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EA" w:rsidRPr="00332FD8" w:rsidRDefault="00843CEA" w:rsidP="00843CEA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</w:t>
      </w:r>
      <w:r w:rsidRPr="00332FD8">
        <w:rPr>
          <w:sz w:val="28"/>
          <w:szCs w:val="28"/>
        </w:rPr>
        <w:t>. pielikums</w:t>
      </w:r>
    </w:p>
    <w:p w:rsidR="00843CEA" w:rsidRPr="00332FD8" w:rsidRDefault="00843CEA" w:rsidP="00843CEA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 xml:space="preserve">Ministru kabineta </w:t>
      </w:r>
    </w:p>
    <w:p w:rsidR="00843CEA" w:rsidRPr="00332FD8" w:rsidRDefault="0098438C" w:rsidP="00843CEA">
      <w:pPr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 w:rsidR="00843CEA" w:rsidRPr="00332FD8">
        <w:rPr>
          <w:sz w:val="28"/>
          <w:szCs w:val="28"/>
        </w:rPr>
        <w:t xml:space="preserve">. gada </w:t>
      </w:r>
      <w:r>
        <w:t>_______</w:t>
      </w:r>
    </w:p>
    <w:p w:rsidR="00843CEA" w:rsidRPr="00332FD8" w:rsidRDefault="00843CEA" w:rsidP="00843CEA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98438C">
        <w:t>_______</w:t>
      </w:r>
    </w:p>
    <w:p w:rsidR="00344518" w:rsidRPr="00621065" w:rsidRDefault="00621065" w:rsidP="00344518">
      <w:pPr>
        <w:pStyle w:val="Standard"/>
        <w:spacing w:before="240"/>
        <w:ind w:right="-28"/>
        <w:jc w:val="center"/>
        <w:rPr>
          <w:rFonts w:eastAsia="Lucida Sans Unicode"/>
          <w:b/>
          <w:sz w:val="28"/>
          <w:szCs w:val="28"/>
        </w:rPr>
      </w:pPr>
      <w:r w:rsidRPr="00621065">
        <w:rPr>
          <w:rFonts w:eastAsia="Lucida Sans Unicode"/>
          <w:b/>
          <w:sz w:val="28"/>
          <w:szCs w:val="28"/>
        </w:rPr>
        <w:t>Paziņojum</w:t>
      </w:r>
      <w:r w:rsidR="00B71234">
        <w:rPr>
          <w:rFonts w:eastAsia="Lucida Sans Unicode"/>
          <w:b/>
          <w:sz w:val="28"/>
          <w:szCs w:val="28"/>
        </w:rPr>
        <w:t>s</w:t>
      </w:r>
      <w:r w:rsidRPr="00621065">
        <w:rPr>
          <w:rFonts w:eastAsia="Lucida Sans Unicode"/>
          <w:b/>
          <w:sz w:val="28"/>
          <w:szCs w:val="28"/>
        </w:rPr>
        <w:t xml:space="preserve"> par līguma slēgšanas tiesību piešķiršanu </w:t>
      </w:r>
      <w:r w:rsidR="00B71234">
        <w:rPr>
          <w:rFonts w:eastAsia="Lucida Sans Unicode"/>
          <w:b/>
          <w:sz w:val="28"/>
          <w:szCs w:val="28"/>
        </w:rPr>
        <w:t>(</w:t>
      </w:r>
      <w:r w:rsidRPr="00621065">
        <w:rPr>
          <w:rFonts w:eastAsia="Lucida Sans Unicode"/>
          <w:b/>
          <w:sz w:val="28"/>
          <w:szCs w:val="28"/>
        </w:rPr>
        <w:t>paraugs</w:t>
      </w:r>
      <w:r w:rsidR="00B71234">
        <w:rPr>
          <w:rFonts w:eastAsia="Lucida Sans Unicode"/>
          <w:b/>
          <w:sz w:val="28"/>
          <w:szCs w:val="28"/>
        </w:rPr>
        <w:t>)</w:t>
      </w:r>
    </w:p>
    <w:p w:rsidR="00D945FE" w:rsidRPr="00621065" w:rsidRDefault="00D945FE" w:rsidP="00D945FE">
      <w:pPr>
        <w:pStyle w:val="Standard"/>
        <w:ind w:right="-28"/>
        <w:rPr>
          <w:sz w:val="28"/>
          <w:szCs w:val="28"/>
        </w:rPr>
      </w:pPr>
    </w:p>
    <w:p w:rsidR="00A806A1" w:rsidRPr="00CC2353" w:rsidRDefault="00A806A1" w:rsidP="00A806A1">
      <w:pPr>
        <w:pStyle w:val="Rub1"/>
        <w:tabs>
          <w:tab w:val="left" w:pos="2690"/>
        </w:tabs>
        <w:jc w:val="left"/>
        <w:rPr>
          <w:smallCaps w:val="0"/>
          <w:lang w:val="lv-LV"/>
        </w:rPr>
      </w:pPr>
      <w:r w:rsidRPr="00CC2353">
        <w:rPr>
          <w:smallCaps w:val="0"/>
          <w:lang w:val="lv-LV"/>
        </w:rPr>
        <w:t xml:space="preserve">Vai paredzēts slēgt partnerības iepirkuma līgumu? </w:t>
      </w:r>
      <w:r w:rsidRPr="00CC2353">
        <w:rPr>
          <w:b w:val="0"/>
          <w:smallCaps w:val="0"/>
          <w:lang w:val="lv-LV"/>
        </w:rPr>
        <w:t>○ Jā ○ Nē</w:t>
      </w:r>
    </w:p>
    <w:p w:rsidR="00283C69" w:rsidRPr="005A405A" w:rsidRDefault="00283C69" w:rsidP="001D4A25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 IEDAĻA: PASŪTĪTĀJS</w:t>
      </w:r>
    </w:p>
    <w:p w:rsidR="00283C69" w:rsidRDefault="00283C69" w:rsidP="00283C69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621065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>Nosa</w:t>
      </w:r>
      <w:r w:rsidR="00621065">
        <w:rPr>
          <w:b/>
          <w:smallCaps w:val="0"/>
          <w:lang w:val="lv-LV"/>
        </w:rPr>
        <w:t>ukums, adreses un kontaktpunkts</w:t>
      </w:r>
      <w:r w:rsidRPr="005A405A">
        <w:rPr>
          <w:b/>
          <w:smallCaps w:val="0"/>
          <w:lang w:val="lv-LV"/>
        </w:rPr>
        <w:t>(-i)</w:t>
      </w:r>
      <w:r w:rsidRPr="005A405A">
        <w:rPr>
          <w:vertAlign w:val="superscript"/>
          <w:lang w:val="lv-LV"/>
        </w:rPr>
        <w:t>1</w:t>
      </w:r>
      <w:r w:rsidRPr="005A405A">
        <w:rPr>
          <w:lang w:val="lv-LV"/>
        </w:rPr>
        <w:t xml:space="preserve"> </w:t>
      </w:r>
      <w:r w:rsidRPr="005A405A">
        <w:rPr>
          <w:smallCaps w:val="0"/>
          <w:lang w:val="lv-LV"/>
        </w:rPr>
        <w:t>(</w:t>
      </w:r>
      <w:r w:rsidRPr="005A405A">
        <w:rPr>
          <w:i/>
          <w:smallCaps w:val="0"/>
          <w:lang w:val="lv-LV"/>
        </w:rPr>
        <w:t>norādīt visus par procedūru atbildīgos pasūtītājus</w:t>
      </w:r>
      <w:r w:rsidRPr="005A405A">
        <w:rPr>
          <w:smallCaps w:val="0"/>
          <w:lang w:val="lv-LV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3B1D34" w:rsidRPr="005A405A" w:rsidTr="003A5BE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Pilns nosaukums, reģistrācijas numurs</w:t>
            </w:r>
          </w:p>
        </w:tc>
      </w:tr>
      <w:tr w:rsidR="003B1D34" w:rsidRPr="005A405A" w:rsidTr="003A5BE5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1D34" w:rsidRPr="003A5BE5" w:rsidRDefault="00A72BDD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Pasta adrese</w:t>
            </w:r>
          </w:p>
        </w:tc>
      </w:tr>
      <w:tr w:rsidR="003B1D34" w:rsidRPr="005A405A" w:rsidTr="003A5BE5"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Pilsēta/Novads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621065" w:rsidRPr="003A5BE5" w:rsidRDefault="00312572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Kopējas statistiski </w:t>
            </w:r>
          </w:p>
          <w:p w:rsidR="00621065" w:rsidRPr="003A5BE5" w:rsidRDefault="00312572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teritoriālo vienību </w:t>
            </w:r>
          </w:p>
          <w:p w:rsidR="003B1D34" w:rsidRPr="003A5BE5" w:rsidRDefault="00312572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klasifikācijas (</w:t>
            </w:r>
            <w:r w:rsidR="003B1D34" w:rsidRPr="003A5BE5">
              <w:rPr>
                <w:rFonts w:eastAsia="Lucida Sans Unicode"/>
                <w:sz w:val="20"/>
                <w:szCs w:val="20"/>
              </w:rPr>
              <w:t>NUTS</w:t>
            </w:r>
            <w:r w:rsidRPr="003A5BE5">
              <w:rPr>
                <w:rFonts w:eastAsia="Lucida Sans Unicode"/>
                <w:sz w:val="20"/>
                <w:szCs w:val="20"/>
              </w:rPr>
              <w:t>)</w:t>
            </w:r>
            <w:r w:rsidR="003B1D34" w:rsidRPr="003A5BE5">
              <w:rPr>
                <w:rFonts w:eastAsia="Lucida Sans Unicode"/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Pasta indekss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Valsts</w:t>
            </w:r>
          </w:p>
        </w:tc>
      </w:tr>
      <w:tr w:rsidR="003B1D34" w:rsidRPr="005A405A" w:rsidTr="003A5BE5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D34" w:rsidRPr="003A5BE5" w:rsidRDefault="00621065" w:rsidP="003A5BE5">
            <w:pPr>
              <w:pStyle w:val="Standard"/>
              <w:suppressAutoHyphens w:val="0"/>
              <w:autoSpaceDE/>
              <w:snapToGrid w:val="0"/>
              <w:spacing w:line="276" w:lineRule="auto"/>
              <w:ind w:right="-828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Kontaktpunkts</w:t>
            </w:r>
            <w:r w:rsidR="00A72BDD" w:rsidRPr="003A5BE5">
              <w:rPr>
                <w:rFonts w:eastAsia="Lucida Sans Unicode"/>
                <w:sz w:val="20"/>
                <w:szCs w:val="20"/>
              </w:rPr>
              <w:t>(-i)</w:t>
            </w:r>
          </w:p>
          <w:p w:rsidR="003B1D34" w:rsidRPr="003A5BE5" w:rsidRDefault="003B1D34" w:rsidP="00C75CD2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Kontaktpersona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Tālruņa numurs</w:t>
            </w:r>
          </w:p>
        </w:tc>
      </w:tr>
      <w:tr w:rsidR="003B1D34" w:rsidRPr="005A405A" w:rsidTr="003A5BE5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Faksa numurs</w:t>
            </w:r>
          </w:p>
        </w:tc>
      </w:tr>
      <w:tr w:rsidR="003B1D34" w:rsidRPr="005A405A" w:rsidTr="003A5BE5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4" w:rsidRPr="003A5BE5" w:rsidRDefault="00B633E1" w:rsidP="003A5BE5">
            <w:pPr>
              <w:pStyle w:val="Standard"/>
              <w:suppressAutoHyphens w:val="0"/>
              <w:autoSpaceDE/>
              <w:snapToGrid w:val="0"/>
              <w:spacing w:line="276" w:lineRule="auto"/>
              <w:ind w:right="-828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Tīmekļvietnes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="00621065" w:rsidRPr="003A5BE5">
              <w:rPr>
                <w:rFonts w:eastAsia="Lucida Sans Unicode"/>
                <w:sz w:val="20"/>
                <w:szCs w:val="20"/>
              </w:rPr>
              <w:t>adrese</w:t>
            </w:r>
            <w:r w:rsidR="003B1D34" w:rsidRPr="003A5BE5">
              <w:rPr>
                <w:rFonts w:eastAsia="Lucida Sans Unicode"/>
                <w:sz w:val="20"/>
                <w:szCs w:val="20"/>
              </w:rPr>
              <w:t>(-es):</w:t>
            </w:r>
          </w:p>
          <w:p w:rsidR="0028361F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Vispārējā </w:t>
            </w:r>
            <w:r w:rsidR="00B633E1">
              <w:rPr>
                <w:rFonts w:eastAsia="Lucida Sans Unicode"/>
                <w:sz w:val="20"/>
                <w:szCs w:val="20"/>
              </w:rPr>
              <w:t>tīmekļvietnes</w:t>
            </w:r>
            <w:r w:rsidR="00B633E1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adrese </w:t>
            </w:r>
            <w:r w:rsidR="009858F8" w:rsidRPr="003A5BE5">
              <w:rPr>
                <w:rFonts w:eastAsia="Lucida Sans Unicode"/>
                <w:kern w:val="0"/>
                <w:sz w:val="20"/>
                <w:szCs w:val="20"/>
              </w:rPr>
              <w:t>(</w:t>
            </w:r>
            <w:r w:rsidR="009858F8" w:rsidRPr="003A5BE5">
              <w:rPr>
                <w:rFonts w:eastAsia="Lucida Sans Unicode"/>
                <w:i/>
                <w:kern w:val="0"/>
                <w:sz w:val="20"/>
                <w:szCs w:val="20"/>
              </w:rPr>
              <w:t xml:space="preserve">norādīt vispārējo </w:t>
            </w:r>
            <w:r w:rsidR="00B633E1" w:rsidRPr="00E300D9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B633E1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="009858F8" w:rsidRPr="003A5BE5">
              <w:rPr>
                <w:rFonts w:eastAsia="Lucida Sans Unicode"/>
                <w:i/>
                <w:kern w:val="0"/>
                <w:sz w:val="20"/>
                <w:szCs w:val="20"/>
              </w:rPr>
              <w:t>adresi</w:t>
            </w:r>
            <w:r w:rsidR="009858F8" w:rsidRPr="003A5BE5">
              <w:rPr>
                <w:rFonts w:eastAsia="Lucida Sans Unicode"/>
                <w:kern w:val="0"/>
                <w:sz w:val="20"/>
                <w:szCs w:val="20"/>
              </w:rPr>
              <w:t xml:space="preserve">) </w:t>
            </w:r>
            <w:r w:rsidR="009858F8" w:rsidRPr="003A5BE5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</w:p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Pircēja profila adrese</w:t>
            </w:r>
            <w:r w:rsidR="0028361F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="0028361F" w:rsidRPr="003A5BE5">
              <w:rPr>
                <w:rFonts w:eastAsia="Lucida Sans Unicode" w:cs="Tahoma"/>
                <w:kern w:val="0"/>
                <w:sz w:val="20"/>
                <w:szCs w:val="20"/>
              </w:rPr>
              <w:t>(</w:t>
            </w:r>
            <w:r w:rsidR="0028361F" w:rsidRPr="003A5BE5">
              <w:rPr>
                <w:rFonts w:eastAsia="Lucida Sans Unicode" w:cs="Tahoma"/>
                <w:i/>
                <w:kern w:val="0"/>
                <w:sz w:val="20"/>
                <w:szCs w:val="20"/>
              </w:rPr>
              <w:t xml:space="preserve">norādīt </w:t>
            </w:r>
            <w:r w:rsidR="00B633E1" w:rsidRPr="00D717F1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B633E1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="0028361F" w:rsidRPr="003A5BE5">
              <w:rPr>
                <w:rFonts w:eastAsia="Lucida Sans Unicode" w:cs="Tahoma"/>
                <w:i/>
                <w:kern w:val="0"/>
                <w:sz w:val="20"/>
                <w:szCs w:val="20"/>
              </w:rPr>
              <w:t>adresi</w:t>
            </w:r>
            <w:r w:rsidR="0028361F" w:rsidRPr="003A5BE5">
              <w:rPr>
                <w:rFonts w:eastAsia="Lucida Sans Unicode" w:cs="Tahoma"/>
                <w:kern w:val="0"/>
                <w:sz w:val="20"/>
                <w:szCs w:val="20"/>
              </w:rPr>
              <w:t>)</w:t>
            </w:r>
          </w:p>
        </w:tc>
      </w:tr>
    </w:tbl>
    <w:p w:rsidR="003B1D34" w:rsidRPr="005A405A" w:rsidRDefault="003B1D34" w:rsidP="003B1D34">
      <w:pPr>
        <w:pStyle w:val="Standard"/>
        <w:spacing w:before="120" w:after="120"/>
        <w:rPr>
          <w:sz w:val="20"/>
          <w:szCs w:val="20"/>
        </w:rPr>
      </w:pPr>
      <w:r w:rsidRPr="005A405A">
        <w:rPr>
          <w:b/>
          <w:sz w:val="20"/>
          <w:szCs w:val="20"/>
        </w:rPr>
        <w:t xml:space="preserve">I.2. Kopējais iepirkums: ○ </w:t>
      </w:r>
      <w:r w:rsidR="00621065" w:rsidRPr="005A405A">
        <w:rPr>
          <w:sz w:val="20"/>
          <w:szCs w:val="20"/>
        </w:rPr>
        <w:t xml:space="preserve">Jā </w:t>
      </w:r>
      <w:r w:rsidRPr="005A405A">
        <w:rPr>
          <w:sz w:val="20"/>
          <w:szCs w:val="20"/>
        </w:rPr>
        <w:t xml:space="preserve">○ </w:t>
      </w:r>
      <w:r w:rsidR="00621065" w:rsidRPr="005A405A">
        <w:rPr>
          <w:sz w:val="20"/>
          <w:szCs w:val="20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B1D34" w:rsidRPr="005A405A" w:rsidTr="003A5BE5">
        <w:tc>
          <w:tcPr>
            <w:tcW w:w="9072" w:type="dxa"/>
          </w:tcPr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 w:rsidRPr="003A5BE5">
              <w:rPr>
                <w:sz w:val="20"/>
                <w:szCs w:val="20"/>
              </w:rPr>
              <w:t>Ja</w:t>
            </w:r>
            <w:r w:rsidR="00284800" w:rsidRPr="003A5BE5">
              <w:rPr>
                <w:sz w:val="20"/>
                <w:szCs w:val="20"/>
              </w:rPr>
              <w:t xml:space="preserve"> atbilde ir </w:t>
            </w:r>
            <w:r w:rsidR="00621065" w:rsidRPr="003A5BE5">
              <w:rPr>
                <w:sz w:val="20"/>
                <w:szCs w:val="20"/>
              </w:rPr>
              <w:t>"</w:t>
            </w:r>
            <w:r w:rsidRPr="003A5BE5">
              <w:rPr>
                <w:sz w:val="20"/>
                <w:szCs w:val="20"/>
              </w:rPr>
              <w:t>jā</w:t>
            </w:r>
            <w:r w:rsidR="00621065" w:rsidRPr="003A5BE5">
              <w:rPr>
                <w:sz w:val="20"/>
                <w:szCs w:val="20"/>
              </w:rPr>
              <w:t>"</w:t>
            </w:r>
            <w:r w:rsidRPr="003A5BE5">
              <w:rPr>
                <w:sz w:val="20"/>
                <w:szCs w:val="20"/>
              </w:rPr>
              <w:t>:</w:t>
            </w:r>
          </w:p>
          <w:p w:rsidR="003B1D34" w:rsidRPr="003A5BE5" w:rsidRDefault="00D9208D" w:rsidP="003A5BE5">
            <w:pPr>
              <w:suppressAutoHyphens w:val="0"/>
              <w:autoSpaceDE/>
              <w:snapToGrid w:val="0"/>
              <w:spacing w:line="276" w:lineRule="auto"/>
              <w:ind w:right="-108"/>
              <w:rPr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  <w:szCs w:val="20"/>
              </w:rPr>
              <w:t>○</w:t>
            </w:r>
            <w:r w:rsidR="003B1D34" w:rsidRPr="003A5BE5">
              <w:rPr>
                <w:sz w:val="20"/>
                <w:szCs w:val="20"/>
              </w:rPr>
              <w:t xml:space="preserve"> Līgums ietver kopējo iepirkumu</w:t>
            </w:r>
          </w:p>
          <w:p w:rsidR="003B1D34" w:rsidRPr="003A5BE5" w:rsidRDefault="00621065" w:rsidP="003A5BE5">
            <w:pPr>
              <w:suppressAutoHyphens w:val="0"/>
              <w:autoSpaceDE/>
              <w:snapToGrid w:val="0"/>
              <w:spacing w:line="276" w:lineRule="auto"/>
              <w:rPr>
                <w:sz w:val="20"/>
                <w:szCs w:val="20"/>
              </w:rPr>
            </w:pPr>
            <w:r w:rsidRPr="003A5BE5">
              <w:rPr>
                <w:sz w:val="20"/>
                <w:szCs w:val="20"/>
              </w:rPr>
              <w:t xml:space="preserve">    </w:t>
            </w:r>
            <w:r w:rsidR="00563B81" w:rsidRPr="003A5BE5">
              <w:rPr>
                <w:rFonts w:eastAsia="Lucida Sans Unicode" w:cs="Tahoma"/>
                <w:sz w:val="20"/>
                <w:szCs w:val="20"/>
              </w:rPr>
              <w:t>Vairāku valstu kopējā iepirkuma gadījumā norādīt piemērojamo(-os) valsts iepirkuma likumu(-us)</w:t>
            </w:r>
          </w:p>
          <w:p w:rsidR="003B1D34" w:rsidRPr="003A5BE5" w:rsidRDefault="00D9208D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  <w:szCs w:val="20"/>
              </w:rPr>
              <w:t>○</w:t>
            </w:r>
            <w:r w:rsidR="003B1D34" w:rsidRPr="003A5BE5">
              <w:rPr>
                <w:sz w:val="20"/>
                <w:szCs w:val="20"/>
              </w:rPr>
              <w:t xml:space="preserve"> Līgumu piešķir centralizēto iepirkumu institūcija</w:t>
            </w:r>
          </w:p>
        </w:tc>
      </w:tr>
    </w:tbl>
    <w:p w:rsidR="003B1D34" w:rsidRPr="005A405A" w:rsidRDefault="003B1D34" w:rsidP="003B1D34">
      <w:pPr>
        <w:pStyle w:val="Standard"/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>3</w:t>
      </w:r>
      <w:r w:rsidRPr="005A405A">
        <w:rPr>
          <w:b/>
          <w:sz w:val="20"/>
          <w:szCs w:val="20"/>
        </w:rPr>
        <w:t>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449"/>
      </w:tblGrid>
      <w:tr w:rsidR="003B1D34" w:rsidRPr="005A405A" w:rsidTr="003A5BE5">
        <w:tc>
          <w:tcPr>
            <w:tcW w:w="4561" w:type="dxa"/>
          </w:tcPr>
          <w:p w:rsidR="003B1D34" w:rsidRPr="003A5BE5" w:rsidRDefault="003B1D34" w:rsidP="003A5BE5">
            <w:pPr>
              <w:pStyle w:val="CommentText"/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3A5BE5">
              <w:rPr>
                <w:rFonts w:eastAsia="Lucida Sans Unicode"/>
                <w:lang w:val="lv-LV"/>
              </w:rPr>
              <w:t xml:space="preserve">○ </w:t>
            </w:r>
            <w:r w:rsidRPr="003A5BE5">
              <w:rPr>
                <w:rFonts w:eastAsia="Lucida Sans Unicode"/>
                <w:bCs/>
                <w:lang w:val="lv-LV"/>
              </w:rPr>
              <w:t>Ministrija vai jebkura cita valsts</w:t>
            </w:r>
          </w:p>
          <w:p w:rsidR="003B1D34" w:rsidRPr="003A5BE5" w:rsidRDefault="003B1D34" w:rsidP="003A5BE5">
            <w:pPr>
              <w:pStyle w:val="CommentText"/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3A5BE5">
              <w:rPr>
                <w:rFonts w:eastAsia="Lucida Sans Unicode"/>
                <w:bCs/>
                <w:lang w:val="lv-LV"/>
              </w:rPr>
              <w:t>iestāde, ieskaitot to reģionālās vai vietējās</w:t>
            </w:r>
          </w:p>
          <w:p w:rsidR="003B1D34" w:rsidRPr="003A5BE5" w:rsidRDefault="003B1D34" w:rsidP="003A5BE5">
            <w:pPr>
              <w:pStyle w:val="CommentText"/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3A5BE5">
              <w:rPr>
                <w:rFonts w:eastAsia="Lucida Sans Unicode"/>
                <w:bCs/>
                <w:lang w:val="lv-LV"/>
              </w:rPr>
              <w:t>apakšnodaļas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Valsts aģentūra/birojs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Reģionāla vai vietēja iestāde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Reģionāla vai vietēja aģentūra/birojs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Publisko tiesību subjekts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Eiropas institūcija/aģentūra vai starptautiska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bCs/>
                <w:sz w:val="20"/>
                <w:szCs w:val="20"/>
              </w:rPr>
            </w:pPr>
            <w:r w:rsidRPr="003A5BE5">
              <w:rPr>
                <w:rFonts w:eastAsia="Lucida Sans Unicode"/>
                <w:bCs/>
                <w:sz w:val="20"/>
                <w:szCs w:val="20"/>
              </w:rPr>
              <w:t>organizācija</w:t>
            </w:r>
          </w:p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 xml:space="preserve">Cits </w:t>
            </w:r>
            <w:r w:rsidRPr="003A5BE5">
              <w:rPr>
                <w:rFonts w:eastAsia="Lucida Sans Unicode"/>
                <w:bCs/>
                <w:i/>
                <w:iCs/>
                <w:sz w:val="20"/>
                <w:szCs w:val="20"/>
              </w:rPr>
              <w:t>(norādīt)</w:t>
            </w:r>
          </w:p>
        </w:tc>
        <w:tc>
          <w:tcPr>
            <w:tcW w:w="4511" w:type="dxa"/>
          </w:tcPr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Vispārēji sabiedriskie pakalpojumi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Aizsardzība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Sabiedriskā kārtība un drošība</w:t>
            </w:r>
          </w:p>
          <w:p w:rsidR="003B1D34" w:rsidRPr="003A5BE5" w:rsidRDefault="003B1D34" w:rsidP="003A5BE5">
            <w:pPr>
              <w:pStyle w:val="CommentText"/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3A5BE5">
              <w:rPr>
                <w:rFonts w:eastAsia="Lucida Sans Unicode"/>
                <w:lang w:val="lv-LV"/>
              </w:rPr>
              <w:t xml:space="preserve">○ </w:t>
            </w:r>
            <w:r w:rsidRPr="003A5BE5">
              <w:rPr>
                <w:rFonts w:eastAsia="Lucida Sans Unicode"/>
                <w:bCs/>
                <w:lang w:val="lv-LV"/>
              </w:rPr>
              <w:t>Vide</w:t>
            </w:r>
          </w:p>
          <w:p w:rsidR="003B1D34" w:rsidRPr="003A5BE5" w:rsidRDefault="003B1D34" w:rsidP="003A5BE5">
            <w:pPr>
              <w:pStyle w:val="CommentText"/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3A5BE5">
              <w:rPr>
                <w:rFonts w:eastAsia="Lucida Sans Unicode"/>
                <w:lang w:val="lv-LV"/>
              </w:rPr>
              <w:t xml:space="preserve">○ </w:t>
            </w:r>
            <w:r w:rsidRPr="003A5BE5">
              <w:rPr>
                <w:rFonts w:eastAsia="Lucida Sans Unicode"/>
                <w:bCs/>
                <w:lang w:val="lv-LV"/>
              </w:rPr>
              <w:t>Ekonomika un finanses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Veselība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Dzīvokļu un komunālā saimniecība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Sociālā aizsardzība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Atpūta, kultūra un reliģija</w:t>
            </w:r>
          </w:p>
          <w:p w:rsidR="003B1D34" w:rsidRPr="003A5BE5" w:rsidRDefault="003B1D34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Izglītība</w:t>
            </w:r>
          </w:p>
          <w:p w:rsidR="003B1D34" w:rsidRPr="003A5BE5" w:rsidRDefault="003B1D34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 xml:space="preserve">Cita </w:t>
            </w:r>
            <w:r w:rsidRPr="003A5BE5">
              <w:rPr>
                <w:rFonts w:eastAsia="Lucida Sans Unicode"/>
                <w:bCs/>
                <w:i/>
                <w:iCs/>
                <w:sz w:val="20"/>
                <w:szCs w:val="20"/>
              </w:rPr>
              <w:t>(norādīt)</w:t>
            </w:r>
          </w:p>
        </w:tc>
      </w:tr>
    </w:tbl>
    <w:p w:rsidR="00B52E5D" w:rsidRPr="005A405A" w:rsidRDefault="00B52E5D" w:rsidP="00B52E5D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II IEDAĻA: LĪGUMA PRIEKŠMETS</w:t>
      </w:r>
    </w:p>
    <w:p w:rsidR="00B52E5D" w:rsidRPr="005A405A" w:rsidRDefault="00B52E5D" w:rsidP="00B52E5D">
      <w:pPr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II.1. Iepirkuma apjoms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52E5D" w:rsidRPr="005A405A" w:rsidTr="003A5BE5">
        <w:tc>
          <w:tcPr>
            <w:tcW w:w="9072" w:type="dxa"/>
          </w:tcPr>
          <w:p w:rsidR="00B52E5D" w:rsidRPr="003A5BE5" w:rsidRDefault="00B52E5D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>II.1.1. Iepirkuma līguma nosaukums</w:t>
            </w:r>
          </w:p>
        </w:tc>
      </w:tr>
      <w:tr w:rsidR="00B52E5D" w:rsidRPr="005A405A" w:rsidTr="003A5BE5">
        <w:tc>
          <w:tcPr>
            <w:tcW w:w="9072" w:type="dxa"/>
          </w:tcPr>
          <w:p w:rsidR="00B52E5D" w:rsidRPr="003A5BE5" w:rsidRDefault="00B52E5D" w:rsidP="003A5BE5">
            <w:pPr>
              <w:suppressAutoHyphens w:val="0"/>
              <w:autoSpaceDE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II.1.2. </w:t>
            </w:r>
            <w:r w:rsidR="002459E1" w:rsidRPr="003A5BE5">
              <w:rPr>
                <w:rFonts w:eastAsia="Lucida Sans Unicode"/>
                <w:b/>
                <w:sz w:val="20"/>
                <w:szCs w:val="20"/>
              </w:rPr>
              <w:t>Iepirkuma nomenklatūras (CPV) g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alvenās </w:t>
            </w:r>
            <w:r w:rsidR="005246F0" w:rsidRPr="003A5BE5">
              <w:rPr>
                <w:rFonts w:eastAsia="Lucida Sans Unicode"/>
                <w:b/>
                <w:sz w:val="20"/>
                <w:szCs w:val="20"/>
              </w:rPr>
              <w:t xml:space="preserve">vārdnīcas 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kods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>[   ] [   ] [   ] [   ] [   ] [   ] [   ] [   ] – [   ]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 </w:t>
            </w:r>
          </w:p>
          <w:p w:rsidR="00B52E5D" w:rsidRPr="003A5BE5" w:rsidRDefault="002459E1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Papildvārdnīcas kods</w:t>
            </w:r>
            <w:r w:rsidR="00B52E5D" w:rsidRPr="003A5BE5">
              <w:rPr>
                <w:rFonts w:eastAsia="Lucida Sans Unicode"/>
                <w:sz w:val="20"/>
                <w:szCs w:val="20"/>
                <w:vertAlign w:val="superscript"/>
              </w:rPr>
              <w:t>1, 2</w:t>
            </w:r>
            <w:r w:rsidR="00B52E5D" w:rsidRPr="003A5BE5">
              <w:rPr>
                <w:rFonts w:eastAsia="Lucida Sans Unicode"/>
                <w:bCs/>
                <w:sz w:val="20"/>
                <w:szCs w:val="20"/>
              </w:rPr>
              <w:t xml:space="preserve"> [   ] [   ] [   ] [   ] – [   ]</w:t>
            </w:r>
          </w:p>
        </w:tc>
      </w:tr>
      <w:tr w:rsidR="00B52E5D" w:rsidRPr="005A405A" w:rsidTr="003A5BE5">
        <w:tc>
          <w:tcPr>
            <w:tcW w:w="9072" w:type="dxa"/>
          </w:tcPr>
          <w:p w:rsidR="00B52E5D" w:rsidRPr="003A5BE5" w:rsidRDefault="00B52E5D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II.1.3. Līguma veids: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A74F44" w:rsidRPr="003A5BE5">
              <w:rPr>
                <w:rFonts w:eastAsia="Lucida Sans Unicode"/>
                <w:sz w:val="20"/>
                <w:szCs w:val="20"/>
              </w:rPr>
              <w:t>B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ūvdarbi ○ </w:t>
            </w:r>
            <w:r w:rsidR="00A74F44" w:rsidRPr="003A5BE5">
              <w:rPr>
                <w:rFonts w:eastAsia="Lucida Sans Unicode"/>
                <w:sz w:val="20"/>
                <w:szCs w:val="20"/>
              </w:rPr>
              <w:t>P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iegāde ○ </w:t>
            </w:r>
            <w:r w:rsidR="00A74F44" w:rsidRPr="003A5BE5">
              <w:rPr>
                <w:rFonts w:eastAsia="Lucida Sans Unicode"/>
                <w:sz w:val="20"/>
                <w:szCs w:val="20"/>
              </w:rPr>
              <w:t>P</w:t>
            </w:r>
            <w:r w:rsidRPr="003A5BE5">
              <w:rPr>
                <w:rFonts w:eastAsia="Lucida Sans Unicode"/>
                <w:sz w:val="20"/>
                <w:szCs w:val="20"/>
              </w:rPr>
              <w:t>akalpojumi</w:t>
            </w:r>
          </w:p>
        </w:tc>
      </w:tr>
      <w:tr w:rsidR="00B52E5D" w:rsidRPr="005A405A" w:rsidTr="003A5BE5">
        <w:tc>
          <w:tcPr>
            <w:tcW w:w="9072" w:type="dxa"/>
          </w:tcPr>
          <w:p w:rsidR="00B52E5D" w:rsidRPr="003A5BE5" w:rsidRDefault="00B52E5D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>II.1.4. Īss apraksts</w:t>
            </w:r>
          </w:p>
        </w:tc>
      </w:tr>
      <w:tr w:rsidR="00B52E5D" w:rsidRPr="005A405A" w:rsidTr="003A5BE5">
        <w:tc>
          <w:tcPr>
            <w:tcW w:w="9072" w:type="dxa"/>
          </w:tcPr>
          <w:p w:rsidR="00B52E5D" w:rsidRPr="003A5BE5" w:rsidRDefault="00B52E5D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II.1.5. Sadalījums daļās: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 xml:space="preserve">○ </w:t>
            </w:r>
            <w:r w:rsidR="00621065" w:rsidRPr="003A5BE5">
              <w:rPr>
                <w:rFonts w:eastAsia="Lucida Sans Unicode"/>
                <w:bCs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/>
                <w:bCs/>
                <w:sz w:val="20"/>
                <w:szCs w:val="20"/>
              </w:rPr>
              <w:t xml:space="preserve">○ </w:t>
            </w:r>
            <w:r w:rsidR="00621065" w:rsidRPr="003A5BE5">
              <w:rPr>
                <w:rFonts w:eastAsia="Lucida Sans Unicode"/>
                <w:bCs/>
                <w:sz w:val="20"/>
                <w:szCs w:val="20"/>
              </w:rPr>
              <w:t>Nē</w:t>
            </w:r>
          </w:p>
        </w:tc>
      </w:tr>
      <w:tr w:rsidR="00B52E5D" w:rsidRPr="005A405A" w:rsidTr="003A5BE5">
        <w:tc>
          <w:tcPr>
            <w:tcW w:w="9072" w:type="dxa"/>
          </w:tcPr>
          <w:p w:rsidR="00B52E5D" w:rsidRPr="003A5BE5" w:rsidRDefault="00B52E5D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II.1.6. </w:t>
            </w:r>
            <w:r w:rsidRPr="003A5BE5">
              <w:rPr>
                <w:rFonts w:eastAsia="Lucida Sans Unicode" w:cs="Tahoma"/>
                <w:b/>
                <w:sz w:val="20"/>
                <w:szCs w:val="20"/>
              </w:rPr>
              <w:t xml:space="preserve">Kopējā 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>līgumcena</w:t>
            </w:r>
          </w:p>
          <w:p w:rsidR="00B52E5D" w:rsidRPr="003A5BE5" w:rsidRDefault="00230E23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Kopējā</w:t>
            </w:r>
            <w:r w:rsidR="00B52E5D" w:rsidRPr="003A5BE5">
              <w:rPr>
                <w:rFonts w:eastAsia="Lucida Sans Unicode"/>
                <w:sz w:val="20"/>
                <w:szCs w:val="20"/>
              </w:rPr>
              <w:t xml:space="preserve"> līgumcena</w:t>
            </w:r>
            <w:r w:rsidR="00A74F44" w:rsidRPr="003A5BE5">
              <w:rPr>
                <w:rFonts w:eastAsia="Lucida Sans Unicode"/>
                <w:sz w:val="20"/>
                <w:szCs w:val="20"/>
              </w:rPr>
              <w:t xml:space="preserve"> (</w:t>
            </w:r>
            <w:r w:rsidR="00B52E5D" w:rsidRPr="003A5BE5">
              <w:rPr>
                <w:rFonts w:eastAsia="Lucida Sans Unicode"/>
                <w:i/>
                <w:sz w:val="20"/>
                <w:szCs w:val="20"/>
              </w:rPr>
              <w:t xml:space="preserve">bez </w:t>
            </w:r>
            <w:r w:rsidR="00BD6D1F" w:rsidRPr="003A5BE5">
              <w:rPr>
                <w:rFonts w:eastAsia="Lucida Sans Unicode"/>
                <w:i/>
                <w:sz w:val="20"/>
                <w:szCs w:val="20"/>
              </w:rPr>
              <w:t>pievienotās vērtības nodokļa (</w:t>
            </w:r>
            <w:r w:rsidR="00B52E5D" w:rsidRPr="003A5BE5">
              <w:rPr>
                <w:rFonts w:eastAsia="Lucida Sans Unicode"/>
                <w:i/>
                <w:sz w:val="20"/>
                <w:szCs w:val="20"/>
              </w:rPr>
              <w:t>PVN</w:t>
            </w:r>
            <w:r w:rsidR="00BD6D1F" w:rsidRPr="003A5BE5">
              <w:rPr>
                <w:rFonts w:eastAsia="Lucida Sans Unicode"/>
                <w:i/>
                <w:sz w:val="20"/>
                <w:szCs w:val="20"/>
              </w:rPr>
              <w:t>)</w:t>
            </w:r>
            <w:r w:rsidR="00A74F44" w:rsidRPr="003A5BE5">
              <w:rPr>
                <w:rFonts w:eastAsia="Lucida Sans Unicode"/>
                <w:sz w:val="20"/>
                <w:szCs w:val="20"/>
              </w:rPr>
              <w:t>)</w:t>
            </w:r>
            <w:r w:rsidR="00340F8B" w:rsidRPr="003A5BE5">
              <w:rPr>
                <w:rFonts w:eastAsia="Lucida Sans Unicode"/>
                <w:sz w:val="20"/>
                <w:szCs w:val="20"/>
              </w:rPr>
              <w:t xml:space="preserve">                       </w:t>
            </w:r>
            <w:r w:rsidR="00B52E5D" w:rsidRPr="003A5BE5">
              <w:rPr>
                <w:rFonts w:eastAsia="Lucida Sans Unicode"/>
                <w:sz w:val="20"/>
                <w:szCs w:val="20"/>
              </w:rPr>
              <w:t>Valūta</w:t>
            </w:r>
            <w:r w:rsidR="0064668B" w:rsidRPr="003A5BE5">
              <w:rPr>
                <w:rFonts w:eastAsia="Lucida Sans Unicode"/>
                <w:sz w:val="20"/>
                <w:szCs w:val="20"/>
              </w:rPr>
              <w:t xml:space="preserve">                                   </w:t>
            </w:r>
            <w:r w:rsidR="00B52E5D" w:rsidRPr="003A5BE5">
              <w:rPr>
                <w:rFonts w:eastAsia="Lucida Sans Unicode"/>
                <w:b/>
                <w:sz w:val="20"/>
                <w:szCs w:val="20"/>
              </w:rPr>
              <w:t xml:space="preserve"> </w:t>
            </w:r>
            <w:r w:rsidR="0064668B" w:rsidRPr="003A5BE5">
              <w:rPr>
                <w:rFonts w:eastAsia="Lucida Sans Unicode" w:cs="Tahoma"/>
                <w:sz w:val="20"/>
                <w:szCs w:val="20"/>
              </w:rPr>
              <w:t>vai</w:t>
            </w:r>
          </w:p>
          <w:p w:rsidR="00340F8B" w:rsidRPr="003A5BE5" w:rsidRDefault="00215A24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  <w:szCs w:val="20"/>
              </w:rPr>
              <w:t>L</w:t>
            </w:r>
            <w:r w:rsidR="00230E23" w:rsidRPr="003A5BE5">
              <w:rPr>
                <w:rFonts w:eastAsia="Lucida Sans Unicode" w:cs="Tahoma"/>
                <w:sz w:val="20"/>
                <w:szCs w:val="20"/>
              </w:rPr>
              <w:t>ētākā vērtētā piedāvājuma līgumcena</w:t>
            </w:r>
            <w:r w:rsidR="00340F8B" w:rsidRPr="003A5BE5">
              <w:rPr>
                <w:rFonts w:eastAsia="Lucida Sans Unicode"/>
                <w:sz w:val="20"/>
                <w:szCs w:val="20"/>
              </w:rPr>
              <w:t xml:space="preserve">                       Valūta</w:t>
            </w:r>
            <w:r w:rsidR="00340F8B" w:rsidRPr="003A5BE5">
              <w:rPr>
                <w:rFonts w:eastAsia="Lucida Sans Unicode"/>
                <w:b/>
                <w:sz w:val="20"/>
                <w:szCs w:val="20"/>
              </w:rPr>
              <w:t xml:space="preserve"> </w:t>
            </w:r>
          </w:p>
          <w:p w:rsidR="00340F8B" w:rsidRPr="003A5BE5" w:rsidRDefault="00621065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  <w:szCs w:val="20"/>
              </w:rPr>
              <w:t xml:space="preserve">Dārgākā </w:t>
            </w:r>
            <w:r w:rsidR="00230E23" w:rsidRPr="003A5BE5">
              <w:rPr>
                <w:rFonts w:eastAsia="Lucida Sans Unicode" w:cs="Tahoma"/>
                <w:sz w:val="20"/>
                <w:szCs w:val="20"/>
              </w:rPr>
              <w:t>vērtētā</w:t>
            </w:r>
            <w:r w:rsidR="00340F8B" w:rsidRPr="003A5BE5">
              <w:rPr>
                <w:rFonts w:eastAsia="Lucida Sans Unicode" w:cs="Tahoma"/>
                <w:sz w:val="20"/>
                <w:szCs w:val="20"/>
              </w:rPr>
              <w:t xml:space="preserve"> piedāvājuma līgumcena</w:t>
            </w:r>
            <w:r w:rsidR="00340F8B" w:rsidRPr="003A5BE5">
              <w:rPr>
                <w:rFonts w:eastAsia="Lucida Sans Unicode"/>
                <w:sz w:val="20"/>
                <w:szCs w:val="20"/>
              </w:rPr>
              <w:t xml:space="preserve">                       Valūta</w:t>
            </w:r>
            <w:r w:rsidR="00340F8B" w:rsidRPr="003A5BE5">
              <w:rPr>
                <w:rFonts w:eastAsia="Lucida Sans Unicode"/>
                <w:b/>
                <w:sz w:val="20"/>
                <w:szCs w:val="20"/>
              </w:rPr>
              <w:t xml:space="preserve"> </w:t>
            </w:r>
          </w:p>
          <w:p w:rsidR="00230E23" w:rsidRPr="003A5BE5" w:rsidRDefault="00230E23" w:rsidP="003A5BE5">
            <w:pPr>
              <w:suppressAutoHyphens w:val="0"/>
              <w:autoSpaceDE/>
              <w:rPr>
                <w:rFonts w:eastAsia="Lucida Sans Unicode" w:cs="Tahoma"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t>(attiecībā uz vispārīgo vienošanos – kopējā maksimālā līgumcena visā tās darbības laikā)</w:t>
            </w:r>
          </w:p>
          <w:p w:rsidR="00230E23" w:rsidRPr="003A5BE5" w:rsidRDefault="00230E23" w:rsidP="003A5BE5">
            <w:pPr>
              <w:suppressAutoHyphens w:val="0"/>
              <w:autoSpaceDE/>
              <w:rPr>
                <w:rFonts w:eastAsia="Lucida Sans Unicode" w:cs="Tahoma"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lastRenderedPageBreak/>
              <w:t>(attiecībā uz dinamiskajām iepirkumu sistēmām – iepriekšējos paziņojumos par līguma slēgšanas tiesību piešķiršanu nav ietverta līguma(-u) līgumcena)</w:t>
            </w:r>
          </w:p>
          <w:p w:rsidR="00B52E5D" w:rsidRPr="003A5BE5" w:rsidRDefault="00230E23" w:rsidP="003A5BE5">
            <w:pPr>
              <w:suppressAutoHyphens w:val="0"/>
              <w:autoSpaceDE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t>(attiecībā uz līgumiem, kuru</w:t>
            </w:r>
            <w:r w:rsidR="0064668B" w:rsidRPr="003A5BE5">
              <w:rPr>
                <w:rFonts w:eastAsia="Lucida Sans Unicode" w:cs="Tahoma"/>
                <w:i/>
                <w:sz w:val="20"/>
                <w:szCs w:val="20"/>
              </w:rPr>
              <w:t xml:space="preserve"> pamatā ir vispārīgā vienošanās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="0064668B" w:rsidRPr="003A5BE5">
              <w:rPr>
                <w:rFonts w:eastAsia="Lucida Sans Unicode" w:cs="Tahoma"/>
                <w:i/>
                <w:sz w:val="20"/>
                <w:szCs w:val="20"/>
              </w:rPr>
              <w:t>(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ja nepieciešams</w:t>
            </w:r>
            <w:r w:rsidR="0064668B" w:rsidRPr="003A5BE5">
              <w:rPr>
                <w:rFonts w:eastAsia="Lucida Sans Unicode" w:cs="Tahoma"/>
                <w:i/>
                <w:sz w:val="20"/>
                <w:szCs w:val="20"/>
              </w:rPr>
              <w:t>),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 xml:space="preserve"> – iepriekšējos paziņojumos par līguma slēgšanas tiesību piešķiršanu nav ietverta līguma(-u) līgumcena)</w:t>
            </w:r>
          </w:p>
        </w:tc>
      </w:tr>
    </w:tbl>
    <w:p w:rsidR="002E71D4" w:rsidRDefault="002E71D4" w:rsidP="002E71D4">
      <w:pPr>
        <w:spacing w:before="120" w:after="120"/>
        <w:rPr>
          <w:sz w:val="20"/>
          <w:szCs w:val="20"/>
          <w:vertAlign w:val="superscript"/>
        </w:rPr>
      </w:pPr>
      <w:r w:rsidRPr="005A405A">
        <w:rPr>
          <w:rFonts w:eastAsia="Lucida Sans Unicode"/>
          <w:b/>
          <w:sz w:val="20"/>
          <w:szCs w:val="20"/>
        </w:rPr>
        <w:lastRenderedPageBreak/>
        <w:t>II.2. Apraksts</w:t>
      </w:r>
      <w:r w:rsidRPr="005A405A">
        <w:rPr>
          <w:sz w:val="20"/>
          <w:szCs w:val="20"/>
          <w:vertAlign w:val="superscript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E71D4" w:rsidRPr="005A405A" w:rsidTr="003A5BE5">
        <w:tc>
          <w:tcPr>
            <w:tcW w:w="9072" w:type="dxa"/>
          </w:tcPr>
          <w:p w:rsidR="002E71D4" w:rsidRPr="003A5BE5" w:rsidRDefault="002E71D4" w:rsidP="003A5BE5">
            <w:pPr>
              <w:pStyle w:val="Heading2"/>
              <w:tabs>
                <w:tab w:val="left" w:pos="576"/>
              </w:tabs>
              <w:suppressAutoHyphens w:val="0"/>
              <w:autoSpaceDE/>
              <w:spacing w:before="0" w:after="0" w:line="276" w:lineRule="auto"/>
              <w:ind w:left="578" w:hanging="578"/>
              <w:rPr>
                <w:rFonts w:eastAsia="Lucida Sans Unicode"/>
              </w:rPr>
            </w:pPr>
            <w:r w:rsidRPr="003A5BE5">
              <w:rPr>
                <w:rFonts w:eastAsia="Lucida Sans Unicode"/>
                <w:bCs w:val="0"/>
              </w:rPr>
              <w:t xml:space="preserve">II.2.1. Iepirkuma līguma nosaukums                                                                                </w:t>
            </w:r>
            <w:r w:rsidRPr="003A5BE5">
              <w:rPr>
                <w:rFonts w:eastAsia="Lucida Sans Unicode"/>
                <w:b w:val="0"/>
                <w:bCs w:val="0"/>
              </w:rPr>
              <w:t>Daļas Nr.</w:t>
            </w:r>
            <w:r w:rsidRPr="003A5BE5">
              <w:rPr>
                <w:rFonts w:eastAsia="Lucida Sans Unicode"/>
                <w:bCs w:val="0"/>
                <w:vertAlign w:val="superscript"/>
              </w:rPr>
              <w:t xml:space="preserve"> </w:t>
            </w:r>
          </w:p>
        </w:tc>
      </w:tr>
      <w:tr w:rsidR="002E71D4" w:rsidRPr="005A405A" w:rsidTr="003A5BE5">
        <w:tc>
          <w:tcPr>
            <w:tcW w:w="9072" w:type="dxa"/>
          </w:tcPr>
          <w:p w:rsidR="002E71D4" w:rsidRPr="003A5BE5" w:rsidRDefault="006A2E56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II.2.2. </w:t>
            </w:r>
            <w:r w:rsidR="0037410F" w:rsidRPr="003A5BE5">
              <w:rPr>
                <w:rFonts w:eastAsia="Lucida Sans Unicode"/>
                <w:b/>
                <w:sz w:val="20"/>
                <w:szCs w:val="20"/>
              </w:rPr>
              <w:t>Iepirkumu nomenklatūras (CPV) p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apildu </w:t>
            </w:r>
            <w:r w:rsidR="0037410F" w:rsidRPr="003A5BE5">
              <w:rPr>
                <w:rFonts w:eastAsia="Lucida Sans Unicode"/>
                <w:b/>
                <w:sz w:val="20"/>
                <w:szCs w:val="20"/>
              </w:rPr>
              <w:t>kods</w:t>
            </w:r>
            <w:r w:rsidR="002E71D4" w:rsidRPr="003A5BE5">
              <w:rPr>
                <w:rFonts w:eastAsia="Lucida Sans Unicode"/>
                <w:bCs/>
                <w:sz w:val="20"/>
                <w:szCs w:val="20"/>
                <w:vertAlign w:val="superscript"/>
              </w:rPr>
              <w:t>2</w:t>
            </w:r>
          </w:p>
          <w:p w:rsidR="002E71D4" w:rsidRPr="003A5BE5" w:rsidRDefault="002E71D4" w:rsidP="003A5BE5">
            <w:pPr>
              <w:pStyle w:val="Heading2"/>
              <w:tabs>
                <w:tab w:val="left" w:pos="576"/>
              </w:tabs>
              <w:suppressAutoHyphens w:val="0"/>
              <w:autoSpaceDE/>
              <w:spacing w:before="0" w:after="0" w:line="276" w:lineRule="auto"/>
              <w:ind w:left="576" w:hanging="576"/>
              <w:rPr>
                <w:rFonts w:eastAsia="Lucida Sans Unicode"/>
                <w:b w:val="0"/>
                <w:bCs w:val="0"/>
              </w:rPr>
            </w:pPr>
            <w:r w:rsidRPr="003A5BE5">
              <w:rPr>
                <w:rFonts w:eastAsia="Lucida Sans Unicode"/>
                <w:b w:val="0"/>
                <w:bCs w:val="0"/>
              </w:rPr>
              <w:t xml:space="preserve">Galvenās </w:t>
            </w:r>
            <w:r w:rsidR="006A2E56" w:rsidRPr="003A5BE5">
              <w:rPr>
                <w:rFonts w:eastAsia="Lucida Sans Unicode"/>
                <w:b w:val="0"/>
                <w:bCs w:val="0"/>
              </w:rPr>
              <w:t xml:space="preserve">vārdnīcas </w:t>
            </w:r>
            <w:r w:rsidRPr="003A5BE5">
              <w:rPr>
                <w:rFonts w:eastAsia="Lucida Sans Unicode"/>
                <w:b w:val="0"/>
                <w:bCs w:val="0"/>
              </w:rPr>
              <w:t>kods</w:t>
            </w:r>
            <w:r w:rsidRPr="003A5BE5">
              <w:rPr>
                <w:rFonts w:eastAsia="Lucida Sans Unicode"/>
                <w:b w:val="0"/>
                <w:vertAlign w:val="superscript"/>
              </w:rPr>
              <w:t>1</w:t>
            </w:r>
            <w:r w:rsidRPr="003A5BE5">
              <w:rPr>
                <w:rFonts w:eastAsia="Lucida Sans Unicode"/>
                <w:b w:val="0"/>
                <w:bCs w:val="0"/>
              </w:rPr>
              <w:t xml:space="preserve"> </w:t>
            </w:r>
            <w:r w:rsidRPr="003A5BE5">
              <w:rPr>
                <w:rFonts w:eastAsia="Lucida Sans Unicode"/>
                <w:bCs w:val="0"/>
              </w:rPr>
              <w:t>[   ] [   ] [   ] [   ] [   ] [   ] [   ] [   ] – [   ]</w:t>
            </w:r>
            <w:r w:rsidRPr="003A5BE5">
              <w:rPr>
                <w:rFonts w:eastAsia="Lucida Sans Unicode"/>
                <w:b w:val="0"/>
                <w:bCs w:val="0"/>
              </w:rPr>
              <w:t xml:space="preserve"> </w:t>
            </w:r>
          </w:p>
          <w:p w:rsidR="002E71D4" w:rsidRPr="003A5BE5" w:rsidRDefault="002E71D4" w:rsidP="003A5BE5">
            <w:pPr>
              <w:pStyle w:val="Heading2"/>
              <w:tabs>
                <w:tab w:val="left" w:pos="576"/>
              </w:tabs>
              <w:suppressAutoHyphens w:val="0"/>
              <w:autoSpaceDE/>
              <w:spacing w:before="0" w:after="0" w:line="276" w:lineRule="auto"/>
              <w:ind w:left="576" w:hanging="576"/>
              <w:rPr>
                <w:rFonts w:eastAsia="Lucida Sans Unicode"/>
                <w:b w:val="0"/>
              </w:rPr>
            </w:pPr>
            <w:r w:rsidRPr="003A5BE5">
              <w:rPr>
                <w:rFonts w:eastAsia="Lucida Sans Unicode"/>
                <w:b w:val="0"/>
                <w:bCs w:val="0"/>
              </w:rPr>
              <w:t>Papildvārdnīcas kods</w:t>
            </w:r>
            <w:r w:rsidRPr="003A5BE5">
              <w:rPr>
                <w:rFonts w:eastAsia="Lucida Sans Unicode"/>
                <w:b w:val="0"/>
                <w:bCs w:val="0"/>
                <w:vertAlign w:val="superscript"/>
              </w:rPr>
              <w:t>1, 2</w:t>
            </w:r>
            <w:r w:rsidRPr="003A5BE5">
              <w:rPr>
                <w:rFonts w:eastAsia="Lucida Sans Unicode"/>
                <w:b w:val="0"/>
                <w:i/>
              </w:rPr>
              <w:t xml:space="preserve"> </w:t>
            </w:r>
            <w:r w:rsidRPr="003A5BE5">
              <w:rPr>
                <w:rFonts w:eastAsia="Lucida Sans Unicode"/>
                <w:bCs w:val="0"/>
              </w:rPr>
              <w:t>[   ] [   ] [   ] [   ] – [   ]</w:t>
            </w:r>
          </w:p>
        </w:tc>
      </w:tr>
      <w:tr w:rsidR="00E730A3" w:rsidRPr="005A405A" w:rsidTr="003A5BE5">
        <w:tc>
          <w:tcPr>
            <w:tcW w:w="9072" w:type="dxa"/>
          </w:tcPr>
          <w:p w:rsidR="00E730A3" w:rsidRPr="003A5BE5" w:rsidRDefault="00E730A3" w:rsidP="003A5BE5">
            <w:pPr>
              <w:pStyle w:val="Heading2"/>
              <w:tabs>
                <w:tab w:val="left" w:pos="576"/>
              </w:tabs>
              <w:suppressAutoHyphens w:val="0"/>
              <w:autoSpaceDE/>
              <w:spacing w:before="0" w:after="0" w:line="276" w:lineRule="auto"/>
              <w:ind w:left="576" w:hanging="576"/>
              <w:rPr>
                <w:rFonts w:eastAsia="Lucida Sans Unicode"/>
              </w:rPr>
            </w:pPr>
            <w:r w:rsidRPr="003A5BE5">
              <w:rPr>
                <w:rFonts w:eastAsia="Lucida Sans Unicode"/>
                <w:bCs w:val="0"/>
              </w:rPr>
              <w:t xml:space="preserve">II.2.3. </w:t>
            </w:r>
            <w:r w:rsidRPr="003A5BE5">
              <w:rPr>
                <w:rFonts w:eastAsia="Lucida Sans Unicode"/>
              </w:rPr>
              <w:t>Būvdarbu veikšanas, pakalpojum</w:t>
            </w:r>
            <w:r w:rsidR="00644B4F" w:rsidRPr="003A5BE5">
              <w:rPr>
                <w:rFonts w:eastAsia="Lucida Sans Unicode"/>
              </w:rPr>
              <w:t>u sniegšanas vai piegādes vieta</w:t>
            </w:r>
          </w:p>
          <w:p w:rsidR="00E730A3" w:rsidRPr="003A5BE5" w:rsidRDefault="00E730A3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NUTS kods [   ] [   ] [   ] [   ] </w:t>
            </w:r>
          </w:p>
          <w:p w:rsidR="00E730A3" w:rsidRPr="003A5BE5" w:rsidRDefault="00E730A3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Būvdarbu veikšanas, pakalpojumu sniegšanas vai piegādes vieta</w:t>
            </w:r>
          </w:p>
        </w:tc>
      </w:tr>
      <w:tr w:rsidR="00E730A3" w:rsidRPr="005A405A" w:rsidTr="003A5BE5">
        <w:tc>
          <w:tcPr>
            <w:tcW w:w="9072" w:type="dxa"/>
          </w:tcPr>
          <w:p w:rsidR="00F07702" w:rsidRPr="003A5BE5" w:rsidRDefault="00E730A3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II.2.4. Īss </w:t>
            </w:r>
            <w:r w:rsidR="006C3AD6" w:rsidRPr="003A5BE5">
              <w:rPr>
                <w:rFonts w:eastAsia="Lucida Sans Unicode"/>
                <w:b/>
                <w:sz w:val="20"/>
                <w:szCs w:val="20"/>
              </w:rPr>
              <w:t xml:space="preserve">līguma vai 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iepirkuma apraksts </w:t>
            </w:r>
          </w:p>
          <w:p w:rsidR="00E730A3" w:rsidRPr="003A5BE5" w:rsidRDefault="00E730A3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3A5BE5">
              <w:rPr>
                <w:rFonts w:eastAsia="Lucida Sans Unicode"/>
                <w:i/>
                <w:sz w:val="20"/>
                <w:szCs w:val="20"/>
              </w:rPr>
              <w:t>(būvdarbi, piegāžu vai pakalpojumu veids un daudzums vai norāde par vajadzībām un prasībām)</w:t>
            </w:r>
          </w:p>
        </w:tc>
      </w:tr>
      <w:tr w:rsidR="00E730A3" w:rsidRPr="005A405A" w:rsidTr="003A5BE5">
        <w:tc>
          <w:tcPr>
            <w:tcW w:w="9072" w:type="dxa"/>
          </w:tcPr>
          <w:p w:rsidR="00E730A3" w:rsidRPr="003A5BE5" w:rsidRDefault="00E730A3" w:rsidP="003A5BE5">
            <w:pPr>
              <w:pStyle w:val="Heading2"/>
              <w:tabs>
                <w:tab w:val="left" w:pos="576"/>
              </w:tabs>
              <w:suppressAutoHyphens w:val="0"/>
              <w:autoSpaceDE/>
              <w:spacing w:before="0" w:after="0" w:line="276" w:lineRule="auto"/>
              <w:ind w:left="576" w:hanging="576"/>
              <w:rPr>
                <w:rFonts w:eastAsia="Lucida Sans Unicode"/>
                <w:b w:val="0"/>
                <w:bCs w:val="0"/>
                <w:vertAlign w:val="superscript"/>
              </w:rPr>
            </w:pPr>
            <w:r w:rsidRPr="003A5BE5">
              <w:rPr>
                <w:rFonts w:eastAsia="Lucida Sans Unicode"/>
                <w:bCs w:val="0"/>
              </w:rPr>
              <w:t>II.2.5</w:t>
            </w:r>
            <w:r w:rsidR="00644B4F" w:rsidRPr="003A5BE5">
              <w:rPr>
                <w:rFonts w:eastAsia="Lucida Sans Unicode"/>
                <w:bCs w:val="0"/>
              </w:rPr>
              <w:t xml:space="preserve">. Piedāvājuma </w:t>
            </w:r>
            <w:r w:rsidR="00940C19">
              <w:rPr>
                <w:rFonts w:eastAsia="Lucida Sans Unicode"/>
                <w:bCs w:val="0"/>
              </w:rPr>
              <w:t>izvērtēšanas</w:t>
            </w:r>
            <w:r w:rsidR="00940C19" w:rsidRPr="003A5BE5">
              <w:rPr>
                <w:rFonts w:eastAsia="Lucida Sans Unicode"/>
                <w:bCs w:val="0"/>
              </w:rPr>
              <w:t xml:space="preserve"> </w:t>
            </w:r>
            <w:r w:rsidR="00644B4F" w:rsidRPr="003A5BE5">
              <w:rPr>
                <w:rFonts w:eastAsia="Lucida Sans Unicode"/>
                <w:bCs w:val="0"/>
              </w:rPr>
              <w:t>kritēriji</w:t>
            </w:r>
          </w:p>
          <w:p w:rsidR="00E730A3" w:rsidRPr="003A5BE5" w:rsidRDefault="00AF1CE0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  <w:vertAlign w:val="superscript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○</w:t>
            </w:r>
            <w:r w:rsidR="00E730A3" w:rsidRPr="003A5BE5">
              <w:rPr>
                <w:rFonts w:eastAsia="Lucida Sans Unicode"/>
                <w:sz w:val="20"/>
                <w:szCs w:val="20"/>
              </w:rPr>
              <w:t xml:space="preserve"> Kvalitātes kritērijs – Nosaukums / Svērums</w:t>
            </w:r>
            <w:r w:rsidR="00E730A3" w:rsidRPr="003A5BE5">
              <w:rPr>
                <w:rFonts w:eastAsia="Lucida Sans Unicode"/>
                <w:sz w:val="20"/>
                <w:szCs w:val="20"/>
                <w:vertAlign w:val="superscript"/>
              </w:rPr>
              <w:t>1, 2, 3</w:t>
            </w:r>
          </w:p>
          <w:p w:rsidR="00E730A3" w:rsidRPr="003A5BE5" w:rsidRDefault="00E730A3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  <w:vertAlign w:val="superscript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○ Izmaksu kritērijs – Nosaukums / Svērums</w:t>
            </w:r>
            <w:r w:rsidRPr="003A5BE5">
              <w:rPr>
                <w:rFonts w:eastAsia="Lucida Sans Unicode"/>
                <w:sz w:val="20"/>
                <w:szCs w:val="20"/>
                <w:vertAlign w:val="superscript"/>
              </w:rPr>
              <w:t>1, 3</w:t>
            </w:r>
          </w:p>
          <w:p w:rsidR="00E730A3" w:rsidRPr="003A5BE5" w:rsidRDefault="00E730A3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  <w:vertAlign w:val="superscript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○ Cena – Svērums</w:t>
            </w:r>
            <w:r w:rsidRPr="003A5BE5">
              <w:rPr>
                <w:rFonts w:eastAsia="Lucida Sans Unicode"/>
                <w:sz w:val="20"/>
                <w:szCs w:val="20"/>
                <w:vertAlign w:val="superscript"/>
              </w:rPr>
              <w:t>4</w:t>
            </w:r>
          </w:p>
          <w:p w:rsidR="00F52957" w:rsidRPr="003A5BE5" w:rsidRDefault="00F52957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iCs/>
                <w:sz w:val="20"/>
                <w:szCs w:val="20"/>
              </w:rPr>
            </w:pPr>
            <w:r w:rsidRPr="003A5BE5">
              <w:rPr>
                <w:rFonts w:eastAsia="Lucida Sans Unicode" w:cs="Tahoma"/>
                <w:iCs/>
                <w:sz w:val="20"/>
                <w:szCs w:val="20"/>
              </w:rPr>
              <w:t>Tiek piemēroti kritēriji, kas saistīti ar sociāliem aspektiem:</w:t>
            </w:r>
            <w:r w:rsidRPr="003A5BE5">
              <w:rPr>
                <w:rFonts w:eastAsia="Lucida Sans Unicode" w:cs="Tahoma"/>
              </w:rPr>
              <w:t xml:space="preserve">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Nē   </w:t>
            </w:r>
          </w:p>
          <w:p w:rsidR="00E730A3" w:rsidRPr="003A5BE5" w:rsidRDefault="00F52957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iCs/>
                <w:sz w:val="20"/>
                <w:szCs w:val="20"/>
              </w:rPr>
              <w:t>Tiek piemēroti kritēriji, kas saistīti ar inovatīviem risinājumiem: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Nē   </w:t>
            </w:r>
          </w:p>
        </w:tc>
      </w:tr>
      <w:tr w:rsidR="009B3C33" w:rsidRPr="005A405A" w:rsidTr="003A5BE5">
        <w:tc>
          <w:tcPr>
            <w:tcW w:w="9072" w:type="dxa"/>
          </w:tcPr>
          <w:p w:rsidR="009B3C33" w:rsidRPr="003A5BE5" w:rsidRDefault="009B3C33" w:rsidP="003A5BE5">
            <w:pPr>
              <w:suppressAutoHyphens w:val="0"/>
              <w:autoSpaceDE/>
              <w:spacing w:line="276" w:lineRule="auto"/>
              <w:rPr>
                <w:bCs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II.2.6. Informācija par iespējām: </w:t>
            </w:r>
            <w:r w:rsidRPr="003A5BE5">
              <w:rPr>
                <w:bCs/>
                <w:sz w:val="20"/>
                <w:szCs w:val="20"/>
              </w:rPr>
              <w:t xml:space="preserve">○ </w:t>
            </w:r>
            <w:r w:rsidR="0064668B" w:rsidRPr="003A5BE5">
              <w:rPr>
                <w:bCs/>
                <w:sz w:val="20"/>
                <w:szCs w:val="20"/>
              </w:rPr>
              <w:t xml:space="preserve">Jā </w:t>
            </w:r>
            <w:r w:rsidRPr="003A5BE5">
              <w:rPr>
                <w:bCs/>
                <w:sz w:val="20"/>
                <w:szCs w:val="20"/>
              </w:rPr>
              <w:t xml:space="preserve">○ </w:t>
            </w:r>
            <w:r w:rsidR="0064668B" w:rsidRPr="003A5BE5">
              <w:rPr>
                <w:bCs/>
                <w:sz w:val="20"/>
                <w:szCs w:val="20"/>
              </w:rPr>
              <w:t>Nē</w:t>
            </w:r>
          </w:p>
          <w:p w:rsidR="009B3C33" w:rsidRPr="003A5BE5" w:rsidRDefault="004D58EE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3A5BE5">
              <w:rPr>
                <w:rFonts w:eastAsia="Lucida Sans Unicode"/>
                <w:i/>
                <w:sz w:val="20"/>
                <w:szCs w:val="20"/>
              </w:rPr>
              <w:t>(</w:t>
            </w:r>
            <w:r w:rsidR="00A04322" w:rsidRPr="003A5BE5">
              <w:rPr>
                <w:rFonts w:eastAsia="Lucida Sans Unicode"/>
                <w:i/>
                <w:sz w:val="20"/>
                <w:szCs w:val="20"/>
              </w:rPr>
              <w:t xml:space="preserve">ja atbilde ir </w:t>
            </w:r>
            <w:r w:rsidR="00621065" w:rsidRPr="003A5BE5">
              <w:rPr>
                <w:rFonts w:eastAsia="Lucida Sans Unicode"/>
                <w:i/>
                <w:sz w:val="20"/>
                <w:szCs w:val="20"/>
              </w:rPr>
              <w:t>"</w:t>
            </w:r>
            <w:r w:rsidR="0064668B" w:rsidRPr="003A5BE5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="009B3C33" w:rsidRPr="003A5BE5">
              <w:rPr>
                <w:rFonts w:eastAsia="Lucida Sans Unicode"/>
                <w:i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/>
                <w:i/>
                <w:sz w:val="20"/>
                <w:szCs w:val="20"/>
              </w:rPr>
              <w:t>"</w:t>
            </w:r>
            <w:r w:rsidR="0064668B" w:rsidRPr="003A5BE5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="009B3C33" w:rsidRPr="003A5BE5">
              <w:rPr>
                <w:rFonts w:eastAsia="Lucida Sans Unicode"/>
                <w:i/>
                <w:sz w:val="20"/>
                <w:szCs w:val="20"/>
              </w:rPr>
              <w:t>, iespēju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 xml:space="preserve"> apraksts)</w:t>
            </w:r>
          </w:p>
        </w:tc>
      </w:tr>
      <w:tr w:rsidR="009B3C33" w:rsidRPr="005A405A" w:rsidTr="003A5BE5">
        <w:tc>
          <w:tcPr>
            <w:tcW w:w="9072" w:type="dxa"/>
          </w:tcPr>
          <w:p w:rsidR="009B3C33" w:rsidRPr="003A5BE5" w:rsidRDefault="009B3C33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>II.2.</w:t>
            </w:r>
            <w:r w:rsidR="006C3AD6" w:rsidRPr="003A5BE5">
              <w:rPr>
                <w:rFonts w:eastAsia="Lucida Sans Unicode"/>
                <w:b/>
                <w:sz w:val="20"/>
                <w:szCs w:val="20"/>
              </w:rPr>
              <w:t>7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. Līgums ir saistīts ar projektu un/vai programmu, ko finansē Eiropas Savienības fondi: </w:t>
            </w:r>
            <w:r w:rsidRPr="003A5BE5">
              <w:rPr>
                <w:bCs/>
                <w:sz w:val="20"/>
                <w:szCs w:val="20"/>
              </w:rPr>
              <w:t>○ jā ○ nē</w:t>
            </w:r>
          </w:p>
          <w:p w:rsidR="009B3C33" w:rsidRPr="003A5BE5" w:rsidRDefault="004D58EE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i/>
                <w:sz w:val="20"/>
                <w:szCs w:val="20"/>
              </w:rPr>
            </w:pPr>
            <w:r w:rsidRPr="003A5BE5">
              <w:rPr>
                <w:rFonts w:eastAsia="Lucida Sans Unicode"/>
                <w:i/>
                <w:sz w:val="20"/>
                <w:szCs w:val="20"/>
              </w:rPr>
              <w:t>(</w:t>
            </w:r>
            <w:r w:rsidR="00F130EC" w:rsidRPr="003A5BE5">
              <w:rPr>
                <w:rFonts w:eastAsia="Lucida Sans Unicode"/>
                <w:i/>
                <w:sz w:val="20"/>
                <w:szCs w:val="20"/>
              </w:rPr>
              <w:t>j</w:t>
            </w:r>
            <w:r w:rsidR="009B3C33" w:rsidRPr="003A5BE5">
              <w:rPr>
                <w:rFonts w:eastAsia="Lucida Sans Unicode"/>
                <w:i/>
                <w:sz w:val="20"/>
                <w:szCs w:val="20"/>
              </w:rPr>
              <w:t xml:space="preserve">a </w:t>
            </w:r>
            <w:r w:rsidR="00F130EC" w:rsidRPr="003A5BE5">
              <w:rPr>
                <w:rFonts w:eastAsia="Lucida Sans Unicode"/>
                <w:i/>
                <w:sz w:val="20"/>
                <w:szCs w:val="20"/>
              </w:rPr>
              <w:t xml:space="preserve">atbilde ir </w:t>
            </w:r>
            <w:r w:rsidR="00621065" w:rsidRPr="003A5BE5">
              <w:rPr>
                <w:rFonts w:eastAsia="Lucida Sans Unicode"/>
                <w:i/>
                <w:sz w:val="20"/>
                <w:szCs w:val="20"/>
              </w:rPr>
              <w:t>"</w:t>
            </w:r>
            <w:r w:rsidR="0064668B" w:rsidRPr="003A5BE5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="009B3C33" w:rsidRPr="003A5BE5">
              <w:rPr>
                <w:rFonts w:eastAsia="Lucida Sans Unicode"/>
                <w:i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/>
                <w:i/>
                <w:sz w:val="20"/>
                <w:szCs w:val="20"/>
              </w:rPr>
              <w:t>"</w:t>
            </w:r>
            <w:r w:rsidR="0064668B" w:rsidRPr="003A5BE5">
              <w:rPr>
                <w:rFonts w:eastAsia="Lucida Sans Unicode"/>
                <w:i/>
                <w:sz w:val="20"/>
                <w:szCs w:val="20"/>
              </w:rPr>
              <w:t xml:space="preserve"> , atsauce uz projektu(-iem) un/vai programmu</w:t>
            </w:r>
            <w:r w:rsidR="009B3C33" w:rsidRPr="003A5BE5">
              <w:rPr>
                <w:rFonts w:eastAsia="Lucida Sans Unicode"/>
                <w:i/>
                <w:sz w:val="20"/>
                <w:szCs w:val="20"/>
              </w:rPr>
              <w:t>(-ām)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>)</w:t>
            </w:r>
          </w:p>
        </w:tc>
      </w:tr>
    </w:tbl>
    <w:p w:rsidR="00BE3402" w:rsidRDefault="00BE3402" w:rsidP="00BE3402">
      <w:pPr>
        <w:pStyle w:val="Rub1"/>
        <w:spacing w:before="120" w:after="120"/>
        <w:jc w:val="left"/>
        <w:rPr>
          <w:smallCaps w:val="0"/>
          <w:lang w:val="lv-LV"/>
        </w:rPr>
      </w:pPr>
      <w:r>
        <w:rPr>
          <w:smallCaps w:val="0"/>
          <w:lang w:val="lv-LV"/>
        </w:rPr>
        <w:t>III</w:t>
      </w:r>
      <w:r w:rsidRPr="005A405A">
        <w:rPr>
          <w:smallCaps w:val="0"/>
          <w:lang w:val="lv-LV"/>
        </w:rPr>
        <w:t xml:space="preserve"> IEDAĻA: PROCEDŪRA</w:t>
      </w:r>
    </w:p>
    <w:p w:rsidR="00BE3402" w:rsidRPr="00733F20" w:rsidRDefault="00BE3402" w:rsidP="00BE3402">
      <w:pPr>
        <w:spacing w:before="120" w:after="120"/>
        <w:rPr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III</w:t>
      </w:r>
      <w:r w:rsidRPr="005A405A">
        <w:rPr>
          <w:rFonts w:eastAsia="Lucida Sans Unicode"/>
          <w:b/>
          <w:sz w:val="20"/>
          <w:szCs w:val="20"/>
        </w:rPr>
        <w:t>.</w:t>
      </w:r>
      <w:r>
        <w:rPr>
          <w:rFonts w:eastAsia="Lucida Sans Unicode"/>
          <w:b/>
          <w:sz w:val="20"/>
          <w:szCs w:val="20"/>
        </w:rPr>
        <w:t>1</w:t>
      </w:r>
      <w:r w:rsidRPr="005A405A">
        <w:rPr>
          <w:rFonts w:eastAsia="Lucida Sans Unicode"/>
          <w:b/>
          <w:sz w:val="20"/>
          <w:szCs w:val="20"/>
        </w:rPr>
        <w:t xml:space="preserve">. </w:t>
      </w:r>
      <w:r w:rsidR="006C3AD6">
        <w:rPr>
          <w:b/>
          <w:sz w:val="20"/>
          <w:szCs w:val="20"/>
        </w:rPr>
        <w:t>Procedūras veids</w:t>
      </w:r>
      <w:r w:rsidR="006C3AD6" w:rsidRPr="005A405A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5"/>
      </w:tblGrid>
      <w:tr w:rsidR="00BE3402" w:rsidRPr="005A405A" w:rsidTr="003A5BE5">
        <w:trPr>
          <w:trHeight w:val="3483"/>
        </w:trPr>
        <w:tc>
          <w:tcPr>
            <w:tcW w:w="9072" w:type="dxa"/>
            <w:gridSpan w:val="2"/>
          </w:tcPr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III.1.1. </w:t>
            </w:r>
            <w:r w:rsidRPr="003A5BE5">
              <w:rPr>
                <w:rFonts w:eastAsia="Lucida Sans Unicode" w:cs="Tahoma"/>
                <w:b/>
                <w:sz w:val="20"/>
                <w:szCs w:val="20"/>
              </w:rPr>
              <w:t>Procedūras veids: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Atklāts konkurss 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Paātrināts atklāts konkurss 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Paātrinātas procedūras izvēles pamatojums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Slēgts konkurss 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>Paātrināts slēgts konkurss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Paātrinātas procedūras izvēles pamatojums</w:t>
            </w:r>
          </w:p>
          <w:p w:rsidR="00290B97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>Konkursa procedūra ar sarunām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Paātrināta konkursa procedūra ar sarunām 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Paātrinātas procedūras izvēles pamatojums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Konkursa dialogs </w:t>
            </w:r>
          </w:p>
          <w:p w:rsidR="00BE3402" w:rsidRPr="003A5BE5" w:rsidRDefault="00BE3402" w:rsidP="003A5BE5">
            <w:pPr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Inovācijas partnerības procedūra </w:t>
            </w:r>
          </w:p>
          <w:p w:rsidR="00BE3402" w:rsidRPr="003A5BE5" w:rsidRDefault="00BE3402" w:rsidP="003A5BE5">
            <w:pPr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>Sarunu procedūra</w:t>
            </w:r>
          </w:p>
          <w:p w:rsidR="003E2998" w:rsidRPr="003A5BE5" w:rsidRDefault="003E2998" w:rsidP="003A5BE5">
            <w:pPr>
              <w:suppressAutoHyphens w:val="0"/>
              <w:autoSpaceDE/>
              <w:snapToGrid w:val="0"/>
              <w:spacing w:line="276" w:lineRule="auto"/>
              <w:rPr>
                <w:rFonts w:ascii="Times New Roman Bold" w:eastAsia="Lucida Sans Unicode" w:hAnsi="Times New Roman Bold" w:cs="Times New Roman Bold"/>
                <w:bCs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>Līguma slēgšanas tiesību piešķiršana, iepriekš nepublicējot paziņojumu par līgumu (</w:t>
            </w:r>
            <w:r w:rsidR="008F7FFD" w:rsidRPr="003A5BE5">
              <w:rPr>
                <w:rFonts w:eastAsia="Lucida Sans Unicode" w:cs="Tahoma"/>
                <w:i/>
                <w:sz w:val="20"/>
                <w:szCs w:val="20"/>
              </w:rPr>
              <w:t xml:space="preserve">aizpildīt 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 xml:space="preserve">D pielikuma </w:t>
            </w:r>
            <w:r w:rsidR="00161349" w:rsidRPr="003A5BE5">
              <w:rPr>
                <w:rFonts w:eastAsia="Lucida Sans Unicode" w:cs="Tahoma"/>
                <w:i/>
                <w:sz w:val="20"/>
                <w:szCs w:val="20"/>
              </w:rPr>
              <w:t>" j"</w:t>
            </w:r>
            <w:r w:rsidR="0064668B" w:rsidRPr="003A5BE5">
              <w:rPr>
                <w:rFonts w:eastAsia="Lucida Sans Unicode" w:cs="Tahoma"/>
                <w:i/>
                <w:sz w:val="20"/>
                <w:szCs w:val="20"/>
              </w:rPr>
              <w:t> 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punktā minētajos gadījumos</w:t>
            </w:r>
            <w:r w:rsidRPr="003A5BE5">
              <w:rPr>
                <w:rFonts w:eastAsia="Lucida Sans Unicode" w:cs="Tahoma"/>
                <w:sz w:val="20"/>
                <w:szCs w:val="20"/>
              </w:rPr>
              <w:t>)</w:t>
            </w:r>
          </w:p>
          <w:p w:rsidR="00BE3402" w:rsidRPr="003A5BE5" w:rsidRDefault="003E2998" w:rsidP="003A5BE5">
            <w:pPr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Pamatojums līguma slēgšanas tiesību piešķiršanai, iepriekš nepublicējot paziņojumu par līgumu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(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aizpildīt D</w:t>
            </w:r>
            <w:r w:rsidR="0064668B"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 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pielikumu)</w:t>
            </w:r>
          </w:p>
        </w:tc>
      </w:tr>
      <w:tr w:rsidR="00225C46" w:rsidRPr="005A405A" w:rsidTr="00E300D9">
        <w:trPr>
          <w:trHeight w:val="841"/>
        </w:trPr>
        <w:tc>
          <w:tcPr>
            <w:tcW w:w="4536" w:type="dxa"/>
            <w:tcBorders>
              <w:right w:val="nil"/>
            </w:tcBorders>
          </w:tcPr>
          <w:p w:rsidR="00225C46" w:rsidRPr="003A5BE5" w:rsidRDefault="00225C46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  <w:szCs w:val="20"/>
              </w:rPr>
              <w:t>III.1.2. Paziņojums ietver:</w:t>
            </w:r>
          </w:p>
          <w:p w:rsidR="00225C46" w:rsidRDefault="00225C46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Vispārīgo vienošanos </w:t>
            </w:r>
          </w:p>
          <w:p w:rsidR="00225C46" w:rsidRPr="003A5BE5" w:rsidRDefault="00225C46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sz w:val="20"/>
                <w:szCs w:val="20"/>
              </w:rPr>
              <w:t>Dinamiskās iepirkumu sistēmas (DIS) izveidošanu</w:t>
            </w:r>
          </w:p>
        </w:tc>
        <w:tc>
          <w:tcPr>
            <w:tcW w:w="4536" w:type="dxa"/>
            <w:tcBorders>
              <w:left w:val="nil"/>
            </w:tcBorders>
          </w:tcPr>
          <w:p w:rsidR="00225C46" w:rsidRDefault="00225C46" w:rsidP="00225C46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</w:p>
          <w:p w:rsidR="00225C46" w:rsidRDefault="00225C46" w:rsidP="00225C46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>
              <w:rPr>
                <w:rFonts w:eastAsia="Lucida Sans Unicode" w:cs="Tahoma"/>
                <w:sz w:val="20"/>
                <w:szCs w:val="20"/>
              </w:rPr>
              <w:t>Iepirkuma līgumu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 </w:t>
            </w:r>
          </w:p>
          <w:p w:rsidR="00225C46" w:rsidRPr="003A5BE5" w:rsidRDefault="00225C46" w:rsidP="00225C46">
            <w:pPr>
              <w:suppressAutoHyphens w:val="0"/>
              <w:autoSpaceDE/>
              <w:spacing w:line="276" w:lineRule="auto"/>
              <w:rPr>
                <w:rFonts w:eastAsia="Lucida Sans Unicode" w:cs="Tahoma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>
              <w:rPr>
                <w:rFonts w:eastAsia="Lucida Sans Unicode" w:cs="Tahoma"/>
                <w:sz w:val="20"/>
                <w:szCs w:val="20"/>
              </w:rPr>
              <w:t>Iepirkuma līgumu vispārīgās vienošanā</w:t>
            </w:r>
            <w:r w:rsidRPr="003A5BE5">
              <w:rPr>
                <w:rFonts w:eastAsia="Lucida Sans Unicode" w:cs="Tahoma"/>
                <w:sz w:val="20"/>
                <w:szCs w:val="20"/>
              </w:rPr>
              <w:t>s</w:t>
            </w:r>
            <w:r>
              <w:rPr>
                <w:rFonts w:eastAsia="Lucida Sans Unicode" w:cs="Tahoma"/>
                <w:sz w:val="20"/>
                <w:szCs w:val="20"/>
              </w:rPr>
              <w:t xml:space="preserve"> ietvaros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 </w:t>
            </w:r>
          </w:p>
        </w:tc>
      </w:tr>
      <w:tr w:rsidR="00BE3402" w:rsidRPr="005A405A" w:rsidTr="003A5BE5">
        <w:tc>
          <w:tcPr>
            <w:tcW w:w="9072" w:type="dxa"/>
            <w:gridSpan w:val="2"/>
          </w:tcPr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>I</w:t>
            </w:r>
            <w:r w:rsidR="00AE4436" w:rsidRPr="003A5BE5">
              <w:rPr>
                <w:rFonts w:eastAsia="Lucida Sans Unicode"/>
                <w:b/>
                <w:sz w:val="20"/>
                <w:szCs w:val="20"/>
              </w:rPr>
              <w:t>II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>.1.</w:t>
            </w:r>
            <w:r w:rsidR="00AE4436" w:rsidRPr="003A5BE5">
              <w:rPr>
                <w:rFonts w:eastAsia="Lucida Sans Unicode"/>
                <w:b/>
                <w:sz w:val="20"/>
                <w:szCs w:val="20"/>
              </w:rPr>
              <w:t>3. P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>iemērota elektroniskā izsole:</w:t>
            </w:r>
            <w:r w:rsidRPr="003A5BE5">
              <w:rPr>
                <w:rFonts w:eastAsia="Lucida Sans Unicode"/>
                <w:sz w:val="20"/>
                <w:szCs w:val="20"/>
                <w:vertAlign w:val="superscript"/>
              </w:rPr>
              <w:t xml:space="preserve">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/>
                <w:sz w:val="20"/>
                <w:szCs w:val="20"/>
              </w:rPr>
              <w:t>Nē</w:t>
            </w:r>
          </w:p>
          <w:p w:rsidR="00BE3402" w:rsidRPr="003A5BE5" w:rsidRDefault="00AB41AA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i/>
                <w:sz w:val="20"/>
                <w:szCs w:val="20"/>
              </w:rPr>
            </w:pPr>
            <w:r w:rsidRPr="003A5BE5">
              <w:rPr>
                <w:rFonts w:eastAsia="Lucida Sans Unicode"/>
                <w:i/>
                <w:sz w:val="20"/>
                <w:szCs w:val="20"/>
              </w:rPr>
              <w:t>(</w:t>
            </w:r>
            <w:r w:rsidR="009C55DE" w:rsidRPr="003A5BE5">
              <w:rPr>
                <w:rFonts w:eastAsia="Lucida Sans Unicode"/>
                <w:i/>
                <w:sz w:val="20"/>
                <w:szCs w:val="20"/>
              </w:rPr>
              <w:t>j</w:t>
            </w:r>
            <w:r w:rsidR="00BE3402" w:rsidRPr="003A5BE5">
              <w:rPr>
                <w:rFonts w:eastAsia="Lucida Sans Unicode"/>
                <w:i/>
                <w:sz w:val="20"/>
                <w:szCs w:val="20"/>
              </w:rPr>
              <w:t>a</w:t>
            </w:r>
            <w:r w:rsidR="009C55DE" w:rsidRPr="003A5BE5">
              <w:rPr>
                <w:rFonts w:eastAsia="Lucida Sans Unicode"/>
                <w:i/>
                <w:sz w:val="20"/>
                <w:szCs w:val="20"/>
              </w:rPr>
              <w:t xml:space="preserve"> atbilde ir </w:t>
            </w:r>
            <w:r w:rsidR="00621065" w:rsidRPr="003A5BE5">
              <w:rPr>
                <w:rFonts w:eastAsia="Lucida Sans Unicode"/>
                <w:i/>
                <w:sz w:val="20"/>
                <w:szCs w:val="20"/>
              </w:rPr>
              <w:t>"</w:t>
            </w:r>
            <w:r w:rsidR="0064668B" w:rsidRPr="003A5BE5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="00BE3402" w:rsidRPr="003A5BE5">
              <w:rPr>
                <w:rFonts w:eastAsia="Lucida Sans Unicode"/>
                <w:i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/>
                <w:i/>
                <w:sz w:val="20"/>
                <w:szCs w:val="20"/>
              </w:rPr>
              <w:t>"</w:t>
            </w:r>
            <w:r w:rsidR="0064668B" w:rsidRPr="003A5BE5">
              <w:rPr>
                <w:rFonts w:eastAsia="Lucida Sans Unicode"/>
                <w:i/>
                <w:sz w:val="20"/>
                <w:szCs w:val="20"/>
              </w:rPr>
              <w:t xml:space="preserve"> </w:t>
            </w:r>
            <w:r w:rsidR="00BE3402" w:rsidRPr="003A5BE5">
              <w:rPr>
                <w:rFonts w:eastAsia="Lucida Sans Unicode"/>
                <w:i/>
                <w:sz w:val="20"/>
                <w:szCs w:val="20"/>
              </w:rPr>
              <w:t>, informācija par elektronisko izsoli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>)</w:t>
            </w:r>
          </w:p>
        </w:tc>
      </w:tr>
      <w:tr w:rsidR="00BE3402" w:rsidRPr="005A405A" w:rsidTr="003A5BE5">
        <w:tc>
          <w:tcPr>
            <w:tcW w:w="9072" w:type="dxa"/>
            <w:gridSpan w:val="2"/>
          </w:tcPr>
          <w:p w:rsidR="0064668B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>I</w:t>
            </w:r>
            <w:r w:rsidR="00AE4436" w:rsidRPr="003A5BE5">
              <w:rPr>
                <w:rFonts w:eastAsia="Lucida Sans Unicode"/>
                <w:b/>
                <w:sz w:val="20"/>
                <w:szCs w:val="20"/>
              </w:rPr>
              <w:t>II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>.1.</w:t>
            </w:r>
            <w:r w:rsidR="00AE4436" w:rsidRPr="003A5BE5">
              <w:rPr>
                <w:rFonts w:eastAsia="Lucida Sans Unicode"/>
                <w:b/>
                <w:sz w:val="20"/>
                <w:szCs w:val="20"/>
              </w:rPr>
              <w:t>4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>. Uz līgum</w:t>
            </w:r>
            <w:r w:rsidR="0064668B" w:rsidRPr="003A5BE5">
              <w:rPr>
                <w:rFonts w:eastAsia="Lucida Sans Unicode"/>
                <w:b/>
                <w:sz w:val="20"/>
                <w:szCs w:val="20"/>
              </w:rPr>
              <w:t>u</w:t>
            </w: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 attiecas Valsts iepirkuma nolīgums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 (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>GPA – Government Procurement Agreement</w:t>
            </w:r>
            <w:r w:rsidRPr="003A5BE5">
              <w:rPr>
                <w:rFonts w:eastAsia="Lucida Sans Unicode"/>
                <w:sz w:val="20"/>
                <w:szCs w:val="20"/>
              </w:rPr>
              <w:t>):</w:t>
            </w:r>
            <w:r w:rsidR="008C01D5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="0064668B" w:rsidRPr="003A5BE5">
              <w:rPr>
                <w:rFonts w:eastAsia="Lucida Sans Unicode"/>
                <w:sz w:val="20"/>
                <w:szCs w:val="20"/>
              </w:rPr>
              <w:t xml:space="preserve"> </w:t>
            </w:r>
          </w:p>
          <w:p w:rsidR="00BE3402" w:rsidRPr="003A5BE5" w:rsidRDefault="00BE340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/>
                <w:sz w:val="20"/>
                <w:szCs w:val="20"/>
              </w:rPr>
              <w:t>Nē</w:t>
            </w:r>
          </w:p>
        </w:tc>
      </w:tr>
    </w:tbl>
    <w:p w:rsidR="002D0ADD" w:rsidRDefault="002D0ADD" w:rsidP="002D0ADD">
      <w:pPr>
        <w:spacing w:before="120" w:after="120"/>
        <w:rPr>
          <w:rFonts w:eastAsia="Lucida Sans Unicode"/>
          <w:b/>
          <w:sz w:val="20"/>
          <w:szCs w:val="20"/>
        </w:rPr>
      </w:pPr>
      <w:r>
        <w:rPr>
          <w:rFonts w:eastAsia="Lucida Sans Unicode"/>
          <w:b/>
          <w:sz w:val="20"/>
          <w:szCs w:val="20"/>
        </w:rPr>
        <w:t>III</w:t>
      </w:r>
      <w:r w:rsidRPr="005A405A">
        <w:rPr>
          <w:rFonts w:eastAsia="Lucida Sans Unicode"/>
          <w:b/>
          <w:sz w:val="20"/>
          <w:szCs w:val="20"/>
        </w:rPr>
        <w:t>.</w:t>
      </w:r>
      <w:r>
        <w:rPr>
          <w:rFonts w:eastAsia="Lucida Sans Unicode"/>
          <w:b/>
          <w:sz w:val="20"/>
          <w:szCs w:val="20"/>
        </w:rPr>
        <w:t>2</w:t>
      </w:r>
      <w:r w:rsidRPr="005A405A">
        <w:rPr>
          <w:rFonts w:eastAsia="Lucida Sans Unicode"/>
          <w:b/>
          <w:sz w:val="20"/>
          <w:szCs w:val="20"/>
        </w:rPr>
        <w:t xml:space="preserve">. </w:t>
      </w:r>
      <w:r w:rsidRPr="002D0ADD">
        <w:rPr>
          <w:rFonts w:eastAsia="Lucida Sans Unicode"/>
          <w:b/>
          <w:sz w:val="20"/>
          <w:szCs w:val="20"/>
        </w:rPr>
        <w:t xml:space="preserve">Administratīvā informācija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209DB" w:rsidRPr="005A405A" w:rsidTr="003A5BE5">
        <w:tc>
          <w:tcPr>
            <w:tcW w:w="9072" w:type="dxa"/>
          </w:tcPr>
          <w:p w:rsidR="00C209DB" w:rsidRPr="003A5BE5" w:rsidRDefault="00C209DB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t>III.2.1. Iepirkuma identifikācijas numurs</w:t>
            </w:r>
          </w:p>
        </w:tc>
      </w:tr>
      <w:tr w:rsidR="00C209DB" w:rsidRPr="005A405A" w:rsidTr="003A5BE5">
        <w:tc>
          <w:tcPr>
            <w:tcW w:w="9072" w:type="dxa"/>
          </w:tcPr>
          <w:p w:rsidR="00C209DB" w:rsidRPr="003A5BE5" w:rsidRDefault="00C209DB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t xml:space="preserve">III.2.2. </w:t>
            </w:r>
            <w:r w:rsidRPr="003A5BE5">
              <w:rPr>
                <w:rFonts w:eastAsia="Lucida Sans Unicode" w:cs="Tahoma"/>
                <w:b/>
                <w:sz w:val="20"/>
                <w:szCs w:val="20"/>
              </w:rPr>
              <w:t>Iepriekšēja publikācija Eiropas Savienības Oficiālajā Vēstnesī saistībā ar konkrēto iepirkuma procedūru: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64668B" w:rsidRPr="003A5BE5">
              <w:rPr>
                <w:rFonts w:eastAsia="Lucida Sans Unicode"/>
                <w:sz w:val="20"/>
                <w:szCs w:val="20"/>
              </w:rPr>
              <w:t>Nē</w:t>
            </w:r>
          </w:p>
          <w:p w:rsidR="001F6932" w:rsidRPr="003A5BE5" w:rsidRDefault="00573558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i/>
                <w:i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Ja </w:t>
            </w:r>
            <w:r w:rsidR="00EA1A25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atbilde ir </w:t>
            </w:r>
            <w:r w:rsidR="00621065" w:rsidRPr="003A5BE5">
              <w:rPr>
                <w:rFonts w:eastAsia="Lucida Sans Unicode" w:cs="Tahoma"/>
                <w:bCs/>
                <w:sz w:val="20"/>
                <w:szCs w:val="20"/>
              </w:rPr>
              <w:t>"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 w:cs="Tahoma"/>
                <w:bCs/>
                <w:sz w:val="20"/>
                <w:szCs w:val="20"/>
              </w:rPr>
              <w:t>"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:</w:t>
            </w:r>
            <w:r w:rsidR="00CD4483"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 xml:space="preserve"> </w:t>
            </w:r>
          </w:p>
          <w:p w:rsidR="006E7BC5" w:rsidRPr="003A5BE5" w:rsidRDefault="0064668B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○</w:t>
            </w:r>
            <w:r w:rsidR="001D4A25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</w:t>
            </w:r>
            <w:r w:rsidR="001F6932" w:rsidRPr="003A5BE5">
              <w:rPr>
                <w:rFonts w:eastAsia="Lucida Sans Unicode" w:cs="Tahoma"/>
                <w:bCs/>
                <w:sz w:val="20"/>
                <w:szCs w:val="20"/>
              </w:rPr>
              <w:t>P</w:t>
            </w:r>
            <w:r w:rsidR="00573558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aziņojums par līgumu  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vai  </w:t>
            </w:r>
          </w:p>
          <w:p w:rsidR="00573558" w:rsidRDefault="0064668B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○</w:t>
            </w:r>
            <w:r w:rsidR="001D4A25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</w:t>
            </w:r>
            <w:r w:rsidR="00573558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Brīvprātīgs paziņojums par iepirkuma rezultātiem </w:t>
            </w:r>
            <w:r w:rsidR="006E7BC5">
              <w:rPr>
                <w:rFonts w:eastAsia="Lucida Sans Unicode" w:cs="Tahoma"/>
                <w:bCs/>
                <w:sz w:val="20"/>
                <w:szCs w:val="20"/>
              </w:rPr>
              <w:t>vai</w:t>
            </w:r>
          </w:p>
          <w:p w:rsidR="006E7BC5" w:rsidRPr="003A5BE5" w:rsidRDefault="006E7BC5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lastRenderedPageBreak/>
              <w:t xml:space="preserve">○ </w:t>
            </w:r>
            <w:r>
              <w:rPr>
                <w:rFonts w:eastAsia="Lucida Sans Unicode" w:cs="Tahoma"/>
                <w:bCs/>
                <w:sz w:val="20"/>
                <w:szCs w:val="20"/>
              </w:rPr>
              <w:t>Cita iepriekšēja publikācija</w:t>
            </w:r>
          </w:p>
          <w:p w:rsidR="0084009A" w:rsidRPr="003A5BE5" w:rsidRDefault="0084009A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  <w:szCs w:val="20"/>
              </w:rPr>
              <w:t xml:space="preserve">Paziņojuma reģistrācijas numurs Eiropas Savienības Oficiālajā Vēstnesī </w:t>
            </w:r>
          </w:p>
          <w:p w:rsidR="0084009A" w:rsidRPr="003A5BE5" w:rsidRDefault="0084009A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sz w:val="20"/>
              </w:rPr>
              <w:t>[   ] [   ] [   ] [   ] /  S [   ] [   ] [   ] - [   ] [   ] [   ] [   ] [   ] [   ] [   ]</w:t>
            </w:r>
          </w:p>
          <w:p w:rsidR="00573558" w:rsidRPr="003A5BE5" w:rsidRDefault="0084009A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  <w:szCs w:val="20"/>
              </w:rPr>
              <w:t xml:space="preserve">Paziņojuma publikācijas datums 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(dd/mm/gggg)</w:t>
            </w:r>
          </w:p>
        </w:tc>
      </w:tr>
      <w:tr w:rsidR="00573558" w:rsidRPr="005A405A" w:rsidTr="003A5BE5">
        <w:tc>
          <w:tcPr>
            <w:tcW w:w="9072" w:type="dxa"/>
          </w:tcPr>
          <w:p w:rsidR="00573558" w:rsidRPr="003A5BE5" w:rsidRDefault="00573558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lastRenderedPageBreak/>
              <w:t>I</w:t>
            </w:r>
            <w:r w:rsidR="0084009A"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t>II</w:t>
            </w:r>
            <w:r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t>.2.3. Cita iepriekšēja publikācija saistībā ar konkrēto iepirkuma procedūru:</w:t>
            </w:r>
            <w:r w:rsidR="003000D7"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t xml:space="preserve"> </w:t>
            </w:r>
            <w:r w:rsidR="00131D6C"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FC1E13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="00131D6C"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FC1E13" w:rsidRPr="003A5BE5">
              <w:rPr>
                <w:rFonts w:eastAsia="Lucida Sans Unicode"/>
                <w:sz w:val="20"/>
                <w:szCs w:val="20"/>
              </w:rPr>
              <w:t>Nē</w:t>
            </w:r>
          </w:p>
          <w:p w:rsidR="00826476" w:rsidRPr="003A5BE5" w:rsidRDefault="00826476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Ja </w:t>
            </w:r>
            <w:r w:rsidR="00E93AE0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atbilde ir </w:t>
            </w:r>
            <w:r w:rsidR="00621065" w:rsidRPr="003A5BE5">
              <w:rPr>
                <w:rFonts w:eastAsia="Lucida Sans Unicode" w:cs="Tahoma"/>
                <w:bCs/>
                <w:sz w:val="20"/>
                <w:szCs w:val="20"/>
              </w:rPr>
              <w:t>"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 w:cs="Tahoma"/>
                <w:bCs/>
                <w:sz w:val="20"/>
                <w:szCs w:val="20"/>
              </w:rPr>
              <w:t>"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:</w:t>
            </w:r>
          </w:p>
          <w:p w:rsidR="00FC1E13" w:rsidRPr="003A5BE5" w:rsidRDefault="00FC1E13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○</w:t>
            </w:r>
            <w:r w:rsidR="00826476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Paziņojums par līgumu  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vai</w:t>
            </w:r>
            <w:r w:rsidR="00826476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</w:t>
            </w:r>
          </w:p>
          <w:p w:rsidR="00826476" w:rsidRDefault="00FC1E13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○</w:t>
            </w:r>
            <w:r w:rsidR="00826476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Brīvprātīgs paziņojums par iepirkuma rezultātiem </w:t>
            </w:r>
            <w:r w:rsidR="006E7BC5">
              <w:rPr>
                <w:rFonts w:eastAsia="Lucida Sans Unicode" w:cs="Tahoma"/>
                <w:bCs/>
                <w:sz w:val="20"/>
                <w:szCs w:val="20"/>
              </w:rPr>
              <w:t>vai</w:t>
            </w:r>
          </w:p>
          <w:p w:rsidR="006E7BC5" w:rsidRPr="003A5BE5" w:rsidRDefault="006E7BC5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○ </w:t>
            </w:r>
            <w:r>
              <w:rPr>
                <w:rFonts w:eastAsia="Lucida Sans Unicode" w:cs="Tahoma"/>
                <w:bCs/>
                <w:sz w:val="20"/>
                <w:szCs w:val="20"/>
              </w:rPr>
              <w:t>Cita iepriekšēja publikācija</w:t>
            </w:r>
          </w:p>
          <w:p w:rsidR="00826476" w:rsidRPr="003A5BE5" w:rsidRDefault="00826476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  <w:szCs w:val="20"/>
              </w:rPr>
              <w:t xml:space="preserve">Paziņojuma publikācijas datums: 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(dd/mm/gggg)</w:t>
            </w:r>
          </w:p>
        </w:tc>
      </w:tr>
      <w:tr w:rsidR="00826476" w:rsidRPr="005A405A" w:rsidTr="003A5BE5">
        <w:tc>
          <w:tcPr>
            <w:tcW w:w="9072" w:type="dxa"/>
          </w:tcPr>
          <w:p w:rsidR="00826476" w:rsidRPr="003A5BE5" w:rsidRDefault="006356AA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t xml:space="preserve">III.2.4. Dinamiskā iepirkumu sistēma tiek izbeigta: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FC1E13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FC1E13" w:rsidRPr="003A5BE5">
              <w:rPr>
                <w:rFonts w:eastAsia="Lucida Sans Unicode"/>
                <w:sz w:val="20"/>
                <w:szCs w:val="20"/>
              </w:rPr>
              <w:t>Nē</w:t>
            </w:r>
          </w:p>
        </w:tc>
      </w:tr>
    </w:tbl>
    <w:p w:rsidR="00490492" w:rsidRPr="00490492" w:rsidRDefault="00490492" w:rsidP="00490492">
      <w:pPr>
        <w:pStyle w:val="Rub1"/>
        <w:spacing w:before="120" w:after="120"/>
        <w:jc w:val="left"/>
        <w:rPr>
          <w:smallCaps w:val="0"/>
          <w:lang w:val="lv-LV"/>
        </w:rPr>
      </w:pPr>
      <w:r w:rsidRPr="00490492">
        <w:rPr>
          <w:smallCaps w:val="0"/>
          <w:lang w:val="lv-LV"/>
        </w:rPr>
        <w:t>IV IEDAĻA: LĪGUMA SLĒGŠANAS TIESĪBU PIEŠĶIRŠANA</w:t>
      </w:r>
      <w:r w:rsidR="00974E09" w:rsidRPr="00974E09">
        <w:rPr>
          <w:b w:val="0"/>
          <w:smallCaps w:val="0"/>
          <w:vertAlign w:val="superscript"/>
          <w:lang w:val="lv-LV"/>
        </w:rPr>
        <w:t>1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28"/>
        <w:gridCol w:w="1456"/>
        <w:gridCol w:w="5778"/>
      </w:tblGrid>
      <w:tr w:rsidR="00974E09" w:rsidTr="003A5BE5">
        <w:tc>
          <w:tcPr>
            <w:tcW w:w="1843" w:type="dxa"/>
          </w:tcPr>
          <w:p w:rsidR="00974E09" w:rsidRPr="003A5BE5" w:rsidRDefault="00974E09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Līguma Nr.</w:t>
            </w:r>
          </w:p>
        </w:tc>
        <w:tc>
          <w:tcPr>
            <w:tcW w:w="1559" w:type="dxa"/>
          </w:tcPr>
          <w:p w:rsidR="00974E09" w:rsidRPr="003A5BE5" w:rsidRDefault="0081741E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/>
                <w:vertAlign w:val="superscript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Daļas Nr.</w:t>
            </w:r>
          </w:p>
        </w:tc>
        <w:tc>
          <w:tcPr>
            <w:tcW w:w="6343" w:type="dxa"/>
          </w:tcPr>
          <w:p w:rsidR="00974E09" w:rsidRPr="003A5BE5" w:rsidRDefault="00F26AE3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/>
                <w:sz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Iepirkuma līguma nosaukums</w:t>
            </w:r>
          </w:p>
        </w:tc>
      </w:tr>
      <w:tr w:rsidR="00F26AE3" w:rsidTr="003A5BE5">
        <w:tc>
          <w:tcPr>
            <w:tcW w:w="9745" w:type="dxa"/>
            <w:gridSpan w:val="3"/>
          </w:tcPr>
          <w:p w:rsidR="00F26AE3" w:rsidRPr="003A5BE5" w:rsidRDefault="00F26AE3" w:rsidP="003A5BE5">
            <w:pPr>
              <w:pStyle w:val="Standard"/>
              <w:suppressAutoHyphens w:val="0"/>
              <w:autoSpaceDE/>
              <w:spacing w:line="276" w:lineRule="auto"/>
              <w:rPr>
                <w:rFonts w:eastAsia="Lucida Sans Unicode" w:cs="Tahoma"/>
                <w:iCs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  <w:szCs w:val="20"/>
              </w:rPr>
              <w:t xml:space="preserve">Līgums/daļa ir piešķirts(-a):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FC1E13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FC1E13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Nē   </w:t>
            </w:r>
          </w:p>
        </w:tc>
      </w:tr>
    </w:tbl>
    <w:p w:rsidR="00490492" w:rsidRPr="007E42A8" w:rsidRDefault="007E42A8" w:rsidP="007E42A8">
      <w:pPr>
        <w:spacing w:before="120" w:after="120"/>
        <w:rPr>
          <w:rFonts w:eastAsia="Lucida Sans Unicode"/>
          <w:b/>
          <w:sz w:val="20"/>
          <w:szCs w:val="20"/>
        </w:rPr>
      </w:pPr>
      <w:r w:rsidRPr="007E42A8">
        <w:rPr>
          <w:rFonts w:eastAsia="Lucida Sans Unicode"/>
          <w:b/>
          <w:sz w:val="20"/>
          <w:szCs w:val="20"/>
        </w:rPr>
        <w:t>IV.1. Informācija par iepirkuma procedūras izbeigšanu vai pārtraukšanu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20453" w:rsidRPr="005A405A" w:rsidTr="003A5BE5">
        <w:tc>
          <w:tcPr>
            <w:tcW w:w="9072" w:type="dxa"/>
          </w:tcPr>
          <w:p w:rsidR="00B20453" w:rsidRPr="003A5BE5" w:rsidRDefault="00B20453" w:rsidP="003A5BE5">
            <w:pPr>
              <w:pStyle w:val="Standard"/>
              <w:suppressAutoHyphens w:val="0"/>
              <w:autoSpaceDE/>
              <w:jc w:val="both"/>
              <w:rPr>
                <w:rFonts w:eastAsia="Lucida Sans Unicode" w:cs="Tahoma"/>
                <w:b/>
                <w:iCs/>
                <w:sz w:val="20"/>
                <w:szCs w:val="20"/>
              </w:rPr>
            </w:pP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b/>
                <w:iCs/>
                <w:sz w:val="20"/>
                <w:szCs w:val="20"/>
              </w:rPr>
              <w:t>Netika saņemts neviens piedāvājums vai pieteikums vai visi piedāvājumi vai pieteikumi tika noraidīti</w:t>
            </w:r>
          </w:p>
          <w:p w:rsidR="00B20453" w:rsidRPr="003A5BE5" w:rsidRDefault="00B20453" w:rsidP="003A5BE5">
            <w:pPr>
              <w:pStyle w:val="Standard"/>
              <w:suppressAutoHyphens w:val="0"/>
              <w:autoSpaceDE/>
              <w:jc w:val="both"/>
              <w:rPr>
                <w:rFonts w:eastAsia="Lucida Sans Unicode" w:cs="Tahoma"/>
                <w:b/>
                <w:bCs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Pr="003A5BE5">
              <w:rPr>
                <w:rFonts w:eastAsia="Lucida Sans Unicode" w:cs="Tahoma"/>
                <w:b/>
                <w:iCs/>
                <w:sz w:val="20"/>
                <w:szCs w:val="20"/>
              </w:rPr>
              <w:t>Citi iemesli (procedūras pārtraukšana)</w:t>
            </w:r>
            <w:r w:rsidR="00FC1E13" w:rsidRPr="003A5BE5">
              <w:rPr>
                <w:rFonts w:eastAsia="Lucida Sans Unicode" w:cs="Tahoma"/>
                <w:b/>
                <w:iCs/>
                <w:sz w:val="20"/>
                <w:szCs w:val="20"/>
              </w:rPr>
              <w:t xml:space="preserve"> </w:t>
            </w:r>
            <w:r w:rsidR="00C4163C" w:rsidRPr="003A5BE5">
              <w:rPr>
                <w:rFonts w:eastAsia="Lucida Sans Unicode" w:cs="Tahoma"/>
                <w:iCs/>
                <w:sz w:val="20"/>
                <w:szCs w:val="20"/>
              </w:rPr>
              <w:t>(</w:t>
            </w:r>
            <w:r w:rsidR="005F671E"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i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epirkuma procedūras pārtraukšanas pamatojums</w:t>
            </w:r>
            <w:r w:rsidR="00CD6414" w:rsidRPr="003A5BE5">
              <w:rPr>
                <w:rFonts w:eastAsia="Lucida Sans Unicode" w:cs="Tahoma"/>
                <w:i/>
                <w:iCs/>
                <w:sz w:val="20"/>
                <w:szCs w:val="20"/>
                <w:vertAlign w:val="superscript"/>
              </w:rPr>
              <w:t>2</w:t>
            </w:r>
            <w:r w:rsidR="00C4163C"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)</w:t>
            </w:r>
          </w:p>
        </w:tc>
      </w:tr>
    </w:tbl>
    <w:p w:rsidR="002E71D4" w:rsidRPr="00D95CC7" w:rsidRDefault="00FA551B" w:rsidP="002E71D4">
      <w:pPr>
        <w:spacing w:before="120" w:after="120"/>
        <w:rPr>
          <w:rFonts w:eastAsia="Lucida Sans Unicode"/>
          <w:b/>
          <w:sz w:val="20"/>
          <w:szCs w:val="20"/>
        </w:rPr>
      </w:pPr>
      <w:r w:rsidRPr="00FA551B">
        <w:rPr>
          <w:rFonts w:eastAsia="Lucida Sans Unicode"/>
          <w:b/>
          <w:sz w:val="20"/>
          <w:szCs w:val="20"/>
        </w:rPr>
        <w:t>IV.2. Līguma slēgšanas tiesību piešķiršana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43"/>
        <w:gridCol w:w="2193"/>
        <w:gridCol w:w="281"/>
        <w:gridCol w:w="1957"/>
        <w:gridCol w:w="89"/>
        <w:gridCol w:w="2150"/>
      </w:tblGrid>
      <w:tr w:rsidR="00CC2ED3" w:rsidTr="003A5BE5">
        <w:tc>
          <w:tcPr>
            <w:tcW w:w="9072" w:type="dxa"/>
            <w:gridSpan w:val="7"/>
          </w:tcPr>
          <w:p w:rsidR="00CC2ED3" w:rsidRPr="003A5BE5" w:rsidRDefault="00A16C5E" w:rsidP="003A5BE5">
            <w:pPr>
              <w:suppressAutoHyphens w:val="0"/>
              <w:autoSpaceDE/>
              <w:rPr>
                <w:rFonts w:eastAsia="Lucida Sans Unicode" w:cs="Tahoma"/>
                <w:b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 xml:space="preserve">IV.2.1. Līguma slēgšanas datums 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(dd/mm/gggg)</w:t>
            </w:r>
          </w:p>
        </w:tc>
      </w:tr>
      <w:tr w:rsidR="0036701D" w:rsidTr="003A5BE5"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:rsidR="0036701D" w:rsidRPr="003A5BE5" w:rsidRDefault="0036701D" w:rsidP="003A5BE5">
            <w:pPr>
              <w:suppressAutoHyphens w:val="0"/>
              <w:autoSpaceDE/>
              <w:rPr>
                <w:rFonts w:eastAsia="Lucida Sans Unicode" w:cs="Tahoma"/>
                <w:b/>
                <w:sz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IV.2.2. Informācija par piedāvājumiem</w:t>
            </w:r>
          </w:p>
          <w:p w:rsidR="0036701D" w:rsidRPr="003A5BE5" w:rsidRDefault="0036701D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sz w:val="20"/>
              </w:rPr>
              <w:t>Saņemto piedāvājumu skaits</w:t>
            </w:r>
          </w:p>
          <w:p w:rsidR="00A05889" w:rsidRPr="003A5BE5" w:rsidRDefault="0036701D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sz w:val="20"/>
              </w:rPr>
              <w:t xml:space="preserve">Saņemto </w:t>
            </w:r>
            <w:r w:rsidR="005F5C0F" w:rsidRPr="003A5BE5">
              <w:rPr>
                <w:rFonts w:eastAsia="Lucida Sans Unicode" w:cs="Tahoma"/>
                <w:sz w:val="20"/>
              </w:rPr>
              <w:t xml:space="preserve">mazo un vidējo uzņēmumu (MVU) </w:t>
            </w:r>
            <w:r w:rsidRPr="003A5BE5">
              <w:rPr>
                <w:rFonts w:eastAsia="Lucida Sans Unicode" w:cs="Tahoma"/>
                <w:sz w:val="20"/>
              </w:rPr>
              <w:t>piedāvājumu skaits</w:t>
            </w:r>
            <w:r w:rsidR="00A05889" w:rsidRPr="003A5BE5">
              <w:rPr>
                <w:rFonts w:eastAsia="Lucida Sans Unicode" w:cs="Tahoma"/>
                <w:sz w:val="20"/>
                <w:vertAlign w:val="superscript"/>
              </w:rPr>
              <w:t>2</w:t>
            </w:r>
            <w:r w:rsidRPr="003A5BE5">
              <w:rPr>
                <w:rFonts w:eastAsia="Lucida Sans Unicode" w:cs="Tahoma"/>
                <w:sz w:val="20"/>
              </w:rPr>
              <w:t xml:space="preserve"> </w:t>
            </w:r>
          </w:p>
          <w:p w:rsidR="0036701D" w:rsidRPr="003A5BE5" w:rsidRDefault="0036701D" w:rsidP="003A5BE5">
            <w:pPr>
              <w:suppressAutoHyphens w:val="0"/>
              <w:autoSpaceDE/>
              <w:rPr>
                <w:rFonts w:eastAsia="Lucida Sans Unicode" w:cs="Tahoma"/>
                <w:sz w:val="20"/>
                <w:vertAlign w:val="superscript"/>
              </w:rPr>
            </w:pPr>
            <w:r w:rsidRPr="003A5BE5">
              <w:rPr>
                <w:rFonts w:eastAsia="Lucida Sans Unicode" w:cs="Tahoma"/>
                <w:sz w:val="20"/>
              </w:rPr>
              <w:t>To piedāvājumu skaits, kas saņemti no cit</w:t>
            </w:r>
            <w:r w:rsidR="00F70B09" w:rsidRPr="003A5BE5">
              <w:rPr>
                <w:rFonts w:eastAsia="Lucida Sans Unicode" w:cs="Tahoma"/>
                <w:sz w:val="20"/>
              </w:rPr>
              <w:t>u</w:t>
            </w:r>
            <w:r w:rsidRPr="003A5BE5">
              <w:rPr>
                <w:rFonts w:eastAsia="Lucida Sans Unicode" w:cs="Tahoma"/>
                <w:sz w:val="20"/>
              </w:rPr>
              <w:t xml:space="preserve"> E</w:t>
            </w:r>
            <w:r w:rsidR="007013D0" w:rsidRPr="003A5BE5">
              <w:rPr>
                <w:rFonts w:eastAsia="Lucida Sans Unicode" w:cs="Tahoma"/>
                <w:sz w:val="20"/>
              </w:rPr>
              <w:t xml:space="preserve">iropas </w:t>
            </w:r>
            <w:r w:rsidRPr="003A5BE5">
              <w:rPr>
                <w:rFonts w:eastAsia="Lucida Sans Unicode" w:cs="Tahoma"/>
                <w:sz w:val="20"/>
              </w:rPr>
              <w:t>S</w:t>
            </w:r>
            <w:r w:rsidR="007013D0" w:rsidRPr="003A5BE5">
              <w:rPr>
                <w:rFonts w:eastAsia="Lucida Sans Unicode" w:cs="Tahoma"/>
                <w:sz w:val="20"/>
              </w:rPr>
              <w:t>avienības</w:t>
            </w:r>
            <w:r w:rsidRPr="003A5BE5">
              <w:rPr>
                <w:rFonts w:eastAsia="Lucida Sans Unicode" w:cs="Tahoma"/>
                <w:sz w:val="20"/>
              </w:rPr>
              <w:t xml:space="preserve"> dalībvalst</w:t>
            </w:r>
            <w:r w:rsidR="00F70B09" w:rsidRPr="003A5BE5">
              <w:rPr>
                <w:rFonts w:eastAsia="Lucida Sans Unicode" w:cs="Tahoma"/>
                <w:sz w:val="20"/>
              </w:rPr>
              <w:t>u pretendentiem</w:t>
            </w:r>
            <w:r w:rsidR="00F70B09" w:rsidRPr="003A5BE5">
              <w:rPr>
                <w:rFonts w:eastAsia="Lucida Sans Unicode" w:cs="Tahoma"/>
                <w:sz w:val="20"/>
                <w:vertAlign w:val="superscript"/>
              </w:rPr>
              <w:t>2</w:t>
            </w:r>
          </w:p>
          <w:p w:rsidR="0036701D" w:rsidRPr="003A5BE5" w:rsidRDefault="0036701D" w:rsidP="003A5BE5">
            <w:pPr>
              <w:suppressAutoHyphens w:val="0"/>
              <w:autoSpaceDE/>
              <w:rPr>
                <w:rFonts w:eastAsia="Lucida Sans Unicode" w:cs="Tahoma"/>
                <w:sz w:val="20"/>
                <w:vertAlign w:val="superscript"/>
              </w:rPr>
            </w:pPr>
            <w:r w:rsidRPr="003A5BE5">
              <w:rPr>
                <w:rFonts w:eastAsia="Lucida Sans Unicode" w:cs="Tahoma"/>
                <w:sz w:val="20"/>
              </w:rPr>
              <w:t xml:space="preserve">To piedāvājumu skaits, kas saņemti no </w:t>
            </w:r>
            <w:r w:rsidR="00F70B09" w:rsidRPr="003A5BE5">
              <w:rPr>
                <w:rFonts w:eastAsia="Lucida Sans Unicode" w:cs="Tahoma"/>
                <w:sz w:val="20"/>
              </w:rPr>
              <w:t>pretendentiem ārpus Eiropas Savienības dalīb</w:t>
            </w:r>
            <w:r w:rsidRPr="003A5BE5">
              <w:rPr>
                <w:rFonts w:eastAsia="Lucida Sans Unicode" w:cs="Tahoma"/>
                <w:sz w:val="20"/>
              </w:rPr>
              <w:t>valst</w:t>
            </w:r>
            <w:r w:rsidR="00F70B09" w:rsidRPr="003A5BE5">
              <w:rPr>
                <w:rFonts w:eastAsia="Lucida Sans Unicode" w:cs="Tahoma"/>
                <w:sz w:val="20"/>
              </w:rPr>
              <w:t>īm</w:t>
            </w:r>
            <w:r w:rsidR="00F70B09" w:rsidRPr="003A5BE5">
              <w:rPr>
                <w:rFonts w:eastAsia="Lucida Sans Unicode" w:cs="Tahoma"/>
                <w:sz w:val="20"/>
                <w:vertAlign w:val="superscript"/>
              </w:rPr>
              <w:t>2</w:t>
            </w:r>
            <w:r w:rsidRPr="003A5BE5">
              <w:rPr>
                <w:rFonts w:eastAsia="Lucida Sans Unicode" w:cs="Tahoma"/>
                <w:sz w:val="20"/>
              </w:rPr>
              <w:t xml:space="preserve"> </w:t>
            </w:r>
          </w:p>
          <w:p w:rsidR="0036701D" w:rsidRPr="003A5BE5" w:rsidRDefault="0036701D" w:rsidP="003A5BE5">
            <w:pPr>
              <w:suppressAutoHyphens w:val="0"/>
              <w:autoSpaceDE/>
              <w:rPr>
                <w:rFonts w:eastAsia="Lucida Sans Unicode" w:cs="Tahoma"/>
                <w:sz w:val="20"/>
                <w:vertAlign w:val="superscript"/>
              </w:rPr>
            </w:pPr>
            <w:r w:rsidRPr="003A5BE5">
              <w:rPr>
                <w:rFonts w:eastAsia="Lucida Sans Unicode" w:cs="Tahoma"/>
                <w:sz w:val="20"/>
              </w:rPr>
              <w:t>Ar elektroniskiem līdzekļiem saņemto piedāvājumu skaits</w:t>
            </w:r>
            <w:r w:rsidR="00A05889" w:rsidRPr="003A5BE5">
              <w:rPr>
                <w:rFonts w:eastAsia="Lucida Sans Unicode" w:cs="Tahoma"/>
                <w:sz w:val="20"/>
                <w:vertAlign w:val="superscript"/>
              </w:rPr>
              <w:t>2</w:t>
            </w:r>
          </w:p>
          <w:p w:rsidR="0036701D" w:rsidRPr="003A5BE5" w:rsidRDefault="0036701D" w:rsidP="003A5BE5">
            <w:pPr>
              <w:suppressAutoHyphens w:val="0"/>
              <w:autoSpaceDE/>
              <w:rPr>
                <w:rFonts w:eastAsia="Lucida Sans Unicode" w:cs="Tahoma"/>
              </w:rPr>
            </w:pPr>
            <w:r w:rsidRPr="003A5BE5">
              <w:rPr>
                <w:rFonts w:eastAsia="Lucida Sans Unicode" w:cs="Tahoma"/>
                <w:sz w:val="20"/>
              </w:rPr>
              <w:t xml:space="preserve">Līgums ir piešķirts ekonomikas dalībnieku grupai: ○ </w:t>
            </w:r>
            <w:r w:rsidR="00F70B09" w:rsidRPr="003A5BE5">
              <w:rPr>
                <w:rFonts w:eastAsia="Lucida Sans Unicode" w:cs="Tahoma"/>
                <w:sz w:val="20"/>
              </w:rPr>
              <w:t xml:space="preserve">Jā </w:t>
            </w:r>
            <w:r w:rsidRPr="003A5BE5">
              <w:rPr>
                <w:rFonts w:eastAsia="Lucida Sans Unicode" w:cs="Tahoma"/>
                <w:sz w:val="20"/>
              </w:rPr>
              <w:t xml:space="preserve">○ </w:t>
            </w:r>
            <w:r w:rsidR="00F70B09" w:rsidRPr="003A5BE5">
              <w:rPr>
                <w:rFonts w:eastAsia="Lucida Sans Unicode" w:cs="Tahoma"/>
                <w:sz w:val="20"/>
              </w:rPr>
              <w:t xml:space="preserve">Nē </w:t>
            </w:r>
          </w:p>
        </w:tc>
      </w:tr>
      <w:tr w:rsidR="00EB0130" w:rsidTr="003A5BE5">
        <w:tc>
          <w:tcPr>
            <w:tcW w:w="4820" w:type="dxa"/>
            <w:gridSpan w:val="4"/>
            <w:tcBorders>
              <w:bottom w:val="nil"/>
            </w:tcBorders>
          </w:tcPr>
          <w:p w:rsidR="00F70B09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b/>
                <w:sz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 xml:space="preserve">IV.2.3. Pieteikumus iesniegušo kandidātu un/vai </w:t>
            </w:r>
          </w:p>
          <w:p w:rsidR="00F70B09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b/>
                <w:sz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 xml:space="preserve">piedāvājumus iesniegušo pretendentu nosaukumi, reģistrācijas numuri (fiziskām personām – vārdi, </w:t>
            </w:r>
          </w:p>
          <w:p w:rsidR="00EB0130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sz w:val="20"/>
                <w:vertAlign w:val="superscript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uzvārdi, personas kodi), adreses, valstiskā piederība</w:t>
            </w:r>
            <w:r w:rsidR="00A05889" w:rsidRPr="003A5BE5">
              <w:rPr>
                <w:rFonts w:eastAsia="Lucida Sans Unicode" w:cs="Tahoma"/>
                <w:sz w:val="20"/>
                <w:vertAlign w:val="superscript"/>
              </w:rPr>
              <w:t>6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EB0130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sz w:val="20"/>
                <w:vertAlign w:val="superscript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Piedāvātās līgumcenas, valūta</w:t>
            </w:r>
            <w:r w:rsidR="00A05889" w:rsidRPr="003A5BE5">
              <w:rPr>
                <w:rFonts w:eastAsia="Lucida Sans Unicode" w:cs="Tahoma"/>
                <w:sz w:val="20"/>
                <w:vertAlign w:val="superscript"/>
              </w:rPr>
              <w:t>6</w:t>
            </w:r>
          </w:p>
        </w:tc>
      </w:tr>
      <w:tr w:rsidR="00EB0130" w:rsidTr="003A5BE5">
        <w:tc>
          <w:tcPr>
            <w:tcW w:w="4820" w:type="dxa"/>
            <w:gridSpan w:val="4"/>
            <w:tcBorders>
              <w:top w:val="nil"/>
            </w:tcBorders>
          </w:tcPr>
          <w:p w:rsidR="00EB0130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sz w:val="20"/>
              </w:rPr>
              <w:t>1.</w:t>
            </w: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EB0130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</w:p>
        </w:tc>
      </w:tr>
      <w:tr w:rsidR="00EB0130" w:rsidTr="003A5BE5">
        <w:tc>
          <w:tcPr>
            <w:tcW w:w="4820" w:type="dxa"/>
            <w:gridSpan w:val="4"/>
          </w:tcPr>
          <w:p w:rsidR="00EB0130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sz w:val="20"/>
              </w:rPr>
              <w:t>2.</w:t>
            </w:r>
          </w:p>
        </w:tc>
        <w:tc>
          <w:tcPr>
            <w:tcW w:w="4252" w:type="dxa"/>
            <w:gridSpan w:val="3"/>
          </w:tcPr>
          <w:p w:rsidR="00EB0130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</w:p>
        </w:tc>
      </w:tr>
      <w:tr w:rsidR="00EB0130" w:rsidTr="003A5BE5"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EB0130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sz w:val="20"/>
              </w:rPr>
              <w:t>3.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EB0130" w:rsidRPr="003A5BE5" w:rsidRDefault="00EB0130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</w:p>
        </w:tc>
      </w:tr>
      <w:tr w:rsidR="00EB0130" w:rsidTr="003A5BE5">
        <w:tc>
          <w:tcPr>
            <w:tcW w:w="9072" w:type="dxa"/>
            <w:gridSpan w:val="7"/>
            <w:tcBorders>
              <w:bottom w:val="nil"/>
            </w:tcBorders>
          </w:tcPr>
          <w:p w:rsidR="00F70B09" w:rsidRPr="003A5BE5" w:rsidRDefault="00EB0130" w:rsidP="003A5BE5">
            <w:pPr>
              <w:tabs>
                <w:tab w:val="left" w:pos="8730"/>
              </w:tabs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Vai pieteikumu iesniegušais kandidāts un/vai piedāvājumu iesniegušais pretendents ir izslēgts</w:t>
            </w:r>
            <w:r w:rsidR="00064826" w:rsidRPr="003A5BE5">
              <w:rPr>
                <w:rFonts w:eastAsia="Lucida Sans Unicode" w:cs="Tahoma"/>
                <w:b/>
                <w:sz w:val="20"/>
              </w:rPr>
              <w:t>:</w:t>
            </w:r>
            <w:r w:rsidRPr="003A5BE5">
              <w:rPr>
                <w:rFonts w:eastAsia="Lucida Sans Unicode" w:cs="Tahoma"/>
                <w:sz w:val="20"/>
              </w:rPr>
              <w:t xml:space="preserve"> </w:t>
            </w:r>
          </w:p>
          <w:p w:rsidR="00EB0130" w:rsidRPr="003A5BE5" w:rsidRDefault="00EB0130" w:rsidP="003A5BE5">
            <w:pPr>
              <w:tabs>
                <w:tab w:val="left" w:pos="8730"/>
              </w:tabs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sz w:val="20"/>
              </w:rPr>
              <w:t xml:space="preserve">○ </w:t>
            </w:r>
            <w:r w:rsidR="00F70B09" w:rsidRPr="003A5BE5">
              <w:rPr>
                <w:rFonts w:eastAsia="Lucida Sans Unicode" w:cs="Tahoma"/>
                <w:sz w:val="20"/>
              </w:rPr>
              <w:t xml:space="preserve">Jā </w:t>
            </w:r>
            <w:r w:rsidRPr="003A5BE5">
              <w:rPr>
                <w:rFonts w:eastAsia="Lucida Sans Unicode" w:cs="Tahoma"/>
                <w:sz w:val="20"/>
              </w:rPr>
              <w:t xml:space="preserve">○ </w:t>
            </w:r>
            <w:r w:rsidR="00F70B09" w:rsidRPr="003A5BE5">
              <w:rPr>
                <w:rFonts w:eastAsia="Lucida Sans Unicode" w:cs="Tahoma"/>
                <w:sz w:val="20"/>
              </w:rPr>
              <w:t>Nē</w:t>
            </w:r>
          </w:p>
          <w:p w:rsidR="00EB0130" w:rsidRPr="003A5BE5" w:rsidRDefault="00EB0130" w:rsidP="003A5BE5">
            <w:pPr>
              <w:tabs>
                <w:tab w:val="left" w:pos="8730"/>
              </w:tabs>
              <w:suppressAutoHyphens w:val="0"/>
              <w:autoSpaceDE/>
              <w:rPr>
                <w:rFonts w:eastAsia="Lucida Sans Unicode" w:cs="Tahoma"/>
                <w:sz w:val="20"/>
                <w:vertAlign w:val="superscript"/>
              </w:rPr>
            </w:pPr>
            <w:r w:rsidRPr="003A5BE5">
              <w:rPr>
                <w:rFonts w:eastAsia="Lucida Sans Unicode" w:cs="Tahoma"/>
                <w:i/>
                <w:sz w:val="20"/>
              </w:rPr>
              <w:t xml:space="preserve">Ja </w:t>
            </w:r>
            <w:r w:rsidR="00576CCC" w:rsidRPr="003A5BE5">
              <w:rPr>
                <w:rFonts w:eastAsia="Lucida Sans Unicode" w:cs="Tahoma"/>
                <w:i/>
                <w:sz w:val="20"/>
              </w:rPr>
              <w:t xml:space="preserve">atbilde ir </w:t>
            </w:r>
            <w:r w:rsidR="00621065" w:rsidRPr="003A5BE5">
              <w:rPr>
                <w:rFonts w:eastAsia="Lucida Sans Unicode" w:cs="Tahoma"/>
                <w:i/>
                <w:sz w:val="20"/>
              </w:rPr>
              <w:t>"</w:t>
            </w:r>
            <w:r w:rsidR="00F70B09" w:rsidRPr="003A5BE5">
              <w:rPr>
                <w:rFonts w:eastAsia="Lucida Sans Unicode" w:cs="Tahoma"/>
                <w:i/>
                <w:sz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</w:rPr>
              <w:t>jā</w:t>
            </w:r>
            <w:r w:rsidR="00621065" w:rsidRPr="003A5BE5">
              <w:rPr>
                <w:rFonts w:eastAsia="Lucida Sans Unicode" w:cs="Tahoma"/>
                <w:i/>
                <w:sz w:val="20"/>
              </w:rPr>
              <w:t>"</w:t>
            </w:r>
            <w:r w:rsidR="00F70B09" w:rsidRPr="003A5BE5">
              <w:rPr>
                <w:rFonts w:eastAsia="Lucida Sans Unicode" w:cs="Tahoma"/>
                <w:i/>
                <w:sz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</w:rPr>
              <w:t>, norādīt izslēgšanas iemeslu</w:t>
            </w:r>
            <w:r w:rsidR="00A05889" w:rsidRPr="003A5BE5">
              <w:rPr>
                <w:rFonts w:eastAsia="Lucida Sans Unicode" w:cs="Tahoma"/>
                <w:sz w:val="20"/>
                <w:vertAlign w:val="superscript"/>
              </w:rPr>
              <w:t>6</w:t>
            </w:r>
          </w:p>
        </w:tc>
      </w:tr>
      <w:tr w:rsidR="00C728FF" w:rsidTr="003A5BE5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28FF" w:rsidRPr="003A5BE5" w:rsidRDefault="00C728FF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8FF" w:rsidRPr="003A5BE5" w:rsidRDefault="00C728FF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8FF" w:rsidRPr="003A5BE5" w:rsidRDefault="00C728FF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8FF" w:rsidRPr="003A5BE5" w:rsidRDefault="00C728FF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</w:p>
        </w:tc>
      </w:tr>
      <w:tr w:rsidR="006D4090" w:rsidTr="003A5BE5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090" w:rsidRPr="003A5BE5" w:rsidRDefault="0094270A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/>
                <w:iCs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IV.2.4. Uzvarējušā pretendenta nosaukums, reģistrācijas numurs (fiziskai personai – vārds, uzvārds), adrese</w:t>
            </w:r>
          </w:p>
        </w:tc>
      </w:tr>
      <w:tr w:rsidR="00C86E14" w:rsidRPr="00F93322" w:rsidTr="003A5BE5"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E14" w:rsidRPr="003A5BE5" w:rsidRDefault="00C86E14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Pilns nosaukums/vārds, uzvārds, reģistrācijas numurs</w:t>
            </w:r>
          </w:p>
        </w:tc>
      </w:tr>
      <w:tr w:rsidR="00C86E14" w:rsidRPr="00F93322" w:rsidTr="003A5BE5"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E14" w:rsidRPr="003A5BE5" w:rsidRDefault="00E91FCC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  <w:vertAlign w:val="superscript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Pasta adrese</w:t>
            </w:r>
            <w:r w:rsidR="00A05889" w:rsidRPr="003A5BE5">
              <w:rPr>
                <w:rFonts w:eastAsia="Lucida Sans Unicode" w:cs="Tahoma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C86E14" w:rsidTr="003A5BE5">
        <w:tc>
          <w:tcPr>
            <w:tcW w:w="2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E14" w:rsidRPr="003A5BE5" w:rsidRDefault="00C86E14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Pilsēta/Novads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E14" w:rsidRPr="003A5BE5" w:rsidRDefault="00C86E14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NUTS kods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E14" w:rsidRPr="003A5BE5" w:rsidRDefault="00C86E14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Pasta indekss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6E14" w:rsidRPr="003A5BE5" w:rsidRDefault="00C86E14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Valsts</w:t>
            </w:r>
          </w:p>
        </w:tc>
      </w:tr>
      <w:tr w:rsidR="00C86E14" w:rsidTr="003A5BE5"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E14" w:rsidRPr="003A5BE5" w:rsidRDefault="00E91FCC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  <w:vertAlign w:val="superscript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E-pasta adrese</w:t>
            </w:r>
            <w:r w:rsidR="00A05889" w:rsidRPr="003A5BE5">
              <w:rPr>
                <w:rFonts w:eastAsia="Lucida Sans Unicode" w:cs="Tahoma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6E14" w:rsidRPr="003A5BE5" w:rsidRDefault="00E91FCC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  <w:vertAlign w:val="superscript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Tālruņa numurs</w:t>
            </w:r>
            <w:r w:rsidR="00A05889" w:rsidRPr="003A5BE5">
              <w:rPr>
                <w:rFonts w:eastAsia="Lucida Sans Unicode" w:cs="Tahoma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C86E14" w:rsidTr="003A5BE5"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6E14" w:rsidRPr="003A5BE5" w:rsidRDefault="00C86E14" w:rsidP="00B633E1">
            <w:pPr>
              <w:suppressAutoHyphens w:val="0"/>
              <w:autoSpaceDE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Vispārējā </w:t>
            </w:r>
            <w:r w:rsidR="00B633E1">
              <w:rPr>
                <w:rFonts w:eastAsia="Lucida Sans Unicode" w:cs="Tahoma"/>
                <w:bCs/>
                <w:sz w:val="20"/>
                <w:szCs w:val="20"/>
              </w:rPr>
              <w:t>tīmekļvietnes</w:t>
            </w:r>
            <w:r w:rsidR="00B633E1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</w:t>
            </w:r>
            <w:r w:rsidR="00E91FCC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adrese </w:t>
            </w:r>
            <w:r w:rsidR="009858F8" w:rsidRPr="003A5BE5">
              <w:rPr>
                <w:rFonts w:eastAsia="Lucida Sans Unicode"/>
                <w:kern w:val="0"/>
                <w:sz w:val="20"/>
                <w:szCs w:val="20"/>
              </w:rPr>
              <w:t>(</w:t>
            </w:r>
            <w:r w:rsidR="009858F8" w:rsidRPr="003A5BE5">
              <w:rPr>
                <w:rFonts w:eastAsia="Lucida Sans Unicode"/>
                <w:i/>
                <w:kern w:val="0"/>
                <w:sz w:val="20"/>
                <w:szCs w:val="20"/>
              </w:rPr>
              <w:t xml:space="preserve">norādīt vispārējo </w:t>
            </w:r>
            <w:r w:rsidR="00B633E1" w:rsidRPr="00D717F1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B633E1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="009858F8" w:rsidRPr="003A5BE5">
              <w:rPr>
                <w:rFonts w:eastAsia="Lucida Sans Unicode"/>
                <w:i/>
                <w:kern w:val="0"/>
                <w:sz w:val="20"/>
                <w:szCs w:val="20"/>
              </w:rPr>
              <w:t>adresi</w:t>
            </w:r>
            <w:r w:rsidR="009858F8" w:rsidRPr="003A5BE5">
              <w:rPr>
                <w:rFonts w:eastAsia="Lucida Sans Unicode"/>
                <w:kern w:val="0"/>
                <w:sz w:val="20"/>
                <w:szCs w:val="20"/>
              </w:rPr>
              <w:t>)</w:t>
            </w:r>
            <w:r w:rsidR="00A05889" w:rsidRPr="003A5BE5">
              <w:rPr>
                <w:rFonts w:eastAsia="Lucida Sans Unicode"/>
                <w:kern w:val="0"/>
                <w:sz w:val="20"/>
                <w:szCs w:val="20"/>
                <w:vertAlign w:val="superscript"/>
              </w:rPr>
              <w:t>2</w:t>
            </w:r>
            <w:r w:rsidR="009858F8" w:rsidRPr="003A5BE5">
              <w:rPr>
                <w:rFonts w:eastAsia="Lucida Sans Unicode"/>
                <w:kern w:val="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6E14" w:rsidRPr="003A5BE5" w:rsidRDefault="00E91FCC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  <w:vertAlign w:val="superscript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Faksa numurs</w:t>
            </w:r>
            <w:r w:rsidR="00A05889" w:rsidRPr="003A5BE5">
              <w:rPr>
                <w:rFonts w:eastAsia="Lucida Sans Unicode" w:cs="Tahoma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C86E14" w:rsidTr="003A5BE5">
        <w:tc>
          <w:tcPr>
            <w:tcW w:w="90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14" w:rsidRPr="003A5BE5" w:rsidRDefault="00C86E14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Uzvarējušais pretendents ir MVU: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F70B09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F70B09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Nē   </w:t>
            </w:r>
          </w:p>
        </w:tc>
      </w:tr>
      <w:tr w:rsidR="00506E02" w:rsidRPr="005A405A" w:rsidTr="003A5BE5">
        <w:tc>
          <w:tcPr>
            <w:tcW w:w="9072" w:type="dxa"/>
            <w:gridSpan w:val="7"/>
            <w:tcBorders>
              <w:top w:val="single" w:sz="4" w:space="0" w:color="auto"/>
            </w:tcBorders>
          </w:tcPr>
          <w:p w:rsidR="00506E02" w:rsidRPr="003A5BE5" w:rsidRDefault="00506E02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IV</w:t>
            </w:r>
            <w:r w:rsidR="00E91FCC" w:rsidRPr="003A5BE5">
              <w:rPr>
                <w:rFonts w:eastAsia="Lucida Sans Unicode" w:cs="Tahoma"/>
                <w:b/>
                <w:sz w:val="20"/>
              </w:rPr>
              <w:t xml:space="preserve">.2.5. Informācija par līgumcenu 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>(</w:t>
            </w:r>
            <w:r w:rsidR="005662F5" w:rsidRPr="003A5BE5">
              <w:rPr>
                <w:rFonts w:eastAsia="Lucida Sans Unicode"/>
                <w:i/>
                <w:sz w:val="20"/>
                <w:szCs w:val="20"/>
              </w:rPr>
              <w:t xml:space="preserve">bez PVN, 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>tikai cipariem):</w:t>
            </w:r>
          </w:p>
          <w:p w:rsidR="00506E02" w:rsidRPr="003A5BE5" w:rsidRDefault="00506E02" w:rsidP="003A5BE5">
            <w:pPr>
              <w:pStyle w:val="Heading2"/>
              <w:tabs>
                <w:tab w:val="left" w:pos="576"/>
              </w:tabs>
              <w:suppressAutoHyphens w:val="0"/>
              <w:autoSpaceDE/>
              <w:spacing w:before="0" w:after="0" w:line="276" w:lineRule="auto"/>
              <w:ind w:left="576" w:hanging="576"/>
              <w:rPr>
                <w:rFonts w:eastAsia="Lucida Sans Unicode"/>
                <w:b w:val="0"/>
                <w:bCs w:val="0"/>
              </w:rPr>
            </w:pPr>
            <w:r w:rsidRPr="003A5BE5">
              <w:rPr>
                <w:rFonts w:eastAsia="Lucida Sans Unicode"/>
                <w:b w:val="0"/>
                <w:bCs w:val="0"/>
              </w:rPr>
              <w:t>Paredzamā līgumcena</w:t>
            </w:r>
            <w:r w:rsidR="00A05889" w:rsidRPr="003A5BE5">
              <w:rPr>
                <w:rFonts w:eastAsia="Lucida Sans Unicode"/>
                <w:b w:val="0"/>
                <w:bCs w:val="0"/>
                <w:vertAlign w:val="superscript"/>
              </w:rPr>
              <w:t>2</w:t>
            </w:r>
            <w:r w:rsidRPr="003A5BE5">
              <w:rPr>
                <w:rFonts w:eastAsia="Lucida Sans Unicode"/>
                <w:b w:val="0"/>
                <w:bCs w:val="0"/>
              </w:rPr>
              <w:t xml:space="preserve"> </w:t>
            </w:r>
          </w:p>
          <w:p w:rsidR="00506E02" w:rsidRPr="003A5BE5" w:rsidRDefault="00644B4F" w:rsidP="003A5BE5">
            <w:pPr>
              <w:pStyle w:val="Heading2"/>
              <w:tabs>
                <w:tab w:val="left" w:pos="576"/>
              </w:tabs>
              <w:suppressAutoHyphens w:val="0"/>
              <w:autoSpaceDE/>
              <w:snapToGrid w:val="0"/>
              <w:spacing w:before="0" w:after="0" w:line="276" w:lineRule="auto"/>
              <w:ind w:left="576" w:hanging="576"/>
              <w:rPr>
                <w:rFonts w:eastAsia="Lucida Sans Unicode"/>
              </w:rPr>
            </w:pPr>
            <w:r w:rsidRPr="003A5BE5">
              <w:rPr>
                <w:rFonts w:eastAsia="Lucida Sans Unicode"/>
                <w:b w:val="0"/>
                <w:bCs w:val="0"/>
              </w:rPr>
              <w:t>Paredzamā līgumcena</w:t>
            </w:r>
            <w:r w:rsidRPr="003A5BE5">
              <w:rPr>
                <w:rFonts w:eastAsia="Lucida Sans Unicode"/>
              </w:rPr>
              <w:t xml:space="preserve">                       </w:t>
            </w:r>
            <w:r w:rsidRPr="003A5BE5">
              <w:rPr>
                <w:rFonts w:eastAsia="Lucida Sans Unicode"/>
                <w:b w:val="0"/>
              </w:rPr>
              <w:t>Valūta</w:t>
            </w:r>
          </w:p>
          <w:p w:rsidR="00506E02" w:rsidRPr="003A5BE5" w:rsidRDefault="00506E02" w:rsidP="003A5BE5">
            <w:pPr>
              <w:suppressAutoHyphens w:val="0"/>
              <w:autoSpaceDE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i/>
                <w:sz w:val="20"/>
                <w:szCs w:val="20"/>
              </w:rPr>
              <w:t>(attiecībā uz vispārīgo vienošanos vai dinamisko iepirkumu sistēmu – paredzamā kopējā maksimālā līgumcena vis</w:t>
            </w:r>
            <w:r w:rsidR="003D31A8" w:rsidRPr="003A5BE5">
              <w:rPr>
                <w:rFonts w:eastAsia="Lucida Sans Unicode"/>
                <w:i/>
                <w:sz w:val="20"/>
                <w:szCs w:val="20"/>
              </w:rPr>
              <w:t>ā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 xml:space="preserve"> š</w:t>
            </w:r>
            <w:r w:rsidR="00161349" w:rsidRPr="003A5BE5">
              <w:rPr>
                <w:rFonts w:eastAsia="Lucida Sans Unicode"/>
                <w:i/>
                <w:sz w:val="20"/>
                <w:szCs w:val="20"/>
              </w:rPr>
              <w:t>ā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>s daļas darbības laik</w:t>
            </w:r>
            <w:r w:rsidR="003D31A8" w:rsidRPr="003A5BE5">
              <w:rPr>
                <w:rFonts w:eastAsia="Lucida Sans Unicode"/>
                <w:i/>
                <w:sz w:val="20"/>
                <w:szCs w:val="20"/>
              </w:rPr>
              <w:t>ā</w:t>
            </w:r>
            <w:r w:rsidRPr="003A5BE5">
              <w:rPr>
                <w:rFonts w:eastAsia="Lucida Sans Unicode"/>
                <w:sz w:val="20"/>
                <w:szCs w:val="20"/>
              </w:rPr>
              <w:t>)</w:t>
            </w:r>
          </w:p>
          <w:p w:rsidR="00F20F1F" w:rsidRPr="003A5BE5" w:rsidRDefault="005662F5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b/>
                <w:sz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>Uzvarējušā pretendenta piedāvātā līgumcena</w:t>
            </w:r>
            <w:r w:rsidR="001D6BAB" w:rsidRPr="003A5BE5">
              <w:rPr>
                <w:rFonts w:eastAsia="Lucida Sans Unicode" w:cs="Tahoma"/>
                <w:b/>
                <w:sz w:val="20"/>
              </w:rPr>
              <w:t>:</w:t>
            </w:r>
          </w:p>
          <w:p w:rsidR="00DC5E30" w:rsidRPr="003A5BE5" w:rsidRDefault="004E0A4D" w:rsidP="003A5BE5">
            <w:pPr>
              <w:pStyle w:val="Heading2"/>
              <w:tabs>
                <w:tab w:val="left" w:pos="576"/>
              </w:tabs>
              <w:suppressAutoHyphens w:val="0"/>
              <w:autoSpaceDE/>
              <w:snapToGrid w:val="0"/>
              <w:spacing w:before="0" w:after="0" w:line="276" w:lineRule="auto"/>
              <w:ind w:left="576" w:hanging="576"/>
              <w:rPr>
                <w:rFonts w:eastAsia="Lucida Sans Unicode"/>
              </w:rPr>
            </w:pPr>
            <w:r w:rsidRPr="003A5BE5">
              <w:rPr>
                <w:rFonts w:eastAsia="Lucida Sans Unicode"/>
                <w:b w:val="0"/>
                <w:bCs w:val="0"/>
              </w:rPr>
              <w:t xml:space="preserve">Piedāvātā </w:t>
            </w:r>
            <w:r w:rsidR="00DC5E30" w:rsidRPr="003A5BE5">
              <w:rPr>
                <w:rFonts w:eastAsia="Lucida Sans Unicode"/>
                <w:b w:val="0"/>
                <w:bCs w:val="0"/>
              </w:rPr>
              <w:t>līgumcena</w:t>
            </w:r>
            <w:r w:rsidR="00644B4F" w:rsidRPr="003A5BE5">
              <w:rPr>
                <w:rFonts w:eastAsia="Lucida Sans Unicode"/>
              </w:rPr>
              <w:t xml:space="preserve">                       </w:t>
            </w:r>
            <w:r w:rsidR="00644B4F" w:rsidRPr="003A5BE5">
              <w:rPr>
                <w:rFonts w:eastAsia="Lucida Sans Unicode"/>
                <w:b w:val="0"/>
              </w:rPr>
              <w:t>Valūta</w:t>
            </w:r>
            <w:r w:rsidR="003D31A8" w:rsidRPr="003A5BE5">
              <w:rPr>
                <w:rFonts w:eastAsia="Lucida Sans Unicode"/>
                <w:b w:val="0"/>
              </w:rPr>
              <w:t xml:space="preserve">                                                                                   </w:t>
            </w:r>
            <w:r w:rsidR="003D31A8" w:rsidRPr="003A5BE5">
              <w:rPr>
                <w:rFonts w:eastAsia="Lucida Sans Unicode" w:cs="Tahoma"/>
                <w:i/>
                <w:iCs/>
              </w:rPr>
              <w:t xml:space="preserve"> </w:t>
            </w:r>
            <w:r w:rsidR="003D31A8" w:rsidRPr="003A5BE5">
              <w:rPr>
                <w:rFonts w:eastAsia="Lucida Sans Unicode" w:cs="Tahoma"/>
                <w:b w:val="0"/>
                <w:iCs/>
              </w:rPr>
              <w:t>vai</w:t>
            </w:r>
          </w:p>
          <w:p w:rsidR="005662F5" w:rsidRPr="003A5BE5" w:rsidRDefault="003D31A8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  <w:szCs w:val="20"/>
              </w:rPr>
              <w:t xml:space="preserve">Lētākā </w:t>
            </w:r>
            <w:r w:rsidR="00DC5E30" w:rsidRPr="003A5BE5">
              <w:rPr>
                <w:rFonts w:eastAsia="Lucida Sans Unicode" w:cs="Tahoma"/>
                <w:sz w:val="20"/>
                <w:szCs w:val="20"/>
              </w:rPr>
              <w:t>vērtētā piedāvājuma līgumcena</w:t>
            </w:r>
            <w:r w:rsidR="00644B4F" w:rsidRPr="003A5BE5">
              <w:rPr>
                <w:rFonts w:eastAsia="Lucida Sans Unicode"/>
                <w:sz w:val="20"/>
                <w:szCs w:val="20"/>
              </w:rPr>
              <w:t xml:space="preserve">                       Valūta</w:t>
            </w:r>
          </w:p>
          <w:p w:rsidR="00B55D9A" w:rsidRPr="003A5BE5" w:rsidRDefault="003D31A8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  <w:szCs w:val="20"/>
              </w:rPr>
              <w:t xml:space="preserve">Dārgākā </w:t>
            </w:r>
            <w:r w:rsidR="00B55D9A" w:rsidRPr="003A5BE5">
              <w:rPr>
                <w:rFonts w:eastAsia="Lucida Sans Unicode" w:cs="Tahoma"/>
                <w:sz w:val="20"/>
                <w:szCs w:val="20"/>
              </w:rPr>
              <w:t>vērtētā piedāvājuma līgumcena</w:t>
            </w:r>
            <w:r w:rsidR="00644B4F" w:rsidRPr="003A5BE5">
              <w:rPr>
                <w:rFonts w:eastAsia="Lucida Sans Unicode"/>
                <w:sz w:val="20"/>
                <w:szCs w:val="20"/>
              </w:rPr>
              <w:t xml:space="preserve">                       Valūta</w:t>
            </w:r>
          </w:p>
          <w:p w:rsidR="00B55D9A" w:rsidRPr="003A5BE5" w:rsidRDefault="00B55D9A" w:rsidP="003A5BE5">
            <w:pPr>
              <w:suppressAutoHyphens w:val="0"/>
              <w:autoSpaceDE/>
              <w:rPr>
                <w:rFonts w:eastAsia="Lucida Sans Unicode" w:cs="Tahoma"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t>(attiecībā uz vispārīgo vienošanos – kopējā maksimālā līgumcena šai daļai)</w:t>
            </w:r>
          </w:p>
          <w:p w:rsidR="00B55D9A" w:rsidRPr="003A5BE5" w:rsidRDefault="00B55D9A" w:rsidP="003A5BE5">
            <w:pPr>
              <w:suppressAutoHyphens w:val="0"/>
              <w:autoSpaceDE/>
              <w:rPr>
                <w:rFonts w:eastAsia="Lucida Sans Unicode" w:cs="Tahoma"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t>(attiecībā uz dinamiskajām iepirkumu sistēmām – iepriekšējos paziņojumos par līguma slēgšanas tiesību piešķiršanu nav ietverta līguma(-u) līgumcena par šo daļu)</w:t>
            </w:r>
          </w:p>
          <w:p w:rsidR="00DC5E30" w:rsidRPr="003A5BE5" w:rsidRDefault="00B55D9A" w:rsidP="003A5BE5">
            <w:pPr>
              <w:suppressAutoHyphens w:val="0"/>
              <w:autoSpaceDE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t>(attiecībā uz līgumiem, kuru</w:t>
            </w:r>
            <w:r w:rsidR="003D31A8" w:rsidRPr="003A5BE5">
              <w:rPr>
                <w:rFonts w:eastAsia="Lucida Sans Unicode" w:cs="Tahoma"/>
                <w:i/>
                <w:sz w:val="20"/>
                <w:szCs w:val="20"/>
              </w:rPr>
              <w:t xml:space="preserve"> pamatā ir vispārīgā vienošanās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="003D31A8" w:rsidRPr="003A5BE5">
              <w:rPr>
                <w:rFonts w:eastAsia="Lucida Sans Unicode" w:cs="Tahoma"/>
                <w:i/>
                <w:sz w:val="20"/>
                <w:szCs w:val="20"/>
              </w:rPr>
              <w:t>(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ja nepieciešams</w:t>
            </w:r>
            <w:r w:rsidR="003D31A8" w:rsidRPr="003A5BE5">
              <w:rPr>
                <w:rFonts w:eastAsia="Lucida Sans Unicode" w:cs="Tahoma"/>
                <w:i/>
                <w:sz w:val="20"/>
                <w:szCs w:val="20"/>
              </w:rPr>
              <w:t>),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 xml:space="preserve"> – iepriekšējos paziņojumos par līguma slēgšanas tiesību piešķiršanu nav ietverta līguma(-u) līgumcena šai daļai)</w:t>
            </w:r>
          </w:p>
        </w:tc>
      </w:tr>
      <w:tr w:rsidR="00506E02" w:rsidTr="003A5BE5">
        <w:tc>
          <w:tcPr>
            <w:tcW w:w="9072" w:type="dxa"/>
            <w:gridSpan w:val="7"/>
            <w:tcBorders>
              <w:top w:val="single" w:sz="4" w:space="0" w:color="auto"/>
            </w:tcBorders>
          </w:tcPr>
          <w:p w:rsidR="00506E02" w:rsidRPr="003A5BE5" w:rsidRDefault="001A07F8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b/>
                <w:sz w:val="20"/>
              </w:rPr>
              <w:t xml:space="preserve">IV.2.6. Informācija par uzvarējušā pretendenta paredzētajiem apakšuzņēmuma līgumiem ar trešajām </w:t>
            </w:r>
            <w:r w:rsidRPr="003A5BE5">
              <w:rPr>
                <w:rFonts w:eastAsia="Lucida Sans Unicode" w:cs="Tahoma"/>
                <w:b/>
                <w:sz w:val="20"/>
              </w:rPr>
              <w:lastRenderedPageBreak/>
              <w:t>personām:</w:t>
            </w:r>
            <w:r w:rsidRPr="003A5BE5">
              <w:rPr>
                <w:rFonts w:eastAsia="Lucida Sans Unicode" w:cs="Tahoma"/>
                <w:sz w:val="20"/>
              </w:rPr>
              <w:t xml:space="preserve"> </w:t>
            </w:r>
            <w:r w:rsidR="00F45267" w:rsidRPr="003A5BE5">
              <w:rPr>
                <w:rFonts w:eastAsia="Lucida Sans Unicode" w:cs="Tahoma"/>
                <w:sz w:val="20"/>
              </w:rPr>
              <w:t xml:space="preserve">○ </w:t>
            </w:r>
            <w:r w:rsidR="003D31A8" w:rsidRPr="003A5BE5">
              <w:rPr>
                <w:rFonts w:eastAsia="Lucida Sans Unicode" w:cs="Tahoma"/>
                <w:sz w:val="20"/>
              </w:rPr>
              <w:t xml:space="preserve">Jā </w:t>
            </w:r>
            <w:r w:rsidR="00F45267" w:rsidRPr="003A5BE5">
              <w:rPr>
                <w:rFonts w:eastAsia="Lucida Sans Unicode" w:cs="Tahoma"/>
                <w:sz w:val="20"/>
              </w:rPr>
              <w:t xml:space="preserve">○ </w:t>
            </w:r>
            <w:r w:rsidR="003D31A8" w:rsidRPr="003A5BE5">
              <w:rPr>
                <w:rFonts w:eastAsia="Lucida Sans Unicode" w:cs="Tahoma"/>
                <w:sz w:val="20"/>
              </w:rPr>
              <w:t>Nē</w:t>
            </w:r>
          </w:p>
          <w:p w:rsidR="00F45267" w:rsidRPr="003A5BE5" w:rsidRDefault="00F45267" w:rsidP="003A5BE5">
            <w:pPr>
              <w:suppressAutoHyphens w:val="0"/>
              <w:autoSpaceDE/>
              <w:rPr>
                <w:rFonts w:eastAsia="Lucida Sans Unicode" w:cs="Tahoma"/>
                <w:i/>
                <w:i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Ja</w:t>
            </w:r>
            <w:r w:rsidR="00B56EE6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atbilde ir </w:t>
            </w:r>
            <w:r w:rsidR="00621065" w:rsidRPr="003A5BE5">
              <w:rPr>
                <w:rFonts w:eastAsia="Lucida Sans Unicode" w:cs="Tahoma"/>
                <w:bCs/>
                <w:sz w:val="20"/>
                <w:szCs w:val="20"/>
              </w:rPr>
              <w:t>"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 w:cs="Tahoma"/>
                <w:bCs/>
                <w:sz w:val="20"/>
                <w:szCs w:val="20"/>
              </w:rPr>
              <w:t>"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,</w:t>
            </w:r>
            <w:r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līgumcena vai līguma daļa, par ko tiks slēgti apakšuzņēmuma līgumi ar trešajām personām 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(tikai cipariem)</w:t>
            </w:r>
          </w:p>
          <w:p w:rsidR="00896A2C" w:rsidRPr="003A5BE5" w:rsidRDefault="00880633" w:rsidP="003A5BE5">
            <w:pPr>
              <w:suppressAutoHyphens w:val="0"/>
              <w:autoSpaceDE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</w:rPr>
              <w:t>Līgumcena (</w:t>
            </w:r>
            <w:r w:rsidRPr="003A5BE5">
              <w:rPr>
                <w:rFonts w:eastAsia="Lucida Sans Unicode" w:cs="Tahoma"/>
                <w:i/>
                <w:sz w:val="20"/>
              </w:rPr>
              <w:t>bez PVN)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                       Valūta</w:t>
            </w:r>
          </w:p>
          <w:p w:rsidR="00896A2C" w:rsidRPr="003A5BE5" w:rsidRDefault="00896A2C" w:rsidP="003A5BE5">
            <w:pPr>
              <w:suppressAutoHyphens w:val="0"/>
              <w:autoSpaceDE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Līguma daļa [</w:t>
            </w:r>
            <w:r w:rsidR="003D31A8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 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][</w:t>
            </w:r>
            <w:r w:rsidR="003D31A8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 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][</w:t>
            </w:r>
            <w:r w:rsidR="003D31A8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 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>], [</w:t>
            </w:r>
            <w:r w:rsidR="003D31A8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  </w:t>
            </w:r>
            <w:r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] (%) </w:t>
            </w:r>
          </w:p>
          <w:p w:rsidR="00F45267" w:rsidRPr="003A5BE5" w:rsidRDefault="003D31A8" w:rsidP="003A5BE5">
            <w:pPr>
              <w:suppressAutoHyphens w:val="0"/>
              <w:autoSpaceDE/>
              <w:rPr>
                <w:rFonts w:eastAsia="Lucida Sans Unicode" w:cs="Tahoma"/>
                <w:sz w:val="20"/>
              </w:rPr>
            </w:pPr>
            <w:r w:rsidRPr="003A5BE5">
              <w:rPr>
                <w:rFonts w:eastAsia="Lucida Sans Unicode" w:cs="Tahoma"/>
                <w:sz w:val="20"/>
              </w:rPr>
              <w:t xml:space="preserve">○ </w:t>
            </w:r>
            <w:r w:rsidR="00896A2C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Nav zināms </w:t>
            </w:r>
          </w:p>
          <w:p w:rsidR="00896A2C" w:rsidRPr="003A5BE5" w:rsidRDefault="00896A2C" w:rsidP="003A5BE5">
            <w:pPr>
              <w:pStyle w:val="Standard"/>
              <w:suppressAutoHyphens w:val="0"/>
              <w:autoSpaceDE/>
              <w:rPr>
                <w:rFonts w:eastAsia="Lucida Sans Unicode" w:cs="Tahoma"/>
                <w:bCs/>
                <w:sz w:val="20"/>
                <w:szCs w:val="20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Tās līguma daļas īss apraksts, par kuru paredzēts slēgt apakšuzņēmuma līgumu</w:t>
            </w:r>
            <w:r w:rsidRPr="003A5BE5">
              <w:rPr>
                <w:rFonts w:eastAsia="Lucida Sans Unicode" w:cs="Tahoma"/>
                <w:b/>
                <w:bCs/>
                <w:sz w:val="20"/>
                <w:szCs w:val="20"/>
              </w:rPr>
              <w:t xml:space="preserve"> </w:t>
            </w:r>
          </w:p>
          <w:p w:rsidR="00896A2C" w:rsidRPr="003A5BE5" w:rsidRDefault="00896A2C" w:rsidP="003A5BE5">
            <w:pPr>
              <w:suppressAutoHyphens w:val="0"/>
              <w:autoSpaceDE/>
              <w:rPr>
                <w:rFonts w:eastAsia="Lucida Sans Unicode" w:cs="Tahoma"/>
              </w:rPr>
            </w:pPr>
            <w:r w:rsidRPr="003A5BE5">
              <w:rPr>
                <w:rFonts w:eastAsia="Lucida Sans Unicode" w:cs="Tahoma"/>
                <w:bCs/>
                <w:sz w:val="20"/>
                <w:szCs w:val="20"/>
              </w:rPr>
              <w:t>Apakšuzņēmējs(-i) ir MVU</w:t>
            </w:r>
            <w:r w:rsidR="00EC595F" w:rsidRPr="003A5BE5">
              <w:rPr>
                <w:rFonts w:eastAsia="Lucida Sans Unicode" w:cs="Tahoma"/>
                <w:bCs/>
                <w:sz w:val="20"/>
                <w:szCs w:val="20"/>
              </w:rPr>
              <w:t xml:space="preserve">: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3D31A8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3D31A8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Nē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○ </w:t>
            </w:r>
            <w:r w:rsidR="003D31A8" w:rsidRPr="003A5BE5">
              <w:rPr>
                <w:rFonts w:eastAsia="Lucida Sans Unicode" w:cs="Tahoma"/>
                <w:iCs/>
                <w:sz w:val="20"/>
                <w:szCs w:val="20"/>
              </w:rPr>
              <w:t xml:space="preserve">Nav </w:t>
            </w:r>
            <w:r w:rsidRPr="003A5BE5">
              <w:rPr>
                <w:rFonts w:eastAsia="Lucida Sans Unicode" w:cs="Tahoma"/>
                <w:iCs/>
                <w:sz w:val="20"/>
                <w:szCs w:val="20"/>
              </w:rPr>
              <w:t>zināms</w:t>
            </w:r>
          </w:p>
        </w:tc>
      </w:tr>
    </w:tbl>
    <w:p w:rsidR="009B125F" w:rsidRPr="005A405A" w:rsidRDefault="009B125F" w:rsidP="009B125F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lastRenderedPageBreak/>
        <w:t>V IEDAĻA: PAPILDU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182"/>
      </w:tblGrid>
      <w:tr w:rsidR="009B125F" w:rsidRPr="005A405A" w:rsidTr="003A5BE5">
        <w:tc>
          <w:tcPr>
            <w:tcW w:w="9072" w:type="dxa"/>
            <w:gridSpan w:val="2"/>
            <w:tcBorders>
              <w:bottom w:val="nil"/>
            </w:tcBorders>
          </w:tcPr>
          <w:p w:rsidR="009B125F" w:rsidRPr="003A5BE5" w:rsidRDefault="003B52B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  <w:szCs w:val="20"/>
              </w:rPr>
              <w:t>V.1</w:t>
            </w:r>
            <w:r w:rsidR="009B125F" w:rsidRPr="003A5BE5">
              <w:rPr>
                <w:rFonts w:eastAsia="Lucida Sans Unicode" w:cs="Tahoma"/>
                <w:b/>
                <w:sz w:val="20"/>
                <w:szCs w:val="20"/>
              </w:rPr>
              <w:t xml:space="preserve">. Iepirkuma dokumentos ir iekļautas vides aizsardzības prasības: </w:t>
            </w:r>
            <w:r w:rsidR="009B125F"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7E7999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="009B125F"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7E7999" w:rsidRPr="003A5BE5">
              <w:rPr>
                <w:rFonts w:eastAsia="Lucida Sans Unicode"/>
                <w:sz w:val="20"/>
                <w:szCs w:val="20"/>
              </w:rPr>
              <w:t>Nē</w:t>
            </w:r>
          </w:p>
          <w:p w:rsidR="00550D05" w:rsidRPr="003A5BE5" w:rsidRDefault="00550D05" w:rsidP="003A5BE5">
            <w:pPr>
              <w:suppressAutoHyphens w:val="0"/>
              <w:autoSpaceDE/>
              <w:spacing w:line="276" w:lineRule="auto"/>
              <w:rPr>
                <w:rFonts w:eastAsia="Lucida Sans Unicode" w:cs="Tahoma"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t>(</w:t>
            </w:r>
            <w:r w:rsidR="00F1562D" w:rsidRPr="003A5BE5">
              <w:rPr>
                <w:rFonts w:eastAsia="Lucida Sans Unicode" w:cs="Tahoma"/>
                <w:i/>
                <w:sz w:val="20"/>
                <w:szCs w:val="20"/>
              </w:rPr>
              <w:t>j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 xml:space="preserve">a </w:t>
            </w:r>
            <w:r w:rsidR="00F1562D" w:rsidRPr="003A5BE5">
              <w:rPr>
                <w:rFonts w:eastAsia="Lucida Sans Unicode" w:cs="Tahoma"/>
                <w:i/>
                <w:sz w:val="20"/>
                <w:szCs w:val="20"/>
              </w:rPr>
              <w:t xml:space="preserve">atbilde ir </w:t>
            </w:r>
            <w:r w:rsidR="00621065" w:rsidRPr="003A5BE5">
              <w:rPr>
                <w:rFonts w:eastAsia="Lucida Sans Unicode" w:cs="Tahoma"/>
                <w:i/>
                <w:sz w:val="20"/>
                <w:szCs w:val="20"/>
              </w:rPr>
              <w:t>"</w:t>
            </w:r>
            <w:r w:rsidR="007E7999" w:rsidRPr="003A5BE5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 w:cs="Tahoma"/>
                <w:i/>
                <w:sz w:val="20"/>
                <w:szCs w:val="20"/>
              </w:rPr>
              <w:t>"</w:t>
            </w:r>
            <w:r w:rsidR="007E7999" w:rsidRPr="003A5BE5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, norādīt informāciju par šīm prasībām)</w:t>
            </w:r>
          </w:p>
        </w:tc>
      </w:tr>
      <w:tr w:rsidR="008E35D6" w:rsidRPr="00256870" w:rsidTr="00A05889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Grupa, kurai piemērots zaļais publiskais iepirkums:</w:t>
            </w:r>
          </w:p>
        </w:tc>
      </w:tr>
      <w:tr w:rsidR="008E35D6" w:rsidRPr="00256870" w:rsidTr="00A05889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 xml:space="preserve">1. Biroja papīrs </w:t>
            </w:r>
          </w:p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 xml:space="preserve">2. Biroja tehnika </w:t>
            </w:r>
          </w:p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 xml:space="preserve">3. Datortehnika </w:t>
            </w:r>
          </w:p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 xml:space="preserve">4. Autotransports </w:t>
            </w:r>
          </w:p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5. Pārtika un ēdināšanas pakalpojumi</w:t>
            </w:r>
          </w:p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6. Tīrīšanas līdzekļi un pakalpojumi</w:t>
            </w:r>
          </w:p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7. Iekštelpu apgaismojums</w:t>
            </w:r>
          </w:p>
          <w:p w:rsidR="008E35D6" w:rsidRPr="00256870" w:rsidRDefault="008E35D6" w:rsidP="001D4A25">
            <w:pPr>
              <w:suppressAutoHyphens w:val="0"/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8. Ielu apgaismojums un satiksmes signāli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9. Ceļu projektēšana, būvniecība un uzturēšana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10. Ūdens sildītāji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11. Būvdarbi (biroju ēkas)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12. Dārzkopības produkti un pakalpojumi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13. Elektroenerģija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14. Klozetpodi un pisuāri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15. Koģenerācija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16. Mēbeles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17. Notekūdeņu infrastruktūra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18. Sienu paneļi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19. Sanitārtehniskā armatūra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20. Tekstilpreces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21. Veselības aprūpes elektriskās un elektroniskās iekārtas (veselības aprūpes EEI)</w:t>
            </w:r>
          </w:p>
          <w:p w:rsidR="008E35D6" w:rsidRPr="00256870" w:rsidRDefault="008E35D6" w:rsidP="001D4A25">
            <w:pPr>
              <w:rPr>
                <w:sz w:val="20"/>
                <w:szCs w:val="20"/>
              </w:rPr>
            </w:pPr>
            <w:r w:rsidRPr="00256870">
              <w:rPr>
                <w:sz w:val="20"/>
                <w:szCs w:val="20"/>
              </w:rPr>
              <w:t>22. Cita</w:t>
            </w:r>
          </w:p>
        </w:tc>
      </w:tr>
      <w:tr w:rsidR="003A5D45" w:rsidRPr="005A405A" w:rsidTr="003A5BE5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:rsidR="003A5D45" w:rsidRPr="003A5BE5" w:rsidRDefault="003A5D45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  <w:szCs w:val="20"/>
              </w:rPr>
              <w:t>Iepirkuma dokumentos ir iekļautas prasības attiecībā uz sociālo atbildību:</w:t>
            </w:r>
            <w:r w:rsidRPr="003A5BE5">
              <w:rPr>
                <w:rFonts w:eastAsia="Lucida Sans Unicode" w:cs="Tahoma"/>
                <w:b/>
                <w:smallCaps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7E7999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7E7999" w:rsidRPr="003A5BE5">
              <w:rPr>
                <w:rFonts w:eastAsia="Lucida Sans Unicode"/>
                <w:sz w:val="20"/>
                <w:szCs w:val="20"/>
              </w:rPr>
              <w:t>Nē</w:t>
            </w:r>
          </w:p>
          <w:p w:rsidR="003A5D45" w:rsidRPr="003A5BE5" w:rsidRDefault="00050162" w:rsidP="003A5BE5">
            <w:pPr>
              <w:pStyle w:val="Standard"/>
              <w:suppressAutoHyphens w:val="0"/>
              <w:autoSpaceDE/>
              <w:snapToGrid w:val="0"/>
              <w:spacing w:line="276" w:lineRule="auto"/>
              <w:rPr>
                <w:rFonts w:eastAsia="Lucida Sans Unicode" w:cs="Tahoma"/>
                <w:b/>
                <w:bCs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t xml:space="preserve">(ja atbilde ir </w:t>
            </w:r>
            <w:r w:rsidR="00621065" w:rsidRPr="003A5BE5">
              <w:rPr>
                <w:rFonts w:eastAsia="Lucida Sans Unicode" w:cs="Tahoma"/>
                <w:i/>
                <w:sz w:val="20"/>
                <w:szCs w:val="20"/>
              </w:rPr>
              <w:t>"</w:t>
            </w:r>
            <w:r w:rsidR="007E7999" w:rsidRPr="003A5BE5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 w:cs="Tahoma"/>
                <w:i/>
                <w:sz w:val="20"/>
                <w:szCs w:val="20"/>
              </w:rPr>
              <w:t>"</w:t>
            </w:r>
            <w:r w:rsidR="007E7999" w:rsidRPr="003A5BE5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, norādīt informāciju par šīm prasībām)</w:t>
            </w:r>
          </w:p>
        </w:tc>
      </w:tr>
      <w:tr w:rsidR="009B125F" w:rsidRPr="005A405A" w:rsidTr="003A5BE5"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9B125F" w:rsidRPr="003A5BE5" w:rsidRDefault="009B125F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  <w:szCs w:val="20"/>
              </w:rPr>
              <w:t>Iepirkuma dokumentos ir iekļautas prasības, kas paredz inovatīvu risinājumu iegādi:</w:t>
            </w:r>
            <w:r w:rsidRPr="003A5BE5">
              <w:rPr>
                <w:rFonts w:eastAsia="Lucida Sans Unicode" w:cs="Tahoma"/>
                <w:b/>
                <w:smallCaps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7E7999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7E7999" w:rsidRPr="003A5BE5">
              <w:rPr>
                <w:rFonts w:eastAsia="Lucida Sans Unicode"/>
                <w:sz w:val="20"/>
                <w:szCs w:val="20"/>
              </w:rPr>
              <w:t>Nē</w:t>
            </w:r>
          </w:p>
          <w:p w:rsidR="009B125F" w:rsidRPr="003A5BE5" w:rsidRDefault="00050162" w:rsidP="003A5BE5">
            <w:pPr>
              <w:pStyle w:val="Standard"/>
              <w:suppressAutoHyphens w:val="0"/>
              <w:autoSpaceDE/>
              <w:snapToGrid w:val="0"/>
              <w:spacing w:line="276" w:lineRule="auto"/>
              <w:rPr>
                <w:rFonts w:eastAsia="Lucida Sans Unicode" w:cs="Tahoma"/>
                <w:b/>
                <w:bCs/>
                <w:i/>
                <w:sz w:val="20"/>
                <w:szCs w:val="20"/>
              </w:rPr>
            </w:pPr>
            <w:r w:rsidRPr="003A5BE5">
              <w:rPr>
                <w:rFonts w:eastAsia="Lucida Sans Unicode" w:cs="Tahoma"/>
                <w:i/>
                <w:sz w:val="20"/>
                <w:szCs w:val="20"/>
              </w:rPr>
              <w:t xml:space="preserve">(ja atbilde ir </w:t>
            </w:r>
            <w:r w:rsidR="00621065" w:rsidRPr="003A5BE5">
              <w:rPr>
                <w:rFonts w:eastAsia="Lucida Sans Unicode" w:cs="Tahoma"/>
                <w:i/>
                <w:sz w:val="20"/>
                <w:szCs w:val="20"/>
              </w:rPr>
              <w:t>"</w:t>
            </w:r>
            <w:r w:rsidR="007E7999" w:rsidRPr="003A5BE5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jā</w:t>
            </w:r>
            <w:r w:rsidR="00621065" w:rsidRPr="003A5BE5">
              <w:rPr>
                <w:rFonts w:eastAsia="Lucida Sans Unicode" w:cs="Tahoma"/>
                <w:i/>
                <w:sz w:val="20"/>
                <w:szCs w:val="20"/>
              </w:rPr>
              <w:t>"</w:t>
            </w:r>
            <w:r w:rsidR="007E7999" w:rsidRPr="003A5BE5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 w:cs="Tahoma"/>
                <w:i/>
                <w:sz w:val="20"/>
                <w:szCs w:val="20"/>
              </w:rPr>
              <w:t>, norādīt informāciju par šīm prasībām)</w:t>
            </w:r>
          </w:p>
        </w:tc>
      </w:tr>
      <w:tr w:rsidR="003B52B2" w:rsidRPr="005A405A" w:rsidTr="003A5BE5">
        <w:tc>
          <w:tcPr>
            <w:tcW w:w="9072" w:type="dxa"/>
            <w:gridSpan w:val="2"/>
          </w:tcPr>
          <w:p w:rsidR="003B52B2" w:rsidRPr="003A5BE5" w:rsidRDefault="003B52B2" w:rsidP="003A5BE5">
            <w:pPr>
              <w:suppressAutoHyphens w:val="0"/>
              <w:autoSpaceDE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 w:cs="Tahoma"/>
                <w:b/>
                <w:sz w:val="20"/>
                <w:szCs w:val="20"/>
              </w:rPr>
              <w:t>V.2. Šis paziņojums saskaņā ar Publisko iepirkumu likumu ir nosūtāms publicēšanai Eiropas Savienības Oficiālajā Vēstnesī:</w:t>
            </w:r>
            <w:r w:rsidR="006A1A9B" w:rsidRPr="003A5BE5">
              <w:rPr>
                <w:rFonts w:eastAsia="Lucida Sans Unicode" w:cs="Tahoma"/>
                <w:sz w:val="20"/>
                <w:szCs w:val="20"/>
                <w:vertAlign w:val="superscript"/>
              </w:rPr>
              <w:t>5</w:t>
            </w:r>
            <w:r w:rsidRPr="003A5BE5">
              <w:rPr>
                <w:rFonts w:eastAsia="Lucida Sans Unicode" w:cs="Tahoma"/>
                <w:b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7E7999" w:rsidRPr="003A5BE5">
              <w:rPr>
                <w:rFonts w:eastAsia="Lucida Sans Unicode"/>
                <w:sz w:val="20"/>
                <w:szCs w:val="20"/>
              </w:rPr>
              <w:t xml:space="preserve">Jā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○ </w:t>
            </w:r>
            <w:r w:rsidR="007E7999" w:rsidRPr="003A5BE5">
              <w:rPr>
                <w:rFonts w:eastAsia="Lucida Sans Unicode"/>
                <w:sz w:val="20"/>
                <w:szCs w:val="20"/>
              </w:rPr>
              <w:t>Nē</w:t>
            </w:r>
          </w:p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 w:cs="Tahoma"/>
                <w:i/>
                <w:iCs/>
                <w:sz w:val="20"/>
                <w:szCs w:val="20"/>
              </w:rPr>
            </w:pPr>
            <w:r w:rsidRPr="003A5BE5">
              <w:rPr>
                <w:rFonts w:eastAsia="Lucida Sans Unicode" w:cs="Tahoma"/>
                <w:sz w:val="20"/>
                <w:szCs w:val="20"/>
              </w:rPr>
              <w:t xml:space="preserve">Paziņojuma nosūtīšanas datums </w:t>
            </w:r>
            <w:r w:rsidRPr="003A5BE5">
              <w:rPr>
                <w:rFonts w:eastAsia="Lucida Sans Unicode" w:cs="Tahoma"/>
                <w:i/>
                <w:iCs/>
                <w:sz w:val="20"/>
                <w:szCs w:val="20"/>
              </w:rPr>
              <w:t>(dd/mm/gggg)</w:t>
            </w:r>
            <w:r w:rsidRPr="003A5BE5">
              <w:rPr>
                <w:rFonts w:eastAsia="Lucida Sans Unicode" w:cs="Tahoma"/>
                <w:sz w:val="20"/>
                <w:szCs w:val="20"/>
              </w:rPr>
              <w:t xml:space="preserve"> </w:t>
            </w:r>
          </w:p>
        </w:tc>
      </w:tr>
      <w:tr w:rsidR="003B52B2" w:rsidRPr="005A405A" w:rsidTr="003A5BE5">
        <w:tc>
          <w:tcPr>
            <w:tcW w:w="9072" w:type="dxa"/>
            <w:gridSpan w:val="2"/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 w:cs="Tahoma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>V.3. Cita papildu informācija</w:t>
            </w:r>
            <w:r w:rsidRPr="003A5BE5">
              <w:rPr>
                <w:rFonts w:eastAsia="Lucida Sans Unicode"/>
                <w:sz w:val="20"/>
                <w:szCs w:val="20"/>
                <w:vertAlign w:val="superscript"/>
              </w:rPr>
              <w:t>2</w:t>
            </w:r>
          </w:p>
        </w:tc>
      </w:tr>
    </w:tbl>
    <w:p w:rsidR="003B52B2" w:rsidRPr="009B3233" w:rsidRDefault="003B52B2" w:rsidP="003B52B2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9B3233">
        <w:rPr>
          <w:rFonts w:eastAsia="Lucida Sans Unicode"/>
          <w:b/>
          <w:sz w:val="20"/>
          <w:szCs w:val="20"/>
        </w:rPr>
        <w:t>V.</w:t>
      </w:r>
      <w:r>
        <w:rPr>
          <w:rFonts w:eastAsia="Lucida Sans Unicode"/>
          <w:b/>
          <w:sz w:val="20"/>
          <w:szCs w:val="20"/>
        </w:rPr>
        <w:t>4</w:t>
      </w:r>
      <w:r w:rsidRPr="009B3233">
        <w:rPr>
          <w:rFonts w:eastAsia="Lucida Sans Unicode"/>
          <w:b/>
          <w:sz w:val="20"/>
          <w:szCs w:val="20"/>
        </w:rPr>
        <w:t>. Iesniegumu izskatīšana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069"/>
        <w:gridCol w:w="142"/>
        <w:gridCol w:w="1073"/>
        <w:gridCol w:w="2612"/>
      </w:tblGrid>
      <w:tr w:rsidR="003B52B2" w:rsidRPr="005A405A" w:rsidTr="003A5BE5">
        <w:trPr>
          <w:trHeight w:val="13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pStyle w:val="Rub1"/>
              <w:suppressAutoHyphens w:val="0"/>
              <w:autoSpaceDE/>
              <w:spacing w:line="276" w:lineRule="auto"/>
              <w:jc w:val="left"/>
              <w:rPr>
                <w:rFonts w:eastAsia="Lucida Sans Unicode"/>
                <w:smallCaps w:val="0"/>
                <w:lang w:val="lv-LV"/>
              </w:rPr>
            </w:pPr>
            <w:r w:rsidRPr="003A5BE5">
              <w:rPr>
                <w:rFonts w:eastAsia="Lucida Sans Unicode"/>
                <w:smallCaps w:val="0"/>
                <w:lang w:val="lv-LV"/>
              </w:rPr>
              <w:t>V.4.1. Iestāde, kas atbil</w:t>
            </w:r>
            <w:r w:rsidR="00A442DA" w:rsidRPr="003A5BE5">
              <w:rPr>
                <w:rFonts w:eastAsia="Lucida Sans Unicode"/>
                <w:smallCaps w:val="0"/>
                <w:lang w:val="lv-LV"/>
              </w:rPr>
              <w:t>dīga par iesniegumu izskatīšanu</w:t>
            </w:r>
          </w:p>
        </w:tc>
      </w:tr>
      <w:tr w:rsidR="003B52B2" w:rsidRPr="005A405A" w:rsidTr="003A5BE5">
        <w:trPr>
          <w:trHeight w:val="185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Pilns </w:t>
            </w:r>
            <w:r w:rsidR="000C2FDC" w:rsidRPr="003A5BE5">
              <w:rPr>
                <w:rFonts w:eastAsia="Lucida Sans Unicode"/>
                <w:sz w:val="20"/>
                <w:szCs w:val="20"/>
              </w:rPr>
              <w:t>nosaukums, reģistrācijas numurs</w:t>
            </w:r>
          </w:p>
        </w:tc>
      </w:tr>
      <w:tr w:rsidR="003B52B2" w:rsidRPr="005A405A" w:rsidTr="003A5BE5">
        <w:trPr>
          <w:trHeight w:val="185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pStyle w:val="Rub1"/>
              <w:suppressAutoHyphens w:val="0"/>
              <w:autoSpaceDE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3A5BE5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3B52B2" w:rsidRPr="005A405A" w:rsidTr="003A5BE5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Valsts</w:t>
            </w:r>
          </w:p>
        </w:tc>
      </w:tr>
      <w:tr w:rsidR="003B52B2" w:rsidRPr="005A405A" w:rsidTr="003A5BE5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E-pasta adrese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Tālruņa numurs</w:t>
            </w:r>
          </w:p>
        </w:tc>
      </w:tr>
      <w:tr w:rsidR="003B52B2" w:rsidRPr="005A405A" w:rsidTr="003A5BE5"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52B2" w:rsidRPr="003A5BE5" w:rsidRDefault="003B52B2" w:rsidP="00B633E1">
            <w:pPr>
              <w:suppressAutoHyphens w:val="0"/>
              <w:autoSpaceDE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Vispārējā </w:t>
            </w:r>
            <w:r w:rsidR="00B633E1">
              <w:rPr>
                <w:rFonts w:eastAsia="Lucida Sans Unicode"/>
                <w:sz w:val="20"/>
                <w:szCs w:val="20"/>
              </w:rPr>
              <w:t>tīmekļvietnes</w:t>
            </w:r>
            <w:r w:rsidR="00B633E1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/>
                <w:sz w:val="20"/>
                <w:szCs w:val="20"/>
              </w:rPr>
              <w:t xml:space="preserve">adrese </w:t>
            </w:r>
            <w:r w:rsidR="009858F8" w:rsidRPr="003A5BE5">
              <w:rPr>
                <w:rFonts w:eastAsia="Lucida Sans Unicode"/>
                <w:kern w:val="0"/>
                <w:sz w:val="20"/>
                <w:szCs w:val="20"/>
              </w:rPr>
              <w:t>(</w:t>
            </w:r>
            <w:r w:rsidR="009858F8" w:rsidRPr="003A5BE5">
              <w:rPr>
                <w:rFonts w:eastAsia="Lucida Sans Unicode"/>
                <w:i/>
                <w:kern w:val="0"/>
                <w:sz w:val="20"/>
                <w:szCs w:val="20"/>
              </w:rPr>
              <w:t xml:space="preserve">norādīt vispārējo </w:t>
            </w:r>
            <w:r w:rsidR="00B633E1">
              <w:rPr>
                <w:rFonts w:eastAsia="Lucida Sans Unicode"/>
                <w:i/>
                <w:kern w:val="0"/>
                <w:sz w:val="20"/>
                <w:szCs w:val="20"/>
              </w:rPr>
              <w:t>\</w:t>
            </w:r>
            <w:r w:rsidR="00B633E1" w:rsidRPr="00D717F1">
              <w:rPr>
                <w:rFonts w:eastAsia="Lucida Sans Unicode"/>
                <w:i/>
                <w:sz w:val="20"/>
                <w:szCs w:val="20"/>
              </w:rPr>
              <w:t xml:space="preserve"> tīmekļvietnes</w:t>
            </w:r>
            <w:r w:rsidR="00B633E1" w:rsidRPr="003A5BE5">
              <w:rPr>
                <w:rFonts w:eastAsia="Lucida Sans Unicode"/>
                <w:i/>
                <w:kern w:val="0"/>
                <w:sz w:val="20"/>
                <w:szCs w:val="20"/>
              </w:rPr>
              <w:t xml:space="preserve"> </w:t>
            </w:r>
            <w:r w:rsidR="009858F8" w:rsidRPr="003A5BE5">
              <w:rPr>
                <w:rFonts w:eastAsia="Lucida Sans Unicode"/>
                <w:i/>
                <w:kern w:val="0"/>
                <w:sz w:val="20"/>
                <w:szCs w:val="20"/>
              </w:rPr>
              <w:t>adresi</w:t>
            </w:r>
            <w:r w:rsidR="009858F8" w:rsidRPr="003A5BE5">
              <w:rPr>
                <w:rFonts w:eastAsia="Lucida Sans Unicode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Faksa numurs</w:t>
            </w:r>
          </w:p>
        </w:tc>
      </w:tr>
      <w:tr w:rsidR="003B52B2" w:rsidRPr="005A405A" w:rsidTr="003A5BE5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b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 xml:space="preserve">V.4.2. Iesniegumu </w:t>
            </w:r>
            <w:r w:rsidR="007D449E" w:rsidRPr="003A5BE5">
              <w:rPr>
                <w:rFonts w:eastAsia="Lucida Sans Unicode"/>
                <w:b/>
                <w:sz w:val="20"/>
                <w:szCs w:val="20"/>
              </w:rPr>
              <w:t>iesniegšanas termiņi</w:t>
            </w:r>
          </w:p>
          <w:p w:rsidR="003B52B2" w:rsidRPr="003A5BE5" w:rsidRDefault="007D449E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b/>
                <w:i/>
                <w:sz w:val="20"/>
                <w:szCs w:val="20"/>
              </w:rPr>
            </w:pPr>
            <w:r w:rsidRPr="003A5BE5">
              <w:rPr>
                <w:rFonts w:eastAsia="Lucida Sans Unicode"/>
                <w:i/>
                <w:sz w:val="20"/>
                <w:szCs w:val="20"/>
              </w:rPr>
              <w:t>(</w:t>
            </w:r>
            <w:r w:rsidR="00C931F6" w:rsidRPr="003A5BE5">
              <w:rPr>
                <w:rFonts w:eastAsia="Lucida Sans Unicode"/>
                <w:i/>
                <w:sz w:val="20"/>
                <w:szCs w:val="20"/>
              </w:rPr>
              <w:t>p</w:t>
            </w:r>
            <w:r w:rsidR="003B52B2" w:rsidRPr="003A5BE5">
              <w:rPr>
                <w:rFonts w:eastAsia="Lucida Sans Unicode"/>
                <w:i/>
                <w:sz w:val="20"/>
                <w:szCs w:val="20"/>
              </w:rPr>
              <w:t>recīza informācija par iesnieguma iesniegšanas termiņiem</w:t>
            </w:r>
            <w:r w:rsidRPr="003A5BE5">
              <w:rPr>
                <w:rFonts w:eastAsia="Lucida Sans Unicode"/>
                <w:i/>
                <w:sz w:val="20"/>
                <w:szCs w:val="20"/>
              </w:rPr>
              <w:t>)</w:t>
            </w:r>
          </w:p>
        </w:tc>
      </w:tr>
      <w:tr w:rsidR="003B52B2" w:rsidRPr="005A405A" w:rsidTr="003A5BE5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b/>
                <w:sz w:val="20"/>
                <w:szCs w:val="20"/>
              </w:rPr>
              <w:t>V.4.3. Iestāde, kur var saņemt informāciju par iesniegumu iesniegšanu</w:t>
            </w:r>
          </w:p>
        </w:tc>
      </w:tr>
      <w:tr w:rsidR="003B52B2" w:rsidRPr="005A405A" w:rsidTr="003A5BE5">
        <w:trPr>
          <w:trHeight w:val="185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Pilns </w:t>
            </w:r>
            <w:r w:rsidR="007A0B8B" w:rsidRPr="003A5BE5">
              <w:rPr>
                <w:rFonts w:eastAsia="Lucida Sans Unicode"/>
                <w:sz w:val="20"/>
                <w:szCs w:val="20"/>
              </w:rPr>
              <w:t>nosaukums, reģistrācijas numurs</w:t>
            </w:r>
          </w:p>
        </w:tc>
      </w:tr>
      <w:tr w:rsidR="003B52B2" w:rsidRPr="005A405A" w:rsidTr="003A5BE5">
        <w:trPr>
          <w:trHeight w:val="185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pStyle w:val="Rub1"/>
              <w:suppressAutoHyphens w:val="0"/>
              <w:autoSpaceDE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3A5BE5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3B52B2" w:rsidRPr="005A405A" w:rsidTr="003A5BE5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Valsts</w:t>
            </w:r>
          </w:p>
        </w:tc>
      </w:tr>
      <w:tr w:rsidR="003B52B2" w:rsidRPr="005A405A" w:rsidTr="003A5BE5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E-pasta adrese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Tālruņa numurs</w:t>
            </w:r>
          </w:p>
        </w:tc>
      </w:tr>
      <w:tr w:rsidR="003B52B2" w:rsidRPr="005A405A" w:rsidTr="003A5BE5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52B2" w:rsidRPr="003A5BE5" w:rsidRDefault="007A0B8B" w:rsidP="00B633E1">
            <w:pPr>
              <w:suppressAutoHyphens w:val="0"/>
              <w:autoSpaceDE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 xml:space="preserve">Vispārējā </w:t>
            </w:r>
            <w:r w:rsidR="00B633E1">
              <w:rPr>
                <w:rFonts w:eastAsia="Lucida Sans Unicode"/>
                <w:sz w:val="20"/>
                <w:szCs w:val="20"/>
              </w:rPr>
              <w:t>tīmekļvietnes</w:t>
            </w:r>
            <w:r w:rsidR="00B633E1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Pr="003A5BE5">
              <w:rPr>
                <w:rFonts w:eastAsia="Lucida Sans Unicode"/>
                <w:sz w:val="20"/>
                <w:szCs w:val="20"/>
              </w:rPr>
              <w:t>adrese</w:t>
            </w:r>
            <w:r w:rsidR="003B52B2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="00CA59F2" w:rsidRPr="003A5BE5">
              <w:rPr>
                <w:rFonts w:eastAsia="Lucida Sans Unicode"/>
                <w:kern w:val="0"/>
                <w:sz w:val="20"/>
                <w:szCs w:val="20"/>
              </w:rPr>
              <w:t>(</w:t>
            </w:r>
            <w:r w:rsidR="00CA59F2" w:rsidRPr="003A5BE5">
              <w:rPr>
                <w:rFonts w:eastAsia="Lucida Sans Unicode"/>
                <w:i/>
                <w:kern w:val="0"/>
                <w:sz w:val="20"/>
                <w:szCs w:val="20"/>
              </w:rPr>
              <w:t xml:space="preserve">norādīt vispārējo </w:t>
            </w:r>
            <w:r w:rsidR="00B633E1" w:rsidRPr="00D717F1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B633E1" w:rsidRPr="003A5BE5">
              <w:rPr>
                <w:rFonts w:eastAsia="Lucida Sans Unicode"/>
                <w:sz w:val="20"/>
                <w:szCs w:val="20"/>
              </w:rPr>
              <w:t xml:space="preserve"> </w:t>
            </w:r>
            <w:r w:rsidR="00CA59F2" w:rsidRPr="003A5BE5">
              <w:rPr>
                <w:rFonts w:eastAsia="Lucida Sans Unicode"/>
                <w:i/>
                <w:kern w:val="0"/>
                <w:sz w:val="20"/>
                <w:szCs w:val="20"/>
              </w:rPr>
              <w:t>adresi</w:t>
            </w:r>
            <w:r w:rsidR="00CA59F2" w:rsidRPr="003A5BE5">
              <w:rPr>
                <w:rFonts w:eastAsia="Lucida Sans Unicode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2B2" w:rsidRPr="003A5BE5" w:rsidRDefault="003B52B2" w:rsidP="003A5BE5">
            <w:pPr>
              <w:suppressAutoHyphens w:val="0"/>
              <w:autoSpaceDE/>
              <w:snapToGrid w:val="0"/>
              <w:spacing w:line="276" w:lineRule="auto"/>
              <w:rPr>
                <w:rFonts w:eastAsia="Lucida Sans Unicode"/>
                <w:sz w:val="20"/>
                <w:szCs w:val="20"/>
              </w:rPr>
            </w:pPr>
            <w:r w:rsidRPr="003A5BE5">
              <w:rPr>
                <w:rFonts w:eastAsia="Lucida Sans Unicode"/>
                <w:sz w:val="20"/>
                <w:szCs w:val="20"/>
              </w:rPr>
              <w:t>Faksa numurs</w:t>
            </w:r>
          </w:p>
        </w:tc>
      </w:tr>
    </w:tbl>
    <w:p w:rsidR="002F177A" w:rsidRPr="00423433" w:rsidRDefault="002F177A">
      <w:pPr>
        <w:pStyle w:val="Standard"/>
        <w:ind w:hanging="180"/>
        <w:rPr>
          <w:b/>
          <w:bCs/>
        </w:rPr>
      </w:pPr>
    </w:p>
    <w:p w:rsidR="00F22B07" w:rsidRPr="005A405A" w:rsidRDefault="00F22B07" w:rsidP="00F22B07">
      <w:pPr>
        <w:pStyle w:val="Standard"/>
        <w:rPr>
          <w:sz w:val="20"/>
          <w:szCs w:val="20"/>
        </w:rPr>
      </w:pPr>
      <w:r w:rsidRPr="005A405A">
        <w:rPr>
          <w:sz w:val="20"/>
          <w:szCs w:val="20"/>
        </w:rPr>
        <w:t>Piezīmes</w:t>
      </w:r>
      <w:r w:rsidR="00161349">
        <w:rPr>
          <w:sz w:val="20"/>
          <w:szCs w:val="20"/>
        </w:rPr>
        <w:t>.</w:t>
      </w:r>
    </w:p>
    <w:p w:rsidR="00F22B07" w:rsidRPr="00A05889" w:rsidRDefault="00F22B07" w:rsidP="00F22B07">
      <w:pPr>
        <w:pStyle w:val="Standard"/>
        <w:rPr>
          <w:sz w:val="18"/>
          <w:szCs w:val="18"/>
        </w:rPr>
      </w:pPr>
      <w:r w:rsidRPr="00A05889">
        <w:rPr>
          <w:sz w:val="18"/>
          <w:szCs w:val="18"/>
          <w:vertAlign w:val="superscript"/>
        </w:rPr>
        <w:t>1</w:t>
      </w:r>
      <w:r w:rsidRPr="00A05889">
        <w:rPr>
          <w:sz w:val="18"/>
          <w:szCs w:val="18"/>
        </w:rPr>
        <w:t xml:space="preserve"> Sadaļu atkārto tik reižu, cik nepieciešams.</w:t>
      </w:r>
    </w:p>
    <w:p w:rsidR="00F22B07" w:rsidRPr="00A05889" w:rsidRDefault="00F22B07" w:rsidP="00F22B07">
      <w:pPr>
        <w:pStyle w:val="Standard"/>
        <w:rPr>
          <w:sz w:val="18"/>
          <w:szCs w:val="18"/>
        </w:rPr>
      </w:pPr>
      <w:r w:rsidRPr="00A05889">
        <w:rPr>
          <w:sz w:val="18"/>
          <w:szCs w:val="18"/>
          <w:vertAlign w:val="superscript"/>
        </w:rPr>
        <w:t>2</w:t>
      </w:r>
      <w:r w:rsidRPr="00A05889">
        <w:rPr>
          <w:sz w:val="18"/>
          <w:szCs w:val="18"/>
        </w:rPr>
        <w:t xml:space="preserve"> Informāciju norāda, ja prasība ir piemērojama. </w:t>
      </w:r>
    </w:p>
    <w:p w:rsidR="00441242" w:rsidRPr="00A05889" w:rsidRDefault="00F22B07" w:rsidP="00F22B07">
      <w:pPr>
        <w:pStyle w:val="Standard"/>
        <w:rPr>
          <w:sz w:val="18"/>
          <w:szCs w:val="18"/>
        </w:rPr>
      </w:pPr>
      <w:r w:rsidRPr="00A05889">
        <w:rPr>
          <w:sz w:val="18"/>
          <w:szCs w:val="18"/>
          <w:vertAlign w:val="superscript"/>
        </w:rPr>
        <w:t>3</w:t>
      </w:r>
      <w:r w:rsidRPr="00A05889">
        <w:rPr>
          <w:sz w:val="18"/>
          <w:szCs w:val="18"/>
        </w:rPr>
        <w:t xml:space="preserve"> </w:t>
      </w:r>
      <w:r w:rsidR="00441242" w:rsidRPr="00A05889">
        <w:rPr>
          <w:sz w:val="18"/>
          <w:szCs w:val="18"/>
        </w:rPr>
        <w:t>Svarīgumam var būt lielāka nozīme par svērumu.</w:t>
      </w:r>
    </w:p>
    <w:p w:rsidR="00F22B07" w:rsidRPr="00A05889" w:rsidRDefault="00F22B07" w:rsidP="00F22B07">
      <w:pPr>
        <w:pStyle w:val="Standard"/>
        <w:rPr>
          <w:sz w:val="18"/>
          <w:szCs w:val="18"/>
        </w:rPr>
      </w:pPr>
      <w:r w:rsidRPr="00A05889">
        <w:rPr>
          <w:sz w:val="18"/>
          <w:szCs w:val="18"/>
          <w:vertAlign w:val="superscript"/>
        </w:rPr>
        <w:t>4</w:t>
      </w:r>
      <w:r w:rsidRPr="00A05889">
        <w:rPr>
          <w:sz w:val="18"/>
          <w:szCs w:val="18"/>
        </w:rPr>
        <w:t xml:space="preserve"> </w:t>
      </w:r>
      <w:r w:rsidR="00441242" w:rsidRPr="00A05889">
        <w:rPr>
          <w:sz w:val="18"/>
          <w:szCs w:val="18"/>
        </w:rPr>
        <w:t>Svēruma vietā drīkst piešķirt svarīgumu, bet</w:t>
      </w:r>
      <w:r w:rsidR="001A7A4C">
        <w:rPr>
          <w:sz w:val="18"/>
          <w:szCs w:val="18"/>
        </w:rPr>
        <w:t>,</w:t>
      </w:r>
      <w:r w:rsidR="00441242" w:rsidRPr="00A05889">
        <w:rPr>
          <w:sz w:val="18"/>
          <w:szCs w:val="18"/>
        </w:rPr>
        <w:t xml:space="preserve"> ja cena ir vienīgais piešķiršanas kritērijs, svērumu neizmanto.</w:t>
      </w:r>
    </w:p>
    <w:p w:rsidR="006A1A9B" w:rsidRPr="00A05889" w:rsidRDefault="006A1A9B" w:rsidP="006A1A9B">
      <w:pPr>
        <w:pStyle w:val="Standard"/>
        <w:rPr>
          <w:sz w:val="18"/>
          <w:szCs w:val="18"/>
        </w:rPr>
      </w:pPr>
      <w:bookmarkStart w:id="1" w:name="OLE_LINK1"/>
      <w:bookmarkStart w:id="2" w:name="OLE_LINK2"/>
      <w:r w:rsidRPr="00A05889">
        <w:rPr>
          <w:sz w:val="18"/>
          <w:szCs w:val="18"/>
          <w:vertAlign w:val="superscript"/>
        </w:rPr>
        <w:t>5</w:t>
      </w:r>
      <w:r w:rsidRPr="00A05889">
        <w:rPr>
          <w:sz w:val="18"/>
          <w:szCs w:val="18"/>
        </w:rPr>
        <w:t xml:space="preserve"> Informāciju aizpilda Iepirkumu uzraudzības birojs.</w:t>
      </w:r>
    </w:p>
    <w:p w:rsidR="00A05889" w:rsidRPr="00A05889" w:rsidRDefault="00A05889" w:rsidP="00A05889">
      <w:pPr>
        <w:pStyle w:val="Standard"/>
        <w:rPr>
          <w:sz w:val="18"/>
          <w:szCs w:val="18"/>
        </w:rPr>
      </w:pPr>
      <w:r w:rsidRPr="00A05889">
        <w:rPr>
          <w:sz w:val="18"/>
          <w:szCs w:val="18"/>
          <w:vertAlign w:val="superscript"/>
        </w:rPr>
        <w:t>6</w:t>
      </w:r>
      <w:r w:rsidRPr="00657198">
        <w:rPr>
          <w:sz w:val="18"/>
          <w:szCs w:val="18"/>
        </w:rPr>
        <w:t xml:space="preserve"> </w:t>
      </w:r>
      <w:r w:rsidR="00657198" w:rsidRPr="00657198">
        <w:rPr>
          <w:sz w:val="18"/>
          <w:szCs w:val="18"/>
        </w:rPr>
        <w:t>Obligāti norādāma informācija, kas netiek publiskota</w:t>
      </w:r>
      <w:r w:rsidRPr="00657198">
        <w:rPr>
          <w:sz w:val="18"/>
          <w:szCs w:val="18"/>
        </w:rPr>
        <w:t>.</w:t>
      </w:r>
    </w:p>
    <w:p w:rsidR="00A05889" w:rsidRPr="00BB69EF" w:rsidRDefault="00A05889" w:rsidP="006A1A9B">
      <w:pPr>
        <w:pStyle w:val="Standard"/>
        <w:rPr>
          <w:sz w:val="18"/>
          <w:szCs w:val="20"/>
        </w:rPr>
      </w:pPr>
    </w:p>
    <w:bookmarkEnd w:id="1"/>
    <w:bookmarkEnd w:id="2"/>
    <w:p w:rsidR="00381669" w:rsidRDefault="00381669" w:rsidP="007A378A">
      <w:pPr>
        <w:pStyle w:val="Standard"/>
        <w:jc w:val="center"/>
        <w:rPr>
          <w:b/>
          <w:sz w:val="20"/>
        </w:rPr>
      </w:pPr>
    </w:p>
    <w:p w:rsidR="007A378A" w:rsidRDefault="007A378A" w:rsidP="007A378A">
      <w:pPr>
        <w:pStyle w:val="Standard"/>
        <w:jc w:val="center"/>
        <w:rPr>
          <w:b/>
          <w:sz w:val="20"/>
        </w:rPr>
      </w:pPr>
      <w:r>
        <w:rPr>
          <w:b/>
          <w:sz w:val="20"/>
        </w:rPr>
        <w:t>D PIELIKUMS</w:t>
      </w:r>
    </w:p>
    <w:p w:rsidR="007A378A" w:rsidRDefault="007A378A" w:rsidP="007A378A">
      <w:pPr>
        <w:pStyle w:val="Standard"/>
        <w:jc w:val="center"/>
        <w:rPr>
          <w:sz w:val="10"/>
          <w:szCs w:val="10"/>
        </w:rPr>
      </w:pPr>
    </w:p>
    <w:p w:rsidR="007A378A" w:rsidRDefault="007A378A" w:rsidP="007A378A">
      <w:pPr>
        <w:pStyle w:val="Standard"/>
        <w:jc w:val="center"/>
        <w:rPr>
          <w:rFonts w:ascii="Times New Roman Bold" w:hAnsi="Times New Roman Bold" w:cs="Times New Roman Bold"/>
          <w:b/>
          <w:bCs/>
          <w:sz w:val="20"/>
        </w:rPr>
      </w:pPr>
      <w:r>
        <w:rPr>
          <w:rFonts w:ascii="Times New Roman Bold" w:hAnsi="Times New Roman Bold" w:cs="Times New Roman Bold"/>
          <w:b/>
          <w:bCs/>
          <w:sz w:val="20"/>
        </w:rPr>
        <w:t>PAMATOJUMS PAR LĪGUMA SLĒGŠANAS TIESĪBU PIEŠĶIRŠANU, IEPRIEKŠ NEPUBLICĒJOT PAZIŅOJUMU PAR LĪGUMU</w:t>
      </w:r>
    </w:p>
    <w:p w:rsidR="007A378A" w:rsidRDefault="007A378A" w:rsidP="007A378A">
      <w:pPr>
        <w:pStyle w:val="Standard"/>
        <w:jc w:val="center"/>
        <w:rPr>
          <w:rFonts w:ascii="Times New Roman Bold" w:hAnsi="Times New Roman Bold" w:cs="Times New Roman Bold"/>
          <w:b/>
          <w:bCs/>
          <w:sz w:val="20"/>
        </w:rPr>
      </w:pPr>
    </w:p>
    <w:p w:rsidR="007A378A" w:rsidRPr="00381669" w:rsidRDefault="007A378A" w:rsidP="00381669">
      <w:pPr>
        <w:pStyle w:val="Standard"/>
        <w:jc w:val="center"/>
        <w:rPr>
          <w:i/>
          <w:sz w:val="20"/>
          <w:szCs w:val="20"/>
        </w:rPr>
      </w:pPr>
      <w:r w:rsidRPr="00381669">
        <w:rPr>
          <w:i/>
          <w:sz w:val="20"/>
          <w:szCs w:val="20"/>
        </w:rPr>
        <w:t>Norādīt pamatojum</w:t>
      </w:r>
      <w:r w:rsidR="005772C6">
        <w:rPr>
          <w:i/>
          <w:sz w:val="20"/>
          <w:szCs w:val="20"/>
        </w:rPr>
        <w:t>u</w:t>
      </w:r>
      <w:r w:rsidRPr="00381669">
        <w:rPr>
          <w:i/>
          <w:sz w:val="20"/>
          <w:szCs w:val="20"/>
        </w:rPr>
        <w:t xml:space="preserve"> līguma slēgšanas tiesību piešķiršanai, iepriekš nepublicējot paziņojumu par līgumu. Šim pamatojumam ir jābūt </w:t>
      </w:r>
      <w:r w:rsidR="001A7A4C">
        <w:rPr>
          <w:i/>
          <w:sz w:val="20"/>
          <w:szCs w:val="20"/>
        </w:rPr>
        <w:t>atbilstošam</w:t>
      </w:r>
      <w:r w:rsidRPr="00381669">
        <w:rPr>
          <w:i/>
          <w:sz w:val="20"/>
          <w:szCs w:val="20"/>
        </w:rPr>
        <w:t xml:space="preserve"> attiecīgām Pu</w:t>
      </w:r>
      <w:r w:rsidR="00161349">
        <w:rPr>
          <w:i/>
          <w:sz w:val="20"/>
          <w:szCs w:val="20"/>
        </w:rPr>
        <w:t>blisko iepirkumu likuma normām</w:t>
      </w:r>
    </w:p>
    <w:p w:rsidR="007A378A" w:rsidRDefault="007A378A" w:rsidP="007A378A">
      <w:pPr>
        <w:pStyle w:val="Standard"/>
        <w:spacing w:line="276" w:lineRule="auto"/>
        <w:rPr>
          <w:b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A378A" w:rsidTr="00266533">
        <w:tc>
          <w:tcPr>
            <w:tcW w:w="9180" w:type="dxa"/>
            <w:hideMark/>
          </w:tcPr>
          <w:p w:rsidR="007A378A" w:rsidRDefault="007A378A">
            <w:pPr>
              <w:pStyle w:val="Standard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>
              <w:rPr>
                <w:rFonts w:eastAsia="Lucida Sans Unicode" w:cs="Tahoma"/>
                <w:b/>
                <w:bCs/>
                <w:sz w:val="20"/>
                <w:szCs w:val="20"/>
              </w:rPr>
              <w:t>1.</w:t>
            </w:r>
            <w:r w:rsidR="008B2181">
              <w:rPr>
                <w:rFonts w:eastAsia="Lucida Sans Unicode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Lucida Sans Unicode" w:cs="Tahoma"/>
                <w:b/>
                <w:bCs/>
                <w:sz w:val="20"/>
                <w:szCs w:val="20"/>
              </w:rPr>
              <w:t>Pamatojums, k</w:t>
            </w:r>
            <w:r w:rsidR="00C148FC">
              <w:rPr>
                <w:rFonts w:eastAsia="Lucida Sans Unicode" w:cs="Tahoma"/>
                <w:b/>
                <w:bCs/>
                <w:sz w:val="20"/>
                <w:szCs w:val="20"/>
              </w:rPr>
              <w:t>āpēc izvēlēta sarunu procedūra</w:t>
            </w:r>
          </w:p>
          <w:p w:rsidR="007A378A" w:rsidRDefault="001A7A4C">
            <w:pPr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i/>
                <w:iCs/>
                <w:sz w:val="20"/>
                <w:szCs w:val="20"/>
              </w:rPr>
              <w:t>(atzīmēt attiecīgo(-s) lodziņu</w:t>
            </w:r>
            <w:r w:rsidR="007A378A">
              <w:rPr>
                <w:rFonts w:eastAsia="Lucida Sans Unicode" w:cs="Tahoma"/>
                <w:i/>
                <w:iCs/>
                <w:sz w:val="20"/>
                <w:szCs w:val="20"/>
              </w:rPr>
              <w:t>(-s) un sniegt papildinformāciju)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>
            <w:pPr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a) nav iesniegti piedāvājumi vai pieteikumi vai nav iesniegti atbilstoši piedāvājumi vai pieteikumi, izsludinot:</w:t>
            </w:r>
          </w:p>
        </w:tc>
      </w:tr>
      <w:tr w:rsidR="007A378A" w:rsidTr="00266533">
        <w:trPr>
          <w:trHeight w:val="470"/>
        </w:trPr>
        <w:tc>
          <w:tcPr>
            <w:tcW w:w="9180" w:type="dxa"/>
            <w:hideMark/>
          </w:tcPr>
          <w:p w:rsidR="007A378A" w:rsidRDefault="001A7A4C" w:rsidP="007A378A">
            <w:pPr>
              <w:pStyle w:val="ListParagraph"/>
              <w:numPr>
                <w:ilvl w:val="0"/>
                <w:numId w:val="4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A378A">
              <w:rPr>
                <w:rFonts w:eastAsia="Lucida Sans Unicode" w:cs="Tahoma"/>
                <w:sz w:val="20"/>
                <w:szCs w:val="20"/>
              </w:rPr>
              <w:t xml:space="preserve">atklātu konkursu </w:t>
            </w:r>
          </w:p>
          <w:p w:rsidR="007A378A" w:rsidRDefault="001A7A4C" w:rsidP="001A7A4C">
            <w:pPr>
              <w:pStyle w:val="ListParagraph"/>
              <w:numPr>
                <w:ilvl w:val="0"/>
                <w:numId w:val="4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A378A">
              <w:rPr>
                <w:rFonts w:eastAsia="Lucida Sans Unicode" w:cs="Tahoma"/>
                <w:sz w:val="20"/>
                <w:szCs w:val="20"/>
              </w:rPr>
              <w:t xml:space="preserve">slēgtu konkursu 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 w:rsidP="001A7A4C">
            <w:pPr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b) </w:t>
            </w:r>
            <w:r w:rsidR="001A7A4C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>
              <w:rPr>
                <w:rFonts w:eastAsia="Lucida Sans Unicode" w:cs="Tahoma"/>
                <w:sz w:val="20"/>
                <w:szCs w:val="20"/>
              </w:rPr>
              <w:t xml:space="preserve">iepirkuma līgums paredz tādu preču iegādi, kas īpaši izgatavotas izpētei un izmēģinājumiem 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 w:rsidP="001A7A4C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c) </w:t>
            </w:r>
            <w:r w:rsidRPr="001A7A4C">
              <w:rPr>
                <w:rFonts w:eastAsia="Lucida Sans Unicode" w:cs="Tahoma"/>
                <w:iCs/>
                <w:sz w:val="20"/>
                <w:szCs w:val="20"/>
              </w:rPr>
              <w:t>būvdarbus/preces/pakalpojumus</w:t>
            </w:r>
            <w:r>
              <w:rPr>
                <w:rFonts w:eastAsia="Lucida Sans Unicode" w:cs="Tahoma"/>
                <w:sz w:val="20"/>
                <w:szCs w:val="20"/>
              </w:rPr>
              <w:t xml:space="preserve"> var nodrošināt tikai konkrēts pretendents:</w:t>
            </w:r>
          </w:p>
        </w:tc>
      </w:tr>
      <w:tr w:rsidR="007A378A" w:rsidTr="00266533">
        <w:trPr>
          <w:trHeight w:val="710"/>
        </w:trPr>
        <w:tc>
          <w:tcPr>
            <w:tcW w:w="9180" w:type="dxa"/>
            <w:hideMark/>
          </w:tcPr>
          <w:p w:rsidR="007A378A" w:rsidRDefault="001A7A4C" w:rsidP="007A378A">
            <w:pPr>
              <w:pStyle w:val="ListParagraph"/>
              <w:numPr>
                <w:ilvl w:val="0"/>
                <w:numId w:val="5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A378A">
              <w:rPr>
                <w:rFonts w:eastAsia="Lucida Sans Unicode" w:cs="Tahoma"/>
                <w:sz w:val="20"/>
                <w:szCs w:val="20"/>
              </w:rPr>
              <w:t xml:space="preserve">tehnisku iemeslu dēļ </w:t>
            </w:r>
          </w:p>
          <w:p w:rsidR="007A378A" w:rsidRDefault="001A7A4C" w:rsidP="007A378A">
            <w:pPr>
              <w:pStyle w:val="ListParagraph"/>
              <w:numPr>
                <w:ilvl w:val="0"/>
                <w:numId w:val="5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A378A">
              <w:rPr>
                <w:rFonts w:eastAsia="Lucida Sans Unicode" w:cs="Tahoma"/>
                <w:sz w:val="20"/>
                <w:szCs w:val="20"/>
              </w:rPr>
              <w:t>māksliniecisku iemeslu dēļ</w:t>
            </w:r>
          </w:p>
          <w:p w:rsidR="007A378A" w:rsidRDefault="001A7A4C" w:rsidP="001A7A4C">
            <w:pPr>
              <w:pStyle w:val="Standard"/>
              <w:numPr>
                <w:ilvl w:val="0"/>
                <w:numId w:val="5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A378A">
              <w:rPr>
                <w:rFonts w:eastAsia="Lucida Sans Unicode" w:cs="Tahoma"/>
                <w:sz w:val="20"/>
                <w:szCs w:val="20"/>
              </w:rPr>
              <w:t xml:space="preserve">ar izņēmuma tiesību aizsardzību saistītu iemeslu dēļ 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 w:rsidP="001A7A4C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d) </w:t>
            </w:r>
            <w:r w:rsidR="001A7A4C">
              <w:rPr>
                <w:rFonts w:eastAsia="Lucida Sans Unicode" w:cs="Tahoma"/>
                <w:sz w:val="20"/>
                <w:szCs w:val="20"/>
              </w:rPr>
              <w:t xml:space="preserve">○ situācija radusies </w:t>
            </w:r>
            <w:r>
              <w:rPr>
                <w:rFonts w:eastAsia="Lucida Sans Unicode" w:cs="Tahoma"/>
                <w:sz w:val="20"/>
                <w:szCs w:val="20"/>
              </w:rPr>
              <w:t xml:space="preserve">pasūtītājam neparedzamu ārkārtas apstākļu </w:t>
            </w:r>
            <w:r w:rsidR="001A7A4C">
              <w:rPr>
                <w:rFonts w:eastAsia="Lucida Sans Unicode" w:cs="Tahoma"/>
                <w:sz w:val="20"/>
                <w:szCs w:val="20"/>
              </w:rPr>
              <w:t>dēļ</w:t>
            </w:r>
            <w:r>
              <w:rPr>
                <w:rFonts w:eastAsia="Lucida Sans Unicode" w:cs="Tahoma"/>
                <w:sz w:val="20"/>
                <w:szCs w:val="20"/>
              </w:rPr>
              <w:t>; apstākļi, kas pamato ārkārtas situāciju</w:t>
            </w:r>
            <w:r w:rsidR="005772C6">
              <w:rPr>
                <w:rFonts w:eastAsia="Lucida Sans Unicode" w:cs="Tahoma"/>
                <w:sz w:val="20"/>
                <w:szCs w:val="20"/>
              </w:rPr>
              <w:t>,</w:t>
            </w:r>
            <w:r>
              <w:rPr>
                <w:rFonts w:eastAsia="Lucida Sans Unicode" w:cs="Tahoma"/>
                <w:sz w:val="20"/>
                <w:szCs w:val="20"/>
              </w:rPr>
              <w:t xml:space="preserve"> nav atkarīgi no pasūtītāja darbības 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 w:rsidP="001A7A4C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e) </w:t>
            </w:r>
            <w:r w:rsidR="001A7A4C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>
              <w:rPr>
                <w:rFonts w:eastAsia="Lucida Sans Unicode" w:cs="Tahoma"/>
                <w:sz w:val="20"/>
                <w:szCs w:val="20"/>
              </w:rPr>
              <w:t xml:space="preserve">papildu </w:t>
            </w:r>
            <w:r>
              <w:rPr>
                <w:rFonts w:eastAsia="Lucida Sans Unicode" w:cs="Tahoma"/>
                <w:iCs/>
                <w:sz w:val="20"/>
                <w:szCs w:val="20"/>
              </w:rPr>
              <w:t xml:space="preserve">piegādes esošo preču vai iekārtu papildināšanai vai daļējai nomaiņai 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 w:rsidP="001A7A4C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f) </w:t>
            </w:r>
            <w:r w:rsidR="001A7A4C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>
              <w:rPr>
                <w:rFonts w:eastAsia="Lucida Sans Unicode" w:cs="Tahoma"/>
                <w:sz w:val="20"/>
                <w:szCs w:val="20"/>
              </w:rPr>
              <w:t xml:space="preserve">atkārtota iepriekš noslēgtā līguma </w:t>
            </w:r>
            <w:r w:rsidRPr="001A7A4C">
              <w:rPr>
                <w:rFonts w:eastAsia="Lucida Sans Unicode" w:cs="Tahoma"/>
                <w:iCs/>
                <w:sz w:val="20"/>
                <w:szCs w:val="20"/>
              </w:rPr>
              <w:t>būvdarbu/pakalpojumu</w:t>
            </w:r>
            <w:r>
              <w:rPr>
                <w:rFonts w:eastAsia="Lucida Sans Unicode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Lucida Sans Unicode" w:cs="Tahoma"/>
                <w:sz w:val="20"/>
                <w:szCs w:val="20"/>
              </w:rPr>
              <w:t>sniegšana, kas tiek uzticēta š</w:t>
            </w:r>
            <w:r w:rsidR="001A7A4C">
              <w:rPr>
                <w:rFonts w:eastAsia="Lucida Sans Unicode" w:cs="Tahoma"/>
                <w:sz w:val="20"/>
                <w:szCs w:val="20"/>
              </w:rPr>
              <w:t>ā</w:t>
            </w:r>
            <w:r>
              <w:rPr>
                <w:rFonts w:eastAsia="Lucida Sans Unicode" w:cs="Tahoma"/>
                <w:sz w:val="20"/>
                <w:szCs w:val="20"/>
              </w:rPr>
              <w:t xml:space="preserve"> līguma izpildītājam, un atkārtoti </w:t>
            </w:r>
            <w:r w:rsidRPr="001A7A4C">
              <w:rPr>
                <w:rFonts w:eastAsia="Lucida Sans Unicode" w:cs="Tahoma"/>
                <w:sz w:val="20"/>
                <w:szCs w:val="20"/>
              </w:rPr>
              <w:t xml:space="preserve">nepieciešamie </w:t>
            </w:r>
            <w:r w:rsidRPr="001A7A4C">
              <w:rPr>
                <w:rFonts w:eastAsia="Lucida Sans Unicode" w:cs="Tahoma"/>
                <w:iCs/>
                <w:sz w:val="20"/>
                <w:szCs w:val="20"/>
              </w:rPr>
              <w:t>būvdarbi/pakalpojumi</w:t>
            </w:r>
            <w:r>
              <w:rPr>
                <w:rFonts w:eastAsia="Lucida Sans Unicode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Lucida Sans Unicode" w:cs="Tahoma"/>
                <w:sz w:val="20"/>
                <w:szCs w:val="20"/>
              </w:rPr>
              <w:t xml:space="preserve">atbilst iepriekš noslēgtā līguma pamatā esošajiem nosacījumiem 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 w:rsidP="001A7A4C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g) </w:t>
            </w:r>
            <w:r w:rsidR="001A7A4C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Pr="001A7A4C">
              <w:rPr>
                <w:rFonts w:eastAsia="Lucida Sans Unicode" w:cs="Tahoma"/>
                <w:sz w:val="20"/>
                <w:szCs w:val="20"/>
              </w:rPr>
              <w:t>p</w:t>
            </w:r>
            <w:r w:rsidRPr="001A7A4C">
              <w:rPr>
                <w:rFonts w:eastAsia="Lucida Sans Unicode" w:cs="Tahoma"/>
                <w:iCs/>
                <w:sz w:val="20"/>
                <w:szCs w:val="20"/>
              </w:rPr>
              <w:t>akalpojumu</w:t>
            </w:r>
            <w:r>
              <w:rPr>
                <w:rFonts w:eastAsia="Lucida Sans Unicode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Lucida Sans Unicode" w:cs="Tahoma"/>
                <w:sz w:val="20"/>
                <w:szCs w:val="20"/>
              </w:rPr>
              <w:t xml:space="preserve">līgums, ko slēdz ar metu konkursa uzvarētāju vai vienu no uzvarētājiem 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 w:rsidP="001A7A4C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h) </w:t>
            </w:r>
            <w:r w:rsidR="001A7A4C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>
              <w:rPr>
                <w:rFonts w:eastAsia="Lucida Sans Unicode" w:cs="Tahoma"/>
                <w:sz w:val="20"/>
                <w:szCs w:val="20"/>
              </w:rPr>
              <w:t xml:space="preserve">tādu preču piegāde, kas kotētas un iegādātas preču biržā </w:t>
            </w:r>
          </w:p>
        </w:tc>
      </w:tr>
      <w:tr w:rsidR="007A378A" w:rsidTr="00266533">
        <w:tc>
          <w:tcPr>
            <w:tcW w:w="9180" w:type="dxa"/>
            <w:hideMark/>
          </w:tcPr>
          <w:p w:rsidR="007A378A" w:rsidRDefault="007A378A">
            <w:pPr>
              <w:pStyle w:val="Standard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i) preču piegādes/pakalpojumi, kas balstās uz īpaši izdevīgiem noteikumiem:</w:t>
            </w:r>
          </w:p>
        </w:tc>
      </w:tr>
      <w:tr w:rsidR="007A378A" w:rsidTr="00266533">
        <w:trPr>
          <w:trHeight w:val="470"/>
        </w:trPr>
        <w:tc>
          <w:tcPr>
            <w:tcW w:w="9180" w:type="dxa"/>
            <w:hideMark/>
          </w:tcPr>
          <w:p w:rsidR="007A378A" w:rsidRDefault="001A7A4C" w:rsidP="007A378A">
            <w:pPr>
              <w:pStyle w:val="Standard"/>
              <w:numPr>
                <w:ilvl w:val="0"/>
                <w:numId w:val="6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A378A">
              <w:rPr>
                <w:rFonts w:eastAsia="Lucida Sans Unicode" w:cs="Tahoma"/>
                <w:sz w:val="20"/>
                <w:szCs w:val="20"/>
              </w:rPr>
              <w:t xml:space="preserve">no piegādātāja, kas izbeidz savu saimniecisko darbību </w:t>
            </w:r>
          </w:p>
          <w:p w:rsidR="007A378A" w:rsidRDefault="001A7A4C" w:rsidP="001A7A4C">
            <w:pPr>
              <w:pStyle w:val="Standard"/>
              <w:numPr>
                <w:ilvl w:val="0"/>
                <w:numId w:val="6"/>
              </w:numPr>
              <w:suppressAutoHyphens w:val="0"/>
              <w:autoSpaceDE/>
              <w:ind w:left="426"/>
              <w:textAlignment w:val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 w:rsidR="007A378A">
              <w:rPr>
                <w:rFonts w:eastAsia="Lucida Sans Unicode" w:cs="Tahoma"/>
                <w:sz w:val="20"/>
                <w:szCs w:val="20"/>
              </w:rPr>
              <w:t xml:space="preserve">no likvidatora vai administratora, kurš rīko bankrotējuša komersanta mantas izpārdošanu </w:t>
            </w:r>
          </w:p>
        </w:tc>
      </w:tr>
      <w:tr w:rsidR="007A378A" w:rsidTr="00266533">
        <w:trPr>
          <w:trHeight w:val="70"/>
        </w:trPr>
        <w:tc>
          <w:tcPr>
            <w:tcW w:w="9180" w:type="dxa"/>
            <w:hideMark/>
          </w:tcPr>
          <w:p w:rsidR="007A378A" w:rsidRDefault="007A378A">
            <w:pPr>
              <w:pStyle w:val="Standard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3D3A5A" w:rsidTr="00266533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3D3A5A" w:rsidRDefault="003D3A5A" w:rsidP="003D3A5A">
            <w:pPr>
              <w:pStyle w:val="Standard"/>
              <w:rPr>
                <w:rFonts w:eastAsia="Lucida Sans Unicode" w:cs="Tahoma"/>
                <w:b/>
                <w:bCs/>
                <w:sz w:val="20"/>
                <w:szCs w:val="20"/>
              </w:rPr>
            </w:pPr>
            <w:r>
              <w:rPr>
                <w:rFonts w:eastAsia="Lucida Sans Unicode" w:cs="Tahoma"/>
                <w:b/>
                <w:bCs/>
                <w:sz w:val="20"/>
                <w:szCs w:val="20"/>
              </w:rPr>
              <w:t>2. Cits pamatojums, kāpēc līguma slēgšanas tiesības tika piešķirtas, iepriekš nepublicējot paziņojumu par līgumu</w:t>
            </w:r>
          </w:p>
          <w:p w:rsidR="003D3A5A" w:rsidRDefault="003D3A5A" w:rsidP="006061D5">
            <w:pPr>
              <w:pStyle w:val="Standard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j) </w:t>
            </w:r>
            <w:r w:rsidR="006061D5">
              <w:rPr>
                <w:rFonts w:eastAsia="Lucida Sans Unicode" w:cs="Tahoma"/>
                <w:sz w:val="20"/>
                <w:szCs w:val="20"/>
              </w:rPr>
              <w:t xml:space="preserve">○ </w:t>
            </w:r>
            <w:r>
              <w:rPr>
                <w:rFonts w:eastAsia="Lucida Sans Unicode" w:cs="Tahoma"/>
                <w:sz w:val="20"/>
                <w:szCs w:val="20"/>
              </w:rPr>
              <w:t xml:space="preserve">iepirkuma līgums, attiecībā uz kuru nav piemērojamas Publisko iepirkumu likuma normas vai tajā noteiktās iepirkuma procedūras </w:t>
            </w:r>
          </w:p>
        </w:tc>
      </w:tr>
      <w:tr w:rsidR="003D3A5A" w:rsidTr="00266533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3D3A5A" w:rsidRDefault="003D3A5A" w:rsidP="003D3A5A">
            <w:pPr>
              <w:pStyle w:val="Standard"/>
              <w:rPr>
                <w:rFonts w:eastAsia="Lucida Sans Unicode" w:cs="Tahoma"/>
                <w:b/>
                <w:sz w:val="20"/>
                <w:szCs w:val="20"/>
              </w:rPr>
            </w:pPr>
            <w:r>
              <w:rPr>
                <w:rFonts w:eastAsia="Lucida Sans Unicode" w:cs="Tahoma"/>
                <w:b/>
                <w:sz w:val="20"/>
                <w:szCs w:val="20"/>
              </w:rPr>
              <w:t>3. Paskaidrojums</w:t>
            </w:r>
          </w:p>
          <w:p w:rsidR="003D3A5A" w:rsidRPr="003D3A5A" w:rsidRDefault="007A426F">
            <w:pPr>
              <w:pStyle w:val="Standard"/>
              <w:rPr>
                <w:rFonts w:eastAsia="Lucida Sans Unicode" w:cs="Tahoma"/>
                <w:i/>
                <w:sz w:val="20"/>
                <w:szCs w:val="20"/>
              </w:rPr>
            </w:pPr>
            <w:r>
              <w:rPr>
                <w:rFonts w:eastAsia="Lucida Sans Unicode" w:cs="Tahoma"/>
                <w:i/>
                <w:sz w:val="20"/>
                <w:szCs w:val="20"/>
              </w:rPr>
              <w:t>(p</w:t>
            </w:r>
            <w:r w:rsidR="003D3A5A">
              <w:rPr>
                <w:rFonts w:eastAsia="Lucida Sans Unicode" w:cs="Tahoma"/>
                <w:i/>
                <w:sz w:val="20"/>
                <w:szCs w:val="20"/>
              </w:rPr>
              <w:t>apildus lodziņam(-iem), kas augstāk bija jāatzīmē, skaidri un vispārēji aprakstīt, kāpēc līguma slēgšanas tiesību piešķiršana, iepriekš nepublicējot paziņojumu par līgumu, ir pamatota, katram konkrētajam gadī</w:t>
            </w:r>
            <w:r w:rsidR="006061D5">
              <w:rPr>
                <w:rFonts w:eastAsia="Lucida Sans Unicode" w:cs="Tahoma"/>
                <w:i/>
                <w:sz w:val="20"/>
                <w:szCs w:val="20"/>
              </w:rPr>
              <w:t>jumam norādot attiecīgus faktus</w:t>
            </w:r>
            <w:r w:rsidR="003D3A5A">
              <w:rPr>
                <w:rFonts w:eastAsia="Lucida Sans Unicode" w:cs="Tahoma"/>
                <w:i/>
                <w:sz w:val="20"/>
                <w:szCs w:val="20"/>
              </w:rPr>
              <w:t xml:space="preserve"> </w:t>
            </w:r>
            <w:r w:rsidR="003D3A5A">
              <w:rPr>
                <w:rFonts w:eastAsia="Lucida Sans Unicode" w:cs="Tahoma"/>
                <w:i/>
                <w:iCs/>
                <w:sz w:val="20"/>
                <w:szCs w:val="20"/>
              </w:rPr>
              <w:t>(ne vairāk kā 500 vārdos))</w:t>
            </w:r>
          </w:p>
        </w:tc>
      </w:tr>
    </w:tbl>
    <w:p w:rsidR="0098438C" w:rsidRDefault="0098438C" w:rsidP="00F22B07">
      <w:pPr>
        <w:pStyle w:val="Standard"/>
        <w:rPr>
          <w:sz w:val="20"/>
          <w:szCs w:val="20"/>
        </w:rPr>
      </w:pPr>
    </w:p>
    <w:p w:rsidR="0098438C" w:rsidRPr="0098438C" w:rsidRDefault="0098438C" w:rsidP="0098438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sectPr w:rsidR="0098438C" w:rsidRPr="0098438C" w:rsidSect="00421942">
      <w:headerReference w:type="default" r:id="rId11"/>
      <w:footerReference w:type="default" r:id="rId12"/>
      <w:footerReference w:type="first" r:id="rId13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A0" w:rsidRDefault="00B570A0">
      <w:r>
        <w:separator/>
      </w:r>
    </w:p>
  </w:endnote>
  <w:endnote w:type="continuationSeparator" w:id="0">
    <w:p w:rsidR="00B570A0" w:rsidRDefault="00B5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B3" w:rsidRPr="00C734B3" w:rsidRDefault="00C734B3">
    <w:pPr>
      <w:pStyle w:val="Footer"/>
      <w:rPr>
        <w:sz w:val="20"/>
        <w:szCs w:val="20"/>
      </w:rPr>
    </w:pPr>
    <w:r>
      <w:rPr>
        <w:sz w:val="20"/>
        <w:szCs w:val="20"/>
      </w:rPr>
      <w:t>FMNotp4_21072020_Pazinojumi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25" w:rsidRPr="00C734B3" w:rsidRDefault="00C734B3">
    <w:pPr>
      <w:pStyle w:val="Footer"/>
      <w:rPr>
        <w:sz w:val="20"/>
        <w:szCs w:val="20"/>
      </w:rPr>
    </w:pPr>
    <w:r>
      <w:rPr>
        <w:sz w:val="20"/>
        <w:szCs w:val="20"/>
      </w:rPr>
      <w:t>FMNotp4_21072020_Pazinojumi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A0" w:rsidRDefault="00B570A0">
      <w:r>
        <w:rPr>
          <w:color w:val="000000"/>
        </w:rPr>
        <w:separator/>
      </w:r>
    </w:p>
  </w:footnote>
  <w:footnote w:type="continuationSeparator" w:id="0">
    <w:p w:rsidR="00B570A0" w:rsidRDefault="00B5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25" w:rsidRDefault="00F93F4E">
    <w:pPr>
      <w:pStyle w:val="Header"/>
      <w:jc w:val="center"/>
    </w:pPr>
    <w:r>
      <w:fldChar w:fldCharType="begin"/>
    </w:r>
    <w:r w:rsidR="001D4A25">
      <w:instrText xml:space="preserve"> PAGE   \* MERGEFORMAT </w:instrText>
    </w:r>
    <w:r>
      <w:fldChar w:fldCharType="separate"/>
    </w:r>
    <w:r w:rsidR="00A27161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5DDD"/>
    <w:multiLevelType w:val="hybridMultilevel"/>
    <w:tmpl w:val="4A9E0DDE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03236"/>
    <w:multiLevelType w:val="hybridMultilevel"/>
    <w:tmpl w:val="FE50D542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772D"/>
    <w:multiLevelType w:val="hybridMultilevel"/>
    <w:tmpl w:val="B278350E"/>
    <w:lvl w:ilvl="0" w:tplc="70F6042A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7A"/>
    <w:rsid w:val="0000676B"/>
    <w:rsid w:val="0001161E"/>
    <w:rsid w:val="00027970"/>
    <w:rsid w:val="00033EAD"/>
    <w:rsid w:val="00040A2A"/>
    <w:rsid w:val="00050162"/>
    <w:rsid w:val="00053084"/>
    <w:rsid w:val="00053B9A"/>
    <w:rsid w:val="0005452D"/>
    <w:rsid w:val="00064826"/>
    <w:rsid w:val="00066D28"/>
    <w:rsid w:val="000857B6"/>
    <w:rsid w:val="00086063"/>
    <w:rsid w:val="00090912"/>
    <w:rsid w:val="00091485"/>
    <w:rsid w:val="00097911"/>
    <w:rsid w:val="000A0218"/>
    <w:rsid w:val="000B56CD"/>
    <w:rsid w:val="000C2EA6"/>
    <w:rsid w:val="000C2FDC"/>
    <w:rsid w:val="000D59DF"/>
    <w:rsid w:val="000E4562"/>
    <w:rsid w:val="000F5966"/>
    <w:rsid w:val="00120F69"/>
    <w:rsid w:val="00121EA1"/>
    <w:rsid w:val="00131D6C"/>
    <w:rsid w:val="00141D56"/>
    <w:rsid w:val="00144784"/>
    <w:rsid w:val="00156E19"/>
    <w:rsid w:val="00161349"/>
    <w:rsid w:val="00163577"/>
    <w:rsid w:val="00163EC9"/>
    <w:rsid w:val="00164832"/>
    <w:rsid w:val="00173BE8"/>
    <w:rsid w:val="00180840"/>
    <w:rsid w:val="00180BB1"/>
    <w:rsid w:val="001A07F8"/>
    <w:rsid w:val="001A7A4C"/>
    <w:rsid w:val="001B5E2C"/>
    <w:rsid w:val="001C6C5F"/>
    <w:rsid w:val="001D4A25"/>
    <w:rsid w:val="001D5A20"/>
    <w:rsid w:val="001D6BAB"/>
    <w:rsid w:val="001E465E"/>
    <w:rsid w:val="001F6932"/>
    <w:rsid w:val="001F7866"/>
    <w:rsid w:val="00215A24"/>
    <w:rsid w:val="00217522"/>
    <w:rsid w:val="00225C46"/>
    <w:rsid w:val="00230E23"/>
    <w:rsid w:val="00232366"/>
    <w:rsid w:val="0023549F"/>
    <w:rsid w:val="00237D8B"/>
    <w:rsid w:val="002459E1"/>
    <w:rsid w:val="002504ED"/>
    <w:rsid w:val="00266533"/>
    <w:rsid w:val="002672DC"/>
    <w:rsid w:val="00270A42"/>
    <w:rsid w:val="00273655"/>
    <w:rsid w:val="0028361F"/>
    <w:rsid w:val="00283C69"/>
    <w:rsid w:val="00284800"/>
    <w:rsid w:val="00290B97"/>
    <w:rsid w:val="002A44ED"/>
    <w:rsid w:val="002B32A0"/>
    <w:rsid w:val="002C4CE9"/>
    <w:rsid w:val="002D0ADD"/>
    <w:rsid w:val="002E71D4"/>
    <w:rsid w:val="002F177A"/>
    <w:rsid w:val="003000D7"/>
    <w:rsid w:val="003055B8"/>
    <w:rsid w:val="0030602B"/>
    <w:rsid w:val="0031083C"/>
    <w:rsid w:val="00312572"/>
    <w:rsid w:val="00313A3A"/>
    <w:rsid w:val="003149BD"/>
    <w:rsid w:val="00314DCD"/>
    <w:rsid w:val="00340F8B"/>
    <w:rsid w:val="00344518"/>
    <w:rsid w:val="003501D3"/>
    <w:rsid w:val="003622E5"/>
    <w:rsid w:val="00365EF3"/>
    <w:rsid w:val="0036701D"/>
    <w:rsid w:val="0037410F"/>
    <w:rsid w:val="003778CC"/>
    <w:rsid w:val="0038150E"/>
    <w:rsid w:val="00381669"/>
    <w:rsid w:val="00385276"/>
    <w:rsid w:val="003A2864"/>
    <w:rsid w:val="003A5BE5"/>
    <w:rsid w:val="003A5D45"/>
    <w:rsid w:val="003B1D34"/>
    <w:rsid w:val="003B52B2"/>
    <w:rsid w:val="003B7966"/>
    <w:rsid w:val="003C32D9"/>
    <w:rsid w:val="003C7066"/>
    <w:rsid w:val="003D273B"/>
    <w:rsid w:val="003D31A8"/>
    <w:rsid w:val="003D3A5A"/>
    <w:rsid w:val="003E2998"/>
    <w:rsid w:val="003F652F"/>
    <w:rsid w:val="00421449"/>
    <w:rsid w:val="00421942"/>
    <w:rsid w:val="00423433"/>
    <w:rsid w:val="00426A65"/>
    <w:rsid w:val="00431E0C"/>
    <w:rsid w:val="00441242"/>
    <w:rsid w:val="00456A67"/>
    <w:rsid w:val="0047531C"/>
    <w:rsid w:val="00476DE7"/>
    <w:rsid w:val="0048526A"/>
    <w:rsid w:val="00490492"/>
    <w:rsid w:val="00491C63"/>
    <w:rsid w:val="004920ED"/>
    <w:rsid w:val="00494A9C"/>
    <w:rsid w:val="004B71E8"/>
    <w:rsid w:val="004C6E5F"/>
    <w:rsid w:val="004D25EF"/>
    <w:rsid w:val="004D313B"/>
    <w:rsid w:val="004D58EE"/>
    <w:rsid w:val="004E0189"/>
    <w:rsid w:val="004E0A4D"/>
    <w:rsid w:val="004E3E3C"/>
    <w:rsid w:val="004E54FD"/>
    <w:rsid w:val="004E5816"/>
    <w:rsid w:val="00506D65"/>
    <w:rsid w:val="00506E02"/>
    <w:rsid w:val="00510E43"/>
    <w:rsid w:val="005119E3"/>
    <w:rsid w:val="005246F0"/>
    <w:rsid w:val="00530985"/>
    <w:rsid w:val="005359BF"/>
    <w:rsid w:val="0053673D"/>
    <w:rsid w:val="00540D82"/>
    <w:rsid w:val="005462EC"/>
    <w:rsid w:val="00550D05"/>
    <w:rsid w:val="005549CA"/>
    <w:rsid w:val="00561204"/>
    <w:rsid w:val="00561BF1"/>
    <w:rsid w:val="00563B81"/>
    <w:rsid w:val="005662F5"/>
    <w:rsid w:val="00573558"/>
    <w:rsid w:val="00576CCC"/>
    <w:rsid w:val="005772C6"/>
    <w:rsid w:val="00585A56"/>
    <w:rsid w:val="005861C0"/>
    <w:rsid w:val="0059444C"/>
    <w:rsid w:val="005C46C5"/>
    <w:rsid w:val="005D20C4"/>
    <w:rsid w:val="005D6995"/>
    <w:rsid w:val="005E26FA"/>
    <w:rsid w:val="005E3EBC"/>
    <w:rsid w:val="005E67E2"/>
    <w:rsid w:val="005F5C0F"/>
    <w:rsid w:val="005F671E"/>
    <w:rsid w:val="005F72AF"/>
    <w:rsid w:val="006013F9"/>
    <w:rsid w:val="006036BE"/>
    <w:rsid w:val="006061D5"/>
    <w:rsid w:val="00607982"/>
    <w:rsid w:val="006110A6"/>
    <w:rsid w:val="00612E7D"/>
    <w:rsid w:val="00615B5C"/>
    <w:rsid w:val="00621065"/>
    <w:rsid w:val="00624577"/>
    <w:rsid w:val="006356AA"/>
    <w:rsid w:val="006423B6"/>
    <w:rsid w:val="0064344F"/>
    <w:rsid w:val="00644B4F"/>
    <w:rsid w:val="0064668B"/>
    <w:rsid w:val="00647385"/>
    <w:rsid w:val="00650115"/>
    <w:rsid w:val="006547DF"/>
    <w:rsid w:val="00657198"/>
    <w:rsid w:val="006613E6"/>
    <w:rsid w:val="00674EE2"/>
    <w:rsid w:val="00684397"/>
    <w:rsid w:val="006851E0"/>
    <w:rsid w:val="00686E2A"/>
    <w:rsid w:val="006A1A9B"/>
    <w:rsid w:val="006A2E56"/>
    <w:rsid w:val="006B57FE"/>
    <w:rsid w:val="006B6FEC"/>
    <w:rsid w:val="006C3AD6"/>
    <w:rsid w:val="006D4090"/>
    <w:rsid w:val="006D532D"/>
    <w:rsid w:val="006D5E51"/>
    <w:rsid w:val="006E0BD4"/>
    <w:rsid w:val="006E7BC5"/>
    <w:rsid w:val="007013D0"/>
    <w:rsid w:val="00702087"/>
    <w:rsid w:val="00727E06"/>
    <w:rsid w:val="0076172E"/>
    <w:rsid w:val="00797F4E"/>
    <w:rsid w:val="007A0B8B"/>
    <w:rsid w:val="007A20FE"/>
    <w:rsid w:val="007A378A"/>
    <w:rsid w:val="007A426F"/>
    <w:rsid w:val="007A7D49"/>
    <w:rsid w:val="007C1A56"/>
    <w:rsid w:val="007D449E"/>
    <w:rsid w:val="007D6148"/>
    <w:rsid w:val="007E42A8"/>
    <w:rsid w:val="007E7999"/>
    <w:rsid w:val="00802907"/>
    <w:rsid w:val="00806D48"/>
    <w:rsid w:val="0081741E"/>
    <w:rsid w:val="00826476"/>
    <w:rsid w:val="00840029"/>
    <w:rsid w:val="0084009A"/>
    <w:rsid w:val="00843CEA"/>
    <w:rsid w:val="008752E7"/>
    <w:rsid w:val="008755C7"/>
    <w:rsid w:val="00880633"/>
    <w:rsid w:val="0088391C"/>
    <w:rsid w:val="00896A2C"/>
    <w:rsid w:val="00896E0F"/>
    <w:rsid w:val="008A19C6"/>
    <w:rsid w:val="008B2181"/>
    <w:rsid w:val="008B500C"/>
    <w:rsid w:val="008B7E92"/>
    <w:rsid w:val="008C01D5"/>
    <w:rsid w:val="008C398C"/>
    <w:rsid w:val="008D4308"/>
    <w:rsid w:val="008E35D6"/>
    <w:rsid w:val="008F0CCA"/>
    <w:rsid w:val="008F481C"/>
    <w:rsid w:val="008F7FFD"/>
    <w:rsid w:val="009259F8"/>
    <w:rsid w:val="00934965"/>
    <w:rsid w:val="00940959"/>
    <w:rsid w:val="00940C19"/>
    <w:rsid w:val="0094270A"/>
    <w:rsid w:val="00950216"/>
    <w:rsid w:val="00962701"/>
    <w:rsid w:val="00963180"/>
    <w:rsid w:val="00967F34"/>
    <w:rsid w:val="009703C1"/>
    <w:rsid w:val="00971AE7"/>
    <w:rsid w:val="00974E09"/>
    <w:rsid w:val="0098438C"/>
    <w:rsid w:val="00985352"/>
    <w:rsid w:val="009858F8"/>
    <w:rsid w:val="00987858"/>
    <w:rsid w:val="009B125F"/>
    <w:rsid w:val="009B2D2F"/>
    <w:rsid w:val="009B3C33"/>
    <w:rsid w:val="009C1AB2"/>
    <w:rsid w:val="009C55DE"/>
    <w:rsid w:val="009E1752"/>
    <w:rsid w:val="00A04322"/>
    <w:rsid w:val="00A05889"/>
    <w:rsid w:val="00A132C5"/>
    <w:rsid w:val="00A15DD4"/>
    <w:rsid w:val="00A16C5E"/>
    <w:rsid w:val="00A22C61"/>
    <w:rsid w:val="00A27161"/>
    <w:rsid w:val="00A32CEF"/>
    <w:rsid w:val="00A355BD"/>
    <w:rsid w:val="00A442DA"/>
    <w:rsid w:val="00A55D27"/>
    <w:rsid w:val="00A716D6"/>
    <w:rsid w:val="00A72BDD"/>
    <w:rsid w:val="00A74F44"/>
    <w:rsid w:val="00A75C75"/>
    <w:rsid w:val="00A806A1"/>
    <w:rsid w:val="00A836C5"/>
    <w:rsid w:val="00A874D4"/>
    <w:rsid w:val="00A93E02"/>
    <w:rsid w:val="00AA1E1F"/>
    <w:rsid w:val="00AB0335"/>
    <w:rsid w:val="00AB0537"/>
    <w:rsid w:val="00AB41AA"/>
    <w:rsid w:val="00AD3DCA"/>
    <w:rsid w:val="00AD6344"/>
    <w:rsid w:val="00AE4436"/>
    <w:rsid w:val="00AE65B4"/>
    <w:rsid w:val="00AF1CE0"/>
    <w:rsid w:val="00AF667E"/>
    <w:rsid w:val="00B073D6"/>
    <w:rsid w:val="00B113F8"/>
    <w:rsid w:val="00B138F0"/>
    <w:rsid w:val="00B1737D"/>
    <w:rsid w:val="00B20453"/>
    <w:rsid w:val="00B25298"/>
    <w:rsid w:val="00B348D5"/>
    <w:rsid w:val="00B506A0"/>
    <w:rsid w:val="00B52E5D"/>
    <w:rsid w:val="00B55D9A"/>
    <w:rsid w:val="00B56EE6"/>
    <w:rsid w:val="00B570A0"/>
    <w:rsid w:val="00B633E1"/>
    <w:rsid w:val="00B71234"/>
    <w:rsid w:val="00B71D4E"/>
    <w:rsid w:val="00BA1F20"/>
    <w:rsid w:val="00BB2815"/>
    <w:rsid w:val="00BC3FBF"/>
    <w:rsid w:val="00BC4678"/>
    <w:rsid w:val="00BC510D"/>
    <w:rsid w:val="00BD6D1F"/>
    <w:rsid w:val="00BE3402"/>
    <w:rsid w:val="00C01553"/>
    <w:rsid w:val="00C01FB5"/>
    <w:rsid w:val="00C07801"/>
    <w:rsid w:val="00C10347"/>
    <w:rsid w:val="00C148FC"/>
    <w:rsid w:val="00C209DB"/>
    <w:rsid w:val="00C31B3B"/>
    <w:rsid w:val="00C3223C"/>
    <w:rsid w:val="00C4163C"/>
    <w:rsid w:val="00C43F2A"/>
    <w:rsid w:val="00C5124D"/>
    <w:rsid w:val="00C705B5"/>
    <w:rsid w:val="00C71FD4"/>
    <w:rsid w:val="00C728FF"/>
    <w:rsid w:val="00C734B3"/>
    <w:rsid w:val="00C75CD2"/>
    <w:rsid w:val="00C86E14"/>
    <w:rsid w:val="00C87002"/>
    <w:rsid w:val="00C9211F"/>
    <w:rsid w:val="00C931F6"/>
    <w:rsid w:val="00CA0435"/>
    <w:rsid w:val="00CA59F2"/>
    <w:rsid w:val="00CC2ED3"/>
    <w:rsid w:val="00CC6509"/>
    <w:rsid w:val="00CD4483"/>
    <w:rsid w:val="00CD6414"/>
    <w:rsid w:val="00CE4411"/>
    <w:rsid w:val="00CE6896"/>
    <w:rsid w:val="00CF791C"/>
    <w:rsid w:val="00D26844"/>
    <w:rsid w:val="00D476AB"/>
    <w:rsid w:val="00D55717"/>
    <w:rsid w:val="00D61A03"/>
    <w:rsid w:val="00D64714"/>
    <w:rsid w:val="00D666F7"/>
    <w:rsid w:val="00D830AD"/>
    <w:rsid w:val="00D9208D"/>
    <w:rsid w:val="00D945FE"/>
    <w:rsid w:val="00D95120"/>
    <w:rsid w:val="00D95CC7"/>
    <w:rsid w:val="00D9641A"/>
    <w:rsid w:val="00DB0E93"/>
    <w:rsid w:val="00DB278E"/>
    <w:rsid w:val="00DB34B9"/>
    <w:rsid w:val="00DB42A7"/>
    <w:rsid w:val="00DB60B5"/>
    <w:rsid w:val="00DC3572"/>
    <w:rsid w:val="00DC5E30"/>
    <w:rsid w:val="00DE5E15"/>
    <w:rsid w:val="00E016EC"/>
    <w:rsid w:val="00E046CE"/>
    <w:rsid w:val="00E16654"/>
    <w:rsid w:val="00E16E77"/>
    <w:rsid w:val="00E23A49"/>
    <w:rsid w:val="00E300D9"/>
    <w:rsid w:val="00E53C85"/>
    <w:rsid w:val="00E730A3"/>
    <w:rsid w:val="00E73445"/>
    <w:rsid w:val="00E73DD3"/>
    <w:rsid w:val="00E758BB"/>
    <w:rsid w:val="00E81CEE"/>
    <w:rsid w:val="00E86D72"/>
    <w:rsid w:val="00E91FCC"/>
    <w:rsid w:val="00E93AE0"/>
    <w:rsid w:val="00EA1A25"/>
    <w:rsid w:val="00EA471A"/>
    <w:rsid w:val="00EB0130"/>
    <w:rsid w:val="00EB08AF"/>
    <w:rsid w:val="00EB1078"/>
    <w:rsid w:val="00EC595F"/>
    <w:rsid w:val="00EC65AD"/>
    <w:rsid w:val="00EE60B9"/>
    <w:rsid w:val="00EF264A"/>
    <w:rsid w:val="00F02474"/>
    <w:rsid w:val="00F07702"/>
    <w:rsid w:val="00F110EB"/>
    <w:rsid w:val="00F130EC"/>
    <w:rsid w:val="00F1562D"/>
    <w:rsid w:val="00F15F49"/>
    <w:rsid w:val="00F20F1F"/>
    <w:rsid w:val="00F22B07"/>
    <w:rsid w:val="00F26AE3"/>
    <w:rsid w:val="00F30F84"/>
    <w:rsid w:val="00F353AE"/>
    <w:rsid w:val="00F414D3"/>
    <w:rsid w:val="00F45267"/>
    <w:rsid w:val="00F506A9"/>
    <w:rsid w:val="00F52957"/>
    <w:rsid w:val="00F53B7F"/>
    <w:rsid w:val="00F53C53"/>
    <w:rsid w:val="00F554E5"/>
    <w:rsid w:val="00F57401"/>
    <w:rsid w:val="00F70B09"/>
    <w:rsid w:val="00F72349"/>
    <w:rsid w:val="00F77401"/>
    <w:rsid w:val="00F83F44"/>
    <w:rsid w:val="00F85905"/>
    <w:rsid w:val="00F90AEC"/>
    <w:rsid w:val="00F93322"/>
    <w:rsid w:val="00F93E4C"/>
    <w:rsid w:val="00F93F4E"/>
    <w:rsid w:val="00F947E9"/>
    <w:rsid w:val="00FA551B"/>
    <w:rsid w:val="00FA7C86"/>
    <w:rsid w:val="00FB3468"/>
    <w:rsid w:val="00FC1D07"/>
    <w:rsid w:val="00FC1E13"/>
    <w:rsid w:val="00FD7444"/>
    <w:rsid w:val="00FE659D"/>
    <w:rsid w:val="00FF7AB2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BAC4D9-4A0D-41B4-89F9-2BFDF136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4E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Standard"/>
    <w:next w:val="Standard"/>
    <w:rsid w:val="00F93F4E"/>
    <w:pPr>
      <w:keepNext/>
      <w:spacing w:before="120" w:after="120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Standard"/>
    <w:next w:val="Standard"/>
    <w:rsid w:val="00F93F4E"/>
    <w:pPr>
      <w:keepNext/>
      <w:spacing w:before="120" w:after="120"/>
      <w:outlineLvl w:val="1"/>
    </w:pPr>
    <w:rPr>
      <w:b/>
      <w:bCs/>
      <w:sz w:val="20"/>
      <w:szCs w:val="20"/>
    </w:rPr>
  </w:style>
  <w:style w:type="paragraph" w:styleId="Heading3">
    <w:name w:val="heading 3"/>
    <w:basedOn w:val="Standard"/>
    <w:next w:val="Standard"/>
    <w:rsid w:val="00F93F4E"/>
    <w:pPr>
      <w:keepNext/>
      <w:outlineLvl w:val="2"/>
    </w:pPr>
    <w:rPr>
      <w:rFonts w:ascii="Times New Roman Bold" w:hAnsi="Times New Roman Bold" w:cs="Times New Roman Bold"/>
      <w:b/>
      <w:bCs/>
      <w:caps/>
    </w:rPr>
  </w:style>
  <w:style w:type="paragraph" w:styleId="Heading4">
    <w:name w:val="heading 4"/>
    <w:basedOn w:val="Standard"/>
    <w:next w:val="Standard"/>
    <w:rsid w:val="00F93F4E"/>
    <w:pPr>
      <w:keepNext/>
      <w:outlineLvl w:val="3"/>
    </w:pPr>
    <w:rPr>
      <w:rFonts w:ascii="Times New Roman Bold" w:hAnsi="Times New Roman Bold" w:cs="Times New Roman Bold"/>
      <w:b/>
      <w:bCs/>
      <w:smallCaps/>
      <w:sz w:val="20"/>
      <w:szCs w:val="20"/>
    </w:rPr>
  </w:style>
  <w:style w:type="paragraph" w:styleId="Heading5">
    <w:name w:val="heading 5"/>
    <w:basedOn w:val="Standard"/>
    <w:next w:val="Standard"/>
    <w:rsid w:val="00F93F4E"/>
    <w:pPr>
      <w:keepNext/>
      <w:jc w:val="center"/>
      <w:outlineLvl w:val="4"/>
    </w:pPr>
    <w:rPr>
      <w:i/>
      <w:iCs/>
      <w:caps/>
      <w:sz w:val="20"/>
      <w:szCs w:val="20"/>
    </w:rPr>
  </w:style>
  <w:style w:type="paragraph" w:styleId="Heading6">
    <w:name w:val="heading 6"/>
    <w:basedOn w:val="Standard"/>
    <w:next w:val="Standard"/>
    <w:rsid w:val="00F93F4E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F93F4E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rsid w:val="00F93F4E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body">
    <w:name w:val="Text body"/>
    <w:basedOn w:val="Standard"/>
    <w:rsid w:val="00F93F4E"/>
    <w:pPr>
      <w:spacing w:after="120"/>
    </w:pPr>
    <w:rPr>
      <w:i/>
      <w:iCs/>
      <w:sz w:val="20"/>
      <w:szCs w:val="20"/>
      <w:lang w:val="en-GB"/>
    </w:rPr>
  </w:style>
  <w:style w:type="paragraph" w:styleId="List">
    <w:name w:val="List"/>
    <w:basedOn w:val="Textbody"/>
    <w:rsid w:val="00F93F4E"/>
  </w:style>
  <w:style w:type="paragraph" w:styleId="Caption">
    <w:name w:val="caption"/>
    <w:basedOn w:val="Standard"/>
    <w:rsid w:val="00F93F4E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3F4E"/>
  </w:style>
  <w:style w:type="paragraph" w:customStyle="1" w:styleId="WW-caption">
    <w:name w:val="WW-caption"/>
    <w:basedOn w:val="Standard"/>
    <w:rsid w:val="00F93F4E"/>
    <w:pPr>
      <w:spacing w:before="120" w:after="120"/>
    </w:pPr>
    <w:rPr>
      <w:i/>
      <w:iCs/>
    </w:rPr>
  </w:style>
  <w:style w:type="paragraph" w:customStyle="1" w:styleId="Logo">
    <w:name w:val="Logo"/>
    <w:basedOn w:val="Standard"/>
    <w:rsid w:val="00F93F4E"/>
    <w:rPr>
      <w:lang w:val="fr-FR"/>
    </w:rPr>
  </w:style>
  <w:style w:type="paragraph" w:customStyle="1" w:styleId="ZU">
    <w:name w:val="Z_U"/>
    <w:basedOn w:val="Standard"/>
    <w:rsid w:val="00F93F4E"/>
    <w:rPr>
      <w:rFonts w:ascii="Arial" w:hAnsi="Arial" w:cs="Arial"/>
      <w:b/>
      <w:bCs/>
      <w:sz w:val="16"/>
      <w:szCs w:val="16"/>
      <w:lang w:val="fr-FR"/>
    </w:rPr>
  </w:style>
  <w:style w:type="paragraph" w:customStyle="1" w:styleId="Rub1">
    <w:name w:val="Rub1"/>
    <w:basedOn w:val="Standard"/>
    <w:rsid w:val="00F93F4E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customStyle="1" w:styleId="Rub2">
    <w:name w:val="Rub2"/>
    <w:basedOn w:val="Standard"/>
    <w:next w:val="Standard"/>
    <w:rsid w:val="00F93F4E"/>
    <w:pPr>
      <w:tabs>
        <w:tab w:val="left" w:pos="709"/>
        <w:tab w:val="left" w:pos="5670"/>
        <w:tab w:val="left" w:pos="6663"/>
        <w:tab w:val="left" w:pos="7088"/>
      </w:tabs>
    </w:pPr>
    <w:rPr>
      <w:smallCaps/>
      <w:sz w:val="20"/>
      <w:szCs w:val="20"/>
      <w:lang w:val="fr-FR"/>
    </w:rPr>
  </w:style>
  <w:style w:type="paragraph" w:customStyle="1" w:styleId="Rub3">
    <w:name w:val="Rub3"/>
    <w:basedOn w:val="Standard"/>
    <w:next w:val="Standard"/>
    <w:rsid w:val="00F93F4E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styleId="CommentText">
    <w:name w:val="annotation text"/>
    <w:basedOn w:val="Standard"/>
    <w:link w:val="CommentTextChar"/>
    <w:rsid w:val="00F93F4E"/>
    <w:rPr>
      <w:sz w:val="20"/>
      <w:szCs w:val="20"/>
      <w:lang w:val="en-GB"/>
    </w:rPr>
  </w:style>
  <w:style w:type="paragraph" w:styleId="FootnoteText">
    <w:name w:val="footnote text"/>
    <w:basedOn w:val="Standard"/>
    <w:rsid w:val="00F93F4E"/>
    <w:pPr>
      <w:tabs>
        <w:tab w:val="left" w:pos="567"/>
        <w:tab w:val="left" w:pos="1134"/>
      </w:tabs>
      <w:ind w:left="567" w:hanging="567"/>
    </w:pPr>
    <w:rPr>
      <w:lang w:val="en-GB"/>
    </w:rPr>
  </w:style>
  <w:style w:type="paragraph" w:customStyle="1" w:styleId="Annexetitreacte">
    <w:name w:val="Annexe titre (acte)"/>
    <w:basedOn w:val="Standard"/>
    <w:next w:val="Standard"/>
    <w:rsid w:val="00F93F4E"/>
    <w:pPr>
      <w:spacing w:before="120" w:after="120"/>
      <w:jc w:val="center"/>
    </w:pPr>
    <w:rPr>
      <w:b/>
      <w:bCs/>
      <w:u w:val="single"/>
      <w:lang w:val="en-GB"/>
    </w:rPr>
  </w:style>
  <w:style w:type="paragraph" w:styleId="Footer">
    <w:name w:val="footer"/>
    <w:basedOn w:val="Standard"/>
    <w:link w:val="FooterChar"/>
    <w:uiPriority w:val="99"/>
    <w:rsid w:val="00F93F4E"/>
    <w:pPr>
      <w:suppressLineNumbers/>
      <w:tabs>
        <w:tab w:val="center" w:pos="4320"/>
        <w:tab w:val="right" w:pos="8640"/>
      </w:tabs>
    </w:pPr>
  </w:style>
  <w:style w:type="paragraph" w:customStyle="1" w:styleId="NormalCentered">
    <w:name w:val="Normal Centered"/>
    <w:basedOn w:val="Standard"/>
    <w:rsid w:val="00F93F4E"/>
    <w:pPr>
      <w:spacing w:before="120" w:after="120"/>
      <w:jc w:val="center"/>
    </w:pPr>
    <w:rPr>
      <w:lang w:val="en-GB"/>
    </w:rPr>
  </w:style>
  <w:style w:type="paragraph" w:styleId="BalloonText">
    <w:name w:val="Balloon Text"/>
    <w:basedOn w:val="Standard"/>
    <w:rsid w:val="00F93F4E"/>
    <w:rPr>
      <w:rFonts w:ascii="Tahoma" w:hAnsi="Tahoma" w:cs="Tahoma"/>
      <w:sz w:val="16"/>
      <w:szCs w:val="16"/>
      <w:lang w:val="en-GB"/>
    </w:rPr>
  </w:style>
  <w:style w:type="paragraph" w:customStyle="1" w:styleId="Textbodyindent">
    <w:name w:val="Text body indent"/>
    <w:basedOn w:val="Standard"/>
    <w:rsid w:val="00F93F4E"/>
    <w:rPr>
      <w:i/>
      <w:iCs/>
      <w:sz w:val="20"/>
      <w:szCs w:val="20"/>
    </w:rPr>
  </w:style>
  <w:style w:type="paragraph" w:styleId="Header">
    <w:name w:val="header"/>
    <w:basedOn w:val="Standard"/>
    <w:link w:val="HeaderChar"/>
    <w:uiPriority w:val="99"/>
    <w:rsid w:val="00F93F4E"/>
    <w:pPr>
      <w:suppressLineNumbers/>
      <w:tabs>
        <w:tab w:val="center" w:pos="4535"/>
        <w:tab w:val="right" w:pos="9071"/>
      </w:tabs>
    </w:pPr>
  </w:style>
  <w:style w:type="paragraph" w:styleId="CommentSubject">
    <w:name w:val="annotation subject"/>
    <w:basedOn w:val="CommentText"/>
    <w:next w:val="CommentText"/>
    <w:rsid w:val="00F93F4E"/>
    <w:rPr>
      <w:b/>
      <w:bCs/>
    </w:rPr>
  </w:style>
  <w:style w:type="paragraph" w:styleId="BodyTextIndent2">
    <w:name w:val="Body Text Indent 2"/>
    <w:basedOn w:val="Standard"/>
    <w:rsid w:val="00F93F4E"/>
    <w:pPr>
      <w:ind w:hanging="180"/>
      <w:jc w:val="center"/>
    </w:pPr>
    <w:rPr>
      <w:i/>
      <w:iCs/>
      <w:sz w:val="20"/>
      <w:szCs w:val="20"/>
    </w:rPr>
  </w:style>
  <w:style w:type="paragraph" w:customStyle="1" w:styleId="TableContents">
    <w:name w:val="Table Contents"/>
    <w:basedOn w:val="Standard"/>
    <w:rsid w:val="00F93F4E"/>
  </w:style>
  <w:style w:type="paragraph" w:customStyle="1" w:styleId="TableHeading">
    <w:name w:val="Table Heading"/>
    <w:basedOn w:val="TableContents"/>
    <w:rsid w:val="00F93F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F93F4E"/>
  </w:style>
  <w:style w:type="paragraph" w:customStyle="1" w:styleId="WW-footer">
    <w:name w:val="WW-footer"/>
    <w:basedOn w:val="Standard"/>
    <w:rsid w:val="00F93F4E"/>
    <w:pPr>
      <w:tabs>
        <w:tab w:val="center" w:pos="4320"/>
        <w:tab w:val="right" w:pos="8640"/>
      </w:tabs>
    </w:pPr>
  </w:style>
  <w:style w:type="paragraph" w:customStyle="1" w:styleId="WW-header">
    <w:name w:val="WW-header"/>
    <w:basedOn w:val="Standard"/>
    <w:rsid w:val="00F93F4E"/>
    <w:pPr>
      <w:tabs>
        <w:tab w:val="center" w:pos="4535"/>
        <w:tab w:val="right" w:pos="9071"/>
      </w:tabs>
    </w:pPr>
  </w:style>
  <w:style w:type="paragraph" w:customStyle="1" w:styleId="WW-footnotetext">
    <w:name w:val="WW-footnote text"/>
    <w:basedOn w:val="Standard"/>
    <w:rsid w:val="00F93F4E"/>
    <w:pPr>
      <w:ind w:left="283" w:hanging="283"/>
    </w:pPr>
    <w:rPr>
      <w:sz w:val="20"/>
      <w:szCs w:val="20"/>
    </w:rPr>
  </w:style>
  <w:style w:type="paragraph" w:customStyle="1" w:styleId="Footnote">
    <w:name w:val="Footnote"/>
    <w:basedOn w:val="Standard"/>
    <w:rsid w:val="00F93F4E"/>
    <w:pPr>
      <w:suppressLineNumbers/>
      <w:ind w:left="283" w:hanging="283"/>
    </w:pPr>
    <w:rPr>
      <w:sz w:val="20"/>
      <w:szCs w:val="20"/>
    </w:rPr>
  </w:style>
  <w:style w:type="character" w:customStyle="1" w:styleId="Absatz-Standardschriftart">
    <w:name w:val="Absatz-Standardschriftart"/>
    <w:rsid w:val="00F93F4E"/>
    <w:rPr>
      <w:rFonts w:eastAsia="Lucida Sans Unicode"/>
      <w:sz w:val="24"/>
      <w:szCs w:val="24"/>
      <w:lang w:val="lv-LV"/>
    </w:rPr>
  </w:style>
  <w:style w:type="character" w:customStyle="1" w:styleId="WW8Num1z0">
    <w:name w:val="WW8Num1z0"/>
    <w:rsid w:val="00F93F4E"/>
    <w:rPr>
      <w:rFonts w:ascii="Times New Roman" w:hAnsi="Times New Roman" w:cs="Times New Roman"/>
      <w:sz w:val="24"/>
      <w:szCs w:val="24"/>
      <w:lang w:val="lv-LV"/>
    </w:rPr>
  </w:style>
  <w:style w:type="character" w:customStyle="1" w:styleId="WW8Num1z1">
    <w:name w:val="WW8Num1z1"/>
    <w:rsid w:val="00F93F4E"/>
    <w:rPr>
      <w:rFonts w:ascii="Courier New" w:eastAsia="Lucida Sans Unicode" w:hAnsi="Courier New" w:cs="Courier New"/>
      <w:sz w:val="24"/>
      <w:szCs w:val="24"/>
      <w:lang w:val="lv-LV"/>
    </w:rPr>
  </w:style>
  <w:style w:type="character" w:customStyle="1" w:styleId="WW8Num1z2">
    <w:name w:val="WW8Num1z2"/>
    <w:rsid w:val="00F93F4E"/>
    <w:rPr>
      <w:rFonts w:ascii="Wingdings" w:eastAsia="Lucida Sans Unicode" w:hAnsi="Wingdings" w:cs="Wingdings"/>
      <w:sz w:val="24"/>
      <w:szCs w:val="24"/>
      <w:lang w:val="lv-LV"/>
    </w:rPr>
  </w:style>
  <w:style w:type="character" w:customStyle="1" w:styleId="WW8Num1z3">
    <w:name w:val="WW8Num1z3"/>
    <w:rsid w:val="00F93F4E"/>
    <w:rPr>
      <w:rFonts w:ascii="Symbol" w:eastAsia="Lucida Sans Unicode" w:hAnsi="Symbol" w:cs="Symbol"/>
      <w:sz w:val="24"/>
      <w:szCs w:val="24"/>
      <w:lang w:val="lv-LV"/>
    </w:rPr>
  </w:style>
  <w:style w:type="character" w:styleId="CommentReference">
    <w:name w:val="annotation reference"/>
    <w:uiPriority w:val="99"/>
    <w:rsid w:val="00F93F4E"/>
    <w:rPr>
      <w:sz w:val="16"/>
      <w:szCs w:val="16"/>
    </w:rPr>
  </w:style>
  <w:style w:type="character" w:customStyle="1" w:styleId="FootnoteSymboluser">
    <w:name w:val="Footnote Symbol (user)"/>
    <w:rsid w:val="00F93F4E"/>
    <w:rPr>
      <w:b/>
      <w:bCs/>
      <w:position w:val="9"/>
      <w:vertAlign w:val="baseline"/>
    </w:rPr>
  </w:style>
  <w:style w:type="character" w:styleId="PageNumber">
    <w:name w:val="page number"/>
    <w:basedOn w:val="DefaultParagraphFont"/>
    <w:rsid w:val="00F93F4E"/>
  </w:style>
  <w:style w:type="character" w:customStyle="1" w:styleId="Footnoteanchor">
    <w:name w:val="Footnote anchor"/>
    <w:rsid w:val="00F93F4E"/>
    <w:rPr>
      <w:rFonts w:eastAsia="Lucida Sans Unicode"/>
      <w:position w:val="0"/>
      <w:sz w:val="24"/>
      <w:szCs w:val="24"/>
      <w:vertAlign w:val="baseline"/>
      <w:lang w:val="lv-LV"/>
    </w:rPr>
  </w:style>
  <w:style w:type="character" w:customStyle="1" w:styleId="EndnoteSymboluser">
    <w:name w:val="Endnote Symbol (user)"/>
    <w:rsid w:val="00F93F4E"/>
    <w:rPr>
      <w:rFonts w:eastAsia="Lucida Sans Unicode"/>
      <w:position w:val="0"/>
      <w:sz w:val="24"/>
      <w:szCs w:val="24"/>
      <w:vertAlign w:val="baseline"/>
      <w:lang w:val="lv-LV"/>
    </w:rPr>
  </w:style>
  <w:style w:type="character" w:customStyle="1" w:styleId="WW-EndnoteCharacters">
    <w:name w:val="WW-Endnote Characters"/>
    <w:rsid w:val="00F93F4E"/>
    <w:rPr>
      <w:rFonts w:eastAsia="Lucida Sans Unicode"/>
      <w:sz w:val="24"/>
      <w:szCs w:val="24"/>
      <w:lang w:val="lv-LV"/>
    </w:rPr>
  </w:style>
  <w:style w:type="character" w:customStyle="1" w:styleId="NumberingSymbols">
    <w:name w:val="Numbering Symbols"/>
    <w:rsid w:val="00F93F4E"/>
    <w:rPr>
      <w:rFonts w:eastAsia="Lucida Sans Unicode"/>
      <w:sz w:val="24"/>
      <w:szCs w:val="24"/>
      <w:lang w:val="lv-LV"/>
    </w:rPr>
  </w:style>
  <w:style w:type="character" w:customStyle="1" w:styleId="WW-FootnoteSymbol">
    <w:name w:val="WW-Footnote Symbol"/>
    <w:rsid w:val="00F93F4E"/>
    <w:rPr>
      <w:rFonts w:ascii="Times New Roman" w:eastAsia="Times New Roman" w:hAnsi="Times New Roman" w:cs="Times New Roman"/>
      <w:color w:val="auto"/>
      <w:sz w:val="24"/>
      <w:szCs w:val="24"/>
      <w:lang w:val="lv-LV"/>
    </w:rPr>
  </w:style>
  <w:style w:type="character" w:customStyle="1" w:styleId="FootnoteSymbol">
    <w:name w:val="Footnote Symbol"/>
    <w:rsid w:val="00F93F4E"/>
  </w:style>
  <w:style w:type="character" w:customStyle="1" w:styleId="CommentTextChar">
    <w:name w:val="Comment Text Char"/>
    <w:link w:val="CommentText"/>
    <w:rsid w:val="00313A3A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B1D34"/>
    <w:rPr>
      <w:rFonts w:eastAsia="Lucida Sans Unicode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9BD"/>
    <w:pPr>
      <w:ind w:left="720"/>
      <w:contextualSpacing/>
    </w:pPr>
  </w:style>
  <w:style w:type="character" w:styleId="Hyperlink">
    <w:name w:val="Hyperlink"/>
    <w:rsid w:val="00C728F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28FF"/>
  </w:style>
  <w:style w:type="character" w:customStyle="1" w:styleId="FooterChar">
    <w:name w:val="Footer Char"/>
    <w:basedOn w:val="DefaultParagraphFont"/>
    <w:link w:val="Footer"/>
    <w:uiPriority w:val="99"/>
    <w:rsid w:val="00C728FF"/>
  </w:style>
  <w:style w:type="character" w:styleId="FollowedHyperlink">
    <w:name w:val="FollowedHyperlink"/>
    <w:uiPriority w:val="99"/>
    <w:semiHidden/>
    <w:unhideWhenUsed/>
    <w:rsid w:val="006013F9"/>
    <w:rPr>
      <w:color w:val="954F72"/>
      <w:u w:val="single"/>
    </w:rPr>
  </w:style>
  <w:style w:type="character" w:customStyle="1" w:styleId="StandardChar">
    <w:name w:val="Standard Char"/>
    <w:link w:val="Standard"/>
    <w:locked/>
    <w:rsid w:val="00A05889"/>
    <w:rPr>
      <w:kern w:val="3"/>
      <w:sz w:val="24"/>
      <w:szCs w:val="24"/>
      <w:lang w:val="lv-LV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>10</DK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436F3-D921-4E6F-B475-7BAF78307001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2.xml><?xml version="1.0" encoding="utf-8"?>
<ds:datastoreItem xmlns:ds="http://schemas.openxmlformats.org/officeDocument/2006/customXml" ds:itemID="{062449EF-B734-436F-A0D3-3CC931570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9E134D-ACB3-47C9-A1C5-60CCAE921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2B42C-83DE-4567-844F-EC5A2061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8724</Words>
  <Characters>4973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Nr.4</dc:subject>
  <dc:creator>Iveta Cirse</dc:creator>
  <cp:keywords/>
  <dc:description>iveta.cirse@fm.gov.lv_x000d_
67095659</dc:description>
  <cp:lastModifiedBy>Inguna Dancīte</cp:lastModifiedBy>
  <cp:revision>2</cp:revision>
  <cp:lastPrinted>2017-02-28T13:31:00Z</cp:lastPrinted>
  <dcterms:created xsi:type="dcterms:W3CDTF">2020-07-22T11:00:00Z</dcterms:created>
  <dcterms:modified xsi:type="dcterms:W3CDTF">2020-07-22T11:00:00Z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0x01010065CEC490659089428AB81EE8480BC673</vt:lpwstr>
  </property>
</Properties>
</file>