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FF" w:rsidRPr="00CC615E" w:rsidRDefault="008438AC" w:rsidP="00EF40FF">
      <w:pPr>
        <w:jc w:val="right"/>
        <w:rPr>
          <w:i/>
          <w:sz w:val="22"/>
        </w:rPr>
      </w:pPr>
      <w:r>
        <w:rPr>
          <w:i/>
          <w:sz w:val="22"/>
        </w:rPr>
        <w:t>4</w:t>
      </w:r>
      <w:r w:rsidR="00EF40FF" w:rsidRPr="00CC615E">
        <w:rPr>
          <w:i/>
          <w:sz w:val="22"/>
        </w:rPr>
        <w:t>.pielikums informatīvajam ziņojumam</w:t>
      </w:r>
    </w:p>
    <w:p w:rsidR="00EF40FF" w:rsidRPr="00CC615E" w:rsidRDefault="00EF40FF" w:rsidP="00EF40FF">
      <w:pPr>
        <w:jc w:val="right"/>
        <w:rPr>
          <w:i/>
          <w:sz w:val="22"/>
        </w:rPr>
      </w:pPr>
      <w:r w:rsidRPr="00CC615E">
        <w:rPr>
          <w:i/>
          <w:sz w:val="22"/>
        </w:rPr>
        <w:t>“Par valsts budžeta izdevumu pārskatīšanas 2017., 2018. un 2019.gadam</w:t>
      </w:r>
    </w:p>
    <w:p w:rsidR="00EF40FF" w:rsidRPr="00CC615E" w:rsidRDefault="00EF40FF" w:rsidP="00EF40FF">
      <w:pPr>
        <w:jc w:val="right"/>
        <w:rPr>
          <w:i/>
          <w:sz w:val="22"/>
        </w:rPr>
      </w:pPr>
      <w:r w:rsidRPr="00CC615E">
        <w:rPr>
          <w:i/>
          <w:sz w:val="22"/>
        </w:rPr>
        <w:t>rezultātiem un priekšlikumi par šo rezultātu izmantošanu likumprojekta</w:t>
      </w:r>
    </w:p>
    <w:p w:rsidR="00EF40FF" w:rsidRPr="00CC615E" w:rsidRDefault="00EF40FF" w:rsidP="00EF40FF">
      <w:pPr>
        <w:jc w:val="right"/>
        <w:rPr>
          <w:i/>
          <w:sz w:val="22"/>
        </w:rPr>
      </w:pPr>
      <w:r w:rsidRPr="00CC615E">
        <w:rPr>
          <w:i/>
          <w:sz w:val="22"/>
        </w:rPr>
        <w:t>“Par vidēja termiņa budžeta 2017., 2018. un 2019.gadam” un likumprojekta</w:t>
      </w:r>
    </w:p>
    <w:p w:rsidR="00FD43A9" w:rsidRPr="003F740C" w:rsidRDefault="00EF40FF" w:rsidP="003F740C">
      <w:pPr>
        <w:jc w:val="right"/>
        <w:rPr>
          <w:i/>
          <w:sz w:val="22"/>
        </w:rPr>
      </w:pPr>
      <w:r w:rsidRPr="00CC615E">
        <w:rPr>
          <w:i/>
          <w:sz w:val="22"/>
        </w:rPr>
        <w:t>“Par valsts budžetu 2017.gadam” izstrādes procesā”</w:t>
      </w:r>
    </w:p>
    <w:p w:rsidR="00FD43A9" w:rsidRPr="003F740C" w:rsidRDefault="00FD43A9" w:rsidP="003F740C">
      <w:pPr>
        <w:spacing w:before="240" w:after="120"/>
        <w:jc w:val="center"/>
        <w:rPr>
          <w:b/>
          <w:szCs w:val="24"/>
        </w:rPr>
      </w:pPr>
      <w:r w:rsidRPr="003F740C">
        <w:rPr>
          <w:b/>
          <w:szCs w:val="24"/>
        </w:rPr>
        <w:t>VALSTS BUDŽETA ELASTĪBAS INSTRUMENTU ANALĪZE</w:t>
      </w:r>
    </w:p>
    <w:p w:rsidR="00FD43A9" w:rsidRPr="003F740C" w:rsidRDefault="003F740C" w:rsidP="003F740C">
      <w:pPr>
        <w:pBdr>
          <w:bottom w:val="thickThinSmallGap" w:sz="24" w:space="1" w:color="auto"/>
        </w:pBdr>
        <w:tabs>
          <w:tab w:val="left" w:pos="1010"/>
        </w:tabs>
        <w:spacing w:before="120" w:after="120"/>
        <w:rPr>
          <w:b/>
          <w:bCs/>
          <w:szCs w:val="24"/>
        </w:rPr>
      </w:pPr>
      <w:r w:rsidRPr="003F740C">
        <w:rPr>
          <w:b/>
          <w:bCs/>
          <w:szCs w:val="24"/>
        </w:rPr>
        <w:t>IZDEVUMU PĀRDALES</w:t>
      </w:r>
    </w:p>
    <w:p w:rsidR="00FD43A9" w:rsidRDefault="003F740C" w:rsidP="00FD43A9">
      <w:pPr>
        <w:spacing w:before="120" w:after="120"/>
        <w:jc w:val="both"/>
        <w:rPr>
          <w:b/>
          <w:szCs w:val="24"/>
        </w:rPr>
      </w:pPr>
      <w:r>
        <w:rPr>
          <w:b/>
          <w:szCs w:val="24"/>
        </w:rPr>
        <w:t>VIDES AIZSARDZĪBAS UN REĢIONĀLĀS ATTĪSTĪBAS MINISTRIJA</w:t>
      </w:r>
    </w:p>
    <w:p w:rsidR="00FD43A9" w:rsidRDefault="00FD43A9" w:rsidP="00FD43A9">
      <w:pPr>
        <w:tabs>
          <w:tab w:val="left" w:pos="1010"/>
        </w:tabs>
        <w:spacing w:before="120" w:after="120"/>
        <w:ind w:firstLine="709"/>
        <w:jc w:val="both"/>
        <w:rPr>
          <w:szCs w:val="24"/>
        </w:rPr>
      </w:pPr>
      <w:r>
        <w:rPr>
          <w:szCs w:val="24"/>
        </w:rPr>
        <w:t xml:space="preserve">Analizējot VARAM </w:t>
      </w:r>
      <w:r w:rsidRPr="005624C4">
        <w:rPr>
          <w:szCs w:val="24"/>
        </w:rPr>
        <w:t>budžeta izdevumus, secināts, ka</w:t>
      </w:r>
      <w:r>
        <w:rPr>
          <w:szCs w:val="24"/>
        </w:rPr>
        <w:t xml:space="preserve"> budžeta apakšprogrammā 33.02.00 “Emisijas kvotu izsolīšanas instrumenta projekti” </w:t>
      </w:r>
      <w:r w:rsidRPr="00C17C70">
        <w:rPr>
          <w:szCs w:val="24"/>
        </w:rPr>
        <w:t xml:space="preserve">pēdējo </w:t>
      </w:r>
      <w:r>
        <w:rPr>
          <w:szCs w:val="24"/>
        </w:rPr>
        <w:t>trīs</w:t>
      </w:r>
      <w:r w:rsidRPr="00C17C70">
        <w:rPr>
          <w:szCs w:val="24"/>
        </w:rPr>
        <w:t xml:space="preserve"> gadu laikā ieplānotie izdevumi emisijas kvotu izsolīšanas instrumenta (EKII) projektu īstenošanai tiek pārdalīti citiem mērķiem</w:t>
      </w:r>
      <w:r w:rsidR="002A0732">
        <w:rPr>
          <w:szCs w:val="24"/>
        </w:rPr>
        <w:t>.</w:t>
      </w:r>
      <w:r w:rsidRPr="00C17C70">
        <w:rPr>
          <w:szCs w:val="24"/>
        </w:rPr>
        <w:t xml:space="preserve"> </w:t>
      </w:r>
    </w:p>
    <w:p w:rsidR="00FD43A9" w:rsidRPr="00B74F26" w:rsidRDefault="00FD43A9" w:rsidP="00BD3174">
      <w:pPr>
        <w:tabs>
          <w:tab w:val="left" w:pos="1010"/>
          <w:tab w:val="left" w:pos="1276"/>
          <w:tab w:val="left" w:pos="8222"/>
          <w:tab w:val="left" w:pos="8647"/>
        </w:tabs>
        <w:spacing w:before="120"/>
        <w:jc w:val="center"/>
        <w:rPr>
          <w:szCs w:val="24"/>
        </w:rPr>
      </w:pPr>
      <w:r>
        <w:rPr>
          <w:noProof/>
          <w:szCs w:val="24"/>
          <w:lang w:eastAsia="lv-LV"/>
        </w:rPr>
        <w:drawing>
          <wp:inline distT="0" distB="0" distL="0" distR="0" wp14:anchorId="297E5A82" wp14:editId="6F62F5AE">
            <wp:extent cx="4213555" cy="277037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8575" cy="2911752"/>
                    </a:xfrm>
                    <a:prstGeom prst="rect">
                      <a:avLst/>
                    </a:prstGeom>
                    <a:noFill/>
                  </pic:spPr>
                </pic:pic>
              </a:graphicData>
            </a:graphic>
          </wp:inline>
        </w:drawing>
      </w:r>
    </w:p>
    <w:p w:rsidR="00FD43A9" w:rsidRDefault="00EB18DB" w:rsidP="00FD43A9">
      <w:pPr>
        <w:tabs>
          <w:tab w:val="left" w:pos="1010"/>
        </w:tabs>
        <w:spacing w:before="120"/>
        <w:jc w:val="center"/>
        <w:rPr>
          <w:i/>
          <w:sz w:val="22"/>
        </w:rPr>
      </w:pPr>
      <w:r>
        <w:rPr>
          <w:sz w:val="22"/>
        </w:rPr>
        <w:t>1</w:t>
      </w:r>
      <w:r w:rsidR="00FD43A9">
        <w:rPr>
          <w:sz w:val="22"/>
        </w:rPr>
        <w:t>.</w:t>
      </w:r>
      <w:r w:rsidR="00FD43A9" w:rsidRPr="00F266AD">
        <w:rPr>
          <w:i/>
          <w:sz w:val="22"/>
        </w:rPr>
        <w:t xml:space="preserve">att. </w:t>
      </w:r>
      <w:r w:rsidR="00FD43A9">
        <w:rPr>
          <w:b/>
          <w:sz w:val="22"/>
        </w:rPr>
        <w:t>VARAM</w:t>
      </w:r>
      <w:r w:rsidR="00FD43A9" w:rsidRPr="00E32037">
        <w:rPr>
          <w:b/>
          <w:sz w:val="22"/>
        </w:rPr>
        <w:t xml:space="preserve"> pamatfunkciju budžeta apakšprogrammas </w:t>
      </w:r>
      <w:r w:rsidR="00FD43A9" w:rsidRPr="00F3559C">
        <w:rPr>
          <w:b/>
          <w:sz w:val="22"/>
        </w:rPr>
        <w:t>33.02.00 “Emisijas kvotu izsolīšanas instrumenta projekti”</w:t>
      </w:r>
      <w:r w:rsidR="00FD43A9">
        <w:rPr>
          <w:b/>
          <w:sz w:val="22"/>
        </w:rPr>
        <w:t xml:space="preserve">  kopējie izdevumi, </w:t>
      </w:r>
      <w:r w:rsidR="00FD43A9">
        <w:rPr>
          <w:sz w:val="22"/>
        </w:rPr>
        <w:t>milj</w:t>
      </w:r>
      <w:r w:rsidR="00FD43A9" w:rsidRPr="00E32037">
        <w:rPr>
          <w:sz w:val="22"/>
        </w:rPr>
        <w:t xml:space="preserve">. </w:t>
      </w:r>
      <w:r w:rsidR="00FD43A9" w:rsidRPr="00E32037">
        <w:rPr>
          <w:i/>
          <w:sz w:val="22"/>
        </w:rPr>
        <w:t>euro</w:t>
      </w:r>
    </w:p>
    <w:p w:rsidR="00FD43A9" w:rsidRPr="00447EC6" w:rsidRDefault="00FD43A9" w:rsidP="00FD43A9">
      <w:pPr>
        <w:tabs>
          <w:tab w:val="left" w:pos="1010"/>
        </w:tabs>
        <w:spacing w:before="120"/>
        <w:jc w:val="center"/>
        <w:rPr>
          <w:i/>
          <w:sz w:val="8"/>
          <w:szCs w:val="8"/>
        </w:rPr>
      </w:pPr>
    </w:p>
    <w:p w:rsidR="00FD43A9" w:rsidRPr="000932B8" w:rsidRDefault="00FD43A9" w:rsidP="00EB18DB">
      <w:pPr>
        <w:spacing w:before="120" w:after="120"/>
        <w:ind w:firstLine="709"/>
        <w:jc w:val="both"/>
        <w:rPr>
          <w:rFonts w:cs="Times New Roman"/>
          <w:szCs w:val="24"/>
        </w:rPr>
      </w:pPr>
      <w:r w:rsidRPr="000932B8">
        <w:rPr>
          <w:rFonts w:cs="Times New Roman"/>
          <w:szCs w:val="24"/>
        </w:rPr>
        <w:t>Ņemot vērā</w:t>
      </w:r>
      <w:r>
        <w:rPr>
          <w:rFonts w:cs="Times New Roman"/>
          <w:szCs w:val="24"/>
        </w:rPr>
        <w:t xml:space="preserve"> iepriekš</w:t>
      </w:r>
      <w:r w:rsidR="00F55A9C">
        <w:rPr>
          <w:rFonts w:cs="Times New Roman"/>
          <w:szCs w:val="24"/>
        </w:rPr>
        <w:t xml:space="preserve"> </w:t>
      </w:r>
      <w:r>
        <w:rPr>
          <w:rFonts w:cs="Times New Roman"/>
          <w:szCs w:val="24"/>
        </w:rPr>
        <w:t>minēto</w:t>
      </w:r>
      <w:r w:rsidRPr="000932B8">
        <w:rPr>
          <w:rFonts w:cs="Times New Roman"/>
          <w:szCs w:val="24"/>
        </w:rPr>
        <w:t>, F</w:t>
      </w:r>
      <w:r>
        <w:rPr>
          <w:rFonts w:cs="Times New Roman"/>
          <w:szCs w:val="24"/>
        </w:rPr>
        <w:t xml:space="preserve">M uzskata, ka turpmāk </w:t>
      </w:r>
      <w:r w:rsidRPr="000932B8">
        <w:rPr>
          <w:rFonts w:cs="Times New Roman"/>
          <w:szCs w:val="24"/>
        </w:rPr>
        <w:t xml:space="preserve">izdevumus </w:t>
      </w:r>
      <w:r>
        <w:rPr>
          <w:rFonts w:cs="Times New Roman"/>
          <w:szCs w:val="24"/>
        </w:rPr>
        <w:t xml:space="preserve">EKII projektu īstenošanai būtu jāplāno </w:t>
      </w:r>
      <w:r w:rsidRPr="000932B8">
        <w:rPr>
          <w:rFonts w:cs="Times New Roman"/>
          <w:szCs w:val="24"/>
        </w:rPr>
        <w:t xml:space="preserve">atbilstoši faktiski apstiprināto projektu naudas plūsmai, pārdalot papildu nepieciešamo finansējumu no 80.00.00 programmas “Nesadalītais finansējums </w:t>
      </w:r>
      <w:r>
        <w:rPr>
          <w:rFonts w:cs="Times New Roman"/>
          <w:szCs w:val="24"/>
        </w:rPr>
        <w:t>ES</w:t>
      </w:r>
      <w:r w:rsidRPr="000932B8">
        <w:rPr>
          <w:rFonts w:cs="Times New Roman"/>
          <w:szCs w:val="24"/>
        </w:rPr>
        <w:t xml:space="preserve"> politiku instrumentu un pārējās ārvalstu finanšu palīdzības līdzfinansēto projektu un pasākumu īstenošanai”</w:t>
      </w:r>
      <w:r>
        <w:rPr>
          <w:rFonts w:cs="Times New Roman"/>
          <w:szCs w:val="24"/>
        </w:rPr>
        <w:t>, līdzīgi kā finansējums nozaru ministriju budžetos tiek nodroš</w:t>
      </w:r>
      <w:r w:rsidR="00F74068">
        <w:rPr>
          <w:rFonts w:cs="Times New Roman"/>
          <w:szCs w:val="24"/>
        </w:rPr>
        <w:t>ināts ES fondu līdzfinansēto</w:t>
      </w:r>
      <w:r>
        <w:rPr>
          <w:rFonts w:cs="Times New Roman"/>
          <w:szCs w:val="24"/>
        </w:rPr>
        <w:t xml:space="preserve"> projektu īstenošanai</w:t>
      </w:r>
      <w:r w:rsidRPr="000932B8">
        <w:rPr>
          <w:rFonts w:cs="Times New Roman"/>
          <w:szCs w:val="24"/>
        </w:rPr>
        <w:t>.</w:t>
      </w:r>
    </w:p>
    <w:p w:rsidR="00C72D9B" w:rsidRPr="00732758" w:rsidRDefault="00C72D9B" w:rsidP="00C72D9B">
      <w:pPr>
        <w:tabs>
          <w:tab w:val="left" w:pos="1010"/>
        </w:tabs>
        <w:spacing w:before="120"/>
        <w:jc w:val="both"/>
        <w:rPr>
          <w:b/>
          <w:szCs w:val="24"/>
        </w:rPr>
      </w:pPr>
      <w:r w:rsidRPr="00732758">
        <w:rPr>
          <w:b/>
          <w:szCs w:val="24"/>
        </w:rPr>
        <w:t>I</w:t>
      </w:r>
      <w:r w:rsidR="003F740C">
        <w:rPr>
          <w:b/>
          <w:szCs w:val="24"/>
        </w:rPr>
        <w:t>ZGLĪT</w:t>
      </w:r>
      <w:r w:rsidR="00963229">
        <w:rPr>
          <w:b/>
          <w:szCs w:val="24"/>
        </w:rPr>
        <w:t>ĪBAS UN ZINĀTNES MINISTRIJA</w:t>
      </w:r>
    </w:p>
    <w:p w:rsidR="00C72D9B" w:rsidRDefault="00C72D9B" w:rsidP="00C72D9B">
      <w:pPr>
        <w:tabs>
          <w:tab w:val="left" w:pos="1010"/>
        </w:tabs>
        <w:spacing w:before="120"/>
        <w:ind w:firstLine="709"/>
        <w:jc w:val="both"/>
        <w:rPr>
          <w:szCs w:val="24"/>
        </w:rPr>
      </w:pPr>
      <w:r>
        <w:rPr>
          <w:szCs w:val="24"/>
        </w:rPr>
        <w:t>Analizējot IZM budžeta izdevumus, secināts, ka IZM budžeta apakšprogrammā 02.01.00 “Profesionālās izglītības programmu īstenošana” ir konstatējams plānotā finansējuma ikgadējs palielinājums, t.sk. attīstības daļas pieaugums (piemēram, profesionālās izglītības pievilcības un pieejamības veicināšanai (audzēkņu stipendijas), vienlaikus no minētās budžeta programmas gada laikā tiek veiktas finansējuma pārdales citiem mērķiem:</w:t>
      </w:r>
    </w:p>
    <w:p w:rsidR="00C72D9B" w:rsidRDefault="00C72D9B" w:rsidP="008058BA">
      <w:pPr>
        <w:pStyle w:val="ListParagraph"/>
        <w:numPr>
          <w:ilvl w:val="0"/>
          <w:numId w:val="1"/>
        </w:numPr>
        <w:tabs>
          <w:tab w:val="left" w:pos="1010"/>
        </w:tabs>
        <w:ind w:left="1145" w:hanging="357"/>
        <w:jc w:val="both"/>
        <w:rPr>
          <w:szCs w:val="24"/>
        </w:rPr>
      </w:pPr>
      <w:r>
        <w:rPr>
          <w:szCs w:val="24"/>
        </w:rPr>
        <w:t xml:space="preserve">2013.gadā 0,6 milj. </w:t>
      </w:r>
      <w:r w:rsidRPr="007A5A37">
        <w:rPr>
          <w:i/>
          <w:szCs w:val="24"/>
        </w:rPr>
        <w:t>euro</w:t>
      </w:r>
      <w:r>
        <w:rPr>
          <w:szCs w:val="24"/>
        </w:rPr>
        <w:t xml:space="preserve"> tika novirzīti pedagogu darba samaksai 2013.gadā;</w:t>
      </w:r>
    </w:p>
    <w:p w:rsidR="00C72D9B" w:rsidRDefault="00C72D9B" w:rsidP="008058BA">
      <w:pPr>
        <w:pStyle w:val="ListParagraph"/>
        <w:numPr>
          <w:ilvl w:val="0"/>
          <w:numId w:val="1"/>
        </w:numPr>
        <w:tabs>
          <w:tab w:val="left" w:pos="1010"/>
        </w:tabs>
        <w:ind w:left="1145" w:hanging="357"/>
        <w:jc w:val="both"/>
        <w:rPr>
          <w:szCs w:val="24"/>
        </w:rPr>
      </w:pPr>
      <w:r>
        <w:rPr>
          <w:szCs w:val="24"/>
        </w:rPr>
        <w:t xml:space="preserve">2015.gadā 1,9 milj. </w:t>
      </w:r>
      <w:r w:rsidRPr="007A5A37">
        <w:rPr>
          <w:i/>
          <w:szCs w:val="24"/>
        </w:rPr>
        <w:t>euro</w:t>
      </w:r>
      <w:r>
        <w:rPr>
          <w:szCs w:val="24"/>
        </w:rPr>
        <w:t xml:space="preserve"> tika novirzīti Klimata pārmaiņu finanšu instrumenta projektu īstenošanai, pedagogu darba samaksai privātajās izglītības iestādēs, valsts līdzfinansējumam valsts nozīmes sporta infrastruktūras attīstības projektu īstenošanai (Olimpiskā centra Rīga, Vidzemes Olimpiskā centra Valmierā, Olimpiskā centra “Ventspils” attīstībai), Bobsleja un kamaniņu trases “Sigulda” infrastruktūras </w:t>
      </w:r>
      <w:r>
        <w:rPr>
          <w:szCs w:val="24"/>
        </w:rPr>
        <w:lastRenderedPageBreak/>
        <w:t xml:space="preserve">uzlabošanai, naudas balvu piešķiršanai par izciliem sasniegumiem sportā, bāzes finansējumam zinātniskajām institūcijām. </w:t>
      </w:r>
    </w:p>
    <w:p w:rsidR="00C72D9B" w:rsidRPr="00731EBC" w:rsidRDefault="00C72D9B" w:rsidP="008058BA">
      <w:pPr>
        <w:tabs>
          <w:tab w:val="left" w:pos="1010"/>
        </w:tabs>
        <w:ind w:firstLine="709"/>
        <w:jc w:val="both"/>
        <w:rPr>
          <w:szCs w:val="24"/>
        </w:rPr>
      </w:pPr>
      <w:r>
        <w:rPr>
          <w:szCs w:val="24"/>
        </w:rPr>
        <w:t>Tāpat minētajā budžeta apakšprogrammā vērojama finansējuma sistemātiska neizpilde gan izdevumiem no dotācijas no vispārējiem ieņēmumiem, gan</w:t>
      </w:r>
      <w:r w:rsidR="008058BA">
        <w:rPr>
          <w:szCs w:val="24"/>
        </w:rPr>
        <w:t xml:space="preserve"> izdevumiem no pašu ieņēmumiem. </w:t>
      </w:r>
      <w:r>
        <w:rPr>
          <w:szCs w:val="24"/>
        </w:rPr>
        <w:t xml:space="preserve">Līdz ar to </w:t>
      </w:r>
      <w:r w:rsidR="00CC615E" w:rsidRPr="00B86BA1">
        <w:t>šajā budžeta apakšprogrammā ir pieejami resursi JPI finansēšanai vismaz</w:t>
      </w:r>
      <w:r w:rsidR="00CC615E">
        <w:rPr>
          <w:b/>
          <w:szCs w:val="24"/>
        </w:rPr>
        <w:t xml:space="preserve"> </w:t>
      </w:r>
      <w:r>
        <w:rPr>
          <w:b/>
          <w:szCs w:val="24"/>
        </w:rPr>
        <w:t>4 591 312</w:t>
      </w:r>
      <w:r w:rsidRPr="00D95785">
        <w:rPr>
          <w:b/>
          <w:szCs w:val="24"/>
        </w:rPr>
        <w:t xml:space="preserve"> </w:t>
      </w:r>
      <w:r w:rsidRPr="00D95785">
        <w:rPr>
          <w:b/>
          <w:i/>
          <w:szCs w:val="24"/>
        </w:rPr>
        <w:t>euro</w:t>
      </w:r>
      <w:r w:rsidRPr="00D95785">
        <w:rPr>
          <w:szCs w:val="24"/>
        </w:rPr>
        <w:t xml:space="preserve"> 2017. un 2018.gadam.</w:t>
      </w:r>
    </w:p>
    <w:p w:rsidR="00C72D9B" w:rsidRDefault="00C72D9B" w:rsidP="00385184">
      <w:pPr>
        <w:tabs>
          <w:tab w:val="left" w:pos="1010"/>
          <w:tab w:val="left" w:pos="1276"/>
          <w:tab w:val="left" w:pos="8222"/>
          <w:tab w:val="left" w:pos="8505"/>
          <w:tab w:val="left" w:pos="8647"/>
        </w:tabs>
        <w:spacing w:before="120"/>
        <w:jc w:val="center"/>
        <w:rPr>
          <w:szCs w:val="24"/>
        </w:rPr>
      </w:pPr>
      <w:r>
        <w:rPr>
          <w:noProof/>
          <w:szCs w:val="24"/>
          <w:lang w:eastAsia="lv-LV"/>
        </w:rPr>
        <w:drawing>
          <wp:inline distT="0" distB="0" distL="0" distR="0" wp14:anchorId="72BB8933" wp14:editId="1F8B4E02">
            <wp:extent cx="4399686" cy="2959518"/>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4319" cy="3070261"/>
                    </a:xfrm>
                    <a:prstGeom prst="rect">
                      <a:avLst/>
                    </a:prstGeom>
                    <a:noFill/>
                  </pic:spPr>
                </pic:pic>
              </a:graphicData>
            </a:graphic>
          </wp:inline>
        </w:drawing>
      </w:r>
    </w:p>
    <w:p w:rsidR="00C72D9B" w:rsidRPr="00731EBC" w:rsidRDefault="00C72D9B" w:rsidP="00C72D9B">
      <w:pPr>
        <w:tabs>
          <w:tab w:val="left" w:pos="1010"/>
        </w:tabs>
        <w:spacing w:before="120"/>
        <w:jc w:val="center"/>
        <w:rPr>
          <w:i/>
          <w:sz w:val="22"/>
        </w:rPr>
      </w:pPr>
      <w:r>
        <w:rPr>
          <w:sz w:val="22"/>
        </w:rPr>
        <w:t>2.</w:t>
      </w:r>
      <w:r w:rsidRPr="00F266AD">
        <w:rPr>
          <w:i/>
          <w:sz w:val="22"/>
        </w:rPr>
        <w:t xml:space="preserve">att. </w:t>
      </w:r>
      <w:r>
        <w:rPr>
          <w:b/>
          <w:sz w:val="22"/>
        </w:rPr>
        <w:t xml:space="preserve">IZM pamatfunkciju budžeta </w:t>
      </w:r>
      <w:r w:rsidRPr="00A303AD">
        <w:rPr>
          <w:b/>
          <w:sz w:val="22"/>
        </w:rPr>
        <w:t>apakšprogramm</w:t>
      </w:r>
      <w:r>
        <w:rPr>
          <w:b/>
          <w:sz w:val="22"/>
        </w:rPr>
        <w:t>as</w:t>
      </w:r>
      <w:r w:rsidRPr="00A303AD">
        <w:rPr>
          <w:b/>
          <w:sz w:val="22"/>
        </w:rPr>
        <w:t xml:space="preserve"> 02.01.00 “Profesionālās izglītības programmu īstenošana”</w:t>
      </w:r>
      <w:r>
        <w:rPr>
          <w:b/>
          <w:sz w:val="22"/>
        </w:rPr>
        <w:t xml:space="preserve"> kopējie izdevumi, </w:t>
      </w:r>
      <w:r>
        <w:rPr>
          <w:sz w:val="22"/>
        </w:rPr>
        <w:t>milj</w:t>
      </w:r>
      <w:r w:rsidRPr="001F182A">
        <w:rPr>
          <w:sz w:val="22"/>
        </w:rPr>
        <w:t xml:space="preserve">. </w:t>
      </w:r>
      <w:r w:rsidRPr="001F182A">
        <w:rPr>
          <w:i/>
          <w:sz w:val="22"/>
        </w:rPr>
        <w:t>euro</w:t>
      </w:r>
    </w:p>
    <w:p w:rsidR="00C72D9B" w:rsidRPr="003E7FCD" w:rsidRDefault="00C72D9B" w:rsidP="00C72D9B">
      <w:pPr>
        <w:tabs>
          <w:tab w:val="left" w:pos="1010"/>
          <w:tab w:val="left" w:pos="8080"/>
        </w:tabs>
        <w:spacing w:before="120"/>
        <w:ind w:firstLine="709"/>
        <w:jc w:val="both"/>
        <w:rPr>
          <w:sz w:val="8"/>
          <w:szCs w:val="8"/>
        </w:rPr>
      </w:pPr>
    </w:p>
    <w:p w:rsidR="00AB4E48" w:rsidRDefault="00C72D9B" w:rsidP="00F55A9C">
      <w:pPr>
        <w:tabs>
          <w:tab w:val="left" w:pos="1010"/>
        </w:tabs>
        <w:spacing w:before="120"/>
        <w:ind w:firstLine="709"/>
        <w:jc w:val="both"/>
        <w:rPr>
          <w:szCs w:val="24"/>
        </w:rPr>
      </w:pPr>
      <w:r>
        <w:rPr>
          <w:szCs w:val="24"/>
        </w:rPr>
        <w:t>Tāpat</w:t>
      </w:r>
      <w:r w:rsidR="00F55A9C">
        <w:rPr>
          <w:szCs w:val="24"/>
        </w:rPr>
        <w:t xml:space="preserve">, </w:t>
      </w:r>
      <w:r>
        <w:rPr>
          <w:szCs w:val="24"/>
        </w:rPr>
        <w:t xml:space="preserve">analizējot IZM budžeta apakšprogrammas </w:t>
      </w:r>
      <w:r w:rsidRPr="00A363A2">
        <w:rPr>
          <w:szCs w:val="24"/>
        </w:rPr>
        <w:t xml:space="preserve">03.04.00 </w:t>
      </w:r>
      <w:r>
        <w:rPr>
          <w:szCs w:val="24"/>
        </w:rPr>
        <w:t>“</w:t>
      </w:r>
      <w:r w:rsidRPr="00A363A2">
        <w:rPr>
          <w:szCs w:val="24"/>
        </w:rPr>
        <w:t>Studējošo un studiju kreditēšana</w:t>
      </w:r>
      <w:r>
        <w:rPr>
          <w:szCs w:val="24"/>
        </w:rPr>
        <w:t>”</w:t>
      </w:r>
      <w:r w:rsidR="00F55A9C">
        <w:rPr>
          <w:szCs w:val="24"/>
        </w:rPr>
        <w:t>,</w:t>
      </w:r>
      <w:r>
        <w:rPr>
          <w:szCs w:val="24"/>
        </w:rPr>
        <w:t xml:space="preserve"> konstatēts, ka no minētās budžeta apakšprogrammas gada laikā tiek veiktas sistemātiskas pārdales citiem mērķiem no izdevumu pozīcijas “procentu izdevumi”</w:t>
      </w:r>
      <w:r w:rsidR="00AB4E48">
        <w:rPr>
          <w:szCs w:val="24"/>
        </w:rPr>
        <w:t>:</w:t>
      </w:r>
    </w:p>
    <w:p w:rsidR="00C72D9B" w:rsidRDefault="00C72D9B" w:rsidP="00385184">
      <w:pPr>
        <w:tabs>
          <w:tab w:val="left" w:pos="851"/>
          <w:tab w:val="left" w:pos="1010"/>
          <w:tab w:val="left" w:pos="1276"/>
          <w:tab w:val="left" w:pos="1418"/>
          <w:tab w:val="left" w:pos="7938"/>
          <w:tab w:val="left" w:pos="8222"/>
          <w:tab w:val="left" w:pos="8505"/>
        </w:tabs>
        <w:spacing w:before="120"/>
        <w:jc w:val="center"/>
        <w:rPr>
          <w:szCs w:val="24"/>
        </w:rPr>
      </w:pPr>
      <w:r>
        <w:rPr>
          <w:noProof/>
          <w:szCs w:val="24"/>
          <w:lang w:eastAsia="lv-LV"/>
        </w:rPr>
        <w:drawing>
          <wp:inline distT="0" distB="0" distL="0" distR="0" wp14:anchorId="3E3C6C88" wp14:editId="2F1C7406">
            <wp:extent cx="4384267" cy="288650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2374" cy="3036682"/>
                    </a:xfrm>
                    <a:prstGeom prst="rect">
                      <a:avLst/>
                    </a:prstGeom>
                    <a:noFill/>
                  </pic:spPr>
                </pic:pic>
              </a:graphicData>
            </a:graphic>
          </wp:inline>
        </w:drawing>
      </w:r>
    </w:p>
    <w:p w:rsidR="00C72D9B" w:rsidRDefault="00EB18DB" w:rsidP="00C72D9B">
      <w:pPr>
        <w:tabs>
          <w:tab w:val="left" w:pos="1010"/>
        </w:tabs>
        <w:spacing w:before="120"/>
        <w:jc w:val="center"/>
        <w:rPr>
          <w:i/>
          <w:sz w:val="22"/>
        </w:rPr>
      </w:pPr>
      <w:r>
        <w:rPr>
          <w:sz w:val="22"/>
        </w:rPr>
        <w:t>3</w:t>
      </w:r>
      <w:r w:rsidR="00C72D9B">
        <w:rPr>
          <w:sz w:val="22"/>
        </w:rPr>
        <w:t>.</w:t>
      </w:r>
      <w:r w:rsidR="00C72D9B" w:rsidRPr="00F266AD">
        <w:rPr>
          <w:i/>
          <w:sz w:val="22"/>
        </w:rPr>
        <w:t xml:space="preserve">att. </w:t>
      </w:r>
      <w:r w:rsidR="00C72D9B">
        <w:rPr>
          <w:b/>
          <w:sz w:val="22"/>
        </w:rPr>
        <w:t xml:space="preserve">IZM pamatfunkciju budžeta </w:t>
      </w:r>
      <w:r w:rsidR="00C72D9B" w:rsidRPr="00A303AD">
        <w:rPr>
          <w:b/>
          <w:sz w:val="22"/>
        </w:rPr>
        <w:t>apakšprogramm</w:t>
      </w:r>
      <w:r w:rsidR="00C72D9B">
        <w:rPr>
          <w:b/>
          <w:sz w:val="22"/>
        </w:rPr>
        <w:t>as</w:t>
      </w:r>
      <w:r w:rsidR="00C72D9B" w:rsidRPr="00A303AD">
        <w:rPr>
          <w:b/>
          <w:sz w:val="22"/>
        </w:rPr>
        <w:t xml:space="preserve"> </w:t>
      </w:r>
      <w:r w:rsidR="00C72D9B" w:rsidRPr="00640A16">
        <w:rPr>
          <w:b/>
          <w:sz w:val="22"/>
        </w:rPr>
        <w:t xml:space="preserve">03.04.00 “Studējošo un studiju kreditēšana” </w:t>
      </w:r>
      <w:r w:rsidR="00C72D9B">
        <w:rPr>
          <w:b/>
          <w:sz w:val="22"/>
        </w:rPr>
        <w:t xml:space="preserve"> kopējie izdevumi, </w:t>
      </w:r>
      <w:r w:rsidR="00C72D9B">
        <w:rPr>
          <w:sz w:val="22"/>
        </w:rPr>
        <w:t>milj</w:t>
      </w:r>
      <w:r w:rsidR="00C72D9B" w:rsidRPr="001F182A">
        <w:rPr>
          <w:sz w:val="22"/>
        </w:rPr>
        <w:t xml:space="preserve">. </w:t>
      </w:r>
      <w:r w:rsidR="00C72D9B" w:rsidRPr="001F182A">
        <w:rPr>
          <w:i/>
          <w:sz w:val="22"/>
        </w:rPr>
        <w:t>euro</w:t>
      </w:r>
    </w:p>
    <w:p w:rsidR="00963229" w:rsidRDefault="00963229" w:rsidP="00F55A9C">
      <w:pPr>
        <w:tabs>
          <w:tab w:val="left" w:pos="1010"/>
        </w:tabs>
        <w:ind w:firstLine="709"/>
        <w:jc w:val="both"/>
        <w:rPr>
          <w:szCs w:val="24"/>
        </w:rPr>
      </w:pPr>
    </w:p>
    <w:p w:rsidR="0088739A" w:rsidRDefault="0088739A" w:rsidP="00F55A9C">
      <w:pPr>
        <w:tabs>
          <w:tab w:val="left" w:pos="1010"/>
        </w:tabs>
        <w:ind w:firstLine="709"/>
        <w:jc w:val="both"/>
        <w:rPr>
          <w:szCs w:val="24"/>
        </w:rPr>
      </w:pPr>
    </w:p>
    <w:p w:rsidR="00F55A9C" w:rsidRDefault="00F55A9C" w:rsidP="00F55A9C">
      <w:pPr>
        <w:tabs>
          <w:tab w:val="left" w:pos="1010"/>
        </w:tabs>
        <w:ind w:firstLine="709"/>
        <w:jc w:val="both"/>
        <w:rPr>
          <w:szCs w:val="24"/>
        </w:rPr>
      </w:pPr>
      <w:r>
        <w:rPr>
          <w:szCs w:val="24"/>
        </w:rPr>
        <w:lastRenderedPageBreak/>
        <w:t>Veiktas pārdales:</w:t>
      </w:r>
    </w:p>
    <w:p w:rsidR="00F55A9C" w:rsidRPr="009E073A" w:rsidRDefault="00F55A9C" w:rsidP="00F55A9C">
      <w:pPr>
        <w:pStyle w:val="ListParagraph"/>
        <w:numPr>
          <w:ilvl w:val="0"/>
          <w:numId w:val="2"/>
        </w:numPr>
        <w:tabs>
          <w:tab w:val="left" w:pos="1010"/>
        </w:tabs>
        <w:ind w:left="567" w:hanging="425"/>
        <w:jc w:val="both"/>
        <w:rPr>
          <w:szCs w:val="24"/>
        </w:rPr>
      </w:pPr>
      <w:r w:rsidRPr="009E073A">
        <w:rPr>
          <w:szCs w:val="24"/>
        </w:rPr>
        <w:t>2013.gadā 3,8 milj.</w:t>
      </w:r>
      <w:r>
        <w:rPr>
          <w:szCs w:val="24"/>
        </w:rPr>
        <w:t xml:space="preserve"> </w:t>
      </w:r>
      <w:r w:rsidRPr="009E073A">
        <w:rPr>
          <w:i/>
          <w:szCs w:val="24"/>
        </w:rPr>
        <w:t>euro</w:t>
      </w:r>
      <w:r w:rsidRPr="009E073A">
        <w:rPr>
          <w:szCs w:val="24"/>
        </w:rPr>
        <w:t xml:space="preserve"> tika novirzīti mācību līdzekļu iegādei, pedagogu darba samaksai 2013.gadā, neplānotu komandējumu izdevumu apmaksai Latvijas pārstāvjiem, kuri deleģēti </w:t>
      </w:r>
      <w:r>
        <w:rPr>
          <w:szCs w:val="24"/>
        </w:rPr>
        <w:t>ES</w:t>
      </w:r>
      <w:r w:rsidRPr="009E073A">
        <w:rPr>
          <w:szCs w:val="24"/>
        </w:rPr>
        <w:t xml:space="preserve"> zinātnes un pētniecības programmu komitejās;</w:t>
      </w:r>
    </w:p>
    <w:p w:rsidR="00F55A9C" w:rsidRPr="009E073A" w:rsidRDefault="00F55A9C" w:rsidP="00F55A9C">
      <w:pPr>
        <w:pStyle w:val="ListParagraph"/>
        <w:numPr>
          <w:ilvl w:val="0"/>
          <w:numId w:val="2"/>
        </w:numPr>
        <w:tabs>
          <w:tab w:val="left" w:pos="1010"/>
        </w:tabs>
        <w:spacing w:before="120"/>
        <w:ind w:left="567" w:hanging="425"/>
        <w:jc w:val="both"/>
        <w:rPr>
          <w:szCs w:val="24"/>
        </w:rPr>
      </w:pPr>
      <w:r w:rsidRPr="009E073A">
        <w:rPr>
          <w:szCs w:val="24"/>
        </w:rPr>
        <w:t xml:space="preserve">2014.gadā 1,0 milj. </w:t>
      </w:r>
      <w:r w:rsidRPr="009E073A">
        <w:rPr>
          <w:i/>
          <w:szCs w:val="24"/>
        </w:rPr>
        <w:t>euro</w:t>
      </w:r>
      <w:r w:rsidRPr="009E073A">
        <w:rPr>
          <w:szCs w:val="24"/>
        </w:rPr>
        <w:t xml:space="preserve"> tika novirzīti ERAF projekta ietvaros Daugavpils Universitātes īstenotajai ēkas rekonstrukcijai meža bioloģiskās daudzveidības </w:t>
      </w:r>
      <w:r>
        <w:rPr>
          <w:szCs w:val="24"/>
        </w:rPr>
        <w:t>pētījumu labora</w:t>
      </w:r>
      <w:r w:rsidRPr="009E073A">
        <w:rPr>
          <w:szCs w:val="24"/>
        </w:rPr>
        <w:t xml:space="preserve">torijas izveidošanai, Rīgas </w:t>
      </w:r>
      <w:proofErr w:type="spellStart"/>
      <w:r w:rsidRPr="009E073A">
        <w:rPr>
          <w:szCs w:val="24"/>
        </w:rPr>
        <w:t>Uzņemējdarbības</w:t>
      </w:r>
      <w:proofErr w:type="spellEnd"/>
      <w:r w:rsidRPr="009E073A">
        <w:rPr>
          <w:szCs w:val="24"/>
        </w:rPr>
        <w:t xml:space="preserve"> koledžai  pārcelšanas izdevumiem un līdzfinansējumam atmaksām valsts budžetā Klimata pārmaiņu finanšu instrumenta projektu ietvaros, bāzes finansējumam zinātniskajām institūcijām, datortehnikas un biroja mēbeļu nomaiņai Studiju un zinātnes administrācijā;</w:t>
      </w:r>
    </w:p>
    <w:p w:rsidR="00F55A9C" w:rsidRDefault="00F55A9C" w:rsidP="00F55A9C">
      <w:pPr>
        <w:pStyle w:val="ListParagraph"/>
        <w:numPr>
          <w:ilvl w:val="0"/>
          <w:numId w:val="2"/>
        </w:numPr>
        <w:tabs>
          <w:tab w:val="left" w:pos="1010"/>
        </w:tabs>
        <w:ind w:left="567" w:hanging="425"/>
        <w:jc w:val="both"/>
        <w:rPr>
          <w:szCs w:val="24"/>
        </w:rPr>
      </w:pPr>
      <w:r w:rsidRPr="009E073A">
        <w:rPr>
          <w:szCs w:val="24"/>
        </w:rPr>
        <w:t>2015.gadā 1,4 milj.</w:t>
      </w:r>
      <w:r>
        <w:rPr>
          <w:szCs w:val="24"/>
        </w:rPr>
        <w:t xml:space="preserve"> </w:t>
      </w:r>
      <w:r w:rsidRPr="009E073A">
        <w:rPr>
          <w:i/>
          <w:szCs w:val="24"/>
        </w:rPr>
        <w:t>euro</w:t>
      </w:r>
      <w:r w:rsidRPr="009E073A">
        <w:rPr>
          <w:szCs w:val="24"/>
        </w:rPr>
        <w:t xml:space="preserve"> tika novirzīti Rīgas Tehniskajai universitātei peldbaseina Ķīpsalas ielā 5 jumta renovācijas projekta realizācijai un dienesta viesnīcu </w:t>
      </w:r>
      <w:proofErr w:type="spellStart"/>
      <w:r w:rsidRPr="009E073A">
        <w:rPr>
          <w:szCs w:val="24"/>
        </w:rPr>
        <w:t>Āzenes</w:t>
      </w:r>
      <w:proofErr w:type="spellEnd"/>
      <w:r w:rsidRPr="009E073A">
        <w:rPr>
          <w:szCs w:val="24"/>
        </w:rPr>
        <w:t xml:space="preserve"> ielā 22 un </w:t>
      </w:r>
      <w:proofErr w:type="spellStart"/>
      <w:r w:rsidRPr="009E073A">
        <w:rPr>
          <w:szCs w:val="24"/>
        </w:rPr>
        <w:t>Āzenes</w:t>
      </w:r>
      <w:proofErr w:type="spellEnd"/>
      <w:r w:rsidRPr="009E073A">
        <w:rPr>
          <w:szCs w:val="24"/>
        </w:rPr>
        <w:t xml:space="preserve"> ielā 22k-1 energoefektivitātes paaugstināšanas un telpu iekšdarbu veikšanai ņemto kredītresursu daļējai apmaksai, bāzes finansējumam </w:t>
      </w:r>
      <w:r>
        <w:rPr>
          <w:szCs w:val="24"/>
        </w:rPr>
        <w:t>zinātniskajām institūcijām</w:t>
      </w:r>
      <w:r w:rsidRPr="009E073A">
        <w:rPr>
          <w:szCs w:val="24"/>
        </w:rPr>
        <w:t xml:space="preserve">. </w:t>
      </w:r>
    </w:p>
    <w:p w:rsidR="00C72D9B" w:rsidRPr="00F55A9C" w:rsidRDefault="00C72D9B" w:rsidP="00F55A9C">
      <w:pPr>
        <w:tabs>
          <w:tab w:val="left" w:pos="1010"/>
        </w:tabs>
        <w:ind w:firstLine="709"/>
        <w:jc w:val="both"/>
        <w:rPr>
          <w:szCs w:val="24"/>
        </w:rPr>
      </w:pPr>
      <w:r w:rsidRPr="00F55A9C">
        <w:rPr>
          <w:szCs w:val="24"/>
        </w:rPr>
        <w:t xml:space="preserve">No iepriekš minētā secināts, ka minētajā apakšprogrammā ieplānotais finansējums izdevumu pozīcijā “procentu izdevumi” pārsniedz faktiski nepieciešamo finansējumu attiecīgo funkciju īstenošanai, kā rezultātā veidojas finansējuma rezerve. Līdz ar to budžeta </w:t>
      </w:r>
      <w:r w:rsidR="00BD3174" w:rsidRPr="00F55A9C">
        <w:rPr>
          <w:szCs w:val="24"/>
        </w:rPr>
        <w:t xml:space="preserve">apakšprogrammā </w:t>
      </w:r>
      <w:r w:rsidR="00BD3174" w:rsidRPr="00B86BA1">
        <w:t>ir pieejami resursi JPI finansēšanai vismaz</w:t>
      </w:r>
      <w:r w:rsidR="00BD3174" w:rsidRPr="00F55A9C">
        <w:rPr>
          <w:szCs w:val="24"/>
        </w:rPr>
        <w:t xml:space="preserve"> </w:t>
      </w:r>
      <w:r w:rsidRPr="00F55A9C">
        <w:rPr>
          <w:b/>
          <w:szCs w:val="24"/>
        </w:rPr>
        <w:t xml:space="preserve">1 400 869 </w:t>
      </w:r>
      <w:r w:rsidRPr="00F55A9C">
        <w:rPr>
          <w:b/>
          <w:i/>
          <w:szCs w:val="24"/>
        </w:rPr>
        <w:t>euro</w:t>
      </w:r>
      <w:r w:rsidRPr="00F55A9C">
        <w:rPr>
          <w:szCs w:val="24"/>
        </w:rPr>
        <w:t xml:space="preserve"> 2017.gadā un </w:t>
      </w:r>
      <w:r w:rsidRPr="00F55A9C">
        <w:rPr>
          <w:b/>
          <w:szCs w:val="24"/>
        </w:rPr>
        <w:t>1</w:t>
      </w:r>
      <w:r w:rsidR="00F55A9C" w:rsidRPr="00F55A9C">
        <w:rPr>
          <w:b/>
          <w:szCs w:val="24"/>
        </w:rPr>
        <w:t xml:space="preserve"> </w:t>
      </w:r>
      <w:r w:rsidRPr="00F55A9C">
        <w:rPr>
          <w:b/>
          <w:szCs w:val="24"/>
        </w:rPr>
        <w:t xml:space="preserve">232 507 </w:t>
      </w:r>
      <w:r w:rsidRPr="00F55A9C">
        <w:rPr>
          <w:b/>
          <w:i/>
          <w:szCs w:val="24"/>
        </w:rPr>
        <w:t>euro</w:t>
      </w:r>
      <w:r w:rsidRPr="00F55A9C">
        <w:rPr>
          <w:szCs w:val="24"/>
        </w:rPr>
        <w:t xml:space="preserve"> 2018.gadam. </w:t>
      </w:r>
    </w:p>
    <w:p w:rsidR="00C72D9B" w:rsidRDefault="00C72D9B" w:rsidP="00BD3174">
      <w:pPr>
        <w:tabs>
          <w:tab w:val="left" w:pos="1010"/>
        </w:tabs>
        <w:spacing w:before="120"/>
        <w:ind w:firstLine="709"/>
        <w:jc w:val="both"/>
        <w:rPr>
          <w:szCs w:val="24"/>
        </w:rPr>
      </w:pPr>
      <w:r>
        <w:rPr>
          <w:szCs w:val="24"/>
        </w:rPr>
        <w:t>Analizējot IZM budžeta programmas 07.00.00 “</w:t>
      </w:r>
      <w:r w:rsidRPr="00C93D71">
        <w:rPr>
          <w:szCs w:val="24"/>
        </w:rPr>
        <w:t>Informācijas tehnoloģiju attīstība un uzturēšana izglītībā, Microsoft līguma un projektu nodrošināšana</w:t>
      </w:r>
      <w:r>
        <w:rPr>
          <w:szCs w:val="24"/>
        </w:rPr>
        <w:t>”</w:t>
      </w:r>
      <w:r w:rsidR="00311342">
        <w:rPr>
          <w:szCs w:val="24"/>
        </w:rPr>
        <w:t>,</w:t>
      </w:r>
      <w:r>
        <w:rPr>
          <w:szCs w:val="24"/>
        </w:rPr>
        <w:t xml:space="preserve"> secināts, ka </w:t>
      </w:r>
      <w:r w:rsidRPr="00C93D71">
        <w:rPr>
          <w:szCs w:val="24"/>
        </w:rPr>
        <w:t xml:space="preserve">no minētās budžeta apakšprogrammas </w:t>
      </w:r>
      <w:r>
        <w:rPr>
          <w:szCs w:val="24"/>
        </w:rPr>
        <w:t xml:space="preserve">2014. un 2015.gada gadskārtējā valsts budžeta sagatavošanas procesā veiktas finansējuma pārdales citiem mērķiem. Līdz ar to </w:t>
      </w:r>
      <w:r w:rsidRPr="00C93D71">
        <w:rPr>
          <w:szCs w:val="24"/>
        </w:rPr>
        <w:t>budžeta programm</w:t>
      </w:r>
      <w:r w:rsidR="009376BA">
        <w:rPr>
          <w:szCs w:val="24"/>
        </w:rPr>
        <w:t xml:space="preserve">ā </w:t>
      </w:r>
      <w:r w:rsidR="009376BA" w:rsidRPr="00B86BA1">
        <w:t>ir pieejami resursi JPI finansēšanai vismaz</w:t>
      </w:r>
      <w:r w:rsidRPr="00C93D71">
        <w:rPr>
          <w:szCs w:val="24"/>
        </w:rPr>
        <w:t xml:space="preserve"> </w:t>
      </w:r>
      <w:r>
        <w:rPr>
          <w:b/>
          <w:szCs w:val="24"/>
        </w:rPr>
        <w:t>354</w:t>
      </w:r>
      <w:r w:rsidRPr="00C93D71">
        <w:rPr>
          <w:b/>
          <w:szCs w:val="24"/>
        </w:rPr>
        <w:t xml:space="preserve"> </w:t>
      </w:r>
      <w:r>
        <w:rPr>
          <w:b/>
          <w:szCs w:val="24"/>
        </w:rPr>
        <w:t>947</w:t>
      </w:r>
      <w:r w:rsidRPr="00C93D71">
        <w:rPr>
          <w:szCs w:val="24"/>
        </w:rPr>
        <w:t xml:space="preserve"> </w:t>
      </w:r>
      <w:r w:rsidRPr="00C93D71">
        <w:rPr>
          <w:b/>
          <w:i/>
          <w:szCs w:val="24"/>
        </w:rPr>
        <w:t>euro</w:t>
      </w:r>
      <w:r>
        <w:rPr>
          <w:szCs w:val="24"/>
        </w:rPr>
        <w:t xml:space="preserve"> 2017. un </w:t>
      </w:r>
      <w:r w:rsidRPr="00C93D71">
        <w:rPr>
          <w:szCs w:val="24"/>
        </w:rPr>
        <w:t>2018.gadam.</w:t>
      </w:r>
    </w:p>
    <w:p w:rsidR="00FD43A9" w:rsidRDefault="00222E1F" w:rsidP="00222E1F">
      <w:pPr>
        <w:ind w:firstLine="709"/>
        <w:jc w:val="both"/>
      </w:pPr>
      <w:r w:rsidRPr="00613A76">
        <w:t>Vei</w:t>
      </w:r>
      <w:r>
        <w:t>cot</w:t>
      </w:r>
      <w:r w:rsidRPr="00613A76">
        <w:t xml:space="preserve"> analīz</w:t>
      </w:r>
      <w:r>
        <w:t>i</w:t>
      </w:r>
      <w:r w:rsidRPr="00613A76">
        <w:t xml:space="preserve"> par līdzekļu ietaupījumu apakšprogrammā 09.23.00 </w:t>
      </w:r>
      <w:r>
        <w:t xml:space="preserve">“Valsts ilgtermiņa saistības sportā – dotācijas Latvijas Olimpiskajai komitejai (LOK) – valsts galvoto aizdevumu atmaksai” IZM ir sagatavojusi priekšlikumus </w:t>
      </w:r>
      <w:r w:rsidRPr="00613A76">
        <w:t>līdzekļu iekšējai pārdalei starp vals</w:t>
      </w:r>
      <w:r>
        <w:t>ts budžeta programmas 09.00.00 “Sports”</w:t>
      </w:r>
      <w:r w:rsidRPr="00613A76">
        <w:t xml:space="preserve"> apakšprogrammām, lai samazinātu konstatēto budžeta deficītu, kas nepieciešams, lai nodrošinātu valsts funkciju sporta nozarē izpildi nemainīgā līmenī salīdzinot ar 2016.gadu. Ietaupījums: 2017.gadā – </w:t>
      </w:r>
      <w:r>
        <w:t>667 915</w:t>
      </w:r>
      <w:r w:rsidRPr="00613A76">
        <w:t xml:space="preserve"> </w:t>
      </w:r>
      <w:r w:rsidRPr="00222E1F">
        <w:rPr>
          <w:i/>
        </w:rPr>
        <w:t>euro</w:t>
      </w:r>
      <w:r>
        <w:t xml:space="preserve">, 2018.gadā – 575 404 </w:t>
      </w:r>
      <w:proofErr w:type="spellStart"/>
      <w:r w:rsidRPr="00222E1F">
        <w:rPr>
          <w:i/>
        </w:rPr>
        <w:t>euro</w:t>
      </w:r>
      <w:proofErr w:type="spellEnd"/>
      <w:r w:rsidRPr="00613A76">
        <w:t>.</w:t>
      </w:r>
    </w:p>
    <w:p w:rsidR="00915D6F" w:rsidRDefault="00915D6F" w:rsidP="00915D6F">
      <w:pPr>
        <w:jc w:val="both"/>
      </w:pPr>
    </w:p>
    <w:p w:rsidR="00915D6F" w:rsidRDefault="00915D6F" w:rsidP="00915D6F">
      <w:pPr>
        <w:jc w:val="both"/>
        <w:rPr>
          <w:b/>
        </w:rPr>
      </w:pPr>
      <w:r w:rsidRPr="00915D6F">
        <w:rPr>
          <w:b/>
        </w:rPr>
        <w:t>LABKLĀJĪBAS MINISTRIJA</w:t>
      </w:r>
    </w:p>
    <w:p w:rsidR="00915D6F" w:rsidRDefault="00915D6F" w:rsidP="00915D6F">
      <w:pPr>
        <w:ind w:firstLine="720"/>
        <w:jc w:val="both"/>
        <w:rPr>
          <w:rFonts w:cs="Times New Roman"/>
        </w:rPr>
      </w:pPr>
    </w:p>
    <w:p w:rsidR="00915D6F" w:rsidRDefault="00915D6F" w:rsidP="00915D6F">
      <w:pPr>
        <w:ind w:firstLine="720"/>
        <w:jc w:val="both"/>
        <w:rPr>
          <w:rFonts w:cs="Times New Roman"/>
        </w:rPr>
      </w:pPr>
      <w:r>
        <w:rPr>
          <w:rFonts w:cs="Times New Roman"/>
        </w:rPr>
        <w:t xml:space="preserve">Analizējot invaliditātes, maternitātes un slimības speciālā budžeta izdevumus, ir novērojams straujš izdevumu pieaugums slimības pabalsta izmaksām 2015.gadā attiecībā pret 2014.gadu, 2015.gadā šim mērķim palielinot apropriāciju 21,4 milj. </w:t>
      </w:r>
      <w:proofErr w:type="spellStart"/>
      <w:r w:rsidRPr="009308FA">
        <w:rPr>
          <w:rFonts w:cs="Times New Roman"/>
          <w:i/>
        </w:rPr>
        <w:t>euro</w:t>
      </w:r>
      <w:proofErr w:type="spellEnd"/>
      <w:r>
        <w:rPr>
          <w:rFonts w:cs="Times New Roman"/>
        </w:rPr>
        <w:t xml:space="preserve"> apmērā. Jāatzīmē, ka izdevumu pieaugumu slimības pabalsta izmaksām 2015.gadā salīdzinājumā pret 2014.gadu ietekmēja likumā “Par valsts pabalstu izmaksu laika periodā no 2009.gada līdz 2014.gadam” noteiktā pabalsta apmēra ierobežojuma atcelšana ar 2015.gada 1.janvāri, kā rezultātā ir mainījies “klienta uzvedības modelis”, kad cilvēks izvēlas nevis strādāt, bet rūpēties par savu veselību. Vienlaikus jāatzīmē, ka atbilstoši Labklājības ministrijas sniegtajai informācijai 2015.gadā salīdzinājumā pret 2014.gadu ir būtiski pieaudzis slimības gadījumu skaits – slima bērna kopšanas gadījumā. </w:t>
      </w:r>
    </w:p>
    <w:p w:rsidR="00915D6F" w:rsidRPr="009308FA" w:rsidRDefault="00915D6F" w:rsidP="00915D6F">
      <w:pPr>
        <w:jc w:val="both"/>
        <w:rPr>
          <w:rFonts w:cs="Times New Roman"/>
        </w:rPr>
      </w:pPr>
    </w:p>
    <w:p w:rsidR="00915D6F" w:rsidRDefault="00915D6F" w:rsidP="00915D6F">
      <w:pPr>
        <w:jc w:val="both"/>
        <w:rPr>
          <w:rFonts w:cs="Times New Roman"/>
        </w:rPr>
      </w:pPr>
      <w:r>
        <w:rPr>
          <w:rFonts w:cs="Times New Roman"/>
          <w:noProof/>
          <w:lang w:eastAsia="lv-LV"/>
        </w:rPr>
        <w:lastRenderedPageBreak/>
        <w:drawing>
          <wp:inline distT="0" distB="0" distL="0" distR="0" wp14:anchorId="1D5E4244" wp14:editId="4420E24D">
            <wp:extent cx="5697129" cy="3361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9583" cy="3380840"/>
                    </a:xfrm>
                    <a:prstGeom prst="rect">
                      <a:avLst/>
                    </a:prstGeom>
                    <a:noFill/>
                  </pic:spPr>
                </pic:pic>
              </a:graphicData>
            </a:graphic>
          </wp:inline>
        </w:drawing>
      </w:r>
    </w:p>
    <w:p w:rsidR="00915D6F" w:rsidRPr="00915D6F" w:rsidRDefault="00915D6F" w:rsidP="00915D6F">
      <w:pPr>
        <w:jc w:val="center"/>
        <w:rPr>
          <w:rFonts w:cs="Times New Roman"/>
          <w:b/>
          <w:sz w:val="22"/>
        </w:rPr>
      </w:pPr>
      <w:r w:rsidRPr="00915D6F">
        <w:rPr>
          <w:rFonts w:cs="Times New Roman"/>
          <w:sz w:val="22"/>
        </w:rPr>
        <w:t>4</w:t>
      </w:r>
      <w:r w:rsidRPr="00915D6F">
        <w:rPr>
          <w:rFonts w:cs="Times New Roman"/>
          <w:sz w:val="22"/>
        </w:rPr>
        <w:t>.</w:t>
      </w:r>
      <w:r w:rsidRPr="00915D6F">
        <w:rPr>
          <w:rFonts w:cs="Times New Roman"/>
          <w:i/>
          <w:sz w:val="22"/>
        </w:rPr>
        <w:t>att.</w:t>
      </w:r>
      <w:r w:rsidRPr="00915D6F">
        <w:rPr>
          <w:rFonts w:cs="Times New Roman"/>
          <w:sz w:val="22"/>
        </w:rPr>
        <w:t xml:space="preserve"> </w:t>
      </w:r>
      <w:r w:rsidRPr="00915D6F">
        <w:rPr>
          <w:rFonts w:cs="Times New Roman"/>
          <w:b/>
          <w:sz w:val="22"/>
        </w:rPr>
        <w:t>Izdevumu slimības pabalstiem dinamika</w:t>
      </w:r>
    </w:p>
    <w:p w:rsidR="00915D6F" w:rsidRDefault="00915D6F" w:rsidP="00915D6F">
      <w:pPr>
        <w:jc w:val="center"/>
        <w:rPr>
          <w:rFonts w:cs="Times New Roman"/>
        </w:rPr>
      </w:pPr>
    </w:p>
    <w:p w:rsidR="00915D6F" w:rsidRDefault="00915D6F" w:rsidP="00915D6F">
      <w:pPr>
        <w:jc w:val="both"/>
        <w:rPr>
          <w:rFonts w:cs="Times New Roman"/>
        </w:rPr>
      </w:pPr>
      <w:r>
        <w:rPr>
          <w:rFonts w:cs="Times New Roman"/>
        </w:rPr>
        <w:tab/>
        <w:t xml:space="preserve">Vienlaikus, kā redzams </w:t>
      </w:r>
      <w:r>
        <w:rPr>
          <w:rFonts w:cs="Times New Roman"/>
        </w:rPr>
        <w:t>5</w:t>
      </w:r>
      <w:r>
        <w:rPr>
          <w:rFonts w:cs="Times New Roman"/>
        </w:rPr>
        <w:t>.attēlā, izdevumi slimības pabalsta izmaksām turpina strauji pieaugt arī 2016.gada pirmajos mēnešos.</w:t>
      </w:r>
    </w:p>
    <w:p w:rsidR="00915D6F" w:rsidRDefault="00915D6F" w:rsidP="00915D6F">
      <w:pPr>
        <w:jc w:val="both"/>
        <w:rPr>
          <w:rFonts w:cs="Times New Roman"/>
        </w:rPr>
      </w:pPr>
    </w:p>
    <w:p w:rsidR="00915D6F" w:rsidRDefault="00915D6F" w:rsidP="00915D6F">
      <w:pPr>
        <w:jc w:val="both"/>
        <w:rPr>
          <w:rFonts w:cs="Times New Roman"/>
        </w:rPr>
      </w:pPr>
      <w:r>
        <w:rPr>
          <w:rFonts w:cs="Times New Roman"/>
          <w:noProof/>
          <w:lang w:eastAsia="lv-LV"/>
        </w:rPr>
        <w:drawing>
          <wp:inline distT="0" distB="0" distL="0" distR="0" wp14:anchorId="3C967545" wp14:editId="731DB4FA">
            <wp:extent cx="5697855" cy="3390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8083" cy="3396987"/>
                    </a:xfrm>
                    <a:prstGeom prst="rect">
                      <a:avLst/>
                    </a:prstGeom>
                    <a:noFill/>
                  </pic:spPr>
                </pic:pic>
              </a:graphicData>
            </a:graphic>
          </wp:inline>
        </w:drawing>
      </w:r>
    </w:p>
    <w:p w:rsidR="00915D6F" w:rsidRPr="00915D6F" w:rsidRDefault="00915D6F" w:rsidP="00915D6F">
      <w:pPr>
        <w:jc w:val="center"/>
        <w:rPr>
          <w:rFonts w:cs="Times New Roman"/>
          <w:sz w:val="22"/>
        </w:rPr>
      </w:pPr>
      <w:r w:rsidRPr="00915D6F">
        <w:rPr>
          <w:rFonts w:cs="Times New Roman"/>
          <w:sz w:val="22"/>
        </w:rPr>
        <w:t>5</w:t>
      </w:r>
      <w:r w:rsidRPr="00915D6F">
        <w:rPr>
          <w:rFonts w:cs="Times New Roman"/>
          <w:sz w:val="22"/>
        </w:rPr>
        <w:t>.</w:t>
      </w:r>
      <w:r w:rsidRPr="00915D6F">
        <w:rPr>
          <w:rFonts w:cs="Times New Roman"/>
          <w:i/>
          <w:sz w:val="22"/>
        </w:rPr>
        <w:t>att.</w:t>
      </w:r>
      <w:r w:rsidRPr="00915D6F">
        <w:rPr>
          <w:rFonts w:cs="Times New Roman"/>
          <w:sz w:val="22"/>
        </w:rPr>
        <w:t xml:space="preserve"> </w:t>
      </w:r>
      <w:r w:rsidRPr="00915D6F">
        <w:rPr>
          <w:rFonts w:cs="Times New Roman"/>
          <w:b/>
          <w:sz w:val="22"/>
        </w:rPr>
        <w:t>Izdevumu dinamika slimības pabalstiem pa mēnešiem</w:t>
      </w:r>
      <w:r w:rsidRPr="00915D6F">
        <w:rPr>
          <w:rFonts w:cs="Times New Roman"/>
          <w:sz w:val="22"/>
        </w:rPr>
        <w:t xml:space="preserve">, milj. </w:t>
      </w:r>
      <w:proofErr w:type="spellStart"/>
      <w:r w:rsidRPr="00915D6F">
        <w:rPr>
          <w:rFonts w:cs="Times New Roman"/>
          <w:i/>
          <w:sz w:val="22"/>
        </w:rPr>
        <w:t>euro</w:t>
      </w:r>
      <w:proofErr w:type="spellEnd"/>
    </w:p>
    <w:p w:rsidR="00915D6F" w:rsidRDefault="00915D6F" w:rsidP="00915D6F">
      <w:pPr>
        <w:jc w:val="both"/>
        <w:rPr>
          <w:rFonts w:cs="Times New Roman"/>
        </w:rPr>
      </w:pPr>
      <w:r w:rsidRPr="00221886">
        <w:rPr>
          <w:rFonts w:cs="Times New Roman"/>
        </w:rPr>
        <w:t xml:space="preserve"> </w:t>
      </w:r>
      <w:r>
        <w:rPr>
          <w:rFonts w:cs="Times New Roman"/>
        </w:rPr>
        <w:tab/>
      </w:r>
    </w:p>
    <w:p w:rsidR="00915D6F" w:rsidRPr="007774A4" w:rsidRDefault="00915D6F" w:rsidP="00915D6F">
      <w:pPr>
        <w:jc w:val="both"/>
        <w:rPr>
          <w:rFonts w:cs="Times New Roman"/>
        </w:rPr>
      </w:pPr>
      <w:r>
        <w:rPr>
          <w:rFonts w:cs="Times New Roman"/>
        </w:rPr>
        <w:tab/>
        <w:t xml:space="preserve">2015.gadā laika periodā no janvāra līdz martam izdevumu vidējais apmērs mēnesī veido 10,08 milj. </w:t>
      </w:r>
      <w:proofErr w:type="spellStart"/>
      <w:r w:rsidRPr="007B3876">
        <w:rPr>
          <w:rFonts w:cs="Times New Roman"/>
          <w:i/>
        </w:rPr>
        <w:t>euro</w:t>
      </w:r>
      <w:proofErr w:type="spellEnd"/>
      <w:r>
        <w:rPr>
          <w:rFonts w:cs="Times New Roman"/>
        </w:rPr>
        <w:t xml:space="preserve">, savukārt 2016.gadā attiecīgajā laika periodā izdevumu vidējais apmērs mēnesī veido 12,22 milj. </w:t>
      </w:r>
      <w:proofErr w:type="spellStart"/>
      <w:r w:rsidRPr="007774A4">
        <w:rPr>
          <w:rFonts w:cs="Times New Roman"/>
          <w:i/>
        </w:rPr>
        <w:t>euro</w:t>
      </w:r>
      <w:proofErr w:type="spellEnd"/>
      <w:r>
        <w:rPr>
          <w:rFonts w:cs="Times New Roman"/>
        </w:rPr>
        <w:t xml:space="preserve">. Pieņemot, ka 2016.gadā izdevumu vidējais apmērs mēnesī saglabāsies 12,22 milj. </w:t>
      </w:r>
      <w:proofErr w:type="spellStart"/>
      <w:r w:rsidRPr="007B3876">
        <w:rPr>
          <w:rFonts w:cs="Times New Roman"/>
          <w:i/>
        </w:rPr>
        <w:t>euro</w:t>
      </w:r>
      <w:proofErr w:type="spellEnd"/>
      <w:r>
        <w:rPr>
          <w:rFonts w:cs="Times New Roman"/>
        </w:rPr>
        <w:t xml:space="preserve"> līmenī, secināts, ka 2016.gadā slimības pabalsta izmaksām būs nepieciešami 146,74 milj. </w:t>
      </w:r>
      <w:proofErr w:type="spellStart"/>
      <w:r w:rsidRPr="007B3876">
        <w:rPr>
          <w:rFonts w:cs="Times New Roman"/>
          <w:i/>
        </w:rPr>
        <w:t>euro</w:t>
      </w:r>
      <w:proofErr w:type="spellEnd"/>
      <w:r>
        <w:rPr>
          <w:rFonts w:cs="Times New Roman"/>
        </w:rPr>
        <w:t xml:space="preserve">, veidojot līdzekļu iztrūkumu gandrīz 38,0 milj. </w:t>
      </w:r>
      <w:proofErr w:type="spellStart"/>
      <w:r w:rsidRPr="00413DEB">
        <w:rPr>
          <w:rFonts w:cs="Times New Roman"/>
          <w:i/>
        </w:rPr>
        <w:t>euro</w:t>
      </w:r>
      <w:proofErr w:type="spellEnd"/>
      <w:r>
        <w:rPr>
          <w:rFonts w:cs="Times New Roman"/>
        </w:rPr>
        <w:t xml:space="preserve"> apmērā, jo 2016.gadā minētajam mērķim plānoti līdzekļi tikai 109,0 milj. </w:t>
      </w:r>
      <w:proofErr w:type="spellStart"/>
      <w:r w:rsidRPr="007B3876">
        <w:rPr>
          <w:rFonts w:cs="Times New Roman"/>
          <w:i/>
        </w:rPr>
        <w:t>euro</w:t>
      </w:r>
      <w:proofErr w:type="spellEnd"/>
      <w:r>
        <w:rPr>
          <w:rFonts w:cs="Times New Roman"/>
        </w:rPr>
        <w:t xml:space="preserve"> apmērā.</w:t>
      </w:r>
    </w:p>
    <w:p w:rsidR="00915D6F" w:rsidRDefault="00915D6F" w:rsidP="00915D6F">
      <w:pPr>
        <w:ind w:firstLine="720"/>
        <w:jc w:val="both"/>
        <w:rPr>
          <w:rFonts w:cs="Times New Roman"/>
        </w:rPr>
      </w:pPr>
      <w:r>
        <w:rPr>
          <w:rFonts w:cs="Times New Roman"/>
        </w:rPr>
        <w:lastRenderedPageBreak/>
        <w:t>Ar 2015.gadu ir novērojams straujš izdevumu pieaugums slimības pabalsta izmaksām salīdzinājumā pret 2014.gadu, jo palielinājusies vidējā apdrošināšanas iemaksu alga un atcelts likumā “Par valsts pabalstu izmaksu laika periodā no 2009.gada līdz 2014.gadam” noteiktais slimības pabalsta apmēra ierobežojums, rezultātā mainoties “klienta uzvedības modelim”, pieaug slimības pabalsta saņēmēju skaits. Bet tomēr ir vērtējama darba nespējas lapu</w:t>
      </w:r>
      <w:r w:rsidRPr="003065C4">
        <w:rPr>
          <w:rFonts w:cs="Times New Roman"/>
        </w:rPr>
        <w:t xml:space="preserve"> </w:t>
      </w:r>
      <w:r>
        <w:rPr>
          <w:rFonts w:cs="Times New Roman"/>
        </w:rPr>
        <w:t xml:space="preserve">izsniegšanas pamatotība un būtu pārskatāma esošā politika darba nespējas lapu jomā. </w:t>
      </w:r>
    </w:p>
    <w:p w:rsidR="00062283" w:rsidRDefault="00062283" w:rsidP="00915D6F">
      <w:pPr>
        <w:ind w:firstLine="720"/>
        <w:jc w:val="both"/>
        <w:rPr>
          <w:rFonts w:cs="Times New Roman"/>
        </w:rPr>
      </w:pPr>
      <w:r w:rsidRPr="004F29C7">
        <w:rPr>
          <w:rFonts w:cs="Times New Roman"/>
          <w:szCs w:val="24"/>
        </w:rPr>
        <w:t xml:space="preserve">Labklājības ministrijai sadarbībā ar Veselības ministriju </w:t>
      </w:r>
      <w:r>
        <w:rPr>
          <w:rFonts w:cs="Times New Roman"/>
          <w:szCs w:val="24"/>
        </w:rPr>
        <w:t xml:space="preserve">un Ekonomikas ministriju </w:t>
      </w:r>
      <w:r>
        <w:rPr>
          <w:rFonts w:cs="Times New Roman"/>
          <w:szCs w:val="24"/>
        </w:rPr>
        <w:t xml:space="preserve">nepieciešams </w:t>
      </w:r>
      <w:r w:rsidRPr="004F29C7">
        <w:rPr>
          <w:rFonts w:cs="Times New Roman"/>
          <w:szCs w:val="24"/>
        </w:rPr>
        <w:t xml:space="preserve">sagatavot </w:t>
      </w:r>
      <w:r>
        <w:rPr>
          <w:rFonts w:cs="Times New Roman"/>
          <w:szCs w:val="24"/>
        </w:rPr>
        <w:t>un</w:t>
      </w:r>
      <w:r w:rsidRPr="004F29C7">
        <w:rPr>
          <w:rFonts w:cs="Times New Roman"/>
          <w:szCs w:val="24"/>
        </w:rPr>
        <w:t xml:space="preserve"> iesniegt izskatīšanai Ministru kabinetā priekšlikumus par risinājumiem slimības pabalstu un darba nespējas lapu izsniegšanas jomā, savlaicīgi novēršot fiskālos riskus strauji augošu izdevumu (slimības pabalstiem) rezultātā un samazinot nepamatotības risku darba nespējas lapu izsniegšanas procesā</w:t>
      </w:r>
      <w:r>
        <w:rPr>
          <w:rFonts w:cs="Times New Roman"/>
          <w:szCs w:val="24"/>
        </w:rPr>
        <w:t>.</w:t>
      </w:r>
    </w:p>
    <w:p w:rsidR="00222E1F" w:rsidRPr="00963229" w:rsidRDefault="00222E1F" w:rsidP="00915D6F">
      <w:pPr>
        <w:jc w:val="both"/>
        <w:rPr>
          <w:sz w:val="12"/>
          <w:szCs w:val="12"/>
        </w:rPr>
      </w:pPr>
    </w:p>
    <w:p w:rsidR="00EA12F1" w:rsidRPr="00963229" w:rsidRDefault="00963229" w:rsidP="00963229">
      <w:pPr>
        <w:pBdr>
          <w:bottom w:val="thickThinSmallGap" w:sz="24" w:space="1" w:color="auto"/>
        </w:pBdr>
        <w:rPr>
          <w:b/>
          <w:bCs/>
          <w:szCs w:val="24"/>
        </w:rPr>
      </w:pPr>
      <w:r w:rsidRPr="00963229">
        <w:rPr>
          <w:b/>
          <w:bCs/>
          <w:szCs w:val="24"/>
        </w:rPr>
        <w:t>IZDEVUMU NEIZPILDES</w:t>
      </w:r>
    </w:p>
    <w:p w:rsidR="00BD3174" w:rsidRDefault="00EA12F1" w:rsidP="00EA12F1">
      <w:pPr>
        <w:tabs>
          <w:tab w:val="left" w:pos="1010"/>
        </w:tabs>
        <w:spacing w:before="120" w:after="120"/>
        <w:jc w:val="both"/>
        <w:rPr>
          <w:b/>
          <w:szCs w:val="24"/>
        </w:rPr>
      </w:pPr>
      <w:r>
        <w:rPr>
          <w:b/>
          <w:szCs w:val="24"/>
        </w:rPr>
        <w:t>A</w:t>
      </w:r>
      <w:r w:rsidR="00963229">
        <w:rPr>
          <w:b/>
          <w:szCs w:val="24"/>
        </w:rPr>
        <w:t>IZSARDZĪBAS MINISTRIJA</w:t>
      </w:r>
    </w:p>
    <w:p w:rsidR="00EA12F1" w:rsidRDefault="00EA12F1" w:rsidP="0048054E">
      <w:pPr>
        <w:tabs>
          <w:tab w:val="left" w:pos="1010"/>
          <w:tab w:val="left" w:pos="8222"/>
        </w:tabs>
        <w:spacing w:before="120" w:after="120"/>
        <w:jc w:val="center"/>
        <w:rPr>
          <w:b/>
          <w:szCs w:val="24"/>
        </w:rPr>
      </w:pPr>
      <w:r>
        <w:rPr>
          <w:b/>
          <w:noProof/>
          <w:szCs w:val="24"/>
          <w:lang w:eastAsia="lv-LV"/>
        </w:rPr>
        <w:drawing>
          <wp:inline distT="0" distB="0" distL="0" distR="0" wp14:anchorId="43AF8F4D" wp14:editId="41195A1C">
            <wp:extent cx="4308653" cy="270689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0415" cy="2795955"/>
                    </a:xfrm>
                    <a:prstGeom prst="rect">
                      <a:avLst/>
                    </a:prstGeom>
                    <a:noFill/>
                  </pic:spPr>
                </pic:pic>
              </a:graphicData>
            </a:graphic>
          </wp:inline>
        </w:drawing>
      </w:r>
    </w:p>
    <w:p w:rsidR="00EA12F1" w:rsidRDefault="00EB18DB" w:rsidP="00EA12F1">
      <w:pPr>
        <w:tabs>
          <w:tab w:val="left" w:pos="1010"/>
        </w:tabs>
        <w:spacing w:before="120"/>
        <w:jc w:val="center"/>
        <w:rPr>
          <w:sz w:val="22"/>
        </w:rPr>
      </w:pPr>
      <w:r>
        <w:rPr>
          <w:sz w:val="22"/>
        </w:rPr>
        <w:t>4</w:t>
      </w:r>
      <w:r w:rsidR="00EA12F1">
        <w:rPr>
          <w:sz w:val="22"/>
        </w:rPr>
        <w:t>.</w:t>
      </w:r>
      <w:r w:rsidR="00EA12F1" w:rsidRPr="00F266AD">
        <w:rPr>
          <w:i/>
          <w:sz w:val="22"/>
        </w:rPr>
        <w:t xml:space="preserve">att. </w:t>
      </w:r>
      <w:r w:rsidR="00EA12F1">
        <w:rPr>
          <w:b/>
          <w:sz w:val="22"/>
        </w:rPr>
        <w:t xml:space="preserve">AiM pamatfunkciju budžeta programmas </w:t>
      </w:r>
      <w:r w:rsidR="00EA12F1" w:rsidRPr="009E36E9">
        <w:rPr>
          <w:b/>
          <w:sz w:val="22"/>
        </w:rPr>
        <w:t>31.00.00 “Militārpersonu pensiju fonds”</w:t>
      </w:r>
      <w:r w:rsidR="00EA12F1">
        <w:rPr>
          <w:b/>
          <w:sz w:val="22"/>
        </w:rPr>
        <w:t xml:space="preserve"> kopējie izdevumi, </w:t>
      </w:r>
      <w:r w:rsidR="00EA12F1">
        <w:rPr>
          <w:sz w:val="22"/>
        </w:rPr>
        <w:t>milj</w:t>
      </w:r>
      <w:r w:rsidR="00EA12F1" w:rsidRPr="001F182A">
        <w:rPr>
          <w:sz w:val="22"/>
        </w:rPr>
        <w:t xml:space="preserve">. </w:t>
      </w:r>
      <w:r w:rsidR="00EA12F1" w:rsidRPr="001F182A">
        <w:rPr>
          <w:i/>
          <w:sz w:val="22"/>
        </w:rPr>
        <w:t>euro</w:t>
      </w:r>
    </w:p>
    <w:p w:rsidR="00FC64E1" w:rsidRPr="00FC64E1" w:rsidRDefault="00FC64E1" w:rsidP="00FC64E1">
      <w:pPr>
        <w:tabs>
          <w:tab w:val="left" w:pos="1010"/>
        </w:tabs>
        <w:spacing w:before="120"/>
        <w:ind w:firstLine="426"/>
        <w:jc w:val="both"/>
        <w:rPr>
          <w:szCs w:val="24"/>
        </w:rPr>
      </w:pPr>
      <w:r>
        <w:rPr>
          <w:szCs w:val="24"/>
        </w:rPr>
        <w:t xml:space="preserve">Analizējot </w:t>
      </w:r>
      <w:proofErr w:type="spellStart"/>
      <w:r>
        <w:rPr>
          <w:szCs w:val="24"/>
        </w:rPr>
        <w:t>AiM</w:t>
      </w:r>
      <w:proofErr w:type="spellEnd"/>
      <w:r>
        <w:rPr>
          <w:szCs w:val="24"/>
        </w:rPr>
        <w:t xml:space="preserve"> budžeta izdevumus, FM identificēja regulāru līdzekļu neizpildi </w:t>
      </w:r>
      <w:proofErr w:type="spellStart"/>
      <w:r>
        <w:rPr>
          <w:szCs w:val="24"/>
        </w:rPr>
        <w:t>AiM</w:t>
      </w:r>
      <w:proofErr w:type="spellEnd"/>
      <w:r>
        <w:rPr>
          <w:szCs w:val="24"/>
        </w:rPr>
        <w:t xml:space="preserve"> budžeta programmā 31.00.00 “Militārpersonu pensiju fonds”. Arī </w:t>
      </w:r>
      <w:proofErr w:type="spellStart"/>
      <w:r>
        <w:rPr>
          <w:szCs w:val="24"/>
        </w:rPr>
        <w:t>AiM</w:t>
      </w:r>
      <w:proofErr w:type="spellEnd"/>
      <w:r>
        <w:rPr>
          <w:szCs w:val="24"/>
        </w:rPr>
        <w:t xml:space="preserve"> </w:t>
      </w:r>
      <w:proofErr w:type="spellStart"/>
      <w:r>
        <w:rPr>
          <w:szCs w:val="24"/>
        </w:rPr>
        <w:t>piekrīt</w:t>
      </w:r>
      <w:r w:rsidR="009C5A18">
        <w:rPr>
          <w:szCs w:val="24"/>
        </w:rPr>
        <w:t>a</w:t>
      </w:r>
      <w:proofErr w:type="spellEnd"/>
      <w:r>
        <w:rPr>
          <w:szCs w:val="24"/>
        </w:rPr>
        <w:t xml:space="preserve">, ka minētajā budžeta programmā ikgadēji veidojas līdzekļu ekonomija, līdz ar to, ņemot vērā pēdējos gados izveidojušos neizpildi un pēc </w:t>
      </w:r>
      <w:proofErr w:type="spellStart"/>
      <w:r>
        <w:rPr>
          <w:szCs w:val="24"/>
        </w:rPr>
        <w:t>AiM</w:t>
      </w:r>
      <w:proofErr w:type="spellEnd"/>
      <w:r>
        <w:rPr>
          <w:szCs w:val="24"/>
        </w:rPr>
        <w:t xml:space="preserve"> aprēķiniem, budžeta programmā </w:t>
      </w:r>
      <w:r w:rsidRPr="00B86BA1">
        <w:t>ir pieejami resursi JPI finansēšanai vismaz</w:t>
      </w:r>
      <w:r>
        <w:rPr>
          <w:szCs w:val="24"/>
        </w:rPr>
        <w:t xml:space="preserve"> </w:t>
      </w:r>
      <w:r w:rsidRPr="00200752">
        <w:rPr>
          <w:b/>
          <w:szCs w:val="24"/>
        </w:rPr>
        <w:t xml:space="preserve">1 757 830 </w:t>
      </w:r>
      <w:r w:rsidRPr="00200752">
        <w:rPr>
          <w:b/>
          <w:i/>
          <w:szCs w:val="24"/>
        </w:rPr>
        <w:t>euro</w:t>
      </w:r>
      <w:r>
        <w:rPr>
          <w:szCs w:val="24"/>
        </w:rPr>
        <w:t xml:space="preserve"> 2017. un 2018.gadam. </w:t>
      </w:r>
    </w:p>
    <w:p w:rsidR="00960085" w:rsidRDefault="00963229" w:rsidP="00960085">
      <w:pPr>
        <w:tabs>
          <w:tab w:val="left" w:pos="1010"/>
        </w:tabs>
        <w:spacing w:before="120"/>
        <w:jc w:val="both"/>
        <w:rPr>
          <w:b/>
          <w:szCs w:val="24"/>
        </w:rPr>
      </w:pPr>
      <w:r>
        <w:rPr>
          <w:b/>
          <w:szCs w:val="24"/>
        </w:rPr>
        <w:t>VESELĪBAS MINISTRIJA</w:t>
      </w:r>
    </w:p>
    <w:p w:rsidR="003E0CC2" w:rsidRDefault="003E0CC2" w:rsidP="003E0CC2">
      <w:pPr>
        <w:tabs>
          <w:tab w:val="left" w:pos="1010"/>
        </w:tabs>
        <w:spacing w:before="120" w:after="120"/>
        <w:ind w:firstLine="709"/>
        <w:jc w:val="both"/>
        <w:rPr>
          <w:b/>
          <w:szCs w:val="24"/>
        </w:rPr>
      </w:pPr>
      <w:r>
        <w:rPr>
          <w:szCs w:val="24"/>
        </w:rPr>
        <w:t xml:space="preserve">Analizējot VM </w:t>
      </w:r>
      <w:r w:rsidRPr="005624C4">
        <w:rPr>
          <w:szCs w:val="24"/>
        </w:rPr>
        <w:t>budžeta izdevumus, secināts, ka</w:t>
      </w:r>
      <w:r>
        <w:rPr>
          <w:szCs w:val="24"/>
        </w:rPr>
        <w:t xml:space="preserve"> laika periodā no 2013. – 2015.gadam budžeta apakšprogrammā 45.01.00 “Veselības aprūpes finansējuma administrēšana un ekonomiskā novērtēšana” veidojas regulāras izdevumu neizpildes.</w:t>
      </w:r>
    </w:p>
    <w:p w:rsidR="00960085" w:rsidRPr="00496EB9" w:rsidRDefault="00960085" w:rsidP="00CD4A87">
      <w:pPr>
        <w:tabs>
          <w:tab w:val="left" w:pos="1010"/>
          <w:tab w:val="left" w:pos="1276"/>
          <w:tab w:val="left" w:pos="7938"/>
          <w:tab w:val="left" w:pos="8222"/>
        </w:tabs>
        <w:spacing w:before="120"/>
        <w:jc w:val="center"/>
        <w:rPr>
          <w:b/>
          <w:szCs w:val="24"/>
        </w:rPr>
      </w:pPr>
      <w:r>
        <w:rPr>
          <w:b/>
          <w:noProof/>
          <w:szCs w:val="24"/>
          <w:lang w:eastAsia="lv-LV"/>
        </w:rPr>
        <w:lastRenderedPageBreak/>
        <w:drawing>
          <wp:inline distT="0" distB="0" distL="0" distR="0" wp14:anchorId="51E9D4E3" wp14:editId="1298E694">
            <wp:extent cx="4484218" cy="2948339"/>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35564" cy="2982098"/>
                    </a:xfrm>
                    <a:prstGeom prst="rect">
                      <a:avLst/>
                    </a:prstGeom>
                    <a:noFill/>
                  </pic:spPr>
                </pic:pic>
              </a:graphicData>
            </a:graphic>
          </wp:inline>
        </w:drawing>
      </w:r>
    </w:p>
    <w:p w:rsidR="00960085" w:rsidRDefault="00EB18DB" w:rsidP="00960085">
      <w:pPr>
        <w:tabs>
          <w:tab w:val="left" w:pos="1010"/>
        </w:tabs>
        <w:spacing w:before="120"/>
        <w:jc w:val="center"/>
        <w:rPr>
          <w:i/>
          <w:sz w:val="22"/>
        </w:rPr>
      </w:pPr>
      <w:r>
        <w:rPr>
          <w:sz w:val="22"/>
        </w:rPr>
        <w:t>5</w:t>
      </w:r>
      <w:r w:rsidR="00960085">
        <w:rPr>
          <w:sz w:val="22"/>
        </w:rPr>
        <w:t>.</w:t>
      </w:r>
      <w:r w:rsidR="00960085" w:rsidRPr="00F266AD">
        <w:rPr>
          <w:i/>
          <w:sz w:val="22"/>
        </w:rPr>
        <w:t xml:space="preserve">att. </w:t>
      </w:r>
      <w:r w:rsidR="00960085">
        <w:rPr>
          <w:b/>
          <w:sz w:val="22"/>
        </w:rPr>
        <w:t>VM</w:t>
      </w:r>
      <w:r w:rsidR="00960085" w:rsidRPr="00E32037">
        <w:rPr>
          <w:b/>
          <w:sz w:val="22"/>
        </w:rPr>
        <w:t xml:space="preserve"> pamatfunkciju budžeta apakšprogrammas </w:t>
      </w:r>
      <w:r w:rsidR="00960085" w:rsidRPr="00592B0A">
        <w:rPr>
          <w:b/>
          <w:sz w:val="22"/>
        </w:rPr>
        <w:t>45.01.00 “Veselības aprūpes finansējuma administrēšana un ekonomiskā novērtēšana</w:t>
      </w:r>
      <w:r w:rsidR="00960085">
        <w:rPr>
          <w:b/>
          <w:sz w:val="22"/>
        </w:rPr>
        <w:t xml:space="preserve">” kopējie izdevumi, </w:t>
      </w:r>
      <w:r w:rsidR="00960085">
        <w:rPr>
          <w:sz w:val="22"/>
        </w:rPr>
        <w:t>milj</w:t>
      </w:r>
      <w:r w:rsidR="00960085" w:rsidRPr="00E32037">
        <w:rPr>
          <w:sz w:val="22"/>
        </w:rPr>
        <w:t xml:space="preserve">. </w:t>
      </w:r>
      <w:r w:rsidR="00960085" w:rsidRPr="00E32037">
        <w:rPr>
          <w:i/>
          <w:sz w:val="22"/>
        </w:rPr>
        <w:t>euro</w:t>
      </w:r>
    </w:p>
    <w:p w:rsidR="00960085" w:rsidRPr="00997E8A" w:rsidRDefault="00960085" w:rsidP="00960085">
      <w:pPr>
        <w:ind w:firstLine="720"/>
        <w:jc w:val="both"/>
        <w:rPr>
          <w:rFonts w:cs="Times New Roman"/>
          <w:sz w:val="16"/>
          <w:szCs w:val="16"/>
        </w:rPr>
      </w:pPr>
    </w:p>
    <w:p w:rsidR="00960085" w:rsidRDefault="00960085" w:rsidP="00960085">
      <w:pPr>
        <w:spacing w:before="120" w:after="120"/>
        <w:ind w:firstLine="720"/>
        <w:jc w:val="both"/>
        <w:rPr>
          <w:rFonts w:cs="Times New Roman"/>
          <w:bCs/>
          <w:szCs w:val="24"/>
        </w:rPr>
      </w:pPr>
      <w:r>
        <w:rPr>
          <w:rFonts w:cs="Times New Roman"/>
          <w:szCs w:val="24"/>
        </w:rPr>
        <w:t>Izvērtējot a</w:t>
      </w:r>
      <w:r w:rsidRPr="001944A5">
        <w:rPr>
          <w:rFonts w:cs="Times New Roman"/>
          <w:szCs w:val="24"/>
        </w:rPr>
        <w:t>pakšprogrammas</w:t>
      </w:r>
      <w:r>
        <w:rPr>
          <w:rFonts w:cs="Times New Roman"/>
          <w:szCs w:val="24"/>
        </w:rPr>
        <w:t xml:space="preserve"> </w:t>
      </w:r>
      <w:r w:rsidRPr="001944A5">
        <w:rPr>
          <w:rFonts w:cs="Times New Roman"/>
          <w:bCs/>
          <w:szCs w:val="24"/>
        </w:rPr>
        <w:t>45.01.00 “Veselības aprūpes finansējuma administrēšana un ekonomiskā novērtēšana</w:t>
      </w:r>
      <w:r w:rsidRPr="0047236D">
        <w:rPr>
          <w:rFonts w:cs="Times New Roman"/>
          <w:bCs/>
          <w:szCs w:val="24"/>
        </w:rPr>
        <w:t xml:space="preserve">” izdevumu neizpildi laika posmā no 2013.gada līdz 2015.gadam, secināts, ka vidēji gadā veidojas līdzekļu </w:t>
      </w:r>
      <w:proofErr w:type="spellStart"/>
      <w:r w:rsidRPr="0047236D">
        <w:rPr>
          <w:rFonts w:cs="Times New Roman"/>
          <w:bCs/>
          <w:szCs w:val="24"/>
        </w:rPr>
        <w:t>neapguve</w:t>
      </w:r>
      <w:proofErr w:type="spellEnd"/>
      <w:r w:rsidRPr="0047236D">
        <w:rPr>
          <w:rFonts w:cs="Times New Roman"/>
          <w:bCs/>
          <w:szCs w:val="24"/>
        </w:rPr>
        <w:t xml:space="preserve"> 462 427 </w:t>
      </w:r>
      <w:proofErr w:type="spellStart"/>
      <w:r w:rsidRPr="0047236D">
        <w:rPr>
          <w:rFonts w:cs="Times New Roman"/>
          <w:bCs/>
          <w:i/>
          <w:szCs w:val="24"/>
        </w:rPr>
        <w:t>euro</w:t>
      </w:r>
      <w:proofErr w:type="spellEnd"/>
      <w:r w:rsidRPr="0047236D">
        <w:rPr>
          <w:rFonts w:cs="Times New Roman"/>
          <w:bCs/>
          <w:szCs w:val="24"/>
        </w:rPr>
        <w:t xml:space="preserve"> apmērā.</w:t>
      </w:r>
      <w:r w:rsidRPr="001944A5">
        <w:rPr>
          <w:rFonts w:cs="Times New Roman"/>
          <w:bCs/>
          <w:szCs w:val="24"/>
        </w:rPr>
        <w:t xml:space="preserve"> </w:t>
      </w:r>
    </w:p>
    <w:p w:rsidR="00960085" w:rsidRPr="001944A5" w:rsidRDefault="00960085" w:rsidP="00960085">
      <w:pPr>
        <w:spacing w:before="120" w:after="120"/>
        <w:ind w:firstLine="720"/>
        <w:jc w:val="both"/>
        <w:rPr>
          <w:rFonts w:cs="Times New Roman"/>
          <w:bCs/>
          <w:szCs w:val="24"/>
        </w:rPr>
      </w:pPr>
      <w:r>
        <w:rPr>
          <w:rFonts w:cs="Times New Roman"/>
          <w:bCs/>
          <w:szCs w:val="24"/>
        </w:rPr>
        <w:t>VM</w:t>
      </w:r>
      <w:r w:rsidRPr="001944A5">
        <w:rPr>
          <w:rFonts w:cs="Times New Roman"/>
          <w:bCs/>
          <w:szCs w:val="24"/>
        </w:rPr>
        <w:t xml:space="preserve"> skaidro, ka apakšprogrammas “Veselības aprūpes finansējuma administrēšana un ekonomiskā novērtēšana” 2013.gada izdevumu neizpilde precēm un pakalpojumiem skaidrojama ar izpildītāja laikā neveiktām Vadības informācijas sistēmas programmatūras izmaiņām, recepšu veidlapu pieprasījuma samazinājumu un pasta pakalpojumu samazināšanos, jo plašāk tiek pielietots e-paraksts, savukārt neizpilde izdevumiem kapitā</w:t>
      </w:r>
      <w:r>
        <w:rPr>
          <w:rFonts w:cs="Times New Roman"/>
          <w:bCs/>
          <w:szCs w:val="24"/>
        </w:rPr>
        <w:t>lajiem ieguldījumiem skaidrojama</w:t>
      </w:r>
      <w:r w:rsidRPr="001944A5">
        <w:rPr>
          <w:rFonts w:cs="Times New Roman"/>
          <w:bCs/>
          <w:szCs w:val="24"/>
        </w:rPr>
        <w:t xml:space="preserve"> ar aizkavējušos iepirkumu procedūru Microsoft licenču iegādei un mē</w:t>
      </w:r>
      <w:r>
        <w:rPr>
          <w:rFonts w:cs="Times New Roman"/>
          <w:bCs/>
          <w:szCs w:val="24"/>
        </w:rPr>
        <w:t>beļu iepirkuma līguma noslēgšanu</w:t>
      </w:r>
      <w:r w:rsidRPr="001944A5">
        <w:rPr>
          <w:rFonts w:cs="Times New Roman"/>
          <w:bCs/>
          <w:szCs w:val="24"/>
        </w:rPr>
        <w:t xml:space="preserve"> par zemākām cenām,  līdz ar to vienas vienības cena bija zemāka par 150</w:t>
      </w:r>
      <w:r>
        <w:rPr>
          <w:rFonts w:cs="Times New Roman"/>
          <w:bCs/>
          <w:szCs w:val="24"/>
        </w:rPr>
        <w:t xml:space="preserve"> </w:t>
      </w:r>
      <w:r w:rsidRPr="001944A5">
        <w:rPr>
          <w:rFonts w:cs="Times New Roman"/>
          <w:bCs/>
          <w:szCs w:val="24"/>
        </w:rPr>
        <w:t xml:space="preserve">latiem, kā rezultātā mēbeles tika novērtētas kā mazvērtīgais inventārs. 2014.gada neizpilde tiek skaidrota ar to, ka izdevumiem atlīdzībai veidojās ietaupījums saistībā ar darbinieku iesniegtajām slimības lapām, neizpilde izdevumiem precēm un pakalpojumiem saistīta ar aizkavētām iepirkumu procedūrām un ar </w:t>
      </w:r>
      <w:r>
        <w:rPr>
          <w:rFonts w:cs="Times New Roman"/>
          <w:bCs/>
          <w:szCs w:val="24"/>
        </w:rPr>
        <w:t>izpildītāja laikā neveiktā</w:t>
      </w:r>
      <w:r w:rsidRPr="001944A5">
        <w:rPr>
          <w:rFonts w:cs="Times New Roman"/>
          <w:bCs/>
          <w:szCs w:val="24"/>
        </w:rPr>
        <w:t>m Vadības informācijas sistēmas programmatūras izmaiņām. Savukārt izdevumu neizpilde kapitālajiem ieguldījumiem</w:t>
      </w:r>
      <w:r>
        <w:rPr>
          <w:rFonts w:cs="Times New Roman"/>
          <w:bCs/>
          <w:szCs w:val="24"/>
        </w:rPr>
        <w:t xml:space="preserve"> </w:t>
      </w:r>
      <w:r w:rsidRPr="001944A5">
        <w:rPr>
          <w:rFonts w:cs="Times New Roman"/>
          <w:bCs/>
          <w:szCs w:val="24"/>
        </w:rPr>
        <w:t>saistīta ar to, ka  Zvanu centra noma tika atzīta par saimnieciski izdevīgāk</w:t>
      </w:r>
      <w:r w:rsidRPr="00CD4D41">
        <w:rPr>
          <w:rFonts w:cs="Times New Roman"/>
          <w:bCs/>
          <w:szCs w:val="24"/>
        </w:rPr>
        <w:t>u nekā</w:t>
      </w:r>
      <w:r w:rsidRPr="001944A5">
        <w:rPr>
          <w:rFonts w:cs="Times New Roman"/>
          <w:bCs/>
          <w:szCs w:val="24"/>
        </w:rPr>
        <w:t xml:space="preserve"> izveide. 2015.gada neizpildi</w:t>
      </w:r>
      <w:r>
        <w:rPr>
          <w:rFonts w:cs="Times New Roman"/>
          <w:bCs/>
          <w:szCs w:val="24"/>
        </w:rPr>
        <w:t xml:space="preserve"> </w:t>
      </w:r>
      <w:r w:rsidR="00BB232D">
        <w:rPr>
          <w:rFonts w:cs="Times New Roman"/>
          <w:bCs/>
          <w:szCs w:val="24"/>
        </w:rPr>
        <w:t>VM</w:t>
      </w:r>
      <w:r w:rsidRPr="001944A5">
        <w:rPr>
          <w:rFonts w:cs="Times New Roman"/>
          <w:bCs/>
          <w:szCs w:val="24"/>
        </w:rPr>
        <w:t xml:space="preserve"> skaidro ar to, ka iepirkuma līgumi par personāla apdrošināšanas polisēm un Microsoft licencēm ir noslēgti par zemākām cenām nekā plānots, kā arī bijis mazāks pieprasījums pēc recepšu veidlapām un pagarināts projekta “E-veselības integrētas sistēmas attīstība” izpildes termiņš, līdz ar to maksājumus</w:t>
      </w:r>
      <w:r>
        <w:rPr>
          <w:rFonts w:cs="Times New Roman"/>
          <w:bCs/>
          <w:szCs w:val="24"/>
        </w:rPr>
        <w:t xml:space="preserve"> </w:t>
      </w:r>
      <w:r w:rsidRPr="001944A5">
        <w:rPr>
          <w:rFonts w:cs="Times New Roman"/>
          <w:bCs/>
          <w:szCs w:val="24"/>
        </w:rPr>
        <w:t>pārceļot uz 2016.gadu.</w:t>
      </w:r>
    </w:p>
    <w:p w:rsidR="00960085" w:rsidRDefault="00960085" w:rsidP="00960085">
      <w:pPr>
        <w:spacing w:before="120" w:after="120"/>
        <w:jc w:val="both"/>
        <w:rPr>
          <w:rFonts w:cs="Times New Roman"/>
          <w:bCs/>
          <w:szCs w:val="24"/>
        </w:rPr>
      </w:pPr>
      <w:r w:rsidRPr="007925BE">
        <w:rPr>
          <w:rFonts w:cs="Times New Roman"/>
          <w:bCs/>
          <w:color w:val="002060"/>
          <w:szCs w:val="24"/>
        </w:rPr>
        <w:tab/>
      </w:r>
      <w:r w:rsidRPr="0048690C">
        <w:rPr>
          <w:rFonts w:cs="Times New Roman"/>
          <w:bCs/>
          <w:szCs w:val="24"/>
        </w:rPr>
        <w:t xml:space="preserve">Izvērtējot </w:t>
      </w:r>
      <w:r w:rsidR="00BB232D">
        <w:rPr>
          <w:rFonts w:cs="Times New Roman"/>
          <w:bCs/>
          <w:szCs w:val="24"/>
        </w:rPr>
        <w:t>VM</w:t>
      </w:r>
      <w:r w:rsidRPr="0048690C">
        <w:rPr>
          <w:rFonts w:cs="Times New Roman"/>
          <w:bCs/>
          <w:szCs w:val="24"/>
        </w:rPr>
        <w:t xml:space="preserve"> skaidrojumus </w:t>
      </w:r>
      <w:r w:rsidRPr="00CD4D41">
        <w:rPr>
          <w:rFonts w:cs="Times New Roman"/>
          <w:bCs/>
          <w:szCs w:val="24"/>
        </w:rPr>
        <w:t>par izdevumu neizpildēm veselības aprūpes finansējuma administrēšana</w:t>
      </w:r>
      <w:r>
        <w:rPr>
          <w:rFonts w:cs="Times New Roman"/>
          <w:bCs/>
          <w:szCs w:val="24"/>
        </w:rPr>
        <w:t>s</w:t>
      </w:r>
      <w:r w:rsidRPr="00CD4D41">
        <w:rPr>
          <w:rFonts w:cs="Times New Roman"/>
          <w:bCs/>
          <w:szCs w:val="24"/>
        </w:rPr>
        <w:t xml:space="preserve"> un ekonomiskā</w:t>
      </w:r>
      <w:r>
        <w:rPr>
          <w:rFonts w:cs="Times New Roman"/>
          <w:bCs/>
          <w:szCs w:val="24"/>
        </w:rPr>
        <w:t>s</w:t>
      </w:r>
      <w:r w:rsidRPr="00CD4D41">
        <w:rPr>
          <w:rFonts w:cs="Times New Roman"/>
          <w:bCs/>
          <w:szCs w:val="24"/>
        </w:rPr>
        <w:t xml:space="preserve"> novērtēšanas apakšprogrammā, secināms, ka ir sistemātiskas problēmas ar iepirkumu plānošanu un ar līgumu izpildītāju veikto darbu kontroli. Atbilstoši Valsts kases saimnieciskā gada pārskatiem par valsts budžeta izpildi un pašvaldību budžetiem par 2013.-2014.gadu un Valsts kases operatīvam pārskatam “Ministrijas pamatbudžeta ieņēmumu un izdevumu izpilde 2015. gada 12 mēnešos” </w:t>
      </w:r>
      <w:r>
        <w:rPr>
          <w:rFonts w:cs="Times New Roman"/>
          <w:bCs/>
          <w:szCs w:val="24"/>
        </w:rPr>
        <w:t>ieņēmumi</w:t>
      </w:r>
      <w:r w:rsidRPr="00CD4D41">
        <w:rPr>
          <w:rFonts w:cs="Times New Roman"/>
          <w:bCs/>
          <w:szCs w:val="24"/>
        </w:rPr>
        <w:t xml:space="preserve"> no  maksas pakalpojumiem un citiem pašu ieņēmumiem </w:t>
      </w:r>
      <w:r>
        <w:rPr>
          <w:rFonts w:cs="Times New Roman"/>
          <w:bCs/>
          <w:szCs w:val="24"/>
        </w:rPr>
        <w:t>pārsniedz plānoto ieņēmumu apmēru</w:t>
      </w:r>
      <w:r w:rsidRPr="00CD4D41">
        <w:rPr>
          <w:rFonts w:cs="Times New Roman"/>
          <w:bCs/>
          <w:szCs w:val="24"/>
        </w:rPr>
        <w:t xml:space="preserve">  2013.gadā  56 649</w:t>
      </w:r>
      <w:r w:rsidRPr="00CD4D41">
        <w:rPr>
          <w:rFonts w:cs="Times New Roman"/>
          <w:bCs/>
          <w:i/>
          <w:szCs w:val="24"/>
        </w:rPr>
        <w:t xml:space="preserve"> euro</w:t>
      </w:r>
      <w:r w:rsidRPr="00CD4D41">
        <w:rPr>
          <w:rFonts w:cs="Times New Roman"/>
          <w:bCs/>
          <w:szCs w:val="24"/>
        </w:rPr>
        <w:t xml:space="preserve"> apmērā, 2014.gadā 178 952 </w:t>
      </w:r>
      <w:r w:rsidRPr="00CD4D41">
        <w:rPr>
          <w:rFonts w:cs="Times New Roman"/>
          <w:bCs/>
          <w:i/>
          <w:szCs w:val="24"/>
        </w:rPr>
        <w:t>euro</w:t>
      </w:r>
      <w:r w:rsidRPr="00CD4D41">
        <w:rPr>
          <w:rFonts w:cs="Times New Roman"/>
          <w:bCs/>
          <w:szCs w:val="24"/>
        </w:rPr>
        <w:t xml:space="preserve"> apmērā un 2015.gadā 213 786</w:t>
      </w:r>
      <w:r w:rsidRPr="00CD4D41">
        <w:rPr>
          <w:rFonts w:cs="Times New Roman"/>
          <w:bCs/>
          <w:i/>
          <w:szCs w:val="24"/>
        </w:rPr>
        <w:t xml:space="preserve"> euro</w:t>
      </w:r>
      <w:r w:rsidRPr="00CD4D41">
        <w:rPr>
          <w:rFonts w:cs="Times New Roman"/>
          <w:bCs/>
          <w:szCs w:val="24"/>
        </w:rPr>
        <w:t xml:space="preserve"> apmērā. Līdz ar to secināms, ka izdevumu neizpilde </w:t>
      </w:r>
      <w:r>
        <w:rPr>
          <w:rFonts w:cs="Times New Roman"/>
          <w:bCs/>
          <w:szCs w:val="24"/>
        </w:rPr>
        <w:t>saistīta ar piešķirtās</w:t>
      </w:r>
      <w:r w:rsidRPr="00CD4D41">
        <w:rPr>
          <w:rFonts w:cs="Times New Roman"/>
          <w:bCs/>
          <w:szCs w:val="24"/>
        </w:rPr>
        <w:t xml:space="preserve"> dotācijas no vispārējiem ieņēmumiem</w:t>
      </w:r>
      <w:r>
        <w:rPr>
          <w:rFonts w:cs="Times New Roman"/>
          <w:bCs/>
          <w:szCs w:val="24"/>
        </w:rPr>
        <w:t xml:space="preserve"> neapguvi</w:t>
      </w:r>
      <w:r w:rsidRPr="00832F71">
        <w:rPr>
          <w:rFonts w:cs="Times New Roman"/>
          <w:bCs/>
          <w:szCs w:val="24"/>
        </w:rPr>
        <w:t xml:space="preserve">, tādejādi </w:t>
      </w:r>
      <w:r w:rsidRPr="00832F71">
        <w:rPr>
          <w:rFonts w:cs="Times New Roman"/>
          <w:bCs/>
          <w:szCs w:val="24"/>
        </w:rPr>
        <w:lastRenderedPageBreak/>
        <w:t>apakšprogrammā “Veselības aprūpes finansējuma administrēšana un ekonomiskā novērtēšana” ir finansējuma rezerve, kuru iespējams novirzīt citām veselības jomas prioritātēm.</w:t>
      </w:r>
    </w:p>
    <w:p w:rsidR="00960085" w:rsidRPr="00E34693" w:rsidRDefault="00960085" w:rsidP="00960085">
      <w:pPr>
        <w:tabs>
          <w:tab w:val="left" w:pos="1010"/>
        </w:tabs>
        <w:spacing w:before="120"/>
        <w:ind w:firstLine="709"/>
        <w:jc w:val="both"/>
        <w:rPr>
          <w:szCs w:val="24"/>
        </w:rPr>
      </w:pPr>
      <w:r>
        <w:rPr>
          <w:szCs w:val="24"/>
        </w:rPr>
        <w:t xml:space="preserve">Ņemot vērā minēto, </w:t>
      </w:r>
      <w:r w:rsidRPr="00C93D71">
        <w:rPr>
          <w:szCs w:val="24"/>
        </w:rPr>
        <w:t xml:space="preserve">budžeta </w:t>
      </w:r>
      <w:r>
        <w:rPr>
          <w:szCs w:val="24"/>
        </w:rPr>
        <w:t>apakš</w:t>
      </w:r>
      <w:r w:rsidR="00CD4A87">
        <w:rPr>
          <w:szCs w:val="24"/>
        </w:rPr>
        <w:t xml:space="preserve">programmā </w:t>
      </w:r>
      <w:r w:rsidR="00CD4A87" w:rsidRPr="00B86BA1">
        <w:t>ir pieejami resursi JPI finansēšanai vismaz</w:t>
      </w:r>
      <w:r w:rsidRPr="00C93D71">
        <w:rPr>
          <w:szCs w:val="24"/>
        </w:rPr>
        <w:t xml:space="preserve"> </w:t>
      </w:r>
      <w:r>
        <w:rPr>
          <w:b/>
          <w:szCs w:val="24"/>
        </w:rPr>
        <w:t>462 427</w:t>
      </w:r>
      <w:r w:rsidRPr="00C93D71">
        <w:rPr>
          <w:szCs w:val="24"/>
        </w:rPr>
        <w:t xml:space="preserve"> </w:t>
      </w:r>
      <w:r w:rsidRPr="00C93D71">
        <w:rPr>
          <w:b/>
          <w:i/>
          <w:szCs w:val="24"/>
        </w:rPr>
        <w:t>euro</w:t>
      </w:r>
      <w:r>
        <w:rPr>
          <w:szCs w:val="24"/>
        </w:rPr>
        <w:t xml:space="preserve"> 2017. un </w:t>
      </w:r>
      <w:r w:rsidRPr="00C93D71">
        <w:rPr>
          <w:szCs w:val="24"/>
        </w:rPr>
        <w:t>2018.gadam.</w:t>
      </w:r>
    </w:p>
    <w:p w:rsidR="00EF56EC" w:rsidRDefault="00EF56EC" w:rsidP="00EF56EC">
      <w:pPr>
        <w:tabs>
          <w:tab w:val="left" w:pos="1010"/>
        </w:tabs>
        <w:spacing w:before="120"/>
        <w:jc w:val="both"/>
        <w:rPr>
          <w:szCs w:val="24"/>
        </w:rPr>
      </w:pPr>
      <w:r w:rsidRPr="00411EFE">
        <w:rPr>
          <w:b/>
          <w:szCs w:val="24"/>
        </w:rPr>
        <w:t>E</w:t>
      </w:r>
      <w:r w:rsidR="00963229">
        <w:rPr>
          <w:b/>
          <w:szCs w:val="24"/>
        </w:rPr>
        <w:t>KONOMIKAS MINISTRIJA</w:t>
      </w:r>
    </w:p>
    <w:p w:rsidR="00EF56EC" w:rsidRPr="00CD27EA" w:rsidRDefault="00EF56EC" w:rsidP="00EF56EC">
      <w:pPr>
        <w:tabs>
          <w:tab w:val="left" w:pos="1010"/>
        </w:tabs>
        <w:spacing w:before="120"/>
        <w:ind w:firstLine="709"/>
        <w:jc w:val="both"/>
        <w:rPr>
          <w:szCs w:val="24"/>
        </w:rPr>
      </w:pPr>
      <w:r>
        <w:rPr>
          <w:szCs w:val="24"/>
        </w:rPr>
        <w:t xml:space="preserve">Analizējot EM budžeta izdevumus, secināts, ka EM budžeta programmā 24.00.00 “Statiskās informācijas nodrošināšana” no 2013.gada līdz 2015.gadam veidojās sistemātiska neizpilde vidēji ik gadu 312 978 </w:t>
      </w:r>
      <w:r w:rsidRPr="009F376D">
        <w:rPr>
          <w:i/>
          <w:szCs w:val="24"/>
        </w:rPr>
        <w:t>euro</w:t>
      </w:r>
      <w:r>
        <w:rPr>
          <w:i/>
          <w:szCs w:val="24"/>
        </w:rPr>
        <w:t xml:space="preserve"> </w:t>
      </w:r>
      <w:r>
        <w:rPr>
          <w:szCs w:val="24"/>
        </w:rPr>
        <w:t xml:space="preserve">apmērā. Neizpilde pamatota ar izmaiņām CSP personāla sastāvā (ilgstošas darbinieku prombūtnes, slimības lapas, izmaiņas atvaļinājumu grafikos, vakantas amata vietas). FM uzskata, ka EM sadarbībā ar CSP jāizvērtē iestādes personāla vadības politika un ilgstoši neaizpildāmo vakanču uzturēšanas nepieciešamība. Turklāt budžeta programmā 2016.gadam un turpmākajiem gadiem plānotais finansējums ir par 607 832 </w:t>
      </w:r>
      <w:r w:rsidRPr="00892E53">
        <w:rPr>
          <w:i/>
          <w:szCs w:val="24"/>
        </w:rPr>
        <w:t>euro</w:t>
      </w:r>
      <w:r w:rsidR="00311342">
        <w:rPr>
          <w:szCs w:val="24"/>
        </w:rPr>
        <w:t xml:space="preserve"> lielāks</w:t>
      </w:r>
      <w:r>
        <w:rPr>
          <w:szCs w:val="24"/>
        </w:rPr>
        <w:t xml:space="preserve"> nekā 2015.gadā faktiski</w:t>
      </w:r>
      <w:r w:rsidR="00BB232D">
        <w:rPr>
          <w:szCs w:val="24"/>
        </w:rPr>
        <w:t xml:space="preserve"> izlietotais. Līdz ar to minētajā</w:t>
      </w:r>
      <w:r>
        <w:rPr>
          <w:szCs w:val="24"/>
        </w:rPr>
        <w:t xml:space="preserve"> budžeta programmas </w:t>
      </w:r>
      <w:r w:rsidR="00BB232D">
        <w:rPr>
          <w:szCs w:val="24"/>
        </w:rPr>
        <w:t>ir pieejami resursi JPI finansēšanai vismaz</w:t>
      </w:r>
      <w:r>
        <w:rPr>
          <w:szCs w:val="24"/>
        </w:rPr>
        <w:t xml:space="preserve"> </w:t>
      </w:r>
      <w:r w:rsidRPr="00CD27EA">
        <w:rPr>
          <w:b/>
          <w:szCs w:val="24"/>
        </w:rPr>
        <w:t xml:space="preserve">312 978 </w:t>
      </w:r>
      <w:r w:rsidRPr="00CD27EA">
        <w:rPr>
          <w:b/>
          <w:i/>
          <w:szCs w:val="24"/>
        </w:rPr>
        <w:t>euro</w:t>
      </w:r>
      <w:r>
        <w:rPr>
          <w:szCs w:val="24"/>
        </w:rPr>
        <w:t xml:space="preserve"> </w:t>
      </w:r>
      <w:r w:rsidRPr="00CD27EA">
        <w:rPr>
          <w:szCs w:val="24"/>
        </w:rPr>
        <w:t>2017. un 2018.gadam.</w:t>
      </w:r>
    </w:p>
    <w:p w:rsidR="00EF56EC" w:rsidRDefault="00EF56EC" w:rsidP="0048054E">
      <w:pPr>
        <w:tabs>
          <w:tab w:val="left" w:pos="1010"/>
          <w:tab w:val="left" w:pos="1276"/>
          <w:tab w:val="left" w:pos="1418"/>
          <w:tab w:val="left" w:pos="7938"/>
          <w:tab w:val="left" w:pos="8080"/>
          <w:tab w:val="left" w:pos="8222"/>
        </w:tabs>
        <w:spacing w:before="120"/>
        <w:jc w:val="center"/>
        <w:rPr>
          <w:szCs w:val="24"/>
        </w:rPr>
      </w:pPr>
      <w:r>
        <w:rPr>
          <w:noProof/>
          <w:szCs w:val="24"/>
          <w:lang w:eastAsia="lv-LV"/>
        </w:rPr>
        <w:drawing>
          <wp:inline distT="0" distB="0" distL="0" distR="0" wp14:anchorId="55EB55C8" wp14:editId="4046C52E">
            <wp:extent cx="4400550" cy="3040269"/>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2153" cy="3089739"/>
                    </a:xfrm>
                    <a:prstGeom prst="rect">
                      <a:avLst/>
                    </a:prstGeom>
                    <a:noFill/>
                  </pic:spPr>
                </pic:pic>
              </a:graphicData>
            </a:graphic>
          </wp:inline>
        </w:drawing>
      </w:r>
    </w:p>
    <w:p w:rsidR="00EF56EC" w:rsidRDefault="00EF56EC" w:rsidP="00EF56EC">
      <w:pPr>
        <w:tabs>
          <w:tab w:val="left" w:pos="1010"/>
        </w:tabs>
        <w:spacing w:before="120" w:after="120"/>
        <w:jc w:val="center"/>
        <w:rPr>
          <w:szCs w:val="24"/>
        </w:rPr>
      </w:pPr>
      <w:r>
        <w:rPr>
          <w:sz w:val="22"/>
        </w:rPr>
        <w:t>6.</w:t>
      </w:r>
      <w:r w:rsidRPr="00F266AD">
        <w:rPr>
          <w:i/>
          <w:sz w:val="22"/>
        </w:rPr>
        <w:t xml:space="preserve">att. </w:t>
      </w:r>
      <w:r>
        <w:rPr>
          <w:b/>
          <w:sz w:val="22"/>
        </w:rPr>
        <w:t xml:space="preserve">EM pamatfunkciju budžeta programmas </w:t>
      </w:r>
      <w:r w:rsidRPr="002D6155">
        <w:rPr>
          <w:b/>
          <w:sz w:val="22"/>
        </w:rPr>
        <w:t>24.00.00 “Statiskās informācijas nodrošināšana”</w:t>
      </w:r>
      <w:r>
        <w:rPr>
          <w:b/>
          <w:sz w:val="22"/>
        </w:rPr>
        <w:t xml:space="preserve"> kopējie izdevumi, </w:t>
      </w:r>
      <w:r>
        <w:rPr>
          <w:sz w:val="22"/>
        </w:rPr>
        <w:t>milj</w:t>
      </w:r>
      <w:r w:rsidRPr="001F182A">
        <w:rPr>
          <w:sz w:val="22"/>
        </w:rPr>
        <w:t xml:space="preserve">. </w:t>
      </w:r>
      <w:r w:rsidRPr="001F182A">
        <w:rPr>
          <w:i/>
          <w:sz w:val="22"/>
        </w:rPr>
        <w:t>euro</w:t>
      </w:r>
    </w:p>
    <w:p w:rsidR="00EF56EC" w:rsidRPr="008C28C9" w:rsidRDefault="00EF56EC" w:rsidP="00EF56EC">
      <w:pPr>
        <w:tabs>
          <w:tab w:val="left" w:pos="1010"/>
        </w:tabs>
        <w:spacing w:before="120" w:after="120"/>
        <w:jc w:val="center"/>
        <w:rPr>
          <w:sz w:val="2"/>
          <w:szCs w:val="2"/>
        </w:rPr>
      </w:pPr>
    </w:p>
    <w:p w:rsidR="00EF56EC" w:rsidRPr="00CD27EA" w:rsidRDefault="00311342" w:rsidP="00EF56EC">
      <w:pPr>
        <w:tabs>
          <w:tab w:val="left" w:pos="1010"/>
        </w:tabs>
        <w:spacing w:before="120"/>
        <w:ind w:firstLine="709"/>
        <w:jc w:val="both"/>
        <w:rPr>
          <w:szCs w:val="24"/>
        </w:rPr>
      </w:pPr>
      <w:r>
        <w:rPr>
          <w:szCs w:val="24"/>
        </w:rPr>
        <w:t xml:space="preserve">Tāpat, </w:t>
      </w:r>
      <w:r w:rsidR="00EF56EC">
        <w:rPr>
          <w:szCs w:val="24"/>
        </w:rPr>
        <w:t>analizējot EM budžeta programmas 25.00.00 “Uzņēmējdarbības un uz zināšanām balstītas ekonomikas veicināšana”</w:t>
      </w:r>
      <w:r>
        <w:rPr>
          <w:szCs w:val="24"/>
        </w:rPr>
        <w:t>,</w:t>
      </w:r>
      <w:r w:rsidR="00EF56EC">
        <w:rPr>
          <w:szCs w:val="24"/>
        </w:rPr>
        <w:t xml:space="preserve"> secināts, ka no 2013.gada līdz 2015.gadam minētajā budžeta programmā veidojās sistemātiska neizpilde vidēji ik gadu 147 259 </w:t>
      </w:r>
      <w:r w:rsidR="00EF56EC" w:rsidRPr="0053549C">
        <w:rPr>
          <w:i/>
          <w:szCs w:val="24"/>
        </w:rPr>
        <w:t>euro</w:t>
      </w:r>
      <w:r w:rsidR="00EF56EC">
        <w:rPr>
          <w:szCs w:val="24"/>
        </w:rPr>
        <w:t xml:space="preserve"> apmērā (precēm un pakalpojumiem). Turklāt budžeta programmā 2016.gadam un turpmākajiem gadiem plānotais finansējums ir par 117 545 </w:t>
      </w:r>
      <w:r w:rsidR="00EF56EC" w:rsidRPr="00892E53">
        <w:rPr>
          <w:i/>
          <w:szCs w:val="24"/>
        </w:rPr>
        <w:t>euro</w:t>
      </w:r>
      <w:r w:rsidR="00EF56EC">
        <w:rPr>
          <w:szCs w:val="24"/>
        </w:rPr>
        <w:t xml:space="preserve"> lielāks nekā 2015.gadā faktiski</w:t>
      </w:r>
      <w:r w:rsidR="00BB232D">
        <w:rPr>
          <w:szCs w:val="24"/>
        </w:rPr>
        <w:t xml:space="preserve"> izlietotais. Līdz ar to minētajā budžeta programmā ir pieejami resursi JPI finansēšanai vismaz</w:t>
      </w:r>
      <w:r w:rsidR="00EF56EC">
        <w:rPr>
          <w:szCs w:val="24"/>
        </w:rPr>
        <w:t xml:space="preserve"> </w:t>
      </w:r>
      <w:r w:rsidR="00EF56EC">
        <w:rPr>
          <w:b/>
          <w:szCs w:val="24"/>
        </w:rPr>
        <w:t>147</w:t>
      </w:r>
      <w:r w:rsidR="00EF56EC" w:rsidRPr="00CD27EA">
        <w:rPr>
          <w:b/>
          <w:szCs w:val="24"/>
        </w:rPr>
        <w:t> </w:t>
      </w:r>
      <w:r w:rsidR="00EF56EC">
        <w:rPr>
          <w:b/>
          <w:szCs w:val="24"/>
        </w:rPr>
        <w:t>259</w:t>
      </w:r>
      <w:r w:rsidR="00EF56EC" w:rsidRPr="00CD27EA">
        <w:rPr>
          <w:b/>
          <w:szCs w:val="24"/>
        </w:rPr>
        <w:t xml:space="preserve"> </w:t>
      </w:r>
      <w:r w:rsidR="00EF56EC" w:rsidRPr="00CD27EA">
        <w:rPr>
          <w:b/>
          <w:i/>
          <w:szCs w:val="24"/>
        </w:rPr>
        <w:t>euro</w:t>
      </w:r>
      <w:r w:rsidR="00EF56EC">
        <w:rPr>
          <w:szCs w:val="24"/>
        </w:rPr>
        <w:t xml:space="preserve"> </w:t>
      </w:r>
      <w:r w:rsidR="00EF56EC" w:rsidRPr="00CD27EA">
        <w:rPr>
          <w:szCs w:val="24"/>
        </w:rPr>
        <w:t>2017. un 2018.gadam.</w:t>
      </w:r>
    </w:p>
    <w:p w:rsidR="00EF56EC" w:rsidRDefault="00EF56EC" w:rsidP="0048054E">
      <w:pPr>
        <w:tabs>
          <w:tab w:val="left" w:pos="1010"/>
          <w:tab w:val="left" w:pos="1276"/>
          <w:tab w:val="left" w:pos="1560"/>
          <w:tab w:val="left" w:pos="7797"/>
          <w:tab w:val="left" w:pos="8080"/>
        </w:tabs>
        <w:spacing w:before="120"/>
        <w:jc w:val="center"/>
        <w:rPr>
          <w:szCs w:val="24"/>
        </w:rPr>
      </w:pPr>
      <w:r>
        <w:rPr>
          <w:noProof/>
          <w:szCs w:val="24"/>
          <w:lang w:eastAsia="lv-LV"/>
        </w:rPr>
        <w:lastRenderedPageBreak/>
        <w:drawing>
          <wp:inline distT="0" distB="0" distL="0" distR="0" wp14:anchorId="76074249" wp14:editId="0F86DCCA">
            <wp:extent cx="4207812" cy="2809037"/>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98536" cy="2869602"/>
                    </a:xfrm>
                    <a:prstGeom prst="rect">
                      <a:avLst/>
                    </a:prstGeom>
                    <a:noFill/>
                  </pic:spPr>
                </pic:pic>
              </a:graphicData>
            </a:graphic>
          </wp:inline>
        </w:drawing>
      </w:r>
    </w:p>
    <w:p w:rsidR="00EF56EC" w:rsidRPr="008C28C9" w:rsidRDefault="00EF56EC" w:rsidP="00963229">
      <w:pPr>
        <w:tabs>
          <w:tab w:val="left" w:pos="1010"/>
        </w:tabs>
        <w:spacing w:before="120" w:after="120"/>
        <w:jc w:val="center"/>
        <w:rPr>
          <w:szCs w:val="24"/>
        </w:rPr>
      </w:pPr>
      <w:r>
        <w:rPr>
          <w:sz w:val="22"/>
        </w:rPr>
        <w:t>7.</w:t>
      </w:r>
      <w:r w:rsidRPr="00F266AD">
        <w:rPr>
          <w:i/>
          <w:sz w:val="22"/>
        </w:rPr>
        <w:t xml:space="preserve">att. </w:t>
      </w:r>
      <w:r>
        <w:rPr>
          <w:b/>
          <w:sz w:val="22"/>
        </w:rPr>
        <w:t xml:space="preserve">EM pamatfunkciju budžeta programmas </w:t>
      </w:r>
      <w:r w:rsidRPr="00223ABF">
        <w:rPr>
          <w:b/>
          <w:sz w:val="22"/>
        </w:rPr>
        <w:t>25.00.00 “Uzņēmējdarbības un uz zināšanām balstītas ekonomikas veicināšana”</w:t>
      </w:r>
      <w:r>
        <w:rPr>
          <w:b/>
          <w:sz w:val="22"/>
        </w:rPr>
        <w:t xml:space="preserve"> kopējie izdevumi, </w:t>
      </w:r>
      <w:r>
        <w:rPr>
          <w:sz w:val="22"/>
        </w:rPr>
        <w:t>tūkst</w:t>
      </w:r>
      <w:r w:rsidRPr="001F182A">
        <w:rPr>
          <w:sz w:val="22"/>
        </w:rPr>
        <w:t xml:space="preserve">. </w:t>
      </w:r>
      <w:r w:rsidRPr="001F182A">
        <w:rPr>
          <w:i/>
          <w:sz w:val="22"/>
        </w:rPr>
        <w:t>euro</w:t>
      </w:r>
    </w:p>
    <w:p w:rsidR="00EF56EC" w:rsidRDefault="00963229" w:rsidP="00EF56EC">
      <w:pPr>
        <w:tabs>
          <w:tab w:val="left" w:pos="1010"/>
        </w:tabs>
        <w:spacing w:before="120"/>
        <w:jc w:val="both"/>
        <w:rPr>
          <w:b/>
          <w:szCs w:val="24"/>
        </w:rPr>
      </w:pPr>
      <w:r>
        <w:rPr>
          <w:b/>
          <w:szCs w:val="24"/>
        </w:rPr>
        <w:t>FINANŠU MINISTRIJA</w:t>
      </w:r>
    </w:p>
    <w:p w:rsidR="00EF56EC" w:rsidRPr="00F8690B" w:rsidRDefault="00EF56EC" w:rsidP="00EF56EC">
      <w:pPr>
        <w:tabs>
          <w:tab w:val="left" w:pos="1010"/>
          <w:tab w:val="left" w:pos="8080"/>
        </w:tabs>
        <w:spacing w:before="120"/>
        <w:ind w:firstLine="709"/>
        <w:jc w:val="both"/>
        <w:rPr>
          <w:szCs w:val="24"/>
        </w:rPr>
      </w:pPr>
      <w:r>
        <w:rPr>
          <w:szCs w:val="24"/>
        </w:rPr>
        <w:t xml:space="preserve">Analizējot FM </w:t>
      </w:r>
      <w:r w:rsidR="002914D9">
        <w:rPr>
          <w:szCs w:val="24"/>
        </w:rPr>
        <w:t xml:space="preserve">pamatbudžeta </w:t>
      </w:r>
      <w:r>
        <w:rPr>
          <w:szCs w:val="24"/>
        </w:rPr>
        <w:t>izdevumus, secināts, ka FM budžeta programmā 41.05.00 “Kompensācijas reabilitētajiem pilsoņiem”, ka iepriekšējos trīs gados kompensācijām reabilitētajiem pilsoņiem faktiski izlietotais finansējums ir mazāks nekā plānots. Kompensāciju izmaksa tiek veikta pamatojoties uz iesniegtajiem pašvaldību pieteikumiem, un attiecīgi tam nepieciešamā finansējuma apmēru nav iespējams iepriekš precīzi paredzēt, tomēr vērojama stabila tendence samazināties izmaksām, līdz ar to</w:t>
      </w:r>
      <w:r w:rsidR="002914D9">
        <w:rPr>
          <w:szCs w:val="24"/>
        </w:rPr>
        <w:t xml:space="preserve"> budžeta programmā</w:t>
      </w:r>
      <w:r w:rsidRPr="00F8690B">
        <w:rPr>
          <w:szCs w:val="24"/>
        </w:rPr>
        <w:t xml:space="preserve"> </w:t>
      </w:r>
      <w:r w:rsidR="002914D9">
        <w:rPr>
          <w:szCs w:val="24"/>
        </w:rPr>
        <w:t xml:space="preserve">ir pieejami resursi JPI finansēšanai vismaz </w:t>
      </w:r>
      <w:r w:rsidRPr="000E1DA7">
        <w:rPr>
          <w:b/>
          <w:szCs w:val="24"/>
        </w:rPr>
        <w:t xml:space="preserve">44 810 </w:t>
      </w:r>
      <w:r w:rsidRPr="000E1DA7">
        <w:rPr>
          <w:b/>
          <w:i/>
          <w:szCs w:val="24"/>
        </w:rPr>
        <w:t>euro</w:t>
      </w:r>
      <w:r w:rsidRPr="00F8690B">
        <w:rPr>
          <w:szCs w:val="24"/>
        </w:rPr>
        <w:t xml:space="preserve"> 2017. un 2018.gadam.</w:t>
      </w:r>
    </w:p>
    <w:p w:rsidR="00EF56EC" w:rsidRDefault="00EF56EC" w:rsidP="0048054E">
      <w:pPr>
        <w:tabs>
          <w:tab w:val="left" w:pos="1010"/>
          <w:tab w:val="left" w:pos="1276"/>
          <w:tab w:val="left" w:pos="1560"/>
          <w:tab w:val="left" w:pos="7797"/>
          <w:tab w:val="left" w:pos="8222"/>
        </w:tabs>
        <w:spacing w:before="120"/>
        <w:jc w:val="center"/>
        <w:rPr>
          <w:szCs w:val="24"/>
        </w:rPr>
      </w:pPr>
      <w:r>
        <w:rPr>
          <w:noProof/>
          <w:szCs w:val="24"/>
          <w:lang w:eastAsia="lv-LV"/>
        </w:rPr>
        <w:drawing>
          <wp:inline distT="0" distB="0" distL="0" distR="0" wp14:anchorId="1F6AE3E4" wp14:editId="62B55A53">
            <wp:extent cx="4157980" cy="2819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249" cy="2900273"/>
                    </a:xfrm>
                    <a:prstGeom prst="rect">
                      <a:avLst/>
                    </a:prstGeom>
                    <a:noFill/>
                  </pic:spPr>
                </pic:pic>
              </a:graphicData>
            </a:graphic>
          </wp:inline>
        </w:drawing>
      </w:r>
    </w:p>
    <w:p w:rsidR="00EF56EC" w:rsidRPr="008A57B4" w:rsidRDefault="00EB18DB" w:rsidP="00EF56EC">
      <w:pPr>
        <w:tabs>
          <w:tab w:val="left" w:pos="1010"/>
        </w:tabs>
        <w:spacing w:before="240"/>
        <w:jc w:val="center"/>
        <w:rPr>
          <w:i/>
          <w:sz w:val="22"/>
        </w:rPr>
      </w:pPr>
      <w:r>
        <w:rPr>
          <w:sz w:val="22"/>
        </w:rPr>
        <w:t>8</w:t>
      </w:r>
      <w:r w:rsidR="00EF56EC">
        <w:rPr>
          <w:sz w:val="22"/>
        </w:rPr>
        <w:t>.</w:t>
      </w:r>
      <w:r w:rsidR="00EF56EC" w:rsidRPr="00F266AD">
        <w:rPr>
          <w:i/>
          <w:sz w:val="22"/>
        </w:rPr>
        <w:t xml:space="preserve">att. </w:t>
      </w:r>
      <w:r w:rsidR="00EF56EC">
        <w:rPr>
          <w:b/>
          <w:sz w:val="22"/>
        </w:rPr>
        <w:t xml:space="preserve">FM pamatfunkciju budžeta apakšprogrammas </w:t>
      </w:r>
      <w:r w:rsidR="00EF56EC" w:rsidRPr="004B5AE0">
        <w:rPr>
          <w:b/>
          <w:sz w:val="22"/>
        </w:rPr>
        <w:t>41.05.00 “Kompensācijas reabilitētajiem pilsoņiem”</w:t>
      </w:r>
      <w:r w:rsidR="00EF56EC">
        <w:rPr>
          <w:b/>
          <w:sz w:val="22"/>
        </w:rPr>
        <w:t xml:space="preserve"> kopējie izdevumi, </w:t>
      </w:r>
      <w:r w:rsidR="00EF56EC">
        <w:rPr>
          <w:sz w:val="22"/>
        </w:rPr>
        <w:t>tūkst</w:t>
      </w:r>
      <w:r w:rsidR="00EF56EC" w:rsidRPr="001F182A">
        <w:rPr>
          <w:sz w:val="22"/>
        </w:rPr>
        <w:t xml:space="preserve">. </w:t>
      </w:r>
      <w:r w:rsidR="00EF56EC" w:rsidRPr="001F182A">
        <w:rPr>
          <w:i/>
          <w:sz w:val="22"/>
        </w:rPr>
        <w:t>euro</w:t>
      </w:r>
    </w:p>
    <w:p w:rsidR="00EF56EC" w:rsidRPr="008C28C9" w:rsidRDefault="00EF56EC" w:rsidP="00EF56EC">
      <w:pPr>
        <w:tabs>
          <w:tab w:val="left" w:pos="1010"/>
        </w:tabs>
        <w:spacing w:before="120"/>
        <w:ind w:firstLine="709"/>
        <w:jc w:val="both"/>
        <w:rPr>
          <w:sz w:val="4"/>
          <w:szCs w:val="4"/>
        </w:rPr>
      </w:pPr>
    </w:p>
    <w:p w:rsidR="00EF56EC" w:rsidRPr="008A57B4" w:rsidRDefault="00EF56EC" w:rsidP="00EF56EC">
      <w:pPr>
        <w:tabs>
          <w:tab w:val="left" w:pos="1010"/>
        </w:tabs>
        <w:spacing w:before="120"/>
        <w:ind w:firstLine="709"/>
        <w:jc w:val="both"/>
        <w:rPr>
          <w:szCs w:val="24"/>
        </w:rPr>
      </w:pPr>
      <w:r w:rsidRPr="00731EBC">
        <w:rPr>
          <w:szCs w:val="24"/>
        </w:rPr>
        <w:t xml:space="preserve">Tāpat </w:t>
      </w:r>
      <w:r>
        <w:rPr>
          <w:szCs w:val="24"/>
        </w:rPr>
        <w:t>tika analizēta</w:t>
      </w:r>
      <w:r w:rsidRPr="00731EBC">
        <w:rPr>
          <w:szCs w:val="24"/>
        </w:rPr>
        <w:t xml:space="preserve"> FM </w:t>
      </w:r>
      <w:r>
        <w:rPr>
          <w:szCs w:val="24"/>
        </w:rPr>
        <w:t xml:space="preserve">pamatfunkciju </w:t>
      </w:r>
      <w:r w:rsidRPr="00731EBC">
        <w:rPr>
          <w:szCs w:val="24"/>
        </w:rPr>
        <w:t>budžeta apakšprogramm</w:t>
      </w:r>
      <w:r>
        <w:rPr>
          <w:szCs w:val="24"/>
        </w:rPr>
        <w:t>a</w:t>
      </w:r>
      <w:r w:rsidRPr="00731EBC">
        <w:rPr>
          <w:szCs w:val="24"/>
        </w:rPr>
        <w:t xml:space="preserve"> 41.09.00 “Fiziskajām un juridiskajām personām nodarīto zaudējumu atlīdzināšana”</w:t>
      </w:r>
      <w:r>
        <w:rPr>
          <w:szCs w:val="24"/>
        </w:rPr>
        <w:t>.</w:t>
      </w:r>
      <w:r w:rsidRPr="00731EBC">
        <w:rPr>
          <w:szCs w:val="24"/>
        </w:rPr>
        <w:t xml:space="preserve"> </w:t>
      </w:r>
    </w:p>
    <w:p w:rsidR="00EF56EC" w:rsidRPr="0031109C" w:rsidRDefault="00EF56EC" w:rsidP="00EF56EC">
      <w:pPr>
        <w:tabs>
          <w:tab w:val="left" w:pos="1010"/>
        </w:tabs>
        <w:spacing w:before="120"/>
        <w:ind w:firstLine="709"/>
        <w:jc w:val="both"/>
        <w:rPr>
          <w:sz w:val="2"/>
          <w:szCs w:val="2"/>
        </w:rPr>
      </w:pPr>
    </w:p>
    <w:p w:rsidR="00EF56EC" w:rsidRDefault="00EF56EC" w:rsidP="00EF56EC">
      <w:pPr>
        <w:tabs>
          <w:tab w:val="left" w:pos="1010"/>
          <w:tab w:val="left" w:pos="1276"/>
          <w:tab w:val="left" w:pos="8080"/>
        </w:tabs>
        <w:spacing w:before="120"/>
        <w:jc w:val="center"/>
        <w:rPr>
          <w:szCs w:val="24"/>
        </w:rPr>
      </w:pPr>
      <w:r>
        <w:rPr>
          <w:noProof/>
          <w:szCs w:val="24"/>
          <w:lang w:eastAsia="lv-LV"/>
        </w:rPr>
        <w:lastRenderedPageBreak/>
        <w:drawing>
          <wp:inline distT="0" distB="0" distL="0" distR="0" wp14:anchorId="6256FA57" wp14:editId="3DCED3CA">
            <wp:extent cx="4304361" cy="2933395"/>
            <wp:effectExtent l="0" t="0" r="127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7681" cy="2976547"/>
                    </a:xfrm>
                    <a:prstGeom prst="rect">
                      <a:avLst/>
                    </a:prstGeom>
                    <a:noFill/>
                  </pic:spPr>
                </pic:pic>
              </a:graphicData>
            </a:graphic>
          </wp:inline>
        </w:drawing>
      </w:r>
    </w:p>
    <w:p w:rsidR="00EF56EC" w:rsidRDefault="00EF56EC" w:rsidP="00EF56EC">
      <w:pPr>
        <w:tabs>
          <w:tab w:val="left" w:pos="1010"/>
        </w:tabs>
        <w:spacing w:before="120"/>
        <w:jc w:val="center"/>
        <w:rPr>
          <w:i/>
          <w:sz w:val="22"/>
        </w:rPr>
      </w:pPr>
      <w:r>
        <w:rPr>
          <w:sz w:val="22"/>
        </w:rPr>
        <w:t>9.</w:t>
      </w:r>
      <w:r w:rsidRPr="00F266AD">
        <w:rPr>
          <w:i/>
          <w:sz w:val="22"/>
        </w:rPr>
        <w:t xml:space="preserve">att. </w:t>
      </w:r>
      <w:r>
        <w:rPr>
          <w:b/>
          <w:sz w:val="22"/>
        </w:rPr>
        <w:t xml:space="preserve">FM pamatfunkciju budžeta apakšprogrammas </w:t>
      </w:r>
      <w:r w:rsidRPr="00E870A7">
        <w:rPr>
          <w:b/>
          <w:sz w:val="22"/>
        </w:rPr>
        <w:t>41.09.00 “Fiziskajām un juridiskajām personām nodarīto zaudējumu atlīdzināšana”</w:t>
      </w:r>
      <w:r>
        <w:rPr>
          <w:b/>
          <w:sz w:val="22"/>
        </w:rPr>
        <w:t xml:space="preserve"> kopējie izdevumi, </w:t>
      </w:r>
      <w:r>
        <w:rPr>
          <w:sz w:val="22"/>
        </w:rPr>
        <w:t>tūkst</w:t>
      </w:r>
      <w:r w:rsidRPr="001F182A">
        <w:rPr>
          <w:sz w:val="22"/>
        </w:rPr>
        <w:t xml:space="preserve">. </w:t>
      </w:r>
      <w:r w:rsidRPr="001F182A">
        <w:rPr>
          <w:i/>
          <w:sz w:val="22"/>
        </w:rPr>
        <w:t>euro</w:t>
      </w:r>
    </w:p>
    <w:p w:rsidR="00EF56EC" w:rsidRPr="008C28C9" w:rsidRDefault="00EF56EC" w:rsidP="00EF56EC">
      <w:pPr>
        <w:tabs>
          <w:tab w:val="left" w:pos="1010"/>
        </w:tabs>
        <w:spacing w:before="120"/>
        <w:jc w:val="center"/>
        <w:rPr>
          <w:i/>
          <w:sz w:val="2"/>
          <w:szCs w:val="2"/>
        </w:rPr>
      </w:pPr>
    </w:p>
    <w:p w:rsidR="00EF56EC" w:rsidRPr="008A57B4" w:rsidRDefault="00EF56EC" w:rsidP="000A77B9">
      <w:pPr>
        <w:tabs>
          <w:tab w:val="left" w:pos="1010"/>
        </w:tabs>
        <w:spacing w:before="120"/>
        <w:ind w:firstLine="709"/>
        <w:jc w:val="both"/>
        <w:rPr>
          <w:szCs w:val="24"/>
        </w:rPr>
      </w:pPr>
      <w:r>
        <w:rPr>
          <w:szCs w:val="24"/>
        </w:rPr>
        <w:t>Minētajā apakšprogrammā f</w:t>
      </w:r>
      <w:r w:rsidRPr="00731EBC">
        <w:rPr>
          <w:szCs w:val="24"/>
        </w:rPr>
        <w:t xml:space="preserve">inansējums paredzēts, lai atlīdzinātu fiziskajām un juridiskajām personām nodarīto zaudējumu saskaņā ar Valsts pārvaldes iestāžu nodarīto zaudējumu atlīdzināšanas likumu un Noziedzīgi iegūto līdzekļu legalizācijas un terorisma finansēšanas novēršanas likumu, secināts, ka iepriekšējos trīs gadus fiziskajām un juridiskajām personām nodarīto zaudējumu atlīdzināšanai faktiski izlietotais finansējums ir mazāks nekā plānots. </w:t>
      </w:r>
    </w:p>
    <w:p w:rsidR="00EF56EC" w:rsidRDefault="00EF56EC" w:rsidP="00EF56EC">
      <w:pPr>
        <w:tabs>
          <w:tab w:val="left" w:pos="1010"/>
        </w:tabs>
        <w:spacing w:before="120"/>
        <w:ind w:firstLine="709"/>
        <w:jc w:val="both"/>
        <w:rPr>
          <w:szCs w:val="24"/>
        </w:rPr>
      </w:pPr>
      <w:r w:rsidRPr="00731EBC">
        <w:rPr>
          <w:szCs w:val="24"/>
        </w:rPr>
        <w:t>Zaudējumu atlīdzināšana balstās uz pilnvarotās iestādes lēmuma vai tiesas nolēmuma izpildi un attiecīgi tam nepieciešamā finansējuma apmēru nav iespējams iepriekš precīzi plāno</w:t>
      </w:r>
      <w:r w:rsidR="00303549">
        <w:rPr>
          <w:szCs w:val="24"/>
        </w:rPr>
        <w:t>t, līdz ar to budžeta programmā ir pieejami resursi JPI finansēšanai vismaz</w:t>
      </w:r>
      <w:r w:rsidRPr="00731EBC">
        <w:rPr>
          <w:szCs w:val="24"/>
        </w:rPr>
        <w:t xml:space="preserve"> </w:t>
      </w:r>
      <w:r w:rsidRPr="00731EBC">
        <w:rPr>
          <w:b/>
          <w:szCs w:val="24"/>
        </w:rPr>
        <w:t xml:space="preserve">179 324 </w:t>
      </w:r>
      <w:r w:rsidRPr="00731EBC">
        <w:rPr>
          <w:b/>
          <w:i/>
          <w:szCs w:val="24"/>
        </w:rPr>
        <w:t>euro</w:t>
      </w:r>
      <w:r>
        <w:rPr>
          <w:szCs w:val="24"/>
        </w:rPr>
        <w:t xml:space="preserve"> 2017. un 2018.gadam.</w:t>
      </w:r>
    </w:p>
    <w:p w:rsidR="00EB18DB" w:rsidRDefault="00EB18DB" w:rsidP="00EB18DB">
      <w:pPr>
        <w:tabs>
          <w:tab w:val="left" w:pos="1010"/>
        </w:tabs>
        <w:spacing w:before="120" w:after="120"/>
        <w:jc w:val="both"/>
        <w:rPr>
          <w:b/>
          <w:szCs w:val="24"/>
        </w:rPr>
      </w:pPr>
      <w:r w:rsidRPr="00CF2C5A">
        <w:rPr>
          <w:b/>
          <w:szCs w:val="24"/>
        </w:rPr>
        <w:t>Ā</w:t>
      </w:r>
      <w:r w:rsidR="00963229">
        <w:rPr>
          <w:b/>
          <w:szCs w:val="24"/>
        </w:rPr>
        <w:t>RLIETU MINISTRIJA</w:t>
      </w:r>
    </w:p>
    <w:p w:rsidR="00EB18DB" w:rsidRDefault="00EB18DB" w:rsidP="00EB18DB">
      <w:pPr>
        <w:tabs>
          <w:tab w:val="left" w:pos="1010"/>
          <w:tab w:val="left" w:pos="1276"/>
          <w:tab w:val="left" w:pos="1418"/>
          <w:tab w:val="left" w:pos="7938"/>
          <w:tab w:val="left" w:pos="8080"/>
          <w:tab w:val="left" w:pos="8222"/>
        </w:tabs>
        <w:spacing w:before="120"/>
        <w:jc w:val="center"/>
        <w:rPr>
          <w:szCs w:val="24"/>
        </w:rPr>
      </w:pPr>
      <w:r>
        <w:rPr>
          <w:noProof/>
          <w:szCs w:val="24"/>
          <w:lang w:eastAsia="lv-LV"/>
        </w:rPr>
        <w:drawing>
          <wp:inline distT="0" distB="0" distL="0" distR="0" wp14:anchorId="36D64B3F" wp14:editId="56118BBF">
            <wp:extent cx="4769573" cy="2781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33991" cy="2877178"/>
                    </a:xfrm>
                    <a:prstGeom prst="rect">
                      <a:avLst/>
                    </a:prstGeom>
                    <a:noFill/>
                  </pic:spPr>
                </pic:pic>
              </a:graphicData>
            </a:graphic>
          </wp:inline>
        </w:drawing>
      </w:r>
    </w:p>
    <w:p w:rsidR="00EB18DB" w:rsidRPr="0013583D" w:rsidRDefault="00EB18DB" w:rsidP="00EB18DB">
      <w:pPr>
        <w:tabs>
          <w:tab w:val="left" w:pos="1010"/>
        </w:tabs>
        <w:spacing w:before="120"/>
        <w:jc w:val="center"/>
        <w:rPr>
          <w:sz w:val="22"/>
        </w:rPr>
      </w:pPr>
      <w:r>
        <w:rPr>
          <w:sz w:val="22"/>
        </w:rPr>
        <w:t>10.</w:t>
      </w:r>
      <w:r w:rsidRPr="00F266AD">
        <w:rPr>
          <w:i/>
          <w:sz w:val="22"/>
        </w:rPr>
        <w:t xml:space="preserve">att. </w:t>
      </w:r>
      <w:r>
        <w:rPr>
          <w:b/>
          <w:sz w:val="22"/>
        </w:rPr>
        <w:t xml:space="preserve">ĀM pamatfunkciju budžeta programmas </w:t>
      </w:r>
      <w:r w:rsidRPr="001F182A">
        <w:rPr>
          <w:b/>
          <w:sz w:val="22"/>
        </w:rPr>
        <w:t>09.00.00 “Materiālās palīdzības sniegšana”</w:t>
      </w:r>
      <w:r>
        <w:rPr>
          <w:b/>
          <w:sz w:val="22"/>
        </w:rPr>
        <w:t xml:space="preserve"> kopējie izdevumi, </w:t>
      </w:r>
      <w:r w:rsidRPr="001F182A">
        <w:rPr>
          <w:sz w:val="22"/>
        </w:rPr>
        <w:t xml:space="preserve">tūkst. </w:t>
      </w:r>
      <w:r w:rsidRPr="001F182A">
        <w:rPr>
          <w:i/>
          <w:sz w:val="22"/>
        </w:rPr>
        <w:t>euro</w:t>
      </w:r>
    </w:p>
    <w:p w:rsidR="00EB18DB" w:rsidRPr="00223ABF" w:rsidRDefault="00EB18DB" w:rsidP="00EB18DB">
      <w:pPr>
        <w:tabs>
          <w:tab w:val="left" w:pos="1010"/>
          <w:tab w:val="left" w:pos="8080"/>
        </w:tabs>
        <w:spacing w:before="120" w:after="120"/>
        <w:ind w:firstLine="709"/>
        <w:jc w:val="both"/>
        <w:rPr>
          <w:szCs w:val="24"/>
        </w:rPr>
      </w:pPr>
      <w:r>
        <w:rPr>
          <w:szCs w:val="24"/>
        </w:rPr>
        <w:lastRenderedPageBreak/>
        <w:t>Analizējot ĀM budžeta izdevumus, secināts, ka iepriekšējos trīs gados ĀM budžeta programmā 09.00.00 “Materiālās palīdzības sniegšana”, materiālās palīdzības piešķiršanai ārkārtas situācijā ārvalstīs nonākušām personām faktiski izlietotais finansējums ir būtiski mazāks nekā plānots. Ņemot vērā minēto, 2017.gadā un turpmākajos gados minētajam mērķim plānotais finansējuma apmērs ir saglabājams 2016.</w:t>
      </w:r>
      <w:r w:rsidR="002E3613">
        <w:rPr>
          <w:szCs w:val="24"/>
        </w:rPr>
        <w:t>gada apmērā un budžeta programmā ir pieejami resursi JPI finansēšanai</w:t>
      </w:r>
      <w:r>
        <w:rPr>
          <w:szCs w:val="24"/>
        </w:rPr>
        <w:t xml:space="preserve"> </w:t>
      </w:r>
      <w:r w:rsidR="002E3613">
        <w:rPr>
          <w:szCs w:val="24"/>
        </w:rPr>
        <w:t xml:space="preserve">vismaz </w:t>
      </w:r>
      <w:r w:rsidRPr="00411EFE">
        <w:rPr>
          <w:b/>
          <w:szCs w:val="24"/>
        </w:rPr>
        <w:t xml:space="preserve">60 000 </w:t>
      </w:r>
      <w:r w:rsidRPr="00411EFE">
        <w:rPr>
          <w:b/>
          <w:i/>
          <w:szCs w:val="24"/>
        </w:rPr>
        <w:t>euro</w:t>
      </w:r>
      <w:r>
        <w:rPr>
          <w:szCs w:val="24"/>
        </w:rPr>
        <w:t xml:space="preserve"> 2017. un 2018.gadam. </w:t>
      </w:r>
    </w:p>
    <w:p w:rsidR="00EA12F1" w:rsidRPr="00EA12F1" w:rsidRDefault="00EA12F1" w:rsidP="00EA12F1">
      <w:pPr>
        <w:tabs>
          <w:tab w:val="left" w:pos="1010"/>
        </w:tabs>
        <w:spacing w:before="120"/>
        <w:jc w:val="both"/>
        <w:rPr>
          <w:szCs w:val="24"/>
        </w:rPr>
      </w:pPr>
    </w:p>
    <w:p w:rsidR="00184188" w:rsidRDefault="00184188" w:rsidP="00FD43A9">
      <w:pPr>
        <w:rPr>
          <w:b/>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7677E" w:rsidP="0017677E">
      <w:pPr>
        <w:ind w:firstLine="567"/>
        <w:rPr>
          <w:szCs w:val="24"/>
        </w:rPr>
      </w:pPr>
      <w:r>
        <w:rPr>
          <w:szCs w:val="24"/>
        </w:rPr>
        <w:t xml:space="preserve">Ministre </w:t>
      </w:r>
      <w:r>
        <w:rPr>
          <w:szCs w:val="24"/>
        </w:rPr>
        <w:tab/>
      </w:r>
      <w:r>
        <w:rPr>
          <w:szCs w:val="24"/>
        </w:rPr>
        <w:tab/>
      </w:r>
      <w:r>
        <w:rPr>
          <w:szCs w:val="24"/>
        </w:rPr>
        <w:tab/>
      </w:r>
      <w:r>
        <w:rPr>
          <w:szCs w:val="24"/>
        </w:rPr>
        <w:tab/>
      </w:r>
      <w:r>
        <w:rPr>
          <w:szCs w:val="24"/>
        </w:rPr>
        <w:tab/>
      </w:r>
      <w:r>
        <w:rPr>
          <w:szCs w:val="24"/>
        </w:rPr>
        <w:tab/>
      </w:r>
      <w:proofErr w:type="spellStart"/>
      <w:r>
        <w:rPr>
          <w:szCs w:val="24"/>
        </w:rPr>
        <w:t>D.Reizniece</w:t>
      </w:r>
      <w:proofErr w:type="spellEnd"/>
      <w:r>
        <w:rPr>
          <w:szCs w:val="24"/>
        </w:rPr>
        <w:t>-Ozola</w:t>
      </w: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Pr="00184188" w:rsidRDefault="00184188" w:rsidP="00184188">
      <w:pPr>
        <w:rPr>
          <w:szCs w:val="24"/>
        </w:rPr>
      </w:pPr>
    </w:p>
    <w:p w:rsidR="00184188" w:rsidRDefault="00184188" w:rsidP="00184188">
      <w:pPr>
        <w:rPr>
          <w:szCs w:val="24"/>
        </w:rPr>
      </w:pPr>
    </w:p>
    <w:p w:rsidR="00EA12F1" w:rsidRDefault="00EA12F1" w:rsidP="00184188">
      <w:pPr>
        <w:rPr>
          <w:szCs w:val="24"/>
        </w:rPr>
      </w:pPr>
    </w:p>
    <w:p w:rsidR="00184188" w:rsidRDefault="00184188" w:rsidP="00184188">
      <w:pPr>
        <w:rPr>
          <w:szCs w:val="24"/>
        </w:rPr>
      </w:pPr>
    </w:p>
    <w:p w:rsidR="00184188" w:rsidRDefault="00184188" w:rsidP="00184188">
      <w:pPr>
        <w:rPr>
          <w:szCs w:val="24"/>
        </w:rPr>
      </w:pPr>
    </w:p>
    <w:p w:rsidR="00184188" w:rsidRDefault="00184188" w:rsidP="00184188">
      <w:pPr>
        <w:rPr>
          <w:szCs w:val="24"/>
        </w:rPr>
      </w:pPr>
    </w:p>
    <w:p w:rsidR="00184188" w:rsidRDefault="00184188" w:rsidP="00184188">
      <w:pPr>
        <w:rPr>
          <w:szCs w:val="24"/>
        </w:rPr>
      </w:pPr>
    </w:p>
    <w:p w:rsidR="00184188" w:rsidRDefault="00184188" w:rsidP="00184188">
      <w:pPr>
        <w:rPr>
          <w:szCs w:val="24"/>
        </w:rPr>
      </w:pPr>
    </w:p>
    <w:p w:rsidR="00184188" w:rsidRDefault="00184188" w:rsidP="00184188">
      <w:pPr>
        <w:rPr>
          <w:szCs w:val="24"/>
        </w:rPr>
      </w:pPr>
    </w:p>
    <w:p w:rsidR="00184188" w:rsidRDefault="00184188" w:rsidP="00184188">
      <w:pPr>
        <w:rPr>
          <w:szCs w:val="24"/>
        </w:rPr>
      </w:pPr>
    </w:p>
    <w:p w:rsidR="00184188" w:rsidRDefault="00184188" w:rsidP="00184188">
      <w:pPr>
        <w:rPr>
          <w:szCs w:val="24"/>
        </w:rPr>
      </w:pPr>
    </w:p>
    <w:p w:rsidR="00184188" w:rsidRDefault="00184188" w:rsidP="00184188">
      <w:pPr>
        <w:rPr>
          <w:szCs w:val="24"/>
        </w:rPr>
      </w:pPr>
    </w:p>
    <w:p w:rsidR="00184188" w:rsidRDefault="00184188" w:rsidP="00184188">
      <w:pPr>
        <w:rPr>
          <w:szCs w:val="24"/>
        </w:rPr>
      </w:pPr>
    </w:p>
    <w:p w:rsidR="00184188" w:rsidRDefault="00184188" w:rsidP="00184188">
      <w:pPr>
        <w:rPr>
          <w:szCs w:val="24"/>
        </w:rPr>
      </w:pPr>
    </w:p>
    <w:p w:rsidR="00184188" w:rsidRPr="001F7E8A" w:rsidRDefault="00F55A9C" w:rsidP="00184188">
      <w:pPr>
        <w:rPr>
          <w:rFonts w:cs="Times New Roman"/>
          <w:sz w:val="20"/>
          <w:szCs w:val="20"/>
        </w:rPr>
      </w:pPr>
      <w:r>
        <w:rPr>
          <w:rFonts w:cs="Times New Roman"/>
          <w:sz w:val="20"/>
          <w:szCs w:val="20"/>
        </w:rPr>
        <w:t>26</w:t>
      </w:r>
      <w:r w:rsidR="00184188" w:rsidRPr="001F7E8A">
        <w:rPr>
          <w:rFonts w:cs="Times New Roman"/>
          <w:sz w:val="20"/>
          <w:szCs w:val="20"/>
        </w:rPr>
        <w:t xml:space="preserve">.05.2016. </w:t>
      </w:r>
      <w:r w:rsidR="0017677E">
        <w:rPr>
          <w:rFonts w:cs="Times New Roman"/>
          <w:sz w:val="20"/>
          <w:szCs w:val="20"/>
        </w:rPr>
        <w:t>08:30</w:t>
      </w:r>
    </w:p>
    <w:p w:rsidR="00184188" w:rsidRPr="001F7E8A" w:rsidRDefault="00786C6B" w:rsidP="00184188">
      <w:pPr>
        <w:rPr>
          <w:rFonts w:cs="Times New Roman"/>
          <w:sz w:val="20"/>
          <w:szCs w:val="20"/>
        </w:rPr>
      </w:pPr>
      <w:r>
        <w:rPr>
          <w:rFonts w:cs="Times New Roman"/>
          <w:sz w:val="20"/>
          <w:szCs w:val="20"/>
        </w:rPr>
        <w:t>1931</w:t>
      </w:r>
      <w:bookmarkStart w:id="0" w:name="_GoBack"/>
      <w:bookmarkEnd w:id="0"/>
    </w:p>
    <w:p w:rsidR="00184188" w:rsidRPr="001F7E8A" w:rsidRDefault="00184188" w:rsidP="00184188">
      <w:pPr>
        <w:rPr>
          <w:rFonts w:cs="Times New Roman"/>
          <w:sz w:val="20"/>
          <w:szCs w:val="20"/>
        </w:rPr>
      </w:pPr>
      <w:proofErr w:type="spellStart"/>
      <w:r w:rsidRPr="001F7E8A">
        <w:rPr>
          <w:rFonts w:cs="Times New Roman"/>
          <w:sz w:val="20"/>
          <w:szCs w:val="20"/>
        </w:rPr>
        <w:t>K.Stafecka</w:t>
      </w:r>
      <w:proofErr w:type="spellEnd"/>
    </w:p>
    <w:p w:rsidR="00184188" w:rsidRPr="001F7E8A" w:rsidRDefault="00184188" w:rsidP="00184188">
      <w:pPr>
        <w:rPr>
          <w:rFonts w:cs="Times New Roman"/>
          <w:sz w:val="20"/>
          <w:szCs w:val="20"/>
        </w:rPr>
      </w:pPr>
      <w:r w:rsidRPr="001F7E8A">
        <w:rPr>
          <w:rFonts w:cs="Times New Roman"/>
          <w:sz w:val="20"/>
          <w:szCs w:val="20"/>
        </w:rPr>
        <w:t>Budžeta departamenta Valsts budžeta</w:t>
      </w:r>
    </w:p>
    <w:p w:rsidR="00184188" w:rsidRPr="001F7E8A" w:rsidRDefault="00184188" w:rsidP="00184188">
      <w:pPr>
        <w:rPr>
          <w:rFonts w:cs="Times New Roman"/>
          <w:sz w:val="20"/>
          <w:szCs w:val="20"/>
        </w:rPr>
      </w:pPr>
      <w:r w:rsidRPr="001F7E8A">
        <w:rPr>
          <w:rFonts w:cs="Times New Roman"/>
          <w:sz w:val="20"/>
          <w:szCs w:val="20"/>
        </w:rPr>
        <w:t>politika un kopsavilkuma nodaļas vadītāja vietniece</w:t>
      </w:r>
    </w:p>
    <w:p w:rsidR="00184188" w:rsidRPr="001F7E8A" w:rsidRDefault="00184188" w:rsidP="00184188">
      <w:pPr>
        <w:rPr>
          <w:rFonts w:cs="Times New Roman"/>
          <w:sz w:val="20"/>
          <w:szCs w:val="20"/>
        </w:rPr>
      </w:pPr>
      <w:r w:rsidRPr="001F7E8A">
        <w:rPr>
          <w:rFonts w:cs="Times New Roman"/>
          <w:sz w:val="20"/>
          <w:szCs w:val="20"/>
        </w:rPr>
        <w:t>T. 67095438</w:t>
      </w:r>
    </w:p>
    <w:p w:rsidR="00184188" w:rsidRPr="001F7E8A" w:rsidRDefault="00786C6B" w:rsidP="00184188">
      <w:pPr>
        <w:rPr>
          <w:rFonts w:cs="Times New Roman"/>
          <w:sz w:val="20"/>
          <w:szCs w:val="20"/>
        </w:rPr>
      </w:pPr>
      <w:hyperlink r:id="rId19" w:history="1">
        <w:r w:rsidR="00184188" w:rsidRPr="001F7E8A">
          <w:rPr>
            <w:rStyle w:val="Hyperlink"/>
            <w:rFonts w:cs="Times New Roman"/>
            <w:sz w:val="20"/>
            <w:szCs w:val="20"/>
          </w:rPr>
          <w:t>Klinta.Stafecka@fm.gov.lv</w:t>
        </w:r>
      </w:hyperlink>
      <w:r w:rsidR="00184188" w:rsidRPr="001F7E8A">
        <w:rPr>
          <w:rFonts w:cs="Times New Roman"/>
          <w:sz w:val="20"/>
          <w:szCs w:val="20"/>
        </w:rPr>
        <w:t xml:space="preserve"> </w:t>
      </w:r>
    </w:p>
    <w:p w:rsidR="00184188" w:rsidRPr="00184188" w:rsidRDefault="00184188" w:rsidP="00184188">
      <w:pPr>
        <w:rPr>
          <w:szCs w:val="24"/>
        </w:rPr>
      </w:pPr>
    </w:p>
    <w:sectPr w:rsidR="00184188" w:rsidRPr="00184188" w:rsidSect="000A77B9">
      <w:headerReference w:type="default" r:id="rId20"/>
      <w:footerReference w:type="default" r:id="rId21"/>
      <w:pgSz w:w="11906" w:h="16838"/>
      <w:pgMar w:top="1134" w:right="851" w:bottom="1134" w:left="1701" w:header="709"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D9B" w:rsidRDefault="00C72D9B" w:rsidP="00C72D9B">
      <w:r>
        <w:separator/>
      </w:r>
    </w:p>
  </w:endnote>
  <w:endnote w:type="continuationSeparator" w:id="0">
    <w:p w:rsidR="00C72D9B" w:rsidRDefault="00C72D9B" w:rsidP="00C7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B9" w:rsidRPr="003C47F2" w:rsidRDefault="000A77B9" w:rsidP="000A77B9">
    <w:pPr>
      <w:pStyle w:val="Footer"/>
      <w:jc w:val="both"/>
      <w:rPr>
        <w:rFonts w:cs="Times New Roman"/>
        <w:sz w:val="20"/>
        <w:szCs w:val="20"/>
      </w:rPr>
    </w:pPr>
    <w:r w:rsidRPr="003C47F2">
      <w:rPr>
        <w:rFonts w:cs="Times New Roman"/>
        <w:sz w:val="20"/>
        <w:szCs w:val="20"/>
      </w:rPr>
      <w:fldChar w:fldCharType="begin"/>
    </w:r>
    <w:r w:rsidRPr="003C47F2">
      <w:rPr>
        <w:rFonts w:cs="Times New Roman"/>
        <w:sz w:val="20"/>
        <w:szCs w:val="20"/>
      </w:rPr>
      <w:instrText xml:space="preserve"> FILENAME   \* MERGEFORMAT </w:instrText>
    </w:r>
    <w:r w:rsidRPr="003C47F2">
      <w:rPr>
        <w:rFonts w:cs="Times New Roman"/>
        <w:sz w:val="20"/>
        <w:szCs w:val="20"/>
      </w:rPr>
      <w:fldChar w:fldCharType="separate"/>
    </w:r>
    <w:r w:rsidR="00040FC5">
      <w:rPr>
        <w:rFonts w:cs="Times New Roman"/>
        <w:noProof/>
        <w:sz w:val="20"/>
        <w:szCs w:val="20"/>
      </w:rPr>
      <w:t>FMZinop04_260516_izd_parskat.docx</w:t>
    </w:r>
    <w:r w:rsidRPr="003C47F2">
      <w:rPr>
        <w:rFonts w:cs="Times New Roman"/>
        <w:sz w:val="20"/>
        <w:szCs w:val="20"/>
      </w:rPr>
      <w:fldChar w:fldCharType="end"/>
    </w:r>
    <w:r w:rsidRPr="003C47F2">
      <w:rPr>
        <w:rFonts w:cs="Times New Roman"/>
        <w:sz w:val="20"/>
        <w:szCs w:val="20"/>
      </w:rPr>
      <w:t>; Par informatīvo ziņojumu “Par valsts budžeta izdevumu pārskatīšanas 2017., 2018. un 2019.gadam rezultātiem un priekšlikumi par šo rezultātu izmantošanu likumprojekta “Par vidēja termiņa budžeta 2017., 2018. un 2019.gadam” un likumprojekta “Par valsts budžetu 2017.gadam” izstrādes procesā”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D9B" w:rsidRDefault="00C72D9B" w:rsidP="00C72D9B">
      <w:r>
        <w:separator/>
      </w:r>
    </w:p>
  </w:footnote>
  <w:footnote w:type="continuationSeparator" w:id="0">
    <w:p w:rsidR="00C72D9B" w:rsidRDefault="00C72D9B" w:rsidP="00C72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489373"/>
      <w:docPartObj>
        <w:docPartGallery w:val="Page Numbers (Top of Page)"/>
        <w:docPartUnique/>
      </w:docPartObj>
    </w:sdtPr>
    <w:sdtEndPr>
      <w:rPr>
        <w:noProof/>
      </w:rPr>
    </w:sdtEndPr>
    <w:sdtContent>
      <w:p w:rsidR="00C72D9B" w:rsidRDefault="00C72D9B">
        <w:pPr>
          <w:pStyle w:val="Header"/>
          <w:jc w:val="right"/>
        </w:pPr>
        <w:r>
          <w:fldChar w:fldCharType="begin"/>
        </w:r>
        <w:r>
          <w:instrText xml:space="preserve"> PAGE   \* MERGEFORMAT </w:instrText>
        </w:r>
        <w:r>
          <w:fldChar w:fldCharType="separate"/>
        </w:r>
        <w:r w:rsidR="00786C6B">
          <w:rPr>
            <w:noProof/>
          </w:rPr>
          <w:t>10</w:t>
        </w:r>
        <w:r>
          <w:rPr>
            <w:noProof/>
          </w:rPr>
          <w:fldChar w:fldCharType="end"/>
        </w:r>
      </w:p>
    </w:sdtContent>
  </w:sdt>
  <w:p w:rsidR="00C72D9B" w:rsidRDefault="00C72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964DD"/>
    <w:multiLevelType w:val="hybridMultilevel"/>
    <w:tmpl w:val="7D1E8CB8"/>
    <w:lvl w:ilvl="0" w:tplc="04260005">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7A892EC9"/>
    <w:multiLevelType w:val="hybridMultilevel"/>
    <w:tmpl w:val="2BE2FF26"/>
    <w:lvl w:ilvl="0" w:tplc="04260005">
      <w:start w:val="1"/>
      <w:numFmt w:val="bullet"/>
      <w:lvlText w:val=""/>
      <w:lvlJc w:val="left"/>
      <w:pPr>
        <w:ind w:left="1270" w:hanging="360"/>
      </w:pPr>
      <w:rPr>
        <w:rFonts w:ascii="Wingdings" w:hAnsi="Wingdings" w:hint="default"/>
      </w:rPr>
    </w:lvl>
    <w:lvl w:ilvl="1" w:tplc="04260003" w:tentative="1">
      <w:start w:val="1"/>
      <w:numFmt w:val="bullet"/>
      <w:lvlText w:val="o"/>
      <w:lvlJc w:val="left"/>
      <w:pPr>
        <w:ind w:left="1990" w:hanging="360"/>
      </w:pPr>
      <w:rPr>
        <w:rFonts w:ascii="Courier New" w:hAnsi="Courier New" w:cs="Courier New" w:hint="default"/>
      </w:rPr>
    </w:lvl>
    <w:lvl w:ilvl="2" w:tplc="04260005" w:tentative="1">
      <w:start w:val="1"/>
      <w:numFmt w:val="bullet"/>
      <w:lvlText w:val=""/>
      <w:lvlJc w:val="left"/>
      <w:pPr>
        <w:ind w:left="2710" w:hanging="360"/>
      </w:pPr>
      <w:rPr>
        <w:rFonts w:ascii="Wingdings" w:hAnsi="Wingdings" w:hint="default"/>
      </w:rPr>
    </w:lvl>
    <w:lvl w:ilvl="3" w:tplc="04260001" w:tentative="1">
      <w:start w:val="1"/>
      <w:numFmt w:val="bullet"/>
      <w:lvlText w:val=""/>
      <w:lvlJc w:val="left"/>
      <w:pPr>
        <w:ind w:left="3430" w:hanging="360"/>
      </w:pPr>
      <w:rPr>
        <w:rFonts w:ascii="Symbol" w:hAnsi="Symbol" w:hint="default"/>
      </w:rPr>
    </w:lvl>
    <w:lvl w:ilvl="4" w:tplc="04260003" w:tentative="1">
      <w:start w:val="1"/>
      <w:numFmt w:val="bullet"/>
      <w:lvlText w:val="o"/>
      <w:lvlJc w:val="left"/>
      <w:pPr>
        <w:ind w:left="4150" w:hanging="360"/>
      </w:pPr>
      <w:rPr>
        <w:rFonts w:ascii="Courier New" w:hAnsi="Courier New" w:cs="Courier New" w:hint="default"/>
      </w:rPr>
    </w:lvl>
    <w:lvl w:ilvl="5" w:tplc="04260005" w:tentative="1">
      <w:start w:val="1"/>
      <w:numFmt w:val="bullet"/>
      <w:lvlText w:val=""/>
      <w:lvlJc w:val="left"/>
      <w:pPr>
        <w:ind w:left="4870" w:hanging="360"/>
      </w:pPr>
      <w:rPr>
        <w:rFonts w:ascii="Wingdings" w:hAnsi="Wingdings" w:hint="default"/>
      </w:rPr>
    </w:lvl>
    <w:lvl w:ilvl="6" w:tplc="04260001" w:tentative="1">
      <w:start w:val="1"/>
      <w:numFmt w:val="bullet"/>
      <w:lvlText w:val=""/>
      <w:lvlJc w:val="left"/>
      <w:pPr>
        <w:ind w:left="5590" w:hanging="360"/>
      </w:pPr>
      <w:rPr>
        <w:rFonts w:ascii="Symbol" w:hAnsi="Symbol" w:hint="default"/>
      </w:rPr>
    </w:lvl>
    <w:lvl w:ilvl="7" w:tplc="04260003" w:tentative="1">
      <w:start w:val="1"/>
      <w:numFmt w:val="bullet"/>
      <w:lvlText w:val="o"/>
      <w:lvlJc w:val="left"/>
      <w:pPr>
        <w:ind w:left="6310" w:hanging="360"/>
      </w:pPr>
      <w:rPr>
        <w:rFonts w:ascii="Courier New" w:hAnsi="Courier New" w:cs="Courier New" w:hint="default"/>
      </w:rPr>
    </w:lvl>
    <w:lvl w:ilvl="8" w:tplc="04260005" w:tentative="1">
      <w:start w:val="1"/>
      <w:numFmt w:val="bullet"/>
      <w:lvlText w:val=""/>
      <w:lvlJc w:val="left"/>
      <w:pPr>
        <w:ind w:left="70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FF"/>
    <w:rsid w:val="00040FC5"/>
    <w:rsid w:val="00062283"/>
    <w:rsid w:val="000A77B9"/>
    <w:rsid w:val="0017677E"/>
    <w:rsid w:val="00184188"/>
    <w:rsid w:val="00222E1F"/>
    <w:rsid w:val="00246849"/>
    <w:rsid w:val="0029142F"/>
    <w:rsid w:val="002914D9"/>
    <w:rsid w:val="002A0732"/>
    <w:rsid w:val="002E3613"/>
    <w:rsid w:val="00303549"/>
    <w:rsid w:val="00311342"/>
    <w:rsid w:val="00381410"/>
    <w:rsid w:val="00385184"/>
    <w:rsid w:val="003E0CC2"/>
    <w:rsid w:val="003F740C"/>
    <w:rsid w:val="0048054E"/>
    <w:rsid w:val="004E13E7"/>
    <w:rsid w:val="005069E0"/>
    <w:rsid w:val="00545492"/>
    <w:rsid w:val="00597F8C"/>
    <w:rsid w:val="00786C6B"/>
    <w:rsid w:val="00801277"/>
    <w:rsid w:val="008058BA"/>
    <w:rsid w:val="0081456E"/>
    <w:rsid w:val="008438AC"/>
    <w:rsid w:val="0088739A"/>
    <w:rsid w:val="00896BA6"/>
    <w:rsid w:val="00905CB3"/>
    <w:rsid w:val="00915D6F"/>
    <w:rsid w:val="009376BA"/>
    <w:rsid w:val="00960085"/>
    <w:rsid w:val="00963229"/>
    <w:rsid w:val="009C5A18"/>
    <w:rsid w:val="00A52757"/>
    <w:rsid w:val="00A854CB"/>
    <w:rsid w:val="00AA2C98"/>
    <w:rsid w:val="00AB4E48"/>
    <w:rsid w:val="00AE23BC"/>
    <w:rsid w:val="00B73DC4"/>
    <w:rsid w:val="00BB232D"/>
    <w:rsid w:val="00BD3174"/>
    <w:rsid w:val="00C53734"/>
    <w:rsid w:val="00C72D9B"/>
    <w:rsid w:val="00CC615E"/>
    <w:rsid w:val="00CD4A87"/>
    <w:rsid w:val="00EA12F1"/>
    <w:rsid w:val="00EB18DB"/>
    <w:rsid w:val="00EF40FF"/>
    <w:rsid w:val="00EF56EC"/>
    <w:rsid w:val="00F55A9C"/>
    <w:rsid w:val="00F74068"/>
    <w:rsid w:val="00FC64E1"/>
    <w:rsid w:val="00FD43A9"/>
    <w:rsid w:val="00FD7A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B4BDA6"/>
  <w15:chartTrackingRefBased/>
  <w15:docId w15:val="{11D2005C-2D4F-43CB-91F5-9BAC5AA2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D9B"/>
    <w:pPr>
      <w:ind w:left="720"/>
      <w:contextualSpacing/>
    </w:pPr>
  </w:style>
  <w:style w:type="paragraph" w:styleId="Header">
    <w:name w:val="header"/>
    <w:basedOn w:val="Normal"/>
    <w:link w:val="HeaderChar"/>
    <w:uiPriority w:val="99"/>
    <w:unhideWhenUsed/>
    <w:rsid w:val="00C72D9B"/>
    <w:pPr>
      <w:tabs>
        <w:tab w:val="center" w:pos="4153"/>
        <w:tab w:val="right" w:pos="8306"/>
      </w:tabs>
    </w:pPr>
  </w:style>
  <w:style w:type="character" w:customStyle="1" w:styleId="HeaderChar">
    <w:name w:val="Header Char"/>
    <w:basedOn w:val="DefaultParagraphFont"/>
    <w:link w:val="Header"/>
    <w:uiPriority w:val="99"/>
    <w:rsid w:val="00C72D9B"/>
  </w:style>
  <w:style w:type="paragraph" w:styleId="Footer">
    <w:name w:val="footer"/>
    <w:basedOn w:val="Normal"/>
    <w:link w:val="FooterChar"/>
    <w:uiPriority w:val="99"/>
    <w:unhideWhenUsed/>
    <w:rsid w:val="00C72D9B"/>
    <w:pPr>
      <w:tabs>
        <w:tab w:val="center" w:pos="4153"/>
        <w:tab w:val="right" w:pos="8306"/>
      </w:tabs>
    </w:pPr>
  </w:style>
  <w:style w:type="character" w:customStyle="1" w:styleId="FooterChar">
    <w:name w:val="Footer Char"/>
    <w:basedOn w:val="DefaultParagraphFont"/>
    <w:link w:val="Footer"/>
    <w:uiPriority w:val="99"/>
    <w:rsid w:val="00C72D9B"/>
  </w:style>
  <w:style w:type="paragraph" w:styleId="BalloonText">
    <w:name w:val="Balloon Text"/>
    <w:basedOn w:val="Normal"/>
    <w:link w:val="BalloonTextChar"/>
    <w:uiPriority w:val="99"/>
    <w:semiHidden/>
    <w:unhideWhenUsed/>
    <w:rsid w:val="00CC6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15E"/>
    <w:rPr>
      <w:rFonts w:ascii="Segoe UI" w:hAnsi="Segoe UI" w:cs="Segoe UI"/>
      <w:sz w:val="18"/>
      <w:szCs w:val="18"/>
    </w:rPr>
  </w:style>
  <w:style w:type="character" w:styleId="Hyperlink">
    <w:name w:val="Hyperlink"/>
    <w:basedOn w:val="DefaultParagraphFont"/>
    <w:uiPriority w:val="99"/>
    <w:unhideWhenUsed/>
    <w:rsid w:val="001841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mailto:Klinta.Stafecka@fm.gov.l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10350</Words>
  <Characters>5901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Informatīvais ziņojums</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
  <dc:creator>Klinta Stafecka</dc:creator>
  <cp:keywords/>
  <dc:description>Klinta Stafecka
klinta.stafecka@fm.gov.lv
67095438</dc:description>
  <cp:lastModifiedBy>Klinta Stafecka</cp:lastModifiedBy>
  <cp:revision>54</cp:revision>
  <cp:lastPrinted>2016-05-22T10:54:00Z</cp:lastPrinted>
  <dcterms:created xsi:type="dcterms:W3CDTF">2016-05-18T12:45:00Z</dcterms:created>
  <dcterms:modified xsi:type="dcterms:W3CDTF">2016-05-26T13:44:00Z</dcterms:modified>
</cp:coreProperties>
</file>