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35"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701"/>
        <w:gridCol w:w="1559"/>
        <w:gridCol w:w="1418"/>
        <w:gridCol w:w="1701"/>
        <w:gridCol w:w="1134"/>
        <w:gridCol w:w="992"/>
        <w:gridCol w:w="1843"/>
        <w:gridCol w:w="1842"/>
        <w:gridCol w:w="1701"/>
        <w:gridCol w:w="1276"/>
      </w:tblGrid>
      <w:tr w:rsidR="001E35DD" w:rsidRPr="00713847" w14:paraId="38D86DD8" w14:textId="77777777" w:rsidTr="00E4398C">
        <w:trPr>
          <w:trHeight w:val="315"/>
        </w:trPr>
        <w:tc>
          <w:tcPr>
            <w:tcW w:w="15735" w:type="dxa"/>
            <w:gridSpan w:val="11"/>
            <w:shd w:val="clear" w:color="auto" w:fill="BDD6EE" w:themeFill="accent1" w:themeFillTint="66"/>
          </w:tcPr>
          <w:p w14:paraId="69929E86" w14:textId="2CC2B49E" w:rsidR="001E35DD" w:rsidRPr="00713847" w:rsidRDefault="001E35DD" w:rsidP="000F5A0D">
            <w:pPr>
              <w:jc w:val="center"/>
              <w:rPr>
                <w:b/>
                <w:bCs/>
              </w:rPr>
            </w:pPr>
            <w:r w:rsidRPr="00713847">
              <w:rPr>
                <w:b/>
                <w:bCs/>
              </w:rPr>
              <w:t>REVĪZIJAS PAKALPOJUMU KVALITĀTES KONTROLES PRASĪBU IEVĒROŠANAS PĀRBAUŽU (INSPEKCIJU) REZULTĀT</w:t>
            </w:r>
            <w:r>
              <w:rPr>
                <w:b/>
                <w:bCs/>
              </w:rPr>
              <w:t>U APKOPOJUMS, 202</w:t>
            </w:r>
            <w:r w:rsidR="00BA6BD1">
              <w:rPr>
                <w:b/>
                <w:bCs/>
              </w:rPr>
              <w:t>3</w:t>
            </w:r>
            <w:r w:rsidRPr="00713847">
              <w:rPr>
                <w:b/>
                <w:bCs/>
              </w:rPr>
              <w:t>.GADS</w:t>
            </w:r>
            <w:r>
              <w:rPr>
                <w:rStyle w:val="FootnoteReference"/>
                <w:b/>
                <w:bCs/>
              </w:rPr>
              <w:footnoteReference w:id="1"/>
            </w:r>
          </w:p>
        </w:tc>
      </w:tr>
      <w:tr w:rsidR="001E35DD" w:rsidRPr="00713847" w14:paraId="6F47E957" w14:textId="77777777" w:rsidTr="00284A30">
        <w:trPr>
          <w:trHeight w:val="132"/>
        </w:trPr>
        <w:tc>
          <w:tcPr>
            <w:tcW w:w="15735" w:type="dxa"/>
            <w:gridSpan w:val="11"/>
            <w:shd w:val="clear" w:color="auto" w:fill="FFF2CC" w:themeFill="accent4" w:themeFillTint="33"/>
          </w:tcPr>
          <w:p w14:paraId="61FAD846" w14:textId="1A3C9033" w:rsidR="001E35DD" w:rsidRPr="00713847" w:rsidRDefault="001E35DD">
            <w:r w:rsidRPr="00713847">
              <w:t>  </w:t>
            </w:r>
          </w:p>
        </w:tc>
      </w:tr>
      <w:tr w:rsidR="001E35DD" w:rsidRPr="00713847" w14:paraId="7F8818A4" w14:textId="77777777" w:rsidTr="00A85CA1">
        <w:trPr>
          <w:trHeight w:val="419"/>
        </w:trPr>
        <w:tc>
          <w:tcPr>
            <w:tcW w:w="568" w:type="dxa"/>
            <w:vMerge w:val="restart"/>
            <w:shd w:val="clear" w:color="auto" w:fill="A8D08D" w:themeFill="accent6" w:themeFillTint="99"/>
            <w:hideMark/>
          </w:tcPr>
          <w:p w14:paraId="34CFAEBC" w14:textId="77777777" w:rsidR="001E35DD" w:rsidRPr="00E16B38" w:rsidRDefault="001E35DD" w:rsidP="00713847">
            <w:pPr>
              <w:rPr>
                <w:b/>
                <w:bCs/>
                <w:sz w:val="20"/>
                <w:szCs w:val="20"/>
              </w:rPr>
            </w:pPr>
            <w:r w:rsidRPr="00E16B38">
              <w:rPr>
                <w:b/>
                <w:bCs/>
                <w:sz w:val="20"/>
                <w:szCs w:val="20"/>
              </w:rPr>
              <w:t>Nr.</w:t>
            </w:r>
          </w:p>
          <w:p w14:paraId="1E6F2D27" w14:textId="77777777" w:rsidR="001E35DD" w:rsidRPr="00E16B38" w:rsidRDefault="001E35DD" w:rsidP="00713847">
            <w:pPr>
              <w:rPr>
                <w:b/>
                <w:bCs/>
                <w:sz w:val="20"/>
                <w:szCs w:val="20"/>
              </w:rPr>
            </w:pPr>
            <w:r w:rsidRPr="00E16B38">
              <w:rPr>
                <w:b/>
                <w:bCs/>
                <w:sz w:val="20"/>
                <w:szCs w:val="20"/>
              </w:rPr>
              <w:t>p.k.</w:t>
            </w:r>
          </w:p>
        </w:tc>
        <w:tc>
          <w:tcPr>
            <w:tcW w:w="1701" w:type="dxa"/>
            <w:vMerge w:val="restart"/>
            <w:shd w:val="clear" w:color="auto" w:fill="A8D08D" w:themeFill="accent6" w:themeFillTint="99"/>
            <w:hideMark/>
          </w:tcPr>
          <w:p w14:paraId="2A23F641" w14:textId="77777777" w:rsidR="001E35DD" w:rsidRPr="00E16B38" w:rsidRDefault="001E35DD"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1559" w:type="dxa"/>
            <w:vMerge w:val="restart"/>
            <w:shd w:val="clear" w:color="auto" w:fill="A8D08D" w:themeFill="accent6" w:themeFillTint="99"/>
          </w:tcPr>
          <w:p w14:paraId="6DAA3163" w14:textId="77777777" w:rsidR="001E35DD" w:rsidRPr="009E25F9" w:rsidRDefault="001E35DD" w:rsidP="001E35DD">
            <w:pPr>
              <w:jc w:val="center"/>
              <w:rPr>
                <w:b/>
                <w:bCs/>
                <w:sz w:val="20"/>
                <w:szCs w:val="20"/>
              </w:rPr>
            </w:pPr>
            <w:r w:rsidRPr="009E25F9">
              <w:rPr>
                <w:b/>
                <w:bCs/>
                <w:sz w:val="20"/>
                <w:szCs w:val="20"/>
              </w:rPr>
              <w:t xml:space="preserve">Pārbaudes apjoms </w:t>
            </w:r>
          </w:p>
          <w:p w14:paraId="513A33D4" w14:textId="35359DA0" w:rsidR="001E35DD" w:rsidRPr="00E16B38" w:rsidRDefault="001E35DD" w:rsidP="001E35DD">
            <w:pPr>
              <w:jc w:val="center"/>
              <w:rPr>
                <w:b/>
                <w:bCs/>
                <w:sz w:val="20"/>
                <w:szCs w:val="20"/>
              </w:rPr>
            </w:pPr>
            <w:r w:rsidRPr="009E25F9">
              <w:rPr>
                <w:b/>
                <w:bCs/>
                <w:sz w:val="20"/>
                <w:szCs w:val="20"/>
              </w:rPr>
              <w:t>(pilna apjoma vai atsevišķa revīzijas uzdevuma pārbaude)</w:t>
            </w:r>
          </w:p>
        </w:tc>
        <w:tc>
          <w:tcPr>
            <w:tcW w:w="5245" w:type="dxa"/>
            <w:gridSpan w:val="4"/>
            <w:shd w:val="clear" w:color="auto" w:fill="A8D08D" w:themeFill="accent6" w:themeFillTint="99"/>
            <w:noWrap/>
            <w:hideMark/>
          </w:tcPr>
          <w:p w14:paraId="40AAE139" w14:textId="360AA3C9" w:rsidR="001E35DD" w:rsidRPr="00E16B38" w:rsidRDefault="001E35DD" w:rsidP="000F5A0D">
            <w:pPr>
              <w:jc w:val="center"/>
              <w:rPr>
                <w:b/>
                <w:bCs/>
                <w:sz w:val="20"/>
                <w:szCs w:val="20"/>
              </w:rPr>
            </w:pPr>
            <w:r w:rsidRPr="00E16B38">
              <w:rPr>
                <w:b/>
                <w:bCs/>
                <w:sz w:val="20"/>
                <w:szCs w:val="20"/>
              </w:rPr>
              <w:t>Informācija par pārbaudei pakļautajiem atsevišķiem revīzijas uzdevumiem</w:t>
            </w:r>
          </w:p>
        </w:tc>
        <w:tc>
          <w:tcPr>
            <w:tcW w:w="3685" w:type="dxa"/>
            <w:gridSpan w:val="2"/>
            <w:shd w:val="clear" w:color="auto" w:fill="A8D08D" w:themeFill="accent6" w:themeFillTint="99"/>
            <w:hideMark/>
          </w:tcPr>
          <w:p w14:paraId="768F17BA" w14:textId="77777777" w:rsidR="001E35DD" w:rsidRPr="00E16B38" w:rsidRDefault="001E35DD" w:rsidP="000F5A0D">
            <w:pPr>
              <w:jc w:val="center"/>
              <w:rPr>
                <w:b/>
                <w:bCs/>
                <w:sz w:val="20"/>
                <w:szCs w:val="20"/>
              </w:rPr>
            </w:pPr>
            <w:r w:rsidRPr="00E16B38">
              <w:rPr>
                <w:b/>
                <w:bCs/>
                <w:sz w:val="20"/>
                <w:szCs w:val="20"/>
              </w:rPr>
              <w:t>Pārbaudē konstatētais trūkums</w:t>
            </w:r>
          </w:p>
        </w:tc>
        <w:tc>
          <w:tcPr>
            <w:tcW w:w="1701" w:type="dxa"/>
            <w:vMerge w:val="restart"/>
            <w:shd w:val="clear" w:color="auto" w:fill="A8D08D" w:themeFill="accent6" w:themeFillTint="99"/>
            <w:hideMark/>
          </w:tcPr>
          <w:p w14:paraId="6A8E3A78" w14:textId="77777777" w:rsidR="001E35DD" w:rsidRPr="00E16B38" w:rsidRDefault="001E35DD"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1E35DD" w:rsidRPr="00E16B38" w:rsidRDefault="001E35DD"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6D3BE0" w:rsidRPr="00713847" w14:paraId="256921A5" w14:textId="77777777" w:rsidTr="00A85CA1">
        <w:trPr>
          <w:trHeight w:val="404"/>
        </w:trPr>
        <w:tc>
          <w:tcPr>
            <w:tcW w:w="568" w:type="dxa"/>
            <w:vMerge/>
            <w:hideMark/>
          </w:tcPr>
          <w:p w14:paraId="23263AB3" w14:textId="77777777" w:rsidR="001E35DD" w:rsidRPr="00E16B38" w:rsidRDefault="001E35DD">
            <w:pPr>
              <w:rPr>
                <w:b/>
                <w:bCs/>
                <w:sz w:val="20"/>
                <w:szCs w:val="20"/>
              </w:rPr>
            </w:pPr>
          </w:p>
        </w:tc>
        <w:tc>
          <w:tcPr>
            <w:tcW w:w="1701" w:type="dxa"/>
            <w:vMerge/>
            <w:hideMark/>
          </w:tcPr>
          <w:p w14:paraId="0CA6A6E5" w14:textId="77777777" w:rsidR="001E35DD" w:rsidRPr="00E16B38" w:rsidRDefault="001E35DD">
            <w:pPr>
              <w:rPr>
                <w:b/>
                <w:bCs/>
                <w:sz w:val="20"/>
                <w:szCs w:val="20"/>
              </w:rPr>
            </w:pPr>
          </w:p>
        </w:tc>
        <w:tc>
          <w:tcPr>
            <w:tcW w:w="1559" w:type="dxa"/>
            <w:vMerge/>
            <w:shd w:val="clear" w:color="auto" w:fill="A8D08D" w:themeFill="accent6" w:themeFillTint="99"/>
          </w:tcPr>
          <w:p w14:paraId="679178D0" w14:textId="77777777" w:rsidR="001E35DD" w:rsidRPr="00E16B38" w:rsidRDefault="001E35DD" w:rsidP="000F5A0D">
            <w:pPr>
              <w:jc w:val="center"/>
              <w:rPr>
                <w:b/>
                <w:bCs/>
                <w:sz w:val="20"/>
                <w:szCs w:val="20"/>
              </w:rPr>
            </w:pPr>
          </w:p>
        </w:tc>
        <w:tc>
          <w:tcPr>
            <w:tcW w:w="1418" w:type="dxa"/>
            <w:vMerge w:val="restart"/>
            <w:shd w:val="clear" w:color="auto" w:fill="A8D08D" w:themeFill="accent6" w:themeFillTint="99"/>
            <w:hideMark/>
          </w:tcPr>
          <w:p w14:paraId="705D45B4" w14:textId="40E335BD" w:rsidR="001E35DD" w:rsidRPr="00E16B38" w:rsidRDefault="001E35DD"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1" w:type="dxa"/>
            <w:vMerge w:val="restart"/>
            <w:shd w:val="clear" w:color="auto" w:fill="A8D08D" w:themeFill="accent6" w:themeFillTint="99"/>
            <w:hideMark/>
          </w:tcPr>
          <w:p w14:paraId="4547F22B" w14:textId="0B430419" w:rsidR="001E35DD" w:rsidRPr="00E16B38" w:rsidRDefault="001E35DD"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126" w:type="dxa"/>
            <w:gridSpan w:val="2"/>
            <w:shd w:val="clear" w:color="auto" w:fill="A8D08D" w:themeFill="accent6" w:themeFillTint="99"/>
            <w:noWrap/>
            <w:hideMark/>
          </w:tcPr>
          <w:p w14:paraId="7422251F" w14:textId="77777777" w:rsidR="001E35DD" w:rsidRPr="00E16B38" w:rsidRDefault="001E35DD" w:rsidP="000F5A0D">
            <w:pPr>
              <w:jc w:val="center"/>
              <w:rPr>
                <w:b/>
                <w:bCs/>
                <w:sz w:val="20"/>
                <w:szCs w:val="20"/>
              </w:rPr>
            </w:pPr>
            <w:r w:rsidRPr="00E16B38">
              <w:rPr>
                <w:b/>
                <w:bCs/>
                <w:sz w:val="20"/>
                <w:szCs w:val="20"/>
              </w:rPr>
              <w:t>Revīzijas uzdevuma pārbaude</w:t>
            </w:r>
          </w:p>
        </w:tc>
        <w:tc>
          <w:tcPr>
            <w:tcW w:w="1843" w:type="dxa"/>
            <w:vMerge w:val="restart"/>
            <w:shd w:val="clear" w:color="auto" w:fill="A8D08D" w:themeFill="accent6" w:themeFillTint="99"/>
            <w:hideMark/>
          </w:tcPr>
          <w:p w14:paraId="5CF71DBB" w14:textId="77777777" w:rsidR="001E35DD" w:rsidRPr="00E16B38" w:rsidRDefault="001E35DD" w:rsidP="000F5A0D">
            <w:pPr>
              <w:jc w:val="center"/>
              <w:rPr>
                <w:b/>
                <w:bCs/>
                <w:sz w:val="20"/>
                <w:szCs w:val="20"/>
              </w:rPr>
            </w:pPr>
            <w:r w:rsidRPr="00E16B38">
              <w:rPr>
                <w:b/>
                <w:bCs/>
                <w:sz w:val="20"/>
                <w:szCs w:val="20"/>
              </w:rPr>
              <w:t>Konstatētā trūkuma apraksts</w:t>
            </w:r>
          </w:p>
        </w:tc>
        <w:tc>
          <w:tcPr>
            <w:tcW w:w="1842" w:type="dxa"/>
            <w:vMerge w:val="restart"/>
            <w:shd w:val="clear" w:color="auto" w:fill="A8D08D" w:themeFill="accent6" w:themeFillTint="99"/>
            <w:hideMark/>
          </w:tcPr>
          <w:p w14:paraId="0F3C785C" w14:textId="77777777" w:rsidR="001E35DD" w:rsidRPr="00E16B38" w:rsidRDefault="001E35DD" w:rsidP="000F5A0D">
            <w:pPr>
              <w:jc w:val="center"/>
              <w:rPr>
                <w:b/>
                <w:bCs/>
                <w:sz w:val="20"/>
                <w:szCs w:val="20"/>
              </w:rPr>
            </w:pPr>
            <w:r w:rsidRPr="00E16B38">
              <w:rPr>
                <w:b/>
                <w:bCs/>
                <w:sz w:val="20"/>
                <w:szCs w:val="20"/>
              </w:rPr>
              <w:t>Normatīvā regulējuma attiecīgā prasība, kas nav ievērota</w:t>
            </w:r>
          </w:p>
        </w:tc>
        <w:tc>
          <w:tcPr>
            <w:tcW w:w="1701" w:type="dxa"/>
            <w:vMerge/>
            <w:hideMark/>
          </w:tcPr>
          <w:p w14:paraId="1DE22AB4" w14:textId="77777777" w:rsidR="001E35DD" w:rsidRPr="00E16B38" w:rsidRDefault="001E35DD">
            <w:pPr>
              <w:rPr>
                <w:b/>
                <w:bCs/>
                <w:sz w:val="20"/>
                <w:szCs w:val="20"/>
              </w:rPr>
            </w:pPr>
          </w:p>
        </w:tc>
        <w:tc>
          <w:tcPr>
            <w:tcW w:w="1276" w:type="dxa"/>
            <w:vMerge/>
            <w:shd w:val="clear" w:color="auto" w:fill="A8D08D" w:themeFill="accent6" w:themeFillTint="99"/>
            <w:hideMark/>
          </w:tcPr>
          <w:p w14:paraId="088D0799" w14:textId="1F260C03" w:rsidR="001E35DD" w:rsidRPr="00E16B38" w:rsidRDefault="001E35DD" w:rsidP="00472A56">
            <w:pPr>
              <w:rPr>
                <w:b/>
                <w:bCs/>
                <w:sz w:val="20"/>
                <w:szCs w:val="20"/>
              </w:rPr>
            </w:pPr>
          </w:p>
        </w:tc>
      </w:tr>
      <w:tr w:rsidR="006D3BE0" w:rsidRPr="00713847" w14:paraId="5352776B" w14:textId="77777777" w:rsidTr="00A85CA1">
        <w:trPr>
          <w:trHeight w:val="462"/>
        </w:trPr>
        <w:tc>
          <w:tcPr>
            <w:tcW w:w="568" w:type="dxa"/>
            <w:vMerge/>
            <w:hideMark/>
          </w:tcPr>
          <w:p w14:paraId="4D3C7F19" w14:textId="77777777" w:rsidR="001E35DD" w:rsidRPr="00E16B38" w:rsidRDefault="001E35DD">
            <w:pPr>
              <w:rPr>
                <w:b/>
                <w:bCs/>
                <w:sz w:val="20"/>
                <w:szCs w:val="20"/>
              </w:rPr>
            </w:pPr>
          </w:p>
        </w:tc>
        <w:tc>
          <w:tcPr>
            <w:tcW w:w="1701" w:type="dxa"/>
            <w:vMerge/>
            <w:hideMark/>
          </w:tcPr>
          <w:p w14:paraId="24E4B8DA" w14:textId="77777777" w:rsidR="001E35DD" w:rsidRPr="00E16B38" w:rsidRDefault="001E35DD">
            <w:pPr>
              <w:rPr>
                <w:b/>
                <w:bCs/>
                <w:sz w:val="20"/>
                <w:szCs w:val="20"/>
              </w:rPr>
            </w:pPr>
          </w:p>
        </w:tc>
        <w:tc>
          <w:tcPr>
            <w:tcW w:w="1559" w:type="dxa"/>
            <w:vMerge/>
            <w:shd w:val="clear" w:color="auto" w:fill="A8D08D" w:themeFill="accent6" w:themeFillTint="99"/>
          </w:tcPr>
          <w:p w14:paraId="42E37BDD" w14:textId="77777777" w:rsidR="001E35DD" w:rsidRPr="00E16B38" w:rsidRDefault="001E35DD">
            <w:pPr>
              <w:rPr>
                <w:b/>
                <w:bCs/>
                <w:sz w:val="20"/>
                <w:szCs w:val="20"/>
              </w:rPr>
            </w:pPr>
          </w:p>
        </w:tc>
        <w:tc>
          <w:tcPr>
            <w:tcW w:w="1418" w:type="dxa"/>
            <w:vMerge/>
            <w:shd w:val="clear" w:color="auto" w:fill="A8D08D" w:themeFill="accent6" w:themeFillTint="99"/>
            <w:hideMark/>
          </w:tcPr>
          <w:p w14:paraId="759443B5" w14:textId="52D4A5A5" w:rsidR="001E35DD" w:rsidRPr="00E16B38" w:rsidRDefault="001E35DD">
            <w:pPr>
              <w:rPr>
                <w:b/>
                <w:bCs/>
                <w:sz w:val="20"/>
                <w:szCs w:val="20"/>
              </w:rPr>
            </w:pPr>
          </w:p>
        </w:tc>
        <w:tc>
          <w:tcPr>
            <w:tcW w:w="1701" w:type="dxa"/>
            <w:vMerge/>
            <w:shd w:val="clear" w:color="auto" w:fill="A8D08D" w:themeFill="accent6" w:themeFillTint="99"/>
            <w:hideMark/>
          </w:tcPr>
          <w:p w14:paraId="53F65FA7" w14:textId="77777777" w:rsidR="001E35DD" w:rsidRPr="00E16B38" w:rsidRDefault="001E35DD">
            <w:pPr>
              <w:rPr>
                <w:b/>
                <w:bCs/>
                <w:sz w:val="20"/>
                <w:szCs w:val="20"/>
              </w:rPr>
            </w:pPr>
          </w:p>
        </w:tc>
        <w:tc>
          <w:tcPr>
            <w:tcW w:w="1134" w:type="dxa"/>
            <w:shd w:val="clear" w:color="auto" w:fill="A8D08D" w:themeFill="accent6" w:themeFillTint="99"/>
            <w:hideMark/>
          </w:tcPr>
          <w:p w14:paraId="2DC06EE6" w14:textId="77777777" w:rsidR="001E35DD" w:rsidRPr="00E16B38" w:rsidRDefault="001E35DD" w:rsidP="000F5A0D">
            <w:pPr>
              <w:jc w:val="center"/>
              <w:rPr>
                <w:b/>
                <w:bCs/>
                <w:sz w:val="20"/>
                <w:szCs w:val="20"/>
              </w:rPr>
            </w:pPr>
            <w:r w:rsidRPr="00E16B38">
              <w:rPr>
                <w:b/>
                <w:bCs/>
                <w:sz w:val="20"/>
                <w:szCs w:val="20"/>
              </w:rPr>
              <w:t>Pārskata tips</w:t>
            </w:r>
          </w:p>
        </w:tc>
        <w:tc>
          <w:tcPr>
            <w:tcW w:w="992" w:type="dxa"/>
            <w:shd w:val="clear" w:color="auto" w:fill="A8D08D" w:themeFill="accent6" w:themeFillTint="99"/>
            <w:hideMark/>
          </w:tcPr>
          <w:p w14:paraId="4A6B303E" w14:textId="77777777" w:rsidR="001E35DD" w:rsidRPr="00E16B38" w:rsidRDefault="001E35DD" w:rsidP="000F5A0D">
            <w:pPr>
              <w:jc w:val="center"/>
              <w:rPr>
                <w:b/>
                <w:bCs/>
                <w:sz w:val="20"/>
                <w:szCs w:val="20"/>
              </w:rPr>
            </w:pPr>
            <w:r w:rsidRPr="00E16B38">
              <w:rPr>
                <w:b/>
                <w:bCs/>
                <w:sz w:val="20"/>
                <w:szCs w:val="20"/>
              </w:rPr>
              <w:t>Pārskata periods</w:t>
            </w:r>
          </w:p>
        </w:tc>
        <w:tc>
          <w:tcPr>
            <w:tcW w:w="1843" w:type="dxa"/>
            <w:vMerge/>
            <w:shd w:val="clear" w:color="auto" w:fill="A8D08D" w:themeFill="accent6" w:themeFillTint="99"/>
            <w:hideMark/>
          </w:tcPr>
          <w:p w14:paraId="0D268754" w14:textId="77777777" w:rsidR="001E35DD" w:rsidRPr="00E16B38" w:rsidRDefault="001E35DD">
            <w:pPr>
              <w:rPr>
                <w:b/>
                <w:bCs/>
                <w:sz w:val="20"/>
                <w:szCs w:val="20"/>
              </w:rPr>
            </w:pPr>
          </w:p>
        </w:tc>
        <w:tc>
          <w:tcPr>
            <w:tcW w:w="1842" w:type="dxa"/>
            <w:vMerge/>
            <w:shd w:val="clear" w:color="auto" w:fill="A8D08D" w:themeFill="accent6" w:themeFillTint="99"/>
            <w:hideMark/>
          </w:tcPr>
          <w:p w14:paraId="1A225BF6" w14:textId="77777777" w:rsidR="001E35DD" w:rsidRPr="00E16B38" w:rsidRDefault="001E35DD">
            <w:pPr>
              <w:rPr>
                <w:b/>
                <w:bCs/>
                <w:sz w:val="20"/>
                <w:szCs w:val="20"/>
              </w:rPr>
            </w:pPr>
          </w:p>
        </w:tc>
        <w:tc>
          <w:tcPr>
            <w:tcW w:w="1701" w:type="dxa"/>
            <w:vMerge/>
            <w:hideMark/>
          </w:tcPr>
          <w:p w14:paraId="332EB9EB" w14:textId="77777777" w:rsidR="001E35DD" w:rsidRPr="00E16B38" w:rsidRDefault="001E35DD">
            <w:pPr>
              <w:rPr>
                <w:b/>
                <w:bCs/>
                <w:sz w:val="20"/>
                <w:szCs w:val="20"/>
              </w:rPr>
            </w:pPr>
          </w:p>
        </w:tc>
        <w:tc>
          <w:tcPr>
            <w:tcW w:w="1276" w:type="dxa"/>
            <w:vMerge/>
            <w:shd w:val="clear" w:color="auto" w:fill="A8D08D" w:themeFill="accent6" w:themeFillTint="99"/>
            <w:hideMark/>
          </w:tcPr>
          <w:p w14:paraId="229F4623" w14:textId="2C4BBA32" w:rsidR="001E35DD" w:rsidRPr="00E16B38" w:rsidRDefault="001E35DD">
            <w:pPr>
              <w:rPr>
                <w:b/>
                <w:bCs/>
                <w:sz w:val="20"/>
                <w:szCs w:val="20"/>
              </w:rPr>
            </w:pPr>
          </w:p>
        </w:tc>
      </w:tr>
      <w:tr w:rsidR="009E6296" w:rsidRPr="003224AC" w14:paraId="606C30D0" w14:textId="77777777" w:rsidTr="00A85CA1">
        <w:trPr>
          <w:trHeight w:val="1999"/>
        </w:trPr>
        <w:tc>
          <w:tcPr>
            <w:tcW w:w="568" w:type="dxa"/>
            <w:hideMark/>
          </w:tcPr>
          <w:p w14:paraId="1DBC2162" w14:textId="77777777" w:rsidR="009E6296" w:rsidRPr="003224AC" w:rsidRDefault="009E6296" w:rsidP="009E6296">
            <w:pPr>
              <w:rPr>
                <w:sz w:val="20"/>
                <w:szCs w:val="20"/>
              </w:rPr>
            </w:pPr>
            <w:bookmarkStart w:id="0" w:name="_Hlk91578097"/>
            <w:r w:rsidRPr="003224AC">
              <w:rPr>
                <w:sz w:val="20"/>
                <w:szCs w:val="20"/>
              </w:rPr>
              <w:t>1.</w:t>
            </w:r>
          </w:p>
        </w:tc>
        <w:tc>
          <w:tcPr>
            <w:tcW w:w="1701" w:type="dxa"/>
            <w:hideMark/>
          </w:tcPr>
          <w:p w14:paraId="55597A73" w14:textId="5AC0BFF3" w:rsidR="009E6296" w:rsidRPr="00BC0BCF" w:rsidRDefault="00685E56" w:rsidP="009E6296">
            <w:pPr>
              <w:rPr>
                <w:sz w:val="20"/>
                <w:szCs w:val="20"/>
              </w:rPr>
            </w:pPr>
            <w:r>
              <w:rPr>
                <w:b/>
                <w:bCs/>
                <w:color w:val="000000" w:themeColor="text1"/>
                <w:sz w:val="20"/>
                <w:szCs w:val="20"/>
              </w:rPr>
              <w:t>Prakse Nr. 1</w:t>
            </w:r>
          </w:p>
        </w:tc>
        <w:tc>
          <w:tcPr>
            <w:tcW w:w="1559" w:type="dxa"/>
          </w:tcPr>
          <w:p w14:paraId="09FC3CEB" w14:textId="58E54CC6" w:rsidR="009E6296" w:rsidRPr="003224AC" w:rsidRDefault="009E6296" w:rsidP="009E6296">
            <w:pPr>
              <w:rPr>
                <w:sz w:val="20"/>
                <w:szCs w:val="20"/>
              </w:rPr>
            </w:pPr>
            <w:r w:rsidRPr="001E35DD">
              <w:rPr>
                <w:sz w:val="20"/>
                <w:szCs w:val="20"/>
              </w:rPr>
              <w:t>Pilna apjoma pārbaude</w:t>
            </w:r>
          </w:p>
        </w:tc>
        <w:tc>
          <w:tcPr>
            <w:tcW w:w="1418" w:type="dxa"/>
            <w:hideMark/>
          </w:tcPr>
          <w:p w14:paraId="64BB836A" w14:textId="2C13ADB8" w:rsidR="009E6296" w:rsidRPr="003224AC" w:rsidRDefault="009E6296" w:rsidP="009E6296">
            <w:pPr>
              <w:rPr>
                <w:sz w:val="20"/>
                <w:szCs w:val="20"/>
                <w:highlight w:val="yellow"/>
              </w:rPr>
            </w:pPr>
            <w:r w:rsidRPr="003224AC">
              <w:rPr>
                <w:sz w:val="20"/>
                <w:szCs w:val="20"/>
              </w:rPr>
              <w:t>Viens uzdevums</w:t>
            </w:r>
          </w:p>
        </w:tc>
        <w:tc>
          <w:tcPr>
            <w:tcW w:w="1701" w:type="dxa"/>
            <w:hideMark/>
          </w:tcPr>
          <w:p w14:paraId="7D66035C" w14:textId="127552EC" w:rsidR="009E6296" w:rsidRPr="00AA77D4" w:rsidRDefault="009E6296" w:rsidP="009E6296">
            <w:pPr>
              <w:rPr>
                <w:color w:val="FF0000"/>
                <w:sz w:val="20"/>
                <w:szCs w:val="20"/>
                <w:highlight w:val="yellow"/>
              </w:rPr>
            </w:pPr>
            <w:r>
              <w:rPr>
                <w:color w:val="000000" w:themeColor="text1"/>
                <w:sz w:val="20"/>
                <w:szCs w:val="20"/>
              </w:rPr>
              <w:t>Finanšu institūcija</w:t>
            </w:r>
          </w:p>
        </w:tc>
        <w:tc>
          <w:tcPr>
            <w:tcW w:w="1134" w:type="dxa"/>
            <w:hideMark/>
          </w:tcPr>
          <w:p w14:paraId="4D9BECE9" w14:textId="0BF46AEB" w:rsidR="009E6296" w:rsidRPr="00D33B76" w:rsidRDefault="009E6296" w:rsidP="009E6296">
            <w:pPr>
              <w:rPr>
                <w:color w:val="000000" w:themeColor="text1"/>
                <w:sz w:val="20"/>
                <w:szCs w:val="20"/>
              </w:rPr>
            </w:pPr>
            <w:r w:rsidRPr="00D33B76">
              <w:rPr>
                <w:color w:val="000000" w:themeColor="text1"/>
                <w:sz w:val="20"/>
                <w:szCs w:val="20"/>
              </w:rPr>
              <w:t>Gada pārskats</w:t>
            </w:r>
          </w:p>
        </w:tc>
        <w:tc>
          <w:tcPr>
            <w:tcW w:w="992" w:type="dxa"/>
            <w:hideMark/>
          </w:tcPr>
          <w:p w14:paraId="71DC96A9" w14:textId="2EF50374" w:rsidR="009E6296" w:rsidRPr="00D33B76" w:rsidRDefault="009E6296" w:rsidP="009E6296">
            <w:pPr>
              <w:rPr>
                <w:color w:val="000000" w:themeColor="text1"/>
                <w:sz w:val="20"/>
                <w:szCs w:val="20"/>
              </w:rPr>
            </w:pPr>
            <w:r w:rsidRPr="00D33B76">
              <w:rPr>
                <w:color w:val="000000" w:themeColor="text1"/>
                <w:sz w:val="20"/>
                <w:szCs w:val="20"/>
              </w:rPr>
              <w:t>2022.</w:t>
            </w:r>
          </w:p>
          <w:p w14:paraId="368CC070" w14:textId="77777777" w:rsidR="009E6296" w:rsidRPr="00D33B76" w:rsidRDefault="009E6296" w:rsidP="009E6296">
            <w:pPr>
              <w:rPr>
                <w:color w:val="000000" w:themeColor="text1"/>
                <w:sz w:val="20"/>
                <w:szCs w:val="20"/>
                <w:highlight w:val="yellow"/>
              </w:rPr>
            </w:pPr>
            <w:r w:rsidRPr="00D33B76">
              <w:rPr>
                <w:color w:val="000000" w:themeColor="text1"/>
                <w:sz w:val="20"/>
                <w:szCs w:val="20"/>
              </w:rPr>
              <w:t>pārskata gads</w:t>
            </w:r>
          </w:p>
        </w:tc>
        <w:tc>
          <w:tcPr>
            <w:tcW w:w="1843" w:type="dxa"/>
            <w:tcBorders>
              <w:bottom w:val="single" w:sz="8" w:space="0" w:color="4472C4" w:themeColor="accent5"/>
            </w:tcBorders>
          </w:tcPr>
          <w:p w14:paraId="50BF6A05" w14:textId="56A7499A" w:rsidR="009E6296" w:rsidRPr="00AA77D4" w:rsidRDefault="009E6296" w:rsidP="009E6296">
            <w:pPr>
              <w:rPr>
                <w:color w:val="FF0000"/>
                <w:sz w:val="20"/>
                <w:szCs w:val="20"/>
                <w:highlight w:val="yellow"/>
              </w:rPr>
            </w:pPr>
            <w:r>
              <w:rPr>
                <w:sz w:val="20"/>
                <w:szCs w:val="20"/>
              </w:rPr>
              <w:t>Trūkum</w:t>
            </w:r>
            <w:r w:rsidRPr="00CB296E">
              <w:rPr>
                <w:sz w:val="20"/>
                <w:szCs w:val="20"/>
              </w:rPr>
              <w:t>i</w:t>
            </w:r>
            <w:r>
              <w:rPr>
                <w:sz w:val="20"/>
                <w:szCs w:val="20"/>
              </w:rPr>
              <w:t xml:space="preserve"> nav konstatēti.</w:t>
            </w:r>
          </w:p>
        </w:tc>
        <w:tc>
          <w:tcPr>
            <w:tcW w:w="1842" w:type="dxa"/>
          </w:tcPr>
          <w:p w14:paraId="5A5319C8" w14:textId="50F074AB" w:rsidR="009E6296" w:rsidRPr="00AA77D4" w:rsidRDefault="009E6296" w:rsidP="009E6296">
            <w:pPr>
              <w:rPr>
                <w:color w:val="FF0000"/>
                <w:sz w:val="20"/>
                <w:szCs w:val="20"/>
              </w:rPr>
            </w:pPr>
            <w:r>
              <w:rPr>
                <w:color w:val="000000" w:themeColor="text1"/>
                <w:sz w:val="20"/>
                <w:szCs w:val="20"/>
              </w:rPr>
              <w:t>-</w:t>
            </w:r>
          </w:p>
        </w:tc>
        <w:tc>
          <w:tcPr>
            <w:tcW w:w="1701" w:type="dxa"/>
          </w:tcPr>
          <w:p w14:paraId="4110F0F0" w14:textId="4EE69D23" w:rsidR="009E6296" w:rsidRPr="00AA77D4" w:rsidRDefault="009E6296" w:rsidP="009E6296">
            <w:pPr>
              <w:rPr>
                <w:color w:val="FF0000"/>
                <w:sz w:val="20"/>
                <w:szCs w:val="20"/>
              </w:rPr>
            </w:pPr>
            <w:r>
              <w:rPr>
                <w:color w:val="000000" w:themeColor="text1"/>
                <w:sz w:val="20"/>
                <w:szCs w:val="20"/>
              </w:rPr>
              <w:t>-</w:t>
            </w:r>
          </w:p>
        </w:tc>
        <w:tc>
          <w:tcPr>
            <w:tcW w:w="1276" w:type="dxa"/>
            <w:hideMark/>
          </w:tcPr>
          <w:p w14:paraId="41F7F484" w14:textId="078A517A" w:rsidR="009E6296" w:rsidRPr="009E6296" w:rsidRDefault="009E6296" w:rsidP="009E6296">
            <w:pPr>
              <w:rPr>
                <w:color w:val="000000" w:themeColor="text1"/>
                <w:sz w:val="20"/>
                <w:szCs w:val="20"/>
                <w:highlight w:val="yellow"/>
              </w:rPr>
            </w:pPr>
            <w:r w:rsidRPr="009E6296">
              <w:rPr>
                <w:color w:val="000000" w:themeColor="text1"/>
                <w:sz w:val="20"/>
                <w:szCs w:val="20"/>
              </w:rPr>
              <w:t>1.kategorija</w:t>
            </w:r>
          </w:p>
        </w:tc>
      </w:tr>
      <w:bookmarkEnd w:id="0"/>
      <w:tr w:rsidR="00AE01EC" w:rsidRPr="003224AC" w14:paraId="61446A53" w14:textId="77777777" w:rsidTr="00A85CA1">
        <w:trPr>
          <w:trHeight w:val="1230"/>
        </w:trPr>
        <w:tc>
          <w:tcPr>
            <w:tcW w:w="568" w:type="dxa"/>
            <w:vMerge w:val="restart"/>
            <w:hideMark/>
          </w:tcPr>
          <w:p w14:paraId="239276B6" w14:textId="77777777" w:rsidR="00AE01EC" w:rsidRPr="003224AC" w:rsidRDefault="00AE01EC" w:rsidP="00AE01EC">
            <w:pPr>
              <w:rPr>
                <w:sz w:val="20"/>
                <w:szCs w:val="20"/>
              </w:rPr>
            </w:pPr>
            <w:r w:rsidRPr="003224AC">
              <w:rPr>
                <w:sz w:val="20"/>
                <w:szCs w:val="20"/>
              </w:rPr>
              <w:t>2.</w:t>
            </w:r>
          </w:p>
        </w:tc>
        <w:tc>
          <w:tcPr>
            <w:tcW w:w="1701" w:type="dxa"/>
            <w:vMerge w:val="restart"/>
            <w:hideMark/>
          </w:tcPr>
          <w:p w14:paraId="44E0FB40" w14:textId="08038459" w:rsidR="00AE01EC" w:rsidRPr="00A9127B" w:rsidRDefault="00685E56" w:rsidP="00AE01EC">
            <w:pPr>
              <w:jc w:val="both"/>
              <w:rPr>
                <w:b/>
                <w:sz w:val="20"/>
                <w:szCs w:val="20"/>
              </w:rPr>
            </w:pPr>
            <w:r>
              <w:rPr>
                <w:b/>
                <w:sz w:val="20"/>
                <w:szCs w:val="20"/>
              </w:rPr>
              <w:t>Prakse Nr. 2</w:t>
            </w:r>
          </w:p>
        </w:tc>
        <w:tc>
          <w:tcPr>
            <w:tcW w:w="1559" w:type="dxa"/>
            <w:vMerge w:val="restart"/>
          </w:tcPr>
          <w:p w14:paraId="6EBC1111" w14:textId="5C462336" w:rsidR="00AE01EC" w:rsidRPr="003224AC" w:rsidRDefault="00AE01EC" w:rsidP="00AE01EC">
            <w:pPr>
              <w:jc w:val="center"/>
              <w:rPr>
                <w:sz w:val="20"/>
                <w:szCs w:val="20"/>
              </w:rPr>
            </w:pPr>
            <w:r w:rsidRPr="001E35DD">
              <w:rPr>
                <w:sz w:val="20"/>
                <w:szCs w:val="20"/>
              </w:rPr>
              <w:t>Pilna apjoma pārbaude</w:t>
            </w:r>
          </w:p>
        </w:tc>
        <w:tc>
          <w:tcPr>
            <w:tcW w:w="1418" w:type="dxa"/>
            <w:vMerge w:val="restart"/>
            <w:hideMark/>
          </w:tcPr>
          <w:p w14:paraId="06139A5C" w14:textId="2CB9CB61" w:rsidR="00AE01EC" w:rsidRPr="003224AC" w:rsidRDefault="00AE01EC" w:rsidP="00AE01EC">
            <w:pPr>
              <w:jc w:val="center"/>
              <w:rPr>
                <w:sz w:val="20"/>
                <w:szCs w:val="20"/>
              </w:rPr>
            </w:pPr>
            <w:r w:rsidRPr="003224AC">
              <w:rPr>
                <w:sz w:val="20"/>
                <w:szCs w:val="20"/>
              </w:rPr>
              <w:t>Viens uzdevums</w:t>
            </w:r>
          </w:p>
        </w:tc>
        <w:tc>
          <w:tcPr>
            <w:tcW w:w="1701" w:type="dxa"/>
            <w:vMerge w:val="restart"/>
            <w:hideMark/>
          </w:tcPr>
          <w:p w14:paraId="39157DF5" w14:textId="6D643520" w:rsidR="00AE01EC" w:rsidRPr="00B21F21" w:rsidRDefault="00AE01EC" w:rsidP="00AE01EC">
            <w:pPr>
              <w:rPr>
                <w:sz w:val="20"/>
                <w:szCs w:val="20"/>
                <w:highlight w:val="yellow"/>
              </w:rPr>
            </w:pPr>
            <w:r w:rsidRPr="001B5956">
              <w:rPr>
                <w:sz w:val="20"/>
                <w:szCs w:val="20"/>
              </w:rPr>
              <w:t>Kapitālsabiedrība, kuras pārvedami vērtspapīri ir iekļauti regulētajā tirgū</w:t>
            </w:r>
          </w:p>
        </w:tc>
        <w:tc>
          <w:tcPr>
            <w:tcW w:w="1134" w:type="dxa"/>
            <w:vMerge w:val="restart"/>
            <w:hideMark/>
          </w:tcPr>
          <w:p w14:paraId="088E053C" w14:textId="1AFD540F" w:rsidR="00AE01EC" w:rsidRPr="001B5956" w:rsidRDefault="00AE01EC" w:rsidP="00AE01EC">
            <w:pPr>
              <w:rPr>
                <w:sz w:val="20"/>
                <w:szCs w:val="20"/>
              </w:rPr>
            </w:pPr>
            <w:r w:rsidRPr="001B5956">
              <w:rPr>
                <w:sz w:val="20"/>
                <w:szCs w:val="20"/>
              </w:rPr>
              <w:t>Gada pārskats</w:t>
            </w:r>
          </w:p>
        </w:tc>
        <w:tc>
          <w:tcPr>
            <w:tcW w:w="992" w:type="dxa"/>
            <w:vMerge w:val="restart"/>
            <w:hideMark/>
          </w:tcPr>
          <w:p w14:paraId="0B0518D1" w14:textId="693D5FCD" w:rsidR="00AE01EC" w:rsidRPr="001B5956" w:rsidRDefault="00AE01EC" w:rsidP="00AE01EC">
            <w:pPr>
              <w:jc w:val="center"/>
              <w:rPr>
                <w:sz w:val="20"/>
                <w:szCs w:val="20"/>
              </w:rPr>
            </w:pPr>
            <w:r w:rsidRPr="001B5956">
              <w:rPr>
                <w:sz w:val="20"/>
                <w:szCs w:val="20"/>
              </w:rPr>
              <w:t>2022.</w:t>
            </w:r>
          </w:p>
          <w:p w14:paraId="78B90ED8" w14:textId="5D95C438" w:rsidR="00AE01EC" w:rsidRPr="001B5956" w:rsidRDefault="00AE01EC" w:rsidP="00AE01EC">
            <w:pPr>
              <w:jc w:val="center"/>
              <w:rPr>
                <w:sz w:val="20"/>
                <w:szCs w:val="20"/>
              </w:rPr>
            </w:pPr>
            <w:r w:rsidRPr="001B5956">
              <w:rPr>
                <w:sz w:val="20"/>
                <w:szCs w:val="20"/>
              </w:rPr>
              <w:t>pārskata gads</w:t>
            </w:r>
          </w:p>
        </w:tc>
        <w:tc>
          <w:tcPr>
            <w:tcW w:w="1843" w:type="dxa"/>
            <w:tcBorders>
              <w:bottom w:val="single" w:sz="4" w:space="0" w:color="auto"/>
            </w:tcBorders>
          </w:tcPr>
          <w:p w14:paraId="6E7B7BA3" w14:textId="750780B1" w:rsidR="00AE01EC" w:rsidRPr="007F4B3F" w:rsidRDefault="00FA6D53" w:rsidP="00AE01EC">
            <w:pPr>
              <w:rPr>
                <w:sz w:val="20"/>
                <w:szCs w:val="20"/>
              </w:rPr>
            </w:pPr>
            <w:r>
              <w:rPr>
                <w:sz w:val="20"/>
                <w:szCs w:val="20"/>
              </w:rPr>
              <w:t>L</w:t>
            </w:r>
            <w:r w:rsidRPr="00872B89">
              <w:rPr>
                <w:sz w:val="20"/>
                <w:szCs w:val="20"/>
              </w:rPr>
              <w:t xml:space="preserve">īdz ar revīzijas pakalpojuma līguma </w:t>
            </w:r>
            <w:r>
              <w:rPr>
                <w:sz w:val="20"/>
                <w:szCs w:val="20"/>
              </w:rPr>
              <w:t xml:space="preserve">ar </w:t>
            </w:r>
            <w:r w:rsidRPr="00872B89">
              <w:rPr>
                <w:sz w:val="20"/>
                <w:szCs w:val="20"/>
              </w:rPr>
              <w:t>SNS</w:t>
            </w:r>
            <w:r>
              <w:rPr>
                <w:sz w:val="20"/>
                <w:szCs w:val="20"/>
              </w:rPr>
              <w:t xml:space="preserve"> </w:t>
            </w:r>
            <w:r w:rsidRPr="00872B89">
              <w:rPr>
                <w:sz w:val="20"/>
                <w:szCs w:val="20"/>
              </w:rPr>
              <w:t>noslēgšan</w:t>
            </w:r>
            <w:r>
              <w:rPr>
                <w:sz w:val="20"/>
                <w:szCs w:val="20"/>
              </w:rPr>
              <w:t xml:space="preserve">u </w:t>
            </w:r>
            <w:r w:rsidRPr="00872B89">
              <w:rPr>
                <w:sz w:val="20"/>
                <w:szCs w:val="20"/>
              </w:rPr>
              <w:t>un revīzijas pakalpojuma sniegšan</w:t>
            </w:r>
            <w:r>
              <w:rPr>
                <w:sz w:val="20"/>
                <w:szCs w:val="20"/>
              </w:rPr>
              <w:t xml:space="preserve">as SNS </w:t>
            </w:r>
            <w:r>
              <w:rPr>
                <w:sz w:val="20"/>
                <w:szCs w:val="20"/>
              </w:rPr>
              <w:lastRenderedPageBreak/>
              <w:t>laikā</w:t>
            </w:r>
            <w:r w:rsidR="00AE1A2F">
              <w:rPr>
                <w:sz w:val="20"/>
                <w:szCs w:val="20"/>
              </w:rPr>
              <w:t xml:space="preserve"> </w:t>
            </w:r>
            <w:r>
              <w:rPr>
                <w:sz w:val="20"/>
                <w:szCs w:val="20"/>
              </w:rPr>
              <w:t xml:space="preserve">nav </w:t>
            </w:r>
            <w:r w:rsidR="00AE01EC" w:rsidRPr="00872B89">
              <w:rPr>
                <w:sz w:val="20"/>
                <w:szCs w:val="20"/>
              </w:rPr>
              <w:t xml:space="preserve">ievērota prasība </w:t>
            </w:r>
            <w:r>
              <w:rPr>
                <w:sz w:val="20"/>
                <w:szCs w:val="20"/>
              </w:rPr>
              <w:t xml:space="preserve">par </w:t>
            </w:r>
            <w:r w:rsidR="00AE01EC" w:rsidRPr="00872B89">
              <w:rPr>
                <w:sz w:val="20"/>
                <w:szCs w:val="20"/>
              </w:rPr>
              <w:t xml:space="preserve"> zvērinātu revidentu komercsabiedrības civiltiesiskās atbildības apdrošināšanas minimālo atbildības limitu.</w:t>
            </w:r>
          </w:p>
        </w:tc>
        <w:tc>
          <w:tcPr>
            <w:tcW w:w="1842" w:type="dxa"/>
          </w:tcPr>
          <w:p w14:paraId="12431022" w14:textId="5C1DBD65" w:rsidR="00AE01EC" w:rsidRPr="007F4B3F" w:rsidRDefault="00AE01EC" w:rsidP="00AE01EC">
            <w:pPr>
              <w:rPr>
                <w:sz w:val="20"/>
                <w:szCs w:val="20"/>
              </w:rPr>
            </w:pPr>
            <w:r w:rsidRPr="00996A92">
              <w:rPr>
                <w:color w:val="000000" w:themeColor="text1"/>
                <w:sz w:val="20"/>
                <w:szCs w:val="20"/>
              </w:rPr>
              <w:lastRenderedPageBreak/>
              <w:t>Revīzijas pakalpojumu likuma 42.panta trešā daļa</w:t>
            </w:r>
            <w:r>
              <w:rPr>
                <w:color w:val="000000" w:themeColor="text1"/>
                <w:sz w:val="20"/>
                <w:szCs w:val="20"/>
              </w:rPr>
              <w:t>.</w:t>
            </w:r>
          </w:p>
        </w:tc>
        <w:tc>
          <w:tcPr>
            <w:tcW w:w="1701" w:type="dxa"/>
          </w:tcPr>
          <w:p w14:paraId="31CE9BD4" w14:textId="7BF7A6CD" w:rsidR="00AE01EC" w:rsidRPr="002761FC" w:rsidRDefault="00AE01EC" w:rsidP="00AE01EC">
            <w:pPr>
              <w:rPr>
                <w:sz w:val="20"/>
                <w:szCs w:val="20"/>
              </w:rPr>
            </w:pPr>
            <w:r w:rsidRPr="00872B89">
              <w:rPr>
                <w:color w:val="000000" w:themeColor="text1"/>
                <w:sz w:val="20"/>
                <w:szCs w:val="20"/>
              </w:rPr>
              <w:t xml:space="preserve">Sniedzot revīzijas pakalpojumu SNS, ievērot civiltiesiskās atbildības apdrošināšanas </w:t>
            </w:r>
            <w:r w:rsidRPr="00872B89">
              <w:rPr>
                <w:color w:val="000000" w:themeColor="text1"/>
                <w:sz w:val="20"/>
                <w:szCs w:val="20"/>
              </w:rPr>
              <w:lastRenderedPageBreak/>
              <w:t>minimālo atbildības limitu.</w:t>
            </w:r>
          </w:p>
        </w:tc>
        <w:tc>
          <w:tcPr>
            <w:tcW w:w="1276" w:type="dxa"/>
            <w:vMerge w:val="restart"/>
            <w:hideMark/>
          </w:tcPr>
          <w:p w14:paraId="5E3CE5B0" w14:textId="5C2F1B37" w:rsidR="00AE01EC" w:rsidRPr="00BC54C3" w:rsidRDefault="00AE01EC" w:rsidP="00AE01EC">
            <w:pPr>
              <w:rPr>
                <w:sz w:val="20"/>
                <w:szCs w:val="20"/>
              </w:rPr>
            </w:pPr>
            <w:r w:rsidRPr="00BC54C3">
              <w:rPr>
                <w:sz w:val="20"/>
                <w:szCs w:val="20"/>
              </w:rPr>
              <w:lastRenderedPageBreak/>
              <w:t>3.kategorija</w:t>
            </w:r>
          </w:p>
        </w:tc>
      </w:tr>
      <w:tr w:rsidR="00A04F3E" w:rsidRPr="003224AC" w14:paraId="6D8EE82C" w14:textId="77777777" w:rsidTr="00016595">
        <w:trPr>
          <w:trHeight w:val="2016"/>
        </w:trPr>
        <w:tc>
          <w:tcPr>
            <w:tcW w:w="568" w:type="dxa"/>
            <w:vMerge/>
          </w:tcPr>
          <w:p w14:paraId="5049E75A" w14:textId="77777777" w:rsidR="00A04F3E" w:rsidRPr="003224AC" w:rsidRDefault="00A04F3E" w:rsidP="00A04F3E">
            <w:pPr>
              <w:rPr>
                <w:sz w:val="20"/>
                <w:szCs w:val="20"/>
              </w:rPr>
            </w:pPr>
          </w:p>
        </w:tc>
        <w:tc>
          <w:tcPr>
            <w:tcW w:w="1701" w:type="dxa"/>
            <w:vMerge/>
          </w:tcPr>
          <w:p w14:paraId="3E3D5817" w14:textId="77777777" w:rsidR="00A04F3E" w:rsidRPr="003224AC" w:rsidRDefault="00A04F3E" w:rsidP="00A04F3E">
            <w:pPr>
              <w:jc w:val="both"/>
              <w:rPr>
                <w:b/>
                <w:sz w:val="20"/>
                <w:szCs w:val="20"/>
              </w:rPr>
            </w:pPr>
          </w:p>
        </w:tc>
        <w:tc>
          <w:tcPr>
            <w:tcW w:w="1559" w:type="dxa"/>
            <w:vMerge/>
          </w:tcPr>
          <w:p w14:paraId="52692F83" w14:textId="77777777" w:rsidR="00A04F3E" w:rsidRPr="001E35DD" w:rsidRDefault="00A04F3E" w:rsidP="00A04F3E">
            <w:pPr>
              <w:jc w:val="center"/>
              <w:rPr>
                <w:sz w:val="20"/>
                <w:szCs w:val="20"/>
              </w:rPr>
            </w:pPr>
          </w:p>
        </w:tc>
        <w:tc>
          <w:tcPr>
            <w:tcW w:w="1418" w:type="dxa"/>
            <w:vMerge/>
          </w:tcPr>
          <w:p w14:paraId="2850A788" w14:textId="77777777" w:rsidR="00A04F3E" w:rsidRPr="003224AC" w:rsidRDefault="00A04F3E" w:rsidP="00A04F3E">
            <w:pPr>
              <w:jc w:val="center"/>
              <w:rPr>
                <w:sz w:val="20"/>
                <w:szCs w:val="20"/>
              </w:rPr>
            </w:pPr>
          </w:p>
        </w:tc>
        <w:tc>
          <w:tcPr>
            <w:tcW w:w="1701" w:type="dxa"/>
            <w:vMerge/>
          </w:tcPr>
          <w:p w14:paraId="3937D84F" w14:textId="77777777" w:rsidR="00A04F3E" w:rsidRPr="00EC1BC5" w:rsidRDefault="00A04F3E" w:rsidP="00A04F3E">
            <w:pPr>
              <w:rPr>
                <w:sz w:val="20"/>
                <w:szCs w:val="20"/>
              </w:rPr>
            </w:pPr>
          </w:p>
        </w:tc>
        <w:tc>
          <w:tcPr>
            <w:tcW w:w="1134" w:type="dxa"/>
            <w:vMerge/>
          </w:tcPr>
          <w:p w14:paraId="2E72289D" w14:textId="77777777" w:rsidR="00A04F3E" w:rsidRPr="003224AC" w:rsidRDefault="00A04F3E" w:rsidP="00A04F3E">
            <w:pPr>
              <w:rPr>
                <w:sz w:val="20"/>
                <w:szCs w:val="20"/>
              </w:rPr>
            </w:pPr>
          </w:p>
        </w:tc>
        <w:tc>
          <w:tcPr>
            <w:tcW w:w="992" w:type="dxa"/>
            <w:vMerge/>
          </w:tcPr>
          <w:p w14:paraId="6C8CE7AC" w14:textId="77777777" w:rsidR="00A04F3E" w:rsidRPr="003224AC" w:rsidRDefault="00A04F3E" w:rsidP="00A04F3E">
            <w:pPr>
              <w:jc w:val="center"/>
              <w:rPr>
                <w:sz w:val="20"/>
                <w:szCs w:val="20"/>
              </w:rPr>
            </w:pPr>
          </w:p>
        </w:tc>
        <w:tc>
          <w:tcPr>
            <w:tcW w:w="1843" w:type="dxa"/>
            <w:tcBorders>
              <w:bottom w:val="single" w:sz="8" w:space="0" w:color="4472C4" w:themeColor="accent5"/>
            </w:tcBorders>
          </w:tcPr>
          <w:p w14:paraId="74A0AD1D" w14:textId="2A9AA3E1" w:rsidR="00A04F3E" w:rsidRPr="007F4B3F" w:rsidRDefault="00A04F3E" w:rsidP="00A04F3E">
            <w:pPr>
              <w:rPr>
                <w:sz w:val="20"/>
                <w:szCs w:val="20"/>
              </w:rPr>
            </w:pPr>
            <w:r>
              <w:rPr>
                <w:sz w:val="20"/>
                <w:szCs w:val="20"/>
              </w:rPr>
              <w:t>Nav ievērota prasība par noteikto laika periodu, kad ir publicējam</w:t>
            </w:r>
            <w:r w:rsidR="00C619F6">
              <w:rPr>
                <w:sz w:val="20"/>
                <w:szCs w:val="20"/>
              </w:rPr>
              <w:t>s a</w:t>
            </w:r>
            <w:r w:rsidRPr="007F4B3F">
              <w:rPr>
                <w:sz w:val="20"/>
                <w:szCs w:val="20"/>
              </w:rPr>
              <w:t>tklātības ziņojum</w:t>
            </w:r>
            <w:r>
              <w:rPr>
                <w:sz w:val="20"/>
                <w:szCs w:val="20"/>
              </w:rPr>
              <w:t>s</w:t>
            </w:r>
            <w:r w:rsidR="00016595">
              <w:rPr>
                <w:sz w:val="20"/>
                <w:szCs w:val="20"/>
              </w:rPr>
              <w:t xml:space="preserve"> zvērinātu revidentu komercsabiedrības tīmekļvietnē.</w:t>
            </w:r>
          </w:p>
        </w:tc>
        <w:tc>
          <w:tcPr>
            <w:tcW w:w="1842" w:type="dxa"/>
          </w:tcPr>
          <w:p w14:paraId="531E26A6" w14:textId="3932A677" w:rsidR="00A04F3E" w:rsidRPr="007F4B3F" w:rsidRDefault="00524645" w:rsidP="00A04F3E">
            <w:pPr>
              <w:rPr>
                <w:sz w:val="20"/>
                <w:szCs w:val="20"/>
              </w:rPr>
            </w:pPr>
            <w:r w:rsidRPr="00996A92">
              <w:rPr>
                <w:color w:val="000000" w:themeColor="text1"/>
                <w:sz w:val="20"/>
                <w:szCs w:val="20"/>
              </w:rPr>
              <w:t>Revīzijas pakalpojumu likuma</w:t>
            </w:r>
            <w:r w:rsidR="00D5390E">
              <w:rPr>
                <w:color w:val="000000" w:themeColor="text1"/>
                <w:sz w:val="20"/>
                <w:szCs w:val="20"/>
              </w:rPr>
              <w:t xml:space="preserve"> 33.</w:t>
            </w:r>
            <w:r w:rsidR="00D5390E" w:rsidRPr="00D5390E">
              <w:rPr>
                <w:color w:val="000000" w:themeColor="text1"/>
                <w:sz w:val="20"/>
                <w:szCs w:val="20"/>
                <w:vertAlign w:val="superscript"/>
              </w:rPr>
              <w:t>1</w:t>
            </w:r>
            <w:r w:rsidR="00D5390E">
              <w:rPr>
                <w:color w:val="000000" w:themeColor="text1"/>
                <w:sz w:val="20"/>
                <w:szCs w:val="20"/>
              </w:rPr>
              <w:t xml:space="preserve"> panta pirmā daļa.</w:t>
            </w:r>
          </w:p>
        </w:tc>
        <w:tc>
          <w:tcPr>
            <w:tcW w:w="1701" w:type="dxa"/>
          </w:tcPr>
          <w:p w14:paraId="46BD848C" w14:textId="6D1184C8" w:rsidR="00A04F3E" w:rsidRPr="00044461" w:rsidRDefault="00A04F3E" w:rsidP="00A04F3E">
            <w:pPr>
              <w:rPr>
                <w:color w:val="000000" w:themeColor="text1"/>
                <w:sz w:val="20"/>
                <w:szCs w:val="20"/>
              </w:rPr>
            </w:pPr>
            <w:r w:rsidRPr="00044461">
              <w:rPr>
                <w:color w:val="000000" w:themeColor="text1"/>
                <w:sz w:val="20"/>
                <w:szCs w:val="20"/>
              </w:rPr>
              <w:t>Atklātības ziņojum</w:t>
            </w:r>
            <w:r w:rsidR="002255A1">
              <w:rPr>
                <w:color w:val="000000" w:themeColor="text1"/>
                <w:sz w:val="20"/>
                <w:szCs w:val="20"/>
              </w:rPr>
              <w:t>u publicēt noteiktajā laika periodā.</w:t>
            </w:r>
          </w:p>
        </w:tc>
        <w:tc>
          <w:tcPr>
            <w:tcW w:w="1276" w:type="dxa"/>
            <w:vMerge/>
          </w:tcPr>
          <w:p w14:paraId="6F92CB51" w14:textId="77777777" w:rsidR="00A04F3E" w:rsidRPr="003224AC" w:rsidRDefault="00A04F3E" w:rsidP="00A04F3E">
            <w:pPr>
              <w:jc w:val="center"/>
              <w:rPr>
                <w:sz w:val="20"/>
                <w:szCs w:val="20"/>
              </w:rPr>
            </w:pPr>
          </w:p>
        </w:tc>
      </w:tr>
      <w:tr w:rsidR="00A04F3E" w:rsidRPr="003224AC" w14:paraId="5C213662" w14:textId="77777777" w:rsidTr="00A85CA1">
        <w:trPr>
          <w:trHeight w:val="2450"/>
        </w:trPr>
        <w:tc>
          <w:tcPr>
            <w:tcW w:w="568" w:type="dxa"/>
            <w:vMerge/>
          </w:tcPr>
          <w:p w14:paraId="1E6DC2AB" w14:textId="77777777" w:rsidR="00A04F3E" w:rsidRPr="003224AC" w:rsidRDefault="00A04F3E" w:rsidP="00A04F3E">
            <w:pPr>
              <w:rPr>
                <w:sz w:val="20"/>
                <w:szCs w:val="20"/>
              </w:rPr>
            </w:pPr>
          </w:p>
        </w:tc>
        <w:tc>
          <w:tcPr>
            <w:tcW w:w="1701" w:type="dxa"/>
            <w:vMerge/>
          </w:tcPr>
          <w:p w14:paraId="73D1D623" w14:textId="77777777" w:rsidR="00A04F3E" w:rsidRPr="003224AC" w:rsidRDefault="00A04F3E" w:rsidP="00A04F3E">
            <w:pPr>
              <w:jc w:val="both"/>
              <w:rPr>
                <w:b/>
                <w:sz w:val="20"/>
                <w:szCs w:val="20"/>
              </w:rPr>
            </w:pPr>
          </w:p>
        </w:tc>
        <w:tc>
          <w:tcPr>
            <w:tcW w:w="1559" w:type="dxa"/>
            <w:vMerge/>
          </w:tcPr>
          <w:p w14:paraId="5410E983" w14:textId="77777777" w:rsidR="00A04F3E" w:rsidRPr="001E35DD" w:rsidRDefault="00A04F3E" w:rsidP="00A04F3E">
            <w:pPr>
              <w:jc w:val="center"/>
              <w:rPr>
                <w:sz w:val="20"/>
                <w:szCs w:val="20"/>
              </w:rPr>
            </w:pPr>
          </w:p>
        </w:tc>
        <w:tc>
          <w:tcPr>
            <w:tcW w:w="1418" w:type="dxa"/>
            <w:vMerge/>
          </w:tcPr>
          <w:p w14:paraId="27DB168A" w14:textId="77777777" w:rsidR="00A04F3E" w:rsidRPr="003224AC" w:rsidRDefault="00A04F3E" w:rsidP="00A04F3E">
            <w:pPr>
              <w:jc w:val="center"/>
              <w:rPr>
                <w:sz w:val="20"/>
                <w:szCs w:val="20"/>
              </w:rPr>
            </w:pPr>
          </w:p>
        </w:tc>
        <w:tc>
          <w:tcPr>
            <w:tcW w:w="1701" w:type="dxa"/>
            <w:vMerge/>
          </w:tcPr>
          <w:p w14:paraId="1AFC7EB5" w14:textId="77777777" w:rsidR="00A04F3E" w:rsidRPr="00EC1BC5" w:rsidRDefault="00A04F3E" w:rsidP="00A04F3E">
            <w:pPr>
              <w:rPr>
                <w:sz w:val="20"/>
                <w:szCs w:val="20"/>
              </w:rPr>
            </w:pPr>
          </w:p>
        </w:tc>
        <w:tc>
          <w:tcPr>
            <w:tcW w:w="1134" w:type="dxa"/>
            <w:vMerge/>
          </w:tcPr>
          <w:p w14:paraId="63959FAC" w14:textId="77777777" w:rsidR="00A04F3E" w:rsidRPr="003224AC" w:rsidRDefault="00A04F3E" w:rsidP="00A04F3E">
            <w:pPr>
              <w:rPr>
                <w:sz w:val="20"/>
                <w:szCs w:val="20"/>
              </w:rPr>
            </w:pPr>
          </w:p>
        </w:tc>
        <w:tc>
          <w:tcPr>
            <w:tcW w:w="992" w:type="dxa"/>
            <w:vMerge/>
          </w:tcPr>
          <w:p w14:paraId="7E1B72FB" w14:textId="77777777" w:rsidR="00A04F3E" w:rsidRPr="003224AC" w:rsidRDefault="00A04F3E" w:rsidP="00A04F3E">
            <w:pPr>
              <w:jc w:val="center"/>
              <w:rPr>
                <w:sz w:val="20"/>
                <w:szCs w:val="20"/>
              </w:rPr>
            </w:pPr>
          </w:p>
        </w:tc>
        <w:tc>
          <w:tcPr>
            <w:tcW w:w="1843" w:type="dxa"/>
            <w:tcBorders>
              <w:bottom w:val="single" w:sz="8" w:space="0" w:color="4472C4" w:themeColor="accent5"/>
            </w:tcBorders>
          </w:tcPr>
          <w:p w14:paraId="7E16FDCB" w14:textId="3921B80A" w:rsidR="00A04F3E" w:rsidRPr="007F4B3F" w:rsidRDefault="00604293" w:rsidP="00A04F3E">
            <w:pPr>
              <w:rPr>
                <w:sz w:val="20"/>
                <w:szCs w:val="20"/>
              </w:rPr>
            </w:pPr>
            <w:r>
              <w:rPr>
                <w:sz w:val="20"/>
                <w:szCs w:val="20"/>
              </w:rPr>
              <w:t>Zvērinātu revidentu komercsabiedrības kvalitātes vadības sistēma</w:t>
            </w:r>
            <w:r w:rsidR="000755C4">
              <w:rPr>
                <w:sz w:val="20"/>
                <w:szCs w:val="20"/>
              </w:rPr>
              <w:t>s dokumentācijā</w:t>
            </w:r>
            <w:r w:rsidR="004F45DB">
              <w:rPr>
                <w:sz w:val="20"/>
                <w:szCs w:val="20"/>
              </w:rPr>
              <w:t xml:space="preserve"> nav pilnībā </w:t>
            </w:r>
            <w:r w:rsidR="000755C4">
              <w:rPr>
                <w:sz w:val="20"/>
                <w:szCs w:val="20"/>
              </w:rPr>
              <w:t xml:space="preserve">integrētas visas </w:t>
            </w:r>
            <w:r w:rsidR="002D1BA4">
              <w:rPr>
                <w:sz w:val="20"/>
                <w:szCs w:val="20"/>
              </w:rPr>
              <w:t>1. Starptautisk</w:t>
            </w:r>
            <w:r w:rsidR="000755C4">
              <w:rPr>
                <w:sz w:val="20"/>
                <w:szCs w:val="20"/>
              </w:rPr>
              <w:t xml:space="preserve">ā </w:t>
            </w:r>
            <w:r w:rsidR="002D1BA4">
              <w:rPr>
                <w:sz w:val="20"/>
                <w:szCs w:val="20"/>
              </w:rPr>
              <w:t>kvalitātes vadības standart</w:t>
            </w:r>
            <w:r w:rsidR="000755C4">
              <w:rPr>
                <w:sz w:val="20"/>
                <w:szCs w:val="20"/>
              </w:rPr>
              <w:t>a prasības.</w:t>
            </w:r>
          </w:p>
        </w:tc>
        <w:tc>
          <w:tcPr>
            <w:tcW w:w="1842" w:type="dxa"/>
          </w:tcPr>
          <w:p w14:paraId="0101C6A9" w14:textId="77777777" w:rsidR="00A04F3E" w:rsidRDefault="002D1BA4" w:rsidP="00A04F3E">
            <w:pPr>
              <w:rPr>
                <w:sz w:val="20"/>
                <w:szCs w:val="20"/>
              </w:rPr>
            </w:pPr>
            <w:r>
              <w:rPr>
                <w:sz w:val="20"/>
                <w:szCs w:val="20"/>
              </w:rPr>
              <w:t>1. Starptautisk</w:t>
            </w:r>
            <w:r w:rsidR="000755C4">
              <w:rPr>
                <w:sz w:val="20"/>
                <w:szCs w:val="20"/>
              </w:rPr>
              <w:t xml:space="preserve">ais </w:t>
            </w:r>
            <w:r>
              <w:rPr>
                <w:sz w:val="20"/>
                <w:szCs w:val="20"/>
              </w:rPr>
              <w:t>kvalitātes vadības standart</w:t>
            </w:r>
            <w:r w:rsidR="000755C4">
              <w:rPr>
                <w:sz w:val="20"/>
                <w:szCs w:val="20"/>
              </w:rPr>
              <w:t>s.</w:t>
            </w:r>
          </w:p>
          <w:p w14:paraId="7590CE2B" w14:textId="77777777" w:rsidR="00775742" w:rsidRDefault="00775742" w:rsidP="00A04F3E">
            <w:pPr>
              <w:rPr>
                <w:sz w:val="20"/>
                <w:szCs w:val="20"/>
              </w:rPr>
            </w:pPr>
          </w:p>
          <w:p w14:paraId="53134344" w14:textId="25F32FF0" w:rsidR="00775742" w:rsidRPr="007F4B3F" w:rsidRDefault="00775742" w:rsidP="00A04F3E">
            <w:pPr>
              <w:rPr>
                <w:sz w:val="20"/>
                <w:szCs w:val="20"/>
              </w:rPr>
            </w:pPr>
            <w:r w:rsidRPr="00775742">
              <w:rPr>
                <w:sz w:val="20"/>
                <w:szCs w:val="20"/>
              </w:rPr>
              <w:t>Revīzijas pakalpojumu likuma 28.panta pirmā daļa.</w:t>
            </w:r>
          </w:p>
        </w:tc>
        <w:tc>
          <w:tcPr>
            <w:tcW w:w="1701" w:type="dxa"/>
          </w:tcPr>
          <w:p w14:paraId="25085E8C" w14:textId="20547B0E" w:rsidR="00A04F3E" w:rsidRPr="007F4B3F" w:rsidRDefault="00AC1D9C" w:rsidP="00A04F3E">
            <w:pPr>
              <w:rPr>
                <w:sz w:val="20"/>
                <w:szCs w:val="20"/>
              </w:rPr>
            </w:pPr>
            <w:r>
              <w:rPr>
                <w:sz w:val="20"/>
                <w:szCs w:val="20"/>
              </w:rPr>
              <w:t>Pārskatīt un pilnveidot kvalitātes vadības sistēmas dokumentāciju (integrējot attiecīgās prasības).</w:t>
            </w:r>
          </w:p>
        </w:tc>
        <w:tc>
          <w:tcPr>
            <w:tcW w:w="1276" w:type="dxa"/>
            <w:vMerge/>
          </w:tcPr>
          <w:p w14:paraId="4D1FE857" w14:textId="77777777" w:rsidR="00A04F3E" w:rsidRPr="003224AC" w:rsidRDefault="00A04F3E" w:rsidP="00A04F3E">
            <w:pPr>
              <w:jc w:val="center"/>
              <w:rPr>
                <w:sz w:val="20"/>
                <w:szCs w:val="20"/>
              </w:rPr>
            </w:pPr>
          </w:p>
        </w:tc>
      </w:tr>
      <w:tr w:rsidR="00A04F3E" w:rsidRPr="003224AC" w14:paraId="3E054F49" w14:textId="77777777" w:rsidTr="00AA77D4">
        <w:trPr>
          <w:trHeight w:val="2080"/>
        </w:trPr>
        <w:tc>
          <w:tcPr>
            <w:tcW w:w="568" w:type="dxa"/>
            <w:vMerge w:val="restart"/>
          </w:tcPr>
          <w:p w14:paraId="45631520" w14:textId="4D0C8F2C" w:rsidR="00A04F3E" w:rsidRPr="003224AC" w:rsidRDefault="00A04F3E" w:rsidP="00A04F3E">
            <w:pPr>
              <w:rPr>
                <w:sz w:val="20"/>
                <w:szCs w:val="20"/>
              </w:rPr>
            </w:pPr>
          </w:p>
        </w:tc>
        <w:tc>
          <w:tcPr>
            <w:tcW w:w="1701" w:type="dxa"/>
            <w:vMerge w:val="restart"/>
          </w:tcPr>
          <w:p w14:paraId="052E4E43" w14:textId="1FD51829" w:rsidR="00A04F3E" w:rsidRPr="003224AC" w:rsidRDefault="00A04F3E" w:rsidP="00A04F3E">
            <w:pPr>
              <w:jc w:val="both"/>
              <w:rPr>
                <w:b/>
                <w:sz w:val="20"/>
                <w:szCs w:val="20"/>
              </w:rPr>
            </w:pPr>
          </w:p>
        </w:tc>
        <w:tc>
          <w:tcPr>
            <w:tcW w:w="1559" w:type="dxa"/>
            <w:vMerge w:val="restart"/>
          </w:tcPr>
          <w:p w14:paraId="35302D79" w14:textId="3FDD1756" w:rsidR="00A04F3E" w:rsidRPr="003224AC" w:rsidRDefault="00A04F3E" w:rsidP="00A04F3E">
            <w:pPr>
              <w:jc w:val="center"/>
              <w:rPr>
                <w:sz w:val="20"/>
                <w:szCs w:val="20"/>
              </w:rPr>
            </w:pPr>
          </w:p>
        </w:tc>
        <w:tc>
          <w:tcPr>
            <w:tcW w:w="1418" w:type="dxa"/>
            <w:vMerge w:val="restart"/>
          </w:tcPr>
          <w:p w14:paraId="5C7D0773" w14:textId="5606043A" w:rsidR="00A04F3E" w:rsidRPr="003224AC" w:rsidRDefault="00A04F3E" w:rsidP="00A04F3E">
            <w:pPr>
              <w:jc w:val="center"/>
              <w:rPr>
                <w:sz w:val="20"/>
                <w:szCs w:val="20"/>
              </w:rPr>
            </w:pPr>
          </w:p>
        </w:tc>
        <w:tc>
          <w:tcPr>
            <w:tcW w:w="1701" w:type="dxa"/>
            <w:vMerge w:val="restart"/>
          </w:tcPr>
          <w:p w14:paraId="4393BFF0" w14:textId="24546DD3" w:rsidR="00A04F3E" w:rsidRPr="00F229E8" w:rsidRDefault="00A04F3E" w:rsidP="00A04F3E">
            <w:pPr>
              <w:rPr>
                <w:sz w:val="20"/>
                <w:szCs w:val="20"/>
                <w:highlight w:val="yellow"/>
              </w:rPr>
            </w:pPr>
          </w:p>
        </w:tc>
        <w:tc>
          <w:tcPr>
            <w:tcW w:w="1134" w:type="dxa"/>
            <w:vMerge w:val="restart"/>
          </w:tcPr>
          <w:p w14:paraId="16372904" w14:textId="19992CB2" w:rsidR="00A04F3E" w:rsidRPr="003224AC" w:rsidRDefault="00A04F3E" w:rsidP="00A04F3E">
            <w:pPr>
              <w:rPr>
                <w:sz w:val="20"/>
                <w:szCs w:val="20"/>
              </w:rPr>
            </w:pPr>
          </w:p>
        </w:tc>
        <w:tc>
          <w:tcPr>
            <w:tcW w:w="992" w:type="dxa"/>
            <w:vMerge w:val="restart"/>
          </w:tcPr>
          <w:p w14:paraId="2A5FC372" w14:textId="22F12EB2" w:rsidR="00A04F3E" w:rsidRPr="003224AC" w:rsidRDefault="00A04F3E" w:rsidP="00A04F3E">
            <w:pPr>
              <w:jc w:val="center"/>
              <w:rPr>
                <w:sz w:val="20"/>
                <w:szCs w:val="20"/>
              </w:rPr>
            </w:pPr>
          </w:p>
        </w:tc>
        <w:tc>
          <w:tcPr>
            <w:tcW w:w="1843" w:type="dxa"/>
            <w:tcBorders>
              <w:top w:val="single" w:sz="8" w:space="0" w:color="4472C4" w:themeColor="accent5"/>
            </w:tcBorders>
          </w:tcPr>
          <w:p w14:paraId="36D9A9EE" w14:textId="65DA0EB1" w:rsidR="003E3CD2" w:rsidRPr="008521BA" w:rsidRDefault="00CD7DDA" w:rsidP="00A04F3E">
            <w:pPr>
              <w:rPr>
                <w:sz w:val="20"/>
                <w:szCs w:val="20"/>
              </w:rPr>
            </w:pPr>
            <w:r>
              <w:rPr>
                <w:sz w:val="20"/>
                <w:szCs w:val="20"/>
              </w:rPr>
              <w:t>Iekšējās kontroles sistēmas ietvaros nav dokumentēts elektroniskā formāta dokumentu slēgšanas process.</w:t>
            </w:r>
          </w:p>
        </w:tc>
        <w:tc>
          <w:tcPr>
            <w:tcW w:w="1842" w:type="dxa"/>
          </w:tcPr>
          <w:p w14:paraId="5758EE2B" w14:textId="374CCEF3" w:rsidR="00A04F3E" w:rsidRPr="002C29F0" w:rsidRDefault="00CD7DDA" w:rsidP="00A04F3E">
            <w:pPr>
              <w:rPr>
                <w:sz w:val="20"/>
                <w:szCs w:val="20"/>
              </w:rPr>
            </w:pPr>
            <w:r w:rsidRPr="00CF2F12">
              <w:rPr>
                <w:sz w:val="20"/>
                <w:szCs w:val="20"/>
              </w:rPr>
              <w:t>Ministru kabineta noteikum</w:t>
            </w:r>
            <w:r>
              <w:rPr>
                <w:sz w:val="20"/>
                <w:szCs w:val="20"/>
              </w:rPr>
              <w:t xml:space="preserve">u </w:t>
            </w:r>
            <w:r w:rsidRPr="00CF2F12">
              <w:rPr>
                <w:sz w:val="20"/>
                <w:szCs w:val="20"/>
              </w:rPr>
              <w:t>Nr. 75</w:t>
            </w:r>
            <w:r>
              <w:rPr>
                <w:sz w:val="20"/>
                <w:szCs w:val="20"/>
              </w:rPr>
              <w:t xml:space="preserve"> “</w:t>
            </w:r>
            <w:r w:rsidRPr="00CF2F12">
              <w:rPr>
                <w:sz w:val="20"/>
                <w:szCs w:val="20"/>
              </w:rPr>
              <w:t>Zvērinātu revidentu un zvērinātu revidentu komercsabiedrību darba organizācijas noteikumi</w:t>
            </w:r>
            <w:r>
              <w:rPr>
                <w:sz w:val="20"/>
                <w:szCs w:val="20"/>
              </w:rPr>
              <w:t>” 27.punkts.</w:t>
            </w:r>
          </w:p>
        </w:tc>
        <w:tc>
          <w:tcPr>
            <w:tcW w:w="1701" w:type="dxa"/>
          </w:tcPr>
          <w:p w14:paraId="09B5D83E" w14:textId="0E3D2336" w:rsidR="00A04F3E" w:rsidRPr="000C5249" w:rsidRDefault="00CD7DDA" w:rsidP="00A04F3E">
            <w:pPr>
              <w:rPr>
                <w:sz w:val="20"/>
                <w:szCs w:val="20"/>
              </w:rPr>
            </w:pPr>
            <w:r w:rsidRPr="000C5249">
              <w:rPr>
                <w:sz w:val="20"/>
                <w:szCs w:val="20"/>
              </w:rPr>
              <w:t>Iekšējās kontroles sistēmu papildināt ar izstrādāt</w:t>
            </w:r>
            <w:r w:rsidR="000C5249">
              <w:rPr>
                <w:sz w:val="20"/>
                <w:szCs w:val="20"/>
              </w:rPr>
              <w:t xml:space="preserve">ajiem </w:t>
            </w:r>
            <w:r w:rsidRPr="000C5249">
              <w:rPr>
                <w:sz w:val="20"/>
                <w:szCs w:val="20"/>
              </w:rPr>
              <w:t>pamatprincipiem (politika un procedūras) attiecībā uz darba dokumentu</w:t>
            </w:r>
            <w:r w:rsidR="000C5249">
              <w:rPr>
                <w:sz w:val="20"/>
                <w:szCs w:val="20"/>
              </w:rPr>
              <w:t xml:space="preserve"> </w:t>
            </w:r>
            <w:r w:rsidR="00FA6D53">
              <w:rPr>
                <w:sz w:val="20"/>
                <w:szCs w:val="20"/>
              </w:rPr>
              <w:t xml:space="preserve">(revīzijas lietas) </w:t>
            </w:r>
            <w:r w:rsidR="000C5249">
              <w:rPr>
                <w:sz w:val="20"/>
                <w:szCs w:val="20"/>
              </w:rPr>
              <w:t>slēgšanu.</w:t>
            </w:r>
          </w:p>
        </w:tc>
        <w:tc>
          <w:tcPr>
            <w:tcW w:w="1276" w:type="dxa"/>
            <w:vMerge w:val="restart"/>
          </w:tcPr>
          <w:p w14:paraId="2035763A" w14:textId="07BB15E2" w:rsidR="00A04F3E" w:rsidRPr="003224AC" w:rsidRDefault="00A04F3E" w:rsidP="00A04F3E">
            <w:pPr>
              <w:rPr>
                <w:sz w:val="20"/>
                <w:szCs w:val="20"/>
              </w:rPr>
            </w:pPr>
          </w:p>
        </w:tc>
      </w:tr>
      <w:tr w:rsidR="003E3CD2" w:rsidRPr="003224AC" w14:paraId="7C8CF7B4" w14:textId="77777777" w:rsidTr="00AA77D4">
        <w:trPr>
          <w:trHeight w:val="2080"/>
        </w:trPr>
        <w:tc>
          <w:tcPr>
            <w:tcW w:w="568" w:type="dxa"/>
            <w:vMerge/>
          </w:tcPr>
          <w:p w14:paraId="2AC4C68E" w14:textId="77777777" w:rsidR="003E3CD2" w:rsidRPr="003224AC" w:rsidRDefault="003E3CD2" w:rsidP="003E3CD2">
            <w:pPr>
              <w:rPr>
                <w:sz w:val="20"/>
                <w:szCs w:val="20"/>
              </w:rPr>
            </w:pPr>
          </w:p>
        </w:tc>
        <w:tc>
          <w:tcPr>
            <w:tcW w:w="1701" w:type="dxa"/>
            <w:vMerge/>
          </w:tcPr>
          <w:p w14:paraId="5A01F68C" w14:textId="77777777" w:rsidR="003E3CD2" w:rsidRPr="003224AC" w:rsidRDefault="003E3CD2" w:rsidP="003E3CD2">
            <w:pPr>
              <w:jc w:val="both"/>
              <w:rPr>
                <w:b/>
                <w:sz w:val="20"/>
                <w:szCs w:val="20"/>
              </w:rPr>
            </w:pPr>
          </w:p>
        </w:tc>
        <w:tc>
          <w:tcPr>
            <w:tcW w:w="1559" w:type="dxa"/>
            <w:vMerge/>
          </w:tcPr>
          <w:p w14:paraId="185C4535" w14:textId="77777777" w:rsidR="003E3CD2" w:rsidRPr="003224AC" w:rsidRDefault="003E3CD2" w:rsidP="003E3CD2">
            <w:pPr>
              <w:jc w:val="center"/>
              <w:rPr>
                <w:sz w:val="20"/>
                <w:szCs w:val="20"/>
              </w:rPr>
            </w:pPr>
          </w:p>
        </w:tc>
        <w:tc>
          <w:tcPr>
            <w:tcW w:w="1418" w:type="dxa"/>
            <w:vMerge/>
          </w:tcPr>
          <w:p w14:paraId="26D7CEC2" w14:textId="77777777" w:rsidR="003E3CD2" w:rsidRPr="003224AC" w:rsidRDefault="003E3CD2" w:rsidP="003E3CD2">
            <w:pPr>
              <w:jc w:val="center"/>
              <w:rPr>
                <w:sz w:val="20"/>
                <w:szCs w:val="20"/>
              </w:rPr>
            </w:pPr>
          </w:p>
        </w:tc>
        <w:tc>
          <w:tcPr>
            <w:tcW w:w="1701" w:type="dxa"/>
            <w:vMerge/>
          </w:tcPr>
          <w:p w14:paraId="4023AD69" w14:textId="77777777" w:rsidR="003E3CD2" w:rsidRPr="00F229E8" w:rsidRDefault="003E3CD2" w:rsidP="003E3CD2">
            <w:pPr>
              <w:rPr>
                <w:sz w:val="20"/>
                <w:szCs w:val="20"/>
                <w:highlight w:val="yellow"/>
              </w:rPr>
            </w:pPr>
          </w:p>
        </w:tc>
        <w:tc>
          <w:tcPr>
            <w:tcW w:w="1134" w:type="dxa"/>
            <w:vMerge/>
          </w:tcPr>
          <w:p w14:paraId="33C0732E" w14:textId="77777777" w:rsidR="003E3CD2" w:rsidRPr="003224AC" w:rsidRDefault="003E3CD2" w:rsidP="003E3CD2">
            <w:pPr>
              <w:rPr>
                <w:sz w:val="20"/>
                <w:szCs w:val="20"/>
              </w:rPr>
            </w:pPr>
          </w:p>
        </w:tc>
        <w:tc>
          <w:tcPr>
            <w:tcW w:w="992" w:type="dxa"/>
            <w:vMerge/>
          </w:tcPr>
          <w:p w14:paraId="790F83F9" w14:textId="77777777" w:rsidR="003E3CD2" w:rsidRPr="003224AC" w:rsidRDefault="003E3CD2" w:rsidP="003E3CD2">
            <w:pPr>
              <w:jc w:val="center"/>
              <w:rPr>
                <w:sz w:val="20"/>
                <w:szCs w:val="20"/>
              </w:rPr>
            </w:pPr>
          </w:p>
        </w:tc>
        <w:tc>
          <w:tcPr>
            <w:tcW w:w="1843" w:type="dxa"/>
            <w:tcBorders>
              <w:top w:val="single" w:sz="8" w:space="0" w:color="4472C4" w:themeColor="accent5"/>
            </w:tcBorders>
          </w:tcPr>
          <w:p w14:paraId="6346E69C" w14:textId="05989B55" w:rsidR="003E3CD2" w:rsidRPr="00A67D4E" w:rsidRDefault="00A67D4E" w:rsidP="003E3CD2">
            <w:pPr>
              <w:rPr>
                <w:color w:val="000000" w:themeColor="text1"/>
                <w:sz w:val="20"/>
                <w:szCs w:val="20"/>
              </w:rPr>
            </w:pPr>
            <w:r w:rsidRPr="00A67D4E">
              <w:rPr>
                <w:color w:val="000000" w:themeColor="text1"/>
                <w:sz w:val="20"/>
                <w:szCs w:val="20"/>
              </w:rPr>
              <w:t>Revīzijas uzdevuma kvalitātes pārbaudei</w:t>
            </w:r>
            <w:r>
              <w:rPr>
                <w:color w:val="000000" w:themeColor="text1"/>
                <w:sz w:val="20"/>
                <w:szCs w:val="20"/>
              </w:rPr>
              <w:t xml:space="preserve"> netika piesaistīts </w:t>
            </w:r>
            <w:r w:rsidR="00911675">
              <w:rPr>
                <w:color w:val="000000" w:themeColor="text1"/>
                <w:sz w:val="20"/>
                <w:szCs w:val="20"/>
              </w:rPr>
              <w:t>kvalitātes kontroles pārbaudītājs, kā arī nav definēts prasību kopums par darba uzdevuma kvalitātes pārbaudēm.</w:t>
            </w:r>
          </w:p>
        </w:tc>
        <w:tc>
          <w:tcPr>
            <w:tcW w:w="1842" w:type="dxa"/>
          </w:tcPr>
          <w:p w14:paraId="3209D1F4" w14:textId="55C933AB" w:rsidR="003E3CD2" w:rsidRPr="00911675" w:rsidRDefault="00911675" w:rsidP="003E3CD2">
            <w:pPr>
              <w:rPr>
                <w:color w:val="000000" w:themeColor="text1"/>
                <w:sz w:val="20"/>
                <w:szCs w:val="20"/>
              </w:rPr>
            </w:pPr>
            <w:r w:rsidRPr="00911675">
              <w:rPr>
                <w:color w:val="000000" w:themeColor="text1"/>
                <w:sz w:val="20"/>
                <w:szCs w:val="20"/>
              </w:rPr>
              <w:t xml:space="preserve">ES Regulas Nr.537/2014 </w:t>
            </w:r>
            <w:r>
              <w:rPr>
                <w:color w:val="000000" w:themeColor="text1"/>
                <w:sz w:val="20"/>
                <w:szCs w:val="20"/>
              </w:rPr>
              <w:t>8</w:t>
            </w:r>
            <w:r w:rsidRPr="00911675">
              <w:rPr>
                <w:color w:val="000000" w:themeColor="text1"/>
                <w:sz w:val="20"/>
                <w:szCs w:val="20"/>
              </w:rPr>
              <w:t>.pant</w:t>
            </w:r>
            <w:r>
              <w:rPr>
                <w:color w:val="000000" w:themeColor="text1"/>
                <w:sz w:val="20"/>
                <w:szCs w:val="20"/>
              </w:rPr>
              <w:t xml:space="preserve">s un </w:t>
            </w:r>
            <w:r>
              <w:rPr>
                <w:sz w:val="20"/>
                <w:szCs w:val="20"/>
              </w:rPr>
              <w:t>1. Starptautiskā kvalitātes vadības standarta 34.punkta f) apakšpunkts.</w:t>
            </w:r>
          </w:p>
        </w:tc>
        <w:tc>
          <w:tcPr>
            <w:tcW w:w="1701" w:type="dxa"/>
          </w:tcPr>
          <w:p w14:paraId="3DC84AF8" w14:textId="6AF7189C" w:rsidR="003E3CD2" w:rsidRPr="002A6CEF" w:rsidRDefault="002A6CEF" w:rsidP="003E3CD2">
            <w:pPr>
              <w:rPr>
                <w:color w:val="000000" w:themeColor="text1"/>
                <w:sz w:val="20"/>
                <w:szCs w:val="20"/>
              </w:rPr>
            </w:pPr>
            <w:r w:rsidRPr="002A6CEF">
              <w:rPr>
                <w:color w:val="000000" w:themeColor="text1"/>
                <w:sz w:val="20"/>
                <w:szCs w:val="20"/>
              </w:rPr>
              <w:t>Nodrošināt kvalitātes kontroles pārbaudītāj</w:t>
            </w:r>
            <w:r>
              <w:rPr>
                <w:color w:val="000000" w:themeColor="text1"/>
                <w:sz w:val="20"/>
                <w:szCs w:val="20"/>
              </w:rPr>
              <w:t>a piesaisti un definēt darba uzdevuma kvalitātes prasības.</w:t>
            </w:r>
          </w:p>
        </w:tc>
        <w:tc>
          <w:tcPr>
            <w:tcW w:w="1276" w:type="dxa"/>
            <w:vMerge/>
          </w:tcPr>
          <w:p w14:paraId="47F0D0F4" w14:textId="77777777" w:rsidR="003E3CD2" w:rsidRPr="003224AC" w:rsidRDefault="003E3CD2" w:rsidP="003E3CD2">
            <w:pPr>
              <w:rPr>
                <w:sz w:val="20"/>
                <w:szCs w:val="20"/>
              </w:rPr>
            </w:pPr>
          </w:p>
        </w:tc>
      </w:tr>
      <w:tr w:rsidR="0081303E" w:rsidRPr="003224AC" w14:paraId="4C3C4D9E" w14:textId="77777777" w:rsidTr="00AA77D4">
        <w:trPr>
          <w:trHeight w:val="2080"/>
        </w:trPr>
        <w:tc>
          <w:tcPr>
            <w:tcW w:w="568" w:type="dxa"/>
            <w:vMerge/>
          </w:tcPr>
          <w:p w14:paraId="6E5F56DC" w14:textId="77777777" w:rsidR="0081303E" w:rsidRPr="003224AC" w:rsidRDefault="0081303E" w:rsidP="0081303E">
            <w:pPr>
              <w:rPr>
                <w:sz w:val="20"/>
                <w:szCs w:val="20"/>
              </w:rPr>
            </w:pPr>
          </w:p>
        </w:tc>
        <w:tc>
          <w:tcPr>
            <w:tcW w:w="1701" w:type="dxa"/>
            <w:vMerge/>
          </w:tcPr>
          <w:p w14:paraId="5A941B13" w14:textId="77777777" w:rsidR="0081303E" w:rsidRPr="003224AC" w:rsidRDefault="0081303E" w:rsidP="0081303E">
            <w:pPr>
              <w:jc w:val="both"/>
              <w:rPr>
                <w:b/>
                <w:sz w:val="20"/>
                <w:szCs w:val="20"/>
              </w:rPr>
            </w:pPr>
          </w:p>
        </w:tc>
        <w:tc>
          <w:tcPr>
            <w:tcW w:w="1559" w:type="dxa"/>
            <w:vMerge/>
          </w:tcPr>
          <w:p w14:paraId="7EDF8A21" w14:textId="77777777" w:rsidR="0081303E" w:rsidRPr="003224AC" w:rsidRDefault="0081303E" w:rsidP="0081303E">
            <w:pPr>
              <w:jc w:val="center"/>
              <w:rPr>
                <w:sz w:val="20"/>
                <w:szCs w:val="20"/>
              </w:rPr>
            </w:pPr>
          </w:p>
        </w:tc>
        <w:tc>
          <w:tcPr>
            <w:tcW w:w="1418" w:type="dxa"/>
            <w:vMerge/>
          </w:tcPr>
          <w:p w14:paraId="60C31936" w14:textId="77777777" w:rsidR="0081303E" w:rsidRPr="003224AC" w:rsidRDefault="0081303E" w:rsidP="0081303E">
            <w:pPr>
              <w:jc w:val="center"/>
              <w:rPr>
                <w:sz w:val="20"/>
                <w:szCs w:val="20"/>
              </w:rPr>
            </w:pPr>
          </w:p>
        </w:tc>
        <w:tc>
          <w:tcPr>
            <w:tcW w:w="1701" w:type="dxa"/>
            <w:vMerge/>
          </w:tcPr>
          <w:p w14:paraId="37AB04F5" w14:textId="77777777" w:rsidR="0081303E" w:rsidRPr="00F229E8" w:rsidRDefault="0081303E" w:rsidP="0081303E">
            <w:pPr>
              <w:rPr>
                <w:sz w:val="20"/>
                <w:szCs w:val="20"/>
                <w:highlight w:val="yellow"/>
              </w:rPr>
            </w:pPr>
          </w:p>
        </w:tc>
        <w:tc>
          <w:tcPr>
            <w:tcW w:w="1134" w:type="dxa"/>
            <w:vMerge/>
          </w:tcPr>
          <w:p w14:paraId="36EA0AC3" w14:textId="77777777" w:rsidR="0081303E" w:rsidRPr="003224AC" w:rsidRDefault="0081303E" w:rsidP="0081303E">
            <w:pPr>
              <w:rPr>
                <w:sz w:val="20"/>
                <w:szCs w:val="20"/>
              </w:rPr>
            </w:pPr>
          </w:p>
        </w:tc>
        <w:tc>
          <w:tcPr>
            <w:tcW w:w="992" w:type="dxa"/>
            <w:vMerge/>
          </w:tcPr>
          <w:p w14:paraId="4BABB9EC" w14:textId="77777777" w:rsidR="0081303E" w:rsidRPr="003224AC" w:rsidRDefault="0081303E" w:rsidP="0081303E">
            <w:pPr>
              <w:jc w:val="center"/>
              <w:rPr>
                <w:sz w:val="20"/>
                <w:szCs w:val="20"/>
              </w:rPr>
            </w:pPr>
          </w:p>
        </w:tc>
        <w:tc>
          <w:tcPr>
            <w:tcW w:w="1843" w:type="dxa"/>
            <w:tcBorders>
              <w:top w:val="single" w:sz="8" w:space="0" w:color="4472C4" w:themeColor="accent5"/>
            </w:tcBorders>
          </w:tcPr>
          <w:p w14:paraId="16087FD5" w14:textId="76CF6C9B" w:rsidR="0081303E" w:rsidRPr="00CF7455" w:rsidRDefault="0081303E" w:rsidP="0081303E">
            <w:pPr>
              <w:rPr>
                <w:sz w:val="20"/>
                <w:szCs w:val="20"/>
              </w:rPr>
            </w:pPr>
            <w:r w:rsidRPr="002761FC">
              <w:rPr>
                <w:sz w:val="20"/>
                <w:szCs w:val="20"/>
              </w:rPr>
              <w:t>Pārbaudītā atsevišķa revīzijas uzdevuma ietvaros tika konstatēts, ka</w:t>
            </w:r>
            <w:r w:rsidR="008C4E2A">
              <w:rPr>
                <w:sz w:val="20"/>
                <w:szCs w:val="20"/>
              </w:rPr>
              <w:t xml:space="preserve"> k</w:t>
            </w:r>
            <w:r w:rsidR="008C4E2A" w:rsidRPr="000C6690">
              <w:rPr>
                <w:sz w:val="20"/>
                <w:szCs w:val="20"/>
              </w:rPr>
              <w:t>lienta attiecību</w:t>
            </w:r>
            <w:r w:rsidR="00EC6DAE">
              <w:rPr>
                <w:sz w:val="20"/>
                <w:szCs w:val="20"/>
              </w:rPr>
              <w:t xml:space="preserve"> </w:t>
            </w:r>
            <w:r w:rsidR="008C4E2A" w:rsidRPr="000C6690">
              <w:rPr>
                <w:sz w:val="20"/>
                <w:szCs w:val="20"/>
              </w:rPr>
              <w:t xml:space="preserve">turpināšanas procesā revīzijas uzdevumam nav dokumentēts revidenta </w:t>
            </w:r>
            <w:proofErr w:type="spellStart"/>
            <w:r w:rsidR="008C4E2A" w:rsidRPr="000C6690">
              <w:rPr>
                <w:sz w:val="20"/>
                <w:szCs w:val="20"/>
              </w:rPr>
              <w:t>izvērtējums</w:t>
            </w:r>
            <w:proofErr w:type="spellEnd"/>
            <w:r w:rsidR="008C4E2A" w:rsidRPr="000C6690">
              <w:rPr>
                <w:sz w:val="20"/>
                <w:szCs w:val="20"/>
              </w:rPr>
              <w:t>, kas saistīt</w:t>
            </w:r>
            <w:r w:rsidR="00CF7455">
              <w:rPr>
                <w:sz w:val="20"/>
                <w:szCs w:val="20"/>
              </w:rPr>
              <w:t>s</w:t>
            </w:r>
            <w:r w:rsidR="008C4E2A" w:rsidRPr="000C6690">
              <w:rPr>
                <w:sz w:val="20"/>
                <w:szCs w:val="20"/>
              </w:rPr>
              <w:t xml:space="preserve"> ar klienta īstenotajām aktivitātēm augsta riska valstu</w:t>
            </w:r>
            <w:r w:rsidR="008C4E2A">
              <w:rPr>
                <w:sz w:val="20"/>
                <w:szCs w:val="20"/>
              </w:rPr>
              <w:t xml:space="preserve"> tirgos.</w:t>
            </w:r>
          </w:p>
        </w:tc>
        <w:tc>
          <w:tcPr>
            <w:tcW w:w="1842" w:type="dxa"/>
          </w:tcPr>
          <w:p w14:paraId="3A69A975" w14:textId="1FCBBA2B" w:rsidR="00CD74C2" w:rsidRDefault="00CD74C2" w:rsidP="00CD74C2">
            <w:pPr>
              <w:rPr>
                <w:sz w:val="20"/>
                <w:szCs w:val="20"/>
              </w:rPr>
            </w:pPr>
            <w:r w:rsidRPr="00DF1CD2">
              <w:rPr>
                <w:sz w:val="20"/>
                <w:szCs w:val="20"/>
              </w:rPr>
              <w:t xml:space="preserve">230. </w:t>
            </w:r>
            <w:r w:rsidRPr="00F642E4">
              <w:rPr>
                <w:sz w:val="20"/>
                <w:szCs w:val="20"/>
              </w:rPr>
              <w:t xml:space="preserve">Starptautiskā </w:t>
            </w:r>
            <w:r w:rsidR="005B25C3">
              <w:rPr>
                <w:sz w:val="20"/>
                <w:szCs w:val="20"/>
              </w:rPr>
              <w:t>R</w:t>
            </w:r>
            <w:r w:rsidRPr="00F642E4">
              <w:rPr>
                <w:sz w:val="20"/>
                <w:szCs w:val="20"/>
              </w:rPr>
              <w:t>evīzijas standarta</w:t>
            </w:r>
            <w:r w:rsidRPr="00DF1CD2">
              <w:rPr>
                <w:sz w:val="20"/>
                <w:szCs w:val="20"/>
              </w:rPr>
              <w:t xml:space="preserve"> "Revīzijas dokumentācija" 8.-11. un A6 punkts</w:t>
            </w:r>
            <w:r w:rsidR="005B25C3">
              <w:rPr>
                <w:sz w:val="20"/>
                <w:szCs w:val="20"/>
              </w:rPr>
              <w:t>.</w:t>
            </w:r>
          </w:p>
          <w:p w14:paraId="0296CF84" w14:textId="77777777" w:rsidR="00CD74C2" w:rsidRDefault="00CD74C2" w:rsidP="00CD74C2">
            <w:pPr>
              <w:rPr>
                <w:sz w:val="20"/>
                <w:szCs w:val="20"/>
              </w:rPr>
            </w:pPr>
          </w:p>
          <w:p w14:paraId="6EA39E8B" w14:textId="65B1B5F9" w:rsidR="00CD74C2" w:rsidRPr="00F642E4" w:rsidRDefault="00CD74C2" w:rsidP="00CD74C2">
            <w:pPr>
              <w:rPr>
                <w:sz w:val="20"/>
                <w:szCs w:val="20"/>
              </w:rPr>
            </w:pPr>
            <w:r w:rsidRPr="00F642E4">
              <w:rPr>
                <w:sz w:val="20"/>
                <w:szCs w:val="20"/>
              </w:rPr>
              <w:t>315. Starptautiskā Revīzijas standarta “</w:t>
            </w:r>
            <w:r w:rsidRPr="007A5DF7">
              <w:rPr>
                <w:sz w:val="20"/>
                <w:szCs w:val="20"/>
              </w:rPr>
              <w:t xml:space="preserve">Būtisku neatbilstību risku identificēšana un </w:t>
            </w:r>
            <w:r w:rsidRPr="00845209">
              <w:rPr>
                <w:sz w:val="20"/>
                <w:szCs w:val="20"/>
              </w:rPr>
              <w:t>izvērtēšana” 13. un 15.punkt</w:t>
            </w:r>
            <w:r>
              <w:rPr>
                <w:sz w:val="20"/>
                <w:szCs w:val="20"/>
              </w:rPr>
              <w:t>a</w:t>
            </w:r>
            <w:r w:rsidRPr="00845209">
              <w:rPr>
                <w:sz w:val="20"/>
                <w:szCs w:val="20"/>
              </w:rPr>
              <w:t xml:space="preserve"> (a) apakšpunkts</w:t>
            </w:r>
            <w:r w:rsidR="005B25C3">
              <w:rPr>
                <w:sz w:val="20"/>
                <w:szCs w:val="20"/>
              </w:rPr>
              <w:t>.</w:t>
            </w:r>
          </w:p>
          <w:p w14:paraId="16061F0E" w14:textId="77777777" w:rsidR="00CD74C2" w:rsidRPr="00F642E4" w:rsidRDefault="00CD74C2" w:rsidP="00CD74C2">
            <w:pPr>
              <w:rPr>
                <w:sz w:val="20"/>
                <w:szCs w:val="20"/>
              </w:rPr>
            </w:pPr>
          </w:p>
          <w:p w14:paraId="5F1CD3D6" w14:textId="03E21D81" w:rsidR="0081303E" w:rsidRPr="00911675" w:rsidRDefault="00CD74C2" w:rsidP="00CD74C2">
            <w:pPr>
              <w:rPr>
                <w:color w:val="000000" w:themeColor="text1"/>
                <w:sz w:val="20"/>
                <w:szCs w:val="20"/>
              </w:rPr>
            </w:pPr>
            <w:r w:rsidRPr="00F642E4">
              <w:rPr>
                <w:sz w:val="20"/>
                <w:szCs w:val="20"/>
              </w:rPr>
              <w:t>Revīzijas pakalpojumu likuma 28.panta pirmā daļa.</w:t>
            </w:r>
          </w:p>
        </w:tc>
        <w:tc>
          <w:tcPr>
            <w:tcW w:w="1701" w:type="dxa"/>
          </w:tcPr>
          <w:p w14:paraId="6FF7A131" w14:textId="6B352257" w:rsidR="0081303E" w:rsidRPr="00B4074D" w:rsidRDefault="00D96426" w:rsidP="0081303E">
            <w:pPr>
              <w:rPr>
                <w:sz w:val="20"/>
                <w:szCs w:val="20"/>
              </w:rPr>
            </w:pPr>
            <w:r w:rsidRPr="002F1507">
              <w:rPr>
                <w:color w:val="000000" w:themeColor="text1"/>
                <w:sz w:val="20"/>
                <w:szCs w:val="20"/>
              </w:rPr>
              <w:t>Sniedzot revīzijas pakalpojumu</w:t>
            </w:r>
            <w:r w:rsidR="00FD2D28">
              <w:rPr>
                <w:color w:val="000000" w:themeColor="text1"/>
                <w:sz w:val="20"/>
                <w:szCs w:val="20"/>
              </w:rPr>
              <w:t>,</w:t>
            </w:r>
            <w:r w:rsidR="0015279C">
              <w:rPr>
                <w:color w:val="000000" w:themeColor="text1"/>
                <w:sz w:val="20"/>
                <w:szCs w:val="20"/>
              </w:rPr>
              <w:t xml:space="preserve"> izvērtēt un dokumentēt visus iespējamos riskus attiecībā uz klienta nozari un veiktajām darbībām.</w:t>
            </w:r>
          </w:p>
        </w:tc>
        <w:tc>
          <w:tcPr>
            <w:tcW w:w="1276" w:type="dxa"/>
            <w:vMerge/>
          </w:tcPr>
          <w:p w14:paraId="09EFB696" w14:textId="77777777" w:rsidR="0081303E" w:rsidRPr="003224AC" w:rsidRDefault="0081303E" w:rsidP="0081303E">
            <w:pPr>
              <w:rPr>
                <w:sz w:val="20"/>
                <w:szCs w:val="20"/>
              </w:rPr>
            </w:pPr>
          </w:p>
        </w:tc>
      </w:tr>
      <w:tr w:rsidR="0081303E" w:rsidRPr="003224AC" w14:paraId="01B92EB0" w14:textId="77777777" w:rsidTr="00AA77D4">
        <w:trPr>
          <w:trHeight w:val="2080"/>
        </w:trPr>
        <w:tc>
          <w:tcPr>
            <w:tcW w:w="568" w:type="dxa"/>
            <w:vMerge/>
          </w:tcPr>
          <w:p w14:paraId="20F4015A" w14:textId="77777777" w:rsidR="0081303E" w:rsidRPr="003224AC" w:rsidRDefault="0081303E" w:rsidP="0081303E">
            <w:pPr>
              <w:rPr>
                <w:sz w:val="20"/>
                <w:szCs w:val="20"/>
              </w:rPr>
            </w:pPr>
          </w:p>
        </w:tc>
        <w:tc>
          <w:tcPr>
            <w:tcW w:w="1701" w:type="dxa"/>
            <w:vMerge/>
          </w:tcPr>
          <w:p w14:paraId="4BE4A646" w14:textId="77777777" w:rsidR="0081303E" w:rsidRPr="003224AC" w:rsidRDefault="0081303E" w:rsidP="0081303E">
            <w:pPr>
              <w:jc w:val="both"/>
              <w:rPr>
                <w:b/>
                <w:sz w:val="20"/>
                <w:szCs w:val="20"/>
              </w:rPr>
            </w:pPr>
          </w:p>
        </w:tc>
        <w:tc>
          <w:tcPr>
            <w:tcW w:w="1559" w:type="dxa"/>
            <w:vMerge/>
          </w:tcPr>
          <w:p w14:paraId="1DCB9756" w14:textId="77777777" w:rsidR="0081303E" w:rsidRPr="003224AC" w:rsidRDefault="0081303E" w:rsidP="0081303E">
            <w:pPr>
              <w:jc w:val="center"/>
              <w:rPr>
                <w:sz w:val="20"/>
                <w:szCs w:val="20"/>
              </w:rPr>
            </w:pPr>
          </w:p>
        </w:tc>
        <w:tc>
          <w:tcPr>
            <w:tcW w:w="1418" w:type="dxa"/>
            <w:vMerge/>
          </w:tcPr>
          <w:p w14:paraId="267971CB" w14:textId="77777777" w:rsidR="0081303E" w:rsidRPr="003224AC" w:rsidRDefault="0081303E" w:rsidP="0081303E">
            <w:pPr>
              <w:jc w:val="center"/>
              <w:rPr>
                <w:sz w:val="20"/>
                <w:szCs w:val="20"/>
              </w:rPr>
            </w:pPr>
          </w:p>
        </w:tc>
        <w:tc>
          <w:tcPr>
            <w:tcW w:w="1701" w:type="dxa"/>
            <w:vMerge/>
          </w:tcPr>
          <w:p w14:paraId="1C0F5164" w14:textId="77777777" w:rsidR="0081303E" w:rsidRPr="00F229E8" w:rsidRDefault="0081303E" w:rsidP="0081303E">
            <w:pPr>
              <w:rPr>
                <w:sz w:val="20"/>
                <w:szCs w:val="20"/>
                <w:highlight w:val="yellow"/>
              </w:rPr>
            </w:pPr>
          </w:p>
        </w:tc>
        <w:tc>
          <w:tcPr>
            <w:tcW w:w="1134" w:type="dxa"/>
            <w:vMerge/>
          </w:tcPr>
          <w:p w14:paraId="12B2183D" w14:textId="77777777" w:rsidR="0081303E" w:rsidRPr="003224AC" w:rsidRDefault="0081303E" w:rsidP="0081303E">
            <w:pPr>
              <w:rPr>
                <w:sz w:val="20"/>
                <w:szCs w:val="20"/>
              </w:rPr>
            </w:pPr>
          </w:p>
        </w:tc>
        <w:tc>
          <w:tcPr>
            <w:tcW w:w="992" w:type="dxa"/>
            <w:vMerge/>
          </w:tcPr>
          <w:p w14:paraId="55588465" w14:textId="77777777" w:rsidR="0081303E" w:rsidRPr="003224AC" w:rsidRDefault="0081303E" w:rsidP="0081303E">
            <w:pPr>
              <w:jc w:val="center"/>
              <w:rPr>
                <w:sz w:val="20"/>
                <w:szCs w:val="20"/>
              </w:rPr>
            </w:pPr>
          </w:p>
        </w:tc>
        <w:tc>
          <w:tcPr>
            <w:tcW w:w="1843" w:type="dxa"/>
            <w:tcBorders>
              <w:top w:val="single" w:sz="8" w:space="0" w:color="4472C4" w:themeColor="accent5"/>
            </w:tcBorders>
          </w:tcPr>
          <w:p w14:paraId="1C9C66D4" w14:textId="03EE1E3C" w:rsidR="00BC54C3" w:rsidRDefault="00BC54C3" w:rsidP="00BC54C3">
            <w:pPr>
              <w:rPr>
                <w:sz w:val="20"/>
                <w:szCs w:val="20"/>
              </w:rPr>
            </w:pPr>
            <w:r w:rsidRPr="002761FC">
              <w:rPr>
                <w:sz w:val="20"/>
                <w:szCs w:val="20"/>
              </w:rPr>
              <w:t>Pārbaudītā atsevišķa revīzijas uzdevuma ietvaros tika konstatēts, ka</w:t>
            </w:r>
            <w:r w:rsidR="008F140B">
              <w:rPr>
                <w:sz w:val="20"/>
                <w:szCs w:val="20"/>
              </w:rPr>
              <w:t xml:space="preserve"> veiktās r</w:t>
            </w:r>
            <w:r w:rsidR="008F140B" w:rsidRPr="00E10B02">
              <w:rPr>
                <w:sz w:val="20"/>
                <w:szCs w:val="20"/>
              </w:rPr>
              <w:t xml:space="preserve">evīzijas laikā netika identificēti riski, kas saistīti ar aizdomīgiem darījumiem, vai mākslīgi radītu </w:t>
            </w:r>
            <w:r w:rsidR="008F140B" w:rsidRPr="00E10B02">
              <w:rPr>
                <w:sz w:val="20"/>
                <w:szCs w:val="20"/>
              </w:rPr>
              <w:lastRenderedPageBreak/>
              <w:t>naudas plūsmu</w:t>
            </w:r>
            <w:r w:rsidR="008F140B">
              <w:rPr>
                <w:sz w:val="20"/>
                <w:szCs w:val="20"/>
              </w:rPr>
              <w:t xml:space="preserve"> starp uzņēmumiem.</w:t>
            </w:r>
          </w:p>
          <w:p w14:paraId="3FDC0549" w14:textId="77777777" w:rsidR="0081303E" w:rsidRPr="00A67D4E" w:rsidRDefault="0081303E" w:rsidP="0081303E">
            <w:pPr>
              <w:rPr>
                <w:color w:val="000000" w:themeColor="text1"/>
                <w:sz w:val="20"/>
                <w:szCs w:val="20"/>
              </w:rPr>
            </w:pPr>
          </w:p>
        </w:tc>
        <w:tc>
          <w:tcPr>
            <w:tcW w:w="1842" w:type="dxa"/>
          </w:tcPr>
          <w:p w14:paraId="0E37681A" w14:textId="2BAA1D23" w:rsidR="008F140B" w:rsidRDefault="008F140B" w:rsidP="008F140B">
            <w:pPr>
              <w:rPr>
                <w:sz w:val="20"/>
                <w:szCs w:val="20"/>
              </w:rPr>
            </w:pPr>
            <w:r w:rsidRPr="00E10B02">
              <w:rPr>
                <w:sz w:val="20"/>
                <w:szCs w:val="20"/>
              </w:rPr>
              <w:lastRenderedPageBreak/>
              <w:t>315. Starptautiskā Revīzijas standarta “</w:t>
            </w:r>
            <w:r w:rsidRPr="007A5DF7">
              <w:rPr>
                <w:sz w:val="20"/>
                <w:szCs w:val="20"/>
              </w:rPr>
              <w:t>Būtisku neatbilstību risku identificēšana un izvērtēšana</w:t>
            </w:r>
            <w:r w:rsidRPr="00E10B02">
              <w:rPr>
                <w:sz w:val="20"/>
                <w:szCs w:val="20"/>
              </w:rPr>
              <w:t xml:space="preserve">” </w:t>
            </w:r>
            <w:r w:rsidRPr="006E49C5">
              <w:rPr>
                <w:sz w:val="20"/>
                <w:szCs w:val="20"/>
              </w:rPr>
              <w:t>11.</w:t>
            </w:r>
            <w:r>
              <w:rPr>
                <w:sz w:val="20"/>
                <w:szCs w:val="20"/>
              </w:rPr>
              <w:t>punkts</w:t>
            </w:r>
            <w:r w:rsidR="008E5B58">
              <w:rPr>
                <w:sz w:val="20"/>
                <w:szCs w:val="20"/>
              </w:rPr>
              <w:t>.</w:t>
            </w:r>
          </w:p>
          <w:p w14:paraId="7EA15681" w14:textId="77777777" w:rsidR="008F140B" w:rsidRDefault="008F140B" w:rsidP="008F140B">
            <w:pPr>
              <w:rPr>
                <w:sz w:val="20"/>
                <w:szCs w:val="20"/>
              </w:rPr>
            </w:pPr>
          </w:p>
          <w:p w14:paraId="0E808163" w14:textId="41414390" w:rsidR="008F140B" w:rsidRPr="00E10B02" w:rsidRDefault="008F140B" w:rsidP="008F140B">
            <w:pPr>
              <w:rPr>
                <w:sz w:val="20"/>
                <w:szCs w:val="20"/>
              </w:rPr>
            </w:pPr>
            <w:r w:rsidRPr="00AB12BB">
              <w:rPr>
                <w:sz w:val="20"/>
                <w:szCs w:val="20"/>
              </w:rPr>
              <w:t>240.</w:t>
            </w:r>
            <w:r>
              <w:t xml:space="preserve"> </w:t>
            </w:r>
            <w:r w:rsidRPr="00AB12BB">
              <w:rPr>
                <w:sz w:val="20"/>
                <w:szCs w:val="20"/>
              </w:rPr>
              <w:t xml:space="preserve">Starptautiskā Revīzijas standarta “Revidenta </w:t>
            </w:r>
            <w:r w:rsidRPr="00AB12BB">
              <w:rPr>
                <w:sz w:val="20"/>
                <w:szCs w:val="20"/>
              </w:rPr>
              <w:lastRenderedPageBreak/>
              <w:t>atbildība par krāpšanas iespējamības izvērtēšanu finanšu pārskatos revīzijas ietvaros” 5.punkt</w:t>
            </w:r>
            <w:r w:rsidR="008E5B58">
              <w:rPr>
                <w:sz w:val="20"/>
                <w:szCs w:val="20"/>
              </w:rPr>
              <w:t>s.</w:t>
            </w:r>
          </w:p>
          <w:p w14:paraId="72F06371" w14:textId="77777777" w:rsidR="008F140B" w:rsidRPr="00E10B02" w:rsidRDefault="008F140B" w:rsidP="008F140B">
            <w:pPr>
              <w:rPr>
                <w:sz w:val="20"/>
                <w:szCs w:val="20"/>
              </w:rPr>
            </w:pPr>
          </w:p>
          <w:p w14:paraId="0B23D3E6" w14:textId="7FC9BA35" w:rsidR="008F140B" w:rsidRDefault="008F140B" w:rsidP="008F140B">
            <w:pPr>
              <w:rPr>
                <w:sz w:val="20"/>
                <w:szCs w:val="20"/>
              </w:rPr>
            </w:pPr>
            <w:r w:rsidRPr="00E10B02">
              <w:rPr>
                <w:sz w:val="20"/>
                <w:szCs w:val="20"/>
              </w:rPr>
              <w:t>500. Starptautiskā Revīzijas standarta “Revīzijas pierādījumi” 6.punkts</w:t>
            </w:r>
            <w:r w:rsidR="008E5B58">
              <w:rPr>
                <w:sz w:val="20"/>
                <w:szCs w:val="20"/>
              </w:rPr>
              <w:t>.</w:t>
            </w:r>
          </w:p>
          <w:p w14:paraId="7884DD1E" w14:textId="77777777" w:rsidR="008F140B" w:rsidRDefault="008F140B" w:rsidP="008F140B">
            <w:pPr>
              <w:rPr>
                <w:sz w:val="20"/>
                <w:szCs w:val="20"/>
              </w:rPr>
            </w:pPr>
          </w:p>
          <w:p w14:paraId="1C23BB71" w14:textId="78F98DB8" w:rsidR="008F140B" w:rsidRPr="00E10B02" w:rsidRDefault="008F140B" w:rsidP="008F140B">
            <w:pPr>
              <w:rPr>
                <w:sz w:val="20"/>
                <w:szCs w:val="20"/>
              </w:rPr>
            </w:pPr>
            <w:r>
              <w:rPr>
                <w:sz w:val="20"/>
                <w:szCs w:val="20"/>
              </w:rPr>
              <w:t>560. Starptautiskā revīzijas standarta “Turpmākie notikumi” 4.punkts</w:t>
            </w:r>
            <w:r w:rsidR="008E5B58">
              <w:rPr>
                <w:sz w:val="20"/>
                <w:szCs w:val="20"/>
              </w:rPr>
              <w:t>.</w:t>
            </w:r>
          </w:p>
          <w:p w14:paraId="21DA9520" w14:textId="77777777" w:rsidR="008F140B" w:rsidRPr="00E10B02" w:rsidRDefault="008F140B" w:rsidP="008F140B">
            <w:pPr>
              <w:rPr>
                <w:sz w:val="20"/>
                <w:szCs w:val="20"/>
              </w:rPr>
            </w:pPr>
          </w:p>
          <w:p w14:paraId="76C39F40" w14:textId="5997B382" w:rsidR="0081303E" w:rsidRPr="00911675" w:rsidRDefault="008F140B" w:rsidP="008F140B">
            <w:pPr>
              <w:rPr>
                <w:color w:val="000000" w:themeColor="text1"/>
                <w:sz w:val="20"/>
                <w:szCs w:val="20"/>
              </w:rPr>
            </w:pPr>
            <w:r w:rsidRPr="00E10B02">
              <w:rPr>
                <w:sz w:val="20"/>
                <w:szCs w:val="20"/>
              </w:rPr>
              <w:t>Revīzijas pakalpojumu likuma 28.panta pirmā daļa.</w:t>
            </w:r>
          </w:p>
        </w:tc>
        <w:tc>
          <w:tcPr>
            <w:tcW w:w="1701" w:type="dxa"/>
          </w:tcPr>
          <w:p w14:paraId="49C1635E" w14:textId="5EED34A5" w:rsidR="0081303E" w:rsidRPr="00A67D4E" w:rsidRDefault="00E17695" w:rsidP="0081303E">
            <w:pPr>
              <w:rPr>
                <w:color w:val="000000" w:themeColor="text1"/>
                <w:sz w:val="20"/>
                <w:szCs w:val="20"/>
              </w:rPr>
            </w:pPr>
            <w:r w:rsidRPr="002F1507">
              <w:rPr>
                <w:color w:val="000000" w:themeColor="text1"/>
                <w:sz w:val="20"/>
                <w:szCs w:val="20"/>
              </w:rPr>
              <w:lastRenderedPageBreak/>
              <w:t>Sniedzot revīzijas pakalpojumu</w:t>
            </w:r>
            <w:r w:rsidR="00FD2D28">
              <w:rPr>
                <w:color w:val="000000" w:themeColor="text1"/>
                <w:sz w:val="20"/>
                <w:szCs w:val="20"/>
              </w:rPr>
              <w:t>,</w:t>
            </w:r>
            <w:r>
              <w:rPr>
                <w:color w:val="000000" w:themeColor="text1"/>
                <w:sz w:val="20"/>
                <w:szCs w:val="20"/>
              </w:rPr>
              <w:t xml:space="preserve"> izvērtēt un dokumentēt riskus, kas attiecas uz aizdomīgiem darījumiem.</w:t>
            </w:r>
          </w:p>
        </w:tc>
        <w:tc>
          <w:tcPr>
            <w:tcW w:w="1276" w:type="dxa"/>
            <w:vMerge/>
          </w:tcPr>
          <w:p w14:paraId="1B0DF693" w14:textId="77777777" w:rsidR="0081303E" w:rsidRPr="003224AC" w:rsidRDefault="0081303E" w:rsidP="0081303E">
            <w:pPr>
              <w:rPr>
                <w:sz w:val="20"/>
                <w:szCs w:val="20"/>
              </w:rPr>
            </w:pPr>
          </w:p>
        </w:tc>
      </w:tr>
      <w:tr w:rsidR="00A40483" w:rsidRPr="003224AC" w14:paraId="0FB68E26" w14:textId="77777777" w:rsidTr="00AA77D4">
        <w:trPr>
          <w:trHeight w:val="2080"/>
        </w:trPr>
        <w:tc>
          <w:tcPr>
            <w:tcW w:w="568" w:type="dxa"/>
            <w:vMerge/>
          </w:tcPr>
          <w:p w14:paraId="1A5D0177" w14:textId="77777777" w:rsidR="00A40483" w:rsidRPr="003224AC" w:rsidRDefault="00A40483" w:rsidP="0081303E">
            <w:pPr>
              <w:rPr>
                <w:sz w:val="20"/>
                <w:szCs w:val="20"/>
              </w:rPr>
            </w:pPr>
          </w:p>
        </w:tc>
        <w:tc>
          <w:tcPr>
            <w:tcW w:w="1701" w:type="dxa"/>
            <w:vMerge/>
          </w:tcPr>
          <w:p w14:paraId="7D0DF7B0" w14:textId="77777777" w:rsidR="00A40483" w:rsidRPr="003224AC" w:rsidRDefault="00A40483" w:rsidP="0081303E">
            <w:pPr>
              <w:jc w:val="both"/>
              <w:rPr>
                <w:b/>
                <w:sz w:val="20"/>
                <w:szCs w:val="20"/>
              </w:rPr>
            </w:pPr>
          </w:p>
        </w:tc>
        <w:tc>
          <w:tcPr>
            <w:tcW w:w="1559" w:type="dxa"/>
            <w:vMerge/>
          </w:tcPr>
          <w:p w14:paraId="1BE40364" w14:textId="77777777" w:rsidR="00A40483" w:rsidRPr="003224AC" w:rsidRDefault="00A40483" w:rsidP="0081303E">
            <w:pPr>
              <w:jc w:val="center"/>
              <w:rPr>
                <w:sz w:val="20"/>
                <w:szCs w:val="20"/>
              </w:rPr>
            </w:pPr>
          </w:p>
        </w:tc>
        <w:tc>
          <w:tcPr>
            <w:tcW w:w="1418" w:type="dxa"/>
            <w:vMerge/>
          </w:tcPr>
          <w:p w14:paraId="1562CEE6" w14:textId="77777777" w:rsidR="00A40483" w:rsidRPr="003224AC" w:rsidRDefault="00A40483" w:rsidP="0081303E">
            <w:pPr>
              <w:jc w:val="center"/>
              <w:rPr>
                <w:sz w:val="20"/>
                <w:szCs w:val="20"/>
              </w:rPr>
            </w:pPr>
          </w:p>
        </w:tc>
        <w:tc>
          <w:tcPr>
            <w:tcW w:w="1701" w:type="dxa"/>
            <w:vMerge/>
          </w:tcPr>
          <w:p w14:paraId="0AA8108B" w14:textId="77777777" w:rsidR="00A40483" w:rsidRPr="00F229E8" w:rsidRDefault="00A40483" w:rsidP="0081303E">
            <w:pPr>
              <w:rPr>
                <w:sz w:val="20"/>
                <w:szCs w:val="20"/>
                <w:highlight w:val="yellow"/>
              </w:rPr>
            </w:pPr>
          </w:p>
        </w:tc>
        <w:tc>
          <w:tcPr>
            <w:tcW w:w="1134" w:type="dxa"/>
            <w:vMerge/>
          </w:tcPr>
          <w:p w14:paraId="6C8F66CE" w14:textId="77777777" w:rsidR="00A40483" w:rsidRPr="003224AC" w:rsidRDefault="00A40483" w:rsidP="0081303E">
            <w:pPr>
              <w:rPr>
                <w:sz w:val="20"/>
                <w:szCs w:val="20"/>
              </w:rPr>
            </w:pPr>
          </w:p>
        </w:tc>
        <w:tc>
          <w:tcPr>
            <w:tcW w:w="992" w:type="dxa"/>
            <w:vMerge/>
          </w:tcPr>
          <w:p w14:paraId="5467E385" w14:textId="77777777" w:rsidR="00A40483" w:rsidRPr="003224AC" w:rsidRDefault="00A40483" w:rsidP="0081303E">
            <w:pPr>
              <w:jc w:val="center"/>
              <w:rPr>
                <w:sz w:val="20"/>
                <w:szCs w:val="20"/>
              </w:rPr>
            </w:pPr>
          </w:p>
        </w:tc>
        <w:tc>
          <w:tcPr>
            <w:tcW w:w="1843" w:type="dxa"/>
            <w:tcBorders>
              <w:top w:val="single" w:sz="8" w:space="0" w:color="4472C4" w:themeColor="accent5"/>
            </w:tcBorders>
          </w:tcPr>
          <w:p w14:paraId="30905ABB" w14:textId="12BADA29" w:rsidR="00A40483" w:rsidRPr="002761FC" w:rsidRDefault="00A40483" w:rsidP="00BC54C3">
            <w:pPr>
              <w:rPr>
                <w:sz w:val="20"/>
                <w:szCs w:val="20"/>
              </w:rPr>
            </w:pPr>
            <w:r w:rsidRPr="002761FC">
              <w:rPr>
                <w:sz w:val="20"/>
                <w:szCs w:val="20"/>
              </w:rPr>
              <w:t>Pārbaudītā atsevišķa revīzijas uzdevuma ietvaros tika konstatēts, ka</w:t>
            </w:r>
            <w:r>
              <w:rPr>
                <w:sz w:val="20"/>
                <w:szCs w:val="20"/>
              </w:rPr>
              <w:t xml:space="preserve"> tikai daļēji ir dokumentēts process attiecībā uz revīzijas pierādījumu atspoguļošanu darba uzdevuma kontekstā.</w:t>
            </w:r>
          </w:p>
        </w:tc>
        <w:tc>
          <w:tcPr>
            <w:tcW w:w="1842" w:type="dxa"/>
          </w:tcPr>
          <w:p w14:paraId="45C1B57E" w14:textId="77777777" w:rsidR="00A40483" w:rsidRPr="00A1698E" w:rsidRDefault="00A40483" w:rsidP="00A40483">
            <w:pPr>
              <w:rPr>
                <w:sz w:val="20"/>
                <w:szCs w:val="20"/>
              </w:rPr>
            </w:pPr>
            <w:r w:rsidRPr="00A1698E">
              <w:rPr>
                <w:sz w:val="20"/>
                <w:szCs w:val="20"/>
              </w:rPr>
              <w:t>501. Starptautiskā revīzijas standarta “Revīzijas pierādījumi — īpaši apsvērumi par atsevišķiem posteņiem” 4.punkts</w:t>
            </w:r>
            <w:r>
              <w:rPr>
                <w:sz w:val="20"/>
                <w:szCs w:val="20"/>
              </w:rPr>
              <w:t>.</w:t>
            </w:r>
          </w:p>
          <w:p w14:paraId="335C6EFA" w14:textId="77777777" w:rsidR="00A40483" w:rsidRPr="00A1698E" w:rsidRDefault="00A40483" w:rsidP="00A40483">
            <w:pPr>
              <w:rPr>
                <w:sz w:val="20"/>
                <w:szCs w:val="20"/>
              </w:rPr>
            </w:pPr>
          </w:p>
          <w:p w14:paraId="2CF5839D" w14:textId="7C1A3C3E" w:rsidR="00A40483" w:rsidRPr="00E10B02" w:rsidRDefault="00A40483" w:rsidP="00A40483">
            <w:pPr>
              <w:rPr>
                <w:sz w:val="20"/>
                <w:szCs w:val="20"/>
              </w:rPr>
            </w:pPr>
            <w:r w:rsidRPr="00A1698E">
              <w:rPr>
                <w:sz w:val="20"/>
                <w:szCs w:val="20"/>
              </w:rPr>
              <w:t>Revīzijas pakalpojumu likuma 28.panta pirmā daļa.</w:t>
            </w:r>
          </w:p>
        </w:tc>
        <w:tc>
          <w:tcPr>
            <w:tcW w:w="1701" w:type="dxa"/>
          </w:tcPr>
          <w:p w14:paraId="61C6E30B" w14:textId="5AC77745" w:rsidR="00A40483" w:rsidRPr="002F1507" w:rsidRDefault="00A40483" w:rsidP="0081303E">
            <w:pPr>
              <w:rPr>
                <w:color w:val="000000" w:themeColor="text1"/>
                <w:sz w:val="20"/>
                <w:szCs w:val="20"/>
              </w:rPr>
            </w:pPr>
            <w:r w:rsidRPr="002F1507">
              <w:rPr>
                <w:color w:val="000000" w:themeColor="text1"/>
                <w:sz w:val="20"/>
                <w:szCs w:val="20"/>
              </w:rPr>
              <w:t>Sniedzot revīzijas pakalpojumu</w:t>
            </w:r>
            <w:r>
              <w:rPr>
                <w:color w:val="000000" w:themeColor="text1"/>
                <w:sz w:val="20"/>
                <w:szCs w:val="20"/>
              </w:rPr>
              <w:t>, dokumentēt un apkopot revīzijas pierādījumus, katra veiktā darba uzdevuma ietvaros.</w:t>
            </w:r>
          </w:p>
        </w:tc>
        <w:tc>
          <w:tcPr>
            <w:tcW w:w="1276" w:type="dxa"/>
            <w:vMerge/>
          </w:tcPr>
          <w:p w14:paraId="26010200" w14:textId="77777777" w:rsidR="00A40483" w:rsidRPr="003224AC" w:rsidRDefault="00A40483" w:rsidP="0081303E">
            <w:pPr>
              <w:rPr>
                <w:sz w:val="20"/>
                <w:szCs w:val="20"/>
              </w:rPr>
            </w:pPr>
          </w:p>
        </w:tc>
      </w:tr>
      <w:tr w:rsidR="0081303E" w:rsidRPr="003224AC" w14:paraId="074EEE4C" w14:textId="77777777" w:rsidTr="00A40483">
        <w:trPr>
          <w:trHeight w:val="2080"/>
        </w:trPr>
        <w:tc>
          <w:tcPr>
            <w:tcW w:w="568" w:type="dxa"/>
            <w:vMerge/>
          </w:tcPr>
          <w:p w14:paraId="2E7B4BC2" w14:textId="77777777" w:rsidR="0081303E" w:rsidRPr="003224AC" w:rsidRDefault="0081303E" w:rsidP="0081303E">
            <w:pPr>
              <w:rPr>
                <w:sz w:val="20"/>
                <w:szCs w:val="20"/>
              </w:rPr>
            </w:pPr>
          </w:p>
        </w:tc>
        <w:tc>
          <w:tcPr>
            <w:tcW w:w="1701" w:type="dxa"/>
            <w:vMerge/>
          </w:tcPr>
          <w:p w14:paraId="4B1611FD" w14:textId="77777777" w:rsidR="0081303E" w:rsidRPr="003224AC" w:rsidRDefault="0081303E" w:rsidP="0081303E">
            <w:pPr>
              <w:jc w:val="both"/>
              <w:rPr>
                <w:b/>
                <w:sz w:val="20"/>
                <w:szCs w:val="20"/>
              </w:rPr>
            </w:pPr>
          </w:p>
        </w:tc>
        <w:tc>
          <w:tcPr>
            <w:tcW w:w="1559" w:type="dxa"/>
            <w:vMerge/>
          </w:tcPr>
          <w:p w14:paraId="28BCFFD0" w14:textId="77777777" w:rsidR="0081303E" w:rsidRPr="003224AC" w:rsidRDefault="0081303E" w:rsidP="0081303E">
            <w:pPr>
              <w:jc w:val="center"/>
              <w:rPr>
                <w:sz w:val="20"/>
                <w:szCs w:val="20"/>
              </w:rPr>
            </w:pPr>
          </w:p>
        </w:tc>
        <w:tc>
          <w:tcPr>
            <w:tcW w:w="1418" w:type="dxa"/>
            <w:vMerge/>
          </w:tcPr>
          <w:p w14:paraId="75AE8D6D" w14:textId="77777777" w:rsidR="0081303E" w:rsidRPr="003224AC" w:rsidRDefault="0081303E" w:rsidP="0081303E">
            <w:pPr>
              <w:jc w:val="center"/>
              <w:rPr>
                <w:sz w:val="20"/>
                <w:szCs w:val="20"/>
              </w:rPr>
            </w:pPr>
          </w:p>
        </w:tc>
        <w:tc>
          <w:tcPr>
            <w:tcW w:w="1701" w:type="dxa"/>
            <w:vMerge/>
          </w:tcPr>
          <w:p w14:paraId="447477A6" w14:textId="77777777" w:rsidR="0081303E" w:rsidRPr="00F229E8" w:rsidRDefault="0081303E" w:rsidP="0081303E">
            <w:pPr>
              <w:rPr>
                <w:sz w:val="20"/>
                <w:szCs w:val="20"/>
                <w:highlight w:val="yellow"/>
              </w:rPr>
            </w:pPr>
          </w:p>
        </w:tc>
        <w:tc>
          <w:tcPr>
            <w:tcW w:w="1134" w:type="dxa"/>
            <w:vMerge/>
          </w:tcPr>
          <w:p w14:paraId="431EE842" w14:textId="77777777" w:rsidR="0081303E" w:rsidRPr="003224AC" w:rsidRDefault="0081303E" w:rsidP="0081303E">
            <w:pPr>
              <w:rPr>
                <w:sz w:val="20"/>
                <w:szCs w:val="20"/>
              </w:rPr>
            </w:pPr>
          </w:p>
        </w:tc>
        <w:tc>
          <w:tcPr>
            <w:tcW w:w="992" w:type="dxa"/>
            <w:vMerge/>
          </w:tcPr>
          <w:p w14:paraId="13C0F45C" w14:textId="77777777" w:rsidR="0081303E" w:rsidRPr="003224AC" w:rsidRDefault="0081303E" w:rsidP="0081303E">
            <w:pPr>
              <w:jc w:val="center"/>
              <w:rPr>
                <w:sz w:val="20"/>
                <w:szCs w:val="20"/>
              </w:rPr>
            </w:pPr>
          </w:p>
        </w:tc>
        <w:tc>
          <w:tcPr>
            <w:tcW w:w="1843" w:type="dxa"/>
            <w:tcBorders>
              <w:top w:val="single" w:sz="8" w:space="0" w:color="4472C4" w:themeColor="accent5"/>
              <w:bottom w:val="single" w:sz="8" w:space="0" w:color="4472C4" w:themeColor="accent5"/>
            </w:tcBorders>
          </w:tcPr>
          <w:p w14:paraId="6C6B32BA" w14:textId="6CBD3E78" w:rsidR="0081303E" w:rsidRPr="008B3CB1" w:rsidRDefault="00D32225" w:rsidP="00AA0FAA">
            <w:pPr>
              <w:rPr>
                <w:sz w:val="20"/>
                <w:szCs w:val="20"/>
                <w:highlight w:val="yellow"/>
              </w:rPr>
            </w:pPr>
            <w:r w:rsidRPr="00B42FEB">
              <w:rPr>
                <w:sz w:val="20"/>
                <w:szCs w:val="20"/>
              </w:rPr>
              <w:t>Pārbaudītā atsevišķa revīzijas uzdevuma ietvaros tika konstatēts, ka</w:t>
            </w:r>
            <w:r>
              <w:rPr>
                <w:sz w:val="20"/>
                <w:szCs w:val="20"/>
              </w:rPr>
              <w:t xml:space="preserve"> revidents nav piedalījies visu krājumu kontu, kuru </w:t>
            </w:r>
            <w:r w:rsidRPr="00B42FEB">
              <w:rPr>
                <w:sz w:val="20"/>
                <w:szCs w:val="20"/>
              </w:rPr>
              <w:t>īpatsvars bilancē pārsniedz noteikto būtiskuma līmeni</w:t>
            </w:r>
            <w:r>
              <w:rPr>
                <w:sz w:val="20"/>
                <w:szCs w:val="20"/>
              </w:rPr>
              <w:t>, inventarizācijā.</w:t>
            </w:r>
          </w:p>
        </w:tc>
        <w:tc>
          <w:tcPr>
            <w:tcW w:w="1842" w:type="dxa"/>
          </w:tcPr>
          <w:p w14:paraId="35D75B1F" w14:textId="20D6B12E" w:rsidR="00D32225" w:rsidRPr="00B42FEB" w:rsidRDefault="00D32225" w:rsidP="00D32225">
            <w:pPr>
              <w:rPr>
                <w:sz w:val="20"/>
                <w:szCs w:val="20"/>
              </w:rPr>
            </w:pPr>
            <w:r w:rsidRPr="00B42FEB">
              <w:rPr>
                <w:sz w:val="20"/>
                <w:szCs w:val="20"/>
              </w:rPr>
              <w:t>501. Starptautiskā revīzijas standarta “Revīzijas pierādījumi — īpaši apsvērumi par atsevišķiem posteņiem” 4.punkts</w:t>
            </w:r>
            <w:r w:rsidR="006A7913">
              <w:rPr>
                <w:sz w:val="20"/>
                <w:szCs w:val="20"/>
              </w:rPr>
              <w:t>.</w:t>
            </w:r>
          </w:p>
          <w:p w14:paraId="21CF7BF8" w14:textId="77777777" w:rsidR="00D32225" w:rsidRPr="00B42FEB" w:rsidRDefault="00D32225" w:rsidP="00D32225">
            <w:pPr>
              <w:rPr>
                <w:sz w:val="20"/>
                <w:szCs w:val="20"/>
              </w:rPr>
            </w:pPr>
          </w:p>
          <w:p w14:paraId="67860A72" w14:textId="2FD3AC6A" w:rsidR="0081303E" w:rsidRPr="008B3CB1" w:rsidRDefault="00D32225" w:rsidP="00D32225">
            <w:pPr>
              <w:rPr>
                <w:sz w:val="20"/>
                <w:szCs w:val="20"/>
                <w:highlight w:val="yellow"/>
              </w:rPr>
            </w:pPr>
            <w:r w:rsidRPr="00B42FEB">
              <w:rPr>
                <w:sz w:val="20"/>
                <w:szCs w:val="20"/>
              </w:rPr>
              <w:t>Revīzijas pakalpojumu likuma 28.panta pirmā daļa.</w:t>
            </w:r>
          </w:p>
        </w:tc>
        <w:tc>
          <w:tcPr>
            <w:tcW w:w="1701" w:type="dxa"/>
          </w:tcPr>
          <w:p w14:paraId="1C4BA171" w14:textId="7FACDC65" w:rsidR="0081303E" w:rsidRPr="008B3CB1" w:rsidRDefault="00D32225" w:rsidP="0081303E">
            <w:pPr>
              <w:rPr>
                <w:sz w:val="20"/>
                <w:szCs w:val="20"/>
                <w:highlight w:val="yellow"/>
              </w:rPr>
            </w:pPr>
            <w:r w:rsidRPr="00FD2D28">
              <w:rPr>
                <w:color w:val="000000" w:themeColor="text1"/>
                <w:sz w:val="20"/>
                <w:szCs w:val="20"/>
              </w:rPr>
              <w:t>Sniedzot revīzijas pakalpojumu</w:t>
            </w:r>
            <w:r>
              <w:rPr>
                <w:color w:val="000000" w:themeColor="text1"/>
                <w:sz w:val="20"/>
                <w:szCs w:val="20"/>
              </w:rPr>
              <w:t xml:space="preserve">, piedalīties </w:t>
            </w:r>
            <w:r w:rsidRPr="00FD2D28">
              <w:rPr>
                <w:color w:val="000000" w:themeColor="text1"/>
                <w:sz w:val="20"/>
                <w:szCs w:val="20"/>
              </w:rPr>
              <w:t>visu krājuma kontu inventarizācijā</w:t>
            </w:r>
            <w:r>
              <w:rPr>
                <w:color w:val="000000" w:themeColor="text1"/>
                <w:sz w:val="20"/>
                <w:szCs w:val="20"/>
              </w:rPr>
              <w:t xml:space="preserve">, kuru </w:t>
            </w:r>
            <w:r w:rsidRPr="00FD2D28">
              <w:rPr>
                <w:color w:val="000000" w:themeColor="text1"/>
                <w:sz w:val="20"/>
                <w:szCs w:val="20"/>
              </w:rPr>
              <w:t>īpatsvars bilancē pārsniedz noteikto būtiskuma līmeni.</w:t>
            </w:r>
          </w:p>
        </w:tc>
        <w:tc>
          <w:tcPr>
            <w:tcW w:w="1276" w:type="dxa"/>
            <w:vMerge/>
          </w:tcPr>
          <w:p w14:paraId="1C7D205A" w14:textId="77777777" w:rsidR="0081303E" w:rsidRPr="003224AC" w:rsidRDefault="0081303E" w:rsidP="0081303E">
            <w:pPr>
              <w:rPr>
                <w:sz w:val="20"/>
                <w:szCs w:val="20"/>
              </w:rPr>
            </w:pPr>
          </w:p>
        </w:tc>
      </w:tr>
    </w:tbl>
    <w:p w14:paraId="408EEA0D" w14:textId="0AC55AF2" w:rsidR="00B0481C" w:rsidRDefault="00B0481C">
      <w:pPr>
        <w:rPr>
          <w:sz w:val="20"/>
        </w:rPr>
      </w:pPr>
    </w:p>
    <w:p w14:paraId="503EAA83" w14:textId="58D006A1" w:rsidR="009958C8" w:rsidRPr="00667408" w:rsidRDefault="00F70F3A">
      <w:pPr>
        <w:rPr>
          <w:sz w:val="20"/>
        </w:rPr>
      </w:pPr>
      <w:r>
        <w:t>Apkopojums sagatavots un apstiprināts 2024.</w:t>
      </w:r>
      <w:r w:rsidR="00C47E25">
        <w:t xml:space="preserve"> </w:t>
      </w:r>
      <w:r>
        <w:t>gada</w:t>
      </w:r>
      <w:r w:rsidR="00C47E25">
        <w:t xml:space="preserve"> 14</w:t>
      </w:r>
      <w:r>
        <w:t>.</w:t>
      </w:r>
      <w:r w:rsidR="00C47E25">
        <w:t xml:space="preserve"> </w:t>
      </w:r>
      <w:r>
        <w:t>maijā.</w:t>
      </w:r>
    </w:p>
    <w:sectPr w:rsidR="009958C8" w:rsidRPr="00667408" w:rsidSect="00F079FC">
      <w:headerReference w:type="default" r:id="rId8"/>
      <w:footerReference w:type="default" r:id="rId9"/>
      <w:footerReference w:type="first" r:id="rId10"/>
      <w:pgSz w:w="16838" w:h="11906" w:orient="landscape"/>
      <w:pgMar w:top="1021" w:right="1021" w:bottom="1021" w:left="85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0718A" w14:textId="77777777" w:rsidR="003E5B50" w:rsidRDefault="003E5B50" w:rsidP="000F5A0D">
      <w:r>
        <w:separator/>
      </w:r>
    </w:p>
  </w:endnote>
  <w:endnote w:type="continuationSeparator" w:id="0">
    <w:p w14:paraId="205F3E3E" w14:textId="77777777" w:rsidR="003E5B50" w:rsidRDefault="003E5B50"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348973"/>
      <w:docPartObj>
        <w:docPartGallery w:val="Page Numbers (Bottom of Page)"/>
        <w:docPartUnique/>
      </w:docPartObj>
    </w:sdtPr>
    <w:sdtEndPr>
      <w:rPr>
        <w:noProof/>
      </w:rPr>
    </w:sdtEndPr>
    <w:sdtContent>
      <w:p w14:paraId="206A2D0D" w14:textId="22121081" w:rsidR="00B633AD" w:rsidRDefault="00B63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9EFE1" w14:textId="77777777" w:rsidR="00B633AD" w:rsidRDefault="00B63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7317"/>
      <w:docPartObj>
        <w:docPartGallery w:val="Page Numbers (Bottom of Page)"/>
        <w:docPartUnique/>
      </w:docPartObj>
    </w:sdtPr>
    <w:sdtEndPr>
      <w:rPr>
        <w:noProof/>
      </w:rPr>
    </w:sdtEndPr>
    <w:sdtContent>
      <w:p w14:paraId="50C7288C" w14:textId="5DD5A7F1" w:rsidR="00B633AD" w:rsidRDefault="00B63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58FC0" w14:textId="77777777" w:rsidR="00B633AD" w:rsidRDefault="00B6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4A29" w14:textId="77777777" w:rsidR="003E5B50" w:rsidRDefault="003E5B50" w:rsidP="000F5A0D">
      <w:r>
        <w:separator/>
      </w:r>
    </w:p>
  </w:footnote>
  <w:footnote w:type="continuationSeparator" w:id="0">
    <w:p w14:paraId="3D4F281D" w14:textId="77777777" w:rsidR="003E5B50" w:rsidRDefault="003E5B50" w:rsidP="000F5A0D">
      <w:r>
        <w:continuationSeparator/>
      </w:r>
    </w:p>
  </w:footnote>
  <w:footnote w:id="1">
    <w:p w14:paraId="36D83370" w14:textId="5D2767B1"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sidRPr="009216CD">
        <w:rPr>
          <w:i/>
          <w:color w:val="000000" w:themeColor="text1"/>
        </w:rPr>
        <w:t xml:space="preserve"> Revīzijas pakalpojumu kvalitātes kontroles prasību ievērošanas pārbaužu (inspekciju) rezultātu apkopojums </w:t>
      </w:r>
      <w:r w:rsidRPr="009216CD">
        <w:rPr>
          <w:bCs/>
          <w:i/>
          <w:color w:val="000000" w:themeColor="text1"/>
        </w:rPr>
        <w:t xml:space="preserve">sagatavots </w:t>
      </w:r>
      <w:r w:rsidRPr="009216CD">
        <w:rPr>
          <w:i/>
          <w:iCs/>
          <w:color w:val="000000" w:themeColor="text1"/>
        </w:rPr>
        <w:t>saskaņā ar 2017.</w:t>
      </w:r>
      <w:r w:rsidR="00BA6BD1">
        <w:rPr>
          <w:i/>
          <w:iCs/>
          <w:color w:val="000000" w:themeColor="text1"/>
        </w:rPr>
        <w:t xml:space="preserve"> </w:t>
      </w:r>
      <w:r w:rsidRPr="009216CD">
        <w:rPr>
          <w:i/>
          <w:iCs/>
          <w:color w:val="000000" w:themeColor="text1"/>
        </w:rPr>
        <w:t>gada 7.</w:t>
      </w:r>
      <w:r w:rsidR="00BA6BD1">
        <w:rPr>
          <w:i/>
          <w:iCs/>
          <w:color w:val="000000" w:themeColor="text1"/>
        </w:rPr>
        <w:t xml:space="preserve"> </w:t>
      </w:r>
      <w:r w:rsidRPr="009216CD">
        <w:rPr>
          <w:i/>
          <w:iCs/>
          <w:color w:val="000000" w:themeColor="text1"/>
        </w:rPr>
        <w:t>marta Ministru kabineta noteikumu Nr.</w:t>
      </w:r>
      <w:r w:rsidR="00BA6BD1">
        <w:rPr>
          <w:i/>
          <w:iCs/>
          <w:color w:val="000000" w:themeColor="text1"/>
        </w:rPr>
        <w:t xml:space="preserve"> </w:t>
      </w:r>
      <w:r w:rsidRPr="009216CD">
        <w:rPr>
          <w:i/>
          <w:iCs/>
          <w:color w:val="000000" w:themeColor="text1"/>
        </w:rPr>
        <w:t>136</w:t>
      </w:r>
      <w:r w:rsidR="00BA6BD1">
        <w:rPr>
          <w:i/>
          <w:iCs/>
          <w:color w:val="000000" w:themeColor="text1"/>
        </w:rPr>
        <w:t xml:space="preserve"> </w:t>
      </w:r>
      <w:r w:rsidRPr="009216CD">
        <w:rPr>
          <w:i/>
          <w:iCs/>
          <w:color w:val="000000" w:themeColor="text1"/>
        </w:rPr>
        <w:t>“Noteikumi par revīzijas pakalpojumu kvalitātes kontroles prasību ievērošanas pārbaudi un pilnvaroto pārstāvju kvalifikācijas prasībām” 27.</w:t>
      </w:r>
      <w:r w:rsidR="00BA6BD1">
        <w:rPr>
          <w:i/>
          <w:iCs/>
          <w:color w:val="000000" w:themeColor="text1"/>
        </w:rPr>
        <w:t xml:space="preserve"> </w:t>
      </w:r>
      <w:r w:rsidRPr="009216CD">
        <w:rPr>
          <w:i/>
          <w:iCs/>
          <w:color w:val="000000" w:themeColor="text1"/>
        </w:rPr>
        <w:t>punktā un Eiropas Parlamenta un Padomes regulas (ES) Nr.</w:t>
      </w:r>
      <w:r w:rsidR="00BA6BD1">
        <w:rPr>
          <w:i/>
          <w:iCs/>
          <w:color w:val="000000" w:themeColor="text1"/>
        </w:rPr>
        <w:t xml:space="preserve"> </w:t>
      </w:r>
      <w:r w:rsidRPr="009216CD">
        <w:rPr>
          <w:i/>
          <w:iCs/>
          <w:color w:val="000000" w:themeColor="text1"/>
        </w:rPr>
        <w:t>537/2014 (2014.</w:t>
      </w:r>
      <w:r w:rsidR="00BA6BD1">
        <w:rPr>
          <w:i/>
          <w:iCs/>
          <w:color w:val="000000" w:themeColor="text1"/>
        </w:rPr>
        <w:t xml:space="preserve"> </w:t>
      </w:r>
      <w:r w:rsidRPr="009216CD">
        <w:rPr>
          <w:i/>
          <w:iCs/>
          <w:color w:val="000000" w:themeColor="text1"/>
        </w:rPr>
        <w:t>gada 16.</w:t>
      </w:r>
      <w:r w:rsidR="00BA6BD1">
        <w:rPr>
          <w:i/>
          <w:iCs/>
          <w:color w:val="000000" w:themeColor="text1"/>
        </w:rPr>
        <w:t xml:space="preserve"> </w:t>
      </w:r>
      <w:r w:rsidRPr="009216CD">
        <w:rPr>
          <w:i/>
          <w:iCs/>
          <w:color w:val="000000" w:themeColor="text1"/>
        </w:rPr>
        <w:t>aprīlis) par īpašām prasībām attiecībā uz obligātajām revīzijām sabiedriskas nozīmes struktūrās un ar ko atceļ Komisijas Lēmumu 2005/909/EK</w:t>
      </w:r>
      <w:r>
        <w:rPr>
          <w:i/>
          <w:iCs/>
          <w:color w:val="000000" w:themeColor="text1"/>
        </w:rPr>
        <w:t xml:space="preserve"> </w:t>
      </w:r>
      <w:r w:rsidRPr="009216CD">
        <w:rPr>
          <w:i/>
          <w:color w:val="000000" w:themeColor="text1"/>
        </w:rPr>
        <w:t>28.panta “d” apakšpunktā noteiktajām prasībām</w:t>
      </w:r>
      <w:r w:rsidRPr="009216CD">
        <w:rPr>
          <w:i/>
          <w:iCs/>
          <w:color w:val="000000" w:themeColor="text1"/>
        </w:rPr>
        <w:t>.</w:t>
      </w:r>
    </w:p>
  </w:footnote>
  <w:footnote w:id="2">
    <w:p w14:paraId="1F3A1DB1" w14:textId="411AB1B9" w:rsidR="001E35DD" w:rsidRPr="009216CD" w:rsidRDefault="001E35DD" w:rsidP="00061BE4">
      <w:pPr>
        <w:ind w:left="-284" w:right="139"/>
        <w:jc w:val="both"/>
        <w:rPr>
          <w:i/>
          <w:color w:val="000000" w:themeColor="text1"/>
          <w:sz w:val="20"/>
          <w:szCs w:val="20"/>
        </w:rPr>
      </w:pPr>
      <w:r w:rsidRPr="009216CD">
        <w:rPr>
          <w:rStyle w:val="FootnoteReference"/>
          <w:i/>
          <w:color w:val="000000" w:themeColor="text1"/>
          <w:sz w:val="20"/>
          <w:szCs w:val="20"/>
        </w:rPr>
        <w:footnoteRef/>
      </w:r>
      <w:r w:rsidRPr="009216CD">
        <w:rPr>
          <w:i/>
          <w:color w:val="000000" w:themeColor="text1"/>
          <w:sz w:val="20"/>
          <w:szCs w:val="20"/>
        </w:rPr>
        <w:t xml:space="preserve"> Apkopojuma publiskojamajā daļā netiek norādīts pārbaudāmās zvērinātu revidentu komercsabiedrības pilns nosaukums, jo saskaņā ar Revīzijas pakalpojumu likuma 37.</w:t>
      </w:r>
      <w:r w:rsidR="006B4CF6">
        <w:rPr>
          <w:i/>
          <w:color w:val="000000" w:themeColor="text1"/>
          <w:sz w:val="20"/>
          <w:szCs w:val="20"/>
        </w:rPr>
        <w:t xml:space="preserve"> </w:t>
      </w:r>
      <w:r w:rsidRPr="009216CD">
        <w:rPr>
          <w:i/>
          <w:color w:val="000000" w:themeColor="text1"/>
          <w:sz w:val="20"/>
          <w:szCs w:val="20"/>
        </w:rPr>
        <w:t>panta piekto daļu Finanšu ministrijas pilnvarotajām personām savā darbībā ir jāievēro konfidencialitātes prasības, kā arī</w:t>
      </w:r>
      <w:r w:rsidR="002948E8">
        <w:rPr>
          <w:i/>
          <w:color w:val="000000" w:themeColor="text1"/>
          <w:sz w:val="20"/>
          <w:szCs w:val="20"/>
        </w:rPr>
        <w:t>,</w:t>
      </w:r>
      <w:r w:rsidRPr="009216CD">
        <w:rPr>
          <w:i/>
          <w:color w:val="000000" w:themeColor="text1"/>
          <w:sz w:val="20"/>
          <w:szCs w:val="20"/>
        </w:rPr>
        <w:t xml:space="preserve"> īstenojot Finanšu ministrijas kā kompetentās iestādes funkcijas, ir jāievēro ES Regulas Nr.</w:t>
      </w:r>
      <w:r w:rsidR="006B4CF6">
        <w:rPr>
          <w:i/>
          <w:color w:val="000000" w:themeColor="text1"/>
          <w:sz w:val="20"/>
          <w:szCs w:val="20"/>
        </w:rPr>
        <w:t xml:space="preserve"> </w:t>
      </w:r>
      <w:r w:rsidRPr="009216CD">
        <w:rPr>
          <w:i/>
          <w:color w:val="000000" w:themeColor="text1"/>
          <w:sz w:val="20"/>
          <w:szCs w:val="20"/>
        </w:rPr>
        <w:t>537/2014 21.</w:t>
      </w:r>
      <w:r w:rsidR="006B4CF6">
        <w:rPr>
          <w:i/>
          <w:color w:val="000000" w:themeColor="text1"/>
          <w:sz w:val="20"/>
          <w:szCs w:val="20"/>
        </w:rPr>
        <w:t xml:space="preserve"> </w:t>
      </w:r>
      <w:r w:rsidRPr="009216CD">
        <w:rPr>
          <w:i/>
          <w:color w:val="000000" w:themeColor="text1"/>
          <w:sz w:val="20"/>
          <w:szCs w:val="20"/>
        </w:rPr>
        <w:t>pantā noteiktie neatkarības nosacījumi un šīs regulas 22.</w:t>
      </w:r>
      <w:r w:rsidR="006B4CF6">
        <w:rPr>
          <w:i/>
          <w:color w:val="000000" w:themeColor="text1"/>
          <w:sz w:val="20"/>
          <w:szCs w:val="20"/>
        </w:rPr>
        <w:t xml:space="preserve"> </w:t>
      </w:r>
      <w:r w:rsidRPr="009216CD">
        <w:rPr>
          <w:i/>
          <w:color w:val="000000" w:themeColor="text1"/>
          <w:sz w:val="20"/>
          <w:szCs w:val="20"/>
        </w:rPr>
        <w:t>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820D58F" w:rsidR="001E35DD" w:rsidRPr="009216CD" w:rsidRDefault="001E35DD" w:rsidP="00061BE4">
      <w:pPr>
        <w:pStyle w:val="FootnoteText"/>
        <w:ind w:left="-284" w:right="139"/>
        <w:jc w:val="both"/>
        <w:rPr>
          <w:bCs/>
          <w:i/>
          <w:color w:val="000000" w:themeColor="text1"/>
        </w:rPr>
      </w:pPr>
      <w:r w:rsidRPr="009216CD">
        <w:rPr>
          <w:i/>
          <w:color w:val="000000" w:themeColor="text1"/>
        </w:rPr>
        <w:t xml:space="preserve">Savukārt, SNS revīzijas komiteja, lai izpildītu Finanšu instrumentu tirgus likuma </w:t>
      </w:r>
      <w:r w:rsidRPr="009216CD">
        <w:rPr>
          <w:bCs/>
          <w:i/>
          <w:color w:val="000000" w:themeColor="text1"/>
        </w:rPr>
        <w:t>55.</w:t>
      </w:r>
      <w:r w:rsidRPr="009216CD">
        <w:rPr>
          <w:bCs/>
          <w:i/>
          <w:color w:val="000000" w:themeColor="text1"/>
          <w:vertAlign w:val="superscript"/>
        </w:rPr>
        <w:t>3</w:t>
      </w:r>
      <w:r w:rsidRPr="009216CD">
        <w:rPr>
          <w:bCs/>
          <w:i/>
          <w:color w:val="000000" w:themeColor="text1"/>
        </w:rPr>
        <w:t xml:space="preserve"> panta pirmās daļas 3.</w:t>
      </w:r>
      <w:r w:rsidR="006B4CF6">
        <w:rPr>
          <w:bCs/>
          <w:i/>
          <w:color w:val="000000" w:themeColor="text1"/>
        </w:rPr>
        <w:t xml:space="preserve"> </w:t>
      </w:r>
      <w:r w:rsidRPr="009216CD">
        <w:rPr>
          <w:bCs/>
          <w:i/>
          <w:color w:val="000000" w:themeColor="text1"/>
        </w:rPr>
        <w:t>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34DA44D6" w:rsidR="001E35DD" w:rsidRPr="009216CD" w:rsidRDefault="001E35DD" w:rsidP="00061BE4">
      <w:pPr>
        <w:pStyle w:val="FootnoteText"/>
        <w:ind w:left="-284" w:right="139"/>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Kategoriju skaidrojumi ir noteikti </w:t>
      </w:r>
      <w:r w:rsidRPr="009216CD">
        <w:rPr>
          <w:i/>
          <w:iCs/>
          <w:color w:val="000000" w:themeColor="text1"/>
        </w:rPr>
        <w:t>Ministru kabineta 2017.</w:t>
      </w:r>
      <w:r w:rsidR="006B4CF6">
        <w:rPr>
          <w:i/>
          <w:iCs/>
          <w:color w:val="000000" w:themeColor="text1"/>
        </w:rPr>
        <w:t xml:space="preserve"> </w:t>
      </w:r>
      <w:r w:rsidRPr="009216CD">
        <w:rPr>
          <w:i/>
          <w:iCs/>
          <w:color w:val="000000" w:themeColor="text1"/>
        </w:rPr>
        <w:t>gada 7.</w:t>
      </w:r>
      <w:r w:rsidR="006B4CF6">
        <w:rPr>
          <w:i/>
          <w:iCs/>
          <w:color w:val="000000" w:themeColor="text1"/>
        </w:rPr>
        <w:t xml:space="preserve"> </w:t>
      </w:r>
      <w:r w:rsidRPr="009216CD">
        <w:rPr>
          <w:i/>
          <w:iCs/>
          <w:color w:val="000000" w:themeColor="text1"/>
        </w:rPr>
        <w:t>marta noteikumu Nr.</w:t>
      </w:r>
      <w:r w:rsidR="006B4CF6">
        <w:rPr>
          <w:i/>
          <w:iCs/>
          <w:color w:val="000000" w:themeColor="text1"/>
        </w:rPr>
        <w:t xml:space="preserve"> </w:t>
      </w:r>
      <w:r w:rsidRPr="009216CD">
        <w:rPr>
          <w:i/>
          <w:iCs/>
          <w:color w:val="000000" w:themeColor="text1"/>
        </w:rPr>
        <w:t>136 “Noteikumi par revīzijas pakalpojumu kvalitātes kontroles prasību ievērošanas pārbaudi un pilnvaroto pārstāvju kvalifikācijas prasībām” 7.</w:t>
      </w:r>
      <w:r w:rsidR="006B4CF6">
        <w:rPr>
          <w:i/>
          <w:iCs/>
          <w:color w:val="000000" w:themeColor="text1"/>
        </w:rPr>
        <w:t xml:space="preserve"> </w:t>
      </w:r>
      <w:r w:rsidRPr="009216CD">
        <w:rPr>
          <w:i/>
          <w:iCs/>
          <w:color w:val="000000" w:themeColor="text1"/>
        </w:rPr>
        <w:t>punktā.</w:t>
      </w:r>
    </w:p>
  </w:footnote>
  <w:footnote w:id="4">
    <w:p w14:paraId="2500D840" w14:textId="03F593CC" w:rsidR="001E35DD" w:rsidRPr="009216CD" w:rsidRDefault="001E35DD" w:rsidP="009216CD">
      <w:pPr>
        <w:pStyle w:val="FootnoteText"/>
        <w:ind w:left="-284"/>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SNS - </w:t>
      </w:r>
      <w:r w:rsidRPr="009216CD">
        <w:rPr>
          <w:i/>
          <w:iCs/>
          <w:color w:val="000000" w:themeColor="text1"/>
        </w:rPr>
        <w:t>sabiedriskas nozīmes struktūra (termina definējums ietverts Revīzijas pakalpojumu likuma 1.</w:t>
      </w:r>
      <w:r w:rsidR="006B4CF6">
        <w:rPr>
          <w:i/>
          <w:iCs/>
          <w:color w:val="000000" w:themeColor="text1"/>
        </w:rPr>
        <w:t xml:space="preserve"> </w:t>
      </w:r>
      <w:r w:rsidRPr="009216CD">
        <w:rPr>
          <w:i/>
          <w:iCs/>
          <w:color w:val="000000" w:themeColor="text1"/>
        </w:rPr>
        <w:t>panta pirmās daļas 17.</w:t>
      </w:r>
      <w:r w:rsidR="006B4CF6">
        <w:rPr>
          <w:i/>
          <w:iCs/>
          <w:color w:val="000000" w:themeColor="text1"/>
        </w:rPr>
        <w:t xml:space="preserve"> </w:t>
      </w:r>
      <w:r w:rsidRPr="009216CD">
        <w:rPr>
          <w:i/>
          <w:iCs/>
          <w:color w:val="000000" w:themeColor="text1"/>
        </w:rPr>
        <w:t>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E0D5" w14:textId="578CC3FE" w:rsidR="003513B8" w:rsidRDefault="003513B8">
    <w:pPr>
      <w:pStyle w:val="Header"/>
    </w:pPr>
  </w:p>
  <w:p w14:paraId="660503F4" w14:textId="77777777" w:rsidR="003513B8" w:rsidRDefault="0035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75729"/>
    <w:multiLevelType w:val="hybridMultilevel"/>
    <w:tmpl w:val="7746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05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0314E"/>
    <w:rsid w:val="000128F8"/>
    <w:rsid w:val="00015E74"/>
    <w:rsid w:val="00016595"/>
    <w:rsid w:val="00016AC0"/>
    <w:rsid w:val="00016CA8"/>
    <w:rsid w:val="00024357"/>
    <w:rsid w:val="0004372F"/>
    <w:rsid w:val="00044461"/>
    <w:rsid w:val="00045CFF"/>
    <w:rsid w:val="00051052"/>
    <w:rsid w:val="000516FB"/>
    <w:rsid w:val="000600C7"/>
    <w:rsid w:val="00061BE4"/>
    <w:rsid w:val="00067D01"/>
    <w:rsid w:val="000700B2"/>
    <w:rsid w:val="000755C4"/>
    <w:rsid w:val="00090F67"/>
    <w:rsid w:val="00095C91"/>
    <w:rsid w:val="000A2FAF"/>
    <w:rsid w:val="000A5A2C"/>
    <w:rsid w:val="000A70FE"/>
    <w:rsid w:val="000B088F"/>
    <w:rsid w:val="000B1CE7"/>
    <w:rsid w:val="000B2FFB"/>
    <w:rsid w:val="000B3503"/>
    <w:rsid w:val="000B3857"/>
    <w:rsid w:val="000C4F27"/>
    <w:rsid w:val="000C5249"/>
    <w:rsid w:val="000C6A76"/>
    <w:rsid w:val="000D2C25"/>
    <w:rsid w:val="000D612B"/>
    <w:rsid w:val="000F091D"/>
    <w:rsid w:val="000F3626"/>
    <w:rsid w:val="000F5A0D"/>
    <w:rsid w:val="000F5CA0"/>
    <w:rsid w:val="0010053A"/>
    <w:rsid w:val="00102651"/>
    <w:rsid w:val="00105927"/>
    <w:rsid w:val="00110994"/>
    <w:rsid w:val="00111CC7"/>
    <w:rsid w:val="00112F65"/>
    <w:rsid w:val="00114432"/>
    <w:rsid w:val="001170F2"/>
    <w:rsid w:val="001253F3"/>
    <w:rsid w:val="00125912"/>
    <w:rsid w:val="001316C1"/>
    <w:rsid w:val="00135282"/>
    <w:rsid w:val="00135704"/>
    <w:rsid w:val="00136B9E"/>
    <w:rsid w:val="00140D06"/>
    <w:rsid w:val="00141647"/>
    <w:rsid w:val="00141873"/>
    <w:rsid w:val="001421C9"/>
    <w:rsid w:val="00145900"/>
    <w:rsid w:val="001463E7"/>
    <w:rsid w:val="0015064B"/>
    <w:rsid w:val="0015279C"/>
    <w:rsid w:val="00155721"/>
    <w:rsid w:val="00173894"/>
    <w:rsid w:val="00173E57"/>
    <w:rsid w:val="0017579A"/>
    <w:rsid w:val="00177F04"/>
    <w:rsid w:val="00187DC9"/>
    <w:rsid w:val="001924DC"/>
    <w:rsid w:val="00196366"/>
    <w:rsid w:val="001A0CDE"/>
    <w:rsid w:val="001A1DC4"/>
    <w:rsid w:val="001B3013"/>
    <w:rsid w:val="001B5956"/>
    <w:rsid w:val="001B72A3"/>
    <w:rsid w:val="001C268E"/>
    <w:rsid w:val="001C4A54"/>
    <w:rsid w:val="001C6270"/>
    <w:rsid w:val="001D018D"/>
    <w:rsid w:val="001D114B"/>
    <w:rsid w:val="001E35DD"/>
    <w:rsid w:val="001F23F1"/>
    <w:rsid w:val="001F2547"/>
    <w:rsid w:val="001F2E2F"/>
    <w:rsid w:val="00203B21"/>
    <w:rsid w:val="002054FC"/>
    <w:rsid w:val="00207139"/>
    <w:rsid w:val="00207FAC"/>
    <w:rsid w:val="0021495A"/>
    <w:rsid w:val="00223A73"/>
    <w:rsid w:val="002255A1"/>
    <w:rsid w:val="0022779E"/>
    <w:rsid w:val="00232E75"/>
    <w:rsid w:val="00252A3A"/>
    <w:rsid w:val="00264E9B"/>
    <w:rsid w:val="00266B71"/>
    <w:rsid w:val="00266DBB"/>
    <w:rsid w:val="002703AE"/>
    <w:rsid w:val="002761FC"/>
    <w:rsid w:val="00277E65"/>
    <w:rsid w:val="002806B6"/>
    <w:rsid w:val="002921C4"/>
    <w:rsid w:val="002948E8"/>
    <w:rsid w:val="002A0657"/>
    <w:rsid w:val="002A6CEF"/>
    <w:rsid w:val="002B1D40"/>
    <w:rsid w:val="002B24E6"/>
    <w:rsid w:val="002C29F0"/>
    <w:rsid w:val="002D1BA4"/>
    <w:rsid w:val="002D2698"/>
    <w:rsid w:val="002D2FD1"/>
    <w:rsid w:val="002D46AF"/>
    <w:rsid w:val="002D7A3B"/>
    <w:rsid w:val="002E11C2"/>
    <w:rsid w:val="002E5B4E"/>
    <w:rsid w:val="002E6074"/>
    <w:rsid w:val="002E7E46"/>
    <w:rsid w:val="002F022F"/>
    <w:rsid w:val="002F1507"/>
    <w:rsid w:val="002F1E20"/>
    <w:rsid w:val="002F414C"/>
    <w:rsid w:val="002F7D22"/>
    <w:rsid w:val="00300411"/>
    <w:rsid w:val="00300B93"/>
    <w:rsid w:val="0030482F"/>
    <w:rsid w:val="0030737F"/>
    <w:rsid w:val="00307F83"/>
    <w:rsid w:val="003119F4"/>
    <w:rsid w:val="00315146"/>
    <w:rsid w:val="0032237A"/>
    <w:rsid w:val="003224AC"/>
    <w:rsid w:val="003339D4"/>
    <w:rsid w:val="00333CEC"/>
    <w:rsid w:val="003426D3"/>
    <w:rsid w:val="00342CE1"/>
    <w:rsid w:val="00346835"/>
    <w:rsid w:val="003513B8"/>
    <w:rsid w:val="00353A3C"/>
    <w:rsid w:val="003644D4"/>
    <w:rsid w:val="00365011"/>
    <w:rsid w:val="00385C8D"/>
    <w:rsid w:val="00386BC0"/>
    <w:rsid w:val="00393216"/>
    <w:rsid w:val="003A3EC3"/>
    <w:rsid w:val="003B334E"/>
    <w:rsid w:val="003B488D"/>
    <w:rsid w:val="003B5856"/>
    <w:rsid w:val="003C0ADC"/>
    <w:rsid w:val="003C5891"/>
    <w:rsid w:val="003D1961"/>
    <w:rsid w:val="003D4F7C"/>
    <w:rsid w:val="003D6333"/>
    <w:rsid w:val="003E0D4D"/>
    <w:rsid w:val="003E37CA"/>
    <w:rsid w:val="003E3CD2"/>
    <w:rsid w:val="003E40E2"/>
    <w:rsid w:val="003E5B50"/>
    <w:rsid w:val="003E7B5B"/>
    <w:rsid w:val="003F13A8"/>
    <w:rsid w:val="004023EE"/>
    <w:rsid w:val="00405AA6"/>
    <w:rsid w:val="0041193B"/>
    <w:rsid w:val="00412A58"/>
    <w:rsid w:val="00425D0C"/>
    <w:rsid w:val="00426A13"/>
    <w:rsid w:val="00427114"/>
    <w:rsid w:val="004276A1"/>
    <w:rsid w:val="00450972"/>
    <w:rsid w:val="004578C0"/>
    <w:rsid w:val="004615ED"/>
    <w:rsid w:val="00461858"/>
    <w:rsid w:val="0046263B"/>
    <w:rsid w:val="004702FA"/>
    <w:rsid w:val="00470415"/>
    <w:rsid w:val="00471FDE"/>
    <w:rsid w:val="00474DE1"/>
    <w:rsid w:val="00477C10"/>
    <w:rsid w:val="00481559"/>
    <w:rsid w:val="0048314B"/>
    <w:rsid w:val="00485C98"/>
    <w:rsid w:val="00486C34"/>
    <w:rsid w:val="004918C5"/>
    <w:rsid w:val="004A798E"/>
    <w:rsid w:val="004A7EB0"/>
    <w:rsid w:val="004B3DF4"/>
    <w:rsid w:val="004B5039"/>
    <w:rsid w:val="004C5A7A"/>
    <w:rsid w:val="004C6247"/>
    <w:rsid w:val="004D2E11"/>
    <w:rsid w:val="004E2675"/>
    <w:rsid w:val="004F0652"/>
    <w:rsid w:val="004F45DB"/>
    <w:rsid w:val="00501727"/>
    <w:rsid w:val="00501904"/>
    <w:rsid w:val="005024B8"/>
    <w:rsid w:val="005052AB"/>
    <w:rsid w:val="00505DFD"/>
    <w:rsid w:val="00512881"/>
    <w:rsid w:val="00524645"/>
    <w:rsid w:val="00525958"/>
    <w:rsid w:val="0053131A"/>
    <w:rsid w:val="00533048"/>
    <w:rsid w:val="00535C82"/>
    <w:rsid w:val="00537398"/>
    <w:rsid w:val="005408F3"/>
    <w:rsid w:val="005522B2"/>
    <w:rsid w:val="005550C2"/>
    <w:rsid w:val="00557194"/>
    <w:rsid w:val="00564883"/>
    <w:rsid w:val="005664E1"/>
    <w:rsid w:val="00574336"/>
    <w:rsid w:val="00576470"/>
    <w:rsid w:val="00583776"/>
    <w:rsid w:val="00592D6D"/>
    <w:rsid w:val="005945DA"/>
    <w:rsid w:val="005A1AC9"/>
    <w:rsid w:val="005B25C3"/>
    <w:rsid w:val="005B4423"/>
    <w:rsid w:val="005B5731"/>
    <w:rsid w:val="005C1567"/>
    <w:rsid w:val="005C1F2E"/>
    <w:rsid w:val="005C22EF"/>
    <w:rsid w:val="005C774B"/>
    <w:rsid w:val="005D0B4B"/>
    <w:rsid w:val="005D6946"/>
    <w:rsid w:val="005F46E2"/>
    <w:rsid w:val="005F6E1E"/>
    <w:rsid w:val="005F7EE1"/>
    <w:rsid w:val="00600282"/>
    <w:rsid w:val="006002A0"/>
    <w:rsid w:val="00604293"/>
    <w:rsid w:val="0060446A"/>
    <w:rsid w:val="0061258C"/>
    <w:rsid w:val="00614DFD"/>
    <w:rsid w:val="00624598"/>
    <w:rsid w:val="006249FE"/>
    <w:rsid w:val="00624D6F"/>
    <w:rsid w:val="006251C2"/>
    <w:rsid w:val="0063017D"/>
    <w:rsid w:val="00631830"/>
    <w:rsid w:val="00635610"/>
    <w:rsid w:val="006365E8"/>
    <w:rsid w:val="00637933"/>
    <w:rsid w:val="00642F61"/>
    <w:rsid w:val="00643A3A"/>
    <w:rsid w:val="006454B6"/>
    <w:rsid w:val="006462D8"/>
    <w:rsid w:val="00653142"/>
    <w:rsid w:val="00662D74"/>
    <w:rsid w:val="00667408"/>
    <w:rsid w:val="006729FC"/>
    <w:rsid w:val="00685A92"/>
    <w:rsid w:val="00685E56"/>
    <w:rsid w:val="00687CA0"/>
    <w:rsid w:val="006A6364"/>
    <w:rsid w:val="006A7913"/>
    <w:rsid w:val="006B16AB"/>
    <w:rsid w:val="006B1F2D"/>
    <w:rsid w:val="006B4CF6"/>
    <w:rsid w:val="006D1F00"/>
    <w:rsid w:val="006D3ADD"/>
    <w:rsid w:val="006D3BE0"/>
    <w:rsid w:val="006D6F9A"/>
    <w:rsid w:val="006E2869"/>
    <w:rsid w:val="006E6363"/>
    <w:rsid w:val="006E776E"/>
    <w:rsid w:val="006F28E1"/>
    <w:rsid w:val="006F42DD"/>
    <w:rsid w:val="006F518C"/>
    <w:rsid w:val="007036B4"/>
    <w:rsid w:val="00703A86"/>
    <w:rsid w:val="007051B2"/>
    <w:rsid w:val="00707ED6"/>
    <w:rsid w:val="00712093"/>
    <w:rsid w:val="00713847"/>
    <w:rsid w:val="00716682"/>
    <w:rsid w:val="00720B86"/>
    <w:rsid w:val="00727934"/>
    <w:rsid w:val="00732023"/>
    <w:rsid w:val="00733BCB"/>
    <w:rsid w:val="00737923"/>
    <w:rsid w:val="00740074"/>
    <w:rsid w:val="0074416D"/>
    <w:rsid w:val="007457C5"/>
    <w:rsid w:val="0074614F"/>
    <w:rsid w:val="00746924"/>
    <w:rsid w:val="00753F50"/>
    <w:rsid w:val="00755332"/>
    <w:rsid w:val="00757DF4"/>
    <w:rsid w:val="00764A63"/>
    <w:rsid w:val="00775742"/>
    <w:rsid w:val="0077739F"/>
    <w:rsid w:val="007810E4"/>
    <w:rsid w:val="00786438"/>
    <w:rsid w:val="007938CD"/>
    <w:rsid w:val="00797732"/>
    <w:rsid w:val="007A3A91"/>
    <w:rsid w:val="007A506F"/>
    <w:rsid w:val="007B09DE"/>
    <w:rsid w:val="007B2751"/>
    <w:rsid w:val="007B4057"/>
    <w:rsid w:val="007B7BBB"/>
    <w:rsid w:val="007D0871"/>
    <w:rsid w:val="007D08DB"/>
    <w:rsid w:val="007D170E"/>
    <w:rsid w:val="007D24D7"/>
    <w:rsid w:val="007D430F"/>
    <w:rsid w:val="007E35A9"/>
    <w:rsid w:val="007E3747"/>
    <w:rsid w:val="007E64AB"/>
    <w:rsid w:val="007E71A1"/>
    <w:rsid w:val="007F47D5"/>
    <w:rsid w:val="007F4B3F"/>
    <w:rsid w:val="007F58B0"/>
    <w:rsid w:val="007F5FC2"/>
    <w:rsid w:val="007F73FE"/>
    <w:rsid w:val="00800AB4"/>
    <w:rsid w:val="008036EC"/>
    <w:rsid w:val="00807724"/>
    <w:rsid w:val="0081303E"/>
    <w:rsid w:val="00814870"/>
    <w:rsid w:val="00816522"/>
    <w:rsid w:val="00822E16"/>
    <w:rsid w:val="00825EB8"/>
    <w:rsid w:val="00832F6B"/>
    <w:rsid w:val="00833998"/>
    <w:rsid w:val="008373C0"/>
    <w:rsid w:val="00846693"/>
    <w:rsid w:val="008521BA"/>
    <w:rsid w:val="00857A55"/>
    <w:rsid w:val="0086212B"/>
    <w:rsid w:val="008621B1"/>
    <w:rsid w:val="00872B89"/>
    <w:rsid w:val="0087554A"/>
    <w:rsid w:val="008834C2"/>
    <w:rsid w:val="008A5D80"/>
    <w:rsid w:val="008B158A"/>
    <w:rsid w:val="008B38E0"/>
    <w:rsid w:val="008B3CB1"/>
    <w:rsid w:val="008B4209"/>
    <w:rsid w:val="008B562C"/>
    <w:rsid w:val="008C0C78"/>
    <w:rsid w:val="008C4E2A"/>
    <w:rsid w:val="008C7583"/>
    <w:rsid w:val="008D7E09"/>
    <w:rsid w:val="008E5A5F"/>
    <w:rsid w:val="008E5B58"/>
    <w:rsid w:val="008E6B1D"/>
    <w:rsid w:val="008F140B"/>
    <w:rsid w:val="008F1DDB"/>
    <w:rsid w:val="008F1E4B"/>
    <w:rsid w:val="008F2D6C"/>
    <w:rsid w:val="008F3A82"/>
    <w:rsid w:val="008F73AD"/>
    <w:rsid w:val="00900933"/>
    <w:rsid w:val="00911675"/>
    <w:rsid w:val="00913BEB"/>
    <w:rsid w:val="00917186"/>
    <w:rsid w:val="00921151"/>
    <w:rsid w:val="009216CD"/>
    <w:rsid w:val="00941216"/>
    <w:rsid w:val="00954EE6"/>
    <w:rsid w:val="00957249"/>
    <w:rsid w:val="00963913"/>
    <w:rsid w:val="009644C3"/>
    <w:rsid w:val="00967953"/>
    <w:rsid w:val="0097067D"/>
    <w:rsid w:val="009725DF"/>
    <w:rsid w:val="00974516"/>
    <w:rsid w:val="00975C05"/>
    <w:rsid w:val="0099325F"/>
    <w:rsid w:val="009937E7"/>
    <w:rsid w:val="009958C8"/>
    <w:rsid w:val="00996A92"/>
    <w:rsid w:val="009B1F27"/>
    <w:rsid w:val="009B30A7"/>
    <w:rsid w:val="009B42EF"/>
    <w:rsid w:val="009C0C94"/>
    <w:rsid w:val="009C1309"/>
    <w:rsid w:val="009C335E"/>
    <w:rsid w:val="009C3AE2"/>
    <w:rsid w:val="009C4E35"/>
    <w:rsid w:val="009D2048"/>
    <w:rsid w:val="009E2746"/>
    <w:rsid w:val="009E3919"/>
    <w:rsid w:val="009E6296"/>
    <w:rsid w:val="009F0142"/>
    <w:rsid w:val="009F0244"/>
    <w:rsid w:val="009F0990"/>
    <w:rsid w:val="009F2038"/>
    <w:rsid w:val="00A04F3E"/>
    <w:rsid w:val="00A05CC8"/>
    <w:rsid w:val="00A103E4"/>
    <w:rsid w:val="00A11826"/>
    <w:rsid w:val="00A16299"/>
    <w:rsid w:val="00A2010A"/>
    <w:rsid w:val="00A24425"/>
    <w:rsid w:val="00A25EEA"/>
    <w:rsid w:val="00A3161E"/>
    <w:rsid w:val="00A330E7"/>
    <w:rsid w:val="00A40483"/>
    <w:rsid w:val="00A5430C"/>
    <w:rsid w:val="00A54695"/>
    <w:rsid w:val="00A67D4E"/>
    <w:rsid w:val="00A70876"/>
    <w:rsid w:val="00A71369"/>
    <w:rsid w:val="00A72ED2"/>
    <w:rsid w:val="00A73859"/>
    <w:rsid w:val="00A75515"/>
    <w:rsid w:val="00A77270"/>
    <w:rsid w:val="00A772B5"/>
    <w:rsid w:val="00A85160"/>
    <w:rsid w:val="00A85CA1"/>
    <w:rsid w:val="00A86695"/>
    <w:rsid w:val="00A87E45"/>
    <w:rsid w:val="00A9127B"/>
    <w:rsid w:val="00A92E07"/>
    <w:rsid w:val="00AA0C00"/>
    <w:rsid w:val="00AA0FAA"/>
    <w:rsid w:val="00AA137D"/>
    <w:rsid w:val="00AA77D4"/>
    <w:rsid w:val="00AB5993"/>
    <w:rsid w:val="00AC1D9C"/>
    <w:rsid w:val="00AD3EF8"/>
    <w:rsid w:val="00AD7231"/>
    <w:rsid w:val="00AE01EC"/>
    <w:rsid w:val="00AE112A"/>
    <w:rsid w:val="00AE1A2F"/>
    <w:rsid w:val="00AE1FCE"/>
    <w:rsid w:val="00AE5054"/>
    <w:rsid w:val="00AF155D"/>
    <w:rsid w:val="00AF189E"/>
    <w:rsid w:val="00B039D4"/>
    <w:rsid w:val="00B0481C"/>
    <w:rsid w:val="00B06454"/>
    <w:rsid w:val="00B144E3"/>
    <w:rsid w:val="00B20AA8"/>
    <w:rsid w:val="00B21F21"/>
    <w:rsid w:val="00B2465B"/>
    <w:rsid w:val="00B2640B"/>
    <w:rsid w:val="00B31BE7"/>
    <w:rsid w:val="00B4074D"/>
    <w:rsid w:val="00B42FEB"/>
    <w:rsid w:val="00B547D4"/>
    <w:rsid w:val="00B57E5B"/>
    <w:rsid w:val="00B60905"/>
    <w:rsid w:val="00B6271D"/>
    <w:rsid w:val="00B633AD"/>
    <w:rsid w:val="00B64906"/>
    <w:rsid w:val="00B64B99"/>
    <w:rsid w:val="00B66D4A"/>
    <w:rsid w:val="00B70DDB"/>
    <w:rsid w:val="00B95826"/>
    <w:rsid w:val="00B963F6"/>
    <w:rsid w:val="00BA0366"/>
    <w:rsid w:val="00BA07DA"/>
    <w:rsid w:val="00BA3D80"/>
    <w:rsid w:val="00BA6546"/>
    <w:rsid w:val="00BA6BD1"/>
    <w:rsid w:val="00BB1374"/>
    <w:rsid w:val="00BB59CF"/>
    <w:rsid w:val="00BC0BCF"/>
    <w:rsid w:val="00BC54C3"/>
    <w:rsid w:val="00BD0526"/>
    <w:rsid w:val="00BD071B"/>
    <w:rsid w:val="00BF1A0A"/>
    <w:rsid w:val="00BF242A"/>
    <w:rsid w:val="00BF29AB"/>
    <w:rsid w:val="00C0038C"/>
    <w:rsid w:val="00C072A1"/>
    <w:rsid w:val="00C24E0A"/>
    <w:rsid w:val="00C3156A"/>
    <w:rsid w:val="00C33693"/>
    <w:rsid w:val="00C36A35"/>
    <w:rsid w:val="00C40F9B"/>
    <w:rsid w:val="00C47E25"/>
    <w:rsid w:val="00C51CB0"/>
    <w:rsid w:val="00C5542D"/>
    <w:rsid w:val="00C619F6"/>
    <w:rsid w:val="00C62E58"/>
    <w:rsid w:val="00C641F2"/>
    <w:rsid w:val="00C80408"/>
    <w:rsid w:val="00C8190D"/>
    <w:rsid w:val="00C822D8"/>
    <w:rsid w:val="00C87EEF"/>
    <w:rsid w:val="00C95A17"/>
    <w:rsid w:val="00CA0B3E"/>
    <w:rsid w:val="00CA2C2E"/>
    <w:rsid w:val="00CA485C"/>
    <w:rsid w:val="00CA71CA"/>
    <w:rsid w:val="00CA7EBE"/>
    <w:rsid w:val="00CB235B"/>
    <w:rsid w:val="00CB2675"/>
    <w:rsid w:val="00CB296E"/>
    <w:rsid w:val="00CB4BEF"/>
    <w:rsid w:val="00CB4DC9"/>
    <w:rsid w:val="00CB7A20"/>
    <w:rsid w:val="00CC042D"/>
    <w:rsid w:val="00CC2D07"/>
    <w:rsid w:val="00CC4083"/>
    <w:rsid w:val="00CD3184"/>
    <w:rsid w:val="00CD4596"/>
    <w:rsid w:val="00CD74C2"/>
    <w:rsid w:val="00CD7DDA"/>
    <w:rsid w:val="00CE2530"/>
    <w:rsid w:val="00CE56DF"/>
    <w:rsid w:val="00CE7DBA"/>
    <w:rsid w:val="00CF1414"/>
    <w:rsid w:val="00CF2D98"/>
    <w:rsid w:val="00CF2F12"/>
    <w:rsid w:val="00CF6F11"/>
    <w:rsid w:val="00CF7455"/>
    <w:rsid w:val="00D0131F"/>
    <w:rsid w:val="00D01D34"/>
    <w:rsid w:val="00D0565B"/>
    <w:rsid w:val="00D05A28"/>
    <w:rsid w:val="00D115B3"/>
    <w:rsid w:val="00D14FAD"/>
    <w:rsid w:val="00D16EB5"/>
    <w:rsid w:val="00D32225"/>
    <w:rsid w:val="00D33B76"/>
    <w:rsid w:val="00D368E2"/>
    <w:rsid w:val="00D36F2D"/>
    <w:rsid w:val="00D37194"/>
    <w:rsid w:val="00D40375"/>
    <w:rsid w:val="00D42B57"/>
    <w:rsid w:val="00D468D6"/>
    <w:rsid w:val="00D472BB"/>
    <w:rsid w:val="00D522FC"/>
    <w:rsid w:val="00D5390E"/>
    <w:rsid w:val="00D601B9"/>
    <w:rsid w:val="00D66F3B"/>
    <w:rsid w:val="00D6773F"/>
    <w:rsid w:val="00D71464"/>
    <w:rsid w:val="00D76978"/>
    <w:rsid w:val="00D813AE"/>
    <w:rsid w:val="00D84E15"/>
    <w:rsid w:val="00D85949"/>
    <w:rsid w:val="00D860FA"/>
    <w:rsid w:val="00D9283E"/>
    <w:rsid w:val="00D940F8"/>
    <w:rsid w:val="00D95DBF"/>
    <w:rsid w:val="00D96426"/>
    <w:rsid w:val="00D97639"/>
    <w:rsid w:val="00DA08A7"/>
    <w:rsid w:val="00DA0F76"/>
    <w:rsid w:val="00DA589A"/>
    <w:rsid w:val="00DA6538"/>
    <w:rsid w:val="00DB75BF"/>
    <w:rsid w:val="00DB75E3"/>
    <w:rsid w:val="00DC0B15"/>
    <w:rsid w:val="00DC370C"/>
    <w:rsid w:val="00DC3B9E"/>
    <w:rsid w:val="00DC7ACC"/>
    <w:rsid w:val="00DD229E"/>
    <w:rsid w:val="00DD5817"/>
    <w:rsid w:val="00DD676B"/>
    <w:rsid w:val="00DD7ACF"/>
    <w:rsid w:val="00DE0890"/>
    <w:rsid w:val="00DE5A36"/>
    <w:rsid w:val="00DF561F"/>
    <w:rsid w:val="00DF6CAD"/>
    <w:rsid w:val="00DF773F"/>
    <w:rsid w:val="00E03C09"/>
    <w:rsid w:val="00E049BE"/>
    <w:rsid w:val="00E12CB7"/>
    <w:rsid w:val="00E1674B"/>
    <w:rsid w:val="00E16B38"/>
    <w:rsid w:val="00E17695"/>
    <w:rsid w:val="00E23CE9"/>
    <w:rsid w:val="00E30FBC"/>
    <w:rsid w:val="00E36572"/>
    <w:rsid w:val="00E4191B"/>
    <w:rsid w:val="00E56589"/>
    <w:rsid w:val="00E663FA"/>
    <w:rsid w:val="00E67E62"/>
    <w:rsid w:val="00E70029"/>
    <w:rsid w:val="00E711E1"/>
    <w:rsid w:val="00E7220C"/>
    <w:rsid w:val="00E8340D"/>
    <w:rsid w:val="00E838D8"/>
    <w:rsid w:val="00E83E68"/>
    <w:rsid w:val="00E90378"/>
    <w:rsid w:val="00E914C4"/>
    <w:rsid w:val="00E957C5"/>
    <w:rsid w:val="00E95F96"/>
    <w:rsid w:val="00EA04E4"/>
    <w:rsid w:val="00EA0BFF"/>
    <w:rsid w:val="00EB3871"/>
    <w:rsid w:val="00EC1BC5"/>
    <w:rsid w:val="00EC6DAE"/>
    <w:rsid w:val="00EC7AFA"/>
    <w:rsid w:val="00EC7E0C"/>
    <w:rsid w:val="00ED755D"/>
    <w:rsid w:val="00EE0BDB"/>
    <w:rsid w:val="00EE0D8C"/>
    <w:rsid w:val="00EE27CA"/>
    <w:rsid w:val="00EE79DA"/>
    <w:rsid w:val="00F04E9D"/>
    <w:rsid w:val="00F0655B"/>
    <w:rsid w:val="00F079FC"/>
    <w:rsid w:val="00F07B1B"/>
    <w:rsid w:val="00F10F54"/>
    <w:rsid w:val="00F1153E"/>
    <w:rsid w:val="00F11F88"/>
    <w:rsid w:val="00F229E8"/>
    <w:rsid w:val="00F23BBA"/>
    <w:rsid w:val="00F329CF"/>
    <w:rsid w:val="00F33E98"/>
    <w:rsid w:val="00F4030D"/>
    <w:rsid w:val="00F467E6"/>
    <w:rsid w:val="00F61A2D"/>
    <w:rsid w:val="00F63CAD"/>
    <w:rsid w:val="00F64D6F"/>
    <w:rsid w:val="00F704E2"/>
    <w:rsid w:val="00F70F3A"/>
    <w:rsid w:val="00F71B92"/>
    <w:rsid w:val="00F7509D"/>
    <w:rsid w:val="00F80C21"/>
    <w:rsid w:val="00F81C8B"/>
    <w:rsid w:val="00F8475B"/>
    <w:rsid w:val="00FA0B28"/>
    <w:rsid w:val="00FA3862"/>
    <w:rsid w:val="00FA6610"/>
    <w:rsid w:val="00FA6D53"/>
    <w:rsid w:val="00FB5E52"/>
    <w:rsid w:val="00FC11CA"/>
    <w:rsid w:val="00FC3DC8"/>
    <w:rsid w:val="00FC4BD7"/>
    <w:rsid w:val="00FC7B58"/>
    <w:rsid w:val="00FD2D28"/>
    <w:rsid w:val="00FD3956"/>
    <w:rsid w:val="00FD54B8"/>
    <w:rsid w:val="00FE55D8"/>
    <w:rsid w:val="00FE5B45"/>
    <w:rsid w:val="00FE6B8B"/>
    <w:rsid w:val="00FF0A69"/>
    <w:rsid w:val="00FF6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 w:type="paragraph" w:customStyle="1" w:styleId="naisf">
    <w:name w:val="naisf"/>
    <w:basedOn w:val="Normal"/>
    <w:rsid w:val="00757DF4"/>
    <w:pPr>
      <w:spacing w:before="100" w:beforeAutospacing="1" w:after="100" w:afterAutospacing="1"/>
    </w:pPr>
    <w:rPr>
      <w:rFonts w:eastAsia="Times New Roman"/>
      <w:lang w:eastAsia="lv-LV"/>
    </w:rPr>
  </w:style>
  <w:style w:type="paragraph" w:styleId="ListParagraph">
    <w:name w:val="List Paragraph"/>
    <w:basedOn w:val="Normal"/>
    <w:uiPriority w:val="34"/>
    <w:qFormat/>
    <w:rsid w:val="001C4A54"/>
    <w:pPr>
      <w:ind w:left="720"/>
      <w:contextualSpacing/>
    </w:pPr>
  </w:style>
  <w:style w:type="paragraph" w:styleId="Revision">
    <w:name w:val="Revision"/>
    <w:hidden/>
    <w:uiPriority w:val="99"/>
    <w:semiHidden/>
    <w:rsid w:val="00B6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3363</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Ginta Elksnīte-Kozlovska</cp:lastModifiedBy>
  <cp:revision>18</cp:revision>
  <cp:lastPrinted>2020-01-28T12:04:00Z</cp:lastPrinted>
  <dcterms:created xsi:type="dcterms:W3CDTF">2024-05-13T13:53:00Z</dcterms:created>
  <dcterms:modified xsi:type="dcterms:W3CDTF">2024-05-14T10:55:00Z</dcterms:modified>
</cp:coreProperties>
</file>