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5F396" w14:textId="4ED2EF64" w:rsidR="00BE052F" w:rsidRDefault="00324414" w:rsidP="00324414">
      <w:pPr>
        <w:jc w:val="center"/>
        <w:rPr>
          <w:rFonts w:ascii="Times New Roman" w:hAnsi="Times New Roman" w:cs="Times New Roman"/>
          <w:b/>
          <w:sz w:val="28"/>
          <w:szCs w:val="28"/>
        </w:rPr>
      </w:pPr>
      <w:bookmarkStart w:id="0" w:name="_GoBack"/>
      <w:r w:rsidRPr="006A70E4">
        <w:rPr>
          <w:rFonts w:ascii="Times New Roman" w:hAnsi="Times New Roman" w:cs="Times New Roman"/>
          <w:b/>
          <w:sz w:val="28"/>
          <w:szCs w:val="28"/>
        </w:rPr>
        <w:t>Informatīvais ziņojums “</w:t>
      </w:r>
      <w:r w:rsidR="00FD55C1" w:rsidRPr="00FD55C1">
        <w:rPr>
          <w:rFonts w:ascii="Times New Roman" w:hAnsi="Times New Roman" w:cs="Times New Roman"/>
          <w:b/>
          <w:sz w:val="28"/>
          <w:szCs w:val="28"/>
        </w:rPr>
        <w:t>Par fiskālās telpas pasākumiem un izdevumiem prioritārajiem pasākumiem valsts budžetam 2018.gad</w:t>
      </w:r>
      <w:r w:rsidR="00FD55C1">
        <w:rPr>
          <w:rFonts w:ascii="Times New Roman" w:hAnsi="Times New Roman" w:cs="Times New Roman"/>
          <w:b/>
          <w:sz w:val="28"/>
          <w:szCs w:val="28"/>
        </w:rPr>
        <w:t>am un ietvaram 2018.–2020.gadam”</w:t>
      </w:r>
    </w:p>
    <w:bookmarkEnd w:id="0"/>
    <w:p w14:paraId="7F118A8D" w14:textId="49CB6985" w:rsidR="001E4A6C" w:rsidRPr="00597E79" w:rsidRDefault="001E4A6C" w:rsidP="00763F47">
      <w:pPr>
        <w:spacing w:before="360" w:after="60"/>
        <w:ind w:firstLine="720"/>
        <w:jc w:val="both"/>
        <w:rPr>
          <w:rFonts w:ascii="Times New Roman" w:hAnsi="Times New Roman" w:cs="Times New Roman"/>
          <w:sz w:val="24"/>
          <w:szCs w:val="24"/>
        </w:rPr>
      </w:pPr>
      <w:r w:rsidRPr="001E4A6C">
        <w:rPr>
          <w:rFonts w:ascii="Times New Roman" w:hAnsi="Times New Roman" w:cs="Times New Roman"/>
          <w:sz w:val="24"/>
          <w:szCs w:val="24"/>
        </w:rPr>
        <w:t>Pamatojoties uz Ministru kabineta (turpmāk – MK) 201</w:t>
      </w:r>
      <w:r>
        <w:rPr>
          <w:rFonts w:ascii="Times New Roman" w:hAnsi="Times New Roman" w:cs="Times New Roman"/>
          <w:sz w:val="24"/>
          <w:szCs w:val="24"/>
        </w:rPr>
        <w:t>7</w:t>
      </w:r>
      <w:r w:rsidRPr="001E4A6C">
        <w:rPr>
          <w:rFonts w:ascii="Times New Roman" w:hAnsi="Times New Roman" w:cs="Times New Roman"/>
          <w:sz w:val="24"/>
          <w:szCs w:val="24"/>
        </w:rPr>
        <w:t xml:space="preserve">.gada </w:t>
      </w:r>
      <w:r>
        <w:rPr>
          <w:rFonts w:ascii="Times New Roman" w:hAnsi="Times New Roman" w:cs="Times New Roman"/>
          <w:sz w:val="24"/>
          <w:szCs w:val="24"/>
        </w:rPr>
        <w:t>28.marta</w:t>
      </w:r>
      <w:r w:rsidRPr="001E4A6C">
        <w:rPr>
          <w:rFonts w:ascii="Times New Roman" w:hAnsi="Times New Roman" w:cs="Times New Roman"/>
          <w:sz w:val="24"/>
          <w:szCs w:val="24"/>
        </w:rPr>
        <w:t xml:space="preserve"> rīkojuma Nr.14</w:t>
      </w:r>
      <w:r>
        <w:rPr>
          <w:rFonts w:ascii="Times New Roman" w:hAnsi="Times New Roman" w:cs="Times New Roman"/>
          <w:sz w:val="24"/>
          <w:szCs w:val="24"/>
        </w:rPr>
        <w:t>1</w:t>
      </w:r>
      <w:r w:rsidRPr="001E4A6C">
        <w:rPr>
          <w:rFonts w:ascii="Times New Roman" w:hAnsi="Times New Roman" w:cs="Times New Roman"/>
          <w:sz w:val="24"/>
          <w:szCs w:val="24"/>
        </w:rPr>
        <w:t xml:space="preserve"> “Par likumprojekta “Par vidēja termiņa budžeta ietvaru 201</w:t>
      </w:r>
      <w:r w:rsidR="00B07E38">
        <w:rPr>
          <w:rFonts w:ascii="Times New Roman" w:hAnsi="Times New Roman" w:cs="Times New Roman"/>
          <w:sz w:val="24"/>
          <w:szCs w:val="24"/>
        </w:rPr>
        <w:t>8</w:t>
      </w:r>
      <w:r w:rsidRPr="001E4A6C">
        <w:rPr>
          <w:rFonts w:ascii="Times New Roman" w:hAnsi="Times New Roman" w:cs="Times New Roman"/>
          <w:sz w:val="24"/>
          <w:szCs w:val="24"/>
        </w:rPr>
        <w:t>., 201</w:t>
      </w:r>
      <w:r w:rsidR="00B07E38">
        <w:rPr>
          <w:rFonts w:ascii="Times New Roman" w:hAnsi="Times New Roman" w:cs="Times New Roman"/>
          <w:sz w:val="24"/>
          <w:szCs w:val="24"/>
        </w:rPr>
        <w:t>9</w:t>
      </w:r>
      <w:r w:rsidRPr="001E4A6C">
        <w:rPr>
          <w:rFonts w:ascii="Times New Roman" w:hAnsi="Times New Roman" w:cs="Times New Roman"/>
          <w:sz w:val="24"/>
          <w:szCs w:val="24"/>
        </w:rPr>
        <w:t>. un 20</w:t>
      </w:r>
      <w:r w:rsidR="00B07E38">
        <w:rPr>
          <w:rFonts w:ascii="Times New Roman" w:hAnsi="Times New Roman" w:cs="Times New Roman"/>
          <w:sz w:val="24"/>
          <w:szCs w:val="24"/>
        </w:rPr>
        <w:t>20</w:t>
      </w:r>
      <w:r w:rsidRPr="001E4A6C">
        <w:rPr>
          <w:rFonts w:ascii="Times New Roman" w:hAnsi="Times New Roman" w:cs="Times New Roman"/>
          <w:sz w:val="24"/>
          <w:szCs w:val="24"/>
        </w:rPr>
        <w:t>.gadam” un likumprojekta “Par valsts budžetu 201</w:t>
      </w:r>
      <w:r w:rsidR="00B07E38">
        <w:rPr>
          <w:rFonts w:ascii="Times New Roman" w:hAnsi="Times New Roman" w:cs="Times New Roman"/>
          <w:sz w:val="24"/>
          <w:szCs w:val="24"/>
        </w:rPr>
        <w:t>8</w:t>
      </w:r>
      <w:r w:rsidR="00763F47">
        <w:rPr>
          <w:rFonts w:ascii="Times New Roman" w:hAnsi="Times New Roman" w:cs="Times New Roman"/>
          <w:sz w:val="24"/>
          <w:szCs w:val="24"/>
        </w:rPr>
        <w:t xml:space="preserve">.gadam” sagatavošanas grafiku” </w:t>
      </w:r>
      <w:r w:rsidRPr="001E4A6C">
        <w:rPr>
          <w:rFonts w:ascii="Times New Roman" w:hAnsi="Times New Roman" w:cs="Times New Roman"/>
          <w:sz w:val="24"/>
          <w:szCs w:val="24"/>
        </w:rPr>
        <w:t xml:space="preserve">pielikuma </w:t>
      </w:r>
      <w:r w:rsidR="00B07E38">
        <w:rPr>
          <w:rFonts w:ascii="Times New Roman" w:hAnsi="Times New Roman" w:cs="Times New Roman"/>
          <w:sz w:val="24"/>
          <w:szCs w:val="24"/>
        </w:rPr>
        <w:t>12</w:t>
      </w:r>
      <w:r w:rsidRPr="001E4A6C">
        <w:rPr>
          <w:rFonts w:ascii="Times New Roman" w:hAnsi="Times New Roman" w:cs="Times New Roman"/>
          <w:sz w:val="24"/>
          <w:szCs w:val="24"/>
        </w:rPr>
        <w:t>.punktu</w:t>
      </w:r>
      <w:r w:rsidR="00763F47">
        <w:rPr>
          <w:rFonts w:ascii="Times New Roman" w:hAnsi="Times New Roman" w:cs="Times New Roman"/>
          <w:sz w:val="24"/>
          <w:szCs w:val="24"/>
        </w:rPr>
        <w:t>, ņ</w:t>
      </w:r>
      <w:r w:rsidR="00763F47" w:rsidRPr="001E4A6C">
        <w:rPr>
          <w:rFonts w:ascii="Times New Roman" w:hAnsi="Times New Roman" w:cs="Times New Roman"/>
          <w:sz w:val="24"/>
          <w:szCs w:val="24"/>
        </w:rPr>
        <w:t>emot vērā 201</w:t>
      </w:r>
      <w:r w:rsidR="00763F47">
        <w:rPr>
          <w:rFonts w:ascii="Times New Roman" w:hAnsi="Times New Roman" w:cs="Times New Roman"/>
          <w:sz w:val="24"/>
          <w:szCs w:val="24"/>
        </w:rPr>
        <w:t>7</w:t>
      </w:r>
      <w:r w:rsidR="00763F47" w:rsidRPr="001E4A6C">
        <w:rPr>
          <w:rFonts w:ascii="Times New Roman" w:hAnsi="Times New Roman" w:cs="Times New Roman"/>
          <w:sz w:val="24"/>
          <w:szCs w:val="24"/>
        </w:rPr>
        <w:t>.gada 2</w:t>
      </w:r>
      <w:r w:rsidR="00763F47">
        <w:rPr>
          <w:rFonts w:ascii="Times New Roman" w:hAnsi="Times New Roman" w:cs="Times New Roman"/>
          <w:sz w:val="24"/>
          <w:szCs w:val="24"/>
        </w:rPr>
        <w:t>9</w:t>
      </w:r>
      <w:r w:rsidR="00763F47" w:rsidRPr="001E4A6C">
        <w:rPr>
          <w:rFonts w:ascii="Times New Roman" w:hAnsi="Times New Roman" w:cs="Times New Roman"/>
          <w:sz w:val="24"/>
          <w:szCs w:val="24"/>
        </w:rPr>
        <w:t>.augusta MK sēdē sniegto informāciju par indikatīvo fiskālās telpas apjomu vispārējās valdības budžetā 201</w:t>
      </w:r>
      <w:r w:rsidR="00763F47">
        <w:rPr>
          <w:rFonts w:ascii="Times New Roman" w:hAnsi="Times New Roman" w:cs="Times New Roman"/>
          <w:sz w:val="24"/>
          <w:szCs w:val="24"/>
        </w:rPr>
        <w:t>8</w:t>
      </w:r>
      <w:r w:rsidR="00763F47" w:rsidRPr="001E4A6C">
        <w:rPr>
          <w:rFonts w:ascii="Times New Roman" w:hAnsi="Times New Roman" w:cs="Times New Roman"/>
          <w:sz w:val="24"/>
          <w:szCs w:val="24"/>
        </w:rPr>
        <w:t>.–20</w:t>
      </w:r>
      <w:r w:rsidR="00763F47">
        <w:rPr>
          <w:rFonts w:ascii="Times New Roman" w:hAnsi="Times New Roman" w:cs="Times New Roman"/>
          <w:sz w:val="24"/>
          <w:szCs w:val="24"/>
        </w:rPr>
        <w:t>20</w:t>
      </w:r>
      <w:r w:rsidR="00763F47" w:rsidRPr="001E4A6C">
        <w:rPr>
          <w:rFonts w:ascii="Times New Roman" w:hAnsi="Times New Roman" w:cs="Times New Roman"/>
          <w:sz w:val="24"/>
          <w:szCs w:val="24"/>
        </w:rPr>
        <w:t>.gadā</w:t>
      </w:r>
      <w:r w:rsidR="00763F47">
        <w:rPr>
          <w:rFonts w:ascii="Times New Roman" w:hAnsi="Times New Roman" w:cs="Times New Roman"/>
          <w:sz w:val="24"/>
          <w:szCs w:val="24"/>
        </w:rPr>
        <w:t xml:space="preserve"> (prot. Nr.42, 51.§ 2.punkts) un 2017.gada 22.augustā MK sēdē uzdoto f</w:t>
      </w:r>
      <w:r w:rsidR="00763F47" w:rsidRPr="00597E79">
        <w:rPr>
          <w:rFonts w:ascii="Times New Roman" w:hAnsi="Times New Roman" w:cs="Times New Roman"/>
          <w:sz w:val="24"/>
          <w:szCs w:val="24"/>
        </w:rPr>
        <w:t xml:space="preserve">inanšu ministrei organizēt valdību veidojošās koalīcijas sadarbības partneru darba grupu </w:t>
      </w:r>
      <w:r w:rsidR="00763F47">
        <w:rPr>
          <w:rFonts w:ascii="Times New Roman" w:hAnsi="Times New Roman" w:cs="Times New Roman"/>
          <w:sz w:val="24"/>
          <w:szCs w:val="24"/>
        </w:rPr>
        <w:t xml:space="preserve">(turpmāk – darba grupa) </w:t>
      </w:r>
      <w:r w:rsidR="00763F47" w:rsidRPr="00597E79">
        <w:rPr>
          <w:rFonts w:ascii="Times New Roman" w:hAnsi="Times New Roman" w:cs="Times New Roman"/>
          <w:sz w:val="24"/>
          <w:szCs w:val="24"/>
        </w:rPr>
        <w:t xml:space="preserve">un iesniegt priekšlikumus par atbalstāmajiem prioritārajiem pasākumiem izskatīšanai </w:t>
      </w:r>
      <w:r w:rsidR="00763F47">
        <w:rPr>
          <w:rFonts w:ascii="Times New Roman" w:hAnsi="Times New Roman" w:cs="Times New Roman"/>
          <w:sz w:val="24"/>
          <w:szCs w:val="24"/>
        </w:rPr>
        <w:t xml:space="preserve">MK sēdē, </w:t>
      </w:r>
      <w:r w:rsidR="00B07E38">
        <w:rPr>
          <w:rFonts w:ascii="Times New Roman" w:hAnsi="Times New Roman" w:cs="Times New Roman"/>
          <w:sz w:val="24"/>
          <w:szCs w:val="24"/>
        </w:rPr>
        <w:t>F</w:t>
      </w:r>
      <w:r w:rsidRPr="001E4A6C">
        <w:rPr>
          <w:rFonts w:ascii="Times New Roman" w:hAnsi="Times New Roman" w:cs="Times New Roman"/>
          <w:sz w:val="24"/>
          <w:szCs w:val="24"/>
        </w:rPr>
        <w:t>inanšu ministrija ir sagatavojusi informatīvo ziņojumu “</w:t>
      </w:r>
      <w:r w:rsidR="00FD55C1" w:rsidRPr="00FD55C1">
        <w:rPr>
          <w:rFonts w:ascii="Times New Roman" w:hAnsi="Times New Roman" w:cs="Times New Roman"/>
          <w:sz w:val="24"/>
          <w:szCs w:val="24"/>
        </w:rPr>
        <w:t>Par fiskālās telpas pasākumiem un izdevumiem prioritārajiem pasākumiem valsts budžetam 2018.gad</w:t>
      </w:r>
      <w:r w:rsidR="00FD55C1">
        <w:rPr>
          <w:rFonts w:ascii="Times New Roman" w:hAnsi="Times New Roman" w:cs="Times New Roman"/>
          <w:sz w:val="24"/>
          <w:szCs w:val="24"/>
        </w:rPr>
        <w:t>am un ietvaram 2018.–2020.gadam”</w:t>
      </w:r>
      <w:r w:rsidR="00763F47">
        <w:rPr>
          <w:rFonts w:ascii="Times New Roman" w:hAnsi="Times New Roman" w:cs="Times New Roman"/>
          <w:sz w:val="24"/>
          <w:szCs w:val="24"/>
        </w:rPr>
        <w:t xml:space="preserve"> (turpmāk – informatīvais ziņojums)</w:t>
      </w:r>
      <w:r w:rsidRPr="001E4A6C">
        <w:rPr>
          <w:rFonts w:ascii="Times New Roman" w:hAnsi="Times New Roman" w:cs="Times New Roman"/>
          <w:sz w:val="24"/>
          <w:szCs w:val="24"/>
        </w:rPr>
        <w:t>.</w:t>
      </w:r>
    </w:p>
    <w:p w14:paraId="5EFD51CF" w14:textId="0E01D014" w:rsidR="006A70E4" w:rsidRDefault="001E4A6C" w:rsidP="002C6045">
      <w:pPr>
        <w:spacing w:before="60" w:after="60"/>
        <w:ind w:firstLine="720"/>
        <w:jc w:val="both"/>
        <w:rPr>
          <w:rFonts w:ascii="Times New Roman" w:hAnsi="Times New Roman" w:cs="Times New Roman"/>
          <w:sz w:val="24"/>
          <w:szCs w:val="24"/>
        </w:rPr>
      </w:pPr>
      <w:r w:rsidRPr="001E4A6C">
        <w:rPr>
          <w:rFonts w:ascii="Times New Roman" w:hAnsi="Times New Roman" w:cs="Times New Roman"/>
          <w:sz w:val="24"/>
          <w:szCs w:val="24"/>
        </w:rPr>
        <w:t xml:space="preserve">Lai sagatavotu priekšlikumus </w:t>
      </w:r>
      <w:r w:rsidR="006F4B21">
        <w:rPr>
          <w:rFonts w:ascii="Times New Roman" w:hAnsi="Times New Roman" w:cs="Times New Roman"/>
          <w:sz w:val="24"/>
          <w:szCs w:val="24"/>
        </w:rPr>
        <w:t xml:space="preserve">par atbalstāmajiem prioritārajiem pasākumiem </w:t>
      </w:r>
      <w:r w:rsidRPr="001E4A6C">
        <w:rPr>
          <w:rFonts w:ascii="Times New Roman" w:hAnsi="Times New Roman" w:cs="Times New Roman"/>
          <w:sz w:val="24"/>
          <w:szCs w:val="24"/>
        </w:rPr>
        <w:t>izskatīšanai MK</w:t>
      </w:r>
      <w:r w:rsidR="006F4B21">
        <w:rPr>
          <w:rFonts w:ascii="Times New Roman" w:hAnsi="Times New Roman" w:cs="Times New Roman"/>
          <w:sz w:val="24"/>
          <w:szCs w:val="24"/>
        </w:rPr>
        <w:t xml:space="preserve"> 2017</w:t>
      </w:r>
      <w:r w:rsidRPr="001E4A6C">
        <w:rPr>
          <w:rFonts w:ascii="Times New Roman" w:hAnsi="Times New Roman" w:cs="Times New Roman"/>
          <w:sz w:val="24"/>
          <w:szCs w:val="24"/>
        </w:rPr>
        <w:t xml:space="preserve">.gada </w:t>
      </w:r>
      <w:r w:rsidR="006F4B21">
        <w:rPr>
          <w:rFonts w:ascii="Times New Roman" w:hAnsi="Times New Roman" w:cs="Times New Roman"/>
          <w:sz w:val="24"/>
          <w:szCs w:val="24"/>
        </w:rPr>
        <w:t>8.septembra</w:t>
      </w:r>
      <w:r w:rsidRPr="001E4A6C">
        <w:rPr>
          <w:rFonts w:ascii="Times New Roman" w:hAnsi="Times New Roman" w:cs="Times New Roman"/>
          <w:sz w:val="24"/>
          <w:szCs w:val="24"/>
        </w:rPr>
        <w:t xml:space="preserve"> </w:t>
      </w:r>
      <w:r w:rsidR="008A6FEA">
        <w:rPr>
          <w:rFonts w:ascii="Times New Roman" w:hAnsi="Times New Roman" w:cs="Times New Roman"/>
          <w:sz w:val="24"/>
          <w:szCs w:val="24"/>
        </w:rPr>
        <w:t xml:space="preserve">ārkārtas </w:t>
      </w:r>
      <w:r w:rsidR="00FB6D1F">
        <w:rPr>
          <w:rFonts w:ascii="Times New Roman" w:hAnsi="Times New Roman" w:cs="Times New Roman"/>
          <w:sz w:val="24"/>
          <w:szCs w:val="24"/>
        </w:rPr>
        <w:t>sēdē</w:t>
      </w:r>
      <w:r w:rsidRPr="001E4A6C">
        <w:rPr>
          <w:rFonts w:ascii="Times New Roman" w:hAnsi="Times New Roman" w:cs="Times New Roman"/>
          <w:sz w:val="24"/>
          <w:szCs w:val="24"/>
        </w:rPr>
        <w:t xml:space="preserve"> ir organizēta </w:t>
      </w:r>
      <w:r w:rsidR="00FB6D1F" w:rsidRPr="00597E79">
        <w:rPr>
          <w:rFonts w:ascii="Times New Roman" w:hAnsi="Times New Roman" w:cs="Times New Roman"/>
          <w:sz w:val="24"/>
          <w:szCs w:val="24"/>
        </w:rPr>
        <w:t>valdību veidojošās koalīcijas sadarbības partneru</w:t>
      </w:r>
      <w:r w:rsidR="00FB6D1F" w:rsidRPr="001E4A6C">
        <w:rPr>
          <w:rFonts w:ascii="Times New Roman" w:hAnsi="Times New Roman" w:cs="Times New Roman"/>
          <w:sz w:val="24"/>
          <w:szCs w:val="24"/>
        </w:rPr>
        <w:t xml:space="preserve"> </w:t>
      </w:r>
      <w:r w:rsidRPr="001E4A6C">
        <w:rPr>
          <w:rFonts w:ascii="Times New Roman" w:hAnsi="Times New Roman" w:cs="Times New Roman"/>
          <w:sz w:val="24"/>
          <w:szCs w:val="24"/>
        </w:rPr>
        <w:t>darba grupa</w:t>
      </w:r>
      <w:r w:rsidR="002C6045">
        <w:rPr>
          <w:rFonts w:ascii="Times New Roman" w:hAnsi="Times New Roman" w:cs="Times New Roman"/>
          <w:sz w:val="24"/>
          <w:szCs w:val="24"/>
        </w:rPr>
        <w:t xml:space="preserve">. Darba grupa ir </w:t>
      </w:r>
      <w:r w:rsidR="00CA7F98">
        <w:rPr>
          <w:rFonts w:ascii="Times New Roman" w:hAnsi="Times New Roman" w:cs="Times New Roman"/>
          <w:sz w:val="24"/>
          <w:szCs w:val="24"/>
        </w:rPr>
        <w:t>atbalstījusi pasākumu</w:t>
      </w:r>
      <w:r w:rsidR="002C6045">
        <w:rPr>
          <w:rFonts w:ascii="Times New Roman" w:hAnsi="Times New Roman" w:cs="Times New Roman"/>
          <w:sz w:val="24"/>
          <w:szCs w:val="24"/>
        </w:rPr>
        <w:t xml:space="preserve">s, kas palielina fiskālo telpu </w:t>
      </w:r>
      <w:r w:rsidR="00CA7F98">
        <w:rPr>
          <w:rFonts w:ascii="Times New Roman" w:hAnsi="Times New Roman" w:cs="Times New Roman"/>
          <w:sz w:val="24"/>
          <w:szCs w:val="24"/>
        </w:rPr>
        <w:t xml:space="preserve"> un sagatavojusi priekšlikumus papildu valsts budžeta izdevumu pasākumiem. </w:t>
      </w:r>
    </w:p>
    <w:p w14:paraId="37386584" w14:textId="77777777" w:rsidR="008B3560" w:rsidRPr="002746CD" w:rsidRDefault="002746CD" w:rsidP="002746CD">
      <w:pPr>
        <w:pStyle w:val="ListParagraph"/>
        <w:numPr>
          <w:ilvl w:val="0"/>
          <w:numId w:val="3"/>
        </w:numPr>
        <w:spacing w:before="240" w:after="60"/>
        <w:jc w:val="both"/>
        <w:rPr>
          <w:rFonts w:ascii="Times New Roman" w:hAnsi="Times New Roman" w:cs="Times New Roman"/>
          <w:b/>
          <w:sz w:val="24"/>
          <w:szCs w:val="24"/>
        </w:rPr>
      </w:pPr>
      <w:r>
        <w:rPr>
          <w:rFonts w:ascii="Times New Roman" w:hAnsi="Times New Roman" w:cs="Times New Roman"/>
          <w:b/>
          <w:sz w:val="24"/>
          <w:szCs w:val="24"/>
        </w:rPr>
        <w:t>Fiskālās telpas pasākumi</w:t>
      </w:r>
    </w:p>
    <w:p w14:paraId="099B4156" w14:textId="77777777" w:rsidR="00397D8E" w:rsidRDefault="007E783C" w:rsidP="000C4483">
      <w:pPr>
        <w:spacing w:before="60" w:after="60"/>
        <w:jc w:val="right"/>
        <w:rPr>
          <w:rFonts w:ascii="Times New Roman" w:hAnsi="Times New Roman" w:cs="Times New Roman"/>
          <w:sz w:val="24"/>
          <w:szCs w:val="24"/>
        </w:rPr>
      </w:pPr>
      <w:r w:rsidRPr="007E783C">
        <w:rPr>
          <w:rFonts w:ascii="Times New Roman" w:hAnsi="Times New Roman" w:cs="Times New Roman"/>
          <w:sz w:val="24"/>
          <w:szCs w:val="24"/>
        </w:rPr>
        <w:t>Tabula</w:t>
      </w:r>
      <w:r>
        <w:rPr>
          <w:rFonts w:ascii="Times New Roman" w:hAnsi="Times New Roman" w:cs="Times New Roman"/>
          <w:sz w:val="24"/>
          <w:szCs w:val="24"/>
        </w:rPr>
        <w:t xml:space="preserve"> Nr.1</w:t>
      </w:r>
    </w:p>
    <w:p w14:paraId="2426458E" w14:textId="77777777" w:rsidR="007E783C" w:rsidRDefault="00EF27A0" w:rsidP="000C4483">
      <w:pPr>
        <w:spacing w:before="60" w:after="60"/>
        <w:jc w:val="center"/>
        <w:rPr>
          <w:rFonts w:ascii="Times New Roman" w:hAnsi="Times New Roman" w:cs="Times New Roman"/>
          <w:sz w:val="24"/>
          <w:szCs w:val="24"/>
        </w:rPr>
      </w:pPr>
      <w:r>
        <w:rPr>
          <w:rFonts w:ascii="Times New Roman" w:hAnsi="Times New Roman" w:cs="Times New Roman"/>
          <w:b/>
          <w:sz w:val="24"/>
          <w:szCs w:val="24"/>
        </w:rPr>
        <w:t>Fiskālās telpas pasākumi</w:t>
      </w:r>
      <w:r>
        <w:rPr>
          <w:rFonts w:ascii="Times New Roman" w:hAnsi="Times New Roman" w:cs="Times New Roman"/>
          <w:sz w:val="24"/>
          <w:szCs w:val="24"/>
        </w:rPr>
        <w:t>,</w:t>
      </w:r>
      <w:r w:rsidR="00397D8E">
        <w:rPr>
          <w:rFonts w:ascii="Times New Roman" w:hAnsi="Times New Roman" w:cs="Times New Roman"/>
          <w:sz w:val="24"/>
          <w:szCs w:val="24"/>
        </w:rPr>
        <w:t xml:space="preserve"> milj. </w:t>
      </w:r>
      <w:r w:rsidR="00397D8E" w:rsidRPr="00397D8E">
        <w:rPr>
          <w:rFonts w:ascii="Times New Roman" w:hAnsi="Times New Roman" w:cs="Times New Roman"/>
          <w:i/>
          <w:sz w:val="24"/>
          <w:szCs w:val="24"/>
        </w:rPr>
        <w:t>euro</w:t>
      </w:r>
    </w:p>
    <w:tbl>
      <w:tblPr>
        <w:tblStyle w:val="TableGrid"/>
        <w:tblW w:w="0" w:type="auto"/>
        <w:tblLook w:val="04A0" w:firstRow="1" w:lastRow="0" w:firstColumn="1" w:lastColumn="0" w:noHBand="0" w:noVBand="1"/>
      </w:tblPr>
      <w:tblGrid>
        <w:gridCol w:w="5240"/>
        <w:gridCol w:w="1418"/>
        <w:gridCol w:w="1417"/>
        <w:gridCol w:w="1269"/>
      </w:tblGrid>
      <w:tr w:rsidR="00397D8E" w14:paraId="7F1D93F8" w14:textId="77777777" w:rsidTr="00397D8E">
        <w:tc>
          <w:tcPr>
            <w:tcW w:w="5240" w:type="dxa"/>
            <w:shd w:val="clear" w:color="auto" w:fill="D9D9D9" w:themeFill="background1" w:themeFillShade="D9"/>
          </w:tcPr>
          <w:p w14:paraId="6B470CBC" w14:textId="77777777" w:rsidR="00397D8E" w:rsidRDefault="00397D8E" w:rsidP="00397D8E">
            <w:pPr>
              <w:jc w:val="center"/>
              <w:rPr>
                <w:rFonts w:ascii="Times New Roman" w:hAnsi="Times New Roman" w:cs="Times New Roman"/>
                <w:sz w:val="24"/>
                <w:szCs w:val="24"/>
              </w:rPr>
            </w:pPr>
            <w:r>
              <w:rPr>
                <w:rFonts w:ascii="Times New Roman" w:hAnsi="Times New Roman" w:cs="Times New Roman"/>
                <w:sz w:val="24"/>
                <w:szCs w:val="24"/>
              </w:rPr>
              <w:t>Pasākums</w:t>
            </w:r>
          </w:p>
        </w:tc>
        <w:tc>
          <w:tcPr>
            <w:tcW w:w="1418" w:type="dxa"/>
            <w:shd w:val="clear" w:color="auto" w:fill="D9D9D9" w:themeFill="background1" w:themeFillShade="D9"/>
          </w:tcPr>
          <w:p w14:paraId="1FC07253" w14:textId="77777777" w:rsidR="00397D8E" w:rsidRDefault="00397D8E" w:rsidP="00397D8E">
            <w:pPr>
              <w:jc w:val="center"/>
              <w:rPr>
                <w:rFonts w:ascii="Times New Roman" w:hAnsi="Times New Roman" w:cs="Times New Roman"/>
                <w:sz w:val="24"/>
                <w:szCs w:val="24"/>
              </w:rPr>
            </w:pPr>
            <w:r>
              <w:rPr>
                <w:rFonts w:ascii="Times New Roman" w:hAnsi="Times New Roman" w:cs="Times New Roman"/>
                <w:sz w:val="24"/>
                <w:szCs w:val="24"/>
              </w:rPr>
              <w:t>2018</w:t>
            </w:r>
          </w:p>
        </w:tc>
        <w:tc>
          <w:tcPr>
            <w:tcW w:w="1417" w:type="dxa"/>
            <w:shd w:val="clear" w:color="auto" w:fill="D9D9D9" w:themeFill="background1" w:themeFillShade="D9"/>
          </w:tcPr>
          <w:p w14:paraId="34EE8E87" w14:textId="77777777" w:rsidR="00397D8E" w:rsidRDefault="00397D8E" w:rsidP="00397D8E">
            <w:pPr>
              <w:jc w:val="center"/>
              <w:rPr>
                <w:rFonts w:ascii="Times New Roman" w:hAnsi="Times New Roman" w:cs="Times New Roman"/>
                <w:sz w:val="24"/>
                <w:szCs w:val="24"/>
              </w:rPr>
            </w:pPr>
            <w:r>
              <w:rPr>
                <w:rFonts w:ascii="Times New Roman" w:hAnsi="Times New Roman" w:cs="Times New Roman"/>
                <w:sz w:val="24"/>
                <w:szCs w:val="24"/>
              </w:rPr>
              <w:t>2019</w:t>
            </w:r>
          </w:p>
        </w:tc>
        <w:tc>
          <w:tcPr>
            <w:tcW w:w="1269" w:type="dxa"/>
            <w:shd w:val="clear" w:color="auto" w:fill="D9D9D9" w:themeFill="background1" w:themeFillShade="D9"/>
          </w:tcPr>
          <w:p w14:paraId="3EDEA99C" w14:textId="77777777" w:rsidR="00397D8E" w:rsidRDefault="00397D8E" w:rsidP="00397D8E">
            <w:pPr>
              <w:jc w:val="center"/>
              <w:rPr>
                <w:rFonts w:ascii="Times New Roman" w:hAnsi="Times New Roman" w:cs="Times New Roman"/>
                <w:sz w:val="24"/>
                <w:szCs w:val="24"/>
              </w:rPr>
            </w:pPr>
            <w:r>
              <w:rPr>
                <w:rFonts w:ascii="Times New Roman" w:hAnsi="Times New Roman" w:cs="Times New Roman"/>
                <w:sz w:val="24"/>
                <w:szCs w:val="24"/>
              </w:rPr>
              <w:t>2020</w:t>
            </w:r>
          </w:p>
        </w:tc>
      </w:tr>
      <w:tr w:rsidR="00EF27A0" w14:paraId="6D7295B0" w14:textId="77777777" w:rsidTr="00EF27A0">
        <w:tc>
          <w:tcPr>
            <w:tcW w:w="5240" w:type="dxa"/>
            <w:shd w:val="clear" w:color="auto" w:fill="auto"/>
          </w:tcPr>
          <w:p w14:paraId="2CC28A2E" w14:textId="77777777" w:rsidR="00EF27A0" w:rsidRPr="002F40EF" w:rsidRDefault="00EF27A0" w:rsidP="00EF27A0">
            <w:pPr>
              <w:jc w:val="right"/>
              <w:rPr>
                <w:rFonts w:ascii="Times New Roman" w:hAnsi="Times New Roman" w:cs="Times New Roman"/>
                <w:b/>
                <w:sz w:val="24"/>
                <w:szCs w:val="24"/>
              </w:rPr>
            </w:pPr>
            <w:r w:rsidRPr="002F40EF">
              <w:rPr>
                <w:rFonts w:ascii="Times New Roman" w:hAnsi="Times New Roman" w:cs="Times New Roman"/>
                <w:b/>
                <w:sz w:val="24"/>
                <w:szCs w:val="24"/>
              </w:rPr>
              <w:t>Fiskālā telpa pēc šī gada 29.augusta MK sēdes</w:t>
            </w:r>
          </w:p>
        </w:tc>
        <w:tc>
          <w:tcPr>
            <w:tcW w:w="1418" w:type="dxa"/>
            <w:shd w:val="clear" w:color="auto" w:fill="auto"/>
          </w:tcPr>
          <w:p w14:paraId="3E3BCE91" w14:textId="77777777" w:rsidR="00EF27A0" w:rsidRPr="002F40EF" w:rsidRDefault="00EF27A0" w:rsidP="00EF27A0">
            <w:pPr>
              <w:jc w:val="right"/>
              <w:rPr>
                <w:rFonts w:ascii="Times New Roman" w:hAnsi="Times New Roman" w:cs="Times New Roman"/>
                <w:b/>
                <w:sz w:val="24"/>
                <w:szCs w:val="24"/>
              </w:rPr>
            </w:pPr>
            <w:r w:rsidRPr="002F40EF">
              <w:rPr>
                <w:rFonts w:ascii="Times New Roman" w:hAnsi="Times New Roman" w:cs="Times New Roman"/>
                <w:b/>
                <w:sz w:val="24"/>
                <w:szCs w:val="24"/>
              </w:rPr>
              <w:t>81,0</w:t>
            </w:r>
          </w:p>
        </w:tc>
        <w:tc>
          <w:tcPr>
            <w:tcW w:w="1417" w:type="dxa"/>
            <w:shd w:val="clear" w:color="auto" w:fill="auto"/>
          </w:tcPr>
          <w:p w14:paraId="177071EF" w14:textId="77777777" w:rsidR="00EF27A0" w:rsidRPr="002F40EF" w:rsidRDefault="00EF27A0" w:rsidP="00C157FB">
            <w:pPr>
              <w:jc w:val="right"/>
              <w:rPr>
                <w:rFonts w:ascii="Times New Roman" w:hAnsi="Times New Roman" w:cs="Times New Roman"/>
                <w:b/>
                <w:sz w:val="24"/>
                <w:szCs w:val="24"/>
              </w:rPr>
            </w:pPr>
            <w:r w:rsidRPr="002F40EF">
              <w:rPr>
                <w:rFonts w:ascii="Times New Roman" w:hAnsi="Times New Roman" w:cs="Times New Roman"/>
                <w:b/>
                <w:sz w:val="24"/>
                <w:szCs w:val="24"/>
              </w:rPr>
              <w:t>34,</w:t>
            </w:r>
            <w:r w:rsidR="00C157FB" w:rsidRPr="002F40EF">
              <w:rPr>
                <w:rFonts w:ascii="Times New Roman" w:hAnsi="Times New Roman" w:cs="Times New Roman"/>
                <w:b/>
                <w:sz w:val="24"/>
                <w:szCs w:val="24"/>
              </w:rPr>
              <w:t>08</w:t>
            </w:r>
          </w:p>
        </w:tc>
        <w:tc>
          <w:tcPr>
            <w:tcW w:w="1269" w:type="dxa"/>
            <w:shd w:val="clear" w:color="auto" w:fill="auto"/>
          </w:tcPr>
          <w:p w14:paraId="4FCFAED2" w14:textId="77777777" w:rsidR="00EF27A0" w:rsidRPr="002F40EF" w:rsidRDefault="00EF27A0" w:rsidP="00EF27A0">
            <w:pPr>
              <w:jc w:val="right"/>
              <w:rPr>
                <w:rFonts w:ascii="Times New Roman" w:hAnsi="Times New Roman" w:cs="Times New Roman"/>
                <w:b/>
                <w:sz w:val="24"/>
                <w:szCs w:val="24"/>
              </w:rPr>
            </w:pPr>
            <w:r w:rsidRPr="002F40EF">
              <w:rPr>
                <w:rFonts w:ascii="Times New Roman" w:hAnsi="Times New Roman" w:cs="Times New Roman"/>
                <w:b/>
                <w:sz w:val="24"/>
                <w:szCs w:val="24"/>
              </w:rPr>
              <w:t>231,2</w:t>
            </w:r>
            <w:r w:rsidR="00C157FB" w:rsidRPr="002F40EF">
              <w:rPr>
                <w:rFonts w:ascii="Times New Roman" w:hAnsi="Times New Roman" w:cs="Times New Roman"/>
                <w:b/>
                <w:sz w:val="24"/>
                <w:szCs w:val="24"/>
              </w:rPr>
              <w:t>4</w:t>
            </w:r>
          </w:p>
        </w:tc>
      </w:tr>
      <w:tr w:rsidR="00397D8E" w14:paraId="6763E153" w14:textId="77777777" w:rsidTr="00397D8E">
        <w:tc>
          <w:tcPr>
            <w:tcW w:w="5240" w:type="dxa"/>
          </w:tcPr>
          <w:p w14:paraId="5FE57440" w14:textId="77777777" w:rsidR="00397D8E" w:rsidRDefault="00397D8E" w:rsidP="00397D8E">
            <w:pPr>
              <w:rPr>
                <w:rFonts w:ascii="Times New Roman" w:hAnsi="Times New Roman" w:cs="Times New Roman"/>
                <w:sz w:val="24"/>
                <w:szCs w:val="24"/>
              </w:rPr>
            </w:pPr>
            <w:r>
              <w:rPr>
                <w:rFonts w:ascii="Times New Roman" w:hAnsi="Times New Roman" w:cs="Times New Roman"/>
                <w:sz w:val="24"/>
                <w:szCs w:val="24"/>
              </w:rPr>
              <w:t>Kases čeku loterija</w:t>
            </w:r>
          </w:p>
        </w:tc>
        <w:tc>
          <w:tcPr>
            <w:tcW w:w="1418" w:type="dxa"/>
          </w:tcPr>
          <w:p w14:paraId="00A9AA13" w14:textId="79808A8E" w:rsidR="00397D8E" w:rsidRDefault="00E0527B" w:rsidP="00E0527B">
            <w:pPr>
              <w:jc w:val="right"/>
              <w:rPr>
                <w:rFonts w:ascii="Times New Roman" w:hAnsi="Times New Roman" w:cs="Times New Roman"/>
                <w:sz w:val="24"/>
                <w:szCs w:val="24"/>
              </w:rPr>
            </w:pPr>
            <w:r>
              <w:rPr>
                <w:rFonts w:ascii="Times New Roman" w:hAnsi="Times New Roman" w:cs="Times New Roman"/>
                <w:sz w:val="24"/>
                <w:szCs w:val="24"/>
              </w:rPr>
              <w:t>-0,2</w:t>
            </w:r>
          </w:p>
        </w:tc>
        <w:tc>
          <w:tcPr>
            <w:tcW w:w="1417" w:type="dxa"/>
          </w:tcPr>
          <w:p w14:paraId="07EE40D2" w14:textId="10E0AA6A" w:rsidR="00397D8E" w:rsidRDefault="00E0527B" w:rsidP="00397D8E">
            <w:pPr>
              <w:jc w:val="right"/>
              <w:rPr>
                <w:rFonts w:ascii="Times New Roman" w:hAnsi="Times New Roman" w:cs="Times New Roman"/>
                <w:sz w:val="24"/>
                <w:szCs w:val="24"/>
              </w:rPr>
            </w:pPr>
            <w:r>
              <w:rPr>
                <w:rFonts w:ascii="Times New Roman" w:hAnsi="Times New Roman" w:cs="Times New Roman"/>
                <w:sz w:val="24"/>
                <w:szCs w:val="24"/>
              </w:rPr>
              <w:t>2,76</w:t>
            </w:r>
          </w:p>
        </w:tc>
        <w:tc>
          <w:tcPr>
            <w:tcW w:w="1269" w:type="dxa"/>
          </w:tcPr>
          <w:p w14:paraId="5A396851" w14:textId="54FA9290" w:rsidR="00397D8E" w:rsidRDefault="00E0527B" w:rsidP="00397D8E">
            <w:pPr>
              <w:jc w:val="right"/>
              <w:rPr>
                <w:rFonts w:ascii="Times New Roman" w:hAnsi="Times New Roman" w:cs="Times New Roman"/>
                <w:sz w:val="24"/>
                <w:szCs w:val="24"/>
              </w:rPr>
            </w:pPr>
            <w:r>
              <w:rPr>
                <w:rFonts w:ascii="Times New Roman" w:hAnsi="Times New Roman" w:cs="Times New Roman"/>
                <w:sz w:val="24"/>
                <w:szCs w:val="24"/>
              </w:rPr>
              <w:t>2,76</w:t>
            </w:r>
          </w:p>
        </w:tc>
      </w:tr>
      <w:tr w:rsidR="00397D8E" w14:paraId="06614393" w14:textId="77777777" w:rsidTr="00397D8E">
        <w:tc>
          <w:tcPr>
            <w:tcW w:w="5240" w:type="dxa"/>
          </w:tcPr>
          <w:p w14:paraId="7DC812E7" w14:textId="77777777" w:rsidR="00397D8E" w:rsidRDefault="00397D8E" w:rsidP="00397D8E">
            <w:pPr>
              <w:jc w:val="both"/>
              <w:rPr>
                <w:rFonts w:ascii="Times New Roman" w:hAnsi="Times New Roman" w:cs="Times New Roman"/>
                <w:sz w:val="24"/>
                <w:szCs w:val="24"/>
              </w:rPr>
            </w:pPr>
            <w:r>
              <w:rPr>
                <w:rFonts w:ascii="Times New Roman" w:hAnsi="Times New Roman" w:cs="Times New Roman"/>
                <w:sz w:val="24"/>
                <w:szCs w:val="24"/>
              </w:rPr>
              <w:t>Uzturlīdzekļu garantiju fonda izmaksas palielinājuma no minimālās algas celšanas pakāpeniska ieviešana</w:t>
            </w:r>
          </w:p>
        </w:tc>
        <w:tc>
          <w:tcPr>
            <w:tcW w:w="1418" w:type="dxa"/>
            <w:vAlign w:val="center"/>
          </w:tcPr>
          <w:p w14:paraId="7F8A1B61" w14:textId="77777777" w:rsidR="00397D8E" w:rsidRPr="00783A41" w:rsidRDefault="00A00C2A" w:rsidP="00397D8E">
            <w:pPr>
              <w:jc w:val="right"/>
              <w:rPr>
                <w:rFonts w:ascii="Times New Roman" w:hAnsi="Times New Roman" w:cs="Times New Roman"/>
                <w:sz w:val="24"/>
                <w:szCs w:val="24"/>
              </w:rPr>
            </w:pPr>
            <w:r w:rsidRPr="00783A41">
              <w:rPr>
                <w:rFonts w:ascii="Times New Roman" w:hAnsi="Times New Roman" w:cs="Times New Roman"/>
                <w:sz w:val="24"/>
                <w:szCs w:val="24"/>
              </w:rPr>
              <w:t>3,73</w:t>
            </w:r>
          </w:p>
        </w:tc>
        <w:tc>
          <w:tcPr>
            <w:tcW w:w="1417" w:type="dxa"/>
            <w:vAlign w:val="center"/>
          </w:tcPr>
          <w:p w14:paraId="704954FE" w14:textId="77777777" w:rsidR="00397D8E" w:rsidRPr="00783A41" w:rsidRDefault="00A00C2A" w:rsidP="00397D8E">
            <w:pPr>
              <w:jc w:val="right"/>
              <w:rPr>
                <w:rFonts w:ascii="Times New Roman" w:hAnsi="Times New Roman" w:cs="Times New Roman"/>
                <w:sz w:val="24"/>
                <w:szCs w:val="24"/>
              </w:rPr>
            </w:pPr>
            <w:r w:rsidRPr="00783A41">
              <w:rPr>
                <w:rFonts w:ascii="Times New Roman" w:hAnsi="Times New Roman" w:cs="Times New Roman"/>
                <w:sz w:val="24"/>
                <w:szCs w:val="24"/>
              </w:rPr>
              <w:t>1,95</w:t>
            </w:r>
          </w:p>
        </w:tc>
        <w:tc>
          <w:tcPr>
            <w:tcW w:w="1269" w:type="dxa"/>
            <w:vAlign w:val="center"/>
          </w:tcPr>
          <w:p w14:paraId="484E7EBF" w14:textId="77777777" w:rsidR="00397D8E" w:rsidRPr="00783A41" w:rsidRDefault="00CF5831" w:rsidP="00CF5831">
            <w:pPr>
              <w:jc w:val="center"/>
              <w:rPr>
                <w:rFonts w:ascii="Times New Roman" w:hAnsi="Times New Roman" w:cs="Times New Roman"/>
                <w:sz w:val="24"/>
                <w:szCs w:val="24"/>
              </w:rPr>
            </w:pPr>
            <w:r w:rsidRPr="00783A41">
              <w:rPr>
                <w:rFonts w:ascii="Times New Roman" w:hAnsi="Times New Roman" w:cs="Times New Roman"/>
                <w:sz w:val="24"/>
                <w:szCs w:val="24"/>
              </w:rPr>
              <w:t>×</w:t>
            </w:r>
          </w:p>
        </w:tc>
      </w:tr>
      <w:tr w:rsidR="00397D8E" w14:paraId="4A6EFE04" w14:textId="77777777" w:rsidTr="00397D8E">
        <w:tc>
          <w:tcPr>
            <w:tcW w:w="5240" w:type="dxa"/>
          </w:tcPr>
          <w:p w14:paraId="5C6A1E3D" w14:textId="77777777" w:rsidR="00397D8E" w:rsidRPr="00A00C2A" w:rsidRDefault="00783A41" w:rsidP="00397D8E">
            <w:pPr>
              <w:rPr>
                <w:rFonts w:ascii="Times New Roman" w:hAnsi="Times New Roman" w:cs="Times New Roman"/>
                <w:sz w:val="24"/>
                <w:szCs w:val="24"/>
                <w:highlight w:val="yellow"/>
              </w:rPr>
            </w:pPr>
            <w:r>
              <w:rPr>
                <w:rFonts w:ascii="Times New Roman" w:hAnsi="Times New Roman" w:cs="Times New Roman"/>
                <w:sz w:val="24"/>
                <w:szCs w:val="24"/>
              </w:rPr>
              <w:t>Autoceļu lietošanas nodeva</w:t>
            </w:r>
          </w:p>
        </w:tc>
        <w:tc>
          <w:tcPr>
            <w:tcW w:w="1418" w:type="dxa"/>
          </w:tcPr>
          <w:p w14:paraId="6E170112" w14:textId="77777777" w:rsidR="00397D8E" w:rsidRPr="00783A41" w:rsidRDefault="0040341A" w:rsidP="00783A41">
            <w:pPr>
              <w:jc w:val="right"/>
              <w:rPr>
                <w:rFonts w:ascii="Times New Roman" w:hAnsi="Times New Roman" w:cs="Times New Roman"/>
                <w:sz w:val="24"/>
                <w:szCs w:val="24"/>
              </w:rPr>
            </w:pPr>
            <w:r w:rsidRPr="00783A41">
              <w:rPr>
                <w:rFonts w:ascii="Times New Roman" w:hAnsi="Times New Roman" w:cs="Times New Roman"/>
                <w:sz w:val="24"/>
                <w:szCs w:val="24"/>
              </w:rPr>
              <w:t>0,</w:t>
            </w:r>
            <w:r w:rsidR="00783A41" w:rsidRPr="00783A41">
              <w:rPr>
                <w:rFonts w:ascii="Times New Roman" w:hAnsi="Times New Roman" w:cs="Times New Roman"/>
                <w:sz w:val="24"/>
                <w:szCs w:val="24"/>
              </w:rPr>
              <w:t>77</w:t>
            </w:r>
          </w:p>
        </w:tc>
        <w:tc>
          <w:tcPr>
            <w:tcW w:w="1417" w:type="dxa"/>
          </w:tcPr>
          <w:p w14:paraId="0390F37F" w14:textId="77777777" w:rsidR="00397D8E" w:rsidRPr="00783A41" w:rsidRDefault="0040341A" w:rsidP="00783A41">
            <w:pPr>
              <w:jc w:val="right"/>
              <w:rPr>
                <w:rFonts w:ascii="Times New Roman" w:hAnsi="Times New Roman" w:cs="Times New Roman"/>
                <w:sz w:val="24"/>
                <w:szCs w:val="24"/>
              </w:rPr>
            </w:pPr>
            <w:r w:rsidRPr="00783A41">
              <w:rPr>
                <w:rFonts w:ascii="Times New Roman" w:hAnsi="Times New Roman" w:cs="Times New Roman"/>
                <w:sz w:val="24"/>
                <w:szCs w:val="24"/>
              </w:rPr>
              <w:t>0,</w:t>
            </w:r>
            <w:r w:rsidR="00783A41" w:rsidRPr="00783A41">
              <w:rPr>
                <w:rFonts w:ascii="Times New Roman" w:hAnsi="Times New Roman" w:cs="Times New Roman"/>
                <w:sz w:val="24"/>
                <w:szCs w:val="24"/>
              </w:rPr>
              <w:t>77</w:t>
            </w:r>
          </w:p>
        </w:tc>
        <w:tc>
          <w:tcPr>
            <w:tcW w:w="1269" w:type="dxa"/>
          </w:tcPr>
          <w:p w14:paraId="6ADA0E99" w14:textId="77777777" w:rsidR="00397D8E" w:rsidRPr="00783A41" w:rsidRDefault="0040341A" w:rsidP="00783A41">
            <w:pPr>
              <w:jc w:val="right"/>
              <w:rPr>
                <w:rFonts w:ascii="Times New Roman" w:hAnsi="Times New Roman" w:cs="Times New Roman"/>
                <w:sz w:val="24"/>
                <w:szCs w:val="24"/>
              </w:rPr>
            </w:pPr>
            <w:r w:rsidRPr="00783A41">
              <w:rPr>
                <w:rFonts w:ascii="Times New Roman" w:hAnsi="Times New Roman" w:cs="Times New Roman"/>
                <w:sz w:val="24"/>
                <w:szCs w:val="24"/>
              </w:rPr>
              <w:t>0,</w:t>
            </w:r>
            <w:r w:rsidR="00783A41" w:rsidRPr="00783A41">
              <w:rPr>
                <w:rFonts w:ascii="Times New Roman" w:hAnsi="Times New Roman" w:cs="Times New Roman"/>
                <w:sz w:val="24"/>
                <w:szCs w:val="24"/>
              </w:rPr>
              <w:t>77</w:t>
            </w:r>
          </w:p>
        </w:tc>
      </w:tr>
      <w:tr w:rsidR="00397D8E" w14:paraId="2F07A108" w14:textId="77777777" w:rsidTr="002F40EF">
        <w:tc>
          <w:tcPr>
            <w:tcW w:w="5240" w:type="dxa"/>
          </w:tcPr>
          <w:p w14:paraId="1F13B1CD" w14:textId="046CACEC" w:rsidR="00397D8E" w:rsidRDefault="002F40EF" w:rsidP="002F40EF">
            <w:pPr>
              <w:jc w:val="both"/>
              <w:rPr>
                <w:rFonts w:ascii="Times New Roman" w:hAnsi="Times New Roman" w:cs="Times New Roman"/>
                <w:sz w:val="24"/>
                <w:szCs w:val="24"/>
              </w:rPr>
            </w:pPr>
            <w:r>
              <w:rPr>
                <w:rFonts w:ascii="Times New Roman" w:hAnsi="Times New Roman" w:cs="Times New Roman"/>
                <w:sz w:val="24"/>
                <w:szCs w:val="24"/>
              </w:rPr>
              <w:t>Ietaupījums saistībā ar e</w:t>
            </w:r>
            <w:r w:rsidR="0040341A">
              <w:rPr>
                <w:rFonts w:ascii="Times New Roman" w:hAnsi="Times New Roman" w:cs="Times New Roman"/>
                <w:sz w:val="24"/>
                <w:szCs w:val="24"/>
              </w:rPr>
              <w:t>-veselība</w:t>
            </w:r>
            <w:r>
              <w:rPr>
                <w:rFonts w:ascii="Times New Roman" w:hAnsi="Times New Roman" w:cs="Times New Roman"/>
                <w:sz w:val="24"/>
                <w:szCs w:val="24"/>
              </w:rPr>
              <w:t>s ieviešanu attiecībā uz elektroniskajām darba nespējas lapām</w:t>
            </w:r>
          </w:p>
        </w:tc>
        <w:tc>
          <w:tcPr>
            <w:tcW w:w="1418" w:type="dxa"/>
            <w:vAlign w:val="center"/>
          </w:tcPr>
          <w:p w14:paraId="5198D0DA" w14:textId="77777777" w:rsidR="00397D8E" w:rsidRPr="00783A41" w:rsidRDefault="0040341A" w:rsidP="002F40EF">
            <w:pPr>
              <w:jc w:val="right"/>
              <w:rPr>
                <w:rFonts w:ascii="Times New Roman" w:hAnsi="Times New Roman" w:cs="Times New Roman"/>
                <w:sz w:val="24"/>
                <w:szCs w:val="24"/>
              </w:rPr>
            </w:pPr>
            <w:r w:rsidRPr="00783A41">
              <w:rPr>
                <w:rFonts w:ascii="Times New Roman" w:hAnsi="Times New Roman" w:cs="Times New Roman"/>
                <w:sz w:val="24"/>
                <w:szCs w:val="24"/>
              </w:rPr>
              <w:t>1,86</w:t>
            </w:r>
          </w:p>
        </w:tc>
        <w:tc>
          <w:tcPr>
            <w:tcW w:w="1417" w:type="dxa"/>
            <w:vAlign w:val="center"/>
          </w:tcPr>
          <w:p w14:paraId="6E910AB1" w14:textId="77777777" w:rsidR="00397D8E" w:rsidRPr="00783A41" w:rsidRDefault="0040341A" w:rsidP="002F40EF">
            <w:pPr>
              <w:jc w:val="right"/>
              <w:rPr>
                <w:rFonts w:ascii="Times New Roman" w:hAnsi="Times New Roman" w:cs="Times New Roman"/>
                <w:sz w:val="24"/>
                <w:szCs w:val="24"/>
              </w:rPr>
            </w:pPr>
            <w:r w:rsidRPr="00783A41">
              <w:rPr>
                <w:rFonts w:ascii="Times New Roman" w:hAnsi="Times New Roman" w:cs="Times New Roman"/>
                <w:sz w:val="24"/>
                <w:szCs w:val="24"/>
              </w:rPr>
              <w:t>4,18</w:t>
            </w:r>
          </w:p>
        </w:tc>
        <w:tc>
          <w:tcPr>
            <w:tcW w:w="1269" w:type="dxa"/>
            <w:vAlign w:val="center"/>
          </w:tcPr>
          <w:p w14:paraId="4D541DCA" w14:textId="77777777" w:rsidR="00397D8E" w:rsidRPr="00783A41" w:rsidRDefault="0040341A" w:rsidP="002F40EF">
            <w:pPr>
              <w:jc w:val="right"/>
              <w:rPr>
                <w:rFonts w:ascii="Times New Roman" w:hAnsi="Times New Roman" w:cs="Times New Roman"/>
                <w:sz w:val="24"/>
                <w:szCs w:val="24"/>
              </w:rPr>
            </w:pPr>
            <w:r w:rsidRPr="00783A41">
              <w:rPr>
                <w:rFonts w:ascii="Times New Roman" w:hAnsi="Times New Roman" w:cs="Times New Roman"/>
                <w:sz w:val="24"/>
                <w:szCs w:val="24"/>
              </w:rPr>
              <w:t>4,52</w:t>
            </w:r>
          </w:p>
        </w:tc>
      </w:tr>
      <w:tr w:rsidR="0040341A" w14:paraId="306176C2" w14:textId="77777777" w:rsidTr="00C96ECB">
        <w:tc>
          <w:tcPr>
            <w:tcW w:w="5240" w:type="dxa"/>
          </w:tcPr>
          <w:p w14:paraId="52B970CB" w14:textId="065B2A1D" w:rsidR="0040341A" w:rsidRDefault="0040341A" w:rsidP="002F40EF">
            <w:pPr>
              <w:jc w:val="both"/>
              <w:rPr>
                <w:rFonts w:ascii="Times New Roman" w:hAnsi="Times New Roman" w:cs="Times New Roman"/>
                <w:sz w:val="24"/>
                <w:szCs w:val="24"/>
              </w:rPr>
            </w:pPr>
            <w:r>
              <w:rPr>
                <w:rFonts w:ascii="Times New Roman" w:hAnsi="Times New Roman" w:cs="Times New Roman"/>
                <w:sz w:val="24"/>
                <w:szCs w:val="24"/>
              </w:rPr>
              <w:t>Termiņuzturēšanās atļauju pagarināšanas</w:t>
            </w:r>
            <w:r w:rsidR="002F40EF">
              <w:rPr>
                <w:rFonts w:ascii="Times New Roman" w:hAnsi="Times New Roman" w:cs="Times New Roman"/>
                <w:sz w:val="24"/>
                <w:szCs w:val="24"/>
              </w:rPr>
              <w:t xml:space="preserve"> maksas izņēmumu atcelšana</w:t>
            </w:r>
            <w:r>
              <w:rPr>
                <w:rFonts w:ascii="Times New Roman" w:hAnsi="Times New Roman" w:cs="Times New Roman"/>
                <w:sz w:val="24"/>
                <w:szCs w:val="24"/>
              </w:rPr>
              <w:t xml:space="preserve"> </w:t>
            </w:r>
          </w:p>
        </w:tc>
        <w:tc>
          <w:tcPr>
            <w:tcW w:w="1418" w:type="dxa"/>
          </w:tcPr>
          <w:p w14:paraId="2F290120" w14:textId="77777777" w:rsidR="0040341A" w:rsidRPr="00783A41" w:rsidRDefault="00CF5831" w:rsidP="00CF5831">
            <w:pPr>
              <w:jc w:val="center"/>
              <w:rPr>
                <w:rFonts w:ascii="Times New Roman" w:hAnsi="Times New Roman" w:cs="Times New Roman"/>
                <w:sz w:val="24"/>
                <w:szCs w:val="24"/>
              </w:rPr>
            </w:pPr>
            <w:r w:rsidRPr="00783A41">
              <w:rPr>
                <w:rFonts w:ascii="Times New Roman" w:hAnsi="Times New Roman" w:cs="Times New Roman"/>
                <w:sz w:val="24"/>
                <w:szCs w:val="24"/>
              </w:rPr>
              <w:t>×</w:t>
            </w:r>
          </w:p>
        </w:tc>
        <w:tc>
          <w:tcPr>
            <w:tcW w:w="1417" w:type="dxa"/>
            <w:vAlign w:val="center"/>
          </w:tcPr>
          <w:p w14:paraId="531CF93F" w14:textId="7D6289E6" w:rsidR="0040341A" w:rsidRPr="00783A41" w:rsidRDefault="0040341A" w:rsidP="00C96ECB">
            <w:pPr>
              <w:jc w:val="right"/>
              <w:rPr>
                <w:rFonts w:ascii="Times New Roman" w:hAnsi="Times New Roman" w:cs="Times New Roman"/>
                <w:sz w:val="24"/>
                <w:szCs w:val="24"/>
              </w:rPr>
            </w:pPr>
            <w:r w:rsidRPr="00783A41">
              <w:rPr>
                <w:rFonts w:ascii="Times New Roman" w:hAnsi="Times New Roman" w:cs="Times New Roman"/>
                <w:sz w:val="24"/>
                <w:szCs w:val="24"/>
              </w:rPr>
              <w:t>4,0</w:t>
            </w:r>
          </w:p>
        </w:tc>
        <w:tc>
          <w:tcPr>
            <w:tcW w:w="1269" w:type="dxa"/>
            <w:vAlign w:val="center"/>
          </w:tcPr>
          <w:p w14:paraId="1992D0D0" w14:textId="57E30A4B" w:rsidR="0040341A" w:rsidRPr="00783A41" w:rsidRDefault="0040341A" w:rsidP="00C96ECB">
            <w:pPr>
              <w:jc w:val="right"/>
              <w:rPr>
                <w:rFonts w:ascii="Times New Roman" w:hAnsi="Times New Roman" w:cs="Times New Roman"/>
                <w:sz w:val="24"/>
                <w:szCs w:val="24"/>
              </w:rPr>
            </w:pPr>
            <w:r w:rsidRPr="00783A41">
              <w:rPr>
                <w:rFonts w:ascii="Times New Roman" w:hAnsi="Times New Roman" w:cs="Times New Roman"/>
                <w:sz w:val="24"/>
                <w:szCs w:val="24"/>
              </w:rPr>
              <w:t>4,0</w:t>
            </w:r>
          </w:p>
        </w:tc>
      </w:tr>
      <w:tr w:rsidR="0040341A" w14:paraId="590C04A0" w14:textId="77777777" w:rsidTr="0040341A">
        <w:tc>
          <w:tcPr>
            <w:tcW w:w="5240" w:type="dxa"/>
          </w:tcPr>
          <w:p w14:paraId="2615B6FC" w14:textId="77777777" w:rsidR="0040341A" w:rsidRDefault="0040341A" w:rsidP="0040341A">
            <w:pPr>
              <w:jc w:val="both"/>
              <w:rPr>
                <w:rFonts w:ascii="Times New Roman" w:hAnsi="Times New Roman" w:cs="Times New Roman"/>
                <w:sz w:val="24"/>
                <w:szCs w:val="24"/>
              </w:rPr>
            </w:pPr>
            <w:r>
              <w:rPr>
                <w:rFonts w:ascii="Times New Roman" w:hAnsi="Times New Roman" w:cs="Times New Roman"/>
                <w:sz w:val="24"/>
                <w:szCs w:val="24"/>
              </w:rPr>
              <w:t>PVN reversa maksāšanas kārtības paplašināšana pākšaugiem un līdzīgiem produktiem</w:t>
            </w:r>
          </w:p>
        </w:tc>
        <w:tc>
          <w:tcPr>
            <w:tcW w:w="1418" w:type="dxa"/>
            <w:vAlign w:val="center"/>
          </w:tcPr>
          <w:p w14:paraId="2A19B877" w14:textId="77777777" w:rsidR="0040341A" w:rsidRPr="00783A41" w:rsidRDefault="00CF5831" w:rsidP="00CF5831">
            <w:pPr>
              <w:jc w:val="center"/>
              <w:rPr>
                <w:rFonts w:ascii="Times New Roman" w:hAnsi="Times New Roman" w:cs="Times New Roman"/>
                <w:sz w:val="24"/>
                <w:szCs w:val="24"/>
              </w:rPr>
            </w:pPr>
            <w:r w:rsidRPr="00783A41">
              <w:rPr>
                <w:rFonts w:ascii="Times New Roman" w:hAnsi="Times New Roman" w:cs="Times New Roman"/>
                <w:sz w:val="24"/>
                <w:szCs w:val="24"/>
              </w:rPr>
              <w:t>×</w:t>
            </w:r>
          </w:p>
        </w:tc>
        <w:tc>
          <w:tcPr>
            <w:tcW w:w="1417" w:type="dxa"/>
            <w:vAlign w:val="center"/>
          </w:tcPr>
          <w:p w14:paraId="37C67BAE" w14:textId="51E5F2EC" w:rsidR="0040341A" w:rsidRPr="00783A41" w:rsidRDefault="0040341A" w:rsidP="00A56A58">
            <w:pPr>
              <w:jc w:val="right"/>
              <w:rPr>
                <w:rFonts w:ascii="Times New Roman" w:hAnsi="Times New Roman" w:cs="Times New Roman"/>
                <w:sz w:val="24"/>
                <w:szCs w:val="24"/>
              </w:rPr>
            </w:pPr>
            <w:r w:rsidRPr="00783A41">
              <w:rPr>
                <w:rFonts w:ascii="Times New Roman" w:hAnsi="Times New Roman" w:cs="Times New Roman"/>
                <w:sz w:val="24"/>
                <w:szCs w:val="24"/>
              </w:rPr>
              <w:t>0,5</w:t>
            </w:r>
          </w:p>
        </w:tc>
        <w:tc>
          <w:tcPr>
            <w:tcW w:w="1269" w:type="dxa"/>
            <w:vAlign w:val="center"/>
          </w:tcPr>
          <w:p w14:paraId="5483A2DE" w14:textId="1E97118D" w:rsidR="0040341A" w:rsidRPr="00783A41" w:rsidRDefault="0040341A" w:rsidP="00A56A58">
            <w:pPr>
              <w:jc w:val="right"/>
              <w:rPr>
                <w:rFonts w:ascii="Times New Roman" w:hAnsi="Times New Roman" w:cs="Times New Roman"/>
                <w:sz w:val="24"/>
                <w:szCs w:val="24"/>
              </w:rPr>
            </w:pPr>
            <w:r w:rsidRPr="00783A41">
              <w:rPr>
                <w:rFonts w:ascii="Times New Roman" w:hAnsi="Times New Roman" w:cs="Times New Roman"/>
                <w:sz w:val="24"/>
                <w:szCs w:val="24"/>
              </w:rPr>
              <w:t>0,5</w:t>
            </w:r>
          </w:p>
        </w:tc>
      </w:tr>
      <w:tr w:rsidR="0040341A" w14:paraId="73213019" w14:textId="77777777" w:rsidTr="00397D8E">
        <w:tc>
          <w:tcPr>
            <w:tcW w:w="5240" w:type="dxa"/>
          </w:tcPr>
          <w:p w14:paraId="2FF6757A" w14:textId="0617C249" w:rsidR="0040341A" w:rsidRDefault="0040341A" w:rsidP="003A090F">
            <w:pPr>
              <w:rPr>
                <w:rFonts w:ascii="Times New Roman" w:hAnsi="Times New Roman" w:cs="Times New Roman"/>
                <w:sz w:val="24"/>
                <w:szCs w:val="24"/>
              </w:rPr>
            </w:pPr>
            <w:r>
              <w:rPr>
                <w:rFonts w:ascii="Times New Roman" w:hAnsi="Times New Roman" w:cs="Times New Roman"/>
                <w:sz w:val="24"/>
                <w:szCs w:val="24"/>
              </w:rPr>
              <w:t>L</w:t>
            </w:r>
            <w:r w:rsidR="003A090F">
              <w:rPr>
                <w:rFonts w:ascii="Times New Roman" w:hAnsi="Times New Roman" w:cs="Times New Roman"/>
                <w:sz w:val="24"/>
                <w:szCs w:val="24"/>
              </w:rPr>
              <w:t>īdzekļu neparedzētiem gadījumiem</w:t>
            </w:r>
            <w:r>
              <w:rPr>
                <w:rFonts w:ascii="Times New Roman" w:hAnsi="Times New Roman" w:cs="Times New Roman"/>
                <w:sz w:val="24"/>
                <w:szCs w:val="24"/>
              </w:rPr>
              <w:t xml:space="preserve"> samazinājums</w:t>
            </w:r>
          </w:p>
        </w:tc>
        <w:tc>
          <w:tcPr>
            <w:tcW w:w="1418" w:type="dxa"/>
          </w:tcPr>
          <w:p w14:paraId="1D059034" w14:textId="77777777" w:rsidR="0040341A" w:rsidRDefault="00CF5831" w:rsidP="00CF5831">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7979EE48" w14:textId="2170D56F" w:rsidR="0040341A" w:rsidRDefault="00A56A58" w:rsidP="00397D8E">
            <w:pPr>
              <w:jc w:val="right"/>
              <w:rPr>
                <w:rFonts w:ascii="Times New Roman" w:hAnsi="Times New Roman" w:cs="Times New Roman"/>
                <w:sz w:val="24"/>
                <w:szCs w:val="24"/>
              </w:rPr>
            </w:pPr>
            <w:r>
              <w:rPr>
                <w:rFonts w:ascii="Times New Roman" w:hAnsi="Times New Roman" w:cs="Times New Roman"/>
                <w:sz w:val="24"/>
                <w:szCs w:val="24"/>
              </w:rPr>
              <w:t>16,0</w:t>
            </w:r>
          </w:p>
        </w:tc>
        <w:tc>
          <w:tcPr>
            <w:tcW w:w="1269" w:type="dxa"/>
          </w:tcPr>
          <w:p w14:paraId="55B746BA" w14:textId="09691E63" w:rsidR="0040341A" w:rsidRDefault="00A44B6C" w:rsidP="00A56A58">
            <w:pPr>
              <w:jc w:val="right"/>
              <w:rPr>
                <w:rFonts w:ascii="Times New Roman" w:hAnsi="Times New Roman" w:cs="Times New Roman"/>
                <w:sz w:val="24"/>
                <w:szCs w:val="24"/>
              </w:rPr>
            </w:pPr>
            <w:r>
              <w:rPr>
                <w:rFonts w:ascii="Times New Roman" w:hAnsi="Times New Roman" w:cs="Times New Roman"/>
                <w:sz w:val="24"/>
                <w:szCs w:val="24"/>
              </w:rPr>
              <w:t>16,0</w:t>
            </w:r>
          </w:p>
        </w:tc>
      </w:tr>
      <w:tr w:rsidR="00A44B6C" w14:paraId="790728FD" w14:textId="77777777" w:rsidTr="00350CE4">
        <w:tc>
          <w:tcPr>
            <w:tcW w:w="5240" w:type="dxa"/>
          </w:tcPr>
          <w:p w14:paraId="299DF03E" w14:textId="3EA9B29C" w:rsidR="00A44B6C" w:rsidRDefault="00350CE4" w:rsidP="00350CE4">
            <w:pPr>
              <w:jc w:val="both"/>
              <w:rPr>
                <w:rFonts w:ascii="Times New Roman" w:hAnsi="Times New Roman" w:cs="Times New Roman"/>
                <w:sz w:val="24"/>
                <w:szCs w:val="24"/>
              </w:rPr>
            </w:pPr>
            <w:r>
              <w:rPr>
                <w:rFonts w:ascii="Times New Roman" w:hAnsi="Times New Roman" w:cs="Times New Roman"/>
                <w:sz w:val="24"/>
                <w:szCs w:val="24"/>
              </w:rPr>
              <w:t>I</w:t>
            </w:r>
            <w:r w:rsidRPr="00350CE4">
              <w:rPr>
                <w:rFonts w:ascii="Times New Roman" w:hAnsi="Times New Roman" w:cs="Times New Roman"/>
                <w:sz w:val="24"/>
                <w:szCs w:val="24"/>
              </w:rPr>
              <w:t>eņēmumu palielinājums no valsts nodevas par vīzas, uzturēšanās atļaujas vai Eiropas Savienības pastāvīgā iedzīvotāja statusa Latvijas Republikā pieprasīšanai iesniegto dokumentu izskatīšanu un ar to saistītajiem pakalpojumiem</w:t>
            </w:r>
            <w:r>
              <w:rPr>
                <w:rFonts w:ascii="Times New Roman" w:hAnsi="Times New Roman" w:cs="Times New Roman"/>
                <w:sz w:val="24"/>
                <w:szCs w:val="24"/>
              </w:rPr>
              <w:t xml:space="preserve"> un </w:t>
            </w:r>
            <w:r w:rsidRPr="00350CE4">
              <w:rPr>
                <w:rFonts w:ascii="Times New Roman" w:hAnsi="Times New Roman" w:cs="Times New Roman"/>
                <w:sz w:val="24"/>
                <w:szCs w:val="24"/>
              </w:rPr>
              <w:t xml:space="preserve"> no valsts nodevas par informācijas saņemšanu no Iedzīvotāju reģistra</w:t>
            </w:r>
            <w:r>
              <w:rPr>
                <w:rFonts w:ascii="Times New Roman" w:hAnsi="Times New Roman" w:cs="Times New Roman"/>
                <w:sz w:val="24"/>
                <w:szCs w:val="24"/>
              </w:rPr>
              <w:t>.</w:t>
            </w:r>
          </w:p>
        </w:tc>
        <w:tc>
          <w:tcPr>
            <w:tcW w:w="1418" w:type="dxa"/>
            <w:vAlign w:val="center"/>
          </w:tcPr>
          <w:p w14:paraId="2B164E4B" w14:textId="7A2C604F" w:rsidR="00A44B6C" w:rsidRDefault="00A44B6C" w:rsidP="00350CE4">
            <w:pPr>
              <w:jc w:val="right"/>
              <w:rPr>
                <w:rFonts w:ascii="Times New Roman" w:hAnsi="Times New Roman" w:cs="Times New Roman"/>
                <w:sz w:val="24"/>
                <w:szCs w:val="24"/>
              </w:rPr>
            </w:pPr>
            <w:r>
              <w:rPr>
                <w:rFonts w:ascii="Times New Roman" w:hAnsi="Times New Roman" w:cs="Times New Roman"/>
                <w:sz w:val="24"/>
                <w:szCs w:val="24"/>
              </w:rPr>
              <w:t>0,202</w:t>
            </w:r>
          </w:p>
        </w:tc>
        <w:tc>
          <w:tcPr>
            <w:tcW w:w="1417" w:type="dxa"/>
            <w:vAlign w:val="center"/>
          </w:tcPr>
          <w:p w14:paraId="11C66FEF" w14:textId="767350D8" w:rsidR="00A44B6C" w:rsidRDefault="00A44B6C" w:rsidP="00350CE4">
            <w:pPr>
              <w:jc w:val="right"/>
              <w:rPr>
                <w:rFonts w:ascii="Times New Roman" w:hAnsi="Times New Roman" w:cs="Times New Roman"/>
                <w:sz w:val="24"/>
                <w:szCs w:val="24"/>
              </w:rPr>
            </w:pPr>
            <w:r>
              <w:rPr>
                <w:rFonts w:ascii="Times New Roman" w:hAnsi="Times New Roman" w:cs="Times New Roman"/>
                <w:sz w:val="24"/>
                <w:szCs w:val="24"/>
              </w:rPr>
              <w:t>0,202</w:t>
            </w:r>
          </w:p>
        </w:tc>
        <w:tc>
          <w:tcPr>
            <w:tcW w:w="1269" w:type="dxa"/>
            <w:vAlign w:val="center"/>
          </w:tcPr>
          <w:p w14:paraId="04C0F1C1" w14:textId="7C999D76" w:rsidR="00A44B6C" w:rsidRDefault="00A44B6C" w:rsidP="00350CE4">
            <w:pPr>
              <w:jc w:val="right"/>
              <w:rPr>
                <w:rFonts w:ascii="Times New Roman" w:hAnsi="Times New Roman" w:cs="Times New Roman"/>
                <w:sz w:val="24"/>
                <w:szCs w:val="24"/>
              </w:rPr>
            </w:pPr>
            <w:r>
              <w:rPr>
                <w:rFonts w:ascii="Times New Roman" w:hAnsi="Times New Roman" w:cs="Times New Roman"/>
                <w:sz w:val="24"/>
                <w:szCs w:val="24"/>
              </w:rPr>
              <w:t>0,202</w:t>
            </w:r>
          </w:p>
        </w:tc>
      </w:tr>
      <w:tr w:rsidR="00E365F0" w14:paraId="496019A3" w14:textId="77777777" w:rsidTr="00E365F0">
        <w:tc>
          <w:tcPr>
            <w:tcW w:w="5240" w:type="dxa"/>
          </w:tcPr>
          <w:p w14:paraId="6C54F30F" w14:textId="1B5AB38C" w:rsidR="00E365F0" w:rsidRDefault="00E365F0" w:rsidP="00350CE4">
            <w:pPr>
              <w:jc w:val="both"/>
              <w:rPr>
                <w:rFonts w:ascii="Times New Roman" w:hAnsi="Times New Roman" w:cs="Times New Roman"/>
                <w:sz w:val="24"/>
                <w:szCs w:val="24"/>
              </w:rPr>
            </w:pPr>
            <w:r>
              <w:rPr>
                <w:rFonts w:ascii="Times New Roman" w:hAnsi="Times New Roman" w:cs="Times New Roman"/>
                <w:sz w:val="24"/>
                <w:szCs w:val="24"/>
              </w:rPr>
              <w:t>Liepājas cietuma būvniecības termiņa pagarināšana</w:t>
            </w:r>
          </w:p>
        </w:tc>
        <w:tc>
          <w:tcPr>
            <w:tcW w:w="1418" w:type="dxa"/>
            <w:vAlign w:val="center"/>
          </w:tcPr>
          <w:p w14:paraId="11FD6ADB" w14:textId="658A0DEC" w:rsidR="00E365F0" w:rsidRDefault="00E365F0" w:rsidP="00350CE4">
            <w:pPr>
              <w:jc w:val="right"/>
              <w:rPr>
                <w:rFonts w:ascii="Times New Roman" w:hAnsi="Times New Roman" w:cs="Times New Roman"/>
                <w:sz w:val="24"/>
                <w:szCs w:val="24"/>
              </w:rPr>
            </w:pPr>
            <w:r>
              <w:rPr>
                <w:rFonts w:ascii="Times New Roman" w:hAnsi="Times New Roman" w:cs="Times New Roman"/>
                <w:sz w:val="24"/>
                <w:szCs w:val="24"/>
              </w:rPr>
              <w:t>30,66</w:t>
            </w:r>
          </w:p>
        </w:tc>
        <w:tc>
          <w:tcPr>
            <w:tcW w:w="1417" w:type="dxa"/>
            <w:vAlign w:val="center"/>
          </w:tcPr>
          <w:p w14:paraId="41F91652" w14:textId="2A606BEF" w:rsidR="00E365F0" w:rsidRDefault="00E365F0" w:rsidP="00350CE4">
            <w:pPr>
              <w:jc w:val="right"/>
              <w:rPr>
                <w:rFonts w:ascii="Times New Roman" w:hAnsi="Times New Roman" w:cs="Times New Roman"/>
                <w:sz w:val="24"/>
                <w:szCs w:val="24"/>
              </w:rPr>
            </w:pPr>
            <w:r>
              <w:rPr>
                <w:rFonts w:ascii="Times New Roman" w:hAnsi="Times New Roman" w:cs="Times New Roman"/>
                <w:sz w:val="24"/>
                <w:szCs w:val="24"/>
              </w:rPr>
              <w:t>26,56</w:t>
            </w:r>
          </w:p>
        </w:tc>
        <w:tc>
          <w:tcPr>
            <w:tcW w:w="1269" w:type="dxa"/>
            <w:vAlign w:val="center"/>
          </w:tcPr>
          <w:p w14:paraId="0BDA1B90" w14:textId="54932A5E" w:rsidR="00E365F0" w:rsidRDefault="00E365F0" w:rsidP="00E365F0">
            <w:pPr>
              <w:jc w:val="center"/>
              <w:rPr>
                <w:rFonts w:ascii="Times New Roman" w:hAnsi="Times New Roman" w:cs="Times New Roman"/>
                <w:sz w:val="24"/>
                <w:szCs w:val="24"/>
              </w:rPr>
            </w:pPr>
            <w:r>
              <w:rPr>
                <w:rFonts w:ascii="Times New Roman" w:hAnsi="Times New Roman" w:cs="Times New Roman"/>
                <w:sz w:val="24"/>
                <w:szCs w:val="24"/>
              </w:rPr>
              <w:t>×</w:t>
            </w:r>
          </w:p>
        </w:tc>
      </w:tr>
      <w:tr w:rsidR="003A090F" w14:paraId="56A39704" w14:textId="77777777" w:rsidTr="00E365F0">
        <w:tc>
          <w:tcPr>
            <w:tcW w:w="5240" w:type="dxa"/>
          </w:tcPr>
          <w:p w14:paraId="6BB91B09" w14:textId="0A28473E" w:rsidR="003A090F" w:rsidRDefault="003A090F" w:rsidP="00350CE4">
            <w:pPr>
              <w:jc w:val="both"/>
              <w:rPr>
                <w:rFonts w:ascii="Times New Roman" w:hAnsi="Times New Roman" w:cs="Times New Roman"/>
                <w:sz w:val="24"/>
                <w:szCs w:val="24"/>
              </w:rPr>
            </w:pPr>
            <w:r>
              <w:rPr>
                <w:rFonts w:ascii="Times New Roman" w:hAnsi="Times New Roman" w:cs="Times New Roman"/>
                <w:sz w:val="24"/>
                <w:szCs w:val="24"/>
              </w:rPr>
              <w:t>Papildu resursi no obligātās iepirkuma komponentes (OIK) finansēšanas modeļa (izdevumu samazinājums)</w:t>
            </w:r>
          </w:p>
        </w:tc>
        <w:tc>
          <w:tcPr>
            <w:tcW w:w="1418" w:type="dxa"/>
            <w:vAlign w:val="center"/>
          </w:tcPr>
          <w:p w14:paraId="374F25DA" w14:textId="0D66C8E6" w:rsidR="003A090F" w:rsidRDefault="00A56A58" w:rsidP="00350CE4">
            <w:pPr>
              <w:jc w:val="right"/>
              <w:rPr>
                <w:rFonts w:ascii="Times New Roman" w:hAnsi="Times New Roman" w:cs="Times New Roman"/>
                <w:sz w:val="24"/>
                <w:szCs w:val="24"/>
              </w:rPr>
            </w:pPr>
            <w:r>
              <w:rPr>
                <w:rFonts w:ascii="Times New Roman" w:hAnsi="Times New Roman" w:cs="Times New Roman"/>
                <w:sz w:val="24"/>
                <w:szCs w:val="24"/>
              </w:rPr>
              <w:t>5,0</w:t>
            </w:r>
          </w:p>
        </w:tc>
        <w:tc>
          <w:tcPr>
            <w:tcW w:w="1417" w:type="dxa"/>
            <w:vAlign w:val="center"/>
          </w:tcPr>
          <w:p w14:paraId="726BE027" w14:textId="7F244146" w:rsidR="003A090F" w:rsidRDefault="00A56A58" w:rsidP="00350CE4">
            <w:pPr>
              <w:jc w:val="right"/>
              <w:rPr>
                <w:rFonts w:ascii="Times New Roman" w:hAnsi="Times New Roman" w:cs="Times New Roman"/>
                <w:sz w:val="24"/>
                <w:szCs w:val="24"/>
              </w:rPr>
            </w:pPr>
            <w:r>
              <w:rPr>
                <w:rFonts w:ascii="Times New Roman" w:hAnsi="Times New Roman" w:cs="Times New Roman"/>
                <w:sz w:val="24"/>
                <w:szCs w:val="24"/>
              </w:rPr>
              <w:t>5,0</w:t>
            </w:r>
          </w:p>
        </w:tc>
        <w:tc>
          <w:tcPr>
            <w:tcW w:w="1269" w:type="dxa"/>
            <w:vAlign w:val="center"/>
          </w:tcPr>
          <w:p w14:paraId="2F832EB5" w14:textId="11800DE2" w:rsidR="003A090F" w:rsidRDefault="003A090F" w:rsidP="00A56A58">
            <w:pPr>
              <w:jc w:val="right"/>
              <w:rPr>
                <w:rFonts w:ascii="Times New Roman" w:hAnsi="Times New Roman" w:cs="Times New Roman"/>
                <w:sz w:val="24"/>
                <w:szCs w:val="24"/>
              </w:rPr>
            </w:pPr>
            <w:r>
              <w:rPr>
                <w:rFonts w:ascii="Times New Roman" w:hAnsi="Times New Roman" w:cs="Times New Roman"/>
                <w:sz w:val="24"/>
                <w:szCs w:val="24"/>
              </w:rPr>
              <w:t>5,0</w:t>
            </w:r>
          </w:p>
        </w:tc>
      </w:tr>
      <w:tr w:rsidR="00E653B2" w14:paraId="06903CD5" w14:textId="77777777" w:rsidTr="00E365F0">
        <w:tc>
          <w:tcPr>
            <w:tcW w:w="5240" w:type="dxa"/>
          </w:tcPr>
          <w:p w14:paraId="5416EC5B" w14:textId="5A5C1B0C" w:rsidR="00E653B2" w:rsidRDefault="00E653B2" w:rsidP="00350CE4">
            <w:pPr>
              <w:jc w:val="both"/>
              <w:rPr>
                <w:rFonts w:ascii="Times New Roman" w:hAnsi="Times New Roman" w:cs="Times New Roman"/>
                <w:sz w:val="24"/>
                <w:szCs w:val="24"/>
              </w:rPr>
            </w:pPr>
            <w:r w:rsidRPr="00E653B2">
              <w:rPr>
                <w:rFonts w:ascii="Times New Roman" w:hAnsi="Times New Roman" w:cs="Times New Roman"/>
                <w:sz w:val="24"/>
                <w:szCs w:val="24"/>
              </w:rPr>
              <w:t>PVN samazinātas likmes 5% noteikšana Latvijai raksturīgiem augļiem, ogām, dārzeņiem</w:t>
            </w:r>
          </w:p>
        </w:tc>
        <w:tc>
          <w:tcPr>
            <w:tcW w:w="1418" w:type="dxa"/>
            <w:vAlign w:val="center"/>
          </w:tcPr>
          <w:p w14:paraId="0E76524D" w14:textId="74B5B9F3" w:rsidR="00E653B2" w:rsidRDefault="00E653B2" w:rsidP="00350CE4">
            <w:pPr>
              <w:jc w:val="right"/>
              <w:rPr>
                <w:rFonts w:ascii="Times New Roman" w:hAnsi="Times New Roman" w:cs="Times New Roman"/>
                <w:sz w:val="24"/>
                <w:szCs w:val="24"/>
              </w:rPr>
            </w:pPr>
            <w:r>
              <w:rPr>
                <w:rFonts w:ascii="Times New Roman" w:hAnsi="Times New Roman" w:cs="Times New Roman"/>
                <w:sz w:val="24"/>
                <w:szCs w:val="24"/>
              </w:rPr>
              <w:t>-6,0</w:t>
            </w:r>
          </w:p>
        </w:tc>
        <w:tc>
          <w:tcPr>
            <w:tcW w:w="1417" w:type="dxa"/>
            <w:vAlign w:val="center"/>
          </w:tcPr>
          <w:p w14:paraId="6C401562" w14:textId="102EAAE6" w:rsidR="00E653B2" w:rsidRDefault="00E653B2" w:rsidP="00350CE4">
            <w:pPr>
              <w:jc w:val="right"/>
              <w:rPr>
                <w:rFonts w:ascii="Times New Roman" w:hAnsi="Times New Roman" w:cs="Times New Roman"/>
                <w:sz w:val="24"/>
                <w:szCs w:val="24"/>
              </w:rPr>
            </w:pPr>
            <w:r>
              <w:rPr>
                <w:rFonts w:ascii="Times New Roman" w:hAnsi="Times New Roman" w:cs="Times New Roman"/>
                <w:sz w:val="24"/>
                <w:szCs w:val="24"/>
              </w:rPr>
              <w:t>-6,0</w:t>
            </w:r>
          </w:p>
        </w:tc>
        <w:tc>
          <w:tcPr>
            <w:tcW w:w="1269" w:type="dxa"/>
            <w:vAlign w:val="center"/>
          </w:tcPr>
          <w:p w14:paraId="71814064" w14:textId="506B8D0C" w:rsidR="00E653B2" w:rsidRDefault="00E653B2" w:rsidP="003A090F">
            <w:pPr>
              <w:jc w:val="right"/>
              <w:rPr>
                <w:rFonts w:ascii="Times New Roman" w:hAnsi="Times New Roman" w:cs="Times New Roman"/>
                <w:sz w:val="24"/>
                <w:szCs w:val="24"/>
              </w:rPr>
            </w:pPr>
            <w:r>
              <w:rPr>
                <w:rFonts w:ascii="Times New Roman" w:hAnsi="Times New Roman" w:cs="Times New Roman"/>
                <w:sz w:val="24"/>
                <w:szCs w:val="24"/>
              </w:rPr>
              <w:t>-6,0</w:t>
            </w:r>
          </w:p>
        </w:tc>
      </w:tr>
      <w:tr w:rsidR="00EF27A0" w:rsidRPr="00783A41" w14:paraId="134B7EC4" w14:textId="77777777" w:rsidTr="00397D8E">
        <w:tc>
          <w:tcPr>
            <w:tcW w:w="5240" w:type="dxa"/>
          </w:tcPr>
          <w:p w14:paraId="5B3F29D0" w14:textId="77777777" w:rsidR="00EF27A0" w:rsidRPr="00783A41" w:rsidRDefault="00EF27A0" w:rsidP="00EF27A0">
            <w:pPr>
              <w:jc w:val="right"/>
              <w:rPr>
                <w:rFonts w:ascii="Times New Roman" w:hAnsi="Times New Roman" w:cs="Times New Roman"/>
                <w:b/>
                <w:sz w:val="24"/>
                <w:szCs w:val="24"/>
              </w:rPr>
            </w:pPr>
            <w:r w:rsidRPr="00783A41">
              <w:rPr>
                <w:rFonts w:ascii="Times New Roman" w:hAnsi="Times New Roman" w:cs="Times New Roman"/>
                <w:b/>
                <w:sz w:val="24"/>
                <w:szCs w:val="24"/>
              </w:rPr>
              <w:t>Pieejamā fiskālā telpa:</w:t>
            </w:r>
          </w:p>
        </w:tc>
        <w:tc>
          <w:tcPr>
            <w:tcW w:w="1418" w:type="dxa"/>
          </w:tcPr>
          <w:p w14:paraId="2133FEC9" w14:textId="176AC038" w:rsidR="00EF27A0" w:rsidRPr="00783A41" w:rsidRDefault="002F40EF" w:rsidP="00CD0687">
            <w:pPr>
              <w:jc w:val="right"/>
              <w:rPr>
                <w:rFonts w:ascii="Times New Roman" w:hAnsi="Times New Roman" w:cs="Times New Roman"/>
                <w:b/>
                <w:sz w:val="24"/>
                <w:szCs w:val="24"/>
              </w:rPr>
            </w:pPr>
            <w:r>
              <w:rPr>
                <w:rFonts w:ascii="Times New Roman" w:hAnsi="Times New Roman" w:cs="Times New Roman"/>
                <w:b/>
                <w:sz w:val="24"/>
                <w:szCs w:val="24"/>
              </w:rPr>
              <w:t>117,02</w:t>
            </w:r>
          </w:p>
        </w:tc>
        <w:tc>
          <w:tcPr>
            <w:tcW w:w="1417" w:type="dxa"/>
          </w:tcPr>
          <w:p w14:paraId="62C21FE9" w14:textId="39A1A40D" w:rsidR="00EF27A0" w:rsidRPr="00562400" w:rsidRDefault="002F40EF" w:rsidP="008A6FEA">
            <w:pPr>
              <w:jc w:val="right"/>
              <w:rPr>
                <w:rFonts w:ascii="Times New Roman" w:hAnsi="Times New Roman" w:cs="Times New Roman"/>
                <w:b/>
                <w:sz w:val="24"/>
                <w:szCs w:val="24"/>
              </w:rPr>
            </w:pPr>
            <w:r>
              <w:rPr>
                <w:rFonts w:ascii="Times New Roman" w:hAnsi="Times New Roman" w:cs="Times New Roman"/>
                <w:b/>
                <w:sz w:val="24"/>
                <w:szCs w:val="24"/>
              </w:rPr>
              <w:t>90,00</w:t>
            </w:r>
          </w:p>
        </w:tc>
        <w:tc>
          <w:tcPr>
            <w:tcW w:w="1269" w:type="dxa"/>
          </w:tcPr>
          <w:p w14:paraId="4C4F2501" w14:textId="7C457596" w:rsidR="00EF27A0" w:rsidRPr="00562400" w:rsidRDefault="002F40EF" w:rsidP="00954937">
            <w:pPr>
              <w:jc w:val="right"/>
              <w:rPr>
                <w:rFonts w:ascii="Times New Roman" w:hAnsi="Times New Roman" w:cs="Times New Roman"/>
                <w:b/>
                <w:sz w:val="24"/>
                <w:szCs w:val="24"/>
              </w:rPr>
            </w:pPr>
            <w:r>
              <w:rPr>
                <w:rFonts w:ascii="Times New Roman" w:hAnsi="Times New Roman" w:cs="Times New Roman"/>
                <w:b/>
                <w:sz w:val="24"/>
                <w:szCs w:val="24"/>
              </w:rPr>
              <w:t>25</w:t>
            </w:r>
            <w:r w:rsidR="00954937">
              <w:rPr>
                <w:rFonts w:ascii="Times New Roman" w:hAnsi="Times New Roman" w:cs="Times New Roman"/>
                <w:b/>
                <w:sz w:val="24"/>
                <w:szCs w:val="24"/>
              </w:rPr>
              <w:t>8</w:t>
            </w:r>
            <w:r>
              <w:rPr>
                <w:rFonts w:ascii="Times New Roman" w:hAnsi="Times New Roman" w:cs="Times New Roman"/>
                <w:b/>
                <w:sz w:val="24"/>
                <w:szCs w:val="24"/>
              </w:rPr>
              <w:t>,</w:t>
            </w:r>
            <w:r w:rsidR="00954937">
              <w:rPr>
                <w:rFonts w:ascii="Times New Roman" w:hAnsi="Times New Roman" w:cs="Times New Roman"/>
                <w:b/>
                <w:sz w:val="24"/>
                <w:szCs w:val="24"/>
              </w:rPr>
              <w:t>99</w:t>
            </w:r>
          </w:p>
        </w:tc>
      </w:tr>
    </w:tbl>
    <w:p w14:paraId="456D3B5C" w14:textId="602643C7" w:rsidR="00B235AA" w:rsidRDefault="00BB2D4B" w:rsidP="00043312">
      <w:pPr>
        <w:pStyle w:val="ListParagraph"/>
        <w:numPr>
          <w:ilvl w:val="0"/>
          <w:numId w:val="10"/>
        </w:numPr>
        <w:spacing w:before="240" w:after="120"/>
        <w:ind w:left="714" w:hanging="357"/>
        <w:contextualSpacing w:val="0"/>
        <w:jc w:val="both"/>
        <w:rPr>
          <w:rFonts w:ascii="Times New Roman" w:hAnsi="Times New Roman" w:cs="Times New Roman"/>
          <w:sz w:val="24"/>
          <w:szCs w:val="24"/>
        </w:rPr>
      </w:pPr>
      <w:r w:rsidRPr="00B235AA">
        <w:rPr>
          <w:rFonts w:ascii="Times New Roman" w:hAnsi="Times New Roman" w:cs="Times New Roman"/>
          <w:i/>
          <w:sz w:val="24"/>
          <w:szCs w:val="24"/>
        </w:rPr>
        <w:lastRenderedPageBreak/>
        <w:t>Kases čeku loterija</w:t>
      </w:r>
      <w:r w:rsidR="003B402E" w:rsidRPr="00B235AA">
        <w:rPr>
          <w:rFonts w:ascii="Times New Roman" w:hAnsi="Times New Roman" w:cs="Times New Roman"/>
          <w:sz w:val="24"/>
          <w:szCs w:val="24"/>
        </w:rPr>
        <w:t xml:space="preserve">. </w:t>
      </w:r>
      <w:r w:rsidR="0026004D" w:rsidRPr="00B235AA">
        <w:rPr>
          <w:rFonts w:ascii="Times New Roman" w:hAnsi="Times New Roman" w:cs="Times New Roman"/>
          <w:sz w:val="24"/>
          <w:szCs w:val="24"/>
        </w:rPr>
        <w:t xml:space="preserve">Lai cīnītos par patiesu uzņēmumu un saimnieciskās darbības veicēju ienākumu norādīšanu nodokļu maksātāju grāmatvedībā un nepielietotu vienīgi uz kontroli un sodiem balstītas metodes nodokļu nemaksāšanas apkarošanā, nepieciešams meklēt stimulējošus pasākumus, kas veicinātu iedzīvotāju vēlmi un ieinteresētību lūgt izsniegt čeku, kvīti par veikto darījumu. Kā vienu no šādiem risinājumiem vairākas valstis ir izvēlējušās čeku loteriju, kur ir sasniegti dažādi rezultāti. Arī Lietuva šī gada beigās pirmo reizi organizēs čeku loteriju. Tādā gadījumā čeks, kvīts nebūs tikai dokuments, ar kuru pierādīt savas patērētāja tiesības, bet arī loterijas biļete, kas dos tiesības piedalīties izlozē un laimēt dažādus laimestus. Vienlaikus iedzīvotāji arī būs iesaistīti nodokļu nomaksas veicināšanā, saskatot savu tiešo pienesumu valsts mērķa – cīņa pret ēnu ekonomiku, sasniegšanā. Lai ieviestu čeku loteriju, ir nepieciešams 2018.gada laikā izstrādāt tiesisko regulējumu un tehnisko risinājumu. Pirmo čeku loteriju varētu organizēt 2019.gadā. </w:t>
      </w:r>
      <w:r w:rsidR="00B235AA" w:rsidRPr="00B235AA">
        <w:rPr>
          <w:rFonts w:ascii="Times New Roman" w:hAnsi="Times New Roman" w:cs="Times New Roman"/>
          <w:sz w:val="24"/>
          <w:szCs w:val="24"/>
        </w:rPr>
        <w:t xml:space="preserve">Paredzamā fiskālā </w:t>
      </w:r>
      <w:r w:rsidR="00B235AA">
        <w:rPr>
          <w:rFonts w:ascii="Times New Roman" w:hAnsi="Times New Roman" w:cs="Times New Roman"/>
          <w:sz w:val="24"/>
          <w:szCs w:val="24"/>
        </w:rPr>
        <w:t xml:space="preserve">ietekme ir </w:t>
      </w:r>
      <w:r w:rsidR="00B235AA" w:rsidRPr="00B235AA">
        <w:rPr>
          <w:rFonts w:ascii="Times New Roman" w:hAnsi="Times New Roman" w:cs="Times New Roman"/>
          <w:sz w:val="24"/>
          <w:szCs w:val="24"/>
        </w:rPr>
        <w:t xml:space="preserve">3 250 000 </w:t>
      </w:r>
      <w:r w:rsidR="00B235AA" w:rsidRPr="00B235AA">
        <w:rPr>
          <w:rFonts w:ascii="Times New Roman" w:hAnsi="Times New Roman" w:cs="Times New Roman"/>
          <w:i/>
          <w:sz w:val="24"/>
          <w:szCs w:val="24"/>
        </w:rPr>
        <w:t>euro</w:t>
      </w:r>
      <w:r w:rsidR="00B235AA" w:rsidRPr="00B235AA">
        <w:rPr>
          <w:rFonts w:ascii="Times New Roman" w:hAnsi="Times New Roman" w:cs="Times New Roman"/>
          <w:sz w:val="24"/>
          <w:szCs w:val="24"/>
        </w:rPr>
        <w:t xml:space="preserve"> gan 2019.gadā, gan 2020.gadā t.sk., pievienotās vērtības nodokļa ieņēmumi 2 950 000 </w:t>
      </w:r>
      <w:r w:rsidR="00B235AA" w:rsidRPr="00B235AA">
        <w:rPr>
          <w:rFonts w:ascii="Times New Roman" w:hAnsi="Times New Roman" w:cs="Times New Roman"/>
          <w:i/>
          <w:sz w:val="24"/>
          <w:szCs w:val="24"/>
        </w:rPr>
        <w:t>euro</w:t>
      </w:r>
      <w:r w:rsidR="00B235AA" w:rsidRPr="00B235AA">
        <w:rPr>
          <w:rFonts w:ascii="Times New Roman" w:hAnsi="Times New Roman" w:cs="Times New Roman"/>
          <w:sz w:val="24"/>
          <w:szCs w:val="24"/>
        </w:rPr>
        <w:t xml:space="preserve"> un iedzīvotāju ienākuma nodokļa ieņēmumi 300 000 </w:t>
      </w:r>
      <w:r w:rsidR="00B235AA" w:rsidRPr="00B235AA">
        <w:rPr>
          <w:rFonts w:ascii="Times New Roman" w:hAnsi="Times New Roman" w:cs="Times New Roman"/>
          <w:i/>
          <w:sz w:val="24"/>
          <w:szCs w:val="24"/>
        </w:rPr>
        <w:t>euro</w:t>
      </w:r>
      <w:r w:rsidR="00A27225">
        <w:rPr>
          <w:rFonts w:ascii="Times New Roman" w:hAnsi="Times New Roman" w:cs="Times New Roman"/>
          <w:sz w:val="24"/>
          <w:szCs w:val="24"/>
        </w:rPr>
        <w:t xml:space="preserve"> (t.sk.,</w:t>
      </w:r>
      <w:r w:rsidR="00B235AA" w:rsidRPr="00B235AA">
        <w:rPr>
          <w:rFonts w:ascii="Times New Roman" w:hAnsi="Times New Roman" w:cs="Times New Roman"/>
          <w:sz w:val="24"/>
          <w:szCs w:val="24"/>
        </w:rPr>
        <w:t xml:space="preserve"> 240 000 </w:t>
      </w:r>
      <w:r w:rsidR="00B235AA" w:rsidRPr="00B235AA">
        <w:rPr>
          <w:rFonts w:ascii="Times New Roman" w:hAnsi="Times New Roman" w:cs="Times New Roman"/>
          <w:i/>
          <w:sz w:val="24"/>
          <w:szCs w:val="24"/>
        </w:rPr>
        <w:t>euro</w:t>
      </w:r>
      <w:r w:rsidR="00B235AA" w:rsidRPr="00B235AA">
        <w:rPr>
          <w:rFonts w:ascii="Times New Roman" w:hAnsi="Times New Roman" w:cs="Times New Roman"/>
          <w:sz w:val="24"/>
          <w:szCs w:val="24"/>
        </w:rPr>
        <w:t xml:space="preserve"> pašvaldību budžetā un 60 000 </w:t>
      </w:r>
      <w:r w:rsidR="00B235AA" w:rsidRPr="00B235AA">
        <w:rPr>
          <w:rFonts w:ascii="Times New Roman" w:hAnsi="Times New Roman" w:cs="Times New Roman"/>
          <w:i/>
          <w:sz w:val="24"/>
          <w:szCs w:val="24"/>
        </w:rPr>
        <w:t>euro</w:t>
      </w:r>
      <w:r w:rsidR="00B235AA" w:rsidRPr="00B235AA">
        <w:rPr>
          <w:rFonts w:ascii="Times New Roman" w:hAnsi="Times New Roman" w:cs="Times New Roman"/>
          <w:sz w:val="24"/>
          <w:szCs w:val="24"/>
        </w:rPr>
        <w:t xml:space="preserve"> </w:t>
      </w:r>
      <w:r w:rsidR="00B235AA">
        <w:rPr>
          <w:rFonts w:ascii="Times New Roman" w:hAnsi="Times New Roman" w:cs="Times New Roman"/>
          <w:sz w:val="24"/>
          <w:szCs w:val="24"/>
        </w:rPr>
        <w:t xml:space="preserve"> </w:t>
      </w:r>
      <w:r w:rsidR="00B235AA" w:rsidRPr="00B235AA">
        <w:rPr>
          <w:rFonts w:ascii="Times New Roman" w:hAnsi="Times New Roman" w:cs="Times New Roman"/>
          <w:sz w:val="24"/>
          <w:szCs w:val="24"/>
        </w:rPr>
        <w:t>valsts pamatbudžetā).</w:t>
      </w:r>
      <w:r w:rsidR="00B235AA">
        <w:rPr>
          <w:rFonts w:ascii="Times New Roman" w:hAnsi="Times New Roman" w:cs="Times New Roman"/>
          <w:sz w:val="24"/>
          <w:szCs w:val="24"/>
        </w:rPr>
        <w:t xml:space="preserve"> </w:t>
      </w:r>
      <w:r w:rsidR="00B235AA" w:rsidRPr="00B235AA">
        <w:rPr>
          <w:rFonts w:ascii="Times New Roman" w:hAnsi="Times New Roman" w:cs="Times New Roman"/>
          <w:sz w:val="24"/>
          <w:szCs w:val="24"/>
        </w:rPr>
        <w:t xml:space="preserve">Papildus nepieciešams paredzēt izdevumus iepirkuma un IT sistēmu nodrošināšanai 200 000 </w:t>
      </w:r>
      <w:r w:rsidR="00B235AA" w:rsidRPr="00B235AA">
        <w:rPr>
          <w:rFonts w:ascii="Times New Roman" w:hAnsi="Times New Roman" w:cs="Times New Roman"/>
          <w:i/>
          <w:sz w:val="24"/>
          <w:szCs w:val="24"/>
        </w:rPr>
        <w:t>euro</w:t>
      </w:r>
      <w:r w:rsidR="00B235AA" w:rsidRPr="00B235AA">
        <w:rPr>
          <w:rFonts w:ascii="Times New Roman" w:hAnsi="Times New Roman" w:cs="Times New Roman"/>
          <w:sz w:val="24"/>
          <w:szCs w:val="24"/>
        </w:rPr>
        <w:t xml:space="preserve"> 2018.gadā, 2019. un 2020.gados administrēšanai un balvu fondam 250 000 </w:t>
      </w:r>
      <w:r w:rsidR="00B235AA" w:rsidRPr="00B235AA">
        <w:rPr>
          <w:rFonts w:ascii="Times New Roman" w:hAnsi="Times New Roman" w:cs="Times New Roman"/>
          <w:i/>
          <w:sz w:val="24"/>
          <w:szCs w:val="24"/>
        </w:rPr>
        <w:t>euro</w:t>
      </w:r>
      <w:r w:rsidR="00B235AA" w:rsidRPr="00B235AA">
        <w:rPr>
          <w:rFonts w:ascii="Times New Roman" w:hAnsi="Times New Roman" w:cs="Times New Roman"/>
          <w:sz w:val="24"/>
          <w:szCs w:val="24"/>
        </w:rPr>
        <w:t xml:space="preserve"> katru gadu. </w:t>
      </w:r>
    </w:p>
    <w:p w14:paraId="39E7C651" w14:textId="5E03735A" w:rsidR="002C6045" w:rsidRPr="00B235AA" w:rsidRDefault="00D463C4" w:rsidP="00231AA9">
      <w:pPr>
        <w:pStyle w:val="ListParagraph"/>
        <w:numPr>
          <w:ilvl w:val="0"/>
          <w:numId w:val="10"/>
        </w:numPr>
        <w:spacing w:before="120" w:after="0"/>
        <w:ind w:left="714" w:hanging="357"/>
        <w:contextualSpacing w:val="0"/>
        <w:jc w:val="both"/>
        <w:rPr>
          <w:rFonts w:ascii="Times New Roman" w:hAnsi="Times New Roman" w:cs="Times New Roman"/>
          <w:sz w:val="24"/>
          <w:szCs w:val="24"/>
        </w:rPr>
      </w:pPr>
      <w:r w:rsidRPr="00B235AA">
        <w:rPr>
          <w:rFonts w:ascii="Times New Roman" w:hAnsi="Times New Roman" w:cs="Times New Roman"/>
          <w:i/>
          <w:sz w:val="24"/>
          <w:szCs w:val="24"/>
        </w:rPr>
        <w:t>Uzturlīdzekļu garantiju fonda izmaksas palielinājuma no minimālās algas celšanas</w:t>
      </w:r>
      <w:r w:rsidRPr="00B235AA">
        <w:rPr>
          <w:rFonts w:ascii="Times New Roman" w:hAnsi="Times New Roman" w:cs="Times New Roman"/>
          <w:sz w:val="24"/>
          <w:szCs w:val="24"/>
        </w:rPr>
        <w:t xml:space="preserve">. </w:t>
      </w:r>
      <w:r w:rsidR="002C6045" w:rsidRPr="00B235AA">
        <w:rPr>
          <w:rFonts w:ascii="Times New Roman" w:hAnsi="Times New Roman" w:cs="Times New Roman"/>
          <w:sz w:val="24"/>
          <w:szCs w:val="24"/>
        </w:rPr>
        <w:t>Tieslietu ministrijas priekšlikums paredzēt pakāpenisku uzturlīdzekļu izmaksas palielinājumu saistībā ar minimālās algas celšanu, nosakot minimālos uzturlīdzekļus:</w:t>
      </w:r>
    </w:p>
    <w:p w14:paraId="0BAFEBF1" w14:textId="7D2DFCB6" w:rsidR="002C6045" w:rsidRPr="006F09D9" w:rsidRDefault="002C6045" w:rsidP="00231AA9">
      <w:pPr>
        <w:spacing w:after="0"/>
        <w:jc w:val="both"/>
        <w:rPr>
          <w:rFonts w:ascii="Times New Roman" w:hAnsi="Times New Roman" w:cs="Times New Roman"/>
          <w:sz w:val="24"/>
          <w:szCs w:val="24"/>
        </w:rPr>
      </w:pPr>
      <w:r w:rsidRPr="006F09D9">
        <w:rPr>
          <w:rFonts w:ascii="Times New Roman" w:hAnsi="Times New Roman" w:cs="Times New Roman"/>
          <w:sz w:val="24"/>
          <w:szCs w:val="24"/>
        </w:rPr>
        <w:t>2018</w:t>
      </w:r>
      <w:r w:rsidR="006E1A1B">
        <w:rPr>
          <w:rFonts w:ascii="Times New Roman" w:hAnsi="Times New Roman" w:cs="Times New Roman"/>
          <w:sz w:val="24"/>
          <w:szCs w:val="24"/>
        </w:rPr>
        <w:t>.</w:t>
      </w:r>
      <w:r w:rsidRPr="006F09D9">
        <w:rPr>
          <w:rFonts w:ascii="Times New Roman" w:hAnsi="Times New Roman" w:cs="Times New Roman"/>
          <w:sz w:val="24"/>
          <w:szCs w:val="24"/>
        </w:rPr>
        <w:t xml:space="preserve"> gadā </w:t>
      </w:r>
    </w:p>
    <w:p w14:paraId="76FB4035" w14:textId="77777777" w:rsidR="002C6045" w:rsidRDefault="002C6045" w:rsidP="002C6045">
      <w:pPr>
        <w:pStyle w:val="ListParagraph"/>
        <w:numPr>
          <w:ilvl w:val="0"/>
          <w:numId w:val="5"/>
        </w:numPr>
        <w:spacing w:after="0"/>
        <w:ind w:left="714" w:hanging="357"/>
        <w:contextualSpacing w:val="0"/>
        <w:jc w:val="both"/>
        <w:rPr>
          <w:rFonts w:ascii="Times New Roman" w:hAnsi="Times New Roman" w:cs="Times New Roman"/>
          <w:sz w:val="24"/>
          <w:szCs w:val="24"/>
        </w:rPr>
      </w:pPr>
      <w:r w:rsidRPr="006F09D9">
        <w:rPr>
          <w:rFonts w:ascii="Times New Roman" w:hAnsi="Times New Roman" w:cs="Times New Roman"/>
          <w:sz w:val="24"/>
          <w:szCs w:val="24"/>
        </w:rPr>
        <w:t xml:space="preserve">katram bērnam no viņa piedzimšanas līdz 7 gadu vecuma sasniegšanai – 23 % apmērā no </w:t>
      </w:r>
      <w:r>
        <w:rPr>
          <w:rFonts w:ascii="Times New Roman" w:hAnsi="Times New Roman" w:cs="Times New Roman"/>
          <w:sz w:val="24"/>
          <w:szCs w:val="24"/>
        </w:rPr>
        <w:t>MK n</w:t>
      </w:r>
      <w:r w:rsidRPr="006F09D9">
        <w:rPr>
          <w:rFonts w:ascii="Times New Roman" w:hAnsi="Times New Roman" w:cs="Times New Roman"/>
          <w:sz w:val="24"/>
          <w:szCs w:val="24"/>
        </w:rPr>
        <w:t>oteiktās minimālās mēneša darba algas;</w:t>
      </w:r>
    </w:p>
    <w:p w14:paraId="1FDB3248" w14:textId="77777777" w:rsidR="002C6045" w:rsidRPr="006F09D9" w:rsidRDefault="002C6045" w:rsidP="002C6045">
      <w:pPr>
        <w:pStyle w:val="ListParagraph"/>
        <w:numPr>
          <w:ilvl w:val="0"/>
          <w:numId w:val="5"/>
        </w:numPr>
        <w:spacing w:after="0"/>
        <w:ind w:left="714" w:hanging="357"/>
        <w:contextualSpacing w:val="0"/>
        <w:jc w:val="both"/>
        <w:rPr>
          <w:rFonts w:ascii="Times New Roman" w:hAnsi="Times New Roman" w:cs="Times New Roman"/>
          <w:sz w:val="24"/>
          <w:szCs w:val="24"/>
        </w:rPr>
      </w:pPr>
      <w:r w:rsidRPr="006F09D9">
        <w:rPr>
          <w:rFonts w:ascii="Times New Roman" w:hAnsi="Times New Roman" w:cs="Times New Roman"/>
          <w:sz w:val="24"/>
          <w:szCs w:val="24"/>
        </w:rPr>
        <w:t xml:space="preserve">katram bērnam no 7 gadu vecuma sasniegšanas līdz 18 gadu vecuma sasniegšanai, kā arī personai pēc pilngadības sasniegšanas, ja tā turpina iegūt pamatizglītību, vidējo izglītību, arodizglītību vai speciālo izglītību Latvijas Republikā, bet ne ilgāk kā līdz 21 gada vecuma sasniegšanai – 27,5 % apmērā no </w:t>
      </w:r>
      <w:r>
        <w:rPr>
          <w:rFonts w:ascii="Times New Roman" w:hAnsi="Times New Roman" w:cs="Times New Roman"/>
          <w:sz w:val="24"/>
          <w:szCs w:val="24"/>
        </w:rPr>
        <w:t>MK</w:t>
      </w:r>
      <w:r w:rsidRPr="006F09D9">
        <w:rPr>
          <w:rFonts w:ascii="Times New Roman" w:hAnsi="Times New Roman" w:cs="Times New Roman"/>
          <w:sz w:val="24"/>
          <w:szCs w:val="24"/>
        </w:rPr>
        <w:t xml:space="preserve"> noteiktās minimālās mēneša darba algas.</w:t>
      </w:r>
    </w:p>
    <w:p w14:paraId="3724C5E7" w14:textId="77777777" w:rsidR="002C6045" w:rsidRDefault="002C6045" w:rsidP="002C6045">
      <w:pPr>
        <w:spacing w:after="0"/>
        <w:jc w:val="both"/>
        <w:rPr>
          <w:rFonts w:ascii="Times New Roman" w:hAnsi="Times New Roman" w:cs="Times New Roman"/>
          <w:sz w:val="24"/>
          <w:szCs w:val="24"/>
        </w:rPr>
      </w:pPr>
      <w:r w:rsidRPr="006F09D9">
        <w:rPr>
          <w:rFonts w:ascii="Times New Roman" w:hAnsi="Times New Roman" w:cs="Times New Roman"/>
          <w:sz w:val="24"/>
          <w:szCs w:val="24"/>
        </w:rPr>
        <w:t>2019.gadā</w:t>
      </w:r>
    </w:p>
    <w:p w14:paraId="18C90F47" w14:textId="77777777" w:rsidR="002C6045" w:rsidRDefault="002C6045" w:rsidP="002C6045">
      <w:pPr>
        <w:pStyle w:val="ListParagraph"/>
        <w:numPr>
          <w:ilvl w:val="0"/>
          <w:numId w:val="6"/>
        </w:numPr>
        <w:jc w:val="both"/>
        <w:rPr>
          <w:rFonts w:ascii="Times New Roman" w:hAnsi="Times New Roman" w:cs="Times New Roman"/>
          <w:sz w:val="24"/>
          <w:szCs w:val="24"/>
        </w:rPr>
      </w:pPr>
      <w:r w:rsidRPr="006F09D9">
        <w:rPr>
          <w:rFonts w:ascii="Times New Roman" w:hAnsi="Times New Roman" w:cs="Times New Roman"/>
          <w:sz w:val="24"/>
          <w:szCs w:val="24"/>
        </w:rPr>
        <w:t xml:space="preserve">katram bērnam no viņa piedzimšanas līdz 7 gadu vecuma sasniegšanai – 24 % apmērā no </w:t>
      </w:r>
      <w:r>
        <w:rPr>
          <w:rFonts w:ascii="Times New Roman" w:hAnsi="Times New Roman" w:cs="Times New Roman"/>
          <w:sz w:val="24"/>
          <w:szCs w:val="24"/>
        </w:rPr>
        <w:t>MK</w:t>
      </w:r>
      <w:r w:rsidRPr="006F09D9">
        <w:rPr>
          <w:rFonts w:ascii="Times New Roman" w:hAnsi="Times New Roman" w:cs="Times New Roman"/>
          <w:sz w:val="24"/>
          <w:szCs w:val="24"/>
        </w:rPr>
        <w:t xml:space="preserve"> noteiktās minimālās mēneša darba algas;</w:t>
      </w:r>
    </w:p>
    <w:p w14:paraId="745BE0E5" w14:textId="77777777" w:rsidR="002C6045" w:rsidRPr="006F09D9" w:rsidRDefault="002C6045" w:rsidP="002C6045">
      <w:pPr>
        <w:pStyle w:val="ListParagraph"/>
        <w:numPr>
          <w:ilvl w:val="0"/>
          <w:numId w:val="6"/>
        </w:numPr>
        <w:spacing w:after="0"/>
        <w:ind w:left="714" w:hanging="357"/>
        <w:contextualSpacing w:val="0"/>
        <w:jc w:val="both"/>
        <w:rPr>
          <w:rFonts w:ascii="Times New Roman" w:hAnsi="Times New Roman" w:cs="Times New Roman"/>
          <w:sz w:val="24"/>
          <w:szCs w:val="24"/>
        </w:rPr>
      </w:pPr>
      <w:r w:rsidRPr="006F09D9">
        <w:rPr>
          <w:rFonts w:ascii="Times New Roman" w:hAnsi="Times New Roman" w:cs="Times New Roman"/>
          <w:sz w:val="24"/>
          <w:szCs w:val="24"/>
        </w:rPr>
        <w:t xml:space="preserve">katram bērnam no 7 gadu vecuma sasniegšanas līdz 18 gadu vecuma sasniegšanai, kā arī personai pēc pilngadības sasniegšanas, ja tā turpina iegūt pamatizglītību, vidējo izglītību, arodizglītību vai speciālo izglītību Latvijas Republikā, bet ne ilgāk kā līdz 21 gada vecuma sasniegšanai – 28,5 % apmērā no </w:t>
      </w:r>
      <w:r>
        <w:rPr>
          <w:rFonts w:ascii="Times New Roman" w:hAnsi="Times New Roman" w:cs="Times New Roman"/>
          <w:sz w:val="24"/>
          <w:szCs w:val="24"/>
        </w:rPr>
        <w:t>MK</w:t>
      </w:r>
      <w:r w:rsidRPr="006F09D9">
        <w:rPr>
          <w:rFonts w:ascii="Times New Roman" w:hAnsi="Times New Roman" w:cs="Times New Roman"/>
          <w:sz w:val="24"/>
          <w:szCs w:val="24"/>
        </w:rPr>
        <w:t xml:space="preserve"> noteiktās minimālās mēneša darba algas.</w:t>
      </w:r>
    </w:p>
    <w:p w14:paraId="03CFA3B0" w14:textId="77777777" w:rsidR="002C6045" w:rsidRDefault="002C6045" w:rsidP="002C6045">
      <w:pPr>
        <w:spacing w:after="0"/>
        <w:jc w:val="both"/>
        <w:rPr>
          <w:rFonts w:ascii="Times New Roman" w:hAnsi="Times New Roman" w:cs="Times New Roman"/>
          <w:sz w:val="24"/>
          <w:szCs w:val="24"/>
        </w:rPr>
      </w:pPr>
      <w:r w:rsidRPr="006F09D9">
        <w:rPr>
          <w:rFonts w:ascii="Times New Roman" w:hAnsi="Times New Roman" w:cs="Times New Roman"/>
          <w:sz w:val="24"/>
          <w:szCs w:val="24"/>
        </w:rPr>
        <w:t xml:space="preserve">2020.gadā </w:t>
      </w:r>
    </w:p>
    <w:p w14:paraId="4FC73907" w14:textId="77777777" w:rsidR="002C6045" w:rsidRDefault="002C6045" w:rsidP="002C6045">
      <w:pPr>
        <w:pStyle w:val="ListParagraph"/>
        <w:numPr>
          <w:ilvl w:val="0"/>
          <w:numId w:val="7"/>
        </w:numPr>
        <w:jc w:val="both"/>
        <w:rPr>
          <w:rFonts w:ascii="Times New Roman" w:hAnsi="Times New Roman" w:cs="Times New Roman"/>
          <w:sz w:val="24"/>
          <w:szCs w:val="24"/>
        </w:rPr>
      </w:pPr>
      <w:r w:rsidRPr="006F09D9">
        <w:rPr>
          <w:rFonts w:ascii="Times New Roman" w:hAnsi="Times New Roman" w:cs="Times New Roman"/>
          <w:sz w:val="24"/>
          <w:szCs w:val="24"/>
        </w:rPr>
        <w:t xml:space="preserve">katram bērnam no viņa piedzimšanas līdz 7 gadu vecuma sasniegšanai – 25 % apmērā no </w:t>
      </w:r>
      <w:r>
        <w:rPr>
          <w:rFonts w:ascii="Times New Roman" w:hAnsi="Times New Roman" w:cs="Times New Roman"/>
          <w:sz w:val="24"/>
          <w:szCs w:val="24"/>
        </w:rPr>
        <w:t>MK</w:t>
      </w:r>
      <w:r w:rsidRPr="006F09D9">
        <w:rPr>
          <w:rFonts w:ascii="Times New Roman" w:hAnsi="Times New Roman" w:cs="Times New Roman"/>
          <w:sz w:val="24"/>
          <w:szCs w:val="24"/>
        </w:rPr>
        <w:t xml:space="preserve"> noteiktās minimālās mēneša darba algas;</w:t>
      </w:r>
    </w:p>
    <w:p w14:paraId="42844577" w14:textId="246A4424" w:rsidR="002C6045" w:rsidRPr="009579B3" w:rsidRDefault="002C6045" w:rsidP="009579B3">
      <w:pPr>
        <w:pStyle w:val="ListParagraph"/>
        <w:numPr>
          <w:ilvl w:val="0"/>
          <w:numId w:val="7"/>
        </w:numPr>
        <w:jc w:val="both"/>
        <w:rPr>
          <w:rFonts w:ascii="Times New Roman" w:hAnsi="Times New Roman" w:cs="Times New Roman"/>
          <w:sz w:val="24"/>
          <w:szCs w:val="24"/>
        </w:rPr>
      </w:pPr>
      <w:r w:rsidRPr="006F09D9">
        <w:rPr>
          <w:rFonts w:ascii="Times New Roman" w:hAnsi="Times New Roman" w:cs="Times New Roman"/>
          <w:sz w:val="24"/>
          <w:szCs w:val="24"/>
        </w:rPr>
        <w:t xml:space="preserve">katram bērnam no 7 gadu vecuma sasniegšanas līdz 18 gadu vecuma sasniegšanai,  kā arī personai pēc pilngadības sasniegšanas, ja tā turpina iegūt pamatizglītību, vidējo izglītību, arodizglītību vai speciālo izglītību Latvijas Republikā, bet ne ilgāk kā līdz 21 gada vecuma sasniegšanai – 30 % apmērā no </w:t>
      </w:r>
      <w:r>
        <w:rPr>
          <w:rFonts w:ascii="Times New Roman" w:hAnsi="Times New Roman" w:cs="Times New Roman"/>
          <w:sz w:val="24"/>
          <w:szCs w:val="24"/>
        </w:rPr>
        <w:t>MK</w:t>
      </w:r>
      <w:r w:rsidRPr="006F09D9">
        <w:rPr>
          <w:rFonts w:ascii="Times New Roman" w:hAnsi="Times New Roman" w:cs="Times New Roman"/>
          <w:sz w:val="24"/>
          <w:szCs w:val="24"/>
        </w:rPr>
        <w:t xml:space="preserve"> noteiktās minimālās mēneša darba algas,</w:t>
      </w:r>
      <w:r>
        <w:rPr>
          <w:rFonts w:ascii="Times New Roman" w:hAnsi="Times New Roman" w:cs="Times New Roman"/>
          <w:sz w:val="24"/>
          <w:szCs w:val="24"/>
        </w:rPr>
        <w:t xml:space="preserve"> </w:t>
      </w:r>
      <w:r w:rsidRPr="006F09D9">
        <w:rPr>
          <w:rFonts w:ascii="Times New Roman" w:hAnsi="Times New Roman" w:cs="Times New Roman"/>
          <w:sz w:val="24"/>
          <w:szCs w:val="24"/>
        </w:rPr>
        <w:t xml:space="preserve">attiecīgi samazinot dotāciju no vispārējiem ieņēmumiem un izdevumus sociālajiem pabalstiem Tieslietu ministrijas  budžeta apakšprogrammā 03.08.00 “Uzturlīdzekļu garantiju fonds” 2018.gadā  3 725 967 </w:t>
      </w:r>
      <w:r w:rsidRPr="006F09D9">
        <w:rPr>
          <w:rFonts w:ascii="Times New Roman" w:hAnsi="Times New Roman" w:cs="Times New Roman"/>
          <w:i/>
          <w:iCs/>
          <w:sz w:val="24"/>
          <w:szCs w:val="24"/>
        </w:rPr>
        <w:t>euro</w:t>
      </w:r>
      <w:r w:rsidRPr="006F09D9">
        <w:rPr>
          <w:rFonts w:ascii="Times New Roman" w:hAnsi="Times New Roman" w:cs="Times New Roman"/>
          <w:sz w:val="24"/>
          <w:szCs w:val="24"/>
        </w:rPr>
        <w:t xml:space="preserve"> apmērā un 2019.gadā  1 952 011 </w:t>
      </w:r>
      <w:r w:rsidRPr="006F09D9">
        <w:rPr>
          <w:rFonts w:ascii="Times New Roman" w:hAnsi="Times New Roman" w:cs="Times New Roman"/>
          <w:i/>
          <w:iCs/>
          <w:sz w:val="24"/>
          <w:szCs w:val="24"/>
        </w:rPr>
        <w:t>euro</w:t>
      </w:r>
      <w:r w:rsidRPr="006F09D9">
        <w:rPr>
          <w:rFonts w:ascii="Times New Roman" w:hAnsi="Times New Roman" w:cs="Times New Roman"/>
          <w:sz w:val="24"/>
          <w:szCs w:val="24"/>
        </w:rPr>
        <w:t xml:space="preserve"> apmērā.</w:t>
      </w:r>
    </w:p>
    <w:p w14:paraId="617587A1" w14:textId="4D3423DA" w:rsidR="002C6045" w:rsidRPr="002D1AD7" w:rsidRDefault="00783A41" w:rsidP="002D1AD7">
      <w:pPr>
        <w:pStyle w:val="ListParagraph"/>
        <w:numPr>
          <w:ilvl w:val="0"/>
          <w:numId w:val="10"/>
        </w:numPr>
        <w:spacing w:before="300" w:after="60" w:line="240" w:lineRule="auto"/>
        <w:ind w:left="714" w:hanging="357"/>
        <w:contextualSpacing w:val="0"/>
        <w:jc w:val="both"/>
        <w:rPr>
          <w:rFonts w:ascii="Times New Roman" w:hAnsi="Times New Roman" w:cs="Times New Roman"/>
          <w:sz w:val="24"/>
          <w:szCs w:val="24"/>
        </w:rPr>
      </w:pPr>
      <w:r w:rsidRPr="002D1AD7">
        <w:rPr>
          <w:rFonts w:ascii="Times New Roman" w:hAnsi="Times New Roman" w:cs="Times New Roman"/>
          <w:i/>
          <w:sz w:val="24"/>
          <w:szCs w:val="24"/>
        </w:rPr>
        <w:t>A</w:t>
      </w:r>
      <w:r w:rsidR="00F73F70" w:rsidRPr="002D1AD7">
        <w:rPr>
          <w:rFonts w:ascii="Times New Roman" w:hAnsi="Times New Roman" w:cs="Times New Roman"/>
          <w:i/>
          <w:sz w:val="24"/>
          <w:szCs w:val="24"/>
        </w:rPr>
        <w:t xml:space="preserve">utoceļu </w:t>
      </w:r>
      <w:r w:rsidRPr="002D1AD7">
        <w:rPr>
          <w:rFonts w:ascii="Times New Roman" w:hAnsi="Times New Roman" w:cs="Times New Roman"/>
          <w:i/>
          <w:sz w:val="24"/>
          <w:szCs w:val="24"/>
        </w:rPr>
        <w:t xml:space="preserve">lietošanas </w:t>
      </w:r>
      <w:r w:rsidR="00F73F70" w:rsidRPr="002D1AD7">
        <w:rPr>
          <w:rFonts w:ascii="Times New Roman" w:hAnsi="Times New Roman" w:cs="Times New Roman"/>
          <w:i/>
          <w:sz w:val="24"/>
          <w:szCs w:val="24"/>
        </w:rPr>
        <w:t>nodeva.</w:t>
      </w:r>
      <w:r w:rsidR="00F73F70" w:rsidRPr="002D1AD7">
        <w:rPr>
          <w:rFonts w:ascii="Times New Roman" w:hAnsi="Times New Roman" w:cs="Times New Roman"/>
          <w:sz w:val="24"/>
          <w:szCs w:val="24"/>
        </w:rPr>
        <w:t xml:space="preserve"> </w:t>
      </w:r>
      <w:r w:rsidR="002C6045" w:rsidRPr="002D1AD7">
        <w:rPr>
          <w:rFonts w:ascii="Times New Roman" w:hAnsi="Times New Roman" w:cs="Times New Roman"/>
          <w:sz w:val="24"/>
          <w:szCs w:val="24"/>
        </w:rPr>
        <w:t xml:space="preserve">2017.gada 28.jūlijā Saeimā tika pieņemts likums “Grozījumi Autoceļu lietošanas nodevas likumā”, kas atbilstoši Autoceļu lietošanas nodevas likuma </w:t>
      </w:r>
      <w:r w:rsidR="002C6045" w:rsidRPr="002D1AD7">
        <w:rPr>
          <w:rFonts w:ascii="Times New Roman" w:hAnsi="Times New Roman" w:cs="Times New Roman"/>
          <w:sz w:val="24"/>
          <w:szCs w:val="24"/>
        </w:rPr>
        <w:lastRenderedPageBreak/>
        <w:t xml:space="preserve">pārejas noteikumu 1.punktam paredz, ka no 2018.gada 1.janvāra pienākums maksāt autoceļu lietošanas nodevu būs arī par kravas transportlīdzekļiem, kas nav paredzēti kravu autopārvadājumiem (jeb par kravas speciālajiem transportlīdzekļiem (piemēram, par kravas darbnīcu, kravas laboratoriju) atbilstoši LVS 87:1997 “Transportlīdzekļu tipi un to definīcijas”), kā rezultātā saskaņā ar Satiksmes ministrijas aprēķiniem pozitīvā ietekme uz valsts budžeta ieņēmumiem plānota 0,765 milj. </w:t>
      </w:r>
      <w:r w:rsidR="002C6045" w:rsidRPr="002D1AD7">
        <w:rPr>
          <w:rFonts w:ascii="Times New Roman" w:hAnsi="Times New Roman" w:cs="Times New Roman"/>
          <w:i/>
          <w:sz w:val="24"/>
          <w:szCs w:val="24"/>
        </w:rPr>
        <w:t>euro</w:t>
      </w:r>
      <w:r w:rsidR="002C6045" w:rsidRPr="002D1AD7">
        <w:rPr>
          <w:rFonts w:ascii="Times New Roman" w:hAnsi="Times New Roman" w:cs="Times New Roman"/>
          <w:sz w:val="24"/>
          <w:szCs w:val="24"/>
        </w:rPr>
        <w:t xml:space="preserve"> gadā, kā bija norādīts Satiksmes ministrijas 2017.gada 6.jūnijā iesniegto priekšlikumu likumprojekta “Grozījumi Autoceļu lietošanas nodevas likumā” (Nr. 886/Lp12) otrajam lasījumam  pamatojumā. Saskaņā ar VAS “Ceļu satiksmes drošības direkcija” datiem ir reģistrēti 3</w:t>
      </w:r>
      <w:r w:rsidR="002D1AD7">
        <w:rPr>
          <w:rFonts w:ascii="Times New Roman" w:hAnsi="Times New Roman" w:cs="Times New Roman"/>
          <w:sz w:val="24"/>
          <w:szCs w:val="24"/>
        </w:rPr>
        <w:t xml:space="preserve"> </w:t>
      </w:r>
      <w:r w:rsidR="002C6045" w:rsidRPr="002D1AD7">
        <w:rPr>
          <w:rFonts w:ascii="Times New Roman" w:hAnsi="Times New Roman" w:cs="Times New Roman"/>
          <w:sz w:val="24"/>
          <w:szCs w:val="24"/>
        </w:rPr>
        <w:t>085 kravas speciālie transportlīdzekļi, no kuriem 535 ir tādi, kas arī turpmāk būs atbrīvoti no nodevas samaksas (piemēram, Iekšlietu ministrijas padotībā esošo iestāžu un šo iestāžu padotībā esošo izglītības iestāžu transportlīdzekļi, operatīvie transportlīdzekļi). Līdz ar to priekšlikums attiecas uz 2</w:t>
      </w:r>
      <w:r w:rsidR="002D1AD7">
        <w:rPr>
          <w:rFonts w:ascii="Times New Roman" w:hAnsi="Times New Roman" w:cs="Times New Roman"/>
          <w:sz w:val="24"/>
          <w:szCs w:val="24"/>
        </w:rPr>
        <w:t xml:space="preserve"> </w:t>
      </w:r>
      <w:r w:rsidR="002C6045" w:rsidRPr="002D1AD7">
        <w:rPr>
          <w:rFonts w:ascii="Times New Roman" w:hAnsi="Times New Roman" w:cs="Times New Roman"/>
          <w:sz w:val="24"/>
          <w:szCs w:val="24"/>
        </w:rPr>
        <w:t xml:space="preserve">550 kravas speciālajiem transportlīdzekļiem. Pieņemot, ka aptuveni 50 % no kravas speciālajiem transportlīdzekļiem regulāri lieto valsts autoceļu posmus, par kuriem maksājama nodeva, un vidējā nodevas gada likme ir 600 </w:t>
      </w:r>
      <w:r w:rsidR="002C6045" w:rsidRPr="002D1AD7">
        <w:rPr>
          <w:rFonts w:ascii="Times New Roman" w:hAnsi="Times New Roman" w:cs="Times New Roman"/>
          <w:i/>
          <w:sz w:val="24"/>
          <w:szCs w:val="24"/>
        </w:rPr>
        <w:t>euro</w:t>
      </w:r>
      <w:r w:rsidR="002C6045" w:rsidRPr="002D1AD7">
        <w:rPr>
          <w:rFonts w:ascii="Times New Roman" w:hAnsi="Times New Roman" w:cs="Times New Roman"/>
          <w:sz w:val="24"/>
          <w:szCs w:val="24"/>
        </w:rPr>
        <w:t xml:space="preserve">, plānotais valsts budžeta ieņēmumu pieaugums no nodevas ir aptuveni 0,765 milj. </w:t>
      </w:r>
      <w:r w:rsidR="002C6045" w:rsidRPr="002D1AD7">
        <w:rPr>
          <w:rFonts w:ascii="Times New Roman" w:hAnsi="Times New Roman" w:cs="Times New Roman"/>
          <w:i/>
          <w:sz w:val="24"/>
          <w:szCs w:val="24"/>
        </w:rPr>
        <w:t>euro</w:t>
      </w:r>
      <w:r w:rsidR="002C6045" w:rsidRPr="002D1AD7">
        <w:rPr>
          <w:rFonts w:ascii="Times New Roman" w:hAnsi="Times New Roman" w:cs="Times New Roman"/>
          <w:sz w:val="24"/>
          <w:szCs w:val="24"/>
        </w:rPr>
        <w:t xml:space="preserve"> gadā. Pamatojoties uz iepriekš minēto, Satiksmes ministrija lūdz Finanšu ministriju autoceļu lietošanas nodevas ieņēmumu prognozi, kas pašreiz ir 31 800 000 </w:t>
      </w:r>
      <w:r w:rsidR="002C6045" w:rsidRPr="002D1AD7">
        <w:rPr>
          <w:rFonts w:ascii="Times New Roman" w:hAnsi="Times New Roman" w:cs="Times New Roman"/>
          <w:i/>
          <w:sz w:val="24"/>
          <w:szCs w:val="24"/>
        </w:rPr>
        <w:t>euro</w:t>
      </w:r>
      <w:r w:rsidR="002C6045" w:rsidRPr="002D1AD7">
        <w:rPr>
          <w:rFonts w:ascii="Times New Roman" w:hAnsi="Times New Roman" w:cs="Times New Roman"/>
          <w:sz w:val="24"/>
          <w:szCs w:val="24"/>
        </w:rPr>
        <w:t xml:space="preserve">, 2018.gadam un turpmākajiem gadiem paaugstināt par 0,765 milj. </w:t>
      </w:r>
      <w:r w:rsidR="002C6045" w:rsidRPr="002D1AD7">
        <w:rPr>
          <w:rFonts w:ascii="Times New Roman" w:hAnsi="Times New Roman" w:cs="Times New Roman"/>
          <w:i/>
          <w:sz w:val="24"/>
          <w:szCs w:val="24"/>
        </w:rPr>
        <w:t>euro</w:t>
      </w:r>
      <w:r w:rsidR="002C6045" w:rsidRPr="002D1AD7">
        <w:rPr>
          <w:rFonts w:ascii="Times New Roman" w:hAnsi="Times New Roman" w:cs="Times New Roman"/>
          <w:sz w:val="24"/>
          <w:szCs w:val="24"/>
        </w:rPr>
        <w:t xml:space="preserve"> gadā, t.i.</w:t>
      </w:r>
      <w:r w:rsidR="00043312">
        <w:rPr>
          <w:rFonts w:ascii="Times New Roman" w:hAnsi="Times New Roman" w:cs="Times New Roman"/>
          <w:sz w:val="24"/>
          <w:szCs w:val="24"/>
        </w:rPr>
        <w:t>,</w:t>
      </w:r>
      <w:r w:rsidR="002C6045" w:rsidRPr="002D1AD7">
        <w:rPr>
          <w:rFonts w:ascii="Times New Roman" w:hAnsi="Times New Roman" w:cs="Times New Roman"/>
          <w:sz w:val="24"/>
          <w:szCs w:val="24"/>
        </w:rPr>
        <w:t xml:space="preserve"> nosakot to katru gadu 32 565 000 </w:t>
      </w:r>
      <w:r w:rsidR="002C6045" w:rsidRPr="002D1AD7">
        <w:rPr>
          <w:rFonts w:ascii="Times New Roman" w:hAnsi="Times New Roman" w:cs="Times New Roman"/>
          <w:i/>
          <w:sz w:val="24"/>
          <w:szCs w:val="24"/>
        </w:rPr>
        <w:t>euro</w:t>
      </w:r>
      <w:r w:rsidR="002C6045" w:rsidRPr="002D1AD7">
        <w:rPr>
          <w:rFonts w:ascii="Times New Roman" w:hAnsi="Times New Roman" w:cs="Times New Roman"/>
          <w:sz w:val="24"/>
          <w:szCs w:val="24"/>
        </w:rPr>
        <w:t xml:space="preserve"> apmērā 2018.-2020.gadam.</w:t>
      </w:r>
    </w:p>
    <w:p w14:paraId="0E0B4805" w14:textId="2E615122" w:rsidR="002C6045" w:rsidRPr="009579B3" w:rsidRDefault="00E174CE" w:rsidP="00E174CE">
      <w:pPr>
        <w:pStyle w:val="ListParagraph"/>
        <w:numPr>
          <w:ilvl w:val="0"/>
          <w:numId w:val="10"/>
        </w:numPr>
        <w:spacing w:before="120" w:after="0" w:line="240" w:lineRule="auto"/>
        <w:contextualSpacing w:val="0"/>
        <w:jc w:val="both"/>
        <w:rPr>
          <w:rFonts w:ascii="Times New Roman" w:hAnsi="Times New Roman" w:cs="Times New Roman"/>
          <w:i/>
          <w:sz w:val="24"/>
          <w:szCs w:val="24"/>
        </w:rPr>
      </w:pPr>
      <w:r w:rsidRPr="00E174CE">
        <w:rPr>
          <w:rFonts w:ascii="Times New Roman" w:hAnsi="Times New Roman" w:cs="Times New Roman"/>
          <w:i/>
          <w:sz w:val="24"/>
          <w:szCs w:val="24"/>
        </w:rPr>
        <w:t>Ietaupījums saistībā ar e-veselības ieviešanu attiecībā uz elektroniskajām darba nespējas lapām</w:t>
      </w:r>
      <w:r w:rsidR="00AF1D16" w:rsidRPr="00AF1D16">
        <w:rPr>
          <w:rFonts w:ascii="Times New Roman" w:hAnsi="Times New Roman" w:cs="Times New Roman"/>
          <w:i/>
          <w:sz w:val="24"/>
          <w:szCs w:val="24"/>
        </w:rPr>
        <w:t xml:space="preserve">. </w:t>
      </w:r>
      <w:r w:rsidR="00AF1D16" w:rsidRPr="00AF1D16">
        <w:rPr>
          <w:rFonts w:ascii="Times New Roman" w:hAnsi="Times New Roman" w:cs="Times New Roman"/>
          <w:sz w:val="24"/>
          <w:szCs w:val="24"/>
        </w:rPr>
        <w:t xml:space="preserve">Mērķis – uzlabot </w:t>
      </w:r>
      <w:r w:rsidR="00D7043B">
        <w:rPr>
          <w:rFonts w:ascii="Times New Roman" w:hAnsi="Times New Roman" w:cs="Times New Roman"/>
          <w:sz w:val="24"/>
          <w:szCs w:val="24"/>
        </w:rPr>
        <w:t xml:space="preserve">elektroniski izrakstīto darbnespējas lapu (turpmāk – </w:t>
      </w:r>
      <w:r w:rsidR="00AF1D16" w:rsidRPr="00AF1D16">
        <w:rPr>
          <w:rFonts w:ascii="Times New Roman" w:hAnsi="Times New Roman" w:cs="Times New Roman"/>
          <w:sz w:val="24"/>
          <w:szCs w:val="24"/>
        </w:rPr>
        <w:t>e-DNL</w:t>
      </w:r>
      <w:r w:rsidR="00D7043B">
        <w:rPr>
          <w:rFonts w:ascii="Times New Roman" w:hAnsi="Times New Roman" w:cs="Times New Roman"/>
          <w:sz w:val="24"/>
          <w:szCs w:val="24"/>
        </w:rPr>
        <w:t>)</w:t>
      </w:r>
      <w:r w:rsidR="00AF1D16" w:rsidRPr="00AF1D16">
        <w:rPr>
          <w:rFonts w:ascii="Times New Roman" w:hAnsi="Times New Roman" w:cs="Times New Roman"/>
          <w:sz w:val="24"/>
          <w:szCs w:val="24"/>
        </w:rPr>
        <w:t xml:space="preserve"> izsniegšanas disciplīnu un mazināt to gadījumu skaitu, kad DNL izsniegta nepamatoti, izsniegta uz pārāk ilgu laika periodu utml.</w:t>
      </w:r>
      <w:r w:rsidR="0017255E">
        <w:rPr>
          <w:rFonts w:ascii="Times New Roman" w:hAnsi="Times New Roman" w:cs="Times New Roman"/>
          <w:sz w:val="24"/>
          <w:szCs w:val="24"/>
        </w:rPr>
        <w:t xml:space="preserve"> MK 2017.gada 29.augusta sēdē tika izskatīts Labklājības ministrijas sagatavotais informatīvais ziņojums “Priekšlikums izmaiņām darbnespējas lapu izsniegšanas un apmaksas kārtībā, kā arī konstatēto pārkāpumu novēršanas mehānisma ieviešanas izvērtējums”, kurā sniegta informācija, ka pēdējos gados turpina pieaugt slimības pabalstu skaits, attiecīgi pieaug arī izdevumi slimības pabalstu nodrošināšanai. </w:t>
      </w:r>
      <w:r w:rsidR="005C306B">
        <w:rPr>
          <w:rFonts w:ascii="Times New Roman" w:hAnsi="Times New Roman" w:cs="Times New Roman"/>
          <w:sz w:val="24"/>
          <w:szCs w:val="24"/>
        </w:rPr>
        <w:t xml:space="preserve">Atbilstoši </w:t>
      </w:r>
      <w:r w:rsidR="0054493C">
        <w:rPr>
          <w:rFonts w:ascii="Times New Roman" w:hAnsi="Times New Roman" w:cs="Times New Roman"/>
          <w:sz w:val="24"/>
          <w:szCs w:val="24"/>
        </w:rPr>
        <w:t xml:space="preserve">Valsts sociālās apdrošināšanas aģentūras </w:t>
      </w:r>
      <w:r w:rsidR="005C306B">
        <w:rPr>
          <w:rFonts w:ascii="Times New Roman" w:hAnsi="Times New Roman" w:cs="Times New Roman"/>
          <w:sz w:val="24"/>
          <w:szCs w:val="24"/>
        </w:rPr>
        <w:t>informācijai, dati no elektroniski izrakstītām darbnespējas</w:t>
      </w:r>
      <w:r w:rsidR="00E12705">
        <w:rPr>
          <w:rFonts w:ascii="Times New Roman" w:hAnsi="Times New Roman" w:cs="Times New Roman"/>
          <w:sz w:val="24"/>
          <w:szCs w:val="24"/>
        </w:rPr>
        <w:t xml:space="preserve"> lapām uzrāda labāku (samazinošu) tendenci, salīdzinot ar kopējo statistiku. </w:t>
      </w:r>
      <w:r w:rsidR="00B75EBF">
        <w:rPr>
          <w:rFonts w:ascii="Times New Roman" w:hAnsi="Times New Roman" w:cs="Times New Roman"/>
          <w:sz w:val="24"/>
          <w:szCs w:val="24"/>
        </w:rPr>
        <w:t xml:space="preserve">Ārstniecības personas un farmaceiti obligātu datu ievadi veselības informācijas sistēmā uzsāks ar 2018.gada 1.janvāri, bet tikmēr neizslēdzot iespēju to darīt brīvprātīgi. </w:t>
      </w:r>
      <w:r w:rsidR="00F811D2">
        <w:rPr>
          <w:rFonts w:ascii="Times New Roman" w:hAnsi="Times New Roman" w:cs="Times New Roman"/>
          <w:sz w:val="24"/>
          <w:szCs w:val="24"/>
        </w:rPr>
        <w:t xml:space="preserve">Šobrīd uz </w:t>
      </w:r>
      <w:r w:rsidR="00E26778">
        <w:rPr>
          <w:rFonts w:ascii="Times New Roman" w:hAnsi="Times New Roman" w:cs="Times New Roman"/>
          <w:sz w:val="24"/>
          <w:szCs w:val="24"/>
        </w:rPr>
        <w:t xml:space="preserve">e-DNL pamata piešķirto slimības pabalstu skaits ir </w:t>
      </w:r>
      <w:r w:rsidR="00D7043B">
        <w:rPr>
          <w:rFonts w:ascii="Times New Roman" w:hAnsi="Times New Roman" w:cs="Times New Roman"/>
          <w:sz w:val="24"/>
          <w:szCs w:val="24"/>
        </w:rPr>
        <w:t>neliels, veicot pāreju uz e-DNL, kopējais izmaksājamo slimības pabalstu apmērs varētu samazināties 2018.gadā par 1%, savukārt 2019. un 2020.gadā par 2%.</w:t>
      </w:r>
      <w:r w:rsidR="002D1AD7">
        <w:rPr>
          <w:rFonts w:ascii="Times New Roman" w:hAnsi="Times New Roman" w:cs="Times New Roman"/>
          <w:sz w:val="24"/>
          <w:szCs w:val="24"/>
        </w:rPr>
        <w:t xml:space="preserve"> </w:t>
      </w:r>
      <w:r w:rsidR="002C6045" w:rsidRPr="009579B3">
        <w:rPr>
          <w:rFonts w:ascii="Times New Roman" w:hAnsi="Times New Roman" w:cs="Times New Roman"/>
          <w:sz w:val="24"/>
          <w:szCs w:val="24"/>
        </w:rPr>
        <w:t>Atbilstoši Labklājības ministrij</w:t>
      </w:r>
      <w:r w:rsidR="003A01D3">
        <w:rPr>
          <w:rFonts w:ascii="Times New Roman" w:hAnsi="Times New Roman" w:cs="Times New Roman"/>
          <w:sz w:val="24"/>
          <w:szCs w:val="24"/>
        </w:rPr>
        <w:t xml:space="preserve">as aktualizētiem bāzes izdevumiem </w:t>
      </w:r>
      <w:r w:rsidR="002C6045" w:rsidRPr="009579B3">
        <w:rPr>
          <w:rFonts w:ascii="Times New Roman" w:hAnsi="Times New Roman" w:cs="Times New Roman"/>
          <w:sz w:val="24"/>
          <w:szCs w:val="24"/>
        </w:rPr>
        <w:t>uz 2017</w:t>
      </w:r>
      <w:r w:rsidR="002D1AD7">
        <w:rPr>
          <w:rFonts w:ascii="Times New Roman" w:hAnsi="Times New Roman" w:cs="Times New Roman"/>
          <w:sz w:val="24"/>
          <w:szCs w:val="24"/>
        </w:rPr>
        <w:t>.gada 4.augustu</w:t>
      </w:r>
      <w:r w:rsidR="002C6045" w:rsidRPr="009579B3">
        <w:rPr>
          <w:rFonts w:ascii="Times New Roman" w:hAnsi="Times New Roman" w:cs="Times New Roman"/>
          <w:sz w:val="24"/>
          <w:szCs w:val="24"/>
        </w:rPr>
        <w:t>, izmaksāto slimības pabalstu apjoms 2018.g</w:t>
      </w:r>
      <w:r w:rsidR="00043312">
        <w:rPr>
          <w:rFonts w:ascii="Times New Roman" w:hAnsi="Times New Roman" w:cs="Times New Roman"/>
          <w:sz w:val="24"/>
          <w:szCs w:val="24"/>
        </w:rPr>
        <w:t>adā varētu sasniegt 186 milj.</w:t>
      </w:r>
      <w:r w:rsidR="002C6045" w:rsidRPr="009579B3">
        <w:rPr>
          <w:rFonts w:ascii="Times New Roman" w:hAnsi="Times New Roman" w:cs="Times New Roman"/>
          <w:sz w:val="24"/>
          <w:szCs w:val="24"/>
        </w:rPr>
        <w:t xml:space="preserve"> </w:t>
      </w:r>
      <w:r w:rsidR="002C6045" w:rsidRPr="002D1AD7">
        <w:rPr>
          <w:rFonts w:ascii="Times New Roman" w:hAnsi="Times New Roman" w:cs="Times New Roman"/>
          <w:i/>
          <w:sz w:val="24"/>
          <w:szCs w:val="24"/>
        </w:rPr>
        <w:t>euro</w:t>
      </w:r>
      <w:r w:rsidR="002C6045" w:rsidRPr="009579B3">
        <w:rPr>
          <w:rFonts w:ascii="Times New Roman" w:hAnsi="Times New Roman" w:cs="Times New Roman"/>
          <w:sz w:val="24"/>
          <w:szCs w:val="24"/>
        </w:rPr>
        <w:t>, 2019.g</w:t>
      </w:r>
      <w:r w:rsidR="00043312">
        <w:rPr>
          <w:rFonts w:ascii="Times New Roman" w:hAnsi="Times New Roman" w:cs="Times New Roman"/>
          <w:sz w:val="24"/>
          <w:szCs w:val="24"/>
        </w:rPr>
        <w:t>adā varētu sasniegt 209 milj.</w:t>
      </w:r>
      <w:r w:rsidR="002C6045" w:rsidRPr="009579B3">
        <w:rPr>
          <w:rFonts w:ascii="Times New Roman" w:hAnsi="Times New Roman" w:cs="Times New Roman"/>
          <w:sz w:val="24"/>
          <w:szCs w:val="24"/>
        </w:rPr>
        <w:t xml:space="preserve"> </w:t>
      </w:r>
      <w:r w:rsidR="002C6045" w:rsidRPr="002D1AD7">
        <w:rPr>
          <w:rFonts w:ascii="Times New Roman" w:hAnsi="Times New Roman" w:cs="Times New Roman"/>
          <w:i/>
          <w:sz w:val="24"/>
          <w:szCs w:val="24"/>
        </w:rPr>
        <w:t>euro</w:t>
      </w:r>
      <w:r w:rsidR="002C6045" w:rsidRPr="009579B3">
        <w:rPr>
          <w:rFonts w:ascii="Times New Roman" w:hAnsi="Times New Roman" w:cs="Times New Roman"/>
          <w:sz w:val="24"/>
          <w:szCs w:val="24"/>
        </w:rPr>
        <w:t xml:space="preserve"> un</w:t>
      </w:r>
      <w:r w:rsidR="00043312">
        <w:rPr>
          <w:rFonts w:ascii="Times New Roman" w:hAnsi="Times New Roman" w:cs="Times New Roman"/>
          <w:sz w:val="24"/>
          <w:szCs w:val="24"/>
        </w:rPr>
        <w:t xml:space="preserve"> 2020.gadā sasniegt 226 milj.</w:t>
      </w:r>
      <w:r w:rsidR="002C6045" w:rsidRPr="009579B3">
        <w:rPr>
          <w:rFonts w:ascii="Times New Roman" w:hAnsi="Times New Roman" w:cs="Times New Roman"/>
          <w:sz w:val="24"/>
          <w:szCs w:val="24"/>
        </w:rPr>
        <w:t xml:space="preserve"> </w:t>
      </w:r>
      <w:r w:rsidR="002C6045" w:rsidRPr="002D1AD7">
        <w:rPr>
          <w:rFonts w:ascii="Times New Roman" w:hAnsi="Times New Roman" w:cs="Times New Roman"/>
          <w:i/>
          <w:sz w:val="24"/>
          <w:szCs w:val="24"/>
        </w:rPr>
        <w:t>euro</w:t>
      </w:r>
      <w:r w:rsidR="002C6045" w:rsidRPr="009579B3">
        <w:rPr>
          <w:rFonts w:ascii="Times New Roman" w:hAnsi="Times New Roman" w:cs="Times New Roman"/>
          <w:sz w:val="24"/>
          <w:szCs w:val="24"/>
        </w:rPr>
        <w:t xml:space="preserve">. Līdz ar to kopējais ietaupījums, ja arī turpmāk būs vērojamas minētās tendences, e-DNL lapām uzrādīt mazāku vidējo apmaksāto slimības dienu skaitu 2018.gadā </w:t>
      </w:r>
      <w:r w:rsidR="00614D74" w:rsidRPr="009579B3">
        <w:rPr>
          <w:rFonts w:ascii="Times New Roman" w:hAnsi="Times New Roman" w:cs="Times New Roman"/>
          <w:sz w:val="24"/>
          <w:szCs w:val="24"/>
        </w:rPr>
        <w:t xml:space="preserve">pēc Veselības ministrija novērtējuma </w:t>
      </w:r>
      <w:r w:rsidR="002D1AD7">
        <w:rPr>
          <w:rFonts w:ascii="Times New Roman" w:hAnsi="Times New Roman" w:cs="Times New Roman"/>
          <w:sz w:val="24"/>
          <w:szCs w:val="24"/>
        </w:rPr>
        <w:t xml:space="preserve">varētu sasniegt 1,86 milj. </w:t>
      </w:r>
      <w:r w:rsidR="002D1AD7" w:rsidRPr="002D1AD7">
        <w:rPr>
          <w:rFonts w:ascii="Times New Roman" w:hAnsi="Times New Roman" w:cs="Times New Roman"/>
          <w:i/>
          <w:sz w:val="24"/>
          <w:szCs w:val="24"/>
        </w:rPr>
        <w:t>euro</w:t>
      </w:r>
      <w:r w:rsidR="002C6045" w:rsidRPr="009579B3">
        <w:rPr>
          <w:rFonts w:ascii="Times New Roman" w:hAnsi="Times New Roman" w:cs="Times New Roman"/>
          <w:sz w:val="24"/>
          <w:szCs w:val="24"/>
        </w:rPr>
        <w:t>, 2019.ga</w:t>
      </w:r>
      <w:r w:rsidR="002D1AD7">
        <w:rPr>
          <w:rFonts w:ascii="Times New Roman" w:hAnsi="Times New Roman" w:cs="Times New Roman"/>
          <w:sz w:val="24"/>
          <w:szCs w:val="24"/>
        </w:rPr>
        <w:t>dā varētu sasniegt 4,18 milj.</w:t>
      </w:r>
      <w:r w:rsidR="002C6045" w:rsidRPr="009579B3">
        <w:rPr>
          <w:rFonts w:ascii="Times New Roman" w:hAnsi="Times New Roman" w:cs="Times New Roman"/>
          <w:sz w:val="24"/>
          <w:szCs w:val="24"/>
        </w:rPr>
        <w:t xml:space="preserve"> </w:t>
      </w:r>
      <w:r w:rsidR="002C6045" w:rsidRPr="002D1AD7">
        <w:rPr>
          <w:rFonts w:ascii="Times New Roman" w:hAnsi="Times New Roman" w:cs="Times New Roman"/>
          <w:i/>
          <w:sz w:val="24"/>
          <w:szCs w:val="24"/>
        </w:rPr>
        <w:t>euro</w:t>
      </w:r>
      <w:r w:rsidR="002C6045" w:rsidRPr="009579B3">
        <w:rPr>
          <w:rFonts w:ascii="Times New Roman" w:hAnsi="Times New Roman" w:cs="Times New Roman"/>
          <w:sz w:val="24"/>
          <w:szCs w:val="24"/>
        </w:rPr>
        <w:t xml:space="preserve"> un </w:t>
      </w:r>
      <w:r w:rsidR="002D1AD7">
        <w:rPr>
          <w:rFonts w:ascii="Times New Roman" w:hAnsi="Times New Roman" w:cs="Times New Roman"/>
          <w:sz w:val="24"/>
          <w:szCs w:val="24"/>
        </w:rPr>
        <w:t xml:space="preserve">2020.gadā </w:t>
      </w:r>
      <w:r w:rsidR="003A01D3">
        <w:rPr>
          <w:rFonts w:ascii="Times New Roman" w:hAnsi="Times New Roman" w:cs="Times New Roman"/>
          <w:sz w:val="24"/>
          <w:szCs w:val="24"/>
        </w:rPr>
        <w:t xml:space="preserve">– </w:t>
      </w:r>
      <w:r w:rsidR="002D1AD7">
        <w:rPr>
          <w:rFonts w:ascii="Times New Roman" w:hAnsi="Times New Roman" w:cs="Times New Roman"/>
          <w:sz w:val="24"/>
          <w:szCs w:val="24"/>
        </w:rPr>
        <w:t>4,52 milj.</w:t>
      </w:r>
      <w:r w:rsidR="002C6045" w:rsidRPr="009579B3">
        <w:rPr>
          <w:rFonts w:ascii="Times New Roman" w:hAnsi="Times New Roman" w:cs="Times New Roman"/>
          <w:sz w:val="24"/>
          <w:szCs w:val="24"/>
        </w:rPr>
        <w:t xml:space="preserve"> </w:t>
      </w:r>
      <w:r w:rsidR="002C6045" w:rsidRPr="002D1AD7">
        <w:rPr>
          <w:rFonts w:ascii="Times New Roman" w:hAnsi="Times New Roman" w:cs="Times New Roman"/>
          <w:i/>
          <w:sz w:val="24"/>
          <w:szCs w:val="24"/>
        </w:rPr>
        <w:t>euro</w:t>
      </w:r>
      <w:r w:rsidR="002C6045" w:rsidRPr="009579B3">
        <w:rPr>
          <w:rFonts w:ascii="Times New Roman" w:hAnsi="Times New Roman" w:cs="Times New Roman"/>
          <w:sz w:val="24"/>
          <w:szCs w:val="24"/>
        </w:rPr>
        <w:t>.</w:t>
      </w:r>
    </w:p>
    <w:p w14:paraId="483A75EA" w14:textId="1A43270F" w:rsidR="0026004D" w:rsidRPr="00DA3125" w:rsidRDefault="00EC4EA5" w:rsidP="00EC4EA5">
      <w:pPr>
        <w:pStyle w:val="ListParagraph"/>
        <w:numPr>
          <w:ilvl w:val="0"/>
          <w:numId w:val="10"/>
        </w:numPr>
        <w:spacing w:before="120" w:after="120" w:line="240" w:lineRule="auto"/>
        <w:contextualSpacing w:val="0"/>
        <w:jc w:val="both"/>
        <w:rPr>
          <w:rFonts w:ascii="Times New Roman" w:hAnsi="Times New Roman" w:cs="Times New Roman"/>
          <w:i/>
          <w:sz w:val="24"/>
          <w:szCs w:val="24"/>
        </w:rPr>
      </w:pPr>
      <w:r w:rsidRPr="00EC4EA5">
        <w:rPr>
          <w:rFonts w:ascii="Times New Roman" w:hAnsi="Times New Roman" w:cs="Times New Roman"/>
          <w:i/>
          <w:sz w:val="24"/>
          <w:szCs w:val="24"/>
        </w:rPr>
        <w:t>Termiņuzturēšanās atļauju pagarināšanas maksas izņēmumu atcelšana</w:t>
      </w:r>
      <w:r w:rsidR="008A4A91" w:rsidRPr="00EC4EA5">
        <w:rPr>
          <w:rFonts w:ascii="Times New Roman" w:hAnsi="Times New Roman" w:cs="Times New Roman"/>
          <w:i/>
          <w:sz w:val="24"/>
          <w:szCs w:val="24"/>
        </w:rPr>
        <w:t>.</w:t>
      </w:r>
      <w:r w:rsidR="008A4A91" w:rsidRPr="00DA3125">
        <w:rPr>
          <w:rFonts w:ascii="Times New Roman" w:hAnsi="Times New Roman" w:cs="Times New Roman"/>
          <w:i/>
          <w:sz w:val="24"/>
          <w:szCs w:val="24"/>
        </w:rPr>
        <w:t xml:space="preserve"> </w:t>
      </w:r>
      <w:r w:rsidR="008A4A91" w:rsidRPr="00DA3125">
        <w:rPr>
          <w:rFonts w:ascii="Times New Roman" w:hAnsi="Times New Roman" w:cs="Times New Roman"/>
          <w:sz w:val="24"/>
          <w:szCs w:val="24"/>
        </w:rPr>
        <w:t>Mērķis – atcelt izņēmumus attiecībā uz pagarināšanas maksu.</w:t>
      </w:r>
      <w:r w:rsidR="009579B3" w:rsidRPr="00DA3125">
        <w:rPr>
          <w:rFonts w:ascii="Times New Roman" w:hAnsi="Times New Roman" w:cs="Times New Roman"/>
          <w:sz w:val="24"/>
          <w:szCs w:val="24"/>
        </w:rPr>
        <w:t xml:space="preserve"> </w:t>
      </w:r>
      <w:r w:rsidR="00614D74" w:rsidRPr="00DA3125">
        <w:rPr>
          <w:rFonts w:ascii="Times New Roman" w:hAnsi="Times New Roman" w:cs="Times New Roman"/>
          <w:sz w:val="24"/>
          <w:szCs w:val="24"/>
        </w:rPr>
        <w:t xml:space="preserve">Saskaņā ar Imigrācijas likumā noteikto, ārzemniekam pieprasot pirmreizējās termiņuzturēšanās atļaujas jāveic maksājums valsts budžetā. </w:t>
      </w:r>
      <w:r w:rsidR="00DA3125" w:rsidRPr="00DA3125">
        <w:rPr>
          <w:rFonts w:ascii="Times New Roman" w:hAnsi="Times New Roman" w:cs="Times New Roman"/>
          <w:sz w:val="24"/>
          <w:szCs w:val="24"/>
        </w:rPr>
        <w:t>Atceļot izņēmumus attiecībā uz maksu</w:t>
      </w:r>
      <w:r w:rsidR="00614D74" w:rsidRPr="00DA3125">
        <w:rPr>
          <w:rFonts w:ascii="Times New Roman" w:hAnsi="Times New Roman" w:cs="Times New Roman"/>
          <w:sz w:val="24"/>
          <w:szCs w:val="24"/>
        </w:rPr>
        <w:t xml:space="preserve"> par termiņuzturēšanās atļaujas pagarināšanu, tiek plānots palielināt Ekonomikas ministrijas valsts budžeta programmā 33.00.00 “Ekonomikas attīstības programma” iesk</w:t>
      </w:r>
      <w:r w:rsidR="00F50194" w:rsidRPr="00DA3125">
        <w:rPr>
          <w:rFonts w:ascii="Times New Roman" w:hAnsi="Times New Roman" w:cs="Times New Roman"/>
          <w:sz w:val="24"/>
          <w:szCs w:val="24"/>
        </w:rPr>
        <w:t>aitāmo līdzekļu apmēru 2019.</w:t>
      </w:r>
      <w:r w:rsidR="00614D74" w:rsidRPr="00DA3125">
        <w:rPr>
          <w:rFonts w:ascii="Times New Roman" w:hAnsi="Times New Roman" w:cs="Times New Roman"/>
          <w:sz w:val="24"/>
          <w:szCs w:val="24"/>
        </w:rPr>
        <w:t xml:space="preserve"> un 2020.gadā par 4 000 000 </w:t>
      </w:r>
      <w:r w:rsidR="00614D74" w:rsidRPr="00DA3125">
        <w:rPr>
          <w:rFonts w:ascii="Times New Roman" w:hAnsi="Times New Roman" w:cs="Times New Roman"/>
          <w:i/>
          <w:sz w:val="24"/>
          <w:szCs w:val="24"/>
        </w:rPr>
        <w:t>euro</w:t>
      </w:r>
      <w:r w:rsidR="0026004D" w:rsidRPr="00DA3125">
        <w:rPr>
          <w:rFonts w:ascii="Times New Roman" w:hAnsi="Times New Roman" w:cs="Times New Roman"/>
          <w:sz w:val="24"/>
          <w:szCs w:val="24"/>
        </w:rPr>
        <w:t xml:space="preserve"> ik gadu.</w:t>
      </w:r>
    </w:p>
    <w:p w14:paraId="10AEAD28" w14:textId="77777777" w:rsidR="00850023" w:rsidRPr="00850023" w:rsidRDefault="006C5FAB" w:rsidP="00850023">
      <w:pPr>
        <w:pStyle w:val="ListParagraph"/>
        <w:numPr>
          <w:ilvl w:val="0"/>
          <w:numId w:val="10"/>
        </w:numPr>
        <w:spacing w:beforeLines="60" w:before="144" w:afterLines="60" w:after="144" w:line="240" w:lineRule="auto"/>
        <w:ind w:left="714" w:hanging="357"/>
        <w:contextualSpacing w:val="0"/>
        <w:jc w:val="both"/>
        <w:rPr>
          <w:rFonts w:ascii="Times New Roman" w:hAnsi="Times New Roman" w:cs="Times New Roman"/>
          <w:i/>
          <w:sz w:val="24"/>
          <w:szCs w:val="24"/>
        </w:rPr>
      </w:pPr>
      <w:r w:rsidRPr="0026004D">
        <w:rPr>
          <w:rFonts w:ascii="Times New Roman" w:hAnsi="Times New Roman" w:cs="Times New Roman"/>
          <w:i/>
          <w:sz w:val="24"/>
          <w:szCs w:val="24"/>
        </w:rPr>
        <w:t>Pievienotās vērtības nodokļa (turpmāk – PVN)</w:t>
      </w:r>
      <w:r w:rsidR="00526720" w:rsidRPr="0026004D">
        <w:rPr>
          <w:rFonts w:ascii="Times New Roman" w:hAnsi="Times New Roman" w:cs="Times New Roman"/>
          <w:i/>
          <w:sz w:val="24"/>
          <w:szCs w:val="24"/>
        </w:rPr>
        <w:t xml:space="preserve"> reversā paplašināšana pākšaugiem un līdzīgiem produktiem. </w:t>
      </w:r>
      <w:r w:rsidR="0026004D" w:rsidRPr="0026004D">
        <w:rPr>
          <w:rFonts w:ascii="Times New Roman" w:hAnsi="Times New Roman" w:cs="Times New Roman"/>
          <w:sz w:val="24"/>
          <w:szCs w:val="24"/>
        </w:rPr>
        <w:t xml:space="preserve">Lai cīnītos ar PVN krāpniecību, ar 2016.gada 1.jūliju </w:t>
      </w:r>
      <w:r w:rsidR="0026004D" w:rsidRPr="0026004D">
        <w:rPr>
          <w:rFonts w:ascii="Times New Roman" w:hAnsi="Times New Roman" w:cs="Times New Roman"/>
          <w:sz w:val="24"/>
          <w:szCs w:val="24"/>
        </w:rPr>
        <w:lastRenderedPageBreak/>
        <w:t xml:space="preserve">lauksaimniecības nozarē ir ieviests īpašs PVN piemērošanas režīms jeb tā saucamā reversā jeb apgrieztā PVN maksāšanas kārtība </w:t>
      </w:r>
      <w:r w:rsidR="0026004D" w:rsidRPr="0026004D">
        <w:rPr>
          <w:rFonts w:ascii="Times New Roman" w:hAnsi="Times New Roman" w:cs="Times New Roman"/>
          <w:bCs/>
          <w:sz w:val="24"/>
          <w:szCs w:val="24"/>
        </w:rPr>
        <w:t>graudaugu un tehnisko kultūru piegādēm</w:t>
      </w:r>
      <w:r w:rsidR="0026004D" w:rsidRPr="0026004D">
        <w:rPr>
          <w:rFonts w:ascii="Times New Roman" w:hAnsi="Times New Roman" w:cs="Times New Roman"/>
          <w:sz w:val="24"/>
          <w:szCs w:val="24"/>
        </w:rPr>
        <w:t>. Tā kā i</w:t>
      </w:r>
      <w:r w:rsidR="00043312">
        <w:rPr>
          <w:rFonts w:ascii="Times New Roman" w:hAnsi="Times New Roman" w:cs="Times New Roman"/>
          <w:sz w:val="24"/>
          <w:szCs w:val="24"/>
        </w:rPr>
        <w:t xml:space="preserve">r konstatēti lieli PVN </w:t>
      </w:r>
      <w:r w:rsidR="0026004D" w:rsidRPr="0026004D">
        <w:rPr>
          <w:rFonts w:ascii="Times New Roman" w:hAnsi="Times New Roman" w:cs="Times New Roman"/>
          <w:sz w:val="24"/>
          <w:szCs w:val="24"/>
        </w:rPr>
        <w:t xml:space="preserve">izkrāpšanas riski arī attiecībā uz pākšaugu piegādēm, tad šī īpašā PVN maksāšanas kārtība kā viens no efektīvākajiem līdzekļiem būtu attiecināma arī uz pākšaugu piegādēm (tai skaitā pupiņām, dārza pupām, auna zirņiem, lauka pupām, lēcām, lupīnām, zirņiem un cūku zirņiem). Līdz ar to ir sagatavojami grozījumi Pievienotās vērtības nodokļa likumā, lai saskaņā ar Padomes 2006.gada 28.novembra Direktīvas 2006/112/EK par kopējo pievienotās vērtības nodokļa sistēmā noteikto kārtību ar 2019.gada 1.janvāri ieviestu reverso jeb apgriezto PVN maksāšanas kārtību pākšaugu piegādēm. Paredzamā fiskālā ietekme ir 500 000 </w:t>
      </w:r>
      <w:r w:rsidR="0026004D" w:rsidRPr="0026004D">
        <w:rPr>
          <w:rFonts w:ascii="Times New Roman" w:hAnsi="Times New Roman" w:cs="Times New Roman"/>
          <w:i/>
          <w:sz w:val="24"/>
          <w:szCs w:val="24"/>
        </w:rPr>
        <w:t>euro</w:t>
      </w:r>
      <w:r w:rsidR="0026004D" w:rsidRPr="0026004D">
        <w:rPr>
          <w:rFonts w:ascii="Times New Roman" w:hAnsi="Times New Roman" w:cs="Times New Roman"/>
          <w:sz w:val="24"/>
          <w:szCs w:val="24"/>
        </w:rPr>
        <w:t xml:space="preserve"> gan 2019., gan 2020.gadā.</w:t>
      </w:r>
    </w:p>
    <w:p w14:paraId="5861620C" w14:textId="4B5D43FF" w:rsidR="00850023" w:rsidRPr="00850023" w:rsidRDefault="00F22300" w:rsidP="00850023">
      <w:pPr>
        <w:pStyle w:val="ListParagraph"/>
        <w:numPr>
          <w:ilvl w:val="0"/>
          <w:numId w:val="10"/>
        </w:numPr>
        <w:spacing w:beforeLines="60" w:before="144" w:afterLines="60" w:after="144" w:line="240" w:lineRule="auto"/>
        <w:ind w:left="714" w:hanging="357"/>
        <w:contextualSpacing w:val="0"/>
        <w:jc w:val="both"/>
        <w:rPr>
          <w:rFonts w:ascii="Times New Roman" w:hAnsi="Times New Roman" w:cs="Times New Roman"/>
          <w:i/>
          <w:sz w:val="24"/>
          <w:szCs w:val="24"/>
        </w:rPr>
      </w:pPr>
      <w:r w:rsidRPr="00850023">
        <w:rPr>
          <w:rFonts w:ascii="Times New Roman" w:hAnsi="Times New Roman" w:cs="Times New Roman"/>
          <w:i/>
          <w:sz w:val="24"/>
          <w:szCs w:val="24"/>
        </w:rPr>
        <w:t xml:space="preserve">PVN samazinātas likmes 5% noteikšana Latvijai raksturīgiem augļiem, ogām, dārzeņiem. </w:t>
      </w:r>
      <w:r w:rsidR="00850023" w:rsidRPr="00850023">
        <w:rPr>
          <w:rFonts w:ascii="Times New Roman" w:hAnsi="Times New Roman" w:cs="Times New Roman"/>
          <w:sz w:val="24"/>
          <w:szCs w:val="24"/>
        </w:rPr>
        <w:t>Latvija ir viena no piecām ES valstīm, kurā netiek piemērotas samazinātās PVN likmes pārtikas produktiem. Ieviešot samazināto 5 % PVN likmi atsevišķiem augļiem, ogām un dārzeņiem, Latvija būtu viena no 24 ES valstīm un pirmā starp Baltijas valstīm, kas ieviesusi samazināto PVN likmi noteiktiem pārtikas produktiem. PVN likmes samazināšana ir īpaši ieteicama nozarēs, kurās ir liela ēnu ekonomika, un Eurostat datu izvērtējums liecina, ka augļu, ogu un dārzeņu tirdzniecībā varētu būt ļoti liels ēnu ekonomikas īpatsvars. Vietējie augļu, ogu un dārzeņu audzētāji salīdzinājumā ar citu valstu augļu, ogu un dārzeņu audzētājiem nav konkurētspējīgi. Samazinot PVN likmi līdz 5 % Latvijai raksturīgiem augļiem, ogām un dārzeņiem, būs iespējams panākt pozitīvāko efektu, ievērojami mazinot uzņēmēju darbošanos ēnu ekonomikā un palielināt legālajā tirgū darbojošos komersantu konkurētspēju</w:t>
      </w:r>
      <w:r w:rsidR="00850023">
        <w:rPr>
          <w:rFonts w:ascii="Times New Roman" w:hAnsi="Times New Roman" w:cs="Times New Roman"/>
          <w:sz w:val="24"/>
          <w:szCs w:val="24"/>
        </w:rPr>
        <w:t>.</w:t>
      </w:r>
    </w:p>
    <w:p w14:paraId="747EA456" w14:textId="500FE250" w:rsidR="00D463C4" w:rsidRPr="00850023" w:rsidRDefault="00FF2EEB" w:rsidP="00850023">
      <w:pPr>
        <w:pStyle w:val="ListParagraph"/>
        <w:numPr>
          <w:ilvl w:val="0"/>
          <w:numId w:val="3"/>
        </w:numPr>
        <w:spacing w:beforeLines="60" w:before="144" w:afterLines="60" w:after="144" w:line="240" w:lineRule="auto"/>
        <w:jc w:val="both"/>
        <w:rPr>
          <w:rFonts w:ascii="Times New Roman" w:hAnsi="Times New Roman" w:cs="Times New Roman"/>
          <w:i/>
          <w:sz w:val="24"/>
          <w:szCs w:val="24"/>
        </w:rPr>
      </w:pPr>
      <w:r w:rsidRPr="00850023">
        <w:rPr>
          <w:rFonts w:ascii="Times New Roman" w:hAnsi="Times New Roman" w:cs="Times New Roman"/>
          <w:b/>
          <w:sz w:val="24"/>
          <w:szCs w:val="24"/>
        </w:rPr>
        <w:t>Priekšlikumi valsts budžeta izdevumiem</w:t>
      </w:r>
    </w:p>
    <w:p w14:paraId="3973720D" w14:textId="47DAD70C" w:rsidR="00195591" w:rsidRPr="00AA5B1F" w:rsidRDefault="00195591" w:rsidP="00A33012">
      <w:pPr>
        <w:spacing w:after="120"/>
        <w:ind w:firstLine="720"/>
        <w:jc w:val="both"/>
        <w:rPr>
          <w:rFonts w:ascii="Times New Roman" w:eastAsia="Times New Roman" w:hAnsi="Times New Roman" w:cs="Times New Roman"/>
          <w:bCs/>
          <w:sz w:val="24"/>
          <w:szCs w:val="24"/>
          <w:lang w:eastAsia="lv-LV"/>
        </w:rPr>
      </w:pPr>
      <w:r w:rsidRPr="00AA5B1F">
        <w:rPr>
          <w:rFonts w:ascii="Times New Roman" w:hAnsi="Times New Roman" w:cs="Times New Roman"/>
          <w:sz w:val="24"/>
          <w:szCs w:val="24"/>
        </w:rPr>
        <w:t xml:space="preserve">Darba grupa </w:t>
      </w:r>
      <w:r w:rsidRPr="00AA5B1F">
        <w:rPr>
          <w:rFonts w:ascii="Times New Roman" w:eastAsia="Times New Roman" w:hAnsi="Times New Roman" w:cs="Times New Roman"/>
          <w:bCs/>
          <w:sz w:val="24"/>
          <w:szCs w:val="24"/>
          <w:lang w:eastAsia="lv-LV"/>
        </w:rPr>
        <w:t xml:space="preserve">sagatavoja priekšlikumus atbalstāmajiem prioritārajiem pasākumiem. Tabulā </w:t>
      </w:r>
      <w:r w:rsidRPr="00422288">
        <w:rPr>
          <w:rFonts w:ascii="Times New Roman" w:eastAsia="Times New Roman" w:hAnsi="Times New Roman" w:cs="Times New Roman"/>
          <w:bCs/>
          <w:sz w:val="24"/>
          <w:szCs w:val="24"/>
          <w:lang w:eastAsia="lv-LV"/>
        </w:rPr>
        <w:t>Nr.2 ir</w:t>
      </w:r>
      <w:r w:rsidRPr="00AA5B1F">
        <w:rPr>
          <w:rFonts w:ascii="Times New Roman" w:eastAsia="Times New Roman" w:hAnsi="Times New Roman" w:cs="Times New Roman"/>
          <w:bCs/>
          <w:sz w:val="24"/>
          <w:szCs w:val="24"/>
          <w:lang w:eastAsia="lv-LV"/>
        </w:rPr>
        <w:t xml:space="preserve"> parādīts darba grupas </w:t>
      </w:r>
      <w:r w:rsidR="00422288">
        <w:rPr>
          <w:rFonts w:ascii="Times New Roman" w:eastAsia="Times New Roman" w:hAnsi="Times New Roman" w:cs="Times New Roman"/>
          <w:bCs/>
          <w:sz w:val="24"/>
          <w:szCs w:val="24"/>
          <w:lang w:eastAsia="lv-LV"/>
        </w:rPr>
        <w:t xml:space="preserve">konceptuāli </w:t>
      </w:r>
      <w:r w:rsidRPr="00AA5B1F">
        <w:rPr>
          <w:rFonts w:ascii="Times New Roman" w:eastAsia="Times New Roman" w:hAnsi="Times New Roman" w:cs="Times New Roman"/>
          <w:bCs/>
          <w:sz w:val="24"/>
          <w:szCs w:val="24"/>
          <w:lang w:eastAsia="lv-LV"/>
        </w:rPr>
        <w:t>atbalstītais finansējums sadalījumā pa ministrijām un citām centrālajām valsts iestādēm (turpmāk – ministrija).</w:t>
      </w:r>
    </w:p>
    <w:p w14:paraId="1CEB2B7A" w14:textId="77777777" w:rsidR="00195591" w:rsidRPr="00195591" w:rsidRDefault="00195591" w:rsidP="00A33012">
      <w:pPr>
        <w:ind w:firstLine="720"/>
        <w:jc w:val="right"/>
        <w:rPr>
          <w:rFonts w:ascii="Times New Roman" w:hAnsi="Times New Roman" w:cs="Times New Roman"/>
        </w:rPr>
      </w:pPr>
      <w:r w:rsidRPr="00195591">
        <w:rPr>
          <w:rFonts w:ascii="Times New Roman" w:hAnsi="Times New Roman" w:cs="Times New Roman"/>
        </w:rPr>
        <w:t>Tabula Nr.2</w:t>
      </w:r>
    </w:p>
    <w:p w14:paraId="04EF9721" w14:textId="77777777" w:rsidR="00195591" w:rsidRPr="0000325A" w:rsidRDefault="00195591" w:rsidP="00AF12DA">
      <w:pPr>
        <w:spacing w:before="120" w:after="120"/>
        <w:jc w:val="center"/>
        <w:rPr>
          <w:rFonts w:ascii="Times New Roman" w:eastAsia="Times New Roman" w:hAnsi="Times New Roman" w:cs="Times New Roman"/>
          <w:sz w:val="24"/>
          <w:szCs w:val="24"/>
        </w:rPr>
      </w:pPr>
      <w:r w:rsidRPr="0000325A">
        <w:rPr>
          <w:rFonts w:ascii="Times New Roman" w:eastAsia="Times New Roman" w:hAnsi="Times New Roman" w:cs="Times New Roman"/>
          <w:b/>
          <w:sz w:val="24"/>
          <w:szCs w:val="24"/>
        </w:rPr>
        <w:t xml:space="preserve">Priekšlikumi atbalstāmajam finansējumam ministriju prioritārajiem pasākumiem, </w:t>
      </w:r>
      <w:r w:rsidRPr="0000325A">
        <w:rPr>
          <w:rFonts w:ascii="Times New Roman" w:eastAsia="Times New Roman" w:hAnsi="Times New Roman" w:cs="Times New Roman"/>
          <w:i/>
          <w:sz w:val="24"/>
          <w:szCs w:val="24"/>
        </w:rPr>
        <w:t>euro</w:t>
      </w:r>
    </w:p>
    <w:tbl>
      <w:tblPr>
        <w:tblW w:w="9351" w:type="dxa"/>
        <w:jc w:val="center"/>
        <w:tblLook w:val="04A0" w:firstRow="1" w:lastRow="0" w:firstColumn="1" w:lastColumn="0" w:noHBand="0" w:noVBand="1"/>
      </w:tblPr>
      <w:tblGrid>
        <w:gridCol w:w="4390"/>
        <w:gridCol w:w="1559"/>
        <w:gridCol w:w="1701"/>
        <w:gridCol w:w="1701"/>
      </w:tblGrid>
      <w:tr w:rsidR="00195591" w:rsidRPr="00195591" w14:paraId="0BF42553" w14:textId="77777777" w:rsidTr="006812E4">
        <w:trPr>
          <w:trHeight w:val="56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857C1D" w14:textId="77777777"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Ministrija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F76E66" w14:textId="77777777"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2018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347A7" w14:textId="77777777"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2019</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F08A3E" w14:textId="77777777"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2020</w:t>
            </w:r>
          </w:p>
        </w:tc>
      </w:tr>
      <w:tr w:rsidR="00856A14" w:rsidRPr="00195591" w14:paraId="0A3A235E" w14:textId="77777777" w:rsidTr="008E74FA">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8887E" w14:textId="77777777" w:rsidR="00856A14" w:rsidRPr="00195591" w:rsidRDefault="00856A14" w:rsidP="00856A14">
            <w:pPr>
              <w:spacing w:after="100" w:afterAutospacing="1"/>
              <w:jc w:val="right"/>
              <w:rPr>
                <w:rFonts w:ascii="Times New Roman" w:eastAsia="Times New Roman" w:hAnsi="Times New Roman" w:cs="Times New Roman"/>
                <w:b/>
                <w:color w:val="000000"/>
                <w:sz w:val="24"/>
                <w:szCs w:val="24"/>
                <w:lang w:eastAsia="lv-LV"/>
              </w:rPr>
            </w:pPr>
            <w:r w:rsidRPr="00195591">
              <w:rPr>
                <w:rFonts w:ascii="Times New Roman" w:eastAsia="Times New Roman" w:hAnsi="Times New Roman" w:cs="Times New Roman"/>
                <w:b/>
                <w:color w:val="000000"/>
                <w:sz w:val="24"/>
                <w:szCs w:val="24"/>
                <w:lang w:eastAsia="lv-LV"/>
              </w:rPr>
              <w:t>Ministriju pasākumi kopā:</w:t>
            </w:r>
          </w:p>
        </w:tc>
        <w:tc>
          <w:tcPr>
            <w:tcW w:w="1559" w:type="dxa"/>
            <w:tcBorders>
              <w:top w:val="single" w:sz="4" w:space="0" w:color="auto"/>
              <w:left w:val="nil"/>
              <w:bottom w:val="single" w:sz="4" w:space="0" w:color="auto"/>
              <w:right w:val="single" w:sz="4" w:space="0" w:color="auto"/>
            </w:tcBorders>
            <w:shd w:val="clear" w:color="auto" w:fill="auto"/>
            <w:noWrap/>
          </w:tcPr>
          <w:p w14:paraId="69A90B1C" w14:textId="50A6C31C" w:rsidR="00856A14" w:rsidRPr="00856A14" w:rsidRDefault="00856A14" w:rsidP="00856A14">
            <w:pPr>
              <w:spacing w:after="100" w:afterAutospacing="1"/>
              <w:jc w:val="right"/>
              <w:rPr>
                <w:rFonts w:ascii="Times New Roman" w:hAnsi="Times New Roman" w:cs="Times New Roman"/>
                <w:b/>
                <w:color w:val="000000"/>
                <w:sz w:val="24"/>
                <w:szCs w:val="24"/>
              </w:rPr>
            </w:pPr>
            <w:r w:rsidRPr="00856A14">
              <w:rPr>
                <w:rFonts w:ascii="Times New Roman" w:hAnsi="Times New Roman" w:cs="Times New Roman"/>
                <w:b/>
                <w:sz w:val="24"/>
                <w:szCs w:val="24"/>
              </w:rPr>
              <w:t>74 845 711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C1A00" w14:textId="2897D8AC" w:rsidR="00856A14" w:rsidRPr="00856A14" w:rsidRDefault="00856A14" w:rsidP="00856A14">
            <w:pPr>
              <w:spacing w:after="100" w:afterAutospacing="1"/>
              <w:jc w:val="right"/>
              <w:rPr>
                <w:rFonts w:ascii="Times New Roman" w:hAnsi="Times New Roman" w:cs="Times New Roman"/>
                <w:b/>
                <w:color w:val="000000"/>
                <w:sz w:val="24"/>
                <w:szCs w:val="24"/>
              </w:rPr>
            </w:pPr>
            <w:r w:rsidRPr="00856A14">
              <w:rPr>
                <w:rFonts w:ascii="Times New Roman" w:hAnsi="Times New Roman" w:cs="Times New Roman"/>
                <w:b/>
                <w:sz w:val="24"/>
                <w:szCs w:val="24"/>
              </w:rPr>
              <w:t>76 355 315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E29E5" w14:textId="64600D9B" w:rsidR="00856A14" w:rsidRPr="00856A14" w:rsidRDefault="00856A14" w:rsidP="00856A14">
            <w:pPr>
              <w:spacing w:after="100" w:afterAutospacing="1"/>
              <w:jc w:val="right"/>
              <w:rPr>
                <w:rFonts w:ascii="Times New Roman" w:hAnsi="Times New Roman" w:cs="Times New Roman"/>
                <w:b/>
                <w:color w:val="000000"/>
                <w:sz w:val="24"/>
                <w:szCs w:val="24"/>
              </w:rPr>
            </w:pPr>
            <w:r w:rsidRPr="00856A14">
              <w:rPr>
                <w:rFonts w:ascii="Times New Roman" w:hAnsi="Times New Roman" w:cs="Times New Roman"/>
                <w:b/>
                <w:sz w:val="24"/>
                <w:szCs w:val="24"/>
              </w:rPr>
              <w:t>229 758 848</w:t>
            </w:r>
          </w:p>
        </w:tc>
      </w:tr>
      <w:tr w:rsidR="00195591" w:rsidRPr="00195591" w14:paraId="6405D183" w14:textId="77777777" w:rsidTr="006812E4">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B7349"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Ministru kabinets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C32A2D0" w14:textId="5B1B98BE" w:rsidR="00195591" w:rsidRPr="00195591" w:rsidRDefault="009E10C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283 500</w:t>
            </w:r>
          </w:p>
        </w:tc>
        <w:tc>
          <w:tcPr>
            <w:tcW w:w="1701" w:type="dxa"/>
            <w:tcBorders>
              <w:top w:val="single" w:sz="4" w:space="0" w:color="auto"/>
              <w:left w:val="nil"/>
              <w:bottom w:val="single" w:sz="4" w:space="0" w:color="auto"/>
              <w:right w:val="single" w:sz="4" w:space="0" w:color="auto"/>
            </w:tcBorders>
            <w:vAlign w:val="bottom"/>
          </w:tcPr>
          <w:p w14:paraId="3D9D09F6" w14:textId="2A9C56D0" w:rsidR="00195591" w:rsidRPr="00195591" w:rsidRDefault="009E10C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230 000</w:t>
            </w:r>
          </w:p>
        </w:tc>
        <w:tc>
          <w:tcPr>
            <w:tcW w:w="1701" w:type="dxa"/>
            <w:tcBorders>
              <w:top w:val="single" w:sz="4" w:space="0" w:color="auto"/>
              <w:left w:val="nil"/>
              <w:bottom w:val="single" w:sz="4" w:space="0" w:color="auto"/>
              <w:right w:val="single" w:sz="4" w:space="0" w:color="auto"/>
            </w:tcBorders>
            <w:vAlign w:val="bottom"/>
          </w:tcPr>
          <w:p w14:paraId="4C93FAB5" w14:textId="79641A3F" w:rsidR="00195591" w:rsidRPr="00195591" w:rsidRDefault="009E10C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w:t>
            </w:r>
          </w:p>
        </w:tc>
      </w:tr>
      <w:tr w:rsidR="00195591" w:rsidRPr="00195591" w14:paraId="091BB656" w14:textId="77777777" w:rsidTr="00F97F3E">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36DAC"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Korupcijas novēršanas un apkarošanas birojs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D34C95" w14:textId="45FFEB06" w:rsidR="00195591" w:rsidRPr="00195591" w:rsidRDefault="009E10C3" w:rsidP="00F97F3E">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599 327</w:t>
            </w:r>
          </w:p>
        </w:tc>
        <w:tc>
          <w:tcPr>
            <w:tcW w:w="1701" w:type="dxa"/>
            <w:tcBorders>
              <w:top w:val="single" w:sz="4" w:space="0" w:color="auto"/>
              <w:left w:val="nil"/>
              <w:bottom w:val="single" w:sz="4" w:space="0" w:color="auto"/>
              <w:right w:val="single" w:sz="4" w:space="0" w:color="auto"/>
            </w:tcBorders>
            <w:vAlign w:val="center"/>
          </w:tcPr>
          <w:p w14:paraId="442DB596" w14:textId="6AA66099" w:rsidR="00195591" w:rsidRPr="00195591" w:rsidRDefault="009E10C3" w:rsidP="00F97F3E">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799 327</w:t>
            </w:r>
          </w:p>
        </w:tc>
        <w:tc>
          <w:tcPr>
            <w:tcW w:w="1701" w:type="dxa"/>
            <w:tcBorders>
              <w:top w:val="single" w:sz="4" w:space="0" w:color="auto"/>
              <w:left w:val="nil"/>
              <w:bottom w:val="single" w:sz="4" w:space="0" w:color="auto"/>
              <w:right w:val="single" w:sz="4" w:space="0" w:color="auto"/>
            </w:tcBorders>
            <w:vAlign w:val="center"/>
          </w:tcPr>
          <w:p w14:paraId="289C23F2" w14:textId="7E31EDB9" w:rsidR="00195591" w:rsidRPr="00195591" w:rsidRDefault="009E10C3" w:rsidP="00F97F3E">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999 327</w:t>
            </w:r>
          </w:p>
        </w:tc>
      </w:tr>
      <w:tr w:rsidR="00DB330B" w:rsidRPr="00195591" w14:paraId="263C0884" w14:textId="77777777" w:rsidTr="00F97F3E">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CE49D" w14:textId="727EEEC7" w:rsidR="00DB330B" w:rsidRPr="00195591" w:rsidRDefault="00DB330B" w:rsidP="00195591">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Aizsardzības ministrija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DB6474" w14:textId="6C7EAF87" w:rsidR="00DB330B" w:rsidRDefault="00DB330B" w:rsidP="00F97F3E">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700 000</w:t>
            </w:r>
          </w:p>
        </w:tc>
        <w:tc>
          <w:tcPr>
            <w:tcW w:w="1701" w:type="dxa"/>
            <w:tcBorders>
              <w:top w:val="single" w:sz="4" w:space="0" w:color="auto"/>
              <w:left w:val="nil"/>
              <w:bottom w:val="single" w:sz="4" w:space="0" w:color="auto"/>
              <w:right w:val="single" w:sz="4" w:space="0" w:color="auto"/>
            </w:tcBorders>
            <w:vAlign w:val="center"/>
          </w:tcPr>
          <w:p w14:paraId="0EA99514" w14:textId="433FCCF5" w:rsidR="00DB330B" w:rsidRDefault="00DB330B" w:rsidP="00F97F3E">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700 000</w:t>
            </w:r>
          </w:p>
        </w:tc>
        <w:tc>
          <w:tcPr>
            <w:tcW w:w="1701" w:type="dxa"/>
            <w:tcBorders>
              <w:top w:val="single" w:sz="4" w:space="0" w:color="auto"/>
              <w:left w:val="nil"/>
              <w:bottom w:val="single" w:sz="4" w:space="0" w:color="auto"/>
              <w:right w:val="single" w:sz="4" w:space="0" w:color="auto"/>
            </w:tcBorders>
            <w:vAlign w:val="center"/>
          </w:tcPr>
          <w:p w14:paraId="1AC8D910" w14:textId="4D970331" w:rsidR="00DB330B" w:rsidRDefault="00DB330B" w:rsidP="00F97F3E">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700 000</w:t>
            </w:r>
          </w:p>
        </w:tc>
      </w:tr>
      <w:tr w:rsidR="00195591" w:rsidRPr="00195591" w14:paraId="065D8BBF"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72EB64C"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Ārlietu ministrija</w:t>
            </w:r>
          </w:p>
        </w:tc>
        <w:tc>
          <w:tcPr>
            <w:tcW w:w="1559" w:type="dxa"/>
            <w:tcBorders>
              <w:top w:val="nil"/>
              <w:left w:val="nil"/>
              <w:bottom w:val="single" w:sz="4" w:space="0" w:color="auto"/>
              <w:right w:val="single" w:sz="4" w:space="0" w:color="auto"/>
            </w:tcBorders>
            <w:shd w:val="clear" w:color="auto" w:fill="auto"/>
            <w:noWrap/>
            <w:vAlign w:val="bottom"/>
          </w:tcPr>
          <w:p w14:paraId="261425CD" w14:textId="720A576D" w:rsidR="00195591" w:rsidRPr="00195591" w:rsidRDefault="00F85C1B"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1 736 574</w:t>
            </w:r>
          </w:p>
        </w:tc>
        <w:tc>
          <w:tcPr>
            <w:tcW w:w="1701" w:type="dxa"/>
            <w:tcBorders>
              <w:top w:val="nil"/>
              <w:left w:val="nil"/>
              <w:bottom w:val="single" w:sz="4" w:space="0" w:color="auto"/>
              <w:right w:val="single" w:sz="4" w:space="0" w:color="auto"/>
            </w:tcBorders>
            <w:vAlign w:val="bottom"/>
          </w:tcPr>
          <w:p w14:paraId="6DFAF90B" w14:textId="30E5A053" w:rsidR="00195591" w:rsidRPr="00195591" w:rsidRDefault="00F85C1B"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1 716 932</w:t>
            </w:r>
          </w:p>
        </w:tc>
        <w:tc>
          <w:tcPr>
            <w:tcW w:w="1701" w:type="dxa"/>
            <w:tcBorders>
              <w:top w:val="nil"/>
              <w:left w:val="nil"/>
              <w:bottom w:val="single" w:sz="4" w:space="0" w:color="auto"/>
              <w:right w:val="single" w:sz="4" w:space="0" w:color="auto"/>
            </w:tcBorders>
            <w:vAlign w:val="bottom"/>
          </w:tcPr>
          <w:p w14:paraId="50311774" w14:textId="21D17FB4" w:rsidR="00195591" w:rsidRPr="00195591" w:rsidRDefault="00F85C1B"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1 716 932</w:t>
            </w:r>
          </w:p>
        </w:tc>
      </w:tr>
      <w:tr w:rsidR="00195591" w:rsidRPr="00195591" w14:paraId="6A8FDB68"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DC6C041"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Ekonomikas ministrija</w:t>
            </w:r>
          </w:p>
        </w:tc>
        <w:tc>
          <w:tcPr>
            <w:tcW w:w="1559" w:type="dxa"/>
            <w:tcBorders>
              <w:top w:val="nil"/>
              <w:left w:val="nil"/>
              <w:bottom w:val="single" w:sz="4" w:space="0" w:color="auto"/>
              <w:right w:val="single" w:sz="4" w:space="0" w:color="auto"/>
            </w:tcBorders>
            <w:shd w:val="clear" w:color="auto" w:fill="auto"/>
            <w:noWrap/>
            <w:vAlign w:val="bottom"/>
          </w:tcPr>
          <w:p w14:paraId="5CCA5B59" w14:textId="2E7A2D21" w:rsidR="00195591" w:rsidRPr="00195591" w:rsidRDefault="0075682C"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5 380 342</w:t>
            </w:r>
          </w:p>
        </w:tc>
        <w:tc>
          <w:tcPr>
            <w:tcW w:w="1701" w:type="dxa"/>
            <w:tcBorders>
              <w:top w:val="nil"/>
              <w:left w:val="nil"/>
              <w:bottom w:val="single" w:sz="4" w:space="0" w:color="auto"/>
              <w:right w:val="single" w:sz="4" w:space="0" w:color="auto"/>
            </w:tcBorders>
            <w:vAlign w:val="bottom"/>
          </w:tcPr>
          <w:p w14:paraId="5A1F4816" w14:textId="1B48A6D6" w:rsidR="00195591" w:rsidRPr="00195591" w:rsidRDefault="009E10C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4 250 246</w:t>
            </w:r>
          </w:p>
        </w:tc>
        <w:tc>
          <w:tcPr>
            <w:tcW w:w="1701" w:type="dxa"/>
            <w:tcBorders>
              <w:top w:val="nil"/>
              <w:left w:val="nil"/>
              <w:bottom w:val="single" w:sz="4" w:space="0" w:color="auto"/>
              <w:right w:val="single" w:sz="4" w:space="0" w:color="auto"/>
            </w:tcBorders>
            <w:vAlign w:val="bottom"/>
          </w:tcPr>
          <w:p w14:paraId="7D1D5D43" w14:textId="59F200E2" w:rsidR="00195591" w:rsidRPr="00195591" w:rsidRDefault="009E10C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4 250 246</w:t>
            </w:r>
          </w:p>
        </w:tc>
      </w:tr>
      <w:tr w:rsidR="00195591" w:rsidRPr="00195591" w14:paraId="694B31BC"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2BE11F97"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 xml:space="preserve">Finanšu ministrija </w:t>
            </w:r>
          </w:p>
        </w:tc>
        <w:tc>
          <w:tcPr>
            <w:tcW w:w="1559" w:type="dxa"/>
            <w:tcBorders>
              <w:top w:val="nil"/>
              <w:left w:val="nil"/>
              <w:bottom w:val="single" w:sz="4" w:space="0" w:color="auto"/>
              <w:right w:val="single" w:sz="4" w:space="0" w:color="auto"/>
            </w:tcBorders>
            <w:shd w:val="clear" w:color="auto" w:fill="auto"/>
            <w:noWrap/>
            <w:vAlign w:val="bottom"/>
          </w:tcPr>
          <w:p w14:paraId="7685B287" w14:textId="3C19880C" w:rsidR="00195591" w:rsidRPr="00195591" w:rsidRDefault="00DA3125"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4 597 350</w:t>
            </w:r>
          </w:p>
        </w:tc>
        <w:tc>
          <w:tcPr>
            <w:tcW w:w="1701" w:type="dxa"/>
            <w:tcBorders>
              <w:top w:val="nil"/>
              <w:left w:val="nil"/>
              <w:bottom w:val="single" w:sz="4" w:space="0" w:color="auto"/>
              <w:right w:val="single" w:sz="4" w:space="0" w:color="auto"/>
            </w:tcBorders>
            <w:vAlign w:val="bottom"/>
          </w:tcPr>
          <w:p w14:paraId="021EDA9C" w14:textId="12D6B933" w:rsidR="00195591" w:rsidRPr="00195591" w:rsidRDefault="00DA3125"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4 626 911</w:t>
            </w:r>
          </w:p>
        </w:tc>
        <w:tc>
          <w:tcPr>
            <w:tcW w:w="1701" w:type="dxa"/>
            <w:tcBorders>
              <w:top w:val="nil"/>
              <w:left w:val="nil"/>
              <w:bottom w:val="single" w:sz="4" w:space="0" w:color="auto"/>
              <w:right w:val="single" w:sz="4" w:space="0" w:color="auto"/>
            </w:tcBorders>
            <w:vAlign w:val="bottom"/>
          </w:tcPr>
          <w:p w14:paraId="74B545FF" w14:textId="32152694" w:rsidR="00195591" w:rsidRPr="00195591" w:rsidRDefault="00DA3125"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10 383 133</w:t>
            </w:r>
          </w:p>
        </w:tc>
      </w:tr>
      <w:tr w:rsidR="00195591" w:rsidRPr="00195591" w14:paraId="179D5F4D"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4BFF203"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Iekšlietu ministrija</w:t>
            </w:r>
          </w:p>
        </w:tc>
        <w:tc>
          <w:tcPr>
            <w:tcW w:w="1559" w:type="dxa"/>
            <w:tcBorders>
              <w:top w:val="nil"/>
              <w:left w:val="nil"/>
              <w:bottom w:val="single" w:sz="4" w:space="0" w:color="auto"/>
              <w:right w:val="single" w:sz="4" w:space="0" w:color="auto"/>
            </w:tcBorders>
            <w:shd w:val="clear" w:color="auto" w:fill="auto"/>
            <w:noWrap/>
            <w:vAlign w:val="bottom"/>
          </w:tcPr>
          <w:p w14:paraId="52B4021B" w14:textId="536A0C9D" w:rsidR="00195591" w:rsidRPr="00195591" w:rsidRDefault="00FB0C0D"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10 597 731</w:t>
            </w:r>
          </w:p>
        </w:tc>
        <w:tc>
          <w:tcPr>
            <w:tcW w:w="1701" w:type="dxa"/>
            <w:tcBorders>
              <w:top w:val="nil"/>
              <w:left w:val="nil"/>
              <w:bottom w:val="single" w:sz="4" w:space="0" w:color="auto"/>
              <w:right w:val="single" w:sz="4" w:space="0" w:color="auto"/>
            </w:tcBorders>
            <w:vAlign w:val="bottom"/>
          </w:tcPr>
          <w:p w14:paraId="5EC1954E" w14:textId="3C73F2E1" w:rsidR="00195591" w:rsidRPr="00195591" w:rsidRDefault="00FB0C0D"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10 147 864</w:t>
            </w:r>
          </w:p>
        </w:tc>
        <w:tc>
          <w:tcPr>
            <w:tcW w:w="1701" w:type="dxa"/>
            <w:tcBorders>
              <w:top w:val="nil"/>
              <w:left w:val="nil"/>
              <w:bottom w:val="single" w:sz="4" w:space="0" w:color="auto"/>
              <w:right w:val="single" w:sz="4" w:space="0" w:color="auto"/>
            </w:tcBorders>
            <w:vAlign w:val="bottom"/>
          </w:tcPr>
          <w:p w14:paraId="4389C6D3" w14:textId="316138CC" w:rsidR="00195591" w:rsidRPr="00195591" w:rsidRDefault="00FB0C0D"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13 963 969</w:t>
            </w:r>
          </w:p>
        </w:tc>
      </w:tr>
      <w:tr w:rsidR="00195591" w:rsidRPr="00195591" w14:paraId="52A348A2"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0B5DCDDD"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Izglītības un zinātnes ministrija</w:t>
            </w:r>
          </w:p>
        </w:tc>
        <w:tc>
          <w:tcPr>
            <w:tcW w:w="1559" w:type="dxa"/>
            <w:tcBorders>
              <w:top w:val="nil"/>
              <w:left w:val="nil"/>
              <w:bottom w:val="single" w:sz="4" w:space="0" w:color="auto"/>
              <w:right w:val="single" w:sz="4" w:space="0" w:color="auto"/>
            </w:tcBorders>
            <w:shd w:val="clear" w:color="auto" w:fill="auto"/>
            <w:noWrap/>
            <w:vAlign w:val="bottom"/>
          </w:tcPr>
          <w:p w14:paraId="28AF564D" w14:textId="43F11EA8" w:rsidR="00195591" w:rsidRPr="00195591" w:rsidRDefault="000E4FCE"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2 897 479</w:t>
            </w:r>
          </w:p>
        </w:tc>
        <w:tc>
          <w:tcPr>
            <w:tcW w:w="1701" w:type="dxa"/>
            <w:tcBorders>
              <w:top w:val="nil"/>
              <w:left w:val="nil"/>
              <w:bottom w:val="single" w:sz="4" w:space="0" w:color="auto"/>
              <w:right w:val="single" w:sz="4" w:space="0" w:color="auto"/>
            </w:tcBorders>
            <w:vAlign w:val="bottom"/>
          </w:tcPr>
          <w:p w14:paraId="698E9898" w14:textId="7DCAD475" w:rsidR="00195591" w:rsidRPr="00195591" w:rsidRDefault="000E4FCE"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4 808 234</w:t>
            </w:r>
          </w:p>
        </w:tc>
        <w:tc>
          <w:tcPr>
            <w:tcW w:w="1701" w:type="dxa"/>
            <w:tcBorders>
              <w:top w:val="nil"/>
              <w:left w:val="nil"/>
              <w:bottom w:val="single" w:sz="4" w:space="0" w:color="auto"/>
              <w:right w:val="single" w:sz="4" w:space="0" w:color="auto"/>
            </w:tcBorders>
            <w:vAlign w:val="bottom"/>
          </w:tcPr>
          <w:p w14:paraId="1E80EA25" w14:textId="480E4EF1" w:rsidR="00195591" w:rsidRPr="00195591" w:rsidRDefault="002C7E3F"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4 692 687</w:t>
            </w:r>
          </w:p>
        </w:tc>
      </w:tr>
      <w:tr w:rsidR="00195591" w:rsidRPr="00195591" w14:paraId="2E0A8DEE"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5D265BB9"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Zemkopības ministrija</w:t>
            </w:r>
          </w:p>
        </w:tc>
        <w:tc>
          <w:tcPr>
            <w:tcW w:w="1559" w:type="dxa"/>
            <w:tcBorders>
              <w:top w:val="nil"/>
              <w:left w:val="nil"/>
              <w:bottom w:val="single" w:sz="4" w:space="0" w:color="auto"/>
              <w:right w:val="single" w:sz="4" w:space="0" w:color="auto"/>
            </w:tcBorders>
            <w:shd w:val="clear" w:color="auto" w:fill="auto"/>
            <w:noWrap/>
            <w:vAlign w:val="bottom"/>
          </w:tcPr>
          <w:p w14:paraId="23999F20" w14:textId="34D84745" w:rsidR="00195591" w:rsidRPr="00195591" w:rsidRDefault="00C85D2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1 237 373</w:t>
            </w:r>
          </w:p>
        </w:tc>
        <w:tc>
          <w:tcPr>
            <w:tcW w:w="1701" w:type="dxa"/>
            <w:tcBorders>
              <w:top w:val="nil"/>
              <w:left w:val="nil"/>
              <w:bottom w:val="single" w:sz="4" w:space="0" w:color="auto"/>
              <w:right w:val="single" w:sz="4" w:space="0" w:color="auto"/>
            </w:tcBorders>
            <w:vAlign w:val="bottom"/>
          </w:tcPr>
          <w:p w14:paraId="577A5D13" w14:textId="48DFFDFB" w:rsidR="00195591" w:rsidRPr="00195591" w:rsidRDefault="00C85D2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1 571 259</w:t>
            </w:r>
          </w:p>
        </w:tc>
        <w:tc>
          <w:tcPr>
            <w:tcW w:w="1701" w:type="dxa"/>
            <w:tcBorders>
              <w:top w:val="nil"/>
              <w:left w:val="nil"/>
              <w:bottom w:val="single" w:sz="4" w:space="0" w:color="auto"/>
              <w:right w:val="single" w:sz="4" w:space="0" w:color="auto"/>
            </w:tcBorders>
            <w:vAlign w:val="bottom"/>
          </w:tcPr>
          <w:p w14:paraId="0C518290" w14:textId="167853DA" w:rsidR="00195591" w:rsidRPr="00195591" w:rsidRDefault="00C85D23"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1 581 218</w:t>
            </w:r>
          </w:p>
        </w:tc>
      </w:tr>
      <w:tr w:rsidR="00195591" w:rsidRPr="00195591" w14:paraId="0668CBEF"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65F39F1A"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Satiksmes ministrija</w:t>
            </w:r>
          </w:p>
        </w:tc>
        <w:tc>
          <w:tcPr>
            <w:tcW w:w="1559" w:type="dxa"/>
            <w:tcBorders>
              <w:top w:val="nil"/>
              <w:left w:val="nil"/>
              <w:bottom w:val="single" w:sz="4" w:space="0" w:color="auto"/>
              <w:right w:val="single" w:sz="4" w:space="0" w:color="auto"/>
            </w:tcBorders>
            <w:shd w:val="clear" w:color="auto" w:fill="auto"/>
            <w:noWrap/>
            <w:vAlign w:val="bottom"/>
          </w:tcPr>
          <w:p w14:paraId="4E2B98C3" w14:textId="668A2F6A" w:rsidR="00195591" w:rsidRPr="00195591" w:rsidRDefault="00D701BF"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136 371</w:t>
            </w:r>
          </w:p>
        </w:tc>
        <w:tc>
          <w:tcPr>
            <w:tcW w:w="1701" w:type="dxa"/>
            <w:tcBorders>
              <w:top w:val="nil"/>
              <w:left w:val="nil"/>
              <w:bottom w:val="single" w:sz="4" w:space="0" w:color="auto"/>
              <w:right w:val="single" w:sz="4" w:space="0" w:color="auto"/>
            </w:tcBorders>
            <w:vAlign w:val="bottom"/>
          </w:tcPr>
          <w:p w14:paraId="79905564" w14:textId="79448AD9" w:rsidR="00195591" w:rsidRPr="00195591" w:rsidRDefault="00D701BF"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6 371</w:t>
            </w:r>
          </w:p>
        </w:tc>
        <w:tc>
          <w:tcPr>
            <w:tcW w:w="1701" w:type="dxa"/>
            <w:tcBorders>
              <w:top w:val="nil"/>
              <w:left w:val="nil"/>
              <w:bottom w:val="single" w:sz="4" w:space="0" w:color="auto"/>
              <w:right w:val="single" w:sz="4" w:space="0" w:color="auto"/>
            </w:tcBorders>
            <w:vAlign w:val="bottom"/>
          </w:tcPr>
          <w:p w14:paraId="3128D464" w14:textId="5E0BFFF7" w:rsidR="00195591" w:rsidRPr="00195591" w:rsidRDefault="00D701BF"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6 371</w:t>
            </w:r>
          </w:p>
        </w:tc>
      </w:tr>
      <w:tr w:rsidR="003A01D3" w:rsidRPr="00195591" w14:paraId="3340447B" w14:textId="77777777" w:rsidTr="003A17AE">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7D644DDD" w14:textId="77777777" w:rsidR="003A01D3" w:rsidRPr="00195591" w:rsidRDefault="003A01D3" w:rsidP="003A01D3">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Labklājības ministrija</w:t>
            </w:r>
          </w:p>
        </w:tc>
        <w:tc>
          <w:tcPr>
            <w:tcW w:w="1559" w:type="dxa"/>
            <w:tcBorders>
              <w:top w:val="nil"/>
              <w:left w:val="nil"/>
              <w:bottom w:val="single" w:sz="4" w:space="0" w:color="auto"/>
              <w:right w:val="single" w:sz="4" w:space="0" w:color="auto"/>
            </w:tcBorders>
            <w:shd w:val="clear" w:color="auto" w:fill="auto"/>
            <w:noWrap/>
            <w:vAlign w:val="bottom"/>
          </w:tcPr>
          <w:p w14:paraId="0C0C006A" w14:textId="2D622772" w:rsidR="003A01D3" w:rsidRPr="00195591" w:rsidRDefault="003A01D3" w:rsidP="003A01D3">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37 009 351</w:t>
            </w:r>
          </w:p>
        </w:tc>
        <w:tc>
          <w:tcPr>
            <w:tcW w:w="1701" w:type="dxa"/>
            <w:tcBorders>
              <w:top w:val="nil"/>
              <w:left w:val="nil"/>
              <w:bottom w:val="single" w:sz="4" w:space="0" w:color="auto"/>
              <w:right w:val="single" w:sz="4" w:space="0" w:color="auto"/>
            </w:tcBorders>
          </w:tcPr>
          <w:p w14:paraId="43788FFD" w14:textId="598CF68E" w:rsidR="003A01D3" w:rsidRPr="003A01D3" w:rsidRDefault="003A01D3" w:rsidP="003A01D3">
            <w:pPr>
              <w:spacing w:after="100" w:afterAutospacing="1"/>
              <w:jc w:val="right"/>
              <w:rPr>
                <w:rFonts w:ascii="Times New Roman" w:eastAsia="Times New Roman" w:hAnsi="Times New Roman" w:cs="Times New Roman"/>
                <w:color w:val="000000"/>
                <w:sz w:val="24"/>
                <w:szCs w:val="24"/>
                <w:lang w:eastAsia="lv-LV"/>
              </w:rPr>
            </w:pPr>
            <w:r w:rsidRPr="003A01D3">
              <w:rPr>
                <w:rFonts w:ascii="Times New Roman" w:hAnsi="Times New Roman" w:cs="Times New Roman"/>
                <w:sz w:val="24"/>
                <w:szCs w:val="24"/>
              </w:rPr>
              <w:t>38 979 815</w:t>
            </w:r>
          </w:p>
        </w:tc>
        <w:tc>
          <w:tcPr>
            <w:tcW w:w="1701" w:type="dxa"/>
            <w:tcBorders>
              <w:top w:val="nil"/>
              <w:left w:val="nil"/>
              <w:bottom w:val="single" w:sz="4" w:space="0" w:color="auto"/>
              <w:right w:val="single" w:sz="4" w:space="0" w:color="auto"/>
            </w:tcBorders>
          </w:tcPr>
          <w:p w14:paraId="0338C092" w14:textId="767FDE8E" w:rsidR="003A01D3" w:rsidRPr="003A01D3" w:rsidRDefault="003A01D3" w:rsidP="003A01D3">
            <w:pPr>
              <w:spacing w:after="100" w:afterAutospacing="1"/>
              <w:jc w:val="right"/>
              <w:rPr>
                <w:rFonts w:ascii="Times New Roman" w:eastAsia="Times New Roman" w:hAnsi="Times New Roman" w:cs="Times New Roman"/>
                <w:color w:val="000000"/>
                <w:sz w:val="24"/>
                <w:szCs w:val="24"/>
                <w:lang w:eastAsia="lv-LV"/>
              </w:rPr>
            </w:pPr>
            <w:r w:rsidRPr="003A01D3">
              <w:rPr>
                <w:rFonts w:ascii="Times New Roman" w:hAnsi="Times New Roman" w:cs="Times New Roman"/>
                <w:sz w:val="24"/>
                <w:szCs w:val="24"/>
              </w:rPr>
              <w:t>39 014 780</w:t>
            </w:r>
          </w:p>
        </w:tc>
      </w:tr>
      <w:tr w:rsidR="00195591" w:rsidRPr="00195591" w14:paraId="72BB637A"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438FF94E"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Tieslietu ministrija</w:t>
            </w:r>
          </w:p>
        </w:tc>
        <w:tc>
          <w:tcPr>
            <w:tcW w:w="1559" w:type="dxa"/>
            <w:tcBorders>
              <w:top w:val="nil"/>
              <w:left w:val="nil"/>
              <w:bottom w:val="single" w:sz="4" w:space="0" w:color="auto"/>
              <w:right w:val="single" w:sz="4" w:space="0" w:color="auto"/>
            </w:tcBorders>
            <w:shd w:val="clear" w:color="auto" w:fill="auto"/>
            <w:noWrap/>
            <w:vAlign w:val="bottom"/>
          </w:tcPr>
          <w:p w14:paraId="055BEEEB" w14:textId="3BF12FAC" w:rsidR="00195591" w:rsidRPr="00195591" w:rsidRDefault="007F3856"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2 561 266</w:t>
            </w:r>
          </w:p>
        </w:tc>
        <w:tc>
          <w:tcPr>
            <w:tcW w:w="1701" w:type="dxa"/>
            <w:tcBorders>
              <w:top w:val="nil"/>
              <w:left w:val="nil"/>
              <w:bottom w:val="single" w:sz="4" w:space="0" w:color="auto"/>
              <w:right w:val="single" w:sz="4" w:space="0" w:color="auto"/>
            </w:tcBorders>
            <w:vAlign w:val="bottom"/>
          </w:tcPr>
          <w:p w14:paraId="32E96F16" w14:textId="018AB080" w:rsidR="00195591" w:rsidRPr="00195591" w:rsidRDefault="007F3856"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1 817 424</w:t>
            </w:r>
          </w:p>
        </w:tc>
        <w:tc>
          <w:tcPr>
            <w:tcW w:w="1701" w:type="dxa"/>
            <w:tcBorders>
              <w:top w:val="nil"/>
              <w:left w:val="nil"/>
              <w:bottom w:val="single" w:sz="4" w:space="0" w:color="auto"/>
              <w:right w:val="single" w:sz="4" w:space="0" w:color="auto"/>
            </w:tcBorders>
            <w:vAlign w:val="bottom"/>
          </w:tcPr>
          <w:p w14:paraId="40575DEF" w14:textId="324C491F" w:rsidR="00195591" w:rsidRPr="00195591" w:rsidRDefault="007F3856"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1 819 874</w:t>
            </w:r>
          </w:p>
        </w:tc>
      </w:tr>
      <w:tr w:rsidR="00195591" w:rsidRPr="00195591" w14:paraId="75B30E00" w14:textId="77777777" w:rsidTr="009110C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19E42E5E" w14:textId="77777777" w:rsidR="00195591" w:rsidRPr="00195591" w:rsidRDefault="00195591" w:rsidP="00195591">
            <w:pPr>
              <w:spacing w:after="100" w:afterAutospacing="1"/>
              <w:jc w:val="both"/>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Vides aizsardzības un reģionālās attīstības ministrija</w:t>
            </w:r>
          </w:p>
        </w:tc>
        <w:tc>
          <w:tcPr>
            <w:tcW w:w="1559" w:type="dxa"/>
            <w:tcBorders>
              <w:top w:val="nil"/>
              <w:left w:val="nil"/>
              <w:bottom w:val="single" w:sz="4" w:space="0" w:color="auto"/>
              <w:right w:val="single" w:sz="4" w:space="0" w:color="auto"/>
            </w:tcBorders>
            <w:shd w:val="clear" w:color="auto" w:fill="auto"/>
            <w:noWrap/>
            <w:vAlign w:val="center"/>
          </w:tcPr>
          <w:p w14:paraId="61D3871E" w14:textId="0230B007" w:rsidR="00195591" w:rsidRPr="00195591" w:rsidRDefault="00AB07E3" w:rsidP="009110C4">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1 550 000</w:t>
            </w:r>
          </w:p>
        </w:tc>
        <w:tc>
          <w:tcPr>
            <w:tcW w:w="1701" w:type="dxa"/>
            <w:tcBorders>
              <w:top w:val="nil"/>
              <w:left w:val="nil"/>
              <w:bottom w:val="single" w:sz="4" w:space="0" w:color="auto"/>
              <w:right w:val="single" w:sz="4" w:space="0" w:color="auto"/>
            </w:tcBorders>
            <w:vAlign w:val="center"/>
          </w:tcPr>
          <w:p w14:paraId="0AF361DE" w14:textId="79AB74A7" w:rsidR="00195591" w:rsidRPr="00195591" w:rsidRDefault="00AB07E3" w:rsidP="009110C4">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1 550 000</w:t>
            </w:r>
          </w:p>
        </w:tc>
        <w:tc>
          <w:tcPr>
            <w:tcW w:w="1701" w:type="dxa"/>
            <w:tcBorders>
              <w:top w:val="nil"/>
              <w:left w:val="nil"/>
              <w:bottom w:val="single" w:sz="4" w:space="0" w:color="auto"/>
              <w:right w:val="single" w:sz="4" w:space="0" w:color="auto"/>
            </w:tcBorders>
            <w:vAlign w:val="center"/>
          </w:tcPr>
          <w:p w14:paraId="35FE3E91" w14:textId="19559C8A" w:rsidR="00195591" w:rsidRPr="00195591" w:rsidRDefault="00AB07E3" w:rsidP="009110C4">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1 550 000</w:t>
            </w:r>
          </w:p>
        </w:tc>
      </w:tr>
      <w:tr w:rsidR="00195591" w:rsidRPr="00195591" w14:paraId="1C398614"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712D0138"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Kultūras ministrija</w:t>
            </w:r>
          </w:p>
        </w:tc>
        <w:tc>
          <w:tcPr>
            <w:tcW w:w="1559" w:type="dxa"/>
            <w:tcBorders>
              <w:top w:val="nil"/>
              <w:left w:val="nil"/>
              <w:bottom w:val="single" w:sz="4" w:space="0" w:color="auto"/>
              <w:right w:val="single" w:sz="4" w:space="0" w:color="auto"/>
            </w:tcBorders>
            <w:shd w:val="clear" w:color="auto" w:fill="auto"/>
            <w:noWrap/>
            <w:vAlign w:val="bottom"/>
          </w:tcPr>
          <w:p w14:paraId="6694BED9" w14:textId="1F528AA6" w:rsidR="00195591" w:rsidRPr="00195591" w:rsidRDefault="0075682C"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4 636 898</w:t>
            </w:r>
          </w:p>
        </w:tc>
        <w:tc>
          <w:tcPr>
            <w:tcW w:w="1701" w:type="dxa"/>
            <w:tcBorders>
              <w:top w:val="nil"/>
              <w:left w:val="nil"/>
              <w:bottom w:val="single" w:sz="4" w:space="0" w:color="auto"/>
              <w:right w:val="single" w:sz="4" w:space="0" w:color="auto"/>
            </w:tcBorders>
            <w:vAlign w:val="bottom"/>
          </w:tcPr>
          <w:p w14:paraId="736A6E42" w14:textId="76A9AFEC" w:rsidR="00195591" w:rsidRPr="00195591" w:rsidRDefault="00396295"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3 531 583</w:t>
            </w:r>
          </w:p>
        </w:tc>
        <w:tc>
          <w:tcPr>
            <w:tcW w:w="1701" w:type="dxa"/>
            <w:tcBorders>
              <w:top w:val="nil"/>
              <w:left w:val="nil"/>
              <w:bottom w:val="single" w:sz="4" w:space="0" w:color="auto"/>
              <w:right w:val="single" w:sz="4" w:space="0" w:color="auto"/>
            </w:tcBorders>
            <w:vAlign w:val="bottom"/>
          </w:tcPr>
          <w:p w14:paraId="5514DB9A" w14:textId="127E91EC" w:rsidR="00195591" w:rsidRPr="00195591" w:rsidRDefault="00396295"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3 460 962</w:t>
            </w:r>
          </w:p>
        </w:tc>
      </w:tr>
      <w:tr w:rsidR="00195591" w:rsidRPr="00195591" w14:paraId="44E1610A" w14:textId="77777777"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414D9B07" w14:textId="77777777" w:rsidR="00195591" w:rsidRPr="00195591" w:rsidRDefault="00195591" w:rsidP="00195591">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lastRenderedPageBreak/>
              <w:t>Veselības ministrija</w:t>
            </w:r>
          </w:p>
        </w:tc>
        <w:tc>
          <w:tcPr>
            <w:tcW w:w="1559" w:type="dxa"/>
            <w:tcBorders>
              <w:top w:val="nil"/>
              <w:left w:val="nil"/>
              <w:bottom w:val="single" w:sz="4" w:space="0" w:color="auto"/>
              <w:right w:val="single" w:sz="4" w:space="0" w:color="auto"/>
            </w:tcBorders>
            <w:shd w:val="clear" w:color="auto" w:fill="auto"/>
            <w:noWrap/>
            <w:vAlign w:val="bottom"/>
          </w:tcPr>
          <w:p w14:paraId="5941335C" w14:textId="194179BB" w:rsidR="00195591" w:rsidRPr="00195591" w:rsidRDefault="006812E4"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922 150</w:t>
            </w:r>
          </w:p>
        </w:tc>
        <w:tc>
          <w:tcPr>
            <w:tcW w:w="1701" w:type="dxa"/>
            <w:tcBorders>
              <w:top w:val="nil"/>
              <w:left w:val="nil"/>
              <w:bottom w:val="single" w:sz="4" w:space="0" w:color="auto"/>
              <w:right w:val="single" w:sz="4" w:space="0" w:color="auto"/>
            </w:tcBorders>
            <w:vAlign w:val="bottom"/>
          </w:tcPr>
          <w:p w14:paraId="355C25C4" w14:textId="3EEC5433" w:rsidR="00195591" w:rsidRPr="00195591" w:rsidRDefault="006812E4"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1 619 350</w:t>
            </w:r>
          </w:p>
        </w:tc>
        <w:tc>
          <w:tcPr>
            <w:tcW w:w="1701" w:type="dxa"/>
            <w:tcBorders>
              <w:top w:val="nil"/>
              <w:left w:val="nil"/>
              <w:bottom w:val="single" w:sz="4" w:space="0" w:color="auto"/>
              <w:right w:val="single" w:sz="4" w:space="0" w:color="auto"/>
            </w:tcBorders>
            <w:vAlign w:val="bottom"/>
          </w:tcPr>
          <w:p w14:paraId="2B21A5C6" w14:textId="061DE830" w:rsidR="00195591" w:rsidRPr="00195591" w:rsidRDefault="006812E4"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1 619 350</w:t>
            </w:r>
          </w:p>
        </w:tc>
      </w:tr>
      <w:tr w:rsidR="00FF61E0" w:rsidRPr="00195591" w14:paraId="705DCA83" w14:textId="77777777" w:rsidTr="006812E4">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49ABF" w14:textId="78EFF321" w:rsidR="00FF61E0" w:rsidRPr="00195591" w:rsidRDefault="009E0C77" w:rsidP="006812E4">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74.</w:t>
            </w:r>
            <w:r w:rsidR="006812E4">
              <w:rPr>
                <w:rFonts w:ascii="Times New Roman" w:eastAsia="Times New Roman" w:hAnsi="Times New Roman" w:cs="Times New Roman"/>
                <w:color w:val="000000"/>
                <w:sz w:val="24"/>
                <w:szCs w:val="24"/>
                <w:lang w:eastAsia="lv-LV"/>
              </w:rPr>
              <w:t>resors “</w:t>
            </w:r>
            <w:r w:rsidR="006812E4" w:rsidRPr="006812E4">
              <w:rPr>
                <w:rFonts w:ascii="Times New Roman" w:eastAsia="Times New Roman" w:hAnsi="Times New Roman" w:cs="Times New Roman"/>
                <w:color w:val="000000"/>
                <w:sz w:val="24"/>
                <w:szCs w:val="24"/>
                <w:lang w:eastAsia="lv-LV"/>
              </w:rPr>
              <w:t>Gadskārtējā valsts budžeta izpildes procesā pārdalāmais finansējums</w:t>
            </w:r>
            <w:r w:rsidR="006812E4">
              <w:rPr>
                <w:rFonts w:ascii="Times New Roman" w:eastAsia="Times New Roman" w:hAnsi="Times New Roman" w:cs="Times New Roman"/>
                <w:color w:val="000000"/>
                <w:sz w:val="24"/>
                <w:szCs w:val="24"/>
                <w:lang w:eastAsia="lv-LV"/>
              </w:rPr>
              <w:t>”</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9C14A41" w14:textId="049BFBAE" w:rsidR="00FF61E0" w:rsidRPr="00195591" w:rsidRDefault="009E0C77"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w:t>
            </w:r>
          </w:p>
        </w:tc>
        <w:tc>
          <w:tcPr>
            <w:tcW w:w="1701" w:type="dxa"/>
            <w:tcBorders>
              <w:top w:val="single" w:sz="4" w:space="0" w:color="auto"/>
              <w:left w:val="nil"/>
              <w:bottom w:val="single" w:sz="4" w:space="0" w:color="auto"/>
              <w:right w:val="single" w:sz="4" w:space="0" w:color="auto"/>
            </w:tcBorders>
            <w:vAlign w:val="bottom"/>
          </w:tcPr>
          <w:p w14:paraId="374A9AA5" w14:textId="79491532" w:rsidR="00FF61E0" w:rsidRPr="00195591" w:rsidRDefault="009E0C77"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w:t>
            </w:r>
          </w:p>
        </w:tc>
        <w:tc>
          <w:tcPr>
            <w:tcW w:w="1701" w:type="dxa"/>
            <w:tcBorders>
              <w:top w:val="single" w:sz="4" w:space="0" w:color="auto"/>
              <w:left w:val="nil"/>
              <w:bottom w:val="single" w:sz="4" w:space="0" w:color="auto"/>
              <w:right w:val="single" w:sz="4" w:space="0" w:color="auto"/>
            </w:tcBorders>
            <w:vAlign w:val="bottom"/>
          </w:tcPr>
          <w:p w14:paraId="441B8F85" w14:textId="7D182AB7" w:rsidR="00FF61E0" w:rsidRPr="00195591" w:rsidRDefault="009E0C77" w:rsidP="00195591">
            <w:pPr>
              <w:spacing w:after="100" w:afterAutospacing="1"/>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144 000 000</w:t>
            </w:r>
          </w:p>
        </w:tc>
      </w:tr>
    </w:tbl>
    <w:p w14:paraId="5B9E59F7" w14:textId="77777777" w:rsidR="0087412B" w:rsidRDefault="0087412B" w:rsidP="00A33012">
      <w:pPr>
        <w:spacing w:before="360" w:after="0"/>
        <w:ind w:firstLine="720"/>
        <w:jc w:val="both"/>
        <w:rPr>
          <w:rFonts w:ascii="Times New Roman" w:eastAsia="Times New Roman" w:hAnsi="Times New Roman" w:cs="Times New Roman"/>
          <w:sz w:val="24"/>
          <w:szCs w:val="24"/>
        </w:rPr>
      </w:pPr>
      <w:r w:rsidRPr="0087412B">
        <w:rPr>
          <w:rFonts w:ascii="Times New Roman" w:eastAsia="Times New Roman" w:hAnsi="Times New Roman" w:cs="Times New Roman"/>
          <w:sz w:val="24"/>
          <w:szCs w:val="24"/>
        </w:rPr>
        <w:t xml:space="preserve">Ministrijām atbalstītā finansējuma prioritārajiem pasākumiem sadalījums pa konkrētiem pasākumiem apkopots informatīvā </w:t>
      </w:r>
      <w:r w:rsidRPr="00422288">
        <w:rPr>
          <w:rFonts w:ascii="Times New Roman" w:eastAsia="Times New Roman" w:hAnsi="Times New Roman" w:cs="Times New Roman"/>
          <w:sz w:val="24"/>
          <w:szCs w:val="24"/>
        </w:rPr>
        <w:t>ziņojuma 1.pielikumā.</w:t>
      </w:r>
    </w:p>
    <w:p w14:paraId="1F3C2E51" w14:textId="201CF664" w:rsidR="00A33012" w:rsidRPr="00422288" w:rsidRDefault="006E6F2D" w:rsidP="00422288">
      <w:pPr>
        <w:spacing w:before="120" w:after="0"/>
        <w:ind w:firstLine="720"/>
        <w:jc w:val="both"/>
        <w:rPr>
          <w:rFonts w:ascii="Times New Roman" w:eastAsia="Times New Roman" w:hAnsi="Times New Roman" w:cs="Times New Roman"/>
          <w:sz w:val="24"/>
          <w:szCs w:val="24"/>
        </w:rPr>
      </w:pPr>
      <w:r w:rsidRPr="00422288">
        <w:rPr>
          <w:rFonts w:ascii="Times New Roman" w:eastAsia="Times New Roman" w:hAnsi="Times New Roman" w:cs="Times New Roman"/>
          <w:sz w:val="24"/>
          <w:szCs w:val="24"/>
        </w:rPr>
        <w:t>Tabulā Nr.3</w:t>
      </w:r>
      <w:r w:rsidRPr="006E6F2D">
        <w:rPr>
          <w:rFonts w:ascii="Times New Roman" w:eastAsia="Times New Roman" w:hAnsi="Times New Roman" w:cs="Times New Roman"/>
          <w:sz w:val="24"/>
          <w:szCs w:val="24"/>
        </w:rPr>
        <w:t xml:space="preserve"> </w:t>
      </w:r>
      <w:r w:rsidRPr="006E6F2D">
        <w:rPr>
          <w:rFonts w:ascii="Times New Roman" w:eastAsia="Times New Roman" w:hAnsi="Times New Roman" w:cs="Times New Roman"/>
          <w:bCs/>
          <w:sz w:val="24"/>
          <w:szCs w:val="24"/>
          <w:lang w:eastAsia="lv-LV"/>
        </w:rPr>
        <w:t>ir parādīts atbalstītais finansējums sadalījumā pa neatkarīgajām institūcijām</w:t>
      </w:r>
      <w:r w:rsidRPr="006E6F2D">
        <w:rPr>
          <w:rStyle w:val="FootnoteReference"/>
          <w:rFonts w:ascii="Times New Roman" w:eastAsia="Times New Roman" w:hAnsi="Times New Roman" w:cs="Times New Roman"/>
          <w:bCs/>
          <w:sz w:val="24"/>
          <w:szCs w:val="24"/>
          <w:lang w:eastAsia="lv-LV"/>
        </w:rPr>
        <w:footnoteReference w:id="1"/>
      </w:r>
      <w:r w:rsidRPr="006E6F2D">
        <w:rPr>
          <w:rFonts w:ascii="Times New Roman" w:eastAsia="Times New Roman" w:hAnsi="Times New Roman" w:cs="Times New Roman"/>
          <w:bCs/>
          <w:sz w:val="24"/>
          <w:szCs w:val="24"/>
          <w:lang w:eastAsia="lv-LV"/>
        </w:rPr>
        <w:t>, kā arī atbalstītie horizontālie pasākumi neatkarīgajām institūcijām.</w:t>
      </w:r>
    </w:p>
    <w:p w14:paraId="2289AC08" w14:textId="4ACFC16C" w:rsidR="006E6F2D" w:rsidRPr="006E6F2D" w:rsidRDefault="006E6F2D" w:rsidP="00BD68D0">
      <w:pPr>
        <w:spacing w:before="120" w:after="120"/>
        <w:ind w:firstLine="720"/>
        <w:jc w:val="right"/>
        <w:rPr>
          <w:rFonts w:ascii="Times New Roman" w:hAnsi="Times New Roman" w:cs="Times New Roman"/>
          <w:sz w:val="24"/>
          <w:szCs w:val="24"/>
        </w:rPr>
      </w:pPr>
      <w:r w:rsidRPr="006E6F2D">
        <w:rPr>
          <w:rFonts w:ascii="Times New Roman" w:hAnsi="Times New Roman" w:cs="Times New Roman"/>
          <w:sz w:val="24"/>
          <w:szCs w:val="24"/>
        </w:rPr>
        <w:t>Tabula Nr.3</w:t>
      </w:r>
    </w:p>
    <w:p w14:paraId="16996768" w14:textId="77777777" w:rsidR="006E6F2D" w:rsidRPr="006E6F2D" w:rsidRDefault="006E6F2D" w:rsidP="00BD68D0">
      <w:pPr>
        <w:spacing w:before="120" w:after="120"/>
        <w:jc w:val="center"/>
        <w:rPr>
          <w:rFonts w:ascii="Times New Roman" w:eastAsia="Times New Roman" w:hAnsi="Times New Roman" w:cs="Times New Roman"/>
          <w:sz w:val="24"/>
          <w:szCs w:val="24"/>
        </w:rPr>
      </w:pPr>
      <w:r w:rsidRPr="006E6F2D">
        <w:rPr>
          <w:rFonts w:ascii="Times New Roman" w:eastAsia="Times New Roman" w:hAnsi="Times New Roman" w:cs="Times New Roman"/>
          <w:b/>
          <w:sz w:val="24"/>
          <w:szCs w:val="24"/>
        </w:rPr>
        <w:t xml:space="preserve">Priekšlikumi atbalstāmajam finansējumam neatkarīgo institūciju prioritārajiem pasākumiem, </w:t>
      </w:r>
      <w:r w:rsidRPr="006E6F2D">
        <w:rPr>
          <w:rFonts w:ascii="Times New Roman" w:eastAsia="Times New Roman" w:hAnsi="Times New Roman" w:cs="Times New Roman"/>
          <w:i/>
          <w:sz w:val="24"/>
          <w:szCs w:val="24"/>
        </w:rPr>
        <w:t>euro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1701"/>
        <w:gridCol w:w="1701"/>
      </w:tblGrid>
      <w:tr w:rsidR="006E6F2D" w:rsidRPr="006E6F2D" w14:paraId="20FE6456" w14:textId="77777777" w:rsidTr="006E6F2D">
        <w:trPr>
          <w:trHeight w:val="565"/>
          <w:tblHeader/>
          <w:jc w:val="center"/>
        </w:trPr>
        <w:tc>
          <w:tcPr>
            <w:tcW w:w="4248" w:type="dxa"/>
            <w:shd w:val="clear" w:color="auto" w:fill="D9D9D9" w:themeFill="background1" w:themeFillShade="D9"/>
            <w:noWrap/>
            <w:vAlign w:val="center"/>
          </w:tcPr>
          <w:p w14:paraId="1620B29D" w14:textId="77777777" w:rsidR="006E6F2D" w:rsidRPr="006E6F2D" w:rsidRDefault="006E6F2D" w:rsidP="006E6F2D">
            <w:pPr>
              <w:spacing w:after="0"/>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Institūcija</w:t>
            </w:r>
          </w:p>
        </w:tc>
        <w:tc>
          <w:tcPr>
            <w:tcW w:w="1701" w:type="dxa"/>
            <w:shd w:val="clear" w:color="auto" w:fill="D9D9D9" w:themeFill="background1" w:themeFillShade="D9"/>
            <w:noWrap/>
            <w:vAlign w:val="center"/>
          </w:tcPr>
          <w:p w14:paraId="7F70DC7D" w14:textId="77777777" w:rsidR="006E6F2D" w:rsidRPr="006E6F2D" w:rsidRDefault="006E6F2D" w:rsidP="006E6F2D">
            <w:pPr>
              <w:spacing w:after="0"/>
              <w:jc w:val="center"/>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2018</w:t>
            </w:r>
          </w:p>
        </w:tc>
        <w:tc>
          <w:tcPr>
            <w:tcW w:w="1701" w:type="dxa"/>
            <w:shd w:val="clear" w:color="auto" w:fill="D9D9D9" w:themeFill="background1" w:themeFillShade="D9"/>
            <w:vAlign w:val="center"/>
          </w:tcPr>
          <w:p w14:paraId="27C7B51A" w14:textId="77777777" w:rsidR="006E6F2D" w:rsidRPr="006E6F2D" w:rsidRDefault="006E6F2D" w:rsidP="006E6F2D">
            <w:pPr>
              <w:spacing w:after="0"/>
              <w:jc w:val="center"/>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2019</w:t>
            </w:r>
          </w:p>
        </w:tc>
        <w:tc>
          <w:tcPr>
            <w:tcW w:w="1701" w:type="dxa"/>
            <w:shd w:val="clear" w:color="auto" w:fill="D9D9D9" w:themeFill="background1" w:themeFillShade="D9"/>
            <w:vAlign w:val="center"/>
          </w:tcPr>
          <w:p w14:paraId="337B6C81" w14:textId="77777777" w:rsidR="006E6F2D" w:rsidRPr="006E6F2D" w:rsidRDefault="006E6F2D" w:rsidP="006E6F2D">
            <w:pPr>
              <w:spacing w:after="0"/>
              <w:jc w:val="center"/>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2020</w:t>
            </w:r>
          </w:p>
        </w:tc>
      </w:tr>
      <w:tr w:rsidR="006E6F2D" w:rsidRPr="006E6F2D" w14:paraId="6FA4B698" w14:textId="77777777" w:rsidTr="006E6F2D">
        <w:trPr>
          <w:trHeight w:val="362"/>
          <w:jc w:val="center"/>
        </w:trPr>
        <w:tc>
          <w:tcPr>
            <w:tcW w:w="4248" w:type="dxa"/>
            <w:shd w:val="clear" w:color="auto" w:fill="auto"/>
            <w:noWrap/>
            <w:vAlign w:val="center"/>
          </w:tcPr>
          <w:p w14:paraId="5A5BF80E" w14:textId="77777777" w:rsidR="006E6F2D" w:rsidRPr="006E6F2D" w:rsidRDefault="006E6F2D" w:rsidP="006E6F2D">
            <w:pPr>
              <w:spacing w:after="0"/>
              <w:jc w:val="right"/>
              <w:rPr>
                <w:rFonts w:ascii="Times New Roman" w:eastAsia="Times New Roman" w:hAnsi="Times New Roman" w:cs="Times New Roman"/>
                <w:b/>
                <w:color w:val="000000"/>
                <w:sz w:val="24"/>
                <w:szCs w:val="24"/>
                <w:lang w:eastAsia="lv-LV"/>
              </w:rPr>
            </w:pPr>
            <w:r w:rsidRPr="006E6F2D">
              <w:rPr>
                <w:rFonts w:ascii="Times New Roman" w:eastAsia="Times New Roman" w:hAnsi="Times New Roman" w:cs="Times New Roman"/>
                <w:b/>
                <w:color w:val="000000"/>
                <w:sz w:val="24"/>
                <w:szCs w:val="24"/>
                <w:lang w:eastAsia="lv-LV"/>
              </w:rPr>
              <w:t>Neatkarīgo institūciju pasākumi kopā:</w:t>
            </w:r>
          </w:p>
        </w:tc>
        <w:tc>
          <w:tcPr>
            <w:tcW w:w="1701" w:type="dxa"/>
            <w:shd w:val="clear" w:color="auto" w:fill="auto"/>
            <w:noWrap/>
            <w:vAlign w:val="bottom"/>
          </w:tcPr>
          <w:p w14:paraId="15480F80" w14:textId="7312CE51" w:rsidR="006E6F2D" w:rsidRPr="006E6F2D" w:rsidRDefault="00E40422" w:rsidP="006E6F2D">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2 379 261</w:t>
            </w:r>
          </w:p>
        </w:tc>
        <w:tc>
          <w:tcPr>
            <w:tcW w:w="1701" w:type="dxa"/>
            <w:shd w:val="clear" w:color="auto" w:fill="auto"/>
            <w:vAlign w:val="bottom"/>
          </w:tcPr>
          <w:p w14:paraId="08874FE2" w14:textId="00BA6E9F" w:rsidR="006E6F2D" w:rsidRPr="006E6F2D" w:rsidRDefault="00E40422" w:rsidP="006E6F2D">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2 566 850</w:t>
            </w:r>
          </w:p>
        </w:tc>
        <w:tc>
          <w:tcPr>
            <w:tcW w:w="1701" w:type="dxa"/>
            <w:shd w:val="clear" w:color="auto" w:fill="auto"/>
            <w:vAlign w:val="bottom"/>
          </w:tcPr>
          <w:p w14:paraId="4A105549" w14:textId="0F5136A6" w:rsidR="006E6F2D" w:rsidRPr="006E6F2D" w:rsidRDefault="00E40422" w:rsidP="006E6F2D">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8 819 130</w:t>
            </w:r>
          </w:p>
        </w:tc>
      </w:tr>
      <w:tr w:rsidR="00BD68D0" w:rsidRPr="006E6F2D" w14:paraId="793E066E" w14:textId="77777777" w:rsidTr="006E6F2D">
        <w:trPr>
          <w:trHeight w:val="300"/>
          <w:jc w:val="center"/>
        </w:trPr>
        <w:tc>
          <w:tcPr>
            <w:tcW w:w="4248" w:type="dxa"/>
            <w:shd w:val="clear" w:color="auto" w:fill="auto"/>
            <w:noWrap/>
            <w:vAlign w:val="center"/>
          </w:tcPr>
          <w:p w14:paraId="4814D13D" w14:textId="77777777" w:rsidR="00BD68D0" w:rsidRDefault="00BD68D0" w:rsidP="006E6F2D">
            <w:pPr>
              <w:spacing w:after="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Tiesībsarga birojs</w:t>
            </w:r>
          </w:p>
        </w:tc>
        <w:tc>
          <w:tcPr>
            <w:tcW w:w="1701" w:type="dxa"/>
            <w:shd w:val="clear" w:color="auto" w:fill="auto"/>
            <w:noWrap/>
            <w:vAlign w:val="bottom"/>
          </w:tcPr>
          <w:p w14:paraId="61ABE680" w14:textId="211DE578" w:rsidR="00BD68D0" w:rsidRPr="006E6F2D" w:rsidRDefault="00B15602"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145 149</w:t>
            </w:r>
          </w:p>
        </w:tc>
        <w:tc>
          <w:tcPr>
            <w:tcW w:w="1701" w:type="dxa"/>
            <w:shd w:val="clear" w:color="auto" w:fill="auto"/>
            <w:vAlign w:val="bottom"/>
          </w:tcPr>
          <w:p w14:paraId="1AB6B86F" w14:textId="5C85C5A6" w:rsidR="00BD68D0" w:rsidRPr="006E6F2D" w:rsidRDefault="00B15602"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150 221</w:t>
            </w:r>
          </w:p>
        </w:tc>
        <w:tc>
          <w:tcPr>
            <w:tcW w:w="1701" w:type="dxa"/>
            <w:shd w:val="clear" w:color="auto" w:fill="auto"/>
            <w:vAlign w:val="bottom"/>
          </w:tcPr>
          <w:p w14:paraId="6ECE3E6E" w14:textId="026EE8DB" w:rsidR="00BD68D0" w:rsidRPr="006E6F2D" w:rsidRDefault="00B15602"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144 776</w:t>
            </w:r>
          </w:p>
        </w:tc>
      </w:tr>
      <w:tr w:rsidR="00BD68D0" w:rsidRPr="006E6F2D" w14:paraId="69F803C1" w14:textId="77777777" w:rsidTr="0051557E">
        <w:trPr>
          <w:trHeight w:val="300"/>
          <w:jc w:val="center"/>
        </w:trPr>
        <w:tc>
          <w:tcPr>
            <w:tcW w:w="4248" w:type="dxa"/>
            <w:shd w:val="clear" w:color="auto" w:fill="auto"/>
            <w:noWrap/>
            <w:vAlign w:val="center"/>
          </w:tcPr>
          <w:p w14:paraId="5B89AF8F" w14:textId="72C53BA7" w:rsidR="00BD68D0" w:rsidRDefault="00A875C1" w:rsidP="00A875C1">
            <w:pPr>
              <w:spacing w:after="0"/>
              <w:jc w:val="both"/>
              <w:rPr>
                <w:rFonts w:ascii="Times New Roman" w:eastAsia="Times New Roman" w:hAnsi="Times New Roman" w:cs="Times New Roman"/>
                <w:color w:val="000000"/>
                <w:sz w:val="24"/>
                <w:szCs w:val="24"/>
                <w:lang w:eastAsia="lv-LV"/>
              </w:rPr>
            </w:pPr>
            <w:r w:rsidRPr="00A875C1">
              <w:rPr>
                <w:rFonts w:ascii="Times New Roman" w:eastAsia="Times New Roman" w:hAnsi="Times New Roman" w:cs="Times New Roman"/>
                <w:color w:val="000000"/>
                <w:sz w:val="24"/>
                <w:szCs w:val="24"/>
                <w:lang w:eastAsia="lv-LV"/>
              </w:rPr>
              <w:t>Tieslietu ministrija (Zemesgrāmatu nodaļu, rajonu (pilsētu) tiesu, apgabaltiesas)</w:t>
            </w:r>
          </w:p>
        </w:tc>
        <w:tc>
          <w:tcPr>
            <w:tcW w:w="1701" w:type="dxa"/>
            <w:shd w:val="clear" w:color="auto" w:fill="auto"/>
            <w:noWrap/>
            <w:vAlign w:val="center"/>
          </w:tcPr>
          <w:p w14:paraId="4C20D5B1" w14:textId="05698521" w:rsidR="00BD68D0" w:rsidRPr="006E6F2D" w:rsidRDefault="00640872" w:rsidP="0051557E">
            <w:pPr>
              <w:spacing w:after="0"/>
              <w:jc w:val="right"/>
              <w:rPr>
                <w:rFonts w:ascii="Times New Roman" w:hAnsi="Times New Roman" w:cs="Times New Roman"/>
                <w:bCs/>
                <w:sz w:val="24"/>
                <w:szCs w:val="24"/>
              </w:rPr>
            </w:pPr>
            <w:r>
              <w:rPr>
                <w:rFonts w:ascii="Times New Roman" w:hAnsi="Times New Roman" w:cs="Times New Roman"/>
                <w:bCs/>
                <w:sz w:val="24"/>
                <w:szCs w:val="24"/>
              </w:rPr>
              <w:t>0</w:t>
            </w:r>
          </w:p>
        </w:tc>
        <w:tc>
          <w:tcPr>
            <w:tcW w:w="1701" w:type="dxa"/>
            <w:shd w:val="clear" w:color="auto" w:fill="auto"/>
            <w:vAlign w:val="center"/>
          </w:tcPr>
          <w:p w14:paraId="22B2D1DA" w14:textId="45D3C8A9" w:rsidR="00BD68D0" w:rsidRPr="006E6F2D" w:rsidRDefault="00640872" w:rsidP="0051557E">
            <w:pPr>
              <w:spacing w:after="0"/>
              <w:jc w:val="right"/>
              <w:rPr>
                <w:rFonts w:ascii="Times New Roman" w:hAnsi="Times New Roman" w:cs="Times New Roman"/>
                <w:bCs/>
                <w:sz w:val="24"/>
                <w:szCs w:val="24"/>
              </w:rPr>
            </w:pPr>
            <w:r>
              <w:rPr>
                <w:rFonts w:ascii="Times New Roman" w:hAnsi="Times New Roman" w:cs="Times New Roman"/>
                <w:bCs/>
                <w:sz w:val="24"/>
                <w:szCs w:val="24"/>
              </w:rPr>
              <w:t>0</w:t>
            </w:r>
          </w:p>
        </w:tc>
        <w:tc>
          <w:tcPr>
            <w:tcW w:w="1701" w:type="dxa"/>
            <w:shd w:val="clear" w:color="auto" w:fill="auto"/>
            <w:vAlign w:val="center"/>
          </w:tcPr>
          <w:p w14:paraId="412956E9" w14:textId="270C8C3A" w:rsidR="00BD68D0" w:rsidRPr="006E6F2D" w:rsidRDefault="00640872" w:rsidP="0051557E">
            <w:pPr>
              <w:spacing w:after="0"/>
              <w:jc w:val="right"/>
              <w:rPr>
                <w:rFonts w:ascii="Times New Roman" w:hAnsi="Times New Roman" w:cs="Times New Roman"/>
                <w:bCs/>
                <w:sz w:val="24"/>
                <w:szCs w:val="24"/>
              </w:rPr>
            </w:pPr>
            <w:r>
              <w:rPr>
                <w:rFonts w:ascii="Times New Roman" w:hAnsi="Times New Roman" w:cs="Times New Roman"/>
                <w:bCs/>
                <w:sz w:val="24"/>
                <w:szCs w:val="24"/>
              </w:rPr>
              <w:t>2 690 869</w:t>
            </w:r>
          </w:p>
        </w:tc>
      </w:tr>
      <w:tr w:rsidR="006E6F2D" w:rsidRPr="006E6F2D" w14:paraId="14DBC337" w14:textId="77777777" w:rsidTr="006E6F2D">
        <w:trPr>
          <w:trHeight w:val="300"/>
          <w:jc w:val="center"/>
        </w:trPr>
        <w:tc>
          <w:tcPr>
            <w:tcW w:w="4248" w:type="dxa"/>
            <w:shd w:val="clear" w:color="auto" w:fill="auto"/>
            <w:noWrap/>
            <w:vAlign w:val="center"/>
          </w:tcPr>
          <w:p w14:paraId="6AB4FE85" w14:textId="77777777" w:rsidR="006E6F2D" w:rsidRPr="006E6F2D" w:rsidRDefault="006E6F2D" w:rsidP="006E6F2D">
            <w:pPr>
              <w:spacing w:after="0"/>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Valsts kontrole</w:t>
            </w:r>
          </w:p>
        </w:tc>
        <w:tc>
          <w:tcPr>
            <w:tcW w:w="1701" w:type="dxa"/>
            <w:shd w:val="clear" w:color="auto" w:fill="auto"/>
            <w:noWrap/>
            <w:vAlign w:val="bottom"/>
          </w:tcPr>
          <w:p w14:paraId="3C951460" w14:textId="1B026A3E" w:rsidR="006E6F2D" w:rsidRPr="006E6F2D" w:rsidRDefault="00346678"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308 975</w:t>
            </w:r>
          </w:p>
        </w:tc>
        <w:tc>
          <w:tcPr>
            <w:tcW w:w="1701" w:type="dxa"/>
            <w:shd w:val="clear" w:color="auto" w:fill="auto"/>
            <w:vAlign w:val="bottom"/>
          </w:tcPr>
          <w:p w14:paraId="3E3B7B78" w14:textId="5417AE11" w:rsidR="006E6F2D" w:rsidRPr="006E6F2D" w:rsidRDefault="00346678"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308 975</w:t>
            </w:r>
          </w:p>
        </w:tc>
        <w:tc>
          <w:tcPr>
            <w:tcW w:w="1701" w:type="dxa"/>
            <w:shd w:val="clear" w:color="auto" w:fill="auto"/>
            <w:vAlign w:val="bottom"/>
          </w:tcPr>
          <w:p w14:paraId="0AFC8735" w14:textId="1D2D2452" w:rsidR="006E6F2D" w:rsidRPr="006E6F2D" w:rsidRDefault="00346678"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308 975</w:t>
            </w:r>
          </w:p>
        </w:tc>
      </w:tr>
      <w:tr w:rsidR="006E6F2D" w:rsidRPr="006E6F2D" w14:paraId="75C0ECCC" w14:textId="77777777" w:rsidTr="006E6F2D">
        <w:trPr>
          <w:trHeight w:val="300"/>
          <w:jc w:val="center"/>
        </w:trPr>
        <w:tc>
          <w:tcPr>
            <w:tcW w:w="4248" w:type="dxa"/>
            <w:shd w:val="clear" w:color="auto" w:fill="auto"/>
            <w:noWrap/>
            <w:vAlign w:val="center"/>
          </w:tcPr>
          <w:p w14:paraId="4DDCC8FB" w14:textId="77777777" w:rsidR="006E6F2D" w:rsidRPr="006E6F2D" w:rsidRDefault="006E6F2D" w:rsidP="006E6F2D">
            <w:pPr>
              <w:spacing w:after="0"/>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Augstākā tiesa</w:t>
            </w:r>
          </w:p>
        </w:tc>
        <w:tc>
          <w:tcPr>
            <w:tcW w:w="1701" w:type="dxa"/>
            <w:shd w:val="clear" w:color="auto" w:fill="auto"/>
            <w:noWrap/>
            <w:vAlign w:val="bottom"/>
          </w:tcPr>
          <w:p w14:paraId="2A172146" w14:textId="76A76091" w:rsidR="006E6F2D" w:rsidRPr="006E6F2D" w:rsidRDefault="0054369E"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93 700</w:t>
            </w:r>
          </w:p>
        </w:tc>
        <w:tc>
          <w:tcPr>
            <w:tcW w:w="1701" w:type="dxa"/>
            <w:shd w:val="clear" w:color="auto" w:fill="auto"/>
            <w:vAlign w:val="bottom"/>
          </w:tcPr>
          <w:p w14:paraId="546436F9" w14:textId="656FADA2" w:rsidR="006E6F2D" w:rsidRPr="006E6F2D" w:rsidRDefault="0054369E"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6 000</w:t>
            </w:r>
          </w:p>
        </w:tc>
        <w:tc>
          <w:tcPr>
            <w:tcW w:w="1701" w:type="dxa"/>
            <w:shd w:val="clear" w:color="auto" w:fill="auto"/>
            <w:vAlign w:val="bottom"/>
          </w:tcPr>
          <w:p w14:paraId="239DBF4F" w14:textId="6D05AC0D" w:rsidR="006E6F2D" w:rsidRPr="006E6F2D" w:rsidRDefault="0054369E"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433 843</w:t>
            </w:r>
          </w:p>
        </w:tc>
      </w:tr>
      <w:tr w:rsidR="006E6F2D" w:rsidRPr="006E6F2D" w14:paraId="4A079556" w14:textId="77777777" w:rsidTr="006E6F2D">
        <w:trPr>
          <w:trHeight w:val="300"/>
          <w:jc w:val="center"/>
        </w:trPr>
        <w:tc>
          <w:tcPr>
            <w:tcW w:w="4248" w:type="dxa"/>
            <w:shd w:val="clear" w:color="auto" w:fill="auto"/>
            <w:noWrap/>
            <w:vAlign w:val="center"/>
          </w:tcPr>
          <w:p w14:paraId="054949AC" w14:textId="77777777" w:rsidR="006E6F2D" w:rsidRPr="006E6F2D" w:rsidRDefault="006E6F2D" w:rsidP="006E6F2D">
            <w:pPr>
              <w:spacing w:after="0"/>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Satversmes tiesa</w:t>
            </w:r>
          </w:p>
        </w:tc>
        <w:tc>
          <w:tcPr>
            <w:tcW w:w="1701" w:type="dxa"/>
            <w:shd w:val="clear" w:color="auto" w:fill="auto"/>
            <w:noWrap/>
            <w:vAlign w:val="bottom"/>
          </w:tcPr>
          <w:p w14:paraId="679BECD3" w14:textId="0443F468" w:rsidR="006E6F2D" w:rsidRPr="006E6F2D" w:rsidRDefault="00C341D4"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165 133</w:t>
            </w:r>
          </w:p>
        </w:tc>
        <w:tc>
          <w:tcPr>
            <w:tcW w:w="1701" w:type="dxa"/>
            <w:shd w:val="clear" w:color="auto" w:fill="auto"/>
            <w:vAlign w:val="bottom"/>
          </w:tcPr>
          <w:p w14:paraId="63D95456" w14:textId="4730EE4C" w:rsidR="006E6F2D" w:rsidRPr="006E6F2D" w:rsidRDefault="00C341D4"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386 339</w:t>
            </w:r>
          </w:p>
        </w:tc>
        <w:tc>
          <w:tcPr>
            <w:tcW w:w="1701" w:type="dxa"/>
            <w:shd w:val="clear" w:color="auto" w:fill="auto"/>
            <w:vAlign w:val="bottom"/>
          </w:tcPr>
          <w:p w14:paraId="2385407C" w14:textId="524448AD" w:rsidR="006E6F2D" w:rsidRPr="006E6F2D" w:rsidRDefault="00C341D4"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374 002</w:t>
            </w:r>
          </w:p>
        </w:tc>
      </w:tr>
      <w:tr w:rsidR="006E6F2D" w:rsidRPr="006E6F2D" w14:paraId="1BFA7210" w14:textId="77777777" w:rsidTr="006E6F2D">
        <w:trPr>
          <w:trHeight w:val="300"/>
          <w:jc w:val="center"/>
        </w:trPr>
        <w:tc>
          <w:tcPr>
            <w:tcW w:w="4248" w:type="dxa"/>
            <w:shd w:val="clear" w:color="auto" w:fill="auto"/>
            <w:noWrap/>
            <w:vAlign w:val="center"/>
          </w:tcPr>
          <w:p w14:paraId="1FF8D83D" w14:textId="77777777" w:rsidR="006E6F2D" w:rsidRPr="006E6F2D" w:rsidRDefault="006E6F2D" w:rsidP="006E6F2D">
            <w:pPr>
              <w:spacing w:after="0"/>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Prokuratūra</w:t>
            </w:r>
          </w:p>
        </w:tc>
        <w:tc>
          <w:tcPr>
            <w:tcW w:w="1701" w:type="dxa"/>
            <w:shd w:val="clear" w:color="auto" w:fill="auto"/>
            <w:noWrap/>
            <w:vAlign w:val="bottom"/>
          </w:tcPr>
          <w:p w14:paraId="288C6764" w14:textId="4AC705F3" w:rsidR="006E6F2D" w:rsidRPr="006E6F2D" w:rsidRDefault="00316949"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666 304</w:t>
            </w:r>
          </w:p>
        </w:tc>
        <w:tc>
          <w:tcPr>
            <w:tcW w:w="1701" w:type="dxa"/>
            <w:shd w:val="clear" w:color="auto" w:fill="auto"/>
            <w:vAlign w:val="bottom"/>
          </w:tcPr>
          <w:p w14:paraId="2D6728E4" w14:textId="2E886E4E" w:rsidR="006E6F2D" w:rsidRPr="006E6F2D" w:rsidRDefault="00316949"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915 315</w:t>
            </w:r>
          </w:p>
        </w:tc>
        <w:tc>
          <w:tcPr>
            <w:tcW w:w="1701" w:type="dxa"/>
            <w:shd w:val="clear" w:color="auto" w:fill="auto"/>
            <w:vAlign w:val="bottom"/>
          </w:tcPr>
          <w:p w14:paraId="69988A31" w14:textId="2668291A" w:rsidR="006E6F2D" w:rsidRPr="006E6F2D" w:rsidRDefault="00316949" w:rsidP="006E6F2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4 066 666</w:t>
            </w:r>
          </w:p>
        </w:tc>
      </w:tr>
      <w:tr w:rsidR="006E6F2D" w:rsidRPr="006E6F2D" w14:paraId="577459BD" w14:textId="77777777" w:rsidTr="006E6F2D">
        <w:trPr>
          <w:trHeight w:val="300"/>
          <w:jc w:val="center"/>
        </w:trPr>
        <w:tc>
          <w:tcPr>
            <w:tcW w:w="4248" w:type="dxa"/>
            <w:shd w:val="clear" w:color="auto" w:fill="auto"/>
            <w:noWrap/>
            <w:vAlign w:val="center"/>
          </w:tcPr>
          <w:p w14:paraId="71F697BE" w14:textId="77777777" w:rsidR="006E6F2D" w:rsidRPr="006E6F2D" w:rsidRDefault="006E6F2D" w:rsidP="006E6F2D">
            <w:pPr>
              <w:spacing w:after="0"/>
              <w:rPr>
                <w:rFonts w:ascii="Times New Roman" w:eastAsia="Times New Roman" w:hAnsi="Times New Roman" w:cs="Times New Roman"/>
                <w:color w:val="000000"/>
                <w:sz w:val="24"/>
                <w:szCs w:val="24"/>
                <w:lang w:eastAsia="lv-LV"/>
              </w:rPr>
            </w:pPr>
            <w:r w:rsidRPr="006E6F2D">
              <w:rPr>
                <w:rFonts w:ascii="Times New Roman" w:eastAsia="Times New Roman" w:hAnsi="Times New Roman" w:cs="Times New Roman"/>
                <w:color w:val="000000"/>
                <w:sz w:val="24"/>
                <w:szCs w:val="24"/>
                <w:lang w:eastAsia="lv-LV"/>
              </w:rPr>
              <w:t>Radio un televīzija</w:t>
            </w:r>
          </w:p>
        </w:tc>
        <w:tc>
          <w:tcPr>
            <w:tcW w:w="1701" w:type="dxa"/>
            <w:shd w:val="clear" w:color="auto" w:fill="auto"/>
            <w:noWrap/>
            <w:vAlign w:val="bottom"/>
          </w:tcPr>
          <w:p w14:paraId="1C283C40" w14:textId="40304D39" w:rsidR="006E6F2D" w:rsidRPr="006E6F2D" w:rsidRDefault="00CE26FC"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1 000 000</w:t>
            </w:r>
          </w:p>
        </w:tc>
        <w:tc>
          <w:tcPr>
            <w:tcW w:w="1701" w:type="dxa"/>
            <w:shd w:val="clear" w:color="auto" w:fill="auto"/>
            <w:vAlign w:val="bottom"/>
          </w:tcPr>
          <w:p w14:paraId="4E9C3033" w14:textId="026FAA6D" w:rsidR="006E6F2D" w:rsidRPr="006E6F2D" w:rsidRDefault="00CE26FC"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800 000</w:t>
            </w:r>
          </w:p>
        </w:tc>
        <w:tc>
          <w:tcPr>
            <w:tcW w:w="1701" w:type="dxa"/>
            <w:shd w:val="clear" w:color="auto" w:fill="auto"/>
            <w:vAlign w:val="bottom"/>
          </w:tcPr>
          <w:p w14:paraId="58F20345" w14:textId="5BB09EE8" w:rsidR="006E6F2D" w:rsidRPr="006E6F2D" w:rsidRDefault="00CE26FC" w:rsidP="006E6F2D">
            <w:pPr>
              <w:spacing w:after="0"/>
              <w:jc w:val="right"/>
              <w:rPr>
                <w:rFonts w:ascii="Times New Roman" w:hAnsi="Times New Roman" w:cs="Times New Roman"/>
                <w:bCs/>
                <w:sz w:val="24"/>
                <w:szCs w:val="24"/>
              </w:rPr>
            </w:pPr>
            <w:r>
              <w:rPr>
                <w:rFonts w:ascii="Times New Roman" w:hAnsi="Times New Roman" w:cs="Times New Roman"/>
                <w:bCs/>
                <w:sz w:val="24"/>
                <w:szCs w:val="24"/>
              </w:rPr>
              <w:t>800 000</w:t>
            </w:r>
          </w:p>
        </w:tc>
      </w:tr>
    </w:tbl>
    <w:p w14:paraId="25A3822D" w14:textId="77777777" w:rsidR="009D729B" w:rsidRPr="009D729B" w:rsidRDefault="009D729B" w:rsidP="009D729B">
      <w:pPr>
        <w:spacing w:before="240" w:after="120"/>
        <w:ind w:firstLine="720"/>
        <w:jc w:val="both"/>
        <w:rPr>
          <w:rFonts w:ascii="Times New Roman" w:eastAsia="Times New Roman" w:hAnsi="Times New Roman" w:cs="Times New Roman"/>
          <w:sz w:val="24"/>
          <w:szCs w:val="24"/>
        </w:rPr>
      </w:pPr>
      <w:r w:rsidRPr="009D729B">
        <w:rPr>
          <w:rFonts w:ascii="Times New Roman" w:eastAsia="Times New Roman" w:hAnsi="Times New Roman" w:cs="Times New Roman"/>
          <w:sz w:val="24"/>
          <w:szCs w:val="24"/>
        </w:rPr>
        <w:t xml:space="preserve">Neatkarīgajām institūcijām atbalstītā finansējuma prioritārajiem pasākumiem sadalījums pa konkrētiem pasākumiem apkopots informatīvā </w:t>
      </w:r>
      <w:r w:rsidRPr="00422288">
        <w:rPr>
          <w:rFonts w:ascii="Times New Roman" w:eastAsia="Times New Roman" w:hAnsi="Times New Roman" w:cs="Times New Roman"/>
          <w:sz w:val="24"/>
          <w:szCs w:val="24"/>
        </w:rPr>
        <w:t>ziņojuma 2.pielikumā.</w:t>
      </w:r>
    </w:p>
    <w:p w14:paraId="0CC5BC03" w14:textId="77777777" w:rsidR="006E6F2D" w:rsidRPr="00A03A18" w:rsidRDefault="00A03A18" w:rsidP="00C63690">
      <w:pPr>
        <w:pStyle w:val="ListParagraph"/>
        <w:numPr>
          <w:ilvl w:val="0"/>
          <w:numId w:val="3"/>
        </w:numPr>
        <w:spacing w:before="240" w:after="240"/>
        <w:ind w:left="714" w:hanging="357"/>
        <w:contextualSpacing w:val="0"/>
        <w:jc w:val="both"/>
        <w:rPr>
          <w:rFonts w:ascii="Times New Roman" w:eastAsia="Times New Roman" w:hAnsi="Times New Roman" w:cs="Times New Roman"/>
          <w:b/>
          <w:sz w:val="24"/>
          <w:szCs w:val="24"/>
        </w:rPr>
      </w:pPr>
      <w:r w:rsidRPr="00A03A18">
        <w:rPr>
          <w:rFonts w:ascii="Times New Roman" w:eastAsia="Times New Roman" w:hAnsi="Times New Roman" w:cs="Times New Roman"/>
          <w:b/>
          <w:sz w:val="24"/>
          <w:szCs w:val="24"/>
        </w:rPr>
        <w:t>Citi pasākumi</w:t>
      </w:r>
    </w:p>
    <w:p w14:paraId="20D17612" w14:textId="3BB88A1A" w:rsidR="00350CE4" w:rsidRPr="00350CE4" w:rsidRDefault="00350CE4" w:rsidP="00350CE4">
      <w:pPr>
        <w:pStyle w:val="ListParagraph"/>
        <w:numPr>
          <w:ilvl w:val="0"/>
          <w:numId w:val="4"/>
        </w:numPr>
        <w:spacing w:beforeLines="60" w:before="144" w:afterLines="60" w:after="144" w:line="240" w:lineRule="auto"/>
        <w:jc w:val="both"/>
        <w:rPr>
          <w:rFonts w:ascii="Times New Roman" w:hAnsi="Times New Roman" w:cs="Times New Roman"/>
          <w:sz w:val="24"/>
          <w:szCs w:val="24"/>
        </w:rPr>
      </w:pPr>
      <w:r w:rsidRPr="00350CE4">
        <w:rPr>
          <w:rFonts w:ascii="Times New Roman" w:hAnsi="Times New Roman" w:cs="Times New Roman"/>
          <w:i/>
          <w:iCs/>
          <w:sz w:val="24"/>
          <w:szCs w:val="24"/>
        </w:rPr>
        <w:t>Precizēt likuma “Par iedzīvotāju ienākuma nodokli” nodokļa pretizvairīšanās normu kritērijus un iespējamās izmaiņas attiecībā uz autoratlīdzības saņēmējiem, kas ir nodarbināti pie autoratlīdzības izmaksātāja un saņem vismaz minimālo darba algu.</w:t>
      </w:r>
      <w:r w:rsidRPr="00350CE4">
        <w:rPr>
          <w:rFonts w:ascii="Times New Roman" w:hAnsi="Times New Roman" w:cs="Times New Roman"/>
          <w:sz w:val="24"/>
          <w:szCs w:val="24"/>
        </w:rPr>
        <w:t xml:space="preserve"> Pašreiz spēkā esošās likuma “Par iedzīvotāju ienākuma nodokli” 8.panta 2.</w:t>
      </w:r>
      <w:r w:rsidRPr="00350CE4">
        <w:rPr>
          <w:rFonts w:ascii="Times New Roman" w:hAnsi="Times New Roman" w:cs="Times New Roman"/>
          <w:sz w:val="24"/>
          <w:szCs w:val="24"/>
          <w:vertAlign w:val="superscript"/>
        </w:rPr>
        <w:t>2</w:t>
      </w:r>
      <w:r w:rsidRPr="00350CE4">
        <w:rPr>
          <w:rFonts w:ascii="Times New Roman" w:hAnsi="Times New Roman" w:cs="Times New Roman"/>
          <w:sz w:val="24"/>
          <w:szCs w:val="24"/>
        </w:rPr>
        <w:t xml:space="preserve"> daļas normas izstrādātas kā nodokļa pretizvairīšanās normas un ietver pazīmes, lai nošķirtu algota darba ienākumus no saimnieciskās darbības ienākumiem. Tomēr autoratlīdzību saņēmēju situācija ir specifiska, jo formāli iepriekš minētajā likuma normā ietvertās pazīmes var attiecināt uz lielāko daļu gadījumu, ja autoratlīdzības saņēmējs vienlaikus nodarbināts pie autoratlīdzības saņēmēja arī kā darbinieks. Tādēļ minētās normas attiecībā uz autoratlīdzības saņēmējiem nepieciešams precizēt, lai nodrošinātu, ka minētā norma darbojas efektīvāk attiecībā uz nodokļu plānošanas gadījumiem, savukārt neskar gadījumus, kad darba līgums un līgums par autoratlīdzības izmaksu nav noslēgts nodokļu plānošanas nolūkā. Iespējamais risinājums ir noteikt, ka gadījumos, ja maksātājs gūst </w:t>
      </w:r>
      <w:r w:rsidRPr="00350CE4">
        <w:rPr>
          <w:rFonts w:ascii="Times New Roman" w:hAnsi="Times New Roman" w:cs="Times New Roman"/>
          <w:sz w:val="24"/>
          <w:szCs w:val="24"/>
        </w:rPr>
        <w:lastRenderedPageBreak/>
        <w:t>algota darba ienākumus, kas nav mazāki par valstī noteikto minimālo mēnešalgu, bet vienlaikus viņam ar darba devēju noslēgts līgums par autoratlīdzības izmaksu, primāri vērtē noslēgto līgumu nosacījumus, bet likuma “Par iedzīvotāju ienākuma nodokli” 8.panta 2.</w:t>
      </w:r>
      <w:r w:rsidRPr="00350CE4">
        <w:rPr>
          <w:rFonts w:ascii="Times New Roman" w:hAnsi="Times New Roman" w:cs="Times New Roman"/>
          <w:sz w:val="24"/>
          <w:szCs w:val="24"/>
          <w:vertAlign w:val="superscript"/>
        </w:rPr>
        <w:t>2</w:t>
      </w:r>
      <w:r w:rsidRPr="00350CE4">
        <w:rPr>
          <w:rFonts w:ascii="Times New Roman" w:hAnsi="Times New Roman" w:cs="Times New Roman"/>
          <w:sz w:val="24"/>
          <w:szCs w:val="24"/>
        </w:rPr>
        <w:t xml:space="preserve"> daļas normā ietvertās pazīmes kalpo tikai kā papildu kritērijs darījuma ekonomiskās būtības vērtēšanai. Paredzamā fiskālā ietekme 94 000 </w:t>
      </w:r>
      <w:r w:rsidRPr="00350CE4">
        <w:rPr>
          <w:rFonts w:ascii="Times New Roman" w:hAnsi="Times New Roman" w:cs="Times New Roman"/>
          <w:i/>
          <w:iCs/>
          <w:sz w:val="24"/>
          <w:szCs w:val="24"/>
        </w:rPr>
        <w:t>euro</w:t>
      </w:r>
      <w:r w:rsidRPr="00350CE4">
        <w:rPr>
          <w:rFonts w:ascii="Times New Roman" w:hAnsi="Times New Roman" w:cs="Times New Roman"/>
          <w:sz w:val="24"/>
          <w:szCs w:val="24"/>
        </w:rPr>
        <w:t xml:space="preserve"> gadā. 2016.gada decembrī no autoratlīdzību saņēmējiem par 24 326 personām bija iesniegti darba devēja ziņojumi, no tiem 3 773 personām ienākumi bija zem minimālās algas. Pieņemot, ka dēļ minētās normas ieviešanas sākotnēji vismaz 5% no šīm personām ienākumi sasniegs minimālās algas apmēru, ietekme vērtēta 94 000 </w:t>
      </w:r>
      <w:r w:rsidRPr="00350CE4">
        <w:rPr>
          <w:rFonts w:ascii="Times New Roman" w:hAnsi="Times New Roman" w:cs="Times New Roman"/>
          <w:i/>
          <w:iCs/>
          <w:sz w:val="24"/>
          <w:szCs w:val="24"/>
        </w:rPr>
        <w:t>euro</w:t>
      </w:r>
      <w:r w:rsidRPr="00350CE4">
        <w:rPr>
          <w:rFonts w:ascii="Times New Roman" w:hAnsi="Times New Roman" w:cs="Times New Roman"/>
          <w:sz w:val="24"/>
          <w:szCs w:val="24"/>
        </w:rPr>
        <w:t xml:space="preserve"> gadā apmērā saistībā ar VSAOI ieņēmumu pieaugumu (IIN ieņēmumi netiks ietekmēti dēļ neapliekamā minimuma un atvieglojumu par apgādībā esošu personu piemērošanas).</w:t>
      </w:r>
    </w:p>
    <w:p w14:paraId="18CA7364" w14:textId="3B03EE15" w:rsidR="0087412B" w:rsidRDefault="00C63690" w:rsidP="00C63690">
      <w:pPr>
        <w:pStyle w:val="ListParagraph"/>
        <w:numPr>
          <w:ilvl w:val="0"/>
          <w:numId w:val="4"/>
        </w:numPr>
        <w:spacing w:before="240"/>
        <w:ind w:left="714" w:hanging="357"/>
        <w:jc w:val="both"/>
        <w:rPr>
          <w:rFonts w:ascii="Times New Roman" w:hAnsi="Times New Roman" w:cs="Times New Roman"/>
          <w:sz w:val="24"/>
          <w:szCs w:val="24"/>
        </w:rPr>
      </w:pPr>
      <w:r w:rsidRPr="00C63690">
        <w:rPr>
          <w:rFonts w:ascii="Times New Roman" w:hAnsi="Times New Roman" w:cs="Times New Roman"/>
          <w:sz w:val="24"/>
          <w:szCs w:val="24"/>
        </w:rPr>
        <w:t xml:space="preserve">Atbilstoši </w:t>
      </w:r>
      <w:r w:rsidR="00043312">
        <w:rPr>
          <w:rFonts w:ascii="Times New Roman" w:hAnsi="Times New Roman" w:cs="Times New Roman"/>
          <w:sz w:val="24"/>
          <w:szCs w:val="24"/>
        </w:rPr>
        <w:t>MK</w:t>
      </w:r>
      <w:r w:rsidRPr="00C63690">
        <w:rPr>
          <w:rFonts w:ascii="Times New Roman" w:hAnsi="Times New Roman" w:cs="Times New Roman"/>
          <w:sz w:val="24"/>
          <w:szCs w:val="24"/>
        </w:rPr>
        <w:t xml:space="preserve"> 2017.gada 4.aprīļa protokollēmuma (prot. Nr.18, 43.§) 7.punktam Satiksmes ministrijai uzdots sagatavot un iesniegt Finanšu ministrijā fiskāli neitrālus priekšlikumus par valsts budžeta ieņēmumu palielināšanu no </w:t>
      </w:r>
      <w:r w:rsidR="00043312">
        <w:rPr>
          <w:rFonts w:ascii="Times New Roman" w:hAnsi="Times New Roman" w:cs="Times New Roman"/>
          <w:sz w:val="24"/>
          <w:szCs w:val="24"/>
        </w:rPr>
        <w:t>PVN</w:t>
      </w:r>
      <w:r w:rsidRPr="00C63690">
        <w:rPr>
          <w:rFonts w:ascii="Times New Roman" w:hAnsi="Times New Roman" w:cs="Times New Roman"/>
          <w:sz w:val="24"/>
          <w:szCs w:val="24"/>
        </w:rPr>
        <w:t xml:space="preserve">, kas aprēķināms par pasažieru pārvadājuma pakalpojuma sniegšanu </w:t>
      </w:r>
      <w:r w:rsidR="00043312">
        <w:rPr>
          <w:rFonts w:ascii="Times New Roman" w:hAnsi="Times New Roman" w:cs="Times New Roman"/>
          <w:sz w:val="24"/>
          <w:szCs w:val="24"/>
        </w:rPr>
        <w:t>MK</w:t>
      </w:r>
      <w:r w:rsidRPr="00C63690">
        <w:rPr>
          <w:rFonts w:ascii="Times New Roman" w:hAnsi="Times New Roman" w:cs="Times New Roman"/>
          <w:sz w:val="24"/>
          <w:szCs w:val="24"/>
        </w:rPr>
        <w:t xml:space="preserve"> 2015.g</w:t>
      </w:r>
      <w:r w:rsidR="006D38DC">
        <w:rPr>
          <w:rFonts w:ascii="Times New Roman" w:hAnsi="Times New Roman" w:cs="Times New Roman"/>
          <w:sz w:val="24"/>
          <w:szCs w:val="24"/>
        </w:rPr>
        <w:t>ada 31.marta noteikumos Nr.153 “</w:t>
      </w:r>
      <w:r w:rsidRPr="00C63690">
        <w:rPr>
          <w:rFonts w:ascii="Times New Roman" w:hAnsi="Times New Roman" w:cs="Times New Roman"/>
          <w:sz w:val="24"/>
          <w:szCs w:val="24"/>
        </w:rPr>
        <w:t>Noteikumi par pasažieru kategorijām, kuras ir tiesīgas izmantot braukšanas maksas atviegl</w:t>
      </w:r>
      <w:r w:rsidR="006D38DC">
        <w:rPr>
          <w:rFonts w:ascii="Times New Roman" w:hAnsi="Times New Roman" w:cs="Times New Roman"/>
          <w:sz w:val="24"/>
          <w:szCs w:val="24"/>
        </w:rPr>
        <w:t>ojumus maršrutu tīkla maršrutos”</w:t>
      </w:r>
      <w:r w:rsidRPr="00C63690">
        <w:rPr>
          <w:rFonts w:ascii="Times New Roman" w:hAnsi="Times New Roman" w:cs="Times New Roman"/>
          <w:sz w:val="24"/>
          <w:szCs w:val="24"/>
        </w:rPr>
        <w:t xml:space="preserve"> paredzētajām pasažieru kategorijām, lai nodrošinātu izmaksājamo kompensācijas apmēru, attiecīgi palielinot Satiksmes ministrijas finansējumu bāzes</w:t>
      </w:r>
      <w:r w:rsidR="006D38DC">
        <w:rPr>
          <w:rFonts w:ascii="Times New Roman" w:hAnsi="Times New Roman" w:cs="Times New Roman"/>
          <w:sz w:val="24"/>
          <w:szCs w:val="24"/>
        </w:rPr>
        <w:t xml:space="preserve"> izdevumiem programmā 31.00.00 “</w:t>
      </w:r>
      <w:r w:rsidRPr="00C63690">
        <w:rPr>
          <w:rFonts w:ascii="Times New Roman" w:hAnsi="Times New Roman" w:cs="Times New Roman"/>
          <w:sz w:val="24"/>
          <w:szCs w:val="24"/>
        </w:rPr>
        <w:t>Sabiedriskais transports</w:t>
      </w:r>
      <w:r w:rsidR="006D38DC">
        <w:rPr>
          <w:rFonts w:ascii="Times New Roman" w:hAnsi="Times New Roman" w:cs="Times New Roman"/>
          <w:sz w:val="24"/>
          <w:szCs w:val="24"/>
        </w:rPr>
        <w:t>” (apakšprogramma 31.07.00 “</w:t>
      </w:r>
      <w:r w:rsidRPr="00C63690">
        <w:rPr>
          <w:rFonts w:ascii="Times New Roman" w:hAnsi="Times New Roman" w:cs="Times New Roman"/>
          <w:sz w:val="24"/>
          <w:szCs w:val="24"/>
        </w:rPr>
        <w:t>Dotācijas sabiedriskā transporta pakalpojumu sniedzējiem ar braukšanas maksas atvieglojum</w:t>
      </w:r>
      <w:r w:rsidR="006D38DC">
        <w:rPr>
          <w:rFonts w:ascii="Times New Roman" w:hAnsi="Times New Roman" w:cs="Times New Roman"/>
          <w:sz w:val="24"/>
          <w:szCs w:val="24"/>
        </w:rPr>
        <w:t>iem saistīto zaudējumu segšanai”</w:t>
      </w:r>
      <w:r w:rsidRPr="00C63690">
        <w:rPr>
          <w:rFonts w:ascii="Times New Roman" w:hAnsi="Times New Roman" w:cs="Times New Roman"/>
          <w:sz w:val="24"/>
          <w:szCs w:val="24"/>
        </w:rPr>
        <w:t xml:space="preserve">) 2018.gadam un turpmākajiem gadiem. Ņemot vērā minēto, Satiksmes ministrijas priekšlikums paredz palielināt valsts pamatbudžeta </w:t>
      </w:r>
      <w:r w:rsidR="00043312">
        <w:rPr>
          <w:rFonts w:ascii="Times New Roman" w:hAnsi="Times New Roman" w:cs="Times New Roman"/>
          <w:sz w:val="24"/>
          <w:szCs w:val="24"/>
        </w:rPr>
        <w:t>PVN</w:t>
      </w:r>
      <w:r w:rsidRPr="00C63690">
        <w:rPr>
          <w:rFonts w:ascii="Times New Roman" w:hAnsi="Times New Roman" w:cs="Times New Roman"/>
          <w:sz w:val="24"/>
          <w:szCs w:val="24"/>
        </w:rPr>
        <w:t xml:space="preserve"> ieņēmumus 2 533 276 </w:t>
      </w:r>
      <w:r w:rsidR="006D38DC" w:rsidRPr="006D38DC">
        <w:rPr>
          <w:rFonts w:ascii="Times New Roman" w:hAnsi="Times New Roman" w:cs="Times New Roman"/>
          <w:i/>
          <w:sz w:val="24"/>
          <w:szCs w:val="24"/>
        </w:rPr>
        <w:t>euro</w:t>
      </w:r>
      <w:r w:rsidRPr="00C63690">
        <w:rPr>
          <w:rFonts w:ascii="Times New Roman" w:hAnsi="Times New Roman" w:cs="Times New Roman"/>
          <w:sz w:val="24"/>
          <w:szCs w:val="24"/>
        </w:rPr>
        <w:t xml:space="preserve"> apmērā 2018.</w:t>
      </w:r>
      <w:r w:rsidR="006D38DC">
        <w:rPr>
          <w:rFonts w:ascii="Times New Roman" w:hAnsi="Times New Roman" w:cs="Times New Roman"/>
          <w:sz w:val="24"/>
          <w:szCs w:val="24"/>
        </w:rPr>
        <w:t>–</w:t>
      </w:r>
      <w:r w:rsidRPr="00C63690">
        <w:rPr>
          <w:rFonts w:ascii="Times New Roman" w:hAnsi="Times New Roman" w:cs="Times New Roman"/>
          <w:sz w:val="24"/>
          <w:szCs w:val="24"/>
        </w:rPr>
        <w:t>2020.gadam ik gadu un attiecīgi Satiksmes ministrijas izdevumus no dotācijas no vispārējiem ieņēmumiem valsts pamatbudžeta apakšprogrammā 31.07.00 “Dotācijas sabiedriskā transporta pakalpojumu sniedzējiem ar braukšanas maksas atvieglojumiem saistīto zaudējumu segšanai”.</w:t>
      </w:r>
    </w:p>
    <w:p w14:paraId="29B994ED" w14:textId="0B32931B" w:rsidR="00A32C8A" w:rsidRDefault="00A32C8A" w:rsidP="002543C5">
      <w:pPr>
        <w:pStyle w:val="ListParagraph"/>
        <w:numPr>
          <w:ilvl w:val="0"/>
          <w:numId w:val="4"/>
        </w:numPr>
        <w:spacing w:before="60" w:after="60"/>
        <w:ind w:left="714" w:hanging="357"/>
        <w:contextualSpacing w:val="0"/>
        <w:jc w:val="both"/>
        <w:rPr>
          <w:rFonts w:ascii="Times New Roman" w:hAnsi="Times New Roman" w:cs="Times New Roman"/>
          <w:sz w:val="24"/>
          <w:szCs w:val="24"/>
        </w:rPr>
      </w:pPr>
      <w:r w:rsidRPr="00A32C8A">
        <w:rPr>
          <w:rFonts w:ascii="Times New Roman" w:hAnsi="Times New Roman" w:cs="Times New Roman"/>
          <w:sz w:val="24"/>
          <w:szCs w:val="24"/>
        </w:rPr>
        <w:t>Valsts akciju sabiedrība “Latvijas Loto” 2018. un 2019.gadā valsts budžetā plāno iemaksāt lielākas dividendes 20</w:t>
      </w:r>
      <w:r w:rsidR="001139D7">
        <w:rPr>
          <w:rFonts w:ascii="Times New Roman" w:hAnsi="Times New Roman" w:cs="Times New Roman"/>
          <w:sz w:val="24"/>
          <w:szCs w:val="24"/>
        </w:rPr>
        <w:t>6</w:t>
      </w:r>
      <w:r w:rsidRPr="00A32C8A">
        <w:rPr>
          <w:rFonts w:ascii="Times New Roman" w:hAnsi="Times New Roman" w:cs="Times New Roman"/>
          <w:sz w:val="24"/>
          <w:szCs w:val="24"/>
        </w:rPr>
        <w:t xml:space="preserve"> </w:t>
      </w:r>
      <w:r w:rsidR="001139D7">
        <w:rPr>
          <w:rFonts w:ascii="Times New Roman" w:hAnsi="Times New Roman" w:cs="Times New Roman"/>
          <w:sz w:val="24"/>
          <w:szCs w:val="24"/>
        </w:rPr>
        <w:t>5</w:t>
      </w:r>
      <w:r w:rsidRPr="00A32C8A">
        <w:rPr>
          <w:rFonts w:ascii="Times New Roman" w:hAnsi="Times New Roman" w:cs="Times New Roman"/>
          <w:sz w:val="24"/>
          <w:szCs w:val="24"/>
        </w:rPr>
        <w:t xml:space="preserve">00 </w:t>
      </w:r>
      <w:r w:rsidRPr="006D38DC">
        <w:rPr>
          <w:rFonts w:ascii="Times New Roman" w:hAnsi="Times New Roman" w:cs="Times New Roman"/>
          <w:i/>
          <w:sz w:val="24"/>
          <w:szCs w:val="24"/>
        </w:rPr>
        <w:t>euro</w:t>
      </w:r>
      <w:r w:rsidRPr="00A32C8A">
        <w:rPr>
          <w:rFonts w:ascii="Times New Roman" w:hAnsi="Times New Roman" w:cs="Times New Roman"/>
          <w:sz w:val="24"/>
          <w:szCs w:val="24"/>
        </w:rPr>
        <w:t xml:space="preserve"> apmērā ik gadu saistībā ar Latvijas simtgades loteriju, kas būs finansējuma avots stipendiju izmaksai Latvijas vidējās izglītības iestāžu absolventiem 2018. un 2019.gadā. Ņemot vērā minēto, Finanšu ministrijas priekšlikums paredz palielināt maksājumu par valsts kapitāla izmantošanu ieņēmumu prognozes 2018. un 2019.gadam 20</w:t>
      </w:r>
      <w:r w:rsidR="001139D7">
        <w:rPr>
          <w:rFonts w:ascii="Times New Roman" w:hAnsi="Times New Roman" w:cs="Times New Roman"/>
          <w:sz w:val="24"/>
          <w:szCs w:val="24"/>
        </w:rPr>
        <w:t>6</w:t>
      </w:r>
      <w:r w:rsidRPr="00A32C8A">
        <w:rPr>
          <w:rFonts w:ascii="Times New Roman" w:hAnsi="Times New Roman" w:cs="Times New Roman"/>
          <w:sz w:val="24"/>
          <w:szCs w:val="24"/>
        </w:rPr>
        <w:t xml:space="preserve"> </w:t>
      </w:r>
      <w:r w:rsidR="001139D7">
        <w:rPr>
          <w:rFonts w:ascii="Times New Roman" w:hAnsi="Times New Roman" w:cs="Times New Roman"/>
          <w:sz w:val="24"/>
          <w:szCs w:val="24"/>
        </w:rPr>
        <w:t>5</w:t>
      </w:r>
      <w:r w:rsidRPr="00A32C8A">
        <w:rPr>
          <w:rFonts w:ascii="Times New Roman" w:hAnsi="Times New Roman" w:cs="Times New Roman"/>
          <w:sz w:val="24"/>
          <w:szCs w:val="24"/>
        </w:rPr>
        <w:t xml:space="preserve">00 </w:t>
      </w:r>
      <w:r w:rsidRPr="006D38DC">
        <w:rPr>
          <w:rFonts w:ascii="Times New Roman" w:hAnsi="Times New Roman" w:cs="Times New Roman"/>
          <w:i/>
          <w:sz w:val="24"/>
          <w:szCs w:val="24"/>
        </w:rPr>
        <w:t>euro</w:t>
      </w:r>
      <w:r w:rsidRPr="00A32C8A">
        <w:rPr>
          <w:rFonts w:ascii="Times New Roman" w:hAnsi="Times New Roman" w:cs="Times New Roman"/>
          <w:sz w:val="24"/>
          <w:szCs w:val="24"/>
        </w:rPr>
        <w:t xml:space="preserve"> un attiecīgi izdevumus Finanšu ministrijas budžeta programmā 97.00.00 “Nozaru vadība un politikas plānošana”.</w:t>
      </w:r>
    </w:p>
    <w:p w14:paraId="596D32A9" w14:textId="4AD47EBC" w:rsidR="001567AA" w:rsidRDefault="00E603AA" w:rsidP="001567AA">
      <w:pPr>
        <w:pStyle w:val="ListParagraph"/>
        <w:numPr>
          <w:ilvl w:val="0"/>
          <w:numId w:val="4"/>
        </w:numPr>
        <w:spacing w:before="60" w:after="60"/>
        <w:contextualSpacing w:val="0"/>
        <w:jc w:val="both"/>
        <w:rPr>
          <w:rFonts w:ascii="Times New Roman" w:hAnsi="Times New Roman" w:cs="Times New Roman"/>
          <w:sz w:val="24"/>
          <w:szCs w:val="24"/>
        </w:rPr>
      </w:pPr>
      <w:r>
        <w:rPr>
          <w:rFonts w:ascii="Times New Roman" w:hAnsi="Times New Roman" w:cs="Times New Roman"/>
          <w:sz w:val="24"/>
          <w:szCs w:val="24"/>
        </w:rPr>
        <w:t>MK</w:t>
      </w:r>
      <w:r w:rsidR="001567AA" w:rsidRPr="001567AA">
        <w:rPr>
          <w:rFonts w:ascii="Times New Roman" w:hAnsi="Times New Roman" w:cs="Times New Roman"/>
          <w:sz w:val="24"/>
          <w:szCs w:val="24"/>
        </w:rPr>
        <w:t xml:space="preserve"> 2017.gada 11.aprīļa noteikumu Nr.202 “Noteikumi par energoefektivitātes nodevas apmēru un tās aprēķināšanas, piemērošanas, maksāšanas un kontroles kārtību” 2.punkts paredz, ka energoefektivitātes nodevas likme ir septiņi procenti no iepriekšējā gadā patērētās elektroenerģijas izmaksām, savukārt 10.punkta paredz, ka nodevu ieskaita valsts pamatbudžetā. Ņemot vērā, ka pirmais nodevas maksājums valsts pama</w:t>
      </w:r>
      <w:r w:rsidR="002F5AC8">
        <w:rPr>
          <w:rFonts w:ascii="Times New Roman" w:hAnsi="Times New Roman" w:cs="Times New Roman"/>
          <w:sz w:val="24"/>
          <w:szCs w:val="24"/>
        </w:rPr>
        <w:t xml:space="preserve">tbudžetā tiks veikts, sākot ar </w:t>
      </w:r>
      <w:r w:rsidR="001567AA" w:rsidRPr="001567AA">
        <w:rPr>
          <w:rFonts w:ascii="Times New Roman" w:hAnsi="Times New Roman" w:cs="Times New Roman"/>
          <w:sz w:val="24"/>
          <w:szCs w:val="24"/>
        </w:rPr>
        <w:t xml:space="preserve">2018.gadu, Ekonomikas ministrijas priekšlikums paredz palielināt valsts pamatbudžeta ieņēmumus no valsts nodevas par energoefektivitātes veicināšanu un energopārvaldības sistēmas ieviešanas kontroles nodrošināšanu 2018. gadam 142 870 </w:t>
      </w:r>
      <w:r w:rsidR="001567AA" w:rsidRPr="006D38DC">
        <w:rPr>
          <w:rFonts w:ascii="Times New Roman" w:hAnsi="Times New Roman" w:cs="Times New Roman"/>
          <w:i/>
          <w:sz w:val="24"/>
          <w:szCs w:val="24"/>
        </w:rPr>
        <w:t>euro</w:t>
      </w:r>
      <w:r w:rsidR="001567AA" w:rsidRPr="001567AA">
        <w:rPr>
          <w:rFonts w:ascii="Times New Roman" w:hAnsi="Times New Roman" w:cs="Times New Roman"/>
          <w:sz w:val="24"/>
          <w:szCs w:val="24"/>
        </w:rPr>
        <w:t xml:space="preserve">, 2019.gadam 251 200 </w:t>
      </w:r>
      <w:r w:rsidR="001567AA" w:rsidRPr="006D38DC">
        <w:rPr>
          <w:rFonts w:ascii="Times New Roman" w:hAnsi="Times New Roman" w:cs="Times New Roman"/>
          <w:i/>
          <w:sz w:val="24"/>
          <w:szCs w:val="24"/>
        </w:rPr>
        <w:t>euro</w:t>
      </w:r>
      <w:r w:rsidR="001567AA" w:rsidRPr="001567AA">
        <w:rPr>
          <w:rFonts w:ascii="Times New Roman" w:hAnsi="Times New Roman" w:cs="Times New Roman"/>
          <w:sz w:val="24"/>
          <w:szCs w:val="24"/>
        </w:rPr>
        <w:t xml:space="preserve"> un 2020.gadam 158 570 </w:t>
      </w:r>
      <w:r w:rsidR="001567AA" w:rsidRPr="006D38DC">
        <w:rPr>
          <w:rFonts w:ascii="Times New Roman" w:hAnsi="Times New Roman" w:cs="Times New Roman"/>
          <w:i/>
          <w:sz w:val="24"/>
          <w:szCs w:val="24"/>
        </w:rPr>
        <w:t>euro</w:t>
      </w:r>
      <w:r w:rsidR="001567AA" w:rsidRPr="001567AA">
        <w:rPr>
          <w:rFonts w:ascii="Times New Roman" w:hAnsi="Times New Roman" w:cs="Times New Roman"/>
          <w:sz w:val="24"/>
          <w:szCs w:val="24"/>
        </w:rPr>
        <w:t xml:space="preserve"> apmērā un attiecīgi palielināt Ekonomikas ministrijas izdevumus no dotācijas no vispārējiem ieņēmumiem valsts pamatbudžeta jaunizveidotajā apakšprogrammā 29.04.00 “Energoefektivitātes politikas ieviešana” .</w:t>
      </w:r>
    </w:p>
    <w:p w14:paraId="51F351C6" w14:textId="0ADE6F43" w:rsidR="005903EA" w:rsidRDefault="005C3BFE" w:rsidP="005903EA">
      <w:pPr>
        <w:pStyle w:val="ListParagraph"/>
        <w:numPr>
          <w:ilvl w:val="0"/>
          <w:numId w:val="4"/>
        </w:numPr>
        <w:spacing w:before="60" w:after="60"/>
        <w:jc w:val="both"/>
        <w:rPr>
          <w:rFonts w:ascii="Times New Roman" w:hAnsi="Times New Roman" w:cs="Times New Roman"/>
          <w:sz w:val="24"/>
          <w:szCs w:val="24"/>
        </w:rPr>
      </w:pPr>
      <w:r w:rsidRPr="005C3BFE">
        <w:rPr>
          <w:rFonts w:ascii="Times New Roman" w:hAnsi="Times New Roman" w:cs="Times New Roman"/>
          <w:sz w:val="24"/>
          <w:szCs w:val="24"/>
        </w:rPr>
        <w:t xml:space="preserve">Kultūras ministrija, izvērtējot nozares prioritātes aicina ar 2017.gada 22.augusta </w:t>
      </w:r>
      <w:r w:rsidR="00E603AA">
        <w:rPr>
          <w:rFonts w:ascii="Times New Roman" w:hAnsi="Times New Roman" w:cs="Times New Roman"/>
          <w:sz w:val="24"/>
          <w:szCs w:val="24"/>
        </w:rPr>
        <w:t>MK</w:t>
      </w:r>
      <w:r w:rsidRPr="005C3BFE">
        <w:rPr>
          <w:rFonts w:ascii="Times New Roman" w:hAnsi="Times New Roman" w:cs="Times New Roman"/>
          <w:sz w:val="24"/>
          <w:szCs w:val="24"/>
        </w:rPr>
        <w:t xml:space="preserve"> sēdes protokola Nr.40 43.§ “Informatīvais ziņojums “Par makroekonomisko rādītāju, ieņēmumu un vispārējās valdības budžeta bilances prognozēm 2018.-2020.gadam”” 10.punktu 2018.</w:t>
      </w:r>
      <w:r w:rsidR="00E603AA">
        <w:rPr>
          <w:rFonts w:ascii="Times New Roman" w:hAnsi="Times New Roman" w:cs="Times New Roman"/>
          <w:sz w:val="24"/>
          <w:szCs w:val="24"/>
        </w:rPr>
        <w:t>–</w:t>
      </w:r>
      <w:r w:rsidR="00E603AA">
        <w:rPr>
          <w:rFonts w:ascii="Times New Roman" w:hAnsi="Times New Roman" w:cs="Times New Roman"/>
          <w:sz w:val="24"/>
          <w:szCs w:val="24"/>
        </w:rPr>
        <w:lastRenderedPageBreak/>
        <w:t>2</w:t>
      </w:r>
      <w:r w:rsidRPr="005C3BFE">
        <w:rPr>
          <w:rFonts w:ascii="Times New Roman" w:hAnsi="Times New Roman" w:cs="Times New Roman"/>
          <w:sz w:val="24"/>
          <w:szCs w:val="24"/>
        </w:rPr>
        <w:t xml:space="preserve">020.gadam Kultūras ministrijai apstiprināto papildu finansējumu minimālajai algai piesaistītajiem valsts sociālā nodrošinājuma pasākumiem kopā 1 657 987 </w:t>
      </w:r>
      <w:r w:rsidRPr="005C3BFE">
        <w:rPr>
          <w:rFonts w:ascii="Times New Roman" w:hAnsi="Times New Roman" w:cs="Times New Roman"/>
          <w:i/>
          <w:sz w:val="24"/>
          <w:szCs w:val="24"/>
        </w:rPr>
        <w:t>euro</w:t>
      </w:r>
      <w:r w:rsidR="00E603AA">
        <w:rPr>
          <w:rFonts w:ascii="Times New Roman" w:hAnsi="Times New Roman" w:cs="Times New Roman"/>
          <w:sz w:val="24"/>
          <w:szCs w:val="24"/>
        </w:rPr>
        <w:t xml:space="preserve"> apmērā ik gadu pārdalīt uz</w:t>
      </w:r>
      <w:r w:rsidRPr="005C3BFE">
        <w:rPr>
          <w:rFonts w:ascii="Times New Roman" w:hAnsi="Times New Roman" w:cs="Times New Roman"/>
          <w:sz w:val="24"/>
          <w:szCs w:val="24"/>
        </w:rPr>
        <w:t xml:space="preserve"> Kultūras ministrijas b</w:t>
      </w:r>
      <w:r w:rsidR="00F16D4C">
        <w:rPr>
          <w:rFonts w:ascii="Times New Roman" w:hAnsi="Times New Roman" w:cs="Times New Roman"/>
          <w:sz w:val="24"/>
          <w:szCs w:val="24"/>
        </w:rPr>
        <w:t>udžeta programmu 20.00.00 “</w:t>
      </w:r>
      <w:r w:rsidRPr="005C3BFE">
        <w:rPr>
          <w:rFonts w:ascii="Times New Roman" w:hAnsi="Times New Roman" w:cs="Times New Roman"/>
          <w:sz w:val="24"/>
          <w:szCs w:val="24"/>
        </w:rPr>
        <w:t>Kultūrizglītība” 205</w:t>
      </w:r>
      <w:r w:rsidR="00E603AA">
        <w:rPr>
          <w:rFonts w:ascii="Times New Roman" w:hAnsi="Times New Roman" w:cs="Times New Roman"/>
          <w:sz w:val="24"/>
          <w:szCs w:val="24"/>
        </w:rPr>
        <w:t> </w:t>
      </w:r>
      <w:r w:rsidRPr="005C3BFE">
        <w:rPr>
          <w:rFonts w:ascii="Times New Roman" w:hAnsi="Times New Roman" w:cs="Times New Roman"/>
          <w:sz w:val="24"/>
          <w:szCs w:val="24"/>
        </w:rPr>
        <w:t xml:space="preserve">563 </w:t>
      </w:r>
      <w:r w:rsidRPr="005C3BFE">
        <w:rPr>
          <w:rFonts w:ascii="Times New Roman" w:hAnsi="Times New Roman" w:cs="Times New Roman"/>
          <w:i/>
          <w:sz w:val="24"/>
          <w:szCs w:val="24"/>
        </w:rPr>
        <w:t>euro</w:t>
      </w:r>
      <w:r w:rsidRPr="005C3BFE">
        <w:rPr>
          <w:rFonts w:ascii="Times New Roman" w:hAnsi="Times New Roman" w:cs="Times New Roman"/>
          <w:sz w:val="24"/>
          <w:szCs w:val="24"/>
        </w:rPr>
        <w:t xml:space="preserve">, lai nodrošinātu 10% piemaksas Profesionālās </w:t>
      </w:r>
      <w:r w:rsidR="00E603AA">
        <w:rPr>
          <w:rFonts w:ascii="Times New Roman" w:hAnsi="Times New Roman" w:cs="Times New Roman"/>
          <w:sz w:val="24"/>
          <w:szCs w:val="24"/>
        </w:rPr>
        <w:t>izglītības kompetenču centru “</w:t>
      </w:r>
      <w:r w:rsidRPr="005C3BFE">
        <w:rPr>
          <w:rFonts w:ascii="Times New Roman" w:hAnsi="Times New Roman" w:cs="Times New Roman"/>
          <w:sz w:val="24"/>
          <w:szCs w:val="24"/>
        </w:rPr>
        <w:t>N</w:t>
      </w:r>
      <w:r w:rsidR="00F16D4C">
        <w:rPr>
          <w:rFonts w:ascii="Times New Roman" w:hAnsi="Times New Roman" w:cs="Times New Roman"/>
          <w:sz w:val="24"/>
          <w:szCs w:val="24"/>
        </w:rPr>
        <w:t>acionālā mākslu vidusskola” un “</w:t>
      </w:r>
      <w:r w:rsidRPr="005C3BFE">
        <w:rPr>
          <w:rFonts w:ascii="Times New Roman" w:hAnsi="Times New Roman" w:cs="Times New Roman"/>
          <w:sz w:val="24"/>
          <w:szCs w:val="24"/>
        </w:rPr>
        <w:t xml:space="preserve">Daugavpils </w:t>
      </w:r>
      <w:r>
        <w:rPr>
          <w:rFonts w:ascii="Times New Roman" w:hAnsi="Times New Roman" w:cs="Times New Roman"/>
          <w:sz w:val="24"/>
          <w:szCs w:val="24"/>
        </w:rPr>
        <w:t>dizaina un mākslas vidusskolai “</w:t>
      </w:r>
      <w:r w:rsidRPr="005C3BFE">
        <w:rPr>
          <w:rFonts w:ascii="Times New Roman" w:hAnsi="Times New Roman" w:cs="Times New Roman"/>
          <w:sz w:val="24"/>
          <w:szCs w:val="24"/>
        </w:rPr>
        <w:t>Saules skola”” pedagogiem un Kultūras ministrijas budžeta programm</w:t>
      </w:r>
      <w:r>
        <w:rPr>
          <w:rFonts w:ascii="Times New Roman" w:hAnsi="Times New Roman" w:cs="Times New Roman"/>
          <w:sz w:val="24"/>
          <w:szCs w:val="24"/>
        </w:rPr>
        <w:t>u 21.00.00 “</w:t>
      </w:r>
      <w:r w:rsidR="00E603AA">
        <w:rPr>
          <w:rFonts w:ascii="Times New Roman" w:hAnsi="Times New Roman" w:cs="Times New Roman"/>
          <w:sz w:val="24"/>
          <w:szCs w:val="24"/>
        </w:rPr>
        <w:t xml:space="preserve">Kultūras mantojums” </w:t>
      </w:r>
      <w:r w:rsidRPr="005C3BFE">
        <w:rPr>
          <w:rFonts w:ascii="Times New Roman" w:hAnsi="Times New Roman" w:cs="Times New Roman"/>
          <w:sz w:val="24"/>
          <w:szCs w:val="24"/>
        </w:rPr>
        <w:t>1</w:t>
      </w:r>
      <w:r w:rsidR="00E603AA">
        <w:rPr>
          <w:rFonts w:ascii="Times New Roman" w:hAnsi="Times New Roman" w:cs="Times New Roman"/>
          <w:sz w:val="24"/>
          <w:szCs w:val="24"/>
        </w:rPr>
        <w:t xml:space="preserve"> </w:t>
      </w:r>
      <w:r w:rsidRPr="005C3BFE">
        <w:rPr>
          <w:rFonts w:ascii="Times New Roman" w:hAnsi="Times New Roman" w:cs="Times New Roman"/>
          <w:sz w:val="24"/>
          <w:szCs w:val="24"/>
        </w:rPr>
        <w:t xml:space="preserve">452 424 </w:t>
      </w:r>
      <w:r w:rsidRPr="005C3BFE">
        <w:rPr>
          <w:rFonts w:ascii="Times New Roman" w:hAnsi="Times New Roman" w:cs="Times New Roman"/>
          <w:i/>
          <w:sz w:val="24"/>
          <w:szCs w:val="24"/>
        </w:rPr>
        <w:t>euro</w:t>
      </w:r>
      <w:r w:rsidRPr="005C3BFE">
        <w:rPr>
          <w:rFonts w:ascii="Times New Roman" w:hAnsi="Times New Roman" w:cs="Times New Roman"/>
          <w:sz w:val="24"/>
          <w:szCs w:val="24"/>
        </w:rPr>
        <w:t>, lai līdz ar minimālās algas palielinājumu nodrošinātu virsvadītāju un virsdiriģentu  attiecīgu atalgojuma kāpumu un daļēji nodrošinātu kultūras mantojuma speciālistu atalgojuma konkurētspējas palielinājumu vidēji par 10%.</w:t>
      </w:r>
    </w:p>
    <w:p w14:paraId="3E353122" w14:textId="36576610" w:rsidR="005903EA" w:rsidRPr="005903EA" w:rsidRDefault="005903EA" w:rsidP="005903EA">
      <w:pPr>
        <w:pStyle w:val="ListParagraph"/>
        <w:numPr>
          <w:ilvl w:val="0"/>
          <w:numId w:val="4"/>
        </w:numPr>
        <w:spacing w:before="60" w:after="60"/>
        <w:jc w:val="both"/>
        <w:rPr>
          <w:rFonts w:ascii="Times New Roman" w:hAnsi="Times New Roman" w:cs="Times New Roman"/>
          <w:sz w:val="24"/>
          <w:szCs w:val="24"/>
        </w:rPr>
      </w:pPr>
      <w:r w:rsidRPr="005903EA">
        <w:rPr>
          <w:rFonts w:ascii="Times New Roman" w:hAnsi="Times New Roman" w:cs="Times New Roman"/>
          <w:sz w:val="24"/>
          <w:szCs w:val="24"/>
        </w:rPr>
        <w:t xml:space="preserve">Kopš 2015.gada 5.februāra uzsāka darbu Valsts vienotais klientu apkalpošanas centrs (turpmāk – VVKAC) </w:t>
      </w:r>
      <w:r w:rsidRPr="005903EA">
        <w:rPr>
          <w:rFonts w:ascii="Times New Roman" w:hAnsi="Times New Roman"/>
          <w:sz w:val="24"/>
          <w:szCs w:val="24"/>
        </w:rPr>
        <w:t>Valsts ieņēmumu dienesta</w:t>
      </w:r>
      <w:r w:rsidRPr="005903EA">
        <w:rPr>
          <w:rFonts w:ascii="Times New Roman" w:hAnsi="Times New Roman" w:cs="Times New Roman"/>
          <w:sz w:val="24"/>
          <w:szCs w:val="24"/>
        </w:rPr>
        <w:t xml:space="preserve"> (turpmāk – VID) ēkā Talejas ielā 1, Rīgā, kur iedzīvotājiem un uzņēmējiem iespējams saņemt pakalpojumus un klientu apkalpošanas speciālistu konsultācijas no šādām institūcijām:</w:t>
      </w:r>
    </w:p>
    <w:p w14:paraId="19AAC32A" w14:textId="48AF6FF4" w:rsidR="005903EA" w:rsidRPr="00ED3760" w:rsidRDefault="00E603AA" w:rsidP="005903EA">
      <w:pPr>
        <w:pStyle w:val="ListParagraph"/>
        <w:numPr>
          <w:ilvl w:val="0"/>
          <w:numId w:val="12"/>
        </w:numPr>
        <w:tabs>
          <w:tab w:val="left" w:pos="833"/>
        </w:tabs>
        <w:spacing w:after="0" w:line="240" w:lineRule="auto"/>
        <w:jc w:val="both"/>
        <w:rPr>
          <w:rFonts w:ascii="Times New Roman" w:hAnsi="Times New Roman"/>
          <w:sz w:val="24"/>
          <w:szCs w:val="24"/>
        </w:rPr>
      </w:pPr>
      <w:r>
        <w:rPr>
          <w:rFonts w:ascii="Times New Roman" w:hAnsi="Times New Roman"/>
          <w:sz w:val="24"/>
          <w:szCs w:val="24"/>
        </w:rPr>
        <w:t>VID</w:t>
      </w:r>
      <w:r w:rsidR="005903EA" w:rsidRPr="00ED3760">
        <w:rPr>
          <w:rFonts w:ascii="Times New Roman" w:hAnsi="Times New Roman"/>
          <w:sz w:val="24"/>
          <w:szCs w:val="24"/>
        </w:rPr>
        <w:t>;</w:t>
      </w:r>
    </w:p>
    <w:p w14:paraId="470DE59E" w14:textId="77777777" w:rsidR="005903EA" w:rsidRPr="00ED3760" w:rsidRDefault="005903EA" w:rsidP="005903EA">
      <w:pPr>
        <w:pStyle w:val="ListParagraph"/>
        <w:numPr>
          <w:ilvl w:val="0"/>
          <w:numId w:val="12"/>
        </w:numPr>
        <w:tabs>
          <w:tab w:val="left" w:pos="833"/>
        </w:tabs>
        <w:spacing w:after="0" w:line="240" w:lineRule="auto"/>
        <w:jc w:val="both"/>
        <w:rPr>
          <w:rFonts w:ascii="Times New Roman" w:hAnsi="Times New Roman"/>
          <w:sz w:val="24"/>
          <w:szCs w:val="24"/>
        </w:rPr>
      </w:pPr>
      <w:r w:rsidRPr="00ED3760">
        <w:rPr>
          <w:rFonts w:ascii="Times New Roman" w:hAnsi="Times New Roman"/>
          <w:sz w:val="24"/>
          <w:szCs w:val="24"/>
        </w:rPr>
        <w:t>Valsts sociālās apdrošināšanas aģentūra;</w:t>
      </w:r>
    </w:p>
    <w:p w14:paraId="7B2EC38C" w14:textId="77777777" w:rsidR="005903EA" w:rsidRPr="00ED3760" w:rsidRDefault="005903EA" w:rsidP="005903EA">
      <w:pPr>
        <w:pStyle w:val="ListParagraph"/>
        <w:numPr>
          <w:ilvl w:val="0"/>
          <w:numId w:val="12"/>
        </w:numPr>
        <w:tabs>
          <w:tab w:val="left" w:pos="833"/>
        </w:tabs>
        <w:spacing w:after="0" w:line="240" w:lineRule="auto"/>
        <w:jc w:val="both"/>
        <w:rPr>
          <w:rFonts w:ascii="Times New Roman" w:hAnsi="Times New Roman"/>
          <w:sz w:val="24"/>
          <w:szCs w:val="24"/>
        </w:rPr>
      </w:pPr>
      <w:r w:rsidRPr="00ED3760">
        <w:rPr>
          <w:rFonts w:ascii="Times New Roman" w:hAnsi="Times New Roman"/>
          <w:sz w:val="24"/>
          <w:szCs w:val="24"/>
        </w:rPr>
        <w:t>Nodarbinātības valsts aģentūra;</w:t>
      </w:r>
    </w:p>
    <w:p w14:paraId="577839BA" w14:textId="77777777" w:rsidR="005903EA" w:rsidRDefault="005903EA" w:rsidP="005903EA">
      <w:pPr>
        <w:pStyle w:val="ListParagraph"/>
        <w:numPr>
          <w:ilvl w:val="0"/>
          <w:numId w:val="12"/>
        </w:numPr>
        <w:tabs>
          <w:tab w:val="left" w:pos="833"/>
        </w:tabs>
        <w:spacing w:after="0" w:line="240" w:lineRule="auto"/>
        <w:jc w:val="both"/>
        <w:rPr>
          <w:rFonts w:ascii="Times New Roman" w:hAnsi="Times New Roman"/>
          <w:sz w:val="24"/>
          <w:szCs w:val="24"/>
        </w:rPr>
      </w:pPr>
      <w:r w:rsidRPr="00ED3760">
        <w:rPr>
          <w:rFonts w:ascii="Times New Roman" w:hAnsi="Times New Roman"/>
          <w:sz w:val="24"/>
          <w:szCs w:val="24"/>
        </w:rPr>
        <w:t>Valsts darba inspekcija.</w:t>
      </w:r>
    </w:p>
    <w:p w14:paraId="15ACACBA" w14:textId="48D8FC70" w:rsidR="005903EA" w:rsidRDefault="005903EA" w:rsidP="005903EA">
      <w:pPr>
        <w:tabs>
          <w:tab w:val="left" w:pos="1134"/>
        </w:tabs>
        <w:spacing w:before="120" w:after="0" w:line="240" w:lineRule="auto"/>
        <w:ind w:left="709" w:firstLine="709"/>
        <w:jc w:val="both"/>
        <w:rPr>
          <w:rFonts w:ascii="Times New Roman" w:hAnsi="Times New Roman" w:cs="Times New Roman"/>
          <w:sz w:val="24"/>
          <w:szCs w:val="24"/>
          <w:lang w:eastAsia="lv-LV"/>
        </w:rPr>
      </w:pPr>
      <w:r w:rsidRPr="005903EA">
        <w:rPr>
          <w:rFonts w:ascii="Times New Roman" w:hAnsi="Times New Roman" w:cs="Times New Roman"/>
          <w:sz w:val="24"/>
          <w:szCs w:val="24"/>
        </w:rPr>
        <w:t xml:space="preserve">Ņemot vērā pozitīvo sabiedrības – pakalpojumu saņēmēju novērtējumu par izveidotā VVKAC lietderību, lai tiktu nodrošināta turpmāka (2016.gadā un turpmāk) VVKAC darbība VID telpās Talejas ielā 1, Rīgā, </w:t>
      </w:r>
      <w:r w:rsidR="00E603AA">
        <w:rPr>
          <w:rFonts w:ascii="Times New Roman" w:hAnsi="Times New Roman" w:cs="Times New Roman"/>
          <w:sz w:val="24"/>
          <w:szCs w:val="24"/>
        </w:rPr>
        <w:t>MK</w:t>
      </w:r>
      <w:r w:rsidRPr="005903EA">
        <w:rPr>
          <w:rFonts w:ascii="Times New Roman" w:hAnsi="Times New Roman" w:cs="Times New Roman"/>
          <w:sz w:val="24"/>
          <w:szCs w:val="24"/>
        </w:rPr>
        <w:t xml:space="preserve"> 2015.gada 3.novembra sēdē </w:t>
      </w:r>
      <w:r w:rsidRPr="005903EA">
        <w:rPr>
          <w:rFonts w:ascii="Times New Roman" w:hAnsi="Times New Roman" w:cs="Times New Roman"/>
          <w:sz w:val="24"/>
          <w:szCs w:val="24"/>
          <w:lang w:eastAsia="lv-LV"/>
        </w:rPr>
        <w:t>tika izskatīts un atb</w:t>
      </w:r>
      <w:r>
        <w:rPr>
          <w:rFonts w:ascii="Times New Roman" w:hAnsi="Times New Roman" w:cs="Times New Roman"/>
          <w:sz w:val="24"/>
          <w:szCs w:val="24"/>
          <w:lang w:eastAsia="lv-LV"/>
        </w:rPr>
        <w:t>alstīts informatīvais ziņojums “</w:t>
      </w:r>
      <w:r w:rsidRPr="005903EA">
        <w:rPr>
          <w:rFonts w:ascii="Times New Roman" w:hAnsi="Times New Roman" w:cs="Times New Roman"/>
          <w:sz w:val="24"/>
          <w:szCs w:val="24"/>
          <w:lang w:eastAsia="lv-LV"/>
        </w:rPr>
        <w:t>Par valsts budžeta līdzekļu pārdali Valsts vienotā klientu apkalpošanas centra Valsts ieņēmumu dienesta telpās Talejas ielā 1</w:t>
      </w:r>
      <w:r>
        <w:rPr>
          <w:rFonts w:ascii="Times New Roman" w:hAnsi="Times New Roman" w:cs="Times New Roman"/>
          <w:sz w:val="24"/>
          <w:szCs w:val="24"/>
          <w:lang w:eastAsia="lv-LV"/>
        </w:rPr>
        <w:t>, Rīgā, darbības nodrošināšanai”</w:t>
      </w:r>
      <w:r w:rsidRPr="005903EA">
        <w:rPr>
          <w:rFonts w:ascii="Times New Roman" w:hAnsi="Times New Roman" w:cs="Times New Roman"/>
          <w:sz w:val="24"/>
          <w:szCs w:val="24"/>
          <w:lang w:eastAsia="lv-LV"/>
        </w:rPr>
        <w:t xml:space="preserve"> (protokola Nr.57 63.§.). Atbilstoši MK 2015.gada 3.novembra protokola Nr.57 63.§ 3.3.apakšpunktam tika atbalstīta līdzekļu pārdale 2016.gadam un turpmākajiem gadiem no Finanšu ministrijas (</w:t>
      </w:r>
      <w:r w:rsidR="00E603AA">
        <w:rPr>
          <w:rFonts w:ascii="Times New Roman" w:hAnsi="Times New Roman" w:cs="Times New Roman"/>
          <w:sz w:val="24"/>
          <w:szCs w:val="24"/>
          <w:lang w:eastAsia="lv-LV"/>
        </w:rPr>
        <w:t>VID</w:t>
      </w:r>
      <w:r w:rsidRPr="005903EA">
        <w:rPr>
          <w:rFonts w:ascii="Times New Roman" w:hAnsi="Times New Roman" w:cs="Times New Roman"/>
          <w:sz w:val="24"/>
          <w:szCs w:val="24"/>
          <w:lang w:eastAsia="lv-LV"/>
        </w:rPr>
        <w:t>) pa</w:t>
      </w:r>
      <w:r>
        <w:rPr>
          <w:rFonts w:ascii="Times New Roman" w:hAnsi="Times New Roman" w:cs="Times New Roman"/>
          <w:sz w:val="24"/>
          <w:szCs w:val="24"/>
          <w:lang w:eastAsia="lv-LV"/>
        </w:rPr>
        <w:t>matbudžeta programmas 33.00.00 “</w:t>
      </w:r>
      <w:r w:rsidRPr="005903EA">
        <w:rPr>
          <w:rFonts w:ascii="Times New Roman" w:hAnsi="Times New Roman" w:cs="Times New Roman"/>
          <w:sz w:val="24"/>
          <w:szCs w:val="24"/>
          <w:lang w:eastAsia="lv-LV"/>
        </w:rPr>
        <w:t>Valsts ieņēmumu un</w:t>
      </w:r>
      <w:r>
        <w:rPr>
          <w:rFonts w:ascii="Times New Roman" w:hAnsi="Times New Roman" w:cs="Times New Roman"/>
          <w:sz w:val="24"/>
          <w:szCs w:val="24"/>
          <w:lang w:eastAsia="lv-LV"/>
        </w:rPr>
        <w:t xml:space="preserve"> muitas politikas nodrošināšana”</w:t>
      </w:r>
      <w:r w:rsidRPr="005903EA">
        <w:rPr>
          <w:rFonts w:ascii="Times New Roman" w:hAnsi="Times New Roman" w:cs="Times New Roman"/>
          <w:sz w:val="24"/>
          <w:szCs w:val="24"/>
          <w:lang w:eastAsia="lv-LV"/>
        </w:rPr>
        <w:t xml:space="preserve"> 41 625 </w:t>
      </w:r>
      <w:r w:rsidRPr="005903EA">
        <w:rPr>
          <w:rFonts w:ascii="Times New Roman" w:hAnsi="Times New Roman" w:cs="Times New Roman"/>
          <w:i/>
          <w:sz w:val="24"/>
          <w:szCs w:val="24"/>
          <w:lang w:eastAsia="lv-LV"/>
        </w:rPr>
        <w:t>euro</w:t>
      </w:r>
      <w:r w:rsidRPr="005903EA">
        <w:rPr>
          <w:rFonts w:ascii="Times New Roman" w:hAnsi="Times New Roman" w:cs="Times New Roman"/>
          <w:sz w:val="24"/>
          <w:szCs w:val="24"/>
          <w:lang w:eastAsia="lv-LV"/>
        </w:rPr>
        <w:t xml:space="preserve"> apmērā uz Labklājības ministrijas pamatbudžetu administratīvās ēkas Talejas ielā 1, Rīgā, telpu nomas maksas izdevumu segš</w:t>
      </w:r>
      <w:r>
        <w:rPr>
          <w:rFonts w:ascii="Times New Roman" w:hAnsi="Times New Roman" w:cs="Times New Roman"/>
          <w:sz w:val="24"/>
          <w:szCs w:val="24"/>
          <w:lang w:eastAsia="lv-LV"/>
        </w:rPr>
        <w:t>anai valsts akciju sabiedrībai “Valsts nekustamie īpašumi”</w:t>
      </w:r>
      <w:r w:rsidRPr="005903EA">
        <w:rPr>
          <w:rFonts w:ascii="Times New Roman" w:hAnsi="Times New Roman" w:cs="Times New Roman"/>
          <w:sz w:val="24"/>
          <w:szCs w:val="24"/>
          <w:lang w:eastAsia="lv-LV"/>
        </w:rPr>
        <w:t xml:space="preserve"> un telpu uzturēšanas izdevumu segšanai saistībā ar Valsts vienotā klientu apkalpošanas centra darbības turpināšanu, tai skaitā uz Labklājības ministrijas pamatb</w:t>
      </w:r>
      <w:r>
        <w:rPr>
          <w:rFonts w:ascii="Times New Roman" w:hAnsi="Times New Roman" w:cs="Times New Roman"/>
          <w:sz w:val="24"/>
          <w:szCs w:val="24"/>
          <w:lang w:eastAsia="lv-LV"/>
        </w:rPr>
        <w:t>udžeta apakšprogrammu 97.02.00 “</w:t>
      </w:r>
      <w:r w:rsidRPr="005903EA">
        <w:rPr>
          <w:rFonts w:ascii="Times New Roman" w:hAnsi="Times New Roman" w:cs="Times New Roman"/>
          <w:sz w:val="24"/>
          <w:szCs w:val="24"/>
          <w:lang w:eastAsia="lv-LV"/>
        </w:rPr>
        <w:t>Nozare</w:t>
      </w:r>
      <w:r>
        <w:rPr>
          <w:rFonts w:ascii="Times New Roman" w:hAnsi="Times New Roman" w:cs="Times New Roman"/>
          <w:sz w:val="24"/>
          <w:szCs w:val="24"/>
          <w:lang w:eastAsia="lv-LV"/>
        </w:rPr>
        <w:t>s centralizēto funkciju izpilde”</w:t>
      </w:r>
      <w:r w:rsidRPr="005903EA">
        <w:rPr>
          <w:rFonts w:ascii="Times New Roman" w:hAnsi="Times New Roman" w:cs="Times New Roman"/>
          <w:sz w:val="24"/>
          <w:szCs w:val="24"/>
          <w:lang w:eastAsia="lv-LV"/>
        </w:rPr>
        <w:t xml:space="preserve"> 25 812 </w:t>
      </w:r>
      <w:r w:rsidRPr="005903EA">
        <w:rPr>
          <w:rFonts w:ascii="Times New Roman" w:hAnsi="Times New Roman" w:cs="Times New Roman"/>
          <w:i/>
          <w:sz w:val="24"/>
          <w:szCs w:val="24"/>
          <w:lang w:eastAsia="lv-LV"/>
        </w:rPr>
        <w:t>euro</w:t>
      </w:r>
      <w:r w:rsidRPr="005903EA">
        <w:rPr>
          <w:rFonts w:ascii="Times New Roman" w:hAnsi="Times New Roman" w:cs="Times New Roman"/>
          <w:sz w:val="24"/>
          <w:szCs w:val="24"/>
          <w:lang w:eastAsia="lv-LV"/>
        </w:rPr>
        <w:t xml:space="preserve"> apmērā pārskaitīšanai uz speciālā budžeta </w:t>
      </w:r>
      <w:r>
        <w:rPr>
          <w:rFonts w:ascii="Times New Roman" w:hAnsi="Times New Roman" w:cs="Times New Roman"/>
          <w:sz w:val="24"/>
          <w:szCs w:val="24"/>
          <w:lang w:eastAsia="lv-LV"/>
        </w:rPr>
        <w:t>apakšprogrammu 04.05.00 “</w:t>
      </w:r>
      <w:r w:rsidRPr="005903EA">
        <w:rPr>
          <w:rFonts w:ascii="Times New Roman" w:hAnsi="Times New Roman" w:cs="Times New Roman"/>
          <w:sz w:val="24"/>
          <w:szCs w:val="24"/>
          <w:lang w:eastAsia="lv-LV"/>
        </w:rPr>
        <w:t>Valsts sociālās apdrošināšan</w:t>
      </w:r>
      <w:r>
        <w:rPr>
          <w:rFonts w:ascii="Times New Roman" w:hAnsi="Times New Roman" w:cs="Times New Roman"/>
          <w:sz w:val="24"/>
          <w:szCs w:val="24"/>
          <w:lang w:eastAsia="lv-LV"/>
        </w:rPr>
        <w:t>as aģentūras speciālais budžets”</w:t>
      </w:r>
      <w:r w:rsidRPr="005903EA">
        <w:rPr>
          <w:rFonts w:ascii="Times New Roman" w:hAnsi="Times New Roman" w:cs="Times New Roman"/>
          <w:sz w:val="24"/>
          <w:szCs w:val="24"/>
          <w:lang w:eastAsia="lv-LV"/>
        </w:rPr>
        <w:t xml:space="preserve"> (Valsts sociālās apdrošināšanas aģentūrai nomājamo telpu uzturēšanai 95,07m</w:t>
      </w:r>
      <w:r w:rsidRPr="005903EA">
        <w:rPr>
          <w:rFonts w:ascii="Times New Roman" w:hAnsi="Times New Roman" w:cs="Times New Roman"/>
          <w:sz w:val="24"/>
          <w:szCs w:val="24"/>
          <w:vertAlign w:val="superscript"/>
          <w:lang w:eastAsia="lv-LV"/>
        </w:rPr>
        <w:t>2</w:t>
      </w:r>
      <w:r w:rsidRPr="005903EA">
        <w:rPr>
          <w:rFonts w:ascii="Times New Roman" w:hAnsi="Times New Roman" w:cs="Times New Roman"/>
          <w:sz w:val="24"/>
          <w:szCs w:val="24"/>
          <w:lang w:eastAsia="lv-LV"/>
        </w:rPr>
        <w:t xml:space="preserve"> platībā ar koplietoša</w:t>
      </w:r>
      <w:r>
        <w:rPr>
          <w:rFonts w:ascii="Times New Roman" w:hAnsi="Times New Roman" w:cs="Times New Roman"/>
          <w:sz w:val="24"/>
          <w:szCs w:val="24"/>
          <w:lang w:eastAsia="lv-LV"/>
        </w:rPr>
        <w:t>nas telpu daļu 6 darba vietām).</w:t>
      </w:r>
    </w:p>
    <w:p w14:paraId="0E6C3C75" w14:textId="77777777" w:rsidR="005903EA" w:rsidRDefault="005903EA" w:rsidP="005903EA">
      <w:pPr>
        <w:tabs>
          <w:tab w:val="left" w:pos="1134"/>
        </w:tabs>
        <w:spacing w:after="0" w:line="240" w:lineRule="auto"/>
        <w:ind w:left="709" w:firstLine="709"/>
        <w:jc w:val="both"/>
        <w:rPr>
          <w:rFonts w:ascii="Times New Roman" w:hAnsi="Times New Roman"/>
          <w:sz w:val="24"/>
          <w:szCs w:val="24"/>
        </w:rPr>
      </w:pPr>
      <w:r w:rsidRPr="001A3750">
        <w:rPr>
          <w:rFonts w:ascii="Times New Roman" w:hAnsi="Times New Roman" w:cs="Times New Roman"/>
          <w:sz w:val="24"/>
          <w:szCs w:val="24"/>
          <w:lang w:eastAsia="lv-LV"/>
        </w:rPr>
        <w:t>Ņemot vērā, ka 2018.gadā paredzētas VSAA darba vietu skaita un aizņemtās platības izmaiņas (VSAA nomājamo telpu platība palielināsies līdz 176,95 m</w:t>
      </w:r>
      <w:r>
        <w:rPr>
          <w:rFonts w:ascii="Times New Roman" w:hAnsi="Times New Roman" w:cs="Times New Roman"/>
          <w:sz w:val="24"/>
          <w:szCs w:val="24"/>
          <w:vertAlign w:val="superscript"/>
          <w:lang w:eastAsia="lv-LV"/>
        </w:rPr>
        <w:t>2</w:t>
      </w:r>
      <w:r w:rsidRPr="001A3750">
        <w:rPr>
          <w:rFonts w:ascii="Times New Roman" w:hAnsi="Times New Roman" w:cs="Times New Roman"/>
          <w:sz w:val="24"/>
          <w:szCs w:val="24"/>
          <w:lang w:eastAsia="lv-LV"/>
        </w:rPr>
        <w:t xml:space="preserve"> (ar koplietošanas telpu daļu) 11 darba vietām), Labklājības ministrijai (VSAA) </w:t>
      </w:r>
      <w:r>
        <w:rPr>
          <w:rFonts w:ascii="Times New Roman" w:hAnsi="Times New Roman" w:cs="Times New Roman"/>
          <w:sz w:val="24"/>
          <w:szCs w:val="24"/>
          <w:lang w:eastAsia="lv-LV"/>
        </w:rPr>
        <w:t>nepieciešams papildu finansējum</w:t>
      </w:r>
      <w:r w:rsidRPr="001A3750">
        <w:rPr>
          <w:rFonts w:ascii="Times New Roman" w:hAnsi="Times New Roman" w:cs="Times New Roman"/>
          <w:sz w:val="24"/>
          <w:szCs w:val="24"/>
          <w:lang w:eastAsia="lv-LV"/>
        </w:rPr>
        <w:t>s telpu nomas maksas un telpu uzturēšanas izdevumu segšanai.</w:t>
      </w:r>
    </w:p>
    <w:p w14:paraId="32DEB61C" w14:textId="53E0F1BF" w:rsidR="005903EA" w:rsidRDefault="005903EA" w:rsidP="005903EA">
      <w:pPr>
        <w:tabs>
          <w:tab w:val="left" w:pos="1134"/>
        </w:tabs>
        <w:spacing w:after="0" w:line="240" w:lineRule="auto"/>
        <w:ind w:left="709" w:firstLine="709"/>
        <w:jc w:val="both"/>
        <w:rPr>
          <w:rFonts w:ascii="Times New Roman" w:hAnsi="Times New Roman" w:cs="Times New Roman"/>
          <w:sz w:val="24"/>
          <w:szCs w:val="24"/>
          <w:lang w:eastAsia="lv-LV"/>
        </w:rPr>
      </w:pPr>
      <w:r>
        <w:rPr>
          <w:rFonts w:ascii="Times New Roman" w:hAnsi="Times New Roman" w:cs="Times New Roman"/>
          <w:sz w:val="24"/>
          <w:szCs w:val="24"/>
          <w:lang w:eastAsia="lv-LV"/>
        </w:rPr>
        <w:t>Līdz ar to</w:t>
      </w:r>
      <w:r w:rsidRPr="001A375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nepieciešams</w:t>
      </w:r>
      <w:r w:rsidRPr="001A3750">
        <w:rPr>
          <w:rFonts w:ascii="Times New Roman" w:hAnsi="Times New Roman" w:cs="Times New Roman"/>
          <w:sz w:val="24"/>
          <w:szCs w:val="24"/>
          <w:lang w:eastAsia="lv-LV"/>
        </w:rPr>
        <w:t xml:space="preserve"> atbalstīt </w:t>
      </w:r>
      <w:r>
        <w:rPr>
          <w:rFonts w:ascii="Times New Roman" w:hAnsi="Times New Roman" w:cs="Times New Roman"/>
          <w:sz w:val="24"/>
          <w:szCs w:val="24"/>
          <w:lang w:eastAsia="lv-LV"/>
        </w:rPr>
        <w:t xml:space="preserve">LM </w:t>
      </w:r>
      <w:r w:rsidRPr="001A3750">
        <w:rPr>
          <w:rFonts w:ascii="Times New Roman" w:hAnsi="Times New Roman" w:cs="Times New Roman"/>
          <w:sz w:val="24"/>
          <w:szCs w:val="24"/>
          <w:lang w:eastAsia="lv-LV"/>
        </w:rPr>
        <w:t xml:space="preserve">priekšlikumu līdzekļu pārdalei 2018.gadā un turpmākajiem gadiem, bet ne ilgāk kā </w:t>
      </w:r>
      <w:r w:rsidR="00E603AA">
        <w:rPr>
          <w:rFonts w:ascii="Times New Roman" w:hAnsi="Times New Roman" w:cs="Times New Roman"/>
          <w:sz w:val="24"/>
          <w:szCs w:val="24"/>
          <w:lang w:eastAsia="lv-LV"/>
        </w:rPr>
        <w:t>VID</w:t>
      </w:r>
      <w:r w:rsidRPr="001A3750">
        <w:rPr>
          <w:rFonts w:ascii="Times New Roman" w:hAnsi="Times New Roman" w:cs="Times New Roman"/>
          <w:sz w:val="24"/>
          <w:szCs w:val="24"/>
          <w:lang w:eastAsia="lv-LV"/>
        </w:rPr>
        <w:t xml:space="preserve"> noslēgtā apakšnomas līguma darbības termiņā, no Finanšu ministrijas (</w:t>
      </w:r>
      <w:r w:rsidR="00E603AA">
        <w:rPr>
          <w:rFonts w:ascii="Times New Roman" w:hAnsi="Times New Roman" w:cs="Times New Roman"/>
          <w:sz w:val="24"/>
          <w:szCs w:val="24"/>
          <w:lang w:eastAsia="lv-LV"/>
        </w:rPr>
        <w:t>VID</w:t>
      </w:r>
      <w:r w:rsidRPr="001A3750">
        <w:rPr>
          <w:rFonts w:ascii="Times New Roman" w:hAnsi="Times New Roman" w:cs="Times New Roman"/>
          <w:sz w:val="24"/>
          <w:szCs w:val="24"/>
          <w:lang w:eastAsia="lv-LV"/>
        </w:rPr>
        <w:t>) pa</w:t>
      </w:r>
      <w:r>
        <w:rPr>
          <w:rFonts w:ascii="Times New Roman" w:hAnsi="Times New Roman" w:cs="Times New Roman"/>
          <w:sz w:val="24"/>
          <w:szCs w:val="24"/>
          <w:lang w:eastAsia="lv-LV"/>
        </w:rPr>
        <w:t>matbudžeta programmas 33.00.00 “</w:t>
      </w:r>
      <w:r w:rsidRPr="001A3750">
        <w:rPr>
          <w:rFonts w:ascii="Times New Roman" w:hAnsi="Times New Roman" w:cs="Times New Roman"/>
          <w:sz w:val="24"/>
          <w:szCs w:val="24"/>
          <w:lang w:eastAsia="lv-LV"/>
        </w:rPr>
        <w:t>Valsts ieņēmumu un</w:t>
      </w:r>
      <w:r>
        <w:rPr>
          <w:rFonts w:ascii="Times New Roman" w:hAnsi="Times New Roman" w:cs="Times New Roman"/>
          <w:sz w:val="24"/>
          <w:szCs w:val="24"/>
          <w:lang w:eastAsia="lv-LV"/>
        </w:rPr>
        <w:t xml:space="preserve"> muitas politikas nodrošināšana”</w:t>
      </w:r>
      <w:r w:rsidRPr="001A3750">
        <w:rPr>
          <w:rFonts w:ascii="Times New Roman" w:hAnsi="Times New Roman" w:cs="Times New Roman"/>
          <w:sz w:val="24"/>
          <w:szCs w:val="24"/>
          <w:lang w:eastAsia="lv-LV"/>
        </w:rPr>
        <w:t xml:space="preserve"> 10 085 </w:t>
      </w:r>
      <w:r w:rsidRPr="001A3750">
        <w:rPr>
          <w:rFonts w:ascii="Times New Roman" w:hAnsi="Times New Roman" w:cs="Times New Roman"/>
          <w:i/>
          <w:sz w:val="24"/>
          <w:szCs w:val="24"/>
          <w:lang w:eastAsia="lv-LV"/>
        </w:rPr>
        <w:t>euro</w:t>
      </w:r>
      <w:r w:rsidRPr="001A3750">
        <w:rPr>
          <w:rFonts w:ascii="Times New Roman" w:hAnsi="Times New Roman" w:cs="Times New Roman"/>
          <w:sz w:val="24"/>
          <w:szCs w:val="24"/>
          <w:lang w:eastAsia="lv-LV"/>
        </w:rPr>
        <w:t xml:space="preserve"> apmērā, ta</w:t>
      </w:r>
      <w:r w:rsidR="00E603AA">
        <w:rPr>
          <w:rFonts w:ascii="Times New Roman" w:hAnsi="Times New Roman" w:cs="Times New Roman"/>
          <w:sz w:val="24"/>
          <w:szCs w:val="24"/>
          <w:lang w:eastAsia="lv-LV"/>
        </w:rPr>
        <w:t>i</w:t>
      </w:r>
      <w:r w:rsidRPr="001A3750">
        <w:rPr>
          <w:rFonts w:ascii="Times New Roman" w:hAnsi="Times New Roman" w:cs="Times New Roman"/>
          <w:sz w:val="24"/>
          <w:szCs w:val="24"/>
          <w:lang w:eastAsia="lv-LV"/>
        </w:rPr>
        <w:t xml:space="preserve"> skaitā </w:t>
      </w:r>
      <w:r>
        <w:rPr>
          <w:rFonts w:ascii="Times New Roman" w:hAnsi="Times New Roman" w:cs="Times New Roman"/>
          <w:sz w:val="24"/>
          <w:szCs w:val="24"/>
          <w:lang w:eastAsia="lv-LV"/>
        </w:rPr>
        <w:t>ilgtermiņa saistībām pasākumam “</w:t>
      </w:r>
      <w:r w:rsidRPr="001A3750">
        <w:rPr>
          <w:rFonts w:ascii="Times New Roman" w:hAnsi="Times New Roman" w:cs="Times New Roman"/>
          <w:sz w:val="24"/>
          <w:szCs w:val="24"/>
          <w:lang w:eastAsia="lv-LV"/>
        </w:rPr>
        <w:t>VID ēkas Talejas ielā 1, Rīgā, telpu nomas maksas, aprīkojuma iegādes, pārcelšanās u</w:t>
      </w:r>
      <w:r>
        <w:rPr>
          <w:rFonts w:ascii="Times New Roman" w:hAnsi="Times New Roman" w:cs="Times New Roman"/>
          <w:sz w:val="24"/>
          <w:szCs w:val="24"/>
          <w:lang w:eastAsia="lv-LV"/>
        </w:rPr>
        <w:t>n uzturēšanas izdevumu segšanai”</w:t>
      </w:r>
      <w:r w:rsidRPr="001A3750">
        <w:rPr>
          <w:rFonts w:ascii="Times New Roman" w:hAnsi="Times New Roman" w:cs="Times New Roman"/>
          <w:sz w:val="24"/>
          <w:szCs w:val="24"/>
          <w:lang w:eastAsia="lv-LV"/>
        </w:rPr>
        <w:t xml:space="preserve"> 6 769 </w:t>
      </w:r>
      <w:r w:rsidRPr="001A3750">
        <w:rPr>
          <w:rFonts w:ascii="Times New Roman" w:hAnsi="Times New Roman" w:cs="Times New Roman"/>
          <w:i/>
          <w:sz w:val="24"/>
          <w:szCs w:val="24"/>
          <w:lang w:eastAsia="lv-LV"/>
        </w:rPr>
        <w:t>euro</w:t>
      </w:r>
      <w:r w:rsidRPr="001A3750">
        <w:rPr>
          <w:rFonts w:ascii="Times New Roman" w:hAnsi="Times New Roman" w:cs="Times New Roman"/>
          <w:sz w:val="24"/>
          <w:szCs w:val="24"/>
          <w:lang w:eastAsia="lv-LV"/>
        </w:rPr>
        <w:t xml:space="preserve"> apmērā, uz Labklājības ministrijas pamatb</w:t>
      </w:r>
      <w:r>
        <w:rPr>
          <w:rFonts w:ascii="Times New Roman" w:hAnsi="Times New Roman" w:cs="Times New Roman"/>
          <w:sz w:val="24"/>
          <w:szCs w:val="24"/>
          <w:lang w:eastAsia="lv-LV"/>
        </w:rPr>
        <w:t>udžetu apakšprogrammu 97.02.00 “</w:t>
      </w:r>
      <w:r w:rsidRPr="001A3750">
        <w:rPr>
          <w:rFonts w:ascii="Times New Roman" w:hAnsi="Times New Roman" w:cs="Times New Roman"/>
          <w:sz w:val="24"/>
          <w:szCs w:val="24"/>
          <w:lang w:eastAsia="lv-LV"/>
        </w:rPr>
        <w:t>Nozare</w:t>
      </w:r>
      <w:r>
        <w:rPr>
          <w:rFonts w:ascii="Times New Roman" w:hAnsi="Times New Roman" w:cs="Times New Roman"/>
          <w:sz w:val="24"/>
          <w:szCs w:val="24"/>
          <w:lang w:eastAsia="lv-LV"/>
        </w:rPr>
        <w:t xml:space="preserve">s centralizēto funkciju izpilde” </w:t>
      </w:r>
      <w:r w:rsidRPr="001A3750">
        <w:rPr>
          <w:rFonts w:ascii="Times New Roman" w:hAnsi="Times New Roman" w:cs="Times New Roman"/>
          <w:sz w:val="24"/>
          <w:szCs w:val="24"/>
          <w:lang w:eastAsia="lv-LV"/>
        </w:rPr>
        <w:t xml:space="preserve">10 085 </w:t>
      </w:r>
      <w:r w:rsidRPr="001A3750">
        <w:rPr>
          <w:rFonts w:ascii="Times New Roman" w:hAnsi="Times New Roman" w:cs="Times New Roman"/>
          <w:i/>
          <w:sz w:val="24"/>
          <w:szCs w:val="24"/>
          <w:lang w:eastAsia="lv-LV"/>
        </w:rPr>
        <w:t>euro</w:t>
      </w:r>
      <w:r w:rsidRPr="001A3750">
        <w:rPr>
          <w:rFonts w:ascii="Times New Roman" w:hAnsi="Times New Roman" w:cs="Times New Roman"/>
          <w:sz w:val="24"/>
          <w:szCs w:val="24"/>
          <w:lang w:eastAsia="lv-LV"/>
        </w:rPr>
        <w:t xml:space="preserve"> apmērā pārskaitīšanai uz speciālā b</w:t>
      </w:r>
      <w:r>
        <w:rPr>
          <w:rFonts w:ascii="Times New Roman" w:hAnsi="Times New Roman" w:cs="Times New Roman"/>
          <w:sz w:val="24"/>
          <w:szCs w:val="24"/>
          <w:lang w:eastAsia="lv-LV"/>
        </w:rPr>
        <w:t>udžeta apakšprogrammu 04.05.00 “</w:t>
      </w:r>
      <w:r w:rsidRPr="001A3750">
        <w:rPr>
          <w:rFonts w:ascii="Times New Roman" w:hAnsi="Times New Roman" w:cs="Times New Roman"/>
          <w:sz w:val="24"/>
          <w:szCs w:val="24"/>
          <w:lang w:eastAsia="lv-LV"/>
        </w:rPr>
        <w:t>Valsts sociālās apdrošināšan</w:t>
      </w:r>
      <w:r>
        <w:rPr>
          <w:rFonts w:ascii="Times New Roman" w:hAnsi="Times New Roman" w:cs="Times New Roman"/>
          <w:sz w:val="24"/>
          <w:szCs w:val="24"/>
          <w:lang w:eastAsia="lv-LV"/>
        </w:rPr>
        <w:t>as aģentūras speciālais budžets”</w:t>
      </w:r>
      <w:r w:rsidRPr="001A3750">
        <w:rPr>
          <w:rFonts w:ascii="Times New Roman" w:hAnsi="Times New Roman" w:cs="Times New Roman"/>
          <w:sz w:val="24"/>
          <w:szCs w:val="24"/>
          <w:lang w:eastAsia="lv-LV"/>
        </w:rPr>
        <w:t xml:space="preserve"> administratīvās ēkas Talejas ielā 1, Rīgā, telpu nomas maksas izdevumu segš</w:t>
      </w:r>
      <w:r>
        <w:rPr>
          <w:rFonts w:ascii="Times New Roman" w:hAnsi="Times New Roman" w:cs="Times New Roman"/>
          <w:sz w:val="24"/>
          <w:szCs w:val="24"/>
          <w:lang w:eastAsia="lv-LV"/>
        </w:rPr>
        <w:t>anai valsts akciju sabiedrībai “Valsts nekustamie īpašumi”</w:t>
      </w:r>
      <w:r w:rsidRPr="001A3750">
        <w:rPr>
          <w:rFonts w:ascii="Times New Roman" w:hAnsi="Times New Roman" w:cs="Times New Roman"/>
          <w:sz w:val="24"/>
          <w:szCs w:val="24"/>
          <w:lang w:eastAsia="lv-LV"/>
        </w:rPr>
        <w:t xml:space="preserve"> un telpu uzturēšanas izdevumu segšanai saistībā ar Valsts sociālās </w:t>
      </w:r>
      <w:r w:rsidRPr="001A3750">
        <w:rPr>
          <w:rFonts w:ascii="Times New Roman" w:hAnsi="Times New Roman" w:cs="Times New Roman"/>
          <w:sz w:val="24"/>
          <w:szCs w:val="24"/>
          <w:lang w:eastAsia="lv-LV"/>
        </w:rPr>
        <w:lastRenderedPageBreak/>
        <w:t xml:space="preserve">apdrošināšanas aģentūras darba vietu skaita un aizņemtās platības izmaiņām </w:t>
      </w:r>
      <w:r>
        <w:rPr>
          <w:rFonts w:ascii="Times New Roman" w:hAnsi="Times New Roman" w:cs="Times New Roman"/>
          <w:sz w:val="24"/>
          <w:szCs w:val="24"/>
          <w:lang w:eastAsia="lv-LV"/>
        </w:rPr>
        <w:t>V</w:t>
      </w:r>
      <w:r w:rsidRPr="001A3750">
        <w:rPr>
          <w:rFonts w:ascii="Times New Roman" w:hAnsi="Times New Roman" w:cs="Times New Roman"/>
          <w:sz w:val="24"/>
          <w:szCs w:val="24"/>
          <w:lang w:eastAsia="lv-LV"/>
        </w:rPr>
        <w:t xml:space="preserve">alsts </w:t>
      </w:r>
      <w:r>
        <w:rPr>
          <w:rFonts w:ascii="Times New Roman" w:hAnsi="Times New Roman" w:cs="Times New Roman"/>
          <w:sz w:val="24"/>
          <w:szCs w:val="24"/>
          <w:lang w:eastAsia="lv-LV"/>
        </w:rPr>
        <w:t>v</w:t>
      </w:r>
      <w:r w:rsidRPr="001A3750">
        <w:rPr>
          <w:rFonts w:ascii="Times New Roman" w:hAnsi="Times New Roman" w:cs="Times New Roman"/>
          <w:sz w:val="24"/>
          <w:szCs w:val="24"/>
          <w:lang w:eastAsia="lv-LV"/>
        </w:rPr>
        <w:t>ienot</w:t>
      </w:r>
      <w:r>
        <w:rPr>
          <w:rFonts w:ascii="Times New Roman" w:hAnsi="Times New Roman" w:cs="Times New Roman"/>
          <w:sz w:val="24"/>
          <w:szCs w:val="24"/>
          <w:lang w:eastAsia="lv-LV"/>
        </w:rPr>
        <w:t>aj</w:t>
      </w:r>
      <w:r w:rsidRPr="001A3750">
        <w:rPr>
          <w:rFonts w:ascii="Times New Roman" w:hAnsi="Times New Roman" w:cs="Times New Roman"/>
          <w:sz w:val="24"/>
          <w:szCs w:val="24"/>
          <w:lang w:eastAsia="lv-LV"/>
        </w:rPr>
        <w:t xml:space="preserve">ā </w:t>
      </w:r>
      <w:r>
        <w:rPr>
          <w:rFonts w:ascii="Times New Roman" w:hAnsi="Times New Roman" w:cs="Times New Roman"/>
          <w:sz w:val="24"/>
          <w:szCs w:val="24"/>
          <w:lang w:eastAsia="lv-LV"/>
        </w:rPr>
        <w:t>klientu apkalpošanas centrā.</w:t>
      </w:r>
    </w:p>
    <w:p w14:paraId="544FB21B" w14:textId="11444F62" w:rsidR="00C26B14" w:rsidRDefault="00C26B14" w:rsidP="00C26B14">
      <w:pPr>
        <w:pStyle w:val="ListParagraph"/>
        <w:numPr>
          <w:ilvl w:val="0"/>
          <w:numId w:val="4"/>
        </w:numPr>
        <w:tabs>
          <w:tab w:val="left" w:pos="1134"/>
        </w:tabs>
        <w:spacing w:after="0" w:line="240" w:lineRule="auto"/>
        <w:jc w:val="both"/>
        <w:rPr>
          <w:rFonts w:ascii="Times New Roman" w:hAnsi="Times New Roman"/>
          <w:sz w:val="24"/>
          <w:szCs w:val="24"/>
        </w:rPr>
      </w:pPr>
      <w:r w:rsidRPr="00C26B14">
        <w:rPr>
          <w:rFonts w:ascii="Times New Roman" w:hAnsi="Times New Roman"/>
          <w:sz w:val="24"/>
          <w:szCs w:val="24"/>
        </w:rPr>
        <w:t>Veselības ministrija ir veikusi padotības iestāžu funkciju, uzdevumu un procesu analīzi, to apskatot no pamatfunkciju nodrošināšanas puses, un secinājusi, ka lietderīgāk ģimenes ārstu konsultatīvā tālruņa darbību, ko šobrīd nodrošina Nacionālais veselības dienests, no 2018.gada nodot Neatliekamās med</w:t>
      </w:r>
      <w:r>
        <w:rPr>
          <w:rFonts w:ascii="Times New Roman" w:hAnsi="Times New Roman"/>
          <w:sz w:val="24"/>
          <w:szCs w:val="24"/>
        </w:rPr>
        <w:t>icīniskās palīdzības dienestam.</w:t>
      </w:r>
    </w:p>
    <w:p w14:paraId="03EC1D31" w14:textId="21914AAA" w:rsidR="00C26B14" w:rsidRPr="00C26B14" w:rsidRDefault="00C26B14" w:rsidP="00C26B14">
      <w:pPr>
        <w:pStyle w:val="ListParagraph"/>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Pr="00C26B14">
        <w:rPr>
          <w:rFonts w:ascii="Times New Roman" w:hAnsi="Times New Roman"/>
          <w:sz w:val="24"/>
          <w:szCs w:val="24"/>
        </w:rPr>
        <w:t xml:space="preserve">Līdz ar to paredzēts atbalstīt </w:t>
      </w:r>
      <w:r w:rsidR="00E603AA">
        <w:rPr>
          <w:rFonts w:ascii="Times New Roman" w:hAnsi="Times New Roman"/>
          <w:sz w:val="24"/>
          <w:szCs w:val="24"/>
        </w:rPr>
        <w:t>Veselības ministrijas</w:t>
      </w:r>
      <w:r w:rsidRPr="00C26B14">
        <w:rPr>
          <w:rFonts w:ascii="Times New Roman" w:hAnsi="Times New Roman"/>
          <w:sz w:val="24"/>
          <w:szCs w:val="24"/>
        </w:rPr>
        <w:t xml:space="preserve"> priekšlikumu izdevumu pārdalei starp </w:t>
      </w:r>
      <w:r w:rsidR="00E603AA">
        <w:rPr>
          <w:rFonts w:ascii="Times New Roman" w:hAnsi="Times New Roman"/>
          <w:sz w:val="24"/>
          <w:szCs w:val="24"/>
        </w:rPr>
        <w:t>Veselības ministrijas</w:t>
      </w:r>
      <w:r w:rsidRPr="00C26B14">
        <w:rPr>
          <w:rFonts w:ascii="Times New Roman" w:hAnsi="Times New Roman"/>
          <w:sz w:val="24"/>
          <w:szCs w:val="24"/>
        </w:rPr>
        <w:t xml:space="preserve"> budžeta programmām/apakšprogrammām un izdevumu kodiem atbilstoši ekonomiskajām kategorijām 2018.gadam un turpmākajiem gadiem, apakšprogrammā 33.14.00 “Primārās ambulatorās veselības aprūpes nodrošināšana” samazinot izdevumus subsīdijām un dotācijām 191 128 </w:t>
      </w:r>
      <w:r w:rsidRPr="00C26B14">
        <w:rPr>
          <w:rFonts w:ascii="Times New Roman" w:hAnsi="Times New Roman"/>
          <w:i/>
          <w:sz w:val="24"/>
          <w:szCs w:val="24"/>
        </w:rPr>
        <w:t>euro</w:t>
      </w:r>
      <w:r w:rsidRPr="00C26B14">
        <w:rPr>
          <w:rFonts w:ascii="Times New Roman" w:hAnsi="Times New Roman"/>
          <w:sz w:val="24"/>
          <w:szCs w:val="24"/>
        </w:rPr>
        <w:t xml:space="preserve"> apmērā un apakšprogrammā 39.04.00 “Neatliekamā medicīniskā palīdzība” palielinot izdevumus atlīdzībai 191 128 </w:t>
      </w:r>
      <w:r w:rsidRPr="00C26B14">
        <w:rPr>
          <w:rFonts w:ascii="Times New Roman" w:hAnsi="Times New Roman"/>
          <w:i/>
          <w:sz w:val="24"/>
          <w:szCs w:val="24"/>
        </w:rPr>
        <w:t>euro</w:t>
      </w:r>
      <w:r w:rsidRPr="00C26B14">
        <w:rPr>
          <w:rFonts w:ascii="Times New Roman" w:hAnsi="Times New Roman"/>
          <w:sz w:val="24"/>
          <w:szCs w:val="24"/>
        </w:rPr>
        <w:t xml:space="preserve"> apmērā, nepalielinot kopējo amata vietu skaitu, lai ģimenes ārstu konsultatīvā tālruņa darbību no 2018.gada 1.janvāra nodrošinātu Neatliekamās medicīniskās palīdzības dienests.</w:t>
      </w:r>
    </w:p>
    <w:p w14:paraId="02691938" w14:textId="4E4ACC3A" w:rsidR="005E29B6" w:rsidRDefault="005E29B6" w:rsidP="004C4E58">
      <w:pPr>
        <w:spacing w:before="120" w:after="120"/>
        <w:jc w:val="both"/>
        <w:rPr>
          <w:rFonts w:ascii="Times New Roman" w:hAnsi="Times New Roman" w:cs="Times New Roman"/>
          <w:sz w:val="24"/>
          <w:szCs w:val="24"/>
        </w:rPr>
      </w:pPr>
    </w:p>
    <w:p w14:paraId="7D0C11D9" w14:textId="6F298B47" w:rsidR="005E29B6" w:rsidRDefault="005E29B6" w:rsidP="004C4E58">
      <w:pPr>
        <w:spacing w:before="120" w:after="120"/>
        <w:jc w:val="both"/>
        <w:rPr>
          <w:rFonts w:ascii="Times New Roman" w:hAnsi="Times New Roman" w:cs="Times New Roman"/>
          <w:sz w:val="24"/>
          <w:szCs w:val="24"/>
        </w:rPr>
      </w:pPr>
    </w:p>
    <w:p w14:paraId="27D110F0" w14:textId="053CC3C3" w:rsidR="00DB41AC" w:rsidRDefault="00DB41AC" w:rsidP="004C4E58">
      <w:pPr>
        <w:spacing w:before="120" w:after="120"/>
        <w:jc w:val="both"/>
        <w:rPr>
          <w:rFonts w:ascii="Times New Roman" w:hAnsi="Times New Roman" w:cs="Times New Roman"/>
          <w:sz w:val="24"/>
          <w:szCs w:val="24"/>
        </w:rPr>
      </w:pPr>
    </w:p>
    <w:p w14:paraId="072EB8E8" w14:textId="77777777" w:rsidR="00DB41AC" w:rsidRDefault="00DB41AC" w:rsidP="004C4E58">
      <w:pPr>
        <w:spacing w:before="120" w:after="120"/>
        <w:jc w:val="both"/>
        <w:rPr>
          <w:rFonts w:ascii="Times New Roman" w:hAnsi="Times New Roman" w:cs="Times New Roman"/>
          <w:sz w:val="24"/>
          <w:szCs w:val="24"/>
        </w:rPr>
      </w:pPr>
    </w:p>
    <w:p w14:paraId="4C042BE2" w14:textId="7BD0319B" w:rsidR="006F09D9" w:rsidRDefault="00A00C2A" w:rsidP="004C4E58">
      <w:pPr>
        <w:spacing w:before="120" w:after="120"/>
        <w:jc w:val="both"/>
        <w:rPr>
          <w:rFonts w:ascii="Times New Roman" w:hAnsi="Times New Roman" w:cs="Times New Roman"/>
          <w:sz w:val="24"/>
          <w:szCs w:val="24"/>
        </w:rPr>
      </w:pPr>
      <w:r w:rsidRPr="00A00C2A">
        <w:rPr>
          <w:rFonts w:ascii="Times New Roman" w:hAnsi="Times New Roman" w:cs="Times New Roman"/>
          <w:sz w:val="24"/>
          <w:szCs w:val="24"/>
        </w:rPr>
        <w:t>Finanšu ministre</w:t>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Pr>
          <w:rFonts w:ascii="Times New Roman" w:hAnsi="Times New Roman" w:cs="Times New Roman"/>
          <w:sz w:val="24"/>
          <w:szCs w:val="24"/>
        </w:rPr>
        <w:tab/>
      </w:r>
      <w:r w:rsidRPr="00A00C2A">
        <w:rPr>
          <w:rFonts w:ascii="Times New Roman" w:hAnsi="Times New Roman" w:cs="Times New Roman"/>
          <w:sz w:val="24"/>
          <w:szCs w:val="24"/>
        </w:rPr>
        <w:tab/>
        <w:t>D. Reizniece-Ozola</w:t>
      </w:r>
    </w:p>
    <w:p w14:paraId="57145AC3" w14:textId="26AB9568" w:rsidR="006F09D9" w:rsidRDefault="006F09D9" w:rsidP="00195591">
      <w:pPr>
        <w:rPr>
          <w:rFonts w:ascii="Times New Roman" w:hAnsi="Times New Roman" w:cs="Times New Roman"/>
          <w:sz w:val="24"/>
          <w:szCs w:val="24"/>
        </w:rPr>
      </w:pPr>
    </w:p>
    <w:p w14:paraId="1F8F8F20" w14:textId="321FB302" w:rsidR="005E29B6" w:rsidRDefault="005E29B6" w:rsidP="00195591">
      <w:pPr>
        <w:rPr>
          <w:rFonts w:ascii="Times New Roman" w:hAnsi="Times New Roman" w:cs="Times New Roman"/>
          <w:sz w:val="24"/>
          <w:szCs w:val="24"/>
        </w:rPr>
      </w:pPr>
    </w:p>
    <w:p w14:paraId="05232E3E" w14:textId="5FB53829" w:rsidR="00DB41AC" w:rsidRDefault="00DB41AC" w:rsidP="00195591">
      <w:pPr>
        <w:rPr>
          <w:rFonts w:ascii="Times New Roman" w:hAnsi="Times New Roman" w:cs="Times New Roman"/>
          <w:sz w:val="24"/>
          <w:szCs w:val="24"/>
        </w:rPr>
      </w:pPr>
    </w:p>
    <w:p w14:paraId="463873F5" w14:textId="625944CB" w:rsidR="00DB41AC" w:rsidRDefault="00DB41AC" w:rsidP="00195591">
      <w:pPr>
        <w:rPr>
          <w:rFonts w:ascii="Times New Roman" w:hAnsi="Times New Roman" w:cs="Times New Roman"/>
          <w:sz w:val="24"/>
          <w:szCs w:val="24"/>
        </w:rPr>
      </w:pPr>
    </w:p>
    <w:p w14:paraId="15B107E6" w14:textId="17A6C08E" w:rsidR="00DB41AC" w:rsidRDefault="00DB41AC" w:rsidP="00195591">
      <w:pPr>
        <w:rPr>
          <w:rFonts w:ascii="Times New Roman" w:hAnsi="Times New Roman" w:cs="Times New Roman"/>
          <w:sz w:val="24"/>
          <w:szCs w:val="24"/>
        </w:rPr>
      </w:pPr>
    </w:p>
    <w:p w14:paraId="7335C45A" w14:textId="7083C288" w:rsidR="00DB41AC" w:rsidRDefault="00DB41AC" w:rsidP="00195591">
      <w:pPr>
        <w:rPr>
          <w:rFonts w:ascii="Times New Roman" w:hAnsi="Times New Roman" w:cs="Times New Roman"/>
          <w:sz w:val="24"/>
          <w:szCs w:val="24"/>
        </w:rPr>
      </w:pPr>
    </w:p>
    <w:p w14:paraId="09CAD47E" w14:textId="2B47F749" w:rsidR="00DB41AC" w:rsidRDefault="00DB41AC" w:rsidP="00195591">
      <w:pPr>
        <w:rPr>
          <w:rFonts w:ascii="Times New Roman" w:hAnsi="Times New Roman" w:cs="Times New Roman"/>
          <w:sz w:val="24"/>
          <w:szCs w:val="24"/>
        </w:rPr>
      </w:pPr>
    </w:p>
    <w:p w14:paraId="02E68390" w14:textId="4C17B1DB" w:rsidR="00DB41AC" w:rsidRDefault="00DB41AC" w:rsidP="00195591">
      <w:pPr>
        <w:rPr>
          <w:rFonts w:ascii="Times New Roman" w:hAnsi="Times New Roman" w:cs="Times New Roman"/>
          <w:sz w:val="24"/>
          <w:szCs w:val="24"/>
        </w:rPr>
      </w:pPr>
    </w:p>
    <w:p w14:paraId="440EF8C6" w14:textId="44CBA243" w:rsidR="00DB41AC" w:rsidRDefault="00DB41AC" w:rsidP="00195591">
      <w:pPr>
        <w:rPr>
          <w:rFonts w:ascii="Times New Roman" w:hAnsi="Times New Roman" w:cs="Times New Roman"/>
          <w:sz w:val="24"/>
          <w:szCs w:val="24"/>
        </w:rPr>
      </w:pPr>
    </w:p>
    <w:p w14:paraId="531CBEA1" w14:textId="0E4B5F08" w:rsidR="00DB41AC" w:rsidRDefault="00DB41AC" w:rsidP="00195591">
      <w:pPr>
        <w:rPr>
          <w:rFonts w:ascii="Times New Roman" w:hAnsi="Times New Roman" w:cs="Times New Roman"/>
          <w:sz w:val="24"/>
          <w:szCs w:val="24"/>
        </w:rPr>
      </w:pPr>
    </w:p>
    <w:p w14:paraId="7C897BA9" w14:textId="1CA2E250" w:rsidR="00DB41AC" w:rsidRDefault="00DB41AC" w:rsidP="00195591">
      <w:pPr>
        <w:rPr>
          <w:rFonts w:ascii="Times New Roman" w:hAnsi="Times New Roman" w:cs="Times New Roman"/>
          <w:sz w:val="24"/>
          <w:szCs w:val="24"/>
        </w:rPr>
      </w:pPr>
    </w:p>
    <w:p w14:paraId="2FD0C73E" w14:textId="26E3B8C6" w:rsidR="00DB41AC" w:rsidRDefault="00DB41AC" w:rsidP="00195591">
      <w:pPr>
        <w:rPr>
          <w:rFonts w:ascii="Times New Roman" w:hAnsi="Times New Roman" w:cs="Times New Roman"/>
          <w:sz w:val="24"/>
          <w:szCs w:val="24"/>
        </w:rPr>
      </w:pPr>
    </w:p>
    <w:p w14:paraId="09343922" w14:textId="4D43A322" w:rsidR="00DB41AC" w:rsidRDefault="00DB41AC" w:rsidP="00195591">
      <w:pPr>
        <w:rPr>
          <w:rFonts w:ascii="Times New Roman" w:hAnsi="Times New Roman" w:cs="Times New Roman"/>
          <w:sz w:val="24"/>
          <w:szCs w:val="24"/>
        </w:rPr>
      </w:pPr>
    </w:p>
    <w:p w14:paraId="36D634F5" w14:textId="3EE51BAE" w:rsidR="00DB41AC" w:rsidRDefault="00DB41AC" w:rsidP="00195591">
      <w:pPr>
        <w:rPr>
          <w:rFonts w:ascii="Times New Roman" w:hAnsi="Times New Roman" w:cs="Times New Roman"/>
          <w:sz w:val="24"/>
          <w:szCs w:val="24"/>
        </w:rPr>
      </w:pPr>
    </w:p>
    <w:p w14:paraId="2406A2D3" w14:textId="1D5AC2DC" w:rsidR="005E29B6" w:rsidRDefault="005E29B6" w:rsidP="00195591">
      <w:pPr>
        <w:rPr>
          <w:rFonts w:ascii="Times New Roman" w:hAnsi="Times New Roman" w:cs="Times New Roman"/>
          <w:sz w:val="24"/>
          <w:szCs w:val="24"/>
        </w:rPr>
      </w:pPr>
    </w:p>
    <w:p w14:paraId="42EAC6A1" w14:textId="77777777" w:rsidR="00B83A21" w:rsidRPr="00B83A21" w:rsidRDefault="00B83A21" w:rsidP="00B83A21">
      <w:pPr>
        <w:spacing w:after="0"/>
        <w:rPr>
          <w:rFonts w:ascii="Times New Roman" w:hAnsi="Times New Roman" w:cs="Times New Roman"/>
          <w:sz w:val="20"/>
          <w:szCs w:val="20"/>
        </w:rPr>
      </w:pPr>
      <w:r w:rsidRPr="00B83A21">
        <w:rPr>
          <w:rFonts w:ascii="Times New Roman" w:hAnsi="Times New Roman" w:cs="Times New Roman"/>
          <w:sz w:val="20"/>
          <w:szCs w:val="20"/>
        </w:rPr>
        <w:t>Klinta Stafecka, 67095438</w:t>
      </w:r>
    </w:p>
    <w:p w14:paraId="43D2D585" w14:textId="77777777" w:rsidR="00B83A21" w:rsidRPr="002E592D" w:rsidRDefault="00496D7D" w:rsidP="002E592D">
      <w:pPr>
        <w:spacing w:after="0"/>
        <w:rPr>
          <w:rFonts w:ascii="Times New Roman" w:hAnsi="Times New Roman" w:cs="Times New Roman"/>
          <w:sz w:val="20"/>
          <w:szCs w:val="20"/>
        </w:rPr>
      </w:pPr>
      <w:hyperlink r:id="rId7" w:history="1">
        <w:r w:rsidR="00B83A21" w:rsidRPr="00B83A21">
          <w:rPr>
            <w:rStyle w:val="Hyperlink"/>
            <w:rFonts w:ascii="Times New Roman" w:hAnsi="Times New Roman" w:cs="Times New Roman"/>
            <w:sz w:val="20"/>
            <w:szCs w:val="20"/>
          </w:rPr>
          <w:t>klinta.stafecka@fm.gov.lv</w:t>
        </w:r>
      </w:hyperlink>
      <w:r w:rsidR="00B83A21" w:rsidRPr="00B83A21">
        <w:rPr>
          <w:rFonts w:ascii="Times New Roman" w:hAnsi="Times New Roman" w:cs="Times New Roman"/>
          <w:sz w:val="20"/>
          <w:szCs w:val="20"/>
        </w:rPr>
        <w:t xml:space="preserve"> </w:t>
      </w:r>
    </w:p>
    <w:sectPr w:rsidR="00B83A21" w:rsidRPr="002E592D" w:rsidSect="0054493C">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309B9" w14:textId="77777777" w:rsidR="00D7043B" w:rsidRDefault="00D7043B" w:rsidP="00D7043B">
      <w:pPr>
        <w:spacing w:after="0" w:line="240" w:lineRule="auto"/>
      </w:pPr>
      <w:r>
        <w:separator/>
      </w:r>
    </w:p>
  </w:endnote>
  <w:endnote w:type="continuationSeparator" w:id="0">
    <w:p w14:paraId="4042B8B1" w14:textId="77777777" w:rsidR="00D7043B" w:rsidRDefault="00D7043B"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E66C3" w14:textId="2C80550D" w:rsidR="00D7043B" w:rsidRPr="002B5B22" w:rsidRDefault="00350CE4">
    <w:pPr>
      <w:pStyle w:val="Footer"/>
      <w:rPr>
        <w:rFonts w:ascii="Times New Roman" w:hAnsi="Times New Roman" w:cs="Times New Roman"/>
        <w:sz w:val="20"/>
        <w:szCs w:val="20"/>
      </w:rPr>
    </w:pPr>
    <w:r>
      <w:rPr>
        <w:rFonts w:ascii="Times New Roman" w:hAnsi="Times New Roman" w:cs="Times New Roman"/>
        <w:sz w:val="20"/>
        <w:szCs w:val="20"/>
      </w:rPr>
      <w:t>FMZino_08</w:t>
    </w:r>
    <w:r w:rsidR="002E592D" w:rsidRPr="002E592D">
      <w:rPr>
        <w:rFonts w:ascii="Times New Roman" w:hAnsi="Times New Roman" w:cs="Times New Roman"/>
        <w:sz w:val="20"/>
        <w:szCs w:val="20"/>
      </w:rPr>
      <w:t>0917</w:t>
    </w:r>
    <w:r w:rsidR="002B5B22">
      <w:rPr>
        <w:rFonts w:ascii="Times New Roman" w:hAnsi="Times New Roman" w:cs="Times New Roman"/>
        <w:sz w:val="20"/>
        <w:szCs w:val="20"/>
      </w:rPr>
      <w:t>.</w:t>
    </w:r>
    <w:r w:rsidR="002B5B22" w:rsidRPr="002B5B22">
      <w:rPr>
        <w:rFonts w:ascii="Times New Roman" w:hAnsi="Times New Roman" w:cs="Times New Roman"/>
        <w:noProof/>
        <w:sz w:val="20"/>
        <w:szCs w:val="20"/>
      </w:rPr>
      <w:t>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9254" w14:textId="0A3F50ED" w:rsidR="002E592D" w:rsidRPr="002B5B22" w:rsidRDefault="00350CE4">
    <w:pPr>
      <w:pStyle w:val="Footer"/>
      <w:rPr>
        <w:rFonts w:ascii="Times New Roman" w:hAnsi="Times New Roman" w:cs="Times New Roman"/>
        <w:sz w:val="20"/>
        <w:szCs w:val="20"/>
      </w:rPr>
    </w:pPr>
    <w:r>
      <w:rPr>
        <w:rFonts w:ascii="Times New Roman" w:hAnsi="Times New Roman" w:cs="Times New Roman"/>
        <w:sz w:val="20"/>
        <w:szCs w:val="20"/>
      </w:rPr>
      <w:t>FMZino_08</w:t>
    </w:r>
    <w:r w:rsidR="002E592D" w:rsidRPr="002E592D">
      <w:rPr>
        <w:rFonts w:ascii="Times New Roman" w:hAnsi="Times New Roman" w:cs="Times New Roman"/>
        <w:sz w:val="20"/>
        <w:szCs w:val="20"/>
      </w:rPr>
      <w:t>0917</w:t>
    </w:r>
    <w:r w:rsidR="002B5B22">
      <w:rPr>
        <w:rFonts w:ascii="Times New Roman" w:hAnsi="Times New Roman" w:cs="Times New Roman"/>
        <w:sz w:val="20"/>
        <w:szCs w:val="20"/>
      </w:rPr>
      <w:t>.</w:t>
    </w:r>
    <w:r w:rsidR="002B5B22" w:rsidRPr="002B5B22">
      <w:rPr>
        <w:rFonts w:ascii="Times New Roman" w:hAnsi="Times New Roman" w:cs="Times New Roman"/>
        <w:noProof/>
        <w:sz w:val="20"/>
        <w:szCs w:val="20"/>
      </w:rPr>
      <w:t>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A87D" w14:textId="77777777" w:rsidR="00D7043B" w:rsidRDefault="00D7043B" w:rsidP="00D7043B">
      <w:pPr>
        <w:spacing w:after="0" w:line="240" w:lineRule="auto"/>
      </w:pPr>
      <w:r>
        <w:separator/>
      </w:r>
    </w:p>
  </w:footnote>
  <w:footnote w:type="continuationSeparator" w:id="0">
    <w:p w14:paraId="5FC99D60" w14:textId="77777777" w:rsidR="00D7043B" w:rsidRDefault="00D7043B" w:rsidP="00D7043B">
      <w:pPr>
        <w:spacing w:after="0" w:line="240" w:lineRule="auto"/>
      </w:pPr>
      <w:r>
        <w:continuationSeparator/>
      </w:r>
    </w:p>
  </w:footnote>
  <w:footnote w:id="1">
    <w:p w14:paraId="5879603F" w14:textId="77777777" w:rsidR="006E6F2D" w:rsidRPr="00A33012" w:rsidRDefault="006E6F2D" w:rsidP="006E6F2D">
      <w:pPr>
        <w:jc w:val="both"/>
        <w:rPr>
          <w:rFonts w:ascii="Times New Roman" w:hAnsi="Times New Roman" w:cs="Times New Roman"/>
          <w:sz w:val="20"/>
          <w:szCs w:val="20"/>
        </w:rPr>
      </w:pPr>
      <w:r w:rsidRPr="00A33012">
        <w:rPr>
          <w:rStyle w:val="FootnoteReference"/>
          <w:rFonts w:ascii="Times New Roman" w:hAnsi="Times New Roman" w:cs="Times New Roman"/>
          <w:sz w:val="20"/>
          <w:szCs w:val="20"/>
        </w:rPr>
        <w:footnoteRef/>
      </w:r>
      <w:r w:rsidRPr="00A33012">
        <w:rPr>
          <w:rFonts w:ascii="Times New Roman" w:hAnsi="Times New Roman" w:cs="Times New Roman"/>
          <w:sz w:val="20"/>
          <w:szCs w:val="20"/>
        </w:rPr>
        <w:t>Valsts prezidenta kanceleja, Saeima, Tiesībsarga birojs, Sabiedrisko pakalpojumu regulēšanas komisija, Valsts kontrole, Augstākā tiesa, Satversmes tiesa, Prokuratūra, Radio un televīzija (turpmāk – neatkarīgās institūcijas).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3586"/>
      <w:docPartObj>
        <w:docPartGallery w:val="Page Numbers (Top of Page)"/>
        <w:docPartUnique/>
      </w:docPartObj>
    </w:sdtPr>
    <w:sdtEndPr>
      <w:rPr>
        <w:rFonts w:ascii="Times New Roman" w:hAnsi="Times New Roman" w:cs="Times New Roman"/>
        <w:noProof/>
        <w:sz w:val="20"/>
        <w:szCs w:val="20"/>
      </w:rPr>
    </w:sdtEndPr>
    <w:sdtContent>
      <w:p w14:paraId="4D989D3C" w14:textId="0DA28853" w:rsidR="0054493C" w:rsidRPr="0054493C" w:rsidRDefault="0054493C">
        <w:pPr>
          <w:pStyle w:val="Header"/>
          <w:jc w:val="right"/>
          <w:rPr>
            <w:rFonts w:ascii="Times New Roman" w:hAnsi="Times New Roman" w:cs="Times New Roman"/>
            <w:sz w:val="20"/>
            <w:szCs w:val="20"/>
          </w:rPr>
        </w:pPr>
        <w:r w:rsidRPr="0054493C">
          <w:rPr>
            <w:rFonts w:ascii="Times New Roman" w:hAnsi="Times New Roman" w:cs="Times New Roman"/>
            <w:sz w:val="20"/>
            <w:szCs w:val="20"/>
          </w:rPr>
          <w:fldChar w:fldCharType="begin"/>
        </w:r>
        <w:r w:rsidRPr="0054493C">
          <w:rPr>
            <w:rFonts w:ascii="Times New Roman" w:hAnsi="Times New Roman" w:cs="Times New Roman"/>
            <w:sz w:val="20"/>
            <w:szCs w:val="20"/>
          </w:rPr>
          <w:instrText xml:space="preserve"> PAGE   \* MERGEFORMAT </w:instrText>
        </w:r>
        <w:r w:rsidRPr="0054493C">
          <w:rPr>
            <w:rFonts w:ascii="Times New Roman" w:hAnsi="Times New Roman" w:cs="Times New Roman"/>
            <w:sz w:val="20"/>
            <w:szCs w:val="20"/>
          </w:rPr>
          <w:fldChar w:fldCharType="separate"/>
        </w:r>
        <w:r w:rsidR="00496D7D">
          <w:rPr>
            <w:rFonts w:ascii="Times New Roman" w:hAnsi="Times New Roman" w:cs="Times New Roman"/>
            <w:noProof/>
            <w:sz w:val="20"/>
            <w:szCs w:val="20"/>
          </w:rPr>
          <w:t>8</w:t>
        </w:r>
        <w:r w:rsidRPr="0054493C">
          <w:rPr>
            <w:rFonts w:ascii="Times New Roman" w:hAnsi="Times New Roman" w:cs="Times New Roman"/>
            <w:noProof/>
            <w:sz w:val="20"/>
            <w:szCs w:val="20"/>
          </w:rPr>
          <w:fldChar w:fldCharType="end"/>
        </w:r>
      </w:p>
    </w:sdtContent>
  </w:sdt>
  <w:p w14:paraId="72D4E162" w14:textId="77777777" w:rsidR="0054493C" w:rsidRDefault="0054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8E5"/>
    <w:multiLevelType w:val="hybridMultilevel"/>
    <w:tmpl w:val="E4287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F63303"/>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D2384"/>
    <w:multiLevelType w:val="hybridMultilevel"/>
    <w:tmpl w:val="7FB014A2"/>
    <w:lvl w:ilvl="0" w:tplc="05B2D05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E40245"/>
    <w:multiLevelType w:val="hybridMultilevel"/>
    <w:tmpl w:val="A290D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C60988"/>
    <w:multiLevelType w:val="hybridMultilevel"/>
    <w:tmpl w:val="BC88502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35320E27"/>
    <w:multiLevelType w:val="hybridMultilevel"/>
    <w:tmpl w:val="640A28AC"/>
    <w:lvl w:ilvl="0" w:tplc="BB728DFA">
      <w:start w:val="1"/>
      <w:numFmt w:val="decimal"/>
      <w:lvlText w:val="%1."/>
      <w:lvlJc w:val="center"/>
      <w:pPr>
        <w:ind w:left="720" w:hanging="360"/>
      </w:pPr>
      <w:rPr>
        <w:rFonts w:ascii="Times New Roman" w:hAnsi="Times New Roman" w:hint="default"/>
        <w:b w:val="0"/>
        <w:i w:val="0"/>
        <w:sz w:val="28"/>
      </w:rPr>
    </w:lvl>
    <w:lvl w:ilvl="1" w:tplc="AC2206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312E09"/>
    <w:multiLevelType w:val="hybridMultilevel"/>
    <w:tmpl w:val="BA668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30333"/>
    <w:multiLevelType w:val="hybridMultilevel"/>
    <w:tmpl w:val="DB2844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471C3311"/>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7A0E25"/>
    <w:multiLevelType w:val="hybridMultilevel"/>
    <w:tmpl w:val="BDB8C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1B52A22"/>
    <w:multiLevelType w:val="hybridMultilevel"/>
    <w:tmpl w:val="79FAEBCC"/>
    <w:lvl w:ilvl="0" w:tplc="873A27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CC47BA0"/>
    <w:multiLevelType w:val="hybridMultilevel"/>
    <w:tmpl w:val="D7EAB9BC"/>
    <w:lvl w:ilvl="0" w:tplc="69DEE3C6">
      <w:start w:val="1"/>
      <w:numFmt w:val="decimal"/>
      <w:lvlText w:val="%1."/>
      <w:lvlJc w:val="left"/>
      <w:pPr>
        <w:ind w:left="720" w:hanging="360"/>
      </w:pPr>
      <w:rPr>
        <w:rFonts w:ascii="Times New Roman" w:hAnsi="Times New Roman" w:cs="Times New Roman" w:hint="default"/>
        <w:i/>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0"/>
  </w:num>
  <w:num w:numId="5">
    <w:abstractNumId w:val="3"/>
  </w:num>
  <w:num w:numId="6">
    <w:abstractNumId w:val="9"/>
  </w:num>
  <w:num w:numId="7">
    <w:abstractNumId w:val="6"/>
  </w:num>
  <w:num w:numId="8">
    <w:abstractNumId w:val="5"/>
  </w:num>
  <w:num w:numId="9">
    <w:abstractNumId w:val="8"/>
  </w:num>
  <w:num w:numId="10">
    <w:abstractNumId w:val="11"/>
  </w:num>
  <w:num w:numId="11">
    <w:abstractNumId w:val="4"/>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4"/>
    <w:rsid w:val="0000325A"/>
    <w:rsid w:val="000423FF"/>
    <w:rsid w:val="00043312"/>
    <w:rsid w:val="000B227B"/>
    <w:rsid w:val="000C4483"/>
    <w:rsid w:val="000E4FCE"/>
    <w:rsid w:val="001139D7"/>
    <w:rsid w:val="00123E50"/>
    <w:rsid w:val="001567AA"/>
    <w:rsid w:val="0017255E"/>
    <w:rsid w:val="0018264F"/>
    <w:rsid w:val="00186AEF"/>
    <w:rsid w:val="00195591"/>
    <w:rsid w:val="001B6F5D"/>
    <w:rsid w:val="001C115C"/>
    <w:rsid w:val="001D48F8"/>
    <w:rsid w:val="001E4A6C"/>
    <w:rsid w:val="00204AE7"/>
    <w:rsid w:val="00211EDD"/>
    <w:rsid w:val="00216680"/>
    <w:rsid w:val="00231AA9"/>
    <w:rsid w:val="00232851"/>
    <w:rsid w:val="00252404"/>
    <w:rsid w:val="00253ADC"/>
    <w:rsid w:val="002543C5"/>
    <w:rsid w:val="0026004D"/>
    <w:rsid w:val="002746CD"/>
    <w:rsid w:val="00283B19"/>
    <w:rsid w:val="002B2ECF"/>
    <w:rsid w:val="002B5B22"/>
    <w:rsid w:val="002C6045"/>
    <w:rsid w:val="002C7E3F"/>
    <w:rsid w:val="002D1AD7"/>
    <w:rsid w:val="002E592D"/>
    <w:rsid w:val="002F40EF"/>
    <w:rsid w:val="002F5AC8"/>
    <w:rsid w:val="002F7281"/>
    <w:rsid w:val="00316949"/>
    <w:rsid w:val="00324414"/>
    <w:rsid w:val="0034242D"/>
    <w:rsid w:val="00346678"/>
    <w:rsid w:val="00350CE4"/>
    <w:rsid w:val="00355114"/>
    <w:rsid w:val="00396295"/>
    <w:rsid w:val="00397D8E"/>
    <w:rsid w:val="003A01D3"/>
    <w:rsid w:val="003A090F"/>
    <w:rsid w:val="003A1AAF"/>
    <w:rsid w:val="003B402E"/>
    <w:rsid w:val="003D0DB8"/>
    <w:rsid w:val="003D79CB"/>
    <w:rsid w:val="0040341A"/>
    <w:rsid w:val="00422288"/>
    <w:rsid w:val="00462F46"/>
    <w:rsid w:val="00496D7D"/>
    <w:rsid w:val="004C4E58"/>
    <w:rsid w:val="0051557E"/>
    <w:rsid w:val="00526720"/>
    <w:rsid w:val="0054369E"/>
    <w:rsid w:val="0054493C"/>
    <w:rsid w:val="005507D7"/>
    <w:rsid w:val="00560010"/>
    <w:rsid w:val="00562400"/>
    <w:rsid w:val="005903EA"/>
    <w:rsid w:val="00597E79"/>
    <w:rsid w:val="005A00A9"/>
    <w:rsid w:val="005C306B"/>
    <w:rsid w:val="005C3BFE"/>
    <w:rsid w:val="005D043B"/>
    <w:rsid w:val="005E29B6"/>
    <w:rsid w:val="00603C94"/>
    <w:rsid w:val="00614D74"/>
    <w:rsid w:val="00640872"/>
    <w:rsid w:val="00675A0E"/>
    <w:rsid w:val="00680020"/>
    <w:rsid w:val="006812E4"/>
    <w:rsid w:val="00683091"/>
    <w:rsid w:val="00694930"/>
    <w:rsid w:val="006A70E4"/>
    <w:rsid w:val="006C5FAB"/>
    <w:rsid w:val="006D38DC"/>
    <w:rsid w:val="006E1A1B"/>
    <w:rsid w:val="006E1E23"/>
    <w:rsid w:val="006E6F2D"/>
    <w:rsid w:val="006F09D9"/>
    <w:rsid w:val="006F4B21"/>
    <w:rsid w:val="00715729"/>
    <w:rsid w:val="00732E24"/>
    <w:rsid w:val="007517F5"/>
    <w:rsid w:val="0075682C"/>
    <w:rsid w:val="00763F47"/>
    <w:rsid w:val="00764FC6"/>
    <w:rsid w:val="0076790D"/>
    <w:rsid w:val="00773870"/>
    <w:rsid w:val="00783A41"/>
    <w:rsid w:val="007C5699"/>
    <w:rsid w:val="007E783C"/>
    <w:rsid w:val="007F3856"/>
    <w:rsid w:val="008308D5"/>
    <w:rsid w:val="00841DCB"/>
    <w:rsid w:val="00850023"/>
    <w:rsid w:val="00856A14"/>
    <w:rsid w:val="0087412B"/>
    <w:rsid w:val="00883A23"/>
    <w:rsid w:val="008A4A91"/>
    <w:rsid w:val="008A6FEA"/>
    <w:rsid w:val="008B3560"/>
    <w:rsid w:val="008C2DC4"/>
    <w:rsid w:val="008F6FF2"/>
    <w:rsid w:val="009110C4"/>
    <w:rsid w:val="00951B65"/>
    <w:rsid w:val="00954937"/>
    <w:rsid w:val="009579B3"/>
    <w:rsid w:val="00981C9B"/>
    <w:rsid w:val="00996A10"/>
    <w:rsid w:val="009B6C98"/>
    <w:rsid w:val="009D729B"/>
    <w:rsid w:val="009E0C77"/>
    <w:rsid w:val="009E10C3"/>
    <w:rsid w:val="00A00C2A"/>
    <w:rsid w:val="00A03A18"/>
    <w:rsid w:val="00A27225"/>
    <w:rsid w:val="00A31142"/>
    <w:rsid w:val="00A32C8A"/>
    <w:rsid w:val="00A33012"/>
    <w:rsid w:val="00A44B6C"/>
    <w:rsid w:val="00A56A58"/>
    <w:rsid w:val="00A75627"/>
    <w:rsid w:val="00A875C1"/>
    <w:rsid w:val="00AA5B1F"/>
    <w:rsid w:val="00AB07E3"/>
    <w:rsid w:val="00AD18EF"/>
    <w:rsid w:val="00AD1F82"/>
    <w:rsid w:val="00AF12DA"/>
    <w:rsid w:val="00AF1D16"/>
    <w:rsid w:val="00B07E38"/>
    <w:rsid w:val="00B118B3"/>
    <w:rsid w:val="00B15602"/>
    <w:rsid w:val="00B235AA"/>
    <w:rsid w:val="00B4008A"/>
    <w:rsid w:val="00B75EBF"/>
    <w:rsid w:val="00B81758"/>
    <w:rsid w:val="00B83A21"/>
    <w:rsid w:val="00BB2D4B"/>
    <w:rsid w:val="00BC1E91"/>
    <w:rsid w:val="00BD68D0"/>
    <w:rsid w:val="00BE052F"/>
    <w:rsid w:val="00BE22E4"/>
    <w:rsid w:val="00C0426A"/>
    <w:rsid w:val="00C157FB"/>
    <w:rsid w:val="00C26B14"/>
    <w:rsid w:val="00C341D4"/>
    <w:rsid w:val="00C63690"/>
    <w:rsid w:val="00C66787"/>
    <w:rsid w:val="00C85271"/>
    <w:rsid w:val="00C85D23"/>
    <w:rsid w:val="00C96ECB"/>
    <w:rsid w:val="00CA7F98"/>
    <w:rsid w:val="00CD0687"/>
    <w:rsid w:val="00CE26FC"/>
    <w:rsid w:val="00CF5831"/>
    <w:rsid w:val="00D463C4"/>
    <w:rsid w:val="00D701BF"/>
    <w:rsid w:val="00D7043B"/>
    <w:rsid w:val="00D77D5C"/>
    <w:rsid w:val="00DA3125"/>
    <w:rsid w:val="00DB11B0"/>
    <w:rsid w:val="00DB330B"/>
    <w:rsid w:val="00DB41AC"/>
    <w:rsid w:val="00DB4908"/>
    <w:rsid w:val="00DC4F26"/>
    <w:rsid w:val="00DF13AD"/>
    <w:rsid w:val="00E04A89"/>
    <w:rsid w:val="00E0527B"/>
    <w:rsid w:val="00E11270"/>
    <w:rsid w:val="00E12705"/>
    <w:rsid w:val="00E174CE"/>
    <w:rsid w:val="00E26778"/>
    <w:rsid w:val="00E35728"/>
    <w:rsid w:val="00E365F0"/>
    <w:rsid w:val="00E40422"/>
    <w:rsid w:val="00E406F1"/>
    <w:rsid w:val="00E603AA"/>
    <w:rsid w:val="00E653B2"/>
    <w:rsid w:val="00E856D9"/>
    <w:rsid w:val="00EC4EA5"/>
    <w:rsid w:val="00EF27A0"/>
    <w:rsid w:val="00EF4F26"/>
    <w:rsid w:val="00F03647"/>
    <w:rsid w:val="00F16D4C"/>
    <w:rsid w:val="00F22300"/>
    <w:rsid w:val="00F50194"/>
    <w:rsid w:val="00F529B2"/>
    <w:rsid w:val="00F679A1"/>
    <w:rsid w:val="00F73F70"/>
    <w:rsid w:val="00F80A5B"/>
    <w:rsid w:val="00F811D2"/>
    <w:rsid w:val="00F85C1B"/>
    <w:rsid w:val="00F97F3E"/>
    <w:rsid w:val="00FB0C0D"/>
    <w:rsid w:val="00FB6D1F"/>
    <w:rsid w:val="00FD55C1"/>
    <w:rsid w:val="00FF2EEB"/>
    <w:rsid w:val="00FF5798"/>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40E631C"/>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basedOn w:val="DefaultParagraphFont"/>
    <w:uiPriority w:val="99"/>
    <w:semiHidden/>
    <w:unhideWhenUsed/>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iPriority w:val="99"/>
    <w:semiHidden/>
    <w:unhideWhenUsed/>
    <w:rsid w:val="00CA7F98"/>
    <w:rPr>
      <w:sz w:val="16"/>
      <w:szCs w:val="16"/>
    </w:rPr>
  </w:style>
  <w:style w:type="paragraph" w:styleId="CommentText">
    <w:name w:val="annotation text"/>
    <w:basedOn w:val="Normal"/>
    <w:link w:val="CommentTextChar"/>
    <w:uiPriority w:val="99"/>
    <w:semiHidden/>
    <w:unhideWhenUsed/>
    <w:rsid w:val="00CA7F98"/>
    <w:pPr>
      <w:spacing w:line="240" w:lineRule="auto"/>
    </w:pPr>
    <w:rPr>
      <w:sz w:val="20"/>
      <w:szCs w:val="20"/>
    </w:rPr>
  </w:style>
  <w:style w:type="character" w:customStyle="1" w:styleId="CommentTextChar">
    <w:name w:val="Comment Text Char"/>
    <w:basedOn w:val="DefaultParagraphFont"/>
    <w:link w:val="CommentText"/>
    <w:uiPriority w:val="99"/>
    <w:semiHidden/>
    <w:rsid w:val="00CA7F98"/>
    <w:rPr>
      <w:sz w:val="20"/>
      <w:szCs w:val="20"/>
    </w:rPr>
  </w:style>
  <w:style w:type="paragraph" w:styleId="CommentSubject">
    <w:name w:val="annotation subject"/>
    <w:basedOn w:val="CommentText"/>
    <w:next w:val="CommentText"/>
    <w:link w:val="CommentSubjectChar"/>
    <w:uiPriority w:val="99"/>
    <w:semiHidden/>
    <w:unhideWhenUsed/>
    <w:rsid w:val="00CA7F98"/>
    <w:rPr>
      <w:b/>
      <w:bCs/>
    </w:rPr>
  </w:style>
  <w:style w:type="character" w:customStyle="1" w:styleId="CommentSubjectChar">
    <w:name w:val="Comment Subject Char"/>
    <w:basedOn w:val="CommentTextChar"/>
    <w:link w:val="CommentSubject"/>
    <w:uiPriority w:val="99"/>
    <w:semiHidden/>
    <w:rsid w:val="00CA7F98"/>
    <w:rPr>
      <w:b/>
      <w:bCs/>
      <w:sz w:val="20"/>
      <w:szCs w:val="20"/>
    </w:rPr>
  </w:style>
  <w:style w:type="paragraph" w:styleId="BalloonText">
    <w:name w:val="Balloon Text"/>
    <w:basedOn w:val="Normal"/>
    <w:link w:val="BalloonTextChar"/>
    <w:uiPriority w:val="99"/>
    <w:semiHidden/>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inta.stafecka@f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8</Pages>
  <Words>15837</Words>
  <Characters>9028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Informatīvais ziņojums “Par fiskālās telpas pasākumiem un izdevumiem 2018.gadam un ietvaram 2018.–2020.gadam”</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fiskālās telpas pasākumiem un izdevumiem prioritārajiem pasākumiem valsts budžetam 2018.gadam un ietvaram 2018.–2020.gadam”</dc:title>
  <dc:subject/>
  <dc:creator>Klinta Stafecka</dc:creator>
  <cp:keywords/>
  <dc:description>Klinta Stafecka
Klinta.Stafecka@fm.gov.lv
67095438</dc:description>
  <cp:lastModifiedBy>Klinta Stafecka</cp:lastModifiedBy>
  <cp:revision>92</cp:revision>
  <dcterms:created xsi:type="dcterms:W3CDTF">2017-09-06T05:42:00Z</dcterms:created>
  <dcterms:modified xsi:type="dcterms:W3CDTF">2017-09-08T05:50:00Z</dcterms:modified>
</cp:coreProperties>
</file>