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7BF12" w14:textId="77777777" w:rsidR="00881885" w:rsidRDefault="00881885" w:rsidP="00881885">
      <w:pPr>
        <w:pStyle w:val="Subtitle"/>
        <w:jc w:val="center"/>
      </w:pPr>
      <w:bookmarkStart w:id="0" w:name="_Hlk122088326"/>
      <w:bookmarkEnd w:id="0"/>
    </w:p>
    <w:p w14:paraId="319B924A" w14:textId="77777777" w:rsidR="00FF68F3" w:rsidRPr="00FF68F3" w:rsidRDefault="00FF68F3" w:rsidP="00FF68F3"/>
    <w:p w14:paraId="37D9E869" w14:textId="77777777" w:rsidR="00881885" w:rsidRPr="0001620E" w:rsidRDefault="00881885" w:rsidP="00881885">
      <w:pPr>
        <w:pStyle w:val="Subtitle"/>
      </w:pPr>
    </w:p>
    <w:p w14:paraId="3DB5D9F0" w14:textId="77777777" w:rsidR="00881885" w:rsidRPr="002D79E6" w:rsidRDefault="00881885" w:rsidP="00881885">
      <w:pPr>
        <w:pStyle w:val="Logo"/>
        <w:tabs>
          <w:tab w:val="left" w:pos="2400"/>
          <w:tab w:val="left" w:pos="6282"/>
          <w:tab w:val="left" w:pos="7185"/>
          <w:tab w:val="right" w:pos="9288"/>
        </w:tabs>
        <w:spacing w:before="0" w:after="120"/>
        <w:jc w:val="left"/>
      </w:pPr>
      <w:r w:rsidRPr="002D79E6">
        <w:rPr>
          <w:lang w:eastAsia="lv-LV"/>
        </w:rPr>
        <mc:AlternateContent>
          <mc:Choice Requires="wps">
            <w:drawing>
              <wp:anchor distT="0" distB="0" distL="114300" distR="114300" simplePos="0" relativeHeight="251656192" behindDoc="0" locked="0" layoutInCell="1" allowOverlap="1" wp14:anchorId="75D0A623" wp14:editId="013B5B65">
                <wp:simplePos x="0" y="0"/>
                <wp:positionH relativeFrom="margin">
                  <wp:posOffset>317068</wp:posOffset>
                </wp:positionH>
                <wp:positionV relativeFrom="paragraph">
                  <wp:posOffset>546456</wp:posOffset>
                </wp:positionV>
                <wp:extent cx="5334000" cy="15944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5334000" cy="1594485"/>
                        </a:xfrm>
                        <a:prstGeom prst="rect">
                          <a:avLst/>
                        </a:prstGeom>
                        <a:solidFill>
                          <a:schemeClr val="lt1"/>
                        </a:solidFill>
                        <a:ln w="6350">
                          <a:noFill/>
                        </a:ln>
                      </wps:spPr>
                      <wps:txbx>
                        <w:txbxContent>
                          <w:p w14:paraId="62EDE143" w14:textId="07BD195A" w:rsidR="00881885" w:rsidRPr="001451E5" w:rsidRDefault="00881885" w:rsidP="00881885">
                            <w:pPr>
                              <w:ind w:left="0"/>
                              <w:jc w:val="center"/>
                              <w:rPr>
                                <w:rFonts w:cs="Times New Roman"/>
                                <w:b/>
                                <w:sz w:val="48"/>
                                <w:szCs w:val="48"/>
                              </w:rPr>
                            </w:pPr>
                            <w:r w:rsidRPr="001451E5">
                              <w:rPr>
                                <w:rFonts w:cs="Times New Roman"/>
                                <w:b/>
                                <w:sz w:val="48"/>
                                <w:szCs w:val="48"/>
                              </w:rPr>
                              <w:t xml:space="preserve">Informatīvais ziņojums par </w:t>
                            </w:r>
                            <w:r>
                              <w:rPr>
                                <w:rFonts w:cs="Times New Roman"/>
                                <w:b/>
                                <w:sz w:val="48"/>
                                <w:szCs w:val="48"/>
                              </w:rPr>
                              <w:t>ministriju un citu centrālo valsts iestāžu</w:t>
                            </w:r>
                            <w:r w:rsidRPr="001451E5">
                              <w:rPr>
                                <w:rFonts w:cs="Times New Roman"/>
                                <w:b/>
                                <w:sz w:val="48"/>
                                <w:szCs w:val="48"/>
                              </w:rPr>
                              <w:t xml:space="preserve"> prioritārajiem pasākumiem 20</w:t>
                            </w:r>
                            <w:r>
                              <w:rPr>
                                <w:rFonts w:cs="Times New Roman"/>
                                <w:b/>
                                <w:sz w:val="48"/>
                                <w:szCs w:val="48"/>
                              </w:rPr>
                              <w:t>2</w:t>
                            </w:r>
                            <w:r w:rsidR="009B5042">
                              <w:rPr>
                                <w:rFonts w:cs="Times New Roman"/>
                                <w:b/>
                                <w:sz w:val="48"/>
                                <w:szCs w:val="48"/>
                              </w:rPr>
                              <w:t>5</w:t>
                            </w:r>
                            <w:r>
                              <w:rPr>
                                <w:rFonts w:cs="Times New Roman"/>
                                <w:b/>
                                <w:sz w:val="48"/>
                                <w:szCs w:val="48"/>
                              </w:rPr>
                              <w:t>., 202</w:t>
                            </w:r>
                            <w:r w:rsidR="009B5042">
                              <w:rPr>
                                <w:rFonts w:cs="Times New Roman"/>
                                <w:b/>
                                <w:sz w:val="48"/>
                                <w:szCs w:val="48"/>
                              </w:rPr>
                              <w:t>6</w:t>
                            </w:r>
                            <w:r>
                              <w:rPr>
                                <w:rFonts w:cs="Times New Roman"/>
                                <w:b/>
                                <w:sz w:val="48"/>
                                <w:szCs w:val="48"/>
                              </w:rPr>
                              <w:t>.</w:t>
                            </w:r>
                            <w:r w:rsidR="009B5042">
                              <w:rPr>
                                <w:rFonts w:cs="Times New Roman"/>
                                <w:b/>
                                <w:sz w:val="48"/>
                                <w:szCs w:val="48"/>
                              </w:rPr>
                              <w:t>, 2027.</w:t>
                            </w:r>
                            <w:r>
                              <w:rPr>
                                <w:rFonts w:cs="Times New Roman"/>
                                <w:b/>
                                <w:sz w:val="48"/>
                                <w:szCs w:val="48"/>
                              </w:rPr>
                              <w:t xml:space="preserve"> un 202</w:t>
                            </w:r>
                            <w:r w:rsidR="009B5042">
                              <w:rPr>
                                <w:rFonts w:cs="Times New Roman"/>
                                <w:b/>
                                <w:sz w:val="48"/>
                                <w:szCs w:val="48"/>
                              </w:rPr>
                              <w:t>8</w:t>
                            </w:r>
                            <w:r w:rsidRPr="001451E5">
                              <w:rPr>
                                <w:rFonts w:cs="Times New Roman"/>
                                <w:b/>
                                <w:sz w:val="48"/>
                                <w:szCs w:val="48"/>
                              </w:rPr>
                              <w:t>.</w:t>
                            </w:r>
                            <w:r>
                              <w:rPr>
                                <w:rFonts w:cs="Times New Roman"/>
                                <w:b/>
                                <w:sz w:val="48"/>
                                <w:szCs w:val="48"/>
                              </w:rPr>
                              <w:t> </w:t>
                            </w:r>
                            <w:r w:rsidRPr="001451E5">
                              <w:rPr>
                                <w:rFonts w:cs="Times New Roman"/>
                                <w:b/>
                                <w:sz w:val="48"/>
                                <w:szCs w:val="48"/>
                              </w:rPr>
                              <w:t>gadam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D0A623" id="_x0000_t202" coordsize="21600,21600" o:spt="202" path="m,l,21600r21600,l21600,xe">
                <v:stroke joinstyle="miter"/>
                <v:path gradientshapeok="t" o:connecttype="rect"/>
              </v:shapetype>
              <v:shape id="Text Box 4" o:spid="_x0000_s1026" type="#_x0000_t202" style="position:absolute;left:0;text-align:left;margin-left:24.95pt;margin-top:43.05pt;width:420pt;height:125.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" fillcolor="white [3201]" stroked="f" strokeweight=".5pt">
                <v:textbox>
                  <w:txbxContent>
                    <w:p w14:paraId="62EDE143" w14:textId="07BD195A" w:rsidR="00881885" w:rsidRPr="001451E5" w:rsidRDefault="00881885" w:rsidP="00881885">
                      <w:pPr>
                        <w:ind w:left="0"/>
                        <w:jc w:val="center"/>
                        <w:rPr>
                          <w:rFonts w:cs="Times New Roman"/>
                          <w:b/>
                          <w:sz w:val="48"/>
                          <w:szCs w:val="48"/>
                        </w:rPr>
                      </w:pPr>
                      <w:r w:rsidRPr="001451E5">
                        <w:rPr>
                          <w:rFonts w:cs="Times New Roman"/>
                          <w:b/>
                          <w:sz w:val="48"/>
                          <w:szCs w:val="48"/>
                        </w:rPr>
                        <w:t xml:space="preserve">Informatīvais ziņojums par </w:t>
                      </w:r>
                      <w:r>
                        <w:rPr>
                          <w:rFonts w:cs="Times New Roman"/>
                          <w:b/>
                          <w:sz w:val="48"/>
                          <w:szCs w:val="48"/>
                        </w:rPr>
                        <w:t>ministriju un citu centrālo valsts iestāžu</w:t>
                      </w:r>
                      <w:r w:rsidRPr="001451E5">
                        <w:rPr>
                          <w:rFonts w:cs="Times New Roman"/>
                          <w:b/>
                          <w:sz w:val="48"/>
                          <w:szCs w:val="48"/>
                        </w:rPr>
                        <w:t xml:space="preserve"> prioritārajiem pasākumiem 20</w:t>
                      </w:r>
                      <w:r>
                        <w:rPr>
                          <w:rFonts w:cs="Times New Roman"/>
                          <w:b/>
                          <w:sz w:val="48"/>
                          <w:szCs w:val="48"/>
                        </w:rPr>
                        <w:t>2</w:t>
                      </w:r>
                      <w:r w:rsidR="009B5042">
                        <w:rPr>
                          <w:rFonts w:cs="Times New Roman"/>
                          <w:b/>
                          <w:sz w:val="48"/>
                          <w:szCs w:val="48"/>
                        </w:rPr>
                        <w:t>5</w:t>
                      </w:r>
                      <w:r>
                        <w:rPr>
                          <w:rFonts w:cs="Times New Roman"/>
                          <w:b/>
                          <w:sz w:val="48"/>
                          <w:szCs w:val="48"/>
                        </w:rPr>
                        <w:t>., 202</w:t>
                      </w:r>
                      <w:r w:rsidR="009B5042">
                        <w:rPr>
                          <w:rFonts w:cs="Times New Roman"/>
                          <w:b/>
                          <w:sz w:val="48"/>
                          <w:szCs w:val="48"/>
                        </w:rPr>
                        <w:t>6</w:t>
                      </w:r>
                      <w:r>
                        <w:rPr>
                          <w:rFonts w:cs="Times New Roman"/>
                          <w:b/>
                          <w:sz w:val="48"/>
                          <w:szCs w:val="48"/>
                        </w:rPr>
                        <w:t>.</w:t>
                      </w:r>
                      <w:r w:rsidR="009B5042">
                        <w:rPr>
                          <w:rFonts w:cs="Times New Roman"/>
                          <w:b/>
                          <w:sz w:val="48"/>
                          <w:szCs w:val="48"/>
                        </w:rPr>
                        <w:t>, 2027.</w:t>
                      </w:r>
                      <w:r>
                        <w:rPr>
                          <w:rFonts w:cs="Times New Roman"/>
                          <w:b/>
                          <w:sz w:val="48"/>
                          <w:szCs w:val="48"/>
                        </w:rPr>
                        <w:t xml:space="preserve"> un 202</w:t>
                      </w:r>
                      <w:r w:rsidR="009B5042">
                        <w:rPr>
                          <w:rFonts w:cs="Times New Roman"/>
                          <w:b/>
                          <w:sz w:val="48"/>
                          <w:szCs w:val="48"/>
                        </w:rPr>
                        <w:t>8</w:t>
                      </w:r>
                      <w:r w:rsidRPr="001451E5">
                        <w:rPr>
                          <w:rFonts w:cs="Times New Roman"/>
                          <w:b/>
                          <w:sz w:val="48"/>
                          <w:szCs w:val="48"/>
                        </w:rPr>
                        <w:t>.</w:t>
                      </w:r>
                      <w:r>
                        <w:rPr>
                          <w:rFonts w:cs="Times New Roman"/>
                          <w:b/>
                          <w:sz w:val="48"/>
                          <w:szCs w:val="48"/>
                        </w:rPr>
                        <w:t> </w:t>
                      </w:r>
                      <w:r w:rsidRPr="001451E5">
                        <w:rPr>
                          <w:rFonts w:cs="Times New Roman"/>
                          <w:b/>
                          <w:sz w:val="48"/>
                          <w:szCs w:val="48"/>
                        </w:rPr>
                        <w:t>gadam</w:t>
                      </w:r>
                    </w:p>
                  </w:txbxContent>
                </v:textbox>
                <w10:wrap anchorx="margin"/>
              </v:shape>
            </w:pict>
          </mc:Fallback>
        </mc:AlternateContent>
      </w:r>
      <w:r w:rsidRPr="002D79E6">
        <w:rPr>
          <w:lang w:eastAsia="lv-LV"/>
        </w:rPr>
        <w:drawing>
          <wp:anchor distT="0" distB="0" distL="114300" distR="114300" simplePos="0" relativeHeight="251655168" behindDoc="0" locked="0" layoutInCell="1" allowOverlap="1" wp14:anchorId="07F54CB2" wp14:editId="62BCD4C4">
            <wp:simplePos x="0" y="0"/>
            <wp:positionH relativeFrom="column">
              <wp:posOffset>3686176</wp:posOffset>
            </wp:positionH>
            <wp:positionV relativeFrom="paragraph">
              <wp:posOffset>3080385</wp:posOffset>
            </wp:positionV>
            <wp:extent cx="2218848" cy="2125550"/>
            <wp:effectExtent l="0" t="0" r="0" b="8255"/>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532" cy="2131953"/>
                    </a:xfrm>
                    <a:prstGeom prst="rect">
                      <a:avLst/>
                    </a:prstGeom>
                  </pic:spPr>
                </pic:pic>
              </a:graphicData>
            </a:graphic>
            <wp14:sizeRelH relativeFrom="margin">
              <wp14:pctWidth>0</wp14:pctWidth>
            </wp14:sizeRelH>
            <wp14:sizeRelV relativeFrom="margin">
              <wp14:pctHeight>0</wp14:pctHeight>
            </wp14:sizeRelV>
          </wp:anchor>
        </w:drawing>
      </w:r>
      <w:r w:rsidRPr="002D79E6">
        <w:tab/>
      </w:r>
      <w:r w:rsidRPr="002D79E6">
        <w:tab/>
      </w:r>
      <w:r w:rsidRPr="002D79E6">
        <w:tab/>
      </w:r>
      <w:r w:rsidRPr="002D79E6">
        <w:tab/>
      </w:r>
    </w:p>
    <w:p w14:paraId="0476A535" w14:textId="77777777" w:rsidR="00881885" w:rsidRPr="002D79E6" w:rsidRDefault="00881885" w:rsidP="00881885">
      <w:pPr>
        <w:pStyle w:val="Logo"/>
        <w:tabs>
          <w:tab w:val="left" w:pos="2400"/>
          <w:tab w:val="left" w:pos="6282"/>
          <w:tab w:val="left" w:pos="7185"/>
          <w:tab w:val="right" w:pos="9288"/>
        </w:tabs>
        <w:spacing w:before="0" w:after="120"/>
        <w:jc w:val="left"/>
      </w:pPr>
    </w:p>
    <w:p w14:paraId="56AC8DA3" w14:textId="77777777" w:rsidR="00881885" w:rsidRPr="002D79E6" w:rsidRDefault="00881885" w:rsidP="00881885">
      <w:pPr>
        <w:pStyle w:val="Logo"/>
        <w:tabs>
          <w:tab w:val="left" w:pos="2400"/>
          <w:tab w:val="left" w:pos="6282"/>
          <w:tab w:val="left" w:pos="7185"/>
          <w:tab w:val="right" w:pos="9288"/>
        </w:tabs>
        <w:spacing w:before="0" w:after="120"/>
        <w:jc w:val="left"/>
      </w:pPr>
    </w:p>
    <w:p w14:paraId="34C28693" w14:textId="77777777" w:rsidR="00881885" w:rsidRPr="002D79E6" w:rsidRDefault="00881885" w:rsidP="00881885">
      <w:pPr>
        <w:pStyle w:val="Logo"/>
        <w:tabs>
          <w:tab w:val="left" w:pos="2400"/>
          <w:tab w:val="left" w:pos="6282"/>
          <w:tab w:val="left" w:pos="7185"/>
          <w:tab w:val="right" w:pos="9288"/>
        </w:tabs>
        <w:spacing w:before="0" w:after="120"/>
        <w:jc w:val="left"/>
      </w:pPr>
    </w:p>
    <w:p w14:paraId="25B17F82" w14:textId="77777777" w:rsidR="00881885" w:rsidRPr="002D79E6" w:rsidRDefault="00881885" w:rsidP="00881885">
      <w:pPr>
        <w:pStyle w:val="Contactinfo"/>
        <w:spacing w:after="120"/>
        <w:rPr>
          <w:rFonts w:cs="Times New Roman"/>
        </w:rPr>
      </w:pPr>
    </w:p>
    <w:p w14:paraId="25756A5B" w14:textId="77777777" w:rsidR="00881885" w:rsidRPr="002D79E6" w:rsidRDefault="00881885" w:rsidP="00881885">
      <w:pPr>
        <w:pStyle w:val="Contactinfo"/>
        <w:spacing w:after="120"/>
        <w:rPr>
          <w:rFonts w:cs="Times New Roman"/>
        </w:rPr>
      </w:pPr>
    </w:p>
    <w:p w14:paraId="247DED84" w14:textId="1C8248DC" w:rsidR="00881885" w:rsidRPr="002D79E6" w:rsidRDefault="00881885" w:rsidP="00881885">
      <w:pPr>
        <w:pStyle w:val="Contactinfo"/>
        <w:spacing w:after="120"/>
        <w:rPr>
          <w:rFonts w:cs="Times New Roman"/>
        </w:rPr>
      </w:pPr>
      <w:r w:rsidRPr="002D79E6">
        <w:rPr>
          <w:rFonts w:cs="Times New Roman"/>
        </w:rPr>
        <w:t>202</w:t>
      </w:r>
      <w:r w:rsidR="00D1044A">
        <w:rPr>
          <w:rFonts w:cs="Times New Roman"/>
        </w:rPr>
        <w:t>4</w:t>
      </w:r>
      <w:r w:rsidRPr="002D79E6">
        <w:rPr>
          <w:rFonts w:cs="Times New Roman"/>
          <w:caps w:val="0"/>
        </w:rPr>
        <w:t>.</w:t>
      </w:r>
      <w:r>
        <w:rPr>
          <w:rFonts w:cs="Times New Roman"/>
          <w:caps w:val="0"/>
        </w:rPr>
        <w:t> </w:t>
      </w:r>
      <w:r w:rsidRPr="002D79E6">
        <w:rPr>
          <w:rFonts w:cs="Times New Roman"/>
          <w:caps w:val="0"/>
        </w:rPr>
        <w:t>gads</w:t>
      </w:r>
    </w:p>
    <w:p w14:paraId="0E0DAD3C" w14:textId="77777777" w:rsidR="00881885" w:rsidRPr="002D79E6" w:rsidRDefault="00881885" w:rsidP="00881885">
      <w:pPr>
        <w:rPr>
          <w:noProof/>
        </w:rPr>
      </w:pPr>
    </w:p>
    <w:p w14:paraId="3DBB86D4" w14:textId="77777777" w:rsidR="00881885" w:rsidRPr="002D79E6" w:rsidRDefault="00881885" w:rsidP="00881885">
      <w:pPr>
        <w:rPr>
          <w:noProof/>
        </w:rPr>
      </w:pPr>
    </w:p>
    <w:p w14:paraId="5E30370D" w14:textId="77777777" w:rsidR="00881885" w:rsidRPr="002D79E6" w:rsidRDefault="00881885" w:rsidP="00881885">
      <w:pPr>
        <w:rPr>
          <w:noProof/>
        </w:rPr>
      </w:pPr>
    </w:p>
    <w:p w14:paraId="7ABCC4DC" w14:textId="77777777" w:rsidR="00881885" w:rsidRPr="002D79E6" w:rsidRDefault="00881885" w:rsidP="00881885">
      <w:pPr>
        <w:rPr>
          <w:noProof/>
        </w:rPr>
      </w:pPr>
    </w:p>
    <w:p w14:paraId="36D935A4" w14:textId="77777777" w:rsidR="00881885" w:rsidRPr="002D79E6" w:rsidRDefault="00881885" w:rsidP="00881885">
      <w:pPr>
        <w:rPr>
          <w:noProof/>
        </w:rPr>
      </w:pPr>
    </w:p>
    <w:p w14:paraId="45EBA906" w14:textId="77777777" w:rsidR="00881885" w:rsidRPr="002D79E6" w:rsidRDefault="00881885" w:rsidP="00881885">
      <w:pPr>
        <w:rPr>
          <w:noProof/>
        </w:rPr>
      </w:pPr>
    </w:p>
    <w:p w14:paraId="7CC019DA" w14:textId="77777777" w:rsidR="00881885" w:rsidRPr="002D79E6" w:rsidRDefault="00881885" w:rsidP="00881885">
      <w:pPr>
        <w:rPr>
          <w:noProof/>
        </w:rPr>
      </w:pPr>
    </w:p>
    <w:p w14:paraId="70ACB5C1" w14:textId="77777777" w:rsidR="00881885" w:rsidRPr="002D79E6" w:rsidRDefault="00881885" w:rsidP="00881885">
      <w:pPr>
        <w:ind w:firstLine="648"/>
        <w:rPr>
          <w:rFonts w:cs="Times New Roman"/>
          <w:szCs w:val="24"/>
        </w:rPr>
      </w:pPr>
    </w:p>
    <w:p w14:paraId="2CC5AD2B" w14:textId="45CD8C18" w:rsidR="00881885" w:rsidRDefault="00881885" w:rsidP="00E2006D">
      <w:pPr>
        <w:spacing w:before="40" w:after="40"/>
        <w:ind w:left="0" w:right="74" w:firstLine="709"/>
        <w:rPr>
          <w:rFonts w:cs="Times New Roman"/>
          <w:szCs w:val="24"/>
        </w:rPr>
      </w:pPr>
      <w:bookmarkStart w:id="1" w:name="_Hlk78975861"/>
      <w:r w:rsidRPr="002D79E6">
        <w:rPr>
          <w:rFonts w:cs="Times New Roman"/>
          <w:szCs w:val="24"/>
        </w:rPr>
        <w:lastRenderedPageBreak/>
        <w:t xml:space="preserve">Pamatojoties uz Likumu par budžetu un finanšu vadību, </w:t>
      </w:r>
      <w:bookmarkStart w:id="2" w:name="_Hlk78975886"/>
      <w:r w:rsidRPr="002D79E6">
        <w:rPr>
          <w:rFonts w:cs="Times New Roman"/>
          <w:szCs w:val="24"/>
        </w:rPr>
        <w:t>kā arī saskaņā ar Ministru kabineta (turpmāk – MK) 20</w:t>
      </w:r>
      <w:r>
        <w:rPr>
          <w:rFonts w:cs="Times New Roman"/>
          <w:szCs w:val="24"/>
        </w:rPr>
        <w:t>23</w:t>
      </w:r>
      <w:r w:rsidRPr="002D79E6">
        <w:rPr>
          <w:rFonts w:cs="Times New Roman"/>
          <w:szCs w:val="24"/>
        </w:rPr>
        <w:t>. gada 1</w:t>
      </w:r>
      <w:r>
        <w:rPr>
          <w:rFonts w:cs="Times New Roman"/>
          <w:szCs w:val="24"/>
        </w:rPr>
        <w:t>7</w:t>
      </w:r>
      <w:r w:rsidRPr="002D79E6">
        <w:rPr>
          <w:rFonts w:cs="Times New Roman"/>
          <w:szCs w:val="24"/>
        </w:rPr>
        <w:t>. </w:t>
      </w:r>
      <w:r>
        <w:rPr>
          <w:rFonts w:cs="Times New Roman"/>
          <w:szCs w:val="24"/>
        </w:rPr>
        <w:t>janvāra</w:t>
      </w:r>
      <w:r w:rsidRPr="002D79E6">
        <w:rPr>
          <w:rFonts w:cs="Times New Roman"/>
          <w:szCs w:val="24"/>
        </w:rPr>
        <w:t xml:space="preserve"> noteikumiem Nr. </w:t>
      </w:r>
      <w:r>
        <w:rPr>
          <w:rFonts w:cs="Times New Roman"/>
          <w:szCs w:val="24"/>
        </w:rPr>
        <w:t>15</w:t>
      </w:r>
      <w:r w:rsidRPr="002D79E6">
        <w:rPr>
          <w:rFonts w:cs="Times New Roman"/>
          <w:szCs w:val="24"/>
        </w:rPr>
        <w:t xml:space="preserve"> “Kārtība, kādā nosakāms maksimāli pieļaujamais valsts budžeta izdevumu kopapjoms un maksimāli pieļaujamais valsts budžeta izdevumu kopējais apjoms katrai ministrijai un citām centrālajām valsts iestādēm vidējam termiņam” (turpmāk – MK noteikumi Nr. </w:t>
      </w:r>
      <w:r>
        <w:rPr>
          <w:rFonts w:cs="Times New Roman"/>
          <w:szCs w:val="24"/>
        </w:rPr>
        <w:t>15</w:t>
      </w:r>
      <w:r w:rsidRPr="002D79E6">
        <w:rPr>
          <w:rFonts w:cs="Times New Roman"/>
          <w:szCs w:val="24"/>
        </w:rPr>
        <w:t xml:space="preserve">) </w:t>
      </w:r>
      <w:r w:rsidRPr="003C3AC0">
        <w:rPr>
          <w:rFonts w:cs="Times New Roman"/>
          <w:szCs w:val="24"/>
        </w:rPr>
        <w:t xml:space="preserve">un MK </w:t>
      </w:r>
      <w:bookmarkStart w:id="3" w:name="_Hlk80099054"/>
      <w:r w:rsidRPr="003C3AC0">
        <w:rPr>
          <w:rFonts w:cs="Times New Roman"/>
          <w:szCs w:val="24"/>
        </w:rPr>
        <w:t>rīkojumu par valsts budžeta sagatavošanas grafiku</w:t>
      </w:r>
      <w:bookmarkEnd w:id="3"/>
      <w:r w:rsidRPr="003C3AC0">
        <w:rPr>
          <w:rFonts w:cs="Times New Roman"/>
          <w:szCs w:val="24"/>
        </w:rPr>
        <w:t>, Finanšu ministrija (turpmāk – FM) ir sagatavojusi informatīvo ziņojumu par valsts budžeta prioritārajiem pasākumiem (turpmāk – PP) 202</w:t>
      </w:r>
      <w:r w:rsidR="00D1044A">
        <w:rPr>
          <w:rFonts w:cs="Times New Roman"/>
          <w:szCs w:val="24"/>
        </w:rPr>
        <w:t>5</w:t>
      </w:r>
      <w:r w:rsidR="007865BD">
        <w:rPr>
          <w:rFonts w:cs="Times New Roman"/>
          <w:szCs w:val="24"/>
        </w:rPr>
        <w:t>.</w:t>
      </w:r>
      <w:r w:rsidRPr="003C3AC0">
        <w:rPr>
          <w:rFonts w:cs="Times New Roman"/>
          <w:szCs w:val="24"/>
        </w:rPr>
        <w:t>, 202</w:t>
      </w:r>
      <w:r w:rsidR="00D1044A">
        <w:rPr>
          <w:rFonts w:cs="Times New Roman"/>
          <w:szCs w:val="24"/>
        </w:rPr>
        <w:t>6., 2027.</w:t>
      </w:r>
      <w:r w:rsidRPr="003C3AC0">
        <w:rPr>
          <w:rFonts w:cs="Times New Roman"/>
          <w:szCs w:val="24"/>
        </w:rPr>
        <w:t xml:space="preserve"> un 202</w:t>
      </w:r>
      <w:r w:rsidR="00D1044A">
        <w:rPr>
          <w:rFonts w:cs="Times New Roman"/>
          <w:szCs w:val="24"/>
        </w:rPr>
        <w:t>8</w:t>
      </w:r>
      <w:r w:rsidRPr="003C3AC0">
        <w:rPr>
          <w:rFonts w:cs="Times New Roman"/>
          <w:szCs w:val="24"/>
        </w:rPr>
        <w:t>.</w:t>
      </w:r>
      <w:r w:rsidR="009D5B3A">
        <w:rPr>
          <w:rFonts w:cs="Times New Roman"/>
          <w:szCs w:val="24"/>
        </w:rPr>
        <w:t> </w:t>
      </w:r>
      <w:r w:rsidRPr="003C3AC0">
        <w:rPr>
          <w:rFonts w:cs="Times New Roman"/>
          <w:szCs w:val="24"/>
        </w:rPr>
        <w:t>gada</w:t>
      </w:r>
      <w:r w:rsidRPr="002D79E6">
        <w:rPr>
          <w:rFonts w:cs="Times New Roman"/>
          <w:szCs w:val="24"/>
        </w:rPr>
        <w:t>m</w:t>
      </w:r>
      <w:bookmarkEnd w:id="1"/>
      <w:bookmarkEnd w:id="2"/>
      <w:r w:rsidRPr="002D79E6">
        <w:rPr>
          <w:rFonts w:cs="Times New Roman"/>
          <w:szCs w:val="24"/>
        </w:rPr>
        <w:t>.</w:t>
      </w:r>
    </w:p>
    <w:p w14:paraId="15B6111C" w14:textId="7286B8D4" w:rsidR="003E2CC8" w:rsidRPr="00ED7B54" w:rsidRDefault="003E2CC8" w:rsidP="00E2006D">
      <w:pPr>
        <w:spacing w:before="40" w:after="40"/>
        <w:ind w:left="0" w:right="74" w:firstLine="709"/>
        <w:rPr>
          <w:rFonts w:cs="Times New Roman"/>
          <w:szCs w:val="24"/>
        </w:rPr>
      </w:pPr>
      <w:r>
        <w:rPr>
          <w:rStyle w:val="ui-provider"/>
        </w:rPr>
        <w:t>MK 2024. gada 18. jūnija sēdē</w:t>
      </w:r>
      <w:r w:rsidR="00ED7B54">
        <w:rPr>
          <w:rStyle w:val="ui-provider"/>
        </w:rPr>
        <w:t>,</w:t>
      </w:r>
      <w:r>
        <w:rPr>
          <w:rStyle w:val="ui-provider"/>
        </w:rPr>
        <w:t xml:space="preserve"> izskat</w:t>
      </w:r>
      <w:r w:rsidR="00ED7B54">
        <w:rPr>
          <w:rStyle w:val="ui-provider"/>
        </w:rPr>
        <w:t>ot</w:t>
      </w:r>
      <w:r>
        <w:rPr>
          <w:rStyle w:val="ui-provider"/>
        </w:rPr>
        <w:t xml:space="preserve"> (prot. Nr. 25 74. §) informatīv</w:t>
      </w:r>
      <w:r w:rsidR="00ED7B54">
        <w:rPr>
          <w:rStyle w:val="ui-provider"/>
        </w:rPr>
        <w:t>o</w:t>
      </w:r>
      <w:r>
        <w:rPr>
          <w:rStyle w:val="ui-provider"/>
        </w:rPr>
        <w:t xml:space="preserve"> ziņojum</w:t>
      </w:r>
      <w:r w:rsidR="00ED7B54">
        <w:rPr>
          <w:rStyle w:val="ui-provider"/>
        </w:rPr>
        <w:t>u</w:t>
      </w:r>
      <w:r>
        <w:rPr>
          <w:rStyle w:val="ui-provider"/>
        </w:rPr>
        <w:t xml:space="preserve"> “Par vidēja termiņa budžeta prioritārajiem attīstības virzieniem” (24-TA-1428)</w:t>
      </w:r>
      <w:r w:rsidR="00ED7B54">
        <w:rPr>
          <w:rStyle w:val="ui-provider"/>
        </w:rPr>
        <w:t xml:space="preserve">, </w:t>
      </w:r>
      <w:r w:rsidR="00ED7B54" w:rsidRPr="00ED7B54">
        <w:rPr>
          <w:rStyle w:val="ui-provider"/>
          <w:rFonts w:cs="Times New Roman"/>
        </w:rPr>
        <w:t>nolemts</w:t>
      </w:r>
      <w:r w:rsidR="00ED7B54" w:rsidRPr="00ED7B54">
        <w:rPr>
          <w:rFonts w:cs="Times New Roman"/>
          <w:color w:val="525252"/>
          <w:sz w:val="19"/>
          <w:szCs w:val="19"/>
          <w:shd w:val="clear" w:color="auto" w:fill="FFFFFF"/>
        </w:rPr>
        <w:t xml:space="preserve"> </w:t>
      </w:r>
      <w:r w:rsidR="00ED7B54" w:rsidRPr="00ED7B54">
        <w:rPr>
          <w:rFonts w:cs="Times New Roman"/>
          <w:szCs w:val="24"/>
          <w:shd w:val="clear" w:color="auto" w:fill="FFFFFF"/>
        </w:rPr>
        <w:t xml:space="preserve">likumprojekta </w:t>
      </w:r>
      <w:r w:rsidR="009D5B3A">
        <w:rPr>
          <w:rFonts w:cs="Times New Roman"/>
          <w:szCs w:val="24"/>
          <w:shd w:val="clear" w:color="auto" w:fill="FFFFFF"/>
        </w:rPr>
        <w:t>“</w:t>
      </w:r>
      <w:r w:rsidR="00ED7B54" w:rsidRPr="00ED7B54">
        <w:rPr>
          <w:rFonts w:cs="Times New Roman"/>
          <w:szCs w:val="24"/>
          <w:shd w:val="clear" w:color="auto" w:fill="FFFFFF"/>
        </w:rPr>
        <w:t>Par valsts budžetu 2025. gadam un budžeta ietvaru 2025., 2026. un 2027.</w:t>
      </w:r>
      <w:r w:rsidR="009D5B3A">
        <w:rPr>
          <w:rFonts w:cs="Times New Roman"/>
          <w:szCs w:val="24"/>
          <w:shd w:val="clear" w:color="auto" w:fill="FFFFFF"/>
        </w:rPr>
        <w:t> </w:t>
      </w:r>
      <w:r w:rsidR="00ED7B54" w:rsidRPr="00ED7B54">
        <w:rPr>
          <w:rFonts w:cs="Times New Roman"/>
          <w:szCs w:val="24"/>
          <w:shd w:val="clear" w:color="auto" w:fill="FFFFFF"/>
        </w:rPr>
        <w:t>gadam</w:t>
      </w:r>
      <w:r w:rsidR="009D5B3A">
        <w:rPr>
          <w:rFonts w:cs="Times New Roman"/>
          <w:szCs w:val="24"/>
          <w:shd w:val="clear" w:color="auto" w:fill="FFFFFF"/>
        </w:rPr>
        <w:t>”</w:t>
      </w:r>
      <w:r w:rsidR="00ED7B54" w:rsidRPr="00ED7B54">
        <w:rPr>
          <w:rFonts w:cs="Times New Roman"/>
          <w:szCs w:val="24"/>
          <w:shd w:val="clear" w:color="auto" w:fill="FFFFFF"/>
        </w:rPr>
        <w:t xml:space="preserve"> sagatavošanā kā vienīgo vidēja termiņa budžeta prioritāro attīstības virzienu noteikt valsts drošību.</w:t>
      </w:r>
      <w:r w:rsidR="00C7746D">
        <w:rPr>
          <w:rFonts w:cs="Times New Roman"/>
          <w:szCs w:val="24"/>
          <w:shd w:val="clear" w:color="auto" w:fill="FFFFFF"/>
        </w:rPr>
        <w:t xml:space="preserve"> Tāpat noteikts, ka ministrijas sniedz </w:t>
      </w:r>
      <w:r w:rsidR="006A3199">
        <w:rPr>
          <w:rFonts w:cs="Times New Roman"/>
          <w:szCs w:val="24"/>
          <w:shd w:val="clear" w:color="auto" w:fill="FFFFFF"/>
        </w:rPr>
        <w:t xml:space="preserve">tikai tādus </w:t>
      </w:r>
      <w:r w:rsidR="00C7746D">
        <w:rPr>
          <w:rFonts w:cs="Times New Roman"/>
          <w:szCs w:val="24"/>
          <w:shd w:val="clear" w:color="auto" w:fill="FFFFFF"/>
        </w:rPr>
        <w:t>p</w:t>
      </w:r>
      <w:r w:rsidR="00C7746D" w:rsidRPr="00C7746D">
        <w:rPr>
          <w:rFonts w:cs="Times New Roman"/>
          <w:szCs w:val="24"/>
          <w:shd w:val="clear" w:color="auto" w:fill="FFFFFF"/>
        </w:rPr>
        <w:t xml:space="preserve">riekšlikumus </w:t>
      </w:r>
      <w:r w:rsidR="00D3085B">
        <w:rPr>
          <w:rFonts w:cs="Times New Roman"/>
          <w:szCs w:val="24"/>
          <w:shd w:val="clear" w:color="auto" w:fill="FFFFFF"/>
        </w:rPr>
        <w:t>PP</w:t>
      </w:r>
      <w:r w:rsidR="00C7746D" w:rsidRPr="00C7746D">
        <w:rPr>
          <w:rFonts w:cs="Times New Roman"/>
          <w:szCs w:val="24"/>
          <w:shd w:val="clear" w:color="auto" w:fill="FFFFFF"/>
        </w:rPr>
        <w:t>, kas saistīti ar valsts drošību</w:t>
      </w:r>
      <w:r w:rsidR="006A3199">
        <w:rPr>
          <w:rFonts w:cs="Times New Roman"/>
          <w:szCs w:val="24"/>
          <w:shd w:val="clear" w:color="auto" w:fill="FFFFFF"/>
        </w:rPr>
        <w:t xml:space="preserve"> un, </w:t>
      </w:r>
      <w:r w:rsidR="006A3199" w:rsidRPr="006A3199">
        <w:rPr>
          <w:rFonts w:cs="Times New Roman"/>
          <w:szCs w:val="24"/>
          <w:shd w:val="clear" w:color="auto" w:fill="FFFFFF"/>
        </w:rPr>
        <w:t xml:space="preserve">ka citu vidēja termiņa budžeta prioritāro attīstības virzienu noteikšana iespējama, pārskatot ministriju un citu centrālo valsts iestāžu esošo budžeta programmu/apakšprogrammu izdevumus, un, pārvirzot resursus aktuālākiem </w:t>
      </w:r>
      <w:r w:rsidR="00D3085B">
        <w:rPr>
          <w:rFonts w:cs="Times New Roman"/>
          <w:szCs w:val="24"/>
          <w:shd w:val="clear" w:color="auto" w:fill="FFFFFF"/>
        </w:rPr>
        <w:t>PP</w:t>
      </w:r>
      <w:r w:rsidR="006A3199" w:rsidRPr="006A3199">
        <w:rPr>
          <w:rFonts w:cs="Times New Roman"/>
          <w:szCs w:val="24"/>
          <w:shd w:val="clear" w:color="auto" w:fill="FFFFFF"/>
        </w:rPr>
        <w:t xml:space="preserve">, vai, rodot papildu finansējuma avotus, attiecīgi sagatavojot fiskāli neitrālus priekšlikumus jaunu </w:t>
      </w:r>
      <w:r w:rsidR="00D3085B">
        <w:rPr>
          <w:rFonts w:cs="Times New Roman"/>
          <w:szCs w:val="24"/>
          <w:shd w:val="clear" w:color="auto" w:fill="FFFFFF"/>
        </w:rPr>
        <w:t>PP</w:t>
      </w:r>
      <w:r w:rsidR="006A3199" w:rsidRPr="006A3199">
        <w:rPr>
          <w:rFonts w:cs="Times New Roman"/>
          <w:szCs w:val="24"/>
          <w:shd w:val="clear" w:color="auto" w:fill="FFFFFF"/>
        </w:rPr>
        <w:t xml:space="preserve"> finansēšanai.</w:t>
      </w:r>
    </w:p>
    <w:p w14:paraId="36910E6F" w14:textId="08A4B31D" w:rsidR="00881885" w:rsidRPr="002D79E6" w:rsidRDefault="00881885" w:rsidP="00E2006D">
      <w:pPr>
        <w:spacing w:before="40" w:after="40"/>
        <w:ind w:firstLine="637"/>
        <w:rPr>
          <w:rFonts w:cs="Times New Roman"/>
          <w:noProof/>
          <w:szCs w:val="24"/>
        </w:rPr>
      </w:pPr>
      <w:r w:rsidRPr="00403C7A">
        <w:rPr>
          <w:rFonts w:cs="Times New Roman"/>
          <w:szCs w:val="24"/>
          <w:shd w:val="clear" w:color="auto" w:fill="FFFFFF"/>
        </w:rPr>
        <w:t xml:space="preserve">Valsts budžeta izdevumu pārskatīšanas ietvaros veikts </w:t>
      </w:r>
      <w:proofErr w:type="spellStart"/>
      <w:r w:rsidRPr="00403C7A">
        <w:rPr>
          <w:rFonts w:cs="Times New Roman"/>
          <w:szCs w:val="24"/>
          <w:shd w:val="clear" w:color="auto" w:fill="FFFFFF"/>
        </w:rPr>
        <w:t>izvērtējums</w:t>
      </w:r>
      <w:proofErr w:type="spellEnd"/>
      <w:r w:rsidRPr="00403C7A">
        <w:rPr>
          <w:rFonts w:cs="Times New Roman"/>
          <w:szCs w:val="24"/>
          <w:shd w:val="clear" w:color="auto" w:fill="FFFFFF"/>
        </w:rPr>
        <w:t xml:space="preserve"> par iepriekšējos gados PP piešķirtā finansējuma izlietojumu </w:t>
      </w:r>
      <w:r w:rsidRPr="00403C7A">
        <w:rPr>
          <w:rFonts w:cs="Times New Roman"/>
          <w:szCs w:val="24"/>
        </w:rPr>
        <w:t xml:space="preserve">un detalizēta informācija pieejama informatīvajā ziņojumā </w:t>
      </w:r>
      <w:r w:rsidRPr="00B055C5">
        <w:rPr>
          <w:rFonts w:cs="Times New Roman"/>
          <w:noProof/>
          <w:szCs w:val="24"/>
        </w:rPr>
        <w:t xml:space="preserve">“Par valsts </w:t>
      </w:r>
      <w:r w:rsidR="00FD2694" w:rsidRPr="00B055C5">
        <w:rPr>
          <w:rFonts w:cs="Times New Roman"/>
          <w:noProof/>
          <w:szCs w:val="24"/>
        </w:rPr>
        <w:t>pamat</w:t>
      </w:r>
      <w:r w:rsidRPr="00B055C5">
        <w:rPr>
          <w:rFonts w:cs="Times New Roman"/>
          <w:noProof/>
          <w:szCs w:val="24"/>
        </w:rPr>
        <w:t>budžeta</w:t>
      </w:r>
      <w:r w:rsidR="00FD2694" w:rsidRPr="00B055C5">
        <w:rPr>
          <w:rFonts w:cs="Times New Roman"/>
          <w:noProof/>
          <w:szCs w:val="24"/>
        </w:rPr>
        <w:t xml:space="preserve"> un valsts speciālā budžeta bāzi un izdevumu pārskatīšanas rezultātiem 202</w:t>
      </w:r>
      <w:r w:rsidR="00B055C5" w:rsidRPr="00B055C5">
        <w:rPr>
          <w:rFonts w:cs="Times New Roman"/>
          <w:noProof/>
          <w:szCs w:val="24"/>
        </w:rPr>
        <w:t>5</w:t>
      </w:r>
      <w:r w:rsidR="00FD2694" w:rsidRPr="00B055C5">
        <w:rPr>
          <w:rFonts w:cs="Times New Roman"/>
          <w:noProof/>
          <w:szCs w:val="24"/>
        </w:rPr>
        <w:t>., 202</w:t>
      </w:r>
      <w:r w:rsidR="00B055C5" w:rsidRPr="00B055C5">
        <w:rPr>
          <w:rFonts w:cs="Times New Roman"/>
          <w:noProof/>
          <w:szCs w:val="24"/>
        </w:rPr>
        <w:t>6</w:t>
      </w:r>
      <w:r w:rsidR="00FD2694" w:rsidRPr="00B055C5">
        <w:rPr>
          <w:rFonts w:cs="Times New Roman"/>
          <w:noProof/>
          <w:szCs w:val="24"/>
        </w:rPr>
        <w:t>.</w:t>
      </w:r>
      <w:r w:rsidR="00B055C5" w:rsidRPr="00B055C5">
        <w:rPr>
          <w:rFonts w:cs="Times New Roman"/>
          <w:noProof/>
          <w:szCs w:val="24"/>
        </w:rPr>
        <w:t>, 2027.</w:t>
      </w:r>
      <w:r w:rsidR="00FD2694" w:rsidRPr="00B055C5">
        <w:rPr>
          <w:rFonts w:cs="Times New Roman"/>
          <w:noProof/>
          <w:szCs w:val="24"/>
        </w:rPr>
        <w:t xml:space="preserve"> un 202</w:t>
      </w:r>
      <w:r w:rsidR="00B055C5" w:rsidRPr="00B055C5">
        <w:rPr>
          <w:rFonts w:cs="Times New Roman"/>
          <w:noProof/>
          <w:szCs w:val="24"/>
        </w:rPr>
        <w:t>8</w:t>
      </w:r>
      <w:r w:rsidR="00FD2694" w:rsidRPr="00B055C5">
        <w:rPr>
          <w:rFonts w:cs="Times New Roman"/>
          <w:noProof/>
          <w:szCs w:val="24"/>
        </w:rPr>
        <w:t>. gadam</w:t>
      </w:r>
      <w:r w:rsidRPr="006B1DE6">
        <w:rPr>
          <w:rFonts w:cs="Times New Roman"/>
          <w:noProof/>
          <w:szCs w:val="24"/>
        </w:rPr>
        <w:t>”.</w:t>
      </w:r>
    </w:p>
    <w:p w14:paraId="75E37A8F" w14:textId="4D748154" w:rsidR="00881885" w:rsidRDefault="00881885" w:rsidP="00E2006D">
      <w:pPr>
        <w:spacing w:before="60" w:after="60"/>
        <w:ind w:left="0" w:right="74"/>
        <w:rPr>
          <w:rFonts w:cs="Times New Roman"/>
          <w:b/>
          <w:szCs w:val="24"/>
        </w:rPr>
      </w:pPr>
      <w:r w:rsidRPr="002D79E6">
        <w:rPr>
          <w:rFonts w:cs="Times New Roman"/>
          <w:b/>
          <w:szCs w:val="24"/>
        </w:rPr>
        <w:t>Kopsavilkums:</w:t>
      </w:r>
    </w:p>
    <w:p w14:paraId="32E1AFAB" w14:textId="09925573" w:rsidR="00881885" w:rsidRDefault="00FE0588" w:rsidP="00881885">
      <w:pPr>
        <w:spacing w:before="240" w:after="240"/>
        <w:ind w:left="0" w:right="74"/>
        <w:rPr>
          <w:rFonts w:cs="Times New Roman"/>
          <w:b/>
          <w:szCs w:val="24"/>
        </w:rPr>
      </w:pPr>
      <w:r>
        <w:rPr>
          <w:rFonts w:cs="Times New Roman"/>
          <w:b/>
          <w:noProof/>
          <w:szCs w:val="24"/>
          <w14:ligatures w14:val="standardContextual"/>
        </w:rPr>
        <mc:AlternateContent>
          <mc:Choice Requires="wpg">
            <w:drawing>
              <wp:anchor distT="0" distB="0" distL="114300" distR="114300" simplePos="0" relativeHeight="251684864" behindDoc="0" locked="0" layoutInCell="1" allowOverlap="1" wp14:anchorId="0E18EA13" wp14:editId="5863F34C">
                <wp:simplePos x="0" y="0"/>
                <wp:positionH relativeFrom="margin">
                  <wp:posOffset>56902</wp:posOffset>
                </wp:positionH>
                <wp:positionV relativeFrom="paragraph">
                  <wp:posOffset>54941</wp:posOffset>
                </wp:positionV>
                <wp:extent cx="5897243" cy="3196425"/>
                <wp:effectExtent l="0" t="0" r="27940" b="23495"/>
                <wp:wrapNone/>
                <wp:docPr id="1792080261" name="Group 17"/>
                <wp:cNvGraphicFramePr/>
                <a:graphic xmlns:a="http://schemas.openxmlformats.org/drawingml/2006/main">
                  <a:graphicData uri="http://schemas.microsoft.com/office/word/2010/wordprocessingGroup">
                    <wpg:wgp>
                      <wpg:cNvGrpSpPr/>
                      <wpg:grpSpPr>
                        <a:xfrm>
                          <a:off x="0" y="0"/>
                          <a:ext cx="5897243" cy="3196425"/>
                          <a:chOff x="21600" y="-13533"/>
                          <a:chExt cx="5992925" cy="3786575"/>
                        </a:xfrm>
                      </wpg:grpSpPr>
                      <wpg:grpSp>
                        <wpg:cNvPr id="2070862342" name="Group 13"/>
                        <wpg:cNvGrpSpPr/>
                        <wpg:grpSpPr>
                          <a:xfrm>
                            <a:off x="21600" y="-13533"/>
                            <a:ext cx="5984565" cy="1055326"/>
                            <a:chOff x="0" y="-9030"/>
                            <a:chExt cx="5984565" cy="704186"/>
                          </a:xfrm>
                        </wpg:grpSpPr>
                        <pic:pic xmlns:pic="http://schemas.openxmlformats.org/drawingml/2006/picture">
                          <pic:nvPicPr>
                            <pic:cNvPr id="1275739115" name="Graphic 17" descr="Coins outline"/>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99529" y="-9030"/>
                              <a:ext cx="527050" cy="577850"/>
                            </a:xfrm>
                            <a:prstGeom prst="rect">
                              <a:avLst/>
                            </a:prstGeom>
                          </pic:spPr>
                        </pic:pic>
                        <wps:wsp>
                          <wps:cNvPr id="390238603" name="Text Box 2"/>
                          <wps:cNvSpPr txBox="1">
                            <a:spLocks noChangeArrowheads="1"/>
                          </wps:cNvSpPr>
                          <wps:spPr bwMode="auto">
                            <a:xfrm>
                              <a:off x="515391" y="2213"/>
                              <a:ext cx="5469174" cy="651688"/>
                            </a:xfrm>
                            <a:prstGeom prst="rect">
                              <a:avLst/>
                            </a:prstGeom>
                            <a:noFill/>
                            <a:ln w="9525">
                              <a:noFill/>
                              <a:miter lim="800000"/>
                              <a:headEnd/>
                              <a:tailEnd/>
                            </a:ln>
                          </wps:spPr>
                          <wps:txbx>
                            <w:txbxContent>
                              <w:p w14:paraId="3B9EE5E5" w14:textId="4F3DAB1D" w:rsidR="00BF4FCC" w:rsidRPr="00E2006D" w:rsidRDefault="00BF4FCC" w:rsidP="00EA4DE6">
                                <w:pPr>
                                  <w:spacing w:after="0"/>
                                  <w:ind w:right="74"/>
                                  <w:rPr>
                                    <w:sz w:val="20"/>
                                    <w:szCs w:val="20"/>
                                  </w:rPr>
                                </w:pPr>
                                <w:r w:rsidRPr="00E2006D">
                                  <w:rPr>
                                    <w:sz w:val="20"/>
                                    <w:szCs w:val="20"/>
                                  </w:rPr>
                                  <w:t>Ministriju un neatkarīgo institūciju papildu finansējuma pieprasījumi kopā:</w:t>
                                </w:r>
                              </w:p>
                              <w:p w14:paraId="59E6513D" w14:textId="74421DC1" w:rsidR="00BF4FCC" w:rsidRPr="00E2006D" w:rsidRDefault="00BF4FCC" w:rsidP="00BF4FCC">
                                <w:pPr>
                                  <w:pStyle w:val="ListParagraph"/>
                                  <w:numPr>
                                    <w:ilvl w:val="0"/>
                                    <w:numId w:val="12"/>
                                  </w:numPr>
                                  <w:spacing w:after="0"/>
                                  <w:ind w:right="74"/>
                                  <w:rPr>
                                    <w:i/>
                                    <w:iCs/>
                                    <w:sz w:val="20"/>
                                    <w:szCs w:val="20"/>
                                  </w:rPr>
                                </w:pPr>
                                <w:r w:rsidRPr="00E2006D">
                                  <w:rPr>
                                    <w:sz w:val="20"/>
                                    <w:szCs w:val="20"/>
                                  </w:rPr>
                                  <w:t xml:space="preserve">2025. gadam - </w:t>
                                </w:r>
                                <w:bookmarkStart w:id="4" w:name="_Hlk171579593"/>
                                <w:r w:rsidR="006023A6" w:rsidRPr="00E2006D">
                                  <w:rPr>
                                    <w:sz w:val="20"/>
                                    <w:szCs w:val="20"/>
                                  </w:rPr>
                                  <w:t>1</w:t>
                                </w:r>
                                <w:r w:rsidR="005C3682" w:rsidRPr="00E2006D">
                                  <w:rPr>
                                    <w:sz w:val="20"/>
                                    <w:szCs w:val="20"/>
                                  </w:rPr>
                                  <w:t> </w:t>
                                </w:r>
                                <w:r w:rsidR="006023A6" w:rsidRPr="00E2006D">
                                  <w:rPr>
                                    <w:sz w:val="20"/>
                                    <w:szCs w:val="20"/>
                                  </w:rPr>
                                  <w:t>2</w:t>
                                </w:r>
                                <w:r w:rsidR="00D8569D" w:rsidRPr="00E2006D">
                                  <w:rPr>
                                    <w:sz w:val="20"/>
                                    <w:szCs w:val="20"/>
                                  </w:rPr>
                                  <w:t>9</w:t>
                                </w:r>
                                <w:r w:rsidR="00D730E4" w:rsidRPr="00E2006D">
                                  <w:rPr>
                                    <w:sz w:val="20"/>
                                    <w:szCs w:val="20"/>
                                  </w:rPr>
                                  <w:t>2</w:t>
                                </w:r>
                                <w:r w:rsidR="005C3682" w:rsidRPr="00E2006D">
                                  <w:rPr>
                                    <w:sz w:val="20"/>
                                    <w:szCs w:val="20"/>
                                  </w:rPr>
                                  <w:t> 496 855</w:t>
                                </w:r>
                                <w:bookmarkEnd w:id="4"/>
                                <w:r w:rsidRPr="00E2006D">
                                  <w:rPr>
                                    <w:sz w:val="20"/>
                                    <w:szCs w:val="20"/>
                                  </w:rPr>
                                  <w:t xml:space="preserve"> </w:t>
                                </w:r>
                                <w:proofErr w:type="spellStart"/>
                                <w:r w:rsidR="00CD091B" w:rsidRPr="00E2006D">
                                  <w:rPr>
                                    <w:i/>
                                    <w:iCs/>
                                    <w:sz w:val="20"/>
                                    <w:szCs w:val="20"/>
                                  </w:rPr>
                                  <w:t>euro</w:t>
                                </w:r>
                                <w:proofErr w:type="spellEnd"/>
                              </w:p>
                              <w:p w14:paraId="73C78333" w14:textId="640890A3" w:rsidR="00BF4FCC" w:rsidRPr="00E2006D" w:rsidRDefault="00BF4FCC" w:rsidP="00BF4FCC">
                                <w:pPr>
                                  <w:pStyle w:val="ListParagraph"/>
                                  <w:numPr>
                                    <w:ilvl w:val="0"/>
                                    <w:numId w:val="12"/>
                                  </w:numPr>
                                  <w:spacing w:after="0"/>
                                  <w:ind w:right="74"/>
                                  <w:rPr>
                                    <w:i/>
                                    <w:iCs/>
                                    <w:sz w:val="20"/>
                                    <w:szCs w:val="20"/>
                                  </w:rPr>
                                </w:pPr>
                                <w:r w:rsidRPr="00E2006D">
                                  <w:rPr>
                                    <w:sz w:val="20"/>
                                    <w:szCs w:val="20"/>
                                  </w:rPr>
                                  <w:t xml:space="preserve">2026. gadam - </w:t>
                                </w:r>
                                <w:r w:rsidR="006023A6" w:rsidRPr="00E2006D">
                                  <w:rPr>
                                    <w:sz w:val="20"/>
                                    <w:szCs w:val="20"/>
                                  </w:rPr>
                                  <w:t>1</w:t>
                                </w:r>
                                <w:r w:rsidR="005C3682" w:rsidRPr="00E2006D">
                                  <w:rPr>
                                    <w:sz w:val="20"/>
                                    <w:szCs w:val="20"/>
                                  </w:rPr>
                                  <w:t> </w:t>
                                </w:r>
                                <w:r w:rsidR="00D8569D" w:rsidRPr="00E2006D">
                                  <w:rPr>
                                    <w:sz w:val="20"/>
                                    <w:szCs w:val="20"/>
                                  </w:rPr>
                                  <w:t>7</w:t>
                                </w:r>
                                <w:r w:rsidR="00FD3862" w:rsidRPr="00E2006D">
                                  <w:rPr>
                                    <w:sz w:val="20"/>
                                    <w:szCs w:val="20"/>
                                  </w:rPr>
                                  <w:t>61</w:t>
                                </w:r>
                                <w:r w:rsidR="005C3682" w:rsidRPr="00E2006D">
                                  <w:rPr>
                                    <w:sz w:val="20"/>
                                    <w:szCs w:val="20"/>
                                  </w:rPr>
                                  <w:t> 878 902</w:t>
                                </w:r>
                                <w:r w:rsidRPr="00E2006D">
                                  <w:rPr>
                                    <w:sz w:val="20"/>
                                    <w:szCs w:val="20"/>
                                  </w:rPr>
                                  <w:t xml:space="preserve"> </w:t>
                                </w:r>
                                <w:proofErr w:type="spellStart"/>
                                <w:r w:rsidR="00CD091B" w:rsidRPr="00E2006D">
                                  <w:rPr>
                                    <w:i/>
                                    <w:iCs/>
                                    <w:sz w:val="20"/>
                                    <w:szCs w:val="20"/>
                                  </w:rPr>
                                  <w:t>euro</w:t>
                                </w:r>
                                <w:proofErr w:type="spellEnd"/>
                              </w:p>
                              <w:p w14:paraId="480126E6" w14:textId="0BF75694" w:rsidR="00BF4FCC" w:rsidRPr="00E2006D" w:rsidRDefault="00BF4FCC" w:rsidP="00BF4FCC">
                                <w:pPr>
                                  <w:pStyle w:val="ListParagraph"/>
                                  <w:numPr>
                                    <w:ilvl w:val="0"/>
                                    <w:numId w:val="12"/>
                                  </w:numPr>
                                  <w:spacing w:after="0"/>
                                  <w:ind w:right="74"/>
                                  <w:rPr>
                                    <w:sz w:val="20"/>
                                    <w:szCs w:val="20"/>
                                  </w:rPr>
                                </w:pPr>
                                <w:r w:rsidRPr="00E2006D">
                                  <w:rPr>
                                    <w:sz w:val="20"/>
                                    <w:szCs w:val="20"/>
                                  </w:rPr>
                                  <w:t>2027.</w:t>
                                </w:r>
                                <w:r w:rsidR="006B1DE6" w:rsidRPr="00E2006D">
                                  <w:rPr>
                                    <w:sz w:val="20"/>
                                    <w:szCs w:val="20"/>
                                  </w:rPr>
                                  <w:t xml:space="preserve"> </w:t>
                                </w:r>
                                <w:r w:rsidRPr="00E2006D">
                                  <w:rPr>
                                    <w:sz w:val="20"/>
                                    <w:szCs w:val="20"/>
                                  </w:rPr>
                                  <w:t xml:space="preserve">gadam </w:t>
                                </w:r>
                                <w:r w:rsidR="006B1DE6" w:rsidRPr="00E2006D">
                                  <w:rPr>
                                    <w:sz w:val="20"/>
                                    <w:szCs w:val="20"/>
                                  </w:rPr>
                                  <w:t>-</w:t>
                                </w:r>
                                <w:r w:rsidR="006023A6" w:rsidRPr="00E2006D">
                                  <w:rPr>
                                    <w:sz w:val="20"/>
                                    <w:szCs w:val="20"/>
                                  </w:rPr>
                                  <w:t xml:space="preserve"> </w:t>
                                </w:r>
                                <w:r w:rsidR="006B1DE6" w:rsidRPr="00E2006D">
                                  <w:rPr>
                                    <w:sz w:val="20"/>
                                    <w:szCs w:val="20"/>
                                  </w:rPr>
                                  <w:t>1</w:t>
                                </w:r>
                                <w:r w:rsidR="005C3682" w:rsidRPr="00E2006D">
                                  <w:rPr>
                                    <w:sz w:val="20"/>
                                    <w:szCs w:val="20"/>
                                  </w:rPr>
                                  <w:t> </w:t>
                                </w:r>
                                <w:r w:rsidR="006B1DE6" w:rsidRPr="00E2006D">
                                  <w:rPr>
                                    <w:sz w:val="20"/>
                                    <w:szCs w:val="20"/>
                                  </w:rPr>
                                  <w:t>6</w:t>
                                </w:r>
                                <w:r w:rsidR="00FD3862" w:rsidRPr="00E2006D">
                                  <w:rPr>
                                    <w:sz w:val="20"/>
                                    <w:szCs w:val="20"/>
                                  </w:rPr>
                                  <w:t>76</w:t>
                                </w:r>
                                <w:r w:rsidR="005C3682" w:rsidRPr="00E2006D">
                                  <w:rPr>
                                    <w:sz w:val="20"/>
                                    <w:szCs w:val="20"/>
                                  </w:rPr>
                                  <w:t> 223 014</w:t>
                                </w:r>
                                <w:r w:rsidRPr="00E2006D">
                                  <w:rPr>
                                    <w:sz w:val="20"/>
                                    <w:szCs w:val="20"/>
                                  </w:rPr>
                                  <w:t xml:space="preserve"> </w:t>
                                </w:r>
                                <w:proofErr w:type="spellStart"/>
                                <w:r w:rsidR="00CD091B" w:rsidRPr="00E2006D">
                                  <w:rPr>
                                    <w:i/>
                                    <w:iCs/>
                                    <w:sz w:val="20"/>
                                    <w:szCs w:val="20"/>
                                  </w:rPr>
                                  <w:t>euro</w:t>
                                </w:r>
                                <w:proofErr w:type="spellEnd"/>
                              </w:p>
                              <w:p w14:paraId="6F3E2AA1" w14:textId="58EDA1B3" w:rsidR="00BF4FCC" w:rsidRPr="00E2006D" w:rsidRDefault="00BF4FCC" w:rsidP="00BF4FCC">
                                <w:pPr>
                                  <w:pStyle w:val="ListParagraph"/>
                                  <w:numPr>
                                    <w:ilvl w:val="0"/>
                                    <w:numId w:val="12"/>
                                  </w:numPr>
                                  <w:spacing w:after="0"/>
                                  <w:ind w:right="74"/>
                                  <w:rPr>
                                    <w:sz w:val="20"/>
                                    <w:szCs w:val="20"/>
                                  </w:rPr>
                                </w:pPr>
                                <w:r w:rsidRPr="00E2006D">
                                  <w:rPr>
                                    <w:sz w:val="20"/>
                                    <w:szCs w:val="20"/>
                                  </w:rPr>
                                  <w:t xml:space="preserve">2028. gadam </w:t>
                                </w:r>
                                <w:r w:rsidR="006B1DE6" w:rsidRPr="00E2006D">
                                  <w:rPr>
                                    <w:sz w:val="20"/>
                                    <w:szCs w:val="20"/>
                                  </w:rPr>
                                  <w:t>-</w:t>
                                </w:r>
                                <w:r w:rsidRPr="00E2006D">
                                  <w:rPr>
                                    <w:sz w:val="20"/>
                                    <w:szCs w:val="20"/>
                                  </w:rPr>
                                  <w:t xml:space="preserve"> </w:t>
                                </w:r>
                                <w:r w:rsidR="006B1DE6" w:rsidRPr="00E2006D">
                                  <w:rPr>
                                    <w:sz w:val="20"/>
                                    <w:szCs w:val="20"/>
                                  </w:rPr>
                                  <w:t>1</w:t>
                                </w:r>
                                <w:r w:rsidR="005C3682" w:rsidRPr="00E2006D">
                                  <w:rPr>
                                    <w:sz w:val="20"/>
                                    <w:szCs w:val="20"/>
                                  </w:rPr>
                                  <w:t> </w:t>
                                </w:r>
                                <w:r w:rsidR="006B1DE6" w:rsidRPr="00E2006D">
                                  <w:rPr>
                                    <w:sz w:val="20"/>
                                    <w:szCs w:val="20"/>
                                  </w:rPr>
                                  <w:t>6</w:t>
                                </w:r>
                                <w:r w:rsidR="00D730E4" w:rsidRPr="00E2006D">
                                  <w:rPr>
                                    <w:sz w:val="20"/>
                                    <w:szCs w:val="20"/>
                                  </w:rPr>
                                  <w:t>4</w:t>
                                </w:r>
                                <w:r w:rsidR="00FD3862" w:rsidRPr="00E2006D">
                                  <w:rPr>
                                    <w:sz w:val="20"/>
                                    <w:szCs w:val="20"/>
                                  </w:rPr>
                                  <w:t>0</w:t>
                                </w:r>
                                <w:r w:rsidR="005C3682" w:rsidRPr="00E2006D">
                                  <w:rPr>
                                    <w:sz w:val="20"/>
                                    <w:szCs w:val="20"/>
                                  </w:rPr>
                                  <w:t> 731 256</w:t>
                                </w:r>
                                <w:r w:rsidR="00CD091B" w:rsidRPr="00E2006D">
                                  <w:rPr>
                                    <w:sz w:val="20"/>
                                    <w:szCs w:val="20"/>
                                  </w:rPr>
                                  <w:t xml:space="preserve"> </w:t>
                                </w:r>
                                <w:proofErr w:type="spellStart"/>
                                <w:r w:rsidR="00CD091B" w:rsidRPr="00E2006D">
                                  <w:rPr>
                                    <w:i/>
                                    <w:iCs/>
                                    <w:sz w:val="20"/>
                                    <w:szCs w:val="20"/>
                                  </w:rPr>
                                  <w:t>euro</w:t>
                                </w:r>
                                <w:proofErr w:type="spellEnd"/>
                              </w:p>
                            </w:txbxContent>
                          </wps:txbx>
                          <wps:bodyPr rot="0" vert="horz" wrap="square" lIns="91440" tIns="45720" rIns="91440" bIns="45720" anchor="t" anchorCtr="0">
                            <a:noAutofit/>
                          </wps:bodyPr>
                        </wps:wsp>
                        <wps:wsp>
                          <wps:cNvPr id="2047778314" name="Rectangle: Rounded Corners 16"/>
                          <wps:cNvSpPr/>
                          <wps:spPr>
                            <a:xfrm>
                              <a:off x="0" y="0"/>
                              <a:ext cx="5972175" cy="695156"/>
                            </a:xfrm>
                            <a:prstGeom prst="roundRect">
                              <a:avLst/>
                            </a:prstGeom>
                            <a:noFill/>
                            <a:ln w="25400" cap="flat" cmpd="sng" algn="ctr">
                              <a:solidFill>
                                <a:srgbClr val="4E95D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90618663" name="Group 16"/>
                        <wpg:cNvGrpSpPr/>
                        <wpg:grpSpPr>
                          <a:xfrm>
                            <a:off x="21600" y="1183930"/>
                            <a:ext cx="5992925" cy="1174293"/>
                            <a:chOff x="21548" y="-132779"/>
                            <a:chExt cx="5978525" cy="1106840"/>
                          </a:xfrm>
                        </wpg:grpSpPr>
                        <pic:pic xmlns:pic="http://schemas.openxmlformats.org/drawingml/2006/picture">
                          <pic:nvPicPr>
                            <pic:cNvPr id="1280348775" name="Graphic 19" descr="Checklist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21552" y="-124035"/>
                              <a:ext cx="641350" cy="641350"/>
                            </a:xfrm>
                            <a:prstGeom prst="rect">
                              <a:avLst/>
                            </a:prstGeom>
                          </pic:spPr>
                        </pic:pic>
                        <wps:wsp>
                          <wps:cNvPr id="767217219" name="Text Box 2"/>
                          <wps:cNvSpPr txBox="1">
                            <a:spLocks noChangeArrowheads="1"/>
                          </wps:cNvSpPr>
                          <wps:spPr bwMode="auto">
                            <a:xfrm>
                              <a:off x="535700" y="-132779"/>
                              <a:ext cx="5312798" cy="1094913"/>
                            </a:xfrm>
                            <a:prstGeom prst="rect">
                              <a:avLst/>
                            </a:prstGeom>
                            <a:solidFill>
                              <a:srgbClr val="FFFFFF"/>
                            </a:solidFill>
                            <a:ln w="9525">
                              <a:noFill/>
                              <a:miter lim="800000"/>
                              <a:headEnd/>
                              <a:tailEnd/>
                            </a:ln>
                          </wps:spPr>
                          <wps:txbx>
                            <w:txbxContent>
                              <w:p w14:paraId="3EF663F7" w14:textId="1C04F828" w:rsidR="00BF4FCC" w:rsidRPr="00E2006D" w:rsidRDefault="00BF4FCC" w:rsidP="00BF4FCC">
                                <w:pPr>
                                  <w:spacing w:after="0"/>
                                  <w:ind w:right="74"/>
                                  <w:rPr>
                                    <w:sz w:val="20"/>
                                    <w:szCs w:val="20"/>
                                  </w:rPr>
                                </w:pPr>
                                <w:r w:rsidRPr="00E2006D">
                                  <w:rPr>
                                    <w:sz w:val="20"/>
                                    <w:szCs w:val="20"/>
                                  </w:rPr>
                                  <w:t xml:space="preserve">Ministrijas un neatkarīgās institūcijas kopumā FM un Valsts kancelejā (turpmāk </w:t>
                                </w:r>
                                <w:r w:rsidR="009255C2" w:rsidRPr="00E2006D">
                                  <w:rPr>
                                    <w:rFonts w:cs="Times New Roman"/>
                                    <w:sz w:val="20"/>
                                    <w:szCs w:val="20"/>
                                  </w:rPr>
                                  <w:t>–</w:t>
                                </w:r>
                                <w:r w:rsidRPr="00E2006D">
                                  <w:rPr>
                                    <w:sz w:val="20"/>
                                    <w:szCs w:val="20"/>
                                  </w:rPr>
                                  <w:t xml:space="preserve"> VK) iesniedza pieteikumus par 2</w:t>
                                </w:r>
                                <w:r w:rsidR="007F332B" w:rsidRPr="00E2006D">
                                  <w:rPr>
                                    <w:sz w:val="20"/>
                                    <w:szCs w:val="20"/>
                                  </w:rPr>
                                  <w:t>3</w:t>
                                </w:r>
                                <w:r w:rsidR="00CB1804">
                                  <w:rPr>
                                    <w:sz w:val="20"/>
                                    <w:szCs w:val="20"/>
                                  </w:rPr>
                                  <w:t>1</w:t>
                                </w:r>
                                <w:r w:rsidRPr="00E2006D">
                                  <w:rPr>
                                    <w:sz w:val="20"/>
                                    <w:szCs w:val="20"/>
                                  </w:rPr>
                                  <w:t xml:space="preserve"> PP, no tiem: </w:t>
                                </w:r>
                              </w:p>
                              <w:p w14:paraId="0D65CFC7" w14:textId="69F7C3C2" w:rsidR="00BF4FCC" w:rsidRPr="00E2006D" w:rsidRDefault="00BF4FCC" w:rsidP="00BF4FCC">
                                <w:pPr>
                                  <w:pStyle w:val="ListParagraph"/>
                                  <w:numPr>
                                    <w:ilvl w:val="0"/>
                                    <w:numId w:val="11"/>
                                  </w:numPr>
                                  <w:spacing w:after="0"/>
                                  <w:ind w:right="74"/>
                                  <w:jc w:val="left"/>
                                  <w:rPr>
                                    <w:sz w:val="20"/>
                                    <w:szCs w:val="20"/>
                                  </w:rPr>
                                </w:pPr>
                                <w:r w:rsidRPr="00E2006D">
                                  <w:rPr>
                                    <w:sz w:val="20"/>
                                    <w:szCs w:val="20"/>
                                  </w:rPr>
                                  <w:t>1</w:t>
                                </w:r>
                                <w:r w:rsidR="00226396" w:rsidRPr="00E2006D">
                                  <w:rPr>
                                    <w:sz w:val="20"/>
                                    <w:szCs w:val="20"/>
                                  </w:rPr>
                                  <w:t>8</w:t>
                                </w:r>
                                <w:r w:rsidR="00CB1804">
                                  <w:rPr>
                                    <w:sz w:val="20"/>
                                    <w:szCs w:val="20"/>
                                  </w:rPr>
                                  <w:t>7</w:t>
                                </w:r>
                                <w:r w:rsidRPr="00E2006D">
                                  <w:rPr>
                                    <w:sz w:val="20"/>
                                    <w:szCs w:val="20"/>
                                  </w:rPr>
                                  <w:t xml:space="preserve"> ministriju PP</w:t>
                                </w:r>
                              </w:p>
                              <w:p w14:paraId="15E0BEFE" w14:textId="1F0EE135" w:rsidR="00BF4FCC" w:rsidRPr="00E2006D" w:rsidRDefault="00226396" w:rsidP="00BF4FCC">
                                <w:pPr>
                                  <w:pStyle w:val="ListParagraph"/>
                                  <w:numPr>
                                    <w:ilvl w:val="0"/>
                                    <w:numId w:val="11"/>
                                  </w:numPr>
                                  <w:spacing w:after="0"/>
                                  <w:ind w:right="74"/>
                                  <w:jc w:val="left"/>
                                  <w:rPr>
                                    <w:sz w:val="20"/>
                                    <w:szCs w:val="20"/>
                                  </w:rPr>
                                </w:pPr>
                                <w:r w:rsidRPr="00E2006D">
                                  <w:rPr>
                                    <w:sz w:val="20"/>
                                    <w:szCs w:val="20"/>
                                  </w:rPr>
                                  <w:t>12</w:t>
                                </w:r>
                                <w:r w:rsidR="00BF4FCC" w:rsidRPr="00E2006D">
                                  <w:rPr>
                                    <w:sz w:val="20"/>
                                    <w:szCs w:val="20"/>
                                  </w:rPr>
                                  <w:t xml:space="preserve"> ministriju starpnozaru PP</w:t>
                                </w:r>
                              </w:p>
                              <w:p w14:paraId="6A0BC481" w14:textId="71D2DEC4" w:rsidR="00BF4FCC" w:rsidRPr="00E2006D" w:rsidRDefault="00BF4FCC" w:rsidP="00BF4FCC">
                                <w:pPr>
                                  <w:pStyle w:val="ListParagraph"/>
                                  <w:numPr>
                                    <w:ilvl w:val="0"/>
                                    <w:numId w:val="11"/>
                                  </w:numPr>
                                  <w:spacing w:after="0"/>
                                  <w:ind w:right="74"/>
                                  <w:jc w:val="left"/>
                                  <w:rPr>
                                    <w:sz w:val="20"/>
                                    <w:szCs w:val="20"/>
                                  </w:rPr>
                                </w:pPr>
                                <w:r w:rsidRPr="00E2006D">
                                  <w:rPr>
                                    <w:sz w:val="20"/>
                                    <w:szCs w:val="20"/>
                                  </w:rPr>
                                  <w:t>22 neatkarīgo institūciju PP</w:t>
                                </w:r>
                              </w:p>
                              <w:p w14:paraId="607E6579" w14:textId="7B1F12F4" w:rsidR="00BF4FCC" w:rsidRPr="00E2006D" w:rsidRDefault="007F332B" w:rsidP="00BF4FCC">
                                <w:pPr>
                                  <w:pStyle w:val="ListParagraph"/>
                                  <w:numPr>
                                    <w:ilvl w:val="0"/>
                                    <w:numId w:val="11"/>
                                  </w:numPr>
                                  <w:spacing w:after="0"/>
                                  <w:ind w:right="74"/>
                                  <w:jc w:val="left"/>
                                  <w:rPr>
                                    <w:sz w:val="20"/>
                                    <w:szCs w:val="20"/>
                                  </w:rPr>
                                </w:pPr>
                                <w:r w:rsidRPr="00E2006D">
                                  <w:rPr>
                                    <w:sz w:val="20"/>
                                    <w:szCs w:val="20"/>
                                  </w:rPr>
                                  <w:t>10</w:t>
                                </w:r>
                                <w:r w:rsidR="00BF4FCC" w:rsidRPr="00E2006D">
                                  <w:rPr>
                                    <w:sz w:val="20"/>
                                    <w:szCs w:val="20"/>
                                  </w:rPr>
                                  <w:t xml:space="preserve"> PP, kas</w:t>
                                </w:r>
                                <w:r w:rsidR="00E31CFC" w:rsidRPr="00E2006D">
                                  <w:rPr>
                                    <w:sz w:val="20"/>
                                    <w:szCs w:val="20"/>
                                  </w:rPr>
                                  <w:t xml:space="preserve"> </w:t>
                                </w:r>
                                <w:r w:rsidR="00F811C6" w:rsidRPr="00E2006D">
                                  <w:rPr>
                                    <w:sz w:val="20"/>
                                    <w:szCs w:val="20"/>
                                  </w:rPr>
                                  <w:t>iesniegti p</w:t>
                                </w:r>
                                <w:r w:rsidR="00BF4FCC" w:rsidRPr="00E2006D">
                                  <w:rPr>
                                    <w:sz w:val="20"/>
                                    <w:szCs w:val="20"/>
                                  </w:rPr>
                                  <w:t>ar valsts drošīb</w:t>
                                </w:r>
                                <w:r w:rsidR="00F811C6" w:rsidRPr="00E2006D">
                                  <w:rPr>
                                    <w:sz w:val="20"/>
                                    <w:szCs w:val="20"/>
                                  </w:rPr>
                                  <w:t>as iestādēm</w:t>
                                </w:r>
                              </w:p>
                              <w:p w14:paraId="6C07C046" w14:textId="77777777" w:rsidR="00BF4FCC" w:rsidRPr="00E2006D" w:rsidRDefault="00BF4FCC" w:rsidP="00BF4FCC">
                                <w:pPr>
                                  <w:pStyle w:val="ListParagraph"/>
                                  <w:spacing w:after="0"/>
                                  <w:ind w:left="709" w:right="74"/>
                                  <w:rPr>
                                    <w:sz w:val="20"/>
                                    <w:szCs w:val="20"/>
                                  </w:rPr>
                                </w:pPr>
                              </w:p>
                            </w:txbxContent>
                          </wps:txbx>
                          <wps:bodyPr rot="0" vert="horz" wrap="square" lIns="91440" tIns="45720" rIns="91440" bIns="45720" anchor="t" anchorCtr="0">
                            <a:noAutofit/>
                          </wps:bodyPr>
                        </wps:wsp>
                        <wps:wsp>
                          <wps:cNvPr id="295546192" name="Rectangle: Rounded Corners 18"/>
                          <wps:cNvSpPr/>
                          <wps:spPr>
                            <a:xfrm>
                              <a:off x="21548" y="-132691"/>
                              <a:ext cx="5978525" cy="1106752"/>
                            </a:xfrm>
                            <a:prstGeom prst="roundRect">
                              <a:avLst/>
                            </a:prstGeom>
                            <a:noFill/>
                            <a:ln w="25400" cap="flat" cmpd="sng" algn="ctr">
                              <a:solidFill>
                                <a:srgbClr val="4E95D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04786571" name="Group 15"/>
                        <wpg:cNvGrpSpPr/>
                        <wpg:grpSpPr>
                          <a:xfrm>
                            <a:off x="36428" y="2495933"/>
                            <a:ext cx="5978095" cy="1277109"/>
                            <a:chOff x="22006" y="-268941"/>
                            <a:chExt cx="5972175" cy="947582"/>
                          </a:xfrm>
                        </wpg:grpSpPr>
                        <wps:wsp>
                          <wps:cNvPr id="379985215" name="Text Box 2"/>
                          <wps:cNvSpPr txBox="1">
                            <a:spLocks noChangeArrowheads="1"/>
                          </wps:cNvSpPr>
                          <wps:spPr bwMode="auto">
                            <a:xfrm>
                              <a:off x="581355" y="-254475"/>
                              <a:ext cx="5159501" cy="893561"/>
                            </a:xfrm>
                            <a:prstGeom prst="rect">
                              <a:avLst/>
                            </a:prstGeom>
                            <a:solidFill>
                              <a:srgbClr val="FFFFFF"/>
                            </a:solidFill>
                            <a:ln w="9525">
                              <a:noFill/>
                              <a:miter lim="800000"/>
                              <a:headEnd/>
                              <a:tailEnd/>
                            </a:ln>
                          </wps:spPr>
                          <wps:txbx>
                            <w:txbxContent>
                              <w:p w14:paraId="00683E29" w14:textId="77777777" w:rsidR="00BF4FCC" w:rsidRPr="00E2006D" w:rsidRDefault="00BF4FCC" w:rsidP="00BF4FCC">
                                <w:pPr>
                                  <w:spacing w:after="0"/>
                                  <w:ind w:left="0" w:right="0"/>
                                  <w:rPr>
                                    <w:rFonts w:cs="Times New Roman"/>
                                    <w:sz w:val="20"/>
                                    <w:szCs w:val="20"/>
                                  </w:rPr>
                                </w:pPr>
                                <w:r w:rsidRPr="00E2006D">
                                  <w:rPr>
                                    <w:rFonts w:cs="Times New Roman"/>
                                    <w:sz w:val="20"/>
                                    <w:szCs w:val="20"/>
                                  </w:rPr>
                                  <w:t>VK ir iesniegusi FM:</w:t>
                                </w:r>
                              </w:p>
                              <w:p w14:paraId="46FE300C" w14:textId="0AD1B068" w:rsidR="00BF4FCC" w:rsidRPr="00E2006D" w:rsidRDefault="00BF4FCC" w:rsidP="008975EE">
                                <w:pPr>
                                  <w:pStyle w:val="ListParagraph"/>
                                  <w:numPr>
                                    <w:ilvl w:val="0"/>
                                    <w:numId w:val="13"/>
                                  </w:numPr>
                                  <w:ind w:left="714" w:right="0" w:hanging="357"/>
                                  <w:rPr>
                                    <w:rFonts w:cs="Times New Roman"/>
                                    <w:sz w:val="20"/>
                                    <w:szCs w:val="20"/>
                                  </w:rPr>
                                </w:pPr>
                                <w:r w:rsidRPr="00E2006D">
                                  <w:rPr>
                                    <w:rFonts w:cs="Times New Roman"/>
                                    <w:sz w:val="20"/>
                                    <w:szCs w:val="20"/>
                                  </w:rPr>
                                  <w:t>2024.</w:t>
                                </w:r>
                                <w:r w:rsidR="00EB25D2" w:rsidRPr="00E2006D">
                                  <w:rPr>
                                    <w:rFonts w:cs="Times New Roman"/>
                                    <w:sz w:val="20"/>
                                    <w:szCs w:val="20"/>
                                  </w:rPr>
                                  <w:t> </w:t>
                                </w:r>
                                <w:r w:rsidRPr="00E2006D">
                                  <w:rPr>
                                    <w:rFonts w:cs="Times New Roman"/>
                                    <w:sz w:val="20"/>
                                    <w:szCs w:val="20"/>
                                  </w:rPr>
                                  <w:t>gada 12.</w:t>
                                </w:r>
                                <w:r w:rsidR="00EB25D2" w:rsidRPr="00E2006D">
                                  <w:rPr>
                                    <w:rFonts w:cs="Times New Roman"/>
                                    <w:sz w:val="20"/>
                                    <w:szCs w:val="20"/>
                                  </w:rPr>
                                  <w:t> </w:t>
                                </w:r>
                                <w:r w:rsidRPr="00E2006D">
                                  <w:rPr>
                                    <w:rFonts w:cs="Times New Roman"/>
                                    <w:sz w:val="20"/>
                                    <w:szCs w:val="20"/>
                                  </w:rPr>
                                  <w:t>jūnijā (vēstules Nr.</w:t>
                                </w:r>
                                <w:r w:rsidR="00EB25D2" w:rsidRPr="00E2006D">
                                  <w:rPr>
                                    <w:rFonts w:cs="Times New Roman"/>
                                    <w:sz w:val="20"/>
                                    <w:szCs w:val="20"/>
                                  </w:rPr>
                                  <w:t> </w:t>
                                </w:r>
                                <w:r w:rsidRPr="00E2006D">
                                  <w:rPr>
                                    <w:rFonts w:cs="Times New Roman"/>
                                    <w:sz w:val="20"/>
                                    <w:szCs w:val="20"/>
                                  </w:rPr>
                                  <w:t>2024-11.1.1./29-1726) novērtējumu par 2021.</w:t>
                                </w:r>
                                <w:r w:rsidR="00EB25D2" w:rsidRPr="00E2006D">
                                  <w:rPr>
                                    <w:rFonts w:cs="Times New Roman"/>
                                    <w:sz w:val="20"/>
                                    <w:szCs w:val="20"/>
                                  </w:rPr>
                                  <w:t> </w:t>
                                </w:r>
                                <w:r w:rsidRPr="00E2006D">
                                  <w:rPr>
                                    <w:rFonts w:cs="Times New Roman"/>
                                    <w:sz w:val="20"/>
                                    <w:szCs w:val="20"/>
                                  </w:rPr>
                                  <w:t>-</w:t>
                                </w:r>
                                <w:r w:rsidR="00EB25D2" w:rsidRPr="00E2006D">
                                  <w:rPr>
                                    <w:rFonts w:cs="Times New Roman"/>
                                    <w:sz w:val="20"/>
                                    <w:szCs w:val="20"/>
                                  </w:rPr>
                                  <w:t> </w:t>
                                </w:r>
                                <w:r w:rsidRPr="00E2006D">
                                  <w:rPr>
                                    <w:rFonts w:cs="Times New Roman"/>
                                    <w:sz w:val="20"/>
                                    <w:szCs w:val="20"/>
                                  </w:rPr>
                                  <w:t>2023.</w:t>
                                </w:r>
                                <w:r w:rsidR="00EB25D2" w:rsidRPr="00E2006D">
                                  <w:rPr>
                                    <w:rFonts w:cs="Times New Roman"/>
                                    <w:sz w:val="20"/>
                                    <w:szCs w:val="20"/>
                                  </w:rPr>
                                  <w:t> </w:t>
                                </w:r>
                                <w:r w:rsidRPr="00E2006D">
                                  <w:rPr>
                                    <w:rFonts w:cs="Times New Roman"/>
                                    <w:sz w:val="20"/>
                                    <w:szCs w:val="20"/>
                                  </w:rPr>
                                  <w:t>gadā PP piešķirtā finansējuma un no citiem avotiem piešķirtā finansējuma atbilstību Nacionālajam attīstības plānam.</w:t>
                                </w:r>
                              </w:p>
                              <w:p w14:paraId="2D968753" w14:textId="77777777" w:rsidR="008975EE" w:rsidRPr="00E2006D" w:rsidRDefault="008975EE" w:rsidP="008975EE">
                                <w:pPr>
                                  <w:pStyle w:val="ListParagraph"/>
                                  <w:ind w:left="714" w:right="0"/>
                                  <w:rPr>
                                    <w:rFonts w:cs="Times New Roman"/>
                                    <w:sz w:val="4"/>
                                    <w:szCs w:val="4"/>
                                  </w:rPr>
                                </w:pPr>
                              </w:p>
                              <w:p w14:paraId="2086135A" w14:textId="2C56BB06" w:rsidR="00BF4FCC" w:rsidRPr="00E2006D" w:rsidRDefault="00BF4FCC" w:rsidP="008975EE">
                                <w:pPr>
                                  <w:pStyle w:val="ListParagraph"/>
                                  <w:numPr>
                                    <w:ilvl w:val="0"/>
                                    <w:numId w:val="13"/>
                                  </w:numPr>
                                  <w:ind w:left="714" w:right="0" w:hanging="357"/>
                                  <w:rPr>
                                    <w:rFonts w:cs="Times New Roman"/>
                                    <w:sz w:val="20"/>
                                    <w:szCs w:val="20"/>
                                  </w:rPr>
                                </w:pPr>
                                <w:r w:rsidRPr="00E2006D">
                                  <w:rPr>
                                    <w:rFonts w:cs="Times New Roman"/>
                                    <w:sz w:val="20"/>
                                    <w:szCs w:val="20"/>
                                  </w:rPr>
                                  <w:t>2024.</w:t>
                                </w:r>
                                <w:r w:rsidR="00EB25D2" w:rsidRPr="00E2006D">
                                  <w:rPr>
                                    <w:rFonts w:cs="Times New Roman"/>
                                    <w:sz w:val="20"/>
                                    <w:szCs w:val="20"/>
                                  </w:rPr>
                                  <w:t> </w:t>
                                </w:r>
                                <w:r w:rsidRPr="00E2006D">
                                  <w:rPr>
                                    <w:rFonts w:cs="Times New Roman"/>
                                    <w:sz w:val="20"/>
                                    <w:szCs w:val="20"/>
                                  </w:rPr>
                                  <w:t>gada 2</w:t>
                                </w:r>
                                <w:r w:rsidR="0094096C" w:rsidRPr="00E2006D">
                                  <w:rPr>
                                    <w:rFonts w:cs="Times New Roman"/>
                                    <w:sz w:val="20"/>
                                    <w:szCs w:val="20"/>
                                  </w:rPr>
                                  <w:t>2</w:t>
                                </w:r>
                                <w:r w:rsidRPr="00E2006D">
                                  <w:rPr>
                                    <w:rFonts w:cs="Times New Roman"/>
                                    <w:sz w:val="20"/>
                                    <w:szCs w:val="20"/>
                                  </w:rPr>
                                  <w:t xml:space="preserve">. </w:t>
                                </w:r>
                                <w:r w:rsidR="00EB25D2" w:rsidRPr="00E2006D">
                                  <w:rPr>
                                    <w:rFonts w:cs="Times New Roman"/>
                                    <w:sz w:val="20"/>
                                    <w:szCs w:val="20"/>
                                  </w:rPr>
                                  <w:t> </w:t>
                                </w:r>
                                <w:r w:rsidRPr="00E2006D">
                                  <w:rPr>
                                    <w:rFonts w:cs="Times New Roman"/>
                                    <w:sz w:val="20"/>
                                    <w:szCs w:val="20"/>
                                  </w:rPr>
                                  <w:t>jūlijā (vēstules Nr.</w:t>
                                </w:r>
                                <w:r w:rsidR="00EB25D2" w:rsidRPr="00E2006D">
                                  <w:rPr>
                                    <w:rFonts w:cs="Times New Roman"/>
                                    <w:sz w:val="20"/>
                                    <w:szCs w:val="20"/>
                                  </w:rPr>
                                  <w:t> </w:t>
                                </w:r>
                                <w:r w:rsidRPr="00E2006D">
                                  <w:rPr>
                                    <w:rFonts w:cs="Times New Roman"/>
                                    <w:sz w:val="20"/>
                                    <w:szCs w:val="20"/>
                                  </w:rPr>
                                  <w:t>202</w:t>
                                </w:r>
                                <w:r w:rsidR="0094096C" w:rsidRPr="00E2006D">
                                  <w:rPr>
                                    <w:rFonts w:cs="Times New Roman"/>
                                    <w:sz w:val="20"/>
                                    <w:szCs w:val="20"/>
                                  </w:rPr>
                                  <w:t>4</w:t>
                                </w:r>
                                <w:r w:rsidRPr="00E2006D">
                                  <w:rPr>
                                    <w:rFonts w:cs="Times New Roman"/>
                                    <w:sz w:val="20"/>
                                    <w:szCs w:val="20"/>
                                  </w:rPr>
                                  <w:t>-</w:t>
                                </w:r>
                                <w:r w:rsidR="0094096C" w:rsidRPr="00E2006D">
                                  <w:rPr>
                                    <w:rFonts w:cs="Times New Roman"/>
                                    <w:sz w:val="20"/>
                                    <w:szCs w:val="20"/>
                                  </w:rPr>
                                  <w:t>11</w:t>
                                </w:r>
                                <w:r w:rsidRPr="00E2006D">
                                  <w:rPr>
                                    <w:rFonts w:cs="Times New Roman"/>
                                    <w:sz w:val="20"/>
                                    <w:szCs w:val="20"/>
                                  </w:rPr>
                                  <w:t>.</w:t>
                                </w:r>
                                <w:r w:rsidR="0094096C" w:rsidRPr="00E2006D">
                                  <w:rPr>
                                    <w:rFonts w:cs="Times New Roman"/>
                                    <w:sz w:val="20"/>
                                    <w:szCs w:val="20"/>
                                  </w:rPr>
                                  <w:t>1</w:t>
                                </w:r>
                                <w:r w:rsidRPr="00E2006D">
                                  <w:rPr>
                                    <w:rFonts w:cs="Times New Roman"/>
                                    <w:sz w:val="20"/>
                                    <w:szCs w:val="20"/>
                                  </w:rPr>
                                  <w:t>.1./</w:t>
                                </w:r>
                                <w:r w:rsidR="0094096C" w:rsidRPr="00E2006D">
                                  <w:rPr>
                                    <w:rFonts w:cs="Times New Roman"/>
                                    <w:sz w:val="20"/>
                                    <w:szCs w:val="20"/>
                                  </w:rPr>
                                  <w:t>35</w:t>
                                </w:r>
                                <w:r w:rsidRPr="00E2006D">
                                  <w:rPr>
                                    <w:rFonts w:cs="Times New Roman"/>
                                    <w:sz w:val="20"/>
                                    <w:szCs w:val="20"/>
                                  </w:rPr>
                                  <w:t>-</w:t>
                                </w:r>
                                <w:r w:rsidR="0094096C" w:rsidRPr="00E2006D">
                                  <w:rPr>
                                    <w:rFonts w:cs="Times New Roman"/>
                                    <w:sz w:val="20"/>
                                    <w:szCs w:val="20"/>
                                  </w:rPr>
                                  <w:t>2147</w:t>
                                </w:r>
                                <w:r w:rsidRPr="00E2006D">
                                  <w:rPr>
                                    <w:rFonts w:cs="Times New Roman"/>
                                    <w:sz w:val="20"/>
                                    <w:szCs w:val="20"/>
                                  </w:rPr>
                                  <w:t xml:space="preserve">-IP) ministriju un citu centrālo valsts iestāžu PP </w:t>
                                </w:r>
                                <w:r w:rsidR="00F811C6" w:rsidRPr="00E2006D">
                                  <w:rPr>
                                    <w:rFonts w:cs="Times New Roman"/>
                                    <w:sz w:val="20"/>
                                    <w:szCs w:val="20"/>
                                  </w:rPr>
                                  <w:t>no</w:t>
                                </w:r>
                                <w:r w:rsidRPr="00E2006D">
                                  <w:rPr>
                                    <w:rFonts w:cs="Times New Roman"/>
                                    <w:sz w:val="20"/>
                                    <w:szCs w:val="20"/>
                                  </w:rPr>
                                  <w:t>vērtējumu</w:t>
                                </w:r>
                                <w:r w:rsidR="00973AE2" w:rsidRPr="00E2006D">
                                  <w:rPr>
                                    <w:rFonts w:cs="Times New Roman"/>
                                    <w:sz w:val="20"/>
                                    <w:szCs w:val="20"/>
                                  </w:rPr>
                                  <w:t>.</w:t>
                                </w:r>
                              </w:p>
                            </w:txbxContent>
                          </wps:txbx>
                          <wps:bodyPr rot="0" vert="horz" wrap="square" lIns="91440" tIns="45720" rIns="91440" bIns="45720" anchor="t" anchorCtr="0">
                            <a:noAutofit/>
                          </wps:bodyPr>
                        </wps:wsp>
                        <wps:wsp>
                          <wps:cNvPr id="248470276" name="Rectangle: Rounded Corners 21"/>
                          <wps:cNvSpPr/>
                          <wps:spPr>
                            <a:xfrm>
                              <a:off x="22006" y="-262009"/>
                              <a:ext cx="5972175" cy="940650"/>
                            </a:xfrm>
                            <a:prstGeom prst="roundRect">
                              <a:avLst/>
                            </a:prstGeom>
                            <a:noFill/>
                            <a:ln w="25400" cap="flat" cmpd="sng" algn="ctr">
                              <a:solidFill>
                                <a:srgbClr val="4E95D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03978598" name="Graphic 23" descr="Users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62125" y="-268941"/>
                              <a:ext cx="552614" cy="579317"/>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0E18EA13" id="Group 17" o:spid="_x0000_s1027" style="position:absolute;left:0;text-align:left;margin-left:4.5pt;margin-top:4.35pt;width:464.35pt;height:251.7pt;z-index:251684864;mso-position-horizontal-relative:margin;mso-width-relative:margin;mso-height-relative:margin" coordorigin="216,-135" coordsize="59929,3786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">
                <v:group id="Group 13" o:spid="_x0000_s1028" style="position:absolute;left:216;top:-135;width:59845;height:10552" coordorigin=",-90" coordsize="59845,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7" o:spid="_x0000_s1029" type="#_x0000_t75" alt="Coins outline" style="position:absolute;left:995;top:-90;width:5270;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">
                    <v:imagedata r:id="rId15" o:title="Coins outline"/>
                  </v:shape>
                  <v:shapetype id="_x0000_t202" coordsize="21600,21600" o:spt="202" path="m,l,21600r21600,l21600,xe">
                    <v:stroke joinstyle="miter"/>
                    <v:path gradientshapeok="t" o:connecttype="rect"/>
                  </v:shapetype>
                  <v:shape id="Text Box 2" o:spid="_x0000_s1030" type="#_x0000_t202" style="position:absolute;left:5153;top:22;width:54692;height:6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" filled="f" stroked="f">
                    <v:textbox>
                      <w:txbxContent>
                        <w:p w14:paraId="3B9EE5E5" w14:textId="4F3DAB1D" w:rsidR="00BF4FCC" w:rsidRPr="00E2006D" w:rsidRDefault="00BF4FCC" w:rsidP="00EA4DE6">
                          <w:pPr>
                            <w:spacing w:after="0"/>
                            <w:ind w:right="74"/>
                            <w:rPr>
                              <w:sz w:val="20"/>
                              <w:szCs w:val="20"/>
                            </w:rPr>
                          </w:pPr>
                          <w:r w:rsidRPr="00E2006D">
                            <w:rPr>
                              <w:sz w:val="20"/>
                              <w:szCs w:val="20"/>
                            </w:rPr>
                            <w:t>Ministriju un neatkarīgo institūciju papildu finansējuma pieprasījumi kopā:</w:t>
                          </w:r>
                        </w:p>
                        <w:p w14:paraId="59E6513D" w14:textId="74421DC1" w:rsidR="00BF4FCC" w:rsidRPr="00E2006D" w:rsidRDefault="00BF4FCC" w:rsidP="00BF4FCC">
                          <w:pPr>
                            <w:pStyle w:val="ListParagraph"/>
                            <w:numPr>
                              <w:ilvl w:val="0"/>
                              <w:numId w:val="12"/>
                            </w:numPr>
                            <w:spacing w:after="0"/>
                            <w:ind w:right="74"/>
                            <w:rPr>
                              <w:i/>
                              <w:iCs/>
                              <w:sz w:val="20"/>
                              <w:szCs w:val="20"/>
                            </w:rPr>
                          </w:pPr>
                          <w:r w:rsidRPr="00E2006D">
                            <w:rPr>
                              <w:sz w:val="20"/>
                              <w:szCs w:val="20"/>
                            </w:rPr>
                            <w:t xml:space="preserve">2025. gadam - </w:t>
                          </w:r>
                          <w:bookmarkStart w:id="5" w:name="_Hlk171579593"/>
                          <w:r w:rsidR="006023A6" w:rsidRPr="00E2006D">
                            <w:rPr>
                              <w:sz w:val="20"/>
                              <w:szCs w:val="20"/>
                            </w:rPr>
                            <w:t>1</w:t>
                          </w:r>
                          <w:r w:rsidR="005C3682" w:rsidRPr="00E2006D">
                            <w:rPr>
                              <w:sz w:val="20"/>
                              <w:szCs w:val="20"/>
                            </w:rPr>
                            <w:t> </w:t>
                          </w:r>
                          <w:r w:rsidR="006023A6" w:rsidRPr="00E2006D">
                            <w:rPr>
                              <w:sz w:val="20"/>
                              <w:szCs w:val="20"/>
                            </w:rPr>
                            <w:t>2</w:t>
                          </w:r>
                          <w:r w:rsidR="00D8569D" w:rsidRPr="00E2006D">
                            <w:rPr>
                              <w:sz w:val="20"/>
                              <w:szCs w:val="20"/>
                            </w:rPr>
                            <w:t>9</w:t>
                          </w:r>
                          <w:r w:rsidR="00D730E4" w:rsidRPr="00E2006D">
                            <w:rPr>
                              <w:sz w:val="20"/>
                              <w:szCs w:val="20"/>
                            </w:rPr>
                            <w:t>2</w:t>
                          </w:r>
                          <w:r w:rsidR="005C3682" w:rsidRPr="00E2006D">
                            <w:rPr>
                              <w:sz w:val="20"/>
                              <w:szCs w:val="20"/>
                            </w:rPr>
                            <w:t> 496 855</w:t>
                          </w:r>
                          <w:bookmarkEnd w:id="5"/>
                          <w:r w:rsidRPr="00E2006D">
                            <w:rPr>
                              <w:sz w:val="20"/>
                              <w:szCs w:val="20"/>
                            </w:rPr>
                            <w:t xml:space="preserve"> </w:t>
                          </w:r>
                          <w:proofErr w:type="spellStart"/>
                          <w:r w:rsidR="00CD091B" w:rsidRPr="00E2006D">
                            <w:rPr>
                              <w:i/>
                              <w:iCs/>
                              <w:sz w:val="20"/>
                              <w:szCs w:val="20"/>
                            </w:rPr>
                            <w:t>euro</w:t>
                          </w:r>
                          <w:proofErr w:type="spellEnd"/>
                        </w:p>
                        <w:p w14:paraId="73C78333" w14:textId="640890A3" w:rsidR="00BF4FCC" w:rsidRPr="00E2006D" w:rsidRDefault="00BF4FCC" w:rsidP="00BF4FCC">
                          <w:pPr>
                            <w:pStyle w:val="ListParagraph"/>
                            <w:numPr>
                              <w:ilvl w:val="0"/>
                              <w:numId w:val="12"/>
                            </w:numPr>
                            <w:spacing w:after="0"/>
                            <w:ind w:right="74"/>
                            <w:rPr>
                              <w:i/>
                              <w:iCs/>
                              <w:sz w:val="20"/>
                              <w:szCs w:val="20"/>
                            </w:rPr>
                          </w:pPr>
                          <w:r w:rsidRPr="00E2006D">
                            <w:rPr>
                              <w:sz w:val="20"/>
                              <w:szCs w:val="20"/>
                            </w:rPr>
                            <w:t xml:space="preserve">2026. gadam - </w:t>
                          </w:r>
                          <w:r w:rsidR="006023A6" w:rsidRPr="00E2006D">
                            <w:rPr>
                              <w:sz w:val="20"/>
                              <w:szCs w:val="20"/>
                            </w:rPr>
                            <w:t>1</w:t>
                          </w:r>
                          <w:r w:rsidR="005C3682" w:rsidRPr="00E2006D">
                            <w:rPr>
                              <w:sz w:val="20"/>
                              <w:szCs w:val="20"/>
                            </w:rPr>
                            <w:t> </w:t>
                          </w:r>
                          <w:r w:rsidR="00D8569D" w:rsidRPr="00E2006D">
                            <w:rPr>
                              <w:sz w:val="20"/>
                              <w:szCs w:val="20"/>
                            </w:rPr>
                            <w:t>7</w:t>
                          </w:r>
                          <w:r w:rsidR="00FD3862" w:rsidRPr="00E2006D">
                            <w:rPr>
                              <w:sz w:val="20"/>
                              <w:szCs w:val="20"/>
                            </w:rPr>
                            <w:t>61</w:t>
                          </w:r>
                          <w:r w:rsidR="005C3682" w:rsidRPr="00E2006D">
                            <w:rPr>
                              <w:sz w:val="20"/>
                              <w:szCs w:val="20"/>
                            </w:rPr>
                            <w:t> 878 902</w:t>
                          </w:r>
                          <w:r w:rsidRPr="00E2006D">
                            <w:rPr>
                              <w:sz w:val="20"/>
                              <w:szCs w:val="20"/>
                            </w:rPr>
                            <w:t xml:space="preserve"> </w:t>
                          </w:r>
                          <w:proofErr w:type="spellStart"/>
                          <w:r w:rsidR="00CD091B" w:rsidRPr="00E2006D">
                            <w:rPr>
                              <w:i/>
                              <w:iCs/>
                              <w:sz w:val="20"/>
                              <w:szCs w:val="20"/>
                            </w:rPr>
                            <w:t>euro</w:t>
                          </w:r>
                          <w:proofErr w:type="spellEnd"/>
                        </w:p>
                        <w:p w14:paraId="480126E6" w14:textId="0BF75694" w:rsidR="00BF4FCC" w:rsidRPr="00E2006D" w:rsidRDefault="00BF4FCC" w:rsidP="00BF4FCC">
                          <w:pPr>
                            <w:pStyle w:val="ListParagraph"/>
                            <w:numPr>
                              <w:ilvl w:val="0"/>
                              <w:numId w:val="12"/>
                            </w:numPr>
                            <w:spacing w:after="0"/>
                            <w:ind w:right="74"/>
                            <w:rPr>
                              <w:sz w:val="20"/>
                              <w:szCs w:val="20"/>
                            </w:rPr>
                          </w:pPr>
                          <w:r w:rsidRPr="00E2006D">
                            <w:rPr>
                              <w:sz w:val="20"/>
                              <w:szCs w:val="20"/>
                            </w:rPr>
                            <w:t>2027.</w:t>
                          </w:r>
                          <w:r w:rsidR="006B1DE6" w:rsidRPr="00E2006D">
                            <w:rPr>
                              <w:sz w:val="20"/>
                              <w:szCs w:val="20"/>
                            </w:rPr>
                            <w:t xml:space="preserve"> </w:t>
                          </w:r>
                          <w:r w:rsidRPr="00E2006D">
                            <w:rPr>
                              <w:sz w:val="20"/>
                              <w:szCs w:val="20"/>
                            </w:rPr>
                            <w:t xml:space="preserve">gadam </w:t>
                          </w:r>
                          <w:r w:rsidR="006B1DE6" w:rsidRPr="00E2006D">
                            <w:rPr>
                              <w:sz w:val="20"/>
                              <w:szCs w:val="20"/>
                            </w:rPr>
                            <w:t>-</w:t>
                          </w:r>
                          <w:r w:rsidR="006023A6" w:rsidRPr="00E2006D">
                            <w:rPr>
                              <w:sz w:val="20"/>
                              <w:szCs w:val="20"/>
                            </w:rPr>
                            <w:t xml:space="preserve"> </w:t>
                          </w:r>
                          <w:r w:rsidR="006B1DE6" w:rsidRPr="00E2006D">
                            <w:rPr>
                              <w:sz w:val="20"/>
                              <w:szCs w:val="20"/>
                            </w:rPr>
                            <w:t>1</w:t>
                          </w:r>
                          <w:r w:rsidR="005C3682" w:rsidRPr="00E2006D">
                            <w:rPr>
                              <w:sz w:val="20"/>
                              <w:szCs w:val="20"/>
                            </w:rPr>
                            <w:t> </w:t>
                          </w:r>
                          <w:r w:rsidR="006B1DE6" w:rsidRPr="00E2006D">
                            <w:rPr>
                              <w:sz w:val="20"/>
                              <w:szCs w:val="20"/>
                            </w:rPr>
                            <w:t>6</w:t>
                          </w:r>
                          <w:r w:rsidR="00FD3862" w:rsidRPr="00E2006D">
                            <w:rPr>
                              <w:sz w:val="20"/>
                              <w:szCs w:val="20"/>
                            </w:rPr>
                            <w:t>76</w:t>
                          </w:r>
                          <w:r w:rsidR="005C3682" w:rsidRPr="00E2006D">
                            <w:rPr>
                              <w:sz w:val="20"/>
                              <w:szCs w:val="20"/>
                            </w:rPr>
                            <w:t> 223 014</w:t>
                          </w:r>
                          <w:r w:rsidRPr="00E2006D">
                            <w:rPr>
                              <w:sz w:val="20"/>
                              <w:szCs w:val="20"/>
                            </w:rPr>
                            <w:t xml:space="preserve"> </w:t>
                          </w:r>
                          <w:proofErr w:type="spellStart"/>
                          <w:r w:rsidR="00CD091B" w:rsidRPr="00E2006D">
                            <w:rPr>
                              <w:i/>
                              <w:iCs/>
                              <w:sz w:val="20"/>
                              <w:szCs w:val="20"/>
                            </w:rPr>
                            <w:t>euro</w:t>
                          </w:r>
                          <w:proofErr w:type="spellEnd"/>
                        </w:p>
                        <w:p w14:paraId="6F3E2AA1" w14:textId="58EDA1B3" w:rsidR="00BF4FCC" w:rsidRPr="00E2006D" w:rsidRDefault="00BF4FCC" w:rsidP="00BF4FCC">
                          <w:pPr>
                            <w:pStyle w:val="ListParagraph"/>
                            <w:numPr>
                              <w:ilvl w:val="0"/>
                              <w:numId w:val="12"/>
                            </w:numPr>
                            <w:spacing w:after="0"/>
                            <w:ind w:right="74"/>
                            <w:rPr>
                              <w:sz w:val="20"/>
                              <w:szCs w:val="20"/>
                            </w:rPr>
                          </w:pPr>
                          <w:r w:rsidRPr="00E2006D">
                            <w:rPr>
                              <w:sz w:val="20"/>
                              <w:szCs w:val="20"/>
                            </w:rPr>
                            <w:t xml:space="preserve">2028. gadam </w:t>
                          </w:r>
                          <w:r w:rsidR="006B1DE6" w:rsidRPr="00E2006D">
                            <w:rPr>
                              <w:sz w:val="20"/>
                              <w:szCs w:val="20"/>
                            </w:rPr>
                            <w:t>-</w:t>
                          </w:r>
                          <w:r w:rsidRPr="00E2006D">
                            <w:rPr>
                              <w:sz w:val="20"/>
                              <w:szCs w:val="20"/>
                            </w:rPr>
                            <w:t xml:space="preserve"> </w:t>
                          </w:r>
                          <w:r w:rsidR="006B1DE6" w:rsidRPr="00E2006D">
                            <w:rPr>
                              <w:sz w:val="20"/>
                              <w:szCs w:val="20"/>
                            </w:rPr>
                            <w:t>1</w:t>
                          </w:r>
                          <w:r w:rsidR="005C3682" w:rsidRPr="00E2006D">
                            <w:rPr>
                              <w:sz w:val="20"/>
                              <w:szCs w:val="20"/>
                            </w:rPr>
                            <w:t> </w:t>
                          </w:r>
                          <w:r w:rsidR="006B1DE6" w:rsidRPr="00E2006D">
                            <w:rPr>
                              <w:sz w:val="20"/>
                              <w:szCs w:val="20"/>
                            </w:rPr>
                            <w:t>6</w:t>
                          </w:r>
                          <w:r w:rsidR="00D730E4" w:rsidRPr="00E2006D">
                            <w:rPr>
                              <w:sz w:val="20"/>
                              <w:szCs w:val="20"/>
                            </w:rPr>
                            <w:t>4</w:t>
                          </w:r>
                          <w:r w:rsidR="00FD3862" w:rsidRPr="00E2006D">
                            <w:rPr>
                              <w:sz w:val="20"/>
                              <w:szCs w:val="20"/>
                            </w:rPr>
                            <w:t>0</w:t>
                          </w:r>
                          <w:r w:rsidR="005C3682" w:rsidRPr="00E2006D">
                            <w:rPr>
                              <w:sz w:val="20"/>
                              <w:szCs w:val="20"/>
                            </w:rPr>
                            <w:t> 731 256</w:t>
                          </w:r>
                          <w:r w:rsidR="00CD091B" w:rsidRPr="00E2006D">
                            <w:rPr>
                              <w:sz w:val="20"/>
                              <w:szCs w:val="20"/>
                            </w:rPr>
                            <w:t xml:space="preserve"> </w:t>
                          </w:r>
                          <w:proofErr w:type="spellStart"/>
                          <w:r w:rsidR="00CD091B" w:rsidRPr="00E2006D">
                            <w:rPr>
                              <w:i/>
                              <w:iCs/>
                              <w:sz w:val="20"/>
                              <w:szCs w:val="20"/>
                            </w:rPr>
                            <w:t>euro</w:t>
                          </w:r>
                          <w:proofErr w:type="spellEnd"/>
                        </w:p>
                      </w:txbxContent>
                    </v:textbox>
                  </v:shape>
                  <v:roundrect id="Rectangle: Rounded Corners 16" o:spid="_x0000_s1031" style="position:absolute;width:59721;height:69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" filled="f" strokecolor="#4e95d9" strokeweight="2pt">
                    <v:stroke joinstyle="miter"/>
                  </v:roundrect>
                </v:group>
                <v:group id="Group 16" o:spid="_x0000_s1032" style="position:absolute;left:216;top:11839;width:59929;height:11743" coordorigin="215,-1327" coordsize="59785,1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">
                  <v:shape id="Graphic 19" o:spid="_x0000_s1033" type="#_x0000_t75" alt="Checklist with solid fill" style="position:absolute;left:215;top:-1240;width:6414;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">
                    <v:imagedata r:id="rId16" o:title="Checklist with solid fill"/>
                  </v:shape>
                  <v:shape id="Text Box 2" o:spid="_x0000_s1034" type="#_x0000_t202" style="position:absolute;left:5357;top:-1327;width:53127;height:10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" stroked="f">
                    <v:textbox>
                      <w:txbxContent>
                        <w:p w14:paraId="3EF663F7" w14:textId="1C04F828" w:rsidR="00BF4FCC" w:rsidRPr="00E2006D" w:rsidRDefault="00BF4FCC" w:rsidP="00BF4FCC">
                          <w:pPr>
                            <w:spacing w:after="0"/>
                            <w:ind w:right="74"/>
                            <w:rPr>
                              <w:sz w:val="20"/>
                              <w:szCs w:val="20"/>
                            </w:rPr>
                          </w:pPr>
                          <w:r w:rsidRPr="00E2006D">
                            <w:rPr>
                              <w:sz w:val="20"/>
                              <w:szCs w:val="20"/>
                            </w:rPr>
                            <w:t xml:space="preserve">Ministrijas un neatkarīgās institūcijas kopumā FM un Valsts kancelejā (turpmāk </w:t>
                          </w:r>
                          <w:r w:rsidR="009255C2" w:rsidRPr="00E2006D">
                            <w:rPr>
                              <w:rFonts w:cs="Times New Roman"/>
                              <w:sz w:val="20"/>
                              <w:szCs w:val="20"/>
                            </w:rPr>
                            <w:t>–</w:t>
                          </w:r>
                          <w:r w:rsidRPr="00E2006D">
                            <w:rPr>
                              <w:sz w:val="20"/>
                              <w:szCs w:val="20"/>
                            </w:rPr>
                            <w:t xml:space="preserve"> VK) iesniedza pieteikumus par 2</w:t>
                          </w:r>
                          <w:r w:rsidR="007F332B" w:rsidRPr="00E2006D">
                            <w:rPr>
                              <w:sz w:val="20"/>
                              <w:szCs w:val="20"/>
                            </w:rPr>
                            <w:t>3</w:t>
                          </w:r>
                          <w:r w:rsidR="00CB1804">
                            <w:rPr>
                              <w:sz w:val="20"/>
                              <w:szCs w:val="20"/>
                            </w:rPr>
                            <w:t>1</w:t>
                          </w:r>
                          <w:r w:rsidRPr="00E2006D">
                            <w:rPr>
                              <w:sz w:val="20"/>
                              <w:szCs w:val="20"/>
                            </w:rPr>
                            <w:t xml:space="preserve"> PP, no tiem: </w:t>
                          </w:r>
                        </w:p>
                        <w:p w14:paraId="0D65CFC7" w14:textId="69F7C3C2" w:rsidR="00BF4FCC" w:rsidRPr="00E2006D" w:rsidRDefault="00BF4FCC" w:rsidP="00BF4FCC">
                          <w:pPr>
                            <w:pStyle w:val="ListParagraph"/>
                            <w:numPr>
                              <w:ilvl w:val="0"/>
                              <w:numId w:val="11"/>
                            </w:numPr>
                            <w:spacing w:after="0"/>
                            <w:ind w:right="74"/>
                            <w:jc w:val="left"/>
                            <w:rPr>
                              <w:sz w:val="20"/>
                              <w:szCs w:val="20"/>
                            </w:rPr>
                          </w:pPr>
                          <w:r w:rsidRPr="00E2006D">
                            <w:rPr>
                              <w:sz w:val="20"/>
                              <w:szCs w:val="20"/>
                            </w:rPr>
                            <w:t>1</w:t>
                          </w:r>
                          <w:r w:rsidR="00226396" w:rsidRPr="00E2006D">
                            <w:rPr>
                              <w:sz w:val="20"/>
                              <w:szCs w:val="20"/>
                            </w:rPr>
                            <w:t>8</w:t>
                          </w:r>
                          <w:r w:rsidR="00CB1804">
                            <w:rPr>
                              <w:sz w:val="20"/>
                              <w:szCs w:val="20"/>
                            </w:rPr>
                            <w:t>7</w:t>
                          </w:r>
                          <w:r w:rsidRPr="00E2006D">
                            <w:rPr>
                              <w:sz w:val="20"/>
                              <w:szCs w:val="20"/>
                            </w:rPr>
                            <w:t xml:space="preserve"> ministriju PP</w:t>
                          </w:r>
                        </w:p>
                        <w:p w14:paraId="15E0BEFE" w14:textId="1F0EE135" w:rsidR="00BF4FCC" w:rsidRPr="00E2006D" w:rsidRDefault="00226396" w:rsidP="00BF4FCC">
                          <w:pPr>
                            <w:pStyle w:val="ListParagraph"/>
                            <w:numPr>
                              <w:ilvl w:val="0"/>
                              <w:numId w:val="11"/>
                            </w:numPr>
                            <w:spacing w:after="0"/>
                            <w:ind w:right="74"/>
                            <w:jc w:val="left"/>
                            <w:rPr>
                              <w:sz w:val="20"/>
                              <w:szCs w:val="20"/>
                            </w:rPr>
                          </w:pPr>
                          <w:r w:rsidRPr="00E2006D">
                            <w:rPr>
                              <w:sz w:val="20"/>
                              <w:szCs w:val="20"/>
                            </w:rPr>
                            <w:t>12</w:t>
                          </w:r>
                          <w:r w:rsidR="00BF4FCC" w:rsidRPr="00E2006D">
                            <w:rPr>
                              <w:sz w:val="20"/>
                              <w:szCs w:val="20"/>
                            </w:rPr>
                            <w:t xml:space="preserve"> ministriju starpnozaru PP</w:t>
                          </w:r>
                        </w:p>
                        <w:p w14:paraId="6A0BC481" w14:textId="71D2DEC4" w:rsidR="00BF4FCC" w:rsidRPr="00E2006D" w:rsidRDefault="00BF4FCC" w:rsidP="00BF4FCC">
                          <w:pPr>
                            <w:pStyle w:val="ListParagraph"/>
                            <w:numPr>
                              <w:ilvl w:val="0"/>
                              <w:numId w:val="11"/>
                            </w:numPr>
                            <w:spacing w:after="0"/>
                            <w:ind w:right="74"/>
                            <w:jc w:val="left"/>
                            <w:rPr>
                              <w:sz w:val="20"/>
                              <w:szCs w:val="20"/>
                            </w:rPr>
                          </w:pPr>
                          <w:r w:rsidRPr="00E2006D">
                            <w:rPr>
                              <w:sz w:val="20"/>
                              <w:szCs w:val="20"/>
                            </w:rPr>
                            <w:t>22 neatkarīgo institūciju PP</w:t>
                          </w:r>
                        </w:p>
                        <w:p w14:paraId="607E6579" w14:textId="7B1F12F4" w:rsidR="00BF4FCC" w:rsidRPr="00E2006D" w:rsidRDefault="007F332B" w:rsidP="00BF4FCC">
                          <w:pPr>
                            <w:pStyle w:val="ListParagraph"/>
                            <w:numPr>
                              <w:ilvl w:val="0"/>
                              <w:numId w:val="11"/>
                            </w:numPr>
                            <w:spacing w:after="0"/>
                            <w:ind w:right="74"/>
                            <w:jc w:val="left"/>
                            <w:rPr>
                              <w:sz w:val="20"/>
                              <w:szCs w:val="20"/>
                            </w:rPr>
                          </w:pPr>
                          <w:r w:rsidRPr="00E2006D">
                            <w:rPr>
                              <w:sz w:val="20"/>
                              <w:szCs w:val="20"/>
                            </w:rPr>
                            <w:t>10</w:t>
                          </w:r>
                          <w:r w:rsidR="00BF4FCC" w:rsidRPr="00E2006D">
                            <w:rPr>
                              <w:sz w:val="20"/>
                              <w:szCs w:val="20"/>
                            </w:rPr>
                            <w:t xml:space="preserve"> PP, kas</w:t>
                          </w:r>
                          <w:r w:rsidR="00E31CFC" w:rsidRPr="00E2006D">
                            <w:rPr>
                              <w:sz w:val="20"/>
                              <w:szCs w:val="20"/>
                            </w:rPr>
                            <w:t xml:space="preserve"> </w:t>
                          </w:r>
                          <w:r w:rsidR="00F811C6" w:rsidRPr="00E2006D">
                            <w:rPr>
                              <w:sz w:val="20"/>
                              <w:szCs w:val="20"/>
                            </w:rPr>
                            <w:t>iesniegti p</w:t>
                          </w:r>
                          <w:r w:rsidR="00BF4FCC" w:rsidRPr="00E2006D">
                            <w:rPr>
                              <w:sz w:val="20"/>
                              <w:szCs w:val="20"/>
                            </w:rPr>
                            <w:t>ar valsts drošīb</w:t>
                          </w:r>
                          <w:r w:rsidR="00F811C6" w:rsidRPr="00E2006D">
                            <w:rPr>
                              <w:sz w:val="20"/>
                              <w:szCs w:val="20"/>
                            </w:rPr>
                            <w:t>as iestādēm</w:t>
                          </w:r>
                        </w:p>
                        <w:p w14:paraId="6C07C046" w14:textId="77777777" w:rsidR="00BF4FCC" w:rsidRPr="00E2006D" w:rsidRDefault="00BF4FCC" w:rsidP="00BF4FCC">
                          <w:pPr>
                            <w:pStyle w:val="ListParagraph"/>
                            <w:spacing w:after="0"/>
                            <w:ind w:left="709" w:right="74"/>
                            <w:rPr>
                              <w:sz w:val="20"/>
                              <w:szCs w:val="20"/>
                            </w:rPr>
                          </w:pPr>
                        </w:p>
                      </w:txbxContent>
                    </v:textbox>
                  </v:shape>
                  <v:roundrect id="Rectangle: Rounded Corners 18" o:spid="_x0000_s1035" style="position:absolute;left:215;top:-1326;width:59785;height:11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" filled="f" strokecolor="#4e95d9" strokeweight="2pt">
                    <v:stroke joinstyle="miter"/>
                  </v:roundrect>
                </v:group>
                <v:group id="Group 15" o:spid="_x0000_s1036" style="position:absolute;left:364;top:24959;width:59781;height:12771" coordorigin="220,-2689" coordsize="5972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">
                  <v:shape id="Text Box 2" o:spid="_x0000_s1037" type="#_x0000_t202" style="position:absolute;left:5813;top:-2544;width:51595;height:8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" stroked="f">
                    <v:textbox>
                      <w:txbxContent>
                        <w:p w14:paraId="00683E29" w14:textId="77777777" w:rsidR="00BF4FCC" w:rsidRPr="00E2006D" w:rsidRDefault="00BF4FCC" w:rsidP="00BF4FCC">
                          <w:pPr>
                            <w:spacing w:after="0"/>
                            <w:ind w:left="0" w:right="0"/>
                            <w:rPr>
                              <w:rFonts w:cs="Times New Roman"/>
                              <w:sz w:val="20"/>
                              <w:szCs w:val="20"/>
                            </w:rPr>
                          </w:pPr>
                          <w:r w:rsidRPr="00E2006D">
                            <w:rPr>
                              <w:rFonts w:cs="Times New Roman"/>
                              <w:sz w:val="20"/>
                              <w:szCs w:val="20"/>
                            </w:rPr>
                            <w:t>VK ir iesniegusi FM:</w:t>
                          </w:r>
                        </w:p>
                        <w:p w14:paraId="46FE300C" w14:textId="0AD1B068" w:rsidR="00BF4FCC" w:rsidRPr="00E2006D" w:rsidRDefault="00BF4FCC" w:rsidP="008975EE">
                          <w:pPr>
                            <w:pStyle w:val="ListParagraph"/>
                            <w:numPr>
                              <w:ilvl w:val="0"/>
                              <w:numId w:val="13"/>
                            </w:numPr>
                            <w:ind w:left="714" w:right="0" w:hanging="357"/>
                            <w:rPr>
                              <w:rFonts w:cs="Times New Roman"/>
                              <w:sz w:val="20"/>
                              <w:szCs w:val="20"/>
                            </w:rPr>
                          </w:pPr>
                          <w:r w:rsidRPr="00E2006D">
                            <w:rPr>
                              <w:rFonts w:cs="Times New Roman"/>
                              <w:sz w:val="20"/>
                              <w:szCs w:val="20"/>
                            </w:rPr>
                            <w:t>2024.</w:t>
                          </w:r>
                          <w:r w:rsidR="00EB25D2" w:rsidRPr="00E2006D">
                            <w:rPr>
                              <w:rFonts w:cs="Times New Roman"/>
                              <w:sz w:val="20"/>
                              <w:szCs w:val="20"/>
                            </w:rPr>
                            <w:t> </w:t>
                          </w:r>
                          <w:r w:rsidRPr="00E2006D">
                            <w:rPr>
                              <w:rFonts w:cs="Times New Roman"/>
                              <w:sz w:val="20"/>
                              <w:szCs w:val="20"/>
                            </w:rPr>
                            <w:t>gada 12.</w:t>
                          </w:r>
                          <w:r w:rsidR="00EB25D2" w:rsidRPr="00E2006D">
                            <w:rPr>
                              <w:rFonts w:cs="Times New Roman"/>
                              <w:sz w:val="20"/>
                              <w:szCs w:val="20"/>
                            </w:rPr>
                            <w:t> </w:t>
                          </w:r>
                          <w:r w:rsidRPr="00E2006D">
                            <w:rPr>
                              <w:rFonts w:cs="Times New Roman"/>
                              <w:sz w:val="20"/>
                              <w:szCs w:val="20"/>
                            </w:rPr>
                            <w:t>jūnijā (vēstules Nr.</w:t>
                          </w:r>
                          <w:r w:rsidR="00EB25D2" w:rsidRPr="00E2006D">
                            <w:rPr>
                              <w:rFonts w:cs="Times New Roman"/>
                              <w:sz w:val="20"/>
                              <w:szCs w:val="20"/>
                            </w:rPr>
                            <w:t> </w:t>
                          </w:r>
                          <w:r w:rsidRPr="00E2006D">
                            <w:rPr>
                              <w:rFonts w:cs="Times New Roman"/>
                              <w:sz w:val="20"/>
                              <w:szCs w:val="20"/>
                            </w:rPr>
                            <w:t>2024-11.1.1./29-1726) novērtējumu par 2021.</w:t>
                          </w:r>
                          <w:r w:rsidR="00EB25D2" w:rsidRPr="00E2006D">
                            <w:rPr>
                              <w:rFonts w:cs="Times New Roman"/>
                              <w:sz w:val="20"/>
                              <w:szCs w:val="20"/>
                            </w:rPr>
                            <w:t> </w:t>
                          </w:r>
                          <w:r w:rsidRPr="00E2006D">
                            <w:rPr>
                              <w:rFonts w:cs="Times New Roman"/>
                              <w:sz w:val="20"/>
                              <w:szCs w:val="20"/>
                            </w:rPr>
                            <w:t>-</w:t>
                          </w:r>
                          <w:r w:rsidR="00EB25D2" w:rsidRPr="00E2006D">
                            <w:rPr>
                              <w:rFonts w:cs="Times New Roman"/>
                              <w:sz w:val="20"/>
                              <w:szCs w:val="20"/>
                            </w:rPr>
                            <w:t> </w:t>
                          </w:r>
                          <w:r w:rsidRPr="00E2006D">
                            <w:rPr>
                              <w:rFonts w:cs="Times New Roman"/>
                              <w:sz w:val="20"/>
                              <w:szCs w:val="20"/>
                            </w:rPr>
                            <w:t>2023.</w:t>
                          </w:r>
                          <w:r w:rsidR="00EB25D2" w:rsidRPr="00E2006D">
                            <w:rPr>
                              <w:rFonts w:cs="Times New Roman"/>
                              <w:sz w:val="20"/>
                              <w:szCs w:val="20"/>
                            </w:rPr>
                            <w:t> </w:t>
                          </w:r>
                          <w:r w:rsidRPr="00E2006D">
                            <w:rPr>
                              <w:rFonts w:cs="Times New Roman"/>
                              <w:sz w:val="20"/>
                              <w:szCs w:val="20"/>
                            </w:rPr>
                            <w:t>gadā PP piešķirtā finansējuma un no citiem avotiem piešķirtā finansējuma atbilstību Nacionālajam attīstības plānam.</w:t>
                          </w:r>
                        </w:p>
                        <w:p w14:paraId="2D968753" w14:textId="77777777" w:rsidR="008975EE" w:rsidRPr="00E2006D" w:rsidRDefault="008975EE" w:rsidP="008975EE">
                          <w:pPr>
                            <w:pStyle w:val="ListParagraph"/>
                            <w:ind w:left="714" w:right="0"/>
                            <w:rPr>
                              <w:rFonts w:cs="Times New Roman"/>
                              <w:sz w:val="4"/>
                              <w:szCs w:val="4"/>
                            </w:rPr>
                          </w:pPr>
                        </w:p>
                        <w:p w14:paraId="2086135A" w14:textId="2C56BB06" w:rsidR="00BF4FCC" w:rsidRPr="00E2006D" w:rsidRDefault="00BF4FCC" w:rsidP="008975EE">
                          <w:pPr>
                            <w:pStyle w:val="ListParagraph"/>
                            <w:numPr>
                              <w:ilvl w:val="0"/>
                              <w:numId w:val="13"/>
                            </w:numPr>
                            <w:ind w:left="714" w:right="0" w:hanging="357"/>
                            <w:rPr>
                              <w:rFonts w:cs="Times New Roman"/>
                              <w:sz w:val="20"/>
                              <w:szCs w:val="20"/>
                            </w:rPr>
                          </w:pPr>
                          <w:r w:rsidRPr="00E2006D">
                            <w:rPr>
                              <w:rFonts w:cs="Times New Roman"/>
                              <w:sz w:val="20"/>
                              <w:szCs w:val="20"/>
                            </w:rPr>
                            <w:t>2024.</w:t>
                          </w:r>
                          <w:r w:rsidR="00EB25D2" w:rsidRPr="00E2006D">
                            <w:rPr>
                              <w:rFonts w:cs="Times New Roman"/>
                              <w:sz w:val="20"/>
                              <w:szCs w:val="20"/>
                            </w:rPr>
                            <w:t> </w:t>
                          </w:r>
                          <w:r w:rsidRPr="00E2006D">
                            <w:rPr>
                              <w:rFonts w:cs="Times New Roman"/>
                              <w:sz w:val="20"/>
                              <w:szCs w:val="20"/>
                            </w:rPr>
                            <w:t>gada 2</w:t>
                          </w:r>
                          <w:r w:rsidR="0094096C" w:rsidRPr="00E2006D">
                            <w:rPr>
                              <w:rFonts w:cs="Times New Roman"/>
                              <w:sz w:val="20"/>
                              <w:szCs w:val="20"/>
                            </w:rPr>
                            <w:t>2</w:t>
                          </w:r>
                          <w:r w:rsidRPr="00E2006D">
                            <w:rPr>
                              <w:rFonts w:cs="Times New Roman"/>
                              <w:sz w:val="20"/>
                              <w:szCs w:val="20"/>
                            </w:rPr>
                            <w:t xml:space="preserve">. </w:t>
                          </w:r>
                          <w:r w:rsidR="00EB25D2" w:rsidRPr="00E2006D">
                            <w:rPr>
                              <w:rFonts w:cs="Times New Roman"/>
                              <w:sz w:val="20"/>
                              <w:szCs w:val="20"/>
                            </w:rPr>
                            <w:t> </w:t>
                          </w:r>
                          <w:r w:rsidRPr="00E2006D">
                            <w:rPr>
                              <w:rFonts w:cs="Times New Roman"/>
                              <w:sz w:val="20"/>
                              <w:szCs w:val="20"/>
                            </w:rPr>
                            <w:t>jūlijā (vēstules Nr.</w:t>
                          </w:r>
                          <w:r w:rsidR="00EB25D2" w:rsidRPr="00E2006D">
                            <w:rPr>
                              <w:rFonts w:cs="Times New Roman"/>
                              <w:sz w:val="20"/>
                              <w:szCs w:val="20"/>
                            </w:rPr>
                            <w:t> </w:t>
                          </w:r>
                          <w:r w:rsidRPr="00E2006D">
                            <w:rPr>
                              <w:rFonts w:cs="Times New Roman"/>
                              <w:sz w:val="20"/>
                              <w:szCs w:val="20"/>
                            </w:rPr>
                            <w:t>202</w:t>
                          </w:r>
                          <w:r w:rsidR="0094096C" w:rsidRPr="00E2006D">
                            <w:rPr>
                              <w:rFonts w:cs="Times New Roman"/>
                              <w:sz w:val="20"/>
                              <w:szCs w:val="20"/>
                            </w:rPr>
                            <w:t>4</w:t>
                          </w:r>
                          <w:r w:rsidRPr="00E2006D">
                            <w:rPr>
                              <w:rFonts w:cs="Times New Roman"/>
                              <w:sz w:val="20"/>
                              <w:szCs w:val="20"/>
                            </w:rPr>
                            <w:t>-</w:t>
                          </w:r>
                          <w:r w:rsidR="0094096C" w:rsidRPr="00E2006D">
                            <w:rPr>
                              <w:rFonts w:cs="Times New Roman"/>
                              <w:sz w:val="20"/>
                              <w:szCs w:val="20"/>
                            </w:rPr>
                            <w:t>11</w:t>
                          </w:r>
                          <w:r w:rsidRPr="00E2006D">
                            <w:rPr>
                              <w:rFonts w:cs="Times New Roman"/>
                              <w:sz w:val="20"/>
                              <w:szCs w:val="20"/>
                            </w:rPr>
                            <w:t>.</w:t>
                          </w:r>
                          <w:r w:rsidR="0094096C" w:rsidRPr="00E2006D">
                            <w:rPr>
                              <w:rFonts w:cs="Times New Roman"/>
                              <w:sz w:val="20"/>
                              <w:szCs w:val="20"/>
                            </w:rPr>
                            <w:t>1</w:t>
                          </w:r>
                          <w:r w:rsidRPr="00E2006D">
                            <w:rPr>
                              <w:rFonts w:cs="Times New Roman"/>
                              <w:sz w:val="20"/>
                              <w:szCs w:val="20"/>
                            </w:rPr>
                            <w:t>.1./</w:t>
                          </w:r>
                          <w:r w:rsidR="0094096C" w:rsidRPr="00E2006D">
                            <w:rPr>
                              <w:rFonts w:cs="Times New Roman"/>
                              <w:sz w:val="20"/>
                              <w:szCs w:val="20"/>
                            </w:rPr>
                            <w:t>35</w:t>
                          </w:r>
                          <w:r w:rsidRPr="00E2006D">
                            <w:rPr>
                              <w:rFonts w:cs="Times New Roman"/>
                              <w:sz w:val="20"/>
                              <w:szCs w:val="20"/>
                            </w:rPr>
                            <w:t>-</w:t>
                          </w:r>
                          <w:r w:rsidR="0094096C" w:rsidRPr="00E2006D">
                            <w:rPr>
                              <w:rFonts w:cs="Times New Roman"/>
                              <w:sz w:val="20"/>
                              <w:szCs w:val="20"/>
                            </w:rPr>
                            <w:t>2147</w:t>
                          </w:r>
                          <w:r w:rsidRPr="00E2006D">
                            <w:rPr>
                              <w:rFonts w:cs="Times New Roman"/>
                              <w:sz w:val="20"/>
                              <w:szCs w:val="20"/>
                            </w:rPr>
                            <w:t xml:space="preserve">-IP) ministriju un citu centrālo valsts iestāžu PP </w:t>
                          </w:r>
                          <w:r w:rsidR="00F811C6" w:rsidRPr="00E2006D">
                            <w:rPr>
                              <w:rFonts w:cs="Times New Roman"/>
                              <w:sz w:val="20"/>
                              <w:szCs w:val="20"/>
                            </w:rPr>
                            <w:t>no</w:t>
                          </w:r>
                          <w:r w:rsidRPr="00E2006D">
                            <w:rPr>
                              <w:rFonts w:cs="Times New Roman"/>
                              <w:sz w:val="20"/>
                              <w:szCs w:val="20"/>
                            </w:rPr>
                            <w:t>vērtējumu</w:t>
                          </w:r>
                          <w:r w:rsidR="00973AE2" w:rsidRPr="00E2006D">
                            <w:rPr>
                              <w:rFonts w:cs="Times New Roman"/>
                              <w:sz w:val="20"/>
                              <w:szCs w:val="20"/>
                            </w:rPr>
                            <w:t>.</w:t>
                          </w:r>
                        </w:p>
                      </w:txbxContent>
                    </v:textbox>
                  </v:shape>
                  <v:roundrect id="Rectangle: Rounded Corners 21" o:spid="_x0000_s1038" style="position:absolute;left:220;top:-2620;width:59721;height:94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" filled="f" strokecolor="#4e95d9" strokeweight="2pt">
                    <v:stroke joinstyle="miter"/>
                  </v:roundrect>
                  <v:shape id="Graphic 23" o:spid="_x0000_s1039" type="#_x0000_t75" alt="Users with solid fill" style="position:absolute;left:621;top:-2689;width:5526;height:5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">
                    <v:imagedata r:id="rId17" o:title="Users with solid fill"/>
                  </v:shape>
                </v:group>
                <w10:wrap anchorx="margin"/>
              </v:group>
            </w:pict>
          </mc:Fallback>
        </mc:AlternateContent>
      </w:r>
    </w:p>
    <w:p w14:paraId="171D065F" w14:textId="77AAAFB2" w:rsidR="00881885" w:rsidRDefault="00881885" w:rsidP="00881885">
      <w:pPr>
        <w:spacing w:before="240" w:after="240"/>
        <w:ind w:left="0" w:right="74"/>
        <w:rPr>
          <w:rFonts w:cs="Times New Roman"/>
          <w:b/>
          <w:szCs w:val="24"/>
        </w:rPr>
      </w:pPr>
    </w:p>
    <w:p w14:paraId="4F8A166B" w14:textId="072512E8" w:rsidR="00881885" w:rsidRDefault="00881885" w:rsidP="00881885">
      <w:pPr>
        <w:spacing w:before="240" w:after="240"/>
        <w:ind w:left="0" w:right="74"/>
        <w:rPr>
          <w:rFonts w:cs="Times New Roman"/>
          <w:b/>
          <w:szCs w:val="24"/>
        </w:rPr>
      </w:pPr>
    </w:p>
    <w:p w14:paraId="7F8AF1A4" w14:textId="2977EF9E" w:rsidR="00881885" w:rsidRPr="002D79E6" w:rsidRDefault="00881885" w:rsidP="00881885">
      <w:pPr>
        <w:spacing w:before="240" w:after="240"/>
        <w:ind w:left="0" w:right="74"/>
        <w:rPr>
          <w:rFonts w:cs="Times New Roman"/>
          <w:b/>
          <w:szCs w:val="24"/>
        </w:rPr>
      </w:pPr>
    </w:p>
    <w:p w14:paraId="10651A91" w14:textId="30B63E04" w:rsidR="00881885" w:rsidRPr="002D79E6" w:rsidRDefault="00881885" w:rsidP="00881885">
      <w:pPr>
        <w:ind w:left="0" w:right="74"/>
        <w:rPr>
          <w:rFonts w:cs="Times New Roman"/>
          <w:szCs w:val="24"/>
        </w:rPr>
      </w:pPr>
    </w:p>
    <w:p w14:paraId="56165909" w14:textId="45DF2923" w:rsidR="005B4338" w:rsidRPr="00016AD9" w:rsidRDefault="005B4338" w:rsidP="000F3B8F">
      <w:pPr>
        <w:spacing w:after="240"/>
        <w:ind w:left="0" w:right="74"/>
        <w:rPr>
          <w:rFonts w:cs="Times New Roman"/>
          <w:b/>
          <w:color w:val="3B7D23"/>
          <w:szCs w:val="24"/>
        </w:rPr>
      </w:pPr>
    </w:p>
    <w:p w14:paraId="4CA6D859" w14:textId="77777777" w:rsidR="00BF4FCC" w:rsidRDefault="00BF4FCC" w:rsidP="000F3B8F">
      <w:pPr>
        <w:spacing w:after="240"/>
        <w:ind w:left="0" w:right="74"/>
        <w:rPr>
          <w:rFonts w:cs="Times New Roman"/>
          <w:b/>
          <w:szCs w:val="24"/>
        </w:rPr>
      </w:pPr>
    </w:p>
    <w:p w14:paraId="5C50C498" w14:textId="77777777" w:rsidR="00BF4FCC" w:rsidRDefault="00BF4FCC" w:rsidP="000F3B8F">
      <w:pPr>
        <w:spacing w:after="240"/>
        <w:ind w:left="0" w:right="74"/>
        <w:rPr>
          <w:rFonts w:cs="Times New Roman"/>
          <w:b/>
          <w:szCs w:val="24"/>
        </w:rPr>
      </w:pPr>
    </w:p>
    <w:p w14:paraId="19D088F1" w14:textId="77777777" w:rsidR="00BF4FCC" w:rsidRDefault="00BF4FCC" w:rsidP="000F3B8F">
      <w:pPr>
        <w:spacing w:after="240"/>
        <w:ind w:left="0" w:right="74"/>
        <w:rPr>
          <w:rFonts w:cs="Times New Roman"/>
          <w:b/>
          <w:szCs w:val="24"/>
        </w:rPr>
      </w:pPr>
    </w:p>
    <w:p w14:paraId="6E065B49" w14:textId="77777777" w:rsidR="00BF4FCC" w:rsidRDefault="00BF4FCC" w:rsidP="000F3B8F">
      <w:pPr>
        <w:spacing w:after="240"/>
        <w:ind w:left="0" w:right="74"/>
        <w:rPr>
          <w:rFonts w:cs="Times New Roman"/>
          <w:b/>
          <w:szCs w:val="24"/>
        </w:rPr>
      </w:pPr>
    </w:p>
    <w:p w14:paraId="49EEB66D" w14:textId="32629EAA" w:rsidR="00881885" w:rsidRPr="002D79E6" w:rsidRDefault="00881885" w:rsidP="00E2006D">
      <w:pPr>
        <w:pStyle w:val="ListParagraph"/>
        <w:numPr>
          <w:ilvl w:val="0"/>
          <w:numId w:val="1"/>
        </w:numPr>
        <w:spacing w:before="120"/>
        <w:ind w:left="431" w:right="74" w:hanging="357"/>
        <w:contextualSpacing w:val="0"/>
        <w:jc w:val="center"/>
        <w:rPr>
          <w:rFonts w:cs="Times New Roman"/>
          <w:b/>
          <w:szCs w:val="24"/>
        </w:rPr>
      </w:pPr>
      <w:r w:rsidRPr="002D79E6">
        <w:rPr>
          <w:noProof/>
          <w:lang w:eastAsia="lv-LV"/>
        </w:rPr>
        <mc:AlternateContent>
          <mc:Choice Requires="wps">
            <w:drawing>
              <wp:anchor distT="0" distB="0" distL="114300" distR="114300" simplePos="0" relativeHeight="251657216" behindDoc="0" locked="0" layoutInCell="1" allowOverlap="1" wp14:anchorId="17E8993C" wp14:editId="5D2DE34B">
                <wp:simplePos x="0" y="0"/>
                <wp:positionH relativeFrom="column">
                  <wp:posOffset>10541111</wp:posOffset>
                </wp:positionH>
                <wp:positionV relativeFrom="paragraph">
                  <wp:posOffset>-74405</wp:posOffset>
                </wp:positionV>
                <wp:extent cx="1019175" cy="371475"/>
                <wp:effectExtent l="0" t="0" r="9525" b="9525"/>
                <wp:wrapNone/>
                <wp:docPr id="15" name="TextBox 4"/>
                <wp:cNvGraphicFramePr/>
                <a:graphic xmlns:a="http://schemas.openxmlformats.org/drawingml/2006/main">
                  <a:graphicData uri="http://schemas.microsoft.com/office/word/2010/wordprocessingShape">
                    <wps:wsp>
                      <wps:cNvSpPr txBox="1"/>
                      <wps:spPr>
                        <a:xfrm>
                          <a:off x="0" y="0"/>
                          <a:ext cx="1019175" cy="3714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79F2355" w14:textId="77777777" w:rsidR="00881885" w:rsidRDefault="00881885" w:rsidP="00881885">
                            <w:pPr>
                              <w:pStyle w:val="NormalWeb"/>
                              <w:spacing w:before="0" w:beforeAutospacing="0" w:after="0" w:afterAutospacing="0"/>
                            </w:pPr>
                            <w:r>
                              <w:rPr>
                                <w:color w:val="000000" w:themeColor="dark1"/>
                                <w:sz w:val="34"/>
                                <w:szCs w:val="34"/>
                                <w:lang w:val="el-GR"/>
                              </w:rPr>
                              <w:t>Σ</w:t>
                            </w:r>
                            <w:r>
                              <w:rPr>
                                <w:color w:val="000000" w:themeColor="dark1"/>
                                <w:sz w:val="34"/>
                                <w:szCs w:val="34"/>
                              </w:rPr>
                              <w:t xml:space="preserve"> 1 882,9</w:t>
                            </w:r>
                          </w:p>
                        </w:txbxContent>
                      </wps:txbx>
                      <wps:bodyPr vertOverflow="clip" horzOverflow="clip" wrap="square" rtlCol="0" anchor="t"/>
                    </wps:wsp>
                  </a:graphicData>
                </a:graphic>
              </wp:anchor>
            </w:drawing>
          </mc:Choice>
          <mc:Fallback>
            <w:pict>
              <v:shape w14:anchorId="17E8993C" id="TextBox 4" o:spid="_x0000_s1040" type="#_x0000_t202" style="position:absolute;left:0;text-align:left;margin-left:830pt;margin-top:-5.85pt;width:80.25pt;height:29.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" fillcolor="white [3201]" stroked="f">
                <v:textbox>
                  <w:txbxContent>
                    <w:p w14:paraId="779F2355" w14:textId="77777777" w:rsidR="00881885" w:rsidRDefault="00881885" w:rsidP="00881885">
                      <w:pPr>
                        <w:pStyle w:val="NormalWeb"/>
                        <w:spacing w:before="0" w:beforeAutospacing="0" w:after="0" w:afterAutospacing="0"/>
                      </w:pPr>
                      <w:r>
                        <w:rPr>
                          <w:color w:val="000000" w:themeColor="dark1"/>
                          <w:sz w:val="34"/>
                          <w:szCs w:val="34"/>
                          <w:lang w:val="el-GR"/>
                        </w:rPr>
                        <w:t>Σ</w:t>
                      </w:r>
                      <w:r>
                        <w:rPr>
                          <w:color w:val="000000" w:themeColor="dark1"/>
                          <w:sz w:val="34"/>
                          <w:szCs w:val="34"/>
                        </w:rPr>
                        <w:t xml:space="preserve"> 1 882,9</w:t>
                      </w:r>
                    </w:p>
                  </w:txbxContent>
                </v:textbox>
              </v:shape>
            </w:pict>
          </mc:Fallback>
        </mc:AlternateContent>
      </w:r>
      <w:r w:rsidRPr="002D79E6">
        <w:rPr>
          <w:rFonts w:cs="Times New Roman"/>
          <w:b/>
          <w:szCs w:val="24"/>
        </w:rPr>
        <w:t>Iesniegtie priekšlikumi PP</w:t>
      </w:r>
    </w:p>
    <w:p w14:paraId="6F31F924" w14:textId="5CF592DB" w:rsidR="00993BBF" w:rsidRPr="00942CD2" w:rsidRDefault="00881885" w:rsidP="00E2006D">
      <w:pPr>
        <w:spacing w:before="60" w:after="60"/>
        <w:ind w:left="0" w:right="0" w:firstLine="720"/>
        <w:rPr>
          <w:rFonts w:cs="Times New Roman"/>
          <w:szCs w:val="24"/>
        </w:rPr>
      </w:pPr>
      <w:r w:rsidRPr="00DF7DBA">
        <w:rPr>
          <w:rFonts w:cs="Times New Roman"/>
          <w:szCs w:val="24"/>
        </w:rPr>
        <w:t>Ministriju un neatkarīgo institūciju papildu finansējuma pieprasījumi</w:t>
      </w:r>
      <w:r w:rsidR="003D61DD" w:rsidRPr="00DF7DBA">
        <w:rPr>
          <w:rStyle w:val="FootnoteReference"/>
          <w:rFonts w:cs="Times New Roman"/>
          <w:szCs w:val="24"/>
        </w:rPr>
        <w:footnoteReference w:id="1"/>
      </w:r>
      <w:r w:rsidRPr="00DF7DBA">
        <w:rPr>
          <w:rFonts w:cs="Times New Roman"/>
          <w:szCs w:val="24"/>
        </w:rPr>
        <w:t xml:space="preserve"> 202</w:t>
      </w:r>
      <w:r w:rsidR="00D1044A" w:rsidRPr="00DF7DBA">
        <w:rPr>
          <w:rFonts w:cs="Times New Roman"/>
          <w:szCs w:val="24"/>
        </w:rPr>
        <w:t>5</w:t>
      </w:r>
      <w:r w:rsidRPr="00DF7DBA">
        <w:rPr>
          <w:rFonts w:cs="Times New Roman"/>
          <w:szCs w:val="24"/>
        </w:rPr>
        <w:t xml:space="preserve">. gadam kopā veido </w:t>
      </w:r>
      <w:r w:rsidR="00D02534" w:rsidRPr="00D730E4">
        <w:rPr>
          <w:sz w:val="22"/>
        </w:rPr>
        <w:t>1</w:t>
      </w:r>
      <w:r w:rsidR="00D02534">
        <w:rPr>
          <w:sz w:val="22"/>
        </w:rPr>
        <w:t> </w:t>
      </w:r>
      <w:r w:rsidR="00D02534" w:rsidRPr="00D730E4">
        <w:rPr>
          <w:sz w:val="22"/>
        </w:rPr>
        <w:t>292</w:t>
      </w:r>
      <w:r w:rsidR="00D02534">
        <w:rPr>
          <w:sz w:val="22"/>
        </w:rPr>
        <w:t> 496 855</w:t>
      </w:r>
      <w:r w:rsidR="00D02534">
        <w:rPr>
          <w:rFonts w:cs="Times New Roman"/>
          <w:szCs w:val="24"/>
        </w:rPr>
        <w:t xml:space="preserve"> </w:t>
      </w:r>
      <w:proofErr w:type="spellStart"/>
      <w:r w:rsidRPr="00FD3862">
        <w:rPr>
          <w:rFonts w:cs="Times New Roman"/>
          <w:i/>
          <w:szCs w:val="24"/>
        </w:rPr>
        <w:t>euro</w:t>
      </w:r>
      <w:proofErr w:type="spellEnd"/>
      <w:r w:rsidRPr="00FD3862">
        <w:rPr>
          <w:rFonts w:cs="Times New Roman"/>
          <w:szCs w:val="24"/>
        </w:rPr>
        <w:t xml:space="preserve">, </w:t>
      </w:r>
      <w:bookmarkStart w:id="6" w:name="_Hlk171340393"/>
      <w:r w:rsidRPr="00FD3862">
        <w:rPr>
          <w:rFonts w:cs="Times New Roman"/>
          <w:szCs w:val="24"/>
        </w:rPr>
        <w:t>202</w:t>
      </w:r>
      <w:r w:rsidR="00D1044A" w:rsidRPr="00FD3862">
        <w:rPr>
          <w:rFonts w:cs="Times New Roman"/>
          <w:szCs w:val="24"/>
        </w:rPr>
        <w:t>6</w:t>
      </w:r>
      <w:r w:rsidRPr="00FD3862">
        <w:rPr>
          <w:rFonts w:cs="Times New Roman"/>
          <w:szCs w:val="24"/>
        </w:rPr>
        <w:t xml:space="preserve">. gadam </w:t>
      </w:r>
      <w:r w:rsidR="00BD2DBE" w:rsidRPr="003C3AC0">
        <w:rPr>
          <w:rFonts w:cs="Times New Roman"/>
          <w:szCs w:val="24"/>
        </w:rPr>
        <w:t>–</w:t>
      </w:r>
      <w:r w:rsidR="00600E8C" w:rsidRPr="00FD3862">
        <w:rPr>
          <w:rFonts w:cs="Times New Roman"/>
          <w:szCs w:val="24"/>
        </w:rPr>
        <w:t xml:space="preserve"> </w:t>
      </w:r>
      <w:r w:rsidR="00D02534" w:rsidRPr="00D730E4">
        <w:rPr>
          <w:sz w:val="22"/>
        </w:rPr>
        <w:t>1</w:t>
      </w:r>
      <w:r w:rsidR="00D02534">
        <w:rPr>
          <w:sz w:val="22"/>
        </w:rPr>
        <w:t> </w:t>
      </w:r>
      <w:r w:rsidR="00D02534" w:rsidRPr="00D730E4">
        <w:rPr>
          <w:sz w:val="22"/>
        </w:rPr>
        <w:t>7</w:t>
      </w:r>
      <w:r w:rsidR="00D02534">
        <w:rPr>
          <w:sz w:val="22"/>
        </w:rPr>
        <w:t>61 878 902</w:t>
      </w:r>
      <w:r w:rsidRPr="00FD3862">
        <w:rPr>
          <w:rFonts w:cs="Times New Roman"/>
          <w:szCs w:val="24"/>
        </w:rPr>
        <w:t> </w:t>
      </w:r>
      <w:proofErr w:type="spellStart"/>
      <w:r w:rsidRPr="00FD3862">
        <w:rPr>
          <w:rFonts w:cs="Times New Roman"/>
          <w:i/>
          <w:szCs w:val="24"/>
        </w:rPr>
        <w:t>euro</w:t>
      </w:r>
      <w:bookmarkEnd w:id="6"/>
      <w:proofErr w:type="spellEnd"/>
      <w:r w:rsidR="00D1044A" w:rsidRPr="00FD3862">
        <w:rPr>
          <w:rFonts w:cs="Times New Roman"/>
          <w:i/>
          <w:szCs w:val="24"/>
        </w:rPr>
        <w:t xml:space="preserve">, </w:t>
      </w:r>
      <w:r w:rsidR="00D1044A" w:rsidRPr="00FD3862">
        <w:rPr>
          <w:rFonts w:cs="Times New Roman"/>
          <w:szCs w:val="24"/>
        </w:rPr>
        <w:t xml:space="preserve">2027. gadam </w:t>
      </w:r>
      <w:r w:rsidR="00BD2DBE" w:rsidRPr="003C3AC0">
        <w:rPr>
          <w:rFonts w:cs="Times New Roman"/>
          <w:szCs w:val="24"/>
        </w:rPr>
        <w:t>–</w:t>
      </w:r>
      <w:r w:rsidR="00D1044A" w:rsidRPr="00FD3862">
        <w:rPr>
          <w:rFonts w:cs="Times New Roman"/>
          <w:szCs w:val="24"/>
        </w:rPr>
        <w:t xml:space="preserve"> </w:t>
      </w:r>
      <w:r w:rsidR="00D02534" w:rsidRPr="00D730E4">
        <w:rPr>
          <w:sz w:val="22"/>
        </w:rPr>
        <w:t>1</w:t>
      </w:r>
      <w:r w:rsidR="00D02534">
        <w:rPr>
          <w:sz w:val="22"/>
        </w:rPr>
        <w:t> </w:t>
      </w:r>
      <w:r w:rsidR="00D02534" w:rsidRPr="00D730E4">
        <w:rPr>
          <w:sz w:val="22"/>
        </w:rPr>
        <w:t>6</w:t>
      </w:r>
      <w:r w:rsidR="00D02534">
        <w:rPr>
          <w:sz w:val="22"/>
        </w:rPr>
        <w:t>76 223 014</w:t>
      </w:r>
      <w:r w:rsidR="00D02534" w:rsidRPr="00D730E4">
        <w:rPr>
          <w:sz w:val="22"/>
        </w:rPr>
        <w:t xml:space="preserve"> </w:t>
      </w:r>
      <w:proofErr w:type="spellStart"/>
      <w:r w:rsidR="00D1044A" w:rsidRPr="00FD3862">
        <w:rPr>
          <w:rFonts w:cs="Times New Roman"/>
          <w:i/>
          <w:szCs w:val="24"/>
        </w:rPr>
        <w:t>euro</w:t>
      </w:r>
      <w:proofErr w:type="spellEnd"/>
      <w:r w:rsidRPr="00FD3862">
        <w:rPr>
          <w:rFonts w:cs="Times New Roman"/>
          <w:szCs w:val="24"/>
        </w:rPr>
        <w:t xml:space="preserve"> un 202</w:t>
      </w:r>
      <w:r w:rsidR="00D1044A" w:rsidRPr="00FD3862">
        <w:rPr>
          <w:rFonts w:cs="Times New Roman"/>
          <w:szCs w:val="24"/>
        </w:rPr>
        <w:t>8</w:t>
      </w:r>
      <w:r w:rsidRPr="00FD3862">
        <w:rPr>
          <w:rFonts w:cs="Times New Roman"/>
          <w:szCs w:val="24"/>
        </w:rPr>
        <w:t xml:space="preserve">. gadam </w:t>
      </w:r>
      <w:r w:rsidR="00BD2DBE" w:rsidRPr="003C3AC0">
        <w:rPr>
          <w:rFonts w:cs="Times New Roman"/>
          <w:szCs w:val="24"/>
        </w:rPr>
        <w:t>–</w:t>
      </w:r>
      <w:r w:rsidR="00600E8C" w:rsidRPr="00FD3862">
        <w:rPr>
          <w:rFonts w:cs="Times New Roman"/>
          <w:szCs w:val="24"/>
        </w:rPr>
        <w:t xml:space="preserve"> </w:t>
      </w:r>
      <w:r w:rsidR="00D02534" w:rsidRPr="00D730E4">
        <w:rPr>
          <w:sz w:val="22"/>
        </w:rPr>
        <w:t>1</w:t>
      </w:r>
      <w:r w:rsidR="00D02534">
        <w:rPr>
          <w:sz w:val="22"/>
        </w:rPr>
        <w:t> </w:t>
      </w:r>
      <w:r w:rsidR="00D02534" w:rsidRPr="00D730E4">
        <w:rPr>
          <w:sz w:val="22"/>
        </w:rPr>
        <w:t>64</w:t>
      </w:r>
      <w:r w:rsidR="00D02534">
        <w:rPr>
          <w:sz w:val="22"/>
        </w:rPr>
        <w:t>0 731 256</w:t>
      </w:r>
      <w:r w:rsidRPr="00FD3862">
        <w:rPr>
          <w:rFonts w:cs="Times New Roman"/>
          <w:szCs w:val="24"/>
        </w:rPr>
        <w:t> </w:t>
      </w:r>
      <w:proofErr w:type="spellStart"/>
      <w:r w:rsidRPr="00FD3862">
        <w:rPr>
          <w:rFonts w:cs="Times New Roman"/>
          <w:i/>
          <w:szCs w:val="24"/>
        </w:rPr>
        <w:t>euro</w:t>
      </w:r>
      <w:proofErr w:type="spellEnd"/>
      <w:r w:rsidRPr="00FD3862">
        <w:rPr>
          <w:rFonts w:cs="Times New Roman"/>
          <w:szCs w:val="24"/>
        </w:rPr>
        <w:t xml:space="preserve"> (</w:t>
      </w:r>
      <w:r w:rsidR="00BD2DBE">
        <w:rPr>
          <w:rFonts w:cs="Times New Roman"/>
          <w:szCs w:val="24"/>
        </w:rPr>
        <w:t>Attēls Nr.</w:t>
      </w:r>
      <w:r w:rsidR="006B1DE6" w:rsidRPr="00FD3862">
        <w:rPr>
          <w:rFonts w:cs="Times New Roman"/>
          <w:szCs w:val="24"/>
        </w:rPr>
        <w:t>1</w:t>
      </w:r>
      <w:r w:rsidRPr="00FD3862">
        <w:rPr>
          <w:rFonts w:cs="Times New Roman"/>
          <w:szCs w:val="24"/>
        </w:rPr>
        <w:t>).</w:t>
      </w:r>
      <w:r w:rsidRPr="00942CD2">
        <w:rPr>
          <w:rFonts w:cs="Times New Roman"/>
          <w:szCs w:val="24"/>
        </w:rPr>
        <w:t xml:space="preserve"> </w:t>
      </w:r>
    </w:p>
    <w:p w14:paraId="65D95CDF" w14:textId="170A1303" w:rsidR="00881885" w:rsidRDefault="00881885" w:rsidP="00E2006D">
      <w:pPr>
        <w:spacing w:before="60" w:after="60"/>
        <w:ind w:left="0" w:right="0" w:firstLine="720"/>
        <w:rPr>
          <w:rFonts w:cs="Times New Roman"/>
          <w:szCs w:val="24"/>
        </w:rPr>
      </w:pPr>
      <w:r w:rsidRPr="00942CD2">
        <w:rPr>
          <w:rFonts w:cs="Times New Roman"/>
          <w:szCs w:val="24"/>
        </w:rPr>
        <w:lastRenderedPageBreak/>
        <w:t>Papildu finansējuma pieprasījumi ir atspoguļoti sadalījumā pa PP veidiem – vienas ministrijas</w:t>
      </w:r>
      <w:r w:rsidR="00D8569D" w:rsidRPr="00942CD2">
        <w:rPr>
          <w:rFonts w:cs="Times New Roman"/>
          <w:szCs w:val="24"/>
        </w:rPr>
        <w:t xml:space="preserve"> (institūcijas)</w:t>
      </w:r>
      <w:r w:rsidRPr="00942CD2">
        <w:rPr>
          <w:rFonts w:cs="Times New Roman"/>
          <w:szCs w:val="24"/>
        </w:rPr>
        <w:t xml:space="preserve"> ietvaros īstenojamie PP un starpnozaru PP. Starpnozaru PP 202</w:t>
      </w:r>
      <w:r w:rsidR="00901CA4" w:rsidRPr="00942CD2">
        <w:rPr>
          <w:rFonts w:cs="Times New Roman"/>
          <w:szCs w:val="24"/>
        </w:rPr>
        <w:t>5</w:t>
      </w:r>
      <w:r w:rsidRPr="00942CD2">
        <w:rPr>
          <w:rFonts w:cs="Times New Roman"/>
          <w:szCs w:val="24"/>
        </w:rPr>
        <w:t xml:space="preserve">. gadam veido </w:t>
      </w:r>
      <w:r w:rsidR="00071185" w:rsidRPr="00FD3862">
        <w:rPr>
          <w:rFonts w:cs="Times New Roman"/>
          <w:szCs w:val="24"/>
        </w:rPr>
        <w:t>2</w:t>
      </w:r>
      <w:r w:rsidR="00FD3862" w:rsidRPr="00FD3862">
        <w:rPr>
          <w:rFonts w:cs="Times New Roman"/>
          <w:szCs w:val="24"/>
        </w:rPr>
        <w:t>2</w:t>
      </w:r>
      <w:r w:rsidRPr="00FD3862">
        <w:rPr>
          <w:rFonts w:cs="Times New Roman"/>
          <w:szCs w:val="24"/>
        </w:rPr>
        <w:t>% no kopējā papildus pieprasītā finansējuma</w:t>
      </w:r>
      <w:r w:rsidR="008578F4" w:rsidRPr="00FD3862">
        <w:rPr>
          <w:rFonts w:cs="Times New Roman"/>
          <w:szCs w:val="24"/>
        </w:rPr>
        <w:t xml:space="preserve">, savukārt 2026. </w:t>
      </w:r>
      <w:r w:rsidR="00BD2DBE" w:rsidRPr="003C3AC0">
        <w:rPr>
          <w:rFonts w:cs="Times New Roman"/>
          <w:szCs w:val="24"/>
        </w:rPr>
        <w:t>–</w:t>
      </w:r>
      <w:r w:rsidR="00BD2DBE">
        <w:rPr>
          <w:rFonts w:cs="Times New Roman"/>
          <w:szCs w:val="24"/>
        </w:rPr>
        <w:t xml:space="preserve"> </w:t>
      </w:r>
      <w:r w:rsidR="008578F4" w:rsidRPr="00FD3862">
        <w:rPr>
          <w:rFonts w:cs="Times New Roman"/>
          <w:szCs w:val="24"/>
        </w:rPr>
        <w:t>2028.</w:t>
      </w:r>
      <w:r w:rsidR="001C16D7" w:rsidRPr="00FD3862">
        <w:rPr>
          <w:rFonts w:cs="Times New Roman"/>
          <w:szCs w:val="24"/>
        </w:rPr>
        <w:t xml:space="preserve"> </w:t>
      </w:r>
      <w:r w:rsidR="008578F4" w:rsidRPr="00FD3862">
        <w:rPr>
          <w:rFonts w:cs="Times New Roman"/>
          <w:szCs w:val="24"/>
        </w:rPr>
        <w:t>gadam</w:t>
      </w:r>
      <w:r w:rsidRPr="00FD3862">
        <w:rPr>
          <w:rFonts w:cs="Times New Roman"/>
          <w:szCs w:val="24"/>
        </w:rPr>
        <w:t xml:space="preserve"> </w:t>
      </w:r>
      <w:r w:rsidR="008578F4" w:rsidRPr="00FD3862">
        <w:rPr>
          <w:rFonts w:cs="Times New Roman"/>
          <w:szCs w:val="24"/>
        </w:rPr>
        <w:t xml:space="preserve">vidēji veido </w:t>
      </w:r>
      <w:r w:rsidR="00FD3862" w:rsidRPr="00FD3862">
        <w:rPr>
          <w:rFonts w:cs="Times New Roman"/>
          <w:szCs w:val="24"/>
        </w:rPr>
        <w:t>23</w:t>
      </w:r>
      <w:r w:rsidR="008578F4" w:rsidRPr="00FD3862">
        <w:rPr>
          <w:rFonts w:cs="Times New Roman"/>
          <w:szCs w:val="24"/>
        </w:rPr>
        <w:t>% no kopējā papildus pieprasītā finansējuma.</w:t>
      </w:r>
    </w:p>
    <w:p w14:paraId="53CE8588" w14:textId="08B5CEA5" w:rsidR="00F54BD2" w:rsidRPr="00BD2DBE" w:rsidRDefault="006B1DE6" w:rsidP="00BD2DBE">
      <w:pPr>
        <w:pStyle w:val="Caption"/>
        <w:spacing w:before="120"/>
        <w:ind w:left="74" w:right="74"/>
        <w:jc w:val="center"/>
        <w:rPr>
          <w:i/>
          <w:iCs/>
        </w:rPr>
      </w:pPr>
      <w:r w:rsidRPr="00BD2DBE">
        <w:rPr>
          <w:b/>
          <w:bCs w:val="0"/>
          <w:i/>
          <w:iCs/>
          <w:sz w:val="22"/>
          <w:szCs w:val="20"/>
        </w:rPr>
        <w:t>1.</w:t>
      </w:r>
      <w:r w:rsidR="00B84541" w:rsidRPr="00BD2DBE">
        <w:rPr>
          <w:b/>
          <w:bCs w:val="0"/>
          <w:i/>
          <w:iCs/>
          <w:sz w:val="22"/>
          <w:szCs w:val="20"/>
        </w:rPr>
        <w:t xml:space="preserve"> </w:t>
      </w:r>
      <w:r w:rsidRPr="00BD2DBE">
        <w:rPr>
          <w:b/>
          <w:bCs w:val="0"/>
          <w:i/>
          <w:iCs/>
          <w:sz w:val="22"/>
          <w:szCs w:val="20"/>
        </w:rPr>
        <w:t>attēls</w:t>
      </w:r>
      <w:r w:rsidR="00BD2DBE" w:rsidRPr="00BD2DBE">
        <w:rPr>
          <w:b/>
          <w:bCs w:val="0"/>
          <w:i/>
          <w:iCs/>
          <w:sz w:val="22"/>
          <w:szCs w:val="20"/>
        </w:rPr>
        <w:t xml:space="preserve"> </w:t>
      </w:r>
      <w:r w:rsidR="00881885" w:rsidRPr="00BD2DBE">
        <w:rPr>
          <w:rFonts w:cs="Times New Roman"/>
          <w:b/>
          <w:bCs w:val="0"/>
          <w:sz w:val="22"/>
        </w:rPr>
        <w:t>Papildu finansējuma pieprasījumi 202</w:t>
      </w:r>
      <w:r w:rsidR="00901CA4" w:rsidRPr="00BD2DBE">
        <w:rPr>
          <w:rFonts w:cs="Times New Roman"/>
          <w:b/>
          <w:bCs w:val="0"/>
          <w:sz w:val="22"/>
        </w:rPr>
        <w:t>5</w:t>
      </w:r>
      <w:r w:rsidR="00881885" w:rsidRPr="00BD2DBE">
        <w:rPr>
          <w:rFonts w:cs="Times New Roman"/>
          <w:b/>
          <w:bCs w:val="0"/>
          <w:sz w:val="22"/>
        </w:rPr>
        <w:t>.</w:t>
      </w:r>
      <w:r w:rsidR="009620DE">
        <w:rPr>
          <w:rFonts w:cs="Times New Roman"/>
          <w:b/>
          <w:bCs w:val="0"/>
          <w:sz w:val="22"/>
        </w:rPr>
        <w:t xml:space="preserve"> </w:t>
      </w:r>
      <w:r w:rsidR="00881885" w:rsidRPr="00BD2DBE">
        <w:rPr>
          <w:rFonts w:cs="Times New Roman"/>
          <w:b/>
          <w:bCs w:val="0"/>
          <w:sz w:val="22"/>
        </w:rPr>
        <w:t>-</w:t>
      </w:r>
      <w:r w:rsidR="009620DE">
        <w:rPr>
          <w:rFonts w:cs="Times New Roman"/>
          <w:b/>
          <w:bCs w:val="0"/>
          <w:sz w:val="22"/>
        </w:rPr>
        <w:t xml:space="preserve"> </w:t>
      </w:r>
      <w:r w:rsidR="00881885" w:rsidRPr="00BD2DBE">
        <w:rPr>
          <w:rFonts w:cs="Times New Roman"/>
          <w:b/>
          <w:bCs w:val="0"/>
          <w:sz w:val="22"/>
        </w:rPr>
        <w:t>202</w:t>
      </w:r>
      <w:r w:rsidR="00901CA4" w:rsidRPr="00BD2DBE">
        <w:rPr>
          <w:rFonts w:cs="Times New Roman"/>
          <w:b/>
          <w:bCs w:val="0"/>
          <w:sz w:val="22"/>
        </w:rPr>
        <w:t>8</w:t>
      </w:r>
      <w:r w:rsidR="00881885" w:rsidRPr="00BD2DBE">
        <w:rPr>
          <w:rFonts w:cs="Times New Roman"/>
          <w:b/>
          <w:bCs w:val="0"/>
          <w:sz w:val="22"/>
        </w:rPr>
        <w:t>. gadam sadalījumā pa PP veidiem, </w:t>
      </w:r>
      <w:proofErr w:type="spellStart"/>
      <w:r w:rsidR="00881885" w:rsidRPr="00BD2DBE">
        <w:rPr>
          <w:rFonts w:cs="Times New Roman"/>
          <w:b/>
          <w:bCs w:val="0"/>
          <w:i/>
          <w:sz w:val="22"/>
        </w:rPr>
        <w:t>euro</w:t>
      </w:r>
      <w:proofErr w:type="spellEnd"/>
    </w:p>
    <w:p w14:paraId="293AB1FC" w14:textId="59A31EC8" w:rsidR="008109C3" w:rsidRDefault="008109C3" w:rsidP="00BD2DBE">
      <w:pPr>
        <w:spacing w:before="120"/>
        <w:ind w:left="0" w:right="74"/>
        <w:jc w:val="center"/>
        <w:rPr>
          <w:rFonts w:cs="Times New Roman"/>
          <w:szCs w:val="24"/>
        </w:rPr>
      </w:pPr>
      <w:r>
        <w:rPr>
          <w:noProof/>
          <w14:ligatures w14:val="standardContextual"/>
        </w:rPr>
        <w:drawing>
          <wp:inline distT="0" distB="0" distL="0" distR="0" wp14:anchorId="24F582CE" wp14:editId="22A9D3A8">
            <wp:extent cx="5704371" cy="2490470"/>
            <wp:effectExtent l="0" t="0" r="10795" b="5080"/>
            <wp:docPr id="1581055721" name="Chart 1">
              <a:extLst xmlns:a="http://schemas.openxmlformats.org/drawingml/2006/main">
                <a:ext uri="{FF2B5EF4-FFF2-40B4-BE49-F238E27FC236}">
                  <a16:creationId xmlns:a16="http://schemas.microsoft.com/office/drawing/2014/main" id="{EA40550D-A32B-4CFC-BE6C-B6204244C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4D59C6" w14:textId="673A4BCF" w:rsidR="00993BBF" w:rsidRPr="002A2593" w:rsidRDefault="00656BDA" w:rsidP="00B11979">
      <w:pPr>
        <w:spacing w:after="0"/>
        <w:ind w:left="0" w:right="74"/>
        <w:rPr>
          <w:rFonts w:cs="Times New Roman"/>
          <w:i/>
          <w:szCs w:val="24"/>
        </w:rPr>
      </w:pPr>
      <w:r>
        <w:rPr>
          <w:rFonts w:cs="Times New Roman"/>
          <w:szCs w:val="24"/>
        </w:rPr>
        <w:tab/>
      </w:r>
      <w:r w:rsidR="00993BBF" w:rsidRPr="002D79E6">
        <w:rPr>
          <w:rFonts w:cs="Times New Roman"/>
          <w:szCs w:val="24"/>
        </w:rPr>
        <w:t>Veicot kopējā papildu pieprasījuma PP salīdzinājumu starp ministrijām un neatkarīgajām institūcijām (</w:t>
      </w:r>
      <w:r w:rsidR="00BD2DBE">
        <w:rPr>
          <w:rFonts w:cs="Times New Roman"/>
          <w:szCs w:val="24"/>
        </w:rPr>
        <w:t xml:space="preserve">Attēls Nr. </w:t>
      </w:r>
      <w:r w:rsidR="00993BBF">
        <w:rPr>
          <w:rFonts w:cs="Times New Roman"/>
          <w:szCs w:val="24"/>
        </w:rPr>
        <w:t>2</w:t>
      </w:r>
      <w:r w:rsidR="00993BBF" w:rsidRPr="002D79E6">
        <w:rPr>
          <w:rFonts w:cs="Times New Roman"/>
          <w:szCs w:val="24"/>
        </w:rPr>
        <w:t xml:space="preserve">), redzams, ka finansējuma pieprasījumi neatkarīgajās institūcijās ir salīdzinoši nelieli </w:t>
      </w:r>
      <w:r w:rsidR="00993BBF" w:rsidRPr="0064433A">
        <w:rPr>
          <w:rFonts w:cs="Times New Roman"/>
          <w:szCs w:val="24"/>
        </w:rPr>
        <w:t xml:space="preserve">un vidēji </w:t>
      </w:r>
      <w:r w:rsidR="00993BBF" w:rsidRPr="003C3AC0">
        <w:rPr>
          <w:rFonts w:cs="Times New Roman"/>
          <w:szCs w:val="24"/>
        </w:rPr>
        <w:t xml:space="preserve">veido </w:t>
      </w:r>
      <w:r w:rsidR="00993BBF" w:rsidRPr="00AB6EE5">
        <w:rPr>
          <w:rFonts w:cs="Times New Roman"/>
          <w:szCs w:val="24"/>
        </w:rPr>
        <w:t>0,7</w:t>
      </w:r>
      <w:r w:rsidR="00993BBF" w:rsidRPr="00942CD2">
        <w:rPr>
          <w:rFonts w:cs="Times New Roman"/>
          <w:szCs w:val="24"/>
        </w:rPr>
        <w:t>% no</w:t>
      </w:r>
      <w:r w:rsidR="00993BBF" w:rsidRPr="003C3AC0">
        <w:rPr>
          <w:rFonts w:cs="Times New Roman"/>
          <w:szCs w:val="24"/>
        </w:rPr>
        <w:t xml:space="preserve"> kopē</w:t>
      </w:r>
      <w:r w:rsidR="00993BBF">
        <w:rPr>
          <w:rFonts w:cs="Times New Roman"/>
          <w:szCs w:val="24"/>
        </w:rPr>
        <w:t>jiem</w:t>
      </w:r>
      <w:r w:rsidR="00993BBF" w:rsidRPr="003C3AC0">
        <w:rPr>
          <w:rFonts w:cs="Times New Roman"/>
          <w:szCs w:val="24"/>
        </w:rPr>
        <w:t xml:space="preserve"> papildu finansējuma pieprasījumiem.</w:t>
      </w:r>
    </w:p>
    <w:p w14:paraId="3E79F884" w14:textId="4DAB78AA" w:rsidR="00993BBF" w:rsidRDefault="00153771" w:rsidP="00B11979">
      <w:pPr>
        <w:tabs>
          <w:tab w:val="left" w:pos="720"/>
        </w:tabs>
        <w:spacing w:after="0"/>
        <w:ind w:left="0" w:right="0"/>
      </w:pPr>
      <w:r>
        <w:rPr>
          <w:rFonts w:cs="Times New Roman"/>
          <w:szCs w:val="24"/>
        </w:rPr>
        <w:tab/>
      </w:r>
      <w:r w:rsidR="00993BBF" w:rsidRPr="003C3AC0">
        <w:rPr>
          <w:rFonts w:cs="Times New Roman"/>
          <w:szCs w:val="24"/>
        </w:rPr>
        <w:t>Ministriju un citu centrālo valsts iestāžu pieprasījumi PP, tai skaitā starpnozaru PP, apkopoti un pievienoti informatīvajam ziņojumam (skat. 1. un 2. pielikumu).</w:t>
      </w:r>
    </w:p>
    <w:p w14:paraId="6B81516B" w14:textId="7C1DF860" w:rsidR="00371EC8" w:rsidRPr="009620DE" w:rsidRDefault="002A49CE" w:rsidP="002356A2">
      <w:pPr>
        <w:pStyle w:val="Caption"/>
        <w:tabs>
          <w:tab w:val="left" w:pos="284"/>
          <w:tab w:val="left" w:pos="1657"/>
          <w:tab w:val="left" w:pos="9072"/>
          <w:tab w:val="right" w:pos="9331"/>
        </w:tabs>
        <w:spacing w:before="120"/>
        <w:ind w:left="74" w:right="74"/>
        <w:jc w:val="center"/>
        <w:rPr>
          <w:b/>
          <w:bCs w:val="0"/>
          <w:i/>
          <w:iCs/>
          <w:noProof/>
          <w:sz w:val="22"/>
        </w:rPr>
      </w:pPr>
      <w:r w:rsidRPr="009620DE">
        <w:rPr>
          <w:b/>
          <w:bCs w:val="0"/>
          <w:i/>
          <w:iCs/>
          <w:sz w:val="22"/>
        </w:rPr>
        <w:t>2</w:t>
      </w:r>
      <w:r w:rsidR="002944CA" w:rsidRPr="009620DE">
        <w:rPr>
          <w:b/>
          <w:bCs w:val="0"/>
          <w:i/>
          <w:iCs/>
          <w:noProof/>
          <w:sz w:val="22"/>
        </w:rPr>
        <w:t>.</w:t>
      </w:r>
      <w:r w:rsidR="00B84541" w:rsidRPr="009620DE">
        <w:rPr>
          <w:b/>
          <w:bCs w:val="0"/>
          <w:i/>
          <w:iCs/>
          <w:noProof/>
          <w:sz w:val="22"/>
        </w:rPr>
        <w:t xml:space="preserve"> </w:t>
      </w:r>
      <w:r w:rsidR="002944CA" w:rsidRPr="009620DE">
        <w:rPr>
          <w:b/>
          <w:bCs w:val="0"/>
          <w:i/>
          <w:iCs/>
          <w:noProof/>
          <w:sz w:val="22"/>
        </w:rPr>
        <w:t>attēls</w:t>
      </w:r>
      <w:r w:rsidR="00BD2DBE" w:rsidRPr="009620DE">
        <w:rPr>
          <w:b/>
          <w:bCs w:val="0"/>
          <w:i/>
          <w:iCs/>
          <w:noProof/>
          <w:sz w:val="22"/>
        </w:rPr>
        <w:t xml:space="preserve"> </w:t>
      </w:r>
      <w:r w:rsidR="0046421C" w:rsidRPr="009620DE">
        <w:rPr>
          <w:rFonts w:cs="Times New Roman"/>
          <w:b/>
          <w:bCs w:val="0"/>
          <w:sz w:val="22"/>
        </w:rPr>
        <w:t>Ministriju un neatkarīgo institūciju papildu finansējuma pieprasījumi</w:t>
      </w:r>
      <w:r w:rsidR="00BD2DBE" w:rsidRPr="009620DE">
        <w:rPr>
          <w:b/>
          <w:bCs w:val="0"/>
          <w:i/>
          <w:iCs/>
          <w:noProof/>
          <w:sz w:val="22"/>
        </w:rPr>
        <w:t xml:space="preserve"> </w:t>
      </w:r>
      <w:r w:rsidR="0046421C" w:rsidRPr="009620DE">
        <w:rPr>
          <w:rFonts w:cs="Times New Roman"/>
          <w:b/>
          <w:bCs w:val="0"/>
          <w:sz w:val="22"/>
        </w:rPr>
        <w:t>202</w:t>
      </w:r>
      <w:r w:rsidR="00901CA4" w:rsidRPr="009620DE">
        <w:rPr>
          <w:rFonts w:cs="Times New Roman"/>
          <w:b/>
          <w:bCs w:val="0"/>
          <w:sz w:val="22"/>
        </w:rPr>
        <w:t>5</w:t>
      </w:r>
      <w:r w:rsidR="0046421C" w:rsidRPr="009620DE">
        <w:rPr>
          <w:rFonts w:cs="Times New Roman"/>
          <w:b/>
          <w:bCs w:val="0"/>
          <w:sz w:val="22"/>
        </w:rPr>
        <w:t xml:space="preserve">. </w:t>
      </w:r>
      <w:r w:rsidR="002356A2" w:rsidRPr="009620DE">
        <w:rPr>
          <w:rFonts w:cs="Times New Roman"/>
          <w:sz w:val="22"/>
        </w:rPr>
        <w:t>–</w:t>
      </w:r>
      <w:r w:rsidR="0046421C" w:rsidRPr="009620DE">
        <w:rPr>
          <w:rFonts w:cs="Times New Roman"/>
          <w:b/>
          <w:bCs w:val="0"/>
          <w:sz w:val="22"/>
        </w:rPr>
        <w:t>202</w:t>
      </w:r>
      <w:r w:rsidR="0099149C" w:rsidRPr="009620DE">
        <w:rPr>
          <w:rFonts w:cs="Times New Roman"/>
          <w:b/>
          <w:bCs w:val="0"/>
          <w:sz w:val="22"/>
        </w:rPr>
        <w:t>8</w:t>
      </w:r>
      <w:r w:rsidR="0046421C" w:rsidRPr="009620DE">
        <w:rPr>
          <w:rFonts w:cs="Times New Roman"/>
          <w:b/>
          <w:bCs w:val="0"/>
          <w:sz w:val="22"/>
        </w:rPr>
        <w:t>. gadam, </w:t>
      </w:r>
      <w:proofErr w:type="spellStart"/>
      <w:r w:rsidR="0046421C" w:rsidRPr="009620DE">
        <w:rPr>
          <w:rFonts w:cs="Times New Roman"/>
          <w:b/>
          <w:bCs w:val="0"/>
          <w:i/>
          <w:sz w:val="22"/>
        </w:rPr>
        <w:t>euro</w:t>
      </w:r>
      <w:proofErr w:type="spellEnd"/>
    </w:p>
    <w:p w14:paraId="03D512E6" w14:textId="1A501E47" w:rsidR="005E6A3E" w:rsidRDefault="002B5FE7" w:rsidP="002356A2">
      <w:pPr>
        <w:tabs>
          <w:tab w:val="left" w:pos="284"/>
          <w:tab w:val="left" w:pos="9072"/>
        </w:tabs>
        <w:jc w:val="center"/>
      </w:pPr>
      <w:r>
        <w:rPr>
          <w:noProof/>
          <w14:ligatures w14:val="standardContextual"/>
        </w:rPr>
        <w:drawing>
          <wp:inline distT="0" distB="0" distL="0" distR="0" wp14:anchorId="0EA637BA" wp14:editId="0D9C0821">
            <wp:extent cx="5706000" cy="2491200"/>
            <wp:effectExtent l="0" t="0" r="9525" b="4445"/>
            <wp:docPr id="1926507203" name="Chart 1">
              <a:extLst xmlns:a="http://schemas.openxmlformats.org/drawingml/2006/main">
                <a:ext uri="{FF2B5EF4-FFF2-40B4-BE49-F238E27FC236}">
                  <a16:creationId xmlns:a16="http://schemas.microsoft.com/office/drawing/2014/main" id="{009794B8-E60A-42EC-B133-17575389A6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0C4185" w14:textId="72736EE8" w:rsidR="00B11979" w:rsidRDefault="00BD2DBE" w:rsidP="00B11979">
      <w:pPr>
        <w:spacing w:before="60" w:after="0"/>
        <w:ind w:left="0" w:right="0" w:firstLine="709"/>
        <w:rPr>
          <w:rFonts w:cs="Times New Roman"/>
          <w:szCs w:val="24"/>
        </w:rPr>
      </w:pPr>
      <w:r>
        <w:rPr>
          <w:rFonts w:cs="Times New Roman"/>
          <w:szCs w:val="24"/>
        </w:rPr>
        <w:t xml:space="preserve">Attēlā Nr. </w:t>
      </w:r>
      <w:r w:rsidR="00B11979">
        <w:rPr>
          <w:rFonts w:cs="Times New Roman"/>
          <w:szCs w:val="24"/>
        </w:rPr>
        <w:t>3</w:t>
      </w:r>
      <w:r>
        <w:rPr>
          <w:rFonts w:cs="Times New Roman"/>
          <w:szCs w:val="24"/>
        </w:rPr>
        <w:t xml:space="preserve"> </w:t>
      </w:r>
      <w:r w:rsidR="00B11979">
        <w:t>ir atspoguļots ministriju un citu centrālo iestāžu pieprasītais papildus finansējums 2025. – 2028. gadam. L</w:t>
      </w:r>
      <w:r w:rsidR="00B11979" w:rsidRPr="00C47B3F">
        <w:rPr>
          <w:rFonts w:cs="Times New Roman"/>
          <w:szCs w:val="24"/>
        </w:rPr>
        <w:t xml:space="preserve">ielāko finansējumu PP īstenošanai ir pieprasījusi </w:t>
      </w:r>
      <w:proofErr w:type="spellStart"/>
      <w:r w:rsidR="00B11979" w:rsidRPr="00117BC2">
        <w:rPr>
          <w:rFonts w:cs="Times New Roman"/>
          <w:szCs w:val="24"/>
        </w:rPr>
        <w:t>Iekšlietu</w:t>
      </w:r>
      <w:proofErr w:type="spellEnd"/>
      <w:r w:rsidR="00B11979" w:rsidRPr="00C47B3F">
        <w:rPr>
          <w:rFonts w:cs="Times New Roman"/>
          <w:szCs w:val="24"/>
        </w:rPr>
        <w:t xml:space="preserve"> ministrija (2025.</w:t>
      </w:r>
      <w:r w:rsidR="00B11979">
        <w:rPr>
          <w:rFonts w:cs="Times New Roman"/>
          <w:szCs w:val="24"/>
        </w:rPr>
        <w:t xml:space="preserve"> gadam – 366,85 milj. </w:t>
      </w:r>
      <w:proofErr w:type="spellStart"/>
      <w:r w:rsidR="00B11979" w:rsidRPr="009C3AE3">
        <w:rPr>
          <w:rFonts w:cs="Times New Roman"/>
          <w:i/>
          <w:iCs/>
          <w:szCs w:val="24"/>
        </w:rPr>
        <w:t>euro</w:t>
      </w:r>
      <w:proofErr w:type="spellEnd"/>
      <w:r w:rsidR="00B11979">
        <w:rPr>
          <w:rFonts w:cs="Times New Roman"/>
          <w:szCs w:val="24"/>
        </w:rPr>
        <w:t xml:space="preserve">, </w:t>
      </w:r>
      <w:r w:rsidR="00B11979" w:rsidRPr="00C47B3F">
        <w:rPr>
          <w:rFonts w:cs="Times New Roman"/>
          <w:szCs w:val="24"/>
        </w:rPr>
        <w:t>202</w:t>
      </w:r>
      <w:r w:rsidR="00B11979">
        <w:rPr>
          <w:rFonts w:cs="Times New Roman"/>
          <w:szCs w:val="24"/>
        </w:rPr>
        <w:t>6</w:t>
      </w:r>
      <w:r w:rsidR="00B11979" w:rsidRPr="00C47B3F">
        <w:rPr>
          <w:rFonts w:cs="Times New Roman"/>
          <w:szCs w:val="24"/>
        </w:rPr>
        <w:t xml:space="preserve">. </w:t>
      </w:r>
      <w:r w:rsidR="00B11979">
        <w:rPr>
          <w:rFonts w:cs="Times New Roman"/>
          <w:szCs w:val="24"/>
        </w:rPr>
        <w:t xml:space="preserve">gadam – 515,01 milj. </w:t>
      </w:r>
      <w:proofErr w:type="spellStart"/>
      <w:r w:rsidR="00B11979" w:rsidRPr="009C3AE3">
        <w:rPr>
          <w:rFonts w:cs="Times New Roman"/>
          <w:i/>
          <w:iCs/>
          <w:szCs w:val="24"/>
        </w:rPr>
        <w:t>euro</w:t>
      </w:r>
      <w:proofErr w:type="spellEnd"/>
      <w:r w:rsidR="00B11979">
        <w:rPr>
          <w:rFonts w:cs="Times New Roman"/>
          <w:i/>
          <w:iCs/>
          <w:szCs w:val="24"/>
        </w:rPr>
        <w:t xml:space="preserve">, </w:t>
      </w:r>
      <w:r w:rsidR="00B11979" w:rsidRPr="00C47B3F">
        <w:rPr>
          <w:rFonts w:cs="Times New Roman"/>
          <w:szCs w:val="24"/>
        </w:rPr>
        <w:t>202</w:t>
      </w:r>
      <w:r w:rsidR="00B11979">
        <w:rPr>
          <w:rFonts w:cs="Times New Roman"/>
          <w:szCs w:val="24"/>
        </w:rPr>
        <w:t>7</w:t>
      </w:r>
      <w:r w:rsidR="00B11979" w:rsidRPr="00C47B3F">
        <w:rPr>
          <w:rFonts w:cs="Times New Roman"/>
          <w:szCs w:val="24"/>
        </w:rPr>
        <w:t xml:space="preserve">. </w:t>
      </w:r>
      <w:r w:rsidR="00B11979">
        <w:rPr>
          <w:rFonts w:cs="Times New Roman"/>
          <w:szCs w:val="24"/>
        </w:rPr>
        <w:t>gadam – 491,46 milj. </w:t>
      </w:r>
      <w:proofErr w:type="spellStart"/>
      <w:r w:rsidR="00B11979" w:rsidRPr="009C3AE3">
        <w:rPr>
          <w:rFonts w:cs="Times New Roman"/>
          <w:i/>
          <w:iCs/>
          <w:szCs w:val="24"/>
        </w:rPr>
        <w:t>euro</w:t>
      </w:r>
      <w:proofErr w:type="spellEnd"/>
      <w:r w:rsidR="00B11979">
        <w:rPr>
          <w:rFonts w:cs="Times New Roman"/>
          <w:szCs w:val="24"/>
        </w:rPr>
        <w:t xml:space="preserve"> </w:t>
      </w:r>
      <w:r w:rsidR="00B11979" w:rsidRPr="00C47B3F">
        <w:rPr>
          <w:rFonts w:cs="Times New Roman"/>
          <w:szCs w:val="24"/>
        </w:rPr>
        <w:t>un 202</w:t>
      </w:r>
      <w:r w:rsidR="00B11979">
        <w:rPr>
          <w:rFonts w:cs="Times New Roman"/>
          <w:szCs w:val="24"/>
        </w:rPr>
        <w:t>8</w:t>
      </w:r>
      <w:r w:rsidR="00B11979" w:rsidRPr="00C47B3F">
        <w:rPr>
          <w:rFonts w:cs="Times New Roman"/>
          <w:szCs w:val="24"/>
        </w:rPr>
        <w:t>.</w:t>
      </w:r>
      <w:r w:rsidR="00B11979">
        <w:rPr>
          <w:rFonts w:cs="Times New Roman"/>
          <w:szCs w:val="24"/>
        </w:rPr>
        <w:t xml:space="preserve"> </w:t>
      </w:r>
      <w:r w:rsidR="00B11979" w:rsidRPr="00C47B3F">
        <w:rPr>
          <w:rFonts w:cs="Times New Roman"/>
          <w:szCs w:val="24"/>
        </w:rPr>
        <w:t xml:space="preserve">gadam </w:t>
      </w:r>
      <w:r w:rsidR="00B11979">
        <w:rPr>
          <w:rFonts w:cs="Times New Roman"/>
          <w:szCs w:val="24"/>
        </w:rPr>
        <w:t>– 473,23</w:t>
      </w:r>
      <w:r w:rsidR="00B11979" w:rsidRPr="00C47B3F">
        <w:rPr>
          <w:rFonts w:cs="Times New Roman"/>
          <w:szCs w:val="24"/>
        </w:rPr>
        <w:t xml:space="preserve"> milj.</w:t>
      </w:r>
      <w:r w:rsidR="00B11979" w:rsidRPr="009C3AE3">
        <w:rPr>
          <w:rFonts w:cs="Times New Roman"/>
          <w:i/>
          <w:iCs/>
          <w:szCs w:val="24"/>
        </w:rPr>
        <w:t xml:space="preserve"> </w:t>
      </w:r>
      <w:proofErr w:type="spellStart"/>
      <w:r w:rsidR="00B11979" w:rsidRPr="009C3AE3">
        <w:rPr>
          <w:rFonts w:cs="Times New Roman"/>
          <w:i/>
          <w:iCs/>
          <w:szCs w:val="24"/>
        </w:rPr>
        <w:t>euro</w:t>
      </w:r>
      <w:proofErr w:type="spellEnd"/>
      <w:r w:rsidR="00B11979" w:rsidRPr="009C3AE3">
        <w:rPr>
          <w:rFonts w:cs="Times New Roman"/>
          <w:szCs w:val="24"/>
        </w:rPr>
        <w:t>)</w:t>
      </w:r>
      <w:r w:rsidR="00B11979">
        <w:rPr>
          <w:rFonts w:cs="Times New Roman"/>
          <w:szCs w:val="24"/>
        </w:rPr>
        <w:t xml:space="preserve">, </w:t>
      </w:r>
      <w:r w:rsidR="00B11979" w:rsidRPr="009E732A">
        <w:rPr>
          <w:rFonts w:cs="Times New Roman"/>
          <w:szCs w:val="24"/>
        </w:rPr>
        <w:t xml:space="preserve">Labklājības ministrija (2025. gadam – 184,77 milj. </w:t>
      </w:r>
      <w:proofErr w:type="spellStart"/>
      <w:r w:rsidR="00B11979" w:rsidRPr="009E732A">
        <w:rPr>
          <w:rFonts w:cs="Times New Roman"/>
          <w:i/>
          <w:iCs/>
          <w:szCs w:val="24"/>
        </w:rPr>
        <w:t>euro</w:t>
      </w:r>
      <w:proofErr w:type="spellEnd"/>
      <w:r w:rsidR="00B11979" w:rsidRPr="009E732A">
        <w:rPr>
          <w:rFonts w:cs="Times New Roman"/>
          <w:szCs w:val="24"/>
        </w:rPr>
        <w:t xml:space="preserve">, 2026. gadam – 299,35 milj. </w:t>
      </w:r>
      <w:proofErr w:type="spellStart"/>
      <w:r w:rsidR="00B11979" w:rsidRPr="009E732A">
        <w:rPr>
          <w:rFonts w:cs="Times New Roman"/>
          <w:i/>
          <w:iCs/>
          <w:szCs w:val="24"/>
        </w:rPr>
        <w:t>euro</w:t>
      </w:r>
      <w:proofErr w:type="spellEnd"/>
      <w:r w:rsidR="00B11979" w:rsidRPr="009E732A">
        <w:rPr>
          <w:rFonts w:cs="Times New Roman"/>
          <w:i/>
          <w:iCs/>
          <w:szCs w:val="24"/>
        </w:rPr>
        <w:t xml:space="preserve">, </w:t>
      </w:r>
      <w:r w:rsidR="00B11979" w:rsidRPr="009E732A">
        <w:rPr>
          <w:rFonts w:cs="Times New Roman"/>
          <w:szCs w:val="24"/>
        </w:rPr>
        <w:t xml:space="preserve">2027. gadam – 345,05 milj. </w:t>
      </w:r>
      <w:proofErr w:type="spellStart"/>
      <w:r w:rsidR="00B11979" w:rsidRPr="009E732A">
        <w:rPr>
          <w:rFonts w:cs="Times New Roman"/>
          <w:i/>
          <w:iCs/>
          <w:szCs w:val="24"/>
        </w:rPr>
        <w:t>euro</w:t>
      </w:r>
      <w:proofErr w:type="spellEnd"/>
      <w:r w:rsidR="00B11979" w:rsidRPr="009E732A">
        <w:rPr>
          <w:rFonts w:cs="Times New Roman"/>
          <w:szCs w:val="24"/>
        </w:rPr>
        <w:t xml:space="preserve"> un </w:t>
      </w:r>
      <w:r w:rsidR="00B11979" w:rsidRPr="009E732A">
        <w:rPr>
          <w:rFonts w:cs="Times New Roman"/>
          <w:szCs w:val="24"/>
        </w:rPr>
        <w:lastRenderedPageBreak/>
        <w:t>2028. gadam – 381,74 milj.</w:t>
      </w:r>
      <w:r w:rsidR="00B11979" w:rsidRPr="009E732A">
        <w:rPr>
          <w:rFonts w:cs="Times New Roman"/>
          <w:i/>
          <w:iCs/>
          <w:szCs w:val="24"/>
        </w:rPr>
        <w:t xml:space="preserve"> </w:t>
      </w:r>
      <w:proofErr w:type="spellStart"/>
      <w:r w:rsidR="00B11979" w:rsidRPr="009E732A">
        <w:rPr>
          <w:rFonts w:cs="Times New Roman"/>
          <w:i/>
          <w:iCs/>
          <w:szCs w:val="24"/>
        </w:rPr>
        <w:t>euro</w:t>
      </w:r>
      <w:proofErr w:type="spellEnd"/>
      <w:r w:rsidR="00B11979" w:rsidRPr="009E732A">
        <w:rPr>
          <w:rFonts w:cs="Times New Roman"/>
          <w:szCs w:val="24"/>
        </w:rPr>
        <w:t>) un Satiksmes ministrija (2025. gadam – 145,35 milj</w:t>
      </w:r>
      <w:r w:rsidR="00B11979" w:rsidRPr="00AB6EE5">
        <w:rPr>
          <w:rFonts w:cs="Times New Roman"/>
          <w:szCs w:val="24"/>
        </w:rPr>
        <w:t xml:space="preserve">. </w:t>
      </w:r>
      <w:proofErr w:type="spellStart"/>
      <w:r w:rsidR="00B11979" w:rsidRPr="00AB6EE5">
        <w:rPr>
          <w:rFonts w:cs="Times New Roman"/>
          <w:i/>
          <w:iCs/>
          <w:szCs w:val="24"/>
        </w:rPr>
        <w:t>euro</w:t>
      </w:r>
      <w:proofErr w:type="spellEnd"/>
      <w:r w:rsidR="00B11979" w:rsidRPr="00AB6EE5">
        <w:rPr>
          <w:rFonts w:cs="Times New Roman"/>
          <w:szCs w:val="24"/>
        </w:rPr>
        <w:t xml:space="preserve">, 2026. gadam – 298,31 milj. </w:t>
      </w:r>
      <w:proofErr w:type="spellStart"/>
      <w:r w:rsidR="00B11979" w:rsidRPr="00AB6EE5">
        <w:rPr>
          <w:rFonts w:cs="Times New Roman"/>
          <w:i/>
          <w:iCs/>
          <w:szCs w:val="24"/>
        </w:rPr>
        <w:t>euro</w:t>
      </w:r>
      <w:proofErr w:type="spellEnd"/>
      <w:r w:rsidR="00B11979" w:rsidRPr="00AB6EE5">
        <w:rPr>
          <w:rFonts w:cs="Times New Roman"/>
          <w:i/>
          <w:iCs/>
          <w:szCs w:val="24"/>
        </w:rPr>
        <w:t xml:space="preserve">, </w:t>
      </w:r>
      <w:r w:rsidR="00B11979" w:rsidRPr="00AB6EE5">
        <w:rPr>
          <w:rFonts w:cs="Times New Roman"/>
          <w:szCs w:val="24"/>
        </w:rPr>
        <w:t xml:space="preserve">2027. gadam – 249,96 milj. </w:t>
      </w:r>
      <w:proofErr w:type="spellStart"/>
      <w:r w:rsidR="00B11979" w:rsidRPr="00AB6EE5">
        <w:rPr>
          <w:rFonts w:cs="Times New Roman"/>
          <w:i/>
          <w:iCs/>
          <w:szCs w:val="24"/>
        </w:rPr>
        <w:t>euro</w:t>
      </w:r>
      <w:proofErr w:type="spellEnd"/>
      <w:r w:rsidR="00B11979" w:rsidRPr="00AB6EE5">
        <w:rPr>
          <w:rFonts w:cs="Times New Roman"/>
          <w:szCs w:val="24"/>
        </w:rPr>
        <w:t xml:space="preserve"> un 2028.</w:t>
      </w:r>
      <w:r w:rsidR="00B11979">
        <w:rPr>
          <w:rFonts w:cs="Times New Roman"/>
          <w:szCs w:val="24"/>
        </w:rPr>
        <w:t xml:space="preserve"> </w:t>
      </w:r>
      <w:r w:rsidR="00B11979" w:rsidRPr="00AB6EE5">
        <w:rPr>
          <w:rFonts w:cs="Times New Roman"/>
          <w:szCs w:val="24"/>
        </w:rPr>
        <w:t>gadam – 116,69 milj.</w:t>
      </w:r>
      <w:r w:rsidR="00B11979" w:rsidRPr="00AB6EE5">
        <w:rPr>
          <w:rFonts w:cs="Times New Roman"/>
          <w:i/>
          <w:iCs/>
          <w:szCs w:val="24"/>
        </w:rPr>
        <w:t> </w:t>
      </w:r>
      <w:proofErr w:type="spellStart"/>
      <w:r w:rsidR="00B11979" w:rsidRPr="00AB6EE5">
        <w:rPr>
          <w:rFonts w:cs="Times New Roman"/>
          <w:i/>
          <w:iCs/>
          <w:szCs w:val="24"/>
        </w:rPr>
        <w:t>euro</w:t>
      </w:r>
      <w:proofErr w:type="spellEnd"/>
      <w:r w:rsidR="00B11979" w:rsidRPr="00AB6EE5">
        <w:rPr>
          <w:rFonts w:cs="Times New Roman"/>
          <w:szCs w:val="24"/>
        </w:rPr>
        <w:t>).</w:t>
      </w:r>
    </w:p>
    <w:p w14:paraId="5627563D" w14:textId="3CBD4402" w:rsidR="00325FB2" w:rsidRPr="002356A2" w:rsidRDefault="002A49CE" w:rsidP="002356A2">
      <w:pPr>
        <w:spacing w:before="120"/>
        <w:ind w:left="74" w:right="74"/>
        <w:jc w:val="center"/>
        <w:rPr>
          <w:rFonts w:cs="Times New Roman"/>
          <w:b/>
          <w:bCs/>
          <w:i/>
          <w:iCs/>
          <w:sz w:val="22"/>
        </w:rPr>
      </w:pPr>
      <w:r w:rsidRPr="002356A2">
        <w:rPr>
          <w:b/>
          <w:bCs/>
          <w:i/>
          <w:iCs/>
          <w:sz w:val="22"/>
        </w:rPr>
        <w:t>3</w:t>
      </w:r>
      <w:r w:rsidR="002944CA" w:rsidRPr="002356A2">
        <w:rPr>
          <w:b/>
          <w:bCs/>
          <w:i/>
          <w:iCs/>
          <w:sz w:val="22"/>
        </w:rPr>
        <w:t>.</w:t>
      </w:r>
      <w:r w:rsidR="00B84541" w:rsidRPr="002356A2">
        <w:rPr>
          <w:b/>
          <w:bCs/>
          <w:i/>
          <w:iCs/>
          <w:sz w:val="22"/>
        </w:rPr>
        <w:t xml:space="preserve"> </w:t>
      </w:r>
      <w:r w:rsidR="002944CA" w:rsidRPr="002356A2">
        <w:rPr>
          <w:b/>
          <w:bCs/>
          <w:i/>
          <w:iCs/>
          <w:sz w:val="22"/>
        </w:rPr>
        <w:t>attēls</w:t>
      </w:r>
      <w:r w:rsidRPr="002356A2">
        <w:rPr>
          <w:rFonts w:cs="Times New Roman"/>
          <w:b/>
          <w:bCs/>
          <w:i/>
          <w:iCs/>
          <w:sz w:val="22"/>
        </w:rPr>
        <w:t xml:space="preserve"> </w:t>
      </w:r>
      <w:r w:rsidR="00881885" w:rsidRPr="002356A2">
        <w:rPr>
          <w:rFonts w:cs="Times New Roman"/>
          <w:b/>
          <w:bCs/>
          <w:sz w:val="22"/>
        </w:rPr>
        <w:t>Ministriju un citu centrālo valsts iestāžu pieprasītais finansējums PP 202</w:t>
      </w:r>
      <w:r w:rsidR="0099149C" w:rsidRPr="002356A2">
        <w:rPr>
          <w:rFonts w:cs="Times New Roman"/>
          <w:b/>
          <w:bCs/>
          <w:sz w:val="22"/>
        </w:rPr>
        <w:t>5</w:t>
      </w:r>
      <w:r w:rsidR="00881885" w:rsidRPr="002356A2">
        <w:rPr>
          <w:rFonts w:cs="Times New Roman"/>
          <w:b/>
          <w:bCs/>
          <w:sz w:val="22"/>
        </w:rPr>
        <w:t>.</w:t>
      </w:r>
      <w:r w:rsidR="00E95C89">
        <w:rPr>
          <w:rFonts w:cs="Times New Roman"/>
          <w:b/>
          <w:bCs/>
          <w:sz w:val="22"/>
        </w:rPr>
        <w:t xml:space="preserve"> </w:t>
      </w:r>
      <w:r w:rsidR="00E95C89" w:rsidRPr="00AB6EE5">
        <w:rPr>
          <w:rFonts w:cs="Times New Roman"/>
          <w:szCs w:val="24"/>
        </w:rPr>
        <w:t>–</w:t>
      </w:r>
      <w:r w:rsidR="00881885" w:rsidRPr="002356A2">
        <w:rPr>
          <w:rFonts w:cs="Times New Roman"/>
          <w:b/>
          <w:bCs/>
          <w:sz w:val="22"/>
        </w:rPr>
        <w:t>202</w:t>
      </w:r>
      <w:r w:rsidR="0099149C" w:rsidRPr="002356A2">
        <w:rPr>
          <w:rFonts w:cs="Times New Roman"/>
          <w:b/>
          <w:bCs/>
          <w:sz w:val="22"/>
        </w:rPr>
        <w:t>8</w:t>
      </w:r>
      <w:r w:rsidR="00881885" w:rsidRPr="002356A2">
        <w:rPr>
          <w:rFonts w:cs="Times New Roman"/>
          <w:b/>
          <w:bCs/>
          <w:sz w:val="22"/>
        </w:rPr>
        <w:t>. gadam, milj. </w:t>
      </w:r>
      <w:proofErr w:type="spellStart"/>
      <w:r w:rsidR="00881885" w:rsidRPr="002356A2">
        <w:rPr>
          <w:rFonts w:cs="Times New Roman"/>
          <w:b/>
          <w:bCs/>
          <w:i/>
          <w:sz w:val="22"/>
        </w:rPr>
        <w:t>euro</w:t>
      </w:r>
      <w:proofErr w:type="spellEnd"/>
    </w:p>
    <w:p w14:paraId="589F8468" w14:textId="3331F8FA" w:rsidR="00104B6F" w:rsidRDefault="00CE10C9" w:rsidP="00C84A4E">
      <w:pPr>
        <w:tabs>
          <w:tab w:val="left" w:pos="3557"/>
        </w:tabs>
        <w:ind w:left="0" w:right="74"/>
        <w:jc w:val="center"/>
        <w:rPr>
          <w:noProof/>
          <w:lang w:eastAsia="lv-LV"/>
        </w:rPr>
      </w:pPr>
      <w:r>
        <w:rPr>
          <w:rFonts w:cs="Times New Roman"/>
          <w:b/>
          <w:noProof/>
          <w:szCs w:val="24"/>
          <w14:ligatures w14:val="standardContextual"/>
        </w:rPr>
        <mc:AlternateContent>
          <mc:Choice Requires="wps">
            <w:drawing>
              <wp:anchor distT="0" distB="0" distL="114300" distR="114300" simplePos="0" relativeHeight="251685888" behindDoc="0" locked="0" layoutInCell="1" allowOverlap="1" wp14:anchorId="58BF6936" wp14:editId="2E88863D">
                <wp:simplePos x="0" y="0"/>
                <wp:positionH relativeFrom="column">
                  <wp:posOffset>111125</wp:posOffset>
                </wp:positionH>
                <wp:positionV relativeFrom="paragraph">
                  <wp:posOffset>2775060</wp:posOffset>
                </wp:positionV>
                <wp:extent cx="2221606" cy="379927"/>
                <wp:effectExtent l="0" t="0" r="0" b="1270"/>
                <wp:wrapNone/>
                <wp:docPr id="1485441335" name="Text Box 12"/>
                <wp:cNvGraphicFramePr/>
                <a:graphic xmlns:a="http://schemas.openxmlformats.org/drawingml/2006/main">
                  <a:graphicData uri="http://schemas.microsoft.com/office/word/2010/wordprocessingShape">
                    <wps:wsp>
                      <wps:cNvSpPr txBox="1"/>
                      <wps:spPr>
                        <a:xfrm>
                          <a:off x="0" y="0"/>
                          <a:ext cx="2221606" cy="379927"/>
                        </a:xfrm>
                        <a:prstGeom prst="rect">
                          <a:avLst/>
                        </a:prstGeom>
                        <a:noFill/>
                        <a:ln w="6350">
                          <a:noFill/>
                        </a:ln>
                      </wps:spPr>
                      <wps:txbx>
                        <w:txbxContent>
                          <w:p w14:paraId="0F8D5B2C" w14:textId="4C161B17" w:rsidR="00C84A4E" w:rsidRPr="00E2006D" w:rsidRDefault="00C84A4E" w:rsidP="00C84A4E">
                            <w:pPr>
                              <w:spacing w:after="0"/>
                              <w:ind w:left="0" w:right="0"/>
                              <w:rPr>
                                <w:sz w:val="16"/>
                                <w:szCs w:val="16"/>
                              </w:rPr>
                            </w:pPr>
                            <w:r w:rsidRPr="00E2006D">
                              <w:rPr>
                                <w:sz w:val="16"/>
                                <w:szCs w:val="16"/>
                              </w:rPr>
                              <w:t xml:space="preserve">   </w:t>
                            </w:r>
                            <w:r w:rsidRPr="00E2006D">
                              <w:rPr>
                                <w:sz w:val="16"/>
                                <w:szCs w:val="16"/>
                              </w:rPr>
                              <w:t xml:space="preserve">* </w:t>
                            </w:r>
                            <w:r w:rsidRPr="00E2006D">
                              <w:rPr>
                                <w:i/>
                                <w:iCs/>
                                <w:sz w:val="16"/>
                                <w:szCs w:val="16"/>
                              </w:rPr>
                              <w:t>Neieskaitot VDD</w:t>
                            </w:r>
                          </w:p>
                          <w:p w14:paraId="3CEF5EBB" w14:textId="77777777" w:rsidR="00C84A4E" w:rsidRPr="00E2006D" w:rsidRDefault="00C84A4E" w:rsidP="00C84A4E">
                            <w:pPr>
                              <w:spacing w:after="0"/>
                              <w:ind w:left="0" w:right="0"/>
                              <w:rPr>
                                <w:sz w:val="16"/>
                                <w:szCs w:val="16"/>
                              </w:rPr>
                            </w:pPr>
                            <w:r w:rsidRPr="00E2006D">
                              <w:rPr>
                                <w:i/>
                                <w:iCs/>
                                <w:sz w:val="16"/>
                                <w:szCs w:val="16"/>
                              </w:rPr>
                              <w:t xml:space="preserve">** Kopā pamatbudžets un speciālais budžets </w:t>
                            </w:r>
                          </w:p>
                          <w:p w14:paraId="66CC4FF4" w14:textId="77777777" w:rsidR="00C84A4E" w:rsidRPr="00E2006D" w:rsidRDefault="00C84A4E" w:rsidP="00C84A4E">
                            <w:pPr>
                              <w:spacing w:after="0"/>
                              <w:ind w:left="0" w:right="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F6936" id="Text Box 12" o:spid="_x0000_s1041" type="#_x0000_t202" style="position:absolute;left:0;text-align:left;margin-left:8.75pt;margin-top:218.5pt;width:174.95pt;height:2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" filled="f" stroked="f" strokeweight=".5pt">
                <v:textbox>
                  <w:txbxContent>
                    <w:p w14:paraId="0F8D5B2C" w14:textId="4C161B17" w:rsidR="00C84A4E" w:rsidRPr="00E2006D" w:rsidRDefault="00C84A4E" w:rsidP="00C84A4E">
                      <w:pPr>
                        <w:spacing w:after="0"/>
                        <w:ind w:left="0" w:right="0"/>
                        <w:rPr>
                          <w:sz w:val="16"/>
                          <w:szCs w:val="16"/>
                        </w:rPr>
                      </w:pPr>
                      <w:r w:rsidRPr="00E2006D">
                        <w:rPr>
                          <w:sz w:val="16"/>
                          <w:szCs w:val="16"/>
                        </w:rPr>
                        <w:t xml:space="preserve">   * </w:t>
                      </w:r>
                      <w:r w:rsidRPr="00E2006D">
                        <w:rPr>
                          <w:i/>
                          <w:iCs/>
                          <w:sz w:val="16"/>
                          <w:szCs w:val="16"/>
                        </w:rPr>
                        <w:t>Neieskaitot VDD</w:t>
                      </w:r>
                    </w:p>
                    <w:p w14:paraId="3CEF5EBB" w14:textId="77777777" w:rsidR="00C84A4E" w:rsidRPr="00E2006D" w:rsidRDefault="00C84A4E" w:rsidP="00C84A4E">
                      <w:pPr>
                        <w:spacing w:after="0"/>
                        <w:ind w:left="0" w:right="0"/>
                        <w:rPr>
                          <w:sz w:val="16"/>
                          <w:szCs w:val="16"/>
                        </w:rPr>
                      </w:pPr>
                      <w:r w:rsidRPr="00E2006D">
                        <w:rPr>
                          <w:i/>
                          <w:iCs/>
                          <w:sz w:val="16"/>
                          <w:szCs w:val="16"/>
                        </w:rPr>
                        <w:t xml:space="preserve">** Kopā pamatbudžets un speciālais budžets </w:t>
                      </w:r>
                    </w:p>
                    <w:p w14:paraId="66CC4FF4" w14:textId="77777777" w:rsidR="00C84A4E" w:rsidRPr="00E2006D" w:rsidRDefault="00C84A4E" w:rsidP="00C84A4E">
                      <w:pPr>
                        <w:spacing w:after="0"/>
                        <w:ind w:left="0" w:right="0"/>
                        <w:rPr>
                          <w:sz w:val="16"/>
                          <w:szCs w:val="16"/>
                        </w:rPr>
                      </w:pPr>
                    </w:p>
                  </w:txbxContent>
                </v:textbox>
              </v:shape>
            </w:pict>
          </mc:Fallback>
        </mc:AlternateContent>
      </w:r>
      <w:r w:rsidR="00104B6F">
        <w:rPr>
          <w:noProof/>
          <w14:ligatures w14:val="standardContextual"/>
        </w:rPr>
        <w:drawing>
          <wp:inline distT="0" distB="0" distL="0" distR="0" wp14:anchorId="73AB3B8D" wp14:editId="1E6EFF5E">
            <wp:extent cx="5706000" cy="3243580"/>
            <wp:effectExtent l="0" t="0" r="9525" b="13970"/>
            <wp:docPr id="1780402625" name="Chart 1">
              <a:extLst xmlns:a="http://schemas.openxmlformats.org/drawingml/2006/main">
                <a:ext uri="{FF2B5EF4-FFF2-40B4-BE49-F238E27FC236}">
                  <a16:creationId xmlns:a16="http://schemas.microsoft.com/office/drawing/2014/main" id="{D355243B-12F2-4E41-BFC4-1871D20FC9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EBD5B2" w14:textId="019F6234" w:rsidR="00881885" w:rsidRPr="00B11979" w:rsidRDefault="00881885" w:rsidP="00B11979">
      <w:pPr>
        <w:pStyle w:val="ListParagraph"/>
        <w:numPr>
          <w:ilvl w:val="0"/>
          <w:numId w:val="1"/>
        </w:numPr>
        <w:spacing w:before="120"/>
        <w:ind w:left="2200" w:right="0" w:hanging="357"/>
        <w:contextualSpacing w:val="0"/>
        <w:rPr>
          <w:rFonts w:cs="Times New Roman"/>
          <w:b/>
          <w:szCs w:val="24"/>
        </w:rPr>
      </w:pPr>
      <w:r w:rsidRPr="00B11979">
        <w:rPr>
          <w:rFonts w:cs="Times New Roman"/>
          <w:b/>
          <w:szCs w:val="24"/>
        </w:rPr>
        <w:t>Neatkarīgo institūciju iesniegtie priekšlikumi PP</w:t>
      </w:r>
    </w:p>
    <w:p w14:paraId="3D8E16B2" w14:textId="2D9B7F8F" w:rsidR="00642EDD" w:rsidRDefault="00153771" w:rsidP="00325FB2">
      <w:pPr>
        <w:tabs>
          <w:tab w:val="left" w:pos="720"/>
          <w:tab w:val="left" w:pos="1134"/>
          <w:tab w:val="left" w:pos="2590"/>
        </w:tabs>
        <w:spacing w:after="60"/>
        <w:ind w:left="0" w:right="74"/>
      </w:pPr>
      <w:bookmarkStart w:id="7" w:name="_Hlk78975954"/>
      <w:r>
        <w:tab/>
      </w:r>
      <w:r w:rsidRPr="00153771">
        <w:t xml:space="preserve">Neatkarīgo </w:t>
      </w:r>
      <w:r w:rsidR="00881885" w:rsidRPr="00153771">
        <w:t>institūciju kopējie pieprasījumi PP veido 202</w:t>
      </w:r>
      <w:r w:rsidR="0099149C" w:rsidRPr="00153771">
        <w:t>5</w:t>
      </w:r>
      <w:r w:rsidR="003D61DD" w:rsidRPr="00153771">
        <w:t>.</w:t>
      </w:r>
      <w:r w:rsidR="00881885" w:rsidRPr="00153771">
        <w:t xml:space="preserve"> gadam </w:t>
      </w:r>
      <w:r w:rsidR="008D7214" w:rsidRPr="00153771">
        <w:t>7,45</w:t>
      </w:r>
      <w:r w:rsidR="00881885" w:rsidRPr="00153771">
        <w:t> milj. </w:t>
      </w:r>
      <w:proofErr w:type="spellStart"/>
      <w:r w:rsidR="00881885" w:rsidRPr="00177420">
        <w:rPr>
          <w:i/>
          <w:iCs/>
        </w:rPr>
        <w:t>euro</w:t>
      </w:r>
      <w:proofErr w:type="spellEnd"/>
      <w:r w:rsidR="00881885" w:rsidRPr="00153771">
        <w:t>, 202</w:t>
      </w:r>
      <w:r w:rsidR="0099149C" w:rsidRPr="00153771">
        <w:t>6</w:t>
      </w:r>
      <w:r w:rsidR="00881885" w:rsidRPr="00153771">
        <w:t xml:space="preserve">. gadam </w:t>
      </w:r>
      <w:r w:rsidR="008D7214" w:rsidRPr="00153771">
        <w:t>8,72</w:t>
      </w:r>
      <w:r w:rsidR="00881885" w:rsidRPr="00153771">
        <w:t> milj. </w:t>
      </w:r>
      <w:proofErr w:type="spellStart"/>
      <w:r w:rsidR="00881885" w:rsidRPr="00177420">
        <w:rPr>
          <w:i/>
          <w:iCs/>
        </w:rPr>
        <w:t>euro</w:t>
      </w:r>
      <w:proofErr w:type="spellEnd"/>
      <w:r w:rsidR="0099149C" w:rsidRPr="00153771">
        <w:t xml:space="preserve">, 2027. gadam </w:t>
      </w:r>
      <w:r w:rsidR="008D7214" w:rsidRPr="00153771">
        <w:t>13,12</w:t>
      </w:r>
      <w:r w:rsidR="0099149C" w:rsidRPr="00153771">
        <w:t> milj. </w:t>
      </w:r>
      <w:proofErr w:type="spellStart"/>
      <w:r w:rsidR="0099149C" w:rsidRPr="00177420">
        <w:rPr>
          <w:i/>
          <w:iCs/>
        </w:rPr>
        <w:t>euro</w:t>
      </w:r>
      <w:proofErr w:type="spellEnd"/>
      <w:r w:rsidR="0099149C" w:rsidRPr="00153771">
        <w:t xml:space="preserve"> </w:t>
      </w:r>
      <w:r w:rsidR="00881885" w:rsidRPr="00153771">
        <w:t>un 202</w:t>
      </w:r>
      <w:r w:rsidR="0099149C" w:rsidRPr="00153771">
        <w:t>8</w:t>
      </w:r>
      <w:r w:rsidR="00881885" w:rsidRPr="00153771">
        <w:t xml:space="preserve">. gadam </w:t>
      </w:r>
      <w:r w:rsidR="008D7214" w:rsidRPr="00153771">
        <w:t>16</w:t>
      </w:r>
      <w:r w:rsidR="00FF3A7C">
        <w:t>,</w:t>
      </w:r>
      <w:r w:rsidR="008D7214" w:rsidRPr="00153771">
        <w:t>62</w:t>
      </w:r>
      <w:r w:rsidR="00881885" w:rsidRPr="00153771">
        <w:t> milj. </w:t>
      </w:r>
      <w:proofErr w:type="spellStart"/>
      <w:r w:rsidR="00881885" w:rsidRPr="00177420">
        <w:rPr>
          <w:i/>
          <w:iCs/>
        </w:rPr>
        <w:t>euro</w:t>
      </w:r>
      <w:proofErr w:type="spellEnd"/>
      <w:r w:rsidR="00881885" w:rsidRPr="00153771">
        <w:t xml:space="preserve"> </w:t>
      </w:r>
      <w:r w:rsidR="00B84541">
        <w:t xml:space="preserve">      </w:t>
      </w:r>
      <w:r w:rsidR="00881885" w:rsidRPr="00153771">
        <w:t>(</w:t>
      </w:r>
      <w:r w:rsidR="002356A2">
        <w:t xml:space="preserve">Attēls Nr. </w:t>
      </w:r>
      <w:r w:rsidR="00881885" w:rsidRPr="00153771">
        <w:t>4).</w:t>
      </w:r>
      <w:r w:rsidR="003D61DD" w:rsidRPr="00153771">
        <w:t xml:space="preserve"> </w:t>
      </w:r>
      <w:r w:rsidR="00FF3A7C">
        <w:rPr>
          <w:rFonts w:cs="Times New Roman"/>
          <w:szCs w:val="24"/>
        </w:rPr>
        <w:t>Neatkarīgās institūcijas nav iesniegušas s</w:t>
      </w:r>
      <w:r w:rsidR="003D61DD" w:rsidRPr="00A47C69">
        <w:rPr>
          <w:rFonts w:cs="Times New Roman"/>
          <w:szCs w:val="24"/>
        </w:rPr>
        <w:t>tarpnozaru PP</w:t>
      </w:r>
      <w:r w:rsidR="00FF3A7C">
        <w:rPr>
          <w:rFonts w:cs="Times New Roman"/>
          <w:szCs w:val="24"/>
        </w:rPr>
        <w:t>.</w:t>
      </w:r>
      <w:bookmarkStart w:id="8" w:name="_Ref16257997"/>
      <w:bookmarkEnd w:id="7"/>
    </w:p>
    <w:bookmarkEnd w:id="8"/>
    <w:p w14:paraId="1BF498DB" w14:textId="1AB1A91F" w:rsidR="001762BD" w:rsidRPr="002356A2" w:rsidRDefault="00881885" w:rsidP="002356A2">
      <w:pPr>
        <w:pStyle w:val="Caption"/>
        <w:spacing w:before="120"/>
        <w:ind w:left="74" w:right="74"/>
        <w:jc w:val="center"/>
        <w:rPr>
          <w:b/>
          <w:bCs w:val="0"/>
          <w:i/>
          <w:iCs/>
          <w:sz w:val="22"/>
        </w:rPr>
      </w:pPr>
      <w:r w:rsidRPr="002356A2">
        <w:rPr>
          <w:b/>
          <w:bCs w:val="0"/>
          <w:i/>
          <w:iCs/>
          <w:sz w:val="22"/>
        </w:rPr>
        <w:t>4</w:t>
      </w:r>
      <w:r w:rsidR="007B6CDF" w:rsidRPr="002356A2">
        <w:rPr>
          <w:b/>
          <w:bCs w:val="0"/>
          <w:i/>
          <w:iCs/>
          <w:sz w:val="22"/>
        </w:rPr>
        <w:t>.</w:t>
      </w:r>
      <w:r w:rsidR="00B84541" w:rsidRPr="002356A2">
        <w:rPr>
          <w:b/>
          <w:bCs w:val="0"/>
          <w:i/>
          <w:iCs/>
          <w:sz w:val="22"/>
        </w:rPr>
        <w:t xml:space="preserve"> </w:t>
      </w:r>
      <w:r w:rsidR="007B6CDF" w:rsidRPr="002356A2">
        <w:rPr>
          <w:b/>
          <w:bCs w:val="0"/>
          <w:i/>
          <w:iCs/>
          <w:sz w:val="22"/>
        </w:rPr>
        <w:t>attēls</w:t>
      </w:r>
      <w:r w:rsidR="002356A2" w:rsidRPr="002356A2">
        <w:rPr>
          <w:b/>
          <w:bCs w:val="0"/>
          <w:i/>
          <w:iCs/>
          <w:sz w:val="22"/>
        </w:rPr>
        <w:t xml:space="preserve"> </w:t>
      </w:r>
      <w:r w:rsidR="009A30C2" w:rsidRPr="002356A2">
        <w:rPr>
          <w:rFonts w:cs="Times New Roman"/>
          <w:b/>
          <w:bCs w:val="0"/>
          <w:sz w:val="22"/>
        </w:rPr>
        <w:t>Neatkarīgo institūciju papildu finansējuma pieprasījumi 202</w:t>
      </w:r>
      <w:r w:rsidR="0099149C" w:rsidRPr="002356A2">
        <w:rPr>
          <w:rFonts w:cs="Times New Roman"/>
          <w:b/>
          <w:bCs w:val="0"/>
          <w:sz w:val="22"/>
        </w:rPr>
        <w:t>5</w:t>
      </w:r>
      <w:r w:rsidR="009A30C2" w:rsidRPr="002356A2">
        <w:rPr>
          <w:rFonts w:cs="Times New Roman"/>
          <w:b/>
          <w:bCs w:val="0"/>
          <w:sz w:val="22"/>
        </w:rPr>
        <w:t>.</w:t>
      </w:r>
      <w:r w:rsidR="00E95C89" w:rsidRPr="00E95C89">
        <w:rPr>
          <w:rFonts w:cs="Times New Roman"/>
          <w:szCs w:val="24"/>
        </w:rPr>
        <w:t xml:space="preserve"> </w:t>
      </w:r>
      <w:r w:rsidR="00E95C89" w:rsidRPr="00AB6EE5">
        <w:rPr>
          <w:rFonts w:cs="Times New Roman"/>
          <w:szCs w:val="24"/>
        </w:rPr>
        <w:t>–</w:t>
      </w:r>
      <w:r w:rsidR="00E95C89">
        <w:rPr>
          <w:rFonts w:cs="Times New Roman"/>
          <w:szCs w:val="24"/>
        </w:rPr>
        <w:t xml:space="preserve"> </w:t>
      </w:r>
      <w:r w:rsidR="009A30C2" w:rsidRPr="002356A2">
        <w:rPr>
          <w:rFonts w:cs="Times New Roman"/>
          <w:b/>
          <w:bCs w:val="0"/>
          <w:sz w:val="22"/>
        </w:rPr>
        <w:t>202</w:t>
      </w:r>
      <w:r w:rsidR="0099149C" w:rsidRPr="002356A2">
        <w:rPr>
          <w:rFonts w:cs="Times New Roman"/>
          <w:b/>
          <w:bCs w:val="0"/>
          <w:sz w:val="22"/>
        </w:rPr>
        <w:t>8</w:t>
      </w:r>
      <w:r w:rsidR="009A30C2" w:rsidRPr="002356A2">
        <w:rPr>
          <w:rFonts w:cs="Times New Roman"/>
          <w:b/>
          <w:bCs w:val="0"/>
          <w:sz w:val="22"/>
        </w:rPr>
        <w:t>. gadam, milj. </w:t>
      </w:r>
      <w:proofErr w:type="spellStart"/>
      <w:r w:rsidR="009A30C2" w:rsidRPr="002356A2">
        <w:rPr>
          <w:rFonts w:cs="Times New Roman"/>
          <w:b/>
          <w:bCs w:val="0"/>
          <w:i/>
          <w:sz w:val="22"/>
        </w:rPr>
        <w:t>euro</w:t>
      </w:r>
      <w:proofErr w:type="spellEnd"/>
    </w:p>
    <w:p w14:paraId="697D0336" w14:textId="49679968" w:rsidR="009A30C2" w:rsidRPr="009A30C2" w:rsidRDefault="00FD7A7B" w:rsidP="009A30C2">
      <w:pPr>
        <w:pStyle w:val="Caption"/>
      </w:pPr>
      <w:r>
        <w:rPr>
          <w:noProof/>
          <w14:ligatures w14:val="standardContextual"/>
        </w:rPr>
        <w:drawing>
          <wp:inline distT="0" distB="0" distL="0" distR="0" wp14:anchorId="267506B8" wp14:editId="5F381C7F">
            <wp:extent cx="5705475" cy="2480807"/>
            <wp:effectExtent l="0" t="0" r="9525" b="15240"/>
            <wp:docPr id="1278827338" name="Chart 1">
              <a:extLst xmlns:a="http://schemas.openxmlformats.org/drawingml/2006/main">
                <a:ext uri="{FF2B5EF4-FFF2-40B4-BE49-F238E27FC236}">
                  <a16:creationId xmlns:a16="http://schemas.microsoft.com/office/drawing/2014/main" id="{D397A5CC-5F21-4530-97C3-F9A91E9A80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D96BF6" w14:textId="73CB8DB9" w:rsidR="00881885" w:rsidRPr="003735A9" w:rsidRDefault="00153771" w:rsidP="00B11979">
      <w:pPr>
        <w:tabs>
          <w:tab w:val="left" w:pos="720"/>
          <w:tab w:val="left" w:pos="2590"/>
        </w:tabs>
        <w:spacing w:before="120"/>
        <w:ind w:left="0" w:right="0"/>
        <w:rPr>
          <w:rFonts w:cs="Times New Roman"/>
          <w:szCs w:val="24"/>
        </w:rPr>
      </w:pPr>
      <w:bookmarkStart w:id="9" w:name="_Hlk78975938"/>
      <w:r>
        <w:rPr>
          <w:rFonts w:cs="Times New Roman"/>
          <w:szCs w:val="24"/>
        </w:rPr>
        <w:tab/>
      </w:r>
      <w:r w:rsidR="00881885" w:rsidRPr="002D79E6">
        <w:rPr>
          <w:rFonts w:cs="Times New Roman"/>
          <w:szCs w:val="24"/>
        </w:rPr>
        <w:t xml:space="preserve">Pieprasījumus PP iesniedza </w:t>
      </w:r>
      <w:r w:rsidR="003735A9">
        <w:rPr>
          <w:rFonts w:cs="Times New Roman"/>
          <w:szCs w:val="24"/>
        </w:rPr>
        <w:t>10</w:t>
      </w:r>
      <w:r w:rsidR="00881885" w:rsidRPr="002D79E6">
        <w:rPr>
          <w:rFonts w:cs="Times New Roman"/>
          <w:szCs w:val="24"/>
        </w:rPr>
        <w:t xml:space="preserve"> neatkarīgās institūcijas </w:t>
      </w:r>
      <w:r w:rsidR="00196A99">
        <w:rPr>
          <w:rFonts w:cs="Times New Roman"/>
          <w:szCs w:val="24"/>
        </w:rPr>
        <w:t xml:space="preserve">- </w:t>
      </w:r>
      <w:proofErr w:type="spellStart"/>
      <w:r w:rsidR="00881885" w:rsidRPr="003735A9">
        <w:rPr>
          <w:rFonts w:cs="Times New Roman"/>
          <w:szCs w:val="24"/>
        </w:rPr>
        <w:t>Tiesībsarga</w:t>
      </w:r>
      <w:proofErr w:type="spellEnd"/>
      <w:r w:rsidR="00881885" w:rsidRPr="003735A9">
        <w:rPr>
          <w:rFonts w:cs="Times New Roman"/>
          <w:szCs w:val="24"/>
        </w:rPr>
        <w:t xml:space="preserve"> birojs, </w:t>
      </w:r>
      <w:r w:rsidR="00A15B88" w:rsidRPr="003735A9">
        <w:rPr>
          <w:rFonts w:cs="Times New Roman"/>
          <w:szCs w:val="24"/>
        </w:rPr>
        <w:t>Ekonomikas ministrija (</w:t>
      </w:r>
      <w:r w:rsidR="00881885" w:rsidRPr="003735A9">
        <w:rPr>
          <w:rFonts w:cs="Times New Roman"/>
          <w:szCs w:val="24"/>
        </w:rPr>
        <w:t>Konkurences padome</w:t>
      </w:r>
      <w:r w:rsidR="00A15B88" w:rsidRPr="003735A9">
        <w:rPr>
          <w:rFonts w:cs="Times New Roman"/>
          <w:szCs w:val="24"/>
        </w:rPr>
        <w:t>)</w:t>
      </w:r>
      <w:r w:rsidR="00881885" w:rsidRPr="003735A9">
        <w:rPr>
          <w:rFonts w:cs="Times New Roman"/>
          <w:szCs w:val="24"/>
        </w:rPr>
        <w:t xml:space="preserve">, Tieslietu ministrija (Apgabaltiesas un rajonu (pilsētu) tiesas), </w:t>
      </w:r>
      <w:r w:rsidR="00881885" w:rsidRPr="003735A9">
        <w:rPr>
          <w:rFonts w:cs="Times New Roman"/>
          <w:szCs w:val="24"/>
        </w:rPr>
        <w:lastRenderedPageBreak/>
        <w:t>Tieslietu ministrija (Datu valsts inspekcija), Valsts kontrole, Augstākā tiesa, Satversmes tiesa, Prokuratūra,</w:t>
      </w:r>
      <w:r w:rsidR="003735A9">
        <w:rPr>
          <w:rFonts w:cs="Times New Roman"/>
          <w:szCs w:val="24"/>
        </w:rPr>
        <w:t xml:space="preserve"> </w:t>
      </w:r>
      <w:r w:rsidR="00881885" w:rsidRPr="003735A9">
        <w:rPr>
          <w:rFonts w:cs="Times New Roman"/>
          <w:szCs w:val="24"/>
        </w:rPr>
        <w:t>Sabiedriskie elektroniskie plašsaziņas līdzekļi, Radio un televīzijas regulators.</w:t>
      </w:r>
      <w:r w:rsidR="00BB1448" w:rsidRPr="003735A9">
        <w:rPr>
          <w:rFonts w:cs="Times New Roman"/>
          <w:szCs w:val="24"/>
        </w:rPr>
        <w:t xml:space="preserve"> </w:t>
      </w:r>
      <w:bookmarkStart w:id="10" w:name="_Hlk78976010"/>
      <w:bookmarkEnd w:id="9"/>
      <w:r w:rsidR="00881885" w:rsidRPr="00DD041F">
        <w:rPr>
          <w:rFonts w:cs="Times New Roman"/>
          <w:bCs/>
          <w:szCs w:val="24"/>
        </w:rPr>
        <w:t>Neatkarīgo institūciju pieprasītais finansējums PP īstenošanai at</w:t>
      </w:r>
      <w:r w:rsidR="005E0682">
        <w:rPr>
          <w:rFonts w:cs="Times New Roman"/>
          <w:bCs/>
          <w:szCs w:val="24"/>
        </w:rPr>
        <w:t>tēlots</w:t>
      </w:r>
      <w:r w:rsidR="00881885" w:rsidRPr="00DD041F">
        <w:rPr>
          <w:rFonts w:cs="Times New Roman"/>
          <w:bCs/>
          <w:szCs w:val="24"/>
        </w:rPr>
        <w:t xml:space="preserve"> zemāk </w:t>
      </w:r>
      <w:r w:rsidR="00881885" w:rsidRPr="003C3AC0">
        <w:rPr>
          <w:rFonts w:cs="Times New Roman"/>
          <w:bCs/>
          <w:szCs w:val="24"/>
        </w:rPr>
        <w:t>(</w:t>
      </w:r>
      <w:r w:rsidR="002356A2">
        <w:rPr>
          <w:rFonts w:cs="Times New Roman"/>
          <w:bCs/>
          <w:szCs w:val="24"/>
        </w:rPr>
        <w:t xml:space="preserve">Attēls Nr. </w:t>
      </w:r>
      <w:r w:rsidR="00881885" w:rsidRPr="003C3AC0">
        <w:rPr>
          <w:rFonts w:cs="Times New Roman"/>
          <w:bCs/>
          <w:szCs w:val="24"/>
        </w:rPr>
        <w:t xml:space="preserve">5). </w:t>
      </w:r>
      <w:bookmarkStart w:id="11" w:name="_Ref16524585"/>
      <w:bookmarkStart w:id="12" w:name="_Ref17109137"/>
      <w:bookmarkEnd w:id="10"/>
    </w:p>
    <w:p w14:paraId="16864C2B" w14:textId="3C49D07E" w:rsidR="00881885" w:rsidRPr="002356A2" w:rsidRDefault="00182701" w:rsidP="00471F2D">
      <w:pPr>
        <w:spacing w:before="120" w:line="252" w:lineRule="auto"/>
        <w:ind w:left="74" w:right="0"/>
        <w:jc w:val="center"/>
        <w:rPr>
          <w:rFonts w:cs="Times New Roman"/>
          <w:b/>
          <w:bCs/>
          <w:i/>
          <w:iCs/>
          <w:sz w:val="22"/>
        </w:rPr>
      </w:pPr>
      <w:r w:rsidRPr="002356A2">
        <w:rPr>
          <w:b/>
          <w:bCs/>
          <w:i/>
          <w:iCs/>
          <w:sz w:val="22"/>
        </w:rPr>
        <w:t>5</w:t>
      </w:r>
      <w:r w:rsidR="00690AF7" w:rsidRPr="002356A2">
        <w:rPr>
          <w:b/>
          <w:bCs/>
          <w:i/>
          <w:iCs/>
          <w:sz w:val="22"/>
        </w:rPr>
        <w:t>.</w:t>
      </w:r>
      <w:r w:rsidR="00B84541" w:rsidRPr="002356A2">
        <w:rPr>
          <w:b/>
          <w:bCs/>
          <w:i/>
          <w:iCs/>
          <w:sz w:val="22"/>
        </w:rPr>
        <w:t xml:space="preserve"> </w:t>
      </w:r>
      <w:r w:rsidR="00690AF7" w:rsidRPr="002356A2">
        <w:rPr>
          <w:b/>
          <w:bCs/>
          <w:i/>
          <w:iCs/>
          <w:sz w:val="22"/>
        </w:rPr>
        <w:t>attēls</w:t>
      </w:r>
      <w:bookmarkEnd w:id="11"/>
      <w:bookmarkEnd w:id="12"/>
      <w:r w:rsidR="002356A2" w:rsidRPr="002356A2">
        <w:rPr>
          <w:rFonts w:cs="Times New Roman"/>
          <w:b/>
          <w:bCs/>
          <w:i/>
          <w:iCs/>
          <w:sz w:val="22"/>
        </w:rPr>
        <w:t xml:space="preserve"> </w:t>
      </w:r>
      <w:r w:rsidR="00881885" w:rsidRPr="002356A2">
        <w:rPr>
          <w:rFonts w:cs="Times New Roman"/>
          <w:b/>
          <w:bCs/>
          <w:sz w:val="22"/>
        </w:rPr>
        <w:t>Neatkarīgo institūciju pieprasījumi PP 202</w:t>
      </w:r>
      <w:r w:rsidR="0099149C" w:rsidRPr="002356A2">
        <w:rPr>
          <w:rFonts w:cs="Times New Roman"/>
          <w:b/>
          <w:bCs/>
          <w:sz w:val="22"/>
        </w:rPr>
        <w:t>5</w:t>
      </w:r>
      <w:r w:rsidR="00881885" w:rsidRPr="002356A2">
        <w:rPr>
          <w:rFonts w:cs="Times New Roman"/>
          <w:b/>
          <w:bCs/>
          <w:sz w:val="22"/>
        </w:rPr>
        <w:t>.</w:t>
      </w:r>
      <w:r w:rsidR="008348FF" w:rsidRPr="002356A2">
        <w:rPr>
          <w:rFonts w:cs="Times New Roman"/>
          <w:b/>
          <w:bCs/>
          <w:sz w:val="22"/>
        </w:rPr>
        <w:t xml:space="preserve"> </w:t>
      </w:r>
      <w:r w:rsidR="00E95C89" w:rsidRPr="00AB6EE5">
        <w:rPr>
          <w:rFonts w:cs="Times New Roman"/>
          <w:szCs w:val="24"/>
        </w:rPr>
        <w:t>–</w:t>
      </w:r>
      <w:r w:rsidR="008348FF" w:rsidRPr="002356A2">
        <w:rPr>
          <w:rFonts w:cs="Times New Roman"/>
          <w:b/>
          <w:bCs/>
          <w:sz w:val="22"/>
        </w:rPr>
        <w:t xml:space="preserve"> </w:t>
      </w:r>
      <w:r w:rsidR="00881885" w:rsidRPr="002356A2">
        <w:rPr>
          <w:rFonts w:cs="Times New Roman"/>
          <w:b/>
          <w:bCs/>
          <w:sz w:val="22"/>
        </w:rPr>
        <w:t>202</w:t>
      </w:r>
      <w:r w:rsidR="0099149C" w:rsidRPr="002356A2">
        <w:rPr>
          <w:rFonts w:cs="Times New Roman"/>
          <w:b/>
          <w:bCs/>
          <w:sz w:val="22"/>
        </w:rPr>
        <w:t>8</w:t>
      </w:r>
      <w:r w:rsidR="00881885" w:rsidRPr="002356A2">
        <w:rPr>
          <w:rFonts w:cs="Times New Roman"/>
          <w:b/>
          <w:bCs/>
          <w:sz w:val="22"/>
        </w:rPr>
        <w:t>. gadam, milj. </w:t>
      </w:r>
      <w:proofErr w:type="spellStart"/>
      <w:r w:rsidR="00881885" w:rsidRPr="002356A2">
        <w:rPr>
          <w:rFonts w:cs="Times New Roman"/>
          <w:b/>
          <w:bCs/>
          <w:i/>
          <w:sz w:val="22"/>
        </w:rPr>
        <w:t>euro</w:t>
      </w:r>
      <w:proofErr w:type="spellEnd"/>
    </w:p>
    <w:p w14:paraId="667F13AC" w14:textId="6A4B224C" w:rsidR="00196A99" w:rsidRPr="006629DB" w:rsidRDefault="00DF5AE8" w:rsidP="00C875A9">
      <w:pPr>
        <w:tabs>
          <w:tab w:val="left" w:pos="2590"/>
        </w:tabs>
        <w:ind w:left="74" w:right="74"/>
        <w:jc w:val="center"/>
        <w:rPr>
          <w:noProof/>
          <w:lang w:eastAsia="lv-LV"/>
        </w:rPr>
      </w:pPr>
      <w:r>
        <w:rPr>
          <w:noProof/>
          <w14:ligatures w14:val="standardContextual"/>
        </w:rPr>
        <w:drawing>
          <wp:inline distT="0" distB="0" distL="0" distR="0" wp14:anchorId="5F6FAE9A" wp14:editId="19D9185B">
            <wp:extent cx="5705475" cy="3323645"/>
            <wp:effectExtent l="0" t="0" r="9525" b="10160"/>
            <wp:docPr id="1274002676" name="Chart 1">
              <a:extLst xmlns:a="http://schemas.openxmlformats.org/drawingml/2006/main">
                <a:ext uri="{FF2B5EF4-FFF2-40B4-BE49-F238E27FC236}">
                  <a16:creationId xmlns:a16="http://schemas.microsoft.com/office/drawing/2014/main" id="{9274BD25-B468-4F5E-A49F-B2F7E66BF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C7FEBEC" w14:textId="4EE741FB" w:rsidR="00BA6358" w:rsidRDefault="002356A2" w:rsidP="00E375D0">
      <w:pPr>
        <w:spacing w:before="60" w:after="60"/>
        <w:ind w:left="74" w:right="0" w:firstLine="635"/>
      </w:pPr>
      <w:bookmarkStart w:id="13" w:name="_Hlk171935360"/>
      <w:r>
        <w:rPr>
          <w:rFonts w:cs="Times New Roman"/>
          <w:szCs w:val="24"/>
        </w:rPr>
        <w:t xml:space="preserve">Attēls Nr. </w:t>
      </w:r>
      <w:r w:rsidR="00881885" w:rsidRPr="00C47B3F">
        <w:rPr>
          <w:rFonts w:cs="Times New Roman"/>
          <w:szCs w:val="24"/>
        </w:rPr>
        <w:t xml:space="preserve">5 parāda, ka lielāko finansējumu PP īstenošanai </w:t>
      </w:r>
      <w:r w:rsidR="00196A99" w:rsidRPr="00C47B3F">
        <w:rPr>
          <w:rFonts w:cs="Times New Roman"/>
          <w:szCs w:val="24"/>
        </w:rPr>
        <w:t xml:space="preserve">2025. un 2026. gadā ir </w:t>
      </w:r>
      <w:r w:rsidR="00881885" w:rsidRPr="00C47B3F">
        <w:rPr>
          <w:rFonts w:cs="Times New Roman"/>
          <w:szCs w:val="24"/>
        </w:rPr>
        <w:t>pieprasīju</w:t>
      </w:r>
      <w:r w:rsidR="00C47B3F" w:rsidRPr="00C47B3F">
        <w:rPr>
          <w:rFonts w:cs="Times New Roman"/>
          <w:szCs w:val="24"/>
        </w:rPr>
        <w:t>s</w:t>
      </w:r>
      <w:r w:rsidR="00881885" w:rsidRPr="00C47B3F">
        <w:rPr>
          <w:rFonts w:cs="Times New Roman"/>
          <w:szCs w:val="24"/>
        </w:rPr>
        <w:t>i</w:t>
      </w:r>
      <w:r w:rsidR="00C47B3F" w:rsidRPr="00C47B3F">
        <w:rPr>
          <w:rFonts w:cs="Times New Roman"/>
          <w:szCs w:val="24"/>
        </w:rPr>
        <w:t xml:space="preserve"> Tieslietu ministrija (Apgabaltiesas un rajonu (pilsētu) tiesas) (2025. un 2026.</w:t>
      </w:r>
      <w:r w:rsidR="00B84541">
        <w:rPr>
          <w:rFonts w:cs="Times New Roman"/>
          <w:szCs w:val="24"/>
        </w:rPr>
        <w:t xml:space="preserve"> </w:t>
      </w:r>
      <w:r w:rsidR="00C47B3F" w:rsidRPr="00C47B3F">
        <w:rPr>
          <w:rFonts w:cs="Times New Roman"/>
          <w:szCs w:val="24"/>
        </w:rPr>
        <w:t xml:space="preserve">gadam </w:t>
      </w:r>
      <w:r w:rsidR="009620DE">
        <w:rPr>
          <w:rFonts w:cs="Times New Roman"/>
          <w:szCs w:val="24"/>
        </w:rPr>
        <w:t>–</w:t>
      </w:r>
      <w:r w:rsidR="00C47B3F">
        <w:rPr>
          <w:rFonts w:cs="Times New Roman"/>
          <w:szCs w:val="24"/>
        </w:rPr>
        <w:t xml:space="preserve"> </w:t>
      </w:r>
      <w:r w:rsidR="00C47B3F" w:rsidRPr="00C47B3F">
        <w:rPr>
          <w:rFonts w:cs="Times New Roman"/>
          <w:szCs w:val="24"/>
        </w:rPr>
        <w:t xml:space="preserve">2,51 milj. </w:t>
      </w:r>
      <w:bookmarkEnd w:id="13"/>
      <w:proofErr w:type="spellStart"/>
      <w:r w:rsidR="00C47B3F" w:rsidRPr="00C47B3F">
        <w:rPr>
          <w:rFonts w:cs="Times New Roman"/>
          <w:i/>
          <w:iCs/>
          <w:szCs w:val="24"/>
        </w:rPr>
        <w:t>euro</w:t>
      </w:r>
      <w:proofErr w:type="spellEnd"/>
      <w:r w:rsidR="00C47B3F" w:rsidRPr="00C47B3F">
        <w:rPr>
          <w:rFonts w:cs="Times New Roman"/>
          <w:i/>
          <w:iCs/>
          <w:szCs w:val="24"/>
        </w:rPr>
        <w:t xml:space="preserve"> </w:t>
      </w:r>
      <w:r w:rsidR="00290A41">
        <w:rPr>
          <w:rFonts w:cs="Times New Roman"/>
          <w:szCs w:val="24"/>
        </w:rPr>
        <w:t>ik</w:t>
      </w:r>
      <w:r w:rsidR="00C47B3F" w:rsidRPr="00C47B3F">
        <w:rPr>
          <w:rFonts w:cs="Times New Roman"/>
          <w:szCs w:val="24"/>
        </w:rPr>
        <w:t xml:space="preserve"> gadu) un Prokuratūra (2025.</w:t>
      </w:r>
      <w:r w:rsidR="00B84541">
        <w:rPr>
          <w:rFonts w:cs="Times New Roman"/>
          <w:szCs w:val="24"/>
        </w:rPr>
        <w:t xml:space="preserve"> </w:t>
      </w:r>
      <w:r w:rsidR="00C47B3F" w:rsidRPr="00C47B3F">
        <w:rPr>
          <w:rFonts w:cs="Times New Roman"/>
          <w:szCs w:val="24"/>
        </w:rPr>
        <w:t xml:space="preserve">gadam </w:t>
      </w:r>
      <w:r w:rsidR="009620DE">
        <w:rPr>
          <w:rFonts w:cs="Times New Roman"/>
          <w:szCs w:val="24"/>
        </w:rPr>
        <w:t>–</w:t>
      </w:r>
      <w:r w:rsidR="00C47B3F">
        <w:rPr>
          <w:rFonts w:cs="Times New Roman"/>
          <w:szCs w:val="24"/>
        </w:rPr>
        <w:t xml:space="preserve"> </w:t>
      </w:r>
      <w:r w:rsidR="00C47B3F" w:rsidRPr="00C47B3F">
        <w:rPr>
          <w:rFonts w:cs="Times New Roman"/>
          <w:szCs w:val="24"/>
        </w:rPr>
        <w:t xml:space="preserve">2,50 milj. </w:t>
      </w:r>
      <w:proofErr w:type="spellStart"/>
      <w:r w:rsidR="00C47B3F" w:rsidRPr="00C47B3F">
        <w:rPr>
          <w:rFonts w:cs="Times New Roman"/>
          <w:i/>
          <w:iCs/>
          <w:szCs w:val="24"/>
        </w:rPr>
        <w:t>euro</w:t>
      </w:r>
      <w:proofErr w:type="spellEnd"/>
      <w:r w:rsidR="00C47B3F" w:rsidRPr="00C47B3F">
        <w:rPr>
          <w:rFonts w:cs="Times New Roman"/>
          <w:i/>
          <w:iCs/>
          <w:szCs w:val="24"/>
        </w:rPr>
        <w:t xml:space="preserve"> </w:t>
      </w:r>
      <w:r w:rsidR="00C47B3F" w:rsidRPr="00C47B3F">
        <w:rPr>
          <w:rFonts w:cs="Times New Roman"/>
          <w:szCs w:val="24"/>
        </w:rPr>
        <w:t>un 2026.</w:t>
      </w:r>
      <w:r w:rsidR="00B84541">
        <w:rPr>
          <w:rFonts w:cs="Times New Roman"/>
          <w:szCs w:val="24"/>
        </w:rPr>
        <w:t xml:space="preserve"> </w:t>
      </w:r>
      <w:r w:rsidR="00C47B3F" w:rsidRPr="00C47B3F">
        <w:rPr>
          <w:rFonts w:cs="Times New Roman"/>
          <w:szCs w:val="24"/>
        </w:rPr>
        <w:t xml:space="preserve">gadam </w:t>
      </w:r>
      <w:r w:rsidR="00FF3A7C">
        <w:rPr>
          <w:rFonts w:cs="Times New Roman"/>
          <w:szCs w:val="24"/>
        </w:rPr>
        <w:t>–</w:t>
      </w:r>
      <w:r w:rsidR="00C47B3F">
        <w:rPr>
          <w:rFonts w:cs="Times New Roman"/>
          <w:szCs w:val="24"/>
        </w:rPr>
        <w:t xml:space="preserve"> </w:t>
      </w:r>
      <w:r w:rsidR="00C47B3F" w:rsidRPr="00C47B3F">
        <w:rPr>
          <w:rFonts w:cs="Times New Roman"/>
          <w:szCs w:val="24"/>
        </w:rPr>
        <w:t>3</w:t>
      </w:r>
      <w:r w:rsidR="00FF3A7C">
        <w:rPr>
          <w:rFonts w:cs="Times New Roman"/>
          <w:szCs w:val="24"/>
        </w:rPr>
        <w:t>,</w:t>
      </w:r>
      <w:r w:rsidR="00C47B3F" w:rsidRPr="00C47B3F">
        <w:rPr>
          <w:rFonts w:cs="Times New Roman"/>
          <w:szCs w:val="24"/>
        </w:rPr>
        <w:t xml:space="preserve">67 milj. </w:t>
      </w:r>
      <w:proofErr w:type="spellStart"/>
      <w:r w:rsidR="00C47B3F" w:rsidRPr="00C47B3F">
        <w:rPr>
          <w:rFonts w:cs="Times New Roman"/>
          <w:i/>
          <w:iCs/>
          <w:szCs w:val="24"/>
        </w:rPr>
        <w:t>euro</w:t>
      </w:r>
      <w:proofErr w:type="spellEnd"/>
      <w:r w:rsidR="00C47B3F" w:rsidRPr="00C47B3F">
        <w:rPr>
          <w:rFonts w:cs="Times New Roman"/>
          <w:szCs w:val="24"/>
        </w:rPr>
        <w:t>). Savukārt 2027. un 2028. gadam lielāko finansējumu PP īstenošanai ir pieprasījuši Sabiedriskie elektroniskie plašsaziņas līdzekļi</w:t>
      </w:r>
      <w:r w:rsidR="00C47B3F">
        <w:rPr>
          <w:rFonts w:cs="Times New Roman"/>
          <w:i/>
          <w:iCs/>
          <w:szCs w:val="24"/>
        </w:rPr>
        <w:t xml:space="preserve"> </w:t>
      </w:r>
      <w:r w:rsidR="00C47B3F">
        <w:rPr>
          <w:rFonts w:cs="Times New Roman"/>
          <w:szCs w:val="24"/>
        </w:rPr>
        <w:t>(2027.</w:t>
      </w:r>
      <w:r w:rsidR="009A5373">
        <w:rPr>
          <w:rFonts w:cs="Times New Roman"/>
          <w:szCs w:val="24"/>
        </w:rPr>
        <w:t xml:space="preserve"> </w:t>
      </w:r>
      <w:r w:rsidR="00C47B3F">
        <w:rPr>
          <w:rFonts w:cs="Times New Roman"/>
          <w:szCs w:val="24"/>
        </w:rPr>
        <w:t xml:space="preserve">gadam </w:t>
      </w:r>
      <w:r w:rsidR="009620DE">
        <w:rPr>
          <w:rFonts w:cs="Times New Roman"/>
          <w:szCs w:val="24"/>
        </w:rPr>
        <w:t>–</w:t>
      </w:r>
      <w:r w:rsidR="00C47B3F">
        <w:rPr>
          <w:rFonts w:cs="Times New Roman"/>
          <w:szCs w:val="24"/>
        </w:rPr>
        <w:t xml:space="preserve"> </w:t>
      </w:r>
      <w:r w:rsidR="009A5373">
        <w:rPr>
          <w:rFonts w:cs="Times New Roman"/>
          <w:szCs w:val="24"/>
        </w:rPr>
        <w:t xml:space="preserve">7,36 milj. </w:t>
      </w:r>
      <w:proofErr w:type="spellStart"/>
      <w:r w:rsidR="009A5373" w:rsidRPr="009A5373">
        <w:rPr>
          <w:rFonts w:cs="Times New Roman"/>
          <w:i/>
          <w:iCs/>
          <w:szCs w:val="24"/>
        </w:rPr>
        <w:t>euro</w:t>
      </w:r>
      <w:proofErr w:type="spellEnd"/>
      <w:r w:rsidR="009A5373">
        <w:rPr>
          <w:rFonts w:cs="Times New Roman"/>
          <w:szCs w:val="24"/>
        </w:rPr>
        <w:t xml:space="preserve"> un 2028. gadam </w:t>
      </w:r>
      <w:r w:rsidR="009620DE">
        <w:rPr>
          <w:rFonts w:cs="Times New Roman"/>
          <w:szCs w:val="24"/>
        </w:rPr>
        <w:t>–</w:t>
      </w:r>
      <w:r w:rsidR="009A5373">
        <w:rPr>
          <w:rFonts w:cs="Times New Roman"/>
          <w:szCs w:val="24"/>
        </w:rPr>
        <w:t xml:space="preserve"> 10,88 milj. </w:t>
      </w:r>
      <w:proofErr w:type="spellStart"/>
      <w:r w:rsidR="009A5373" w:rsidRPr="009A5373">
        <w:rPr>
          <w:rFonts w:cs="Times New Roman"/>
          <w:i/>
          <w:iCs/>
          <w:szCs w:val="24"/>
        </w:rPr>
        <w:t>euro</w:t>
      </w:r>
      <w:proofErr w:type="spellEnd"/>
      <w:r w:rsidR="009A5373">
        <w:rPr>
          <w:rFonts w:cs="Times New Roman"/>
          <w:szCs w:val="24"/>
        </w:rPr>
        <w:t>)</w:t>
      </w:r>
      <w:r w:rsidR="00FF3A7C">
        <w:rPr>
          <w:rFonts w:cs="Times New Roman"/>
          <w:szCs w:val="24"/>
        </w:rPr>
        <w:t>.</w:t>
      </w:r>
    </w:p>
    <w:p w14:paraId="36A7222A" w14:textId="35CB4956" w:rsidR="00BA6358" w:rsidRDefault="00BA6358" w:rsidP="00E375D0">
      <w:pPr>
        <w:spacing w:before="60" w:after="60"/>
        <w:ind w:left="74" w:right="0" w:firstLine="635"/>
        <w:rPr>
          <w:rFonts w:cs="Times New Roman"/>
          <w:szCs w:val="24"/>
        </w:rPr>
      </w:pPr>
      <w:r w:rsidRPr="009120C1">
        <w:rPr>
          <w:rFonts w:cs="Times New Roman"/>
          <w:i/>
          <w:iCs/>
          <w:szCs w:val="24"/>
        </w:rPr>
        <w:t>Tieslietu ministrija (Apgabaltiesas un rajonu (pilsētu) tiesas)</w:t>
      </w:r>
      <w:r>
        <w:rPr>
          <w:rFonts w:cs="Times New Roman"/>
          <w:szCs w:val="24"/>
        </w:rPr>
        <w:t xml:space="preserve"> </w:t>
      </w:r>
      <w:r w:rsidR="00852671">
        <w:rPr>
          <w:rFonts w:cs="Times New Roman"/>
          <w:szCs w:val="24"/>
        </w:rPr>
        <w:t xml:space="preserve">PP sarakstā </w:t>
      </w:r>
      <w:r>
        <w:rPr>
          <w:rFonts w:cs="Times New Roman"/>
          <w:szCs w:val="24"/>
        </w:rPr>
        <w:t>ir norādījusi 3</w:t>
      </w:r>
      <w:r w:rsidR="00852671">
        <w:rPr>
          <w:rFonts w:cs="Times New Roman"/>
          <w:szCs w:val="24"/>
        </w:rPr>
        <w:t xml:space="preserve"> pasākumus</w:t>
      </w:r>
      <w:r>
        <w:rPr>
          <w:rFonts w:cs="Times New Roman"/>
          <w:szCs w:val="24"/>
        </w:rPr>
        <w:t>:</w:t>
      </w:r>
    </w:p>
    <w:p w14:paraId="697DD078" w14:textId="693FEAF3" w:rsidR="00BA6358" w:rsidRPr="00BA6358" w:rsidRDefault="00BA6358" w:rsidP="00B11979">
      <w:pPr>
        <w:pStyle w:val="ListParagraph"/>
        <w:numPr>
          <w:ilvl w:val="0"/>
          <w:numId w:val="15"/>
        </w:numPr>
        <w:spacing w:before="60" w:after="60"/>
        <w:ind w:right="0"/>
        <w:contextualSpacing w:val="0"/>
        <w:rPr>
          <w:iCs/>
        </w:rPr>
      </w:pPr>
      <w:r w:rsidRPr="00BA6358">
        <w:t xml:space="preserve">Konkurētspējīga atalgojuma nodrošināšana tiesās </w:t>
      </w:r>
      <w:r w:rsidRPr="001C70E1">
        <w:t>(</w:t>
      </w:r>
      <w:r w:rsidR="002E2DB1" w:rsidRPr="001C70E1">
        <w:rPr>
          <w:color w:val="000000" w:themeColor="text1"/>
        </w:rPr>
        <w:t>19</w:t>
      </w:r>
      <w:r w:rsidR="002E2DB1" w:rsidRPr="001C70E1">
        <w:rPr>
          <w:color w:val="000000" w:themeColor="text1"/>
        </w:rPr>
        <w:softHyphen/>
      </w:r>
      <w:r w:rsidR="002E2DB1" w:rsidRPr="001C70E1">
        <w:rPr>
          <w:color w:val="000000" w:themeColor="text1"/>
        </w:rPr>
        <w:softHyphen/>
      </w:r>
      <w:r w:rsidR="001C70E1" w:rsidRPr="001C70E1">
        <w:rPr>
          <w:color w:val="000000" w:themeColor="text1"/>
        </w:rPr>
        <w:t>_</w:t>
      </w:r>
      <w:r w:rsidR="002E2DB1" w:rsidRPr="001C70E1">
        <w:rPr>
          <w:color w:val="000000" w:themeColor="text1"/>
        </w:rPr>
        <w:t>01_P_N</w:t>
      </w:r>
      <w:r w:rsidRPr="001C70E1">
        <w:t>).</w:t>
      </w:r>
      <w:r w:rsidR="008B5447">
        <w:t xml:space="preserve"> </w:t>
      </w:r>
      <w:r w:rsidRPr="00BA6358">
        <w:t>Pasākumam nepieciešamais finansējums 2025., 2026., 2027. un 2028. gadam 2,14 milj. </w:t>
      </w:r>
      <w:proofErr w:type="spellStart"/>
      <w:r w:rsidRPr="00BA6358">
        <w:rPr>
          <w:i/>
        </w:rPr>
        <w:t>euro</w:t>
      </w:r>
      <w:proofErr w:type="spellEnd"/>
      <w:r w:rsidRPr="00BA6358">
        <w:rPr>
          <w:i/>
        </w:rPr>
        <w:t xml:space="preserve"> </w:t>
      </w:r>
      <w:r w:rsidRPr="00BA6358">
        <w:rPr>
          <w:iCs/>
        </w:rPr>
        <w:t>ik gadu;</w:t>
      </w:r>
    </w:p>
    <w:p w14:paraId="1AB37073" w14:textId="230CFEE2" w:rsidR="00BA6358" w:rsidRPr="001C70E1" w:rsidRDefault="00BA6358" w:rsidP="00B11979">
      <w:pPr>
        <w:pStyle w:val="ListParagraph"/>
        <w:numPr>
          <w:ilvl w:val="0"/>
          <w:numId w:val="15"/>
        </w:numPr>
        <w:spacing w:before="60" w:after="60"/>
        <w:ind w:right="0"/>
        <w:contextualSpacing w:val="0"/>
      </w:pPr>
      <w:r w:rsidRPr="001C70E1">
        <w:t>Veselības apdrošināšanas polišu izdevumu segšana</w:t>
      </w:r>
      <w:r w:rsidR="002E2DB1" w:rsidRPr="001C70E1">
        <w:t xml:space="preserve"> (19</w:t>
      </w:r>
      <w:r w:rsidR="002E2DB1" w:rsidRPr="001C70E1">
        <w:softHyphen/>
      </w:r>
      <w:r w:rsidR="002E2DB1" w:rsidRPr="001C70E1">
        <w:softHyphen/>
      </w:r>
      <w:r w:rsidR="002E2DB1" w:rsidRPr="001C70E1">
        <w:softHyphen/>
        <w:t>_02_P_N).</w:t>
      </w:r>
      <w:r w:rsidRPr="001C70E1">
        <w:t xml:space="preserve"> Pasākumam nepieciešamais finansējums 202</w:t>
      </w:r>
      <w:r w:rsidR="002E2DB1" w:rsidRPr="001C70E1">
        <w:t>5</w:t>
      </w:r>
      <w:r w:rsidRPr="001C70E1">
        <w:t>., 202</w:t>
      </w:r>
      <w:r w:rsidR="002E2DB1" w:rsidRPr="001C70E1">
        <w:t>6</w:t>
      </w:r>
      <w:r w:rsidRPr="001C70E1">
        <w:t>.</w:t>
      </w:r>
      <w:r w:rsidR="00C84BF9" w:rsidRPr="001C70E1">
        <w:t>, 2027.</w:t>
      </w:r>
      <w:r w:rsidRPr="001C70E1">
        <w:t xml:space="preserve"> un 202</w:t>
      </w:r>
      <w:r w:rsidR="00C84BF9" w:rsidRPr="001C70E1">
        <w:t>8</w:t>
      </w:r>
      <w:r w:rsidRPr="001C70E1">
        <w:t>. gadam 0,</w:t>
      </w:r>
      <w:r w:rsidR="00C84BF9" w:rsidRPr="001C70E1">
        <w:t>37</w:t>
      </w:r>
      <w:r w:rsidRPr="001C70E1">
        <w:t> milj. </w:t>
      </w:r>
      <w:proofErr w:type="spellStart"/>
      <w:r w:rsidRPr="001C70E1">
        <w:rPr>
          <w:i/>
        </w:rPr>
        <w:t>euro</w:t>
      </w:r>
      <w:proofErr w:type="spellEnd"/>
      <w:r w:rsidRPr="001C70E1">
        <w:rPr>
          <w:i/>
        </w:rPr>
        <w:t xml:space="preserve"> </w:t>
      </w:r>
      <w:r w:rsidRPr="001C70E1">
        <w:t xml:space="preserve">ik gadu; </w:t>
      </w:r>
    </w:p>
    <w:p w14:paraId="73555992" w14:textId="0630FBAC" w:rsidR="00BA6358" w:rsidRPr="001C70E1" w:rsidRDefault="00BA6358" w:rsidP="00B11979">
      <w:pPr>
        <w:pStyle w:val="ListParagraph"/>
        <w:numPr>
          <w:ilvl w:val="0"/>
          <w:numId w:val="15"/>
        </w:numPr>
        <w:spacing w:before="60" w:after="60"/>
        <w:ind w:left="788" w:right="0" w:hanging="357"/>
        <w:contextualSpacing w:val="0"/>
        <w:rPr>
          <w:rFonts w:cs="Times New Roman"/>
          <w:i/>
          <w:iCs/>
          <w:szCs w:val="24"/>
        </w:rPr>
      </w:pPr>
      <w:r w:rsidRPr="001C70E1">
        <w:t xml:space="preserve"> </w:t>
      </w:r>
      <w:r w:rsidR="00290A41" w:rsidRPr="001C70E1">
        <w:t xml:space="preserve">Tiesu telpu nomas maksas un zemes nomas maksas izdevumu segšana (19_03_P_N). </w:t>
      </w:r>
      <w:r w:rsidRPr="001C70E1">
        <w:t xml:space="preserve">Pasākumam nepieciešamais finansējums </w:t>
      </w:r>
      <w:r w:rsidR="00290A41" w:rsidRPr="001C70E1">
        <w:t>2025., 2026., 2027. un 2028. gadam 0,0</w:t>
      </w:r>
      <w:r w:rsidR="005C3682">
        <w:t>1</w:t>
      </w:r>
      <w:r w:rsidR="00290A41" w:rsidRPr="001C70E1">
        <w:t> milj. </w:t>
      </w:r>
      <w:proofErr w:type="spellStart"/>
      <w:r w:rsidR="00290A41" w:rsidRPr="001C70E1">
        <w:rPr>
          <w:i/>
        </w:rPr>
        <w:t>euro</w:t>
      </w:r>
      <w:proofErr w:type="spellEnd"/>
      <w:r w:rsidR="00290A41" w:rsidRPr="001C70E1">
        <w:rPr>
          <w:i/>
        </w:rPr>
        <w:t xml:space="preserve"> </w:t>
      </w:r>
      <w:r w:rsidR="00290A41" w:rsidRPr="001C70E1">
        <w:t>ik gadu.</w:t>
      </w:r>
    </w:p>
    <w:p w14:paraId="5D9955AC" w14:textId="00E7E293" w:rsidR="009120C1" w:rsidRDefault="009120C1" w:rsidP="00B11979">
      <w:pPr>
        <w:spacing w:before="60" w:after="60"/>
        <w:ind w:left="74" w:right="0" w:firstLine="420"/>
        <w:rPr>
          <w:rFonts w:cs="Times New Roman"/>
          <w:szCs w:val="24"/>
        </w:rPr>
      </w:pPr>
      <w:r w:rsidRPr="00754E91">
        <w:rPr>
          <w:rFonts w:cs="Times New Roman"/>
          <w:i/>
          <w:iCs/>
          <w:szCs w:val="24"/>
        </w:rPr>
        <w:t xml:space="preserve">Prokuratūra </w:t>
      </w:r>
      <w:r>
        <w:rPr>
          <w:rFonts w:cs="Times New Roman"/>
          <w:szCs w:val="24"/>
        </w:rPr>
        <w:t>PP sarakstā  ir norādījusi 4 pasākumus:</w:t>
      </w:r>
    </w:p>
    <w:p w14:paraId="5E788ECF" w14:textId="571B3760" w:rsidR="009120C1" w:rsidRPr="00BA6358" w:rsidRDefault="00852671" w:rsidP="00B11979">
      <w:pPr>
        <w:pStyle w:val="ListParagraph"/>
        <w:numPr>
          <w:ilvl w:val="0"/>
          <w:numId w:val="15"/>
        </w:numPr>
        <w:spacing w:before="60" w:after="60"/>
        <w:ind w:right="0"/>
        <w:contextualSpacing w:val="0"/>
        <w:rPr>
          <w:iCs/>
        </w:rPr>
      </w:pPr>
      <w:r>
        <w:t>Prokuratūras informācijas sistēmas pārvaldības un arhitektūras ietvara pilnveide</w:t>
      </w:r>
      <w:r w:rsidR="009120C1" w:rsidRPr="00BA6358">
        <w:t xml:space="preserve"> </w:t>
      </w:r>
      <w:r w:rsidR="009120C1" w:rsidRPr="00852671">
        <w:t>(</w:t>
      </w:r>
      <w:r w:rsidRPr="00852671">
        <w:t>32</w:t>
      </w:r>
      <w:r w:rsidR="009120C1" w:rsidRPr="00852671">
        <w:t>_01_P_N).</w:t>
      </w:r>
      <w:r w:rsidR="009120C1">
        <w:t xml:space="preserve"> </w:t>
      </w:r>
      <w:r w:rsidR="009120C1" w:rsidRPr="00BA6358">
        <w:t>Pasākumam nepieciešamais finansējums 2025.</w:t>
      </w:r>
      <w:r>
        <w:t xml:space="preserve"> gadam 1,45 milj. </w:t>
      </w:r>
      <w:proofErr w:type="spellStart"/>
      <w:r w:rsidRPr="00852671">
        <w:rPr>
          <w:i/>
          <w:iCs/>
        </w:rPr>
        <w:t>euro</w:t>
      </w:r>
      <w:proofErr w:type="spellEnd"/>
      <w:r w:rsidR="009120C1" w:rsidRPr="00BA6358">
        <w:t xml:space="preserve"> un 202</w:t>
      </w:r>
      <w:r>
        <w:t>6</w:t>
      </w:r>
      <w:r w:rsidR="009120C1" w:rsidRPr="00BA6358">
        <w:t>. gadam 2,</w:t>
      </w:r>
      <w:r>
        <w:t>78</w:t>
      </w:r>
      <w:r w:rsidR="009120C1" w:rsidRPr="00BA6358">
        <w:t> milj. </w:t>
      </w:r>
      <w:proofErr w:type="spellStart"/>
      <w:r w:rsidR="009120C1" w:rsidRPr="00BA6358">
        <w:rPr>
          <w:i/>
        </w:rPr>
        <w:t>euro</w:t>
      </w:r>
      <w:proofErr w:type="spellEnd"/>
      <w:r w:rsidR="009120C1" w:rsidRPr="00BA6358">
        <w:rPr>
          <w:i/>
        </w:rPr>
        <w:t xml:space="preserve"> </w:t>
      </w:r>
      <w:r w:rsidR="009120C1" w:rsidRPr="00BA6358">
        <w:rPr>
          <w:iCs/>
        </w:rPr>
        <w:t>ik gadu;</w:t>
      </w:r>
    </w:p>
    <w:p w14:paraId="520B878B" w14:textId="08B1A243" w:rsidR="009120C1" w:rsidRPr="001C70E1" w:rsidRDefault="00852671" w:rsidP="00B11979">
      <w:pPr>
        <w:pStyle w:val="ListParagraph"/>
        <w:numPr>
          <w:ilvl w:val="0"/>
          <w:numId w:val="15"/>
        </w:numPr>
        <w:spacing w:before="60" w:after="60"/>
        <w:ind w:right="0"/>
        <w:contextualSpacing w:val="0"/>
      </w:pPr>
      <w:r w:rsidRPr="001C70E1">
        <w:t>Prokuratūras darbinieku atalgojuma palielināšana</w:t>
      </w:r>
      <w:r w:rsidR="009120C1" w:rsidRPr="001C70E1">
        <w:t xml:space="preserve"> (</w:t>
      </w:r>
      <w:r w:rsidRPr="001C70E1">
        <w:t>32</w:t>
      </w:r>
      <w:r w:rsidR="009120C1" w:rsidRPr="001C70E1">
        <w:t>_02_P_N). Pasākumam nepieciešamais finansējums 2025.</w:t>
      </w:r>
      <w:r w:rsidRPr="001C70E1">
        <w:t xml:space="preserve"> gadam 0,65 milj. </w:t>
      </w:r>
      <w:proofErr w:type="spellStart"/>
      <w:r w:rsidRPr="001C70E1">
        <w:rPr>
          <w:i/>
          <w:iCs/>
        </w:rPr>
        <w:t>euro</w:t>
      </w:r>
      <w:proofErr w:type="spellEnd"/>
      <w:r w:rsidR="009120C1" w:rsidRPr="001C70E1">
        <w:t>, 2026., 2027. un 2028. gadam 0,</w:t>
      </w:r>
      <w:r w:rsidRPr="001C70E1">
        <w:t>49</w:t>
      </w:r>
      <w:r w:rsidR="009120C1" w:rsidRPr="001C70E1">
        <w:t> milj. </w:t>
      </w:r>
      <w:proofErr w:type="spellStart"/>
      <w:r w:rsidR="009120C1" w:rsidRPr="001C70E1">
        <w:rPr>
          <w:i/>
        </w:rPr>
        <w:t>euro</w:t>
      </w:r>
      <w:proofErr w:type="spellEnd"/>
      <w:r w:rsidR="009120C1" w:rsidRPr="001C70E1">
        <w:rPr>
          <w:i/>
        </w:rPr>
        <w:t xml:space="preserve"> </w:t>
      </w:r>
      <w:r w:rsidR="009120C1" w:rsidRPr="001C70E1">
        <w:t xml:space="preserve">ik gadu; </w:t>
      </w:r>
    </w:p>
    <w:p w14:paraId="1F5BD25D" w14:textId="797D0690" w:rsidR="009120C1" w:rsidRPr="001C70E1" w:rsidRDefault="009120C1" w:rsidP="00B11979">
      <w:pPr>
        <w:pStyle w:val="ListParagraph"/>
        <w:numPr>
          <w:ilvl w:val="0"/>
          <w:numId w:val="15"/>
        </w:numPr>
        <w:spacing w:before="60" w:after="60"/>
        <w:ind w:right="0"/>
        <w:contextualSpacing w:val="0"/>
        <w:rPr>
          <w:rFonts w:cs="Times New Roman"/>
          <w:i/>
          <w:iCs/>
          <w:szCs w:val="24"/>
        </w:rPr>
      </w:pPr>
      <w:r w:rsidRPr="001C70E1">
        <w:lastRenderedPageBreak/>
        <w:t xml:space="preserve"> </w:t>
      </w:r>
      <w:bookmarkStart w:id="14" w:name="_Hlk171886122"/>
      <w:r w:rsidR="00E23A3E" w:rsidRPr="001C70E1">
        <w:t xml:space="preserve">Veselības apdrošināšanas polišu izdevumu segšana </w:t>
      </w:r>
      <w:r w:rsidRPr="001C70E1">
        <w:t>(</w:t>
      </w:r>
      <w:r w:rsidR="00E23A3E" w:rsidRPr="001C70E1">
        <w:t>32</w:t>
      </w:r>
      <w:r w:rsidRPr="001C70E1">
        <w:t>_03_P_N). Pasākumam nepieciešamais finansējums 2025., 2026., 2027. un 2028. gadam 0,</w:t>
      </w:r>
      <w:r w:rsidR="00E23A3E" w:rsidRPr="001C70E1">
        <w:t>25</w:t>
      </w:r>
      <w:r w:rsidRPr="001C70E1">
        <w:t> milj. </w:t>
      </w:r>
      <w:proofErr w:type="spellStart"/>
      <w:r w:rsidRPr="001C70E1">
        <w:rPr>
          <w:i/>
        </w:rPr>
        <w:t>euro</w:t>
      </w:r>
      <w:proofErr w:type="spellEnd"/>
      <w:r w:rsidRPr="001C70E1">
        <w:rPr>
          <w:i/>
        </w:rPr>
        <w:t xml:space="preserve"> </w:t>
      </w:r>
      <w:r w:rsidRPr="001C70E1">
        <w:t>ik gadu.</w:t>
      </w:r>
    </w:p>
    <w:bookmarkEnd w:id="14"/>
    <w:p w14:paraId="4D501704" w14:textId="77802E68" w:rsidR="00290A41" w:rsidRPr="00D832E0" w:rsidRDefault="00E23A3E" w:rsidP="00B11979">
      <w:pPr>
        <w:pStyle w:val="ListParagraph"/>
        <w:numPr>
          <w:ilvl w:val="0"/>
          <w:numId w:val="15"/>
        </w:numPr>
        <w:spacing w:before="60" w:after="60"/>
        <w:ind w:left="788" w:right="0" w:hanging="357"/>
        <w:contextualSpacing w:val="0"/>
        <w:rPr>
          <w:rFonts w:cs="Times New Roman"/>
          <w:i/>
          <w:iCs/>
          <w:szCs w:val="24"/>
        </w:rPr>
      </w:pPr>
      <w:r w:rsidRPr="00D832E0">
        <w:t>Pabalstu un kompensāciju nodrošināšana par dienestu ārvalstīs kvalitatīvai Latvijas nacionālo drošības un ekonomisko interešu aizstāvībai (32_04_P_N). Pasākumam nepieciešamais finansējums 2025., 2026., 2027. un 2028. gadam 0,</w:t>
      </w:r>
      <w:r w:rsidR="00094B6D" w:rsidRPr="00D832E0">
        <w:t>1</w:t>
      </w:r>
      <w:r w:rsidRPr="00D832E0">
        <w:t>5 milj. </w:t>
      </w:r>
      <w:proofErr w:type="spellStart"/>
      <w:r w:rsidRPr="00D832E0">
        <w:rPr>
          <w:i/>
        </w:rPr>
        <w:t>euro</w:t>
      </w:r>
      <w:proofErr w:type="spellEnd"/>
      <w:r w:rsidRPr="00D832E0">
        <w:rPr>
          <w:i/>
        </w:rPr>
        <w:t xml:space="preserve"> </w:t>
      </w:r>
      <w:r w:rsidRPr="00D832E0">
        <w:t>ik gadu.</w:t>
      </w:r>
    </w:p>
    <w:p w14:paraId="51102441" w14:textId="112AA802" w:rsidR="00881885" w:rsidRPr="00754E91" w:rsidRDefault="00881885" w:rsidP="00B11979">
      <w:pPr>
        <w:spacing w:before="60" w:after="60"/>
        <w:ind w:left="0" w:right="0" w:firstLine="357"/>
      </w:pPr>
      <w:r w:rsidRPr="00754E91">
        <w:rPr>
          <w:rFonts w:cs="Times New Roman"/>
          <w:i/>
          <w:iCs/>
          <w:szCs w:val="24"/>
        </w:rPr>
        <w:t>Sabiedrisko elektronisko plašsaziņas līdzekļu</w:t>
      </w:r>
      <w:r w:rsidRPr="00754E91">
        <w:t xml:space="preserve"> </w:t>
      </w:r>
      <w:r w:rsidR="00C2471A" w:rsidRPr="00C2471A">
        <w:rPr>
          <w:i/>
          <w:iCs/>
        </w:rPr>
        <w:t>padomes</w:t>
      </w:r>
      <w:r w:rsidR="00C2471A">
        <w:t xml:space="preserve"> </w:t>
      </w:r>
      <w:r w:rsidRPr="00754E91">
        <w:t xml:space="preserve">PP sarakstā </w:t>
      </w:r>
      <w:r w:rsidR="00754E91" w:rsidRPr="00754E91">
        <w:t xml:space="preserve">ir </w:t>
      </w:r>
      <w:r w:rsidRPr="00754E91">
        <w:t xml:space="preserve">norādīti </w:t>
      </w:r>
      <w:r w:rsidR="00754E91" w:rsidRPr="00754E91">
        <w:t xml:space="preserve">2 </w:t>
      </w:r>
      <w:r w:rsidRPr="00754E91">
        <w:t>pasākumi:</w:t>
      </w:r>
    </w:p>
    <w:p w14:paraId="734BAEE5" w14:textId="77C5E2A2" w:rsidR="00881885" w:rsidRPr="00754E91" w:rsidRDefault="00881885" w:rsidP="00B11979">
      <w:pPr>
        <w:pStyle w:val="ListParagraph"/>
        <w:numPr>
          <w:ilvl w:val="0"/>
          <w:numId w:val="16"/>
        </w:numPr>
        <w:spacing w:before="60" w:after="60"/>
        <w:ind w:right="0"/>
        <w:contextualSpacing w:val="0"/>
      </w:pPr>
      <w:r w:rsidRPr="00754E91">
        <w:t>Sabiedrisko elektronisko plašsaziņas līdzekļu padomes kapacitātes stiprināšana (46_01_P_N). Pasākumam nepieciešamais finansējums 202</w:t>
      </w:r>
      <w:r w:rsidR="00754E91" w:rsidRPr="00754E91">
        <w:t>5</w:t>
      </w:r>
      <w:r w:rsidRPr="00754E91">
        <w:t>.</w:t>
      </w:r>
      <w:r w:rsidR="00754E91" w:rsidRPr="00754E91">
        <w:t>, 2026., 2027. un 2028.</w:t>
      </w:r>
      <w:r w:rsidR="009257F3" w:rsidRPr="00754E91">
        <w:t xml:space="preserve"> gadam </w:t>
      </w:r>
      <w:r w:rsidR="00754E91" w:rsidRPr="00754E91">
        <w:t>0,093</w:t>
      </w:r>
      <w:r w:rsidR="00A15B88" w:rsidRPr="00754E91">
        <w:t xml:space="preserve"> milj. </w:t>
      </w:r>
      <w:proofErr w:type="spellStart"/>
      <w:r w:rsidR="00A15B88" w:rsidRPr="00754E91">
        <w:rPr>
          <w:i/>
          <w:iCs/>
        </w:rPr>
        <w:t>euro</w:t>
      </w:r>
      <w:proofErr w:type="spellEnd"/>
      <w:r w:rsidR="00754E91" w:rsidRPr="00754E91">
        <w:rPr>
          <w:i/>
          <w:iCs/>
        </w:rPr>
        <w:t xml:space="preserve"> </w:t>
      </w:r>
      <w:r w:rsidR="00754E91" w:rsidRPr="00754E91">
        <w:t>ik gadu</w:t>
      </w:r>
      <w:r w:rsidRPr="00754E91">
        <w:t>;</w:t>
      </w:r>
    </w:p>
    <w:p w14:paraId="39818CDD" w14:textId="7019735E" w:rsidR="00881885" w:rsidRPr="00754E91" w:rsidRDefault="00754E91" w:rsidP="00B11979">
      <w:pPr>
        <w:pStyle w:val="ListParagraph"/>
        <w:numPr>
          <w:ilvl w:val="0"/>
          <w:numId w:val="16"/>
        </w:numPr>
        <w:spacing w:before="60" w:after="60"/>
        <w:ind w:right="0"/>
        <w:contextualSpacing w:val="0"/>
      </w:pPr>
      <w:r>
        <w:t>Latvijas Sabiedriskā medija attīstība un sabiedriskā pasūtījuma nodrošināšana Latvijas Sabiedriskajā medijā</w:t>
      </w:r>
      <w:r w:rsidR="00B74840" w:rsidRPr="00754E91">
        <w:t xml:space="preserve"> </w:t>
      </w:r>
      <w:r w:rsidR="00881885" w:rsidRPr="00754E91">
        <w:t>(46_02_P_N). Pasākumam nepieciešamais finansējums 202</w:t>
      </w:r>
      <w:r>
        <w:t>7</w:t>
      </w:r>
      <w:r w:rsidR="00881885" w:rsidRPr="00754E91">
        <w:t xml:space="preserve">. gadam </w:t>
      </w:r>
      <w:r>
        <w:t>7,27</w:t>
      </w:r>
      <w:r w:rsidR="00881885" w:rsidRPr="00754E91">
        <w:t> milj. </w:t>
      </w:r>
      <w:proofErr w:type="spellStart"/>
      <w:r w:rsidR="00881885" w:rsidRPr="00754E91">
        <w:rPr>
          <w:i/>
        </w:rPr>
        <w:t>euro</w:t>
      </w:r>
      <w:proofErr w:type="spellEnd"/>
      <w:r>
        <w:t xml:space="preserve"> un</w:t>
      </w:r>
      <w:r w:rsidR="00881885" w:rsidRPr="00754E91">
        <w:t xml:space="preserve"> 202</w:t>
      </w:r>
      <w:r>
        <w:t>8</w:t>
      </w:r>
      <w:r w:rsidR="00881885" w:rsidRPr="00754E91">
        <w:t xml:space="preserve">. gadam </w:t>
      </w:r>
      <w:r>
        <w:t>10,78</w:t>
      </w:r>
      <w:r w:rsidR="00881885" w:rsidRPr="00754E91">
        <w:t> milj. </w:t>
      </w:r>
      <w:proofErr w:type="spellStart"/>
      <w:r w:rsidR="00881885" w:rsidRPr="00754E91">
        <w:rPr>
          <w:i/>
        </w:rPr>
        <w:t>euro</w:t>
      </w:r>
      <w:proofErr w:type="spellEnd"/>
      <w:r>
        <w:t>.</w:t>
      </w:r>
    </w:p>
    <w:p w14:paraId="2246CD41" w14:textId="54081E67" w:rsidR="006A134F" w:rsidRDefault="006A134F" w:rsidP="00B11979">
      <w:pPr>
        <w:spacing w:before="60" w:after="60"/>
        <w:ind w:left="74" w:right="74" w:firstLine="286"/>
        <w:rPr>
          <w:rFonts w:cs="Times New Roman"/>
          <w:szCs w:val="24"/>
        </w:rPr>
      </w:pPr>
      <w:bookmarkStart w:id="15" w:name="_Hlk78975810"/>
      <w:r w:rsidRPr="00A41BE9">
        <w:rPr>
          <w:rFonts w:cs="Times New Roman"/>
          <w:szCs w:val="24"/>
        </w:rPr>
        <w:t>Neatkarīgo institūciju pieprasījumi</w:t>
      </w:r>
      <w:r w:rsidRPr="002D79E6">
        <w:rPr>
          <w:rFonts w:cs="Times New Roman"/>
          <w:szCs w:val="24"/>
        </w:rPr>
        <w:t xml:space="preserve"> PP</w:t>
      </w:r>
      <w:r w:rsidRPr="003C3AC0">
        <w:rPr>
          <w:rFonts w:cs="Times New Roman"/>
          <w:szCs w:val="24"/>
        </w:rPr>
        <w:t xml:space="preserve"> </w:t>
      </w:r>
      <w:r w:rsidRPr="002D79E6">
        <w:rPr>
          <w:rFonts w:cs="Times New Roman"/>
          <w:szCs w:val="24"/>
        </w:rPr>
        <w:t xml:space="preserve">apkopoti un pievienoti informatīvajam ziņojumam </w:t>
      </w:r>
      <w:r w:rsidRPr="003C3AC0">
        <w:rPr>
          <w:rFonts w:cs="Times New Roman"/>
          <w:szCs w:val="24"/>
        </w:rPr>
        <w:t>(skat. 3.</w:t>
      </w:r>
      <w:r w:rsidR="00754E91">
        <w:rPr>
          <w:rFonts w:cs="Times New Roman"/>
          <w:szCs w:val="24"/>
        </w:rPr>
        <w:t xml:space="preserve"> </w:t>
      </w:r>
      <w:r w:rsidRPr="003C3AC0">
        <w:rPr>
          <w:rFonts w:cs="Times New Roman"/>
          <w:szCs w:val="24"/>
        </w:rPr>
        <w:t>pielikumu).</w:t>
      </w:r>
    </w:p>
    <w:p w14:paraId="3E57CF77" w14:textId="0877350B" w:rsidR="00515F48" w:rsidRPr="00515F48" w:rsidRDefault="002A1960" w:rsidP="00E375D0">
      <w:pPr>
        <w:pStyle w:val="ListParagraph"/>
        <w:numPr>
          <w:ilvl w:val="0"/>
          <w:numId w:val="1"/>
        </w:numPr>
        <w:spacing w:before="120"/>
        <w:ind w:left="431" w:right="74" w:hanging="357"/>
        <w:contextualSpacing w:val="0"/>
        <w:jc w:val="center"/>
        <w:rPr>
          <w:rFonts w:eastAsia="Times New Roman"/>
          <w:b/>
          <w:bCs/>
          <w:szCs w:val="24"/>
        </w:rPr>
      </w:pPr>
      <w:r w:rsidRPr="00515F48">
        <w:rPr>
          <w:rFonts w:eastAsia="Times New Roman"/>
          <w:b/>
          <w:bCs/>
          <w:szCs w:val="24"/>
        </w:rPr>
        <w:t xml:space="preserve">Ministriju iesniegtie pieprasījumi PP, kas </w:t>
      </w:r>
      <w:r w:rsidR="00806DC2">
        <w:rPr>
          <w:rFonts w:eastAsia="Times New Roman"/>
          <w:b/>
          <w:bCs/>
          <w:szCs w:val="24"/>
        </w:rPr>
        <w:t>iesniegti p</w:t>
      </w:r>
      <w:r w:rsidRPr="00515F48">
        <w:rPr>
          <w:rFonts w:eastAsia="Times New Roman"/>
          <w:b/>
          <w:bCs/>
          <w:szCs w:val="24"/>
        </w:rPr>
        <w:t>ar valsts drošīb</w:t>
      </w:r>
      <w:r w:rsidR="00806DC2">
        <w:rPr>
          <w:rFonts w:eastAsia="Times New Roman"/>
          <w:b/>
          <w:bCs/>
          <w:szCs w:val="24"/>
        </w:rPr>
        <w:t>as iestādēm</w:t>
      </w:r>
    </w:p>
    <w:p w14:paraId="27D95BBB" w14:textId="136033BA" w:rsidR="00642EDD" w:rsidRDefault="00515F48" w:rsidP="00E375D0">
      <w:pPr>
        <w:tabs>
          <w:tab w:val="left" w:pos="720"/>
          <w:tab w:val="left" w:pos="2590"/>
        </w:tabs>
        <w:spacing w:before="60" w:after="60"/>
        <w:ind w:left="0" w:right="74" w:firstLine="709"/>
        <w:rPr>
          <w:rFonts w:cs="Times New Roman"/>
          <w:szCs w:val="24"/>
        </w:rPr>
      </w:pPr>
      <w:r w:rsidRPr="00515F48">
        <w:rPr>
          <w:rFonts w:cs="Times New Roman"/>
          <w:szCs w:val="24"/>
        </w:rPr>
        <w:t xml:space="preserve">Ministriju iesniegtie </w:t>
      </w:r>
      <w:r>
        <w:rPr>
          <w:rFonts w:cs="Times New Roman"/>
          <w:szCs w:val="24"/>
        </w:rPr>
        <w:t xml:space="preserve">kopējie </w:t>
      </w:r>
      <w:r w:rsidRPr="00515F48">
        <w:rPr>
          <w:rFonts w:cs="Times New Roman"/>
          <w:szCs w:val="24"/>
        </w:rPr>
        <w:t xml:space="preserve">pieprasījumi PP, kas </w:t>
      </w:r>
      <w:r w:rsidR="00806DC2">
        <w:rPr>
          <w:rFonts w:cs="Times New Roman"/>
          <w:szCs w:val="24"/>
        </w:rPr>
        <w:t>iesniegti p</w:t>
      </w:r>
      <w:r w:rsidRPr="00515F48">
        <w:rPr>
          <w:rFonts w:cs="Times New Roman"/>
          <w:szCs w:val="24"/>
        </w:rPr>
        <w:t>ar valsts drošīb</w:t>
      </w:r>
      <w:r w:rsidR="00806DC2">
        <w:rPr>
          <w:rFonts w:cs="Times New Roman"/>
          <w:szCs w:val="24"/>
        </w:rPr>
        <w:t>as iestādēm</w:t>
      </w:r>
      <w:r>
        <w:rPr>
          <w:rFonts w:cs="Times New Roman"/>
          <w:szCs w:val="24"/>
        </w:rPr>
        <w:t>,</w:t>
      </w:r>
      <w:r w:rsidRPr="00515F48">
        <w:rPr>
          <w:rFonts w:cs="Times New Roman"/>
          <w:szCs w:val="24"/>
        </w:rPr>
        <w:t xml:space="preserve"> veido 202</w:t>
      </w:r>
      <w:r w:rsidR="0099149C">
        <w:rPr>
          <w:rFonts w:cs="Times New Roman"/>
          <w:szCs w:val="24"/>
        </w:rPr>
        <w:t>5</w:t>
      </w:r>
      <w:r w:rsidRPr="00515F48">
        <w:rPr>
          <w:rFonts w:cs="Times New Roman"/>
          <w:szCs w:val="24"/>
        </w:rPr>
        <w:t>.</w:t>
      </w:r>
      <w:r>
        <w:rPr>
          <w:rFonts w:cs="Times New Roman"/>
          <w:szCs w:val="24"/>
        </w:rPr>
        <w:t> </w:t>
      </w:r>
      <w:r w:rsidRPr="00515F48">
        <w:rPr>
          <w:rFonts w:cs="Times New Roman"/>
          <w:szCs w:val="24"/>
        </w:rPr>
        <w:t>gadam</w:t>
      </w:r>
      <w:r w:rsidR="001C70E1">
        <w:rPr>
          <w:rFonts w:cs="Times New Roman"/>
          <w:szCs w:val="24"/>
        </w:rPr>
        <w:t xml:space="preserve"> </w:t>
      </w:r>
      <w:r w:rsidR="0061004C">
        <w:rPr>
          <w:rFonts w:cs="Times New Roman"/>
          <w:szCs w:val="24"/>
        </w:rPr>
        <w:t>10,08</w:t>
      </w:r>
      <w:r w:rsidR="001C70E1">
        <w:rPr>
          <w:rFonts w:cs="Times New Roman"/>
          <w:szCs w:val="24"/>
        </w:rPr>
        <w:t xml:space="preserve"> milj. </w:t>
      </w:r>
      <w:proofErr w:type="spellStart"/>
      <w:r w:rsidR="001C70E1" w:rsidRPr="00515F48">
        <w:rPr>
          <w:rFonts w:cs="Times New Roman"/>
          <w:i/>
          <w:iCs/>
          <w:szCs w:val="24"/>
        </w:rPr>
        <w:t>euro</w:t>
      </w:r>
      <w:proofErr w:type="spellEnd"/>
      <w:r w:rsidR="001C70E1" w:rsidRPr="001C70E1">
        <w:rPr>
          <w:rFonts w:cs="Times New Roman"/>
          <w:szCs w:val="24"/>
        </w:rPr>
        <w:t xml:space="preserve">, </w:t>
      </w:r>
      <w:r>
        <w:rPr>
          <w:rFonts w:cs="Times New Roman"/>
          <w:szCs w:val="24"/>
        </w:rPr>
        <w:t>202</w:t>
      </w:r>
      <w:r w:rsidR="0099149C">
        <w:rPr>
          <w:rFonts w:cs="Times New Roman"/>
          <w:szCs w:val="24"/>
        </w:rPr>
        <w:t>6</w:t>
      </w:r>
      <w:r>
        <w:rPr>
          <w:rFonts w:cs="Times New Roman"/>
          <w:szCs w:val="24"/>
        </w:rPr>
        <w:t xml:space="preserve">.  gadam </w:t>
      </w:r>
      <w:r w:rsidR="001C70E1">
        <w:rPr>
          <w:rFonts w:cs="Times New Roman"/>
          <w:szCs w:val="24"/>
        </w:rPr>
        <w:t>14,</w:t>
      </w:r>
      <w:r w:rsidR="0061004C">
        <w:rPr>
          <w:rFonts w:cs="Times New Roman"/>
          <w:szCs w:val="24"/>
        </w:rPr>
        <w:t>76</w:t>
      </w:r>
      <w:r>
        <w:rPr>
          <w:rFonts w:cs="Times New Roman"/>
          <w:szCs w:val="24"/>
        </w:rPr>
        <w:t xml:space="preserve"> milj. </w:t>
      </w:r>
      <w:proofErr w:type="spellStart"/>
      <w:r w:rsidRPr="00515F48">
        <w:rPr>
          <w:rFonts w:cs="Times New Roman"/>
          <w:i/>
          <w:iCs/>
          <w:szCs w:val="24"/>
        </w:rPr>
        <w:t>euro</w:t>
      </w:r>
      <w:proofErr w:type="spellEnd"/>
      <w:r>
        <w:rPr>
          <w:rFonts w:cs="Times New Roman"/>
          <w:szCs w:val="24"/>
        </w:rPr>
        <w:t>, 202</w:t>
      </w:r>
      <w:r w:rsidR="0099149C">
        <w:rPr>
          <w:rFonts w:cs="Times New Roman"/>
          <w:szCs w:val="24"/>
        </w:rPr>
        <w:t>7</w:t>
      </w:r>
      <w:r>
        <w:rPr>
          <w:rFonts w:cs="Times New Roman"/>
          <w:szCs w:val="24"/>
        </w:rPr>
        <w:t>. gada</w:t>
      </w:r>
      <w:r w:rsidR="0009468C">
        <w:rPr>
          <w:rFonts w:cs="Times New Roman"/>
          <w:szCs w:val="24"/>
        </w:rPr>
        <w:t>m</w:t>
      </w:r>
      <w:r>
        <w:rPr>
          <w:rFonts w:cs="Times New Roman"/>
          <w:szCs w:val="24"/>
        </w:rPr>
        <w:t xml:space="preserve"> </w:t>
      </w:r>
      <w:r w:rsidR="001C70E1">
        <w:rPr>
          <w:rFonts w:cs="Times New Roman"/>
          <w:szCs w:val="24"/>
        </w:rPr>
        <w:t>14,</w:t>
      </w:r>
      <w:r w:rsidR="0061004C">
        <w:rPr>
          <w:rFonts w:cs="Times New Roman"/>
          <w:szCs w:val="24"/>
        </w:rPr>
        <w:t>59</w:t>
      </w:r>
      <w:r>
        <w:rPr>
          <w:rFonts w:cs="Times New Roman"/>
          <w:szCs w:val="24"/>
        </w:rPr>
        <w:t xml:space="preserve"> milj. </w:t>
      </w:r>
      <w:proofErr w:type="spellStart"/>
      <w:r w:rsidRPr="00515F48">
        <w:rPr>
          <w:rFonts w:cs="Times New Roman"/>
          <w:i/>
          <w:iCs/>
          <w:szCs w:val="24"/>
        </w:rPr>
        <w:t>euro</w:t>
      </w:r>
      <w:proofErr w:type="spellEnd"/>
      <w:r>
        <w:rPr>
          <w:rFonts w:cs="Times New Roman"/>
          <w:i/>
          <w:iCs/>
          <w:szCs w:val="24"/>
        </w:rPr>
        <w:t xml:space="preserve"> </w:t>
      </w:r>
      <w:r w:rsidR="001C70E1">
        <w:rPr>
          <w:rFonts w:cs="Times New Roman"/>
          <w:szCs w:val="24"/>
        </w:rPr>
        <w:t>un 2028. gadam 13,</w:t>
      </w:r>
      <w:r w:rsidR="0061004C">
        <w:rPr>
          <w:rFonts w:cs="Times New Roman"/>
          <w:szCs w:val="24"/>
        </w:rPr>
        <w:t>81</w:t>
      </w:r>
      <w:r w:rsidR="001C70E1">
        <w:rPr>
          <w:rFonts w:cs="Times New Roman"/>
          <w:szCs w:val="24"/>
        </w:rPr>
        <w:t xml:space="preserve"> milj. </w:t>
      </w:r>
      <w:proofErr w:type="spellStart"/>
      <w:r w:rsidR="001C70E1" w:rsidRPr="00515F48">
        <w:rPr>
          <w:rFonts w:cs="Times New Roman"/>
          <w:i/>
          <w:iCs/>
          <w:szCs w:val="24"/>
        </w:rPr>
        <w:t>euro</w:t>
      </w:r>
      <w:proofErr w:type="spellEnd"/>
      <w:r w:rsidR="001C70E1" w:rsidRPr="00515F48">
        <w:rPr>
          <w:rFonts w:cs="Times New Roman"/>
          <w:szCs w:val="24"/>
        </w:rPr>
        <w:t xml:space="preserve"> </w:t>
      </w:r>
      <w:r w:rsidRPr="00515F48">
        <w:rPr>
          <w:rFonts w:cs="Times New Roman"/>
          <w:szCs w:val="24"/>
        </w:rPr>
        <w:t>(</w:t>
      </w:r>
      <w:r w:rsidR="00471F2D">
        <w:rPr>
          <w:rFonts w:cs="Times New Roman"/>
          <w:szCs w:val="24"/>
        </w:rPr>
        <w:t xml:space="preserve">Attēls Nr. </w:t>
      </w:r>
      <w:r>
        <w:rPr>
          <w:rFonts w:cs="Times New Roman"/>
          <w:szCs w:val="24"/>
        </w:rPr>
        <w:t>6</w:t>
      </w:r>
      <w:r w:rsidRPr="00515F48">
        <w:rPr>
          <w:rFonts w:cs="Times New Roman"/>
          <w:szCs w:val="24"/>
        </w:rPr>
        <w:t>).</w:t>
      </w:r>
    </w:p>
    <w:p w14:paraId="1F3A2575" w14:textId="30227582" w:rsidR="00515F48" w:rsidRPr="00471F2D" w:rsidRDefault="00515F48" w:rsidP="00471F2D">
      <w:pPr>
        <w:spacing w:before="120"/>
        <w:ind w:left="74" w:right="0"/>
        <w:jc w:val="center"/>
        <w:rPr>
          <w:b/>
          <w:bCs/>
          <w:i/>
          <w:iCs/>
          <w:sz w:val="22"/>
        </w:rPr>
      </w:pPr>
      <w:r w:rsidRPr="00471F2D">
        <w:rPr>
          <w:b/>
          <w:bCs/>
          <w:i/>
          <w:iCs/>
          <w:sz w:val="22"/>
        </w:rPr>
        <w:t>6</w:t>
      </w:r>
      <w:r w:rsidR="00BB2344" w:rsidRPr="00471F2D">
        <w:rPr>
          <w:b/>
          <w:bCs/>
          <w:i/>
          <w:iCs/>
          <w:sz w:val="22"/>
        </w:rPr>
        <w:t>.</w:t>
      </w:r>
      <w:r w:rsidR="00B84541" w:rsidRPr="00471F2D">
        <w:rPr>
          <w:b/>
          <w:bCs/>
          <w:i/>
          <w:iCs/>
          <w:sz w:val="22"/>
        </w:rPr>
        <w:t xml:space="preserve"> </w:t>
      </w:r>
      <w:r w:rsidR="00BB2344" w:rsidRPr="00471F2D">
        <w:rPr>
          <w:b/>
          <w:bCs/>
          <w:i/>
          <w:iCs/>
          <w:sz w:val="22"/>
        </w:rPr>
        <w:t>attēls</w:t>
      </w:r>
      <w:r w:rsidR="00471F2D" w:rsidRPr="00471F2D">
        <w:rPr>
          <w:b/>
          <w:bCs/>
          <w:i/>
          <w:iCs/>
          <w:sz w:val="22"/>
        </w:rPr>
        <w:t xml:space="preserve"> </w:t>
      </w:r>
      <w:r w:rsidR="005C5DCE" w:rsidRPr="00471F2D">
        <w:rPr>
          <w:rFonts w:cs="Times New Roman"/>
          <w:b/>
          <w:bCs/>
          <w:sz w:val="22"/>
        </w:rPr>
        <w:t>Ar valsts drošību saistīto iestāžu papildu finansējuma pieprasījumi</w:t>
      </w:r>
      <w:r w:rsidR="00471F2D" w:rsidRPr="00471F2D">
        <w:rPr>
          <w:b/>
          <w:bCs/>
          <w:i/>
          <w:iCs/>
          <w:sz w:val="22"/>
        </w:rPr>
        <w:t xml:space="preserve"> </w:t>
      </w:r>
      <w:r w:rsidR="005C5DCE" w:rsidRPr="00471F2D">
        <w:rPr>
          <w:rFonts w:cs="Times New Roman"/>
          <w:b/>
          <w:bCs/>
          <w:sz w:val="22"/>
        </w:rPr>
        <w:t>202</w:t>
      </w:r>
      <w:r w:rsidR="0099149C" w:rsidRPr="00471F2D">
        <w:rPr>
          <w:rFonts w:cs="Times New Roman"/>
          <w:b/>
          <w:bCs/>
          <w:sz w:val="22"/>
        </w:rPr>
        <w:t>5</w:t>
      </w:r>
      <w:r w:rsidR="005C5DCE" w:rsidRPr="00471F2D">
        <w:rPr>
          <w:rFonts w:cs="Times New Roman"/>
          <w:b/>
          <w:bCs/>
          <w:sz w:val="22"/>
        </w:rPr>
        <w:t>.</w:t>
      </w:r>
      <w:r w:rsidR="00993BBF" w:rsidRPr="00471F2D">
        <w:rPr>
          <w:rFonts w:cs="Times New Roman"/>
          <w:b/>
          <w:bCs/>
          <w:sz w:val="22"/>
        </w:rPr>
        <w:t xml:space="preserve"> </w:t>
      </w:r>
      <w:r w:rsidR="00E95C89" w:rsidRPr="00AB6EE5">
        <w:rPr>
          <w:rFonts w:cs="Times New Roman"/>
          <w:szCs w:val="24"/>
        </w:rPr>
        <w:t>–</w:t>
      </w:r>
      <w:r w:rsidR="005C5DCE" w:rsidRPr="00471F2D">
        <w:rPr>
          <w:rFonts w:cs="Times New Roman"/>
          <w:b/>
          <w:bCs/>
          <w:sz w:val="22"/>
        </w:rPr>
        <w:t>202</w:t>
      </w:r>
      <w:r w:rsidR="0099149C" w:rsidRPr="00471F2D">
        <w:rPr>
          <w:rFonts w:cs="Times New Roman"/>
          <w:b/>
          <w:bCs/>
          <w:sz w:val="22"/>
        </w:rPr>
        <w:t>8</w:t>
      </w:r>
      <w:r w:rsidR="005C5DCE" w:rsidRPr="00471F2D">
        <w:rPr>
          <w:rFonts w:cs="Times New Roman"/>
          <w:b/>
          <w:bCs/>
          <w:sz w:val="22"/>
        </w:rPr>
        <w:t>. gadam, milj. </w:t>
      </w:r>
      <w:proofErr w:type="spellStart"/>
      <w:r w:rsidR="005C5DCE" w:rsidRPr="00471F2D">
        <w:rPr>
          <w:rFonts w:cs="Times New Roman"/>
          <w:b/>
          <w:bCs/>
          <w:i/>
          <w:sz w:val="22"/>
        </w:rPr>
        <w:t>euro</w:t>
      </w:r>
      <w:proofErr w:type="spellEnd"/>
    </w:p>
    <w:p w14:paraId="77A588E5" w14:textId="1C8AA808" w:rsidR="005E41B5" w:rsidRDefault="0048672D" w:rsidP="00AF5510">
      <w:pPr>
        <w:spacing w:line="252" w:lineRule="auto"/>
        <w:ind w:left="0" w:right="0"/>
        <w:jc w:val="center"/>
      </w:pPr>
      <w:r>
        <w:rPr>
          <w:noProof/>
          <w14:ligatures w14:val="standardContextual"/>
        </w:rPr>
        <w:drawing>
          <wp:inline distT="0" distB="0" distL="0" distR="0" wp14:anchorId="650A62C1" wp14:editId="2AE766ED">
            <wp:extent cx="5705475" cy="2886323"/>
            <wp:effectExtent l="0" t="0" r="9525" b="9525"/>
            <wp:docPr id="1149498645" name="Chart 1">
              <a:extLst xmlns:a="http://schemas.openxmlformats.org/drawingml/2006/main">
                <a:ext uri="{FF2B5EF4-FFF2-40B4-BE49-F238E27FC236}">
                  <a16:creationId xmlns:a16="http://schemas.microsoft.com/office/drawing/2014/main" id="{4E313403-7812-49B7-8980-3F276EF70B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D92E1F5" w14:textId="0FF84203" w:rsidR="005E41B5" w:rsidRPr="005C5DCE" w:rsidRDefault="005E41B5" w:rsidP="00B11979">
      <w:pPr>
        <w:ind w:left="0" w:right="0"/>
      </w:pPr>
      <w:r>
        <w:tab/>
        <w:t xml:space="preserve">Papildus finansējuma pieprasījumi ir saņemti par </w:t>
      </w:r>
      <w:r w:rsidR="00AF77CF">
        <w:t>divām</w:t>
      </w:r>
      <w:r>
        <w:t xml:space="preserve"> ar valsts drošību saistītām iestādēm</w:t>
      </w:r>
      <w:r w:rsidR="00AF77CF">
        <w:t> </w:t>
      </w:r>
      <w:r>
        <w:t xml:space="preserve">– </w:t>
      </w:r>
      <w:proofErr w:type="spellStart"/>
      <w:r>
        <w:t>Iekšlietu</w:t>
      </w:r>
      <w:proofErr w:type="spellEnd"/>
      <w:r>
        <w:t xml:space="preserve"> ministrija iesniedza par Valsts drošības dienestu, savukārt Tieslietu ministrija iesniedza par Satversmes aizsardzības biroju.</w:t>
      </w:r>
      <w:r w:rsidR="00EF13A3">
        <w:t xml:space="preserve"> </w:t>
      </w:r>
      <w:r w:rsidR="00471F2D">
        <w:t xml:space="preserve">Attēlā Nr. </w:t>
      </w:r>
      <w:r w:rsidR="00B84541">
        <w:t>7</w:t>
      </w:r>
      <w:r w:rsidR="00471F2D">
        <w:t xml:space="preserve"> </w:t>
      </w:r>
      <w:r w:rsidR="00EF13A3">
        <w:t>ir atspoguļots minētajām iestādēm pieprasītais papildus finansējums</w:t>
      </w:r>
      <w:r>
        <w:t xml:space="preserve"> </w:t>
      </w:r>
      <w:r w:rsidR="00EF13A3">
        <w:t>2025. – 2028. gadam.</w:t>
      </w:r>
    </w:p>
    <w:p w14:paraId="54BE190E" w14:textId="77777777" w:rsidR="00B11979" w:rsidRDefault="00B11979" w:rsidP="00E96138">
      <w:pPr>
        <w:spacing w:after="0" w:line="252" w:lineRule="auto"/>
        <w:ind w:left="0" w:right="0" w:firstLine="720"/>
        <w:jc w:val="right"/>
      </w:pPr>
    </w:p>
    <w:p w14:paraId="72F55F20" w14:textId="77777777" w:rsidR="00471F2D" w:rsidRDefault="00471F2D" w:rsidP="00E96138">
      <w:pPr>
        <w:spacing w:after="0" w:line="252" w:lineRule="auto"/>
        <w:ind w:left="0" w:right="0" w:firstLine="720"/>
        <w:jc w:val="right"/>
      </w:pPr>
    </w:p>
    <w:p w14:paraId="49822860" w14:textId="77777777" w:rsidR="009620DE" w:rsidRDefault="009620DE" w:rsidP="009620DE">
      <w:pPr>
        <w:spacing w:after="0" w:line="252" w:lineRule="auto"/>
        <w:ind w:left="0" w:right="0"/>
      </w:pPr>
    </w:p>
    <w:p w14:paraId="00C4C7F9" w14:textId="678602F6" w:rsidR="005C5DCE" w:rsidRPr="009620DE" w:rsidRDefault="005C5DCE" w:rsidP="009620DE">
      <w:pPr>
        <w:spacing w:before="120" w:line="252" w:lineRule="auto"/>
        <w:ind w:left="0" w:right="0"/>
        <w:jc w:val="center"/>
        <w:rPr>
          <w:b/>
          <w:bCs/>
          <w:i/>
          <w:iCs/>
          <w:sz w:val="22"/>
        </w:rPr>
      </w:pPr>
      <w:r w:rsidRPr="009620DE">
        <w:rPr>
          <w:b/>
          <w:bCs/>
          <w:i/>
          <w:iCs/>
          <w:sz w:val="22"/>
        </w:rPr>
        <w:lastRenderedPageBreak/>
        <w:t>7</w:t>
      </w:r>
      <w:r w:rsidR="00CD138C" w:rsidRPr="009620DE">
        <w:rPr>
          <w:b/>
          <w:bCs/>
          <w:i/>
          <w:iCs/>
          <w:sz w:val="22"/>
        </w:rPr>
        <w:t>.</w:t>
      </w:r>
      <w:r w:rsidR="00B84541" w:rsidRPr="009620DE">
        <w:rPr>
          <w:b/>
          <w:bCs/>
          <w:i/>
          <w:iCs/>
          <w:sz w:val="22"/>
        </w:rPr>
        <w:t xml:space="preserve"> </w:t>
      </w:r>
      <w:r w:rsidR="00CD138C" w:rsidRPr="009620DE">
        <w:rPr>
          <w:b/>
          <w:bCs/>
          <w:i/>
          <w:iCs/>
          <w:sz w:val="22"/>
        </w:rPr>
        <w:t>attēls</w:t>
      </w:r>
      <w:r w:rsidR="009620DE" w:rsidRPr="009620DE">
        <w:rPr>
          <w:b/>
          <w:bCs/>
          <w:i/>
          <w:iCs/>
          <w:sz w:val="22"/>
        </w:rPr>
        <w:t xml:space="preserve"> </w:t>
      </w:r>
      <w:r w:rsidRPr="009620DE">
        <w:rPr>
          <w:rFonts w:cs="Times New Roman"/>
          <w:b/>
          <w:bCs/>
          <w:sz w:val="22"/>
        </w:rPr>
        <w:t>Ar valsts drošību saistīto iestāžu papildu finansējuma pieprasījumi 202</w:t>
      </w:r>
      <w:r w:rsidR="0099149C" w:rsidRPr="009620DE">
        <w:rPr>
          <w:rFonts w:cs="Times New Roman"/>
          <w:b/>
          <w:bCs/>
          <w:sz w:val="22"/>
        </w:rPr>
        <w:t>5</w:t>
      </w:r>
      <w:r w:rsidRPr="009620DE">
        <w:rPr>
          <w:rFonts w:cs="Times New Roman"/>
          <w:b/>
          <w:bCs/>
          <w:sz w:val="22"/>
        </w:rPr>
        <w:t>.</w:t>
      </w:r>
      <w:r w:rsidR="00CD138C" w:rsidRPr="009620DE">
        <w:rPr>
          <w:rFonts w:cs="Times New Roman"/>
          <w:b/>
          <w:bCs/>
          <w:sz w:val="22"/>
        </w:rPr>
        <w:t xml:space="preserve"> </w:t>
      </w:r>
      <w:r w:rsidR="00E95C89" w:rsidRPr="00AB6EE5">
        <w:rPr>
          <w:rFonts w:cs="Times New Roman"/>
          <w:szCs w:val="24"/>
        </w:rPr>
        <w:t>–</w:t>
      </w:r>
      <w:r w:rsidR="00E95C89">
        <w:rPr>
          <w:rFonts w:cs="Times New Roman"/>
          <w:szCs w:val="24"/>
        </w:rPr>
        <w:t xml:space="preserve"> </w:t>
      </w:r>
      <w:r w:rsidRPr="009620DE">
        <w:rPr>
          <w:rFonts w:cs="Times New Roman"/>
          <w:b/>
          <w:bCs/>
          <w:sz w:val="22"/>
        </w:rPr>
        <w:t>202</w:t>
      </w:r>
      <w:r w:rsidR="0099149C" w:rsidRPr="009620DE">
        <w:rPr>
          <w:rFonts w:cs="Times New Roman"/>
          <w:b/>
          <w:bCs/>
          <w:sz w:val="22"/>
        </w:rPr>
        <w:t>8</w:t>
      </w:r>
      <w:r w:rsidRPr="009620DE">
        <w:rPr>
          <w:rFonts w:cs="Times New Roman"/>
          <w:b/>
          <w:bCs/>
          <w:sz w:val="22"/>
        </w:rPr>
        <w:t>. gadam</w:t>
      </w:r>
      <w:r w:rsidR="00AF5510" w:rsidRPr="009620DE">
        <w:rPr>
          <w:rFonts w:cs="Times New Roman"/>
          <w:b/>
          <w:bCs/>
          <w:sz w:val="22"/>
        </w:rPr>
        <w:t xml:space="preserve"> sadalījumā pa iestādēm</w:t>
      </w:r>
      <w:r w:rsidRPr="009620DE">
        <w:rPr>
          <w:rFonts w:cs="Times New Roman"/>
          <w:b/>
          <w:bCs/>
          <w:sz w:val="22"/>
        </w:rPr>
        <w:t>, milj. </w:t>
      </w:r>
      <w:proofErr w:type="spellStart"/>
      <w:r w:rsidRPr="009620DE">
        <w:rPr>
          <w:rFonts w:cs="Times New Roman"/>
          <w:b/>
          <w:bCs/>
          <w:i/>
          <w:sz w:val="22"/>
        </w:rPr>
        <w:t>euro</w:t>
      </w:r>
      <w:proofErr w:type="spellEnd"/>
    </w:p>
    <w:p w14:paraId="79FDFAA0" w14:textId="28EE05BB" w:rsidR="00335810" w:rsidRDefault="00DD25A1" w:rsidP="00AF5510">
      <w:pPr>
        <w:spacing w:line="252" w:lineRule="auto"/>
        <w:ind w:left="0" w:right="0"/>
        <w:jc w:val="center"/>
      </w:pPr>
      <w:r>
        <w:rPr>
          <w:noProof/>
          <w14:ligatures w14:val="standardContextual"/>
        </w:rPr>
        <w:drawing>
          <wp:inline distT="0" distB="0" distL="0" distR="0" wp14:anchorId="4E5E97BF" wp14:editId="0D778069">
            <wp:extent cx="5706000" cy="2642400"/>
            <wp:effectExtent l="0" t="0" r="9525" b="5715"/>
            <wp:docPr id="1192742653" name="Chart 1">
              <a:extLst xmlns:a="http://schemas.openxmlformats.org/drawingml/2006/main">
                <a:ext uri="{FF2B5EF4-FFF2-40B4-BE49-F238E27FC236}">
                  <a16:creationId xmlns:a16="http://schemas.microsoft.com/office/drawing/2014/main" id="{EE55EACE-8428-4798-B592-5954110CC1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40702F3" w14:textId="011CFCDA" w:rsidR="00C44402" w:rsidRPr="003C3AC0" w:rsidRDefault="00C44402" w:rsidP="00E96138">
      <w:pPr>
        <w:tabs>
          <w:tab w:val="left" w:pos="720"/>
        </w:tabs>
        <w:spacing w:before="120" w:after="60"/>
        <w:ind w:left="74" w:right="74" w:firstLine="720"/>
        <w:rPr>
          <w:rFonts w:cs="Times New Roman"/>
          <w:szCs w:val="24"/>
        </w:rPr>
      </w:pPr>
      <w:r w:rsidRPr="00C44402">
        <w:rPr>
          <w:rFonts w:cs="Times New Roman"/>
          <w:szCs w:val="24"/>
        </w:rPr>
        <w:t>Ministriju iesniegtie pieprasījumi PP</w:t>
      </w:r>
      <w:r w:rsidR="00806DC2">
        <w:rPr>
          <w:rFonts w:cs="Times New Roman"/>
          <w:szCs w:val="24"/>
        </w:rPr>
        <w:t xml:space="preserve"> par valsts drošības iestādēm</w:t>
      </w:r>
      <w:r w:rsidR="005E0682">
        <w:rPr>
          <w:rFonts w:cs="Times New Roman"/>
          <w:szCs w:val="24"/>
        </w:rPr>
        <w:t>,</w:t>
      </w:r>
      <w:r w:rsidR="009257E8">
        <w:rPr>
          <w:rFonts w:cs="Times New Roman"/>
          <w:szCs w:val="24"/>
        </w:rPr>
        <w:t xml:space="preserve"> </w:t>
      </w:r>
      <w:r w:rsidRPr="002D79E6">
        <w:rPr>
          <w:rFonts w:cs="Times New Roman"/>
          <w:szCs w:val="24"/>
        </w:rPr>
        <w:t xml:space="preserve">apkopoti un pievienoti informatīvajam ziņojumam </w:t>
      </w:r>
      <w:r w:rsidRPr="003C3AC0">
        <w:rPr>
          <w:rFonts w:cs="Times New Roman"/>
          <w:szCs w:val="24"/>
        </w:rPr>
        <w:t xml:space="preserve">(skat. </w:t>
      </w:r>
      <w:r w:rsidR="0099149C">
        <w:rPr>
          <w:rFonts w:cs="Times New Roman"/>
          <w:szCs w:val="24"/>
        </w:rPr>
        <w:t>4</w:t>
      </w:r>
      <w:r>
        <w:rPr>
          <w:rFonts w:cs="Times New Roman"/>
          <w:szCs w:val="24"/>
        </w:rPr>
        <w:t xml:space="preserve">. </w:t>
      </w:r>
      <w:r w:rsidRPr="003C3AC0">
        <w:rPr>
          <w:rFonts w:cs="Times New Roman"/>
          <w:szCs w:val="24"/>
        </w:rPr>
        <w:t>pielikumu).</w:t>
      </w:r>
    </w:p>
    <w:p w14:paraId="7C09403D" w14:textId="59BF1E09" w:rsidR="00AF5510" w:rsidRPr="008F610E" w:rsidRDefault="002A1960" w:rsidP="00B11979">
      <w:pPr>
        <w:pStyle w:val="ListParagraph"/>
        <w:numPr>
          <w:ilvl w:val="0"/>
          <w:numId w:val="1"/>
        </w:numPr>
        <w:spacing w:before="120"/>
        <w:ind w:left="431" w:right="74" w:hanging="357"/>
        <w:contextualSpacing w:val="0"/>
        <w:jc w:val="center"/>
        <w:rPr>
          <w:rFonts w:eastAsia="Times New Roman"/>
          <w:b/>
          <w:bCs/>
          <w:szCs w:val="24"/>
        </w:rPr>
      </w:pPr>
      <w:r w:rsidRPr="00FE44AF">
        <w:rPr>
          <w:rFonts w:eastAsia="Times New Roman"/>
          <w:b/>
          <w:bCs/>
          <w:szCs w:val="24"/>
        </w:rPr>
        <w:t>Valsts kancelejas sniegtie novērtējumi</w:t>
      </w:r>
    </w:p>
    <w:p w14:paraId="66D3267A" w14:textId="0C350AFD" w:rsidR="00AF5510" w:rsidRDefault="00EF6522" w:rsidP="00B11979">
      <w:pPr>
        <w:tabs>
          <w:tab w:val="left" w:pos="720"/>
        </w:tabs>
        <w:spacing w:before="60" w:after="60"/>
        <w:ind w:left="0" w:right="0" w:firstLine="720"/>
        <w:rPr>
          <w:rFonts w:eastAsia="Times New Roman"/>
          <w:szCs w:val="24"/>
        </w:rPr>
      </w:pPr>
      <w:r w:rsidRPr="005602F2">
        <w:rPr>
          <w:rFonts w:eastAsia="Times New Roman"/>
          <w:szCs w:val="24"/>
        </w:rPr>
        <w:t>VK</w:t>
      </w:r>
      <w:r w:rsidR="00AF5510" w:rsidRPr="005602F2">
        <w:rPr>
          <w:rFonts w:eastAsia="Times New Roman"/>
          <w:b/>
          <w:bCs/>
          <w:szCs w:val="24"/>
        </w:rPr>
        <w:t xml:space="preserve">  </w:t>
      </w:r>
      <w:r w:rsidR="00AF5510" w:rsidRPr="005602F2">
        <w:rPr>
          <w:rFonts w:eastAsia="Times New Roman"/>
          <w:szCs w:val="24"/>
        </w:rPr>
        <w:t xml:space="preserve">saskaņā ar MK noteikumu Nr. 15 44. punktu ir </w:t>
      </w:r>
      <w:r w:rsidRPr="005602F2">
        <w:rPr>
          <w:rFonts w:eastAsia="Times New Roman"/>
          <w:szCs w:val="24"/>
        </w:rPr>
        <w:t xml:space="preserve">sagatavojusi  </w:t>
      </w:r>
      <w:r w:rsidR="00AF5510" w:rsidRPr="005602F2">
        <w:rPr>
          <w:rFonts w:eastAsia="Times New Roman"/>
          <w:szCs w:val="24"/>
        </w:rPr>
        <w:t>un 202</w:t>
      </w:r>
      <w:r w:rsidR="000621DA" w:rsidRPr="005602F2">
        <w:rPr>
          <w:rFonts w:eastAsia="Times New Roman"/>
          <w:szCs w:val="24"/>
        </w:rPr>
        <w:t>4</w:t>
      </w:r>
      <w:r w:rsidR="00AF5510" w:rsidRPr="005602F2">
        <w:rPr>
          <w:rFonts w:eastAsia="Times New Roman"/>
          <w:szCs w:val="24"/>
        </w:rPr>
        <w:t xml:space="preserve">. gada </w:t>
      </w:r>
      <w:r w:rsidR="005602F2" w:rsidRPr="005602F2">
        <w:rPr>
          <w:rFonts w:eastAsia="Times New Roman"/>
          <w:szCs w:val="24"/>
        </w:rPr>
        <w:t>12</w:t>
      </w:r>
      <w:r w:rsidR="00AF5510" w:rsidRPr="005602F2">
        <w:rPr>
          <w:rFonts w:eastAsia="Times New Roman"/>
          <w:szCs w:val="24"/>
        </w:rPr>
        <w:t>. jūnij</w:t>
      </w:r>
      <w:r w:rsidR="0062377E" w:rsidRPr="005602F2">
        <w:rPr>
          <w:rFonts w:eastAsia="Times New Roman"/>
          <w:szCs w:val="24"/>
        </w:rPr>
        <w:t>ā</w:t>
      </w:r>
      <w:r w:rsidR="00AF5510" w:rsidRPr="005602F2">
        <w:rPr>
          <w:rFonts w:eastAsia="Times New Roman"/>
          <w:szCs w:val="24"/>
        </w:rPr>
        <w:t xml:space="preserve"> (</w:t>
      </w:r>
      <w:r w:rsidR="005602F2" w:rsidRPr="005602F2">
        <w:rPr>
          <w:rFonts w:cs="Times New Roman"/>
          <w:szCs w:val="24"/>
        </w:rPr>
        <w:t>vēstules Nr. 2024-11.1.1./29-1726</w:t>
      </w:r>
      <w:r w:rsidR="00AF5510" w:rsidRPr="005602F2">
        <w:rPr>
          <w:rFonts w:eastAsia="Times New Roman"/>
          <w:szCs w:val="24"/>
        </w:rPr>
        <w:t xml:space="preserve">) iesniegusi novērtējumu par 2021. </w:t>
      </w:r>
      <w:r w:rsidR="00E95C89" w:rsidRPr="00AB6EE5">
        <w:rPr>
          <w:rFonts w:cs="Times New Roman"/>
          <w:szCs w:val="24"/>
        </w:rPr>
        <w:t>–</w:t>
      </w:r>
      <w:r w:rsidR="005602F2" w:rsidRPr="005602F2">
        <w:rPr>
          <w:rFonts w:eastAsia="Times New Roman"/>
          <w:szCs w:val="24"/>
        </w:rPr>
        <w:t xml:space="preserve"> </w:t>
      </w:r>
      <w:r w:rsidR="00AF5510" w:rsidRPr="005602F2">
        <w:rPr>
          <w:rFonts w:eastAsia="Times New Roman"/>
          <w:szCs w:val="24"/>
        </w:rPr>
        <w:t>202</w:t>
      </w:r>
      <w:r w:rsidR="005602F2" w:rsidRPr="005602F2">
        <w:rPr>
          <w:rFonts w:eastAsia="Times New Roman"/>
          <w:szCs w:val="24"/>
        </w:rPr>
        <w:t>3</w:t>
      </w:r>
      <w:r w:rsidR="00AF5510" w:rsidRPr="005602F2">
        <w:rPr>
          <w:rFonts w:eastAsia="Times New Roman"/>
          <w:szCs w:val="24"/>
        </w:rPr>
        <w:t>.</w:t>
      </w:r>
      <w:r w:rsidRPr="005602F2">
        <w:rPr>
          <w:rFonts w:eastAsia="Times New Roman"/>
          <w:szCs w:val="24"/>
        </w:rPr>
        <w:t> </w:t>
      </w:r>
      <w:r w:rsidR="00AF5510" w:rsidRPr="005602F2">
        <w:rPr>
          <w:rFonts w:eastAsia="Times New Roman"/>
          <w:szCs w:val="24"/>
        </w:rPr>
        <w:t xml:space="preserve">gadā </w:t>
      </w:r>
      <w:r w:rsidRPr="005602F2">
        <w:rPr>
          <w:rFonts w:eastAsia="Times New Roman"/>
          <w:szCs w:val="24"/>
        </w:rPr>
        <w:t>PP</w:t>
      </w:r>
      <w:r w:rsidR="00AF5510" w:rsidRPr="005602F2">
        <w:rPr>
          <w:rFonts w:eastAsia="Times New Roman"/>
          <w:szCs w:val="24"/>
        </w:rPr>
        <w:t xml:space="preserve"> piešķirtā finansējuma un no citiem avotiem piešķirtā finansējuma atbilstību Nacionālajam attīstības plānam 2021.</w:t>
      </w:r>
      <w:r w:rsidR="00E95C89" w:rsidRPr="00E95C89">
        <w:rPr>
          <w:rFonts w:cs="Times New Roman"/>
          <w:szCs w:val="24"/>
        </w:rPr>
        <w:t xml:space="preserve"> </w:t>
      </w:r>
      <w:r w:rsidR="00E95C89" w:rsidRPr="00AB6EE5">
        <w:rPr>
          <w:rFonts w:cs="Times New Roman"/>
          <w:szCs w:val="24"/>
        </w:rPr>
        <w:t>–</w:t>
      </w:r>
      <w:r w:rsidR="00E95C89">
        <w:rPr>
          <w:rFonts w:cs="Times New Roman"/>
          <w:szCs w:val="24"/>
        </w:rPr>
        <w:t xml:space="preserve"> </w:t>
      </w:r>
      <w:r w:rsidR="00AF5510" w:rsidRPr="005602F2">
        <w:rPr>
          <w:rFonts w:eastAsia="Times New Roman"/>
          <w:szCs w:val="24"/>
        </w:rPr>
        <w:t>2027. gadam (turpmāk – NAP2027).</w:t>
      </w:r>
      <w:r w:rsidR="00AF5510" w:rsidRPr="00F10105">
        <w:rPr>
          <w:rFonts w:eastAsia="Times New Roman"/>
          <w:szCs w:val="24"/>
        </w:rPr>
        <w:t> </w:t>
      </w:r>
    </w:p>
    <w:p w14:paraId="4D77F3E8" w14:textId="091B47D1" w:rsidR="00AF5510" w:rsidRDefault="00AF5510" w:rsidP="00B11979">
      <w:pPr>
        <w:tabs>
          <w:tab w:val="left" w:pos="720"/>
        </w:tabs>
        <w:spacing w:before="60" w:after="60"/>
        <w:ind w:left="0" w:right="0" w:firstLine="720"/>
        <w:rPr>
          <w:rFonts w:eastAsia="Times New Roman"/>
          <w:szCs w:val="24"/>
        </w:rPr>
      </w:pPr>
      <w:r w:rsidRPr="00A6186F">
        <w:t>Informatīvajam ziņojumam pievienots</w:t>
      </w:r>
      <w:r w:rsidRPr="00607446">
        <w:rPr>
          <w:b/>
          <w:bCs/>
        </w:rPr>
        <w:t xml:space="preserve"> </w:t>
      </w:r>
      <w:r w:rsidRPr="00607446">
        <w:rPr>
          <w:rFonts w:cs="Times New Roman"/>
        </w:rPr>
        <w:t xml:space="preserve">VK </w:t>
      </w:r>
      <w:r w:rsidR="003F24B3">
        <w:rPr>
          <w:rFonts w:cs="Times New Roman"/>
        </w:rPr>
        <w:t xml:space="preserve">ziņojums un </w:t>
      </w:r>
      <w:r w:rsidRPr="00607446">
        <w:rPr>
          <w:rFonts w:cs="Times New Roman"/>
        </w:rPr>
        <w:t>novērtējuma pielikums par investīciju pasākumu atbilstību NAP2027, kas apstiprināti uz 202</w:t>
      </w:r>
      <w:r w:rsidR="0099149C">
        <w:rPr>
          <w:rFonts w:cs="Times New Roman"/>
        </w:rPr>
        <w:t>3</w:t>
      </w:r>
      <w:r w:rsidRPr="00607446">
        <w:rPr>
          <w:rFonts w:cs="Times New Roman"/>
        </w:rPr>
        <w:t>.</w:t>
      </w:r>
      <w:r w:rsidR="003F24B3">
        <w:rPr>
          <w:rFonts w:cs="Times New Roman"/>
        </w:rPr>
        <w:t> </w:t>
      </w:r>
      <w:r w:rsidRPr="00607446">
        <w:rPr>
          <w:rFonts w:cs="Times New Roman"/>
        </w:rPr>
        <w:t>gada 31. decembri</w:t>
      </w:r>
      <w:r>
        <w:rPr>
          <w:rFonts w:cs="Times New Roman"/>
        </w:rPr>
        <w:t xml:space="preserve"> (skat. </w:t>
      </w:r>
      <w:r w:rsidR="005602F2">
        <w:rPr>
          <w:rFonts w:cs="Times New Roman"/>
        </w:rPr>
        <w:t>5</w:t>
      </w:r>
      <w:r>
        <w:rPr>
          <w:rFonts w:cs="Times New Roman"/>
        </w:rPr>
        <w:t xml:space="preserve">. un </w:t>
      </w:r>
      <w:r w:rsidR="005602F2">
        <w:rPr>
          <w:rFonts w:cs="Times New Roman"/>
        </w:rPr>
        <w:t>6</w:t>
      </w:r>
      <w:r>
        <w:rPr>
          <w:rFonts w:cs="Times New Roman"/>
        </w:rPr>
        <w:t>. pielikumu).</w:t>
      </w:r>
    </w:p>
    <w:p w14:paraId="788C0CF5" w14:textId="5CF1E191" w:rsidR="00395558" w:rsidRPr="00395558" w:rsidRDefault="00EF6522" w:rsidP="00B11979">
      <w:pPr>
        <w:spacing w:before="60" w:after="60"/>
        <w:ind w:firstLine="720"/>
        <w:rPr>
          <w:szCs w:val="24"/>
        </w:rPr>
      </w:pPr>
      <w:r w:rsidRPr="0000199D">
        <w:rPr>
          <w:szCs w:val="24"/>
        </w:rPr>
        <w:t>VK</w:t>
      </w:r>
      <w:r w:rsidR="00BD3737" w:rsidRPr="0000199D">
        <w:rPr>
          <w:b/>
          <w:bCs/>
          <w:szCs w:val="24"/>
        </w:rPr>
        <w:t xml:space="preserve"> </w:t>
      </w:r>
      <w:r w:rsidR="00BD3737" w:rsidRPr="0000199D">
        <w:rPr>
          <w:szCs w:val="24"/>
        </w:rPr>
        <w:t>saskaņā ar MK</w:t>
      </w:r>
      <w:r w:rsidR="00F9708D" w:rsidRPr="0000199D">
        <w:rPr>
          <w:szCs w:val="24"/>
        </w:rPr>
        <w:t xml:space="preserve"> noteikumu Nr.</w:t>
      </w:r>
      <w:r w:rsidR="003F24B3" w:rsidRPr="0000199D">
        <w:rPr>
          <w:szCs w:val="24"/>
        </w:rPr>
        <w:t> </w:t>
      </w:r>
      <w:r w:rsidR="00F9708D" w:rsidRPr="0000199D">
        <w:rPr>
          <w:szCs w:val="24"/>
        </w:rPr>
        <w:t>15</w:t>
      </w:r>
      <w:r w:rsidR="00BD3737" w:rsidRPr="0000199D">
        <w:rPr>
          <w:b/>
          <w:bCs/>
          <w:szCs w:val="24"/>
        </w:rPr>
        <w:t xml:space="preserve"> </w:t>
      </w:r>
      <w:r w:rsidR="00776D49" w:rsidRPr="0000199D">
        <w:rPr>
          <w:szCs w:val="24"/>
        </w:rPr>
        <w:t>41. un 42. punktā noteikto 2023.</w:t>
      </w:r>
      <w:r w:rsidR="003F24B3" w:rsidRPr="0000199D">
        <w:rPr>
          <w:szCs w:val="24"/>
        </w:rPr>
        <w:t> </w:t>
      </w:r>
      <w:r w:rsidR="00776D49" w:rsidRPr="0000199D">
        <w:rPr>
          <w:szCs w:val="24"/>
        </w:rPr>
        <w:t>gada 2</w:t>
      </w:r>
      <w:r w:rsidR="0000199D" w:rsidRPr="0000199D">
        <w:rPr>
          <w:szCs w:val="24"/>
        </w:rPr>
        <w:t>2</w:t>
      </w:r>
      <w:r w:rsidR="00776D49" w:rsidRPr="0000199D">
        <w:rPr>
          <w:szCs w:val="24"/>
        </w:rPr>
        <w:t>. jū</w:t>
      </w:r>
      <w:r w:rsidR="00E94B7D" w:rsidRPr="0000199D">
        <w:rPr>
          <w:szCs w:val="24"/>
        </w:rPr>
        <w:t>lij</w:t>
      </w:r>
      <w:r w:rsidR="0062377E" w:rsidRPr="0000199D">
        <w:rPr>
          <w:szCs w:val="24"/>
        </w:rPr>
        <w:t>ā</w:t>
      </w:r>
      <w:r w:rsidR="00776D49" w:rsidRPr="0000199D">
        <w:rPr>
          <w:szCs w:val="24"/>
        </w:rPr>
        <w:t xml:space="preserve"> </w:t>
      </w:r>
      <w:r w:rsidR="0062377E" w:rsidRPr="0000199D">
        <w:rPr>
          <w:szCs w:val="24"/>
        </w:rPr>
        <w:t>(</w:t>
      </w:r>
      <w:r w:rsidR="00776D49" w:rsidRPr="0000199D">
        <w:rPr>
          <w:szCs w:val="24"/>
        </w:rPr>
        <w:t>vēstul</w:t>
      </w:r>
      <w:r w:rsidR="0062377E" w:rsidRPr="0000199D">
        <w:rPr>
          <w:szCs w:val="24"/>
        </w:rPr>
        <w:t>es</w:t>
      </w:r>
      <w:r w:rsidR="00776D49" w:rsidRPr="0000199D">
        <w:rPr>
          <w:szCs w:val="24"/>
        </w:rPr>
        <w:t xml:space="preserve"> Nr. </w:t>
      </w:r>
      <w:r w:rsidR="00E94B7D" w:rsidRPr="0000199D">
        <w:rPr>
          <w:szCs w:val="24"/>
        </w:rPr>
        <w:t>202</w:t>
      </w:r>
      <w:r w:rsidR="0000199D" w:rsidRPr="0000199D">
        <w:rPr>
          <w:szCs w:val="24"/>
        </w:rPr>
        <w:t>4</w:t>
      </w:r>
      <w:r w:rsidR="00E94B7D" w:rsidRPr="0000199D">
        <w:rPr>
          <w:szCs w:val="24"/>
        </w:rPr>
        <w:t>-</w:t>
      </w:r>
      <w:r w:rsidR="0000199D" w:rsidRPr="0000199D">
        <w:rPr>
          <w:szCs w:val="24"/>
        </w:rPr>
        <w:t>11</w:t>
      </w:r>
      <w:r w:rsidR="00E94B7D" w:rsidRPr="0000199D">
        <w:rPr>
          <w:szCs w:val="24"/>
        </w:rPr>
        <w:t>.</w:t>
      </w:r>
      <w:r w:rsidR="0000199D" w:rsidRPr="0000199D">
        <w:rPr>
          <w:szCs w:val="24"/>
        </w:rPr>
        <w:t>1</w:t>
      </w:r>
      <w:r w:rsidR="00E94B7D" w:rsidRPr="0000199D">
        <w:rPr>
          <w:szCs w:val="24"/>
        </w:rPr>
        <w:t>.1./</w:t>
      </w:r>
      <w:r w:rsidR="0000199D" w:rsidRPr="0000199D">
        <w:rPr>
          <w:szCs w:val="24"/>
        </w:rPr>
        <w:t>35</w:t>
      </w:r>
      <w:r w:rsidR="00E94B7D" w:rsidRPr="0000199D">
        <w:rPr>
          <w:szCs w:val="24"/>
        </w:rPr>
        <w:t>-</w:t>
      </w:r>
      <w:r w:rsidR="0000199D" w:rsidRPr="0000199D">
        <w:rPr>
          <w:szCs w:val="24"/>
        </w:rPr>
        <w:t>2147</w:t>
      </w:r>
      <w:r w:rsidR="00E94B7D" w:rsidRPr="0000199D">
        <w:rPr>
          <w:szCs w:val="24"/>
        </w:rPr>
        <w:t>-IP</w:t>
      </w:r>
      <w:r w:rsidR="0062377E" w:rsidRPr="0000199D">
        <w:rPr>
          <w:szCs w:val="24"/>
        </w:rPr>
        <w:t>)</w:t>
      </w:r>
      <w:r w:rsidR="00E94B7D" w:rsidRPr="0000199D">
        <w:rPr>
          <w:szCs w:val="24"/>
        </w:rPr>
        <w:t xml:space="preserve"> </w:t>
      </w:r>
      <w:r w:rsidR="002165AE" w:rsidRPr="00A31B60">
        <w:rPr>
          <w:szCs w:val="24"/>
        </w:rPr>
        <w:t xml:space="preserve">iesniegusi vērtējumu par jaunu amata vietu un (vai) papildu izdevumu pieprasījumu atlīdzībai atbilstību valsts pārvaldes kopējam attīstības plānam, kā arī vērtējumu par valsts pārvaldes (ministriju, neatkarīgo institūciju) iesniegto PP atbilstību </w:t>
      </w:r>
      <w:r w:rsidR="002165AE">
        <w:rPr>
          <w:szCs w:val="24"/>
        </w:rPr>
        <w:t>NAP2027</w:t>
      </w:r>
      <w:r w:rsidR="002165AE" w:rsidRPr="00A31B60">
        <w:rPr>
          <w:szCs w:val="24"/>
        </w:rPr>
        <w:t xml:space="preserve">, citiem politikas plānošanas dokumentiem un Valdības rīcības </w:t>
      </w:r>
      <w:r w:rsidR="002165AE" w:rsidRPr="009B32EA">
        <w:rPr>
          <w:szCs w:val="24"/>
        </w:rPr>
        <w:t>plānam</w:t>
      </w:r>
      <w:r w:rsidR="000A2174" w:rsidRPr="009B32EA">
        <w:rPr>
          <w:szCs w:val="24"/>
        </w:rPr>
        <w:t xml:space="preserve"> (skat. 7. pielikumu).</w:t>
      </w:r>
      <w:r w:rsidR="000A2174">
        <w:rPr>
          <w:szCs w:val="24"/>
        </w:rPr>
        <w:t xml:space="preserve"> </w:t>
      </w:r>
      <w:r w:rsidR="005F6E62" w:rsidRPr="0000199D">
        <w:rPr>
          <w:szCs w:val="24"/>
        </w:rPr>
        <w:t>Atbilstoši MK noteikumu Nr.</w:t>
      </w:r>
      <w:r w:rsidR="00437FE1" w:rsidRPr="0000199D">
        <w:rPr>
          <w:szCs w:val="24"/>
        </w:rPr>
        <w:t> </w:t>
      </w:r>
      <w:r w:rsidR="005F6E62" w:rsidRPr="0000199D">
        <w:rPr>
          <w:szCs w:val="24"/>
        </w:rPr>
        <w:t xml:space="preserve">15 18. punktam, </w:t>
      </w:r>
      <w:r w:rsidR="003F24B3" w:rsidRPr="0000199D">
        <w:rPr>
          <w:szCs w:val="24"/>
        </w:rPr>
        <w:t>VK</w:t>
      </w:r>
      <w:r w:rsidR="005F6E62" w:rsidRPr="0000199D">
        <w:rPr>
          <w:szCs w:val="24"/>
        </w:rPr>
        <w:t xml:space="preserve"> nevērtē</w:t>
      </w:r>
      <w:r w:rsidR="009B32EA" w:rsidRPr="001226A2">
        <w:rPr>
          <w:sz w:val="28"/>
          <w:szCs w:val="28"/>
        </w:rPr>
        <w:t xml:space="preserve"> </w:t>
      </w:r>
      <w:r w:rsidR="009B32EA" w:rsidRPr="009B32EA">
        <w:rPr>
          <w:szCs w:val="24"/>
        </w:rPr>
        <w:t>Saeimas, Valsts prezidenta kancelejas, Augstākās tiesas, Satversmes tiesas, Tieslietu ministrijas [par rajonu (pilsētu) tiesām, apgabaltiesām un Datu valsts inspekcij</w:t>
      </w:r>
      <w:r w:rsidR="009B32EA">
        <w:rPr>
          <w:szCs w:val="24"/>
        </w:rPr>
        <w:t>u]</w:t>
      </w:r>
      <w:r w:rsidR="009B32EA" w:rsidRPr="009B32EA">
        <w:rPr>
          <w:szCs w:val="24"/>
        </w:rPr>
        <w:t xml:space="preserve">, Valsts kontroles, Nacionālās elektronisko plašsaziņas līdzekļu padomes, Sabiedrisko elektronisko plašsaziņas līdzekļu padomes, Centrālās vēlēšanu komisijas, </w:t>
      </w:r>
      <w:proofErr w:type="spellStart"/>
      <w:r w:rsidR="009B32EA" w:rsidRPr="009B32EA">
        <w:rPr>
          <w:szCs w:val="24"/>
        </w:rPr>
        <w:t>Tiesībsarga</w:t>
      </w:r>
      <w:proofErr w:type="spellEnd"/>
      <w:r w:rsidR="009B32EA" w:rsidRPr="009B32EA">
        <w:rPr>
          <w:szCs w:val="24"/>
        </w:rPr>
        <w:t xml:space="preserve"> biroja, Sabiedrisko pakalpojumu regulēšanas komisijas, Konkurences padomes, Ģenerālprokuratūras, Satversmes aizsardzības biroja, Valsts drošības dienesta un Iekšējās drošības biroja pasākumus.</w:t>
      </w:r>
      <w:r w:rsidR="00395558" w:rsidRPr="00395558">
        <w:rPr>
          <w:sz w:val="28"/>
          <w:szCs w:val="28"/>
        </w:rPr>
        <w:t xml:space="preserve"> </w:t>
      </w:r>
      <w:r w:rsidR="00395558" w:rsidRPr="00395558">
        <w:rPr>
          <w:szCs w:val="24"/>
        </w:rPr>
        <w:t xml:space="preserve">Ņemot vērā, ka </w:t>
      </w:r>
      <w:r w:rsidR="009255C2">
        <w:rPr>
          <w:szCs w:val="24"/>
        </w:rPr>
        <w:t>VK</w:t>
      </w:r>
      <w:r w:rsidR="00395558" w:rsidRPr="00395558">
        <w:rPr>
          <w:szCs w:val="24"/>
        </w:rPr>
        <w:t xml:space="preserve"> ir atbildīga par atlīdzības politiku valsts institūcijās, kā arī, lai nodrošinātu vienādu pieeju atlīdzības politikas veidošanai valsts pārvaldes iestādēs, vērtēti arī neatkarīgo iestāžu sniegtie PP.</w:t>
      </w:r>
    </w:p>
    <w:p w14:paraId="4E12C4F7" w14:textId="63141582" w:rsidR="005F6E62" w:rsidRPr="00A31B60" w:rsidRDefault="005F6E62" w:rsidP="00642EDD">
      <w:pPr>
        <w:shd w:val="clear" w:color="auto" w:fill="FFFFFF"/>
        <w:spacing w:line="259" w:lineRule="auto"/>
        <w:ind w:left="0" w:right="0" w:firstLine="720"/>
        <w:rPr>
          <w:szCs w:val="24"/>
        </w:rPr>
      </w:pPr>
      <w:r w:rsidRPr="009B32EA">
        <w:rPr>
          <w:szCs w:val="24"/>
        </w:rPr>
        <w:t>VK vērtējot jaunas amata vietas un papildu izdevumu pieprasījumu atlīdzībai ir balstījusies uz šādiem kritērijiem:</w:t>
      </w:r>
    </w:p>
    <w:tbl>
      <w:tblPr>
        <w:tblStyle w:val="TableGrid"/>
        <w:tblW w:w="0" w:type="auto"/>
        <w:tblInd w:w="1281" w:type="dxa"/>
        <w:tblLook w:val="04A0" w:firstRow="1" w:lastRow="0" w:firstColumn="1" w:lastColumn="0" w:noHBand="0" w:noVBand="1"/>
      </w:tblPr>
      <w:tblGrid>
        <w:gridCol w:w="2972"/>
        <w:gridCol w:w="4678"/>
      </w:tblGrid>
      <w:tr w:rsidR="009B32EA" w:rsidRPr="009B32EA" w14:paraId="3F02A1BE" w14:textId="77777777" w:rsidTr="002B38DA">
        <w:trPr>
          <w:tblHeader/>
        </w:trPr>
        <w:tc>
          <w:tcPr>
            <w:tcW w:w="2972" w:type="dxa"/>
            <w:vAlign w:val="center"/>
          </w:tcPr>
          <w:p w14:paraId="59D01413" w14:textId="1E823012" w:rsidR="009B32EA" w:rsidRPr="009B32EA" w:rsidRDefault="009B32EA" w:rsidP="00FE44AF">
            <w:pPr>
              <w:spacing w:after="0"/>
              <w:ind w:left="0"/>
              <w:jc w:val="center"/>
              <w:rPr>
                <w:b/>
                <w:bCs/>
                <w:szCs w:val="24"/>
              </w:rPr>
            </w:pPr>
            <w:r w:rsidRPr="009B32EA">
              <w:rPr>
                <w:b/>
                <w:bCs/>
                <w:szCs w:val="24"/>
              </w:rPr>
              <w:lastRenderedPageBreak/>
              <w:t>Punktu skaits</w:t>
            </w:r>
          </w:p>
        </w:tc>
        <w:tc>
          <w:tcPr>
            <w:tcW w:w="4678" w:type="dxa"/>
            <w:vAlign w:val="center"/>
          </w:tcPr>
          <w:p w14:paraId="1E9F13BE" w14:textId="191BFB17" w:rsidR="009B32EA" w:rsidRPr="009B32EA" w:rsidRDefault="009B32EA" w:rsidP="00FE44AF">
            <w:pPr>
              <w:spacing w:after="0"/>
              <w:ind w:left="0"/>
              <w:jc w:val="center"/>
              <w:rPr>
                <w:b/>
                <w:bCs/>
                <w:szCs w:val="24"/>
              </w:rPr>
            </w:pPr>
            <w:r w:rsidRPr="009B32EA">
              <w:rPr>
                <w:b/>
                <w:bCs/>
                <w:szCs w:val="24"/>
              </w:rPr>
              <w:t>Skaidrojums</w:t>
            </w:r>
          </w:p>
        </w:tc>
      </w:tr>
      <w:tr w:rsidR="009B32EA" w:rsidRPr="009B32EA" w14:paraId="7AE7FC92" w14:textId="77777777" w:rsidTr="002B38DA">
        <w:tc>
          <w:tcPr>
            <w:tcW w:w="2972" w:type="dxa"/>
            <w:vAlign w:val="center"/>
          </w:tcPr>
          <w:p w14:paraId="6303BBC8" w14:textId="6BE7689D" w:rsidR="009B32EA" w:rsidRPr="009B32EA" w:rsidRDefault="009B32EA" w:rsidP="00884CEE">
            <w:pPr>
              <w:spacing w:after="0"/>
              <w:ind w:left="0"/>
              <w:jc w:val="center"/>
              <w:rPr>
                <w:szCs w:val="24"/>
              </w:rPr>
            </w:pPr>
            <w:r w:rsidRPr="009B32EA">
              <w:rPr>
                <w:szCs w:val="24"/>
              </w:rPr>
              <w:t>5</w:t>
            </w:r>
          </w:p>
        </w:tc>
        <w:tc>
          <w:tcPr>
            <w:tcW w:w="4678" w:type="dxa"/>
            <w:vAlign w:val="center"/>
          </w:tcPr>
          <w:p w14:paraId="2147C59E" w14:textId="49692EAB" w:rsidR="009B32EA" w:rsidRPr="009B32EA" w:rsidRDefault="009B32EA" w:rsidP="00FE44AF">
            <w:pPr>
              <w:spacing w:after="0"/>
              <w:ind w:left="0"/>
              <w:jc w:val="center"/>
              <w:rPr>
                <w:szCs w:val="24"/>
              </w:rPr>
            </w:pPr>
            <w:r w:rsidRPr="009B32EA">
              <w:rPr>
                <w:szCs w:val="24"/>
              </w:rPr>
              <w:t>īpaši atbalstāms</w:t>
            </w:r>
          </w:p>
        </w:tc>
      </w:tr>
      <w:tr w:rsidR="009B32EA" w:rsidRPr="009B32EA" w14:paraId="53C2D02F" w14:textId="77777777" w:rsidTr="002B38DA">
        <w:tc>
          <w:tcPr>
            <w:tcW w:w="2972" w:type="dxa"/>
            <w:vAlign w:val="center"/>
          </w:tcPr>
          <w:p w14:paraId="30D1763C" w14:textId="6F00E87E" w:rsidR="009B32EA" w:rsidRPr="009B32EA" w:rsidRDefault="009B32EA" w:rsidP="00884CEE">
            <w:pPr>
              <w:spacing w:after="0"/>
              <w:ind w:left="0"/>
              <w:jc w:val="center"/>
              <w:rPr>
                <w:szCs w:val="24"/>
              </w:rPr>
            </w:pPr>
            <w:r w:rsidRPr="009B32EA">
              <w:rPr>
                <w:szCs w:val="24"/>
              </w:rPr>
              <w:t>4</w:t>
            </w:r>
          </w:p>
        </w:tc>
        <w:tc>
          <w:tcPr>
            <w:tcW w:w="4678" w:type="dxa"/>
            <w:vAlign w:val="center"/>
          </w:tcPr>
          <w:p w14:paraId="6EB1A5C0" w14:textId="2FABFEA6" w:rsidR="009B32EA" w:rsidRPr="009B32EA" w:rsidRDefault="009B32EA" w:rsidP="00FE44AF">
            <w:pPr>
              <w:spacing w:after="0"/>
              <w:ind w:left="0"/>
              <w:jc w:val="center"/>
              <w:rPr>
                <w:szCs w:val="24"/>
              </w:rPr>
            </w:pPr>
            <w:r w:rsidRPr="009B32EA">
              <w:rPr>
                <w:szCs w:val="24"/>
              </w:rPr>
              <w:t>atbalstāms</w:t>
            </w:r>
          </w:p>
        </w:tc>
      </w:tr>
      <w:tr w:rsidR="009B32EA" w:rsidRPr="009B32EA" w14:paraId="4086A307" w14:textId="77777777" w:rsidTr="002B38DA">
        <w:tc>
          <w:tcPr>
            <w:tcW w:w="2972" w:type="dxa"/>
            <w:vAlign w:val="center"/>
          </w:tcPr>
          <w:p w14:paraId="73B97489" w14:textId="767AA925" w:rsidR="009B32EA" w:rsidRPr="009B32EA" w:rsidRDefault="009B32EA" w:rsidP="00884CEE">
            <w:pPr>
              <w:spacing w:after="0"/>
              <w:ind w:left="0"/>
              <w:jc w:val="center"/>
              <w:rPr>
                <w:szCs w:val="24"/>
              </w:rPr>
            </w:pPr>
            <w:r w:rsidRPr="009B32EA">
              <w:rPr>
                <w:szCs w:val="24"/>
              </w:rPr>
              <w:t>3</w:t>
            </w:r>
          </w:p>
        </w:tc>
        <w:tc>
          <w:tcPr>
            <w:tcW w:w="4678" w:type="dxa"/>
            <w:vAlign w:val="center"/>
          </w:tcPr>
          <w:p w14:paraId="2CB8A754" w14:textId="1A7D51D8" w:rsidR="009B32EA" w:rsidRPr="009B32EA" w:rsidRDefault="009B32EA" w:rsidP="00FE44AF">
            <w:pPr>
              <w:spacing w:after="0"/>
              <w:ind w:left="0"/>
              <w:jc w:val="center"/>
              <w:rPr>
                <w:szCs w:val="24"/>
              </w:rPr>
            </w:pPr>
            <w:r w:rsidRPr="009B32EA">
              <w:rPr>
                <w:szCs w:val="24"/>
              </w:rPr>
              <w:t>neitrāls</w:t>
            </w:r>
          </w:p>
        </w:tc>
      </w:tr>
      <w:tr w:rsidR="009B32EA" w:rsidRPr="009B32EA" w14:paraId="5352DCE4" w14:textId="77777777" w:rsidTr="002B38DA">
        <w:tc>
          <w:tcPr>
            <w:tcW w:w="2972" w:type="dxa"/>
            <w:vAlign w:val="center"/>
          </w:tcPr>
          <w:p w14:paraId="08291CC9" w14:textId="313BA6EE" w:rsidR="009B32EA" w:rsidRPr="009B32EA" w:rsidRDefault="009B32EA" w:rsidP="00884CEE">
            <w:pPr>
              <w:spacing w:after="0"/>
              <w:ind w:left="0"/>
              <w:jc w:val="center"/>
              <w:rPr>
                <w:szCs w:val="24"/>
              </w:rPr>
            </w:pPr>
            <w:r w:rsidRPr="009B32EA">
              <w:rPr>
                <w:szCs w:val="24"/>
              </w:rPr>
              <w:t>2</w:t>
            </w:r>
          </w:p>
        </w:tc>
        <w:tc>
          <w:tcPr>
            <w:tcW w:w="4678" w:type="dxa"/>
            <w:vAlign w:val="center"/>
          </w:tcPr>
          <w:p w14:paraId="2C420B4F" w14:textId="3BC34074" w:rsidR="009B32EA" w:rsidRPr="009B32EA" w:rsidRDefault="009B32EA" w:rsidP="00FE44AF">
            <w:pPr>
              <w:spacing w:after="0"/>
              <w:ind w:left="0"/>
              <w:jc w:val="center"/>
              <w:rPr>
                <w:szCs w:val="24"/>
              </w:rPr>
            </w:pPr>
            <w:r w:rsidRPr="009B32EA">
              <w:rPr>
                <w:szCs w:val="24"/>
              </w:rPr>
              <w:t>neatbalstāms</w:t>
            </w:r>
          </w:p>
        </w:tc>
      </w:tr>
      <w:tr w:rsidR="009B32EA" w:rsidRPr="009B32EA" w14:paraId="3FE36D0F" w14:textId="77777777" w:rsidTr="002B38DA">
        <w:tc>
          <w:tcPr>
            <w:tcW w:w="2972" w:type="dxa"/>
            <w:vAlign w:val="center"/>
          </w:tcPr>
          <w:p w14:paraId="2CF0FEC1" w14:textId="584F0214" w:rsidR="009B32EA" w:rsidRPr="009B32EA" w:rsidRDefault="009B32EA" w:rsidP="00884CEE">
            <w:pPr>
              <w:spacing w:after="0"/>
              <w:ind w:left="0"/>
              <w:jc w:val="center"/>
              <w:rPr>
                <w:szCs w:val="24"/>
              </w:rPr>
            </w:pPr>
            <w:r w:rsidRPr="009B32EA">
              <w:rPr>
                <w:szCs w:val="24"/>
              </w:rPr>
              <w:t>1</w:t>
            </w:r>
          </w:p>
        </w:tc>
        <w:tc>
          <w:tcPr>
            <w:tcW w:w="4678" w:type="dxa"/>
            <w:vAlign w:val="center"/>
          </w:tcPr>
          <w:p w14:paraId="346A097B" w14:textId="4A35B269" w:rsidR="009B32EA" w:rsidRPr="009B32EA" w:rsidRDefault="009B32EA" w:rsidP="00FE44AF">
            <w:pPr>
              <w:spacing w:after="0"/>
              <w:ind w:left="0"/>
              <w:jc w:val="center"/>
              <w:rPr>
                <w:szCs w:val="24"/>
              </w:rPr>
            </w:pPr>
            <w:r w:rsidRPr="009B32EA">
              <w:rPr>
                <w:szCs w:val="24"/>
              </w:rPr>
              <w:t>noraidāms</w:t>
            </w:r>
          </w:p>
        </w:tc>
      </w:tr>
    </w:tbl>
    <w:p w14:paraId="44F13BFD" w14:textId="77777777" w:rsidR="00BC3023" w:rsidRPr="009B32EA" w:rsidRDefault="00BC3023" w:rsidP="00FE44AF">
      <w:pPr>
        <w:shd w:val="clear" w:color="auto" w:fill="FFFFFF"/>
        <w:spacing w:after="0"/>
        <w:rPr>
          <w:color w:val="FF0000"/>
          <w:szCs w:val="24"/>
        </w:rPr>
      </w:pPr>
    </w:p>
    <w:p w14:paraId="79D6A48C" w14:textId="56231EAE" w:rsidR="002C6D69" w:rsidRPr="00B56A71" w:rsidRDefault="003F24B3" w:rsidP="00A23946">
      <w:pPr>
        <w:shd w:val="clear" w:color="auto" w:fill="FFFFFF"/>
        <w:spacing w:after="0"/>
        <w:ind w:left="0" w:right="0" w:firstLine="720"/>
        <w:rPr>
          <w:szCs w:val="24"/>
        </w:rPr>
      </w:pPr>
      <w:r w:rsidRPr="009B32EA">
        <w:rPr>
          <w:szCs w:val="24"/>
        </w:rPr>
        <w:t>VK</w:t>
      </w:r>
      <w:r w:rsidR="006B62E8" w:rsidRPr="009B32EA">
        <w:rPr>
          <w:szCs w:val="24"/>
        </w:rPr>
        <w:t xml:space="preserve"> ar punktu skaitu “2”</w:t>
      </w:r>
      <w:r w:rsidR="005B4338" w:rsidRPr="009B32EA">
        <w:rPr>
          <w:szCs w:val="24"/>
        </w:rPr>
        <w:t xml:space="preserve"> (neatbalstāms)</w:t>
      </w:r>
      <w:r w:rsidR="006B62E8" w:rsidRPr="009B32EA">
        <w:rPr>
          <w:szCs w:val="24"/>
        </w:rPr>
        <w:t xml:space="preserve"> ir </w:t>
      </w:r>
      <w:r w:rsidR="006B62E8" w:rsidRPr="00B56A71">
        <w:rPr>
          <w:szCs w:val="24"/>
        </w:rPr>
        <w:t xml:space="preserve">novērtējusi </w:t>
      </w:r>
      <w:r w:rsidR="00B54296">
        <w:rPr>
          <w:szCs w:val="24"/>
        </w:rPr>
        <w:t>1</w:t>
      </w:r>
      <w:r w:rsidR="00395558">
        <w:rPr>
          <w:szCs w:val="24"/>
        </w:rPr>
        <w:t>1</w:t>
      </w:r>
      <w:r w:rsidR="006B62E8" w:rsidRPr="00B56A71">
        <w:rPr>
          <w:szCs w:val="24"/>
        </w:rPr>
        <w:t xml:space="preserve"> PP pieprasījumus </w:t>
      </w:r>
      <w:r w:rsidR="00AF5510" w:rsidRPr="00B56A71">
        <w:rPr>
          <w:szCs w:val="24"/>
        </w:rPr>
        <w:t xml:space="preserve">atlīdzībai </w:t>
      </w:r>
      <w:r w:rsidR="006B62E8" w:rsidRPr="00B56A71">
        <w:rPr>
          <w:szCs w:val="24"/>
        </w:rPr>
        <w:t xml:space="preserve">un jaunām amata vietām. Ar </w:t>
      </w:r>
      <w:r w:rsidR="005B4338" w:rsidRPr="00B56A71">
        <w:rPr>
          <w:szCs w:val="24"/>
        </w:rPr>
        <w:t>punktu skaitu “3” (neitrāls) ir novērtēt</w:t>
      </w:r>
      <w:r w:rsidR="00F444CF">
        <w:rPr>
          <w:szCs w:val="24"/>
        </w:rPr>
        <w:t>s</w:t>
      </w:r>
      <w:r w:rsidR="005B4338" w:rsidRPr="00B56A71">
        <w:rPr>
          <w:szCs w:val="24"/>
        </w:rPr>
        <w:t xml:space="preserve"> </w:t>
      </w:r>
      <w:r w:rsidR="00395558">
        <w:rPr>
          <w:szCs w:val="24"/>
        </w:rPr>
        <w:t>2</w:t>
      </w:r>
      <w:r w:rsidR="00F16A45">
        <w:rPr>
          <w:szCs w:val="24"/>
        </w:rPr>
        <w:t>1</w:t>
      </w:r>
      <w:r w:rsidRPr="00B56A71">
        <w:rPr>
          <w:szCs w:val="24"/>
        </w:rPr>
        <w:t xml:space="preserve"> </w:t>
      </w:r>
      <w:r w:rsidR="000C6B08" w:rsidRPr="00B56A71">
        <w:rPr>
          <w:szCs w:val="24"/>
        </w:rPr>
        <w:t xml:space="preserve">PP </w:t>
      </w:r>
      <w:r w:rsidR="005B4338" w:rsidRPr="00B56A71">
        <w:rPr>
          <w:szCs w:val="24"/>
        </w:rPr>
        <w:t>pieprasījum</w:t>
      </w:r>
      <w:r w:rsidR="00F444CF">
        <w:rPr>
          <w:szCs w:val="24"/>
        </w:rPr>
        <w:t>s</w:t>
      </w:r>
      <w:r w:rsidR="005B4338" w:rsidRPr="00B56A71">
        <w:rPr>
          <w:szCs w:val="24"/>
        </w:rPr>
        <w:t>, savukārt vērtējumu “4” (atbalstāms) ir ieguvuši 1</w:t>
      </w:r>
      <w:r w:rsidR="00B54296">
        <w:rPr>
          <w:szCs w:val="24"/>
        </w:rPr>
        <w:t>3</w:t>
      </w:r>
      <w:r w:rsidR="005B4338" w:rsidRPr="00B56A71">
        <w:rPr>
          <w:szCs w:val="24"/>
        </w:rPr>
        <w:t xml:space="preserve"> </w:t>
      </w:r>
      <w:r w:rsidR="000C6B08" w:rsidRPr="00B56A71">
        <w:rPr>
          <w:szCs w:val="24"/>
        </w:rPr>
        <w:t xml:space="preserve">PP </w:t>
      </w:r>
      <w:r w:rsidR="005B4338" w:rsidRPr="00B56A71">
        <w:rPr>
          <w:szCs w:val="24"/>
        </w:rPr>
        <w:t>pieprasījumi.</w:t>
      </w:r>
    </w:p>
    <w:p w14:paraId="6FAE2E1A" w14:textId="29C2A1B6" w:rsidR="00E94B7D" w:rsidRPr="004116FB" w:rsidRDefault="00E94B7D" w:rsidP="00A23946">
      <w:pPr>
        <w:shd w:val="clear" w:color="auto" w:fill="FFFFFF"/>
        <w:spacing w:after="0"/>
        <w:ind w:left="0" w:right="0" w:firstLine="720"/>
        <w:rPr>
          <w:szCs w:val="24"/>
        </w:rPr>
      </w:pPr>
      <w:r w:rsidRPr="004116FB">
        <w:rPr>
          <w:szCs w:val="24"/>
        </w:rPr>
        <w:t>VK</w:t>
      </w:r>
      <w:r w:rsidR="00C75BDB">
        <w:rPr>
          <w:szCs w:val="24"/>
        </w:rPr>
        <w:t>,</w:t>
      </w:r>
      <w:r w:rsidRPr="004116FB">
        <w:rPr>
          <w:szCs w:val="24"/>
        </w:rPr>
        <w:t xml:space="preserve"> vērtējot iesniegto PP atbilstību Nacionālajam attīstības plānam, citiem politikas plānošanas dokumentiem un Valdības rīcības plānam</w:t>
      </w:r>
      <w:r w:rsidR="00C75BDB">
        <w:rPr>
          <w:szCs w:val="24"/>
        </w:rPr>
        <w:t>,</w:t>
      </w:r>
      <w:r w:rsidRPr="004116FB">
        <w:rPr>
          <w:szCs w:val="24"/>
        </w:rPr>
        <w:t xml:space="preserve"> ir balstījies uz šādiem kritērijiem:</w:t>
      </w:r>
    </w:p>
    <w:p w14:paraId="638F4EB9" w14:textId="212329D4" w:rsidR="00E94B7D" w:rsidRPr="004116FB" w:rsidRDefault="00E94B7D" w:rsidP="00A23946">
      <w:pPr>
        <w:pStyle w:val="ListParagraph"/>
        <w:numPr>
          <w:ilvl w:val="0"/>
          <w:numId w:val="4"/>
        </w:numPr>
        <w:spacing w:after="0"/>
        <w:ind w:left="1560" w:right="74" w:hanging="426"/>
        <w:contextualSpacing w:val="0"/>
        <w:rPr>
          <w:szCs w:val="24"/>
        </w:rPr>
      </w:pPr>
      <w:r w:rsidRPr="004116FB">
        <w:rPr>
          <w:szCs w:val="24"/>
        </w:rPr>
        <w:t xml:space="preserve">Atbilstība NAP2027 noteiktajiem </w:t>
      </w:r>
      <w:r w:rsidRPr="004116FB">
        <w:rPr>
          <w:b/>
          <w:szCs w:val="24"/>
        </w:rPr>
        <w:t>stratēģiskajiem rādītājiem</w:t>
      </w:r>
      <w:r w:rsidRPr="004116FB">
        <w:rPr>
          <w:szCs w:val="24"/>
        </w:rPr>
        <w:t>;</w:t>
      </w:r>
    </w:p>
    <w:p w14:paraId="0BCBEFA5" w14:textId="4B82F14B" w:rsidR="00E94B7D" w:rsidRPr="004116FB" w:rsidRDefault="00E94B7D" w:rsidP="00A23946">
      <w:pPr>
        <w:pStyle w:val="ListParagraph"/>
        <w:numPr>
          <w:ilvl w:val="0"/>
          <w:numId w:val="4"/>
        </w:numPr>
        <w:spacing w:after="0"/>
        <w:ind w:left="1560" w:right="74" w:hanging="426"/>
        <w:contextualSpacing w:val="0"/>
        <w:rPr>
          <w:szCs w:val="24"/>
        </w:rPr>
      </w:pPr>
      <w:r w:rsidRPr="004116FB">
        <w:rPr>
          <w:szCs w:val="24"/>
        </w:rPr>
        <w:t xml:space="preserve">Atbilstība NAP2027 noteiktajiem </w:t>
      </w:r>
      <w:r w:rsidRPr="004116FB">
        <w:rPr>
          <w:b/>
          <w:szCs w:val="24"/>
        </w:rPr>
        <w:t>uzdevumiem un politikas rezultatīvajiem</w:t>
      </w:r>
      <w:r w:rsidRPr="004116FB">
        <w:rPr>
          <w:szCs w:val="24"/>
        </w:rPr>
        <w:t xml:space="preserve"> rādītājiem;</w:t>
      </w:r>
    </w:p>
    <w:p w14:paraId="29B537A7" w14:textId="2BCD7F76" w:rsidR="00E94B7D" w:rsidRPr="004116FB" w:rsidRDefault="00E94B7D" w:rsidP="00A23946">
      <w:pPr>
        <w:pStyle w:val="ListParagraph"/>
        <w:numPr>
          <w:ilvl w:val="0"/>
          <w:numId w:val="4"/>
        </w:numPr>
        <w:spacing w:after="0"/>
        <w:ind w:left="1560" w:right="74" w:hanging="426"/>
        <w:contextualSpacing w:val="0"/>
        <w:rPr>
          <w:szCs w:val="24"/>
        </w:rPr>
      </w:pPr>
      <w:bookmarkStart w:id="16" w:name="_Hlk172791183"/>
      <w:r w:rsidRPr="004116FB">
        <w:rPr>
          <w:szCs w:val="24"/>
        </w:rPr>
        <w:t>Atbilstība</w:t>
      </w:r>
      <w:r w:rsidR="004116FB" w:rsidRPr="004116FB">
        <w:rPr>
          <w:szCs w:val="24"/>
        </w:rPr>
        <w:t xml:space="preserve"> uzdevumiem, kas norādīti </w:t>
      </w:r>
      <w:r w:rsidR="004116FB" w:rsidRPr="004116FB">
        <w:rPr>
          <w:b/>
          <w:szCs w:val="24"/>
        </w:rPr>
        <w:t>Valdības rīcības plānā</w:t>
      </w:r>
      <w:r w:rsidRPr="004116FB">
        <w:rPr>
          <w:szCs w:val="24"/>
        </w:rPr>
        <w:t>;</w:t>
      </w:r>
    </w:p>
    <w:bookmarkEnd w:id="16"/>
    <w:p w14:paraId="2824C9AD" w14:textId="55069F6E" w:rsidR="00E94B7D" w:rsidRPr="004116FB" w:rsidRDefault="00E94B7D" w:rsidP="00A23946">
      <w:pPr>
        <w:pStyle w:val="ListParagraph"/>
        <w:numPr>
          <w:ilvl w:val="0"/>
          <w:numId w:val="4"/>
        </w:numPr>
        <w:spacing w:after="0"/>
        <w:ind w:left="1560" w:right="74" w:hanging="426"/>
        <w:contextualSpacing w:val="0"/>
        <w:rPr>
          <w:szCs w:val="24"/>
        </w:rPr>
      </w:pPr>
      <w:r w:rsidRPr="004116FB">
        <w:rPr>
          <w:szCs w:val="24"/>
        </w:rPr>
        <w:t>Atbilstība</w:t>
      </w:r>
      <w:r w:rsidR="004116FB" w:rsidRPr="004116FB">
        <w:rPr>
          <w:szCs w:val="24"/>
        </w:rPr>
        <w:t xml:space="preserve"> citiem </w:t>
      </w:r>
      <w:r w:rsidR="004116FB" w:rsidRPr="004116FB">
        <w:rPr>
          <w:b/>
          <w:bCs/>
          <w:szCs w:val="24"/>
        </w:rPr>
        <w:t>attīstības plānošanas dokumentiem</w:t>
      </w:r>
      <w:r w:rsidR="004116FB" w:rsidRPr="004116FB">
        <w:rPr>
          <w:szCs w:val="24"/>
        </w:rPr>
        <w:t>;</w:t>
      </w:r>
    </w:p>
    <w:p w14:paraId="4299628F" w14:textId="2EDF73D6" w:rsidR="00E94B7D" w:rsidRPr="00395558" w:rsidRDefault="004116FB" w:rsidP="00A23946">
      <w:pPr>
        <w:pStyle w:val="ListParagraph"/>
        <w:numPr>
          <w:ilvl w:val="0"/>
          <w:numId w:val="4"/>
        </w:numPr>
        <w:spacing w:after="0"/>
        <w:ind w:left="1559" w:right="74" w:hanging="425"/>
        <w:contextualSpacing w:val="0"/>
        <w:rPr>
          <w:szCs w:val="24"/>
        </w:rPr>
      </w:pPr>
      <w:r w:rsidRPr="004116FB">
        <w:rPr>
          <w:bCs/>
          <w:szCs w:val="24"/>
        </w:rPr>
        <w:t>Atbilstības kritērijam</w:t>
      </w:r>
      <w:r w:rsidRPr="004116FB">
        <w:rPr>
          <w:b/>
          <w:szCs w:val="24"/>
        </w:rPr>
        <w:t xml:space="preserve"> valsts dro</w:t>
      </w:r>
      <w:r>
        <w:rPr>
          <w:b/>
          <w:szCs w:val="24"/>
        </w:rPr>
        <w:t>š</w:t>
      </w:r>
      <w:r w:rsidRPr="004116FB">
        <w:rPr>
          <w:b/>
          <w:szCs w:val="24"/>
        </w:rPr>
        <w:t>ība</w:t>
      </w:r>
      <w:r>
        <w:rPr>
          <w:b/>
          <w:szCs w:val="24"/>
        </w:rPr>
        <w:t>.</w:t>
      </w:r>
    </w:p>
    <w:bookmarkEnd w:id="15"/>
    <w:p w14:paraId="0E6D6027" w14:textId="77777777" w:rsidR="00A23946" w:rsidRDefault="00A23946" w:rsidP="00A23946">
      <w:pPr>
        <w:pStyle w:val="ListParagraph"/>
        <w:spacing w:after="0"/>
        <w:ind w:right="74"/>
        <w:contextualSpacing w:val="0"/>
        <w:rPr>
          <w:szCs w:val="24"/>
        </w:rPr>
      </w:pPr>
    </w:p>
    <w:p w14:paraId="4412043B" w14:textId="3D44AB53" w:rsidR="00623F84" w:rsidRDefault="00395558" w:rsidP="00A23946">
      <w:pPr>
        <w:pStyle w:val="ListParagraph"/>
        <w:spacing w:after="0"/>
        <w:ind w:right="74"/>
        <w:contextualSpacing w:val="0"/>
        <w:rPr>
          <w:szCs w:val="24"/>
        </w:rPr>
      </w:pPr>
      <w:r w:rsidRPr="00395558">
        <w:rPr>
          <w:szCs w:val="24"/>
        </w:rPr>
        <w:t>Atbilstība valsts drošības kritērijam tika vērtēta šādi:</w:t>
      </w:r>
      <w:r w:rsidR="00623F84">
        <w:rPr>
          <w:szCs w:val="24"/>
        </w:rPr>
        <w:t xml:space="preserve"> </w:t>
      </w:r>
    </w:p>
    <w:p w14:paraId="3782AC74" w14:textId="05DF744E" w:rsidR="00623F84" w:rsidRDefault="00264423" w:rsidP="00A23946">
      <w:pPr>
        <w:pStyle w:val="ListParagraph"/>
        <w:numPr>
          <w:ilvl w:val="0"/>
          <w:numId w:val="20"/>
        </w:numPr>
        <w:spacing w:after="0"/>
        <w:ind w:right="74"/>
        <w:contextualSpacing w:val="0"/>
        <w:rPr>
          <w:szCs w:val="24"/>
        </w:rPr>
      </w:pPr>
      <w:r w:rsidRPr="00806DC2">
        <w:rPr>
          <w:szCs w:val="24"/>
        </w:rPr>
        <w:t>vērtējums “</w:t>
      </w:r>
      <w:r>
        <w:rPr>
          <w:szCs w:val="24"/>
        </w:rPr>
        <w:t>Jā</w:t>
      </w:r>
      <w:r w:rsidRPr="00806DC2">
        <w:rPr>
          <w:szCs w:val="24"/>
        </w:rPr>
        <w:t>” (atbilst)</w:t>
      </w:r>
      <w:r>
        <w:rPr>
          <w:szCs w:val="24"/>
        </w:rPr>
        <w:t xml:space="preserve"> </w:t>
      </w:r>
      <w:r w:rsidR="00125237">
        <w:rPr>
          <w:rFonts w:cs="Times New Roman"/>
          <w:szCs w:val="24"/>
        </w:rPr>
        <w:t>–</w:t>
      </w:r>
      <w:r>
        <w:rPr>
          <w:szCs w:val="24"/>
        </w:rPr>
        <w:t xml:space="preserve"> </w:t>
      </w:r>
      <w:r w:rsidR="00395558" w:rsidRPr="00806DC2">
        <w:rPr>
          <w:szCs w:val="24"/>
        </w:rPr>
        <w:t xml:space="preserve">ja </w:t>
      </w:r>
      <w:r w:rsidR="00D3085B">
        <w:rPr>
          <w:szCs w:val="24"/>
        </w:rPr>
        <w:t>PP</w:t>
      </w:r>
      <w:r w:rsidR="00395558" w:rsidRPr="00806DC2">
        <w:rPr>
          <w:szCs w:val="24"/>
        </w:rPr>
        <w:t xml:space="preserve"> paredz īstenot Valdības rīcības plānā ietvertos </w:t>
      </w:r>
      <w:r w:rsidR="00395558" w:rsidRPr="00041E95">
        <w:rPr>
          <w:szCs w:val="24"/>
        </w:rPr>
        <w:t xml:space="preserve">pasākumus un sasniegt attiecīgos darbības rezultātus, kuri pakārtoti Ministru kabineta </w:t>
      </w:r>
      <w:r w:rsidR="00395558" w:rsidRPr="00806DC2">
        <w:rPr>
          <w:szCs w:val="24"/>
        </w:rPr>
        <w:t xml:space="preserve">deklarācijas par iecerēto darbību sadaļas </w:t>
      </w:r>
      <w:r w:rsidR="00EE1180">
        <w:rPr>
          <w:szCs w:val="24"/>
        </w:rPr>
        <w:t>“</w:t>
      </w:r>
      <w:r w:rsidR="00395558" w:rsidRPr="00806DC2">
        <w:rPr>
          <w:szCs w:val="24"/>
        </w:rPr>
        <w:t>Droša Latvija</w:t>
      </w:r>
      <w:r w:rsidR="00EE1180">
        <w:rPr>
          <w:szCs w:val="24"/>
        </w:rPr>
        <w:t>”</w:t>
      </w:r>
      <w:r w:rsidR="00395558" w:rsidRPr="00806DC2">
        <w:rPr>
          <w:szCs w:val="24"/>
        </w:rPr>
        <w:t xml:space="preserve"> uzdevumiem (1.</w:t>
      </w:r>
      <w:r w:rsidR="00E95C89" w:rsidRPr="00E95C89">
        <w:rPr>
          <w:rFonts w:cs="Times New Roman"/>
          <w:szCs w:val="24"/>
        </w:rPr>
        <w:t xml:space="preserve"> </w:t>
      </w:r>
      <w:r w:rsidR="00E95C89" w:rsidRPr="00AB6EE5">
        <w:rPr>
          <w:rFonts w:cs="Times New Roman"/>
          <w:szCs w:val="24"/>
        </w:rPr>
        <w:t>–</w:t>
      </w:r>
      <w:r w:rsidR="00E95C89">
        <w:rPr>
          <w:rFonts w:cs="Times New Roman"/>
          <w:szCs w:val="24"/>
        </w:rPr>
        <w:t xml:space="preserve"> </w:t>
      </w:r>
      <w:r w:rsidR="00395558" w:rsidRPr="00806DC2">
        <w:rPr>
          <w:szCs w:val="24"/>
        </w:rPr>
        <w:t>7.</w:t>
      </w:r>
      <w:r w:rsidR="00806DC2" w:rsidRPr="00806DC2">
        <w:rPr>
          <w:szCs w:val="24"/>
        </w:rPr>
        <w:t xml:space="preserve"> </w:t>
      </w:r>
      <w:r w:rsidR="00395558" w:rsidRPr="00806DC2">
        <w:rPr>
          <w:szCs w:val="24"/>
        </w:rPr>
        <w:t>uzdevums)</w:t>
      </w:r>
      <w:r w:rsidR="00806DC2">
        <w:rPr>
          <w:szCs w:val="24"/>
        </w:rPr>
        <w:t>;</w:t>
      </w:r>
    </w:p>
    <w:p w14:paraId="4DD67B37" w14:textId="0BF1EB52" w:rsidR="00395558" w:rsidRPr="00806DC2" w:rsidRDefault="00806DC2" w:rsidP="00A23946">
      <w:pPr>
        <w:pStyle w:val="ListParagraph"/>
        <w:numPr>
          <w:ilvl w:val="0"/>
          <w:numId w:val="20"/>
        </w:numPr>
        <w:spacing w:after="0"/>
        <w:ind w:right="74"/>
        <w:contextualSpacing w:val="0"/>
        <w:rPr>
          <w:szCs w:val="24"/>
        </w:rPr>
      </w:pPr>
      <w:r w:rsidRPr="00806DC2">
        <w:rPr>
          <w:szCs w:val="24"/>
        </w:rPr>
        <w:t>vērtējums “Nē” (neatbilst)</w:t>
      </w:r>
      <w:r>
        <w:rPr>
          <w:szCs w:val="24"/>
        </w:rPr>
        <w:t xml:space="preserve"> </w:t>
      </w:r>
      <w:r w:rsidR="00125237">
        <w:rPr>
          <w:rFonts w:cs="Times New Roman"/>
          <w:szCs w:val="24"/>
        </w:rPr>
        <w:t>–</w:t>
      </w:r>
      <w:r>
        <w:rPr>
          <w:szCs w:val="24"/>
        </w:rPr>
        <w:t xml:space="preserve"> j</w:t>
      </w:r>
      <w:r w:rsidR="00395558" w:rsidRPr="00806DC2">
        <w:rPr>
          <w:szCs w:val="24"/>
        </w:rPr>
        <w:t xml:space="preserve">a nav saskatāma </w:t>
      </w:r>
      <w:r w:rsidR="00D3085B">
        <w:rPr>
          <w:szCs w:val="24"/>
        </w:rPr>
        <w:t>PP</w:t>
      </w:r>
      <w:r w:rsidR="00395558" w:rsidRPr="00806DC2">
        <w:rPr>
          <w:szCs w:val="24"/>
        </w:rPr>
        <w:t xml:space="preserve"> saikne ar Valdības rīcības plānā ietvertajiem pasākumiem un to attiecīgajiem darbības rezultātiem, kuri pakārtoti Ministru kabineta deklarācijas par iecerēto darbību sadaļas </w:t>
      </w:r>
      <w:r w:rsidR="00EE1180">
        <w:rPr>
          <w:szCs w:val="24"/>
        </w:rPr>
        <w:t>“</w:t>
      </w:r>
      <w:r w:rsidR="00395558" w:rsidRPr="00806DC2">
        <w:rPr>
          <w:szCs w:val="24"/>
        </w:rPr>
        <w:t>Droša Latvija</w:t>
      </w:r>
      <w:r w:rsidR="00EE1180">
        <w:rPr>
          <w:szCs w:val="24"/>
        </w:rPr>
        <w:t>”</w:t>
      </w:r>
      <w:r w:rsidR="00395558" w:rsidRPr="00806DC2">
        <w:rPr>
          <w:szCs w:val="24"/>
        </w:rPr>
        <w:t xml:space="preserve"> uzdevumiem (1.</w:t>
      </w:r>
      <w:r w:rsidR="00E95C89" w:rsidRPr="00E95C89">
        <w:rPr>
          <w:rFonts w:cs="Times New Roman"/>
          <w:szCs w:val="24"/>
        </w:rPr>
        <w:t xml:space="preserve"> </w:t>
      </w:r>
      <w:r w:rsidR="00E95C89" w:rsidRPr="00AB6EE5">
        <w:rPr>
          <w:rFonts w:cs="Times New Roman"/>
          <w:szCs w:val="24"/>
        </w:rPr>
        <w:t>–</w:t>
      </w:r>
      <w:r w:rsidR="00E95C89">
        <w:rPr>
          <w:rFonts w:cs="Times New Roman"/>
          <w:szCs w:val="24"/>
        </w:rPr>
        <w:t xml:space="preserve"> </w:t>
      </w:r>
      <w:r w:rsidR="00395558" w:rsidRPr="00806DC2">
        <w:rPr>
          <w:szCs w:val="24"/>
        </w:rPr>
        <w:t>7.</w:t>
      </w:r>
      <w:r w:rsidR="00D3085B">
        <w:rPr>
          <w:szCs w:val="24"/>
        </w:rPr>
        <w:t xml:space="preserve"> </w:t>
      </w:r>
      <w:r w:rsidR="00395558" w:rsidRPr="00806DC2">
        <w:rPr>
          <w:szCs w:val="24"/>
        </w:rPr>
        <w:t>uzdevums)</w:t>
      </w:r>
      <w:r w:rsidR="00D3085B">
        <w:rPr>
          <w:szCs w:val="24"/>
        </w:rPr>
        <w:t>.</w:t>
      </w:r>
    </w:p>
    <w:p w14:paraId="3F8D5BBA" w14:textId="7C9B197F" w:rsidR="00395558" w:rsidRDefault="00395558" w:rsidP="00A23946">
      <w:pPr>
        <w:spacing w:after="0"/>
        <w:ind w:left="0" w:right="74" w:firstLine="720"/>
        <w:rPr>
          <w:szCs w:val="24"/>
        </w:rPr>
      </w:pPr>
      <w:r>
        <w:rPr>
          <w:szCs w:val="24"/>
        </w:rPr>
        <w:t>Tāpat VK vērš</w:t>
      </w:r>
      <w:r w:rsidRPr="00395558">
        <w:rPr>
          <w:szCs w:val="24"/>
        </w:rPr>
        <w:t xml:space="preserve"> uzmanību, ka daudziem pasākumiem paredzētais mērķis pēc būtības ir iestādes pamatlīdzekļu atjaunošana un </w:t>
      </w:r>
      <w:r w:rsidR="00D3085B">
        <w:rPr>
          <w:szCs w:val="24"/>
        </w:rPr>
        <w:t>PP</w:t>
      </w:r>
      <w:r w:rsidRPr="00395558">
        <w:rPr>
          <w:szCs w:val="24"/>
        </w:rPr>
        <w:t xml:space="preserve"> paredz pieprasīt papildu līdzekļus, lai varētu šīs vajadzības, kurām pēc būtības būtu bijis jābūt ietvertām valsts budžeta bāzes finansējumā, segt ar jauniem finanšu resursiem valsts budžeta bāzes finansējuma nepietiekamības (ja ir izsmeltas iekšējās pārdales rezerves) apstākļos.</w:t>
      </w:r>
    </w:p>
    <w:p w14:paraId="434ED827" w14:textId="3C223BCE" w:rsidR="00881885" w:rsidRDefault="00881885" w:rsidP="00A23946">
      <w:pPr>
        <w:spacing w:after="0"/>
        <w:ind w:left="0" w:right="74" w:firstLine="720"/>
        <w:rPr>
          <w:szCs w:val="24"/>
        </w:rPr>
      </w:pPr>
      <w:r w:rsidRPr="002D79E6">
        <w:rPr>
          <w:szCs w:val="24"/>
        </w:rPr>
        <w:t xml:space="preserve">Ņemot vērā informatīvajā ziņojumā sniegto informāciju, </w:t>
      </w:r>
      <w:r>
        <w:rPr>
          <w:szCs w:val="24"/>
        </w:rPr>
        <w:t>FM</w:t>
      </w:r>
      <w:r w:rsidRPr="002D79E6">
        <w:rPr>
          <w:szCs w:val="24"/>
        </w:rPr>
        <w:t xml:space="preserve"> aicina pieņemt zināšanai informatīvo ziņojumu par ministriju iesniegtajiem </w:t>
      </w:r>
      <w:r>
        <w:rPr>
          <w:szCs w:val="24"/>
        </w:rPr>
        <w:t>PP</w:t>
      </w:r>
      <w:r w:rsidRPr="002D79E6">
        <w:rPr>
          <w:szCs w:val="24"/>
        </w:rPr>
        <w:t xml:space="preserve"> 202</w:t>
      </w:r>
      <w:r w:rsidR="005602F2">
        <w:rPr>
          <w:szCs w:val="24"/>
        </w:rPr>
        <w:t>5</w:t>
      </w:r>
      <w:r w:rsidRPr="002D79E6">
        <w:rPr>
          <w:szCs w:val="24"/>
        </w:rPr>
        <w:t>.</w:t>
      </w:r>
      <w:r w:rsidR="00E95C89" w:rsidRPr="00E95C89">
        <w:rPr>
          <w:rFonts w:cs="Times New Roman"/>
          <w:szCs w:val="24"/>
        </w:rPr>
        <w:t xml:space="preserve"> </w:t>
      </w:r>
      <w:r w:rsidR="00E95C89" w:rsidRPr="00AB6EE5">
        <w:rPr>
          <w:rFonts w:cs="Times New Roman"/>
          <w:szCs w:val="24"/>
        </w:rPr>
        <w:t>–</w:t>
      </w:r>
      <w:r w:rsidR="00E95C89">
        <w:rPr>
          <w:rFonts w:cs="Times New Roman"/>
          <w:szCs w:val="24"/>
        </w:rPr>
        <w:t xml:space="preserve"> </w:t>
      </w:r>
      <w:r w:rsidRPr="002D79E6">
        <w:rPr>
          <w:szCs w:val="24"/>
        </w:rPr>
        <w:t>202</w:t>
      </w:r>
      <w:r w:rsidR="005602F2">
        <w:rPr>
          <w:szCs w:val="24"/>
        </w:rPr>
        <w:t>8</w:t>
      </w:r>
      <w:r w:rsidRPr="002D79E6">
        <w:rPr>
          <w:szCs w:val="24"/>
        </w:rPr>
        <w:t>.</w:t>
      </w:r>
      <w:r>
        <w:rPr>
          <w:szCs w:val="24"/>
        </w:rPr>
        <w:t> </w:t>
      </w:r>
      <w:r w:rsidRPr="002D79E6">
        <w:rPr>
          <w:szCs w:val="24"/>
        </w:rPr>
        <w:t>gadam un saskaņā ar Likuma par budžetu un finanšu vadību 16.</w:t>
      </w:r>
      <w:r w:rsidRPr="002D79E6">
        <w:rPr>
          <w:szCs w:val="24"/>
          <w:vertAlign w:val="superscript"/>
        </w:rPr>
        <w:t>1</w:t>
      </w:r>
      <w:r w:rsidRPr="002D79E6">
        <w:rPr>
          <w:szCs w:val="24"/>
        </w:rPr>
        <w:t xml:space="preserve"> panta trešo daļu uzklausīt neatkarīgo institūciju pārstāvjus par </w:t>
      </w:r>
      <w:r>
        <w:rPr>
          <w:szCs w:val="24"/>
        </w:rPr>
        <w:t>PP</w:t>
      </w:r>
      <w:r w:rsidRPr="002D79E6">
        <w:rPr>
          <w:szCs w:val="24"/>
        </w:rPr>
        <w:t xml:space="preserve"> priekšlikumiem</w:t>
      </w:r>
      <w:r w:rsidR="00884CEE">
        <w:rPr>
          <w:szCs w:val="24"/>
        </w:rPr>
        <w:t>.</w:t>
      </w:r>
    </w:p>
    <w:p w14:paraId="412F0517" w14:textId="77777777" w:rsidR="00884CEE" w:rsidRDefault="00884CEE" w:rsidP="00A23946">
      <w:pPr>
        <w:spacing w:after="0"/>
        <w:ind w:left="0" w:right="74"/>
        <w:rPr>
          <w:rFonts w:cs="Times New Roman"/>
          <w:szCs w:val="24"/>
        </w:rPr>
      </w:pPr>
    </w:p>
    <w:p w14:paraId="7D2A54DB" w14:textId="77777777" w:rsidR="00884CEE" w:rsidRPr="002D79E6" w:rsidRDefault="00884CEE" w:rsidP="00881885">
      <w:pPr>
        <w:spacing w:after="0"/>
        <w:ind w:left="0" w:right="74"/>
        <w:rPr>
          <w:rFonts w:cs="Times New Roman"/>
          <w:sz w:val="18"/>
          <w:szCs w:val="18"/>
        </w:rPr>
      </w:pPr>
    </w:p>
    <w:tbl>
      <w:tblPr>
        <w:tblStyle w:val="Noborders"/>
        <w:tblpPr w:leftFromText="180" w:rightFromText="180" w:vertAnchor="text" w:horzAnchor="margin" w:tblpY="149"/>
        <w:tblW w:w="0" w:type="auto"/>
        <w:tblLook w:val="04A0" w:firstRow="1" w:lastRow="0" w:firstColumn="1" w:lastColumn="0" w:noHBand="0" w:noVBand="1"/>
      </w:tblPr>
      <w:tblGrid>
        <w:gridCol w:w="4697"/>
        <w:gridCol w:w="4698"/>
      </w:tblGrid>
      <w:tr w:rsidR="00881885" w:rsidRPr="00787A07" w14:paraId="160384C3" w14:textId="77777777" w:rsidTr="00BD726B">
        <w:tc>
          <w:tcPr>
            <w:tcW w:w="4697" w:type="dxa"/>
          </w:tcPr>
          <w:p w14:paraId="42C72DE7" w14:textId="77777777" w:rsidR="00881885" w:rsidRPr="00722DF2" w:rsidRDefault="00881885" w:rsidP="00BD726B">
            <w:pPr>
              <w:ind w:left="0"/>
              <w:rPr>
                <w:rFonts w:eastAsia="Calibri" w:cs="Times New Roman"/>
                <w:szCs w:val="24"/>
              </w:rPr>
            </w:pPr>
            <w:r w:rsidRPr="00722DF2">
              <w:rPr>
                <w:rFonts w:eastAsia="Calibri" w:cs="Times New Roman"/>
                <w:szCs w:val="24"/>
              </w:rPr>
              <w:t>Finanšu ministrs</w:t>
            </w:r>
          </w:p>
        </w:tc>
        <w:tc>
          <w:tcPr>
            <w:tcW w:w="4698" w:type="dxa"/>
          </w:tcPr>
          <w:p w14:paraId="6E38D9AC" w14:textId="77777777" w:rsidR="00881885" w:rsidRPr="00722DF2" w:rsidRDefault="00881885" w:rsidP="00BD726B">
            <w:pPr>
              <w:ind w:left="0"/>
              <w:jc w:val="right"/>
              <w:rPr>
                <w:rFonts w:eastAsia="Calibri" w:cs="Times New Roman"/>
                <w:szCs w:val="24"/>
              </w:rPr>
            </w:pPr>
            <w:r w:rsidRPr="00722DF2">
              <w:rPr>
                <w:rFonts w:eastAsia="Calibri" w:cs="Times New Roman"/>
                <w:szCs w:val="24"/>
              </w:rPr>
              <w:t>A. Ašeradens</w:t>
            </w:r>
          </w:p>
        </w:tc>
      </w:tr>
    </w:tbl>
    <w:p w14:paraId="2008E843" w14:textId="77777777" w:rsidR="00881885" w:rsidRDefault="00881885" w:rsidP="00881885">
      <w:pPr>
        <w:spacing w:after="0"/>
        <w:ind w:left="0" w:right="74"/>
        <w:rPr>
          <w:rFonts w:cs="Times New Roman"/>
          <w:sz w:val="18"/>
          <w:szCs w:val="18"/>
        </w:rPr>
      </w:pPr>
    </w:p>
    <w:p w14:paraId="71F51AAC" w14:textId="77777777" w:rsidR="00881885" w:rsidRDefault="00881885" w:rsidP="00881885">
      <w:pPr>
        <w:spacing w:after="0"/>
        <w:ind w:left="0" w:right="74"/>
        <w:rPr>
          <w:rFonts w:cs="Times New Roman"/>
          <w:sz w:val="18"/>
          <w:szCs w:val="18"/>
        </w:rPr>
      </w:pPr>
    </w:p>
    <w:p w14:paraId="323616D3" w14:textId="77777777" w:rsidR="00A23946" w:rsidRDefault="00A23946" w:rsidP="00881885">
      <w:pPr>
        <w:spacing w:after="0"/>
        <w:ind w:left="0" w:right="74"/>
        <w:rPr>
          <w:rFonts w:cs="Times New Roman"/>
          <w:sz w:val="18"/>
          <w:szCs w:val="18"/>
        </w:rPr>
      </w:pPr>
    </w:p>
    <w:p w14:paraId="58EC3006" w14:textId="77777777" w:rsidR="00A23946" w:rsidRDefault="00A23946" w:rsidP="00881885">
      <w:pPr>
        <w:spacing w:after="0"/>
        <w:ind w:left="0" w:right="74"/>
        <w:rPr>
          <w:rFonts w:cs="Times New Roman"/>
          <w:sz w:val="18"/>
          <w:szCs w:val="18"/>
        </w:rPr>
      </w:pPr>
    </w:p>
    <w:p w14:paraId="0FA23067" w14:textId="52A0B1FB" w:rsidR="00881885" w:rsidRPr="001E5A91" w:rsidRDefault="001E5A91" w:rsidP="00881885">
      <w:pPr>
        <w:spacing w:after="0"/>
        <w:ind w:left="0" w:right="74"/>
        <w:rPr>
          <w:rFonts w:cs="Times New Roman"/>
          <w:sz w:val="18"/>
          <w:szCs w:val="18"/>
        </w:rPr>
      </w:pPr>
      <w:r w:rsidRPr="001E5A91">
        <w:rPr>
          <w:rFonts w:cs="Times New Roman"/>
          <w:sz w:val="18"/>
          <w:szCs w:val="18"/>
        </w:rPr>
        <w:t>Trifonova</w:t>
      </w:r>
      <w:r w:rsidR="00881885" w:rsidRPr="001E5A91">
        <w:rPr>
          <w:rFonts w:cs="Times New Roman"/>
          <w:sz w:val="18"/>
          <w:szCs w:val="18"/>
        </w:rPr>
        <w:t xml:space="preserve">, </w:t>
      </w:r>
      <w:r w:rsidR="005A3117" w:rsidRPr="001E5A91">
        <w:rPr>
          <w:rFonts w:cs="Times New Roman"/>
          <w:sz w:val="18"/>
          <w:szCs w:val="18"/>
        </w:rPr>
        <w:t xml:space="preserve"> 2</w:t>
      </w:r>
      <w:r w:rsidRPr="001E5A91">
        <w:rPr>
          <w:rFonts w:cs="Times New Roman"/>
          <w:sz w:val="18"/>
          <w:szCs w:val="18"/>
        </w:rPr>
        <w:t>0290391</w:t>
      </w:r>
    </w:p>
    <w:p w14:paraId="35A5BA6B" w14:textId="4D81F286" w:rsidR="00530DE3" w:rsidRPr="00A23946" w:rsidRDefault="00E95C89" w:rsidP="00CD507C">
      <w:pPr>
        <w:ind w:left="0"/>
        <w:rPr>
          <w:rFonts w:cs="Times New Roman"/>
          <w:color w:val="000000" w:themeColor="text1"/>
          <w:sz w:val="18"/>
          <w:szCs w:val="18"/>
        </w:rPr>
      </w:pPr>
      <w:hyperlink r:id="rId25" w:history="1">
        <w:r w:rsidR="00530DE3" w:rsidRPr="005448AD">
          <w:rPr>
            <w:rStyle w:val="Hyperlink"/>
            <w:rFonts w:cs="Times New Roman"/>
            <w:color w:val="000000" w:themeColor="text1"/>
            <w:sz w:val="18"/>
            <w:szCs w:val="18"/>
          </w:rPr>
          <w:t>vineta.trifonova@fm.gov.lv</w:t>
        </w:r>
      </w:hyperlink>
    </w:p>
    <w:sectPr w:rsidR="00530DE3" w:rsidRPr="00A23946" w:rsidSect="00196A99">
      <w:headerReference w:type="even" r:id="rId26"/>
      <w:headerReference w:type="default" r:id="rId27"/>
      <w:footerReference w:type="even" r:id="rId28"/>
      <w:footerReference w:type="default" r:id="rId29"/>
      <w:headerReference w:type="first" r:id="rId30"/>
      <w:footerReference w:type="first" r:id="rId31"/>
      <w:pgSz w:w="12240" w:h="15840" w:code="1"/>
      <w:pgMar w:top="1418"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995D1" w14:textId="77777777" w:rsidR="00160BC4" w:rsidRDefault="00160BC4" w:rsidP="00881885">
      <w:pPr>
        <w:spacing w:after="0"/>
      </w:pPr>
      <w:r>
        <w:separator/>
      </w:r>
    </w:p>
  </w:endnote>
  <w:endnote w:type="continuationSeparator" w:id="0">
    <w:p w14:paraId="25123FD5" w14:textId="77777777" w:rsidR="00160BC4" w:rsidRDefault="00160BC4" w:rsidP="008818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CA928" w14:textId="77777777" w:rsidR="00742CA4" w:rsidRDefault="00742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AF1E0" w14:textId="49704D3F" w:rsidR="00777F34" w:rsidRPr="00F85B62" w:rsidRDefault="00884CEE" w:rsidP="00693332">
    <w:pPr>
      <w:pStyle w:val="Footer"/>
      <w:jc w:val="left"/>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9620DE">
      <w:rPr>
        <w:noProof/>
        <w:sz w:val="20"/>
        <w:szCs w:val="20"/>
      </w:rPr>
      <w:t>FMZin_200824_PP.docx</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4F6FA" w14:textId="77777777" w:rsidR="00742CA4" w:rsidRDefault="0074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019A7" w14:textId="77777777" w:rsidR="00160BC4" w:rsidRDefault="00160BC4" w:rsidP="00881885">
      <w:pPr>
        <w:spacing w:after="0"/>
      </w:pPr>
      <w:r>
        <w:separator/>
      </w:r>
    </w:p>
  </w:footnote>
  <w:footnote w:type="continuationSeparator" w:id="0">
    <w:p w14:paraId="16D4C711" w14:textId="77777777" w:rsidR="00160BC4" w:rsidRDefault="00160BC4" w:rsidP="00881885">
      <w:pPr>
        <w:spacing w:after="0"/>
      </w:pPr>
      <w:r>
        <w:continuationSeparator/>
      </w:r>
    </w:p>
  </w:footnote>
  <w:footnote w:id="1">
    <w:p w14:paraId="3549447A" w14:textId="46412C6F" w:rsidR="003D61DD" w:rsidRPr="00E2006D" w:rsidRDefault="003D61DD" w:rsidP="000F3B8F">
      <w:pPr>
        <w:pStyle w:val="FootnoteText"/>
        <w:ind w:left="74" w:right="74"/>
        <w:rPr>
          <w:color w:val="FF0000"/>
        </w:rPr>
      </w:pPr>
      <w:r w:rsidRPr="00E2006D">
        <w:rPr>
          <w:rStyle w:val="FootnoteReference"/>
        </w:rPr>
        <w:footnoteRef/>
      </w:r>
      <w:r w:rsidRPr="00E2006D">
        <w:t xml:space="preserve"> No kopsummām izslēgta konsolidējamā pozīcija – pamatbudžeta </w:t>
      </w:r>
      <w:proofErr w:type="spellStart"/>
      <w:r w:rsidRPr="00E2006D">
        <w:t>transferts</w:t>
      </w:r>
      <w:proofErr w:type="spellEnd"/>
      <w:r w:rsidRPr="00E2006D">
        <w:t xml:space="preserve"> uz speciālo budžetu (202</w:t>
      </w:r>
      <w:r w:rsidR="00CB78E6" w:rsidRPr="00E2006D">
        <w:t>5</w:t>
      </w:r>
      <w:r w:rsidRPr="00E2006D">
        <w:t>.</w:t>
      </w:r>
      <w:r w:rsidR="00292F16" w:rsidRPr="00E2006D">
        <w:t> </w:t>
      </w:r>
      <w:r w:rsidRPr="00E2006D">
        <w:t xml:space="preserve">gadā </w:t>
      </w:r>
      <w:r w:rsidR="00CB78E6" w:rsidRPr="00E2006D">
        <w:t>0,6</w:t>
      </w:r>
      <w:r w:rsidR="000714C9" w:rsidRPr="00E2006D">
        <w:t>4</w:t>
      </w:r>
      <w:r w:rsidR="00292F16" w:rsidRPr="00E2006D">
        <w:t> </w:t>
      </w:r>
      <w:r w:rsidRPr="00E2006D">
        <w:t>milj.</w:t>
      </w:r>
      <w:r w:rsidR="00292F16" w:rsidRPr="00E2006D">
        <w:t> </w:t>
      </w:r>
      <w:proofErr w:type="spellStart"/>
      <w:r w:rsidRPr="00E2006D">
        <w:rPr>
          <w:i/>
          <w:iCs/>
        </w:rPr>
        <w:t>euro</w:t>
      </w:r>
      <w:proofErr w:type="spellEnd"/>
      <w:r w:rsidRPr="00E2006D">
        <w:t>, 202</w:t>
      </w:r>
      <w:r w:rsidR="00CB78E6" w:rsidRPr="00E2006D">
        <w:t>6.</w:t>
      </w:r>
      <w:r w:rsidR="00292F16" w:rsidRPr="00E2006D">
        <w:t> </w:t>
      </w:r>
      <w:r w:rsidRPr="00E2006D">
        <w:t xml:space="preserve">gadā </w:t>
      </w:r>
      <w:r w:rsidR="00CB78E6" w:rsidRPr="00E2006D">
        <w:t>0,</w:t>
      </w:r>
      <w:r w:rsidR="000714C9" w:rsidRPr="00E2006D">
        <w:t>17</w:t>
      </w:r>
      <w:r w:rsidRPr="00E2006D">
        <w:t xml:space="preserve"> milj.</w:t>
      </w:r>
      <w:r w:rsidR="00292F16" w:rsidRPr="00E2006D">
        <w:t> </w:t>
      </w:r>
      <w:proofErr w:type="spellStart"/>
      <w:r w:rsidRPr="00E2006D">
        <w:rPr>
          <w:i/>
          <w:iCs/>
        </w:rPr>
        <w:t>euro</w:t>
      </w:r>
      <w:proofErr w:type="spellEnd"/>
      <w:r w:rsidR="00CB78E6" w:rsidRPr="00E2006D">
        <w:rPr>
          <w:i/>
          <w:iCs/>
        </w:rPr>
        <w:t xml:space="preserve">, </w:t>
      </w:r>
      <w:r w:rsidR="00CB78E6" w:rsidRPr="00E2006D">
        <w:t>2027.</w:t>
      </w:r>
      <w:r w:rsidR="00292F16" w:rsidRPr="00E2006D">
        <w:t> </w:t>
      </w:r>
      <w:r w:rsidR="00CB78E6" w:rsidRPr="00E2006D">
        <w:t>gadā</w:t>
      </w:r>
      <w:r w:rsidR="00CB78E6" w:rsidRPr="00E2006D">
        <w:rPr>
          <w:i/>
          <w:iCs/>
        </w:rPr>
        <w:t xml:space="preserve"> </w:t>
      </w:r>
      <w:r w:rsidR="00CB78E6" w:rsidRPr="00E2006D">
        <w:t>0,</w:t>
      </w:r>
      <w:r w:rsidR="000714C9" w:rsidRPr="00E2006D">
        <w:t>10</w:t>
      </w:r>
      <w:r w:rsidR="00CB78E6" w:rsidRPr="00E2006D">
        <w:t xml:space="preserve"> milj. </w:t>
      </w:r>
      <w:proofErr w:type="spellStart"/>
      <w:r w:rsidR="00CB78E6" w:rsidRPr="00E2006D">
        <w:rPr>
          <w:i/>
          <w:iCs/>
        </w:rPr>
        <w:t>euro</w:t>
      </w:r>
      <w:proofErr w:type="spellEnd"/>
      <w:r w:rsidRPr="00E2006D">
        <w:t xml:space="preserve"> un 202</w:t>
      </w:r>
      <w:r w:rsidR="00CB78E6" w:rsidRPr="00E2006D">
        <w:t>8</w:t>
      </w:r>
      <w:r w:rsidRPr="00E2006D">
        <w:t xml:space="preserve">. gadā </w:t>
      </w:r>
      <w:r w:rsidR="00CB78E6" w:rsidRPr="00E2006D">
        <w:t>0,</w:t>
      </w:r>
      <w:r w:rsidR="000714C9" w:rsidRPr="00E2006D">
        <w:t>11</w:t>
      </w:r>
      <w:r w:rsidRPr="00E2006D">
        <w:t xml:space="preserve"> milj. </w:t>
      </w:r>
      <w:proofErr w:type="spellStart"/>
      <w:r w:rsidRPr="00E2006D">
        <w:rPr>
          <w:i/>
          <w:iCs/>
        </w:rPr>
        <w:t>euro</w:t>
      </w:r>
      <w:proofErr w:type="spellEnd"/>
      <w:r w:rsidRPr="00E2006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2FC9F" w14:textId="77777777" w:rsidR="00742CA4" w:rsidRDefault="00742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7139208"/>
      <w:docPartObj>
        <w:docPartGallery w:val="Page Numbers (Top of Page)"/>
        <w:docPartUnique/>
      </w:docPartObj>
    </w:sdtPr>
    <w:sdtEndPr>
      <w:rPr>
        <w:noProof/>
      </w:rPr>
    </w:sdtEndPr>
    <w:sdtContent>
      <w:p w14:paraId="657202EF" w14:textId="77777777" w:rsidR="00777F34" w:rsidRDefault="00FD3759">
        <w:pPr>
          <w:pStyle w:val="Header"/>
        </w:pPr>
        <w:r>
          <w:fldChar w:fldCharType="begin"/>
        </w:r>
        <w:r>
          <w:instrText xml:space="preserve"> PAGE   \* MERGEFORMAT </w:instrText>
        </w:r>
        <w:r>
          <w:fldChar w:fldCharType="separate"/>
        </w:r>
        <w:r>
          <w:rPr>
            <w:noProof/>
          </w:rPr>
          <w:t>8</w:t>
        </w:r>
        <w:r>
          <w:rPr>
            <w:noProof/>
          </w:rPr>
          <w:fldChar w:fldCharType="end"/>
        </w:r>
      </w:p>
    </w:sdtContent>
  </w:sdt>
  <w:p w14:paraId="61E77AEA" w14:textId="77777777" w:rsidR="00777F34" w:rsidRDefault="00777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7C014" w14:textId="77777777" w:rsidR="00777F34" w:rsidRDefault="00FD3759">
    <w:pPr>
      <w:pStyle w:val="Header"/>
    </w:pPr>
    <w:r>
      <w:rPr>
        <w:noProof/>
        <w:lang w:eastAsia="lv-LV"/>
      </w:rPr>
      <mc:AlternateContent>
        <mc:Choice Requires="wpg">
          <w:drawing>
            <wp:anchor distT="0" distB="0" distL="114300" distR="114300" simplePos="0" relativeHeight="251659264" behindDoc="1" locked="0" layoutInCell="1" allowOverlap="1" wp14:anchorId="4C9AEAB8" wp14:editId="6E2B8383">
              <wp:simplePos x="0" y="0"/>
              <wp:positionH relativeFrom="page">
                <wp:posOffset>352425</wp:posOffset>
              </wp:positionH>
              <wp:positionV relativeFrom="page">
                <wp:posOffset>457200</wp:posOffset>
              </wp:positionV>
              <wp:extent cx="228600" cy="9144000"/>
              <wp:effectExtent l="0" t="0" r="3175" b="635"/>
              <wp:wrapNone/>
              <wp:docPr id="2" name="Group 2" descr="Decorative sidebar for cover page "/>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6" name="Rectangle 3" descr="Decorative sidebar"/>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5" descr="Decorative sidebar"/>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66379C1" id="Group 2" o:spid="_x0000_s1026" alt="Decorative sidebar for cover page " style="position:absolute;margin-left:27.75pt;margin-top:36pt;width:18pt;height:10in;z-index:-251657216;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">
              <v:rect id="Rectangle 3" o:spid="_x0000_s1027" alt="Decorative sidebar"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" fillcolor="#ed7d31 [3205]" stroked="f" strokeweight="1pt"/>
              <v:rect id="Rectangle 5" o:spid="_x0000_s1028" alt="Decorative sidebar"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4472c4 [3204]" stroked="f" strokeweight="1pt">
                <o:lock v:ext="edit" aspectratio="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046BE"/>
    <w:multiLevelType w:val="hybridMultilevel"/>
    <w:tmpl w:val="3D6E0308"/>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5A45F8F"/>
    <w:multiLevelType w:val="hybridMultilevel"/>
    <w:tmpl w:val="7140006C"/>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2" w15:restartNumberingAfterBreak="0">
    <w:nsid w:val="15FF7A62"/>
    <w:multiLevelType w:val="hybridMultilevel"/>
    <w:tmpl w:val="9C5AC270"/>
    <w:lvl w:ilvl="0" w:tplc="E8408948">
      <w:start w:val="1"/>
      <w:numFmt w:val="bullet"/>
      <w:lvlText w:val=""/>
      <w:lvlJc w:val="left"/>
      <w:pPr>
        <w:ind w:left="720" w:hanging="360"/>
      </w:pPr>
      <w:rPr>
        <w:rFonts w:ascii="Symbol" w:hAnsi="Symbol"/>
      </w:rPr>
    </w:lvl>
    <w:lvl w:ilvl="1" w:tplc="F3A6AC0A">
      <w:start w:val="1"/>
      <w:numFmt w:val="bullet"/>
      <w:lvlText w:val=""/>
      <w:lvlJc w:val="left"/>
      <w:pPr>
        <w:ind w:left="720" w:hanging="360"/>
      </w:pPr>
      <w:rPr>
        <w:rFonts w:ascii="Symbol" w:hAnsi="Symbol"/>
      </w:rPr>
    </w:lvl>
    <w:lvl w:ilvl="2" w:tplc="75884444">
      <w:start w:val="1"/>
      <w:numFmt w:val="bullet"/>
      <w:lvlText w:val=""/>
      <w:lvlJc w:val="left"/>
      <w:pPr>
        <w:ind w:left="720" w:hanging="360"/>
      </w:pPr>
      <w:rPr>
        <w:rFonts w:ascii="Symbol" w:hAnsi="Symbol"/>
      </w:rPr>
    </w:lvl>
    <w:lvl w:ilvl="3" w:tplc="63006B8C">
      <w:start w:val="1"/>
      <w:numFmt w:val="bullet"/>
      <w:lvlText w:val=""/>
      <w:lvlJc w:val="left"/>
      <w:pPr>
        <w:ind w:left="720" w:hanging="360"/>
      </w:pPr>
      <w:rPr>
        <w:rFonts w:ascii="Symbol" w:hAnsi="Symbol"/>
      </w:rPr>
    </w:lvl>
    <w:lvl w:ilvl="4" w:tplc="3908526E">
      <w:start w:val="1"/>
      <w:numFmt w:val="bullet"/>
      <w:lvlText w:val=""/>
      <w:lvlJc w:val="left"/>
      <w:pPr>
        <w:ind w:left="720" w:hanging="360"/>
      </w:pPr>
      <w:rPr>
        <w:rFonts w:ascii="Symbol" w:hAnsi="Symbol"/>
      </w:rPr>
    </w:lvl>
    <w:lvl w:ilvl="5" w:tplc="BF467A0C">
      <w:start w:val="1"/>
      <w:numFmt w:val="bullet"/>
      <w:lvlText w:val=""/>
      <w:lvlJc w:val="left"/>
      <w:pPr>
        <w:ind w:left="720" w:hanging="360"/>
      </w:pPr>
      <w:rPr>
        <w:rFonts w:ascii="Symbol" w:hAnsi="Symbol"/>
      </w:rPr>
    </w:lvl>
    <w:lvl w:ilvl="6" w:tplc="BED2F6E2">
      <w:start w:val="1"/>
      <w:numFmt w:val="bullet"/>
      <w:lvlText w:val=""/>
      <w:lvlJc w:val="left"/>
      <w:pPr>
        <w:ind w:left="720" w:hanging="360"/>
      </w:pPr>
      <w:rPr>
        <w:rFonts w:ascii="Symbol" w:hAnsi="Symbol"/>
      </w:rPr>
    </w:lvl>
    <w:lvl w:ilvl="7" w:tplc="0540C376">
      <w:start w:val="1"/>
      <w:numFmt w:val="bullet"/>
      <w:lvlText w:val=""/>
      <w:lvlJc w:val="left"/>
      <w:pPr>
        <w:ind w:left="720" w:hanging="360"/>
      </w:pPr>
      <w:rPr>
        <w:rFonts w:ascii="Symbol" w:hAnsi="Symbol"/>
      </w:rPr>
    </w:lvl>
    <w:lvl w:ilvl="8" w:tplc="231C4A9C">
      <w:start w:val="1"/>
      <w:numFmt w:val="bullet"/>
      <w:lvlText w:val=""/>
      <w:lvlJc w:val="left"/>
      <w:pPr>
        <w:ind w:left="720" w:hanging="360"/>
      </w:pPr>
      <w:rPr>
        <w:rFonts w:ascii="Symbol" w:hAnsi="Symbol"/>
      </w:rPr>
    </w:lvl>
  </w:abstractNum>
  <w:abstractNum w:abstractNumId="3" w15:restartNumberingAfterBreak="0">
    <w:nsid w:val="20F34791"/>
    <w:multiLevelType w:val="hybridMultilevel"/>
    <w:tmpl w:val="84125090"/>
    <w:lvl w:ilvl="0" w:tplc="AC8C1A34">
      <w:start w:val="1"/>
      <w:numFmt w:val="decimal"/>
      <w:lvlText w:val="%1."/>
      <w:lvlJc w:val="left"/>
      <w:pPr>
        <w:ind w:left="434" w:hanging="360"/>
      </w:pPr>
      <w:rPr>
        <w:rFonts w:hint="default"/>
      </w:rPr>
    </w:lvl>
    <w:lvl w:ilvl="1" w:tplc="04260019" w:tentative="1">
      <w:start w:val="1"/>
      <w:numFmt w:val="lowerLetter"/>
      <w:lvlText w:val="%2."/>
      <w:lvlJc w:val="left"/>
      <w:pPr>
        <w:ind w:left="1154" w:hanging="360"/>
      </w:pPr>
    </w:lvl>
    <w:lvl w:ilvl="2" w:tplc="0426001B" w:tentative="1">
      <w:start w:val="1"/>
      <w:numFmt w:val="lowerRoman"/>
      <w:lvlText w:val="%3."/>
      <w:lvlJc w:val="right"/>
      <w:pPr>
        <w:ind w:left="1874" w:hanging="180"/>
      </w:pPr>
    </w:lvl>
    <w:lvl w:ilvl="3" w:tplc="0426000F" w:tentative="1">
      <w:start w:val="1"/>
      <w:numFmt w:val="decimal"/>
      <w:lvlText w:val="%4."/>
      <w:lvlJc w:val="left"/>
      <w:pPr>
        <w:ind w:left="2594" w:hanging="360"/>
      </w:pPr>
    </w:lvl>
    <w:lvl w:ilvl="4" w:tplc="04260019" w:tentative="1">
      <w:start w:val="1"/>
      <w:numFmt w:val="lowerLetter"/>
      <w:lvlText w:val="%5."/>
      <w:lvlJc w:val="left"/>
      <w:pPr>
        <w:ind w:left="3314" w:hanging="360"/>
      </w:pPr>
    </w:lvl>
    <w:lvl w:ilvl="5" w:tplc="0426001B" w:tentative="1">
      <w:start w:val="1"/>
      <w:numFmt w:val="lowerRoman"/>
      <w:lvlText w:val="%6."/>
      <w:lvlJc w:val="right"/>
      <w:pPr>
        <w:ind w:left="4034" w:hanging="180"/>
      </w:pPr>
    </w:lvl>
    <w:lvl w:ilvl="6" w:tplc="0426000F" w:tentative="1">
      <w:start w:val="1"/>
      <w:numFmt w:val="decimal"/>
      <w:lvlText w:val="%7."/>
      <w:lvlJc w:val="left"/>
      <w:pPr>
        <w:ind w:left="4754" w:hanging="360"/>
      </w:pPr>
    </w:lvl>
    <w:lvl w:ilvl="7" w:tplc="04260019" w:tentative="1">
      <w:start w:val="1"/>
      <w:numFmt w:val="lowerLetter"/>
      <w:lvlText w:val="%8."/>
      <w:lvlJc w:val="left"/>
      <w:pPr>
        <w:ind w:left="5474" w:hanging="360"/>
      </w:pPr>
    </w:lvl>
    <w:lvl w:ilvl="8" w:tplc="0426001B" w:tentative="1">
      <w:start w:val="1"/>
      <w:numFmt w:val="lowerRoman"/>
      <w:lvlText w:val="%9."/>
      <w:lvlJc w:val="right"/>
      <w:pPr>
        <w:ind w:left="6194" w:hanging="180"/>
      </w:pPr>
    </w:lvl>
  </w:abstractNum>
  <w:abstractNum w:abstractNumId="4" w15:restartNumberingAfterBreak="0">
    <w:nsid w:val="22EE3A38"/>
    <w:multiLevelType w:val="hybridMultilevel"/>
    <w:tmpl w:val="11B0D69C"/>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5" w15:restartNumberingAfterBreak="0">
    <w:nsid w:val="23DC6263"/>
    <w:multiLevelType w:val="hybridMultilevel"/>
    <w:tmpl w:val="6FF0E7AC"/>
    <w:lvl w:ilvl="0" w:tplc="FFFFFFFF">
      <w:start w:val="1"/>
      <w:numFmt w:val="bullet"/>
      <w:lvlText w:val=""/>
      <w:lvlJc w:val="left"/>
      <w:pPr>
        <w:ind w:left="720" w:hanging="360"/>
      </w:pPr>
      <w:rPr>
        <w:rFonts w:ascii="Wingdings" w:hAnsi="Wingdings" w:hint="default"/>
      </w:rPr>
    </w:lvl>
    <w:lvl w:ilvl="1" w:tplc="04260005">
      <w:start w:val="1"/>
      <w:numFmt w:val="bullet"/>
      <w:lvlText w:val=""/>
      <w:lvlJc w:val="left"/>
      <w:pPr>
        <w:ind w:left="792"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824009"/>
    <w:multiLevelType w:val="hybridMultilevel"/>
    <w:tmpl w:val="9E54681E"/>
    <w:lvl w:ilvl="0" w:tplc="1C506900">
      <w:start w:val="1"/>
      <w:numFmt w:val="bullet"/>
      <w:lvlText w:val="-"/>
      <w:lvlJc w:val="left"/>
      <w:pPr>
        <w:ind w:left="927" w:hanging="360"/>
      </w:pPr>
      <w:rPr>
        <w:rFonts w:ascii="Times New Roman" w:eastAsiaTheme="minorEastAsia"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38944137"/>
    <w:multiLevelType w:val="hybridMultilevel"/>
    <w:tmpl w:val="8E167B7E"/>
    <w:lvl w:ilvl="0" w:tplc="0426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44D26028"/>
    <w:multiLevelType w:val="hybridMultilevel"/>
    <w:tmpl w:val="E7D0A10A"/>
    <w:lvl w:ilvl="0" w:tplc="0426000B">
      <w:start w:val="1"/>
      <w:numFmt w:val="bullet"/>
      <w:lvlText w:val=""/>
      <w:lvlJc w:val="left"/>
      <w:pPr>
        <w:ind w:left="794" w:hanging="360"/>
      </w:pPr>
      <w:rPr>
        <w:rFonts w:ascii="Wingdings" w:hAnsi="Wingdings" w:hint="default"/>
      </w:rPr>
    </w:lvl>
    <w:lvl w:ilvl="1" w:tplc="FFFFFFFF" w:tentative="1">
      <w:start w:val="1"/>
      <w:numFmt w:val="bullet"/>
      <w:lvlText w:val="o"/>
      <w:lvlJc w:val="left"/>
      <w:pPr>
        <w:ind w:left="1514" w:hanging="360"/>
      </w:pPr>
      <w:rPr>
        <w:rFonts w:ascii="Courier New" w:hAnsi="Courier New" w:cs="Courier New" w:hint="default"/>
      </w:rPr>
    </w:lvl>
    <w:lvl w:ilvl="2" w:tplc="FFFFFFFF" w:tentative="1">
      <w:start w:val="1"/>
      <w:numFmt w:val="bullet"/>
      <w:lvlText w:val=""/>
      <w:lvlJc w:val="left"/>
      <w:pPr>
        <w:ind w:left="2234" w:hanging="360"/>
      </w:pPr>
      <w:rPr>
        <w:rFonts w:ascii="Wingdings" w:hAnsi="Wingdings" w:hint="default"/>
      </w:rPr>
    </w:lvl>
    <w:lvl w:ilvl="3" w:tplc="FFFFFFFF" w:tentative="1">
      <w:start w:val="1"/>
      <w:numFmt w:val="bullet"/>
      <w:lvlText w:val=""/>
      <w:lvlJc w:val="left"/>
      <w:pPr>
        <w:ind w:left="2954" w:hanging="360"/>
      </w:pPr>
      <w:rPr>
        <w:rFonts w:ascii="Symbol" w:hAnsi="Symbol" w:hint="default"/>
      </w:rPr>
    </w:lvl>
    <w:lvl w:ilvl="4" w:tplc="FFFFFFFF" w:tentative="1">
      <w:start w:val="1"/>
      <w:numFmt w:val="bullet"/>
      <w:lvlText w:val="o"/>
      <w:lvlJc w:val="left"/>
      <w:pPr>
        <w:ind w:left="3674" w:hanging="360"/>
      </w:pPr>
      <w:rPr>
        <w:rFonts w:ascii="Courier New" w:hAnsi="Courier New" w:cs="Courier New" w:hint="default"/>
      </w:rPr>
    </w:lvl>
    <w:lvl w:ilvl="5" w:tplc="FFFFFFFF" w:tentative="1">
      <w:start w:val="1"/>
      <w:numFmt w:val="bullet"/>
      <w:lvlText w:val=""/>
      <w:lvlJc w:val="left"/>
      <w:pPr>
        <w:ind w:left="4394" w:hanging="360"/>
      </w:pPr>
      <w:rPr>
        <w:rFonts w:ascii="Wingdings" w:hAnsi="Wingdings" w:hint="default"/>
      </w:rPr>
    </w:lvl>
    <w:lvl w:ilvl="6" w:tplc="FFFFFFFF" w:tentative="1">
      <w:start w:val="1"/>
      <w:numFmt w:val="bullet"/>
      <w:lvlText w:val=""/>
      <w:lvlJc w:val="left"/>
      <w:pPr>
        <w:ind w:left="5114" w:hanging="360"/>
      </w:pPr>
      <w:rPr>
        <w:rFonts w:ascii="Symbol" w:hAnsi="Symbol" w:hint="default"/>
      </w:rPr>
    </w:lvl>
    <w:lvl w:ilvl="7" w:tplc="FFFFFFFF" w:tentative="1">
      <w:start w:val="1"/>
      <w:numFmt w:val="bullet"/>
      <w:lvlText w:val="o"/>
      <w:lvlJc w:val="left"/>
      <w:pPr>
        <w:ind w:left="5834" w:hanging="360"/>
      </w:pPr>
      <w:rPr>
        <w:rFonts w:ascii="Courier New" w:hAnsi="Courier New" w:cs="Courier New" w:hint="default"/>
      </w:rPr>
    </w:lvl>
    <w:lvl w:ilvl="8" w:tplc="FFFFFFFF" w:tentative="1">
      <w:start w:val="1"/>
      <w:numFmt w:val="bullet"/>
      <w:lvlText w:val=""/>
      <w:lvlJc w:val="left"/>
      <w:pPr>
        <w:ind w:left="6554" w:hanging="360"/>
      </w:pPr>
      <w:rPr>
        <w:rFonts w:ascii="Wingdings" w:hAnsi="Wingdings" w:hint="default"/>
      </w:rPr>
    </w:lvl>
  </w:abstractNum>
  <w:abstractNum w:abstractNumId="9" w15:restartNumberingAfterBreak="0">
    <w:nsid w:val="4C9C4231"/>
    <w:multiLevelType w:val="hybridMultilevel"/>
    <w:tmpl w:val="55E8FA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7E32B3"/>
    <w:multiLevelType w:val="hybridMultilevel"/>
    <w:tmpl w:val="F43E92EC"/>
    <w:lvl w:ilvl="0" w:tplc="32DEBE7C">
      <w:start w:val="1"/>
      <w:numFmt w:val="decimal"/>
      <w:lvlText w:val="%1)"/>
      <w:lvlJc w:val="left"/>
      <w:pPr>
        <w:ind w:left="7463" w:hanging="375"/>
      </w:pPr>
      <w:rPr>
        <w:rFonts w:hint="default"/>
      </w:rPr>
    </w:lvl>
    <w:lvl w:ilvl="1" w:tplc="04260019" w:tentative="1">
      <w:start w:val="1"/>
      <w:numFmt w:val="lowerLetter"/>
      <w:lvlText w:val="%2."/>
      <w:lvlJc w:val="left"/>
      <w:pPr>
        <w:ind w:left="8168" w:hanging="360"/>
      </w:pPr>
    </w:lvl>
    <w:lvl w:ilvl="2" w:tplc="0426001B" w:tentative="1">
      <w:start w:val="1"/>
      <w:numFmt w:val="lowerRoman"/>
      <w:lvlText w:val="%3."/>
      <w:lvlJc w:val="right"/>
      <w:pPr>
        <w:ind w:left="8888" w:hanging="180"/>
      </w:pPr>
    </w:lvl>
    <w:lvl w:ilvl="3" w:tplc="0426000F" w:tentative="1">
      <w:start w:val="1"/>
      <w:numFmt w:val="decimal"/>
      <w:lvlText w:val="%4."/>
      <w:lvlJc w:val="left"/>
      <w:pPr>
        <w:ind w:left="9608" w:hanging="360"/>
      </w:pPr>
    </w:lvl>
    <w:lvl w:ilvl="4" w:tplc="04260019" w:tentative="1">
      <w:start w:val="1"/>
      <w:numFmt w:val="lowerLetter"/>
      <w:lvlText w:val="%5."/>
      <w:lvlJc w:val="left"/>
      <w:pPr>
        <w:ind w:left="10328" w:hanging="360"/>
      </w:pPr>
    </w:lvl>
    <w:lvl w:ilvl="5" w:tplc="0426001B" w:tentative="1">
      <w:start w:val="1"/>
      <w:numFmt w:val="lowerRoman"/>
      <w:lvlText w:val="%6."/>
      <w:lvlJc w:val="right"/>
      <w:pPr>
        <w:ind w:left="11048" w:hanging="180"/>
      </w:pPr>
    </w:lvl>
    <w:lvl w:ilvl="6" w:tplc="0426000F" w:tentative="1">
      <w:start w:val="1"/>
      <w:numFmt w:val="decimal"/>
      <w:lvlText w:val="%7."/>
      <w:lvlJc w:val="left"/>
      <w:pPr>
        <w:ind w:left="11768" w:hanging="360"/>
      </w:pPr>
    </w:lvl>
    <w:lvl w:ilvl="7" w:tplc="04260019" w:tentative="1">
      <w:start w:val="1"/>
      <w:numFmt w:val="lowerLetter"/>
      <w:lvlText w:val="%8."/>
      <w:lvlJc w:val="left"/>
      <w:pPr>
        <w:ind w:left="12488" w:hanging="360"/>
      </w:pPr>
    </w:lvl>
    <w:lvl w:ilvl="8" w:tplc="0426001B" w:tentative="1">
      <w:start w:val="1"/>
      <w:numFmt w:val="lowerRoman"/>
      <w:lvlText w:val="%9."/>
      <w:lvlJc w:val="right"/>
      <w:pPr>
        <w:ind w:left="13208" w:hanging="180"/>
      </w:pPr>
    </w:lvl>
  </w:abstractNum>
  <w:abstractNum w:abstractNumId="11" w15:restartNumberingAfterBreak="0">
    <w:nsid w:val="5A1525FF"/>
    <w:multiLevelType w:val="hybridMultilevel"/>
    <w:tmpl w:val="98A22256"/>
    <w:lvl w:ilvl="0" w:tplc="0426000B">
      <w:start w:val="1"/>
      <w:numFmt w:val="bullet"/>
      <w:lvlText w:val=""/>
      <w:lvlJc w:val="left"/>
      <w:pPr>
        <w:ind w:left="792" w:hanging="360"/>
      </w:pPr>
      <w:rPr>
        <w:rFonts w:ascii="Wingdings" w:hAnsi="Wingdings"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2" w15:restartNumberingAfterBreak="0">
    <w:nsid w:val="5A6C3C37"/>
    <w:multiLevelType w:val="hybridMultilevel"/>
    <w:tmpl w:val="70FCD782"/>
    <w:lvl w:ilvl="0" w:tplc="56383214">
      <w:start w:val="1"/>
      <w:numFmt w:val="bullet"/>
      <w:lvlText w:val=""/>
      <w:lvlJc w:val="left"/>
      <w:pPr>
        <w:ind w:left="720" w:hanging="360"/>
      </w:pPr>
      <w:rPr>
        <w:rFonts w:ascii="Symbol" w:hAnsi="Symbol"/>
      </w:rPr>
    </w:lvl>
    <w:lvl w:ilvl="1" w:tplc="918C3564">
      <w:start w:val="1"/>
      <w:numFmt w:val="bullet"/>
      <w:lvlText w:val=""/>
      <w:lvlJc w:val="left"/>
      <w:pPr>
        <w:ind w:left="720" w:hanging="360"/>
      </w:pPr>
      <w:rPr>
        <w:rFonts w:ascii="Symbol" w:hAnsi="Symbol"/>
      </w:rPr>
    </w:lvl>
    <w:lvl w:ilvl="2" w:tplc="CFB87C4C">
      <w:start w:val="1"/>
      <w:numFmt w:val="bullet"/>
      <w:lvlText w:val=""/>
      <w:lvlJc w:val="left"/>
      <w:pPr>
        <w:ind w:left="720" w:hanging="360"/>
      </w:pPr>
      <w:rPr>
        <w:rFonts w:ascii="Symbol" w:hAnsi="Symbol"/>
      </w:rPr>
    </w:lvl>
    <w:lvl w:ilvl="3" w:tplc="EC1EC95E">
      <w:start w:val="1"/>
      <w:numFmt w:val="bullet"/>
      <w:lvlText w:val=""/>
      <w:lvlJc w:val="left"/>
      <w:pPr>
        <w:ind w:left="720" w:hanging="360"/>
      </w:pPr>
      <w:rPr>
        <w:rFonts w:ascii="Symbol" w:hAnsi="Symbol"/>
      </w:rPr>
    </w:lvl>
    <w:lvl w:ilvl="4" w:tplc="A41C5D66">
      <w:start w:val="1"/>
      <w:numFmt w:val="bullet"/>
      <w:lvlText w:val=""/>
      <w:lvlJc w:val="left"/>
      <w:pPr>
        <w:ind w:left="720" w:hanging="360"/>
      </w:pPr>
      <w:rPr>
        <w:rFonts w:ascii="Symbol" w:hAnsi="Symbol"/>
      </w:rPr>
    </w:lvl>
    <w:lvl w:ilvl="5" w:tplc="A9B4F20E">
      <w:start w:val="1"/>
      <w:numFmt w:val="bullet"/>
      <w:lvlText w:val=""/>
      <w:lvlJc w:val="left"/>
      <w:pPr>
        <w:ind w:left="720" w:hanging="360"/>
      </w:pPr>
      <w:rPr>
        <w:rFonts w:ascii="Symbol" w:hAnsi="Symbol"/>
      </w:rPr>
    </w:lvl>
    <w:lvl w:ilvl="6" w:tplc="9796DF8A">
      <w:start w:val="1"/>
      <w:numFmt w:val="bullet"/>
      <w:lvlText w:val=""/>
      <w:lvlJc w:val="left"/>
      <w:pPr>
        <w:ind w:left="720" w:hanging="360"/>
      </w:pPr>
      <w:rPr>
        <w:rFonts w:ascii="Symbol" w:hAnsi="Symbol"/>
      </w:rPr>
    </w:lvl>
    <w:lvl w:ilvl="7" w:tplc="6F462B94">
      <w:start w:val="1"/>
      <w:numFmt w:val="bullet"/>
      <w:lvlText w:val=""/>
      <w:lvlJc w:val="left"/>
      <w:pPr>
        <w:ind w:left="720" w:hanging="360"/>
      </w:pPr>
      <w:rPr>
        <w:rFonts w:ascii="Symbol" w:hAnsi="Symbol"/>
      </w:rPr>
    </w:lvl>
    <w:lvl w:ilvl="8" w:tplc="2166B62A">
      <w:start w:val="1"/>
      <w:numFmt w:val="bullet"/>
      <w:lvlText w:val=""/>
      <w:lvlJc w:val="left"/>
      <w:pPr>
        <w:ind w:left="720" w:hanging="360"/>
      </w:pPr>
      <w:rPr>
        <w:rFonts w:ascii="Symbol" w:hAnsi="Symbol"/>
      </w:rPr>
    </w:lvl>
  </w:abstractNum>
  <w:abstractNum w:abstractNumId="13" w15:restartNumberingAfterBreak="0">
    <w:nsid w:val="5B9B0DA5"/>
    <w:multiLevelType w:val="hybridMultilevel"/>
    <w:tmpl w:val="4AC4D86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5DE5300"/>
    <w:multiLevelType w:val="hybridMultilevel"/>
    <w:tmpl w:val="E1B6BAC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F2E7FF0"/>
    <w:multiLevelType w:val="hybridMultilevel"/>
    <w:tmpl w:val="C7F8149C"/>
    <w:lvl w:ilvl="0" w:tplc="14C2AF60">
      <w:start w:val="1"/>
      <w:numFmt w:val="bullet"/>
      <w:lvlText w:val=""/>
      <w:lvlJc w:val="left"/>
      <w:pPr>
        <w:ind w:left="720" w:hanging="360"/>
      </w:pPr>
      <w:rPr>
        <w:rFonts w:ascii="Symbol" w:hAnsi="Symbol"/>
      </w:rPr>
    </w:lvl>
    <w:lvl w:ilvl="1" w:tplc="81BA33EE">
      <w:start w:val="1"/>
      <w:numFmt w:val="bullet"/>
      <w:lvlText w:val=""/>
      <w:lvlJc w:val="left"/>
      <w:pPr>
        <w:ind w:left="720" w:hanging="360"/>
      </w:pPr>
      <w:rPr>
        <w:rFonts w:ascii="Symbol" w:hAnsi="Symbol"/>
      </w:rPr>
    </w:lvl>
    <w:lvl w:ilvl="2" w:tplc="B3E85A1A">
      <w:start w:val="1"/>
      <w:numFmt w:val="bullet"/>
      <w:lvlText w:val=""/>
      <w:lvlJc w:val="left"/>
      <w:pPr>
        <w:ind w:left="720" w:hanging="360"/>
      </w:pPr>
      <w:rPr>
        <w:rFonts w:ascii="Symbol" w:hAnsi="Symbol"/>
      </w:rPr>
    </w:lvl>
    <w:lvl w:ilvl="3" w:tplc="327C5064">
      <w:start w:val="1"/>
      <w:numFmt w:val="bullet"/>
      <w:lvlText w:val=""/>
      <w:lvlJc w:val="left"/>
      <w:pPr>
        <w:ind w:left="720" w:hanging="360"/>
      </w:pPr>
      <w:rPr>
        <w:rFonts w:ascii="Symbol" w:hAnsi="Symbol"/>
      </w:rPr>
    </w:lvl>
    <w:lvl w:ilvl="4" w:tplc="6E9A7744">
      <w:start w:val="1"/>
      <w:numFmt w:val="bullet"/>
      <w:lvlText w:val=""/>
      <w:lvlJc w:val="left"/>
      <w:pPr>
        <w:ind w:left="720" w:hanging="360"/>
      </w:pPr>
      <w:rPr>
        <w:rFonts w:ascii="Symbol" w:hAnsi="Symbol"/>
      </w:rPr>
    </w:lvl>
    <w:lvl w:ilvl="5" w:tplc="FF3EB760">
      <w:start w:val="1"/>
      <w:numFmt w:val="bullet"/>
      <w:lvlText w:val=""/>
      <w:lvlJc w:val="left"/>
      <w:pPr>
        <w:ind w:left="720" w:hanging="360"/>
      </w:pPr>
      <w:rPr>
        <w:rFonts w:ascii="Symbol" w:hAnsi="Symbol"/>
      </w:rPr>
    </w:lvl>
    <w:lvl w:ilvl="6" w:tplc="4E4ADEA8">
      <w:start w:val="1"/>
      <w:numFmt w:val="bullet"/>
      <w:lvlText w:val=""/>
      <w:lvlJc w:val="left"/>
      <w:pPr>
        <w:ind w:left="720" w:hanging="360"/>
      </w:pPr>
      <w:rPr>
        <w:rFonts w:ascii="Symbol" w:hAnsi="Symbol"/>
      </w:rPr>
    </w:lvl>
    <w:lvl w:ilvl="7" w:tplc="77B6E518">
      <w:start w:val="1"/>
      <w:numFmt w:val="bullet"/>
      <w:lvlText w:val=""/>
      <w:lvlJc w:val="left"/>
      <w:pPr>
        <w:ind w:left="720" w:hanging="360"/>
      </w:pPr>
      <w:rPr>
        <w:rFonts w:ascii="Symbol" w:hAnsi="Symbol"/>
      </w:rPr>
    </w:lvl>
    <w:lvl w:ilvl="8" w:tplc="7A0EF328">
      <w:start w:val="1"/>
      <w:numFmt w:val="bullet"/>
      <w:lvlText w:val=""/>
      <w:lvlJc w:val="left"/>
      <w:pPr>
        <w:ind w:left="720" w:hanging="360"/>
      </w:pPr>
      <w:rPr>
        <w:rFonts w:ascii="Symbol" w:hAnsi="Symbol"/>
      </w:rPr>
    </w:lvl>
  </w:abstractNum>
  <w:abstractNum w:abstractNumId="16" w15:restartNumberingAfterBreak="0">
    <w:nsid w:val="73111DC3"/>
    <w:multiLevelType w:val="hybridMultilevel"/>
    <w:tmpl w:val="E2A46824"/>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7" w15:restartNumberingAfterBreak="0">
    <w:nsid w:val="75DC5C50"/>
    <w:multiLevelType w:val="hybridMultilevel"/>
    <w:tmpl w:val="5C9C4676"/>
    <w:lvl w:ilvl="0" w:tplc="04260005">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8" w15:restartNumberingAfterBreak="0">
    <w:nsid w:val="763D4365"/>
    <w:multiLevelType w:val="hybridMultilevel"/>
    <w:tmpl w:val="DED670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877437"/>
    <w:multiLevelType w:val="hybridMultilevel"/>
    <w:tmpl w:val="7CFA0726"/>
    <w:lvl w:ilvl="0" w:tplc="0EA2AEEE">
      <w:start w:val="1"/>
      <w:numFmt w:val="decimal"/>
      <w:lvlText w:val="%1."/>
      <w:lvlJc w:val="left"/>
      <w:pPr>
        <w:ind w:left="2202" w:hanging="360"/>
      </w:pPr>
      <w:rPr>
        <w:rFonts w:hint="default"/>
      </w:rPr>
    </w:lvl>
    <w:lvl w:ilvl="1" w:tplc="04260019" w:tentative="1">
      <w:start w:val="1"/>
      <w:numFmt w:val="lowerLetter"/>
      <w:lvlText w:val="%2."/>
      <w:lvlJc w:val="left"/>
      <w:pPr>
        <w:ind w:left="1152" w:hanging="360"/>
      </w:p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abstractNum w:abstractNumId="20" w15:restartNumberingAfterBreak="0">
    <w:nsid w:val="78E369D5"/>
    <w:multiLevelType w:val="hybridMultilevel"/>
    <w:tmpl w:val="46966DA6"/>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1" w15:restartNumberingAfterBreak="0">
    <w:nsid w:val="7D283DFE"/>
    <w:multiLevelType w:val="hybridMultilevel"/>
    <w:tmpl w:val="F1A04A28"/>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DF456BE"/>
    <w:multiLevelType w:val="hybridMultilevel"/>
    <w:tmpl w:val="D592E28E"/>
    <w:lvl w:ilvl="0" w:tplc="0426000B">
      <w:start w:val="1"/>
      <w:numFmt w:val="bullet"/>
      <w:lvlText w:val=""/>
      <w:lvlJc w:val="left"/>
      <w:pPr>
        <w:ind w:left="792" w:hanging="360"/>
      </w:pPr>
      <w:rPr>
        <w:rFonts w:ascii="Wingdings" w:hAnsi="Wingdings"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num w:numId="1" w16cid:durableId="375466527">
    <w:abstractNumId w:val="19"/>
  </w:num>
  <w:num w:numId="2" w16cid:durableId="755906086">
    <w:abstractNumId w:val="14"/>
  </w:num>
  <w:num w:numId="3" w16cid:durableId="470709">
    <w:abstractNumId w:val="16"/>
  </w:num>
  <w:num w:numId="4" w16cid:durableId="242646103">
    <w:abstractNumId w:val="10"/>
  </w:num>
  <w:num w:numId="5" w16cid:durableId="1946232880">
    <w:abstractNumId w:val="1"/>
  </w:num>
  <w:num w:numId="6" w16cid:durableId="1963799686">
    <w:abstractNumId w:val="4"/>
  </w:num>
  <w:num w:numId="7" w16cid:durableId="664015751">
    <w:abstractNumId w:val="20"/>
  </w:num>
  <w:num w:numId="8" w16cid:durableId="1284920442">
    <w:abstractNumId w:val="5"/>
  </w:num>
  <w:num w:numId="9" w16cid:durableId="548033740">
    <w:abstractNumId w:val="17"/>
  </w:num>
  <w:num w:numId="10" w16cid:durableId="800004777">
    <w:abstractNumId w:val="18"/>
  </w:num>
  <w:num w:numId="11" w16cid:durableId="60489903">
    <w:abstractNumId w:val="22"/>
  </w:num>
  <w:num w:numId="12" w16cid:durableId="518587898">
    <w:abstractNumId w:val="8"/>
  </w:num>
  <w:num w:numId="13" w16cid:durableId="1832483677">
    <w:abstractNumId w:val="21"/>
  </w:num>
  <w:num w:numId="14" w16cid:durableId="339815505">
    <w:abstractNumId w:val="3"/>
  </w:num>
  <w:num w:numId="15" w16cid:durableId="1744529326">
    <w:abstractNumId w:val="11"/>
  </w:num>
  <w:num w:numId="16" w16cid:durableId="13465550">
    <w:abstractNumId w:val="13"/>
  </w:num>
  <w:num w:numId="17" w16cid:durableId="1016737412">
    <w:abstractNumId w:val="9"/>
  </w:num>
  <w:num w:numId="18" w16cid:durableId="1895504810">
    <w:abstractNumId w:val="6"/>
  </w:num>
  <w:num w:numId="19" w16cid:durableId="477648125">
    <w:abstractNumId w:val="7"/>
  </w:num>
  <w:num w:numId="20" w16cid:durableId="1777823160">
    <w:abstractNumId w:val="0"/>
  </w:num>
  <w:num w:numId="21" w16cid:durableId="2144690933">
    <w:abstractNumId w:val="15"/>
  </w:num>
  <w:num w:numId="22" w16cid:durableId="2136824819">
    <w:abstractNumId w:val="12"/>
  </w:num>
  <w:num w:numId="23" w16cid:durableId="1343044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85"/>
    <w:rsid w:val="0000199D"/>
    <w:rsid w:val="00015396"/>
    <w:rsid w:val="00016AD9"/>
    <w:rsid w:val="00025724"/>
    <w:rsid w:val="0003572A"/>
    <w:rsid w:val="00041E95"/>
    <w:rsid w:val="00043032"/>
    <w:rsid w:val="0004514E"/>
    <w:rsid w:val="0005053B"/>
    <w:rsid w:val="000621DA"/>
    <w:rsid w:val="00071185"/>
    <w:rsid w:val="000714C9"/>
    <w:rsid w:val="00074FD6"/>
    <w:rsid w:val="0007792E"/>
    <w:rsid w:val="00087A9B"/>
    <w:rsid w:val="0009187B"/>
    <w:rsid w:val="0009468C"/>
    <w:rsid w:val="00094B6D"/>
    <w:rsid w:val="000A2174"/>
    <w:rsid w:val="000A38C1"/>
    <w:rsid w:val="000C3171"/>
    <w:rsid w:val="000C6B08"/>
    <w:rsid w:val="000D1055"/>
    <w:rsid w:val="000D3997"/>
    <w:rsid w:val="000E1392"/>
    <w:rsid w:val="000E56D4"/>
    <w:rsid w:val="000E7A4E"/>
    <w:rsid w:val="000F081E"/>
    <w:rsid w:val="000F3B8F"/>
    <w:rsid w:val="000F5359"/>
    <w:rsid w:val="000F5DC2"/>
    <w:rsid w:val="00100472"/>
    <w:rsid w:val="0010170C"/>
    <w:rsid w:val="00104B6F"/>
    <w:rsid w:val="00110B48"/>
    <w:rsid w:val="001133CA"/>
    <w:rsid w:val="00117BC2"/>
    <w:rsid w:val="0012152C"/>
    <w:rsid w:val="00124947"/>
    <w:rsid w:val="00125237"/>
    <w:rsid w:val="00125FAE"/>
    <w:rsid w:val="001310A9"/>
    <w:rsid w:val="00132460"/>
    <w:rsid w:val="001338AC"/>
    <w:rsid w:val="0013397C"/>
    <w:rsid w:val="00136069"/>
    <w:rsid w:val="001372FE"/>
    <w:rsid w:val="00141ECC"/>
    <w:rsid w:val="00145819"/>
    <w:rsid w:val="00153771"/>
    <w:rsid w:val="00160BC4"/>
    <w:rsid w:val="00160D48"/>
    <w:rsid w:val="0016556A"/>
    <w:rsid w:val="00170568"/>
    <w:rsid w:val="00173626"/>
    <w:rsid w:val="001762BD"/>
    <w:rsid w:val="00176F8D"/>
    <w:rsid w:val="00177420"/>
    <w:rsid w:val="00182701"/>
    <w:rsid w:val="00193F96"/>
    <w:rsid w:val="00196A99"/>
    <w:rsid w:val="001A30F3"/>
    <w:rsid w:val="001A4955"/>
    <w:rsid w:val="001A7295"/>
    <w:rsid w:val="001B1EB7"/>
    <w:rsid w:val="001B2867"/>
    <w:rsid w:val="001B6D44"/>
    <w:rsid w:val="001C03D8"/>
    <w:rsid w:val="001C16D7"/>
    <w:rsid w:val="001C170F"/>
    <w:rsid w:val="001C70E1"/>
    <w:rsid w:val="001E17A9"/>
    <w:rsid w:val="001E368D"/>
    <w:rsid w:val="001E5A91"/>
    <w:rsid w:val="002050C9"/>
    <w:rsid w:val="00206FD6"/>
    <w:rsid w:val="002104DB"/>
    <w:rsid w:val="002165AE"/>
    <w:rsid w:val="002166B8"/>
    <w:rsid w:val="002172B5"/>
    <w:rsid w:val="00226396"/>
    <w:rsid w:val="002266CA"/>
    <w:rsid w:val="00230B1C"/>
    <w:rsid w:val="00230DA1"/>
    <w:rsid w:val="002356A2"/>
    <w:rsid w:val="00236A50"/>
    <w:rsid w:val="00244D66"/>
    <w:rsid w:val="002549EB"/>
    <w:rsid w:val="002551B6"/>
    <w:rsid w:val="00256411"/>
    <w:rsid w:val="0025653A"/>
    <w:rsid w:val="00264052"/>
    <w:rsid w:val="00264423"/>
    <w:rsid w:val="002725DE"/>
    <w:rsid w:val="00273B62"/>
    <w:rsid w:val="00273BA7"/>
    <w:rsid w:val="00284745"/>
    <w:rsid w:val="00290A41"/>
    <w:rsid w:val="00292F16"/>
    <w:rsid w:val="00292FEC"/>
    <w:rsid w:val="002944CA"/>
    <w:rsid w:val="002A1960"/>
    <w:rsid w:val="002A2593"/>
    <w:rsid w:val="002A49CE"/>
    <w:rsid w:val="002B38DA"/>
    <w:rsid w:val="002B5FE7"/>
    <w:rsid w:val="002B6BE6"/>
    <w:rsid w:val="002C6D69"/>
    <w:rsid w:val="002D59D9"/>
    <w:rsid w:val="002D6010"/>
    <w:rsid w:val="002E2DB1"/>
    <w:rsid w:val="002E756F"/>
    <w:rsid w:val="00316402"/>
    <w:rsid w:val="003200D3"/>
    <w:rsid w:val="0032061B"/>
    <w:rsid w:val="00325FB2"/>
    <w:rsid w:val="00327CB6"/>
    <w:rsid w:val="00331E93"/>
    <w:rsid w:val="00335810"/>
    <w:rsid w:val="00335956"/>
    <w:rsid w:val="003417F7"/>
    <w:rsid w:val="00341E93"/>
    <w:rsid w:val="00346392"/>
    <w:rsid w:val="00347B05"/>
    <w:rsid w:val="003511C3"/>
    <w:rsid w:val="0036387F"/>
    <w:rsid w:val="00364798"/>
    <w:rsid w:val="003668EF"/>
    <w:rsid w:val="00371EC8"/>
    <w:rsid w:val="0037318C"/>
    <w:rsid w:val="003735A9"/>
    <w:rsid w:val="00377414"/>
    <w:rsid w:val="003778AE"/>
    <w:rsid w:val="003816EC"/>
    <w:rsid w:val="00390131"/>
    <w:rsid w:val="00395558"/>
    <w:rsid w:val="003A0702"/>
    <w:rsid w:val="003A6F6D"/>
    <w:rsid w:val="003B0B90"/>
    <w:rsid w:val="003B1F3E"/>
    <w:rsid w:val="003D0A49"/>
    <w:rsid w:val="003D2FC0"/>
    <w:rsid w:val="003D61DD"/>
    <w:rsid w:val="003E0444"/>
    <w:rsid w:val="003E2CC8"/>
    <w:rsid w:val="003F24B3"/>
    <w:rsid w:val="00405E3B"/>
    <w:rsid w:val="00410C69"/>
    <w:rsid w:val="004116FB"/>
    <w:rsid w:val="00415214"/>
    <w:rsid w:val="00420335"/>
    <w:rsid w:val="0042532D"/>
    <w:rsid w:val="00426A95"/>
    <w:rsid w:val="00430352"/>
    <w:rsid w:val="004324E3"/>
    <w:rsid w:val="004346A3"/>
    <w:rsid w:val="0043619A"/>
    <w:rsid w:val="00437FE1"/>
    <w:rsid w:val="0044322D"/>
    <w:rsid w:val="004544E6"/>
    <w:rsid w:val="004575CE"/>
    <w:rsid w:val="0046421C"/>
    <w:rsid w:val="00466553"/>
    <w:rsid w:val="00467EEF"/>
    <w:rsid w:val="00471F2D"/>
    <w:rsid w:val="00484DE9"/>
    <w:rsid w:val="00486018"/>
    <w:rsid w:val="0048672D"/>
    <w:rsid w:val="0049465D"/>
    <w:rsid w:val="00495496"/>
    <w:rsid w:val="004A0398"/>
    <w:rsid w:val="004A41AB"/>
    <w:rsid w:val="004B4141"/>
    <w:rsid w:val="004C2990"/>
    <w:rsid w:val="004D1D47"/>
    <w:rsid w:val="004D3FBF"/>
    <w:rsid w:val="004D42D2"/>
    <w:rsid w:val="004E7ABA"/>
    <w:rsid w:val="004F136C"/>
    <w:rsid w:val="004F5C29"/>
    <w:rsid w:val="00500BBC"/>
    <w:rsid w:val="0050284C"/>
    <w:rsid w:val="0050735D"/>
    <w:rsid w:val="005120E4"/>
    <w:rsid w:val="005136A3"/>
    <w:rsid w:val="00515F48"/>
    <w:rsid w:val="00516189"/>
    <w:rsid w:val="00522FB9"/>
    <w:rsid w:val="0052566A"/>
    <w:rsid w:val="00526832"/>
    <w:rsid w:val="00530DE3"/>
    <w:rsid w:val="0053116A"/>
    <w:rsid w:val="0053588B"/>
    <w:rsid w:val="00540D21"/>
    <w:rsid w:val="005448AD"/>
    <w:rsid w:val="0054551F"/>
    <w:rsid w:val="00550FA4"/>
    <w:rsid w:val="0055120D"/>
    <w:rsid w:val="00555508"/>
    <w:rsid w:val="0055679F"/>
    <w:rsid w:val="005569B2"/>
    <w:rsid w:val="005602F2"/>
    <w:rsid w:val="005623EE"/>
    <w:rsid w:val="00566D83"/>
    <w:rsid w:val="005752BF"/>
    <w:rsid w:val="005811DA"/>
    <w:rsid w:val="005825D6"/>
    <w:rsid w:val="00585C7F"/>
    <w:rsid w:val="005A3117"/>
    <w:rsid w:val="005A33BE"/>
    <w:rsid w:val="005B0B41"/>
    <w:rsid w:val="005B4338"/>
    <w:rsid w:val="005C3682"/>
    <w:rsid w:val="005C5DCE"/>
    <w:rsid w:val="005D165E"/>
    <w:rsid w:val="005E0682"/>
    <w:rsid w:val="005E0C7B"/>
    <w:rsid w:val="005E41B5"/>
    <w:rsid w:val="005E538D"/>
    <w:rsid w:val="005E6A3E"/>
    <w:rsid w:val="005F092D"/>
    <w:rsid w:val="005F6C9E"/>
    <w:rsid w:val="005F6E62"/>
    <w:rsid w:val="005F6FBD"/>
    <w:rsid w:val="00600E8C"/>
    <w:rsid w:val="006023A6"/>
    <w:rsid w:val="00607446"/>
    <w:rsid w:val="0061004C"/>
    <w:rsid w:val="00614981"/>
    <w:rsid w:val="00620D2D"/>
    <w:rsid w:val="00621FF2"/>
    <w:rsid w:val="00622865"/>
    <w:rsid w:val="00622EFE"/>
    <w:rsid w:val="0062377E"/>
    <w:rsid w:val="00623F84"/>
    <w:rsid w:val="00630DC6"/>
    <w:rsid w:val="0063320A"/>
    <w:rsid w:val="00637ADB"/>
    <w:rsid w:val="00640C91"/>
    <w:rsid w:val="00641A17"/>
    <w:rsid w:val="00642EDD"/>
    <w:rsid w:val="006438C4"/>
    <w:rsid w:val="00647FD1"/>
    <w:rsid w:val="0065166F"/>
    <w:rsid w:val="00655090"/>
    <w:rsid w:val="00655CBF"/>
    <w:rsid w:val="006568F5"/>
    <w:rsid w:val="00656BDA"/>
    <w:rsid w:val="00661BA5"/>
    <w:rsid w:val="006629DB"/>
    <w:rsid w:val="00684957"/>
    <w:rsid w:val="00690AF7"/>
    <w:rsid w:val="00693332"/>
    <w:rsid w:val="006A134F"/>
    <w:rsid w:val="006A3199"/>
    <w:rsid w:val="006B1DE6"/>
    <w:rsid w:val="006B21DE"/>
    <w:rsid w:val="006B56D5"/>
    <w:rsid w:val="006B62E8"/>
    <w:rsid w:val="006C1854"/>
    <w:rsid w:val="006C4E46"/>
    <w:rsid w:val="006D1B7A"/>
    <w:rsid w:val="006E2E38"/>
    <w:rsid w:val="006E35EA"/>
    <w:rsid w:val="006E3AE2"/>
    <w:rsid w:val="006F79DE"/>
    <w:rsid w:val="00700A78"/>
    <w:rsid w:val="00705811"/>
    <w:rsid w:val="00720068"/>
    <w:rsid w:val="007278A4"/>
    <w:rsid w:val="007306C7"/>
    <w:rsid w:val="0073667C"/>
    <w:rsid w:val="00741EDB"/>
    <w:rsid w:val="007429AE"/>
    <w:rsid w:val="00742CA4"/>
    <w:rsid w:val="00753190"/>
    <w:rsid w:val="0075419E"/>
    <w:rsid w:val="00754E91"/>
    <w:rsid w:val="00767A1D"/>
    <w:rsid w:val="00770623"/>
    <w:rsid w:val="0077318E"/>
    <w:rsid w:val="00776D49"/>
    <w:rsid w:val="00777941"/>
    <w:rsid w:val="00777F34"/>
    <w:rsid w:val="007801C6"/>
    <w:rsid w:val="007865BD"/>
    <w:rsid w:val="00786DD5"/>
    <w:rsid w:val="00791814"/>
    <w:rsid w:val="007A1CA0"/>
    <w:rsid w:val="007A74AA"/>
    <w:rsid w:val="007B6CDF"/>
    <w:rsid w:val="007C419F"/>
    <w:rsid w:val="007D1D9F"/>
    <w:rsid w:val="007D5968"/>
    <w:rsid w:val="007F320C"/>
    <w:rsid w:val="007F332B"/>
    <w:rsid w:val="00801701"/>
    <w:rsid w:val="0080296A"/>
    <w:rsid w:val="00806DB3"/>
    <w:rsid w:val="00806DC2"/>
    <w:rsid w:val="008109C3"/>
    <w:rsid w:val="0082231F"/>
    <w:rsid w:val="00830C25"/>
    <w:rsid w:val="00831775"/>
    <w:rsid w:val="008348FF"/>
    <w:rsid w:val="008431C3"/>
    <w:rsid w:val="008521C3"/>
    <w:rsid w:val="00852671"/>
    <w:rsid w:val="008578F4"/>
    <w:rsid w:val="00865A4D"/>
    <w:rsid w:val="00867FCF"/>
    <w:rsid w:val="00875C02"/>
    <w:rsid w:val="00876B52"/>
    <w:rsid w:val="00881885"/>
    <w:rsid w:val="00881C13"/>
    <w:rsid w:val="008827AA"/>
    <w:rsid w:val="00884CEE"/>
    <w:rsid w:val="00885373"/>
    <w:rsid w:val="00887B08"/>
    <w:rsid w:val="008950C8"/>
    <w:rsid w:val="008975EE"/>
    <w:rsid w:val="008A26C6"/>
    <w:rsid w:val="008A4732"/>
    <w:rsid w:val="008A7E2D"/>
    <w:rsid w:val="008B4D60"/>
    <w:rsid w:val="008B5447"/>
    <w:rsid w:val="008B6AD0"/>
    <w:rsid w:val="008D1B9C"/>
    <w:rsid w:val="008D1FE6"/>
    <w:rsid w:val="008D3D60"/>
    <w:rsid w:val="008D5E2D"/>
    <w:rsid w:val="008D7214"/>
    <w:rsid w:val="008F0604"/>
    <w:rsid w:val="008F610E"/>
    <w:rsid w:val="008F6423"/>
    <w:rsid w:val="008F7E85"/>
    <w:rsid w:val="00901CA4"/>
    <w:rsid w:val="00910DC0"/>
    <w:rsid w:val="009120C1"/>
    <w:rsid w:val="00915CBC"/>
    <w:rsid w:val="00922E17"/>
    <w:rsid w:val="009255C2"/>
    <w:rsid w:val="009257E8"/>
    <w:rsid w:val="009257F3"/>
    <w:rsid w:val="009267A0"/>
    <w:rsid w:val="009317E1"/>
    <w:rsid w:val="00936E0A"/>
    <w:rsid w:val="0094096C"/>
    <w:rsid w:val="0094268F"/>
    <w:rsid w:val="00942CD2"/>
    <w:rsid w:val="00950C32"/>
    <w:rsid w:val="00954411"/>
    <w:rsid w:val="00960001"/>
    <w:rsid w:val="009620DE"/>
    <w:rsid w:val="00965F51"/>
    <w:rsid w:val="009676C1"/>
    <w:rsid w:val="00973AE2"/>
    <w:rsid w:val="00977F1A"/>
    <w:rsid w:val="00981004"/>
    <w:rsid w:val="009837C4"/>
    <w:rsid w:val="00985D9E"/>
    <w:rsid w:val="00990404"/>
    <w:rsid w:val="0099094D"/>
    <w:rsid w:val="0099149C"/>
    <w:rsid w:val="0099329C"/>
    <w:rsid w:val="00993BBF"/>
    <w:rsid w:val="00995480"/>
    <w:rsid w:val="009A30C2"/>
    <w:rsid w:val="009A3202"/>
    <w:rsid w:val="009A48AC"/>
    <w:rsid w:val="009A5330"/>
    <w:rsid w:val="009A5373"/>
    <w:rsid w:val="009A71F6"/>
    <w:rsid w:val="009B32EA"/>
    <w:rsid w:val="009B5042"/>
    <w:rsid w:val="009C12D3"/>
    <w:rsid w:val="009C3AE3"/>
    <w:rsid w:val="009C6FC9"/>
    <w:rsid w:val="009C70BA"/>
    <w:rsid w:val="009D032E"/>
    <w:rsid w:val="009D162B"/>
    <w:rsid w:val="009D5B3A"/>
    <w:rsid w:val="009E732A"/>
    <w:rsid w:val="00A01E17"/>
    <w:rsid w:val="00A0231C"/>
    <w:rsid w:val="00A07712"/>
    <w:rsid w:val="00A11A29"/>
    <w:rsid w:val="00A15B88"/>
    <w:rsid w:val="00A23946"/>
    <w:rsid w:val="00A23A18"/>
    <w:rsid w:val="00A24811"/>
    <w:rsid w:val="00A31B60"/>
    <w:rsid w:val="00A37C09"/>
    <w:rsid w:val="00A4017C"/>
    <w:rsid w:val="00A450F4"/>
    <w:rsid w:val="00A47C69"/>
    <w:rsid w:val="00A54458"/>
    <w:rsid w:val="00A67105"/>
    <w:rsid w:val="00A708C8"/>
    <w:rsid w:val="00A76252"/>
    <w:rsid w:val="00A87644"/>
    <w:rsid w:val="00AA44D3"/>
    <w:rsid w:val="00AA58FF"/>
    <w:rsid w:val="00AB6EE5"/>
    <w:rsid w:val="00AC395C"/>
    <w:rsid w:val="00AD441F"/>
    <w:rsid w:val="00AD707A"/>
    <w:rsid w:val="00AE2575"/>
    <w:rsid w:val="00AF0C1C"/>
    <w:rsid w:val="00AF2A27"/>
    <w:rsid w:val="00AF3AEE"/>
    <w:rsid w:val="00AF5510"/>
    <w:rsid w:val="00AF77CF"/>
    <w:rsid w:val="00AF7FB6"/>
    <w:rsid w:val="00B055C5"/>
    <w:rsid w:val="00B11979"/>
    <w:rsid w:val="00B54296"/>
    <w:rsid w:val="00B5684B"/>
    <w:rsid w:val="00B56A71"/>
    <w:rsid w:val="00B609EC"/>
    <w:rsid w:val="00B74840"/>
    <w:rsid w:val="00B76839"/>
    <w:rsid w:val="00B80E1A"/>
    <w:rsid w:val="00B81037"/>
    <w:rsid w:val="00B81DAC"/>
    <w:rsid w:val="00B832D8"/>
    <w:rsid w:val="00B84541"/>
    <w:rsid w:val="00B92C60"/>
    <w:rsid w:val="00B95589"/>
    <w:rsid w:val="00BA6358"/>
    <w:rsid w:val="00BB0348"/>
    <w:rsid w:val="00BB1448"/>
    <w:rsid w:val="00BB2344"/>
    <w:rsid w:val="00BB2993"/>
    <w:rsid w:val="00BB4789"/>
    <w:rsid w:val="00BB64BC"/>
    <w:rsid w:val="00BB7BD8"/>
    <w:rsid w:val="00BC3023"/>
    <w:rsid w:val="00BC37F6"/>
    <w:rsid w:val="00BD2420"/>
    <w:rsid w:val="00BD2DBE"/>
    <w:rsid w:val="00BD3737"/>
    <w:rsid w:val="00BD7EB3"/>
    <w:rsid w:val="00BE5CDE"/>
    <w:rsid w:val="00BF0FBD"/>
    <w:rsid w:val="00BF4FCC"/>
    <w:rsid w:val="00C00D7F"/>
    <w:rsid w:val="00C13DEA"/>
    <w:rsid w:val="00C15D6E"/>
    <w:rsid w:val="00C226BA"/>
    <w:rsid w:val="00C2471A"/>
    <w:rsid w:val="00C26020"/>
    <w:rsid w:val="00C26798"/>
    <w:rsid w:val="00C32052"/>
    <w:rsid w:val="00C35D34"/>
    <w:rsid w:val="00C43F78"/>
    <w:rsid w:val="00C44402"/>
    <w:rsid w:val="00C44E13"/>
    <w:rsid w:val="00C47B3F"/>
    <w:rsid w:val="00C64B01"/>
    <w:rsid w:val="00C651D8"/>
    <w:rsid w:val="00C70CA9"/>
    <w:rsid w:val="00C72EF2"/>
    <w:rsid w:val="00C74DEA"/>
    <w:rsid w:val="00C75BDB"/>
    <w:rsid w:val="00C76181"/>
    <w:rsid w:val="00C7746D"/>
    <w:rsid w:val="00C84A4E"/>
    <w:rsid w:val="00C84BF9"/>
    <w:rsid w:val="00C85E33"/>
    <w:rsid w:val="00C875A9"/>
    <w:rsid w:val="00C93C66"/>
    <w:rsid w:val="00CA2C04"/>
    <w:rsid w:val="00CA575B"/>
    <w:rsid w:val="00CB1804"/>
    <w:rsid w:val="00CB78E6"/>
    <w:rsid w:val="00CC54F2"/>
    <w:rsid w:val="00CC67B1"/>
    <w:rsid w:val="00CD091B"/>
    <w:rsid w:val="00CD138C"/>
    <w:rsid w:val="00CD507C"/>
    <w:rsid w:val="00CD533F"/>
    <w:rsid w:val="00CD6CB7"/>
    <w:rsid w:val="00CD7A62"/>
    <w:rsid w:val="00CE10C9"/>
    <w:rsid w:val="00CF766B"/>
    <w:rsid w:val="00CF7ADA"/>
    <w:rsid w:val="00D02534"/>
    <w:rsid w:val="00D07ECE"/>
    <w:rsid w:val="00D1044A"/>
    <w:rsid w:val="00D11400"/>
    <w:rsid w:val="00D14C7E"/>
    <w:rsid w:val="00D236E6"/>
    <w:rsid w:val="00D253DA"/>
    <w:rsid w:val="00D27C95"/>
    <w:rsid w:val="00D3085B"/>
    <w:rsid w:val="00D35CDF"/>
    <w:rsid w:val="00D409D6"/>
    <w:rsid w:val="00D446F2"/>
    <w:rsid w:val="00D51CF5"/>
    <w:rsid w:val="00D55790"/>
    <w:rsid w:val="00D55C95"/>
    <w:rsid w:val="00D621EA"/>
    <w:rsid w:val="00D64260"/>
    <w:rsid w:val="00D72032"/>
    <w:rsid w:val="00D7220A"/>
    <w:rsid w:val="00D730E4"/>
    <w:rsid w:val="00D74146"/>
    <w:rsid w:val="00D832E0"/>
    <w:rsid w:val="00D850DE"/>
    <w:rsid w:val="00D8569D"/>
    <w:rsid w:val="00D9027B"/>
    <w:rsid w:val="00D91790"/>
    <w:rsid w:val="00D95DD2"/>
    <w:rsid w:val="00D96417"/>
    <w:rsid w:val="00DA0DB2"/>
    <w:rsid w:val="00DA1A83"/>
    <w:rsid w:val="00DA3BB4"/>
    <w:rsid w:val="00DA41E6"/>
    <w:rsid w:val="00DB2EB5"/>
    <w:rsid w:val="00DD25A1"/>
    <w:rsid w:val="00DD4564"/>
    <w:rsid w:val="00DD6884"/>
    <w:rsid w:val="00DE2C2D"/>
    <w:rsid w:val="00DF5AE8"/>
    <w:rsid w:val="00DF7DBA"/>
    <w:rsid w:val="00E00C7B"/>
    <w:rsid w:val="00E0158C"/>
    <w:rsid w:val="00E02CA6"/>
    <w:rsid w:val="00E04512"/>
    <w:rsid w:val="00E06244"/>
    <w:rsid w:val="00E1141A"/>
    <w:rsid w:val="00E16D03"/>
    <w:rsid w:val="00E2006D"/>
    <w:rsid w:val="00E23A3E"/>
    <w:rsid w:val="00E31A7D"/>
    <w:rsid w:val="00E31CFC"/>
    <w:rsid w:val="00E34079"/>
    <w:rsid w:val="00E375D0"/>
    <w:rsid w:val="00E37BFC"/>
    <w:rsid w:val="00E444F4"/>
    <w:rsid w:val="00E47457"/>
    <w:rsid w:val="00E549DF"/>
    <w:rsid w:val="00E61273"/>
    <w:rsid w:val="00E63A79"/>
    <w:rsid w:val="00E71B18"/>
    <w:rsid w:val="00E71E9E"/>
    <w:rsid w:val="00E82FD9"/>
    <w:rsid w:val="00E86E18"/>
    <w:rsid w:val="00E92A1F"/>
    <w:rsid w:val="00E94B7D"/>
    <w:rsid w:val="00E95C89"/>
    <w:rsid w:val="00E96138"/>
    <w:rsid w:val="00EA4DE6"/>
    <w:rsid w:val="00EB25D2"/>
    <w:rsid w:val="00ED7B54"/>
    <w:rsid w:val="00EE0C9F"/>
    <w:rsid w:val="00EE1180"/>
    <w:rsid w:val="00EE372F"/>
    <w:rsid w:val="00EE4CCD"/>
    <w:rsid w:val="00EE55B4"/>
    <w:rsid w:val="00EE72A4"/>
    <w:rsid w:val="00EF13A3"/>
    <w:rsid w:val="00EF1D7D"/>
    <w:rsid w:val="00EF6522"/>
    <w:rsid w:val="00EF6FA6"/>
    <w:rsid w:val="00F10105"/>
    <w:rsid w:val="00F1559B"/>
    <w:rsid w:val="00F16A45"/>
    <w:rsid w:val="00F41CE4"/>
    <w:rsid w:val="00F41F6B"/>
    <w:rsid w:val="00F444CF"/>
    <w:rsid w:val="00F44E5A"/>
    <w:rsid w:val="00F460C7"/>
    <w:rsid w:val="00F46BC1"/>
    <w:rsid w:val="00F54BD2"/>
    <w:rsid w:val="00F54D7C"/>
    <w:rsid w:val="00F64AD1"/>
    <w:rsid w:val="00F67765"/>
    <w:rsid w:val="00F811C6"/>
    <w:rsid w:val="00F81BA8"/>
    <w:rsid w:val="00F82663"/>
    <w:rsid w:val="00F87470"/>
    <w:rsid w:val="00F879E8"/>
    <w:rsid w:val="00F87C68"/>
    <w:rsid w:val="00F919D7"/>
    <w:rsid w:val="00F96101"/>
    <w:rsid w:val="00F96B72"/>
    <w:rsid w:val="00F96CEB"/>
    <w:rsid w:val="00F9708D"/>
    <w:rsid w:val="00F974AB"/>
    <w:rsid w:val="00FA308A"/>
    <w:rsid w:val="00FA389C"/>
    <w:rsid w:val="00FA7909"/>
    <w:rsid w:val="00FC1A45"/>
    <w:rsid w:val="00FD2694"/>
    <w:rsid w:val="00FD3759"/>
    <w:rsid w:val="00FD3862"/>
    <w:rsid w:val="00FD611D"/>
    <w:rsid w:val="00FD6BD5"/>
    <w:rsid w:val="00FD7A7B"/>
    <w:rsid w:val="00FE0588"/>
    <w:rsid w:val="00FE2B89"/>
    <w:rsid w:val="00FE44AF"/>
    <w:rsid w:val="00FE534A"/>
    <w:rsid w:val="00FE7F5B"/>
    <w:rsid w:val="00FF1A07"/>
    <w:rsid w:val="00FF25D7"/>
    <w:rsid w:val="00FF3A7C"/>
    <w:rsid w:val="00FF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8176"/>
  <w15:chartTrackingRefBased/>
  <w15:docId w15:val="{88D93F34-9C90-48BA-AABB-83E88CDB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CE"/>
    <w:pPr>
      <w:spacing w:after="120" w:line="240" w:lineRule="auto"/>
      <w:ind w:left="72" w:right="72"/>
      <w:jc w:val="both"/>
    </w:pPr>
    <w:rPr>
      <w:rFonts w:ascii="Times New Roman" w:eastAsiaTheme="minorEastAsia" w:hAnsi="Times New Roman"/>
      <w:kern w:val="22"/>
      <w:sz w:val="24"/>
      <w:lang w:val="lv-LV"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1885"/>
    <w:pPr>
      <w:jc w:val="right"/>
    </w:pPr>
    <w:rPr>
      <w:bCs/>
    </w:rPr>
  </w:style>
  <w:style w:type="paragraph" w:styleId="Subtitle">
    <w:name w:val="Subtitle"/>
    <w:basedOn w:val="Normal"/>
    <w:next w:val="Normal"/>
    <w:link w:val="SubtitleChar"/>
    <w:uiPriority w:val="1"/>
    <w:qFormat/>
    <w:rsid w:val="00881885"/>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sid w:val="00881885"/>
    <w:rPr>
      <w:rFonts w:asciiTheme="majorHAnsi" w:eastAsiaTheme="majorEastAsia" w:hAnsiTheme="majorHAnsi" w:cstheme="majorBidi"/>
      <w:caps/>
      <w:kern w:val="22"/>
      <w:sz w:val="28"/>
      <w:szCs w:val="28"/>
      <w:lang w:val="lv-LV" w:eastAsia="ja-JP"/>
      <w14:ligatures w14:val="standard"/>
    </w:rPr>
  </w:style>
  <w:style w:type="paragraph" w:styleId="Header">
    <w:name w:val="header"/>
    <w:basedOn w:val="Normal"/>
    <w:link w:val="HeaderChar"/>
    <w:uiPriority w:val="99"/>
    <w:unhideWhenUsed/>
    <w:rsid w:val="00881885"/>
    <w:pPr>
      <w:spacing w:after="0"/>
      <w:jc w:val="right"/>
    </w:pPr>
  </w:style>
  <w:style w:type="character" w:customStyle="1" w:styleId="HeaderChar">
    <w:name w:val="Header Char"/>
    <w:basedOn w:val="DefaultParagraphFont"/>
    <w:link w:val="Header"/>
    <w:uiPriority w:val="99"/>
    <w:rsid w:val="00881885"/>
    <w:rPr>
      <w:rFonts w:ascii="Times New Roman" w:eastAsiaTheme="minorEastAsia" w:hAnsi="Times New Roman"/>
      <w:kern w:val="22"/>
      <w:sz w:val="24"/>
      <w:lang w:val="lv-LV" w:eastAsia="ja-JP"/>
      <w14:ligatures w14:val="standard"/>
    </w:rPr>
  </w:style>
  <w:style w:type="paragraph" w:styleId="Footer">
    <w:name w:val="footer"/>
    <w:basedOn w:val="Normal"/>
    <w:link w:val="FooterChar"/>
    <w:uiPriority w:val="99"/>
    <w:unhideWhenUsed/>
    <w:rsid w:val="00881885"/>
    <w:pPr>
      <w:spacing w:after="0"/>
    </w:pPr>
  </w:style>
  <w:style w:type="character" w:customStyle="1" w:styleId="FooterChar">
    <w:name w:val="Footer Char"/>
    <w:basedOn w:val="DefaultParagraphFont"/>
    <w:link w:val="Footer"/>
    <w:uiPriority w:val="99"/>
    <w:rsid w:val="00881885"/>
    <w:rPr>
      <w:rFonts w:ascii="Times New Roman" w:eastAsiaTheme="minorEastAsia" w:hAnsi="Times New Roman"/>
      <w:kern w:val="22"/>
      <w:sz w:val="24"/>
      <w:lang w:val="lv-LV" w:eastAsia="ja-JP"/>
      <w14:ligatures w14:val="standard"/>
    </w:rPr>
  </w:style>
  <w:style w:type="table" w:customStyle="1" w:styleId="Noborders">
    <w:name w:val="No borders"/>
    <w:basedOn w:val="TableNormal"/>
    <w:uiPriority w:val="99"/>
    <w:rsid w:val="00881885"/>
    <w:pPr>
      <w:spacing w:after="0" w:line="240" w:lineRule="auto"/>
    </w:pPr>
    <w:rPr>
      <w:rFonts w:eastAsiaTheme="minorEastAsia"/>
      <w:kern w:val="22"/>
      <w:lang w:eastAsia="ja-JP"/>
      <w14:ligatures w14:val="standard"/>
    </w:rPr>
    <w:tblPr/>
  </w:style>
  <w:style w:type="paragraph" w:customStyle="1" w:styleId="Logo">
    <w:name w:val="Logo"/>
    <w:basedOn w:val="Normal"/>
    <w:uiPriority w:val="1"/>
    <w:qFormat/>
    <w:rsid w:val="00881885"/>
    <w:pPr>
      <w:spacing w:before="5160" w:after="1440" w:line="720" w:lineRule="auto"/>
      <w:jc w:val="right"/>
    </w:pPr>
    <w:rPr>
      <w:noProof/>
      <w:color w:val="323E4F" w:themeColor="text2" w:themeShade="BF"/>
      <w:sz w:val="52"/>
      <w:szCs w:val="52"/>
    </w:rPr>
  </w:style>
  <w:style w:type="paragraph" w:customStyle="1" w:styleId="Contactinfo">
    <w:name w:val="Contact info"/>
    <w:basedOn w:val="Normal"/>
    <w:uiPriority w:val="1"/>
    <w:qFormat/>
    <w:rsid w:val="00881885"/>
    <w:pPr>
      <w:spacing w:after="0"/>
      <w:jc w:val="right"/>
    </w:pPr>
    <w:rPr>
      <w:caps/>
    </w:rPr>
  </w:style>
  <w:style w:type="character" w:styleId="Hyperlink">
    <w:name w:val="Hyperlink"/>
    <w:basedOn w:val="DefaultParagraphFont"/>
    <w:uiPriority w:val="99"/>
    <w:unhideWhenUsed/>
    <w:rsid w:val="00881885"/>
    <w:rPr>
      <w:color w:val="806000" w:themeColor="accent4" w:themeShade="80"/>
      <w:u w:val="single"/>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
    <w:basedOn w:val="Normal"/>
    <w:link w:val="ListParagraphChar"/>
    <w:uiPriority w:val="34"/>
    <w:unhideWhenUsed/>
    <w:qFormat/>
    <w:rsid w:val="00881885"/>
    <w:pPr>
      <w:ind w:left="720"/>
      <w:contextualSpacing/>
    </w:p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881885"/>
    <w:rPr>
      <w:rFonts w:ascii="Times New Roman" w:eastAsiaTheme="minorEastAsia" w:hAnsi="Times New Roman"/>
      <w:kern w:val="22"/>
      <w:sz w:val="24"/>
      <w:lang w:val="lv-LV" w:eastAsia="ja-JP"/>
      <w14:ligatures w14:val="standard"/>
    </w:rPr>
  </w:style>
  <w:style w:type="paragraph" w:styleId="NormalWeb">
    <w:name w:val="Normal (Web)"/>
    <w:basedOn w:val="Normal"/>
    <w:uiPriority w:val="99"/>
    <w:semiHidden/>
    <w:unhideWhenUsed/>
    <w:rsid w:val="00881885"/>
    <w:pPr>
      <w:spacing w:before="100" w:beforeAutospacing="1" w:after="100" w:afterAutospacing="1"/>
      <w:ind w:left="0" w:right="0"/>
    </w:pPr>
    <w:rPr>
      <w:rFonts w:cs="Times New Roman"/>
      <w:kern w:val="0"/>
      <w:szCs w:val="24"/>
      <w:lang w:eastAsia="lv-LV"/>
      <w14:ligatures w14:val="none"/>
    </w:rPr>
  </w:style>
  <w:style w:type="paragraph" w:styleId="FootnoteText">
    <w:name w:val="footnote text"/>
    <w:basedOn w:val="Normal"/>
    <w:link w:val="FootnoteTextChar"/>
    <w:uiPriority w:val="99"/>
    <w:semiHidden/>
    <w:unhideWhenUsed/>
    <w:rsid w:val="00881885"/>
    <w:pPr>
      <w:spacing w:after="0"/>
    </w:pPr>
    <w:rPr>
      <w:sz w:val="20"/>
      <w:szCs w:val="20"/>
    </w:rPr>
  </w:style>
  <w:style w:type="character" w:customStyle="1" w:styleId="FootnoteTextChar">
    <w:name w:val="Footnote Text Char"/>
    <w:basedOn w:val="DefaultParagraphFont"/>
    <w:link w:val="FootnoteText"/>
    <w:uiPriority w:val="99"/>
    <w:semiHidden/>
    <w:rsid w:val="00881885"/>
    <w:rPr>
      <w:rFonts w:ascii="Times New Roman" w:eastAsiaTheme="minorEastAsia" w:hAnsi="Times New Roman"/>
      <w:kern w:val="22"/>
      <w:sz w:val="20"/>
      <w:szCs w:val="20"/>
      <w:lang w:val="lv-LV" w:eastAsia="ja-JP"/>
      <w14:ligatures w14:val="standard"/>
    </w:rPr>
  </w:style>
  <w:style w:type="character" w:styleId="FootnoteReference">
    <w:name w:val="footnote reference"/>
    <w:basedOn w:val="DefaultParagraphFont"/>
    <w:uiPriority w:val="99"/>
    <w:semiHidden/>
    <w:unhideWhenUsed/>
    <w:rsid w:val="00881885"/>
    <w:rPr>
      <w:vertAlign w:val="superscript"/>
    </w:rPr>
  </w:style>
  <w:style w:type="character" w:styleId="CommentReference">
    <w:name w:val="annotation reference"/>
    <w:basedOn w:val="DefaultParagraphFont"/>
    <w:uiPriority w:val="99"/>
    <w:semiHidden/>
    <w:unhideWhenUsed/>
    <w:rsid w:val="00910DC0"/>
    <w:rPr>
      <w:sz w:val="16"/>
      <w:szCs w:val="16"/>
    </w:rPr>
  </w:style>
  <w:style w:type="paragraph" w:styleId="CommentText">
    <w:name w:val="annotation text"/>
    <w:basedOn w:val="Normal"/>
    <w:link w:val="CommentTextChar"/>
    <w:uiPriority w:val="99"/>
    <w:unhideWhenUsed/>
    <w:rsid w:val="00910DC0"/>
    <w:rPr>
      <w:sz w:val="20"/>
      <w:szCs w:val="20"/>
    </w:rPr>
  </w:style>
  <w:style w:type="character" w:customStyle="1" w:styleId="CommentTextChar">
    <w:name w:val="Comment Text Char"/>
    <w:basedOn w:val="DefaultParagraphFont"/>
    <w:link w:val="CommentText"/>
    <w:uiPriority w:val="99"/>
    <w:rsid w:val="00910DC0"/>
    <w:rPr>
      <w:rFonts w:ascii="Times New Roman" w:eastAsiaTheme="minorEastAsia" w:hAnsi="Times New Roman"/>
      <w:kern w:val="22"/>
      <w:sz w:val="20"/>
      <w:szCs w:val="20"/>
      <w:lang w:val="lv-LV" w:eastAsia="ja-JP"/>
      <w14:ligatures w14:val="standard"/>
    </w:rPr>
  </w:style>
  <w:style w:type="paragraph" w:styleId="CommentSubject">
    <w:name w:val="annotation subject"/>
    <w:basedOn w:val="CommentText"/>
    <w:next w:val="CommentText"/>
    <w:link w:val="CommentSubjectChar"/>
    <w:uiPriority w:val="99"/>
    <w:semiHidden/>
    <w:unhideWhenUsed/>
    <w:rsid w:val="00910DC0"/>
    <w:rPr>
      <w:b/>
      <w:bCs/>
    </w:rPr>
  </w:style>
  <w:style w:type="character" w:customStyle="1" w:styleId="CommentSubjectChar">
    <w:name w:val="Comment Subject Char"/>
    <w:basedOn w:val="CommentTextChar"/>
    <w:link w:val="CommentSubject"/>
    <w:uiPriority w:val="99"/>
    <w:semiHidden/>
    <w:rsid w:val="00910DC0"/>
    <w:rPr>
      <w:rFonts w:ascii="Times New Roman" w:eastAsiaTheme="minorEastAsia" w:hAnsi="Times New Roman"/>
      <w:b/>
      <w:bCs/>
      <w:kern w:val="22"/>
      <w:sz w:val="20"/>
      <w:szCs w:val="20"/>
      <w:lang w:val="lv-LV" w:eastAsia="ja-JP"/>
      <w14:ligatures w14:val="standard"/>
    </w:rPr>
  </w:style>
  <w:style w:type="character" w:customStyle="1" w:styleId="ui-provider">
    <w:name w:val="ui-provider"/>
    <w:basedOn w:val="DefaultParagraphFont"/>
    <w:rsid w:val="00607446"/>
  </w:style>
  <w:style w:type="paragraph" w:styleId="Revision">
    <w:name w:val="Revision"/>
    <w:hidden/>
    <w:uiPriority w:val="99"/>
    <w:semiHidden/>
    <w:rsid w:val="00FD2694"/>
    <w:pPr>
      <w:spacing w:after="0" w:line="240" w:lineRule="auto"/>
    </w:pPr>
    <w:rPr>
      <w:rFonts w:ascii="Times New Roman" w:eastAsiaTheme="minorEastAsia" w:hAnsi="Times New Roman"/>
      <w:kern w:val="22"/>
      <w:sz w:val="24"/>
      <w:lang w:val="lv-LV" w:eastAsia="ja-JP"/>
      <w14:ligatures w14:val="standard"/>
    </w:rPr>
  </w:style>
  <w:style w:type="table" w:styleId="TableGrid">
    <w:name w:val="Table Grid"/>
    <w:basedOn w:val="TableNormal"/>
    <w:uiPriority w:val="39"/>
    <w:rsid w:val="00BC3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0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804661">
      <w:bodyDiv w:val="1"/>
      <w:marLeft w:val="0"/>
      <w:marRight w:val="0"/>
      <w:marTop w:val="0"/>
      <w:marBottom w:val="0"/>
      <w:divBdr>
        <w:top w:val="none" w:sz="0" w:space="0" w:color="auto"/>
        <w:left w:val="none" w:sz="0" w:space="0" w:color="auto"/>
        <w:bottom w:val="none" w:sz="0" w:space="0" w:color="auto"/>
        <w:right w:val="none" w:sz="0" w:space="0" w:color="auto"/>
      </w:divBdr>
    </w:div>
    <w:div w:id="775253699">
      <w:bodyDiv w:val="1"/>
      <w:marLeft w:val="0"/>
      <w:marRight w:val="0"/>
      <w:marTop w:val="0"/>
      <w:marBottom w:val="0"/>
      <w:divBdr>
        <w:top w:val="none" w:sz="0" w:space="0" w:color="auto"/>
        <w:left w:val="none" w:sz="0" w:space="0" w:color="auto"/>
        <w:bottom w:val="none" w:sz="0" w:space="0" w:color="auto"/>
        <w:right w:val="none" w:sz="0" w:space="0" w:color="auto"/>
      </w:divBdr>
    </w:div>
    <w:div w:id="1064643065">
      <w:bodyDiv w:val="1"/>
      <w:marLeft w:val="0"/>
      <w:marRight w:val="0"/>
      <w:marTop w:val="0"/>
      <w:marBottom w:val="0"/>
      <w:divBdr>
        <w:top w:val="none" w:sz="0" w:space="0" w:color="auto"/>
        <w:left w:val="none" w:sz="0" w:space="0" w:color="auto"/>
        <w:bottom w:val="none" w:sz="0" w:space="0" w:color="auto"/>
        <w:right w:val="none" w:sz="0" w:space="0" w:color="auto"/>
      </w:divBdr>
    </w:div>
    <w:div w:id="1302616435">
      <w:bodyDiv w:val="1"/>
      <w:marLeft w:val="0"/>
      <w:marRight w:val="0"/>
      <w:marTop w:val="0"/>
      <w:marBottom w:val="0"/>
      <w:divBdr>
        <w:top w:val="none" w:sz="0" w:space="0" w:color="auto"/>
        <w:left w:val="none" w:sz="0" w:space="0" w:color="auto"/>
        <w:bottom w:val="none" w:sz="0" w:space="0" w:color="auto"/>
        <w:right w:val="none" w:sz="0" w:space="0" w:color="auto"/>
      </w:divBdr>
    </w:div>
    <w:div w:id="1350713000">
      <w:bodyDiv w:val="1"/>
      <w:marLeft w:val="0"/>
      <w:marRight w:val="0"/>
      <w:marTop w:val="0"/>
      <w:marBottom w:val="0"/>
      <w:divBdr>
        <w:top w:val="none" w:sz="0" w:space="0" w:color="auto"/>
        <w:left w:val="none" w:sz="0" w:space="0" w:color="auto"/>
        <w:bottom w:val="none" w:sz="0" w:space="0" w:color="auto"/>
        <w:right w:val="none" w:sz="0" w:space="0" w:color="auto"/>
      </w:divBdr>
    </w:div>
    <w:div w:id="1938253006">
      <w:bodyDiv w:val="1"/>
      <w:marLeft w:val="0"/>
      <w:marRight w:val="0"/>
      <w:marTop w:val="0"/>
      <w:marBottom w:val="0"/>
      <w:divBdr>
        <w:top w:val="none" w:sz="0" w:space="0" w:color="auto"/>
        <w:left w:val="none" w:sz="0" w:space="0" w:color="auto"/>
        <w:bottom w:val="none" w:sz="0" w:space="0" w:color="auto"/>
        <w:right w:val="none" w:sz="0" w:space="0" w:color="auto"/>
      </w:divBdr>
    </w:div>
    <w:div w:id="1966159643">
      <w:bodyDiv w:val="1"/>
      <w:marLeft w:val="0"/>
      <w:marRight w:val="0"/>
      <w:marTop w:val="0"/>
      <w:marBottom w:val="0"/>
      <w:divBdr>
        <w:top w:val="none" w:sz="0" w:space="0" w:color="auto"/>
        <w:left w:val="none" w:sz="0" w:space="0" w:color="auto"/>
        <w:bottom w:val="none" w:sz="0" w:space="0" w:color="auto"/>
        <w:right w:val="none" w:sz="0" w:space="0" w:color="auto"/>
      </w:divBdr>
    </w:div>
    <w:div w:id="2035879790">
      <w:bodyDiv w:val="1"/>
      <w:marLeft w:val="0"/>
      <w:marRight w:val="0"/>
      <w:marTop w:val="0"/>
      <w:marBottom w:val="0"/>
      <w:divBdr>
        <w:top w:val="none" w:sz="0" w:space="0" w:color="auto"/>
        <w:left w:val="none" w:sz="0" w:space="0" w:color="auto"/>
        <w:bottom w:val="none" w:sz="0" w:space="0" w:color="auto"/>
        <w:right w:val="none" w:sz="0" w:space="0" w:color="auto"/>
      </w:divBdr>
    </w:div>
    <w:div w:id="21221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hart" Target="charts/chart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hyperlink" Target="mailto:vineta.trifonova@fm.gov.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chart" Target="charts/chart3.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hart" Target="charts/chart6.xml"/><Relationship Id="rId28"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chart" Target="charts/chart2.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chart" Target="charts/chart5.xm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fk\bpad\Bud&#382;eta_att&#299;st&#299;bas_noda&#316;a\BUDZETI\BUDZETS_2025\4._PP_iesnieg&#353;ana\Dati%20grafikiem\Datu_apkopojums_grafikiem.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fk\bpad\Bud&#382;eta_att&#299;st&#299;bas_noda&#316;a\BUDZETI\BUDZETS_2025\4._PP_iesnieg&#353;ana\Dati%20grafikiem\Datu_apkopojums_grafikiem.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file:///\\fk\bpad\Bud&#382;eta_att&#299;st&#299;bas_noda&#316;a\BUDZETI\BUDZETS_2025\4._PP_iesnieg&#353;ana\Dati%20grafikiem\Datu_apkopojums_grafikiem.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fk\bpad\Bud&#382;eta_att&#299;st&#299;bas_noda&#316;a\BUDZETI\BUDZETS_2025\4._PP_iesnieg&#353;ana\Dati%20grafikiem\Datu_apkopojums_grafikiem.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k\bpad\Bud&#382;eta_att&#299;st&#299;bas_noda&#316;a\BUDZETI\BUDZETS_2025\4._PP_iesnieg&#353;ana\Dati%20grafikiem\Datu_apkopojums_grafikiem.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k\bpad\Bud&#382;eta_att&#299;st&#299;bas_noda&#316;a\BUDZETI\BUDZETS_2025\4._PP_iesnieg&#353;ana\Dati%20grafikiem\Datu_apkopojums_grafikiem.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fk\bpad\Bud&#382;eta_att&#299;st&#299;bas_noda&#316;a\BUDZETI\BUDZETS_2025\4._PP_iesnieg&#353;ana\Dati%20grafikiem\Datu_apkopojums_grafikie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014065549498621"/>
          <c:y val="2.794185222396162E-2"/>
          <c:w val="0.92012741356458261"/>
          <c:h val="0.77134979789247404"/>
        </c:manualLayout>
      </c:layout>
      <c:bar3DChart>
        <c:barDir val="col"/>
        <c:grouping val="stacked"/>
        <c:varyColors val="0"/>
        <c:ser>
          <c:idx val="0"/>
          <c:order val="0"/>
          <c:tx>
            <c:strRef>
              <c:f>Ziņojumam!$B$24</c:f>
              <c:strCache>
                <c:ptCount val="1"/>
                <c:pt idx="0">
                  <c:v>Vienas ministrijas (institūcijas) ietvaros īstenotie PP</c:v>
                </c:pt>
              </c:strCache>
            </c:strRef>
          </c:tx>
          <c:spPr>
            <a:solidFill>
              <a:schemeClr val="tx2">
                <a:lumMod val="50000"/>
                <a:lumOff val="50000"/>
              </a:schemeClr>
            </a:solidFill>
            <a:ln>
              <a:noFill/>
            </a:ln>
            <a:effectLst/>
            <a:sp3d/>
          </c:spPr>
          <c:invertIfNegative val="0"/>
          <c:dPt>
            <c:idx val="0"/>
            <c:invertIfNegative val="0"/>
            <c:bubble3D val="0"/>
            <c:spPr>
              <a:solidFill>
                <a:schemeClr val="tx2">
                  <a:lumMod val="50000"/>
                  <a:lumOff val="50000"/>
                </a:schemeClr>
              </a:solidFill>
              <a:ln>
                <a:noFill/>
              </a:ln>
              <a:effectLst/>
              <a:sp3d/>
            </c:spPr>
            <c:extLst>
              <c:ext xmlns:c16="http://schemas.microsoft.com/office/drawing/2014/chart" uri="{C3380CC4-5D6E-409C-BE32-E72D297353CC}">
                <c16:uniqueId val="{00000001-921C-478A-B776-03BD2E6056B6}"/>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Ziņojumam!$C$23:$F$23</c:f>
              <c:numCache>
                <c:formatCode>General</c:formatCode>
                <c:ptCount val="4"/>
                <c:pt idx="0">
                  <c:v>2025</c:v>
                </c:pt>
                <c:pt idx="1">
                  <c:v>2026</c:v>
                </c:pt>
                <c:pt idx="2">
                  <c:v>2027</c:v>
                </c:pt>
                <c:pt idx="3">
                  <c:v>2028</c:v>
                </c:pt>
              </c:numCache>
            </c:numRef>
          </c:cat>
          <c:val>
            <c:numRef>
              <c:f>Ziņojumam!$C$24:$F$24</c:f>
              <c:numCache>
                <c:formatCode>#,##0</c:formatCode>
                <c:ptCount val="4"/>
                <c:pt idx="0">
                  <c:v>1014414028</c:v>
                </c:pt>
                <c:pt idx="1">
                  <c:v>1451295548</c:v>
                </c:pt>
                <c:pt idx="2">
                  <c:v>1266845254</c:v>
                </c:pt>
                <c:pt idx="3">
                  <c:v>1209270666</c:v>
                </c:pt>
              </c:numCache>
            </c:numRef>
          </c:val>
          <c:extLst>
            <c:ext xmlns:c16="http://schemas.microsoft.com/office/drawing/2014/chart" uri="{C3380CC4-5D6E-409C-BE32-E72D297353CC}">
              <c16:uniqueId val="{00000002-921C-478A-B776-03BD2E6056B6}"/>
            </c:ext>
          </c:extLst>
        </c:ser>
        <c:ser>
          <c:idx val="1"/>
          <c:order val="1"/>
          <c:tx>
            <c:strRef>
              <c:f>Ziņojumam!$B$25</c:f>
              <c:strCache>
                <c:ptCount val="1"/>
                <c:pt idx="0">
                  <c:v>Starpnozaru PP</c:v>
                </c:pt>
              </c:strCache>
            </c:strRef>
          </c:tx>
          <c:spPr>
            <a:solidFill>
              <a:schemeClr val="accent6">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Ziņojumam!$C$23:$F$23</c:f>
              <c:numCache>
                <c:formatCode>General</c:formatCode>
                <c:ptCount val="4"/>
                <c:pt idx="0">
                  <c:v>2025</c:v>
                </c:pt>
                <c:pt idx="1">
                  <c:v>2026</c:v>
                </c:pt>
                <c:pt idx="2">
                  <c:v>2027</c:v>
                </c:pt>
                <c:pt idx="3">
                  <c:v>2028</c:v>
                </c:pt>
              </c:numCache>
            </c:numRef>
          </c:cat>
          <c:val>
            <c:numRef>
              <c:f>Ziņojumam!$C$25:$F$25</c:f>
              <c:numCache>
                <c:formatCode>#,##0</c:formatCode>
                <c:ptCount val="4"/>
                <c:pt idx="0">
                  <c:v>278082827</c:v>
                </c:pt>
                <c:pt idx="1">
                  <c:v>310583354</c:v>
                </c:pt>
                <c:pt idx="2">
                  <c:v>409377760</c:v>
                </c:pt>
                <c:pt idx="3">
                  <c:v>431460590</c:v>
                </c:pt>
              </c:numCache>
            </c:numRef>
          </c:val>
          <c:extLst>
            <c:ext xmlns:c16="http://schemas.microsoft.com/office/drawing/2014/chart" uri="{C3380CC4-5D6E-409C-BE32-E72D297353CC}">
              <c16:uniqueId val="{00000003-921C-478A-B776-03BD2E6056B6}"/>
            </c:ext>
          </c:extLst>
        </c:ser>
        <c:dLbls>
          <c:showLegendKey val="0"/>
          <c:showVal val="0"/>
          <c:showCatName val="0"/>
          <c:showSerName val="0"/>
          <c:showPercent val="0"/>
          <c:showBubbleSize val="0"/>
        </c:dLbls>
        <c:gapWidth val="58"/>
        <c:gapDepth val="45"/>
        <c:shape val="box"/>
        <c:axId val="1564869807"/>
        <c:axId val="1564870767"/>
        <c:axId val="0"/>
      </c:bar3DChart>
      <c:catAx>
        <c:axId val="15648698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64870767"/>
        <c:crosses val="autoZero"/>
        <c:auto val="1"/>
        <c:lblAlgn val="ctr"/>
        <c:lblOffset val="100"/>
        <c:noMultiLvlLbl val="0"/>
      </c:catAx>
      <c:valAx>
        <c:axId val="15648707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64869807"/>
        <c:crosses val="autoZero"/>
        <c:crossBetween val="between"/>
      </c:valAx>
      <c:spPr>
        <a:noFill/>
        <a:ln>
          <a:noFill/>
        </a:ln>
        <a:effectLst/>
      </c:spPr>
    </c:plotArea>
    <c:legend>
      <c:legendPos val="b"/>
      <c:layout>
        <c:manualLayout>
          <c:xMode val="edge"/>
          <c:yMode val="edge"/>
          <c:x val="0.16711807658658051"/>
          <c:y val="0.90232053708419957"/>
          <c:w val="0.67003727146047043"/>
          <c:h val="8.541593650942000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318388093842326E-2"/>
          <c:y val="5.4929658246413264E-2"/>
          <c:w val="0.91960797085847745"/>
          <c:h val="0.73575958442239464"/>
        </c:manualLayout>
      </c:layout>
      <c:bar3DChart>
        <c:barDir val="col"/>
        <c:grouping val="stacked"/>
        <c:varyColors val="0"/>
        <c:ser>
          <c:idx val="0"/>
          <c:order val="0"/>
          <c:tx>
            <c:strRef>
              <c:f>Ziņojumam!$B$40</c:f>
              <c:strCache>
                <c:ptCount val="1"/>
                <c:pt idx="0">
                  <c:v>Ministrijas</c:v>
                </c:pt>
              </c:strCache>
            </c:strRef>
          </c:tx>
          <c:spPr>
            <a:solidFill>
              <a:schemeClr val="tx2">
                <a:lumMod val="50000"/>
                <a:lumOff val="50000"/>
              </a:schemeClr>
            </a:solidFill>
            <a:ln>
              <a:noFill/>
            </a:ln>
            <a:effectLst/>
            <a:sp3d/>
          </c:spPr>
          <c:invertIfNegative val="0"/>
          <c:dLbls>
            <c:dLbl>
              <c:idx val="0"/>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543-44DE-B543-3E1554E78602}"/>
                </c:ext>
              </c:extLst>
            </c:dLbl>
            <c:dLbl>
              <c:idx val="1"/>
              <c:layout>
                <c:manualLayout>
                  <c:x val="0"/>
                  <c:y val="-5.25605548954953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543-44DE-B543-3E1554E7860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Ziņojumam!$C$39:$F$39</c:f>
              <c:numCache>
                <c:formatCode>General</c:formatCode>
                <c:ptCount val="4"/>
                <c:pt idx="0">
                  <c:v>2025</c:v>
                </c:pt>
                <c:pt idx="1">
                  <c:v>2026</c:v>
                </c:pt>
                <c:pt idx="2">
                  <c:v>2027</c:v>
                </c:pt>
                <c:pt idx="3">
                  <c:v>2028</c:v>
                </c:pt>
              </c:numCache>
            </c:numRef>
          </c:cat>
          <c:val>
            <c:numRef>
              <c:f>Ziņojumam!$C$40:$F$40</c:f>
              <c:numCache>
                <c:formatCode>#,##0</c:formatCode>
                <c:ptCount val="4"/>
                <c:pt idx="0">
                  <c:v>1285043992</c:v>
                </c:pt>
                <c:pt idx="1">
                  <c:v>1753159359</c:v>
                </c:pt>
                <c:pt idx="2">
                  <c:v>1663099195</c:v>
                </c:pt>
                <c:pt idx="3">
                  <c:v>1624109924</c:v>
                </c:pt>
              </c:numCache>
            </c:numRef>
          </c:val>
          <c:extLst>
            <c:ext xmlns:c16="http://schemas.microsoft.com/office/drawing/2014/chart" uri="{C3380CC4-5D6E-409C-BE32-E72D297353CC}">
              <c16:uniqueId val="{00000000-3543-44DE-B543-3E1554E78602}"/>
            </c:ext>
          </c:extLst>
        </c:ser>
        <c:ser>
          <c:idx val="1"/>
          <c:order val="1"/>
          <c:tx>
            <c:strRef>
              <c:f>Ziņojumam!$B$41</c:f>
              <c:strCache>
                <c:ptCount val="1"/>
                <c:pt idx="0">
                  <c:v>Neatkarīgās institūcijas</c:v>
                </c:pt>
              </c:strCache>
            </c:strRef>
          </c:tx>
          <c:spPr>
            <a:solidFill>
              <a:schemeClr val="accent6">
                <a:lumMod val="60000"/>
                <a:lumOff val="40000"/>
              </a:schemeClr>
            </a:solidFill>
            <a:ln>
              <a:noFill/>
            </a:ln>
            <a:effectLst/>
            <a:sp3d/>
          </c:spPr>
          <c:invertIfNegative val="0"/>
          <c:dLbls>
            <c:dLbl>
              <c:idx val="0"/>
              <c:layout>
                <c:manualLayout>
                  <c:x val="1.7370436611048239E-2"/>
                  <c:y val="-3.9618399190926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43-44DE-B543-3E1554E78602}"/>
                </c:ext>
              </c:extLst>
            </c:dLbl>
            <c:dLbl>
              <c:idx val="1"/>
              <c:layout>
                <c:manualLayout>
                  <c:x val="1.9104826205738012E-2"/>
                  <c:y val="-4.2954923065809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43-44DE-B543-3E1554E78602}"/>
                </c:ext>
              </c:extLst>
            </c:dLbl>
            <c:dLbl>
              <c:idx val="2"/>
              <c:layout>
                <c:manualLayout>
                  <c:x val="1.780819713913866E-2"/>
                  <c:y val="-4.34861160044900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43-44DE-B543-3E1554E78602}"/>
                </c:ext>
              </c:extLst>
            </c:dLbl>
            <c:dLbl>
              <c:idx val="3"/>
              <c:layout>
                <c:manualLayout>
                  <c:x val="2.0399154465809043E-2"/>
                  <c:y val="-4.2954923065809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543-44DE-B543-3E1554E7860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Ziņojumam!$C$39:$F$39</c:f>
              <c:numCache>
                <c:formatCode>General</c:formatCode>
                <c:ptCount val="4"/>
                <c:pt idx="0">
                  <c:v>2025</c:v>
                </c:pt>
                <c:pt idx="1">
                  <c:v>2026</c:v>
                </c:pt>
                <c:pt idx="2">
                  <c:v>2027</c:v>
                </c:pt>
                <c:pt idx="3">
                  <c:v>2028</c:v>
                </c:pt>
              </c:numCache>
            </c:numRef>
          </c:cat>
          <c:val>
            <c:numRef>
              <c:f>Ziņojumam!$C$41:$F$41</c:f>
              <c:numCache>
                <c:formatCode>#,##0</c:formatCode>
                <c:ptCount val="4"/>
                <c:pt idx="0">
                  <c:v>7452863</c:v>
                </c:pt>
                <c:pt idx="1">
                  <c:v>8719543</c:v>
                </c:pt>
                <c:pt idx="2">
                  <c:v>13123819</c:v>
                </c:pt>
                <c:pt idx="3">
                  <c:v>16621332</c:v>
                </c:pt>
              </c:numCache>
            </c:numRef>
          </c:val>
          <c:extLst>
            <c:ext xmlns:c16="http://schemas.microsoft.com/office/drawing/2014/chart" uri="{C3380CC4-5D6E-409C-BE32-E72D297353CC}">
              <c16:uniqueId val="{00000005-3543-44DE-B543-3E1554E78602}"/>
            </c:ext>
          </c:extLst>
        </c:ser>
        <c:dLbls>
          <c:showLegendKey val="0"/>
          <c:showVal val="0"/>
          <c:showCatName val="0"/>
          <c:showSerName val="0"/>
          <c:showPercent val="0"/>
          <c:showBubbleSize val="0"/>
        </c:dLbls>
        <c:gapWidth val="55"/>
        <c:gapDepth val="85"/>
        <c:shape val="box"/>
        <c:axId val="1892025376"/>
        <c:axId val="1892021536"/>
        <c:axId val="0"/>
      </c:bar3DChart>
      <c:catAx>
        <c:axId val="1892025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892021536"/>
        <c:crosses val="autoZero"/>
        <c:auto val="1"/>
        <c:lblAlgn val="ctr"/>
        <c:lblOffset val="100"/>
        <c:noMultiLvlLbl val="0"/>
      </c:catAx>
      <c:valAx>
        <c:axId val="1892021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892025376"/>
        <c:crosses val="autoZero"/>
        <c:crossBetween val="between"/>
      </c:valAx>
      <c:spPr>
        <a:noFill/>
        <a:ln>
          <a:noFill/>
        </a:ln>
        <a:effectLst/>
      </c:spPr>
    </c:plotArea>
    <c:legend>
      <c:legendPos val="b"/>
      <c:layout>
        <c:manualLayout>
          <c:xMode val="edge"/>
          <c:yMode val="edge"/>
          <c:x val="0.32001205785398995"/>
          <c:y val="0.90129638491321173"/>
          <c:w val="0.36427742209178365"/>
          <c:h val="8.765389132988210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7969518105154406E-2"/>
          <c:y val="2.7854578622442037E-2"/>
          <c:w val="0.91581448528430232"/>
          <c:h val="0.68687164185174077"/>
        </c:manualLayout>
      </c:layout>
      <c:bar3DChart>
        <c:barDir val="col"/>
        <c:grouping val="clustered"/>
        <c:varyColors val="0"/>
        <c:ser>
          <c:idx val="0"/>
          <c:order val="0"/>
          <c:tx>
            <c:strRef>
              <c:f>Ziņojumam!$C$62</c:f>
              <c:strCache>
                <c:ptCount val="1"/>
                <c:pt idx="0">
                  <c:v>2025</c:v>
                </c:pt>
              </c:strCache>
            </c:strRef>
          </c:tx>
          <c:spPr>
            <a:solidFill>
              <a:schemeClr val="accent5">
                <a:lumMod val="60000"/>
                <a:lumOff val="40000"/>
              </a:schemeClr>
            </a:solidFill>
            <a:ln>
              <a:noFill/>
            </a:ln>
            <a:effectLst/>
            <a:sp3d/>
          </c:spPr>
          <c:invertIfNegative val="0"/>
          <c:dLbls>
            <c:dLbl>
              <c:idx val="0"/>
              <c:layout>
                <c:manualLayout>
                  <c:x val="-4.3983593775854578E-3"/>
                  <c:y val="-9.3233736394429975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5E-4739-811B-8676B287B737}"/>
                </c:ext>
              </c:extLst>
            </c:dLbl>
            <c:dLbl>
              <c:idx val="1"/>
              <c:layout>
                <c:manualLayout>
                  <c:x val="-4.200798151648832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5F5E-4739-811B-8676B287B737}"/>
                </c:ext>
              </c:extLst>
            </c:dLbl>
            <c:dLbl>
              <c:idx val="5"/>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5E-4739-811B-8676B287B737}"/>
                </c:ext>
              </c:extLst>
            </c:dLbl>
            <c:dLbl>
              <c:idx val="7"/>
              <c:layout>
                <c:manualLayout>
                  <c:x val="-1.469552605701910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5E-4739-811B-8676B287B737}"/>
                </c:ext>
              </c:extLst>
            </c:dLbl>
            <c:dLbl>
              <c:idx val="8"/>
              <c:layout>
                <c:manualLayout>
                  <c:x val="-1.4695526057019643E-3"/>
                  <c:y val="-2.46680927543586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5E-4739-811B-8676B287B737}"/>
                </c:ext>
              </c:extLst>
            </c:dLbl>
            <c:dLbl>
              <c:idx val="9"/>
              <c:layout>
                <c:manualLayout>
                  <c:x val="-1.4695526057019103E-3"/>
                  <c:y val="4.933618550871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5E-4739-811B-8676B287B737}"/>
                </c:ext>
              </c:extLst>
            </c:dLbl>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Ziņojumam!$B$63:$B$79</c:f>
              <c:strCache>
                <c:ptCount val="17"/>
                <c:pt idx="0">
                  <c:v>IeM*</c:v>
                </c:pt>
                <c:pt idx="1">
                  <c:v>LM**</c:v>
                </c:pt>
                <c:pt idx="2">
                  <c:v>VM</c:v>
                </c:pt>
                <c:pt idx="3">
                  <c:v>SM</c:v>
                </c:pt>
                <c:pt idx="4">
                  <c:v>ZM</c:v>
                </c:pt>
                <c:pt idx="5">
                  <c:v>VARAM</c:v>
                </c:pt>
                <c:pt idx="6">
                  <c:v>KEM</c:v>
                </c:pt>
                <c:pt idx="7">
                  <c:v>AM</c:v>
                </c:pt>
                <c:pt idx="8">
                  <c:v>KM</c:v>
                </c:pt>
                <c:pt idx="9">
                  <c:v>FM</c:v>
                </c:pt>
                <c:pt idx="10">
                  <c:v>ĀM</c:v>
                </c:pt>
                <c:pt idx="11">
                  <c:v>SIF</c:v>
                </c:pt>
                <c:pt idx="12">
                  <c:v>TM***</c:v>
                </c:pt>
                <c:pt idx="13">
                  <c:v>IZM</c:v>
                </c:pt>
                <c:pt idx="14">
                  <c:v>MK</c:v>
                </c:pt>
                <c:pt idx="15">
                  <c:v>EM****</c:v>
                </c:pt>
                <c:pt idx="16">
                  <c:v>KNAB</c:v>
                </c:pt>
              </c:strCache>
            </c:strRef>
          </c:cat>
          <c:val>
            <c:numRef>
              <c:f>Ziņojumam!$C$63:$C$79</c:f>
              <c:numCache>
                <c:formatCode>#,##0.00</c:formatCode>
                <c:ptCount val="17"/>
                <c:pt idx="0">
                  <c:v>366.85347999999999</c:v>
                </c:pt>
                <c:pt idx="1">
                  <c:v>184.768722</c:v>
                </c:pt>
                <c:pt idx="2">
                  <c:v>153.273844</c:v>
                </c:pt>
                <c:pt idx="3">
                  <c:v>145.34938</c:v>
                </c:pt>
                <c:pt idx="4">
                  <c:v>114.278159</c:v>
                </c:pt>
                <c:pt idx="5">
                  <c:v>88.240449999999996</c:v>
                </c:pt>
                <c:pt idx="6">
                  <c:v>85.197502</c:v>
                </c:pt>
                <c:pt idx="7">
                  <c:v>73.25</c:v>
                </c:pt>
                <c:pt idx="8">
                  <c:v>30.139635999999999</c:v>
                </c:pt>
                <c:pt idx="9">
                  <c:v>15.064581</c:v>
                </c:pt>
                <c:pt idx="10">
                  <c:v>8.3229939999999996</c:v>
                </c:pt>
                <c:pt idx="11">
                  <c:v>3.5753539999999999</c:v>
                </c:pt>
                <c:pt idx="12">
                  <c:v>3.1920999999999999</c:v>
                </c:pt>
                <c:pt idx="13">
                  <c:v>1.846724</c:v>
                </c:pt>
                <c:pt idx="14">
                  <c:v>1.309628</c:v>
                </c:pt>
                <c:pt idx="15">
                  <c:v>0.27222099999999999</c:v>
                </c:pt>
                <c:pt idx="16">
                  <c:v>3.3500000000000002E-2</c:v>
                </c:pt>
              </c:numCache>
            </c:numRef>
          </c:val>
          <c:extLst>
            <c:ext xmlns:c16="http://schemas.microsoft.com/office/drawing/2014/chart" uri="{C3380CC4-5D6E-409C-BE32-E72D297353CC}">
              <c16:uniqueId val="{00000005-5F5E-4739-811B-8676B287B737}"/>
            </c:ext>
          </c:extLst>
        </c:ser>
        <c:ser>
          <c:idx val="1"/>
          <c:order val="1"/>
          <c:tx>
            <c:strRef>
              <c:f>Ziņojumam!$D$62</c:f>
              <c:strCache>
                <c:ptCount val="1"/>
                <c:pt idx="0">
                  <c:v>2026</c:v>
                </c:pt>
              </c:strCache>
            </c:strRef>
          </c:tx>
          <c:spPr>
            <a:solidFill>
              <a:schemeClr val="tx2">
                <a:lumMod val="50000"/>
                <a:lumOff val="50000"/>
              </a:schemeClr>
            </a:solidFill>
            <a:ln>
              <a:noFill/>
            </a:ln>
            <a:effectLst/>
            <a:sp3d/>
          </c:spPr>
          <c:invertIfNegative val="0"/>
          <c:dLbls>
            <c:dLbl>
              <c:idx val="1"/>
              <c:layout>
                <c:manualLayout>
                  <c:x val="-5.6704159617098904E-3"/>
                  <c:y val="3.23362974939369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F5E-4739-811B-8676B287B737}"/>
                </c:ext>
              </c:extLst>
            </c:dLbl>
            <c:dLbl>
              <c:idx val="2"/>
              <c:layout>
                <c:manualLayout>
                  <c:x val="2.9391052114037938E-3"/>
                  <c:y val="-9.044862856237643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F5E-4739-811B-8676B287B737}"/>
                </c:ext>
              </c:extLst>
            </c:dLbl>
            <c:dLbl>
              <c:idx val="5"/>
              <c:layout>
                <c:manualLayout>
                  <c:x val="1.4695526057019103E-3"/>
                  <c:y val="-9.044862856237643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F5E-4739-811B-8676B287B737}"/>
                </c:ext>
              </c:extLst>
            </c:dLbl>
            <c:dLbl>
              <c:idx val="6"/>
              <c:layout>
                <c:manualLayout>
                  <c:x val="4.40865781710573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F5E-4739-811B-8676B287B737}"/>
                </c:ext>
              </c:extLst>
            </c:dLbl>
            <c:dLbl>
              <c:idx val="7"/>
              <c:layout>
                <c:manualLayout>
                  <c:x val="-2.9390702343681518E-3"/>
                  <c:y val="1.2167614052285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F5E-4739-811B-8676B287B737}"/>
                </c:ext>
              </c:extLst>
            </c:dLbl>
            <c:dLbl>
              <c:idx val="11"/>
              <c:layout>
                <c:manualLayout>
                  <c:x val="1.469552605701910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F5E-4739-811B-8676B287B737}"/>
                </c:ext>
              </c:extLst>
            </c:dLbl>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Ziņojumam!$B$63:$B$79</c:f>
              <c:strCache>
                <c:ptCount val="17"/>
                <c:pt idx="0">
                  <c:v>IeM*</c:v>
                </c:pt>
                <c:pt idx="1">
                  <c:v>LM**</c:v>
                </c:pt>
                <c:pt idx="2">
                  <c:v>VM</c:v>
                </c:pt>
                <c:pt idx="3">
                  <c:v>SM</c:v>
                </c:pt>
                <c:pt idx="4">
                  <c:v>ZM</c:v>
                </c:pt>
                <c:pt idx="5">
                  <c:v>VARAM</c:v>
                </c:pt>
                <c:pt idx="6">
                  <c:v>KEM</c:v>
                </c:pt>
                <c:pt idx="7">
                  <c:v>AM</c:v>
                </c:pt>
                <c:pt idx="8">
                  <c:v>KM</c:v>
                </c:pt>
                <c:pt idx="9">
                  <c:v>FM</c:v>
                </c:pt>
                <c:pt idx="10">
                  <c:v>ĀM</c:v>
                </c:pt>
                <c:pt idx="11">
                  <c:v>SIF</c:v>
                </c:pt>
                <c:pt idx="12">
                  <c:v>TM***</c:v>
                </c:pt>
                <c:pt idx="13">
                  <c:v>IZM</c:v>
                </c:pt>
                <c:pt idx="14">
                  <c:v>MK</c:v>
                </c:pt>
                <c:pt idx="15">
                  <c:v>EM****</c:v>
                </c:pt>
                <c:pt idx="16">
                  <c:v>KNAB</c:v>
                </c:pt>
              </c:strCache>
            </c:strRef>
          </c:cat>
          <c:val>
            <c:numRef>
              <c:f>Ziņojumam!$D$63:$D$79</c:f>
              <c:numCache>
                <c:formatCode>#,##0.00</c:formatCode>
                <c:ptCount val="17"/>
                <c:pt idx="0">
                  <c:v>515.01423899999998</c:v>
                </c:pt>
                <c:pt idx="1">
                  <c:v>299.34560699999997</c:v>
                </c:pt>
                <c:pt idx="2">
                  <c:v>120.069608</c:v>
                </c:pt>
                <c:pt idx="3">
                  <c:v>298.30776100000003</c:v>
                </c:pt>
                <c:pt idx="4">
                  <c:v>111.522662</c:v>
                </c:pt>
                <c:pt idx="5">
                  <c:v>92.947119000000001</c:v>
                </c:pt>
                <c:pt idx="6">
                  <c:v>0.168904</c:v>
                </c:pt>
                <c:pt idx="7">
                  <c:v>208.19</c:v>
                </c:pt>
                <c:pt idx="8">
                  <c:v>41.090550999999998</c:v>
                </c:pt>
                <c:pt idx="9">
                  <c:v>25.900317999999999</c:v>
                </c:pt>
                <c:pt idx="10">
                  <c:v>15.941473999999999</c:v>
                </c:pt>
                <c:pt idx="11">
                  <c:v>3.5753539999999999</c:v>
                </c:pt>
                <c:pt idx="12">
                  <c:v>1.523207</c:v>
                </c:pt>
                <c:pt idx="13">
                  <c:v>1.3427819999999999</c:v>
                </c:pt>
                <c:pt idx="14">
                  <c:v>1.246127</c:v>
                </c:pt>
                <c:pt idx="15">
                  <c:v>2.2095159999999998</c:v>
                </c:pt>
              </c:numCache>
            </c:numRef>
          </c:val>
          <c:extLst>
            <c:ext xmlns:c16="http://schemas.microsoft.com/office/drawing/2014/chart" uri="{C3380CC4-5D6E-409C-BE32-E72D297353CC}">
              <c16:uniqueId val="{0000000C-5F5E-4739-811B-8676B287B737}"/>
            </c:ext>
          </c:extLst>
        </c:ser>
        <c:ser>
          <c:idx val="2"/>
          <c:order val="2"/>
          <c:tx>
            <c:strRef>
              <c:f>Ziņojumam!$E$62</c:f>
              <c:strCache>
                <c:ptCount val="1"/>
                <c:pt idx="0">
                  <c:v>2027</c:v>
                </c:pt>
              </c:strCache>
            </c:strRef>
          </c:tx>
          <c:spPr>
            <a:solidFill>
              <a:schemeClr val="accent6">
                <a:lumMod val="75000"/>
              </a:schemeClr>
            </a:solidFill>
            <a:ln>
              <a:noFill/>
            </a:ln>
            <a:effectLst/>
            <a:sp3d/>
          </c:spPr>
          <c:invertIfNegative val="0"/>
          <c:dLbls>
            <c:dLbl>
              <c:idx val="0"/>
              <c:layout>
                <c:manualLayout>
                  <c:x val="4.408657817105731E-3"/>
                  <c:y val="2.466809275435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F5E-4739-811B-8676B287B737}"/>
                </c:ext>
              </c:extLst>
            </c:dLbl>
            <c:dLbl>
              <c:idx val="1"/>
              <c:layout>
                <c:manualLayout>
                  <c:x val="-1.469552605701910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F5E-4739-811B-8676B287B737}"/>
                </c:ext>
              </c:extLst>
            </c:dLbl>
            <c:dLbl>
              <c:idx val="2"/>
              <c:layout>
                <c:manualLayout>
                  <c:x val="4.408657817105731E-3"/>
                  <c:y val="2.46680927543586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F5E-4739-811B-8676B287B737}"/>
                </c:ext>
              </c:extLst>
            </c:dLbl>
            <c:dLbl>
              <c:idx val="3"/>
              <c:layout>
                <c:manualLayout>
                  <c:x val="5.8782104228076414E-3"/>
                  <c:y val="2.466809275435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F5E-4739-811B-8676B287B737}"/>
                </c:ext>
              </c:extLst>
            </c:dLbl>
            <c:dLbl>
              <c:idx val="5"/>
              <c:layout>
                <c:manualLayout>
                  <c:x val="1.4695526057019103E-3"/>
                  <c:y val="-9.044862856237643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F5E-4739-811B-8676B287B737}"/>
                </c:ext>
              </c:extLst>
            </c:dLbl>
            <c:dLbl>
              <c:idx val="6"/>
              <c:layout>
                <c:manualLayout>
                  <c:x val="4.40865781710573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F5E-4739-811B-8676B287B737}"/>
                </c:ext>
              </c:extLst>
            </c:dLbl>
            <c:dLbl>
              <c:idx val="7"/>
              <c:layout>
                <c:manualLayout>
                  <c:x val="2.7311803415877361E-3"/>
                  <c:y val="-1.2934518997574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F5E-4739-811B-8676B287B737}"/>
                </c:ext>
              </c:extLst>
            </c:dLbl>
            <c:dLbl>
              <c:idx val="8"/>
              <c:layout>
                <c:manualLayout>
                  <c:x val="1.4695526057019103E-3"/>
                  <c:y val="-9.044862856237643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F5E-4739-811B-8676B287B737}"/>
                </c:ext>
              </c:extLst>
            </c:dLbl>
            <c:dLbl>
              <c:idx val="11"/>
              <c:layout>
                <c:manualLayout>
                  <c:x val="2.939105211403713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F5E-4739-811B-8676B287B737}"/>
                </c:ext>
              </c:extLst>
            </c:dLbl>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Ziņojumam!$B$63:$B$79</c:f>
              <c:strCache>
                <c:ptCount val="17"/>
                <c:pt idx="0">
                  <c:v>IeM*</c:v>
                </c:pt>
                <c:pt idx="1">
                  <c:v>LM**</c:v>
                </c:pt>
                <c:pt idx="2">
                  <c:v>VM</c:v>
                </c:pt>
                <c:pt idx="3">
                  <c:v>SM</c:v>
                </c:pt>
                <c:pt idx="4">
                  <c:v>ZM</c:v>
                </c:pt>
                <c:pt idx="5">
                  <c:v>VARAM</c:v>
                </c:pt>
                <c:pt idx="6">
                  <c:v>KEM</c:v>
                </c:pt>
                <c:pt idx="7">
                  <c:v>AM</c:v>
                </c:pt>
                <c:pt idx="8">
                  <c:v>KM</c:v>
                </c:pt>
                <c:pt idx="9">
                  <c:v>FM</c:v>
                </c:pt>
                <c:pt idx="10">
                  <c:v>ĀM</c:v>
                </c:pt>
                <c:pt idx="11">
                  <c:v>SIF</c:v>
                </c:pt>
                <c:pt idx="12">
                  <c:v>TM***</c:v>
                </c:pt>
                <c:pt idx="13">
                  <c:v>IZM</c:v>
                </c:pt>
                <c:pt idx="14">
                  <c:v>MK</c:v>
                </c:pt>
                <c:pt idx="15">
                  <c:v>EM****</c:v>
                </c:pt>
                <c:pt idx="16">
                  <c:v>KNAB</c:v>
                </c:pt>
              </c:strCache>
            </c:strRef>
          </c:cat>
          <c:val>
            <c:numRef>
              <c:f>Ziņojumam!$E$63:$E$79</c:f>
              <c:numCache>
                <c:formatCode>#,##0.00</c:formatCode>
                <c:ptCount val="17"/>
                <c:pt idx="0">
                  <c:v>491.46354500000001</c:v>
                </c:pt>
                <c:pt idx="1">
                  <c:v>345.05075900000003</c:v>
                </c:pt>
                <c:pt idx="2">
                  <c:v>125.135065</c:v>
                </c:pt>
                <c:pt idx="3">
                  <c:v>249.958663</c:v>
                </c:pt>
                <c:pt idx="4">
                  <c:v>106.224259</c:v>
                </c:pt>
                <c:pt idx="5">
                  <c:v>94.491951</c:v>
                </c:pt>
                <c:pt idx="6">
                  <c:v>0.47862100000000002</c:v>
                </c:pt>
                <c:pt idx="7">
                  <c:v>121.1</c:v>
                </c:pt>
                <c:pt idx="8">
                  <c:v>54.863599999999998</c:v>
                </c:pt>
                <c:pt idx="9">
                  <c:v>30.938652000000001</c:v>
                </c:pt>
                <c:pt idx="10">
                  <c:v>18.101078000000001</c:v>
                </c:pt>
                <c:pt idx="11">
                  <c:v>3.5753539999999999</c:v>
                </c:pt>
                <c:pt idx="12">
                  <c:v>1.3184089999999999</c:v>
                </c:pt>
                <c:pt idx="13">
                  <c:v>0.755722</c:v>
                </c:pt>
                <c:pt idx="14">
                  <c:v>1.280951</c:v>
                </c:pt>
                <c:pt idx="15">
                  <c:v>3.7725659999999999</c:v>
                </c:pt>
              </c:numCache>
            </c:numRef>
          </c:val>
          <c:extLst>
            <c:ext xmlns:c16="http://schemas.microsoft.com/office/drawing/2014/chart" uri="{C3380CC4-5D6E-409C-BE32-E72D297353CC}">
              <c16:uniqueId val="{00000016-5F5E-4739-811B-8676B287B737}"/>
            </c:ext>
          </c:extLst>
        </c:ser>
        <c:ser>
          <c:idx val="3"/>
          <c:order val="3"/>
          <c:tx>
            <c:strRef>
              <c:f>Ziņojumam!$F$62</c:f>
              <c:strCache>
                <c:ptCount val="1"/>
                <c:pt idx="0">
                  <c:v>2028</c:v>
                </c:pt>
              </c:strCache>
            </c:strRef>
          </c:tx>
          <c:spPr>
            <a:solidFill>
              <a:schemeClr val="bg2">
                <a:lumMod val="75000"/>
              </a:schemeClr>
            </a:solidFill>
            <a:ln>
              <a:noFill/>
            </a:ln>
            <a:effectLst/>
            <a:sp3d/>
          </c:spPr>
          <c:invertIfNegative val="0"/>
          <c:dLbls>
            <c:dLbl>
              <c:idx val="0"/>
              <c:layout>
                <c:manualLayout>
                  <c:x val="7.3477630285095517E-3"/>
                  <c:y val="2.466809275435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F5E-4739-811B-8676B287B737}"/>
                </c:ext>
              </c:extLst>
            </c:dLbl>
            <c:dLbl>
              <c:idx val="1"/>
              <c:layout>
                <c:manualLayout>
                  <c:x val="2.93910521140382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F5E-4739-811B-8676B287B737}"/>
                </c:ext>
              </c:extLst>
            </c:dLbl>
            <c:dLbl>
              <c:idx val="2"/>
              <c:layout>
                <c:manualLayout>
                  <c:x val="5.8782104228076145E-3"/>
                  <c:y val="2.466809275435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F5E-4739-811B-8676B287B737}"/>
                </c:ext>
              </c:extLst>
            </c:dLbl>
            <c:dLbl>
              <c:idx val="3"/>
              <c:layout>
                <c:manualLayout>
                  <c:x val="4.4086578171056772E-3"/>
                  <c:y val="2.466809275435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F5E-4739-811B-8676B287B737}"/>
                </c:ext>
              </c:extLst>
            </c:dLbl>
            <c:dLbl>
              <c:idx val="4"/>
              <c:layout>
                <c:manualLayout>
                  <c:x val="2.939105211403766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F5E-4739-811B-8676B287B737}"/>
                </c:ext>
              </c:extLst>
            </c:dLbl>
            <c:dLbl>
              <c:idx val="5"/>
              <c:layout>
                <c:manualLayout>
                  <c:x val="2.9391052114037669E-3"/>
                  <c:y val="-9.044862856237643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F5E-4739-811B-8676B287B737}"/>
                </c:ext>
              </c:extLst>
            </c:dLbl>
            <c:dLbl>
              <c:idx val="6"/>
              <c:layout>
                <c:manualLayout>
                  <c:x val="4.408657817105677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F5E-4739-811B-8676B287B737}"/>
                </c:ext>
              </c:extLst>
            </c:dLbl>
            <c:dLbl>
              <c:idx val="7"/>
              <c:layout>
                <c:manualLayout>
                  <c:x val="8.6094861960780422E-3"/>
                  <c:y val="3.23362974939363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F5E-4739-811B-8676B287B737}"/>
                </c:ext>
              </c:extLst>
            </c:dLbl>
            <c:dLbl>
              <c:idx val="8"/>
              <c:layout>
                <c:manualLayout>
                  <c:x val="4.4086578171056772E-3"/>
                  <c:y val="7.40042782630778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F5E-4739-811B-8676B287B737}"/>
                </c:ext>
              </c:extLst>
            </c:dLbl>
            <c:dLbl>
              <c:idx val="9"/>
              <c:layout>
                <c:manualLayout>
                  <c:x val="4.4086578171056235E-3"/>
                  <c:y val="4.933618550871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5F5E-4739-811B-8676B287B737}"/>
                </c:ext>
              </c:extLst>
            </c:dLbl>
            <c:dLbl>
              <c:idx val="10"/>
              <c:layout>
                <c:manualLayout>
                  <c:x val="1.4695526057019103E-3"/>
                  <c:y val="7.40042782630778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5F5E-4739-811B-8676B287B737}"/>
                </c:ext>
              </c:extLst>
            </c:dLbl>
            <c:dLbl>
              <c:idx val="11"/>
              <c:layout>
                <c:manualLayout>
                  <c:x val="4.40865781710573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5F5E-4739-811B-8676B287B737}"/>
                </c:ext>
              </c:extLst>
            </c:dLbl>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Ziņojumam!$B$63:$B$79</c:f>
              <c:strCache>
                <c:ptCount val="17"/>
                <c:pt idx="0">
                  <c:v>IeM*</c:v>
                </c:pt>
                <c:pt idx="1">
                  <c:v>LM**</c:v>
                </c:pt>
                <c:pt idx="2">
                  <c:v>VM</c:v>
                </c:pt>
                <c:pt idx="3">
                  <c:v>SM</c:v>
                </c:pt>
                <c:pt idx="4">
                  <c:v>ZM</c:v>
                </c:pt>
                <c:pt idx="5">
                  <c:v>VARAM</c:v>
                </c:pt>
                <c:pt idx="6">
                  <c:v>KEM</c:v>
                </c:pt>
                <c:pt idx="7">
                  <c:v>AM</c:v>
                </c:pt>
                <c:pt idx="8">
                  <c:v>KM</c:v>
                </c:pt>
                <c:pt idx="9">
                  <c:v>FM</c:v>
                </c:pt>
                <c:pt idx="10">
                  <c:v>ĀM</c:v>
                </c:pt>
                <c:pt idx="11">
                  <c:v>SIF</c:v>
                </c:pt>
                <c:pt idx="12">
                  <c:v>TM***</c:v>
                </c:pt>
                <c:pt idx="13">
                  <c:v>IZM</c:v>
                </c:pt>
                <c:pt idx="14">
                  <c:v>MK</c:v>
                </c:pt>
                <c:pt idx="15">
                  <c:v>EM****</c:v>
                </c:pt>
                <c:pt idx="16">
                  <c:v>KNAB</c:v>
                </c:pt>
              </c:strCache>
            </c:strRef>
          </c:cat>
          <c:val>
            <c:numRef>
              <c:f>Ziņojumam!$F$63:$F$79</c:f>
              <c:numCache>
                <c:formatCode>#,##0.00</c:formatCode>
                <c:ptCount val="17"/>
                <c:pt idx="0">
                  <c:v>473.233789</c:v>
                </c:pt>
                <c:pt idx="1">
                  <c:v>381.73595699999998</c:v>
                </c:pt>
                <c:pt idx="2">
                  <c:v>124.86006500000001</c:v>
                </c:pt>
                <c:pt idx="3">
                  <c:v>116.69004</c:v>
                </c:pt>
                <c:pt idx="4">
                  <c:v>106.146697</c:v>
                </c:pt>
                <c:pt idx="5">
                  <c:v>95.348026000000004</c:v>
                </c:pt>
                <c:pt idx="6">
                  <c:v>0.47862100000000002</c:v>
                </c:pt>
                <c:pt idx="7">
                  <c:v>147.6</c:v>
                </c:pt>
                <c:pt idx="8">
                  <c:v>69.381517000000002</c:v>
                </c:pt>
                <c:pt idx="9">
                  <c:v>18.153645999999998</c:v>
                </c:pt>
                <c:pt idx="10">
                  <c:v>64.003051999999997</c:v>
                </c:pt>
                <c:pt idx="11">
                  <c:v>3.5753539999999999</c:v>
                </c:pt>
                <c:pt idx="12">
                  <c:v>1.3184089999999999</c:v>
                </c:pt>
                <c:pt idx="13">
                  <c:v>0.87650600000000001</c:v>
                </c:pt>
                <c:pt idx="14">
                  <c:v>1.0631839999999999</c:v>
                </c:pt>
                <c:pt idx="15">
                  <c:v>5.8332940000000004</c:v>
                </c:pt>
              </c:numCache>
            </c:numRef>
          </c:val>
          <c:extLst>
            <c:ext xmlns:c16="http://schemas.microsoft.com/office/drawing/2014/chart" uri="{C3380CC4-5D6E-409C-BE32-E72D297353CC}">
              <c16:uniqueId val="{00000023-5F5E-4739-811B-8676B287B737}"/>
            </c:ext>
          </c:extLst>
        </c:ser>
        <c:dLbls>
          <c:showLegendKey val="0"/>
          <c:showVal val="0"/>
          <c:showCatName val="0"/>
          <c:showSerName val="0"/>
          <c:showPercent val="0"/>
          <c:showBubbleSize val="0"/>
        </c:dLbls>
        <c:gapWidth val="79"/>
        <c:shape val="box"/>
        <c:axId val="1323692336"/>
        <c:axId val="1323688976"/>
        <c:axId val="0"/>
      </c:bar3DChart>
      <c:catAx>
        <c:axId val="1323692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23688976"/>
        <c:crosses val="autoZero"/>
        <c:auto val="1"/>
        <c:lblAlgn val="ctr"/>
        <c:lblOffset val="100"/>
        <c:noMultiLvlLbl val="0"/>
      </c:catAx>
      <c:valAx>
        <c:axId val="13236889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23692336"/>
        <c:crosses val="autoZero"/>
        <c:crossBetween val="between"/>
      </c:valAx>
      <c:spPr>
        <a:noFill/>
        <a:ln>
          <a:noFill/>
        </a:ln>
        <a:effectLst/>
      </c:spPr>
    </c:plotArea>
    <c:legend>
      <c:legendPos val="b"/>
      <c:layout>
        <c:manualLayout>
          <c:xMode val="edge"/>
          <c:yMode val="edge"/>
          <c:x val="0.67491197343243259"/>
          <c:y val="0.91513882808501712"/>
          <c:w val="0.2718941795791594"/>
          <c:h val="5.839291251641023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552867662901827E-2"/>
          <c:y val="2.309310818462031E-2"/>
          <c:w val="0.89103167231097846"/>
          <c:h val="0.74295820572911275"/>
        </c:manualLayout>
      </c:layout>
      <c:bar3DChart>
        <c:barDir val="col"/>
        <c:grouping val="stacked"/>
        <c:varyColors val="0"/>
        <c:ser>
          <c:idx val="0"/>
          <c:order val="0"/>
          <c:tx>
            <c:strRef>
              <c:f>Ziņojumam!$H$125</c:f>
              <c:strCache>
                <c:ptCount val="1"/>
                <c:pt idx="0">
                  <c:v>Vienas neatkarīgās iestādes ietvaros īstenotie PP</c:v>
                </c:pt>
              </c:strCache>
            </c:strRef>
          </c:tx>
          <c:spPr>
            <a:solidFill>
              <a:schemeClr val="tx2">
                <a:lumMod val="50000"/>
                <a:lumOff val="50000"/>
              </a:schemeClr>
            </a:solidFill>
            <a:ln>
              <a:noFill/>
            </a:ln>
            <a:effectLst/>
            <a:sp3d/>
          </c:spPr>
          <c:invertIfNegative val="0"/>
          <c:dLbls>
            <c:dLbl>
              <c:idx val="0"/>
              <c:layout>
                <c:manualLayout>
                  <c:x val="0"/>
                  <c:y val="-4.2646425123110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CD5-48F8-91E7-A60C223FD338}"/>
                </c:ext>
              </c:extLst>
            </c:dLbl>
            <c:dLbl>
              <c:idx val="1"/>
              <c:layout>
                <c:manualLayout>
                  <c:x val="0"/>
                  <c:y val="-6.704319993363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D5-48F8-91E7-A60C223FD338}"/>
                </c:ext>
              </c:extLst>
            </c:dLbl>
            <c:dLbl>
              <c:idx val="2"/>
              <c:layout>
                <c:manualLayout>
                  <c:x val="2.1202809108320127E-3"/>
                  <c:y val="-0.136693558608071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CD5-48F8-91E7-A60C223FD338}"/>
                </c:ext>
              </c:extLst>
            </c:dLbl>
            <c:dLbl>
              <c:idx val="3"/>
              <c:layout>
                <c:manualLayout>
                  <c:x val="0"/>
                  <c:y val="-0.168272578745918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CD5-48F8-91E7-A60C223FD33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Ziņojumam!$I$124:$L$124</c:f>
              <c:numCache>
                <c:formatCode>General</c:formatCode>
                <c:ptCount val="4"/>
                <c:pt idx="0">
                  <c:v>2025</c:v>
                </c:pt>
                <c:pt idx="1">
                  <c:v>2026</c:v>
                </c:pt>
                <c:pt idx="2">
                  <c:v>2027</c:v>
                </c:pt>
                <c:pt idx="3">
                  <c:v>2028</c:v>
                </c:pt>
              </c:numCache>
            </c:numRef>
          </c:cat>
          <c:val>
            <c:numRef>
              <c:f>Ziņojumam!$I$125:$L$125</c:f>
              <c:numCache>
                <c:formatCode>#,##0.00</c:formatCode>
                <c:ptCount val="4"/>
                <c:pt idx="0">
                  <c:v>7.4528629999999998</c:v>
                </c:pt>
                <c:pt idx="1">
                  <c:v>8.7195429999999998</c:v>
                </c:pt>
                <c:pt idx="2">
                  <c:v>13.123818999999999</c:v>
                </c:pt>
                <c:pt idx="3">
                  <c:v>16.621331999999999</c:v>
                </c:pt>
              </c:numCache>
            </c:numRef>
          </c:val>
          <c:extLst>
            <c:ext xmlns:c16="http://schemas.microsoft.com/office/drawing/2014/chart" uri="{C3380CC4-5D6E-409C-BE32-E72D297353CC}">
              <c16:uniqueId val="{00000000-ECD5-48F8-91E7-A60C223FD338}"/>
            </c:ext>
          </c:extLst>
        </c:ser>
        <c:ser>
          <c:idx val="1"/>
          <c:order val="1"/>
          <c:tx>
            <c:strRef>
              <c:f>Ziņojumam!$H$126</c:f>
              <c:strCache>
                <c:ptCount val="1"/>
              </c:strCache>
            </c:strRef>
          </c:tx>
          <c:spPr>
            <a:solidFill>
              <a:schemeClr val="accent2"/>
            </a:solidFill>
            <a:ln>
              <a:noFill/>
            </a:ln>
            <a:effectLst/>
            <a:sp3d/>
          </c:spPr>
          <c:invertIfNegative val="0"/>
          <c:dLbls>
            <c:dLbl>
              <c:idx val="0"/>
              <c:layout>
                <c:manualLayout>
                  <c:x val="1.3023970964723441E-2"/>
                  <c:y val="-1.9217727860159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D5-48F8-91E7-A60C223FD338}"/>
                </c:ext>
              </c:extLst>
            </c:dLbl>
            <c:dLbl>
              <c:idx val="1"/>
              <c:layout>
                <c:manualLayout>
                  <c:x val="1.307455565192059E-2"/>
                  <c:y val="-1.9217727860159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D5-48F8-91E7-A60C223FD338}"/>
                </c:ext>
              </c:extLst>
            </c:dLbl>
            <c:dLbl>
              <c:idx val="2"/>
              <c:layout>
                <c:manualLayout>
                  <c:x val="1.5144187226782171E-2"/>
                  <c:y val="-1.6220006128675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D5-48F8-91E7-A60C223FD338}"/>
                </c:ext>
              </c:extLst>
            </c:dLbl>
            <c:dLbl>
              <c:idx val="3"/>
              <c:layout>
                <c:manualLayout>
                  <c:x val="1.5043351744712606E-2"/>
                  <c:y val="-1.74527359207002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D5-48F8-91E7-A60C223FD33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Ziņojumam!$I$124:$L$124</c:f>
              <c:numCache>
                <c:formatCode>General</c:formatCode>
                <c:ptCount val="4"/>
                <c:pt idx="0">
                  <c:v>2025</c:v>
                </c:pt>
                <c:pt idx="1">
                  <c:v>2026</c:v>
                </c:pt>
                <c:pt idx="2">
                  <c:v>2027</c:v>
                </c:pt>
                <c:pt idx="3">
                  <c:v>2028</c:v>
                </c:pt>
              </c:numCache>
            </c:numRef>
          </c:cat>
          <c:val>
            <c:numRef>
              <c:f>Ziņojumam!$I$126:$L$126</c:f>
              <c:numCache>
                <c:formatCode>General</c:formatCode>
                <c:ptCount val="4"/>
              </c:numCache>
            </c:numRef>
          </c:val>
          <c:extLst>
            <c:ext xmlns:c16="http://schemas.microsoft.com/office/drawing/2014/chart" uri="{C3380CC4-5D6E-409C-BE32-E72D297353CC}">
              <c16:uniqueId val="{00000005-ECD5-48F8-91E7-A60C223FD338}"/>
            </c:ext>
          </c:extLst>
        </c:ser>
        <c:dLbls>
          <c:showLegendKey val="0"/>
          <c:showVal val="0"/>
          <c:showCatName val="0"/>
          <c:showSerName val="0"/>
          <c:showPercent val="0"/>
          <c:showBubbleSize val="0"/>
        </c:dLbls>
        <c:gapWidth val="150"/>
        <c:shape val="box"/>
        <c:axId val="1551657344"/>
        <c:axId val="1331360976"/>
        <c:axId val="0"/>
      </c:bar3DChart>
      <c:catAx>
        <c:axId val="1551657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31360976"/>
        <c:crosses val="autoZero"/>
        <c:auto val="1"/>
        <c:lblAlgn val="ctr"/>
        <c:lblOffset val="100"/>
        <c:noMultiLvlLbl val="0"/>
      </c:catAx>
      <c:valAx>
        <c:axId val="13313609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51657344"/>
        <c:crosses val="autoZero"/>
        <c:crossBetween val="between"/>
      </c:valAx>
      <c:spPr>
        <a:noFill/>
        <a:ln>
          <a:noFill/>
        </a:ln>
        <a:effectLst/>
      </c:spPr>
    </c:plotArea>
    <c:legend>
      <c:legendPos val="b"/>
      <c:legendEntry>
        <c:idx val="1"/>
        <c:delete val="1"/>
      </c:legendEntry>
      <c:layout>
        <c:manualLayout>
          <c:xMode val="edge"/>
          <c:yMode val="edge"/>
          <c:x val="0.18404996364747314"/>
          <c:y val="0.89481660604607161"/>
          <c:w val="0.63402012202095004"/>
          <c:h val="7.980268329402986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Ziņojumam!$C$114</c:f>
              <c:strCache>
                <c:ptCount val="1"/>
                <c:pt idx="0">
                  <c:v>2025</c:v>
                </c:pt>
              </c:strCache>
            </c:strRef>
          </c:tx>
          <c:spPr>
            <a:solidFill>
              <a:srgbClr val="D86ECC"/>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Ziņojumam!$B$115:$B$124</c:f>
              <c:strCache>
                <c:ptCount val="10"/>
                <c:pt idx="0">
                  <c:v>TM (tiesas)</c:v>
                </c:pt>
                <c:pt idx="1">
                  <c:v>Prok.</c:v>
                </c:pt>
                <c:pt idx="2">
                  <c:v>VK</c:v>
                </c:pt>
                <c:pt idx="3">
                  <c:v>AT</c:v>
                </c:pt>
                <c:pt idx="4">
                  <c:v>TM (DVI)</c:v>
                </c:pt>
                <c:pt idx="5">
                  <c:v>EM (KP)</c:v>
                </c:pt>
                <c:pt idx="6">
                  <c:v>RTV</c:v>
                </c:pt>
                <c:pt idx="7">
                  <c:v>ST</c:v>
                </c:pt>
                <c:pt idx="8">
                  <c:v>SEPL</c:v>
                </c:pt>
                <c:pt idx="9">
                  <c:v>TB</c:v>
                </c:pt>
              </c:strCache>
            </c:strRef>
          </c:cat>
          <c:val>
            <c:numRef>
              <c:f>Ziņojumam!$C$115:$C$124</c:f>
              <c:numCache>
                <c:formatCode>#,##0.00</c:formatCode>
                <c:ptCount val="10"/>
                <c:pt idx="0">
                  <c:v>2.5125470000000001</c:v>
                </c:pt>
                <c:pt idx="1">
                  <c:v>2.5035210000000001</c:v>
                </c:pt>
                <c:pt idx="2">
                  <c:v>0.71411400000000003</c:v>
                </c:pt>
                <c:pt idx="3">
                  <c:v>0.53654900000000005</c:v>
                </c:pt>
                <c:pt idx="4">
                  <c:v>0.34787600000000002</c:v>
                </c:pt>
                <c:pt idx="5">
                  <c:v>0.33473999999999998</c:v>
                </c:pt>
                <c:pt idx="6">
                  <c:v>0.19767599999999999</c:v>
                </c:pt>
                <c:pt idx="7">
                  <c:v>0.14227000000000001</c:v>
                </c:pt>
                <c:pt idx="8">
                  <c:v>9.2965999999999993E-2</c:v>
                </c:pt>
                <c:pt idx="9">
                  <c:v>7.0604E-2</c:v>
                </c:pt>
              </c:numCache>
            </c:numRef>
          </c:val>
          <c:extLst>
            <c:ext xmlns:c16="http://schemas.microsoft.com/office/drawing/2014/chart" uri="{C3380CC4-5D6E-409C-BE32-E72D297353CC}">
              <c16:uniqueId val="{00000000-B8EA-478B-BB8A-CBA28908A71A}"/>
            </c:ext>
          </c:extLst>
        </c:ser>
        <c:ser>
          <c:idx val="1"/>
          <c:order val="1"/>
          <c:tx>
            <c:strRef>
              <c:f>Ziņojumam!$D$114</c:f>
              <c:strCache>
                <c:ptCount val="1"/>
                <c:pt idx="0">
                  <c:v>2026</c:v>
                </c:pt>
              </c:strCache>
            </c:strRef>
          </c:tx>
          <c:spPr>
            <a:solidFill>
              <a:srgbClr val="4E95D9"/>
            </a:solidFill>
            <a:ln>
              <a:noFill/>
            </a:ln>
            <a:effectLst/>
            <a:sp3d/>
          </c:spPr>
          <c:invertIfNegative val="0"/>
          <c:dLbls>
            <c:dLbl>
              <c:idx val="1"/>
              <c:layout>
                <c:manualLayout>
                  <c:x val="4.1933116678897157E-3"/>
                  <c:y val="3.81752242794426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EA-478B-BB8A-CBA28908A71A}"/>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Ziņojumam!$B$115:$B$124</c:f>
              <c:strCache>
                <c:ptCount val="10"/>
                <c:pt idx="0">
                  <c:v>TM (tiesas)</c:v>
                </c:pt>
                <c:pt idx="1">
                  <c:v>Prok.</c:v>
                </c:pt>
                <c:pt idx="2">
                  <c:v>VK</c:v>
                </c:pt>
                <c:pt idx="3">
                  <c:v>AT</c:v>
                </c:pt>
                <c:pt idx="4">
                  <c:v>TM (DVI)</c:v>
                </c:pt>
                <c:pt idx="5">
                  <c:v>EM (KP)</c:v>
                </c:pt>
                <c:pt idx="6">
                  <c:v>RTV</c:v>
                </c:pt>
                <c:pt idx="7">
                  <c:v>ST</c:v>
                </c:pt>
                <c:pt idx="8">
                  <c:v>SEPL</c:v>
                </c:pt>
                <c:pt idx="9">
                  <c:v>TB</c:v>
                </c:pt>
              </c:strCache>
            </c:strRef>
          </c:cat>
          <c:val>
            <c:numRef>
              <c:f>Ziņojumam!$D$115:$D$124</c:f>
              <c:numCache>
                <c:formatCode>#,##0.00</c:formatCode>
                <c:ptCount val="10"/>
                <c:pt idx="0">
                  <c:v>2.5125470000000001</c:v>
                </c:pt>
                <c:pt idx="1">
                  <c:v>3.6708189999999998</c:v>
                </c:pt>
                <c:pt idx="2">
                  <c:v>0.884162</c:v>
                </c:pt>
                <c:pt idx="3">
                  <c:v>0.41314899999999999</c:v>
                </c:pt>
                <c:pt idx="4">
                  <c:v>0.34787600000000002</c:v>
                </c:pt>
                <c:pt idx="5">
                  <c:v>0.33473999999999998</c:v>
                </c:pt>
                <c:pt idx="6">
                  <c:v>0.19189000000000001</c:v>
                </c:pt>
                <c:pt idx="7">
                  <c:v>0.16517200000000001</c:v>
                </c:pt>
                <c:pt idx="8">
                  <c:v>9.2965999999999993E-2</c:v>
                </c:pt>
                <c:pt idx="9">
                  <c:v>0.106222</c:v>
                </c:pt>
              </c:numCache>
            </c:numRef>
          </c:val>
          <c:extLst>
            <c:ext xmlns:c16="http://schemas.microsoft.com/office/drawing/2014/chart" uri="{C3380CC4-5D6E-409C-BE32-E72D297353CC}">
              <c16:uniqueId val="{00000001-B8EA-478B-BB8A-CBA28908A71A}"/>
            </c:ext>
          </c:extLst>
        </c:ser>
        <c:ser>
          <c:idx val="2"/>
          <c:order val="2"/>
          <c:tx>
            <c:strRef>
              <c:f>Ziņojumam!$E$114</c:f>
              <c:strCache>
                <c:ptCount val="1"/>
                <c:pt idx="0">
                  <c:v>2027</c:v>
                </c:pt>
              </c:strCache>
            </c:strRef>
          </c:tx>
          <c:spPr>
            <a:solidFill>
              <a:srgbClr val="3B7D23"/>
            </a:solidFill>
            <a:ln>
              <a:noFill/>
            </a:ln>
            <a:effectLst/>
            <a:sp3d/>
          </c:spPr>
          <c:invertIfNegative val="0"/>
          <c:dLbls>
            <c:dLbl>
              <c:idx val="8"/>
              <c:layout>
                <c:manualLayout>
                  <c:x val="-4.1933116678897157E-3"/>
                  <c:y val="3.8175224279442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EA-478B-BB8A-CBA28908A71A}"/>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Ziņojumam!$B$115:$B$124</c:f>
              <c:strCache>
                <c:ptCount val="10"/>
                <c:pt idx="0">
                  <c:v>TM (tiesas)</c:v>
                </c:pt>
                <c:pt idx="1">
                  <c:v>Prok.</c:v>
                </c:pt>
                <c:pt idx="2">
                  <c:v>VK</c:v>
                </c:pt>
                <c:pt idx="3">
                  <c:v>AT</c:v>
                </c:pt>
                <c:pt idx="4">
                  <c:v>TM (DVI)</c:v>
                </c:pt>
                <c:pt idx="5">
                  <c:v>EM (KP)</c:v>
                </c:pt>
                <c:pt idx="6">
                  <c:v>RTV</c:v>
                </c:pt>
                <c:pt idx="7">
                  <c:v>ST</c:v>
                </c:pt>
                <c:pt idx="8">
                  <c:v>SEPL</c:v>
                </c:pt>
                <c:pt idx="9">
                  <c:v>TB</c:v>
                </c:pt>
              </c:strCache>
            </c:strRef>
          </c:cat>
          <c:val>
            <c:numRef>
              <c:f>Ziņojumam!$E$115:$E$124</c:f>
              <c:numCache>
                <c:formatCode>#,##0.00</c:formatCode>
                <c:ptCount val="10"/>
                <c:pt idx="0">
                  <c:v>2.5125470000000001</c:v>
                </c:pt>
                <c:pt idx="1">
                  <c:v>0.88781900000000002</c:v>
                </c:pt>
                <c:pt idx="2">
                  <c:v>0.88716200000000001</c:v>
                </c:pt>
                <c:pt idx="3">
                  <c:v>0.41314899999999999</c:v>
                </c:pt>
                <c:pt idx="4">
                  <c:v>0.34787600000000002</c:v>
                </c:pt>
                <c:pt idx="5">
                  <c:v>0.33473999999999998</c:v>
                </c:pt>
                <c:pt idx="6">
                  <c:v>0.19189000000000001</c:v>
                </c:pt>
                <c:pt idx="7">
                  <c:v>8.2932000000000006E-2</c:v>
                </c:pt>
                <c:pt idx="8">
                  <c:v>7.3607659999999999</c:v>
                </c:pt>
                <c:pt idx="9">
                  <c:v>0.104938</c:v>
                </c:pt>
              </c:numCache>
            </c:numRef>
          </c:val>
          <c:extLst>
            <c:ext xmlns:c16="http://schemas.microsoft.com/office/drawing/2014/chart" uri="{C3380CC4-5D6E-409C-BE32-E72D297353CC}">
              <c16:uniqueId val="{00000002-B8EA-478B-BB8A-CBA28908A71A}"/>
            </c:ext>
          </c:extLst>
        </c:ser>
        <c:ser>
          <c:idx val="3"/>
          <c:order val="3"/>
          <c:tx>
            <c:strRef>
              <c:f>Ziņojumam!$F$114</c:f>
              <c:strCache>
                <c:ptCount val="1"/>
                <c:pt idx="0">
                  <c:v>2028</c:v>
                </c:pt>
              </c:strCache>
            </c:strRef>
          </c:tx>
          <c:spPr>
            <a:solidFill>
              <a:srgbClr val="AEAEAE"/>
            </a:solidFill>
            <a:ln>
              <a:noFill/>
            </a:ln>
            <a:effectLst/>
            <a:sp3d/>
          </c:spPr>
          <c:invertIfNegative val="0"/>
          <c:dLbls>
            <c:dLbl>
              <c:idx val="8"/>
              <c:layout>
                <c:manualLayout>
                  <c:x val="2.0966558339448578E-3"/>
                  <c:y val="1.527008971177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EA-478B-BB8A-CBA28908A71A}"/>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Ziņojumam!$B$115:$B$124</c:f>
              <c:strCache>
                <c:ptCount val="10"/>
                <c:pt idx="0">
                  <c:v>TM (tiesas)</c:v>
                </c:pt>
                <c:pt idx="1">
                  <c:v>Prok.</c:v>
                </c:pt>
                <c:pt idx="2">
                  <c:v>VK</c:v>
                </c:pt>
                <c:pt idx="3">
                  <c:v>AT</c:v>
                </c:pt>
                <c:pt idx="4">
                  <c:v>TM (DVI)</c:v>
                </c:pt>
                <c:pt idx="5">
                  <c:v>EM (KP)</c:v>
                </c:pt>
                <c:pt idx="6">
                  <c:v>RTV</c:v>
                </c:pt>
                <c:pt idx="7">
                  <c:v>ST</c:v>
                </c:pt>
                <c:pt idx="8">
                  <c:v>SEPL</c:v>
                </c:pt>
                <c:pt idx="9">
                  <c:v>TB</c:v>
                </c:pt>
              </c:strCache>
            </c:strRef>
          </c:cat>
          <c:val>
            <c:numRef>
              <c:f>Ziņojumam!$F$115:$F$124</c:f>
              <c:numCache>
                <c:formatCode>#,##0.00</c:formatCode>
                <c:ptCount val="10"/>
                <c:pt idx="0">
                  <c:v>2.5125470000000001</c:v>
                </c:pt>
                <c:pt idx="1">
                  <c:v>0.88781900000000002</c:v>
                </c:pt>
                <c:pt idx="2">
                  <c:v>0.869232</c:v>
                </c:pt>
                <c:pt idx="3">
                  <c:v>0.41314899999999999</c:v>
                </c:pt>
                <c:pt idx="4">
                  <c:v>0.34787600000000002</c:v>
                </c:pt>
                <c:pt idx="5">
                  <c:v>0.33473999999999998</c:v>
                </c:pt>
                <c:pt idx="6">
                  <c:v>0.19189000000000001</c:v>
                </c:pt>
                <c:pt idx="7">
                  <c:v>8.2974999999999993E-2</c:v>
                </c:pt>
                <c:pt idx="8">
                  <c:v>10.876166</c:v>
                </c:pt>
                <c:pt idx="9">
                  <c:v>0.104938</c:v>
                </c:pt>
              </c:numCache>
            </c:numRef>
          </c:val>
          <c:extLst>
            <c:ext xmlns:c16="http://schemas.microsoft.com/office/drawing/2014/chart" uri="{C3380CC4-5D6E-409C-BE32-E72D297353CC}">
              <c16:uniqueId val="{00000003-B8EA-478B-BB8A-CBA28908A71A}"/>
            </c:ext>
          </c:extLst>
        </c:ser>
        <c:dLbls>
          <c:showLegendKey val="0"/>
          <c:showVal val="0"/>
          <c:showCatName val="0"/>
          <c:showSerName val="0"/>
          <c:showPercent val="0"/>
          <c:showBubbleSize val="0"/>
        </c:dLbls>
        <c:gapWidth val="100"/>
        <c:shape val="box"/>
        <c:axId val="243994064"/>
        <c:axId val="243994544"/>
        <c:axId val="0"/>
      </c:bar3DChart>
      <c:catAx>
        <c:axId val="243994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43994544"/>
        <c:crosses val="autoZero"/>
        <c:auto val="1"/>
        <c:lblAlgn val="ctr"/>
        <c:lblOffset val="100"/>
        <c:noMultiLvlLbl val="0"/>
      </c:catAx>
      <c:valAx>
        <c:axId val="2439945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4399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4E95D9"/>
            </a:solidFill>
            <a:ln>
              <a:noFill/>
            </a:ln>
            <a:effectLst/>
            <a:sp3d/>
          </c:spPr>
          <c:invertIfNegative val="0"/>
          <c:dLbls>
            <c:dLbl>
              <c:idx val="0"/>
              <c:layout>
                <c:manualLayout>
                  <c:x val="1.9509350549453289E-3"/>
                  <c:y val="0.113587863372748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2F-4DC6-9BBA-0C7A4FE1B4B9}"/>
                </c:ext>
              </c:extLst>
            </c:dLbl>
            <c:dLbl>
              <c:idx val="1"/>
              <c:layout>
                <c:manualLayout>
                  <c:x val="1.1370347880478439E-3"/>
                  <c:y val="0.115735223818672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2F-4DC6-9BBA-0C7A4FE1B4B9}"/>
                </c:ext>
              </c:extLst>
            </c:dLbl>
            <c:dLbl>
              <c:idx val="2"/>
              <c:layout>
                <c:manualLayout>
                  <c:x val="1.1370347880478439E-3"/>
                  <c:y val="0.130202126796006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2F-4DC6-9BBA-0C7A4FE1B4B9}"/>
                </c:ext>
              </c:extLst>
            </c:dLbl>
            <c:dLbl>
              <c:idx val="3"/>
              <c:layout>
                <c:manualLayout>
                  <c:x val="2.1645859517057712E-3"/>
                  <c:y val="0.123456629776947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2F-4DC6-9BBA-0C7A4FE1B4B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Ziņojumam!$C$132:$F$132</c:f>
              <c:numCache>
                <c:formatCode>General</c:formatCode>
                <c:ptCount val="4"/>
                <c:pt idx="0">
                  <c:v>2025</c:v>
                </c:pt>
                <c:pt idx="1">
                  <c:v>2026</c:v>
                </c:pt>
                <c:pt idx="2">
                  <c:v>2027</c:v>
                </c:pt>
                <c:pt idx="3">
                  <c:v>2028</c:v>
                </c:pt>
              </c:numCache>
            </c:numRef>
          </c:cat>
          <c:val>
            <c:numRef>
              <c:f>Ziņojumam!$C$133:$F$133</c:f>
              <c:numCache>
                <c:formatCode>#,##0.00</c:formatCode>
                <c:ptCount val="4"/>
                <c:pt idx="0">
                  <c:v>10.075716999999999</c:v>
                </c:pt>
                <c:pt idx="1">
                  <c:v>14.76413</c:v>
                </c:pt>
                <c:pt idx="2">
                  <c:v>14.589999000000001</c:v>
                </c:pt>
                <c:pt idx="3">
                  <c:v>13.811767</c:v>
                </c:pt>
              </c:numCache>
            </c:numRef>
          </c:val>
          <c:extLst>
            <c:ext xmlns:c16="http://schemas.microsoft.com/office/drawing/2014/chart" uri="{C3380CC4-5D6E-409C-BE32-E72D297353CC}">
              <c16:uniqueId val="{00000004-302F-4DC6-9BBA-0C7A4FE1B4B9}"/>
            </c:ext>
          </c:extLst>
        </c:ser>
        <c:dLbls>
          <c:showLegendKey val="0"/>
          <c:showVal val="0"/>
          <c:showCatName val="0"/>
          <c:showSerName val="0"/>
          <c:showPercent val="0"/>
          <c:showBubbleSize val="0"/>
        </c:dLbls>
        <c:gapWidth val="150"/>
        <c:shape val="box"/>
        <c:axId val="18350000"/>
        <c:axId val="304510480"/>
        <c:axId val="0"/>
      </c:bar3DChart>
      <c:catAx>
        <c:axId val="18350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04510480"/>
        <c:crosses val="autoZero"/>
        <c:auto val="1"/>
        <c:lblAlgn val="ctr"/>
        <c:lblOffset val="100"/>
        <c:noMultiLvlLbl val="0"/>
      </c:catAx>
      <c:valAx>
        <c:axId val="3045104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835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Ziņojumam!$C$149</c:f>
              <c:strCache>
                <c:ptCount val="1"/>
                <c:pt idx="0">
                  <c:v>2025</c:v>
                </c:pt>
              </c:strCache>
            </c:strRef>
          </c:tx>
          <c:spPr>
            <a:solidFill>
              <a:srgbClr val="D86ECC"/>
            </a:solidFill>
            <a:ln>
              <a:noFill/>
            </a:ln>
            <a:effectLst/>
            <a:sp3d/>
          </c:spPr>
          <c:invertIfNegative val="0"/>
          <c:dLbls>
            <c:dLbl>
              <c:idx val="0"/>
              <c:layout>
                <c:manualLayout>
                  <c:x val="5.0666774414583286E-3"/>
                  <c:y val="-2.31133869621740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8D-48C3-B9D1-739D5A0EEF2C}"/>
                </c:ext>
              </c:extLst>
            </c:dLbl>
            <c:dLbl>
              <c:idx val="1"/>
              <c:layout>
                <c:manualLayout>
                  <c:x val="2.1614270183672131E-2"/>
                  <c:y val="-1.8238812839980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8D-48C3-B9D1-739D5A0EEF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Ziņojumam!$B$150:$B$151</c:f>
              <c:strCache>
                <c:ptCount val="2"/>
                <c:pt idx="0">
                  <c:v>IeM (VDD)</c:v>
                </c:pt>
                <c:pt idx="1">
                  <c:v>TM (SAB)</c:v>
                </c:pt>
              </c:strCache>
            </c:strRef>
          </c:cat>
          <c:val>
            <c:numRef>
              <c:f>Ziņojumam!$C$150:$C$151</c:f>
              <c:numCache>
                <c:formatCode>#,##0.00</c:formatCode>
                <c:ptCount val="2"/>
                <c:pt idx="0">
                  <c:v>5.0580720000000001</c:v>
                </c:pt>
                <c:pt idx="1">
                  <c:v>5.0176449999999999</c:v>
                </c:pt>
              </c:numCache>
            </c:numRef>
          </c:val>
          <c:extLst>
            <c:ext xmlns:c16="http://schemas.microsoft.com/office/drawing/2014/chart" uri="{C3380CC4-5D6E-409C-BE32-E72D297353CC}">
              <c16:uniqueId val="{00000002-098D-48C3-B9D1-739D5A0EEF2C}"/>
            </c:ext>
          </c:extLst>
        </c:ser>
        <c:ser>
          <c:idx val="1"/>
          <c:order val="1"/>
          <c:tx>
            <c:strRef>
              <c:f>Ziņojumam!$D$149</c:f>
              <c:strCache>
                <c:ptCount val="1"/>
                <c:pt idx="0">
                  <c:v>2026</c:v>
                </c:pt>
              </c:strCache>
            </c:strRef>
          </c:tx>
          <c:spPr>
            <a:solidFill>
              <a:srgbClr val="4E95D9"/>
            </a:solidFill>
            <a:ln>
              <a:noFill/>
            </a:ln>
            <a:effectLst/>
            <a:sp3d/>
          </c:spPr>
          <c:invertIfNegative val="0"/>
          <c:dLbls>
            <c:dLbl>
              <c:idx val="0"/>
              <c:layout>
                <c:manualLayout>
                  <c:x val="7.9975891403567742E-3"/>
                  <c:y val="-3.261519130584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8D-48C3-B9D1-739D5A0EEF2C}"/>
                </c:ext>
              </c:extLst>
            </c:dLbl>
            <c:dLbl>
              <c:idx val="1"/>
              <c:layout>
                <c:manualLayout>
                  <c:x val="1.9212684607708471E-2"/>
                  <c:y val="-3.1917922469966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8D-48C3-B9D1-739D5A0EEF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Ziņojumam!$B$150:$B$151</c:f>
              <c:strCache>
                <c:ptCount val="2"/>
                <c:pt idx="0">
                  <c:v>IeM (VDD)</c:v>
                </c:pt>
                <c:pt idx="1">
                  <c:v>TM (SAB)</c:v>
                </c:pt>
              </c:strCache>
            </c:strRef>
          </c:cat>
          <c:val>
            <c:numRef>
              <c:f>Ziņojumam!$D$150:$D$151</c:f>
              <c:numCache>
                <c:formatCode>#,##0.00</c:formatCode>
                <c:ptCount val="2"/>
                <c:pt idx="0">
                  <c:v>10.264824000000001</c:v>
                </c:pt>
                <c:pt idx="1">
                  <c:v>4.4993059999999998</c:v>
                </c:pt>
              </c:numCache>
            </c:numRef>
          </c:val>
          <c:extLst>
            <c:ext xmlns:c16="http://schemas.microsoft.com/office/drawing/2014/chart" uri="{C3380CC4-5D6E-409C-BE32-E72D297353CC}">
              <c16:uniqueId val="{00000005-098D-48C3-B9D1-739D5A0EEF2C}"/>
            </c:ext>
          </c:extLst>
        </c:ser>
        <c:ser>
          <c:idx val="2"/>
          <c:order val="2"/>
          <c:tx>
            <c:strRef>
              <c:f>Ziņojumam!$E$149</c:f>
              <c:strCache>
                <c:ptCount val="1"/>
                <c:pt idx="0">
                  <c:v>2027</c:v>
                </c:pt>
              </c:strCache>
            </c:strRef>
          </c:tx>
          <c:spPr>
            <a:solidFill>
              <a:srgbClr val="3B7D23"/>
            </a:solidFill>
            <a:ln>
              <a:noFill/>
            </a:ln>
            <a:effectLst/>
            <a:sp3d/>
          </c:spPr>
          <c:invertIfNegative val="0"/>
          <c:dLbls>
            <c:dLbl>
              <c:idx val="0"/>
              <c:layout>
                <c:manualLayout>
                  <c:x val="2.3762287892332895E-2"/>
                  <c:y val="-4.1589411994012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98D-48C3-B9D1-739D5A0EEF2C}"/>
                </c:ext>
              </c:extLst>
            </c:dLbl>
            <c:dLbl>
              <c:idx val="1"/>
              <c:layout>
                <c:manualLayout>
                  <c:x val="2.6417441335599357E-2"/>
                  <c:y val="-2.7358219259970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8D-48C3-B9D1-739D5A0EEF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Ziņojumam!$B$150:$B$151</c:f>
              <c:strCache>
                <c:ptCount val="2"/>
                <c:pt idx="0">
                  <c:v>IeM (VDD)</c:v>
                </c:pt>
                <c:pt idx="1">
                  <c:v>TM (SAB)</c:v>
                </c:pt>
              </c:strCache>
            </c:strRef>
          </c:cat>
          <c:val>
            <c:numRef>
              <c:f>Ziņojumam!$E$150:$E$151</c:f>
              <c:numCache>
                <c:formatCode>#,##0.00</c:formatCode>
                <c:ptCount val="2"/>
                <c:pt idx="0">
                  <c:v>9.9855730000000005</c:v>
                </c:pt>
                <c:pt idx="1">
                  <c:v>4.6044260000000001</c:v>
                </c:pt>
              </c:numCache>
            </c:numRef>
          </c:val>
          <c:extLst>
            <c:ext xmlns:c16="http://schemas.microsoft.com/office/drawing/2014/chart" uri="{C3380CC4-5D6E-409C-BE32-E72D297353CC}">
              <c16:uniqueId val="{00000008-098D-48C3-B9D1-739D5A0EEF2C}"/>
            </c:ext>
          </c:extLst>
        </c:ser>
        <c:ser>
          <c:idx val="3"/>
          <c:order val="3"/>
          <c:tx>
            <c:strRef>
              <c:f>Ziņojumam!$F$149</c:f>
              <c:strCache>
                <c:ptCount val="1"/>
                <c:pt idx="0">
                  <c:v>2028</c:v>
                </c:pt>
              </c:strCache>
            </c:strRef>
          </c:tx>
          <c:spPr>
            <a:solidFill>
              <a:srgbClr val="AEAEAE"/>
            </a:solidFill>
            <a:ln>
              <a:noFill/>
            </a:ln>
            <a:effectLst/>
            <a:sp3d/>
          </c:spPr>
          <c:invertIfNegative val="0"/>
          <c:dLbls>
            <c:dLbl>
              <c:idx val="0"/>
              <c:layout>
                <c:manualLayout>
                  <c:x val="2.8848337601663183E-2"/>
                  <c:y val="-3.6816551650845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98D-48C3-B9D1-739D5A0EEF2C}"/>
                </c:ext>
              </c:extLst>
            </c:dLbl>
            <c:dLbl>
              <c:idx val="1"/>
              <c:layout>
                <c:manualLayout>
                  <c:x val="2.4015832209556231E-2"/>
                  <c:y val="-1.36789498284596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98D-48C3-B9D1-739D5A0EEF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Ziņojumam!$B$150:$B$151</c:f>
              <c:strCache>
                <c:ptCount val="2"/>
                <c:pt idx="0">
                  <c:v>IeM (VDD)</c:v>
                </c:pt>
                <c:pt idx="1">
                  <c:v>TM (SAB)</c:v>
                </c:pt>
              </c:strCache>
            </c:strRef>
          </c:cat>
          <c:val>
            <c:numRef>
              <c:f>Ziņojumam!$F$150:$F$151</c:f>
              <c:numCache>
                <c:formatCode>#,##0.00</c:formatCode>
                <c:ptCount val="2"/>
                <c:pt idx="0">
                  <c:v>10.067777</c:v>
                </c:pt>
                <c:pt idx="1">
                  <c:v>3.7439900000000002</c:v>
                </c:pt>
              </c:numCache>
            </c:numRef>
          </c:val>
          <c:extLst>
            <c:ext xmlns:c16="http://schemas.microsoft.com/office/drawing/2014/chart" uri="{C3380CC4-5D6E-409C-BE32-E72D297353CC}">
              <c16:uniqueId val="{0000000B-098D-48C3-B9D1-739D5A0EEF2C}"/>
            </c:ext>
          </c:extLst>
        </c:ser>
        <c:dLbls>
          <c:showLegendKey val="0"/>
          <c:showVal val="0"/>
          <c:showCatName val="0"/>
          <c:showSerName val="0"/>
          <c:showPercent val="0"/>
          <c:showBubbleSize val="0"/>
        </c:dLbls>
        <c:gapWidth val="195"/>
        <c:shape val="box"/>
        <c:axId val="672132208"/>
        <c:axId val="672127888"/>
        <c:axId val="0"/>
      </c:bar3DChart>
      <c:catAx>
        <c:axId val="672132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72127888"/>
        <c:crosses val="autoZero"/>
        <c:auto val="1"/>
        <c:lblAlgn val="ctr"/>
        <c:lblOffset val="100"/>
        <c:noMultiLvlLbl val="0"/>
      </c:catAx>
      <c:valAx>
        <c:axId val="672127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7213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0.21418</cdr:x>
      <cdr:y>0.20436</cdr:y>
    </cdr:from>
    <cdr:to>
      <cdr:x>0.31476</cdr:x>
      <cdr:y>0.40415</cdr:y>
    </cdr:to>
    <cdr:sp macro="" textlink="">
      <cdr:nvSpPr>
        <cdr:cNvPr id="2" name="TextBox 1">
          <a:extLst xmlns:a="http://schemas.openxmlformats.org/drawingml/2006/main">
            <a:ext uri="{FF2B5EF4-FFF2-40B4-BE49-F238E27FC236}">
              <a16:creationId xmlns:a16="http://schemas.microsoft.com/office/drawing/2014/main" id="{B50E16BF-5CA3-4FDE-701A-65C2874B27A3}"/>
            </a:ext>
          </a:extLst>
        </cdr:cNvPr>
        <cdr:cNvSpPr txBox="1"/>
      </cdr:nvSpPr>
      <cdr:spPr>
        <a:xfrm xmlns:a="http://schemas.openxmlformats.org/drawingml/2006/main">
          <a:off x="1947023" y="93531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v-LV" sz="1100"/>
        </a:p>
      </cdr:txBody>
    </cdr:sp>
  </cdr:relSizeAnchor>
  <cdr:relSizeAnchor xmlns:cdr="http://schemas.openxmlformats.org/drawingml/2006/chartDrawing">
    <cdr:from>
      <cdr:x>0.19864</cdr:x>
      <cdr:y>0.15926</cdr:y>
    </cdr:from>
    <cdr:to>
      <cdr:x>0.36988</cdr:x>
      <cdr:y>0.24337</cdr:y>
    </cdr:to>
    <cdr:sp macro="" textlink="">
      <cdr:nvSpPr>
        <cdr:cNvPr id="3" name="TextBox 2">
          <a:extLst xmlns:a="http://schemas.openxmlformats.org/drawingml/2006/main">
            <a:ext uri="{FF2B5EF4-FFF2-40B4-BE49-F238E27FC236}">
              <a16:creationId xmlns:a16="http://schemas.microsoft.com/office/drawing/2014/main" id="{9B5005E4-F16D-8FE9-C32D-E94B54FEA5B1}"/>
            </a:ext>
          </a:extLst>
        </cdr:cNvPr>
        <cdr:cNvSpPr txBox="1"/>
      </cdr:nvSpPr>
      <cdr:spPr>
        <a:xfrm xmlns:a="http://schemas.openxmlformats.org/drawingml/2006/main">
          <a:off x="1180645" y="403814"/>
          <a:ext cx="1017782" cy="213259"/>
        </a:xfrm>
        <a:prstGeom xmlns:a="http://schemas.openxmlformats.org/drawingml/2006/main" prst="rect">
          <a:avLst/>
        </a:prstGeom>
        <a:ln xmlns:a="http://schemas.openxmlformats.org/drawingml/2006/main">
          <a:noFill/>
        </a:ln>
      </cdr:spPr>
      <cdr:txBody>
        <a:bodyPr xmlns:a="http://schemas.openxmlformats.org/drawingml/2006/main" vertOverflow="clip" wrap="non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lv-LV" sz="900" b="1">
              <a:effectLst/>
              <a:latin typeface="Times New Roman" panose="02020603050405020304" pitchFamily="18" charset="0"/>
              <a:ea typeface="+mn-ea"/>
              <a:cs typeface="Times New Roman" panose="02020603050405020304" pitchFamily="18" charset="0"/>
            </a:rPr>
            <a:t> </a:t>
          </a:r>
          <a:r>
            <a:rPr lang="el-GR" sz="900" b="1">
              <a:effectLst/>
              <a:latin typeface="Times New Roman" panose="02020603050405020304" pitchFamily="18" charset="0"/>
              <a:ea typeface="+mn-ea"/>
              <a:cs typeface="Times New Roman" panose="02020603050405020304" pitchFamily="18" charset="0"/>
            </a:rPr>
            <a:t>Σ = </a:t>
          </a:r>
          <a:r>
            <a:rPr lang="lv-LV" sz="900" b="1">
              <a:effectLst/>
              <a:latin typeface="Times New Roman" panose="02020603050405020304" pitchFamily="18" charset="0"/>
              <a:ea typeface="+mn-ea"/>
              <a:cs typeface="Times New Roman" panose="02020603050405020304" pitchFamily="18" charset="0"/>
            </a:rPr>
            <a:t>1</a:t>
          </a:r>
          <a:r>
            <a:rPr lang="lv-LV" sz="900" b="1" baseline="0">
              <a:effectLst/>
              <a:latin typeface="Times New Roman" panose="02020603050405020304" pitchFamily="18" charset="0"/>
              <a:ea typeface="+mn-ea"/>
              <a:cs typeface="Times New Roman" panose="02020603050405020304" pitchFamily="18" charset="0"/>
            </a:rPr>
            <a:t> 292 496 855</a:t>
          </a:r>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endParaRPr lang="lv-LV" sz="900" b="1" baseline="0">
            <a:effectLst/>
            <a:latin typeface="Times New Roman" panose="02020603050405020304" pitchFamily="18" charset="0"/>
            <a:ea typeface="+mn-ea"/>
            <a:cs typeface="Times New Roman" panose="02020603050405020304" pitchFamily="18" charset="0"/>
          </a:endParaRPr>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endParaRPr lang="lv-LV" sz="900">
            <a:effectLst/>
            <a:latin typeface="Times New Roman" panose="02020603050405020304" pitchFamily="18" charset="0"/>
            <a:cs typeface="Times New Roman" panose="02020603050405020304" pitchFamily="18" charset="0"/>
          </a:endParaRPr>
        </a:p>
        <a:p xmlns:a="http://schemas.openxmlformats.org/drawingml/2006/main">
          <a:endParaRPr lang="lv-LV" sz="900"/>
        </a:p>
      </cdr:txBody>
    </cdr:sp>
  </cdr:relSizeAnchor>
  <cdr:relSizeAnchor xmlns:cdr="http://schemas.openxmlformats.org/drawingml/2006/chartDrawing">
    <cdr:from>
      <cdr:x>0.38749</cdr:x>
      <cdr:y>0</cdr:y>
    </cdr:from>
    <cdr:to>
      <cdr:x>0.58467</cdr:x>
      <cdr:y>0.08275</cdr:y>
    </cdr:to>
    <cdr:sp macro="" textlink="">
      <cdr:nvSpPr>
        <cdr:cNvPr id="4" name="TextBox 3">
          <a:extLst xmlns:a="http://schemas.openxmlformats.org/drawingml/2006/main">
            <a:ext uri="{FF2B5EF4-FFF2-40B4-BE49-F238E27FC236}">
              <a16:creationId xmlns:a16="http://schemas.microsoft.com/office/drawing/2014/main" id="{5069EC40-85FB-8AFA-3E9F-13B6B547B3B5}"/>
            </a:ext>
          </a:extLst>
        </cdr:cNvPr>
        <cdr:cNvSpPr txBox="1"/>
      </cdr:nvSpPr>
      <cdr:spPr>
        <a:xfrm xmlns:a="http://schemas.openxmlformats.org/drawingml/2006/main">
          <a:off x="2303090" y="-2067059"/>
          <a:ext cx="1171960" cy="206091"/>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l-GR" sz="900" b="1">
              <a:effectLst/>
              <a:latin typeface="Times New Roman" panose="02020603050405020304" pitchFamily="18" charset="0"/>
              <a:ea typeface="+mn-ea"/>
              <a:cs typeface="Times New Roman" panose="02020603050405020304" pitchFamily="18" charset="0"/>
            </a:rPr>
            <a:t>Σ = </a:t>
          </a:r>
          <a:r>
            <a:rPr lang="lv-LV" sz="900" b="1">
              <a:effectLst/>
              <a:latin typeface="Times New Roman" panose="02020603050405020304" pitchFamily="18" charset="0"/>
              <a:ea typeface="+mn-ea"/>
              <a:cs typeface="Times New Roman" panose="02020603050405020304" pitchFamily="18" charset="0"/>
            </a:rPr>
            <a:t>1</a:t>
          </a:r>
          <a:r>
            <a:rPr lang="lv-LV" sz="900" b="1" baseline="0">
              <a:effectLst/>
              <a:latin typeface="Times New Roman" panose="02020603050405020304" pitchFamily="18" charset="0"/>
              <a:ea typeface="+mn-ea"/>
              <a:cs typeface="Times New Roman" panose="02020603050405020304" pitchFamily="18" charset="0"/>
            </a:rPr>
            <a:t> 761 878 902</a:t>
          </a:r>
          <a:endParaRPr lang="lv-LV" sz="9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0.56706</cdr:x>
      <cdr:y>0.0181</cdr:y>
    </cdr:from>
    <cdr:to>
      <cdr:x>0.73673</cdr:x>
      <cdr:y>0.10524</cdr:y>
    </cdr:to>
    <cdr:sp macro="" textlink="">
      <cdr:nvSpPr>
        <cdr:cNvPr id="5" name="TextBox 4">
          <a:extLst xmlns:a="http://schemas.openxmlformats.org/drawingml/2006/main">
            <a:ext uri="{FF2B5EF4-FFF2-40B4-BE49-F238E27FC236}">
              <a16:creationId xmlns:a16="http://schemas.microsoft.com/office/drawing/2014/main" id="{B9BD8D37-EE3F-E0BF-CC02-D0F982F084C1}"/>
            </a:ext>
          </a:extLst>
        </cdr:cNvPr>
        <cdr:cNvSpPr txBox="1"/>
      </cdr:nvSpPr>
      <cdr:spPr>
        <a:xfrm xmlns:a="http://schemas.openxmlformats.org/drawingml/2006/main">
          <a:off x="3370389" y="45077"/>
          <a:ext cx="1008428" cy="217028"/>
        </a:xfrm>
        <a:prstGeom xmlns:a="http://schemas.openxmlformats.org/drawingml/2006/main" prst="rect">
          <a:avLst/>
        </a:prstGeom>
        <a:ln xmlns:a="http://schemas.openxmlformats.org/drawingml/2006/main">
          <a:noFill/>
        </a:ln>
      </cdr:spPr>
      <cdr:txBody>
        <a:bodyPr xmlns:a="http://schemas.openxmlformats.org/drawingml/2006/main" vertOverflow="clip" wrap="non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lv-LV" sz="900" b="1">
              <a:effectLst/>
              <a:latin typeface="Times New Roman" panose="02020603050405020304" pitchFamily="18" charset="0"/>
              <a:ea typeface="+mn-ea"/>
              <a:cs typeface="Times New Roman" panose="02020603050405020304" pitchFamily="18" charset="0"/>
            </a:rPr>
            <a:t> </a:t>
          </a:r>
          <a:r>
            <a:rPr lang="el-GR" sz="900" b="1">
              <a:effectLst/>
              <a:latin typeface="Times New Roman" panose="02020603050405020304" pitchFamily="18" charset="0"/>
              <a:ea typeface="+mn-ea"/>
              <a:cs typeface="Times New Roman" panose="02020603050405020304" pitchFamily="18" charset="0"/>
            </a:rPr>
            <a:t>Σ = </a:t>
          </a:r>
          <a:r>
            <a:rPr lang="lv-LV" sz="900" b="1">
              <a:effectLst/>
              <a:latin typeface="Times New Roman" panose="02020603050405020304" pitchFamily="18" charset="0"/>
              <a:ea typeface="+mn-ea"/>
              <a:cs typeface="Times New Roman" panose="02020603050405020304" pitchFamily="18" charset="0"/>
            </a:rPr>
            <a:t>1</a:t>
          </a:r>
          <a:r>
            <a:rPr lang="lv-LV" sz="900" b="1" baseline="0">
              <a:effectLst/>
              <a:latin typeface="Times New Roman" panose="02020603050405020304" pitchFamily="18" charset="0"/>
              <a:ea typeface="+mn-ea"/>
              <a:cs typeface="Times New Roman" panose="02020603050405020304" pitchFamily="18" charset="0"/>
            </a:rPr>
            <a:t> 676 223 014</a:t>
          </a:r>
          <a:endParaRPr lang="lv-LV" sz="900">
            <a:effectLst/>
            <a:latin typeface="Times New Roman" panose="02020603050405020304" pitchFamily="18" charset="0"/>
            <a:cs typeface="Times New Roman" panose="02020603050405020304" pitchFamily="18" charset="0"/>
          </a:endParaRPr>
        </a:p>
        <a:p xmlns:a="http://schemas.openxmlformats.org/drawingml/2006/main">
          <a:endParaRPr lang="lv-LV" sz="900"/>
        </a:p>
      </cdr:txBody>
    </cdr:sp>
  </cdr:relSizeAnchor>
  <cdr:relSizeAnchor xmlns:cdr="http://schemas.openxmlformats.org/drawingml/2006/chartDrawing">
    <cdr:from>
      <cdr:x>0.75003</cdr:x>
      <cdr:y>0.0281</cdr:y>
    </cdr:from>
    <cdr:to>
      <cdr:x>0.92633</cdr:x>
      <cdr:y>0.10408</cdr:y>
    </cdr:to>
    <cdr:sp macro="" textlink="">
      <cdr:nvSpPr>
        <cdr:cNvPr id="6" name="TextBox 5">
          <a:extLst xmlns:a="http://schemas.openxmlformats.org/drawingml/2006/main">
            <a:ext uri="{FF2B5EF4-FFF2-40B4-BE49-F238E27FC236}">
              <a16:creationId xmlns:a16="http://schemas.microsoft.com/office/drawing/2014/main" id="{281CD11F-31BF-9B30-4A51-CE56E03355C8}"/>
            </a:ext>
          </a:extLst>
        </cdr:cNvPr>
        <cdr:cNvSpPr txBox="1"/>
      </cdr:nvSpPr>
      <cdr:spPr>
        <a:xfrm xmlns:a="http://schemas.openxmlformats.org/drawingml/2006/main">
          <a:off x="4457871" y="69973"/>
          <a:ext cx="1047848" cy="189236"/>
        </a:xfrm>
        <a:prstGeom xmlns:a="http://schemas.openxmlformats.org/drawingml/2006/main" prst="rect">
          <a:avLst/>
        </a:prstGeom>
        <a:ln xmlns:a="http://schemas.openxmlformats.org/drawingml/2006/main">
          <a:noFill/>
        </a:ln>
      </cdr:spPr>
      <cdr:txBody>
        <a:bodyPr xmlns:a="http://schemas.openxmlformats.org/drawingml/2006/main" vertOverflow="clip" wrap="non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lv-LV" sz="900" b="1">
              <a:effectLst/>
              <a:latin typeface="Times New Roman" panose="02020603050405020304" pitchFamily="18" charset="0"/>
              <a:ea typeface="+mn-ea"/>
              <a:cs typeface="Times New Roman" panose="02020603050405020304" pitchFamily="18" charset="0"/>
            </a:rPr>
            <a:t> </a:t>
          </a:r>
          <a:r>
            <a:rPr lang="el-GR" sz="900" b="1">
              <a:effectLst/>
              <a:latin typeface="Times New Roman" panose="02020603050405020304" pitchFamily="18" charset="0"/>
              <a:ea typeface="+mn-ea"/>
              <a:cs typeface="Times New Roman" panose="02020603050405020304" pitchFamily="18" charset="0"/>
            </a:rPr>
            <a:t>Σ = </a:t>
          </a:r>
          <a:r>
            <a:rPr lang="lv-LV" sz="900" b="1">
              <a:effectLst/>
              <a:latin typeface="Times New Roman" panose="02020603050405020304" pitchFamily="18" charset="0"/>
              <a:ea typeface="+mn-ea"/>
              <a:cs typeface="Times New Roman" panose="02020603050405020304" pitchFamily="18" charset="0"/>
            </a:rPr>
            <a:t>1</a:t>
          </a:r>
          <a:r>
            <a:rPr lang="lv-LV" sz="900" b="1" baseline="0">
              <a:effectLst/>
              <a:latin typeface="Times New Roman" panose="02020603050405020304" pitchFamily="18" charset="0"/>
              <a:ea typeface="+mn-ea"/>
              <a:cs typeface="Times New Roman" panose="02020603050405020304" pitchFamily="18" charset="0"/>
            </a:rPr>
            <a:t> 640 731 256</a:t>
          </a:r>
          <a:endParaRPr lang="lv-LV" sz="900" b="1">
            <a:effectLst/>
            <a:latin typeface="Times New Roman" panose="02020603050405020304" pitchFamily="18" charset="0"/>
            <a:cs typeface="Times New Roman" panose="02020603050405020304" pitchFamily="18" charset="0"/>
          </a:endParaRPr>
        </a:p>
        <a:p xmlns:a="http://schemas.openxmlformats.org/drawingml/2006/main">
          <a:endParaRPr lang="lv-LV" sz="900"/>
        </a:p>
      </cdr:txBody>
    </cdr:sp>
  </cdr:relSizeAnchor>
</c:userShapes>
</file>

<file path=word/drawings/drawing2.xml><?xml version="1.0" encoding="utf-8"?>
<c:userShapes xmlns:c="http://schemas.openxmlformats.org/drawingml/2006/chart">
  <cdr:relSizeAnchor xmlns:cdr="http://schemas.openxmlformats.org/drawingml/2006/chartDrawing">
    <cdr:from>
      <cdr:x>0.21824</cdr:x>
      <cdr:y>0.17465</cdr:y>
    </cdr:from>
    <cdr:to>
      <cdr:x>0.39734</cdr:x>
      <cdr:y>0.27059</cdr:y>
    </cdr:to>
    <cdr:sp macro="" textlink="">
      <cdr:nvSpPr>
        <cdr:cNvPr id="2" name="TextBox 1">
          <a:extLst xmlns:a="http://schemas.openxmlformats.org/drawingml/2006/main">
            <a:ext uri="{FF2B5EF4-FFF2-40B4-BE49-F238E27FC236}">
              <a16:creationId xmlns:a16="http://schemas.microsoft.com/office/drawing/2014/main" id="{C4E90053-27A3-55E5-5665-AE8ECC7C3A13}"/>
            </a:ext>
          </a:extLst>
        </cdr:cNvPr>
        <cdr:cNvSpPr txBox="1"/>
      </cdr:nvSpPr>
      <cdr:spPr>
        <a:xfrm xmlns:a="http://schemas.openxmlformats.org/drawingml/2006/main">
          <a:off x="1288678" y="426313"/>
          <a:ext cx="1057561" cy="234184"/>
        </a:xfrm>
        <a:prstGeom xmlns:a="http://schemas.openxmlformats.org/drawingml/2006/main" prst="rect">
          <a:avLst/>
        </a:prstGeom>
        <a:ln xmlns:a="http://schemas.openxmlformats.org/drawingml/2006/main">
          <a:noFill/>
        </a:ln>
      </cdr:spPr>
      <cdr:txBody>
        <a:bodyPr xmlns:a="http://schemas.openxmlformats.org/drawingml/2006/main" vertOverflow="clip" wrap="non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l-GR" sz="900" b="1">
              <a:effectLst/>
              <a:latin typeface="Times New Roman" panose="02020603050405020304" pitchFamily="18" charset="0"/>
              <a:ea typeface="+mn-ea"/>
              <a:cs typeface="Times New Roman" panose="02020603050405020304" pitchFamily="18" charset="0"/>
            </a:rPr>
            <a:t>Σ = </a:t>
          </a:r>
          <a:r>
            <a:rPr lang="lv-LV" sz="900" b="1">
              <a:effectLst/>
              <a:latin typeface="Times New Roman" panose="02020603050405020304" pitchFamily="18" charset="0"/>
              <a:ea typeface="+mn-ea"/>
              <a:cs typeface="Times New Roman" panose="02020603050405020304" pitchFamily="18" charset="0"/>
            </a:rPr>
            <a:t>1</a:t>
          </a:r>
          <a:r>
            <a:rPr lang="lv-LV" sz="900" b="1" baseline="0">
              <a:effectLst/>
              <a:latin typeface="Times New Roman" panose="02020603050405020304" pitchFamily="18" charset="0"/>
              <a:ea typeface="+mn-ea"/>
              <a:cs typeface="Times New Roman" panose="02020603050405020304" pitchFamily="18" charset="0"/>
            </a:rPr>
            <a:t> 292 496 855</a:t>
          </a:r>
          <a:endParaRPr lang="lv-LV" sz="900" b="1">
            <a:effectLst/>
            <a:latin typeface="Times New Roman" panose="02020603050405020304" pitchFamily="18" charset="0"/>
            <a:cs typeface="Times New Roman" panose="02020603050405020304" pitchFamily="18" charset="0"/>
          </a:endParaRPr>
        </a:p>
        <a:p xmlns:a="http://schemas.openxmlformats.org/drawingml/2006/main">
          <a:endParaRPr lang="lv-LV" sz="900"/>
        </a:p>
      </cdr:txBody>
    </cdr:sp>
  </cdr:relSizeAnchor>
  <cdr:relSizeAnchor xmlns:cdr="http://schemas.openxmlformats.org/drawingml/2006/chartDrawing">
    <cdr:from>
      <cdr:x>0.65049</cdr:x>
      <cdr:y>0.01258</cdr:y>
    </cdr:from>
    <cdr:to>
      <cdr:x>0.75265</cdr:x>
      <cdr:y>0.08622</cdr:y>
    </cdr:to>
    <cdr:sp macro="" textlink="">
      <cdr:nvSpPr>
        <cdr:cNvPr id="4" name="TextBox 3">
          <a:extLst xmlns:a="http://schemas.openxmlformats.org/drawingml/2006/main">
            <a:ext uri="{FF2B5EF4-FFF2-40B4-BE49-F238E27FC236}">
              <a16:creationId xmlns:a16="http://schemas.microsoft.com/office/drawing/2014/main" id="{B4CAAB5C-3474-5DB5-DAF3-5EB16012710A}"/>
            </a:ext>
          </a:extLst>
        </cdr:cNvPr>
        <cdr:cNvSpPr txBox="1"/>
      </cdr:nvSpPr>
      <cdr:spPr>
        <a:xfrm xmlns:a="http://schemas.openxmlformats.org/drawingml/2006/main">
          <a:off x="5822022" y="56687"/>
          <a:ext cx="914400" cy="33177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v-LV" sz="1100"/>
        </a:p>
      </cdr:txBody>
    </cdr:sp>
  </cdr:relSizeAnchor>
  <cdr:relSizeAnchor xmlns:cdr="http://schemas.openxmlformats.org/drawingml/2006/chartDrawing">
    <cdr:from>
      <cdr:x>0.56327</cdr:x>
      <cdr:y>0.04688</cdr:y>
    </cdr:from>
    <cdr:to>
      <cdr:x>0.75537</cdr:x>
      <cdr:y>0.14864</cdr:y>
    </cdr:to>
    <cdr:sp macro="" textlink="">
      <cdr:nvSpPr>
        <cdr:cNvPr id="5" name="TextBox 4">
          <a:extLst xmlns:a="http://schemas.openxmlformats.org/drawingml/2006/main">
            <a:ext uri="{FF2B5EF4-FFF2-40B4-BE49-F238E27FC236}">
              <a16:creationId xmlns:a16="http://schemas.microsoft.com/office/drawing/2014/main" id="{07A0552C-2EED-E659-8746-FB6CE4BFDAD1}"/>
            </a:ext>
          </a:extLst>
        </cdr:cNvPr>
        <cdr:cNvSpPr txBox="1"/>
      </cdr:nvSpPr>
      <cdr:spPr>
        <a:xfrm xmlns:a="http://schemas.openxmlformats.org/drawingml/2006/main">
          <a:off x="3326012" y="114423"/>
          <a:ext cx="1134325" cy="248390"/>
        </a:xfrm>
        <a:prstGeom xmlns:a="http://schemas.openxmlformats.org/drawingml/2006/main" prst="rect">
          <a:avLst/>
        </a:prstGeom>
        <a:ln xmlns:a="http://schemas.openxmlformats.org/drawingml/2006/main">
          <a:noFill/>
        </a:ln>
      </cdr:spPr>
      <cdr:txBody>
        <a:bodyPr xmlns:a="http://schemas.openxmlformats.org/drawingml/2006/main" vertOverflow="clip" wrap="non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lv-LV" sz="900" b="1">
              <a:effectLst/>
              <a:latin typeface="Times New Roman" panose="02020603050405020304" pitchFamily="18" charset="0"/>
              <a:ea typeface="+mn-ea"/>
              <a:cs typeface="Times New Roman" panose="02020603050405020304" pitchFamily="18" charset="0"/>
            </a:rPr>
            <a:t> </a:t>
          </a:r>
          <a:r>
            <a:rPr lang="el-GR" sz="900" b="1">
              <a:effectLst/>
              <a:latin typeface="Times New Roman" panose="02020603050405020304" pitchFamily="18" charset="0"/>
              <a:ea typeface="+mn-ea"/>
              <a:cs typeface="Times New Roman" panose="02020603050405020304" pitchFamily="18" charset="0"/>
            </a:rPr>
            <a:t>Σ = </a:t>
          </a:r>
          <a:r>
            <a:rPr lang="lv-LV" sz="900" b="1">
              <a:effectLst/>
              <a:latin typeface="Times New Roman" panose="02020603050405020304" pitchFamily="18" charset="0"/>
              <a:ea typeface="+mn-ea"/>
              <a:cs typeface="Times New Roman" panose="02020603050405020304" pitchFamily="18" charset="0"/>
            </a:rPr>
            <a:t>1</a:t>
          </a:r>
          <a:r>
            <a:rPr lang="lv-LV" sz="900" b="1" baseline="0">
              <a:effectLst/>
              <a:latin typeface="Times New Roman" panose="02020603050405020304" pitchFamily="18" charset="0"/>
              <a:ea typeface="+mn-ea"/>
              <a:cs typeface="Times New Roman" panose="02020603050405020304" pitchFamily="18" charset="0"/>
            </a:rPr>
            <a:t> 676 223 014</a:t>
          </a:r>
          <a:endParaRPr lang="lv-LV" sz="900">
            <a:effectLst/>
            <a:latin typeface="Times New Roman" panose="02020603050405020304" pitchFamily="18" charset="0"/>
            <a:cs typeface="Times New Roman" panose="02020603050405020304" pitchFamily="18" charset="0"/>
          </a:endParaRPr>
        </a:p>
        <a:p xmlns:a="http://schemas.openxmlformats.org/drawingml/2006/main">
          <a:endParaRPr lang="lv-LV" sz="900"/>
        </a:p>
      </cdr:txBody>
    </cdr:sp>
  </cdr:relSizeAnchor>
  <cdr:relSizeAnchor xmlns:cdr="http://schemas.openxmlformats.org/drawingml/2006/chartDrawing">
    <cdr:from>
      <cdr:x>0.74042</cdr:x>
      <cdr:y>0.06007</cdr:y>
    </cdr:from>
    <cdr:to>
      <cdr:x>0.92041</cdr:x>
      <cdr:y>0.14773</cdr:y>
    </cdr:to>
    <cdr:sp macro="" textlink="">
      <cdr:nvSpPr>
        <cdr:cNvPr id="6" name="TextBox 5">
          <a:extLst xmlns:a="http://schemas.openxmlformats.org/drawingml/2006/main">
            <a:ext uri="{FF2B5EF4-FFF2-40B4-BE49-F238E27FC236}">
              <a16:creationId xmlns:a16="http://schemas.microsoft.com/office/drawing/2014/main" id="{761ED815-5558-E792-B589-E3F01600993D}"/>
            </a:ext>
          </a:extLst>
        </cdr:cNvPr>
        <cdr:cNvSpPr txBox="1"/>
      </cdr:nvSpPr>
      <cdr:spPr>
        <a:xfrm xmlns:a="http://schemas.openxmlformats.org/drawingml/2006/main">
          <a:off x="4372098" y="146621"/>
          <a:ext cx="1062787" cy="213988"/>
        </a:xfrm>
        <a:prstGeom xmlns:a="http://schemas.openxmlformats.org/drawingml/2006/main" prst="rect">
          <a:avLst/>
        </a:prstGeom>
        <a:ln xmlns:a="http://schemas.openxmlformats.org/drawingml/2006/main">
          <a:noFill/>
        </a:ln>
      </cdr:spPr>
      <cdr:txBody>
        <a:bodyPr xmlns:a="http://schemas.openxmlformats.org/drawingml/2006/main" vertOverflow="clip" wrap="non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lv-LV" sz="900" b="1">
              <a:effectLst/>
              <a:latin typeface="Times New Roman" panose="02020603050405020304" pitchFamily="18" charset="0"/>
              <a:ea typeface="+mn-ea"/>
              <a:cs typeface="Times New Roman" panose="02020603050405020304" pitchFamily="18" charset="0"/>
            </a:rPr>
            <a:t> </a:t>
          </a:r>
          <a:r>
            <a:rPr lang="el-GR" sz="900" b="1">
              <a:effectLst/>
              <a:latin typeface="Times New Roman" panose="02020603050405020304" pitchFamily="18" charset="0"/>
              <a:ea typeface="+mn-ea"/>
              <a:cs typeface="Times New Roman" panose="02020603050405020304" pitchFamily="18" charset="0"/>
            </a:rPr>
            <a:t>Σ = </a:t>
          </a:r>
          <a:r>
            <a:rPr lang="lv-LV" sz="900" b="1">
              <a:effectLst/>
              <a:latin typeface="Times New Roman" panose="02020603050405020304" pitchFamily="18" charset="0"/>
              <a:ea typeface="+mn-ea"/>
              <a:cs typeface="Times New Roman" panose="02020603050405020304" pitchFamily="18" charset="0"/>
            </a:rPr>
            <a:t>1</a:t>
          </a:r>
          <a:r>
            <a:rPr lang="lv-LV" sz="900" b="1" baseline="0">
              <a:effectLst/>
              <a:latin typeface="Times New Roman" panose="02020603050405020304" pitchFamily="18" charset="0"/>
              <a:ea typeface="+mn-ea"/>
              <a:cs typeface="Times New Roman" panose="02020603050405020304" pitchFamily="18" charset="0"/>
            </a:rPr>
            <a:t> 640 731 256</a:t>
          </a:r>
          <a:endParaRPr lang="lv-LV" sz="900">
            <a:effectLst/>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0.39279</cdr:x>
      <cdr:y>0.02374</cdr:y>
    </cdr:from>
    <cdr:to>
      <cdr:x>0.56708</cdr:x>
      <cdr:y>0.11871</cdr:y>
    </cdr:to>
    <cdr:sp macro="" textlink="">
      <cdr:nvSpPr>
        <cdr:cNvPr id="3" name="TextBox 2">
          <a:extLst xmlns:a="http://schemas.openxmlformats.org/drawingml/2006/main">
            <a:ext uri="{FF2B5EF4-FFF2-40B4-BE49-F238E27FC236}">
              <a16:creationId xmlns:a16="http://schemas.microsoft.com/office/drawing/2014/main" id="{960F63CD-5A15-6436-EC74-A00140857739}"/>
            </a:ext>
          </a:extLst>
        </cdr:cNvPr>
        <cdr:cNvSpPr txBox="1"/>
      </cdr:nvSpPr>
      <cdr:spPr>
        <a:xfrm xmlns:a="http://schemas.openxmlformats.org/drawingml/2006/main">
          <a:off x="2319343" y="57954"/>
          <a:ext cx="1029164" cy="231819"/>
        </a:xfrm>
        <a:prstGeom xmlns:a="http://schemas.openxmlformats.org/drawingml/2006/main" prst="rect">
          <a:avLst/>
        </a:prstGeom>
        <a:ln xmlns:a="http://schemas.openxmlformats.org/drawingml/2006/main">
          <a:noFill/>
        </a:ln>
      </cdr:spPr>
      <cdr:txBody>
        <a:bodyPr xmlns:a="http://schemas.openxmlformats.org/drawingml/2006/main" vertOverflow="clip" wrap="non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l-GR" sz="900" b="1">
              <a:effectLst/>
              <a:latin typeface="Times New Roman" panose="02020603050405020304" pitchFamily="18" charset="0"/>
              <a:ea typeface="+mn-ea"/>
              <a:cs typeface="Times New Roman" panose="02020603050405020304" pitchFamily="18" charset="0"/>
            </a:rPr>
            <a:t>Σ = </a:t>
          </a:r>
          <a:r>
            <a:rPr lang="lv-LV" sz="900" b="1">
              <a:effectLst/>
              <a:latin typeface="Times New Roman" panose="02020603050405020304" pitchFamily="18" charset="0"/>
              <a:ea typeface="+mn-ea"/>
              <a:cs typeface="Times New Roman" panose="02020603050405020304" pitchFamily="18" charset="0"/>
            </a:rPr>
            <a:t>1</a:t>
          </a:r>
          <a:r>
            <a:rPr lang="lv-LV" sz="900" b="1" baseline="0">
              <a:effectLst/>
              <a:latin typeface="Times New Roman" panose="02020603050405020304" pitchFamily="18" charset="0"/>
              <a:ea typeface="+mn-ea"/>
              <a:cs typeface="Times New Roman" panose="02020603050405020304" pitchFamily="18" charset="0"/>
            </a:rPr>
            <a:t> 761 878 902</a:t>
          </a:r>
          <a:endParaRPr lang="lv-LV" sz="900">
            <a:effectLst/>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0.68891</cdr:x>
      <cdr:y>0.8058</cdr:y>
    </cdr:from>
    <cdr:to>
      <cdr:x>0.92801</cdr:x>
      <cdr:y>1</cdr:y>
    </cdr:to>
    <cdr:sp macro="" textlink="">
      <cdr:nvSpPr>
        <cdr:cNvPr id="2" name="TextBox 1">
          <a:extLst xmlns:a="http://schemas.openxmlformats.org/drawingml/2006/main">
            <a:ext uri="{FF2B5EF4-FFF2-40B4-BE49-F238E27FC236}">
              <a16:creationId xmlns:a16="http://schemas.microsoft.com/office/drawing/2014/main" id="{36184394-BD1E-D282-61D8-FF394682670B}"/>
            </a:ext>
          </a:extLst>
        </cdr:cNvPr>
        <cdr:cNvSpPr txBox="1"/>
      </cdr:nvSpPr>
      <cdr:spPr>
        <a:xfrm xmlns:a="http://schemas.openxmlformats.org/drawingml/2006/main">
          <a:off x="5934941" y="3794122"/>
          <a:ext cx="2059781"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v-LV" sz="1100"/>
        </a:p>
      </cdr:txBody>
    </cdr:sp>
  </cdr:relSizeAnchor>
  <cdr:relSizeAnchor xmlns:cdr="http://schemas.openxmlformats.org/drawingml/2006/chartDrawing">
    <cdr:from>
      <cdr:x>0.35722</cdr:x>
      <cdr:y>0.85554</cdr:y>
    </cdr:from>
    <cdr:to>
      <cdr:x>0.91875</cdr:x>
      <cdr:y>0.96115</cdr:y>
    </cdr:to>
    <cdr:sp macro="" textlink="">
      <cdr:nvSpPr>
        <cdr:cNvPr id="4" name="TextBox 3">
          <a:extLst xmlns:a="http://schemas.openxmlformats.org/drawingml/2006/main">
            <a:ext uri="{FF2B5EF4-FFF2-40B4-BE49-F238E27FC236}">
              <a16:creationId xmlns:a16="http://schemas.microsoft.com/office/drawing/2014/main" id="{7A1A914B-2438-AA86-E254-5308216268E9}"/>
            </a:ext>
          </a:extLst>
        </cdr:cNvPr>
        <cdr:cNvSpPr txBox="1"/>
      </cdr:nvSpPr>
      <cdr:spPr>
        <a:xfrm xmlns:a="http://schemas.openxmlformats.org/drawingml/2006/main">
          <a:off x="2159940" y="2775005"/>
          <a:ext cx="3395274" cy="342554"/>
        </a:xfrm>
        <a:prstGeom xmlns:a="http://schemas.openxmlformats.org/drawingml/2006/main" prst="rect">
          <a:avLst/>
        </a:prstGeom>
        <a:ln xmlns:a="http://schemas.openxmlformats.org/drawingml/2006/main">
          <a:noFill/>
        </a:ln>
      </cdr:spPr>
      <cdr:txBody>
        <a:bodyPr xmlns:a="http://schemas.openxmlformats.org/drawingml/2006/main" vertOverflow="clip" wrap="none" rtlCol="0"/>
        <a:lstStyle xmlns:a="http://schemas.openxmlformats.org/drawingml/2006/main"/>
        <a:p xmlns:a="http://schemas.openxmlformats.org/drawingml/2006/main">
          <a:r>
            <a:rPr lang="lv-LV" sz="800" i="1">
              <a:effectLst/>
              <a:latin typeface="Times New Roman" panose="02020603050405020304" pitchFamily="18" charset="0"/>
              <a:ea typeface="+mn-ea"/>
              <a:cs typeface="Times New Roman" panose="02020603050405020304" pitchFamily="18" charset="0"/>
            </a:rPr>
            <a:t>   *** Neskaitot SAB, DVI un Apgabaltiesas un rajonu (pilsētu) tiesas</a:t>
          </a:r>
        </a:p>
        <a:p xmlns:a="http://schemas.openxmlformats.org/drawingml/2006/main">
          <a:r>
            <a:rPr lang="lv-LV" sz="800" i="1">
              <a:effectLst/>
              <a:latin typeface="Times New Roman" panose="02020603050405020304" pitchFamily="18" charset="0"/>
              <a:ea typeface="+mn-ea"/>
              <a:cs typeface="Times New Roman" panose="02020603050405020304" pitchFamily="18" charset="0"/>
            </a:rPr>
            <a:t>**** Neieskaitot  KP</a:t>
          </a:r>
          <a:endParaRPr lang="lv-LV" sz="8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07E03-F12A-41C4-9107-5C94EB34362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3578</TotalTime>
  <Pages>8</Pages>
  <Words>7959</Words>
  <Characters>4538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Informatīvais ziņojums par ministriju un citu centrālo valsts iestāžu prioritārajiem pasākumiem 2024., 2025. un 2026. gadam</vt:lpstr>
    </vt:vector>
  </TitlesOfParts>
  <Company>FM</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ministriju un citu centrālo valsts iestāžu prioritārajiem pasākumiem 2024., 2025. un 2026. gadam</dc:title>
  <dc:subject>Par ministriju un citu centrālo valsts iestāžu prioritārajiem pasākumiem 2024., 2025. un 2026. gadam</dc:subject>
  <dc:creator>Liene Rūmniece</dc:creator>
  <cp:keywords/>
  <dc:description>liene.rumniece@fm.gov.lv
28629265</dc:description>
  <cp:lastModifiedBy>BAN</cp:lastModifiedBy>
  <cp:revision>318</cp:revision>
  <cp:lastPrinted>2023-08-08T06:24:00Z</cp:lastPrinted>
  <dcterms:created xsi:type="dcterms:W3CDTF">2024-07-08T11:05:00Z</dcterms:created>
  <dcterms:modified xsi:type="dcterms:W3CDTF">2024-08-14T14:14:00Z</dcterms:modified>
</cp:coreProperties>
</file>