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3FFE4" w14:textId="77777777" w:rsidR="007C6E64" w:rsidRPr="008C7CFC" w:rsidRDefault="00547946" w:rsidP="00D84F84">
      <w:pPr>
        <w:spacing w:after="0" w:line="240" w:lineRule="auto"/>
        <w:jc w:val="center"/>
        <w:rPr>
          <w:rFonts w:ascii="Times New Roman" w:hAnsi="Times New Roman"/>
          <w:b/>
          <w:sz w:val="28"/>
          <w:szCs w:val="28"/>
        </w:rPr>
      </w:pPr>
      <w:r w:rsidRPr="008C7CFC">
        <w:rPr>
          <w:rFonts w:ascii="Times New Roman" w:hAnsi="Times New Roman"/>
          <w:b/>
          <w:sz w:val="28"/>
          <w:szCs w:val="28"/>
        </w:rPr>
        <w:t>Informatīvais ziņo</w:t>
      </w:r>
      <w:r w:rsidR="00A4751F" w:rsidRPr="008C7CFC">
        <w:rPr>
          <w:rFonts w:ascii="Times New Roman" w:hAnsi="Times New Roman"/>
          <w:b/>
          <w:sz w:val="28"/>
          <w:szCs w:val="28"/>
        </w:rPr>
        <w:t xml:space="preserve">jums </w:t>
      </w:r>
    </w:p>
    <w:p w14:paraId="778DDB78" w14:textId="0F3DFA32" w:rsidR="00547946" w:rsidRPr="008C7CFC" w:rsidRDefault="00A4751F" w:rsidP="00D84F84">
      <w:pPr>
        <w:spacing w:after="0" w:line="240" w:lineRule="auto"/>
        <w:jc w:val="center"/>
        <w:rPr>
          <w:rFonts w:ascii="Times New Roman" w:hAnsi="Times New Roman"/>
          <w:b/>
          <w:sz w:val="28"/>
          <w:szCs w:val="28"/>
        </w:rPr>
      </w:pPr>
      <w:r w:rsidRPr="008C7CFC">
        <w:rPr>
          <w:rFonts w:ascii="Times New Roman" w:hAnsi="Times New Roman"/>
          <w:b/>
          <w:sz w:val="28"/>
          <w:szCs w:val="28"/>
        </w:rPr>
        <w:t>“</w:t>
      </w:r>
      <w:r w:rsidR="000065CE" w:rsidRPr="008C7CFC">
        <w:rPr>
          <w:rFonts w:ascii="Times New Roman" w:hAnsi="Times New Roman"/>
          <w:b/>
          <w:sz w:val="28"/>
          <w:szCs w:val="28"/>
        </w:rPr>
        <w:t>Apgrieztās jeb reversās pievienotās vērtības nodokļa maksāšanas kārtības ieviešanas efektivitātes izvērtējums un tās turpmāka piemērošana</w:t>
      </w:r>
      <w:r w:rsidR="00547946" w:rsidRPr="008C7CFC">
        <w:rPr>
          <w:rFonts w:ascii="Times New Roman" w:hAnsi="Times New Roman"/>
          <w:b/>
          <w:sz w:val="28"/>
          <w:szCs w:val="28"/>
        </w:rPr>
        <w:t>”</w:t>
      </w:r>
    </w:p>
    <w:p w14:paraId="18297F7C" w14:textId="52CD2382" w:rsidR="00547946" w:rsidRPr="008C7CFC" w:rsidRDefault="00547946" w:rsidP="00D84F84">
      <w:pPr>
        <w:spacing w:after="0" w:line="240" w:lineRule="auto"/>
        <w:jc w:val="both"/>
        <w:rPr>
          <w:rFonts w:ascii="Times New Roman" w:hAnsi="Times New Roman"/>
          <w:sz w:val="26"/>
          <w:szCs w:val="26"/>
        </w:rPr>
      </w:pPr>
    </w:p>
    <w:p w14:paraId="6B8F9F61" w14:textId="71882B0B" w:rsidR="001E5AF5" w:rsidRPr="008C7CFC" w:rsidRDefault="001E5AF5" w:rsidP="00B85C47">
      <w:pPr>
        <w:tabs>
          <w:tab w:val="left" w:pos="567"/>
        </w:tabs>
        <w:spacing w:after="0" w:line="240" w:lineRule="auto"/>
        <w:jc w:val="both"/>
        <w:rPr>
          <w:rFonts w:ascii="Times New Roman" w:hAnsi="Times New Roman" w:cs="Times New Roman"/>
          <w:sz w:val="28"/>
          <w:szCs w:val="28"/>
        </w:rPr>
      </w:pPr>
    </w:p>
    <w:p w14:paraId="5EB7D80E" w14:textId="13448418" w:rsidR="007C6E64" w:rsidRPr="008C7CFC" w:rsidRDefault="007C6E64" w:rsidP="00B85C47">
      <w:pPr>
        <w:pStyle w:val="Default"/>
        <w:ind w:firstLine="709"/>
        <w:jc w:val="both"/>
        <w:rPr>
          <w:rFonts w:ascii="Times New Roman" w:hAnsi="Times New Roman" w:cs="Times New Roman"/>
          <w:color w:val="auto"/>
          <w:sz w:val="28"/>
          <w:szCs w:val="28"/>
        </w:rPr>
      </w:pPr>
      <w:r w:rsidRPr="008C7CFC">
        <w:rPr>
          <w:rFonts w:ascii="Times New Roman" w:eastAsia="Times New Roman" w:hAnsi="Times New Roman" w:cs="Times New Roman"/>
          <w:bCs/>
          <w:color w:val="auto"/>
          <w:sz w:val="28"/>
          <w:szCs w:val="28"/>
          <w:lang w:eastAsia="lv-LV"/>
        </w:rPr>
        <w:t xml:space="preserve">Atbilstoši Ministru kabineta 2016.gada 3.maija rīkojumam Nr. 275 “Par Valdības rīcības plānu Deklarācijas par Māra Kučinska vadītā Ministru kabineta iecerēto darbību īstenošanai” </w:t>
      </w:r>
      <w:r w:rsidRPr="008C7CFC">
        <w:rPr>
          <w:rFonts w:ascii="Times New Roman" w:eastAsia="Times New Roman" w:hAnsi="Times New Roman" w:cs="Times New Roman"/>
          <w:color w:val="auto"/>
          <w:sz w:val="28"/>
          <w:szCs w:val="28"/>
          <w:lang w:eastAsia="lv-LV"/>
        </w:rPr>
        <w:t xml:space="preserve">(prot. Nr. 20 29. §) </w:t>
      </w:r>
      <w:r w:rsidR="00E67CD9" w:rsidRPr="008C7CFC">
        <w:rPr>
          <w:rFonts w:ascii="Times New Roman" w:hAnsi="Times New Roman" w:cs="Times New Roman"/>
          <w:color w:val="auto"/>
          <w:sz w:val="28"/>
          <w:szCs w:val="28"/>
        </w:rPr>
        <w:t xml:space="preserve"> Finanšu ministrijai tika uzdots veikt izvērtējumu par spēkā esošās pievienotās vērtības nodokļa (turpmāk – PVN) apgrieztās jeb reversās maksāšanas kārtības piemērošanas efektivitāti un novērtējumu par minētās kārtības piemērošanas nepieciešamību citām nozarēm, kā arī  ieviest šo PVN maksāšanas kārtību graudkopības nozarē. </w:t>
      </w:r>
    </w:p>
    <w:p w14:paraId="1CE66000" w14:textId="44B534B5" w:rsidR="00E67CD9" w:rsidRPr="008C7CFC" w:rsidRDefault="00E67CD9" w:rsidP="00B85C47">
      <w:pPr>
        <w:pStyle w:val="Default"/>
        <w:ind w:firstLine="709"/>
        <w:jc w:val="both"/>
        <w:rPr>
          <w:rFonts w:ascii="Times New Roman" w:eastAsia="Times New Roman" w:hAnsi="Times New Roman" w:cs="Times New Roman"/>
          <w:color w:val="auto"/>
          <w:sz w:val="28"/>
          <w:szCs w:val="28"/>
          <w:lang w:eastAsia="lv-LV"/>
        </w:rPr>
      </w:pPr>
      <w:r w:rsidRPr="008C7CFC">
        <w:rPr>
          <w:rFonts w:ascii="Times New Roman" w:eastAsia="Times New Roman" w:hAnsi="Times New Roman" w:cs="Times New Roman"/>
          <w:color w:val="auto"/>
          <w:sz w:val="28"/>
          <w:szCs w:val="28"/>
          <w:lang w:eastAsia="lv-LV"/>
        </w:rPr>
        <w:t xml:space="preserve">Sagatavojot Valsts nodokļu politikas pamatnostādnes 2018.–2021. gadam, ir veikts izvērtējums par spēkā esošās </w:t>
      </w:r>
      <w:r w:rsidRPr="008C7CFC">
        <w:rPr>
          <w:rFonts w:ascii="Times New Roman" w:hAnsi="Times New Roman" w:cs="Times New Roman"/>
          <w:color w:val="auto"/>
          <w:sz w:val="28"/>
          <w:szCs w:val="28"/>
        </w:rPr>
        <w:t xml:space="preserve">apgrieztās jeb reversās </w:t>
      </w:r>
      <w:r w:rsidR="00B85C47" w:rsidRPr="008C7CFC">
        <w:rPr>
          <w:rFonts w:ascii="Times New Roman" w:hAnsi="Times New Roman" w:cs="Times New Roman"/>
          <w:color w:val="auto"/>
          <w:sz w:val="28"/>
          <w:szCs w:val="28"/>
        </w:rPr>
        <w:t xml:space="preserve">PVN </w:t>
      </w:r>
      <w:r w:rsidRPr="008C7CFC">
        <w:rPr>
          <w:rFonts w:ascii="Times New Roman" w:hAnsi="Times New Roman" w:cs="Times New Roman"/>
          <w:color w:val="auto"/>
          <w:sz w:val="28"/>
          <w:szCs w:val="28"/>
        </w:rPr>
        <w:t>maksāšanas kārtības piemērošanas</w:t>
      </w:r>
      <w:r w:rsidRPr="008C7CFC">
        <w:rPr>
          <w:rFonts w:ascii="Times New Roman" w:eastAsia="Times New Roman" w:hAnsi="Times New Roman" w:cs="Times New Roman"/>
          <w:color w:val="auto"/>
          <w:sz w:val="28"/>
          <w:szCs w:val="28"/>
          <w:lang w:eastAsia="lv-LV"/>
        </w:rPr>
        <w:t xml:space="preserve"> efektivitāti un novērtējums par minētās kārtības piemērošanas nepieciešamību citām nozarēm. Atbilstoši pamatnostādnēs paredzētajam apgrieztā jeb reversā PVN maksāšanas kārtība tika ieviesta atsevišķām preču piegādēm. </w:t>
      </w:r>
    </w:p>
    <w:p w14:paraId="6F3841A4" w14:textId="73622ED7" w:rsidR="00E67CD9" w:rsidRPr="008C7CFC" w:rsidRDefault="00B44335" w:rsidP="00B85C47">
      <w:pPr>
        <w:autoSpaceDE w:val="0"/>
        <w:autoSpaceDN w:val="0"/>
        <w:adjustRightInd w:val="0"/>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Tāpat, l</w:t>
      </w:r>
      <w:r w:rsidR="00E67CD9" w:rsidRPr="008C7CFC">
        <w:rPr>
          <w:rFonts w:ascii="Times New Roman" w:hAnsi="Times New Roman" w:cs="Times New Roman"/>
          <w:sz w:val="28"/>
          <w:szCs w:val="28"/>
        </w:rPr>
        <w:t xml:space="preserve">ai pārliecinātos par šīs kārtības piemērošanas efektivitāti Latvijā, </w:t>
      </w:r>
      <w:r w:rsidR="008964D4" w:rsidRPr="008C7CFC">
        <w:rPr>
          <w:rFonts w:ascii="Times New Roman" w:hAnsi="Times New Roman" w:cs="Times New Roman"/>
          <w:sz w:val="28"/>
          <w:szCs w:val="28"/>
        </w:rPr>
        <w:t>2015.gadā neatkarīgais pētnieks SIA “</w:t>
      </w:r>
      <w:hyperlink r:id="rId8" w:history="1">
        <w:r w:rsidR="008964D4" w:rsidRPr="008C7CFC">
          <w:rPr>
            <w:rStyle w:val="Hyperlink"/>
            <w:rFonts w:ascii="Times New Roman" w:hAnsi="Times New Roman" w:cs="Times New Roman"/>
            <w:color w:val="auto"/>
            <w:sz w:val="28"/>
            <w:szCs w:val="28"/>
            <w:u w:val="none"/>
          </w:rPr>
          <w:t>PricewaterhouseCoopers</w:t>
        </w:r>
      </w:hyperlink>
      <w:r w:rsidR="008964D4" w:rsidRPr="008C7CFC">
        <w:rPr>
          <w:rFonts w:ascii="Times New Roman" w:hAnsi="Times New Roman" w:cs="Times New Roman"/>
          <w:sz w:val="28"/>
          <w:szCs w:val="28"/>
        </w:rPr>
        <w:t>”</w:t>
      </w:r>
      <w:r w:rsidR="009A5783" w:rsidRPr="008C7CFC">
        <w:rPr>
          <w:rFonts w:ascii="Times New Roman" w:hAnsi="Times New Roman" w:cs="Times New Roman"/>
          <w:sz w:val="28"/>
          <w:szCs w:val="28"/>
        </w:rPr>
        <w:t xml:space="preserve"> </w:t>
      </w:r>
      <w:r w:rsidR="008964D4" w:rsidRPr="008C7CFC">
        <w:rPr>
          <w:rFonts w:ascii="Times New Roman" w:hAnsi="Times New Roman" w:cs="Times New Roman"/>
          <w:sz w:val="28"/>
          <w:szCs w:val="28"/>
        </w:rPr>
        <w:t xml:space="preserve">pēc Finanšu ministrijas pasūtījuma veica </w:t>
      </w:r>
      <w:r w:rsidR="009538D1" w:rsidRPr="008C7CFC">
        <w:rPr>
          <w:rFonts w:ascii="Times New Roman" w:hAnsi="Times New Roman" w:cs="Times New Roman"/>
          <w:sz w:val="28"/>
          <w:szCs w:val="28"/>
        </w:rPr>
        <w:t xml:space="preserve">izvērtējumu par </w:t>
      </w:r>
      <w:r w:rsidR="008964D4" w:rsidRPr="008C7CFC">
        <w:rPr>
          <w:rFonts w:ascii="Times New Roman" w:hAnsi="Times New Roman" w:cs="Times New Roman"/>
          <w:sz w:val="28"/>
          <w:szCs w:val="28"/>
        </w:rPr>
        <w:t>apgrieztās jeb reversās PVN maksāšanas kārtības</w:t>
      </w:r>
      <w:r w:rsidR="00A755F3" w:rsidRPr="008C7CFC">
        <w:rPr>
          <w:rFonts w:ascii="Times New Roman" w:hAnsi="Times New Roman" w:cs="Times New Roman"/>
          <w:sz w:val="28"/>
          <w:szCs w:val="28"/>
        </w:rPr>
        <w:t xml:space="preserve"> piemērošan</w:t>
      </w:r>
      <w:r w:rsidR="009538D1" w:rsidRPr="008C7CFC">
        <w:rPr>
          <w:rFonts w:ascii="Times New Roman" w:hAnsi="Times New Roman" w:cs="Times New Roman"/>
          <w:sz w:val="28"/>
          <w:szCs w:val="28"/>
        </w:rPr>
        <w:t>u</w:t>
      </w:r>
      <w:r w:rsidR="008964D4" w:rsidRPr="008C7CFC">
        <w:rPr>
          <w:rFonts w:ascii="Times New Roman" w:hAnsi="Times New Roman" w:cs="Times New Roman"/>
          <w:sz w:val="28"/>
          <w:szCs w:val="28"/>
        </w:rPr>
        <w:t xml:space="preserve"> Latvijā un ie</w:t>
      </w:r>
      <w:r w:rsidRPr="008C7CFC">
        <w:rPr>
          <w:rFonts w:ascii="Times New Roman" w:hAnsi="Times New Roman" w:cs="Times New Roman"/>
          <w:sz w:val="28"/>
          <w:szCs w:val="28"/>
        </w:rPr>
        <w:t>spēju to ieviest citās nozarēs.</w:t>
      </w:r>
      <w:r w:rsidR="00B85C47" w:rsidRPr="008C7CFC">
        <w:rPr>
          <w:rFonts w:ascii="Times New Roman" w:hAnsi="Times New Roman" w:cs="Times New Roman"/>
          <w:sz w:val="28"/>
          <w:szCs w:val="28"/>
        </w:rPr>
        <w:t xml:space="preserve"> </w:t>
      </w:r>
      <w:r w:rsidR="008964D4" w:rsidRPr="008C7CFC">
        <w:rPr>
          <w:rFonts w:ascii="Times New Roman" w:hAnsi="Times New Roman" w:cs="Times New Roman"/>
          <w:sz w:val="28"/>
          <w:szCs w:val="28"/>
        </w:rPr>
        <w:t xml:space="preserve">Minētais izvērtējums tika atspoguļots ziņojumā “Par spēkā esošo PVN apgrieztās maksāšanas kārtības efektivitāti un iespēju to piemērot citās nozarēs” (turpmāk – PWC ziņojums). </w:t>
      </w:r>
    </w:p>
    <w:p w14:paraId="12B615FC" w14:textId="0CD008FD" w:rsidR="00E67CD9" w:rsidRPr="008C7CFC" w:rsidRDefault="000A0B6F" w:rsidP="00B85C47">
      <w:pPr>
        <w:tabs>
          <w:tab w:val="left" w:pos="567"/>
        </w:tabs>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Ņemot vērā minēto,</w:t>
      </w:r>
      <w:r w:rsidR="00B85C47" w:rsidRPr="008C7CFC">
        <w:rPr>
          <w:rFonts w:ascii="Times New Roman" w:hAnsi="Times New Roman" w:cs="Times New Roman"/>
          <w:sz w:val="28"/>
          <w:szCs w:val="28"/>
        </w:rPr>
        <w:t xml:space="preserve"> šajā informatīvajā ziņojumā ir apkopota informācija par apgrieztās jeb reversās PVN maksāšanas kārtības ieviešan</w:t>
      </w:r>
      <w:r w:rsidR="00B44335" w:rsidRPr="008C7CFC">
        <w:rPr>
          <w:rFonts w:ascii="Times New Roman" w:hAnsi="Times New Roman" w:cs="Times New Roman"/>
          <w:sz w:val="28"/>
          <w:szCs w:val="28"/>
        </w:rPr>
        <w:t>as procesu</w:t>
      </w:r>
      <w:r w:rsidR="00B85C47" w:rsidRPr="008C7CFC">
        <w:rPr>
          <w:rFonts w:ascii="Times New Roman" w:hAnsi="Times New Roman" w:cs="Times New Roman"/>
          <w:sz w:val="28"/>
          <w:szCs w:val="28"/>
        </w:rPr>
        <w:t xml:space="preserve"> un piemērošanu Latvijā. </w:t>
      </w:r>
    </w:p>
    <w:p w14:paraId="182E2494" w14:textId="77777777" w:rsidR="00AC22D5" w:rsidRPr="008C7CFC" w:rsidRDefault="00AC22D5" w:rsidP="00D84F84">
      <w:pPr>
        <w:spacing w:after="0" w:line="240" w:lineRule="auto"/>
        <w:ind w:firstLine="709"/>
        <w:jc w:val="both"/>
        <w:rPr>
          <w:rFonts w:ascii="Times New Roman" w:hAnsi="Times New Roman" w:cs="Times New Roman"/>
          <w:sz w:val="28"/>
          <w:szCs w:val="28"/>
        </w:rPr>
      </w:pPr>
    </w:p>
    <w:p w14:paraId="450D3D57" w14:textId="33658AD8" w:rsidR="00A55C0D" w:rsidRPr="008C7CFC" w:rsidRDefault="00B770BE" w:rsidP="00A55C0D">
      <w:pPr>
        <w:spacing w:after="0" w:line="240" w:lineRule="auto"/>
        <w:ind w:firstLine="709"/>
        <w:jc w:val="both"/>
        <w:rPr>
          <w:rFonts w:ascii="Times New Roman" w:hAnsi="Times New Roman" w:cs="Times New Roman"/>
          <w:b/>
          <w:sz w:val="28"/>
          <w:szCs w:val="28"/>
        </w:rPr>
      </w:pPr>
      <w:r w:rsidRPr="008C7CFC">
        <w:rPr>
          <w:rFonts w:ascii="Times New Roman" w:hAnsi="Times New Roman" w:cs="Times New Roman"/>
          <w:b/>
          <w:sz w:val="28"/>
          <w:szCs w:val="28"/>
        </w:rPr>
        <w:t xml:space="preserve">1. </w:t>
      </w:r>
      <w:r w:rsidR="00E10625" w:rsidRPr="008C7CFC">
        <w:rPr>
          <w:rFonts w:ascii="Times New Roman" w:hAnsi="Times New Roman" w:cs="Times New Roman"/>
          <w:b/>
          <w:sz w:val="28"/>
          <w:szCs w:val="28"/>
        </w:rPr>
        <w:t xml:space="preserve">Apgrieztās jeb reversās </w:t>
      </w:r>
      <w:r w:rsidR="00AC22D5" w:rsidRPr="008C7CFC">
        <w:rPr>
          <w:rFonts w:ascii="Times New Roman" w:hAnsi="Times New Roman" w:cs="Times New Roman"/>
          <w:b/>
          <w:sz w:val="28"/>
          <w:szCs w:val="28"/>
        </w:rPr>
        <w:t>PVN maksāšanas kārtības būtība</w:t>
      </w:r>
      <w:r w:rsidR="00E10625" w:rsidRPr="008C7CFC">
        <w:rPr>
          <w:rFonts w:ascii="Times New Roman" w:hAnsi="Times New Roman" w:cs="Times New Roman"/>
          <w:b/>
          <w:sz w:val="28"/>
          <w:szCs w:val="28"/>
        </w:rPr>
        <w:t xml:space="preserve"> </w:t>
      </w:r>
      <w:r w:rsidR="00CF2C56" w:rsidRPr="008C7CFC">
        <w:rPr>
          <w:rFonts w:ascii="Times New Roman" w:hAnsi="Times New Roman" w:cs="Times New Roman"/>
          <w:b/>
          <w:sz w:val="28"/>
          <w:szCs w:val="28"/>
        </w:rPr>
        <w:t xml:space="preserve">un mērķis </w:t>
      </w:r>
    </w:p>
    <w:p w14:paraId="2E93F36A" w14:textId="07C23981" w:rsidR="00FF5194" w:rsidRPr="008C7CFC" w:rsidRDefault="00FF5194" w:rsidP="009538D1">
      <w:pPr>
        <w:spacing w:after="0" w:line="240" w:lineRule="auto"/>
        <w:ind w:firstLine="720"/>
        <w:jc w:val="both"/>
        <w:rPr>
          <w:rFonts w:ascii="Times New Roman" w:hAnsi="Times New Roman"/>
          <w:sz w:val="28"/>
          <w:szCs w:val="28"/>
        </w:rPr>
      </w:pPr>
      <w:r w:rsidRPr="008C7CFC">
        <w:rPr>
          <w:rFonts w:ascii="Times New Roman" w:hAnsi="Times New Roman"/>
          <w:sz w:val="28"/>
          <w:szCs w:val="28"/>
          <w:lang w:eastAsia="lv-LV"/>
        </w:rPr>
        <w:t xml:space="preserve">Atbilstoši vispārējai PVN maksāšanas kārtībai iekšzemes darījumos starp reģistrētiem PVN maksātājiem </w:t>
      </w:r>
      <w:r w:rsidRPr="008C7CFC">
        <w:rPr>
          <w:rFonts w:ascii="Times New Roman" w:hAnsi="Times New Roman"/>
          <w:sz w:val="28"/>
          <w:szCs w:val="28"/>
        </w:rPr>
        <w:t xml:space="preserve">PVN par veiktajiem darījumiem valsts budžetā maksā preču piegādātājs vai pakalpojumu sniedzējs. Savukārt </w:t>
      </w:r>
      <w:r w:rsidR="009538D1" w:rsidRPr="008C7CFC">
        <w:rPr>
          <w:rFonts w:ascii="Times New Roman" w:hAnsi="Times New Roman"/>
          <w:sz w:val="28"/>
          <w:szCs w:val="28"/>
        </w:rPr>
        <w:t>saskaņā ar</w:t>
      </w:r>
      <w:r w:rsidRPr="008C7CFC">
        <w:rPr>
          <w:rFonts w:ascii="Times New Roman" w:hAnsi="Times New Roman"/>
          <w:sz w:val="28"/>
          <w:szCs w:val="28"/>
        </w:rPr>
        <w:t xml:space="preserve"> apgriezt</w:t>
      </w:r>
      <w:r w:rsidR="009538D1" w:rsidRPr="008C7CFC">
        <w:rPr>
          <w:rFonts w:ascii="Times New Roman" w:hAnsi="Times New Roman"/>
          <w:sz w:val="28"/>
          <w:szCs w:val="28"/>
        </w:rPr>
        <w:t>o</w:t>
      </w:r>
      <w:r w:rsidRPr="008C7CFC">
        <w:rPr>
          <w:rFonts w:ascii="Times New Roman" w:hAnsi="Times New Roman"/>
          <w:sz w:val="28"/>
          <w:szCs w:val="28"/>
        </w:rPr>
        <w:t xml:space="preserve"> jeb revers</w:t>
      </w:r>
      <w:r w:rsidR="009538D1" w:rsidRPr="008C7CFC">
        <w:rPr>
          <w:rFonts w:ascii="Times New Roman" w:hAnsi="Times New Roman"/>
          <w:sz w:val="28"/>
          <w:szCs w:val="28"/>
        </w:rPr>
        <w:t>o</w:t>
      </w:r>
      <w:r w:rsidRPr="008C7CFC">
        <w:rPr>
          <w:rFonts w:ascii="Times New Roman" w:hAnsi="Times New Roman"/>
          <w:sz w:val="28"/>
          <w:szCs w:val="28"/>
        </w:rPr>
        <w:t xml:space="preserve"> </w:t>
      </w:r>
      <w:r w:rsidR="009538D1" w:rsidRPr="008C7CFC">
        <w:rPr>
          <w:rFonts w:ascii="Times New Roman" w:hAnsi="Times New Roman"/>
          <w:sz w:val="28"/>
          <w:szCs w:val="28"/>
        </w:rPr>
        <w:t xml:space="preserve">PVN </w:t>
      </w:r>
      <w:r w:rsidRPr="008C7CFC">
        <w:rPr>
          <w:rFonts w:ascii="Times New Roman" w:hAnsi="Times New Roman"/>
          <w:sz w:val="28"/>
          <w:szCs w:val="28"/>
        </w:rPr>
        <w:t>maksāšanas kārtīb</w:t>
      </w:r>
      <w:r w:rsidR="009538D1" w:rsidRPr="008C7CFC">
        <w:rPr>
          <w:rFonts w:ascii="Times New Roman" w:hAnsi="Times New Roman"/>
          <w:sz w:val="28"/>
          <w:szCs w:val="28"/>
        </w:rPr>
        <w:t>u</w:t>
      </w:r>
      <w:r w:rsidRPr="008C7CFC">
        <w:rPr>
          <w:rFonts w:ascii="Times New Roman" w:hAnsi="Times New Roman"/>
          <w:sz w:val="28"/>
          <w:szCs w:val="28"/>
        </w:rPr>
        <w:t xml:space="preserve"> starp diviem </w:t>
      </w:r>
      <w:r w:rsidR="004D65AB" w:rsidRPr="008C7CFC">
        <w:rPr>
          <w:rFonts w:ascii="Times New Roman" w:hAnsi="Times New Roman"/>
          <w:sz w:val="28"/>
          <w:szCs w:val="28"/>
        </w:rPr>
        <w:t xml:space="preserve">iekšzemē </w:t>
      </w:r>
      <w:r w:rsidRPr="008C7CFC">
        <w:rPr>
          <w:rFonts w:ascii="Times New Roman" w:hAnsi="Times New Roman"/>
          <w:sz w:val="28"/>
          <w:szCs w:val="28"/>
        </w:rPr>
        <w:t xml:space="preserve">reģistrētiem PVN maksātājiem atbildīgs par PVN nomaksu valsts budžetā ir attiecīgo preču </w:t>
      </w:r>
      <w:r w:rsidR="009538D1" w:rsidRPr="008C7CFC">
        <w:rPr>
          <w:rFonts w:ascii="Times New Roman" w:hAnsi="Times New Roman"/>
          <w:sz w:val="28"/>
          <w:szCs w:val="28"/>
        </w:rPr>
        <w:t xml:space="preserve">vai pakalpojumu </w:t>
      </w:r>
      <w:r w:rsidRPr="008C7CFC">
        <w:rPr>
          <w:rFonts w:ascii="Times New Roman" w:hAnsi="Times New Roman"/>
          <w:sz w:val="28"/>
          <w:szCs w:val="28"/>
        </w:rPr>
        <w:t xml:space="preserve">saņēmējs. </w:t>
      </w:r>
    </w:p>
    <w:p w14:paraId="733B313B" w14:textId="10C0698B" w:rsidR="007B2B2D" w:rsidRPr="008C7CFC" w:rsidRDefault="007B2B2D" w:rsidP="009538D1">
      <w:pPr>
        <w:spacing w:after="0" w:line="240" w:lineRule="auto"/>
        <w:ind w:firstLine="720"/>
        <w:jc w:val="both"/>
        <w:rPr>
          <w:rFonts w:ascii="Times New Roman" w:hAnsi="Times New Roman" w:cs="Times New Roman"/>
          <w:sz w:val="28"/>
          <w:szCs w:val="28"/>
        </w:rPr>
      </w:pPr>
      <w:r w:rsidRPr="008C7CFC">
        <w:rPr>
          <w:rFonts w:ascii="Times New Roman" w:hAnsi="Times New Roman" w:cs="Times New Roman"/>
          <w:sz w:val="28"/>
          <w:szCs w:val="28"/>
        </w:rPr>
        <w:t>Apgrieztā jeb reversā PVN maksāšanas kārtība ir terminēts pasākums cīņā pret krāp</w:t>
      </w:r>
      <w:r w:rsidR="004D65AB" w:rsidRPr="008C7CFC">
        <w:rPr>
          <w:rFonts w:ascii="Times New Roman" w:hAnsi="Times New Roman" w:cs="Times New Roman"/>
          <w:sz w:val="28"/>
          <w:szCs w:val="28"/>
        </w:rPr>
        <w:t>šanu</w:t>
      </w:r>
      <w:r w:rsidR="009538D1" w:rsidRPr="008C7CFC">
        <w:rPr>
          <w:rFonts w:ascii="Times New Roman" w:hAnsi="Times New Roman" w:cs="Times New Roman"/>
          <w:sz w:val="28"/>
          <w:szCs w:val="28"/>
        </w:rPr>
        <w:t xml:space="preserve"> attiecīgajā </w:t>
      </w:r>
      <w:r w:rsidRPr="008C7CFC">
        <w:rPr>
          <w:rFonts w:ascii="Times New Roman" w:hAnsi="Times New Roman" w:cs="Times New Roman"/>
          <w:sz w:val="28"/>
          <w:szCs w:val="28"/>
        </w:rPr>
        <w:t xml:space="preserve">nozarē un viens no pasākumiem godīga biznesa aizsargāšanai no krāpniekiem un negodīgas konkurences samazināšanai nozarē. </w:t>
      </w:r>
    </w:p>
    <w:p w14:paraId="40DCABFB" w14:textId="574FF2CE" w:rsidR="007B2B2D" w:rsidRPr="008C7CFC" w:rsidRDefault="007B2B2D" w:rsidP="000A0B6F">
      <w:pPr>
        <w:tabs>
          <w:tab w:val="left" w:pos="8789"/>
        </w:tabs>
        <w:spacing w:after="0" w:line="240" w:lineRule="auto"/>
        <w:ind w:firstLine="582"/>
        <w:jc w:val="both"/>
        <w:rPr>
          <w:rFonts w:ascii="Times New Roman" w:eastAsia="Arial Unicode MS" w:hAnsi="Times New Roman" w:cs="Times New Roman"/>
          <w:spacing w:val="4"/>
          <w:sz w:val="28"/>
          <w:szCs w:val="28"/>
        </w:rPr>
      </w:pPr>
      <w:r w:rsidRPr="008C7CFC">
        <w:rPr>
          <w:rFonts w:ascii="Times New Roman" w:eastAsia="Arial Unicode MS" w:hAnsi="Times New Roman" w:cs="Times New Roman"/>
          <w:spacing w:val="4"/>
          <w:sz w:val="28"/>
          <w:szCs w:val="28"/>
        </w:rPr>
        <w:t>Šī PVN maksāšanas kārtība palīdz novērst krāp</w:t>
      </w:r>
      <w:r w:rsidR="009538D1" w:rsidRPr="008C7CFC">
        <w:rPr>
          <w:rFonts w:ascii="Times New Roman" w:eastAsia="Arial Unicode MS" w:hAnsi="Times New Roman" w:cs="Times New Roman"/>
          <w:spacing w:val="4"/>
          <w:sz w:val="28"/>
          <w:szCs w:val="28"/>
        </w:rPr>
        <w:t>šanās</w:t>
      </w:r>
      <w:r w:rsidRPr="008C7CFC">
        <w:rPr>
          <w:rFonts w:ascii="Times New Roman" w:eastAsia="Arial Unicode MS" w:hAnsi="Times New Roman" w:cs="Times New Roman"/>
          <w:spacing w:val="4"/>
          <w:sz w:val="28"/>
          <w:szCs w:val="28"/>
        </w:rPr>
        <w:t xml:space="preserve"> gadījumus tikai krāp</w:t>
      </w:r>
      <w:r w:rsidR="009538D1" w:rsidRPr="008C7CFC">
        <w:rPr>
          <w:rFonts w:ascii="Times New Roman" w:eastAsia="Arial Unicode MS" w:hAnsi="Times New Roman" w:cs="Times New Roman"/>
          <w:spacing w:val="4"/>
          <w:sz w:val="28"/>
          <w:szCs w:val="28"/>
        </w:rPr>
        <w:t>šanās</w:t>
      </w:r>
      <w:r w:rsidRPr="008C7CFC">
        <w:rPr>
          <w:rFonts w:ascii="Times New Roman" w:eastAsia="Arial Unicode MS" w:hAnsi="Times New Roman" w:cs="Times New Roman"/>
          <w:spacing w:val="4"/>
          <w:sz w:val="28"/>
          <w:szCs w:val="28"/>
        </w:rPr>
        <w:t xml:space="preserve"> shēmās, izmantojot “pazudušos komersantus”, savukārt cīņai ar pārējiem krāp</w:t>
      </w:r>
      <w:r w:rsidR="009538D1" w:rsidRPr="008C7CFC">
        <w:rPr>
          <w:rFonts w:ascii="Times New Roman" w:eastAsia="Arial Unicode MS" w:hAnsi="Times New Roman" w:cs="Times New Roman"/>
          <w:spacing w:val="4"/>
          <w:sz w:val="28"/>
          <w:szCs w:val="28"/>
        </w:rPr>
        <w:t>šanās</w:t>
      </w:r>
      <w:r w:rsidRPr="008C7CFC">
        <w:rPr>
          <w:rFonts w:ascii="Times New Roman" w:eastAsia="Arial Unicode MS" w:hAnsi="Times New Roman" w:cs="Times New Roman"/>
          <w:spacing w:val="4"/>
          <w:sz w:val="28"/>
          <w:szCs w:val="28"/>
        </w:rPr>
        <w:t xml:space="preserve"> un izvairīšanās no nodokļu nomaksas gadījumiem, piemēram, fiktīvu rēķinu par reāli nenotikušajiem darījumiem izmantošana priekšnodokļa palielināšanai, apgrieztās jeb reversās PVN maksāšanas kārtības izmantošana nav </w:t>
      </w:r>
      <w:r w:rsidR="009538D1" w:rsidRPr="008C7CFC">
        <w:rPr>
          <w:rFonts w:ascii="Times New Roman" w:eastAsia="Arial Unicode MS" w:hAnsi="Times New Roman" w:cs="Times New Roman"/>
          <w:spacing w:val="4"/>
          <w:sz w:val="28"/>
          <w:szCs w:val="28"/>
        </w:rPr>
        <w:t>efektīva</w:t>
      </w:r>
      <w:r w:rsidRPr="008C7CFC">
        <w:rPr>
          <w:rFonts w:ascii="Times New Roman" w:eastAsia="Arial Unicode MS" w:hAnsi="Times New Roman" w:cs="Times New Roman"/>
          <w:spacing w:val="4"/>
          <w:sz w:val="28"/>
          <w:szCs w:val="28"/>
        </w:rPr>
        <w:t xml:space="preserve">. </w:t>
      </w:r>
      <w:r w:rsidR="000A0B6F" w:rsidRPr="008C7CFC">
        <w:rPr>
          <w:rFonts w:ascii="Times New Roman" w:eastAsia="Arial Unicode MS" w:hAnsi="Times New Roman" w:cs="Times New Roman"/>
          <w:spacing w:val="4"/>
          <w:sz w:val="28"/>
          <w:szCs w:val="28"/>
        </w:rPr>
        <w:t>Bez tam</w:t>
      </w:r>
      <w:r w:rsidR="000A0B6F" w:rsidRPr="008C7CFC">
        <w:rPr>
          <w:rFonts w:ascii="Times New Roman" w:eastAsia="Times New Roman" w:hAnsi="Times New Roman"/>
          <w:sz w:val="28"/>
          <w:szCs w:val="20"/>
          <w:lang w:eastAsia="lv-LV"/>
        </w:rPr>
        <w:t xml:space="preserve"> apgrieztās jeb reversās PVN  maksāšanas kārtības ietvaros PVN nemaksāšanas risks netiek novērsts pilnībā, jo pastāv iespēja, ka darījumu ķēdes </w:t>
      </w:r>
      <w:r w:rsidR="000A0B6F" w:rsidRPr="008C7CFC">
        <w:rPr>
          <w:rFonts w:ascii="Times New Roman" w:eastAsia="Times New Roman" w:hAnsi="Times New Roman"/>
          <w:sz w:val="28"/>
          <w:szCs w:val="20"/>
          <w:lang w:eastAsia="lv-LV"/>
        </w:rPr>
        <w:lastRenderedPageBreak/>
        <w:t>pēdējā posmā gala pārdevējs neiemaksā visā darījumu ķēdē akumulēto PVN valsts budžetā.</w:t>
      </w:r>
    </w:p>
    <w:p w14:paraId="6CBE8649" w14:textId="3BD30BE9" w:rsidR="007B2B2D" w:rsidRPr="008C7CFC" w:rsidRDefault="00E25050" w:rsidP="009538D1">
      <w:pPr>
        <w:tabs>
          <w:tab w:val="left" w:pos="8789"/>
        </w:tabs>
        <w:spacing w:after="0" w:line="240" w:lineRule="auto"/>
        <w:ind w:firstLine="582"/>
        <w:jc w:val="both"/>
        <w:rPr>
          <w:rFonts w:ascii="Times New Roman" w:eastAsia="Arial Unicode MS" w:hAnsi="Times New Roman" w:cs="Times New Roman"/>
          <w:spacing w:val="4"/>
          <w:sz w:val="28"/>
          <w:szCs w:val="28"/>
        </w:rPr>
      </w:pPr>
      <w:r w:rsidRPr="008C7CFC">
        <w:rPr>
          <w:rFonts w:ascii="Times New Roman" w:eastAsia="Arial Unicode MS" w:hAnsi="Times New Roman" w:cs="Times New Roman"/>
          <w:spacing w:val="4"/>
          <w:sz w:val="28"/>
          <w:szCs w:val="28"/>
        </w:rPr>
        <w:t>Turklāt a</w:t>
      </w:r>
      <w:r w:rsidR="007B2B2D" w:rsidRPr="008C7CFC">
        <w:rPr>
          <w:rFonts w:ascii="Times New Roman" w:eastAsia="Arial Unicode MS" w:hAnsi="Times New Roman" w:cs="Times New Roman"/>
          <w:spacing w:val="4"/>
          <w:sz w:val="28"/>
          <w:szCs w:val="28"/>
        </w:rPr>
        <w:t>pgrieztās jeb reversās PVN maksāšanas kārtības ieviešana ir efektīvs rīks cīņai ar PVN krāp</w:t>
      </w:r>
      <w:r w:rsidR="009538D1" w:rsidRPr="008C7CFC">
        <w:rPr>
          <w:rFonts w:ascii="Times New Roman" w:eastAsia="Arial Unicode MS" w:hAnsi="Times New Roman" w:cs="Times New Roman"/>
          <w:spacing w:val="4"/>
          <w:sz w:val="28"/>
          <w:szCs w:val="28"/>
        </w:rPr>
        <w:t>šanu</w:t>
      </w:r>
      <w:r w:rsidR="007B2B2D" w:rsidRPr="008C7CFC">
        <w:rPr>
          <w:rFonts w:ascii="Times New Roman" w:eastAsia="Arial Unicode MS" w:hAnsi="Times New Roman" w:cs="Times New Roman"/>
          <w:spacing w:val="4"/>
          <w:sz w:val="28"/>
          <w:szCs w:val="28"/>
        </w:rPr>
        <w:t xml:space="preserve"> un izvairīšanos no PVN nomaksas</w:t>
      </w:r>
      <w:r w:rsidR="009538D1" w:rsidRPr="008C7CFC">
        <w:rPr>
          <w:rFonts w:ascii="Times New Roman" w:eastAsia="Arial Unicode MS" w:hAnsi="Times New Roman" w:cs="Times New Roman"/>
          <w:spacing w:val="4"/>
          <w:sz w:val="28"/>
          <w:szCs w:val="28"/>
        </w:rPr>
        <w:t xml:space="preserve"> gadījumos</w:t>
      </w:r>
      <w:r w:rsidR="007B2B2D" w:rsidRPr="008C7CFC">
        <w:rPr>
          <w:rFonts w:ascii="Times New Roman" w:eastAsia="Arial Unicode MS" w:hAnsi="Times New Roman" w:cs="Times New Roman"/>
          <w:spacing w:val="4"/>
          <w:sz w:val="28"/>
          <w:szCs w:val="28"/>
        </w:rPr>
        <w:t xml:space="preserve">, ja reģistrēts PVN maksātājs veic darījumus, kuriem tiek piemērota tikai apgrieztā </w:t>
      </w:r>
      <w:r w:rsidR="009538D1" w:rsidRPr="008C7CFC">
        <w:rPr>
          <w:rFonts w:ascii="Times New Roman" w:eastAsia="Arial Unicode MS" w:hAnsi="Times New Roman" w:cs="Times New Roman"/>
          <w:spacing w:val="4"/>
          <w:sz w:val="28"/>
          <w:szCs w:val="28"/>
        </w:rPr>
        <w:t xml:space="preserve">jeb reversā PVN </w:t>
      </w:r>
      <w:r w:rsidR="007B2B2D" w:rsidRPr="008C7CFC">
        <w:rPr>
          <w:rFonts w:ascii="Times New Roman" w:eastAsia="Arial Unicode MS" w:hAnsi="Times New Roman" w:cs="Times New Roman"/>
          <w:spacing w:val="4"/>
          <w:sz w:val="28"/>
          <w:szCs w:val="28"/>
        </w:rPr>
        <w:t>m</w:t>
      </w:r>
      <w:r w:rsidR="009538D1" w:rsidRPr="008C7CFC">
        <w:rPr>
          <w:rFonts w:ascii="Times New Roman" w:eastAsia="Arial Unicode MS" w:hAnsi="Times New Roman" w:cs="Times New Roman"/>
          <w:spacing w:val="4"/>
          <w:sz w:val="28"/>
          <w:szCs w:val="28"/>
        </w:rPr>
        <w:t>aksāšanas kārtība.</w:t>
      </w:r>
      <w:r w:rsidR="007B2B2D" w:rsidRPr="008C7CFC">
        <w:rPr>
          <w:rFonts w:ascii="Times New Roman" w:eastAsia="Arial Unicode MS" w:hAnsi="Times New Roman" w:cs="Times New Roman"/>
          <w:spacing w:val="4"/>
          <w:sz w:val="28"/>
          <w:szCs w:val="28"/>
        </w:rPr>
        <w:t xml:space="preserve"> </w:t>
      </w:r>
      <w:r w:rsidR="009538D1" w:rsidRPr="008C7CFC">
        <w:rPr>
          <w:rFonts w:ascii="Times New Roman" w:eastAsia="Arial Unicode MS" w:hAnsi="Times New Roman" w:cs="Times New Roman"/>
          <w:spacing w:val="4"/>
          <w:sz w:val="28"/>
          <w:szCs w:val="28"/>
        </w:rPr>
        <w:t>S</w:t>
      </w:r>
      <w:r w:rsidR="00B44335" w:rsidRPr="008C7CFC">
        <w:rPr>
          <w:rFonts w:ascii="Times New Roman" w:eastAsia="Arial Unicode MS" w:hAnsi="Times New Roman" w:cs="Times New Roman"/>
          <w:spacing w:val="4"/>
          <w:sz w:val="28"/>
          <w:szCs w:val="28"/>
        </w:rPr>
        <w:t>avukārt</w:t>
      </w:r>
      <w:r w:rsidR="007B2B2D" w:rsidRPr="008C7CFC">
        <w:rPr>
          <w:rFonts w:ascii="Times New Roman" w:eastAsia="Arial Unicode MS" w:hAnsi="Times New Roman" w:cs="Times New Roman"/>
          <w:spacing w:val="4"/>
          <w:sz w:val="28"/>
          <w:szCs w:val="28"/>
        </w:rPr>
        <w:t xml:space="preserve"> </w:t>
      </w:r>
      <w:r w:rsidR="009538D1" w:rsidRPr="008C7CFC">
        <w:rPr>
          <w:rFonts w:ascii="Times New Roman" w:eastAsia="Arial Unicode MS" w:hAnsi="Times New Roman" w:cs="Times New Roman"/>
          <w:spacing w:val="4"/>
          <w:sz w:val="28"/>
          <w:szCs w:val="28"/>
        </w:rPr>
        <w:t xml:space="preserve">gadījumos, </w:t>
      </w:r>
      <w:r w:rsidR="007B2B2D" w:rsidRPr="008C7CFC">
        <w:rPr>
          <w:rFonts w:ascii="Times New Roman" w:eastAsia="Arial Unicode MS" w:hAnsi="Times New Roman" w:cs="Times New Roman"/>
          <w:spacing w:val="4"/>
          <w:sz w:val="28"/>
          <w:szCs w:val="28"/>
        </w:rPr>
        <w:t xml:space="preserve">ja tā </w:t>
      </w:r>
      <w:r w:rsidR="009538D1" w:rsidRPr="008C7CFC">
        <w:rPr>
          <w:rFonts w:ascii="Times New Roman" w:eastAsia="Arial Unicode MS" w:hAnsi="Times New Roman" w:cs="Times New Roman"/>
          <w:spacing w:val="4"/>
          <w:sz w:val="28"/>
          <w:szCs w:val="28"/>
        </w:rPr>
        <w:t xml:space="preserve">saimnieciskā </w:t>
      </w:r>
      <w:r w:rsidR="007B2B2D" w:rsidRPr="008C7CFC">
        <w:rPr>
          <w:rFonts w:ascii="Times New Roman" w:eastAsia="Arial Unicode MS" w:hAnsi="Times New Roman" w:cs="Times New Roman"/>
          <w:spacing w:val="4"/>
          <w:sz w:val="28"/>
          <w:szCs w:val="28"/>
        </w:rPr>
        <w:t>darbība ir daudznozaru, tad šī mehānisma izmantošana</w:t>
      </w:r>
      <w:r w:rsidR="009538D1" w:rsidRPr="008C7CFC">
        <w:rPr>
          <w:rFonts w:ascii="Times New Roman" w:eastAsia="Arial Unicode MS" w:hAnsi="Times New Roman" w:cs="Times New Roman"/>
          <w:spacing w:val="4"/>
          <w:sz w:val="28"/>
          <w:szCs w:val="28"/>
        </w:rPr>
        <w:t>i</w:t>
      </w:r>
      <w:r w:rsidR="007B2B2D" w:rsidRPr="008C7CFC">
        <w:rPr>
          <w:rFonts w:ascii="Times New Roman" w:eastAsia="Arial Unicode MS" w:hAnsi="Times New Roman" w:cs="Times New Roman"/>
          <w:spacing w:val="4"/>
          <w:sz w:val="28"/>
          <w:szCs w:val="28"/>
        </w:rPr>
        <w:t xml:space="preserve"> cīņai ar krāp</w:t>
      </w:r>
      <w:r w:rsidR="009538D1" w:rsidRPr="008C7CFC">
        <w:rPr>
          <w:rFonts w:ascii="Times New Roman" w:eastAsia="Arial Unicode MS" w:hAnsi="Times New Roman" w:cs="Times New Roman"/>
          <w:spacing w:val="4"/>
          <w:sz w:val="28"/>
          <w:szCs w:val="28"/>
        </w:rPr>
        <w:t xml:space="preserve">šanu </w:t>
      </w:r>
      <w:r w:rsidR="007B2B2D" w:rsidRPr="008C7CFC">
        <w:rPr>
          <w:rFonts w:ascii="Times New Roman" w:eastAsia="Arial Unicode MS" w:hAnsi="Times New Roman" w:cs="Times New Roman"/>
          <w:spacing w:val="4"/>
          <w:sz w:val="28"/>
          <w:szCs w:val="28"/>
        </w:rPr>
        <w:t xml:space="preserve">PVN jomā </w:t>
      </w:r>
      <w:r w:rsidR="00F2230F" w:rsidRPr="008C7CFC">
        <w:rPr>
          <w:rFonts w:ascii="Times New Roman" w:eastAsia="Arial Unicode MS" w:hAnsi="Times New Roman" w:cs="Times New Roman"/>
          <w:spacing w:val="4"/>
          <w:sz w:val="28"/>
          <w:szCs w:val="28"/>
        </w:rPr>
        <w:t>efektivitāte samazinās</w:t>
      </w:r>
      <w:r w:rsidR="007B2B2D" w:rsidRPr="008C7CFC">
        <w:rPr>
          <w:rFonts w:ascii="Times New Roman" w:eastAsia="Arial Unicode MS" w:hAnsi="Times New Roman" w:cs="Times New Roman"/>
          <w:spacing w:val="4"/>
          <w:sz w:val="28"/>
          <w:szCs w:val="28"/>
        </w:rPr>
        <w:t xml:space="preserve">. </w:t>
      </w:r>
    </w:p>
    <w:p w14:paraId="4DE073B7" w14:textId="35660C22" w:rsidR="00B770BE" w:rsidRPr="008C7CFC" w:rsidRDefault="00F2230F" w:rsidP="009538D1">
      <w:pPr>
        <w:spacing w:after="0" w:line="240" w:lineRule="auto"/>
        <w:ind w:firstLine="720"/>
        <w:jc w:val="both"/>
        <w:rPr>
          <w:rFonts w:ascii="Times New Roman" w:hAnsi="Times New Roman" w:cs="Times New Roman"/>
          <w:sz w:val="28"/>
          <w:szCs w:val="28"/>
        </w:rPr>
      </w:pPr>
      <w:r w:rsidRPr="008C7CFC">
        <w:rPr>
          <w:rFonts w:ascii="Times New Roman" w:eastAsia="Calibri" w:hAnsi="Times New Roman" w:cs="Times New Roman"/>
          <w:spacing w:val="-2"/>
          <w:sz w:val="28"/>
          <w:szCs w:val="28"/>
        </w:rPr>
        <w:t>Tāpat jāņem vērā, ka, i</w:t>
      </w:r>
      <w:r w:rsidR="007B2B2D" w:rsidRPr="008C7CFC">
        <w:rPr>
          <w:rFonts w:ascii="Times New Roman" w:eastAsia="Calibri" w:hAnsi="Times New Roman" w:cs="Times New Roman"/>
          <w:spacing w:val="-2"/>
          <w:sz w:val="28"/>
          <w:szCs w:val="28"/>
        </w:rPr>
        <w:t xml:space="preserve">eviešot apgriezto jeb reverso PVN maksāšanas kārtību vienā konkrētā nozarē, ir risks, ka PVN krāpšana </w:t>
      </w:r>
      <w:r w:rsidR="004D65AB" w:rsidRPr="008C7CFC">
        <w:rPr>
          <w:rFonts w:ascii="Times New Roman" w:eastAsia="Calibri" w:hAnsi="Times New Roman" w:cs="Times New Roman"/>
          <w:spacing w:val="-2"/>
          <w:sz w:val="28"/>
          <w:szCs w:val="28"/>
        </w:rPr>
        <w:t>migrē</w:t>
      </w:r>
      <w:r w:rsidR="007B2B2D" w:rsidRPr="008C7CFC">
        <w:rPr>
          <w:rFonts w:ascii="Times New Roman" w:eastAsia="Calibri" w:hAnsi="Times New Roman" w:cs="Times New Roman"/>
          <w:spacing w:val="-2"/>
          <w:sz w:val="28"/>
          <w:szCs w:val="28"/>
        </w:rPr>
        <w:t xml:space="preserve"> uz cita veida precēm vai pakalpojumiem, vai pat uz citu nozari, jo </w:t>
      </w:r>
      <w:r w:rsidR="00E25050" w:rsidRPr="008C7CFC">
        <w:rPr>
          <w:rFonts w:ascii="Times New Roman" w:eastAsia="Calibri" w:hAnsi="Times New Roman" w:cs="Times New Roman"/>
          <w:spacing w:val="-2"/>
          <w:sz w:val="28"/>
          <w:szCs w:val="28"/>
        </w:rPr>
        <w:t>PVN</w:t>
      </w:r>
      <w:r w:rsidR="007B2B2D" w:rsidRPr="008C7CFC">
        <w:rPr>
          <w:rFonts w:ascii="Times New Roman" w:eastAsia="Calibri" w:hAnsi="Times New Roman" w:cs="Times New Roman"/>
          <w:spacing w:val="-2"/>
          <w:sz w:val="28"/>
          <w:szCs w:val="28"/>
        </w:rPr>
        <w:t xml:space="preserve"> maksātāji, kuru mērķis ir nepamatoti samazināt valsts budžetā maksājamo PVN vai nepamatoti pieprasīt PVN pārmaksas atmaksu no valsts budžeta, var meklēt citas iespējas deklarēt darījumus saistībā ar tādu preču un pakalpojumu iegādi, kuriem nav ieviesta apgrieztā jeb reversā </w:t>
      </w:r>
      <w:r w:rsidR="00E25050" w:rsidRPr="008C7CFC">
        <w:rPr>
          <w:rFonts w:ascii="Times New Roman" w:eastAsia="Calibri" w:hAnsi="Times New Roman" w:cs="Times New Roman"/>
          <w:spacing w:val="-2"/>
          <w:sz w:val="28"/>
          <w:szCs w:val="28"/>
        </w:rPr>
        <w:t xml:space="preserve">PVN </w:t>
      </w:r>
      <w:r w:rsidR="007B2B2D" w:rsidRPr="008C7CFC">
        <w:rPr>
          <w:rFonts w:ascii="Times New Roman" w:eastAsia="Calibri" w:hAnsi="Times New Roman" w:cs="Times New Roman"/>
          <w:spacing w:val="-2"/>
          <w:sz w:val="28"/>
          <w:szCs w:val="28"/>
        </w:rPr>
        <w:t>maksāšanas kārtība.</w:t>
      </w:r>
      <w:r w:rsidR="007B2B2D" w:rsidRPr="008C7CFC">
        <w:rPr>
          <w:rFonts w:eastAsia="Calibri"/>
          <w:spacing w:val="-2"/>
        </w:rPr>
        <w:t xml:space="preserve"> </w:t>
      </w:r>
      <w:r w:rsidR="004D65AB" w:rsidRPr="008C7CFC">
        <w:rPr>
          <w:rFonts w:ascii="Times New Roman" w:hAnsi="Times New Roman" w:cs="Times New Roman"/>
          <w:sz w:val="28"/>
          <w:szCs w:val="28"/>
        </w:rPr>
        <w:t>L</w:t>
      </w:r>
      <w:r w:rsidR="00B770BE" w:rsidRPr="008C7CFC">
        <w:rPr>
          <w:rFonts w:ascii="Times New Roman" w:hAnsi="Times New Roman" w:cs="Times New Roman"/>
          <w:sz w:val="28"/>
          <w:szCs w:val="28"/>
        </w:rPr>
        <w:t xml:space="preserve">ai vērstos pret PVN krāpniekiem, neatkarīgi no nozares, kurā tie darbojas, </w:t>
      </w:r>
      <w:r w:rsidR="004D65AB" w:rsidRPr="008C7CFC">
        <w:rPr>
          <w:rFonts w:ascii="Times New Roman" w:hAnsi="Times New Roman" w:cs="Times New Roman"/>
          <w:sz w:val="28"/>
          <w:szCs w:val="28"/>
        </w:rPr>
        <w:t>n</w:t>
      </w:r>
      <w:r w:rsidR="00B770BE" w:rsidRPr="008C7CFC">
        <w:rPr>
          <w:rFonts w:ascii="Times New Roman" w:hAnsi="Times New Roman" w:cs="Times New Roman"/>
          <w:sz w:val="28"/>
          <w:szCs w:val="28"/>
        </w:rPr>
        <w:t xml:space="preserve">epieciešami kompleksi pasākumi cīņai ar negodprātīgiem </w:t>
      </w:r>
      <w:r w:rsidR="00E25050" w:rsidRPr="008C7CFC">
        <w:rPr>
          <w:rFonts w:ascii="Times New Roman" w:hAnsi="Times New Roman" w:cs="Times New Roman"/>
          <w:sz w:val="28"/>
          <w:szCs w:val="28"/>
        </w:rPr>
        <w:t>PVN</w:t>
      </w:r>
      <w:r w:rsidR="00B770BE" w:rsidRPr="008C7CFC">
        <w:rPr>
          <w:rFonts w:ascii="Times New Roman" w:hAnsi="Times New Roman" w:cs="Times New Roman"/>
          <w:sz w:val="28"/>
          <w:szCs w:val="28"/>
        </w:rPr>
        <w:t xml:space="preserve"> maksātājiem un PVN krāpšanu, kā arī nozaru sakārtojoši pasākumi, lai veicinātu labprātīgu PVN samaksu valsts budžetā. Tā kā, lai īstenotu konkrētus pasākumus nozaru sakārtošanā un PVN maksāšanas disciplīnas uzlabošanā, ir nepieciešams zināms laiks, tad ātrākais un efektīvākais veids</w:t>
      </w:r>
      <w:r w:rsidR="00E25050" w:rsidRPr="008C7CFC">
        <w:rPr>
          <w:rFonts w:ascii="Times New Roman" w:hAnsi="Times New Roman" w:cs="Times New Roman"/>
          <w:sz w:val="28"/>
          <w:szCs w:val="28"/>
        </w:rPr>
        <w:t xml:space="preserve"> </w:t>
      </w:r>
      <w:r w:rsidR="00B770BE" w:rsidRPr="008C7CFC">
        <w:rPr>
          <w:rFonts w:ascii="Times New Roman" w:hAnsi="Times New Roman" w:cs="Times New Roman"/>
          <w:sz w:val="28"/>
          <w:szCs w:val="28"/>
        </w:rPr>
        <w:t>krāpnieku darbība</w:t>
      </w:r>
      <w:r w:rsidR="00E25050" w:rsidRPr="008C7CFC">
        <w:rPr>
          <w:rFonts w:ascii="Times New Roman" w:hAnsi="Times New Roman" w:cs="Times New Roman"/>
          <w:sz w:val="28"/>
          <w:szCs w:val="28"/>
        </w:rPr>
        <w:t>s apgrūtināšanai,</w:t>
      </w:r>
      <w:r w:rsidR="00B770BE" w:rsidRPr="008C7CFC">
        <w:rPr>
          <w:rFonts w:ascii="Times New Roman" w:hAnsi="Times New Roman" w:cs="Times New Roman"/>
          <w:sz w:val="28"/>
          <w:szCs w:val="28"/>
        </w:rPr>
        <w:t xml:space="preserve"> ir </w:t>
      </w:r>
      <w:r w:rsidR="00E25050" w:rsidRPr="008C7CFC">
        <w:rPr>
          <w:rFonts w:ascii="Times New Roman" w:hAnsi="Times New Roman" w:cs="Times New Roman"/>
          <w:sz w:val="28"/>
          <w:szCs w:val="28"/>
        </w:rPr>
        <w:t>apgrieztās jeb reversās</w:t>
      </w:r>
      <w:r w:rsidR="00B770BE" w:rsidRPr="008C7CFC">
        <w:rPr>
          <w:rFonts w:ascii="Times New Roman" w:hAnsi="Times New Roman" w:cs="Times New Roman"/>
          <w:sz w:val="28"/>
          <w:szCs w:val="28"/>
        </w:rPr>
        <w:t xml:space="preserve"> </w:t>
      </w:r>
      <w:r w:rsidR="009538D1" w:rsidRPr="008C7CFC">
        <w:rPr>
          <w:rFonts w:ascii="Times New Roman" w:hAnsi="Times New Roman" w:cs="Times New Roman"/>
          <w:sz w:val="28"/>
          <w:szCs w:val="28"/>
        </w:rPr>
        <w:t xml:space="preserve">PVN </w:t>
      </w:r>
      <w:r w:rsidR="00E25050" w:rsidRPr="008C7CFC">
        <w:rPr>
          <w:rFonts w:ascii="Times New Roman" w:hAnsi="Times New Roman" w:cs="Times New Roman"/>
          <w:sz w:val="28"/>
          <w:szCs w:val="28"/>
        </w:rPr>
        <w:t>maksāšanas kārtības ieviešana</w:t>
      </w:r>
      <w:r w:rsidR="00B770BE" w:rsidRPr="008C7CFC">
        <w:rPr>
          <w:rFonts w:ascii="Times New Roman" w:hAnsi="Times New Roman" w:cs="Times New Roman"/>
          <w:sz w:val="28"/>
          <w:szCs w:val="28"/>
        </w:rPr>
        <w:t xml:space="preserve"> nozarēs, kuras tiek </w:t>
      </w:r>
      <w:r w:rsidR="004D65AB" w:rsidRPr="008C7CFC">
        <w:rPr>
          <w:rFonts w:ascii="Times New Roman" w:hAnsi="Times New Roman" w:cs="Times New Roman"/>
          <w:sz w:val="28"/>
          <w:szCs w:val="28"/>
        </w:rPr>
        <w:t>izmantotas PVN izkrāpšanas shēmā</w:t>
      </w:r>
      <w:r w:rsidR="00B770BE" w:rsidRPr="008C7CFC">
        <w:rPr>
          <w:rFonts w:ascii="Times New Roman" w:hAnsi="Times New Roman" w:cs="Times New Roman"/>
          <w:sz w:val="28"/>
          <w:szCs w:val="28"/>
        </w:rPr>
        <w:t>s</w:t>
      </w:r>
      <w:r w:rsidR="004D65AB" w:rsidRPr="008C7CFC">
        <w:rPr>
          <w:rFonts w:ascii="Times New Roman" w:hAnsi="Times New Roman" w:cs="Times New Roman"/>
          <w:sz w:val="28"/>
          <w:szCs w:val="28"/>
        </w:rPr>
        <w:t>, ko var apkarot ar apgriezto jeb reverso PVN maksāšanas kārtību</w:t>
      </w:r>
      <w:r w:rsidR="00B770BE" w:rsidRPr="008C7CFC">
        <w:rPr>
          <w:rFonts w:ascii="Times New Roman" w:hAnsi="Times New Roman" w:cs="Times New Roman"/>
          <w:sz w:val="28"/>
          <w:szCs w:val="28"/>
        </w:rPr>
        <w:t>.</w:t>
      </w:r>
    </w:p>
    <w:p w14:paraId="56E5FBB4" w14:textId="77777777" w:rsidR="007B2B2D" w:rsidRPr="008C7CFC" w:rsidRDefault="007B2B2D" w:rsidP="00D84F84">
      <w:pPr>
        <w:spacing w:after="0" w:line="240" w:lineRule="auto"/>
        <w:ind w:right="91" w:firstLine="720"/>
        <w:jc w:val="both"/>
        <w:rPr>
          <w:rFonts w:ascii="Times New Roman" w:hAnsi="Times New Roman" w:cs="Times New Roman"/>
          <w:b/>
          <w:sz w:val="28"/>
          <w:szCs w:val="28"/>
        </w:rPr>
      </w:pPr>
    </w:p>
    <w:p w14:paraId="3DCFFA01" w14:textId="214D228F" w:rsidR="00B770BE" w:rsidRPr="008C7CFC" w:rsidRDefault="00B770BE" w:rsidP="00A55C0D">
      <w:pPr>
        <w:spacing w:after="0" w:line="240" w:lineRule="auto"/>
        <w:ind w:right="91" w:firstLine="720"/>
        <w:jc w:val="both"/>
        <w:rPr>
          <w:rFonts w:ascii="Times New Roman" w:hAnsi="Times New Roman" w:cs="Times New Roman"/>
          <w:b/>
          <w:sz w:val="28"/>
          <w:szCs w:val="28"/>
        </w:rPr>
      </w:pPr>
      <w:r w:rsidRPr="008C7CFC">
        <w:rPr>
          <w:rFonts w:ascii="Times New Roman" w:hAnsi="Times New Roman" w:cs="Times New Roman"/>
          <w:b/>
          <w:sz w:val="28"/>
          <w:szCs w:val="28"/>
        </w:rPr>
        <w:t>2. Eiropas Savienības tiesiskais regulējums</w:t>
      </w:r>
    </w:p>
    <w:p w14:paraId="3F1C6330" w14:textId="5A75D1DF" w:rsidR="00B770BE" w:rsidRPr="008C7CFC" w:rsidRDefault="00B770BE" w:rsidP="00D84F84">
      <w:pPr>
        <w:tabs>
          <w:tab w:val="left" w:pos="567"/>
        </w:tabs>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lang w:val="x-none"/>
        </w:rPr>
        <w:t xml:space="preserve">Latvijai kā Eiropas Savienības dalībvalstij </w:t>
      </w:r>
      <w:r w:rsidRPr="008C7CFC">
        <w:rPr>
          <w:rFonts w:ascii="Times New Roman" w:hAnsi="Times New Roman" w:cs="Times New Roman"/>
          <w:sz w:val="28"/>
          <w:szCs w:val="28"/>
        </w:rPr>
        <w:t xml:space="preserve">(turpmāk – dalībvalsts) </w:t>
      </w:r>
      <w:r w:rsidRPr="008C7CFC">
        <w:rPr>
          <w:rFonts w:ascii="Times New Roman" w:hAnsi="Times New Roman" w:cs="Times New Roman"/>
          <w:sz w:val="28"/>
          <w:szCs w:val="28"/>
          <w:lang w:val="x-none"/>
        </w:rPr>
        <w:t xml:space="preserve">normatīvie akti </w:t>
      </w:r>
      <w:r w:rsidRPr="008C7CFC">
        <w:rPr>
          <w:rFonts w:ascii="Times New Roman" w:hAnsi="Times New Roman" w:cs="Times New Roman"/>
          <w:sz w:val="28"/>
          <w:szCs w:val="28"/>
        </w:rPr>
        <w:t xml:space="preserve">PVN jomā </w:t>
      </w:r>
      <w:r w:rsidRPr="008C7CFC">
        <w:rPr>
          <w:rFonts w:ascii="Times New Roman" w:hAnsi="Times New Roman" w:cs="Times New Roman"/>
          <w:sz w:val="28"/>
          <w:szCs w:val="28"/>
          <w:lang w:val="x-none"/>
        </w:rPr>
        <w:t xml:space="preserve">ir jāsaskaņo ar Eiropas Savienības noteiktajām prasībām. Tādējādi Latvijas PVN regulējošie normatīvie akti ir </w:t>
      </w:r>
      <w:r w:rsidRPr="008C7CFC">
        <w:rPr>
          <w:rFonts w:ascii="Times New Roman" w:hAnsi="Times New Roman" w:cs="Times New Roman"/>
          <w:sz w:val="28"/>
          <w:szCs w:val="28"/>
        </w:rPr>
        <w:t>pārņemti ar Padomes 2006.gada 28.novembra Direktīvas 2006/112/EK par kopējo pievienotās vērtības nodokļa sistēmu (turpmāk – Direktīva 2006/112/EK)</w:t>
      </w:r>
      <w:r w:rsidRPr="008C7CFC">
        <w:rPr>
          <w:rFonts w:ascii="Times New Roman" w:hAnsi="Times New Roman" w:cs="Times New Roman"/>
          <w:sz w:val="28"/>
          <w:szCs w:val="28"/>
          <w:lang w:val="x-none"/>
        </w:rPr>
        <w:t xml:space="preserve"> attiecīgajām normām</w:t>
      </w:r>
      <w:r w:rsidRPr="008C7CFC">
        <w:rPr>
          <w:rFonts w:ascii="Times New Roman" w:hAnsi="Times New Roman" w:cs="Times New Roman"/>
          <w:sz w:val="28"/>
          <w:szCs w:val="28"/>
        </w:rPr>
        <w:t xml:space="preserve">. </w:t>
      </w:r>
    </w:p>
    <w:p w14:paraId="1BE67A05" w14:textId="065E5439" w:rsidR="00B44335" w:rsidRPr="008C7CFC" w:rsidRDefault="00B44335" w:rsidP="00D84F84">
      <w:pPr>
        <w:tabs>
          <w:tab w:val="left" w:pos="567"/>
        </w:tabs>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Atbilstoši Direktīvas 2006/112/EK regulējumam (199., 199.a, 199.b un 395.pants) dalībvalstīm ir vairākas iespējas ieviest apgriezto jeb reverso PVN maksāšanas kārtību atsevišķām preču un pakalpojumu kategorijām. </w:t>
      </w:r>
    </w:p>
    <w:p w14:paraId="04EE38A9" w14:textId="5BAD0ECF" w:rsidR="00B770BE" w:rsidRPr="008C7CFC" w:rsidRDefault="00B770BE" w:rsidP="00D84F84">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Direktīvas 2006/112/EK 199. pantā ir paredzēta izvēles </w:t>
      </w:r>
      <w:r w:rsidR="00FE101F" w:rsidRPr="008C7CFC">
        <w:rPr>
          <w:rFonts w:ascii="Times New Roman" w:hAnsi="Times New Roman" w:cs="Times New Roman"/>
          <w:sz w:val="28"/>
          <w:szCs w:val="28"/>
        </w:rPr>
        <w:t>iespēja</w:t>
      </w:r>
      <w:r w:rsidRPr="008C7CFC">
        <w:rPr>
          <w:rFonts w:ascii="Times New Roman" w:hAnsi="Times New Roman" w:cs="Times New Roman"/>
          <w:sz w:val="28"/>
          <w:szCs w:val="28"/>
        </w:rPr>
        <w:t xml:space="preserve"> dalībvalstīm ieviest apgriezto jeb reverso PVN maksāšanas kārtību, noteiktām preču un pakalpojumu grupām: </w:t>
      </w:r>
    </w:p>
    <w:p w14:paraId="007DF77A" w14:textId="77777777" w:rsidR="0095553B" w:rsidRPr="008C7CFC" w:rsidRDefault="0095553B" w:rsidP="00523EB8">
      <w:pPr>
        <w:pStyle w:val="ListParagraph"/>
        <w:numPr>
          <w:ilvl w:val="0"/>
          <w:numId w:val="2"/>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būvdarbiem, tostarp nekustamā īpašuma remontam, tīrīšanai, apkopei, pārbūvei un nojaukšanai, kā arī tādu nekustamā īpašuma darbu veikšanai, kurus saskaņā uzskata par preču piegādi;</w:t>
      </w:r>
    </w:p>
    <w:p w14:paraId="7B8BC661" w14:textId="77777777" w:rsidR="0095553B" w:rsidRPr="008C7CFC" w:rsidRDefault="0095553B" w:rsidP="00523EB8">
      <w:pPr>
        <w:pStyle w:val="ListParagraph"/>
        <w:numPr>
          <w:ilvl w:val="0"/>
          <w:numId w:val="2"/>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personāla nodrošināšanai a) punktā minētajām darbībām;</w:t>
      </w:r>
    </w:p>
    <w:p w14:paraId="3C4666E2" w14:textId="339179D0" w:rsidR="0095553B" w:rsidRPr="008C7CFC" w:rsidRDefault="0095553B" w:rsidP="00523EB8">
      <w:pPr>
        <w:pStyle w:val="ListParagraph"/>
        <w:numPr>
          <w:ilvl w:val="0"/>
          <w:numId w:val="2"/>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 xml:space="preserve">nekustamā īpašuma piegādei, ja piegādātājs ir izvēlējies darījumam piemērot PVN gadījumos, kad dalībvalsts ir ieviesusi izvēles normu, kas paredz atsevišķos no PVN atbrīvotajos darījumos piegādātājam iespēju piemērot PVN; </w:t>
      </w:r>
    </w:p>
    <w:p w14:paraId="73E5C3D7" w14:textId="096EB330" w:rsidR="0095553B" w:rsidRPr="008C7CFC" w:rsidRDefault="0095553B" w:rsidP="00523EB8">
      <w:pPr>
        <w:pStyle w:val="ListParagraph"/>
        <w:numPr>
          <w:ilvl w:val="0"/>
          <w:numId w:val="2"/>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lastRenderedPageBreak/>
        <w:t>lietotu materiālu, tādā pašā stāvoklī atkārtoti neizmantojamu materiālu, lūžņu, rūpniecisku un nerūpniecisku atkritumu, reģenerējamu atkritumu, daļēji pārstrādātu atkritumu piegādei, kā arī dažas preču piegādes un pakalpojumu sniegšana;</w:t>
      </w:r>
    </w:p>
    <w:p w14:paraId="509703D8" w14:textId="4703FDB5" w:rsidR="0095553B" w:rsidRPr="008C7CFC" w:rsidRDefault="0095553B" w:rsidP="00523EB8">
      <w:pPr>
        <w:pStyle w:val="ListParagraph"/>
        <w:numPr>
          <w:ilvl w:val="0"/>
          <w:numId w:val="2"/>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 xml:space="preserve">tādu preču piegādei, kuras viens </w:t>
      </w:r>
      <w:r w:rsidR="003C096E" w:rsidRPr="008C7CFC">
        <w:rPr>
          <w:rFonts w:ascii="Times New Roman" w:hAnsi="Times New Roman" w:cs="Times New Roman"/>
          <w:sz w:val="28"/>
          <w:szCs w:val="28"/>
        </w:rPr>
        <w:t>PVN</w:t>
      </w:r>
      <w:r w:rsidRPr="008C7CFC">
        <w:rPr>
          <w:rFonts w:ascii="Times New Roman" w:hAnsi="Times New Roman" w:cs="Times New Roman"/>
          <w:sz w:val="28"/>
          <w:szCs w:val="28"/>
        </w:rPr>
        <w:t xml:space="preserve"> maksātājs citam </w:t>
      </w:r>
      <w:r w:rsidR="003C096E" w:rsidRPr="008C7CFC">
        <w:rPr>
          <w:rFonts w:ascii="Times New Roman" w:hAnsi="Times New Roman" w:cs="Times New Roman"/>
          <w:sz w:val="28"/>
          <w:szCs w:val="28"/>
        </w:rPr>
        <w:t>PVN</w:t>
      </w:r>
      <w:r w:rsidRPr="008C7CFC">
        <w:rPr>
          <w:rFonts w:ascii="Times New Roman" w:hAnsi="Times New Roman" w:cs="Times New Roman"/>
          <w:sz w:val="28"/>
          <w:szCs w:val="28"/>
        </w:rPr>
        <w:t xml:space="preserve"> maksātājam devis kā nodrošinājumu – īstenojot minēto nodrošinājumu;</w:t>
      </w:r>
    </w:p>
    <w:p w14:paraId="4C7B4F4F" w14:textId="77777777" w:rsidR="0095553B" w:rsidRPr="008C7CFC" w:rsidRDefault="0095553B" w:rsidP="00523EB8">
      <w:pPr>
        <w:pStyle w:val="ListParagraph"/>
        <w:numPr>
          <w:ilvl w:val="0"/>
          <w:numId w:val="2"/>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preču piegādei cesionāram pēc īpašumtiesību rezervācijas cesijas, ja cesionārs izmanto šīs tiesības;</w:t>
      </w:r>
    </w:p>
    <w:p w14:paraId="319E5B5F" w14:textId="2392D72F" w:rsidR="0095553B" w:rsidRPr="008C7CFC" w:rsidRDefault="0095553B" w:rsidP="00523EB8">
      <w:pPr>
        <w:pStyle w:val="ListParagraph"/>
        <w:numPr>
          <w:ilvl w:val="0"/>
          <w:numId w:val="2"/>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tāda nekustamā īpašuma piegādei, kas pārdots tiesas izsolē.</w:t>
      </w:r>
    </w:p>
    <w:p w14:paraId="1AF876FE" w14:textId="77777777" w:rsidR="003C096E" w:rsidRPr="008C7CFC" w:rsidRDefault="003C096E" w:rsidP="00523EB8">
      <w:pPr>
        <w:pStyle w:val="ListParagraph"/>
        <w:spacing w:after="0" w:line="240" w:lineRule="auto"/>
        <w:ind w:left="1276" w:hanging="425"/>
        <w:jc w:val="both"/>
        <w:rPr>
          <w:rFonts w:ascii="Times New Roman" w:hAnsi="Times New Roman" w:cs="Times New Roman"/>
          <w:sz w:val="28"/>
          <w:szCs w:val="28"/>
        </w:rPr>
      </w:pPr>
    </w:p>
    <w:p w14:paraId="5355F233" w14:textId="2461302D" w:rsidR="003C096E" w:rsidRPr="008C7CFC" w:rsidRDefault="003C096E" w:rsidP="00523EB8">
      <w:pPr>
        <w:pStyle w:val="ListParagraph"/>
        <w:spacing w:after="0" w:line="240" w:lineRule="auto"/>
        <w:ind w:left="0" w:firstLine="709"/>
        <w:jc w:val="both"/>
        <w:rPr>
          <w:rFonts w:ascii="Times New Roman" w:hAnsi="Times New Roman" w:cs="Times New Roman"/>
          <w:sz w:val="28"/>
          <w:szCs w:val="28"/>
        </w:rPr>
      </w:pPr>
      <w:r w:rsidRPr="008C7CFC">
        <w:rPr>
          <w:rFonts w:ascii="Times New Roman" w:hAnsi="Times New Roman" w:cs="Times New Roman"/>
          <w:sz w:val="28"/>
          <w:szCs w:val="28"/>
        </w:rPr>
        <w:t>Savukārt</w:t>
      </w:r>
      <w:r w:rsidR="00FE101F" w:rsidRPr="008C7CFC">
        <w:rPr>
          <w:rFonts w:ascii="Times New Roman" w:hAnsi="Times New Roman" w:cs="Times New Roman"/>
          <w:sz w:val="28"/>
          <w:szCs w:val="28"/>
        </w:rPr>
        <w:t xml:space="preserve"> saskaņā ar</w:t>
      </w:r>
      <w:r w:rsidRPr="008C7CFC">
        <w:rPr>
          <w:rFonts w:ascii="Times New Roman" w:hAnsi="Times New Roman" w:cs="Times New Roman"/>
          <w:sz w:val="28"/>
          <w:szCs w:val="28"/>
        </w:rPr>
        <w:t xml:space="preserve"> Di</w:t>
      </w:r>
      <w:r w:rsidR="00FE101F" w:rsidRPr="008C7CFC">
        <w:rPr>
          <w:rFonts w:ascii="Times New Roman" w:hAnsi="Times New Roman" w:cs="Times New Roman"/>
          <w:sz w:val="28"/>
          <w:szCs w:val="28"/>
        </w:rPr>
        <w:t>rektīvas 2006/112/EK 199.a pantu</w:t>
      </w:r>
      <w:r w:rsidRPr="008C7CFC">
        <w:rPr>
          <w:rFonts w:ascii="Times New Roman" w:hAnsi="Times New Roman" w:cs="Times New Roman"/>
          <w:sz w:val="28"/>
          <w:szCs w:val="28"/>
        </w:rPr>
        <w:t xml:space="preserve"> dalībvalst</w:t>
      </w:r>
      <w:r w:rsidR="00FE101F" w:rsidRPr="008C7CFC">
        <w:rPr>
          <w:rFonts w:ascii="Times New Roman" w:hAnsi="Times New Roman" w:cs="Times New Roman"/>
          <w:sz w:val="28"/>
          <w:szCs w:val="28"/>
        </w:rPr>
        <w:t>is</w:t>
      </w:r>
      <w:r w:rsidRPr="008C7CFC">
        <w:rPr>
          <w:rFonts w:ascii="Times New Roman" w:hAnsi="Times New Roman" w:cs="Times New Roman"/>
          <w:sz w:val="28"/>
          <w:szCs w:val="28"/>
        </w:rPr>
        <w:t xml:space="preserve"> līdz 20</w:t>
      </w:r>
      <w:r w:rsidR="00E60898" w:rsidRPr="008C7CFC">
        <w:rPr>
          <w:rFonts w:ascii="Times New Roman" w:hAnsi="Times New Roman" w:cs="Times New Roman"/>
          <w:sz w:val="28"/>
          <w:szCs w:val="28"/>
        </w:rPr>
        <w:t>22</w:t>
      </w:r>
      <w:r w:rsidRPr="008C7CFC">
        <w:rPr>
          <w:rFonts w:ascii="Times New Roman" w:hAnsi="Times New Roman" w:cs="Times New Roman"/>
          <w:sz w:val="28"/>
          <w:szCs w:val="28"/>
        </w:rPr>
        <w:t xml:space="preserve">.gada </w:t>
      </w:r>
      <w:r w:rsidR="00E60898" w:rsidRPr="008C7CFC">
        <w:rPr>
          <w:rFonts w:ascii="Times New Roman" w:hAnsi="Times New Roman" w:cs="Times New Roman"/>
          <w:sz w:val="28"/>
          <w:szCs w:val="28"/>
        </w:rPr>
        <w:t>30.jūnijam</w:t>
      </w:r>
      <w:r w:rsidR="00B44335" w:rsidRPr="008C7CFC">
        <w:rPr>
          <w:rStyle w:val="FootnoteReference"/>
          <w:rFonts w:ascii="Times New Roman" w:hAnsi="Times New Roman" w:cs="Times New Roman"/>
          <w:sz w:val="28"/>
          <w:szCs w:val="28"/>
        </w:rPr>
        <w:footnoteReference w:id="1"/>
      </w:r>
      <w:r w:rsidRPr="008C7CFC">
        <w:rPr>
          <w:rFonts w:ascii="Times New Roman" w:hAnsi="Times New Roman" w:cs="Times New Roman"/>
          <w:sz w:val="28"/>
          <w:szCs w:val="28"/>
        </w:rPr>
        <w:t xml:space="preserve"> </w:t>
      </w:r>
      <w:r w:rsidR="00540CE3" w:rsidRPr="008C7CFC">
        <w:rPr>
          <w:rFonts w:ascii="Times New Roman" w:hAnsi="Times New Roman" w:cs="Times New Roman"/>
          <w:sz w:val="28"/>
          <w:szCs w:val="28"/>
        </w:rPr>
        <w:t xml:space="preserve">uz noteiktu termiņu </w:t>
      </w:r>
      <w:r w:rsidRPr="008C7CFC">
        <w:rPr>
          <w:rFonts w:ascii="Times New Roman" w:hAnsi="Times New Roman" w:cs="Times New Roman"/>
          <w:sz w:val="28"/>
          <w:szCs w:val="28"/>
        </w:rPr>
        <w:t xml:space="preserve">apgriezto jeb reverso PVN maksāšanas kārtību </w:t>
      </w:r>
      <w:r w:rsidR="004D65AB" w:rsidRPr="008C7CFC">
        <w:rPr>
          <w:rFonts w:ascii="Times New Roman" w:hAnsi="Times New Roman" w:cs="Times New Roman"/>
          <w:sz w:val="28"/>
          <w:szCs w:val="28"/>
        </w:rPr>
        <w:t xml:space="preserve">var </w:t>
      </w:r>
      <w:r w:rsidRPr="008C7CFC">
        <w:rPr>
          <w:rFonts w:ascii="Times New Roman" w:hAnsi="Times New Roman" w:cs="Times New Roman"/>
          <w:sz w:val="28"/>
          <w:szCs w:val="28"/>
        </w:rPr>
        <w:t>piemērot šādam preču piegādēm un pakalpojumiem</w:t>
      </w:r>
      <w:r w:rsidR="00540CE3" w:rsidRPr="008C7CFC">
        <w:rPr>
          <w:rFonts w:ascii="Times New Roman" w:hAnsi="Times New Roman" w:cs="Times New Roman"/>
          <w:sz w:val="28"/>
          <w:szCs w:val="28"/>
        </w:rPr>
        <w:t>, kas saistīti ar paaugstinātu krāpšanās risku</w:t>
      </w:r>
      <w:r w:rsidR="00A313A3" w:rsidRPr="008C7CFC">
        <w:rPr>
          <w:rFonts w:ascii="Times New Roman" w:hAnsi="Times New Roman" w:cs="Times New Roman"/>
          <w:sz w:val="28"/>
          <w:szCs w:val="28"/>
        </w:rPr>
        <w:t xml:space="preserve"> (jo īpaši </w:t>
      </w:r>
      <w:r w:rsidR="006D7285" w:rsidRPr="008C7CFC">
        <w:rPr>
          <w:rFonts w:ascii="Times New Roman" w:hAnsi="Times New Roman" w:cs="Times New Roman"/>
          <w:sz w:val="28"/>
          <w:szCs w:val="28"/>
        </w:rPr>
        <w:t xml:space="preserve">PVN </w:t>
      </w:r>
      <w:r w:rsidR="00A313A3" w:rsidRPr="008C7CFC">
        <w:rPr>
          <w:rFonts w:ascii="Times New Roman" w:hAnsi="Times New Roman" w:cs="Times New Roman"/>
          <w:sz w:val="28"/>
          <w:szCs w:val="28"/>
        </w:rPr>
        <w:t>karuseļveida krāpšanā)</w:t>
      </w:r>
      <w:r w:rsidRPr="008C7CFC">
        <w:rPr>
          <w:rFonts w:ascii="Times New Roman" w:hAnsi="Times New Roman" w:cs="Times New Roman"/>
          <w:sz w:val="28"/>
          <w:szCs w:val="28"/>
        </w:rPr>
        <w:t xml:space="preserve">: </w:t>
      </w:r>
    </w:p>
    <w:p w14:paraId="38F2167C" w14:textId="61335F73" w:rsidR="003C096E" w:rsidRPr="008C7CFC" w:rsidRDefault="003C096E" w:rsidP="00523EB8">
      <w:pPr>
        <w:pStyle w:val="ListParagraph"/>
        <w:numPr>
          <w:ilvl w:val="0"/>
          <w:numId w:val="3"/>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siltumnīcas efektu izraisošo gāzu emisiju atļauju pārskaitīšana, kā tās definētas 3. pantā Eiropas Parlamenta un Padomes Direktīvā 2003/87/EK (2003. gada 13. oktobris), ar kuru nosaka sistēmu siltumnīcas efektu izraisošo gāzu emisijas kvotu tirdzniecībai Kopienā, ko var pārskaitīt saskaņā ar minētās direktīvas 12. pantu;</w:t>
      </w:r>
    </w:p>
    <w:p w14:paraId="3A5555CF" w14:textId="63F4E5D2" w:rsidR="003C096E" w:rsidRPr="008C7CFC" w:rsidRDefault="003C096E" w:rsidP="00523EB8">
      <w:pPr>
        <w:pStyle w:val="ListParagraph"/>
        <w:numPr>
          <w:ilvl w:val="0"/>
          <w:numId w:val="3"/>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citu vienību pārskaitīšana, ko operatori var izmantot, ievērojot minēto direktīvu;</w:t>
      </w:r>
    </w:p>
    <w:p w14:paraId="76C9B9F7" w14:textId="59FE69AC" w:rsidR="003C096E" w:rsidRPr="008C7CFC" w:rsidRDefault="004D65AB" w:rsidP="00523EB8">
      <w:pPr>
        <w:pStyle w:val="ListParagraph"/>
        <w:numPr>
          <w:ilvl w:val="0"/>
          <w:numId w:val="3"/>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mobilo telefonu piegāde</w:t>
      </w:r>
      <w:r w:rsidR="003C096E" w:rsidRPr="008C7CFC">
        <w:rPr>
          <w:rFonts w:ascii="Times New Roman" w:hAnsi="Times New Roman" w:cs="Times New Roman"/>
          <w:sz w:val="28"/>
          <w:szCs w:val="28"/>
        </w:rPr>
        <w:t>;</w:t>
      </w:r>
    </w:p>
    <w:p w14:paraId="33F03BC8" w14:textId="740B9CEE" w:rsidR="003C096E" w:rsidRPr="008C7CFC" w:rsidRDefault="003C096E" w:rsidP="00523EB8">
      <w:pPr>
        <w:pStyle w:val="ListParagraph"/>
        <w:numPr>
          <w:ilvl w:val="0"/>
          <w:numId w:val="3"/>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integrālās shēmas ierīču, piemēram, mikroprocesori un centrālie procesoru bloki pirms to integrēšanas galapatēriņam paredzētajos produktos, piegāde;</w:t>
      </w:r>
    </w:p>
    <w:p w14:paraId="223235A9" w14:textId="64A9F3C8" w:rsidR="003C096E" w:rsidRPr="008C7CFC" w:rsidRDefault="003C096E" w:rsidP="00523EB8">
      <w:pPr>
        <w:pStyle w:val="ListParagraph"/>
        <w:numPr>
          <w:ilvl w:val="0"/>
          <w:numId w:val="3"/>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gāzes un elektrības piegāde tirgotājam, kas ir PVN maksātājs;</w:t>
      </w:r>
    </w:p>
    <w:p w14:paraId="7B414B3D" w14:textId="1346D64D" w:rsidR="003C096E" w:rsidRPr="008C7CFC" w:rsidRDefault="003C096E" w:rsidP="00523EB8">
      <w:pPr>
        <w:pStyle w:val="ListParagraph"/>
        <w:numPr>
          <w:ilvl w:val="0"/>
          <w:numId w:val="3"/>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gāzes un elektrības sertifikātu piegāde;</w:t>
      </w:r>
    </w:p>
    <w:p w14:paraId="12F061DE" w14:textId="35E4609B" w:rsidR="003C096E" w:rsidRPr="008C7CFC" w:rsidRDefault="003C096E" w:rsidP="00523EB8">
      <w:pPr>
        <w:pStyle w:val="ListParagraph"/>
        <w:numPr>
          <w:ilvl w:val="0"/>
          <w:numId w:val="3"/>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telekomunikāciju pakalpojumu sniegšana;</w:t>
      </w:r>
    </w:p>
    <w:p w14:paraId="2AE73B1F" w14:textId="1566404D" w:rsidR="003C096E" w:rsidRPr="008C7CFC" w:rsidRDefault="003C096E" w:rsidP="00523EB8">
      <w:pPr>
        <w:pStyle w:val="ListParagraph"/>
        <w:numPr>
          <w:ilvl w:val="0"/>
          <w:numId w:val="3"/>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spēļu konsoļu, planšetdatoru un klēpjdatoru piegāde;</w:t>
      </w:r>
    </w:p>
    <w:p w14:paraId="03D3D3F4" w14:textId="549184FC" w:rsidR="003C096E" w:rsidRPr="008C7CFC" w:rsidRDefault="003C096E" w:rsidP="00523EB8">
      <w:pPr>
        <w:pStyle w:val="ListParagraph"/>
        <w:numPr>
          <w:ilvl w:val="0"/>
          <w:numId w:val="3"/>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graudaugu un tehnisko kultūru, tostarp eļļas augu sēklu un cukurbiešu, ko galapatēriņa stadijā parasti neizmanto neizmainītā stāvoklī, piegāde;</w:t>
      </w:r>
    </w:p>
    <w:p w14:paraId="7076FA40" w14:textId="396E4B9F" w:rsidR="003C096E" w:rsidRPr="008C7CFC" w:rsidRDefault="003C096E" w:rsidP="00523EB8">
      <w:pPr>
        <w:pStyle w:val="ListParagraph"/>
        <w:numPr>
          <w:ilvl w:val="0"/>
          <w:numId w:val="3"/>
        </w:numPr>
        <w:spacing w:after="0" w:line="240" w:lineRule="auto"/>
        <w:ind w:left="1276" w:hanging="425"/>
        <w:jc w:val="both"/>
        <w:rPr>
          <w:rFonts w:ascii="Times New Roman" w:hAnsi="Times New Roman" w:cs="Times New Roman"/>
          <w:sz w:val="28"/>
          <w:szCs w:val="28"/>
        </w:rPr>
      </w:pPr>
      <w:r w:rsidRPr="008C7CFC">
        <w:rPr>
          <w:rFonts w:ascii="Times New Roman" w:hAnsi="Times New Roman" w:cs="Times New Roman"/>
          <w:sz w:val="28"/>
          <w:szCs w:val="28"/>
        </w:rPr>
        <w:t>neapstrādātu metālu un metālu pusfabrikātu, tostarp dārgmetālu, ja uz tiem neattiecas īpašs režīms lietotām precēm, mākslas darbiem, kolekciju priekšmetiem un senlietām vai īpašs režīms ieguldījumu zeltam, piegāde.</w:t>
      </w:r>
    </w:p>
    <w:p w14:paraId="6FA2F50C" w14:textId="10282490" w:rsidR="003C096E" w:rsidRPr="008C7CFC" w:rsidRDefault="00EE2D07" w:rsidP="00D84F84">
      <w:pPr>
        <w:pStyle w:val="ListParagraph"/>
        <w:spacing w:after="0" w:line="240" w:lineRule="auto"/>
        <w:ind w:left="0" w:firstLine="709"/>
        <w:jc w:val="both"/>
        <w:rPr>
          <w:rFonts w:ascii="Times New Roman" w:hAnsi="Times New Roman" w:cs="Times New Roman"/>
          <w:sz w:val="28"/>
          <w:szCs w:val="28"/>
        </w:rPr>
      </w:pPr>
      <w:r w:rsidRPr="008C7CFC">
        <w:rPr>
          <w:rFonts w:ascii="Times New Roman" w:hAnsi="Times New Roman" w:cs="Times New Roman"/>
          <w:sz w:val="28"/>
          <w:szCs w:val="28"/>
        </w:rPr>
        <w:t>Ja dalībvalsts izvēlas piemērot apgriezto jeb reverso PVN maksāšanas kārtību atbilstoši minētajai Direktīvas 2006/112/EK normai, tai ir Padomdevēju komiteja</w:t>
      </w:r>
      <w:r w:rsidR="008D3CD2" w:rsidRPr="008C7CFC">
        <w:rPr>
          <w:rFonts w:ascii="Times New Roman" w:hAnsi="Times New Roman" w:cs="Times New Roman"/>
          <w:sz w:val="28"/>
          <w:szCs w:val="28"/>
        </w:rPr>
        <w:t>i</w:t>
      </w:r>
      <w:r w:rsidRPr="008C7CFC">
        <w:rPr>
          <w:rFonts w:ascii="Times New Roman" w:hAnsi="Times New Roman" w:cs="Times New Roman"/>
          <w:sz w:val="28"/>
          <w:szCs w:val="28"/>
        </w:rPr>
        <w:t xml:space="preserve"> PVN jautājumos </w:t>
      </w:r>
      <w:r w:rsidR="008D3CD2" w:rsidRPr="008C7CFC">
        <w:rPr>
          <w:rFonts w:ascii="Times New Roman" w:hAnsi="Times New Roman" w:cs="Times New Roman"/>
          <w:sz w:val="28"/>
          <w:szCs w:val="28"/>
        </w:rPr>
        <w:t xml:space="preserve">(turpmāk – PVN komiteja) </w:t>
      </w:r>
      <w:r w:rsidR="00540CE3" w:rsidRPr="008C7CFC">
        <w:rPr>
          <w:rFonts w:ascii="Times New Roman" w:hAnsi="Times New Roman" w:cs="Times New Roman"/>
          <w:sz w:val="28"/>
          <w:szCs w:val="28"/>
        </w:rPr>
        <w:t xml:space="preserve">jāsniedz detalizēta informācija </w:t>
      </w:r>
      <w:r w:rsidRPr="008C7CFC">
        <w:rPr>
          <w:rFonts w:ascii="Times New Roman" w:hAnsi="Times New Roman" w:cs="Times New Roman"/>
          <w:sz w:val="28"/>
          <w:szCs w:val="28"/>
        </w:rPr>
        <w:t>par šādas kārtības piemērošanu</w:t>
      </w:r>
      <w:r w:rsidR="00540CE3" w:rsidRPr="008C7CFC">
        <w:rPr>
          <w:rFonts w:ascii="Times New Roman" w:hAnsi="Times New Roman" w:cs="Times New Roman"/>
          <w:sz w:val="28"/>
          <w:szCs w:val="28"/>
        </w:rPr>
        <w:t xml:space="preserve"> (tajā skaitā, sistēmas piemērošanas pasākumu darbības joma, krāpšanās veids un iezīmes, veikto kontroles pasākumu apraksts, lai apkarotu krāpšanu). Papildus dalībvalstij līdz 2017.gada 30.jūnijam Eiropas Komisijai </w:t>
      </w:r>
      <w:r w:rsidR="004D65AB" w:rsidRPr="008C7CFC">
        <w:rPr>
          <w:rFonts w:ascii="Times New Roman" w:hAnsi="Times New Roman" w:cs="Times New Roman"/>
          <w:sz w:val="28"/>
          <w:szCs w:val="28"/>
        </w:rPr>
        <w:t>bija</w:t>
      </w:r>
      <w:r w:rsidR="00540CE3" w:rsidRPr="008C7CFC">
        <w:rPr>
          <w:rFonts w:ascii="Times New Roman" w:hAnsi="Times New Roman" w:cs="Times New Roman"/>
          <w:sz w:val="28"/>
          <w:szCs w:val="28"/>
        </w:rPr>
        <w:t xml:space="preserve"> </w:t>
      </w:r>
      <w:r w:rsidR="00540CE3" w:rsidRPr="008C7CFC">
        <w:rPr>
          <w:rFonts w:ascii="Times New Roman" w:hAnsi="Times New Roman" w:cs="Times New Roman"/>
          <w:sz w:val="28"/>
          <w:szCs w:val="28"/>
        </w:rPr>
        <w:lastRenderedPageBreak/>
        <w:t xml:space="preserve">jāiesniedz ziņojums, kurā detalizēti tiek novērtēta apgrieztās jeb reversā PVN maksāšanas kārtības efektivitāte un lietderība. </w:t>
      </w:r>
    </w:p>
    <w:p w14:paraId="3AB750E9" w14:textId="635DB914" w:rsidR="008A121D" w:rsidRPr="008C7CFC" w:rsidRDefault="009A18A3" w:rsidP="0097415C">
      <w:pPr>
        <w:spacing w:after="0" w:line="240" w:lineRule="auto"/>
        <w:ind w:firstLine="720"/>
        <w:jc w:val="both"/>
        <w:rPr>
          <w:rFonts w:ascii="Times New Roman" w:hAnsi="Times New Roman" w:cs="Times New Roman"/>
          <w:sz w:val="28"/>
          <w:szCs w:val="28"/>
        </w:rPr>
      </w:pPr>
      <w:r w:rsidRPr="008C7CFC">
        <w:rPr>
          <w:rFonts w:ascii="Times New Roman" w:hAnsi="Times New Roman" w:cs="Times New Roman"/>
          <w:sz w:val="28"/>
          <w:szCs w:val="28"/>
        </w:rPr>
        <w:t>Atbilstoši Direktīvas 2006/112/EK 395.pantam, j</w:t>
      </w:r>
      <w:r w:rsidR="00DE0DAC" w:rsidRPr="008C7CFC">
        <w:rPr>
          <w:rFonts w:ascii="Times New Roman" w:hAnsi="Times New Roman" w:cs="Times New Roman"/>
          <w:sz w:val="28"/>
          <w:szCs w:val="28"/>
        </w:rPr>
        <w:t xml:space="preserve">a dalībvalsts </w:t>
      </w:r>
      <w:r w:rsidR="0097415C" w:rsidRPr="008C7CFC">
        <w:rPr>
          <w:rFonts w:ascii="Times New Roman" w:hAnsi="Times New Roman"/>
          <w:sz w:val="28"/>
          <w:szCs w:val="28"/>
        </w:rPr>
        <w:t xml:space="preserve">pēc situācijas novērtējuma </w:t>
      </w:r>
      <w:r w:rsidR="00DE0DAC" w:rsidRPr="008C7CFC">
        <w:rPr>
          <w:rFonts w:ascii="Times New Roman" w:hAnsi="Times New Roman" w:cs="Times New Roman"/>
          <w:sz w:val="28"/>
          <w:szCs w:val="28"/>
        </w:rPr>
        <w:t xml:space="preserve">vēlas piemērot apgriezto jeb reverso PVN maksāšanas kārtību tādu preču piegādēm un pakalpojumu sniegšanai, kas nav minēti Direktīvas 2006/112/EK 199. un 199.a pantā, tad </w:t>
      </w:r>
      <w:r w:rsidR="0097415C" w:rsidRPr="008C7CFC">
        <w:rPr>
          <w:rFonts w:ascii="Times New Roman" w:hAnsi="Times New Roman"/>
          <w:sz w:val="28"/>
          <w:szCs w:val="28"/>
        </w:rPr>
        <w:t xml:space="preserve">Eiropas Savienības Padome pēc </w:t>
      </w:r>
      <w:r w:rsidR="008D3CD2" w:rsidRPr="008C7CFC">
        <w:rPr>
          <w:rFonts w:ascii="Times New Roman" w:hAnsi="Times New Roman"/>
          <w:sz w:val="28"/>
          <w:szCs w:val="28"/>
        </w:rPr>
        <w:t>Eiropas Komisijas</w:t>
      </w:r>
      <w:r w:rsidR="0097415C" w:rsidRPr="008C7CFC">
        <w:rPr>
          <w:rFonts w:ascii="Times New Roman" w:hAnsi="Times New Roman"/>
          <w:sz w:val="28"/>
          <w:szCs w:val="28"/>
        </w:rPr>
        <w:t xml:space="preserve"> priekšlikuma ar vienprātīgu lēmumu var atļaut jebkurai dalībvalstij ieviest īpašus pasākumus, lai atkāptos no Direktīvas 2006/112/EK noteikumiem. Lēmuma pieņemšanai dalībvalstij ir jāsniedz visa vajadzīgā informācija, tai skaitā plaši statistikas dati par konkrēto nozari, būtiskiem krāp</w:t>
      </w:r>
      <w:r w:rsidR="008D3CD2" w:rsidRPr="008C7CFC">
        <w:rPr>
          <w:rFonts w:ascii="Times New Roman" w:hAnsi="Times New Roman"/>
          <w:sz w:val="28"/>
          <w:szCs w:val="28"/>
        </w:rPr>
        <w:t>šanās</w:t>
      </w:r>
      <w:r w:rsidR="0097415C" w:rsidRPr="008C7CFC">
        <w:rPr>
          <w:rFonts w:ascii="Times New Roman" w:hAnsi="Times New Roman"/>
          <w:sz w:val="28"/>
          <w:szCs w:val="28"/>
        </w:rPr>
        <w:t xml:space="preserve"> apjomiem, pasākuma efektivitātes un lietderības izvērtējums, lai </w:t>
      </w:r>
      <w:r w:rsidR="008D3CD2" w:rsidRPr="008C7CFC">
        <w:rPr>
          <w:rFonts w:ascii="Times New Roman" w:hAnsi="Times New Roman"/>
          <w:sz w:val="28"/>
          <w:szCs w:val="28"/>
        </w:rPr>
        <w:t>Eiropas Komisija</w:t>
      </w:r>
      <w:r w:rsidR="0097415C" w:rsidRPr="008C7CFC">
        <w:rPr>
          <w:rFonts w:ascii="Times New Roman" w:hAnsi="Times New Roman"/>
          <w:sz w:val="28"/>
          <w:szCs w:val="28"/>
        </w:rPr>
        <w:t xml:space="preserve"> varētu izvērtēt dalībvalsts iesniegtā pieprasījuma pamatotību un gūtu pārliecību, ka </w:t>
      </w:r>
      <w:r w:rsidR="008D3CD2" w:rsidRPr="008C7CFC">
        <w:rPr>
          <w:rFonts w:ascii="Times New Roman" w:hAnsi="Times New Roman"/>
          <w:sz w:val="28"/>
          <w:szCs w:val="28"/>
        </w:rPr>
        <w:t xml:space="preserve">šī </w:t>
      </w:r>
      <w:r w:rsidR="0097415C" w:rsidRPr="008C7CFC">
        <w:rPr>
          <w:rFonts w:ascii="Times New Roman" w:hAnsi="Times New Roman" w:cs="Times New Roman"/>
          <w:sz w:val="28"/>
          <w:szCs w:val="28"/>
        </w:rPr>
        <w:t>PVN maksāšanas kārtība ir efektīvākais instruments, lai to attiecinātu tieši uz konkrētām preču piegādēm vai pakalpojumu sniegšanu</w:t>
      </w:r>
      <w:r w:rsidR="0097415C" w:rsidRPr="008C7CFC">
        <w:rPr>
          <w:rFonts w:ascii="Times New Roman" w:hAnsi="Times New Roman"/>
          <w:sz w:val="28"/>
          <w:szCs w:val="28"/>
        </w:rPr>
        <w:t xml:space="preserve">. Pie tam </w:t>
      </w:r>
      <w:r w:rsidR="008D3CD2" w:rsidRPr="008C7CFC">
        <w:rPr>
          <w:rFonts w:ascii="Times New Roman" w:hAnsi="Times New Roman"/>
          <w:sz w:val="28"/>
          <w:szCs w:val="28"/>
        </w:rPr>
        <w:t>Eiropas Komisija</w:t>
      </w:r>
      <w:r w:rsidR="0097415C" w:rsidRPr="008C7CFC">
        <w:rPr>
          <w:rFonts w:ascii="Times New Roman" w:hAnsi="Times New Roman"/>
          <w:sz w:val="28"/>
          <w:szCs w:val="28"/>
        </w:rPr>
        <w:t xml:space="preserve"> arī vērtē, vai dalībvalsts ir izmantojusi visus citus iespējamos instrumentus krāp</w:t>
      </w:r>
      <w:r w:rsidR="008D3CD2" w:rsidRPr="008C7CFC">
        <w:rPr>
          <w:rFonts w:ascii="Times New Roman" w:hAnsi="Times New Roman"/>
          <w:sz w:val="28"/>
          <w:szCs w:val="28"/>
        </w:rPr>
        <w:t>šanas</w:t>
      </w:r>
      <w:r w:rsidR="0097415C" w:rsidRPr="008C7CFC">
        <w:rPr>
          <w:rFonts w:ascii="Times New Roman" w:hAnsi="Times New Roman"/>
          <w:sz w:val="28"/>
          <w:szCs w:val="28"/>
        </w:rPr>
        <w:t xml:space="preserve"> mazināšanai PVN jomā konkrētajā nozarē, tādējādi </w:t>
      </w:r>
      <w:r w:rsidR="008D3CD2" w:rsidRPr="008C7CFC">
        <w:rPr>
          <w:rFonts w:ascii="Times New Roman" w:hAnsi="Times New Roman"/>
          <w:sz w:val="28"/>
          <w:szCs w:val="28"/>
        </w:rPr>
        <w:t xml:space="preserve">meklējot </w:t>
      </w:r>
      <w:r w:rsidR="0097415C" w:rsidRPr="008C7CFC">
        <w:rPr>
          <w:rFonts w:ascii="Times New Roman" w:hAnsi="Times New Roman"/>
          <w:sz w:val="28"/>
          <w:szCs w:val="28"/>
        </w:rPr>
        <w:t>risinājums plašākā mērogā.</w:t>
      </w:r>
      <w:r w:rsidR="0097415C" w:rsidRPr="008C7CFC">
        <w:rPr>
          <w:rFonts w:ascii="Times New Roman" w:hAnsi="Times New Roman" w:cs="Times New Roman"/>
          <w:sz w:val="28"/>
          <w:szCs w:val="28"/>
        </w:rPr>
        <w:t xml:space="preserve"> </w:t>
      </w:r>
      <w:r w:rsidR="008A121D" w:rsidRPr="008C7CFC">
        <w:rPr>
          <w:rFonts w:ascii="Times New Roman" w:hAnsi="Times New Roman" w:cs="Times New Roman"/>
          <w:sz w:val="28"/>
          <w:szCs w:val="28"/>
        </w:rPr>
        <w:t xml:space="preserve">Ja, izskatot dalībvalsts pieprasījumu, Eiropas Komisija negūst pārliecību par apgrieztās jeb reversās PVN maksāšanas kārtības ieviešanas mērķa sasniegšanu konkrētajā nozarē, tā nosūta dalībvalstij atteikumu atkāpes piešķiršanai. </w:t>
      </w:r>
    </w:p>
    <w:p w14:paraId="16FD7FE9" w14:textId="5AA28D5F" w:rsidR="001D4487" w:rsidRPr="008C7CFC" w:rsidRDefault="008A121D" w:rsidP="00D84F84">
      <w:pPr>
        <w:tabs>
          <w:tab w:val="left" w:pos="567"/>
        </w:tabs>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Gadījumos, kad dalībvalsts pēkšņi saskaras ar masveida krāpšanu, procedūras ilgums atkāpes piešķiršanai</w:t>
      </w:r>
      <w:r w:rsidR="009A18A3" w:rsidRPr="008C7CFC">
        <w:rPr>
          <w:rFonts w:ascii="Times New Roman" w:hAnsi="Times New Roman" w:cs="Times New Roman"/>
          <w:sz w:val="28"/>
          <w:szCs w:val="28"/>
        </w:rPr>
        <w:t xml:space="preserve"> saskaņā ar Direktīvas 2006/112/EK 395.pantu</w:t>
      </w:r>
      <w:r w:rsidRPr="008C7CFC">
        <w:rPr>
          <w:rFonts w:ascii="Times New Roman" w:hAnsi="Times New Roman" w:cs="Times New Roman"/>
          <w:sz w:val="28"/>
          <w:szCs w:val="28"/>
        </w:rPr>
        <w:t xml:space="preserve"> (līdz pat 8 mēnešiem no brīža, kad Eiropas Komisija saņem dalībvalsts pieprasījumu) var radīt lielus PVN zaudējumus. Tādējādi, l</w:t>
      </w:r>
      <w:r w:rsidR="001D4487" w:rsidRPr="008C7CFC">
        <w:rPr>
          <w:rFonts w:ascii="Times New Roman" w:hAnsi="Times New Roman" w:cs="Times New Roman"/>
          <w:sz w:val="28"/>
          <w:szCs w:val="28"/>
        </w:rPr>
        <w:t xml:space="preserve">ai apkarotu pēkšņu un masveida krāpšanu, Direktīvas 2006/112/EK 199.b pantā ir paredzēta iespēja dalībvalstij kā ātrās reaģēšanas mehānisma īpašo pasākumu nenovēršamu un steidzamu iemeslu gadījumos ieviest apgriezto jeb reverso PVN maksāšanas kārtību konkrētajām preču piegādēm vai pakalpojumu sniegšanai. </w:t>
      </w:r>
      <w:r w:rsidR="008D3CD2" w:rsidRPr="008C7CFC">
        <w:rPr>
          <w:rFonts w:ascii="Times New Roman" w:hAnsi="Times New Roman" w:cs="Times New Roman"/>
          <w:sz w:val="28"/>
          <w:szCs w:val="28"/>
        </w:rPr>
        <w:t>Lai</w:t>
      </w:r>
      <w:r w:rsidR="001D4487" w:rsidRPr="008C7CFC">
        <w:rPr>
          <w:rFonts w:ascii="Times New Roman" w:hAnsi="Times New Roman" w:cs="Times New Roman"/>
          <w:sz w:val="28"/>
          <w:szCs w:val="28"/>
        </w:rPr>
        <w:t xml:space="preserve"> izmantotu šo iespēju</w:t>
      </w:r>
      <w:r w:rsidR="00861CE4" w:rsidRPr="008C7CFC">
        <w:rPr>
          <w:rFonts w:ascii="Times New Roman" w:hAnsi="Times New Roman" w:cs="Times New Roman"/>
          <w:sz w:val="28"/>
          <w:szCs w:val="28"/>
        </w:rPr>
        <w:t>,</w:t>
      </w:r>
      <w:r w:rsidR="001D4487" w:rsidRPr="008C7CFC">
        <w:rPr>
          <w:rFonts w:ascii="Times New Roman" w:hAnsi="Times New Roman" w:cs="Times New Roman"/>
          <w:sz w:val="28"/>
          <w:szCs w:val="28"/>
        </w:rPr>
        <w:t xml:space="preserve"> dalībvalstij jānosūta Eiropas Komisijai īpašā pieprasījuma veidlapa, kurā </w:t>
      </w:r>
      <w:r w:rsidR="008D3CD2" w:rsidRPr="008C7CFC">
        <w:rPr>
          <w:rFonts w:ascii="Times New Roman" w:hAnsi="Times New Roman" w:cs="Times New Roman"/>
          <w:sz w:val="28"/>
          <w:szCs w:val="28"/>
        </w:rPr>
        <w:t xml:space="preserve">tā </w:t>
      </w:r>
      <w:r w:rsidR="001D4487" w:rsidRPr="008C7CFC">
        <w:rPr>
          <w:rFonts w:ascii="Times New Roman" w:hAnsi="Times New Roman" w:cs="Times New Roman"/>
          <w:sz w:val="28"/>
          <w:szCs w:val="28"/>
        </w:rPr>
        <w:t xml:space="preserve">norāda nepieciešamo informāciju. Eiropas Komisija izvērtē dalībvalsts sniegto informāciju un pieņem lēmumu </w:t>
      </w:r>
      <w:r w:rsidR="008D3CD2" w:rsidRPr="008C7CFC">
        <w:rPr>
          <w:rFonts w:ascii="Times New Roman" w:hAnsi="Times New Roman" w:cs="Times New Roman"/>
          <w:sz w:val="28"/>
          <w:szCs w:val="28"/>
        </w:rPr>
        <w:t xml:space="preserve">par </w:t>
      </w:r>
      <w:r w:rsidR="001D4487" w:rsidRPr="008C7CFC">
        <w:rPr>
          <w:rFonts w:ascii="Times New Roman" w:hAnsi="Times New Roman" w:cs="Times New Roman"/>
          <w:sz w:val="28"/>
          <w:szCs w:val="28"/>
        </w:rPr>
        <w:t xml:space="preserve">atļaujas piešķiršanu piemērot apgriezto jeb reverso PVN maksāšanas kārtību. </w:t>
      </w:r>
      <w:r w:rsidRPr="008C7CFC">
        <w:rPr>
          <w:rFonts w:ascii="Times New Roman" w:hAnsi="Times New Roman" w:cs="Times New Roman"/>
          <w:sz w:val="28"/>
          <w:szCs w:val="28"/>
        </w:rPr>
        <w:t xml:space="preserve">Atbilstoši Direktīvas </w:t>
      </w:r>
      <w:r w:rsidR="008D3CD2" w:rsidRPr="008C7CFC">
        <w:rPr>
          <w:rFonts w:ascii="Times New Roman" w:hAnsi="Times New Roman" w:cs="Times New Roman"/>
          <w:sz w:val="28"/>
          <w:szCs w:val="28"/>
        </w:rPr>
        <w:t xml:space="preserve">2006/112/EK </w:t>
      </w:r>
      <w:r w:rsidRPr="008C7CFC">
        <w:rPr>
          <w:rFonts w:ascii="Times New Roman" w:hAnsi="Times New Roman" w:cs="Times New Roman"/>
          <w:sz w:val="28"/>
          <w:szCs w:val="28"/>
        </w:rPr>
        <w:t xml:space="preserve">regulējumam </w:t>
      </w:r>
      <w:r w:rsidR="00E60898" w:rsidRPr="008C7CFC">
        <w:rPr>
          <w:rFonts w:ascii="Times New Roman" w:hAnsi="Times New Roman" w:cs="Times New Roman"/>
          <w:sz w:val="28"/>
          <w:szCs w:val="28"/>
        </w:rPr>
        <w:t xml:space="preserve">šādu iespēju dalībvalstis </w:t>
      </w:r>
      <w:r w:rsidR="00861CE4" w:rsidRPr="008C7CFC">
        <w:rPr>
          <w:rFonts w:ascii="Times New Roman" w:hAnsi="Times New Roman" w:cs="Times New Roman"/>
          <w:sz w:val="28"/>
          <w:szCs w:val="28"/>
        </w:rPr>
        <w:t>var izmantot līdz 2022.gada 30.jūnijam</w:t>
      </w:r>
      <w:r w:rsidR="00E50F17" w:rsidRPr="008C7CFC">
        <w:rPr>
          <w:rStyle w:val="FootnoteReference"/>
          <w:rFonts w:ascii="Times New Roman" w:hAnsi="Times New Roman" w:cs="Times New Roman"/>
          <w:sz w:val="28"/>
          <w:szCs w:val="28"/>
        </w:rPr>
        <w:footnoteReference w:id="2"/>
      </w:r>
      <w:r w:rsidRPr="008C7CFC">
        <w:rPr>
          <w:rFonts w:ascii="Times New Roman" w:hAnsi="Times New Roman" w:cs="Times New Roman"/>
          <w:sz w:val="28"/>
          <w:szCs w:val="28"/>
        </w:rPr>
        <w:t>.</w:t>
      </w:r>
    </w:p>
    <w:p w14:paraId="1FAEE052" w14:textId="789FA58B" w:rsidR="003C096E" w:rsidRPr="008C7CFC" w:rsidRDefault="001D4487" w:rsidP="00D84F84">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J</w:t>
      </w:r>
      <w:r w:rsidR="00EE2D07" w:rsidRPr="008C7CFC">
        <w:rPr>
          <w:rFonts w:ascii="Times New Roman" w:hAnsi="Times New Roman" w:cs="Times New Roman"/>
          <w:sz w:val="28"/>
          <w:szCs w:val="28"/>
        </w:rPr>
        <w:t>ā</w:t>
      </w:r>
      <w:r w:rsidRPr="008C7CFC">
        <w:rPr>
          <w:rFonts w:ascii="Times New Roman" w:hAnsi="Times New Roman" w:cs="Times New Roman"/>
          <w:sz w:val="28"/>
          <w:szCs w:val="28"/>
        </w:rPr>
        <w:t>piez</w:t>
      </w:r>
      <w:r w:rsidR="00EE2D07" w:rsidRPr="008C7CFC">
        <w:rPr>
          <w:rFonts w:ascii="Times New Roman" w:hAnsi="Times New Roman" w:cs="Times New Roman"/>
          <w:sz w:val="28"/>
          <w:szCs w:val="28"/>
        </w:rPr>
        <w:t>īmē</w:t>
      </w:r>
      <w:r w:rsidRPr="008C7CFC">
        <w:rPr>
          <w:rFonts w:ascii="Times New Roman" w:hAnsi="Times New Roman" w:cs="Times New Roman"/>
          <w:sz w:val="28"/>
          <w:szCs w:val="28"/>
        </w:rPr>
        <w:t>, ka no minētā regulējuma pieņemšanas dienas 2013.gada 22.j</w:t>
      </w:r>
      <w:r w:rsidR="00EE2D07" w:rsidRPr="008C7CFC">
        <w:rPr>
          <w:rFonts w:ascii="Times New Roman" w:hAnsi="Times New Roman" w:cs="Times New Roman"/>
          <w:sz w:val="28"/>
          <w:szCs w:val="28"/>
        </w:rPr>
        <w:t>ūlijā</w:t>
      </w:r>
      <w:r w:rsidRPr="008C7CFC">
        <w:rPr>
          <w:rFonts w:ascii="Times New Roman" w:hAnsi="Times New Roman" w:cs="Times New Roman"/>
          <w:sz w:val="28"/>
          <w:szCs w:val="28"/>
        </w:rPr>
        <w:t xml:space="preserve"> </w:t>
      </w:r>
      <w:r w:rsidR="00EE2D07" w:rsidRPr="008C7CFC">
        <w:rPr>
          <w:rFonts w:ascii="Times New Roman" w:hAnsi="Times New Roman" w:cs="Times New Roman"/>
          <w:sz w:val="28"/>
          <w:szCs w:val="28"/>
        </w:rPr>
        <w:t>neviena dalībvalst</w:t>
      </w:r>
      <w:r w:rsidR="00861CE4" w:rsidRPr="008C7CFC">
        <w:rPr>
          <w:rFonts w:ascii="Times New Roman" w:hAnsi="Times New Roman" w:cs="Times New Roman"/>
          <w:sz w:val="28"/>
          <w:szCs w:val="28"/>
        </w:rPr>
        <w:t xml:space="preserve">s </w:t>
      </w:r>
      <w:r w:rsidR="00FF0B26" w:rsidRPr="008C7CFC">
        <w:rPr>
          <w:rFonts w:ascii="Times New Roman" w:hAnsi="Times New Roman" w:cs="Times New Roman"/>
          <w:sz w:val="28"/>
          <w:szCs w:val="28"/>
        </w:rPr>
        <w:t>nav izmantojusi</w:t>
      </w:r>
      <w:r w:rsidR="00EE2D07" w:rsidRPr="008C7CFC">
        <w:rPr>
          <w:rFonts w:ascii="Times New Roman" w:hAnsi="Times New Roman" w:cs="Times New Roman"/>
          <w:sz w:val="28"/>
          <w:szCs w:val="28"/>
        </w:rPr>
        <w:t xml:space="preserve"> minēto ātrās reaģēšanas mehānisma īpašo pasākumu, jo </w:t>
      </w:r>
      <w:r w:rsidR="00FF0B26" w:rsidRPr="008C7CFC">
        <w:rPr>
          <w:rFonts w:ascii="Times New Roman" w:hAnsi="Times New Roman" w:cs="Times New Roman"/>
          <w:sz w:val="28"/>
          <w:szCs w:val="28"/>
        </w:rPr>
        <w:t>neatbilda</w:t>
      </w:r>
      <w:r w:rsidR="00EE2D07" w:rsidRPr="008C7CFC">
        <w:rPr>
          <w:rFonts w:ascii="Times New Roman" w:hAnsi="Times New Roman" w:cs="Times New Roman"/>
          <w:sz w:val="28"/>
          <w:szCs w:val="28"/>
        </w:rPr>
        <w:t xml:space="preserve"> nosacījumiem, kādos gadījumos tā ir piemērojama (</w:t>
      </w:r>
      <w:r w:rsidR="00D84F84" w:rsidRPr="008C7CFC">
        <w:rPr>
          <w:rFonts w:ascii="Times New Roman" w:hAnsi="Times New Roman" w:cs="Times New Roman"/>
          <w:sz w:val="28"/>
          <w:szCs w:val="28"/>
        </w:rPr>
        <w:t>pēkšņa</w:t>
      </w:r>
      <w:r w:rsidR="00EE2D07" w:rsidRPr="008C7CFC">
        <w:rPr>
          <w:rFonts w:ascii="Times New Roman" w:hAnsi="Times New Roman" w:cs="Times New Roman"/>
          <w:sz w:val="28"/>
          <w:szCs w:val="28"/>
        </w:rPr>
        <w:t xml:space="preserve"> un masveida krāpšana).</w:t>
      </w:r>
    </w:p>
    <w:p w14:paraId="52DADE3A" w14:textId="24001351" w:rsidR="00DE0DAC" w:rsidRPr="008C7CFC" w:rsidRDefault="00DE0DAC" w:rsidP="00DE0DAC">
      <w:pPr>
        <w:tabs>
          <w:tab w:val="left" w:pos="2127"/>
          <w:tab w:val="left" w:pos="6096"/>
        </w:tabs>
        <w:spacing w:after="0" w:line="240" w:lineRule="auto"/>
        <w:ind w:firstLine="709"/>
        <w:jc w:val="both"/>
        <w:rPr>
          <w:rFonts w:ascii="Times New Roman" w:hAnsi="Times New Roman"/>
          <w:sz w:val="28"/>
          <w:szCs w:val="28"/>
        </w:rPr>
      </w:pPr>
      <w:r w:rsidRPr="008C7CFC">
        <w:rPr>
          <w:rFonts w:ascii="Times New Roman" w:hAnsi="Times New Roman"/>
          <w:sz w:val="28"/>
          <w:szCs w:val="28"/>
        </w:rPr>
        <w:t xml:space="preserve">Ņemot vērā minēto, ir secināms, ka Direktīva 2006/112/EK ir radījusi daudzpusīgus risinājumus gadījumiem, kad dalībvalstij ir jānovērš PVN jomā konstatētu krāpniecību, vienlaikus nosakot dalībvalsts un Eiropas Komisijas veicamos pienākumus šādas atkāpes piešķiršanā. </w:t>
      </w:r>
    </w:p>
    <w:p w14:paraId="68B07E29" w14:textId="1A95E9E8" w:rsidR="00DE0DAC" w:rsidRPr="008C7CFC" w:rsidRDefault="00DE0DAC" w:rsidP="00DE0DAC">
      <w:pPr>
        <w:spacing w:after="0" w:line="240" w:lineRule="auto"/>
        <w:ind w:firstLine="720"/>
        <w:jc w:val="both"/>
        <w:rPr>
          <w:rFonts w:ascii="Times New Roman" w:hAnsi="Times New Roman"/>
          <w:sz w:val="28"/>
          <w:szCs w:val="28"/>
        </w:rPr>
      </w:pPr>
      <w:r w:rsidRPr="008C7CFC">
        <w:rPr>
          <w:rFonts w:ascii="Times New Roman" w:hAnsi="Times New Roman"/>
          <w:sz w:val="28"/>
          <w:szCs w:val="28"/>
        </w:rPr>
        <w:lastRenderedPageBreak/>
        <w:t xml:space="preserve">Līdz šim Latvija ir izmantojusi Direktīvā 2006/112/EK paredzētos mehānismus vairākās nozarēs, </w:t>
      </w:r>
      <w:r w:rsidR="00861CE4" w:rsidRPr="008C7CFC">
        <w:rPr>
          <w:rFonts w:ascii="Times New Roman" w:hAnsi="Times New Roman"/>
          <w:sz w:val="28"/>
          <w:szCs w:val="28"/>
        </w:rPr>
        <w:t xml:space="preserve">atsevišķos gadījumos </w:t>
      </w:r>
      <w:r w:rsidRPr="008C7CFC">
        <w:rPr>
          <w:rFonts w:ascii="Times New Roman" w:hAnsi="Times New Roman"/>
          <w:sz w:val="28"/>
          <w:szCs w:val="28"/>
        </w:rPr>
        <w:t xml:space="preserve">saskaroties arī ar </w:t>
      </w:r>
      <w:r w:rsidR="008D3CD2" w:rsidRPr="008C7CFC">
        <w:rPr>
          <w:rFonts w:ascii="Times New Roman" w:hAnsi="Times New Roman"/>
          <w:sz w:val="28"/>
          <w:szCs w:val="28"/>
        </w:rPr>
        <w:t>Eiropas Komisijas</w:t>
      </w:r>
      <w:r w:rsidRPr="008C7CFC">
        <w:rPr>
          <w:rFonts w:ascii="Times New Roman" w:hAnsi="Times New Roman"/>
          <w:sz w:val="28"/>
          <w:szCs w:val="28"/>
        </w:rPr>
        <w:t xml:space="preserve"> noraidošu nostāju apgrieztās jeb reversās PVN maksāšanas kārtības piemērošanā. </w:t>
      </w:r>
    </w:p>
    <w:p w14:paraId="5A8E4D5F" w14:textId="0A0B27FD" w:rsidR="0095553B" w:rsidRPr="008C7CFC" w:rsidRDefault="0095553B" w:rsidP="00E058B5">
      <w:pPr>
        <w:spacing w:after="0" w:line="240" w:lineRule="auto"/>
        <w:jc w:val="both"/>
        <w:rPr>
          <w:rFonts w:ascii="Times New Roman" w:hAnsi="Times New Roman" w:cs="Times New Roman"/>
          <w:sz w:val="28"/>
          <w:szCs w:val="28"/>
        </w:rPr>
      </w:pPr>
    </w:p>
    <w:p w14:paraId="0B7A1219" w14:textId="77777777" w:rsidR="00A55C0D" w:rsidRPr="008C7CFC" w:rsidRDefault="00D84F84" w:rsidP="00A55C0D">
      <w:pPr>
        <w:spacing w:after="0" w:line="240" w:lineRule="auto"/>
        <w:ind w:firstLine="709"/>
        <w:jc w:val="both"/>
        <w:rPr>
          <w:rFonts w:ascii="Times New Roman" w:hAnsi="Times New Roman" w:cs="Times New Roman"/>
          <w:b/>
          <w:sz w:val="28"/>
          <w:szCs w:val="28"/>
        </w:rPr>
      </w:pPr>
      <w:r w:rsidRPr="008C7CFC">
        <w:rPr>
          <w:rFonts w:ascii="Times New Roman" w:hAnsi="Times New Roman" w:cs="Times New Roman"/>
          <w:b/>
          <w:sz w:val="28"/>
          <w:szCs w:val="28"/>
        </w:rPr>
        <w:t>3. Situācija Latvijā</w:t>
      </w:r>
    </w:p>
    <w:p w14:paraId="78BEEB56" w14:textId="22DD04DC" w:rsidR="00D84F84" w:rsidRPr="008C7CFC" w:rsidRDefault="00D84F84" w:rsidP="00A55C0D">
      <w:pPr>
        <w:spacing w:after="0" w:line="240" w:lineRule="auto"/>
        <w:ind w:firstLine="709"/>
        <w:jc w:val="both"/>
        <w:rPr>
          <w:rFonts w:ascii="Times New Roman" w:eastAsia="Arial" w:hAnsi="Times New Roman" w:cs="Times New Roman"/>
          <w:sz w:val="28"/>
          <w:szCs w:val="28"/>
        </w:rPr>
      </w:pPr>
      <w:r w:rsidRPr="008C7CFC">
        <w:rPr>
          <w:rFonts w:ascii="Times New Roman" w:hAnsi="Times New Roman" w:cs="Times New Roman"/>
          <w:sz w:val="28"/>
          <w:szCs w:val="28"/>
        </w:rPr>
        <w:t xml:space="preserve">Cīņa pret krāpšanos ar PVN ir viena no galvenajām Latvijas prioritātēm. </w:t>
      </w:r>
      <w:r w:rsidRPr="008C7CFC">
        <w:rPr>
          <w:rFonts w:ascii="Times New Roman" w:hAnsi="Times New Roman" w:cs="Times New Roman"/>
          <w:spacing w:val="5"/>
          <w:kern w:val="28"/>
          <w:sz w:val="28"/>
          <w:szCs w:val="28"/>
        </w:rPr>
        <w:t xml:space="preserve">Atbilstoši </w:t>
      </w:r>
      <w:r w:rsidR="001E4333" w:rsidRPr="008C7CFC">
        <w:rPr>
          <w:rFonts w:ascii="Times New Roman" w:eastAsia="Arial" w:hAnsi="Times New Roman" w:cs="Times New Roman"/>
          <w:sz w:val="28"/>
          <w:szCs w:val="28"/>
        </w:rPr>
        <w:t>Eiropas Komisijas</w:t>
      </w:r>
      <w:r w:rsidRPr="008C7CFC">
        <w:rPr>
          <w:rFonts w:ascii="Times New Roman" w:eastAsia="Arial" w:hAnsi="Times New Roman" w:cs="Times New Roman"/>
          <w:sz w:val="28"/>
          <w:szCs w:val="28"/>
        </w:rPr>
        <w:t xml:space="preserve"> 2018.gadā publicētajam pētījumam</w:t>
      </w:r>
      <w:r w:rsidRPr="008C7CFC">
        <w:rPr>
          <w:rStyle w:val="FootnoteReference"/>
          <w:rFonts w:ascii="Times New Roman" w:eastAsia="Arial" w:hAnsi="Times New Roman" w:cs="Times New Roman"/>
          <w:sz w:val="28"/>
          <w:szCs w:val="28"/>
        </w:rPr>
        <w:footnoteReference w:id="3"/>
      </w:r>
      <w:r w:rsidRPr="008C7CFC">
        <w:rPr>
          <w:rFonts w:ascii="Times New Roman" w:eastAsia="Arial" w:hAnsi="Times New Roman" w:cs="Times New Roman"/>
          <w:sz w:val="28"/>
          <w:szCs w:val="28"/>
        </w:rPr>
        <w:t xml:space="preserve"> 2014.gadā Latvijā PVN plaisa</w:t>
      </w:r>
      <w:r w:rsidRPr="008C7CFC">
        <w:rPr>
          <w:rStyle w:val="FootnoteReference"/>
          <w:rFonts w:ascii="Times New Roman" w:hAnsi="Times New Roman" w:cs="Times New Roman"/>
          <w:sz w:val="28"/>
          <w:szCs w:val="28"/>
        </w:rPr>
        <w:footnoteReference w:id="4"/>
      </w:r>
      <w:r w:rsidRPr="008C7CFC">
        <w:rPr>
          <w:rFonts w:ascii="Times New Roman" w:hAnsi="Times New Roman" w:cs="Times New Roman"/>
          <w:sz w:val="28"/>
          <w:szCs w:val="28"/>
        </w:rPr>
        <w:t xml:space="preserve"> </w:t>
      </w:r>
      <w:r w:rsidRPr="008C7CFC">
        <w:rPr>
          <w:rFonts w:ascii="Times New Roman" w:eastAsia="Arial" w:hAnsi="Times New Roman" w:cs="Times New Roman"/>
          <w:sz w:val="28"/>
          <w:szCs w:val="28"/>
        </w:rPr>
        <w:t xml:space="preserve">sastādīja 19,03% (420 miljoni </w:t>
      </w:r>
      <w:r w:rsidRPr="008C7CFC">
        <w:rPr>
          <w:rFonts w:ascii="Times New Roman" w:eastAsia="Arial" w:hAnsi="Times New Roman" w:cs="Times New Roman"/>
          <w:i/>
          <w:sz w:val="28"/>
          <w:szCs w:val="28"/>
        </w:rPr>
        <w:t>euro</w:t>
      </w:r>
      <w:r w:rsidRPr="008C7CFC">
        <w:rPr>
          <w:rFonts w:ascii="Times New Roman" w:eastAsia="Arial" w:hAnsi="Times New Roman" w:cs="Times New Roman"/>
          <w:sz w:val="28"/>
          <w:szCs w:val="28"/>
        </w:rPr>
        <w:t xml:space="preserve">) no teorētiski aprēķinātā PVN, 2015.gadā – 17,17% (389 miljoni </w:t>
      </w:r>
      <w:r w:rsidRPr="008C7CFC">
        <w:rPr>
          <w:rFonts w:ascii="Times New Roman" w:eastAsia="Arial" w:hAnsi="Times New Roman" w:cs="Times New Roman"/>
          <w:i/>
          <w:sz w:val="28"/>
          <w:szCs w:val="28"/>
        </w:rPr>
        <w:t>euro</w:t>
      </w:r>
      <w:r w:rsidRPr="008C7CFC">
        <w:rPr>
          <w:rFonts w:ascii="Times New Roman" w:eastAsia="Arial" w:hAnsi="Times New Roman" w:cs="Times New Roman"/>
          <w:sz w:val="28"/>
          <w:szCs w:val="28"/>
        </w:rPr>
        <w:t xml:space="preserve">), savukārt 2016.gadā – 11,27% (258 miljoni </w:t>
      </w:r>
      <w:r w:rsidRPr="008C7CFC">
        <w:rPr>
          <w:rFonts w:ascii="Times New Roman" w:eastAsia="Arial" w:hAnsi="Times New Roman" w:cs="Times New Roman"/>
          <w:i/>
          <w:sz w:val="28"/>
          <w:szCs w:val="28"/>
        </w:rPr>
        <w:t>euro</w:t>
      </w:r>
      <w:r w:rsidRPr="008C7CFC">
        <w:rPr>
          <w:rFonts w:ascii="Times New Roman" w:eastAsia="Arial" w:hAnsi="Times New Roman" w:cs="Times New Roman"/>
          <w:sz w:val="28"/>
          <w:szCs w:val="28"/>
        </w:rPr>
        <w:t xml:space="preserve">). </w:t>
      </w:r>
      <w:r w:rsidRPr="008C7CFC">
        <w:rPr>
          <w:rFonts w:ascii="Times New Roman" w:hAnsi="Times New Roman" w:cs="Times New Roman"/>
          <w:sz w:val="28"/>
          <w:szCs w:val="28"/>
        </w:rPr>
        <w:t>Krāpšanās PVN jomā ir būtiskākais iemesls, kas veido PVN plaisu, tomēr tā var rasties arī citu iemeslu dēļ, piemēram, ja uzņēmums kļūst maksātnespējīgs, ja PVN maksājumi netiek veikti savlaicīgi.</w:t>
      </w:r>
      <w:r w:rsidRPr="008C7CFC">
        <w:rPr>
          <w:rFonts w:ascii="Times New Roman" w:hAnsi="Times New Roman" w:cs="Times New Roman"/>
          <w:spacing w:val="5"/>
          <w:kern w:val="28"/>
          <w:sz w:val="28"/>
          <w:szCs w:val="28"/>
        </w:rPr>
        <w:t xml:space="preserve"> </w:t>
      </w:r>
    </w:p>
    <w:p w14:paraId="62C213F8" w14:textId="4E14B6D5" w:rsidR="00D84F84" w:rsidRPr="008C7CFC" w:rsidRDefault="00FF0B26" w:rsidP="00C27702">
      <w:pPr>
        <w:pStyle w:val="NoSpacing"/>
        <w:ind w:right="132" w:firstLine="709"/>
        <w:jc w:val="both"/>
        <w:rPr>
          <w:sz w:val="28"/>
          <w:szCs w:val="28"/>
          <w:lang w:val="lv-LV"/>
        </w:rPr>
      </w:pPr>
      <w:r w:rsidRPr="008C7CFC">
        <w:rPr>
          <w:sz w:val="28"/>
          <w:szCs w:val="28"/>
          <w:lang w:val="lv-LV"/>
        </w:rPr>
        <w:t>Būtiskākie</w:t>
      </w:r>
      <w:r w:rsidR="00D84F84" w:rsidRPr="008C7CFC">
        <w:rPr>
          <w:sz w:val="28"/>
          <w:szCs w:val="28"/>
          <w:lang w:val="lv-LV"/>
        </w:rPr>
        <w:t xml:space="preserve"> pasākumi, kas tika veikti, lai cīnītos ar krāpšanos PVN jomā, ir apgrieztās jeb reversās PVN maksāšanas kārtības ieviešana šādām precēm un pakalpojumiem:</w:t>
      </w:r>
    </w:p>
    <w:p w14:paraId="4A84F31A" w14:textId="77777777" w:rsidR="00D84F84" w:rsidRPr="008C7CFC" w:rsidRDefault="00D84F84" w:rsidP="00C27702">
      <w:pPr>
        <w:pStyle w:val="NoSpacing"/>
        <w:ind w:left="1701" w:right="132" w:hanging="425"/>
        <w:jc w:val="both"/>
        <w:rPr>
          <w:sz w:val="28"/>
          <w:szCs w:val="28"/>
          <w:lang w:val="lv-LV"/>
        </w:rPr>
      </w:pPr>
      <w:r w:rsidRPr="008C7CFC">
        <w:rPr>
          <w:sz w:val="28"/>
          <w:szCs w:val="28"/>
          <w:lang w:val="lv-LV"/>
        </w:rPr>
        <w:t>1) kokmateriālu piegādei un ar to saistītiem pakalpojumiem – no 1999.gada 1.jūlija;</w:t>
      </w:r>
    </w:p>
    <w:p w14:paraId="696EF666" w14:textId="77777777" w:rsidR="00D84F84" w:rsidRPr="008C7CFC" w:rsidRDefault="00D84F84" w:rsidP="00C27702">
      <w:pPr>
        <w:pStyle w:val="NoSpacing"/>
        <w:ind w:left="1701" w:right="132" w:hanging="425"/>
        <w:jc w:val="both"/>
        <w:rPr>
          <w:sz w:val="28"/>
          <w:szCs w:val="28"/>
          <w:lang w:val="lv-LV"/>
        </w:rPr>
      </w:pPr>
      <w:r w:rsidRPr="008C7CFC">
        <w:rPr>
          <w:sz w:val="28"/>
          <w:szCs w:val="28"/>
          <w:lang w:val="lv-LV"/>
        </w:rPr>
        <w:t>2) metāllūžņu piegādei un ar to saistītiem pakalpojumiem  – no 2011.gada 1.oktobra;</w:t>
      </w:r>
    </w:p>
    <w:p w14:paraId="60EF8B9B" w14:textId="77777777" w:rsidR="00D84F84" w:rsidRPr="008C7CFC" w:rsidRDefault="00D84F84" w:rsidP="00C27702">
      <w:pPr>
        <w:pStyle w:val="NoSpacing"/>
        <w:ind w:left="1701" w:right="132" w:hanging="425"/>
        <w:jc w:val="both"/>
        <w:rPr>
          <w:sz w:val="28"/>
          <w:szCs w:val="28"/>
          <w:lang w:val="lv-LV"/>
        </w:rPr>
      </w:pPr>
      <w:r w:rsidRPr="008C7CFC">
        <w:rPr>
          <w:sz w:val="28"/>
          <w:szCs w:val="28"/>
          <w:lang w:val="lv-LV"/>
        </w:rPr>
        <w:t>3) būvniecības pakalpojumiem – no 2012.gada 1.janvāra;</w:t>
      </w:r>
    </w:p>
    <w:p w14:paraId="60CBB05E" w14:textId="77777777" w:rsidR="00D84F84" w:rsidRPr="008C7CFC" w:rsidRDefault="00D84F84" w:rsidP="00C27702">
      <w:pPr>
        <w:pStyle w:val="NoSpacing"/>
        <w:ind w:left="1701" w:right="132" w:hanging="425"/>
        <w:jc w:val="both"/>
        <w:rPr>
          <w:sz w:val="28"/>
          <w:szCs w:val="28"/>
          <w:lang w:val="lv-LV"/>
        </w:rPr>
      </w:pPr>
      <w:r w:rsidRPr="008C7CFC">
        <w:rPr>
          <w:sz w:val="28"/>
          <w:szCs w:val="28"/>
          <w:lang w:val="lv-LV"/>
        </w:rPr>
        <w:t>4) mobilo telefonu, planšetdatoru, klēpjdatoru un integrālo shēmu ierīču piegādei – no 2016.gada 1.aprīļa;</w:t>
      </w:r>
    </w:p>
    <w:p w14:paraId="0139F80B" w14:textId="77777777" w:rsidR="00D84F84" w:rsidRPr="008C7CFC" w:rsidRDefault="00D84F84" w:rsidP="00C27702">
      <w:pPr>
        <w:pStyle w:val="NoSpacing"/>
        <w:ind w:left="1701" w:right="132" w:hanging="425"/>
        <w:jc w:val="both"/>
        <w:rPr>
          <w:sz w:val="28"/>
          <w:szCs w:val="28"/>
          <w:lang w:val="lv-LV"/>
        </w:rPr>
      </w:pPr>
      <w:r w:rsidRPr="008C7CFC">
        <w:rPr>
          <w:sz w:val="28"/>
          <w:szCs w:val="28"/>
          <w:lang w:val="lv-LV"/>
        </w:rPr>
        <w:t>5) graudaugu un tehnisko kultūru piegādei – no 2016.gada 1.jūlija;</w:t>
      </w:r>
    </w:p>
    <w:p w14:paraId="27ED7512" w14:textId="77777777" w:rsidR="00D84F84" w:rsidRPr="008C7CFC" w:rsidRDefault="00D84F84" w:rsidP="00C27702">
      <w:pPr>
        <w:pStyle w:val="NoSpacing"/>
        <w:ind w:left="1701" w:right="132" w:hanging="425"/>
        <w:jc w:val="both"/>
        <w:rPr>
          <w:spacing w:val="7"/>
          <w:sz w:val="28"/>
          <w:szCs w:val="28"/>
          <w:lang w:val="lv-LV"/>
        </w:rPr>
      </w:pPr>
      <w:r w:rsidRPr="008C7CFC">
        <w:rPr>
          <w:sz w:val="28"/>
          <w:szCs w:val="28"/>
          <w:lang w:val="lv-LV"/>
        </w:rPr>
        <w:t xml:space="preserve">6) </w:t>
      </w:r>
      <w:r w:rsidRPr="008C7CFC">
        <w:rPr>
          <w:spacing w:val="7"/>
          <w:sz w:val="28"/>
          <w:szCs w:val="28"/>
          <w:lang w:val="lv-LV"/>
        </w:rPr>
        <w:t>neapstrādātu dārgmetālu, dārgmetālu sakausējumu un ar dārgmetālu plaķētu metālu piegādei – no 2017.gada 1.janvāra;</w:t>
      </w:r>
    </w:p>
    <w:p w14:paraId="5BB0FA6C" w14:textId="429CE439" w:rsidR="00D84F84" w:rsidRPr="008C7CFC" w:rsidRDefault="00D84F84" w:rsidP="00CC65EE">
      <w:pPr>
        <w:pStyle w:val="NoSpacing"/>
        <w:ind w:left="1701" w:right="132" w:hanging="425"/>
        <w:jc w:val="both"/>
        <w:rPr>
          <w:bCs/>
          <w:sz w:val="28"/>
          <w:szCs w:val="28"/>
        </w:rPr>
      </w:pPr>
      <w:r w:rsidRPr="008C7CFC">
        <w:rPr>
          <w:spacing w:val="7"/>
          <w:sz w:val="28"/>
          <w:szCs w:val="28"/>
          <w:lang w:val="lv-LV"/>
        </w:rPr>
        <w:t xml:space="preserve">7) </w:t>
      </w:r>
      <w:r w:rsidR="00CC65EE" w:rsidRPr="008C7CFC">
        <w:rPr>
          <w:bCs/>
          <w:sz w:val="28"/>
          <w:szCs w:val="28"/>
        </w:rPr>
        <w:t>b</w:t>
      </w:r>
      <w:r w:rsidR="00CC65EE" w:rsidRPr="008C7CFC">
        <w:rPr>
          <w:sz w:val="28"/>
          <w:szCs w:val="28"/>
        </w:rPr>
        <w:t>ū</w:t>
      </w:r>
      <w:r w:rsidR="00CC65EE" w:rsidRPr="008C7CFC">
        <w:rPr>
          <w:bCs/>
          <w:sz w:val="28"/>
          <w:szCs w:val="28"/>
        </w:rPr>
        <w:t>vizstr</w:t>
      </w:r>
      <w:r w:rsidR="00CC65EE" w:rsidRPr="008C7CFC">
        <w:rPr>
          <w:sz w:val="28"/>
          <w:szCs w:val="28"/>
        </w:rPr>
        <w:t>ā</w:t>
      </w:r>
      <w:r w:rsidR="00CC65EE" w:rsidRPr="008C7CFC">
        <w:rPr>
          <w:bCs/>
          <w:sz w:val="28"/>
          <w:szCs w:val="28"/>
        </w:rPr>
        <w:t>d</w:t>
      </w:r>
      <w:r w:rsidR="00CC65EE" w:rsidRPr="008C7CFC">
        <w:rPr>
          <w:sz w:val="28"/>
          <w:szCs w:val="28"/>
        </w:rPr>
        <w:t>ā</w:t>
      </w:r>
      <w:r w:rsidR="00CC65EE" w:rsidRPr="008C7CFC">
        <w:rPr>
          <w:bCs/>
          <w:sz w:val="28"/>
          <w:szCs w:val="28"/>
        </w:rPr>
        <w:t>jumu pieg</w:t>
      </w:r>
      <w:r w:rsidR="00CC65EE" w:rsidRPr="008C7CFC">
        <w:rPr>
          <w:sz w:val="28"/>
          <w:szCs w:val="28"/>
        </w:rPr>
        <w:t>ā</w:t>
      </w:r>
      <w:r w:rsidR="00CC65EE" w:rsidRPr="008C7CFC">
        <w:rPr>
          <w:bCs/>
          <w:sz w:val="28"/>
          <w:szCs w:val="28"/>
        </w:rPr>
        <w:t>dei – no 2018.gada 1.janvāra;</w:t>
      </w:r>
    </w:p>
    <w:p w14:paraId="2F83E022" w14:textId="59F51825" w:rsidR="00D84F84" w:rsidRPr="008C7CFC" w:rsidRDefault="00D84F84" w:rsidP="00C27702">
      <w:pPr>
        <w:autoSpaceDE w:val="0"/>
        <w:autoSpaceDN w:val="0"/>
        <w:adjustRightInd w:val="0"/>
        <w:spacing w:after="0" w:line="240" w:lineRule="auto"/>
        <w:ind w:left="1701" w:right="132" w:hanging="425"/>
        <w:jc w:val="both"/>
        <w:rPr>
          <w:rFonts w:ascii="Times New Roman" w:hAnsi="Times New Roman" w:cs="Times New Roman"/>
          <w:bCs/>
          <w:sz w:val="28"/>
          <w:szCs w:val="28"/>
        </w:rPr>
      </w:pPr>
      <w:r w:rsidRPr="008C7CFC">
        <w:rPr>
          <w:rFonts w:ascii="Times New Roman" w:hAnsi="Times New Roman" w:cs="Times New Roman"/>
          <w:bCs/>
          <w:sz w:val="28"/>
          <w:szCs w:val="28"/>
        </w:rPr>
        <w:t xml:space="preserve">8) </w:t>
      </w:r>
      <w:r w:rsidR="00CC65EE" w:rsidRPr="008C7CFC">
        <w:rPr>
          <w:rFonts w:ascii="Times New Roman" w:hAnsi="Times New Roman" w:cs="Times New Roman"/>
          <w:bCs/>
          <w:sz w:val="28"/>
          <w:szCs w:val="28"/>
        </w:rPr>
        <w:t>sadz</w:t>
      </w:r>
      <w:r w:rsidR="00CC65EE" w:rsidRPr="008C7CFC">
        <w:rPr>
          <w:rFonts w:ascii="Times New Roman" w:hAnsi="Times New Roman" w:cs="Times New Roman"/>
          <w:sz w:val="28"/>
          <w:szCs w:val="28"/>
        </w:rPr>
        <w:t>ī</w:t>
      </w:r>
      <w:r w:rsidR="00CC65EE" w:rsidRPr="008C7CFC">
        <w:rPr>
          <w:rFonts w:ascii="Times New Roman" w:hAnsi="Times New Roman" w:cs="Times New Roman"/>
          <w:bCs/>
          <w:sz w:val="28"/>
          <w:szCs w:val="28"/>
        </w:rPr>
        <w:t>ves elektronisko iek</w:t>
      </w:r>
      <w:r w:rsidR="00CC65EE" w:rsidRPr="008C7CFC">
        <w:rPr>
          <w:rFonts w:ascii="Times New Roman" w:hAnsi="Times New Roman" w:cs="Times New Roman"/>
          <w:sz w:val="28"/>
          <w:szCs w:val="28"/>
        </w:rPr>
        <w:t>ā</w:t>
      </w:r>
      <w:r w:rsidR="00CC65EE" w:rsidRPr="008C7CFC">
        <w:rPr>
          <w:rFonts w:ascii="Times New Roman" w:hAnsi="Times New Roman" w:cs="Times New Roman"/>
          <w:bCs/>
          <w:sz w:val="28"/>
          <w:szCs w:val="28"/>
        </w:rPr>
        <w:t>rtu un sadz</w:t>
      </w:r>
      <w:r w:rsidR="00CC65EE" w:rsidRPr="008C7CFC">
        <w:rPr>
          <w:rFonts w:ascii="Times New Roman" w:hAnsi="Times New Roman" w:cs="Times New Roman"/>
          <w:sz w:val="28"/>
          <w:szCs w:val="28"/>
        </w:rPr>
        <w:t>ī</w:t>
      </w:r>
      <w:r w:rsidR="00CC65EE" w:rsidRPr="008C7CFC">
        <w:rPr>
          <w:rFonts w:ascii="Times New Roman" w:hAnsi="Times New Roman" w:cs="Times New Roman"/>
          <w:bCs/>
          <w:sz w:val="28"/>
          <w:szCs w:val="28"/>
        </w:rPr>
        <w:t>ves elektrisk</w:t>
      </w:r>
      <w:r w:rsidR="00CC65EE" w:rsidRPr="008C7CFC">
        <w:rPr>
          <w:rFonts w:ascii="Times New Roman" w:hAnsi="Times New Roman" w:cs="Times New Roman"/>
          <w:sz w:val="28"/>
          <w:szCs w:val="28"/>
        </w:rPr>
        <w:t>ā</w:t>
      </w:r>
      <w:r w:rsidR="00CC65EE" w:rsidRPr="008C7CFC">
        <w:rPr>
          <w:rFonts w:ascii="Times New Roman" w:hAnsi="Times New Roman" w:cs="Times New Roman"/>
          <w:bCs/>
          <w:sz w:val="28"/>
          <w:szCs w:val="28"/>
        </w:rPr>
        <w:t>s aparat</w:t>
      </w:r>
      <w:r w:rsidR="00CC65EE" w:rsidRPr="008C7CFC">
        <w:rPr>
          <w:rFonts w:ascii="Times New Roman" w:hAnsi="Times New Roman" w:cs="Times New Roman"/>
          <w:sz w:val="28"/>
          <w:szCs w:val="28"/>
        </w:rPr>
        <w:t>ū</w:t>
      </w:r>
      <w:r w:rsidR="00CC65EE" w:rsidRPr="008C7CFC">
        <w:rPr>
          <w:rFonts w:ascii="Times New Roman" w:hAnsi="Times New Roman" w:cs="Times New Roman"/>
          <w:bCs/>
          <w:sz w:val="28"/>
          <w:szCs w:val="28"/>
        </w:rPr>
        <w:t>ras pieg</w:t>
      </w:r>
      <w:r w:rsidR="00CC65EE" w:rsidRPr="008C7CFC">
        <w:rPr>
          <w:rFonts w:ascii="Times New Roman" w:hAnsi="Times New Roman" w:cs="Times New Roman"/>
          <w:sz w:val="28"/>
          <w:szCs w:val="28"/>
        </w:rPr>
        <w:t>ā</w:t>
      </w:r>
      <w:r w:rsidR="00CC65EE" w:rsidRPr="008C7CFC">
        <w:rPr>
          <w:rFonts w:ascii="Times New Roman" w:hAnsi="Times New Roman" w:cs="Times New Roman"/>
          <w:bCs/>
          <w:sz w:val="28"/>
          <w:szCs w:val="28"/>
        </w:rPr>
        <w:t>dei – no 2018.gada 1.janvāra</w:t>
      </w:r>
      <w:r w:rsidR="00700C9F" w:rsidRPr="008C7CFC">
        <w:rPr>
          <w:rFonts w:ascii="Times New Roman" w:hAnsi="Times New Roman" w:cs="Times New Roman"/>
          <w:bCs/>
          <w:sz w:val="28"/>
          <w:szCs w:val="28"/>
        </w:rPr>
        <w:t>;</w:t>
      </w:r>
    </w:p>
    <w:p w14:paraId="713A40E1" w14:textId="77057B79" w:rsidR="00D84F84" w:rsidRPr="008C7CFC" w:rsidRDefault="00D84F84" w:rsidP="00C27702">
      <w:pPr>
        <w:autoSpaceDE w:val="0"/>
        <w:autoSpaceDN w:val="0"/>
        <w:adjustRightInd w:val="0"/>
        <w:spacing w:after="0" w:line="240" w:lineRule="auto"/>
        <w:ind w:left="1701" w:right="132" w:hanging="425"/>
        <w:jc w:val="both"/>
        <w:rPr>
          <w:rFonts w:ascii="Times New Roman" w:hAnsi="Times New Roman" w:cs="Times New Roman"/>
          <w:bCs/>
          <w:sz w:val="28"/>
          <w:szCs w:val="28"/>
        </w:rPr>
      </w:pPr>
      <w:r w:rsidRPr="008C7CFC">
        <w:rPr>
          <w:rFonts w:ascii="Times New Roman" w:hAnsi="Times New Roman" w:cs="Times New Roman"/>
          <w:bCs/>
          <w:sz w:val="28"/>
          <w:szCs w:val="28"/>
        </w:rPr>
        <w:t xml:space="preserve">9) </w:t>
      </w:r>
      <w:r w:rsidR="00CC65EE" w:rsidRPr="008C7CFC">
        <w:rPr>
          <w:rFonts w:ascii="Times New Roman" w:hAnsi="Times New Roman" w:cs="Times New Roman"/>
          <w:bCs/>
          <w:sz w:val="28"/>
          <w:szCs w:val="28"/>
        </w:rPr>
        <w:t>met</w:t>
      </w:r>
      <w:r w:rsidR="00CC65EE" w:rsidRPr="008C7CFC">
        <w:rPr>
          <w:rFonts w:ascii="Times New Roman" w:hAnsi="Times New Roman" w:cs="Times New Roman"/>
          <w:sz w:val="28"/>
          <w:szCs w:val="28"/>
        </w:rPr>
        <w:t>ā</w:t>
      </w:r>
      <w:r w:rsidR="00CC65EE" w:rsidRPr="008C7CFC">
        <w:rPr>
          <w:rFonts w:ascii="Times New Roman" w:hAnsi="Times New Roman" w:cs="Times New Roman"/>
          <w:bCs/>
          <w:sz w:val="28"/>
          <w:szCs w:val="28"/>
        </w:rPr>
        <w:t>lizstr</w:t>
      </w:r>
      <w:r w:rsidR="00CC65EE" w:rsidRPr="008C7CFC">
        <w:rPr>
          <w:rFonts w:ascii="Times New Roman" w:hAnsi="Times New Roman" w:cs="Times New Roman"/>
          <w:sz w:val="28"/>
          <w:szCs w:val="28"/>
        </w:rPr>
        <w:t>ā</w:t>
      </w:r>
      <w:r w:rsidR="00CC65EE" w:rsidRPr="008C7CFC">
        <w:rPr>
          <w:rFonts w:ascii="Times New Roman" w:hAnsi="Times New Roman" w:cs="Times New Roman"/>
          <w:bCs/>
          <w:sz w:val="28"/>
          <w:szCs w:val="28"/>
        </w:rPr>
        <w:t>d</w:t>
      </w:r>
      <w:r w:rsidR="00CC65EE" w:rsidRPr="008C7CFC">
        <w:rPr>
          <w:rFonts w:ascii="Times New Roman" w:hAnsi="Times New Roman" w:cs="Times New Roman"/>
          <w:sz w:val="28"/>
          <w:szCs w:val="28"/>
        </w:rPr>
        <w:t>ā</w:t>
      </w:r>
      <w:r w:rsidR="00CC65EE" w:rsidRPr="008C7CFC">
        <w:rPr>
          <w:rFonts w:ascii="Times New Roman" w:hAnsi="Times New Roman" w:cs="Times New Roman"/>
          <w:bCs/>
          <w:sz w:val="28"/>
          <w:szCs w:val="28"/>
        </w:rPr>
        <w:t>jumu pieg</w:t>
      </w:r>
      <w:r w:rsidR="00CC65EE" w:rsidRPr="008C7CFC">
        <w:rPr>
          <w:rFonts w:ascii="Times New Roman" w:hAnsi="Times New Roman" w:cs="Times New Roman"/>
          <w:sz w:val="28"/>
          <w:szCs w:val="28"/>
        </w:rPr>
        <w:t>ā</w:t>
      </w:r>
      <w:r w:rsidR="00CC65EE" w:rsidRPr="008C7CFC">
        <w:rPr>
          <w:rFonts w:ascii="Times New Roman" w:hAnsi="Times New Roman" w:cs="Times New Roman"/>
          <w:bCs/>
          <w:sz w:val="28"/>
          <w:szCs w:val="28"/>
        </w:rPr>
        <w:t>dei un ar to saist</w:t>
      </w:r>
      <w:r w:rsidR="00CC65EE" w:rsidRPr="008C7CFC">
        <w:rPr>
          <w:rFonts w:ascii="Times New Roman" w:hAnsi="Times New Roman" w:cs="Times New Roman"/>
          <w:sz w:val="28"/>
          <w:szCs w:val="28"/>
        </w:rPr>
        <w:t>ī</w:t>
      </w:r>
      <w:r w:rsidR="00CC65EE" w:rsidRPr="008C7CFC">
        <w:rPr>
          <w:rFonts w:ascii="Times New Roman" w:hAnsi="Times New Roman" w:cs="Times New Roman"/>
          <w:bCs/>
          <w:sz w:val="28"/>
          <w:szCs w:val="28"/>
        </w:rPr>
        <w:t>tiem pakalpojumiem – no 2018.gada 1.janvāra;</w:t>
      </w:r>
    </w:p>
    <w:p w14:paraId="62D7F158" w14:textId="62976778" w:rsidR="00D84F84" w:rsidRPr="008C7CFC" w:rsidRDefault="00D84F84" w:rsidP="00C27702">
      <w:pPr>
        <w:autoSpaceDE w:val="0"/>
        <w:autoSpaceDN w:val="0"/>
        <w:adjustRightInd w:val="0"/>
        <w:spacing w:after="0" w:line="240" w:lineRule="auto"/>
        <w:ind w:left="1701" w:right="132" w:hanging="425"/>
        <w:jc w:val="both"/>
        <w:rPr>
          <w:rFonts w:ascii="Times New Roman" w:hAnsi="Times New Roman" w:cs="Times New Roman"/>
          <w:bCs/>
          <w:sz w:val="28"/>
          <w:szCs w:val="28"/>
        </w:rPr>
      </w:pPr>
      <w:r w:rsidRPr="008C7CFC">
        <w:rPr>
          <w:rFonts w:ascii="Times New Roman" w:hAnsi="Times New Roman" w:cs="Times New Roman"/>
          <w:bCs/>
          <w:sz w:val="28"/>
          <w:szCs w:val="28"/>
        </w:rPr>
        <w:t>10) spēļu konsoļu piegādēm – no 2018.gada 1.janvāra.</w:t>
      </w:r>
    </w:p>
    <w:p w14:paraId="2FD534BA" w14:textId="7C71F488" w:rsidR="00DF6EB4" w:rsidRPr="008C7CFC" w:rsidRDefault="00C27702" w:rsidP="003E4113">
      <w:pPr>
        <w:tabs>
          <w:tab w:val="left" w:pos="6740"/>
        </w:tabs>
        <w:spacing w:after="0" w:line="240" w:lineRule="auto"/>
        <w:ind w:firstLine="720"/>
        <w:jc w:val="both"/>
        <w:rPr>
          <w:rFonts w:ascii="Times New Roman" w:eastAsia="Times New Roman" w:hAnsi="Times New Roman"/>
          <w:sz w:val="28"/>
          <w:szCs w:val="28"/>
        </w:rPr>
      </w:pPr>
      <w:r w:rsidRPr="008C7CFC">
        <w:rPr>
          <w:rFonts w:ascii="Times New Roman" w:hAnsi="Times New Roman" w:cs="Times New Roman"/>
          <w:bCs/>
          <w:sz w:val="28"/>
          <w:szCs w:val="28"/>
        </w:rPr>
        <w:t xml:space="preserve">Ieviešot </w:t>
      </w:r>
      <w:r w:rsidRPr="008C7CFC">
        <w:rPr>
          <w:rFonts w:ascii="Times New Roman" w:hAnsi="Times New Roman" w:cs="Times New Roman"/>
          <w:sz w:val="28"/>
          <w:szCs w:val="28"/>
        </w:rPr>
        <w:t>apgriezto jeb reverso PVN m</w:t>
      </w:r>
      <w:r w:rsidR="003616DA" w:rsidRPr="008C7CFC">
        <w:rPr>
          <w:rFonts w:ascii="Times New Roman" w:hAnsi="Times New Roman" w:cs="Times New Roman"/>
          <w:sz w:val="28"/>
          <w:szCs w:val="28"/>
        </w:rPr>
        <w:t>aksāšanas kārtību, tika vērtēti</w:t>
      </w:r>
      <w:r w:rsidR="00C61178" w:rsidRPr="008C7CFC">
        <w:rPr>
          <w:rFonts w:ascii="Times New Roman" w:hAnsi="Times New Roman" w:cs="Times New Roman"/>
          <w:sz w:val="28"/>
          <w:szCs w:val="28"/>
        </w:rPr>
        <w:t xml:space="preserve"> PVN jomā</w:t>
      </w:r>
      <w:r w:rsidR="003616DA" w:rsidRPr="008C7CFC">
        <w:rPr>
          <w:rFonts w:ascii="Times New Roman" w:hAnsi="Times New Roman" w:cs="Times New Roman"/>
          <w:sz w:val="28"/>
          <w:szCs w:val="28"/>
        </w:rPr>
        <w:t xml:space="preserve"> arī</w:t>
      </w:r>
      <w:r w:rsidRPr="008C7CFC">
        <w:rPr>
          <w:rFonts w:ascii="Times New Roman" w:hAnsi="Times New Roman" w:cs="Times New Roman"/>
          <w:sz w:val="28"/>
          <w:szCs w:val="28"/>
        </w:rPr>
        <w:t xml:space="preserve"> </w:t>
      </w:r>
      <w:r w:rsidR="001E351F" w:rsidRPr="008C7CFC">
        <w:rPr>
          <w:rFonts w:ascii="Times New Roman" w:hAnsi="Times New Roman" w:cs="Times New Roman"/>
          <w:sz w:val="28"/>
          <w:szCs w:val="28"/>
        </w:rPr>
        <w:t>citi pasākumi</w:t>
      </w:r>
      <w:r w:rsidR="003616DA" w:rsidRPr="008C7CFC">
        <w:rPr>
          <w:rFonts w:ascii="Times New Roman" w:hAnsi="Times New Roman" w:cs="Times New Roman"/>
          <w:sz w:val="28"/>
          <w:szCs w:val="28"/>
        </w:rPr>
        <w:t>, kas varētu veicināt krāpšanas apkarošanu</w:t>
      </w:r>
      <w:r w:rsidR="00C61178" w:rsidRPr="008C7CFC">
        <w:rPr>
          <w:rFonts w:ascii="Times New Roman" w:hAnsi="Times New Roman" w:cs="Times New Roman"/>
          <w:sz w:val="28"/>
          <w:szCs w:val="28"/>
        </w:rPr>
        <w:t>,</w:t>
      </w:r>
      <w:r w:rsidR="002D1928" w:rsidRPr="008C7CFC">
        <w:rPr>
          <w:rFonts w:ascii="Times New Roman" w:hAnsi="Times New Roman" w:cs="Times New Roman"/>
          <w:sz w:val="28"/>
          <w:szCs w:val="28"/>
        </w:rPr>
        <w:t xml:space="preserve"> </w:t>
      </w:r>
      <w:r w:rsidR="00C61178" w:rsidRPr="008C7CFC">
        <w:rPr>
          <w:rFonts w:ascii="Times New Roman" w:hAnsi="Times New Roman" w:cs="Times New Roman"/>
          <w:sz w:val="28"/>
          <w:szCs w:val="28"/>
        </w:rPr>
        <w:t>p</w:t>
      </w:r>
      <w:r w:rsidR="002D1928" w:rsidRPr="008C7CFC">
        <w:rPr>
          <w:rFonts w:ascii="Times New Roman" w:hAnsi="Times New Roman" w:cs="Times New Roman"/>
          <w:sz w:val="28"/>
          <w:szCs w:val="28"/>
        </w:rPr>
        <w:t xml:space="preserve">iemēram, </w:t>
      </w:r>
      <w:r w:rsidR="003616DA" w:rsidRPr="008C7CFC">
        <w:rPr>
          <w:rFonts w:ascii="Times New Roman" w:eastAsia="Times New Roman" w:hAnsi="Times New Roman"/>
          <w:sz w:val="28"/>
          <w:szCs w:val="28"/>
        </w:rPr>
        <w:t>n</w:t>
      </w:r>
      <w:r w:rsidR="002D1928" w:rsidRPr="008C7CFC">
        <w:rPr>
          <w:rFonts w:ascii="Times New Roman" w:eastAsia="Times New Roman" w:hAnsi="Times New Roman"/>
          <w:sz w:val="28"/>
          <w:szCs w:val="28"/>
        </w:rPr>
        <w:t xml:space="preserve">o </w:t>
      </w:r>
      <w:r w:rsidR="00DF6EB4" w:rsidRPr="008C7CFC">
        <w:rPr>
          <w:rFonts w:ascii="Times New Roman" w:eastAsia="Times New Roman" w:hAnsi="Times New Roman"/>
          <w:sz w:val="28"/>
          <w:szCs w:val="28"/>
        </w:rPr>
        <w:t>2017.gada Latvija</w:t>
      </w:r>
      <w:r w:rsidR="002D1928" w:rsidRPr="008C7CFC">
        <w:rPr>
          <w:rFonts w:ascii="Times New Roman" w:eastAsia="Times New Roman" w:hAnsi="Times New Roman"/>
          <w:sz w:val="28"/>
          <w:szCs w:val="28"/>
        </w:rPr>
        <w:t xml:space="preserve"> ir atteikusies no taksācijas perioda “puse no kalendārā gada”, kā arī jaunreģistrētiem PVN maksātājiem uz 6 mēnešiem ir noteikts taksācijas periods “viens kalendāra mēnesis”. Tas </w:t>
      </w:r>
      <w:r w:rsidR="002D1928" w:rsidRPr="008C7CFC">
        <w:rPr>
          <w:rFonts w:ascii="Times New Roman" w:hAnsi="Times New Roman"/>
          <w:sz w:val="28"/>
          <w:szCs w:val="28"/>
        </w:rPr>
        <w:t xml:space="preserve">ļauj efektīvāk sekot līdzi PVN maksāšanas disciplīnai un samazināt PVN izkrāpšanas risku. Lai apkarotu krāpšanu un samazinātu risku, ka negodprātīgi PVN maksātāji var iekļaut PVN deklarācijās un to pielikumos kopējās ar PVN apliekamo darījumu summās fiktīvus darījumus, </w:t>
      </w:r>
      <w:r w:rsidR="002D1928" w:rsidRPr="008C7CFC">
        <w:rPr>
          <w:rFonts w:ascii="Times New Roman" w:eastAsia="Times New Roman" w:hAnsi="Times New Roman"/>
          <w:sz w:val="28"/>
          <w:szCs w:val="28"/>
        </w:rPr>
        <w:t xml:space="preserve">no </w:t>
      </w:r>
      <w:r w:rsidR="002D1928" w:rsidRPr="008C7CFC">
        <w:rPr>
          <w:rFonts w:ascii="Times New Roman" w:eastAsia="Times New Roman" w:hAnsi="Times New Roman"/>
          <w:sz w:val="28"/>
          <w:szCs w:val="28"/>
        </w:rPr>
        <w:lastRenderedPageBreak/>
        <w:t xml:space="preserve">2018.gada PVN deklarācijā ir noteikts iekļaut visu darījumu detalizētu atšifrēšanu, sākot ar darījumu slieksni 150 </w:t>
      </w:r>
      <w:r w:rsidR="002D1928" w:rsidRPr="008C7CFC">
        <w:rPr>
          <w:rFonts w:ascii="Times New Roman" w:eastAsia="Times New Roman" w:hAnsi="Times New Roman"/>
          <w:i/>
          <w:sz w:val="28"/>
          <w:szCs w:val="28"/>
        </w:rPr>
        <w:t>euro</w:t>
      </w:r>
      <w:r w:rsidR="002D1928" w:rsidRPr="008C7CFC">
        <w:rPr>
          <w:rFonts w:ascii="Times New Roman" w:eastAsia="Times New Roman" w:hAnsi="Times New Roman"/>
          <w:sz w:val="28"/>
          <w:szCs w:val="28"/>
        </w:rPr>
        <w:t xml:space="preserve"> (līdz šim šis slieksnis bija 1 430 </w:t>
      </w:r>
      <w:r w:rsidR="002D1928" w:rsidRPr="008C7CFC">
        <w:rPr>
          <w:rFonts w:ascii="Times New Roman" w:eastAsia="Times New Roman" w:hAnsi="Times New Roman"/>
          <w:i/>
          <w:sz w:val="28"/>
          <w:szCs w:val="28"/>
        </w:rPr>
        <w:t>euro</w:t>
      </w:r>
      <w:r w:rsidR="002D1928" w:rsidRPr="008C7CFC">
        <w:rPr>
          <w:rFonts w:ascii="Times New Roman" w:eastAsia="Times New Roman" w:hAnsi="Times New Roman"/>
          <w:sz w:val="28"/>
          <w:szCs w:val="28"/>
        </w:rPr>
        <w:t xml:space="preserve">). </w:t>
      </w:r>
    </w:p>
    <w:p w14:paraId="5C16805E" w14:textId="4F6D4696" w:rsidR="003E4113" w:rsidRPr="008C7CFC" w:rsidRDefault="002D1928" w:rsidP="003E4113">
      <w:pPr>
        <w:tabs>
          <w:tab w:val="left" w:pos="6740"/>
        </w:tabs>
        <w:spacing w:after="0" w:line="240" w:lineRule="auto"/>
        <w:ind w:firstLine="720"/>
        <w:jc w:val="both"/>
        <w:rPr>
          <w:rFonts w:ascii="Times New Roman" w:eastAsia="Times New Roman" w:hAnsi="Times New Roman"/>
          <w:sz w:val="28"/>
          <w:szCs w:val="28"/>
        </w:rPr>
      </w:pPr>
      <w:r w:rsidRPr="008C7CFC">
        <w:rPr>
          <w:rFonts w:ascii="Times New Roman" w:eastAsia="Times New Roman" w:hAnsi="Times New Roman"/>
          <w:sz w:val="28"/>
          <w:szCs w:val="28"/>
        </w:rPr>
        <w:t xml:space="preserve">Tāpat, vadoties no nozares specifikas, </w:t>
      </w:r>
      <w:r w:rsidR="003616DA" w:rsidRPr="008C7CFC">
        <w:rPr>
          <w:rFonts w:ascii="Times New Roman" w:eastAsia="Times New Roman" w:hAnsi="Times New Roman"/>
          <w:sz w:val="28"/>
          <w:szCs w:val="28"/>
        </w:rPr>
        <w:t>tiek veikti</w:t>
      </w:r>
      <w:r w:rsidRPr="008C7CFC">
        <w:rPr>
          <w:rFonts w:ascii="Times New Roman" w:eastAsia="Times New Roman" w:hAnsi="Times New Roman"/>
          <w:sz w:val="28"/>
          <w:szCs w:val="28"/>
        </w:rPr>
        <w:t xml:space="preserve"> pasākumi </w:t>
      </w:r>
      <w:r w:rsidR="003616DA" w:rsidRPr="008C7CFC">
        <w:rPr>
          <w:rFonts w:ascii="Times New Roman" w:eastAsia="Times New Roman" w:hAnsi="Times New Roman"/>
          <w:sz w:val="28"/>
          <w:szCs w:val="28"/>
        </w:rPr>
        <w:t>konkrētās nozare</w:t>
      </w:r>
      <w:r w:rsidRPr="008C7CFC">
        <w:rPr>
          <w:rFonts w:ascii="Times New Roman" w:eastAsia="Times New Roman" w:hAnsi="Times New Roman"/>
          <w:sz w:val="28"/>
          <w:szCs w:val="28"/>
        </w:rPr>
        <w:t>s</w:t>
      </w:r>
      <w:r w:rsidR="003616DA" w:rsidRPr="008C7CFC">
        <w:rPr>
          <w:rFonts w:ascii="Times New Roman" w:eastAsia="Times New Roman" w:hAnsi="Times New Roman"/>
          <w:sz w:val="28"/>
          <w:szCs w:val="28"/>
        </w:rPr>
        <w:t xml:space="preserve"> sakārtošanai</w:t>
      </w:r>
      <w:r w:rsidR="00C61178" w:rsidRPr="008C7CFC">
        <w:rPr>
          <w:rFonts w:ascii="Times New Roman" w:eastAsia="Times New Roman" w:hAnsi="Times New Roman"/>
          <w:sz w:val="28"/>
          <w:szCs w:val="28"/>
        </w:rPr>
        <w:t>,</w:t>
      </w:r>
      <w:r w:rsidRPr="008C7CFC">
        <w:rPr>
          <w:rFonts w:ascii="Times New Roman" w:eastAsia="Times New Roman" w:hAnsi="Times New Roman"/>
          <w:sz w:val="28"/>
          <w:szCs w:val="28"/>
        </w:rPr>
        <w:t xml:space="preserve"> </w:t>
      </w:r>
      <w:r w:rsidR="00C61178" w:rsidRPr="008C7CFC">
        <w:rPr>
          <w:rFonts w:ascii="Times New Roman" w:eastAsia="Times New Roman" w:hAnsi="Times New Roman"/>
          <w:sz w:val="28"/>
          <w:szCs w:val="28"/>
        </w:rPr>
        <w:t>p</w:t>
      </w:r>
      <w:r w:rsidRPr="008C7CFC">
        <w:rPr>
          <w:rFonts w:ascii="Times New Roman" w:eastAsia="Times New Roman" w:hAnsi="Times New Roman"/>
          <w:sz w:val="28"/>
          <w:szCs w:val="28"/>
        </w:rPr>
        <w:t>iemēram,</w:t>
      </w:r>
      <w:r w:rsidR="003E4113" w:rsidRPr="008C7CFC">
        <w:rPr>
          <w:rFonts w:ascii="Times New Roman" w:eastAsia="Times New Roman" w:hAnsi="Times New Roman"/>
          <w:sz w:val="28"/>
          <w:szCs w:val="28"/>
        </w:rPr>
        <w:t xml:space="preserve"> 2018.gadā </w:t>
      </w:r>
      <w:r w:rsidR="003616DA" w:rsidRPr="008C7CFC">
        <w:rPr>
          <w:rFonts w:ascii="Times New Roman" w:eastAsia="Times New Roman" w:hAnsi="Times New Roman"/>
          <w:sz w:val="28"/>
          <w:szCs w:val="28"/>
        </w:rPr>
        <w:t xml:space="preserve">ir </w:t>
      </w:r>
      <w:r w:rsidR="003E4113" w:rsidRPr="008C7CFC">
        <w:rPr>
          <w:rFonts w:ascii="Times New Roman" w:eastAsia="Times New Roman" w:hAnsi="Times New Roman"/>
          <w:sz w:val="28"/>
          <w:szCs w:val="28"/>
        </w:rPr>
        <w:t>noslēgt</w:t>
      </w:r>
      <w:r w:rsidR="00DF6EB4" w:rsidRPr="008C7CFC">
        <w:rPr>
          <w:rFonts w:ascii="Times New Roman" w:eastAsia="Times New Roman" w:hAnsi="Times New Roman"/>
          <w:sz w:val="28"/>
          <w:szCs w:val="28"/>
        </w:rPr>
        <w:t>a</w:t>
      </w:r>
      <w:r w:rsidR="003E4113" w:rsidRPr="008C7CFC">
        <w:rPr>
          <w:rFonts w:ascii="Times New Roman" w:eastAsia="Times New Roman" w:hAnsi="Times New Roman"/>
          <w:sz w:val="28"/>
          <w:szCs w:val="28"/>
        </w:rPr>
        <w:t xml:space="preserve"> </w:t>
      </w:r>
      <w:r w:rsidR="00DF6EB4" w:rsidRPr="008C7CFC">
        <w:rPr>
          <w:rFonts w:ascii="Times New Roman" w:eastAsia="Times New Roman" w:hAnsi="Times New Roman"/>
          <w:sz w:val="28"/>
          <w:szCs w:val="28"/>
        </w:rPr>
        <w:t xml:space="preserve">būvniecības nozares </w:t>
      </w:r>
      <w:r w:rsidR="003E4113" w:rsidRPr="008C7CFC">
        <w:rPr>
          <w:rFonts w:ascii="Times New Roman" w:eastAsia="Times New Roman" w:hAnsi="Times New Roman"/>
          <w:sz w:val="28"/>
          <w:szCs w:val="28"/>
        </w:rPr>
        <w:t>ģenerālvienošanās</w:t>
      </w:r>
      <w:r w:rsidR="00DF6EB4" w:rsidRPr="008C7CFC">
        <w:rPr>
          <w:rFonts w:ascii="Times New Roman" w:eastAsia="Times New Roman" w:hAnsi="Times New Roman"/>
          <w:sz w:val="28"/>
          <w:szCs w:val="28"/>
        </w:rPr>
        <w:t xml:space="preserve"> </w:t>
      </w:r>
      <w:r w:rsidR="003E4113" w:rsidRPr="008C7CFC">
        <w:rPr>
          <w:rFonts w:ascii="Times New Roman" w:eastAsia="Times New Roman" w:hAnsi="Times New Roman"/>
          <w:sz w:val="28"/>
          <w:szCs w:val="28"/>
        </w:rPr>
        <w:t>par minimālajiem algu līmeņiem, tādējādi sakārtojot uzņēmējdarbības vidi, proti, nodrošinot vienādus konkurences apst</w:t>
      </w:r>
      <w:r w:rsidR="00DF6EB4" w:rsidRPr="008C7CFC">
        <w:rPr>
          <w:rFonts w:ascii="Times New Roman" w:eastAsia="Times New Roman" w:hAnsi="Times New Roman"/>
          <w:sz w:val="28"/>
          <w:szCs w:val="28"/>
        </w:rPr>
        <w:t xml:space="preserve">ākļus visiem nozares uzņēmumiem. </w:t>
      </w:r>
    </w:p>
    <w:p w14:paraId="3E159E81" w14:textId="77777777" w:rsidR="003616DA" w:rsidRPr="008C7CFC" w:rsidRDefault="003616DA" w:rsidP="003E4113">
      <w:pPr>
        <w:tabs>
          <w:tab w:val="left" w:pos="6740"/>
        </w:tabs>
        <w:spacing w:after="0" w:line="240" w:lineRule="auto"/>
        <w:ind w:firstLine="720"/>
        <w:jc w:val="both"/>
        <w:rPr>
          <w:rFonts w:ascii="Times New Roman" w:eastAsia="Times New Roman" w:hAnsi="Times New Roman"/>
          <w:sz w:val="28"/>
          <w:szCs w:val="28"/>
        </w:rPr>
      </w:pPr>
    </w:p>
    <w:p w14:paraId="306CAA6F" w14:textId="5908B38E" w:rsidR="00C42843" w:rsidRPr="008C7CFC" w:rsidRDefault="00DF6EB4" w:rsidP="003E4113">
      <w:pPr>
        <w:autoSpaceDE w:val="0"/>
        <w:autoSpaceDN w:val="0"/>
        <w:adjustRightInd w:val="0"/>
        <w:spacing w:after="0" w:line="240" w:lineRule="auto"/>
        <w:ind w:right="132"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Papildu jau ieviestajai apgrieztās jeb reversās PVN maksāšanas kārtībai dažādās nozarēs, </w:t>
      </w:r>
      <w:r w:rsidR="00C42843" w:rsidRPr="008C7CFC">
        <w:rPr>
          <w:rFonts w:ascii="Times New Roman" w:hAnsi="Times New Roman" w:cs="Times New Roman"/>
          <w:sz w:val="28"/>
          <w:szCs w:val="28"/>
        </w:rPr>
        <w:t xml:space="preserve"> tika vērtēta iespēja ieviest apgriezto jeb reverso PVN maksāšanas kārtību tādiem darījumiem kā pākšaugu piegādes un transportlīdzekļu tirdzniecība. </w:t>
      </w:r>
      <w:r w:rsidR="004D65AB" w:rsidRPr="008C7CFC">
        <w:rPr>
          <w:rFonts w:ascii="Times New Roman" w:hAnsi="Times New Roman" w:cs="Times New Roman"/>
          <w:sz w:val="28"/>
          <w:szCs w:val="28"/>
        </w:rPr>
        <w:t xml:space="preserve">Izvērtējot šādas kārtības ieviešanas lietderību, </w:t>
      </w:r>
      <w:r w:rsidR="00C42843" w:rsidRPr="008C7CFC">
        <w:rPr>
          <w:rFonts w:ascii="Times New Roman" w:hAnsi="Times New Roman" w:cs="Times New Roman"/>
          <w:sz w:val="28"/>
          <w:szCs w:val="28"/>
        </w:rPr>
        <w:t>VID un Zemkopības ministrija nekonstatēja PVN krāpšanas gadījumus saistībā ar darījumiem ar pākšaugiem un to rīcībā nav datu, kas apliecinātu PVN krāpšanos pākšaugu tirdzniecībā. Arī attiecībā uz transportlīdzekļu tirdzniecību VID līdz šim nav konstatējis rādītājus, kas liecinātu par paaugstinātiem riskiem konkrētajā nozarē salīdzinājumā ar citām tautsaimniecības nozarēm attiecībā uz PVN nemaksāšanu vai izvairīšanos no tā maksāšanas. Līdz ar to nav pamatojuma un nepieciešamības ieviest apgriezto jeb reverso PVN maksāšanas kārtību minētajās nozarēs.</w:t>
      </w:r>
    </w:p>
    <w:p w14:paraId="2B4B2206" w14:textId="094AA1A0" w:rsidR="00C42843" w:rsidRPr="008C7CFC" w:rsidRDefault="00C42843" w:rsidP="00C42843">
      <w:pPr>
        <w:pStyle w:val="BodyText3"/>
        <w:spacing w:after="0" w:line="240" w:lineRule="auto"/>
        <w:ind w:firstLine="720"/>
        <w:jc w:val="both"/>
        <w:rPr>
          <w:rFonts w:ascii="Times New Roman" w:eastAsia="Times New Roman" w:hAnsi="Times New Roman"/>
          <w:sz w:val="28"/>
          <w:szCs w:val="28"/>
        </w:rPr>
      </w:pPr>
      <w:r w:rsidRPr="008C7CFC">
        <w:rPr>
          <w:rFonts w:ascii="Times New Roman" w:hAnsi="Times New Roman"/>
          <w:sz w:val="28"/>
          <w:szCs w:val="28"/>
        </w:rPr>
        <w:t xml:space="preserve">Atbilstoši Pievienotās vērtības nodokļa likumā esošajam regulējumam apgrieztā jeb reversā PVN maksāšanas kārtība attiecas tikai uz tādiem darījumiem, kas ir veikti iekšzemē. Savukārt pārrobežu darījumiem PVN ir piemērojams saskaņā ar PVN reglamentējošos normatīvajos aktos noteikto vispārīgo PVN piemērošanas kārtību. </w:t>
      </w:r>
      <w:r w:rsidRPr="008C7CFC">
        <w:rPr>
          <w:rFonts w:ascii="Times New Roman" w:eastAsia="Times New Roman" w:hAnsi="Times New Roman"/>
          <w:sz w:val="28"/>
          <w:szCs w:val="28"/>
        </w:rPr>
        <w:t>Apgrieztā jeb reversā PVN maksāšanas kārtība tiek piemērota tikai gadījumā, ja preču piegādātājs un preču saņēmējs ir reģistrēti PVN maksā</w:t>
      </w:r>
      <w:r w:rsidR="004D65AB" w:rsidRPr="008C7CFC">
        <w:rPr>
          <w:rFonts w:ascii="Times New Roman" w:eastAsia="Times New Roman" w:hAnsi="Times New Roman"/>
          <w:sz w:val="28"/>
          <w:szCs w:val="28"/>
        </w:rPr>
        <w:t xml:space="preserve">tāji VID PVN maksātāju reģistrā, kā arī norēķini par </w:t>
      </w:r>
      <w:r w:rsidR="00700C9F" w:rsidRPr="008C7CFC">
        <w:rPr>
          <w:rFonts w:ascii="Times New Roman" w:eastAsia="Times New Roman" w:hAnsi="Times New Roman"/>
          <w:sz w:val="28"/>
          <w:szCs w:val="28"/>
        </w:rPr>
        <w:t xml:space="preserve">savstarpējiem </w:t>
      </w:r>
      <w:r w:rsidR="004D65AB" w:rsidRPr="008C7CFC">
        <w:rPr>
          <w:rFonts w:ascii="Times New Roman" w:eastAsia="Times New Roman" w:hAnsi="Times New Roman"/>
          <w:sz w:val="28"/>
          <w:szCs w:val="28"/>
        </w:rPr>
        <w:t xml:space="preserve">darījumiem tiek veikti bezskaidrā naudā. </w:t>
      </w:r>
    </w:p>
    <w:p w14:paraId="2E71A156" w14:textId="5E2A410B" w:rsidR="001E351F" w:rsidRPr="008C7CFC" w:rsidRDefault="001E351F" w:rsidP="001E351F">
      <w:pPr>
        <w:pStyle w:val="BodyText3"/>
        <w:spacing w:after="0" w:line="240" w:lineRule="auto"/>
        <w:ind w:firstLine="720"/>
        <w:jc w:val="both"/>
        <w:rPr>
          <w:rFonts w:ascii="Times New Roman" w:eastAsia="Times New Roman" w:hAnsi="Times New Roman"/>
          <w:sz w:val="28"/>
          <w:szCs w:val="28"/>
        </w:rPr>
      </w:pPr>
      <w:r w:rsidRPr="008C7CFC">
        <w:rPr>
          <w:rFonts w:ascii="Times New Roman" w:eastAsia="Times New Roman" w:hAnsi="Times New Roman"/>
          <w:sz w:val="28"/>
          <w:szCs w:val="28"/>
        </w:rPr>
        <w:t xml:space="preserve">Turpmāk tiks sniegta detalizētāka informācija par nozarēm, kurās Latvijā ir ieviesta </w:t>
      </w:r>
      <w:r w:rsidRPr="008C7CFC">
        <w:rPr>
          <w:rFonts w:ascii="Times New Roman" w:hAnsi="Times New Roman"/>
          <w:sz w:val="28"/>
          <w:szCs w:val="28"/>
        </w:rPr>
        <w:t>apgrieztā jeb reversā PVN maksāšanas kārtība.</w:t>
      </w:r>
    </w:p>
    <w:p w14:paraId="4EE55684" w14:textId="12287F66" w:rsidR="00D84F84" w:rsidRPr="008C7CFC" w:rsidRDefault="00D84F84" w:rsidP="00DE0DAC">
      <w:pPr>
        <w:autoSpaceDE w:val="0"/>
        <w:autoSpaceDN w:val="0"/>
        <w:adjustRightInd w:val="0"/>
        <w:spacing w:after="0"/>
        <w:ind w:right="132"/>
        <w:jc w:val="both"/>
        <w:rPr>
          <w:rFonts w:ascii="Times New Roman" w:hAnsi="Times New Roman" w:cs="Times New Roman"/>
          <w:bCs/>
          <w:sz w:val="28"/>
          <w:szCs w:val="28"/>
        </w:rPr>
      </w:pPr>
    </w:p>
    <w:p w14:paraId="2E30ACFF" w14:textId="0A8D7B7D" w:rsidR="00D84F84" w:rsidRPr="008C7CFC" w:rsidRDefault="00D84F84" w:rsidP="00D84F84">
      <w:pPr>
        <w:spacing w:after="0" w:line="240" w:lineRule="auto"/>
        <w:ind w:firstLine="709"/>
        <w:jc w:val="both"/>
        <w:rPr>
          <w:rFonts w:ascii="Times New Roman" w:hAnsi="Times New Roman" w:cs="Times New Roman"/>
          <w:b/>
          <w:sz w:val="28"/>
          <w:szCs w:val="28"/>
        </w:rPr>
      </w:pPr>
      <w:r w:rsidRPr="008C7CFC">
        <w:rPr>
          <w:rFonts w:ascii="Times New Roman" w:hAnsi="Times New Roman" w:cs="Times New Roman"/>
          <w:b/>
          <w:sz w:val="28"/>
          <w:szCs w:val="28"/>
        </w:rPr>
        <w:t>3.1. Kokmateriālu piegāde un ar to saistīti pakalpojumi</w:t>
      </w:r>
    </w:p>
    <w:p w14:paraId="2394C5FB" w14:textId="5F0A2A10" w:rsidR="007C114C" w:rsidRPr="008C7CFC" w:rsidRDefault="007C114C" w:rsidP="007C114C">
      <w:pPr>
        <w:pStyle w:val="Header"/>
        <w:ind w:firstLine="709"/>
        <w:jc w:val="both"/>
        <w:rPr>
          <w:szCs w:val="28"/>
        </w:rPr>
      </w:pPr>
      <w:r w:rsidRPr="008C7CFC">
        <w:rPr>
          <w:szCs w:val="28"/>
        </w:rPr>
        <w:t>Kokrūpniecības nozare ir īpaši jūtīga PVN izkrāpšanas kontekstā, jo trešajai pusei ir ļoti grūti izsekot materiāla kustībai. Turklāt no izejmateriālu kvalitātes, kuru no malas grūti objektīvi novērtēt, ļoti lielā mērā ir atkarīgs gala produkcijas apjoms. Kopsakarā ar plaši izplatītu pieprasījumu pēc neuzskaitītas skaidras naudas, lai segtu izmaksas, kas saistītas ar “aplokšņu algām”, tas ir, nedeklarētajiem darba algas ienākumiem, padarīja šo nozari par ļoti problemātisku PVN korektas iekasēšanas aspektā. Tādējādi kā viens no galvenajiem instrumentiem cīņā ar krāpšanos kokrūpniecības nozarē ir apgrieztā jeb reversā PVN maksāšanas kārtība.</w:t>
      </w:r>
    </w:p>
    <w:p w14:paraId="1D7BFD3C" w14:textId="021DE353" w:rsidR="007C114C" w:rsidRPr="008C7CFC" w:rsidRDefault="007C114C" w:rsidP="007C114C">
      <w:pPr>
        <w:pStyle w:val="BodySingle"/>
        <w:spacing w:before="0"/>
        <w:ind w:firstLine="709"/>
        <w:rPr>
          <w:sz w:val="28"/>
          <w:szCs w:val="28"/>
        </w:rPr>
      </w:pPr>
      <w:r w:rsidRPr="008C7CFC">
        <w:rPr>
          <w:rFonts w:ascii="Times New Roman" w:hAnsi="Times New Roman"/>
          <w:sz w:val="28"/>
          <w:szCs w:val="28"/>
        </w:rPr>
        <w:t>Latvijā apgrieztā jeb reversā PVN maksāšanas kārtība darījumiem ar noteikta veida kokmateriāliem ir ieviesta kopš 1999.gada 1.jūlija. Ņemot vērā, ka Latvijā kokmateriālu tirgū dominē mazie, vietējie komersanti un individuālie piegādātāji (</w:t>
      </w:r>
      <w:r w:rsidRPr="008C7CFC">
        <w:rPr>
          <w:rFonts w:ascii="Times New Roman" w:hAnsi="Times New Roman"/>
          <w:bCs/>
          <w:sz w:val="28"/>
          <w:szCs w:val="28"/>
        </w:rPr>
        <w:t>reģistrēti PVN maksātāji</w:t>
      </w:r>
      <w:r w:rsidRPr="008C7CFC">
        <w:rPr>
          <w:rFonts w:ascii="Times New Roman" w:hAnsi="Times New Roman"/>
          <w:sz w:val="28"/>
          <w:szCs w:val="28"/>
        </w:rPr>
        <w:t>), kas pārdod vai pērk kokmateriālus un sniedz vai saņem ar kokmateriālu piegādēm saistītos pakalpojumus, pastāv liels risks, kas saistīts ar PVN izkrāpšanu no valsts budžeta un izvairīšanos no PVN maksāšanas</w:t>
      </w:r>
      <w:r w:rsidRPr="008C7CFC">
        <w:rPr>
          <w:sz w:val="28"/>
          <w:szCs w:val="28"/>
        </w:rPr>
        <w:t xml:space="preserve">. </w:t>
      </w:r>
    </w:p>
    <w:p w14:paraId="38AEB27A" w14:textId="30B66382" w:rsidR="007C114C" w:rsidRPr="008C7CFC" w:rsidRDefault="007C114C" w:rsidP="007C114C">
      <w:pPr>
        <w:pStyle w:val="BodyText3"/>
        <w:spacing w:after="0" w:line="240" w:lineRule="auto"/>
        <w:ind w:firstLine="720"/>
        <w:jc w:val="both"/>
        <w:rPr>
          <w:rFonts w:ascii="Times New Roman" w:hAnsi="Times New Roman"/>
          <w:sz w:val="28"/>
          <w:szCs w:val="28"/>
        </w:rPr>
      </w:pPr>
      <w:r w:rsidRPr="008C7CFC">
        <w:rPr>
          <w:rFonts w:ascii="Times New Roman" w:hAnsi="Times New Roman"/>
          <w:sz w:val="28"/>
          <w:szCs w:val="28"/>
        </w:rPr>
        <w:lastRenderedPageBreak/>
        <w:t xml:space="preserve">Sākotnēji apgrieztā jeb reversā PVN maksāšanas kārtība bija attiecināma tikai uz kokmateriālu piegādēm. Būtiski palielinoties krāpšanas apmēram, ar 2001.gada 1.aprīli šī PVN maksāšanas kārtība tika ieviesta arī noteiktiem pakalpojumiem, kas sniegti darījumos ar kokmateriāliem. Tomēr laika gaitā krāpšanās kokrūpniecības nozarē  pārcēlās uz tādiem darījumiem, kam netika piemērota apgrieztā jeb reversā PVN maksāšanas kārtība, piemēram, koksnes blakusproduktiem. Līdz ar to apgrieztās jeb reversās PVN maksāšanas kārtības piemērošanas jomu nācās paplašināt, tādējādi samazinot krāpšanās iespējas šajā </w:t>
      </w:r>
      <w:r w:rsidR="00A83C5F" w:rsidRPr="008C7CFC">
        <w:rPr>
          <w:rFonts w:ascii="Times New Roman" w:hAnsi="Times New Roman"/>
          <w:sz w:val="28"/>
          <w:szCs w:val="28"/>
        </w:rPr>
        <w:t>nozarē</w:t>
      </w:r>
      <w:r w:rsidRPr="008C7CFC">
        <w:rPr>
          <w:rFonts w:ascii="Times New Roman" w:hAnsi="Times New Roman"/>
          <w:sz w:val="28"/>
          <w:szCs w:val="28"/>
        </w:rPr>
        <w:t>.</w:t>
      </w:r>
    </w:p>
    <w:p w14:paraId="2E597F7E" w14:textId="7E96E52C" w:rsidR="007C114C" w:rsidRPr="008C7CFC" w:rsidRDefault="007C114C" w:rsidP="007C114C">
      <w:pPr>
        <w:pStyle w:val="BodyText3"/>
        <w:spacing w:after="0" w:line="240" w:lineRule="auto"/>
        <w:ind w:firstLine="720"/>
        <w:jc w:val="both"/>
        <w:rPr>
          <w:rFonts w:ascii="Times New Roman" w:hAnsi="Times New Roman"/>
          <w:sz w:val="28"/>
          <w:szCs w:val="28"/>
        </w:rPr>
      </w:pPr>
      <w:r w:rsidRPr="008C7CFC">
        <w:rPr>
          <w:rFonts w:ascii="Times New Roman" w:hAnsi="Times New Roman"/>
          <w:sz w:val="28"/>
          <w:szCs w:val="28"/>
        </w:rPr>
        <w:t xml:space="preserve">Latvijā apgrieztā jeb reversā PVN maksāšanas kārtība kokmateriālu piegādēm ir ieviesta kā atkāpe no Direktīvas 2006/112/EK normām. </w:t>
      </w:r>
    </w:p>
    <w:p w14:paraId="5704692A" w14:textId="7F155E91" w:rsidR="007C114C" w:rsidRPr="008C7CFC" w:rsidRDefault="007C114C" w:rsidP="00650BCF">
      <w:pPr>
        <w:spacing w:after="0" w:line="240" w:lineRule="auto"/>
        <w:ind w:firstLine="720"/>
        <w:jc w:val="both"/>
        <w:rPr>
          <w:rFonts w:ascii="Times New Roman" w:hAnsi="Times New Roman" w:cs="Times New Roman"/>
          <w:sz w:val="28"/>
          <w:szCs w:val="28"/>
        </w:rPr>
      </w:pPr>
      <w:r w:rsidRPr="008C7CFC">
        <w:rPr>
          <w:rFonts w:ascii="Times New Roman" w:hAnsi="Times New Roman" w:cs="Times New Roman"/>
          <w:sz w:val="28"/>
          <w:szCs w:val="28"/>
        </w:rPr>
        <w:t xml:space="preserve">Saskaņā ar Pievienošanās </w:t>
      </w:r>
      <w:r w:rsidR="00712DE0" w:rsidRPr="008C7CFC">
        <w:rPr>
          <w:rFonts w:ascii="Times New Roman" w:hAnsi="Times New Roman" w:cs="Times New Roman"/>
          <w:sz w:val="28"/>
          <w:szCs w:val="28"/>
        </w:rPr>
        <w:t>līguma</w:t>
      </w:r>
      <w:r w:rsidR="00712DE0" w:rsidRPr="008C7CFC">
        <w:rPr>
          <w:rStyle w:val="FootnoteReference"/>
          <w:rFonts w:ascii="Times New Roman" w:hAnsi="Times New Roman" w:cs="Times New Roman"/>
          <w:sz w:val="28"/>
          <w:szCs w:val="28"/>
        </w:rPr>
        <w:footnoteReference w:id="5"/>
      </w:r>
      <w:r w:rsidR="00D35BB0" w:rsidRPr="008C7CFC">
        <w:rPr>
          <w:rFonts w:ascii="Times New Roman" w:hAnsi="Times New Roman" w:cs="Times New Roman"/>
          <w:sz w:val="28"/>
          <w:szCs w:val="28"/>
        </w:rPr>
        <w:t xml:space="preserve"> VIII </w:t>
      </w:r>
      <w:r w:rsidRPr="008C7CFC">
        <w:rPr>
          <w:rFonts w:ascii="Times New Roman" w:hAnsi="Times New Roman" w:cs="Times New Roman"/>
          <w:sz w:val="28"/>
          <w:szCs w:val="28"/>
        </w:rPr>
        <w:t xml:space="preserve">pielikuma 7.nodaļas 1.punkta “b” apakšpunktu Latvijai pēc iestāšanās Eiropas Savienībā 2004.gada 1.maijā tika noteikts pārejas periods attiecībā uz </w:t>
      </w:r>
      <w:r w:rsidR="00712DE0" w:rsidRPr="008C7CFC">
        <w:rPr>
          <w:rFonts w:ascii="Times New Roman" w:hAnsi="Times New Roman" w:cs="Times New Roman"/>
          <w:sz w:val="28"/>
          <w:szCs w:val="28"/>
        </w:rPr>
        <w:t>Sestās direktīvas</w:t>
      </w:r>
      <w:r w:rsidR="00712DE0" w:rsidRPr="008C7CFC">
        <w:rPr>
          <w:rStyle w:val="FootnoteReference"/>
          <w:rFonts w:ascii="Times New Roman" w:hAnsi="Times New Roman" w:cs="Times New Roman"/>
          <w:sz w:val="28"/>
          <w:szCs w:val="28"/>
        </w:rPr>
        <w:footnoteReference w:id="6"/>
      </w:r>
      <w:r w:rsidR="00712DE0" w:rsidRPr="008C7CFC">
        <w:rPr>
          <w:rFonts w:ascii="Times New Roman" w:hAnsi="Times New Roman" w:cs="Times New Roman"/>
          <w:sz w:val="28"/>
          <w:szCs w:val="28"/>
        </w:rPr>
        <w:t xml:space="preserve"> </w:t>
      </w:r>
      <w:r w:rsidRPr="008C7CFC">
        <w:rPr>
          <w:rFonts w:ascii="Times New Roman" w:hAnsi="Times New Roman" w:cs="Times New Roman"/>
          <w:sz w:val="28"/>
          <w:szCs w:val="28"/>
        </w:rPr>
        <w:t xml:space="preserve">normu piemērošanu darījumos ar kokmateriāliem. Latvijai tika atļauts vienu gadu </w:t>
      </w:r>
      <w:r w:rsidR="00D35BB0" w:rsidRPr="008C7CFC">
        <w:rPr>
          <w:rFonts w:ascii="Times New Roman" w:hAnsi="Times New Roman" w:cs="Times New Roman"/>
          <w:sz w:val="28"/>
          <w:szCs w:val="28"/>
        </w:rPr>
        <w:t>no</w:t>
      </w:r>
      <w:r w:rsidRPr="008C7CFC">
        <w:rPr>
          <w:rFonts w:ascii="Times New Roman" w:hAnsi="Times New Roman" w:cs="Times New Roman"/>
          <w:sz w:val="28"/>
          <w:szCs w:val="28"/>
        </w:rPr>
        <w:t xml:space="preserve"> pievienošanās </w:t>
      </w:r>
      <w:r w:rsidR="00D35BB0" w:rsidRPr="008C7CFC">
        <w:rPr>
          <w:rFonts w:ascii="Times New Roman" w:hAnsi="Times New Roman" w:cs="Times New Roman"/>
          <w:sz w:val="28"/>
          <w:szCs w:val="28"/>
        </w:rPr>
        <w:t xml:space="preserve">dienas </w:t>
      </w:r>
      <w:r w:rsidRPr="008C7CFC">
        <w:rPr>
          <w:rFonts w:ascii="Times New Roman" w:hAnsi="Times New Roman" w:cs="Times New Roman"/>
          <w:sz w:val="28"/>
          <w:szCs w:val="28"/>
        </w:rPr>
        <w:t xml:space="preserve">turpināt vienkāršoto </w:t>
      </w:r>
      <w:r w:rsidR="00D35BB0" w:rsidRPr="008C7CFC">
        <w:rPr>
          <w:rFonts w:ascii="Times New Roman" w:hAnsi="Times New Roman" w:cs="Times New Roman"/>
          <w:sz w:val="28"/>
          <w:szCs w:val="28"/>
        </w:rPr>
        <w:t>PVN</w:t>
      </w:r>
      <w:r w:rsidRPr="008C7CFC">
        <w:rPr>
          <w:rFonts w:ascii="Times New Roman" w:hAnsi="Times New Roman" w:cs="Times New Roman"/>
          <w:sz w:val="28"/>
          <w:szCs w:val="28"/>
        </w:rPr>
        <w:t xml:space="preserve"> piemērošanas procedūru darījumos ar kokmateriāliem iekšzemē, kas Latvijā bija spēkā pirms 2004.gada 1.maija. </w:t>
      </w:r>
    </w:p>
    <w:p w14:paraId="71D9DD0E" w14:textId="6B9EC159" w:rsidR="00D35BB0" w:rsidRPr="008C7CFC" w:rsidRDefault="00D35BB0" w:rsidP="00650BCF">
      <w:pPr>
        <w:spacing w:after="0" w:line="240" w:lineRule="auto"/>
        <w:ind w:firstLine="720"/>
        <w:jc w:val="both"/>
        <w:rPr>
          <w:rFonts w:ascii="Times New Roman" w:hAnsi="Times New Roman" w:cs="Times New Roman"/>
          <w:sz w:val="28"/>
          <w:szCs w:val="28"/>
        </w:rPr>
      </w:pPr>
      <w:r w:rsidRPr="008C7CFC">
        <w:rPr>
          <w:rFonts w:ascii="Times New Roman" w:hAnsi="Times New Roman" w:cs="Times New Roman"/>
          <w:sz w:val="28"/>
          <w:szCs w:val="28"/>
        </w:rPr>
        <w:t xml:space="preserve">Tā kā apgrieztās jeb reversās PVN maksāšanas kārtības piemērošana kokmateriālu piegādēm un ar to saistītiem pakalpojumiem Latvijai bija aktuāla arī pēc 2005.gada 1.gada, Latvija lūdza piešķirt atkāpi no Sestās direktīvas (no 2007.gada 1.janvāra Direktīva 2006/112/EK) vispārējām normām. Līdz ar to šī kārtība kokmateriālu piegādēm un ar to saistītiem pakalpojumiem Latvijā ir piemērojama, pamatojoties uz Padomes Īstenošanas lēmumiem, kā atkāpe no vispārējām Direktīvas 2006/112/EK normām. </w:t>
      </w:r>
    </w:p>
    <w:p w14:paraId="7DE2D639" w14:textId="6A21B5B2" w:rsidR="007C114C" w:rsidRPr="008C7CFC" w:rsidRDefault="00C42843" w:rsidP="00DF6EB4">
      <w:pPr>
        <w:spacing w:after="0" w:line="240" w:lineRule="auto"/>
        <w:ind w:firstLine="720"/>
        <w:jc w:val="both"/>
        <w:rPr>
          <w:rFonts w:ascii="Times New Roman" w:hAnsi="Times New Roman" w:cs="Times New Roman"/>
          <w:sz w:val="28"/>
          <w:szCs w:val="28"/>
        </w:rPr>
      </w:pPr>
      <w:r w:rsidRPr="008C7CFC">
        <w:rPr>
          <w:rFonts w:ascii="Times New Roman" w:hAnsi="Times New Roman"/>
          <w:sz w:val="28"/>
          <w:szCs w:val="28"/>
        </w:rPr>
        <w:t xml:space="preserve">Atbilstoši piešķirtajai atkāpei </w:t>
      </w:r>
      <w:r w:rsidR="00D35BB0" w:rsidRPr="008C7CFC">
        <w:rPr>
          <w:rFonts w:ascii="Times New Roman" w:hAnsi="Times New Roman"/>
          <w:sz w:val="28"/>
          <w:szCs w:val="28"/>
        </w:rPr>
        <w:t>apgriezto jeb reverso PVN maksāšanas kārtību Latvijai darījumos ar kokmateriāliem</w:t>
      </w:r>
      <w:r w:rsidR="00FF0B26" w:rsidRPr="008C7CFC">
        <w:rPr>
          <w:rFonts w:ascii="Times New Roman" w:hAnsi="Times New Roman"/>
          <w:sz w:val="28"/>
          <w:szCs w:val="28"/>
        </w:rPr>
        <w:t xml:space="preserve"> šobrīd</w:t>
      </w:r>
      <w:r w:rsidR="00D35BB0" w:rsidRPr="008C7CFC">
        <w:rPr>
          <w:rFonts w:ascii="Times New Roman" w:hAnsi="Times New Roman"/>
          <w:sz w:val="28"/>
          <w:szCs w:val="28"/>
        </w:rPr>
        <w:t xml:space="preserve"> ir atļauts turpināt piemērot līdz 2018.gada 31.decembrim. Tādējādi</w:t>
      </w:r>
      <w:r w:rsidR="00FF0B26" w:rsidRPr="008C7CFC">
        <w:rPr>
          <w:rFonts w:ascii="Times New Roman" w:hAnsi="Times New Roman"/>
          <w:sz w:val="28"/>
          <w:szCs w:val="28"/>
        </w:rPr>
        <w:t>, lai nodrošinātu šīs kārtības piemērošanas nepārtrauktību,</w:t>
      </w:r>
      <w:r w:rsidR="00D35BB0" w:rsidRPr="008C7CFC">
        <w:rPr>
          <w:rFonts w:ascii="Times New Roman" w:hAnsi="Times New Roman"/>
          <w:sz w:val="28"/>
          <w:szCs w:val="28"/>
        </w:rPr>
        <w:t xml:space="preserve"> Finanšu ministrija </w:t>
      </w:r>
      <w:r w:rsidR="00FF0B26" w:rsidRPr="008C7CFC">
        <w:rPr>
          <w:rFonts w:ascii="Times New Roman" w:hAnsi="Times New Roman"/>
          <w:sz w:val="28"/>
          <w:szCs w:val="28"/>
        </w:rPr>
        <w:t>iesniedza</w:t>
      </w:r>
      <w:r w:rsidR="00D35BB0" w:rsidRPr="008C7CFC">
        <w:rPr>
          <w:rFonts w:ascii="Times New Roman" w:hAnsi="Times New Roman"/>
          <w:sz w:val="28"/>
          <w:szCs w:val="28"/>
        </w:rPr>
        <w:t xml:space="preserve"> Eiropas Komisijai jaunu atkāpes pieprasījumu, lai arī pēc minēt</w:t>
      </w:r>
      <w:r w:rsidR="00700C9F" w:rsidRPr="008C7CFC">
        <w:rPr>
          <w:rFonts w:ascii="Times New Roman" w:hAnsi="Times New Roman"/>
          <w:sz w:val="28"/>
          <w:szCs w:val="28"/>
        </w:rPr>
        <w:t>ā</w:t>
      </w:r>
      <w:r w:rsidR="00D35BB0" w:rsidRPr="008C7CFC">
        <w:rPr>
          <w:rFonts w:ascii="Times New Roman" w:hAnsi="Times New Roman"/>
          <w:sz w:val="28"/>
          <w:szCs w:val="28"/>
        </w:rPr>
        <w:t xml:space="preserve"> datuma </w:t>
      </w:r>
      <w:r w:rsidR="00650BCF" w:rsidRPr="008C7CFC">
        <w:rPr>
          <w:rFonts w:ascii="Times New Roman" w:hAnsi="Times New Roman"/>
          <w:sz w:val="28"/>
          <w:szCs w:val="28"/>
        </w:rPr>
        <w:t>šo kārtību varētu piemērot kokmateriālu piegādēm un ar to saistītiem pakalpojumiem.</w:t>
      </w:r>
      <w:r w:rsidR="00E30010" w:rsidRPr="008C7CFC">
        <w:rPr>
          <w:rFonts w:ascii="Times New Roman" w:hAnsi="Times New Roman"/>
          <w:sz w:val="28"/>
          <w:szCs w:val="28"/>
        </w:rPr>
        <w:t xml:space="preserve"> Šī pieprasījuma izvērtēšanas rezultātā</w:t>
      </w:r>
      <w:r w:rsidR="00DF6EB4" w:rsidRPr="008C7CFC">
        <w:rPr>
          <w:rFonts w:ascii="Times New Roman" w:hAnsi="Times New Roman"/>
          <w:sz w:val="28"/>
          <w:szCs w:val="28"/>
        </w:rPr>
        <w:t xml:space="preserve"> </w:t>
      </w:r>
      <w:r w:rsidR="00E30010" w:rsidRPr="008C7CFC">
        <w:rPr>
          <w:rFonts w:ascii="Times New Roman" w:eastAsia="Times New Roman" w:hAnsi="Times New Roman"/>
          <w:sz w:val="28"/>
          <w:szCs w:val="28"/>
        </w:rPr>
        <w:t xml:space="preserve">Vispārējo lietu padomes </w:t>
      </w:r>
      <w:r w:rsidR="00E30010" w:rsidRPr="008C7CFC">
        <w:rPr>
          <w:rFonts w:ascii="Times New Roman" w:hAnsi="Times New Roman"/>
          <w:sz w:val="28"/>
          <w:szCs w:val="28"/>
        </w:rPr>
        <w:t xml:space="preserve">2018.gada 11.decembrī </w:t>
      </w:r>
      <w:r w:rsidR="00E30010" w:rsidRPr="008C7CFC">
        <w:rPr>
          <w:rFonts w:ascii="Times New Roman" w:eastAsia="Times New Roman" w:hAnsi="Times New Roman"/>
          <w:sz w:val="28"/>
          <w:szCs w:val="28"/>
        </w:rPr>
        <w:t>notikušajā sanāksmē</w:t>
      </w:r>
      <w:r w:rsidR="00E30010" w:rsidRPr="008C7CFC">
        <w:rPr>
          <w:rFonts w:ascii="Times New Roman" w:hAnsi="Times New Roman"/>
          <w:sz w:val="28"/>
          <w:szCs w:val="28"/>
        </w:rPr>
        <w:t xml:space="preserve"> </w:t>
      </w:r>
      <w:r w:rsidR="00E30010" w:rsidRPr="008C7CFC">
        <w:rPr>
          <w:rFonts w:ascii="Times New Roman" w:eastAsia="Times New Roman" w:hAnsi="Times New Roman"/>
          <w:sz w:val="28"/>
          <w:szCs w:val="28"/>
        </w:rPr>
        <w:t>tika apstiprināts</w:t>
      </w:r>
      <w:r w:rsidR="00E30010" w:rsidRPr="008C7CFC">
        <w:rPr>
          <w:rFonts w:ascii="Times New Roman" w:hAnsi="Times New Roman"/>
          <w:sz w:val="28"/>
          <w:szCs w:val="28"/>
        </w:rPr>
        <w:t xml:space="preserve"> </w:t>
      </w:r>
      <w:r w:rsidR="00DF6EB4" w:rsidRPr="008C7CFC">
        <w:rPr>
          <w:rFonts w:ascii="Times New Roman" w:hAnsi="Times New Roman"/>
          <w:sz w:val="28"/>
          <w:szCs w:val="28"/>
        </w:rPr>
        <w:t xml:space="preserve">Eiropas Komisijas sagatavotais priekšlikums Padomes Īstenošanas lēmumam, kas ļauj Latvijai piemērot </w:t>
      </w:r>
      <w:r w:rsidR="00DF6EB4" w:rsidRPr="008C7CFC">
        <w:rPr>
          <w:rFonts w:ascii="Times New Roman" w:eastAsia="Times New Roman" w:hAnsi="Times New Roman"/>
          <w:sz w:val="28"/>
          <w:szCs w:val="28"/>
        </w:rPr>
        <w:t>apgriezto jeb reverso PVN maksāšanas kārtību darījumos ar kokmateriāliem</w:t>
      </w:r>
      <w:r w:rsidR="00FD23FF" w:rsidRPr="008C7CFC">
        <w:rPr>
          <w:rFonts w:ascii="Times New Roman" w:eastAsia="Times New Roman" w:hAnsi="Times New Roman"/>
          <w:sz w:val="28"/>
          <w:szCs w:val="28"/>
        </w:rPr>
        <w:t>.</w:t>
      </w:r>
      <w:r w:rsidR="00C61178" w:rsidRPr="008C7CFC">
        <w:rPr>
          <w:rFonts w:ascii="Times New Roman" w:eastAsia="Times New Roman" w:hAnsi="Times New Roman"/>
          <w:sz w:val="28"/>
          <w:szCs w:val="28"/>
        </w:rPr>
        <w:t xml:space="preserve"> Līdz ar to arī pēc 2019.gada 1.janvāra tiks turpināta šīs kārtības piemērošana kokmateriālu nozarē.</w:t>
      </w:r>
    </w:p>
    <w:p w14:paraId="59E2F685" w14:textId="21B6F6D4" w:rsidR="007C114C" w:rsidRPr="008C7CFC" w:rsidRDefault="007C114C" w:rsidP="007C114C">
      <w:pPr>
        <w:pStyle w:val="BodyText3"/>
        <w:spacing w:after="0" w:line="240" w:lineRule="auto"/>
        <w:ind w:firstLine="720"/>
        <w:jc w:val="both"/>
        <w:rPr>
          <w:rFonts w:ascii="Times New Roman" w:hAnsi="Times New Roman"/>
          <w:sz w:val="28"/>
          <w:szCs w:val="28"/>
        </w:rPr>
      </w:pPr>
      <w:r w:rsidRPr="008C7CFC">
        <w:rPr>
          <w:rFonts w:ascii="Times New Roman" w:eastAsia="Times New Roman" w:hAnsi="Times New Roman"/>
          <w:sz w:val="28"/>
          <w:szCs w:val="28"/>
        </w:rPr>
        <w:t xml:space="preserve">Apgrieztā jeb reversā PVN maksāšanas kārtība darījumos ar kokmateriāliem </w:t>
      </w:r>
      <w:r w:rsidRPr="008C7CFC">
        <w:rPr>
          <w:rFonts w:ascii="Times New Roman" w:hAnsi="Times New Roman"/>
          <w:sz w:val="28"/>
          <w:szCs w:val="28"/>
        </w:rPr>
        <w:t>ir piemērojama šādu kokmateriālu piegādei:</w:t>
      </w:r>
    </w:p>
    <w:p w14:paraId="73182075" w14:textId="77777777" w:rsidR="007C114C" w:rsidRPr="008C7CFC" w:rsidRDefault="007C114C" w:rsidP="001E351F">
      <w:pPr>
        <w:spacing w:after="0" w:line="240" w:lineRule="auto"/>
        <w:ind w:firstLine="1134"/>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lastRenderedPageBreak/>
        <w:t>1) nocirsti un atzaroti, sagarumoti vai nesagarumoti, mizoti vai nemizoti, garenvirzienā sašķelti vai nesašķelti apaļkoki, kuri sastāv no viena elementa bez mākslīgiem savienojumiem un kuru garums ir lielāks par vienu metru, bet tievgaļa diametrs nav mazāks par trim centimetriem;</w:t>
      </w:r>
    </w:p>
    <w:p w14:paraId="7FA22807" w14:textId="77777777" w:rsidR="007C114C" w:rsidRPr="008C7CFC" w:rsidRDefault="007C114C" w:rsidP="001E351F">
      <w:pPr>
        <w:spacing w:after="0" w:line="240" w:lineRule="auto"/>
        <w:ind w:firstLine="1134"/>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t>2) jebkurā garumā sazāģēti, ēvelēti vai neēvelēti zāģmateriāli, kuri sastāv no viena elementa bez mākslīgiem savienojumiem un ir biezāki par sešiem milimetriem;</w:t>
      </w:r>
    </w:p>
    <w:p w14:paraId="0AE69ABE" w14:textId="77777777" w:rsidR="007C114C" w:rsidRPr="008C7CFC" w:rsidRDefault="007C114C" w:rsidP="001E351F">
      <w:pPr>
        <w:spacing w:after="0" w:line="240" w:lineRule="auto"/>
        <w:ind w:firstLine="1134"/>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t>3) malka apaļkoku, pagaļu, zaru, zaru saišķu vai tamlīdzīgā veidā;</w:t>
      </w:r>
    </w:p>
    <w:p w14:paraId="4BCB2AC9" w14:textId="77777777" w:rsidR="007C114C" w:rsidRPr="008C7CFC" w:rsidRDefault="007C114C" w:rsidP="001E351F">
      <w:pPr>
        <w:spacing w:after="0" w:line="240" w:lineRule="auto"/>
        <w:ind w:firstLine="1134"/>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t>4) koksnes šķeldas un skaidas, zāģskaidas un koksnes atlikumi;</w:t>
      </w:r>
    </w:p>
    <w:p w14:paraId="4C3550F6" w14:textId="77777777" w:rsidR="007C114C" w:rsidRPr="008C7CFC" w:rsidRDefault="007C114C" w:rsidP="001E351F">
      <w:pPr>
        <w:spacing w:after="0" w:line="240" w:lineRule="auto"/>
        <w:ind w:firstLine="1134"/>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t>5) zāģskaidu un koksnes atlikumi aglomerētu vai neaglomerētu brikešu, granulu vai tamlīdzīgā veidā, ko paredzēts izmantot kā koksnes kurināmo.</w:t>
      </w:r>
    </w:p>
    <w:p w14:paraId="346FD572" w14:textId="77777777" w:rsidR="007C114C" w:rsidRPr="008C7CFC" w:rsidRDefault="007C114C" w:rsidP="007C114C">
      <w:pPr>
        <w:pStyle w:val="ListParagraph"/>
        <w:ind w:left="0" w:firstLine="720"/>
        <w:jc w:val="both"/>
        <w:rPr>
          <w:rFonts w:ascii="Times New Roman" w:hAnsi="Times New Roman" w:cs="Times New Roman"/>
          <w:sz w:val="28"/>
          <w:szCs w:val="28"/>
        </w:rPr>
      </w:pPr>
      <w:r w:rsidRPr="008C7CFC">
        <w:rPr>
          <w:rFonts w:ascii="Times New Roman" w:hAnsi="Times New Roman" w:cs="Times New Roman"/>
          <w:sz w:val="28"/>
          <w:szCs w:val="28"/>
        </w:rPr>
        <w:t>Ņemot vērā kokrūpniecības nozares specifiku, minētajām precēm ir minimāls risks nonākt galīgajā patēriņā mazumtirdzniecības līmenī:</w:t>
      </w:r>
    </w:p>
    <w:p w14:paraId="415C355B" w14:textId="77777777" w:rsidR="007C114C" w:rsidRPr="008C7CFC" w:rsidRDefault="007C114C" w:rsidP="007C114C">
      <w:pPr>
        <w:pStyle w:val="ListParagraph"/>
        <w:numPr>
          <w:ilvl w:val="0"/>
          <w:numId w:val="5"/>
        </w:numPr>
        <w:spacing w:line="240" w:lineRule="auto"/>
        <w:ind w:left="0" w:firstLine="1134"/>
        <w:jc w:val="both"/>
        <w:rPr>
          <w:rFonts w:ascii="Times New Roman" w:hAnsi="Times New Roman" w:cs="Times New Roman"/>
          <w:sz w:val="28"/>
          <w:szCs w:val="28"/>
        </w:rPr>
      </w:pPr>
      <w:r w:rsidRPr="008C7CFC">
        <w:rPr>
          <w:rFonts w:ascii="Times New Roman" w:hAnsi="Times New Roman" w:cs="Times New Roman"/>
          <w:sz w:val="28"/>
          <w:szCs w:val="28"/>
        </w:rPr>
        <w:t>apaļkoki – neapstrādātā veidā nav galapatēriņa prece;</w:t>
      </w:r>
    </w:p>
    <w:p w14:paraId="0977ADB7" w14:textId="77777777" w:rsidR="007C114C" w:rsidRPr="008C7CFC" w:rsidRDefault="007C114C" w:rsidP="007C114C">
      <w:pPr>
        <w:pStyle w:val="ListParagraph"/>
        <w:numPr>
          <w:ilvl w:val="0"/>
          <w:numId w:val="5"/>
        </w:numPr>
        <w:spacing w:line="240" w:lineRule="auto"/>
        <w:ind w:left="0" w:firstLine="1134"/>
        <w:jc w:val="both"/>
        <w:rPr>
          <w:rFonts w:ascii="Times New Roman" w:hAnsi="Times New Roman" w:cs="Times New Roman"/>
          <w:sz w:val="28"/>
          <w:szCs w:val="28"/>
        </w:rPr>
      </w:pPr>
      <w:r w:rsidRPr="008C7CFC">
        <w:rPr>
          <w:rFonts w:ascii="Times New Roman" w:hAnsi="Times New Roman" w:cs="Times New Roman"/>
          <w:sz w:val="28"/>
          <w:szCs w:val="28"/>
        </w:rPr>
        <w:t>zāģmateriāls – saskaņā ar statistiku aptuveni 80 % no saražotā un importētā zāģmateriāla tiek eksportēta. Atbilstoši nozares ekspertu veiktajiem aprēķiniem no atlikušajiem 20 % saražotā un importētā zāģmateriāla aptuveni 15% līdz 17% tiek rūpnieciski pārstrādāti citos koka produktos (piemēram, izgatavotas mēbeles, koka iepakojums,  koka karkasa mājas), bet atlikušie 3% līdz 5% zāģmateriālu nonāk būvniecības vai amatieru (</w:t>
      </w:r>
      <w:r w:rsidRPr="008C7CFC">
        <w:rPr>
          <w:rFonts w:ascii="Times New Roman" w:hAnsi="Times New Roman" w:cs="Times New Roman"/>
          <w:i/>
          <w:sz w:val="28"/>
          <w:szCs w:val="28"/>
        </w:rPr>
        <w:t>do-it-yours</w:t>
      </w:r>
      <w:r w:rsidRPr="008C7CFC">
        <w:rPr>
          <w:rFonts w:ascii="Times New Roman" w:hAnsi="Times New Roman" w:cs="Times New Roman"/>
          <w:i/>
          <w:sz w:val="28"/>
          <w:szCs w:val="28"/>
          <w:shd w:val="clear" w:color="auto" w:fill="FFFEEF"/>
        </w:rPr>
        <w:t>elf</w:t>
      </w:r>
      <w:r w:rsidRPr="008C7CFC">
        <w:rPr>
          <w:rFonts w:ascii="Times New Roman" w:hAnsi="Times New Roman" w:cs="Times New Roman"/>
          <w:sz w:val="28"/>
          <w:szCs w:val="28"/>
          <w:shd w:val="clear" w:color="auto" w:fill="FFFEEF"/>
        </w:rPr>
        <w:t xml:space="preserve"> jeb DIY) </w:t>
      </w:r>
      <w:r w:rsidRPr="008C7CFC">
        <w:rPr>
          <w:rFonts w:ascii="Times New Roman" w:hAnsi="Times New Roman" w:cs="Times New Roman"/>
          <w:sz w:val="28"/>
          <w:szCs w:val="28"/>
        </w:rPr>
        <w:t>tirgos;</w:t>
      </w:r>
    </w:p>
    <w:p w14:paraId="4F500E29" w14:textId="61E6A3C8" w:rsidR="007C114C" w:rsidRPr="008C7CFC" w:rsidRDefault="007C114C" w:rsidP="007C114C">
      <w:pPr>
        <w:pStyle w:val="ListParagraph"/>
        <w:numPr>
          <w:ilvl w:val="0"/>
          <w:numId w:val="5"/>
        </w:numPr>
        <w:spacing w:line="240" w:lineRule="auto"/>
        <w:ind w:left="0" w:firstLine="1134"/>
        <w:jc w:val="both"/>
        <w:rPr>
          <w:rFonts w:ascii="Times New Roman" w:hAnsi="Times New Roman" w:cs="Times New Roman"/>
          <w:sz w:val="28"/>
          <w:szCs w:val="28"/>
        </w:rPr>
      </w:pPr>
      <w:r w:rsidRPr="008C7CFC">
        <w:rPr>
          <w:rFonts w:ascii="Times New Roman" w:hAnsi="Times New Roman" w:cs="Times New Roman"/>
          <w:sz w:val="28"/>
          <w:szCs w:val="28"/>
        </w:rPr>
        <w:t>šķelda, skaida, industriālās kvalitāte</w:t>
      </w:r>
      <w:r w:rsidR="00700C9F" w:rsidRPr="008C7CFC">
        <w:rPr>
          <w:rFonts w:ascii="Times New Roman" w:hAnsi="Times New Roman" w:cs="Times New Roman"/>
          <w:sz w:val="28"/>
          <w:szCs w:val="28"/>
        </w:rPr>
        <w:t>s granulas -  aptuveni 20% no šķ</w:t>
      </w:r>
      <w:r w:rsidRPr="008C7CFC">
        <w:rPr>
          <w:rFonts w:ascii="Times New Roman" w:hAnsi="Times New Roman" w:cs="Times New Roman"/>
          <w:sz w:val="28"/>
          <w:szCs w:val="28"/>
        </w:rPr>
        <w:t>eldas un skaidām tiek eksportēts, savukārt attiecībā uz granulām tiek eksportēts 98% no kopējā apjoma. Latvijas patēriņā šie produkti ir izejmateriāls enerģijas ražošanai katlumājās/koģenerācijas stacijās, kā arī šķelda/skaida tiek rūpnieciski pārstrādāta arī plātnēs un granulās. Līdz ar to mājsaimniecību patēriņā tās var nonākt tikai ļoti retos, specifiskos gadījumos.</w:t>
      </w:r>
    </w:p>
    <w:p w14:paraId="4D3C1C13" w14:textId="77777777" w:rsidR="007C114C" w:rsidRPr="008C7CFC" w:rsidRDefault="007C114C" w:rsidP="007C114C">
      <w:pPr>
        <w:pStyle w:val="tv2132"/>
        <w:spacing w:line="240" w:lineRule="auto"/>
        <w:ind w:firstLine="709"/>
        <w:jc w:val="both"/>
        <w:rPr>
          <w:color w:val="auto"/>
          <w:sz w:val="28"/>
          <w:szCs w:val="28"/>
        </w:rPr>
      </w:pPr>
      <w:r w:rsidRPr="008C7CFC">
        <w:rPr>
          <w:color w:val="auto"/>
          <w:sz w:val="28"/>
          <w:szCs w:val="28"/>
        </w:rPr>
        <w:t>Tāpat šobrīd minēto kārtību piemēro arī šādiem ar kokmateriālu darījumiem  saistītajiem pakalpojumiem:</w:t>
      </w:r>
    </w:p>
    <w:p w14:paraId="160DF54C" w14:textId="77777777" w:rsidR="007C114C" w:rsidRPr="008C7CFC" w:rsidRDefault="007C114C" w:rsidP="001E351F">
      <w:pPr>
        <w:spacing w:after="0" w:line="240" w:lineRule="auto"/>
        <w:ind w:firstLine="1134"/>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t>1) ar kokmateriālu sagatavošanu saistītie pakalpojumi (tai skaitā ciršanas tiesību piešķiršana, platību stigošana meža zemē un cirsmu parauglaukuma ierīkošana, augoša koka un apaļkoka uzmērīšana, vērtēšana, nozāģēšana, atzarošana un krautņu veidošana);</w:t>
      </w:r>
    </w:p>
    <w:p w14:paraId="308829C5" w14:textId="77777777" w:rsidR="007C114C" w:rsidRPr="008C7CFC" w:rsidRDefault="007C114C" w:rsidP="001E351F">
      <w:pPr>
        <w:spacing w:after="0" w:line="240" w:lineRule="auto"/>
        <w:ind w:firstLine="1134"/>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t>2) kokmateriālu apstrādes un pārstrādes pakalpojumi (tai skaitā zāģēšana, garināšana, mizošana, frēzēšana, ēvelēšana, virpošana, slīpēšana, žāvēšana, līmēšana, lakošana un šķeldošana);</w:t>
      </w:r>
    </w:p>
    <w:p w14:paraId="72B73724" w14:textId="77777777" w:rsidR="007C114C" w:rsidRPr="008C7CFC" w:rsidRDefault="007C114C" w:rsidP="001E351F">
      <w:pPr>
        <w:spacing w:after="0" w:line="240" w:lineRule="auto"/>
        <w:ind w:firstLine="1134"/>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t>3) kokmateriālu marķēšana, brāķēšana, šķirošana, pakošana;</w:t>
      </w:r>
    </w:p>
    <w:p w14:paraId="79CB5257" w14:textId="77777777" w:rsidR="007C114C" w:rsidRPr="008C7CFC" w:rsidRDefault="007C114C" w:rsidP="001E351F">
      <w:pPr>
        <w:spacing w:after="0" w:line="240" w:lineRule="auto"/>
        <w:ind w:firstLine="1134"/>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t>4) kokmateriālu ķīmiskās apstrādes pakalpojumi (tai skaitā kokmateriālu antiseptēšana);</w:t>
      </w:r>
    </w:p>
    <w:p w14:paraId="0822D3F6" w14:textId="77777777" w:rsidR="007C114C" w:rsidRPr="008C7CFC" w:rsidRDefault="007C114C" w:rsidP="001E351F">
      <w:pPr>
        <w:spacing w:after="0" w:line="240" w:lineRule="auto"/>
        <w:ind w:firstLine="1134"/>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t>5) kokmateriālu transportēšana, iekraušana, izkraušana, pārkraušana un glabāšana;</w:t>
      </w:r>
    </w:p>
    <w:p w14:paraId="3B2A3DB0" w14:textId="77777777" w:rsidR="007C114C" w:rsidRPr="008C7CFC" w:rsidRDefault="007C114C" w:rsidP="001E351F">
      <w:pPr>
        <w:spacing w:after="0" w:line="240" w:lineRule="auto"/>
        <w:ind w:firstLine="1134"/>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t>6) ar kokmateriālu piegādi saistītie tirgus izpētes (mārketinga) un starpniecības pakalpojumi.</w:t>
      </w:r>
    </w:p>
    <w:p w14:paraId="16456CFA" w14:textId="60906F7D" w:rsidR="007C114C" w:rsidRPr="008C7CFC" w:rsidRDefault="007C114C" w:rsidP="007C114C">
      <w:pPr>
        <w:pStyle w:val="BodyTextIndent2"/>
        <w:spacing w:after="0" w:line="240" w:lineRule="auto"/>
        <w:ind w:left="0" w:firstLine="709"/>
        <w:rPr>
          <w:sz w:val="28"/>
          <w:szCs w:val="28"/>
        </w:rPr>
      </w:pPr>
      <w:r w:rsidRPr="008C7CFC">
        <w:rPr>
          <w:sz w:val="28"/>
          <w:szCs w:val="28"/>
        </w:rPr>
        <w:t xml:space="preserve">Atbilstoši kokrūpniecības nozares ekspertu vērtējumam apgrieztā jeb reversā PVN maksāšanas kārtība kopš tās ieviešanas ir palīdzējusi samazināt krāpšanos </w:t>
      </w:r>
      <w:r w:rsidRPr="008C7CFC">
        <w:rPr>
          <w:sz w:val="28"/>
          <w:szCs w:val="28"/>
        </w:rPr>
        <w:lastRenderedPageBreak/>
        <w:t>kokrūpniecības nozarē un nodrošinājusi PVN maksājumu plūsmu valsts budžetā saistībā ar kokmateriālu piegādēm un pakalpojumu sniegšanu. Tādējādi pēc nozares ekspertu viedokļa ir ļo</w:t>
      </w:r>
      <w:r w:rsidR="00C42843" w:rsidRPr="008C7CFC">
        <w:rPr>
          <w:sz w:val="28"/>
          <w:szCs w:val="28"/>
        </w:rPr>
        <w:t xml:space="preserve">ti svarīgi arī turpmāk Latvijā </w:t>
      </w:r>
      <w:r w:rsidRPr="008C7CFC">
        <w:rPr>
          <w:sz w:val="28"/>
          <w:szCs w:val="28"/>
        </w:rPr>
        <w:t xml:space="preserve">saglabāt darījumos ar kokmateriāliem apgriezto jeb reverso PVN maksāšanas kārtību. </w:t>
      </w:r>
    </w:p>
    <w:p w14:paraId="00726A6C" w14:textId="2BF6EBEC" w:rsidR="007C114C" w:rsidRPr="008C7CFC" w:rsidRDefault="007C114C" w:rsidP="007C114C">
      <w:pPr>
        <w:pStyle w:val="BodyTextIndent2"/>
        <w:spacing w:after="0" w:line="240" w:lineRule="auto"/>
        <w:ind w:left="0" w:firstLine="709"/>
        <w:rPr>
          <w:sz w:val="28"/>
          <w:szCs w:val="28"/>
        </w:rPr>
      </w:pPr>
      <w:r w:rsidRPr="008C7CFC">
        <w:rPr>
          <w:sz w:val="28"/>
          <w:szCs w:val="28"/>
        </w:rPr>
        <w:t>Tāpat saskaņā ar VID veikto izvērtējumu par apgrieztās jeb reversās PVN maksāšanas kārtības piemērošanu kokrūpniecības nozarē minētās maksāšanas kārtības saglabāšanai ir būtiska loma kokrūpniecības nozares ilgtspējas nodrošināšanai, jo nozares lielums un specifika padara šo nozari pievilcīgu dažādām PVN optimizācijas un krāpšanās shēmām un apgrūtina PVN aprēķinu pilnīguma kontroli ar VID rīcībā esošajām nodokļu administrēšanas metodēm.</w:t>
      </w:r>
    </w:p>
    <w:p w14:paraId="40695C2B" w14:textId="65C46A81" w:rsidR="007C114C" w:rsidRPr="008C7CFC" w:rsidRDefault="007C114C" w:rsidP="007C114C">
      <w:pPr>
        <w:tabs>
          <w:tab w:val="left" w:pos="2127"/>
          <w:tab w:val="left" w:pos="6096"/>
        </w:tabs>
        <w:spacing w:after="0" w:line="240" w:lineRule="auto"/>
        <w:ind w:firstLine="720"/>
        <w:jc w:val="both"/>
        <w:rPr>
          <w:rFonts w:ascii="Times New Roman" w:eastAsia="Times New Roman" w:hAnsi="Times New Roman"/>
          <w:sz w:val="28"/>
          <w:szCs w:val="28"/>
          <w:lang w:eastAsia="lv-LV"/>
        </w:rPr>
      </w:pPr>
      <w:r w:rsidRPr="008C7CFC">
        <w:rPr>
          <w:rFonts w:ascii="Times New Roman" w:eastAsia="Times New Roman" w:hAnsi="Times New Roman"/>
          <w:sz w:val="28"/>
          <w:szCs w:val="28"/>
          <w:lang w:eastAsia="lv-LV"/>
        </w:rPr>
        <w:t>Pēc nozares ekspertu sniegtā novērtējuma viens no galvenajiem riskiem Latvijā kokrūpniecības nozarē ir “aplokšņu algas”, tas ir, nedeklarētie darba algas ienākumi. Savukārt PVN shēmas kokrūpniecības nozarē galvenokārt tiek izmantotas, lai iegūtu skaidro naudu “aplokšņu algu” izmaksai.</w:t>
      </w:r>
    </w:p>
    <w:p w14:paraId="141A227E" w14:textId="51B24178" w:rsidR="007C114C" w:rsidRPr="008C7CFC" w:rsidRDefault="007C114C" w:rsidP="007C114C">
      <w:pPr>
        <w:tabs>
          <w:tab w:val="left" w:pos="6740"/>
        </w:tabs>
        <w:spacing w:after="0" w:line="240" w:lineRule="auto"/>
        <w:ind w:firstLine="720"/>
        <w:jc w:val="both"/>
        <w:rPr>
          <w:rFonts w:ascii="Times New Roman" w:hAnsi="Times New Roman"/>
          <w:sz w:val="28"/>
          <w:szCs w:val="28"/>
        </w:rPr>
      </w:pPr>
      <w:r w:rsidRPr="008C7CFC">
        <w:rPr>
          <w:rFonts w:ascii="Times New Roman" w:hAnsi="Times New Roman"/>
          <w:sz w:val="28"/>
          <w:szCs w:val="28"/>
        </w:rPr>
        <w:t>Pie tam, jāņem vērā, ka</w:t>
      </w:r>
      <w:r w:rsidR="004C5B62" w:rsidRPr="008C7CFC">
        <w:rPr>
          <w:rFonts w:ascii="Times New Roman" w:hAnsi="Times New Roman"/>
          <w:sz w:val="28"/>
          <w:szCs w:val="28"/>
        </w:rPr>
        <w:t xml:space="preserve"> </w:t>
      </w:r>
      <w:r w:rsidRPr="008C7CFC">
        <w:rPr>
          <w:rFonts w:ascii="Times New Roman" w:eastAsia="Times New Roman" w:hAnsi="Times New Roman"/>
          <w:sz w:val="28"/>
          <w:szCs w:val="28"/>
          <w:lang w:eastAsia="lv-LV"/>
        </w:rPr>
        <w:t xml:space="preserve">apgrieztās jeb reversās PVN maksāšanas kartības atcelšanas  rezultātā </w:t>
      </w:r>
      <w:r w:rsidRPr="008C7CFC">
        <w:rPr>
          <w:rFonts w:ascii="Times New Roman" w:hAnsi="Times New Roman"/>
          <w:sz w:val="28"/>
          <w:szCs w:val="28"/>
        </w:rPr>
        <w:t>nozare savas specifikas dēļ kļūst pievilcīga PVN karuseļ</w:t>
      </w:r>
      <w:r w:rsidR="006D7285" w:rsidRPr="008C7CFC">
        <w:rPr>
          <w:rFonts w:ascii="Times New Roman" w:hAnsi="Times New Roman"/>
          <w:sz w:val="28"/>
          <w:szCs w:val="28"/>
        </w:rPr>
        <w:t>veida</w:t>
      </w:r>
      <w:r w:rsidRPr="008C7CFC">
        <w:rPr>
          <w:rFonts w:ascii="Times New Roman" w:hAnsi="Times New Roman"/>
          <w:sz w:val="28"/>
          <w:szCs w:val="28"/>
        </w:rPr>
        <w:t xml:space="preserve"> shēmu veidošanai, kas pārcelsies meža nozarē no citām tautsaimniecības nozarēm.</w:t>
      </w:r>
      <w:r w:rsidRPr="008C7CFC">
        <w:rPr>
          <w:sz w:val="28"/>
          <w:szCs w:val="28"/>
        </w:rPr>
        <w:t xml:space="preserve"> </w:t>
      </w:r>
      <w:r w:rsidRPr="008C7CFC">
        <w:rPr>
          <w:rFonts w:ascii="Times New Roman" w:hAnsi="Times New Roman"/>
          <w:sz w:val="28"/>
          <w:szCs w:val="28"/>
        </w:rPr>
        <w:t>P</w:t>
      </w:r>
      <w:r w:rsidRPr="008C7CFC">
        <w:rPr>
          <w:rFonts w:ascii="Times New Roman" w:eastAsia="Times New Roman" w:hAnsi="Times New Roman"/>
          <w:sz w:val="28"/>
          <w:szCs w:val="28"/>
          <w:lang w:eastAsia="lv-LV"/>
        </w:rPr>
        <w:t xml:space="preserve">ie šāda </w:t>
      </w:r>
      <w:r w:rsidR="006D7285" w:rsidRPr="008C7CFC">
        <w:rPr>
          <w:rFonts w:ascii="Times New Roman" w:eastAsia="Times New Roman" w:hAnsi="Times New Roman"/>
          <w:sz w:val="28"/>
          <w:szCs w:val="28"/>
          <w:lang w:eastAsia="lv-LV"/>
        </w:rPr>
        <w:t xml:space="preserve">PVN karuseļveida </w:t>
      </w:r>
      <w:r w:rsidRPr="008C7CFC">
        <w:rPr>
          <w:rFonts w:ascii="Times New Roman" w:eastAsia="Times New Roman" w:hAnsi="Times New Roman"/>
          <w:sz w:val="28"/>
          <w:szCs w:val="28"/>
          <w:lang w:eastAsia="lv-LV"/>
        </w:rPr>
        <w:t>shēmu pārcelšanas scenārija</w:t>
      </w:r>
      <w:r w:rsidR="004C5B62" w:rsidRPr="008C7CFC">
        <w:rPr>
          <w:rFonts w:ascii="Times New Roman" w:eastAsia="Times New Roman" w:hAnsi="Times New Roman"/>
          <w:sz w:val="28"/>
          <w:szCs w:val="28"/>
          <w:lang w:eastAsia="lv-LV"/>
        </w:rPr>
        <w:t xml:space="preserve"> </w:t>
      </w:r>
      <w:r w:rsidR="004C5B62" w:rsidRPr="008C7CFC">
        <w:rPr>
          <w:rFonts w:ascii="Times New Roman" w:hAnsi="Times New Roman"/>
          <w:sz w:val="28"/>
          <w:szCs w:val="28"/>
        </w:rPr>
        <w:t>pēc VID veiktajiem aprēķiniem</w:t>
      </w:r>
      <w:r w:rsidRPr="008C7CFC">
        <w:rPr>
          <w:rFonts w:ascii="Times New Roman" w:eastAsia="Times New Roman" w:hAnsi="Times New Roman"/>
          <w:sz w:val="28"/>
          <w:szCs w:val="28"/>
          <w:lang w:eastAsia="lv-LV"/>
        </w:rPr>
        <w:t xml:space="preserve"> potenciālie zaudējumi no apgrieztās jeb </w:t>
      </w:r>
      <w:r w:rsidR="004C5B62" w:rsidRPr="008C7CFC">
        <w:rPr>
          <w:rFonts w:ascii="Times New Roman" w:eastAsia="Times New Roman" w:hAnsi="Times New Roman"/>
          <w:sz w:val="28"/>
          <w:szCs w:val="28"/>
          <w:lang w:eastAsia="lv-LV"/>
        </w:rPr>
        <w:t>reversās PVN maksāšanas kā</w:t>
      </w:r>
      <w:r w:rsidRPr="008C7CFC">
        <w:rPr>
          <w:rFonts w:ascii="Times New Roman" w:eastAsia="Times New Roman" w:hAnsi="Times New Roman"/>
          <w:sz w:val="28"/>
          <w:szCs w:val="28"/>
          <w:lang w:eastAsia="lv-LV"/>
        </w:rPr>
        <w:t xml:space="preserve">rtības atcelšanas veidos ap 12 milj. </w:t>
      </w:r>
      <w:r w:rsidRPr="008C7CFC">
        <w:rPr>
          <w:rFonts w:ascii="Times New Roman" w:eastAsia="Times New Roman" w:hAnsi="Times New Roman"/>
          <w:i/>
          <w:sz w:val="28"/>
          <w:szCs w:val="28"/>
          <w:lang w:eastAsia="lv-LV"/>
        </w:rPr>
        <w:t>euro</w:t>
      </w:r>
      <w:r w:rsidRPr="008C7CFC">
        <w:rPr>
          <w:rFonts w:ascii="Times New Roman" w:eastAsia="Times New Roman" w:hAnsi="Times New Roman"/>
          <w:sz w:val="28"/>
          <w:szCs w:val="28"/>
          <w:lang w:eastAsia="lv-LV"/>
        </w:rPr>
        <w:t xml:space="preserve">, savukārt pastarpināti skarto nozaru radītie PVN zaudējumi var veidot ap 9 milj. </w:t>
      </w:r>
      <w:r w:rsidRPr="008C7CFC">
        <w:rPr>
          <w:rFonts w:ascii="Times New Roman" w:eastAsia="Times New Roman" w:hAnsi="Times New Roman"/>
          <w:i/>
          <w:sz w:val="28"/>
          <w:szCs w:val="28"/>
          <w:lang w:eastAsia="lv-LV"/>
        </w:rPr>
        <w:t>euro</w:t>
      </w:r>
      <w:r w:rsidRPr="008C7CFC">
        <w:rPr>
          <w:rFonts w:ascii="Times New Roman" w:eastAsia="Times New Roman" w:hAnsi="Times New Roman"/>
          <w:sz w:val="28"/>
          <w:szCs w:val="28"/>
          <w:lang w:eastAsia="lv-LV"/>
        </w:rPr>
        <w:t xml:space="preserve">, kopumā katru gadu veidojot ap 21 milj. </w:t>
      </w:r>
      <w:r w:rsidRPr="008C7CFC">
        <w:rPr>
          <w:rFonts w:ascii="Times New Roman" w:eastAsia="Times New Roman" w:hAnsi="Times New Roman"/>
          <w:i/>
          <w:sz w:val="28"/>
          <w:szCs w:val="28"/>
          <w:lang w:eastAsia="lv-LV"/>
        </w:rPr>
        <w:t>euro</w:t>
      </w:r>
      <w:r w:rsidRPr="008C7CFC">
        <w:rPr>
          <w:rFonts w:ascii="Times New Roman" w:eastAsia="Times New Roman" w:hAnsi="Times New Roman"/>
          <w:sz w:val="28"/>
          <w:szCs w:val="28"/>
          <w:lang w:eastAsia="lv-LV"/>
        </w:rPr>
        <w:t xml:space="preserve"> zaudējumus. </w:t>
      </w:r>
      <w:r w:rsidRPr="008C7CFC">
        <w:rPr>
          <w:rFonts w:ascii="Times New Roman" w:hAnsi="Times New Roman"/>
          <w:sz w:val="28"/>
          <w:szCs w:val="28"/>
        </w:rPr>
        <w:t xml:space="preserve">Līdz ar to, lai pēc iespējas mazinātu ēnu ekonomikas īpatsvaru mežsaimniecības un kokapstrādes nozarē un neradītu potenciālu tās pieaugumam, kā arī pasargātu PVN ieņēmumus, ir svarīgi turpināt ierobežot PVN krāpšanās risku kokrūpniecības nozarē, piemērojot apgriezto jeb reverso PVN maksāšanas kārtību. </w:t>
      </w:r>
    </w:p>
    <w:p w14:paraId="50ED6727" w14:textId="6AA76F30" w:rsidR="00650BCF" w:rsidRPr="008C7CFC" w:rsidRDefault="00650BCF" w:rsidP="007C114C">
      <w:pPr>
        <w:tabs>
          <w:tab w:val="left" w:pos="6740"/>
        </w:tabs>
        <w:spacing w:after="0" w:line="240" w:lineRule="auto"/>
        <w:ind w:firstLine="720"/>
        <w:jc w:val="both"/>
        <w:rPr>
          <w:rFonts w:ascii="Times New Roman" w:hAnsi="Times New Roman"/>
          <w:sz w:val="28"/>
          <w:szCs w:val="28"/>
        </w:rPr>
      </w:pPr>
      <w:r w:rsidRPr="008C7CFC">
        <w:rPr>
          <w:rFonts w:ascii="Times New Roman" w:hAnsi="Times New Roman"/>
          <w:sz w:val="28"/>
          <w:szCs w:val="28"/>
        </w:rPr>
        <w:t>Ņemot vērā minēto, apgrieztās jeb reversās PVN maksāšanas kārtības piemērošana</w:t>
      </w:r>
      <w:r w:rsidR="004C5B62" w:rsidRPr="008C7CFC">
        <w:rPr>
          <w:rFonts w:ascii="Times New Roman" w:hAnsi="Times New Roman"/>
          <w:sz w:val="28"/>
          <w:szCs w:val="28"/>
        </w:rPr>
        <w:t xml:space="preserve"> kokrūpniecības nozarē</w:t>
      </w:r>
      <w:r w:rsidRPr="008C7CFC">
        <w:rPr>
          <w:rFonts w:ascii="Times New Roman" w:hAnsi="Times New Roman"/>
          <w:sz w:val="28"/>
          <w:szCs w:val="28"/>
        </w:rPr>
        <w:t xml:space="preserve"> </w:t>
      </w:r>
      <w:r w:rsidR="001E351F" w:rsidRPr="008C7CFC">
        <w:rPr>
          <w:rFonts w:ascii="Times New Roman" w:hAnsi="Times New Roman"/>
          <w:sz w:val="28"/>
          <w:szCs w:val="28"/>
        </w:rPr>
        <w:t>joprojām Latvijai ir aktuāla</w:t>
      </w:r>
      <w:r w:rsidRPr="008C7CFC">
        <w:rPr>
          <w:rFonts w:ascii="Times New Roman" w:hAnsi="Times New Roman"/>
          <w:sz w:val="28"/>
          <w:szCs w:val="28"/>
        </w:rPr>
        <w:t>.</w:t>
      </w:r>
    </w:p>
    <w:p w14:paraId="58333825" w14:textId="1E1F7545" w:rsidR="00650BCF" w:rsidRPr="008C7CFC" w:rsidRDefault="00650BCF" w:rsidP="007C114C">
      <w:pPr>
        <w:tabs>
          <w:tab w:val="left" w:pos="6740"/>
        </w:tabs>
        <w:spacing w:after="0" w:line="240" w:lineRule="auto"/>
        <w:ind w:firstLine="720"/>
        <w:jc w:val="both"/>
        <w:rPr>
          <w:rFonts w:ascii="Times New Roman" w:hAnsi="Times New Roman"/>
          <w:sz w:val="28"/>
          <w:szCs w:val="28"/>
        </w:rPr>
      </w:pPr>
    </w:p>
    <w:p w14:paraId="37E289D2" w14:textId="74FCAB7C" w:rsidR="00650BCF" w:rsidRPr="008C7CFC" w:rsidRDefault="00650BCF" w:rsidP="007C114C">
      <w:pPr>
        <w:tabs>
          <w:tab w:val="left" w:pos="6740"/>
        </w:tabs>
        <w:spacing w:after="0" w:line="240" w:lineRule="auto"/>
        <w:ind w:firstLine="720"/>
        <w:jc w:val="both"/>
        <w:rPr>
          <w:rFonts w:ascii="Times New Roman" w:hAnsi="Times New Roman"/>
          <w:b/>
          <w:sz w:val="28"/>
          <w:szCs w:val="28"/>
        </w:rPr>
      </w:pPr>
      <w:r w:rsidRPr="008C7CFC">
        <w:rPr>
          <w:rFonts w:ascii="Times New Roman" w:hAnsi="Times New Roman"/>
          <w:b/>
          <w:sz w:val="28"/>
          <w:szCs w:val="28"/>
        </w:rPr>
        <w:t>3.2.</w:t>
      </w:r>
      <w:r w:rsidR="00984C14" w:rsidRPr="008C7CFC">
        <w:rPr>
          <w:rFonts w:ascii="Times New Roman" w:hAnsi="Times New Roman"/>
          <w:b/>
          <w:sz w:val="28"/>
          <w:szCs w:val="28"/>
        </w:rPr>
        <w:t xml:space="preserve"> </w:t>
      </w:r>
      <w:r w:rsidRPr="008C7CFC">
        <w:rPr>
          <w:rFonts w:ascii="Times New Roman" w:hAnsi="Times New Roman"/>
          <w:b/>
          <w:sz w:val="28"/>
          <w:szCs w:val="28"/>
        </w:rPr>
        <w:t>Metāllūžņu piegāde un ar to saistītie pakalpojumi</w:t>
      </w:r>
    </w:p>
    <w:p w14:paraId="49C985F3" w14:textId="51782B8C" w:rsidR="00650BCF" w:rsidRPr="008C7CFC" w:rsidRDefault="00650BCF" w:rsidP="00742D16">
      <w:pPr>
        <w:spacing w:after="0" w:line="240" w:lineRule="auto"/>
        <w:ind w:right="127" w:firstLine="709"/>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 xml:space="preserve">Lai izskaustu PVN izkrāpšanu no valsts budžeta, </w:t>
      </w:r>
      <w:r w:rsidR="00885907" w:rsidRPr="008C7CFC">
        <w:rPr>
          <w:rFonts w:ascii="Times New Roman" w:hAnsi="Times New Roman"/>
          <w:sz w:val="28"/>
          <w:szCs w:val="28"/>
        </w:rPr>
        <w:t>no 2011.gada 1.oktobra, pamatojoties uz</w:t>
      </w:r>
      <w:r w:rsidR="00885907" w:rsidRPr="008C7CFC">
        <w:rPr>
          <w:rFonts w:ascii="Times New Roman" w:eastAsia="Times New Roman" w:hAnsi="Times New Roman" w:cs="Times New Roman"/>
          <w:sz w:val="28"/>
          <w:szCs w:val="28"/>
          <w:lang w:eastAsia="lv-LV"/>
        </w:rPr>
        <w:t xml:space="preserve"> Direktīvas 2006/112/EK</w:t>
      </w:r>
      <w:r w:rsidRPr="008C7CFC">
        <w:rPr>
          <w:rFonts w:ascii="Times New Roman" w:eastAsia="Times New Roman" w:hAnsi="Times New Roman" w:cs="Times New Roman"/>
          <w:sz w:val="28"/>
          <w:szCs w:val="28"/>
          <w:lang w:eastAsia="lv-LV"/>
        </w:rPr>
        <w:t xml:space="preserve"> 199.panta 1.punkta "d" apakšpunkt</w:t>
      </w:r>
      <w:r w:rsidR="00885907" w:rsidRPr="008C7CFC">
        <w:rPr>
          <w:rFonts w:ascii="Times New Roman" w:eastAsia="Times New Roman" w:hAnsi="Times New Roman" w:cs="Times New Roman"/>
          <w:sz w:val="28"/>
          <w:szCs w:val="28"/>
          <w:lang w:eastAsia="lv-LV"/>
        </w:rPr>
        <w:t>u,</w:t>
      </w:r>
      <w:r w:rsidRPr="008C7CFC">
        <w:rPr>
          <w:rFonts w:ascii="Times New Roman" w:eastAsia="Times New Roman" w:hAnsi="Times New Roman" w:cs="Times New Roman"/>
          <w:sz w:val="28"/>
          <w:szCs w:val="28"/>
          <w:lang w:eastAsia="lv-LV"/>
        </w:rPr>
        <w:t xml:space="preserve"> </w:t>
      </w:r>
      <w:r w:rsidR="00885907" w:rsidRPr="008C7CFC">
        <w:rPr>
          <w:rFonts w:ascii="Times New Roman" w:eastAsia="Times New Roman" w:hAnsi="Times New Roman" w:cs="Times New Roman"/>
          <w:sz w:val="28"/>
          <w:szCs w:val="28"/>
          <w:lang w:eastAsia="lv-LV"/>
        </w:rPr>
        <w:t>ir ieviesta apgrieztā jeb reversā PVN maksāšanas kārtība m</w:t>
      </w:r>
      <w:r w:rsidR="00885907" w:rsidRPr="008C7CFC">
        <w:rPr>
          <w:rFonts w:ascii="Times New Roman" w:hAnsi="Times New Roman"/>
          <w:sz w:val="28"/>
          <w:szCs w:val="28"/>
        </w:rPr>
        <w:t>etāllūžņu piegādei un ar to saistītiem pakalpojumiem</w:t>
      </w:r>
      <w:r w:rsidR="00885907" w:rsidRPr="008C7CFC">
        <w:rPr>
          <w:rFonts w:ascii="Times New Roman" w:eastAsia="Times New Roman" w:hAnsi="Times New Roman" w:cs="Times New Roman"/>
          <w:sz w:val="28"/>
          <w:szCs w:val="28"/>
          <w:lang w:eastAsia="lv-LV"/>
        </w:rPr>
        <w:t>.</w:t>
      </w:r>
      <w:r w:rsidR="00742D16" w:rsidRPr="008C7CFC">
        <w:rPr>
          <w:rFonts w:ascii="Times New Roman" w:eastAsia="Times New Roman" w:hAnsi="Times New Roman" w:cs="Times New Roman"/>
          <w:sz w:val="28"/>
          <w:szCs w:val="28"/>
          <w:lang w:eastAsia="lv-LV"/>
        </w:rPr>
        <w:t xml:space="preserve"> Paralēli apgrieztās jeb reversās PVN maksāšanas kārtības ieviešanai šajā nozarē tika veikti arī citi nozari sakārtojoši pasākumi, kas veicināja krāpšanās apkarošanu un mazināja izvairīšanos no nodokļu nomaksas, piemēram, no 2012.gada 1.janvāra fiziskās personas metāllūžņu atsavināšanas ienākums tika aplikts ar iedzīvotāju ienākuma nodok</w:t>
      </w:r>
      <w:r w:rsidR="00C61178" w:rsidRPr="008C7CFC">
        <w:rPr>
          <w:rFonts w:ascii="Times New Roman" w:eastAsia="Times New Roman" w:hAnsi="Times New Roman" w:cs="Times New Roman"/>
          <w:sz w:val="28"/>
          <w:szCs w:val="28"/>
          <w:lang w:eastAsia="lv-LV"/>
        </w:rPr>
        <w:t>li</w:t>
      </w:r>
      <w:r w:rsidR="00742D16" w:rsidRPr="008C7CFC">
        <w:rPr>
          <w:rFonts w:ascii="Times New Roman" w:eastAsia="Times New Roman" w:hAnsi="Times New Roman" w:cs="Times New Roman"/>
          <w:sz w:val="28"/>
          <w:szCs w:val="28"/>
          <w:lang w:eastAsia="lv-LV"/>
        </w:rPr>
        <w:t xml:space="preserve"> 10 </w:t>
      </w:r>
      <w:r w:rsidR="00FD3A18" w:rsidRPr="008C7CFC">
        <w:rPr>
          <w:rFonts w:ascii="Times New Roman" w:eastAsia="Times New Roman" w:hAnsi="Times New Roman" w:cs="Times New Roman"/>
          <w:sz w:val="28"/>
          <w:szCs w:val="28"/>
          <w:lang w:eastAsia="lv-LV"/>
        </w:rPr>
        <w:t>%</w:t>
      </w:r>
      <w:r w:rsidR="00742D16" w:rsidRPr="008C7CFC">
        <w:rPr>
          <w:rFonts w:ascii="Times New Roman" w:eastAsia="Times New Roman" w:hAnsi="Times New Roman" w:cs="Times New Roman"/>
          <w:sz w:val="28"/>
          <w:szCs w:val="28"/>
          <w:lang w:eastAsia="lv-LV"/>
        </w:rPr>
        <w:t xml:space="preserve"> </w:t>
      </w:r>
      <w:r w:rsidR="00C61178" w:rsidRPr="008C7CFC">
        <w:rPr>
          <w:rFonts w:ascii="Times New Roman" w:eastAsia="Times New Roman" w:hAnsi="Times New Roman" w:cs="Times New Roman"/>
          <w:sz w:val="28"/>
          <w:szCs w:val="28"/>
          <w:lang w:eastAsia="lv-LV"/>
        </w:rPr>
        <w:t>apmērā</w:t>
      </w:r>
      <w:r w:rsidR="00742D16" w:rsidRPr="008C7CFC">
        <w:rPr>
          <w:rFonts w:ascii="Times New Roman" w:eastAsia="Times New Roman" w:hAnsi="Times New Roman" w:cs="Times New Roman"/>
          <w:sz w:val="28"/>
          <w:szCs w:val="28"/>
          <w:lang w:eastAsia="lv-LV"/>
        </w:rPr>
        <w:t>.</w:t>
      </w:r>
    </w:p>
    <w:p w14:paraId="0733D6FE" w14:textId="05D09244" w:rsidR="00885907" w:rsidRPr="008C7CFC" w:rsidRDefault="00885907" w:rsidP="00885907">
      <w:pPr>
        <w:spacing w:after="0" w:line="240" w:lineRule="auto"/>
        <w:ind w:right="127" w:firstLine="709"/>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Atbilstoši Pievienotās vērtības nodokļa likuma 143.panta trešajai daļai apgriezto jeb reverso PVN maksāšanas kārtību piemēro šādu metāllūžņu piegādei:</w:t>
      </w:r>
    </w:p>
    <w:p w14:paraId="0E3D423A" w14:textId="77777777" w:rsidR="00885907" w:rsidRPr="008C7CFC" w:rsidRDefault="00885907" w:rsidP="001E351F">
      <w:pPr>
        <w:spacing w:after="0" w:line="240" w:lineRule="auto"/>
        <w:ind w:firstLine="11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1) melno un krāsaino metālu un to sakausējumu atgriezumi un lūžņi, kas radušies saimnieciskās darbības rezultātā rūpniecībā, celtniecībā, lauksaimniecībā vai citās jomās, kā arī sadzīvē;</w:t>
      </w:r>
    </w:p>
    <w:p w14:paraId="5F226729" w14:textId="77777777" w:rsidR="00885907" w:rsidRPr="008C7CFC" w:rsidRDefault="00885907" w:rsidP="001E351F">
      <w:pPr>
        <w:spacing w:after="0" w:line="240" w:lineRule="auto"/>
        <w:ind w:firstLine="11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2) metāla izstrādājumi vai to daļas, kas nav izmantojamas paredzētajam mērķim lūzumu, griezumu, nodiluma vai citu iemeslu dēļ;</w:t>
      </w:r>
    </w:p>
    <w:p w14:paraId="45DC83A9" w14:textId="77777777" w:rsidR="00885907" w:rsidRPr="008C7CFC" w:rsidRDefault="00885907" w:rsidP="001E351F">
      <w:pPr>
        <w:spacing w:after="0" w:line="240" w:lineRule="auto"/>
        <w:ind w:firstLine="11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lastRenderedPageBreak/>
        <w:t>3) dažādu veidu nolietoti un atkārtoti neizmantojami transportlīdzekļi vai to daļas, tai skaitā automašīnu vraki;</w:t>
      </w:r>
    </w:p>
    <w:p w14:paraId="37B3B639" w14:textId="77777777" w:rsidR="00885907" w:rsidRPr="008C7CFC" w:rsidRDefault="00885907" w:rsidP="001E351F">
      <w:pPr>
        <w:spacing w:after="0" w:line="240" w:lineRule="auto"/>
        <w:ind w:firstLine="11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4) elektrisko un elektronisko iekārtu atkritumi;</w:t>
      </w:r>
    </w:p>
    <w:p w14:paraId="04627BA8" w14:textId="77777777" w:rsidR="00885907" w:rsidRPr="008C7CFC" w:rsidRDefault="00885907" w:rsidP="001E351F">
      <w:pPr>
        <w:spacing w:after="0" w:line="240" w:lineRule="auto"/>
        <w:ind w:firstLine="11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5) baterijas un akumulatori.</w:t>
      </w:r>
    </w:p>
    <w:p w14:paraId="512E926E" w14:textId="27902F4F" w:rsidR="00885907" w:rsidRPr="008C7CFC" w:rsidRDefault="00885907" w:rsidP="00885907">
      <w:pPr>
        <w:spacing w:after="0" w:line="240" w:lineRule="auto"/>
        <w:ind w:firstLine="709"/>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Šo kārtību piemēro arī šādu ar metāllūžņu piegādi saistīto pakalpojumu sniegšanai:</w:t>
      </w:r>
    </w:p>
    <w:p w14:paraId="02B45ADC" w14:textId="77777777" w:rsidR="00885907" w:rsidRPr="008C7CFC" w:rsidRDefault="00885907" w:rsidP="001E351F">
      <w:pPr>
        <w:spacing w:after="0" w:line="240" w:lineRule="auto"/>
        <w:ind w:firstLine="11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1) melno un krāsaino metālu un to sakausējumu atkritumu atšķirošana no rūpniecisko un sadzīves atkritumu plūsmām;</w:t>
      </w:r>
    </w:p>
    <w:p w14:paraId="5C0E55AE" w14:textId="77777777" w:rsidR="00885907" w:rsidRPr="008C7CFC" w:rsidRDefault="00885907" w:rsidP="001E351F">
      <w:pPr>
        <w:spacing w:after="0" w:line="240" w:lineRule="auto"/>
        <w:ind w:firstLine="11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2) melno un krāsaino metālu un to sakausējumu atgriezumu un lūžņu šķirošana, sadalīšana, griešana, saspiešana, presēšana, liešana lietņos;</w:t>
      </w:r>
    </w:p>
    <w:p w14:paraId="2CF9D10D" w14:textId="77777777" w:rsidR="00885907" w:rsidRPr="008C7CFC" w:rsidRDefault="00885907" w:rsidP="001E351F">
      <w:pPr>
        <w:spacing w:after="0" w:line="240" w:lineRule="auto"/>
        <w:ind w:firstLine="11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3) nolietotu melno vai krāsaino metālu un to sakausējumu izstrādājumu un citu atkārtoti neizmantojamu materiālu salaušana, sadalīšana, griešana, saspiešana, presēšana;</w:t>
      </w:r>
    </w:p>
    <w:p w14:paraId="28F1B0BE" w14:textId="06D5AC3A" w:rsidR="00885907" w:rsidRPr="008C7CFC" w:rsidRDefault="00885907" w:rsidP="001E351F">
      <w:pPr>
        <w:spacing w:after="0" w:line="240" w:lineRule="auto"/>
        <w:ind w:right="127" w:firstLine="11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4) atkārtoti neizmantojamu ēku, inženierbūvju vai citu infrastruktūras objektu vai to daļu metāla konstrukciju salaušana, sadalīšana un šķirošana.</w:t>
      </w:r>
    </w:p>
    <w:p w14:paraId="55E6AF3C" w14:textId="193F781A" w:rsidR="00966861" w:rsidRPr="008C7CFC" w:rsidRDefault="004C5B62" w:rsidP="003C32A4">
      <w:pPr>
        <w:pStyle w:val="Default"/>
        <w:ind w:firstLine="709"/>
        <w:jc w:val="both"/>
        <w:rPr>
          <w:rFonts w:ascii="Times New Roman" w:hAnsi="Times New Roman" w:cs="Times New Roman"/>
          <w:color w:val="auto"/>
          <w:sz w:val="28"/>
          <w:szCs w:val="28"/>
        </w:rPr>
      </w:pPr>
      <w:r w:rsidRPr="008C7CFC">
        <w:rPr>
          <w:rFonts w:ascii="Times New Roman" w:hAnsi="Times New Roman" w:cs="Times New Roman"/>
          <w:color w:val="auto"/>
          <w:sz w:val="28"/>
          <w:szCs w:val="28"/>
        </w:rPr>
        <w:t>P</w:t>
      </w:r>
      <w:r w:rsidR="00966861" w:rsidRPr="008C7CFC">
        <w:rPr>
          <w:rFonts w:ascii="Times New Roman" w:hAnsi="Times New Roman" w:cs="Times New Roman"/>
          <w:color w:val="auto"/>
          <w:sz w:val="28"/>
          <w:szCs w:val="28"/>
        </w:rPr>
        <w:t xml:space="preserve">ēc </w:t>
      </w:r>
      <w:r w:rsidR="00966861" w:rsidRPr="008C7CFC">
        <w:rPr>
          <w:rFonts w:ascii="Times New Roman" w:eastAsia="Times New Roman" w:hAnsi="Times New Roman" w:cs="Times New Roman"/>
          <w:color w:val="auto"/>
          <w:sz w:val="28"/>
          <w:szCs w:val="28"/>
          <w:lang w:eastAsia="lv-LV"/>
        </w:rPr>
        <w:t>nozares ekspertu vērtējuma apgrieztā jeb reversā PVN maksāšanas kārtība m</w:t>
      </w:r>
      <w:r w:rsidR="00966861" w:rsidRPr="008C7CFC">
        <w:rPr>
          <w:rFonts w:ascii="Times New Roman" w:hAnsi="Times New Roman" w:cs="Times New Roman"/>
          <w:color w:val="auto"/>
          <w:sz w:val="28"/>
          <w:szCs w:val="28"/>
        </w:rPr>
        <w:t>etāllūžņu piegādei un ar to saistītiem pakalpojumiem ir labi sevi apliecinājusi un palīdzējusi novērst krāpnieciskus darījumus.</w:t>
      </w:r>
    </w:p>
    <w:p w14:paraId="305DF21C" w14:textId="201A3E5F" w:rsidR="008F0483" w:rsidRPr="008C7CFC" w:rsidRDefault="008F0483" w:rsidP="008F0483">
      <w:pPr>
        <w:pStyle w:val="BodyText"/>
        <w:spacing w:after="0" w:line="240" w:lineRule="auto"/>
        <w:ind w:firstLine="709"/>
        <w:jc w:val="both"/>
        <w:rPr>
          <w:rFonts w:ascii="Times New Roman" w:hAnsi="Times New Roman" w:cs="Times New Roman"/>
          <w:sz w:val="28"/>
          <w:szCs w:val="28"/>
        </w:rPr>
      </w:pPr>
      <w:r w:rsidRPr="008C7CFC">
        <w:rPr>
          <w:rFonts w:ascii="Times New Roman" w:eastAsia="Times New Roman" w:hAnsi="Times New Roman" w:cs="Times New Roman"/>
          <w:sz w:val="28"/>
          <w:szCs w:val="28"/>
          <w:lang w:eastAsia="lv-LV"/>
        </w:rPr>
        <w:t>A</w:t>
      </w:r>
      <w:r w:rsidR="003C32A4" w:rsidRPr="008C7CFC">
        <w:rPr>
          <w:rFonts w:ascii="Times New Roman" w:eastAsia="Times New Roman" w:hAnsi="Times New Roman" w:cs="Times New Roman"/>
          <w:sz w:val="28"/>
          <w:szCs w:val="28"/>
          <w:lang w:eastAsia="lv-LV"/>
        </w:rPr>
        <w:t xml:space="preserve">tbilstoši </w:t>
      </w:r>
      <w:r w:rsidR="00326D16" w:rsidRPr="008C7CFC">
        <w:rPr>
          <w:rFonts w:ascii="Times New Roman" w:eastAsia="Times New Roman" w:hAnsi="Times New Roman" w:cs="Times New Roman"/>
          <w:sz w:val="28"/>
          <w:szCs w:val="28"/>
          <w:lang w:eastAsia="lv-LV"/>
        </w:rPr>
        <w:t xml:space="preserve">PWC ziņojumā </w:t>
      </w:r>
      <w:r w:rsidR="00326D16" w:rsidRPr="008C7CFC">
        <w:rPr>
          <w:rFonts w:ascii="Times New Roman" w:hAnsi="Times New Roman" w:cs="Times New Roman"/>
          <w:sz w:val="28"/>
          <w:szCs w:val="28"/>
        </w:rPr>
        <w:t>atspoguļotajai informācijai</w:t>
      </w:r>
      <w:r w:rsidRPr="008C7CFC">
        <w:rPr>
          <w:rFonts w:ascii="Times New Roman" w:hAnsi="Times New Roman" w:cs="Times New Roman"/>
          <w:sz w:val="28"/>
          <w:szCs w:val="28"/>
        </w:rPr>
        <w:t>, sākot ar 2011.gadu, kad tika piemērota apgrieztās jeb reversās PVN maksāšanas kārtība, atkritumu un lūžņu vairumtirdzniecības īpatsvars pret tautsaimniecību samazinājās tāpat, kā samazinājās nozares neto apgrozījums mikro un mazo uzņēmumu kategorijās. Līdzīga tendence novērojama šķirotu materiā</w:t>
      </w:r>
      <w:r w:rsidR="00326D16" w:rsidRPr="008C7CFC">
        <w:rPr>
          <w:rFonts w:ascii="Times New Roman" w:hAnsi="Times New Roman" w:cs="Times New Roman"/>
          <w:sz w:val="28"/>
          <w:szCs w:val="28"/>
        </w:rPr>
        <w:t>lu pārstrādes nozarē, kur 2011.</w:t>
      </w:r>
      <w:r w:rsidRPr="008C7CFC">
        <w:rPr>
          <w:rFonts w:ascii="Times New Roman" w:hAnsi="Times New Roman" w:cs="Times New Roman"/>
          <w:sz w:val="28"/>
          <w:szCs w:val="28"/>
        </w:rPr>
        <w:t>gads iezīmē apgrozījuma krituma sākšanos. Minētā specifika norāda uz iespējamo fiktīvo darījumu vērtību un krāpniecisko shēmu esību nozarē pirms apgrieztās</w:t>
      </w:r>
      <w:r w:rsidR="00326D16" w:rsidRPr="008C7CFC">
        <w:rPr>
          <w:rFonts w:ascii="Times New Roman" w:hAnsi="Times New Roman" w:cs="Times New Roman"/>
          <w:sz w:val="28"/>
          <w:szCs w:val="28"/>
        </w:rPr>
        <w:t xml:space="preserve"> jeb reversās</w:t>
      </w:r>
      <w:r w:rsidRPr="008C7CFC">
        <w:rPr>
          <w:rFonts w:ascii="Times New Roman" w:hAnsi="Times New Roman" w:cs="Times New Roman"/>
          <w:sz w:val="28"/>
          <w:szCs w:val="28"/>
        </w:rPr>
        <w:t xml:space="preserve"> PVN maksāšanas kārtības piemērošanas, ko</w:t>
      </w:r>
      <w:r w:rsidR="004C5B62" w:rsidRPr="008C7CFC">
        <w:rPr>
          <w:rFonts w:ascii="Times New Roman" w:hAnsi="Times New Roman" w:cs="Times New Roman"/>
          <w:sz w:val="28"/>
          <w:szCs w:val="28"/>
        </w:rPr>
        <w:t>,</w:t>
      </w:r>
      <w:r w:rsidRPr="008C7CFC">
        <w:rPr>
          <w:rFonts w:ascii="Times New Roman" w:hAnsi="Times New Roman" w:cs="Times New Roman"/>
          <w:sz w:val="28"/>
          <w:szCs w:val="28"/>
        </w:rPr>
        <w:t xml:space="preserve"> ieviešot </w:t>
      </w:r>
      <w:r w:rsidR="00326D16" w:rsidRPr="008C7CFC">
        <w:rPr>
          <w:rFonts w:ascii="Times New Roman" w:hAnsi="Times New Roman" w:cs="Times New Roman"/>
          <w:sz w:val="28"/>
          <w:szCs w:val="28"/>
        </w:rPr>
        <w:t>šo</w:t>
      </w:r>
      <w:r w:rsidRPr="008C7CFC">
        <w:rPr>
          <w:rFonts w:ascii="Times New Roman" w:hAnsi="Times New Roman" w:cs="Times New Roman"/>
          <w:sz w:val="28"/>
          <w:szCs w:val="28"/>
        </w:rPr>
        <w:t xml:space="preserve"> kārtību</w:t>
      </w:r>
      <w:r w:rsidR="004C5B62" w:rsidRPr="008C7CFC">
        <w:rPr>
          <w:rFonts w:ascii="Times New Roman" w:hAnsi="Times New Roman" w:cs="Times New Roman"/>
          <w:sz w:val="28"/>
          <w:szCs w:val="28"/>
        </w:rPr>
        <w:t>,</w:t>
      </w:r>
      <w:r w:rsidRPr="008C7CFC">
        <w:rPr>
          <w:rFonts w:ascii="Times New Roman" w:hAnsi="Times New Roman" w:cs="Times New Roman"/>
          <w:sz w:val="28"/>
          <w:szCs w:val="28"/>
        </w:rPr>
        <w:t xml:space="preserve"> izdevās apturēt, līdz ar to kopējam nozares apgrozījumam krītoties.</w:t>
      </w:r>
    </w:p>
    <w:p w14:paraId="41C636D5" w14:textId="0E514811" w:rsidR="008F0483" w:rsidRPr="008C7CFC" w:rsidRDefault="00326D16" w:rsidP="008F0483">
      <w:pPr>
        <w:pStyle w:val="BodyText"/>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2012.</w:t>
      </w:r>
      <w:r w:rsidR="008F0483" w:rsidRPr="008C7CFC">
        <w:rPr>
          <w:rFonts w:ascii="Times New Roman" w:hAnsi="Times New Roman" w:cs="Times New Roman"/>
          <w:sz w:val="28"/>
          <w:szCs w:val="28"/>
        </w:rPr>
        <w:t>gads iezīmē arī strauju eksporta kritumu minētajās nozarēs preču un pakalpojumu piegādei ES teritorijā. Izteikti kritās eksporta rādītāji darījumos uz Igauniju, Spāniju, Nīderlandi un Vāciju. Straujais eksporta kritums varētu norādīt uz starpvalstu organiz</w:t>
      </w:r>
      <w:r w:rsidR="006D7285" w:rsidRPr="008C7CFC">
        <w:rPr>
          <w:rFonts w:ascii="Times New Roman" w:hAnsi="Times New Roman" w:cs="Times New Roman"/>
          <w:sz w:val="28"/>
          <w:szCs w:val="28"/>
        </w:rPr>
        <w:t xml:space="preserve">ēto krāpniecību, t.sk. </w:t>
      </w:r>
      <w:r w:rsidR="000A0B6F" w:rsidRPr="008C7CFC">
        <w:rPr>
          <w:rFonts w:ascii="Times New Roman" w:hAnsi="Times New Roman" w:cs="Times New Roman"/>
          <w:sz w:val="28"/>
          <w:szCs w:val="28"/>
        </w:rPr>
        <w:t>karuseļveida</w:t>
      </w:r>
      <w:r w:rsidR="008F0483" w:rsidRPr="008C7CFC">
        <w:rPr>
          <w:rFonts w:ascii="Times New Roman" w:hAnsi="Times New Roman" w:cs="Times New Roman"/>
          <w:sz w:val="28"/>
          <w:szCs w:val="28"/>
        </w:rPr>
        <w:t xml:space="preserve"> shēmām</w:t>
      </w:r>
      <w:r w:rsidR="006D7285" w:rsidRPr="008C7CFC">
        <w:rPr>
          <w:rFonts w:ascii="Times New Roman" w:hAnsi="Times New Roman" w:cs="Times New Roman"/>
          <w:sz w:val="28"/>
          <w:szCs w:val="28"/>
        </w:rPr>
        <w:t>,</w:t>
      </w:r>
      <w:r w:rsidR="008F0483" w:rsidRPr="008C7CFC">
        <w:rPr>
          <w:rFonts w:ascii="Times New Roman" w:hAnsi="Times New Roman" w:cs="Times New Roman"/>
          <w:sz w:val="28"/>
          <w:szCs w:val="28"/>
        </w:rPr>
        <w:t xml:space="preserve"> minētajās nozarēs, kā ietvaros beidzamajā ķēdes posmā tiek veikti eksporta darījumi, lai atgūtu priekšnodokli, ko iepriekšējā ķēdes posmā fiktīvais uzņēmums nav nomaksājis. </w:t>
      </w:r>
    </w:p>
    <w:p w14:paraId="42A8A2C4" w14:textId="2AF33FBF" w:rsidR="00966861" w:rsidRPr="008C7CFC" w:rsidRDefault="00326D16" w:rsidP="008F0483">
      <w:pPr>
        <w:pStyle w:val="Default"/>
        <w:ind w:firstLine="709"/>
        <w:jc w:val="both"/>
        <w:rPr>
          <w:rFonts w:ascii="Times New Roman" w:hAnsi="Times New Roman" w:cs="Times New Roman"/>
          <w:color w:val="auto"/>
          <w:sz w:val="28"/>
          <w:szCs w:val="28"/>
        </w:rPr>
      </w:pPr>
      <w:r w:rsidRPr="008C7CFC">
        <w:rPr>
          <w:rFonts w:ascii="Times New Roman" w:hAnsi="Times New Roman" w:cs="Times New Roman"/>
          <w:bCs/>
          <w:iCs/>
          <w:color w:val="auto"/>
          <w:sz w:val="28"/>
          <w:szCs w:val="28"/>
        </w:rPr>
        <w:t>PWC ziņojumā</w:t>
      </w:r>
      <w:r w:rsidR="008F0483" w:rsidRPr="008C7CFC">
        <w:rPr>
          <w:rFonts w:ascii="Times New Roman" w:hAnsi="Times New Roman" w:cs="Times New Roman"/>
          <w:bCs/>
          <w:iCs/>
          <w:color w:val="auto"/>
          <w:sz w:val="28"/>
          <w:szCs w:val="28"/>
        </w:rPr>
        <w:t xml:space="preserve"> </w:t>
      </w:r>
      <w:r w:rsidR="00966861" w:rsidRPr="008C7CFC">
        <w:rPr>
          <w:rFonts w:ascii="Times New Roman" w:hAnsi="Times New Roman" w:cs="Times New Roman"/>
          <w:bCs/>
          <w:iCs/>
          <w:color w:val="auto"/>
          <w:sz w:val="28"/>
          <w:szCs w:val="28"/>
        </w:rPr>
        <w:t xml:space="preserve">ir </w:t>
      </w:r>
      <w:r w:rsidRPr="008C7CFC">
        <w:rPr>
          <w:rFonts w:ascii="Times New Roman" w:hAnsi="Times New Roman" w:cs="Times New Roman"/>
          <w:bCs/>
          <w:iCs/>
          <w:color w:val="auto"/>
          <w:sz w:val="28"/>
          <w:szCs w:val="28"/>
        </w:rPr>
        <w:t>norādīts</w:t>
      </w:r>
      <w:r w:rsidR="00966861" w:rsidRPr="008C7CFC">
        <w:rPr>
          <w:rFonts w:ascii="Times New Roman" w:hAnsi="Times New Roman" w:cs="Times New Roman"/>
          <w:bCs/>
          <w:iCs/>
          <w:color w:val="auto"/>
          <w:sz w:val="28"/>
          <w:szCs w:val="28"/>
        </w:rPr>
        <w:t xml:space="preserve">, ka </w:t>
      </w:r>
      <w:r w:rsidR="003C32A4" w:rsidRPr="008C7CFC">
        <w:rPr>
          <w:rFonts w:ascii="Times New Roman" w:hAnsi="Times New Roman" w:cs="Times New Roman"/>
          <w:bCs/>
          <w:iCs/>
          <w:color w:val="auto"/>
          <w:sz w:val="28"/>
          <w:szCs w:val="28"/>
        </w:rPr>
        <w:t xml:space="preserve">pēc </w:t>
      </w:r>
      <w:r w:rsidR="003C32A4" w:rsidRPr="008C7CFC">
        <w:rPr>
          <w:rFonts w:ascii="Times New Roman" w:eastAsia="Times New Roman" w:hAnsi="Times New Roman" w:cs="Times New Roman"/>
          <w:color w:val="auto"/>
          <w:sz w:val="28"/>
          <w:szCs w:val="28"/>
          <w:lang w:eastAsia="lv-LV"/>
        </w:rPr>
        <w:t xml:space="preserve">apgrieztās jeb reversās PVN maksāšanas kārtības ieviešanas </w:t>
      </w:r>
      <w:r w:rsidR="003C32A4" w:rsidRPr="008C7CFC">
        <w:rPr>
          <w:rFonts w:ascii="Times New Roman" w:hAnsi="Times New Roman" w:cs="Times New Roman"/>
          <w:color w:val="auto"/>
          <w:sz w:val="28"/>
          <w:szCs w:val="28"/>
        </w:rPr>
        <w:t xml:space="preserve">ir uzlabojusies uzņēmējdarbības vide un komersanti ļoti atzinīgi novērtē šīs kārtības piemērošanu. </w:t>
      </w:r>
      <w:r w:rsidR="008F0483" w:rsidRPr="008C7CFC">
        <w:rPr>
          <w:rFonts w:ascii="Times New Roman" w:hAnsi="Times New Roman" w:cs="Times New Roman"/>
          <w:color w:val="auto"/>
          <w:sz w:val="28"/>
          <w:szCs w:val="28"/>
        </w:rPr>
        <w:t>I</w:t>
      </w:r>
      <w:r w:rsidR="00966861" w:rsidRPr="008C7CFC">
        <w:rPr>
          <w:rFonts w:ascii="Times New Roman" w:hAnsi="Times New Roman" w:cs="Times New Roman"/>
          <w:color w:val="auto"/>
          <w:sz w:val="28"/>
          <w:szCs w:val="28"/>
        </w:rPr>
        <w:t xml:space="preserve">zteikta fiktīvo uzņēmumu darbības jomas maiņa un migrācija uz citām nozarēm nav notikusi, to apliecina arī fakts, ka nav novērojama uzņēmumu skaita strauja samazināšanās apgrieztās </w:t>
      </w:r>
      <w:r w:rsidRPr="008C7CFC">
        <w:rPr>
          <w:rFonts w:ascii="Times New Roman" w:hAnsi="Times New Roman" w:cs="Times New Roman"/>
          <w:color w:val="auto"/>
          <w:sz w:val="28"/>
          <w:szCs w:val="28"/>
        </w:rPr>
        <w:t xml:space="preserve">jeb reversās </w:t>
      </w:r>
      <w:r w:rsidR="00966861" w:rsidRPr="008C7CFC">
        <w:rPr>
          <w:rFonts w:ascii="Times New Roman" w:hAnsi="Times New Roman" w:cs="Times New Roman"/>
          <w:color w:val="auto"/>
          <w:sz w:val="28"/>
          <w:szCs w:val="28"/>
        </w:rPr>
        <w:t xml:space="preserve">PVN maksāšanas kārtības piemērošanas rezultātā. Tomēr atbilstoši VID informācijai apgrieztās jeb reversās PVN maksāšanas kārtības piemērošanas rezultātā daļa krāpniecības </w:t>
      </w:r>
      <w:r w:rsidR="00700C9F" w:rsidRPr="008C7CFC">
        <w:rPr>
          <w:rFonts w:ascii="Times New Roman" w:hAnsi="Times New Roman" w:cs="Times New Roman"/>
          <w:color w:val="auto"/>
          <w:sz w:val="28"/>
          <w:szCs w:val="28"/>
        </w:rPr>
        <w:t>bija</w:t>
      </w:r>
      <w:r w:rsidR="00966861" w:rsidRPr="008C7CFC">
        <w:rPr>
          <w:rFonts w:ascii="Times New Roman" w:hAnsi="Times New Roman" w:cs="Times New Roman"/>
          <w:color w:val="auto"/>
          <w:sz w:val="28"/>
          <w:szCs w:val="28"/>
        </w:rPr>
        <w:t xml:space="preserve"> pārcēlusies uz dārgmetālu izejvielu nozari, tomēr nozares uzņēmumu skaitā šis fakts neatspoguļojas. Tāpat nav notikušas būtiskas cenu izmaiņas saistībā ar apgrieztās</w:t>
      </w:r>
      <w:r w:rsidRPr="008C7CFC">
        <w:rPr>
          <w:rFonts w:ascii="Times New Roman" w:hAnsi="Times New Roman" w:cs="Times New Roman"/>
          <w:color w:val="auto"/>
          <w:sz w:val="28"/>
          <w:szCs w:val="28"/>
        </w:rPr>
        <w:t xml:space="preserve"> jeb reversās</w:t>
      </w:r>
      <w:r w:rsidR="00966861" w:rsidRPr="008C7CFC">
        <w:rPr>
          <w:rFonts w:ascii="Times New Roman" w:hAnsi="Times New Roman" w:cs="Times New Roman"/>
          <w:color w:val="auto"/>
          <w:sz w:val="28"/>
          <w:szCs w:val="28"/>
        </w:rPr>
        <w:t xml:space="preserve"> PVN maksāšanas kārtības ieviešanu. </w:t>
      </w:r>
    </w:p>
    <w:p w14:paraId="5E673BDD" w14:textId="25BE911D" w:rsidR="008F0483" w:rsidRPr="008C7CFC" w:rsidRDefault="008F0483" w:rsidP="008F0483">
      <w:pPr>
        <w:pStyle w:val="Default"/>
        <w:ind w:firstLine="709"/>
        <w:jc w:val="both"/>
        <w:rPr>
          <w:rFonts w:ascii="Times New Roman" w:hAnsi="Times New Roman" w:cs="Times New Roman"/>
          <w:color w:val="auto"/>
          <w:sz w:val="28"/>
          <w:szCs w:val="28"/>
        </w:rPr>
      </w:pPr>
      <w:r w:rsidRPr="008C7CFC">
        <w:rPr>
          <w:rFonts w:ascii="Times New Roman" w:hAnsi="Times New Roman" w:cs="Times New Roman"/>
          <w:color w:val="auto"/>
          <w:sz w:val="28"/>
          <w:szCs w:val="28"/>
        </w:rPr>
        <w:lastRenderedPageBreak/>
        <w:t xml:space="preserve">Ņemot vērā minēto, ir secināms, ka apgriezto jeb reverso PVN maksāšanas kārtību metāllūžņu piegādēm un ar to saistītiem pakalpojumiem ir </w:t>
      </w:r>
      <w:r w:rsidR="004C5B62" w:rsidRPr="008C7CFC">
        <w:rPr>
          <w:rFonts w:ascii="Times New Roman" w:hAnsi="Times New Roman" w:cs="Times New Roman"/>
          <w:color w:val="auto"/>
          <w:sz w:val="28"/>
          <w:szCs w:val="28"/>
        </w:rPr>
        <w:t>svarīgi piemērot</w:t>
      </w:r>
      <w:r w:rsidRPr="008C7CFC">
        <w:rPr>
          <w:rFonts w:ascii="Times New Roman" w:hAnsi="Times New Roman" w:cs="Times New Roman"/>
          <w:color w:val="auto"/>
          <w:sz w:val="28"/>
          <w:szCs w:val="28"/>
        </w:rPr>
        <w:t xml:space="preserve"> arī turpmāk.</w:t>
      </w:r>
    </w:p>
    <w:p w14:paraId="5F2FD164" w14:textId="13150ABE" w:rsidR="00E10625" w:rsidRPr="008C7CFC" w:rsidRDefault="00E10625" w:rsidP="00D84F84">
      <w:pPr>
        <w:spacing w:after="0" w:line="240" w:lineRule="auto"/>
        <w:rPr>
          <w:rFonts w:ascii="Arial" w:hAnsi="Arial" w:cs="Arial"/>
          <w:sz w:val="24"/>
          <w:szCs w:val="24"/>
        </w:rPr>
      </w:pPr>
    </w:p>
    <w:p w14:paraId="7C783F89" w14:textId="63CDE0B7" w:rsidR="008F0483" w:rsidRPr="008C7CFC" w:rsidRDefault="008F0483" w:rsidP="00A55C0D">
      <w:pPr>
        <w:spacing w:after="0" w:line="240" w:lineRule="auto"/>
        <w:ind w:firstLine="709"/>
        <w:rPr>
          <w:rFonts w:ascii="Times New Roman" w:hAnsi="Times New Roman" w:cs="Times New Roman"/>
          <w:b/>
          <w:sz w:val="28"/>
          <w:szCs w:val="28"/>
        </w:rPr>
      </w:pPr>
      <w:r w:rsidRPr="008C7CFC">
        <w:rPr>
          <w:rFonts w:ascii="Times New Roman" w:hAnsi="Times New Roman" w:cs="Times New Roman"/>
          <w:b/>
          <w:sz w:val="28"/>
          <w:szCs w:val="28"/>
        </w:rPr>
        <w:t>3.3. Būvniecības pakalpojumi</w:t>
      </w:r>
    </w:p>
    <w:p w14:paraId="55347DD0" w14:textId="78E95FA9" w:rsidR="000D230E" w:rsidRPr="008C7CFC" w:rsidRDefault="000D230E" w:rsidP="0023716A">
      <w:pPr>
        <w:spacing w:after="0" w:line="240" w:lineRule="auto"/>
        <w:ind w:right="91" w:firstLine="709"/>
        <w:jc w:val="both"/>
        <w:rPr>
          <w:rFonts w:ascii="Times New Roman" w:hAnsi="Times New Roman" w:cs="Times New Roman"/>
          <w:sz w:val="28"/>
          <w:szCs w:val="28"/>
        </w:rPr>
      </w:pPr>
      <w:r w:rsidRPr="008C7CFC">
        <w:rPr>
          <w:rFonts w:ascii="Times New Roman" w:hAnsi="Times New Roman"/>
          <w:sz w:val="28"/>
          <w:szCs w:val="28"/>
        </w:rPr>
        <w:t>Pamatojoties uz</w:t>
      </w:r>
      <w:r w:rsidRPr="008C7CFC">
        <w:rPr>
          <w:rFonts w:ascii="Times New Roman" w:eastAsia="Times New Roman" w:hAnsi="Times New Roman" w:cs="Times New Roman"/>
          <w:sz w:val="28"/>
          <w:szCs w:val="28"/>
          <w:lang w:eastAsia="lv-LV"/>
        </w:rPr>
        <w:t xml:space="preserve"> Direktīvas 2006/112/EK 199.panta 1.punkta "a" apakšpunktu, būvniecības pakalpojumiem apgrieztā jeb reversā PVN maksāšanas kārtība tika </w:t>
      </w:r>
      <w:r w:rsidR="009C1C33" w:rsidRPr="008C7CFC">
        <w:rPr>
          <w:rFonts w:ascii="Times New Roman" w:eastAsia="Times New Roman" w:hAnsi="Times New Roman" w:cs="Times New Roman"/>
          <w:sz w:val="28"/>
          <w:szCs w:val="28"/>
          <w:lang w:eastAsia="lv-LV"/>
        </w:rPr>
        <w:t>ieviesta no 2012.</w:t>
      </w:r>
      <w:r w:rsidR="002B6521" w:rsidRPr="008C7CFC">
        <w:rPr>
          <w:rFonts w:ascii="Times New Roman" w:eastAsia="Times New Roman" w:hAnsi="Times New Roman" w:cs="Times New Roman"/>
          <w:sz w:val="28"/>
          <w:szCs w:val="28"/>
          <w:lang w:eastAsia="lv-LV"/>
        </w:rPr>
        <w:t>gada 1.janvāra.</w:t>
      </w:r>
    </w:p>
    <w:p w14:paraId="65ABD2E1" w14:textId="7B5F34C5" w:rsidR="0023716A" w:rsidRPr="008C7CFC" w:rsidRDefault="002B6521" w:rsidP="0023716A">
      <w:pPr>
        <w:spacing w:after="0" w:line="240" w:lineRule="auto"/>
        <w:ind w:right="91" w:firstLine="709"/>
        <w:jc w:val="both"/>
        <w:rPr>
          <w:rFonts w:ascii="Times New Roman" w:hAnsi="Times New Roman" w:cs="Times New Roman"/>
          <w:sz w:val="28"/>
          <w:szCs w:val="28"/>
        </w:rPr>
      </w:pPr>
      <w:r w:rsidRPr="008C7CFC">
        <w:rPr>
          <w:rFonts w:ascii="Times New Roman" w:hAnsi="Times New Roman" w:cs="Times New Roman"/>
          <w:bCs/>
          <w:sz w:val="28"/>
          <w:szCs w:val="28"/>
        </w:rPr>
        <w:t xml:space="preserve">Šī kārtība </w:t>
      </w:r>
      <w:r w:rsidRPr="008C7CFC">
        <w:rPr>
          <w:rFonts w:ascii="Times New Roman" w:hAnsi="Times New Roman" w:cs="Times New Roman"/>
          <w:sz w:val="28"/>
          <w:szCs w:val="28"/>
        </w:rPr>
        <w:t xml:space="preserve">ieviesta, balstoties uz </w:t>
      </w:r>
      <w:r w:rsidR="004C5B62" w:rsidRPr="008C7CFC">
        <w:rPr>
          <w:rFonts w:ascii="Times New Roman" w:hAnsi="Times New Roman" w:cs="Times New Roman"/>
          <w:sz w:val="28"/>
          <w:szCs w:val="28"/>
        </w:rPr>
        <w:t>VID</w:t>
      </w:r>
      <w:r w:rsidRPr="008C7CFC">
        <w:rPr>
          <w:rFonts w:ascii="Times New Roman" w:hAnsi="Times New Roman" w:cs="Times New Roman"/>
          <w:sz w:val="28"/>
          <w:szCs w:val="28"/>
        </w:rPr>
        <w:t xml:space="preserve"> statistikas datiem, kas liecināja, ka Latvijā būvniecības nozarē darbojās arī negodīgi komersanti, kuri īslaicīgi iesaistās  darījumos un veido shēmas, lai izkrāptu PVN no valsts budžeta, atskaitot priekšnodokli par neveiktiem darījumiem, par kuriem PVN valsts budžetā nav samaksāts.</w:t>
      </w:r>
    </w:p>
    <w:p w14:paraId="45F75517" w14:textId="5DF898A2" w:rsidR="0023716A" w:rsidRPr="008C7CFC" w:rsidRDefault="0023716A" w:rsidP="00CA4526">
      <w:pPr>
        <w:spacing w:after="0" w:line="240" w:lineRule="auto"/>
        <w:ind w:right="91" w:firstLine="709"/>
        <w:jc w:val="both"/>
        <w:rPr>
          <w:rFonts w:ascii="Times New Roman" w:hAnsi="Times New Roman" w:cs="Times New Roman"/>
          <w:sz w:val="28"/>
          <w:szCs w:val="28"/>
        </w:rPr>
      </w:pPr>
      <w:r w:rsidRPr="008C7CFC">
        <w:rPr>
          <w:rFonts w:ascii="Times New Roman" w:hAnsi="Times New Roman" w:cs="Times New Roman"/>
          <w:sz w:val="28"/>
          <w:szCs w:val="28"/>
        </w:rPr>
        <w:t>Arī A. Saukas un T.J. Puriņa veiktajā pētījumā “Ēnu ekonomikas indekss Baltijas valstīs 2009.–2017. gads” šī nozare tiek atzīta par visproblemātiskāko tautsaimniecības nozari attiecībā uz ēnu ekonomiku Latvijā.</w:t>
      </w:r>
    </w:p>
    <w:p w14:paraId="2F56CAC6" w14:textId="66B50BDC" w:rsidR="00CA4526" w:rsidRPr="008C7CFC" w:rsidRDefault="0023716A" w:rsidP="00CA4526">
      <w:pPr>
        <w:spacing w:after="0" w:line="240" w:lineRule="auto"/>
        <w:ind w:right="91"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Saskaņā ar </w:t>
      </w:r>
      <w:r w:rsidR="00391035" w:rsidRPr="008C7CFC">
        <w:rPr>
          <w:rFonts w:ascii="Times New Roman" w:hAnsi="Times New Roman" w:cs="Times New Roman"/>
          <w:sz w:val="28"/>
          <w:szCs w:val="28"/>
        </w:rPr>
        <w:t>PWC ziņojumā</w:t>
      </w:r>
      <w:r w:rsidRPr="008C7CFC">
        <w:rPr>
          <w:rFonts w:ascii="Times New Roman" w:hAnsi="Times New Roman" w:cs="Times New Roman"/>
          <w:sz w:val="28"/>
          <w:szCs w:val="28"/>
        </w:rPr>
        <w:t xml:space="preserve"> pausto atziņu apgrieztā jeb reversā</w:t>
      </w:r>
      <w:r w:rsidR="000D230E" w:rsidRPr="008C7CFC">
        <w:rPr>
          <w:rFonts w:ascii="Times New Roman" w:hAnsi="Times New Roman" w:cs="Times New Roman"/>
          <w:sz w:val="28"/>
          <w:szCs w:val="28"/>
        </w:rPr>
        <w:t xml:space="preserve"> PVN maksāšanas kārtība bieži tiek minēta, kā radikāls solis cīņā ar starpvalstu organiz</w:t>
      </w:r>
      <w:r w:rsidR="006D7285" w:rsidRPr="008C7CFC">
        <w:rPr>
          <w:rFonts w:ascii="Times New Roman" w:hAnsi="Times New Roman" w:cs="Times New Roman"/>
          <w:sz w:val="28"/>
          <w:szCs w:val="28"/>
        </w:rPr>
        <w:t xml:space="preserve">ēto krāpniecību, t.sk. </w:t>
      </w:r>
      <w:r w:rsidR="000A0B6F" w:rsidRPr="008C7CFC">
        <w:rPr>
          <w:rFonts w:ascii="Times New Roman" w:hAnsi="Times New Roman" w:cs="Times New Roman"/>
          <w:sz w:val="28"/>
          <w:szCs w:val="28"/>
        </w:rPr>
        <w:t>karuseļveida</w:t>
      </w:r>
      <w:r w:rsidR="000D230E" w:rsidRPr="008C7CFC">
        <w:rPr>
          <w:rFonts w:ascii="Times New Roman" w:hAnsi="Times New Roman" w:cs="Times New Roman"/>
          <w:sz w:val="28"/>
          <w:szCs w:val="28"/>
        </w:rPr>
        <w:t xml:space="preserve"> shēmām. Tā kā būvniecības nozare ir specifiska pakalpojumu, nevis preču piegāžu nozare, pārrobežu krāpniecība uz to neattiecas. Līdz ar to galvenie mērķi apgrieztās</w:t>
      </w:r>
      <w:r w:rsidR="00391035" w:rsidRPr="008C7CFC">
        <w:rPr>
          <w:rFonts w:ascii="Times New Roman" w:hAnsi="Times New Roman" w:cs="Times New Roman"/>
          <w:sz w:val="28"/>
          <w:szCs w:val="28"/>
        </w:rPr>
        <w:t xml:space="preserve"> jeb reversās</w:t>
      </w:r>
      <w:r w:rsidR="000D230E" w:rsidRPr="008C7CFC">
        <w:rPr>
          <w:rFonts w:ascii="Times New Roman" w:hAnsi="Times New Roman" w:cs="Times New Roman"/>
          <w:sz w:val="28"/>
          <w:szCs w:val="28"/>
        </w:rPr>
        <w:t xml:space="preserve"> PVN maksāšanas kārtības piemērošanai ir novērst vietējo uzņēmumu PVN izkrāpšanu, piemēram, veicot fiktīvus darījumus ar fiktīviem uzņēmumiem par pakalpojumu sniegšanu.  </w:t>
      </w:r>
      <w:r w:rsidR="00CA4526" w:rsidRPr="008C7CFC">
        <w:rPr>
          <w:rFonts w:ascii="Times New Roman" w:hAnsi="Times New Roman" w:cs="Times New Roman"/>
          <w:sz w:val="28"/>
          <w:szCs w:val="28"/>
        </w:rPr>
        <w:t xml:space="preserve">Pētījumā tika secināts, ka apgrieztās jeb reversās PVN maksāšanas kārtība vairāk ir kalpojusi kā nodrošinājums pret fiktīviem uzņēmumiem legālajam biznesam. </w:t>
      </w:r>
    </w:p>
    <w:p w14:paraId="2FADD629" w14:textId="5DA95FF0" w:rsidR="00CA4526" w:rsidRPr="008C7CFC" w:rsidRDefault="00CA4526" w:rsidP="00CA4526">
      <w:pPr>
        <w:pStyle w:val="BodyText"/>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Fakts, ka darījumu vērtība ar fiktīvajiem uzņēmumiem </w:t>
      </w:r>
      <w:r w:rsidR="00391035" w:rsidRPr="008C7CFC">
        <w:rPr>
          <w:rFonts w:ascii="Times New Roman" w:hAnsi="Times New Roman" w:cs="Times New Roman"/>
          <w:sz w:val="28"/>
          <w:szCs w:val="28"/>
        </w:rPr>
        <w:t>sasniedza augstāko punktu 2011.</w:t>
      </w:r>
      <w:r w:rsidRPr="008C7CFC">
        <w:rPr>
          <w:rFonts w:ascii="Times New Roman" w:hAnsi="Times New Roman" w:cs="Times New Roman"/>
          <w:sz w:val="28"/>
          <w:szCs w:val="28"/>
        </w:rPr>
        <w:t>gadā un tad str</w:t>
      </w:r>
      <w:r w:rsidR="00391035" w:rsidRPr="008C7CFC">
        <w:rPr>
          <w:rFonts w:ascii="Times New Roman" w:hAnsi="Times New Roman" w:cs="Times New Roman"/>
          <w:sz w:val="28"/>
          <w:szCs w:val="28"/>
        </w:rPr>
        <w:t>auji samazinājās</w:t>
      </w:r>
      <w:r w:rsidR="004F23B2" w:rsidRPr="008C7CFC">
        <w:rPr>
          <w:rFonts w:ascii="Times New Roman" w:hAnsi="Times New Roman" w:cs="Times New Roman"/>
          <w:sz w:val="28"/>
          <w:szCs w:val="28"/>
        </w:rPr>
        <w:t>,</w:t>
      </w:r>
      <w:r w:rsidR="00391035" w:rsidRPr="008C7CFC">
        <w:rPr>
          <w:rFonts w:ascii="Times New Roman" w:hAnsi="Times New Roman" w:cs="Times New Roman"/>
          <w:sz w:val="28"/>
          <w:szCs w:val="28"/>
        </w:rPr>
        <w:t xml:space="preserve"> sākot ar 2012.</w:t>
      </w:r>
      <w:r w:rsidRPr="008C7CFC">
        <w:rPr>
          <w:rFonts w:ascii="Times New Roman" w:hAnsi="Times New Roman" w:cs="Times New Roman"/>
          <w:sz w:val="28"/>
          <w:szCs w:val="28"/>
        </w:rPr>
        <w:t>gadu, kad nozarē tika ieviesta  apgrieztās jeb reversās PVN maksāšanas kārtība, ir zīmīgs, tāpat, kā fakts, ka identiska tendence novērojama attiecībā uz uzņēmumu skaitu, kas iesaistīju</w:t>
      </w:r>
      <w:r w:rsidR="00391035" w:rsidRPr="008C7CFC">
        <w:rPr>
          <w:rFonts w:ascii="Times New Roman" w:hAnsi="Times New Roman" w:cs="Times New Roman"/>
          <w:sz w:val="28"/>
          <w:szCs w:val="28"/>
        </w:rPr>
        <w:t>š</w:t>
      </w:r>
      <w:r w:rsidRPr="008C7CFC">
        <w:rPr>
          <w:rFonts w:ascii="Times New Roman" w:hAnsi="Times New Roman" w:cs="Times New Roman"/>
          <w:sz w:val="28"/>
          <w:szCs w:val="28"/>
        </w:rPr>
        <w:t xml:space="preserve">ies darījumos ar fiktīviem uzņēmumiem. Tā kā darījumi ar fiktīvajiem uzņēmumiem ir daļa no PVN izkrāpšanas shēmas, ļoti straujš šādu darījumu apjoma kritums, kas sakrīt ar apgrieztās jeb reversās PVN maksāšanas kārtības piemērošanu, norāda uz nozares sakārtošanos un fiktīvo uzņēmumu aiziešanu no būvniecības nozares. </w:t>
      </w:r>
    </w:p>
    <w:p w14:paraId="5B7D321E" w14:textId="50290196" w:rsidR="00CA4526" w:rsidRPr="008C7CFC" w:rsidRDefault="00CA4526" w:rsidP="00684B7A">
      <w:pPr>
        <w:pStyle w:val="BodyText"/>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Pārskata peļņas/zaudējumu straujā uzlabošanās un darbinieku samaksas un darbinieku skaita straujais relatīvais kāpums mikro uzņēm</w:t>
      </w:r>
      <w:r w:rsidR="005211C4" w:rsidRPr="008C7CFC">
        <w:rPr>
          <w:rFonts w:ascii="Times New Roman" w:hAnsi="Times New Roman" w:cs="Times New Roman"/>
          <w:sz w:val="28"/>
          <w:szCs w:val="28"/>
        </w:rPr>
        <w:t>umu kategorijas uzņēmumos 2012.</w:t>
      </w:r>
      <w:r w:rsidRPr="008C7CFC">
        <w:rPr>
          <w:rFonts w:ascii="Times New Roman" w:hAnsi="Times New Roman" w:cs="Times New Roman"/>
          <w:sz w:val="28"/>
          <w:szCs w:val="28"/>
        </w:rPr>
        <w:t>gadā atkārtoti norāda uz iepriekšēju PVN krāpniecības shēmu potenciālo esību. Tā kā darījumi ar fiktīvajiem uzņēmumiem,  cita starpā,  radīja papildu izmaksas uzņēmumiem, kas šādā veidā centās palielināt atskaitāmā priekšnodokļa apjomu un palielināt PVN pārmaksas atmaksu, to peļņas rādītāji kritās. Pēc apgrieztās PVN maksāšanas kārtības ieviešanas, peļņas/zaudējumu rādītāji mikro uzņēmumu kategorijā kopumā ir uzlabojušies.</w:t>
      </w:r>
    </w:p>
    <w:p w14:paraId="77315519" w14:textId="0EB39A0C" w:rsidR="00CA4526" w:rsidRPr="008C7CFC" w:rsidRDefault="00CA4526" w:rsidP="00684B7A">
      <w:pPr>
        <w:pStyle w:val="BodyText"/>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Ņemot vērā minēto, ir secināms, ka apgrieztās jeb reversās PVN maksāšanas kārt</w:t>
      </w:r>
      <w:r w:rsidR="004A00D1" w:rsidRPr="008C7CFC">
        <w:rPr>
          <w:rFonts w:ascii="Times New Roman" w:hAnsi="Times New Roman" w:cs="Times New Roman"/>
          <w:sz w:val="28"/>
          <w:szCs w:val="28"/>
        </w:rPr>
        <w:t>ības ieviešana būvniecības pakalpojumiem ir sasniegusi mērķi samazināt PVN krāpšanu nozarē, un tādējādi ir piemērojama arī turpmāk.</w:t>
      </w:r>
    </w:p>
    <w:p w14:paraId="1B297ECD" w14:textId="3F87D581" w:rsidR="004A00D1" w:rsidRPr="008C7CFC" w:rsidRDefault="004A00D1" w:rsidP="004A00D1">
      <w:pPr>
        <w:pStyle w:val="BodyText"/>
        <w:spacing w:after="0" w:line="240" w:lineRule="auto"/>
        <w:ind w:firstLine="709"/>
        <w:jc w:val="both"/>
        <w:rPr>
          <w:rFonts w:ascii="Times New Roman" w:hAnsi="Times New Roman" w:cs="Times New Roman"/>
          <w:sz w:val="28"/>
          <w:szCs w:val="28"/>
        </w:rPr>
      </w:pPr>
    </w:p>
    <w:p w14:paraId="554FEF73" w14:textId="1A2A2232" w:rsidR="004A00D1" w:rsidRPr="008C7CFC" w:rsidRDefault="004A00D1" w:rsidP="00A55C0D">
      <w:pPr>
        <w:pStyle w:val="BodyText"/>
        <w:spacing w:after="0" w:line="240" w:lineRule="auto"/>
        <w:ind w:firstLine="709"/>
        <w:jc w:val="both"/>
        <w:rPr>
          <w:rFonts w:ascii="Times New Roman" w:hAnsi="Times New Roman" w:cs="Times New Roman"/>
          <w:b/>
          <w:sz w:val="28"/>
          <w:szCs w:val="28"/>
        </w:rPr>
      </w:pPr>
      <w:r w:rsidRPr="008C7CFC">
        <w:rPr>
          <w:rFonts w:ascii="Times New Roman" w:hAnsi="Times New Roman" w:cs="Times New Roman"/>
          <w:b/>
          <w:sz w:val="28"/>
          <w:szCs w:val="28"/>
        </w:rPr>
        <w:lastRenderedPageBreak/>
        <w:t>3.4. Mobilo telefonu, planšetdatoru, klēpjdatoru un integrālo shēmu ierīču piegāde</w:t>
      </w:r>
    </w:p>
    <w:p w14:paraId="5ED1BDC3" w14:textId="54E0D7EC" w:rsidR="004A00D1" w:rsidRPr="008C7CFC" w:rsidRDefault="009C1C33" w:rsidP="009C1C33">
      <w:pPr>
        <w:pStyle w:val="BodyText"/>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Pamatojoties uz Direktīvas 2006/112/EK 199.a panta 1.punkta </w:t>
      </w:r>
      <w:r w:rsidR="001E351F" w:rsidRPr="008C7CFC">
        <w:rPr>
          <w:rFonts w:ascii="Times New Roman" w:hAnsi="Times New Roman" w:cs="Times New Roman"/>
          <w:sz w:val="28"/>
          <w:szCs w:val="28"/>
        </w:rPr>
        <w:t>“c”</w:t>
      </w:r>
      <w:r w:rsidRPr="008C7CFC">
        <w:rPr>
          <w:rFonts w:ascii="Times New Roman" w:hAnsi="Times New Roman" w:cs="Times New Roman"/>
          <w:sz w:val="28"/>
          <w:szCs w:val="28"/>
        </w:rPr>
        <w:t xml:space="preserve">, </w:t>
      </w:r>
      <w:r w:rsidR="001E351F" w:rsidRPr="008C7CFC">
        <w:rPr>
          <w:rFonts w:ascii="Times New Roman" w:hAnsi="Times New Roman" w:cs="Times New Roman"/>
          <w:sz w:val="28"/>
          <w:szCs w:val="28"/>
        </w:rPr>
        <w:t>“</w:t>
      </w:r>
      <w:r w:rsidRPr="008C7CFC">
        <w:rPr>
          <w:rFonts w:ascii="Times New Roman" w:hAnsi="Times New Roman" w:cs="Times New Roman"/>
          <w:sz w:val="28"/>
          <w:szCs w:val="28"/>
        </w:rPr>
        <w:t>d</w:t>
      </w:r>
      <w:r w:rsidR="001E351F" w:rsidRPr="008C7CFC">
        <w:rPr>
          <w:rFonts w:ascii="Times New Roman" w:hAnsi="Times New Roman" w:cs="Times New Roman"/>
          <w:sz w:val="28"/>
          <w:szCs w:val="28"/>
        </w:rPr>
        <w:t>”</w:t>
      </w:r>
      <w:r w:rsidRPr="008C7CFC">
        <w:rPr>
          <w:rFonts w:ascii="Times New Roman" w:hAnsi="Times New Roman" w:cs="Times New Roman"/>
          <w:sz w:val="28"/>
          <w:szCs w:val="28"/>
        </w:rPr>
        <w:t xml:space="preserve"> un </w:t>
      </w:r>
      <w:r w:rsidR="001E351F" w:rsidRPr="008C7CFC">
        <w:rPr>
          <w:rFonts w:ascii="Times New Roman" w:hAnsi="Times New Roman" w:cs="Times New Roman"/>
          <w:sz w:val="28"/>
          <w:szCs w:val="28"/>
        </w:rPr>
        <w:t>“h”</w:t>
      </w:r>
      <w:r w:rsidRPr="008C7CFC">
        <w:rPr>
          <w:rFonts w:ascii="Times New Roman" w:hAnsi="Times New Roman" w:cs="Times New Roman"/>
          <w:sz w:val="28"/>
          <w:szCs w:val="28"/>
        </w:rPr>
        <w:t xml:space="preserve"> apakšpunkt</w:t>
      </w:r>
      <w:r w:rsidR="001E351F" w:rsidRPr="008C7CFC">
        <w:rPr>
          <w:rFonts w:ascii="Times New Roman" w:hAnsi="Times New Roman" w:cs="Times New Roman"/>
          <w:sz w:val="28"/>
          <w:szCs w:val="28"/>
        </w:rPr>
        <w:t>u</w:t>
      </w:r>
      <w:r w:rsidRPr="008C7CFC">
        <w:rPr>
          <w:rFonts w:ascii="Times New Roman" w:hAnsi="Times New Roman" w:cs="Times New Roman"/>
          <w:sz w:val="28"/>
          <w:szCs w:val="28"/>
        </w:rPr>
        <w:t>, a</w:t>
      </w:r>
      <w:r w:rsidR="004A00D1" w:rsidRPr="008C7CFC">
        <w:rPr>
          <w:rFonts w:ascii="Times New Roman" w:hAnsi="Times New Roman" w:cs="Times New Roman"/>
          <w:sz w:val="28"/>
          <w:szCs w:val="28"/>
        </w:rPr>
        <w:t>pgrieztā jeb reversā PVN maksāšanas kārtība mobilo telefonu, planšetdatoru, klēpjdatoru un integrālo shēmu ierīču piegādei ir ieviesta no 2016.gada 1.aprī</w:t>
      </w:r>
      <w:r w:rsidRPr="008C7CFC">
        <w:rPr>
          <w:rFonts w:ascii="Times New Roman" w:hAnsi="Times New Roman" w:cs="Times New Roman"/>
          <w:sz w:val="28"/>
          <w:szCs w:val="28"/>
        </w:rPr>
        <w:t>ļa.</w:t>
      </w:r>
    </w:p>
    <w:p w14:paraId="770D7B8C" w14:textId="758BB4DD" w:rsidR="00794212" w:rsidRPr="008C7CFC" w:rsidRDefault="00794212" w:rsidP="00794212">
      <w:pPr>
        <w:spacing w:after="0" w:line="240" w:lineRule="auto"/>
        <w:ind w:firstLine="720"/>
        <w:jc w:val="both"/>
        <w:rPr>
          <w:rFonts w:ascii="Times New Roman" w:hAnsi="Times New Roman"/>
          <w:sz w:val="28"/>
          <w:szCs w:val="28"/>
          <w:lang w:eastAsia="lv-LV"/>
        </w:rPr>
      </w:pPr>
      <w:r w:rsidRPr="008C7CFC">
        <w:rPr>
          <w:rFonts w:ascii="Times New Roman" w:hAnsi="Times New Roman"/>
          <w:sz w:val="28"/>
          <w:szCs w:val="28"/>
          <w:lang w:eastAsia="lv-LV"/>
        </w:rPr>
        <w:t>Minētā kārtība ir ieviesta pēc nevalstiskā sektora iniciatīvas ar mērķi mazināt krāpšanos PVN jomā attiecīgajā nozarē. Pēc nozares pārstāvju sniegtās informācijas minēto preču tirdzniecībā pastāv</w:t>
      </w:r>
      <w:r w:rsidR="006F1513" w:rsidRPr="008C7CFC">
        <w:rPr>
          <w:rFonts w:ascii="Times New Roman" w:hAnsi="Times New Roman"/>
          <w:sz w:val="28"/>
          <w:szCs w:val="28"/>
          <w:lang w:eastAsia="lv-LV"/>
        </w:rPr>
        <w:t>ēja</w:t>
      </w:r>
      <w:r w:rsidRPr="008C7CFC">
        <w:rPr>
          <w:rFonts w:ascii="Times New Roman" w:hAnsi="Times New Roman"/>
          <w:sz w:val="28"/>
          <w:szCs w:val="28"/>
          <w:lang w:eastAsia="lv-LV"/>
        </w:rPr>
        <w:t xml:space="preserve"> liels krāpšanas apjoms attiecībā uz PVN maksāšanu. Arī </w:t>
      </w:r>
      <w:r w:rsidR="006F1513" w:rsidRPr="008C7CFC">
        <w:rPr>
          <w:rFonts w:ascii="Times New Roman" w:hAnsi="Times New Roman"/>
          <w:sz w:val="28"/>
          <w:szCs w:val="28"/>
          <w:lang w:eastAsia="lv-LV"/>
        </w:rPr>
        <w:t>VID</w:t>
      </w:r>
      <w:r w:rsidRPr="008C7CFC">
        <w:rPr>
          <w:rFonts w:ascii="Times New Roman" w:hAnsi="Times New Roman"/>
          <w:sz w:val="28"/>
          <w:szCs w:val="28"/>
          <w:lang w:eastAsia="lv-LV"/>
        </w:rPr>
        <w:t xml:space="preserve"> kā PVN administrējošā iestāde apstiprināja, ka minētajā jomā pastāv krāpšanās riski, kas saistās ar nozares preču īpatnībām, tas ir, parasti preces ir neliela izmēra priekšmeti ar augstu vērtību. </w:t>
      </w:r>
    </w:p>
    <w:p w14:paraId="3D77A03E" w14:textId="04446BF8" w:rsidR="00794212" w:rsidRPr="008C7CFC" w:rsidRDefault="00794212" w:rsidP="00794212">
      <w:pPr>
        <w:spacing w:after="0" w:line="240" w:lineRule="auto"/>
        <w:ind w:firstLine="720"/>
        <w:jc w:val="both"/>
        <w:rPr>
          <w:rFonts w:ascii="Times New Roman" w:hAnsi="Times New Roman" w:cs="Times New Roman"/>
          <w:sz w:val="28"/>
          <w:szCs w:val="28"/>
        </w:rPr>
      </w:pPr>
      <w:r w:rsidRPr="008C7CFC">
        <w:rPr>
          <w:rFonts w:ascii="Times New Roman" w:hAnsi="Times New Roman"/>
          <w:sz w:val="28"/>
          <w:szCs w:val="28"/>
          <w:lang w:eastAsia="lv-LV"/>
        </w:rPr>
        <w:t xml:space="preserve">Kā tika minēts iepriekš, ieviešot Direktīvas 2006/112/EK </w:t>
      </w:r>
      <w:r w:rsidR="006F1513" w:rsidRPr="008C7CFC">
        <w:rPr>
          <w:rFonts w:ascii="Times New Roman" w:hAnsi="Times New Roman"/>
          <w:sz w:val="28"/>
          <w:szCs w:val="28"/>
          <w:lang w:eastAsia="lv-LV"/>
        </w:rPr>
        <w:t xml:space="preserve">199.a panta </w:t>
      </w:r>
      <w:r w:rsidRPr="008C7CFC">
        <w:rPr>
          <w:rFonts w:ascii="Times New Roman" w:hAnsi="Times New Roman"/>
          <w:sz w:val="28"/>
          <w:szCs w:val="28"/>
          <w:lang w:eastAsia="lv-LV"/>
        </w:rPr>
        <w:t xml:space="preserve">regulējumu, dalībvalstīm ir pienākums līdz 2017.gada 30.jūnijam Eiropas Komisijai </w:t>
      </w:r>
      <w:r w:rsidR="006F1513" w:rsidRPr="008C7CFC">
        <w:rPr>
          <w:rFonts w:ascii="Times New Roman" w:hAnsi="Times New Roman"/>
          <w:sz w:val="28"/>
          <w:szCs w:val="28"/>
          <w:lang w:eastAsia="lv-LV"/>
        </w:rPr>
        <w:t>iesniegt ziņojumu</w:t>
      </w:r>
      <w:r w:rsidRPr="008C7CFC">
        <w:rPr>
          <w:rFonts w:ascii="Times New Roman" w:hAnsi="Times New Roman"/>
          <w:sz w:val="28"/>
          <w:szCs w:val="28"/>
          <w:lang w:eastAsia="lv-LV"/>
        </w:rPr>
        <w:t xml:space="preserve">, kurā detalizēti novērtē ieviestās kārtības efektivitāti un lietderību. Arī Latvija atbilstoši minētajam Direktīvas 2006/112/EK regulējumam veica </w:t>
      </w:r>
      <w:r w:rsidRPr="008C7CFC">
        <w:rPr>
          <w:rFonts w:ascii="Times New Roman" w:hAnsi="Times New Roman" w:cs="Times New Roman"/>
          <w:sz w:val="28"/>
          <w:szCs w:val="28"/>
        </w:rPr>
        <w:t>apgrieztā jeb reversā PVN maksāšanas kārtības ieviešanas izvērtējumu attiecīgajās nozarēs un iesniedz</w:t>
      </w:r>
      <w:r w:rsidR="004C5B62" w:rsidRPr="008C7CFC">
        <w:rPr>
          <w:rFonts w:ascii="Times New Roman" w:hAnsi="Times New Roman" w:cs="Times New Roman"/>
          <w:sz w:val="28"/>
          <w:szCs w:val="28"/>
        </w:rPr>
        <w:t>a</w:t>
      </w:r>
      <w:r w:rsidRPr="008C7CFC">
        <w:rPr>
          <w:rFonts w:ascii="Times New Roman" w:hAnsi="Times New Roman" w:cs="Times New Roman"/>
          <w:sz w:val="28"/>
          <w:szCs w:val="28"/>
        </w:rPr>
        <w:t xml:space="preserve"> Eiropas Komisijai ziņojumu par šī izvērtējuma rezultātiem.</w:t>
      </w:r>
    </w:p>
    <w:p w14:paraId="13C0F280" w14:textId="6C65A05E" w:rsidR="00794212" w:rsidRPr="008C7CFC" w:rsidRDefault="00794212" w:rsidP="003A2030">
      <w:pPr>
        <w:spacing w:after="0" w:line="240" w:lineRule="auto"/>
        <w:ind w:firstLine="720"/>
        <w:jc w:val="both"/>
        <w:rPr>
          <w:rFonts w:ascii="Times New Roman" w:eastAsia="Arial Unicode MS" w:hAnsi="Times New Roman"/>
          <w:spacing w:val="4"/>
          <w:sz w:val="28"/>
          <w:szCs w:val="28"/>
        </w:rPr>
      </w:pPr>
      <w:r w:rsidRPr="008C7CFC">
        <w:rPr>
          <w:rFonts w:ascii="Times New Roman" w:eastAsia="Arial Unicode MS" w:hAnsi="Times New Roman"/>
          <w:spacing w:val="4"/>
          <w:sz w:val="28"/>
          <w:szCs w:val="28"/>
        </w:rPr>
        <w:t xml:space="preserve">Lai arī tiešā veidā apgrieztās jeb reversās PVN maksāšanas kārtības ieviešana godprātīgam nodokļu maksātājam uzlabojumus nesniedz, tās ieviešana rada būtiskus pozitīvus netiešos efektus – nodrošina godīgāku konkurētspēju, jo tiek traucēta negodprātīgo PVN krāpšanas shēmās iesaistīto tirgotāju, kas minētās preces realizē par būtiski samazinātām cenām (pat zem ražotāja cenas) vai nelegālajā tirgū, darbība, mazina riskus neapzināti iesaistīties PVN izkrāpšanas ķēdēs, uzlabo uzņēmumu naudas plūsmu u.c. Tostarp, salīdzinot preču pārdošanas apjomus kopš apgrieztās jeb reversās PVN maksāšanas kārtības ieviešanas no 2016.gada 1.aprīļa līdz 2017.gada 31.martam, ar tādu pašu periodu pirms </w:t>
      </w:r>
      <w:r w:rsidR="00225E5F" w:rsidRPr="008C7CFC">
        <w:rPr>
          <w:rFonts w:ascii="Times New Roman" w:eastAsia="Arial Unicode MS" w:hAnsi="Times New Roman"/>
          <w:spacing w:val="4"/>
          <w:sz w:val="28"/>
          <w:szCs w:val="28"/>
        </w:rPr>
        <w:t xml:space="preserve">šīs </w:t>
      </w:r>
      <w:r w:rsidRPr="008C7CFC">
        <w:rPr>
          <w:rFonts w:ascii="Times New Roman" w:eastAsia="Arial Unicode MS" w:hAnsi="Times New Roman"/>
          <w:spacing w:val="4"/>
          <w:sz w:val="28"/>
          <w:szCs w:val="28"/>
        </w:rPr>
        <w:t>kārtības ieviešanas, var secināt, ka ir būtisks pārdošanas apjomu pieaugums mazumtirdzniecībā gan juridiskām, gan fiziskām personām</w:t>
      </w:r>
      <w:r w:rsidR="004C5B62" w:rsidRPr="008C7CFC">
        <w:rPr>
          <w:rFonts w:ascii="Times New Roman" w:eastAsia="Arial Unicode MS" w:hAnsi="Times New Roman"/>
          <w:spacing w:val="4"/>
          <w:sz w:val="28"/>
          <w:szCs w:val="28"/>
        </w:rPr>
        <w:t>.</w:t>
      </w:r>
      <w:r w:rsidRPr="008C7CFC">
        <w:rPr>
          <w:rFonts w:ascii="Times New Roman" w:eastAsia="Arial Unicode MS" w:hAnsi="Times New Roman"/>
          <w:spacing w:val="4"/>
          <w:sz w:val="28"/>
          <w:szCs w:val="28"/>
        </w:rPr>
        <w:t xml:space="preserve"> Pārdošanas apjomu pieaugums saistīts ar dažādām pārdošanas aktivitātēm, tomēr nevalstiskā sektora pārstāvji uzskata, ka netiešs efekts rodas arī no apgrieztās </w:t>
      </w:r>
      <w:r w:rsidR="00225E5F" w:rsidRPr="008C7CFC">
        <w:rPr>
          <w:rFonts w:ascii="Times New Roman" w:eastAsia="Arial Unicode MS" w:hAnsi="Times New Roman"/>
          <w:spacing w:val="4"/>
          <w:sz w:val="28"/>
          <w:szCs w:val="28"/>
        </w:rPr>
        <w:t xml:space="preserve">jeb reversās PVN </w:t>
      </w:r>
      <w:r w:rsidRPr="008C7CFC">
        <w:rPr>
          <w:rFonts w:ascii="Times New Roman" w:eastAsia="Arial Unicode MS" w:hAnsi="Times New Roman"/>
          <w:spacing w:val="4"/>
          <w:sz w:val="28"/>
          <w:szCs w:val="28"/>
        </w:rPr>
        <w:t>maksāšanas kārtības ieviešanas.</w:t>
      </w:r>
    </w:p>
    <w:p w14:paraId="26CEFD5A" w14:textId="19CD63F5" w:rsidR="004A00D1" w:rsidRPr="008C7CFC" w:rsidRDefault="00AB2292" w:rsidP="003A2030">
      <w:pPr>
        <w:pStyle w:val="ListParagraph"/>
        <w:tabs>
          <w:tab w:val="left" w:pos="2127"/>
          <w:tab w:val="left" w:pos="6096"/>
        </w:tabs>
        <w:spacing w:after="0" w:line="240" w:lineRule="auto"/>
        <w:ind w:left="0" w:firstLine="709"/>
        <w:jc w:val="both"/>
        <w:rPr>
          <w:rFonts w:ascii="Times New Roman" w:eastAsia="Times New Roman" w:hAnsi="Times New Roman"/>
          <w:sz w:val="28"/>
          <w:szCs w:val="28"/>
          <w:lang w:eastAsia="lv-LV"/>
        </w:rPr>
      </w:pPr>
      <w:r w:rsidRPr="008C7CFC">
        <w:rPr>
          <w:rFonts w:ascii="Times New Roman" w:eastAsia="Arial Unicode MS" w:hAnsi="Times New Roman"/>
          <w:spacing w:val="4"/>
          <w:sz w:val="28"/>
          <w:szCs w:val="28"/>
        </w:rPr>
        <w:t>Eiropas Komisijai nosūtītajā ziņojumā par ieviestās apgrieztās jeb reversās PVN maksāšanas kārtības efektivitāti</w:t>
      </w:r>
      <w:r w:rsidR="001A6E62" w:rsidRPr="008C7CFC">
        <w:rPr>
          <w:rFonts w:ascii="Times New Roman" w:eastAsia="Arial Unicode MS" w:hAnsi="Times New Roman"/>
          <w:spacing w:val="4"/>
          <w:sz w:val="28"/>
          <w:szCs w:val="28"/>
        </w:rPr>
        <w:t xml:space="preserve"> un lietderīgu</w:t>
      </w:r>
      <w:r w:rsidRPr="008C7CFC">
        <w:rPr>
          <w:rFonts w:ascii="Times New Roman" w:eastAsia="Arial Unicode MS" w:hAnsi="Times New Roman"/>
          <w:spacing w:val="4"/>
          <w:sz w:val="28"/>
          <w:szCs w:val="28"/>
        </w:rPr>
        <w:t xml:space="preserve">, </w:t>
      </w:r>
      <w:r w:rsidR="00B4533A" w:rsidRPr="008C7CFC">
        <w:rPr>
          <w:rFonts w:ascii="Times New Roman" w:eastAsia="Times New Roman" w:hAnsi="Times New Roman"/>
          <w:bCs/>
          <w:sz w:val="28"/>
          <w:szCs w:val="28"/>
          <w:lang w:eastAsia="lv-LV"/>
        </w:rPr>
        <w:t xml:space="preserve">darījumos ar elektronikas precēm fiskālais efekts </w:t>
      </w:r>
      <w:r w:rsidR="001A6E62" w:rsidRPr="008C7CFC">
        <w:rPr>
          <w:rFonts w:ascii="Times New Roman" w:eastAsia="Times New Roman" w:hAnsi="Times New Roman"/>
          <w:bCs/>
          <w:sz w:val="28"/>
          <w:szCs w:val="28"/>
          <w:lang w:eastAsia="lv-LV"/>
        </w:rPr>
        <w:t xml:space="preserve">no </w:t>
      </w:r>
      <w:r w:rsidR="001A6E62" w:rsidRPr="008C7CFC">
        <w:rPr>
          <w:rFonts w:ascii="Times New Roman" w:eastAsia="Arial Unicode MS" w:hAnsi="Times New Roman"/>
          <w:spacing w:val="4"/>
          <w:sz w:val="28"/>
          <w:szCs w:val="28"/>
        </w:rPr>
        <w:t>apgrieztās jeb reversās</w:t>
      </w:r>
      <w:r w:rsidR="001A6E62" w:rsidRPr="008C7CFC">
        <w:rPr>
          <w:rFonts w:ascii="Times New Roman" w:eastAsia="Times New Roman" w:hAnsi="Times New Roman"/>
          <w:bCs/>
          <w:sz w:val="28"/>
          <w:szCs w:val="28"/>
          <w:lang w:eastAsia="lv-LV"/>
        </w:rPr>
        <w:t xml:space="preserve"> </w:t>
      </w:r>
      <w:r w:rsidR="001A6E62" w:rsidRPr="008C7CFC">
        <w:rPr>
          <w:rFonts w:ascii="Times New Roman" w:eastAsia="Arial Unicode MS" w:hAnsi="Times New Roman"/>
          <w:spacing w:val="4"/>
          <w:sz w:val="28"/>
          <w:szCs w:val="28"/>
        </w:rPr>
        <w:t xml:space="preserve">PVN </w:t>
      </w:r>
      <w:r w:rsidR="001A6E62" w:rsidRPr="008C7CFC">
        <w:rPr>
          <w:rFonts w:ascii="Times New Roman" w:eastAsia="Times New Roman" w:hAnsi="Times New Roman"/>
          <w:bCs/>
          <w:sz w:val="28"/>
          <w:szCs w:val="28"/>
          <w:lang w:eastAsia="lv-LV"/>
        </w:rPr>
        <w:t xml:space="preserve">maksāšanas kārtības ieviešanas </w:t>
      </w:r>
      <w:r w:rsidR="00B4533A" w:rsidRPr="008C7CFC">
        <w:rPr>
          <w:rFonts w:ascii="Times New Roman" w:eastAsia="Times New Roman" w:hAnsi="Times New Roman"/>
          <w:bCs/>
          <w:sz w:val="28"/>
          <w:szCs w:val="28"/>
          <w:lang w:eastAsia="lv-LV"/>
        </w:rPr>
        <w:t xml:space="preserve">periodā no 2016.gada aprīļa līdz 2017.gada aprīlim </w:t>
      </w:r>
      <w:r w:rsidR="0071604F" w:rsidRPr="008C7CFC">
        <w:rPr>
          <w:rFonts w:ascii="Times New Roman" w:eastAsia="Times New Roman" w:hAnsi="Times New Roman"/>
          <w:bCs/>
          <w:sz w:val="28"/>
          <w:szCs w:val="28"/>
          <w:lang w:eastAsia="lv-LV"/>
        </w:rPr>
        <w:t>tika novērtēts</w:t>
      </w:r>
      <w:r w:rsidR="00B4533A" w:rsidRPr="008C7CFC">
        <w:rPr>
          <w:rFonts w:ascii="Times New Roman" w:eastAsia="Times New Roman" w:hAnsi="Times New Roman"/>
          <w:bCs/>
          <w:sz w:val="28"/>
          <w:szCs w:val="28"/>
          <w:lang w:eastAsia="lv-LV"/>
        </w:rPr>
        <w:t xml:space="preserve"> 16 milj. </w:t>
      </w:r>
      <w:r w:rsidR="00B4533A" w:rsidRPr="008C7CFC">
        <w:rPr>
          <w:rFonts w:ascii="Times New Roman" w:eastAsia="Times New Roman" w:hAnsi="Times New Roman"/>
          <w:bCs/>
          <w:i/>
          <w:sz w:val="28"/>
          <w:szCs w:val="28"/>
          <w:lang w:eastAsia="lv-LV"/>
        </w:rPr>
        <w:t>euro</w:t>
      </w:r>
      <w:r w:rsidR="00B4533A" w:rsidRPr="008C7CFC">
        <w:rPr>
          <w:rFonts w:ascii="Times New Roman" w:eastAsia="Times New Roman" w:hAnsi="Times New Roman"/>
          <w:b/>
          <w:bCs/>
          <w:sz w:val="28"/>
          <w:szCs w:val="28"/>
          <w:lang w:eastAsia="lv-LV"/>
        </w:rPr>
        <w:t xml:space="preserve"> </w:t>
      </w:r>
      <w:r w:rsidR="00B4533A" w:rsidRPr="008C7CFC">
        <w:rPr>
          <w:rFonts w:ascii="Times New Roman" w:eastAsia="Times New Roman" w:hAnsi="Times New Roman"/>
          <w:bCs/>
          <w:sz w:val="28"/>
          <w:szCs w:val="28"/>
          <w:lang w:eastAsia="lv-LV"/>
        </w:rPr>
        <w:t>apmērā.</w:t>
      </w:r>
      <w:r w:rsidR="00B4533A" w:rsidRPr="008C7CFC">
        <w:rPr>
          <w:rFonts w:ascii="Times New Roman" w:eastAsia="Times New Roman" w:hAnsi="Times New Roman"/>
          <w:sz w:val="28"/>
          <w:szCs w:val="28"/>
          <w:lang w:eastAsia="lv-LV"/>
        </w:rPr>
        <w:t xml:space="preserve"> </w:t>
      </w:r>
    </w:p>
    <w:p w14:paraId="3DE76924" w14:textId="3BDA86E1" w:rsidR="00B4533A" w:rsidRPr="008C7CFC" w:rsidRDefault="00B4533A" w:rsidP="00B4533A">
      <w:pPr>
        <w:spacing w:after="0" w:line="240" w:lineRule="auto"/>
        <w:ind w:firstLine="720"/>
        <w:jc w:val="both"/>
        <w:rPr>
          <w:rFonts w:ascii="Times New Roman" w:hAnsi="Times New Roman"/>
          <w:sz w:val="28"/>
          <w:szCs w:val="28"/>
        </w:rPr>
      </w:pPr>
      <w:r w:rsidRPr="008C7CFC">
        <w:rPr>
          <w:rFonts w:ascii="Times New Roman" w:hAnsi="Times New Roman"/>
          <w:sz w:val="28"/>
          <w:szCs w:val="28"/>
        </w:rPr>
        <w:t xml:space="preserve">Kopš 2016.gada 1.aprīļa, kad stājās spēkā PVN apgrieztā jeb reversā maksāšanas kārtība mobilo telefonu, planšetdatoru, klēpjdatoru un integrālo shēmu ierīču piegādēm, ir būtiski samazinājusies PVN krāpniecība attiecībā uz minēto preču piegādēm, tomēr vēlāk ir konstatēts augsts PVN nemaksāšanas risks sadzīves elektrotehnikas preču tirdzniecības nozarē. Nodokļu maksātāji, kuru pamatdarbības veids </w:t>
      </w:r>
      <w:r w:rsidR="006F1513" w:rsidRPr="008C7CFC">
        <w:rPr>
          <w:rFonts w:ascii="Times New Roman" w:hAnsi="Times New Roman"/>
          <w:sz w:val="28"/>
          <w:szCs w:val="28"/>
        </w:rPr>
        <w:t>ir</w:t>
      </w:r>
      <w:r w:rsidRPr="008C7CFC">
        <w:rPr>
          <w:rFonts w:ascii="Times New Roman" w:hAnsi="Times New Roman"/>
          <w:sz w:val="28"/>
          <w:szCs w:val="28"/>
        </w:rPr>
        <w:t xml:space="preserve"> mazumtirdzniecība pa pastu vai interneta veikalos, ir pārorientējušies uz tādu preču tirdzniecību, kurām nav ieviesta </w:t>
      </w:r>
      <w:r w:rsidR="003A2030" w:rsidRPr="008C7CFC">
        <w:rPr>
          <w:rFonts w:ascii="Times New Roman" w:eastAsia="Arial Unicode MS" w:hAnsi="Times New Roman"/>
          <w:spacing w:val="4"/>
          <w:sz w:val="28"/>
          <w:szCs w:val="28"/>
        </w:rPr>
        <w:t>apgrieztās</w:t>
      </w:r>
      <w:r w:rsidR="003A2030" w:rsidRPr="008C7CFC">
        <w:rPr>
          <w:rFonts w:ascii="Times New Roman" w:eastAsia="Times New Roman" w:hAnsi="Times New Roman"/>
          <w:bCs/>
          <w:sz w:val="28"/>
          <w:szCs w:val="28"/>
          <w:lang w:eastAsia="lv-LV"/>
        </w:rPr>
        <w:t xml:space="preserve"> jeb reversās </w:t>
      </w:r>
      <w:r w:rsidR="003A2030" w:rsidRPr="008C7CFC">
        <w:rPr>
          <w:rFonts w:ascii="Times New Roman" w:eastAsia="Arial Unicode MS" w:hAnsi="Times New Roman"/>
          <w:spacing w:val="4"/>
          <w:sz w:val="28"/>
          <w:szCs w:val="28"/>
        </w:rPr>
        <w:t xml:space="preserve">PVN </w:t>
      </w:r>
      <w:r w:rsidRPr="008C7CFC">
        <w:rPr>
          <w:rFonts w:ascii="Times New Roman" w:hAnsi="Times New Roman"/>
          <w:sz w:val="28"/>
          <w:szCs w:val="28"/>
        </w:rPr>
        <w:t xml:space="preserve">maksāšanas kārtība. Sadzīves preču ražotāju asociācijas vērtējumā pēc šīm izmaiņām strauji </w:t>
      </w:r>
      <w:r w:rsidRPr="008C7CFC">
        <w:rPr>
          <w:rFonts w:ascii="Times New Roman" w:hAnsi="Times New Roman"/>
          <w:sz w:val="28"/>
          <w:szCs w:val="28"/>
        </w:rPr>
        <w:lastRenderedPageBreak/>
        <w:t>palielinājās PVN krāpniecība sadzīves elektrotehnikas preču grupā, jo šī ir nākamā vērtīgākā preču grupa, kam ir arī labi attīstīta tirdzniecība internetā. Tādējādi var</w:t>
      </w:r>
      <w:r w:rsidR="004F23B2" w:rsidRPr="008C7CFC">
        <w:rPr>
          <w:rFonts w:ascii="Times New Roman" w:hAnsi="Times New Roman"/>
          <w:sz w:val="28"/>
          <w:szCs w:val="28"/>
        </w:rPr>
        <w:t>ētu</w:t>
      </w:r>
      <w:r w:rsidRPr="008C7CFC">
        <w:rPr>
          <w:rFonts w:ascii="Times New Roman" w:hAnsi="Times New Roman"/>
          <w:sz w:val="28"/>
          <w:szCs w:val="28"/>
        </w:rPr>
        <w:t xml:space="preserve"> secināt, ka notikusi </w:t>
      </w:r>
      <w:r w:rsidR="004F23B2" w:rsidRPr="008C7CFC">
        <w:rPr>
          <w:rFonts w:ascii="Times New Roman" w:hAnsi="Times New Roman"/>
          <w:sz w:val="28"/>
          <w:szCs w:val="28"/>
        </w:rPr>
        <w:t xml:space="preserve">daļēja </w:t>
      </w:r>
      <w:r w:rsidRPr="008C7CFC">
        <w:rPr>
          <w:rFonts w:ascii="Times New Roman" w:hAnsi="Times New Roman"/>
          <w:sz w:val="28"/>
          <w:szCs w:val="28"/>
        </w:rPr>
        <w:t xml:space="preserve">PVN krāpniecības migrācija no mobilo telefonu, planšetdatoru, klēpjdatoru un integrālo shēmu ierīču piegādēm uz sadzīves elektronisko iekārtu un elektriskās sadzīves aparatūras piegādēm. </w:t>
      </w:r>
    </w:p>
    <w:p w14:paraId="5A35C2EC" w14:textId="4CBCF113" w:rsidR="00B4533A" w:rsidRPr="008C7CFC" w:rsidRDefault="003A2030" w:rsidP="00B4533A">
      <w:pPr>
        <w:spacing w:after="0" w:line="240" w:lineRule="auto"/>
        <w:ind w:firstLine="720"/>
        <w:jc w:val="both"/>
        <w:rPr>
          <w:rFonts w:ascii="Times New Roman" w:hAnsi="Times New Roman"/>
          <w:sz w:val="28"/>
          <w:szCs w:val="28"/>
        </w:rPr>
      </w:pPr>
      <w:r w:rsidRPr="008C7CFC">
        <w:rPr>
          <w:rFonts w:ascii="Times New Roman" w:hAnsi="Times New Roman"/>
          <w:sz w:val="28"/>
          <w:szCs w:val="28"/>
        </w:rPr>
        <w:t xml:space="preserve">Ņemot vērā minēto, var secināt, ka kopumā </w:t>
      </w:r>
      <w:r w:rsidR="00B4533A" w:rsidRPr="008C7CFC">
        <w:rPr>
          <w:rFonts w:ascii="Times New Roman" w:hAnsi="Times New Roman"/>
          <w:sz w:val="28"/>
          <w:szCs w:val="28"/>
        </w:rPr>
        <w:t xml:space="preserve">apgrieztās </w:t>
      </w:r>
      <w:r w:rsidRPr="008C7CFC">
        <w:rPr>
          <w:rFonts w:ascii="Times New Roman" w:hAnsi="Times New Roman"/>
          <w:sz w:val="28"/>
          <w:szCs w:val="28"/>
        </w:rPr>
        <w:t xml:space="preserve">jeb reversās PVN </w:t>
      </w:r>
      <w:r w:rsidR="00B4533A" w:rsidRPr="008C7CFC">
        <w:rPr>
          <w:rFonts w:ascii="Times New Roman" w:hAnsi="Times New Roman"/>
          <w:sz w:val="28"/>
          <w:szCs w:val="28"/>
        </w:rPr>
        <w:t xml:space="preserve">maksāšanas kārtības ieviešana </w:t>
      </w:r>
      <w:r w:rsidRPr="008C7CFC">
        <w:rPr>
          <w:rFonts w:ascii="Times New Roman" w:hAnsi="Times New Roman"/>
          <w:sz w:val="28"/>
          <w:szCs w:val="28"/>
        </w:rPr>
        <w:t xml:space="preserve">mobilo telefonu, planšetdatoru, klēpjdatoru un integrālo shēmu ierīču piegādēm </w:t>
      </w:r>
      <w:r w:rsidR="00B4533A" w:rsidRPr="008C7CFC">
        <w:rPr>
          <w:rFonts w:ascii="Times New Roman" w:hAnsi="Times New Roman"/>
          <w:sz w:val="28"/>
          <w:szCs w:val="28"/>
        </w:rPr>
        <w:t>ir bijusi efektīva un lietderīga gan no PVN krāpniecības risku mazināšanas, gan arī no nozares sakārtošanas viedokļa.</w:t>
      </w:r>
    </w:p>
    <w:p w14:paraId="11DA4C8B" w14:textId="3A627889" w:rsidR="00721BC1" w:rsidRPr="008C7CFC" w:rsidRDefault="00721BC1" w:rsidP="00B4533A">
      <w:pPr>
        <w:spacing w:after="0" w:line="240" w:lineRule="auto"/>
        <w:ind w:firstLine="720"/>
        <w:jc w:val="both"/>
        <w:rPr>
          <w:rFonts w:ascii="Times New Roman" w:hAnsi="Times New Roman"/>
          <w:b/>
          <w:sz w:val="28"/>
          <w:szCs w:val="28"/>
        </w:rPr>
      </w:pPr>
    </w:p>
    <w:p w14:paraId="6C26E4E2" w14:textId="77777777" w:rsidR="00721BC1" w:rsidRPr="008C7CFC" w:rsidRDefault="003A2030" w:rsidP="00721BC1">
      <w:pPr>
        <w:spacing w:after="0" w:line="240" w:lineRule="auto"/>
        <w:ind w:firstLine="720"/>
        <w:jc w:val="both"/>
        <w:rPr>
          <w:rFonts w:ascii="Times New Roman" w:hAnsi="Times New Roman"/>
          <w:b/>
          <w:sz w:val="28"/>
          <w:szCs w:val="28"/>
        </w:rPr>
      </w:pPr>
      <w:r w:rsidRPr="008C7CFC">
        <w:rPr>
          <w:rFonts w:ascii="Times New Roman" w:hAnsi="Times New Roman"/>
          <w:b/>
          <w:sz w:val="28"/>
          <w:szCs w:val="28"/>
        </w:rPr>
        <w:t>3.5. Graudaugu un tehnisko ku</w:t>
      </w:r>
      <w:r w:rsidR="00A55C0D" w:rsidRPr="008C7CFC">
        <w:rPr>
          <w:rFonts w:ascii="Times New Roman" w:hAnsi="Times New Roman"/>
          <w:b/>
          <w:sz w:val="28"/>
          <w:szCs w:val="28"/>
        </w:rPr>
        <w:t>ltūru piegādes</w:t>
      </w:r>
    </w:p>
    <w:p w14:paraId="661C4DC9" w14:textId="77E375B0" w:rsidR="003A2030" w:rsidRPr="008C7CFC" w:rsidRDefault="003A2030" w:rsidP="00721BC1">
      <w:pPr>
        <w:spacing w:after="0" w:line="240" w:lineRule="auto"/>
        <w:ind w:firstLine="720"/>
        <w:jc w:val="both"/>
        <w:rPr>
          <w:rFonts w:ascii="Times New Roman" w:hAnsi="Times New Roman" w:cs="Times New Roman"/>
          <w:sz w:val="28"/>
          <w:szCs w:val="28"/>
        </w:rPr>
      </w:pPr>
      <w:r w:rsidRPr="008C7CFC">
        <w:rPr>
          <w:rFonts w:ascii="Times New Roman" w:hAnsi="Times New Roman" w:cs="Times New Roman"/>
          <w:sz w:val="28"/>
          <w:szCs w:val="28"/>
        </w:rPr>
        <w:t xml:space="preserve">Pamatojoties uz Direktīvas 2006/112/EK 199.a panta 1.punkta </w:t>
      </w:r>
      <w:r w:rsidR="001E351F" w:rsidRPr="008C7CFC">
        <w:rPr>
          <w:rFonts w:ascii="Times New Roman" w:hAnsi="Times New Roman" w:cs="Times New Roman"/>
          <w:sz w:val="28"/>
          <w:szCs w:val="28"/>
        </w:rPr>
        <w:t>“i”</w:t>
      </w:r>
      <w:r w:rsidRPr="008C7CFC">
        <w:rPr>
          <w:rFonts w:ascii="Times New Roman" w:hAnsi="Times New Roman" w:cs="Times New Roman"/>
          <w:sz w:val="28"/>
          <w:szCs w:val="28"/>
        </w:rPr>
        <w:t xml:space="preserve"> apakšpunktu, apgrieztā jeb reversā PVN maksāšanas kārtība </w:t>
      </w:r>
      <w:r w:rsidR="00A02863" w:rsidRPr="008C7CFC">
        <w:rPr>
          <w:rFonts w:ascii="Times New Roman" w:hAnsi="Times New Roman" w:cs="Times New Roman"/>
          <w:sz w:val="28"/>
          <w:szCs w:val="28"/>
        </w:rPr>
        <w:t xml:space="preserve">graudaugu un tehnisko kultūru piegādei </w:t>
      </w:r>
      <w:r w:rsidRPr="008C7CFC">
        <w:rPr>
          <w:rFonts w:ascii="Times New Roman" w:hAnsi="Times New Roman" w:cs="Times New Roman"/>
          <w:sz w:val="28"/>
          <w:szCs w:val="28"/>
        </w:rPr>
        <w:t xml:space="preserve"> ir ieviesta no 2016.gada 1.</w:t>
      </w:r>
      <w:r w:rsidR="00A02863" w:rsidRPr="008C7CFC">
        <w:rPr>
          <w:rFonts w:ascii="Times New Roman" w:hAnsi="Times New Roman" w:cs="Times New Roman"/>
          <w:sz w:val="28"/>
          <w:szCs w:val="28"/>
        </w:rPr>
        <w:t>jūlija</w:t>
      </w:r>
      <w:r w:rsidRPr="008C7CFC">
        <w:rPr>
          <w:rFonts w:ascii="Times New Roman" w:hAnsi="Times New Roman" w:cs="Times New Roman"/>
          <w:sz w:val="28"/>
          <w:szCs w:val="28"/>
        </w:rPr>
        <w:t>.</w:t>
      </w:r>
    </w:p>
    <w:p w14:paraId="6D7528D4" w14:textId="0B20B2F9" w:rsidR="00A02863" w:rsidRPr="008C7CFC" w:rsidRDefault="00A02863" w:rsidP="00A02863">
      <w:pPr>
        <w:spacing w:after="0" w:line="240" w:lineRule="auto"/>
        <w:ind w:firstLine="720"/>
        <w:jc w:val="both"/>
        <w:rPr>
          <w:rFonts w:ascii="Times New Roman" w:hAnsi="Times New Roman" w:cs="Times New Roman"/>
          <w:sz w:val="28"/>
          <w:szCs w:val="28"/>
        </w:rPr>
      </w:pPr>
      <w:r w:rsidRPr="008C7CFC">
        <w:rPr>
          <w:rFonts w:ascii="Times New Roman" w:eastAsia="Arial Unicode MS" w:hAnsi="Times New Roman" w:cs="Times New Roman"/>
          <w:spacing w:val="4"/>
          <w:sz w:val="28"/>
          <w:szCs w:val="28"/>
        </w:rPr>
        <w:t xml:space="preserve">Minētā kārtība tika ieviesta, jo labības un graudaugu nozares uzņēmumi (pārstrādes uzņēmumi) bieži tika iesaistīti darījumos ar fiktīviem uzņēmumiem. Arī </w:t>
      </w:r>
      <w:r w:rsidR="00B20588" w:rsidRPr="008C7CFC">
        <w:rPr>
          <w:rFonts w:ascii="Times New Roman" w:hAnsi="Times New Roman" w:cs="Times New Roman"/>
          <w:sz w:val="28"/>
          <w:szCs w:val="28"/>
        </w:rPr>
        <w:t>PWC</w:t>
      </w:r>
      <w:r w:rsidRPr="008C7CFC">
        <w:rPr>
          <w:rFonts w:ascii="Times New Roman" w:hAnsi="Times New Roman" w:cs="Times New Roman"/>
          <w:sz w:val="28"/>
          <w:szCs w:val="28"/>
        </w:rPr>
        <w:t xml:space="preserve"> ziņojumā </w:t>
      </w:r>
      <w:r w:rsidR="00B20588" w:rsidRPr="008C7CFC">
        <w:rPr>
          <w:rFonts w:ascii="Times New Roman" w:hAnsi="Times New Roman" w:cs="Times New Roman"/>
          <w:sz w:val="28"/>
          <w:szCs w:val="28"/>
        </w:rPr>
        <w:t>tika secināts</w:t>
      </w:r>
      <w:r w:rsidRPr="008C7CFC">
        <w:rPr>
          <w:rFonts w:ascii="Times New Roman" w:hAnsi="Times New Roman" w:cs="Times New Roman"/>
          <w:sz w:val="28"/>
          <w:szCs w:val="28"/>
        </w:rPr>
        <w:t xml:space="preserve">, ka viena no nozarēm, kurā ir augsts PVN nemaksāšanas risks ir labības un graudaugu nozare, tādējādi šajā nozarē ir vēlams ieviest apgriezto jeb reverso PVN maksāšanas kārtību. </w:t>
      </w:r>
    </w:p>
    <w:p w14:paraId="51B86248" w14:textId="1E350A86" w:rsidR="00A02863" w:rsidRPr="008C7CFC" w:rsidRDefault="00986712" w:rsidP="00A02863">
      <w:pPr>
        <w:spacing w:after="0" w:line="240" w:lineRule="auto"/>
        <w:ind w:firstLine="720"/>
        <w:jc w:val="both"/>
        <w:rPr>
          <w:rFonts w:ascii="Times New Roman" w:eastAsia="Arial Unicode MS" w:hAnsi="Times New Roman" w:cs="Times New Roman"/>
          <w:spacing w:val="4"/>
          <w:sz w:val="28"/>
          <w:szCs w:val="28"/>
        </w:rPr>
      </w:pPr>
      <w:r w:rsidRPr="008C7CFC">
        <w:rPr>
          <w:rFonts w:ascii="Times New Roman" w:eastAsia="Arial Unicode MS" w:hAnsi="Times New Roman" w:cs="Times New Roman"/>
          <w:spacing w:val="4"/>
          <w:sz w:val="28"/>
          <w:szCs w:val="28"/>
        </w:rPr>
        <w:t>Galvenie iemesli</w:t>
      </w:r>
      <w:r w:rsidR="00A02863" w:rsidRPr="008C7CFC">
        <w:rPr>
          <w:rFonts w:ascii="Times New Roman" w:eastAsia="Arial Unicode MS" w:hAnsi="Times New Roman" w:cs="Times New Roman"/>
          <w:spacing w:val="4"/>
          <w:sz w:val="28"/>
          <w:szCs w:val="28"/>
        </w:rPr>
        <w:t xml:space="preserve"> apgrieztās </w:t>
      </w:r>
      <w:r w:rsidRPr="008C7CFC">
        <w:rPr>
          <w:rFonts w:ascii="Times New Roman" w:eastAsia="Arial Unicode MS" w:hAnsi="Times New Roman" w:cs="Times New Roman"/>
          <w:spacing w:val="4"/>
          <w:sz w:val="28"/>
          <w:szCs w:val="28"/>
        </w:rPr>
        <w:t xml:space="preserve">jeb reversās PVN </w:t>
      </w:r>
      <w:r w:rsidR="00A02863" w:rsidRPr="008C7CFC">
        <w:rPr>
          <w:rFonts w:ascii="Times New Roman" w:eastAsia="Arial Unicode MS" w:hAnsi="Times New Roman" w:cs="Times New Roman"/>
          <w:spacing w:val="4"/>
          <w:sz w:val="28"/>
          <w:szCs w:val="28"/>
        </w:rPr>
        <w:t>maksāšanas kārtība</w:t>
      </w:r>
      <w:r w:rsidRPr="008C7CFC">
        <w:rPr>
          <w:rFonts w:ascii="Times New Roman" w:eastAsia="Arial Unicode MS" w:hAnsi="Times New Roman" w:cs="Times New Roman"/>
          <w:spacing w:val="4"/>
          <w:sz w:val="28"/>
          <w:szCs w:val="28"/>
        </w:rPr>
        <w:t>s ieviešanai</w:t>
      </w:r>
      <w:r w:rsidR="00A02863" w:rsidRPr="008C7CFC">
        <w:rPr>
          <w:rFonts w:ascii="Times New Roman" w:eastAsia="Arial Unicode MS" w:hAnsi="Times New Roman" w:cs="Times New Roman"/>
          <w:spacing w:val="4"/>
          <w:sz w:val="28"/>
          <w:szCs w:val="28"/>
        </w:rPr>
        <w:t xml:space="preserve"> šajā segmentā ir</w:t>
      </w:r>
      <w:r w:rsidRPr="008C7CFC">
        <w:rPr>
          <w:rFonts w:ascii="Times New Roman" w:eastAsia="Arial Unicode MS" w:hAnsi="Times New Roman" w:cs="Times New Roman"/>
          <w:spacing w:val="4"/>
          <w:sz w:val="28"/>
          <w:szCs w:val="28"/>
        </w:rPr>
        <w:t xml:space="preserve"> šādi:</w:t>
      </w:r>
    </w:p>
    <w:p w14:paraId="299F3DEC" w14:textId="66DFE5D3" w:rsidR="00A02863" w:rsidRPr="008C7CFC" w:rsidRDefault="00A02863" w:rsidP="001E351F">
      <w:pPr>
        <w:spacing w:after="0" w:line="240" w:lineRule="auto"/>
        <w:ind w:firstLine="1134"/>
        <w:jc w:val="both"/>
        <w:rPr>
          <w:rFonts w:ascii="Times New Roman" w:eastAsia="Arial Unicode MS" w:hAnsi="Times New Roman" w:cs="Times New Roman"/>
          <w:spacing w:val="4"/>
          <w:sz w:val="28"/>
          <w:szCs w:val="28"/>
        </w:rPr>
      </w:pPr>
      <w:r w:rsidRPr="008C7CFC">
        <w:rPr>
          <w:rFonts w:ascii="Times New Roman" w:eastAsia="Arial Unicode MS" w:hAnsi="Times New Roman" w:cs="Times New Roman"/>
          <w:spacing w:val="4"/>
          <w:sz w:val="28"/>
          <w:szCs w:val="28"/>
        </w:rPr>
        <w:t xml:space="preserve">1) labības tirgum raksturīgi pārrobežu darījumi ar starpnieku iesaistīšanos, kas noved pie tā, ka bieži vien labticīgam graudu pircējam (pārstrādātājam) pastāv riski atskaitīt priekšnodokli sakarā ar “pazudušiem” piegādātājiem agrākos ķēdes posmos, vai to nespēju pierādīt preces izcelsmi. Rezultātā </w:t>
      </w:r>
      <w:r w:rsidR="004C5B62" w:rsidRPr="008C7CFC">
        <w:rPr>
          <w:rFonts w:ascii="Times New Roman" w:eastAsia="Arial Unicode MS" w:hAnsi="Times New Roman" w:cs="Times New Roman"/>
          <w:spacing w:val="4"/>
          <w:sz w:val="28"/>
          <w:szCs w:val="28"/>
        </w:rPr>
        <w:t>PVN</w:t>
      </w:r>
      <w:r w:rsidRPr="008C7CFC">
        <w:rPr>
          <w:rFonts w:ascii="Times New Roman" w:eastAsia="Arial Unicode MS" w:hAnsi="Times New Roman" w:cs="Times New Roman"/>
          <w:spacing w:val="4"/>
          <w:sz w:val="28"/>
          <w:szCs w:val="28"/>
        </w:rPr>
        <w:t xml:space="preserve"> maksātājiem tiek uzlikts liels administratīvais slogs – a</w:t>
      </w:r>
      <w:r w:rsidR="00B20588" w:rsidRPr="008C7CFC">
        <w:rPr>
          <w:rFonts w:ascii="Times New Roman" w:eastAsia="Arial Unicode MS" w:hAnsi="Times New Roman" w:cs="Times New Roman"/>
          <w:spacing w:val="4"/>
          <w:sz w:val="28"/>
          <w:szCs w:val="28"/>
        </w:rPr>
        <w:t>tbildība par visu darījumu ķēdi</w:t>
      </w:r>
      <w:r w:rsidRPr="008C7CFC">
        <w:rPr>
          <w:rFonts w:ascii="Times New Roman" w:eastAsia="Arial Unicode MS" w:hAnsi="Times New Roman" w:cs="Times New Roman"/>
          <w:spacing w:val="4"/>
          <w:sz w:val="28"/>
          <w:szCs w:val="28"/>
        </w:rPr>
        <w:t>;</w:t>
      </w:r>
    </w:p>
    <w:p w14:paraId="5D175170" w14:textId="77777777" w:rsidR="00A02863" w:rsidRPr="008C7CFC" w:rsidRDefault="00A02863" w:rsidP="001E351F">
      <w:pPr>
        <w:spacing w:after="0" w:line="240" w:lineRule="auto"/>
        <w:ind w:firstLine="1134"/>
        <w:jc w:val="both"/>
        <w:rPr>
          <w:rFonts w:ascii="Times New Roman" w:eastAsia="Arial Unicode MS" w:hAnsi="Times New Roman" w:cs="Times New Roman"/>
          <w:spacing w:val="4"/>
          <w:sz w:val="28"/>
          <w:szCs w:val="28"/>
        </w:rPr>
      </w:pPr>
      <w:r w:rsidRPr="008C7CFC">
        <w:rPr>
          <w:rFonts w:ascii="Times New Roman" w:eastAsia="Arial Unicode MS" w:hAnsi="Times New Roman" w:cs="Times New Roman"/>
          <w:spacing w:val="4"/>
          <w:sz w:val="28"/>
          <w:szCs w:val="28"/>
        </w:rPr>
        <w:t>2) graudi ir specifiska prece, tā ir berama prece, tā nav unikāla un dēļ tā viena preču piegāde no otras nav atšķirama, turklāt ir grūtības pierādīt, kurus graudus kurš piegādātājs ir piegādājis preču uzglabāšanas īpatnību dēļ;</w:t>
      </w:r>
    </w:p>
    <w:p w14:paraId="629C1332" w14:textId="633DAA9B" w:rsidR="00A02863" w:rsidRPr="008C7CFC" w:rsidRDefault="00A02863" w:rsidP="001E351F">
      <w:pPr>
        <w:spacing w:after="0" w:line="240" w:lineRule="auto"/>
        <w:ind w:firstLine="1134"/>
        <w:jc w:val="both"/>
        <w:rPr>
          <w:rFonts w:ascii="Times New Roman" w:eastAsia="Arial Unicode MS" w:hAnsi="Times New Roman" w:cs="Times New Roman"/>
          <w:spacing w:val="4"/>
          <w:sz w:val="28"/>
          <w:szCs w:val="28"/>
        </w:rPr>
      </w:pPr>
      <w:r w:rsidRPr="008C7CFC">
        <w:rPr>
          <w:rFonts w:ascii="Times New Roman" w:eastAsia="Arial Unicode MS" w:hAnsi="Times New Roman" w:cs="Times New Roman"/>
          <w:spacing w:val="4"/>
          <w:sz w:val="28"/>
          <w:szCs w:val="28"/>
        </w:rPr>
        <w:t xml:space="preserve">3) apgrieztā </w:t>
      </w:r>
      <w:r w:rsidR="004C5B62" w:rsidRPr="008C7CFC">
        <w:rPr>
          <w:rFonts w:ascii="Times New Roman" w:eastAsia="Arial Unicode MS" w:hAnsi="Times New Roman" w:cs="Times New Roman"/>
          <w:spacing w:val="4"/>
          <w:sz w:val="28"/>
          <w:szCs w:val="28"/>
        </w:rPr>
        <w:t xml:space="preserve">jeb reversā PVN </w:t>
      </w:r>
      <w:r w:rsidRPr="008C7CFC">
        <w:rPr>
          <w:rFonts w:ascii="Times New Roman" w:eastAsia="Arial Unicode MS" w:hAnsi="Times New Roman" w:cs="Times New Roman"/>
          <w:spacing w:val="4"/>
          <w:sz w:val="28"/>
          <w:szCs w:val="28"/>
        </w:rPr>
        <w:t>maksāšanas kārtība uzlabo fiskālo disciplīnu un paaugstina nodokļu iekasēšanu;</w:t>
      </w:r>
    </w:p>
    <w:p w14:paraId="18995961" w14:textId="77777777" w:rsidR="00A02863" w:rsidRPr="008C7CFC" w:rsidRDefault="00A02863" w:rsidP="001E351F">
      <w:pPr>
        <w:spacing w:after="0" w:line="240" w:lineRule="auto"/>
        <w:ind w:firstLine="1134"/>
        <w:jc w:val="both"/>
        <w:rPr>
          <w:rFonts w:ascii="Times New Roman" w:eastAsia="Arial Unicode MS" w:hAnsi="Times New Roman" w:cs="Times New Roman"/>
          <w:spacing w:val="4"/>
          <w:sz w:val="28"/>
          <w:szCs w:val="28"/>
        </w:rPr>
      </w:pPr>
      <w:r w:rsidRPr="008C7CFC">
        <w:rPr>
          <w:rFonts w:ascii="Times New Roman" w:eastAsia="Arial Unicode MS" w:hAnsi="Times New Roman" w:cs="Times New Roman"/>
          <w:spacing w:val="4"/>
          <w:sz w:val="28"/>
          <w:szCs w:val="28"/>
        </w:rPr>
        <w:t>4) samazinās negodīga konkurence, ko rada “fiktīvie” starpnieki;</w:t>
      </w:r>
    </w:p>
    <w:p w14:paraId="4E06AD83" w14:textId="77777777" w:rsidR="00A02863" w:rsidRPr="008C7CFC" w:rsidRDefault="00A02863" w:rsidP="001E351F">
      <w:pPr>
        <w:spacing w:after="0" w:line="240" w:lineRule="auto"/>
        <w:ind w:firstLine="1134"/>
        <w:jc w:val="both"/>
        <w:rPr>
          <w:rFonts w:ascii="Times New Roman" w:eastAsia="Arial Unicode MS" w:hAnsi="Times New Roman" w:cs="Times New Roman"/>
          <w:spacing w:val="4"/>
          <w:sz w:val="28"/>
          <w:szCs w:val="28"/>
        </w:rPr>
      </w:pPr>
      <w:r w:rsidRPr="008C7CFC">
        <w:rPr>
          <w:rFonts w:ascii="Times New Roman" w:eastAsia="Arial Unicode MS" w:hAnsi="Times New Roman" w:cs="Times New Roman"/>
          <w:spacing w:val="4"/>
          <w:sz w:val="28"/>
          <w:szCs w:val="28"/>
        </w:rPr>
        <w:t>5) samazinās ”fiktīvo” uzņēmumu skaits;</w:t>
      </w:r>
    </w:p>
    <w:p w14:paraId="76F6422D" w14:textId="7A6A56F3" w:rsidR="00A02863" w:rsidRPr="008C7CFC" w:rsidRDefault="00A02863" w:rsidP="001E351F">
      <w:pPr>
        <w:spacing w:after="0" w:line="240" w:lineRule="auto"/>
        <w:ind w:firstLine="1134"/>
        <w:jc w:val="both"/>
        <w:rPr>
          <w:rFonts w:ascii="Times New Roman" w:eastAsia="Arial Unicode MS" w:hAnsi="Times New Roman" w:cs="Times New Roman"/>
          <w:spacing w:val="4"/>
          <w:sz w:val="28"/>
          <w:szCs w:val="28"/>
        </w:rPr>
      </w:pPr>
      <w:r w:rsidRPr="008C7CFC">
        <w:rPr>
          <w:rFonts w:ascii="Times New Roman" w:eastAsia="Arial Unicode MS" w:hAnsi="Times New Roman" w:cs="Times New Roman"/>
          <w:spacing w:val="4"/>
          <w:sz w:val="28"/>
          <w:szCs w:val="28"/>
        </w:rPr>
        <w:t>6) samazinās fiktīvais eksports un imports vai piegāde/iegāde no Eiropas Savienības.</w:t>
      </w:r>
    </w:p>
    <w:p w14:paraId="5C8E094D" w14:textId="35E3913D" w:rsidR="00A02863" w:rsidRPr="008C7CFC" w:rsidRDefault="00A02863" w:rsidP="00A02863">
      <w:pPr>
        <w:spacing w:after="0" w:line="240" w:lineRule="auto"/>
        <w:ind w:left="100" w:right="161" w:firstLine="609"/>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 xml:space="preserve">Apgrieztā jeb reversā </w:t>
      </w:r>
      <w:r w:rsidR="00B20588" w:rsidRPr="008C7CFC">
        <w:rPr>
          <w:rFonts w:ascii="Times New Roman" w:eastAsia="Times New Roman" w:hAnsi="Times New Roman" w:cs="Times New Roman"/>
          <w:sz w:val="28"/>
          <w:szCs w:val="28"/>
          <w:lang w:eastAsia="lv-LV"/>
        </w:rPr>
        <w:t>PVN maksāšanas kārtība</w:t>
      </w:r>
      <w:r w:rsidRPr="008C7CFC">
        <w:rPr>
          <w:rFonts w:ascii="Times New Roman" w:eastAsia="Times New Roman" w:hAnsi="Times New Roman" w:cs="Times New Roman"/>
          <w:sz w:val="28"/>
          <w:szCs w:val="28"/>
          <w:lang w:eastAsia="lv-LV"/>
        </w:rPr>
        <w:t>, ir piemērojama šādu graudaugu un tehnisko kultūru (tostarp eļļas augu sēklu)</w:t>
      </w:r>
      <w:r w:rsidR="00B20588" w:rsidRPr="008C7CFC">
        <w:rPr>
          <w:rFonts w:ascii="Times New Roman" w:eastAsia="Times New Roman" w:hAnsi="Times New Roman" w:cs="Times New Roman"/>
          <w:sz w:val="28"/>
          <w:szCs w:val="28"/>
          <w:lang w:eastAsia="lv-LV"/>
        </w:rPr>
        <w:t xml:space="preserve"> piegādei</w:t>
      </w:r>
      <w:r w:rsidRPr="008C7CFC">
        <w:rPr>
          <w:rFonts w:ascii="Times New Roman" w:eastAsia="Times New Roman" w:hAnsi="Times New Roman" w:cs="Times New Roman"/>
          <w:sz w:val="28"/>
          <w:szCs w:val="28"/>
          <w:lang w:eastAsia="lv-LV"/>
        </w:rPr>
        <w:t xml:space="preserve">, tai skaitā šo preču maisījumiem, ko neizmainītā stāvoklī </w:t>
      </w:r>
      <w:r w:rsidR="004C5B62" w:rsidRPr="008C7CFC">
        <w:rPr>
          <w:rFonts w:ascii="Times New Roman" w:eastAsia="Times New Roman" w:hAnsi="Times New Roman" w:cs="Times New Roman"/>
          <w:sz w:val="28"/>
          <w:szCs w:val="28"/>
          <w:lang w:eastAsia="lv-LV"/>
        </w:rPr>
        <w:t>parasti neizmanto galapatēriņam</w:t>
      </w:r>
      <w:r w:rsidRPr="008C7CFC">
        <w:rPr>
          <w:rFonts w:ascii="Times New Roman" w:eastAsia="Times New Roman" w:hAnsi="Times New Roman" w:cs="Times New Roman"/>
          <w:sz w:val="28"/>
          <w:szCs w:val="28"/>
          <w:lang w:eastAsia="lv-LV"/>
        </w:rPr>
        <w:t>:</w:t>
      </w:r>
    </w:p>
    <w:p w14:paraId="714F1010" w14:textId="3775C97B" w:rsidR="00B20588" w:rsidRPr="008C7CFC" w:rsidRDefault="00B20588" w:rsidP="001E351F">
      <w:pPr>
        <w:spacing w:after="0" w:line="240" w:lineRule="auto"/>
        <w:ind w:left="100" w:right="161" w:firstLine="10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1) kvieši;</w:t>
      </w:r>
    </w:p>
    <w:p w14:paraId="3CBF3D44" w14:textId="5426CF91" w:rsidR="00B20588" w:rsidRPr="008C7CFC" w:rsidRDefault="00B20588" w:rsidP="001E351F">
      <w:pPr>
        <w:spacing w:after="0" w:line="240" w:lineRule="auto"/>
        <w:ind w:left="100" w:right="161" w:firstLine="10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2) rudzi;</w:t>
      </w:r>
    </w:p>
    <w:p w14:paraId="6FF5C783" w14:textId="2F6F92CE" w:rsidR="00B20588" w:rsidRPr="008C7CFC" w:rsidRDefault="00B20588" w:rsidP="001E351F">
      <w:pPr>
        <w:spacing w:after="0" w:line="240" w:lineRule="auto"/>
        <w:ind w:left="100" w:right="161" w:firstLine="10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3) mieži;</w:t>
      </w:r>
    </w:p>
    <w:p w14:paraId="665FA59A" w14:textId="0105D29B" w:rsidR="00B20588" w:rsidRPr="008C7CFC" w:rsidRDefault="00B20588" w:rsidP="001E351F">
      <w:pPr>
        <w:spacing w:after="0" w:line="240" w:lineRule="auto"/>
        <w:ind w:left="100" w:right="161" w:firstLine="10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4) auzas;</w:t>
      </w:r>
    </w:p>
    <w:p w14:paraId="576D3516" w14:textId="5ADC9EA8" w:rsidR="00B20588" w:rsidRPr="008C7CFC" w:rsidRDefault="00B20588" w:rsidP="001E351F">
      <w:pPr>
        <w:spacing w:after="0" w:line="240" w:lineRule="auto"/>
        <w:ind w:left="100" w:right="161" w:firstLine="10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5) kukurūza;</w:t>
      </w:r>
    </w:p>
    <w:p w14:paraId="5CBF8C30" w14:textId="39B75B83" w:rsidR="00B20588" w:rsidRPr="008C7CFC" w:rsidRDefault="00B20588" w:rsidP="001E351F">
      <w:pPr>
        <w:spacing w:after="0" w:line="240" w:lineRule="auto"/>
        <w:ind w:left="100" w:right="161" w:firstLine="10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6) griķi;</w:t>
      </w:r>
    </w:p>
    <w:p w14:paraId="4A3E8AE1" w14:textId="772ABA01" w:rsidR="00B20588" w:rsidRPr="008C7CFC" w:rsidRDefault="00B20588" w:rsidP="001E351F">
      <w:pPr>
        <w:spacing w:after="0" w:line="240" w:lineRule="auto"/>
        <w:ind w:left="100" w:right="161" w:firstLine="10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lastRenderedPageBreak/>
        <w:t>7) tritikāle;</w:t>
      </w:r>
    </w:p>
    <w:p w14:paraId="3D2EB21F" w14:textId="377A5880" w:rsidR="00B20588" w:rsidRPr="008C7CFC" w:rsidRDefault="00B20588" w:rsidP="001E351F">
      <w:pPr>
        <w:spacing w:after="0" w:line="240" w:lineRule="auto"/>
        <w:ind w:left="100" w:right="161" w:firstLine="10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8) sojas pupas, arī šķeltas;</w:t>
      </w:r>
    </w:p>
    <w:p w14:paraId="6BA1E656" w14:textId="298F191D" w:rsidR="00B20588" w:rsidRPr="008C7CFC" w:rsidRDefault="00B20588" w:rsidP="001E351F">
      <w:pPr>
        <w:spacing w:after="0" w:line="240" w:lineRule="auto"/>
        <w:ind w:left="100" w:right="161" w:firstLine="10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9) linsēklas, arī šķeltas;</w:t>
      </w:r>
    </w:p>
    <w:p w14:paraId="71C3280D" w14:textId="62C87A74" w:rsidR="00B20588" w:rsidRPr="008C7CFC" w:rsidRDefault="00B20588" w:rsidP="001E351F">
      <w:pPr>
        <w:spacing w:after="0" w:line="240" w:lineRule="auto"/>
        <w:ind w:left="100" w:right="161" w:firstLine="1034"/>
        <w:jc w:val="both"/>
        <w:rPr>
          <w:rFonts w:ascii="Times New Roman" w:eastAsia="Times New Roman" w:hAnsi="Times New Roman" w:cs="Times New Roman"/>
          <w:sz w:val="28"/>
          <w:szCs w:val="28"/>
          <w:lang w:eastAsia="lv-LV"/>
        </w:rPr>
      </w:pPr>
      <w:r w:rsidRPr="008C7CFC">
        <w:rPr>
          <w:rFonts w:ascii="Times New Roman" w:eastAsia="Times New Roman" w:hAnsi="Times New Roman" w:cs="Times New Roman"/>
          <w:sz w:val="28"/>
          <w:szCs w:val="28"/>
          <w:lang w:eastAsia="lv-LV"/>
        </w:rPr>
        <w:t>10) rapšu vai r</w:t>
      </w:r>
      <w:r w:rsidR="009A5505" w:rsidRPr="008C7CFC">
        <w:rPr>
          <w:rFonts w:ascii="Times New Roman" w:eastAsia="Times New Roman" w:hAnsi="Times New Roman" w:cs="Times New Roman"/>
          <w:sz w:val="28"/>
          <w:szCs w:val="28"/>
          <w:lang w:eastAsia="lv-LV"/>
        </w:rPr>
        <w:t>a</w:t>
      </w:r>
      <w:r w:rsidRPr="008C7CFC">
        <w:rPr>
          <w:rFonts w:ascii="Times New Roman" w:eastAsia="Times New Roman" w:hAnsi="Times New Roman" w:cs="Times New Roman"/>
          <w:sz w:val="28"/>
          <w:szCs w:val="28"/>
          <w:lang w:eastAsia="lv-LV"/>
        </w:rPr>
        <w:t>pšu sēklas, arī šķeltas.</w:t>
      </w:r>
    </w:p>
    <w:p w14:paraId="64380F5F" w14:textId="0BF32A2E" w:rsidR="001A6E62" w:rsidRPr="008C7CFC" w:rsidRDefault="001A6E62" w:rsidP="00986712">
      <w:pPr>
        <w:tabs>
          <w:tab w:val="left" w:pos="709"/>
          <w:tab w:val="left" w:pos="6096"/>
        </w:tabs>
        <w:spacing w:after="0" w:line="240" w:lineRule="auto"/>
        <w:jc w:val="both"/>
        <w:rPr>
          <w:rFonts w:ascii="Times New Roman" w:eastAsia="Arial Unicode MS" w:hAnsi="Times New Roman"/>
          <w:spacing w:val="4"/>
          <w:sz w:val="24"/>
          <w:szCs w:val="24"/>
        </w:rPr>
      </w:pPr>
    </w:p>
    <w:p w14:paraId="45EA85A3" w14:textId="0E048C67" w:rsidR="002F58A9" w:rsidRPr="008C7CFC" w:rsidRDefault="002F58A9" w:rsidP="00986712">
      <w:pPr>
        <w:tabs>
          <w:tab w:val="left" w:pos="709"/>
          <w:tab w:val="left" w:pos="6096"/>
        </w:tabs>
        <w:spacing w:after="0" w:line="240" w:lineRule="auto"/>
        <w:jc w:val="both"/>
        <w:rPr>
          <w:rFonts w:ascii="Times New Roman" w:eastAsia="Arial Unicode MS" w:hAnsi="Times New Roman" w:cs="Times New Roman"/>
          <w:spacing w:val="4"/>
          <w:sz w:val="28"/>
          <w:szCs w:val="28"/>
        </w:rPr>
      </w:pPr>
      <w:r w:rsidRPr="008C7CFC">
        <w:rPr>
          <w:rFonts w:ascii="Times New Roman" w:eastAsia="Arial Unicode MS" w:hAnsi="Times New Roman"/>
          <w:spacing w:val="4"/>
          <w:sz w:val="28"/>
          <w:szCs w:val="28"/>
        </w:rPr>
        <w:tab/>
        <w:t xml:space="preserve">Eiropas Komisijai nosūtītajā ziņojumā par ieviestās apgrieztās jeb reversās PVN maksāšanas kārtības efektivitāti un lietderīgu, </w:t>
      </w:r>
      <w:r w:rsidRPr="008C7CFC">
        <w:rPr>
          <w:rFonts w:ascii="Times New Roman" w:eastAsia="Arial Unicode MS" w:hAnsi="Times New Roman" w:cs="Times New Roman"/>
          <w:spacing w:val="4"/>
          <w:sz w:val="28"/>
          <w:szCs w:val="28"/>
        </w:rPr>
        <w:t xml:space="preserve">fiskālais efekts no apgrieztās jeb reversās PVN maksāšanas kārtības graudu piegādēm periodā no 2016.gada jūlija līdz 2017.gada aprīlim tika novērtēts 19 milj. </w:t>
      </w:r>
      <w:r w:rsidRPr="008C7CFC">
        <w:rPr>
          <w:rFonts w:ascii="Times New Roman" w:eastAsia="Arial Unicode MS" w:hAnsi="Times New Roman" w:cs="Times New Roman"/>
          <w:i/>
          <w:spacing w:val="4"/>
          <w:sz w:val="28"/>
          <w:szCs w:val="28"/>
        </w:rPr>
        <w:t>euro</w:t>
      </w:r>
      <w:r w:rsidRPr="008C7CFC">
        <w:rPr>
          <w:rFonts w:ascii="Times New Roman" w:eastAsia="Arial Unicode MS" w:hAnsi="Times New Roman" w:cs="Times New Roman"/>
          <w:spacing w:val="4"/>
          <w:sz w:val="28"/>
          <w:szCs w:val="28"/>
        </w:rPr>
        <w:t xml:space="preserve"> apmērā. Lielāko daļu no fiskālā efekta veido nodokļu ieņēmumu pieaugums no reģistrētiem PVN maksātājiem, kas deklarē apgrieztās jeb reversās PVN </w:t>
      </w:r>
      <w:r w:rsidRPr="008C7CFC">
        <w:rPr>
          <w:rFonts w:ascii="Times New Roman" w:eastAsia="Times New Roman" w:hAnsi="Times New Roman" w:cs="Times New Roman"/>
          <w:bCs/>
          <w:sz w:val="28"/>
          <w:szCs w:val="28"/>
          <w:lang w:eastAsia="lv-LV"/>
        </w:rPr>
        <w:t>maksāšanas kārtības</w:t>
      </w:r>
      <w:r w:rsidRPr="008C7CFC">
        <w:rPr>
          <w:rFonts w:ascii="Times New Roman" w:eastAsia="Arial Unicode MS" w:hAnsi="Times New Roman" w:cs="Times New Roman"/>
          <w:spacing w:val="4"/>
          <w:sz w:val="28"/>
          <w:szCs w:val="28"/>
        </w:rPr>
        <w:t xml:space="preserve"> darījumus. Ņemot vērā faktu, ka analizētajiem reģistrētiem PVN maksātājiem netika identificētas PVN parāda pieauguma pazīmes, šis PVN aprēķina pieaugums var raksturot kopējo pozitīvo fiskālo efektu.</w:t>
      </w:r>
    </w:p>
    <w:p w14:paraId="042C17E1" w14:textId="6D4212A2" w:rsidR="00986712" w:rsidRPr="008C7CFC" w:rsidRDefault="00986712" w:rsidP="00986712">
      <w:pPr>
        <w:tabs>
          <w:tab w:val="left" w:pos="709"/>
          <w:tab w:val="left" w:pos="6096"/>
        </w:tabs>
        <w:spacing w:after="0" w:line="240" w:lineRule="auto"/>
        <w:jc w:val="both"/>
        <w:rPr>
          <w:rFonts w:ascii="Times New Roman" w:eastAsia="Arial Unicode MS" w:hAnsi="Times New Roman" w:cs="Times New Roman"/>
          <w:spacing w:val="4"/>
          <w:sz w:val="28"/>
          <w:szCs w:val="28"/>
        </w:rPr>
      </w:pPr>
      <w:r w:rsidRPr="008C7CFC">
        <w:rPr>
          <w:rFonts w:ascii="Times New Roman" w:eastAsia="Arial Unicode MS" w:hAnsi="Times New Roman" w:cs="Times New Roman"/>
          <w:spacing w:val="4"/>
          <w:sz w:val="28"/>
          <w:szCs w:val="28"/>
        </w:rPr>
        <w:tab/>
        <w:t xml:space="preserve">Secināms, ka pēc apgrieztās jeb reversās PVN maksāšanas kārtības ieviešanas labības un graudaugu nozarē ir mazināti krāpniecības riski, jo PVN krāpnieki vairs nesaņem PVN summas, līdz ar to ir zudis iemesls, kāpēc tie darbojās šajā nozarē, un līdz ar to uzlabojas PVN iekasēšana valsts budžetā. Tāpat jāatzīmē, ka apgrieztās jeb reversās PVN maksāšanas kārtības ieviešana uzlaboja situāciju nozarē kopumā, jo ir risināti iepriekšminētie apgrieztās jeb reversās PVN maksāšanas kārtības ieviešanas iemesli. Komersanti, kas darbojas šajā nozarē secinājuši, ka tie var iegādāties vairāk graudus tieši no vietējiem zemniekiem, izslēdzot starpniekus. </w:t>
      </w:r>
    </w:p>
    <w:p w14:paraId="12492322" w14:textId="79C62649" w:rsidR="007C0DFE" w:rsidRPr="008C7CFC" w:rsidRDefault="007C0DFE" w:rsidP="007C0DFE">
      <w:pPr>
        <w:spacing w:after="0" w:line="240" w:lineRule="auto"/>
        <w:ind w:firstLine="720"/>
        <w:jc w:val="both"/>
        <w:rPr>
          <w:rFonts w:ascii="Times New Roman" w:hAnsi="Times New Roman"/>
          <w:sz w:val="28"/>
          <w:szCs w:val="28"/>
        </w:rPr>
      </w:pPr>
      <w:r w:rsidRPr="008C7CFC">
        <w:rPr>
          <w:rFonts w:ascii="Times New Roman" w:eastAsia="Arial Unicode MS" w:hAnsi="Times New Roman" w:cs="Times New Roman"/>
          <w:spacing w:val="4"/>
          <w:sz w:val="28"/>
          <w:szCs w:val="28"/>
        </w:rPr>
        <w:t xml:space="preserve">Ņemot vērā minēto, </w:t>
      </w:r>
      <w:r w:rsidRPr="008C7CFC">
        <w:rPr>
          <w:rFonts w:ascii="Times New Roman" w:hAnsi="Times New Roman"/>
          <w:sz w:val="28"/>
          <w:szCs w:val="28"/>
        </w:rPr>
        <w:t xml:space="preserve">ir secināms, ka kopumā apgrieztās jeb reversās PVN maksāšanas kārtības ieviešana </w:t>
      </w:r>
      <w:r w:rsidRPr="008C7CFC">
        <w:rPr>
          <w:rFonts w:ascii="Times New Roman" w:hAnsi="Times New Roman" w:cs="Times New Roman"/>
          <w:sz w:val="28"/>
          <w:szCs w:val="28"/>
        </w:rPr>
        <w:t xml:space="preserve">graudaugu un tehnisko kultūru </w:t>
      </w:r>
      <w:r w:rsidRPr="008C7CFC">
        <w:rPr>
          <w:rFonts w:ascii="Times New Roman" w:hAnsi="Times New Roman"/>
          <w:sz w:val="28"/>
          <w:szCs w:val="28"/>
        </w:rPr>
        <w:t>piegādēm ir bijusi efektīva un lietderīga un piemērojama arī turpmāk.</w:t>
      </w:r>
    </w:p>
    <w:p w14:paraId="170DF87A" w14:textId="288DFE7B" w:rsidR="00986712" w:rsidRPr="008C7CFC" w:rsidRDefault="00986712" w:rsidP="007C0DFE">
      <w:pPr>
        <w:spacing w:after="0" w:line="240" w:lineRule="auto"/>
        <w:ind w:right="91"/>
        <w:jc w:val="both"/>
        <w:rPr>
          <w:rFonts w:ascii="Times New Roman" w:hAnsi="Times New Roman" w:cs="Times New Roman"/>
          <w:bCs/>
          <w:sz w:val="28"/>
          <w:szCs w:val="28"/>
        </w:rPr>
      </w:pPr>
    </w:p>
    <w:p w14:paraId="69AAAE95" w14:textId="5BC3213E" w:rsidR="009B44F6" w:rsidRPr="008C7CFC" w:rsidRDefault="00243D90" w:rsidP="00A55C0D">
      <w:pPr>
        <w:spacing w:after="0" w:line="240" w:lineRule="auto"/>
        <w:ind w:right="91" w:firstLine="709"/>
        <w:jc w:val="both"/>
        <w:rPr>
          <w:rFonts w:ascii="Times New Roman" w:hAnsi="Times New Roman" w:cs="Times New Roman"/>
          <w:b/>
          <w:bCs/>
          <w:sz w:val="28"/>
          <w:szCs w:val="28"/>
        </w:rPr>
      </w:pPr>
      <w:r w:rsidRPr="008C7CFC">
        <w:rPr>
          <w:rFonts w:ascii="Times New Roman" w:hAnsi="Times New Roman" w:cs="Times New Roman"/>
          <w:b/>
          <w:bCs/>
          <w:sz w:val="28"/>
          <w:szCs w:val="28"/>
        </w:rPr>
        <w:t>3.6. Neapstrādātu dārgmetālu, dārgmetālu sakausējumu un dārgmetālu plaķētu metālu piegāde</w:t>
      </w:r>
    </w:p>
    <w:p w14:paraId="68CF9623" w14:textId="6034FC1D" w:rsidR="009B44F6" w:rsidRPr="008C7CFC" w:rsidRDefault="009B44F6" w:rsidP="009B44F6">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Pamatojoties uz Direktīvas 2006/112/EK 199.a panta 1.punkta </w:t>
      </w:r>
      <w:r w:rsidR="001E351F" w:rsidRPr="008C7CFC">
        <w:rPr>
          <w:rFonts w:ascii="Times New Roman" w:hAnsi="Times New Roman" w:cs="Times New Roman"/>
          <w:sz w:val="28"/>
          <w:szCs w:val="28"/>
        </w:rPr>
        <w:t>“j”</w:t>
      </w:r>
      <w:r w:rsidRPr="008C7CFC">
        <w:rPr>
          <w:rFonts w:ascii="Times New Roman" w:hAnsi="Times New Roman" w:cs="Times New Roman"/>
          <w:sz w:val="28"/>
          <w:szCs w:val="28"/>
        </w:rPr>
        <w:t xml:space="preserve"> apakšpunktu, apgrieztā jeb reversā PVN maksāšanas kārtība neapstrādātu dārgmetālu un to pusfabrikātu, dārgmetālu sakausējumu un to pusfabrikātu, dārgmetālu plaķētu metālu, dārgmetālu lūžņu un atlūzu piegādēm ir ieviesta no 2017.gada 1.janvāra.</w:t>
      </w:r>
    </w:p>
    <w:p w14:paraId="7EBFA72F" w14:textId="1C06649D" w:rsidR="009B44F6" w:rsidRPr="008C7CFC" w:rsidRDefault="001E351F" w:rsidP="009B44F6">
      <w:pPr>
        <w:spacing w:after="0" w:line="240" w:lineRule="auto"/>
        <w:ind w:firstLine="720"/>
        <w:jc w:val="both"/>
        <w:rPr>
          <w:rFonts w:ascii="Times New Roman" w:hAnsi="Times New Roman" w:cs="Times New Roman"/>
          <w:sz w:val="28"/>
          <w:szCs w:val="28"/>
        </w:rPr>
      </w:pPr>
      <w:r w:rsidRPr="008C7CFC">
        <w:rPr>
          <w:rFonts w:ascii="Times New Roman" w:hAnsi="Times New Roman" w:cs="Times New Roman"/>
          <w:sz w:val="28"/>
          <w:szCs w:val="28"/>
        </w:rPr>
        <w:t>Saskaņā ar VSIA „Latvijas p</w:t>
      </w:r>
      <w:r w:rsidR="009B44F6" w:rsidRPr="008C7CFC">
        <w:rPr>
          <w:rFonts w:ascii="Times New Roman" w:hAnsi="Times New Roman" w:cs="Times New Roman"/>
          <w:sz w:val="28"/>
          <w:szCs w:val="28"/>
        </w:rPr>
        <w:t>roves birojs” sniegto informāciju kopš 2012.gada strauji pieauga uzņēmumu skaits, kuru saimnieciskā darbība ir tirdzniecība ar dārgmetāliem, dārgakmeņiem</w:t>
      </w:r>
      <w:r w:rsidR="004C5B62" w:rsidRPr="008C7CFC">
        <w:rPr>
          <w:rFonts w:ascii="Times New Roman" w:hAnsi="Times New Roman" w:cs="Times New Roman"/>
          <w:sz w:val="28"/>
          <w:szCs w:val="28"/>
        </w:rPr>
        <w:t xml:space="preserve"> un to izstrādājumiem. Tāpat</w:t>
      </w:r>
      <w:r w:rsidR="009B44F6" w:rsidRPr="008C7CFC">
        <w:rPr>
          <w:rFonts w:ascii="Times New Roman" w:hAnsi="Times New Roman" w:cs="Times New Roman"/>
          <w:sz w:val="28"/>
          <w:szCs w:val="28"/>
        </w:rPr>
        <w:t xml:space="preserve"> pieauga interese par iespēju saņemt testēšanas pakalpojumus, darījumu finansēšanai tika piesaistīti trešo valstu uzņēmumi ar lieliem finanšu resursiem. Pieauga uzņēmumu skaits, kas nodarbojās ar dārgmetālu lūžņu (lietņu) uzpirkšanu un izvešanu uz citām </w:t>
      </w:r>
      <w:r w:rsidR="006E56A0" w:rsidRPr="008C7CFC">
        <w:rPr>
          <w:rFonts w:ascii="Times New Roman" w:hAnsi="Times New Roman" w:cs="Times New Roman"/>
          <w:sz w:val="28"/>
          <w:szCs w:val="28"/>
        </w:rPr>
        <w:t>dalīb</w:t>
      </w:r>
      <w:r w:rsidR="009B44F6" w:rsidRPr="008C7CFC">
        <w:rPr>
          <w:rFonts w:ascii="Times New Roman" w:hAnsi="Times New Roman" w:cs="Times New Roman"/>
          <w:sz w:val="28"/>
          <w:szCs w:val="28"/>
        </w:rPr>
        <w:t xml:space="preserve">valstīm vai trešajām valstīm, tādējādi pieprasot pārmaksātā PVN atmaksu. VSIA „Latvijas proves birojs” </w:t>
      </w:r>
      <w:r w:rsidR="004C5B62" w:rsidRPr="008C7CFC">
        <w:rPr>
          <w:rFonts w:ascii="Times New Roman" w:hAnsi="Times New Roman" w:cs="Times New Roman"/>
          <w:sz w:val="28"/>
          <w:szCs w:val="28"/>
        </w:rPr>
        <w:t>bija</w:t>
      </w:r>
      <w:r w:rsidR="009B44F6" w:rsidRPr="008C7CFC">
        <w:rPr>
          <w:rFonts w:ascii="Times New Roman" w:hAnsi="Times New Roman" w:cs="Times New Roman"/>
          <w:sz w:val="28"/>
          <w:szCs w:val="28"/>
        </w:rPr>
        <w:t xml:space="preserve"> pamatotas aizdomas, ka darījumi nav likumīgi un PVN atmaksa tika pieprasīta par zelta lūžņiem, kuri ir izgatavoti no investīciju zelta, par ko liecināja darījumu ķēdes dalībnieku īsais pastāvēšanas laiks (2-3 </w:t>
      </w:r>
      <w:r w:rsidR="009B44F6" w:rsidRPr="008C7CFC">
        <w:rPr>
          <w:rFonts w:ascii="Times New Roman" w:hAnsi="Times New Roman" w:cs="Times New Roman"/>
          <w:sz w:val="28"/>
          <w:szCs w:val="28"/>
        </w:rPr>
        <w:lastRenderedPageBreak/>
        <w:t>mēneši), dabiskā tirgus kapacitāte (lietņu pārdošanas apjoms 3</w:t>
      </w:r>
      <w:r w:rsidR="00E75886" w:rsidRPr="008C7CFC">
        <w:rPr>
          <w:rFonts w:ascii="Times New Roman" w:hAnsi="Times New Roman" w:cs="Times New Roman"/>
          <w:sz w:val="28"/>
          <w:szCs w:val="28"/>
        </w:rPr>
        <w:t xml:space="preserve"> </w:t>
      </w:r>
      <w:r w:rsidR="009B44F6" w:rsidRPr="008C7CFC">
        <w:rPr>
          <w:rFonts w:ascii="Times New Roman" w:hAnsi="Times New Roman" w:cs="Times New Roman"/>
          <w:sz w:val="28"/>
          <w:szCs w:val="28"/>
        </w:rPr>
        <w:t>–</w:t>
      </w:r>
      <w:r w:rsidR="00E75886" w:rsidRPr="008C7CFC">
        <w:rPr>
          <w:rFonts w:ascii="Times New Roman" w:hAnsi="Times New Roman" w:cs="Times New Roman"/>
          <w:sz w:val="28"/>
          <w:szCs w:val="28"/>
        </w:rPr>
        <w:t xml:space="preserve"> </w:t>
      </w:r>
      <w:r w:rsidR="009B44F6" w:rsidRPr="008C7CFC">
        <w:rPr>
          <w:rFonts w:ascii="Times New Roman" w:hAnsi="Times New Roman" w:cs="Times New Roman"/>
          <w:sz w:val="28"/>
          <w:szCs w:val="28"/>
        </w:rPr>
        <w:t>4 reizes pārsniedza juvelierizstrādājumu kopējo gada apjomu) un lietņu ķīmiskais sastāvs.</w:t>
      </w:r>
    </w:p>
    <w:p w14:paraId="1B2C4F43" w14:textId="2992452A" w:rsidR="00243D90" w:rsidRPr="008C7CFC" w:rsidRDefault="009B44F6" w:rsidP="009B44F6">
      <w:pPr>
        <w:pStyle w:val="BodyText"/>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Arī </w:t>
      </w:r>
      <w:r w:rsidR="006E56A0" w:rsidRPr="008C7CFC">
        <w:rPr>
          <w:rFonts w:ascii="Times New Roman" w:hAnsi="Times New Roman" w:cs="Times New Roman"/>
          <w:sz w:val="28"/>
          <w:szCs w:val="28"/>
        </w:rPr>
        <w:t>PWC</w:t>
      </w:r>
      <w:r w:rsidRPr="008C7CFC">
        <w:rPr>
          <w:rFonts w:ascii="Times New Roman" w:hAnsi="Times New Roman" w:cs="Times New Roman"/>
          <w:sz w:val="28"/>
          <w:szCs w:val="28"/>
        </w:rPr>
        <w:t xml:space="preserve"> ziņojumā </w:t>
      </w:r>
      <w:r w:rsidR="006E56A0" w:rsidRPr="008C7CFC">
        <w:rPr>
          <w:rFonts w:ascii="Times New Roman" w:hAnsi="Times New Roman" w:cs="Times New Roman"/>
          <w:sz w:val="28"/>
          <w:szCs w:val="28"/>
        </w:rPr>
        <w:t>tika secināts</w:t>
      </w:r>
      <w:r w:rsidRPr="008C7CFC">
        <w:rPr>
          <w:rFonts w:ascii="Times New Roman" w:hAnsi="Times New Roman" w:cs="Times New Roman"/>
          <w:sz w:val="28"/>
          <w:szCs w:val="28"/>
        </w:rPr>
        <w:t>, ka viena no nozarēm, kurā ir augsts PVN nemaksāšanas risks ir dārgmetālu nozare, tādējādi šajā nozarē ir vēlams ieviest apgriezto jeb reverso PVN maksāšanas kārtību.</w:t>
      </w:r>
    </w:p>
    <w:p w14:paraId="04FE939A" w14:textId="5BE888AE" w:rsidR="006E56A0" w:rsidRPr="008C7CFC" w:rsidRDefault="009B44F6" w:rsidP="009B44F6">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Ņemot vērā minēto, ar mērķi mazināt krāpšanos PVN jomā dārgmetālu nozarē apgrieztā jeb reversā PVN maksāšanas kārtība</w:t>
      </w:r>
      <w:r w:rsidR="004C5B62" w:rsidRPr="008C7CFC">
        <w:rPr>
          <w:rFonts w:ascii="Times New Roman" w:hAnsi="Times New Roman" w:cs="Times New Roman"/>
          <w:sz w:val="28"/>
          <w:szCs w:val="28"/>
        </w:rPr>
        <w:t xml:space="preserve"> tika ieviesta</w:t>
      </w:r>
      <w:r w:rsidR="006E56A0" w:rsidRPr="008C7CFC">
        <w:rPr>
          <w:rFonts w:ascii="Times New Roman" w:hAnsi="Times New Roman" w:cs="Times New Roman"/>
          <w:sz w:val="28"/>
          <w:szCs w:val="28"/>
        </w:rPr>
        <w:t xml:space="preserve"> šādu dārgmetālu piegādēm:</w:t>
      </w:r>
    </w:p>
    <w:p w14:paraId="19765FF9" w14:textId="5665B922" w:rsidR="006E56A0" w:rsidRPr="008C7CFC" w:rsidRDefault="006E56A0" w:rsidP="001E351F">
      <w:pPr>
        <w:spacing w:after="0" w:line="240" w:lineRule="auto"/>
        <w:ind w:firstLine="1134"/>
        <w:jc w:val="both"/>
        <w:rPr>
          <w:rFonts w:ascii="Times New Roman" w:hAnsi="Times New Roman" w:cs="Times New Roman"/>
          <w:sz w:val="28"/>
          <w:szCs w:val="28"/>
        </w:rPr>
      </w:pPr>
      <w:r w:rsidRPr="008C7CFC">
        <w:rPr>
          <w:rFonts w:ascii="Times New Roman" w:hAnsi="Times New Roman" w:cs="Times New Roman"/>
          <w:sz w:val="28"/>
          <w:szCs w:val="28"/>
        </w:rPr>
        <w:t xml:space="preserve">1) </w:t>
      </w:r>
      <w:r w:rsidR="009B44F6" w:rsidRPr="008C7CFC">
        <w:rPr>
          <w:rFonts w:ascii="Times New Roman" w:hAnsi="Times New Roman" w:cs="Times New Roman"/>
          <w:sz w:val="28"/>
          <w:szCs w:val="28"/>
        </w:rPr>
        <w:t>neapstrādāt</w:t>
      </w:r>
      <w:r w:rsidR="004C5B62" w:rsidRPr="008C7CFC">
        <w:rPr>
          <w:rFonts w:ascii="Times New Roman" w:hAnsi="Times New Roman" w:cs="Times New Roman"/>
          <w:sz w:val="28"/>
          <w:szCs w:val="28"/>
        </w:rPr>
        <w:t>i dārgmetāli un to pusfabrikāti</w:t>
      </w:r>
      <w:r w:rsidRPr="008C7CFC">
        <w:rPr>
          <w:rFonts w:ascii="Times New Roman" w:hAnsi="Times New Roman" w:cs="Times New Roman"/>
          <w:sz w:val="28"/>
          <w:szCs w:val="28"/>
        </w:rPr>
        <w:t>;</w:t>
      </w:r>
    </w:p>
    <w:p w14:paraId="3BA58DD2" w14:textId="41DD16B7" w:rsidR="006E56A0" w:rsidRPr="008C7CFC" w:rsidRDefault="004C5B62" w:rsidP="001E351F">
      <w:pPr>
        <w:spacing w:after="0" w:line="240" w:lineRule="auto"/>
        <w:ind w:firstLine="1134"/>
        <w:jc w:val="both"/>
        <w:rPr>
          <w:rFonts w:ascii="Times New Roman" w:hAnsi="Times New Roman" w:cs="Times New Roman"/>
          <w:sz w:val="28"/>
          <w:szCs w:val="28"/>
        </w:rPr>
      </w:pPr>
      <w:r w:rsidRPr="008C7CFC">
        <w:rPr>
          <w:rFonts w:ascii="Times New Roman" w:hAnsi="Times New Roman" w:cs="Times New Roman"/>
          <w:sz w:val="28"/>
          <w:szCs w:val="28"/>
        </w:rPr>
        <w:t>2) neapstrādāti dārgmetālu sakausējumi un to pusfabrikāti</w:t>
      </w:r>
      <w:r w:rsidR="006E56A0" w:rsidRPr="008C7CFC">
        <w:rPr>
          <w:rFonts w:ascii="Times New Roman" w:hAnsi="Times New Roman" w:cs="Times New Roman"/>
          <w:sz w:val="28"/>
          <w:szCs w:val="28"/>
        </w:rPr>
        <w:t>;</w:t>
      </w:r>
    </w:p>
    <w:p w14:paraId="15F76E0A" w14:textId="1305CE5D" w:rsidR="006E56A0" w:rsidRPr="008C7CFC" w:rsidRDefault="006E56A0" w:rsidP="001E351F">
      <w:pPr>
        <w:spacing w:after="0" w:line="240" w:lineRule="auto"/>
        <w:ind w:firstLine="1134"/>
        <w:jc w:val="both"/>
        <w:rPr>
          <w:rFonts w:ascii="Times New Roman" w:hAnsi="Times New Roman" w:cs="Times New Roman"/>
          <w:sz w:val="28"/>
          <w:szCs w:val="28"/>
        </w:rPr>
      </w:pPr>
      <w:r w:rsidRPr="008C7CFC">
        <w:rPr>
          <w:rFonts w:ascii="Times New Roman" w:hAnsi="Times New Roman" w:cs="Times New Roman"/>
          <w:sz w:val="28"/>
          <w:szCs w:val="28"/>
        </w:rPr>
        <w:t>3) n</w:t>
      </w:r>
      <w:r w:rsidR="004C5B62" w:rsidRPr="008C7CFC">
        <w:rPr>
          <w:rFonts w:ascii="Times New Roman" w:hAnsi="Times New Roman" w:cs="Times New Roman"/>
          <w:sz w:val="28"/>
          <w:szCs w:val="28"/>
        </w:rPr>
        <w:t>eapstrādāti</w:t>
      </w:r>
      <w:r w:rsidRPr="008C7CFC">
        <w:rPr>
          <w:rFonts w:ascii="Times New Roman" w:hAnsi="Times New Roman" w:cs="Times New Roman"/>
          <w:sz w:val="28"/>
          <w:szCs w:val="28"/>
        </w:rPr>
        <w:t xml:space="preserve"> ar dārgmetālu plaķēt</w:t>
      </w:r>
      <w:r w:rsidR="004C5B62" w:rsidRPr="008C7CFC">
        <w:rPr>
          <w:rFonts w:ascii="Times New Roman" w:hAnsi="Times New Roman" w:cs="Times New Roman"/>
          <w:sz w:val="28"/>
          <w:szCs w:val="28"/>
        </w:rPr>
        <w:t>i metāli un to pusfabrikāti</w:t>
      </w:r>
      <w:r w:rsidRPr="008C7CFC">
        <w:rPr>
          <w:rFonts w:ascii="Times New Roman" w:hAnsi="Times New Roman" w:cs="Times New Roman"/>
          <w:sz w:val="28"/>
          <w:szCs w:val="28"/>
        </w:rPr>
        <w:t>;</w:t>
      </w:r>
    </w:p>
    <w:p w14:paraId="166BB9BA" w14:textId="035FEA4E" w:rsidR="006E56A0" w:rsidRPr="008C7CFC" w:rsidRDefault="006E56A0" w:rsidP="001E351F">
      <w:pPr>
        <w:spacing w:after="0" w:line="240" w:lineRule="auto"/>
        <w:ind w:firstLine="1134"/>
        <w:jc w:val="both"/>
        <w:rPr>
          <w:rFonts w:ascii="Times New Roman" w:hAnsi="Times New Roman" w:cs="Times New Roman"/>
          <w:sz w:val="28"/>
          <w:szCs w:val="28"/>
        </w:rPr>
      </w:pPr>
      <w:r w:rsidRPr="008C7CFC">
        <w:rPr>
          <w:rFonts w:ascii="Times New Roman" w:hAnsi="Times New Roman" w:cs="Times New Roman"/>
          <w:sz w:val="28"/>
          <w:szCs w:val="28"/>
        </w:rPr>
        <w:t>4) dārgmetālu vai ar d</w:t>
      </w:r>
      <w:r w:rsidR="004C5B62" w:rsidRPr="008C7CFC">
        <w:rPr>
          <w:rFonts w:ascii="Times New Roman" w:hAnsi="Times New Roman" w:cs="Times New Roman"/>
          <w:sz w:val="28"/>
          <w:szCs w:val="28"/>
        </w:rPr>
        <w:t>ārgmetālu plaķētu metālu lūžņi un atlūzas</w:t>
      </w:r>
      <w:r w:rsidRPr="008C7CFC">
        <w:rPr>
          <w:rFonts w:ascii="Times New Roman" w:hAnsi="Times New Roman" w:cs="Times New Roman"/>
          <w:sz w:val="28"/>
          <w:szCs w:val="28"/>
        </w:rPr>
        <w:t>.</w:t>
      </w:r>
    </w:p>
    <w:p w14:paraId="09731460" w14:textId="0B3A05CD" w:rsidR="000D230E" w:rsidRPr="008C7CFC" w:rsidRDefault="000D230E" w:rsidP="001E351F">
      <w:pPr>
        <w:spacing w:after="0" w:line="240" w:lineRule="auto"/>
        <w:ind w:right="91" w:firstLine="1134"/>
        <w:jc w:val="both"/>
        <w:rPr>
          <w:rFonts w:ascii="Times New Roman" w:eastAsia="Times New Roman" w:hAnsi="Times New Roman" w:cs="Times New Roman"/>
          <w:sz w:val="28"/>
          <w:szCs w:val="28"/>
          <w:lang w:eastAsia="lv-LV"/>
        </w:rPr>
      </w:pPr>
    </w:p>
    <w:p w14:paraId="2336368F" w14:textId="5E6220C5" w:rsidR="009B44F6" w:rsidRPr="008C7CFC" w:rsidRDefault="009B44F6" w:rsidP="009B44F6">
      <w:pPr>
        <w:spacing w:after="0" w:line="240" w:lineRule="auto"/>
        <w:ind w:firstLine="720"/>
        <w:jc w:val="both"/>
        <w:rPr>
          <w:rFonts w:ascii="Times New Roman" w:hAnsi="Times New Roman"/>
          <w:sz w:val="28"/>
          <w:szCs w:val="28"/>
        </w:rPr>
      </w:pPr>
      <w:r w:rsidRPr="008C7CFC">
        <w:rPr>
          <w:rFonts w:ascii="Times New Roman" w:hAnsi="Times New Roman"/>
          <w:sz w:val="28"/>
          <w:szCs w:val="28"/>
        </w:rPr>
        <w:t xml:space="preserve">Saskaņā ar VSIA “Latvijas Proves birojs” sniegto informāciju </w:t>
      </w:r>
      <w:r w:rsidR="00FF4E9F" w:rsidRPr="008C7CFC">
        <w:rPr>
          <w:rFonts w:ascii="Times New Roman" w:hAnsi="Times New Roman"/>
          <w:sz w:val="28"/>
          <w:szCs w:val="28"/>
        </w:rPr>
        <w:t>apgrieztā jeb reversā</w:t>
      </w:r>
      <w:r w:rsidRPr="008C7CFC">
        <w:rPr>
          <w:rFonts w:ascii="Times New Roman" w:hAnsi="Times New Roman"/>
          <w:sz w:val="28"/>
          <w:szCs w:val="28"/>
        </w:rPr>
        <w:t xml:space="preserve"> </w:t>
      </w:r>
      <w:r w:rsidR="00FF4E9F" w:rsidRPr="008C7CFC">
        <w:rPr>
          <w:rFonts w:ascii="Times New Roman" w:hAnsi="Times New Roman"/>
          <w:sz w:val="28"/>
          <w:szCs w:val="28"/>
        </w:rPr>
        <w:t xml:space="preserve">PVN </w:t>
      </w:r>
      <w:r w:rsidRPr="008C7CFC">
        <w:rPr>
          <w:rFonts w:ascii="Times New Roman" w:hAnsi="Times New Roman"/>
          <w:sz w:val="28"/>
          <w:szCs w:val="28"/>
        </w:rPr>
        <w:t>maksāšanas kārtība ir devusi pozitīvu rezultātu:</w:t>
      </w:r>
    </w:p>
    <w:p w14:paraId="71D7CB1C" w14:textId="77777777" w:rsidR="009B44F6" w:rsidRPr="008C7CFC" w:rsidRDefault="009B44F6" w:rsidP="009B44F6">
      <w:pPr>
        <w:numPr>
          <w:ilvl w:val="0"/>
          <w:numId w:val="6"/>
        </w:numPr>
        <w:tabs>
          <w:tab w:val="left" w:pos="709"/>
          <w:tab w:val="left" w:pos="1134"/>
        </w:tabs>
        <w:spacing w:after="0" w:line="240" w:lineRule="auto"/>
        <w:ind w:left="0" w:firstLine="851"/>
        <w:contextualSpacing/>
        <w:jc w:val="both"/>
        <w:rPr>
          <w:rFonts w:ascii="Times New Roman" w:hAnsi="Times New Roman"/>
          <w:sz w:val="28"/>
          <w:szCs w:val="28"/>
        </w:rPr>
      </w:pPr>
      <w:r w:rsidRPr="008C7CFC">
        <w:rPr>
          <w:rFonts w:ascii="Times New Roman" w:hAnsi="Times New Roman"/>
          <w:sz w:val="28"/>
          <w:szCs w:val="28"/>
        </w:rPr>
        <w:t>par 14% samazinājušies pieteikumi saimnieciskās darbības veikšanas vietas ar dārgmetāliem reģistrācijai;</w:t>
      </w:r>
    </w:p>
    <w:p w14:paraId="7E97F617" w14:textId="1C8698EC" w:rsidR="009B44F6" w:rsidRPr="008C7CFC" w:rsidRDefault="009B44F6" w:rsidP="009B44F6">
      <w:pPr>
        <w:numPr>
          <w:ilvl w:val="0"/>
          <w:numId w:val="6"/>
        </w:numPr>
        <w:tabs>
          <w:tab w:val="left" w:pos="426"/>
          <w:tab w:val="left" w:pos="1134"/>
        </w:tabs>
        <w:spacing w:after="0" w:line="240" w:lineRule="auto"/>
        <w:ind w:left="0" w:firstLine="851"/>
        <w:contextualSpacing/>
        <w:jc w:val="both"/>
        <w:rPr>
          <w:rFonts w:ascii="Times New Roman" w:hAnsi="Times New Roman"/>
          <w:sz w:val="28"/>
          <w:szCs w:val="28"/>
        </w:rPr>
      </w:pPr>
      <w:r w:rsidRPr="008C7CFC">
        <w:rPr>
          <w:rFonts w:ascii="Times New Roman" w:hAnsi="Times New Roman"/>
          <w:sz w:val="28"/>
          <w:szCs w:val="28"/>
        </w:rPr>
        <w:t>samazinājies reģistrēto saimnieciskās darbības vietu skaits - pirmo reiz</w:t>
      </w:r>
      <w:r w:rsidR="006E56A0" w:rsidRPr="008C7CFC">
        <w:rPr>
          <w:rFonts w:ascii="Times New Roman" w:hAnsi="Times New Roman"/>
          <w:sz w:val="28"/>
          <w:szCs w:val="28"/>
        </w:rPr>
        <w:t>i</w:t>
      </w:r>
      <w:r w:rsidRPr="008C7CFC">
        <w:rPr>
          <w:rFonts w:ascii="Times New Roman" w:hAnsi="Times New Roman"/>
          <w:sz w:val="28"/>
          <w:szCs w:val="28"/>
        </w:rPr>
        <w:t xml:space="preserve"> faktiskais skaits ir samazinājies kopš reģistrācijas prasības ieviešanas;</w:t>
      </w:r>
    </w:p>
    <w:p w14:paraId="60B48151" w14:textId="3CBCFE37" w:rsidR="009B44F6" w:rsidRPr="008C7CFC" w:rsidRDefault="009B44F6" w:rsidP="004C5B62">
      <w:pPr>
        <w:numPr>
          <w:ilvl w:val="0"/>
          <w:numId w:val="6"/>
        </w:numPr>
        <w:tabs>
          <w:tab w:val="left" w:pos="709"/>
          <w:tab w:val="left" w:pos="1134"/>
        </w:tabs>
        <w:spacing w:after="0" w:line="240" w:lineRule="auto"/>
        <w:ind w:left="0" w:firstLine="851"/>
        <w:contextualSpacing/>
        <w:jc w:val="both"/>
        <w:rPr>
          <w:rFonts w:ascii="Times New Roman" w:hAnsi="Times New Roman"/>
          <w:sz w:val="28"/>
          <w:szCs w:val="28"/>
        </w:rPr>
      </w:pPr>
      <w:r w:rsidRPr="008C7CFC">
        <w:rPr>
          <w:rFonts w:ascii="Times New Roman" w:hAnsi="Times New Roman"/>
          <w:sz w:val="28"/>
          <w:szCs w:val="28"/>
        </w:rPr>
        <w:t>kopš 2017.gada 1.janvāra nav konstatēti testēšanai nodoti lietņi, kuru ķīmiskais sastāvs norāda uz to izcelsmi no investīciju zelta (juvelierizstrādājumu lietņiem neraksturīga ligatūra).</w:t>
      </w:r>
    </w:p>
    <w:p w14:paraId="07D1F23F" w14:textId="0DF8790D" w:rsidR="009B44F6" w:rsidRPr="008C7CFC" w:rsidRDefault="004C5B62" w:rsidP="009B44F6">
      <w:pPr>
        <w:spacing w:after="0" w:line="240" w:lineRule="auto"/>
        <w:ind w:firstLine="720"/>
        <w:jc w:val="both"/>
        <w:rPr>
          <w:rFonts w:ascii="Times New Roman" w:hAnsi="Times New Roman"/>
          <w:sz w:val="28"/>
          <w:szCs w:val="28"/>
        </w:rPr>
      </w:pPr>
      <w:r w:rsidRPr="008C7CFC">
        <w:rPr>
          <w:rFonts w:ascii="Times New Roman" w:hAnsi="Times New Roman"/>
          <w:sz w:val="28"/>
          <w:szCs w:val="28"/>
        </w:rPr>
        <w:t>L</w:t>
      </w:r>
      <w:r w:rsidR="009B44F6" w:rsidRPr="008C7CFC">
        <w:rPr>
          <w:rFonts w:ascii="Times New Roman" w:hAnsi="Times New Roman"/>
          <w:sz w:val="28"/>
          <w:szCs w:val="28"/>
        </w:rPr>
        <w:t>aika per</w:t>
      </w:r>
      <w:r w:rsidRPr="008C7CFC">
        <w:rPr>
          <w:rFonts w:ascii="Times New Roman" w:hAnsi="Times New Roman"/>
          <w:sz w:val="28"/>
          <w:szCs w:val="28"/>
        </w:rPr>
        <w:t>iodā</w:t>
      </w:r>
      <w:r w:rsidR="009B44F6" w:rsidRPr="008C7CFC">
        <w:rPr>
          <w:rFonts w:ascii="Times New Roman" w:hAnsi="Times New Roman"/>
          <w:sz w:val="28"/>
          <w:szCs w:val="28"/>
        </w:rPr>
        <w:t xml:space="preserve">, kurā darbojas </w:t>
      </w:r>
      <w:r w:rsidRPr="008C7CFC">
        <w:rPr>
          <w:rFonts w:ascii="Times New Roman" w:hAnsi="Times New Roman"/>
          <w:sz w:val="28"/>
          <w:szCs w:val="28"/>
        </w:rPr>
        <w:t>apgrieztā</w:t>
      </w:r>
      <w:r w:rsidR="00FF4E9F" w:rsidRPr="008C7CFC">
        <w:rPr>
          <w:rFonts w:ascii="Times New Roman" w:hAnsi="Times New Roman"/>
          <w:sz w:val="28"/>
          <w:szCs w:val="28"/>
        </w:rPr>
        <w:t xml:space="preserve"> jeb reversā </w:t>
      </w:r>
      <w:r w:rsidR="009B44F6" w:rsidRPr="008C7CFC">
        <w:rPr>
          <w:rFonts w:ascii="Times New Roman" w:hAnsi="Times New Roman"/>
          <w:sz w:val="28"/>
          <w:szCs w:val="28"/>
        </w:rPr>
        <w:t>PVN maksāšanas kārtība neapstrādāto dārgmetālu piegādēm, nav konstatēta krāpniecisko darbību pārorientēšanās uz citiem saistītajiem pakalpojumiem</w:t>
      </w:r>
      <w:r w:rsidR="006E56A0" w:rsidRPr="008C7CFC">
        <w:rPr>
          <w:rFonts w:ascii="Times New Roman" w:hAnsi="Times New Roman"/>
          <w:sz w:val="28"/>
          <w:szCs w:val="28"/>
        </w:rPr>
        <w:t xml:space="preserve"> vai preču piegādēm</w:t>
      </w:r>
      <w:r w:rsidR="009B44F6" w:rsidRPr="008C7CFC">
        <w:rPr>
          <w:rFonts w:ascii="Times New Roman" w:hAnsi="Times New Roman"/>
          <w:sz w:val="28"/>
          <w:szCs w:val="28"/>
        </w:rPr>
        <w:t>.</w:t>
      </w:r>
      <w:r w:rsidR="00FF4E9F" w:rsidRPr="008C7CFC">
        <w:rPr>
          <w:rFonts w:ascii="Times New Roman" w:hAnsi="Times New Roman"/>
          <w:sz w:val="28"/>
          <w:szCs w:val="28"/>
        </w:rPr>
        <w:t xml:space="preserve"> </w:t>
      </w:r>
    </w:p>
    <w:p w14:paraId="6C7D7D46" w14:textId="1DF040DD" w:rsidR="009B44F6" w:rsidRPr="008C7CFC" w:rsidRDefault="009B44F6" w:rsidP="009B44F6">
      <w:pPr>
        <w:spacing w:after="0" w:line="240" w:lineRule="auto"/>
        <w:ind w:firstLine="720"/>
        <w:jc w:val="both"/>
        <w:rPr>
          <w:rFonts w:ascii="Times New Roman" w:eastAsia="Arial Unicode MS" w:hAnsi="Times New Roman"/>
          <w:spacing w:val="4"/>
          <w:sz w:val="28"/>
          <w:szCs w:val="28"/>
        </w:rPr>
      </w:pPr>
      <w:r w:rsidRPr="008C7CFC">
        <w:rPr>
          <w:rFonts w:ascii="Times New Roman" w:hAnsi="Times New Roman"/>
          <w:sz w:val="28"/>
          <w:szCs w:val="28"/>
        </w:rPr>
        <w:t xml:space="preserve">Analizējot nozari pārstāvošo </w:t>
      </w:r>
      <w:r w:rsidRPr="008C7CFC">
        <w:rPr>
          <w:rFonts w:ascii="Times New Roman" w:eastAsia="Arial Unicode MS" w:hAnsi="Times New Roman"/>
          <w:spacing w:val="4"/>
          <w:sz w:val="28"/>
          <w:szCs w:val="28"/>
        </w:rPr>
        <w:t>reģistrēto PVN maksātāju</w:t>
      </w:r>
      <w:r w:rsidRPr="008C7CFC">
        <w:rPr>
          <w:rFonts w:ascii="Times New Roman" w:hAnsi="Times New Roman"/>
          <w:sz w:val="28"/>
          <w:szCs w:val="28"/>
        </w:rPr>
        <w:t xml:space="preserve"> datus</w:t>
      </w:r>
      <w:r w:rsidR="001E351F" w:rsidRPr="008C7CFC">
        <w:rPr>
          <w:rFonts w:ascii="Times New Roman" w:hAnsi="Times New Roman"/>
          <w:sz w:val="28"/>
          <w:szCs w:val="28"/>
        </w:rPr>
        <w:t>,</w:t>
      </w:r>
      <w:r w:rsidRPr="008C7CFC">
        <w:rPr>
          <w:rFonts w:ascii="Times New Roman" w:hAnsi="Times New Roman"/>
          <w:sz w:val="28"/>
          <w:szCs w:val="28"/>
        </w:rPr>
        <w:t xml:space="preserve"> nodokļu ieņēmumos nav vērojams PVN ieņēmumu pieaugums un </w:t>
      </w:r>
      <w:r w:rsidR="006E56A0" w:rsidRPr="008C7CFC">
        <w:rPr>
          <w:rFonts w:ascii="Times New Roman" w:eastAsia="Arial Unicode MS" w:hAnsi="Times New Roman"/>
          <w:spacing w:val="4"/>
          <w:sz w:val="28"/>
          <w:szCs w:val="28"/>
        </w:rPr>
        <w:t>apgrieztās</w:t>
      </w:r>
      <w:r w:rsidR="006E56A0" w:rsidRPr="008C7CFC">
        <w:rPr>
          <w:rFonts w:ascii="Times New Roman" w:eastAsia="Times New Roman" w:hAnsi="Times New Roman"/>
          <w:bCs/>
          <w:sz w:val="28"/>
          <w:szCs w:val="28"/>
          <w:lang w:eastAsia="lv-LV"/>
        </w:rPr>
        <w:t xml:space="preserve"> jeb reversās </w:t>
      </w:r>
      <w:r w:rsidRPr="008C7CFC">
        <w:rPr>
          <w:rFonts w:ascii="Times New Roman" w:eastAsia="Arial Unicode MS" w:hAnsi="Times New Roman"/>
          <w:spacing w:val="4"/>
          <w:sz w:val="28"/>
          <w:szCs w:val="28"/>
        </w:rPr>
        <w:t xml:space="preserve">PVN </w:t>
      </w:r>
      <w:r w:rsidRPr="008C7CFC">
        <w:rPr>
          <w:rFonts w:ascii="Times New Roman" w:eastAsia="Times New Roman" w:hAnsi="Times New Roman"/>
          <w:bCs/>
          <w:sz w:val="28"/>
          <w:szCs w:val="28"/>
          <w:lang w:eastAsia="lv-LV"/>
        </w:rPr>
        <w:t>maksāšanas kārtības</w:t>
      </w:r>
      <w:r w:rsidRPr="008C7CFC">
        <w:rPr>
          <w:rFonts w:ascii="Times New Roman" w:hAnsi="Times New Roman"/>
          <w:sz w:val="28"/>
          <w:szCs w:val="28"/>
        </w:rPr>
        <w:t xml:space="preserve"> darījumos aprēķinātais PVN nav būtisks. Tomēr, ņemot vērā </w:t>
      </w:r>
      <w:r w:rsidR="00E30010" w:rsidRPr="008C7CFC">
        <w:rPr>
          <w:rFonts w:ascii="Times New Roman" w:hAnsi="Times New Roman"/>
          <w:sz w:val="28"/>
          <w:szCs w:val="28"/>
        </w:rPr>
        <w:t>citus iepriekš minētos</w:t>
      </w:r>
      <w:r w:rsidRPr="008C7CFC">
        <w:rPr>
          <w:rFonts w:ascii="Times New Roman" w:hAnsi="Times New Roman"/>
          <w:sz w:val="28"/>
          <w:szCs w:val="28"/>
        </w:rPr>
        <w:t xml:space="preserve"> rādītājus, secināms, </w:t>
      </w:r>
      <w:r w:rsidR="00FF4E9F" w:rsidRPr="008C7CFC">
        <w:rPr>
          <w:rFonts w:ascii="Times New Roman" w:hAnsi="Times New Roman"/>
          <w:sz w:val="28"/>
          <w:szCs w:val="28"/>
        </w:rPr>
        <w:t xml:space="preserve">ka apgrieztās jeb reversās </w:t>
      </w:r>
      <w:r w:rsidRPr="008C7CFC">
        <w:rPr>
          <w:rFonts w:ascii="Times New Roman" w:hAnsi="Times New Roman"/>
          <w:sz w:val="28"/>
          <w:szCs w:val="28"/>
        </w:rPr>
        <w:t>PVN maksāšanas kārtības ieviešana neapstrādātu</w:t>
      </w:r>
      <w:r w:rsidRPr="008C7CFC">
        <w:rPr>
          <w:rFonts w:ascii="Times New Roman" w:eastAsia="Arial Unicode MS" w:hAnsi="Times New Roman"/>
          <w:spacing w:val="4"/>
          <w:sz w:val="28"/>
          <w:szCs w:val="28"/>
        </w:rPr>
        <w:t xml:space="preserve"> dārgmetālu piegādēm ir bijusi lietderīga un efektīvi samazinājusi iespējamo PVN krāpšanās risku nozarē. </w:t>
      </w:r>
    </w:p>
    <w:p w14:paraId="1F2F5989" w14:textId="236C23DA" w:rsidR="00FF4E9F" w:rsidRPr="008C7CFC" w:rsidRDefault="00FF4E9F" w:rsidP="009B44F6">
      <w:pPr>
        <w:spacing w:after="0" w:line="240" w:lineRule="auto"/>
        <w:ind w:firstLine="720"/>
        <w:jc w:val="both"/>
        <w:rPr>
          <w:rFonts w:ascii="Times New Roman" w:eastAsia="Arial Unicode MS" w:hAnsi="Times New Roman"/>
          <w:spacing w:val="4"/>
          <w:sz w:val="28"/>
          <w:szCs w:val="28"/>
        </w:rPr>
      </w:pPr>
    </w:p>
    <w:p w14:paraId="4725435E" w14:textId="75A8E7A6" w:rsidR="00FF4E9F" w:rsidRPr="008C7CFC" w:rsidRDefault="00FF4E9F" w:rsidP="00A55C0D">
      <w:pPr>
        <w:spacing w:after="0" w:line="240" w:lineRule="auto"/>
        <w:ind w:firstLine="720"/>
        <w:jc w:val="both"/>
        <w:rPr>
          <w:rFonts w:ascii="Times New Roman" w:eastAsia="Arial Unicode MS" w:hAnsi="Times New Roman"/>
          <w:b/>
          <w:spacing w:val="4"/>
          <w:sz w:val="28"/>
          <w:szCs w:val="28"/>
        </w:rPr>
      </w:pPr>
      <w:r w:rsidRPr="008C7CFC">
        <w:rPr>
          <w:rFonts w:ascii="Times New Roman" w:eastAsia="Arial Unicode MS" w:hAnsi="Times New Roman"/>
          <w:b/>
          <w:spacing w:val="4"/>
          <w:sz w:val="28"/>
          <w:szCs w:val="28"/>
        </w:rPr>
        <w:t>3.7. Būvizstrādājumu piegāde</w:t>
      </w:r>
    </w:p>
    <w:p w14:paraId="1481869E" w14:textId="18B815C8" w:rsidR="00FF4E9F" w:rsidRPr="008C7CFC" w:rsidRDefault="00684B7A" w:rsidP="00FF4E9F">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Lai apkarotu krāpšanos būvniecības nozarē, a</w:t>
      </w:r>
      <w:r w:rsidR="00FF4E9F" w:rsidRPr="008C7CFC">
        <w:rPr>
          <w:rFonts w:ascii="Times New Roman" w:hAnsi="Times New Roman" w:cs="Times New Roman"/>
          <w:sz w:val="28"/>
          <w:szCs w:val="28"/>
        </w:rPr>
        <w:t>pgrieztā jeb reversā PVN maksāšanas kārtība būvizstrādājumu piegādēm ir ieviesta no 2018.gada 1.janvāra.</w:t>
      </w:r>
    </w:p>
    <w:p w14:paraId="3D2CAC71" w14:textId="4D7AC0F6" w:rsidR="00693639" w:rsidRPr="008C7CFC" w:rsidRDefault="000D79EB" w:rsidP="00693639">
      <w:pPr>
        <w:tabs>
          <w:tab w:val="left" w:pos="6740"/>
        </w:tabs>
        <w:spacing w:after="0" w:line="240" w:lineRule="auto"/>
        <w:ind w:firstLine="720"/>
        <w:jc w:val="both"/>
        <w:rPr>
          <w:rFonts w:ascii="Times New Roman" w:eastAsia="Times New Roman" w:hAnsi="Times New Roman"/>
          <w:sz w:val="28"/>
          <w:szCs w:val="28"/>
        </w:rPr>
      </w:pPr>
      <w:r w:rsidRPr="008C7CFC">
        <w:rPr>
          <w:rFonts w:ascii="Times New Roman" w:eastAsia="Times New Roman" w:hAnsi="Times New Roman"/>
          <w:sz w:val="28"/>
          <w:szCs w:val="28"/>
        </w:rPr>
        <w:t>Latvijā</w:t>
      </w:r>
      <w:r w:rsidR="00693639" w:rsidRPr="008C7CFC">
        <w:rPr>
          <w:rFonts w:ascii="Times New Roman" w:eastAsia="Times New Roman" w:hAnsi="Times New Roman"/>
          <w:sz w:val="28"/>
          <w:szCs w:val="28"/>
        </w:rPr>
        <w:t xml:space="preserve"> būvniecības nozarē kopumā ir konstatēts augsts aplokšņu algu apmērs, proti, 2015.gadā tas bija 36,3%, savukārt 2016.gadā tas sasniedza 34,6%. Savukārt viens no PVN krāp</w:t>
      </w:r>
      <w:r w:rsidRPr="008C7CFC">
        <w:rPr>
          <w:rFonts w:ascii="Times New Roman" w:eastAsia="Times New Roman" w:hAnsi="Times New Roman"/>
          <w:sz w:val="28"/>
          <w:szCs w:val="28"/>
        </w:rPr>
        <w:t>šanās</w:t>
      </w:r>
      <w:r w:rsidR="00693639" w:rsidRPr="008C7CFC">
        <w:rPr>
          <w:rFonts w:ascii="Times New Roman" w:eastAsia="Times New Roman" w:hAnsi="Times New Roman"/>
          <w:sz w:val="28"/>
          <w:szCs w:val="28"/>
        </w:rPr>
        <w:t xml:space="preserve"> mērķiem būtībā ir skaidras naudas ieguves mehānisms, lai saņemtu skaidru naudu par fiktīvu preču piegādi vai pakalpojumu sniegšanu. Ieviešot apgriezto jeb reverso PVN maksāšanas kārtību būvizstrādājumu iekšzemes piegādēm, bija cerības, ka minētais aplokšņu algu apmērs tiks mazināts, jo visa naudas plūsma</w:t>
      </w:r>
      <w:r w:rsidR="00BC6C78" w:rsidRPr="008C7CFC">
        <w:rPr>
          <w:rFonts w:ascii="Times New Roman" w:eastAsia="Times New Roman" w:hAnsi="Times New Roman"/>
          <w:sz w:val="28"/>
          <w:szCs w:val="28"/>
        </w:rPr>
        <w:t xml:space="preserve"> darījumos ar būvizstrādājumiem</w:t>
      </w:r>
      <w:r w:rsidR="00693639" w:rsidRPr="008C7CFC">
        <w:rPr>
          <w:rFonts w:ascii="Times New Roman" w:eastAsia="Times New Roman" w:hAnsi="Times New Roman"/>
          <w:sz w:val="28"/>
          <w:szCs w:val="28"/>
        </w:rPr>
        <w:t xml:space="preserve"> notiek tikai un vienīgi bezskaidrā naudā, proti, tā ir izsekojama un izslēdz skaidras naudas apriti visos darījuma posmos. </w:t>
      </w:r>
    </w:p>
    <w:p w14:paraId="4309E027" w14:textId="4CDC3A97" w:rsidR="00E75886" w:rsidRPr="008C7CFC" w:rsidRDefault="00684B7A" w:rsidP="00E75886">
      <w:pPr>
        <w:spacing w:after="0" w:line="240" w:lineRule="auto"/>
        <w:ind w:firstLine="709"/>
        <w:jc w:val="both"/>
        <w:rPr>
          <w:rFonts w:ascii="Times New Roman" w:eastAsia="Calibri" w:hAnsi="Times New Roman" w:cs="Times New Roman"/>
          <w:spacing w:val="-2"/>
          <w:sz w:val="28"/>
          <w:szCs w:val="28"/>
        </w:rPr>
      </w:pPr>
      <w:r w:rsidRPr="008C7CFC">
        <w:rPr>
          <w:rFonts w:ascii="Times New Roman" w:eastAsia="Calibri" w:hAnsi="Times New Roman" w:cs="Times New Roman"/>
          <w:spacing w:val="-2"/>
          <w:sz w:val="28"/>
          <w:szCs w:val="28"/>
        </w:rPr>
        <w:lastRenderedPageBreak/>
        <w:t>Kā liecina būvniecības nozares pārstāvju sniegtā informācija, apgrieztās jeb reversās PVN maksāšanas kārtības ieviešana būvniecības pakalpojumiem</w:t>
      </w:r>
      <w:r w:rsidR="000D79EB" w:rsidRPr="008C7CFC">
        <w:rPr>
          <w:rFonts w:ascii="Times New Roman" w:eastAsia="Calibri" w:hAnsi="Times New Roman" w:cs="Times New Roman"/>
          <w:spacing w:val="-2"/>
          <w:sz w:val="28"/>
          <w:szCs w:val="28"/>
        </w:rPr>
        <w:t xml:space="preserve"> no 2012.gada 1.janvāra</w:t>
      </w:r>
      <w:r w:rsidRPr="008C7CFC">
        <w:rPr>
          <w:rFonts w:ascii="Times New Roman" w:eastAsia="Calibri" w:hAnsi="Times New Roman" w:cs="Times New Roman"/>
          <w:spacing w:val="-2"/>
          <w:sz w:val="28"/>
          <w:szCs w:val="28"/>
        </w:rPr>
        <w:t xml:space="preserve"> ir palīdzējusi samazināt ēnu ekonomikas apjomu nozarē un ievērojami atvieglojusi uzņēmumu naudas plūsmu, tomēr ar laiku vērojama tendence krāpniecībai pārvirzīties uz cita veida piegādēm vai pakalpojumiem šajā nozarē. </w:t>
      </w:r>
      <w:r w:rsidR="00BE5039" w:rsidRPr="008C7CFC">
        <w:rPr>
          <w:rFonts w:ascii="Times New Roman" w:eastAsia="Calibri" w:hAnsi="Times New Roman" w:cs="Times New Roman"/>
          <w:spacing w:val="-2"/>
          <w:sz w:val="28"/>
          <w:szCs w:val="28"/>
        </w:rPr>
        <w:t>Ņemot vērā iepriekš minēto, secināts, ka apgrieztās jeb reversās PVN maksāšanas kārtības ieviešana būvizstrādājumu piegādēm varētu ievērojami uzlabot PVN iekasēšanu un efektīvāk ļautu apkarot PVN nemaksāšanu visā būvniecības nozarē.</w:t>
      </w:r>
    </w:p>
    <w:p w14:paraId="1E7C37EB" w14:textId="3ADD4231" w:rsidR="00E75886" w:rsidRPr="008C7CFC" w:rsidRDefault="00E75886" w:rsidP="00E75886">
      <w:pPr>
        <w:tabs>
          <w:tab w:val="left" w:pos="6804"/>
        </w:tabs>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Ar Ministru kabineta 2017. gada 24. maija rīkojumu Nr. 245 (prot. Nr. 23  21. §) atbalstītajās Valsts nodokļu politikas pamatnostādnēs 2018.–2021. gadam (turpmāk – </w:t>
      </w:r>
      <w:r w:rsidR="00020B02" w:rsidRPr="008C7CFC">
        <w:rPr>
          <w:rFonts w:ascii="Times New Roman" w:hAnsi="Times New Roman" w:cs="Times New Roman"/>
          <w:sz w:val="28"/>
          <w:szCs w:val="28"/>
        </w:rPr>
        <w:t xml:space="preserve">valsts nodokļu politikas </w:t>
      </w:r>
      <w:r w:rsidRPr="008C7CFC">
        <w:rPr>
          <w:rFonts w:ascii="Times New Roman" w:hAnsi="Times New Roman" w:cs="Times New Roman"/>
          <w:sz w:val="28"/>
          <w:szCs w:val="28"/>
        </w:rPr>
        <w:t>pamatnostādnes) k</w:t>
      </w:r>
      <w:r w:rsidRPr="008C7CFC">
        <w:rPr>
          <w:rFonts w:ascii="Times New Roman" w:eastAsia="Calibri" w:hAnsi="Times New Roman" w:cs="Times New Roman"/>
          <w:spacing w:val="-2"/>
          <w:sz w:val="28"/>
          <w:szCs w:val="28"/>
        </w:rPr>
        <w:t xml:space="preserve">ā viens no galvenajiem virzieniem ēnu ekonomikas apkarošanā ir minēta </w:t>
      </w:r>
      <w:r w:rsidRPr="008C7CFC">
        <w:rPr>
          <w:rFonts w:ascii="Times New Roman" w:eastAsia="Times New Roman" w:hAnsi="Times New Roman" w:cs="Times New Roman"/>
          <w:sz w:val="28"/>
          <w:szCs w:val="28"/>
        </w:rPr>
        <w:t>apgrieztās jeb reversās PVN maksāšanas kārtības paplašināšana, tajā skaitā arī attiecībā uz būvmateriālu piegādēm.</w:t>
      </w:r>
    </w:p>
    <w:p w14:paraId="51F43ED5" w14:textId="7A395B2D" w:rsidR="00693639" w:rsidRPr="008C7CFC" w:rsidRDefault="00BE5039" w:rsidP="00E75886">
      <w:pPr>
        <w:spacing w:after="0" w:line="240" w:lineRule="auto"/>
        <w:ind w:firstLine="709"/>
        <w:jc w:val="both"/>
        <w:rPr>
          <w:rFonts w:ascii="Times New Roman" w:hAnsi="Times New Roman" w:cs="Times New Roman"/>
          <w:sz w:val="28"/>
          <w:szCs w:val="28"/>
        </w:rPr>
      </w:pPr>
      <w:r w:rsidRPr="008C7CFC">
        <w:rPr>
          <w:rFonts w:ascii="Times New Roman" w:eastAsia="Calibri" w:hAnsi="Times New Roman" w:cs="Times New Roman"/>
          <w:spacing w:val="-2"/>
          <w:sz w:val="28"/>
          <w:szCs w:val="28"/>
        </w:rPr>
        <w:t xml:space="preserve">Tādējādi, </w:t>
      </w:r>
      <w:r w:rsidRPr="008C7CFC">
        <w:rPr>
          <w:rFonts w:ascii="Times New Roman" w:hAnsi="Times New Roman" w:cs="Times New Roman"/>
          <w:sz w:val="28"/>
          <w:szCs w:val="28"/>
        </w:rPr>
        <w:t>2017.gada 27.jūlijā</w:t>
      </w:r>
      <w:r w:rsidRPr="008C7CFC">
        <w:rPr>
          <w:rFonts w:ascii="Times New Roman" w:eastAsia="Calibri" w:hAnsi="Times New Roman" w:cs="Times New Roman"/>
          <w:spacing w:val="-2"/>
          <w:sz w:val="28"/>
          <w:szCs w:val="28"/>
        </w:rPr>
        <w:t xml:space="preserve"> pieņemot grozījumus </w:t>
      </w:r>
      <w:r w:rsidRPr="008C7CFC">
        <w:rPr>
          <w:rFonts w:ascii="Times New Roman" w:hAnsi="Times New Roman" w:cs="Times New Roman"/>
          <w:sz w:val="28"/>
          <w:szCs w:val="28"/>
        </w:rPr>
        <w:t>Pievienotās vērtības nodokļa likumā</w:t>
      </w:r>
      <w:r w:rsidRPr="008C7CFC">
        <w:rPr>
          <w:rFonts w:ascii="Times New Roman" w:eastAsia="Calibri" w:hAnsi="Times New Roman" w:cs="Times New Roman"/>
          <w:spacing w:val="-2"/>
          <w:sz w:val="28"/>
          <w:szCs w:val="28"/>
        </w:rPr>
        <w:t xml:space="preserve">, ar </w:t>
      </w:r>
      <w:r w:rsidR="00E75886" w:rsidRPr="008C7CFC">
        <w:rPr>
          <w:rFonts w:ascii="Times New Roman" w:eastAsia="Calibri" w:hAnsi="Times New Roman" w:cs="Times New Roman"/>
          <w:spacing w:val="-2"/>
          <w:sz w:val="28"/>
          <w:szCs w:val="28"/>
        </w:rPr>
        <w:t>2018.gada 1.janvār</w:t>
      </w:r>
      <w:r w:rsidRPr="008C7CFC">
        <w:rPr>
          <w:rFonts w:ascii="Times New Roman" w:eastAsia="Calibri" w:hAnsi="Times New Roman" w:cs="Times New Roman"/>
          <w:spacing w:val="-2"/>
          <w:sz w:val="28"/>
          <w:szCs w:val="28"/>
        </w:rPr>
        <w:t>i</w:t>
      </w:r>
      <w:r w:rsidR="00E75886" w:rsidRPr="008C7CFC">
        <w:rPr>
          <w:rFonts w:ascii="Times New Roman" w:eastAsia="Calibri" w:hAnsi="Times New Roman" w:cs="Times New Roman"/>
          <w:spacing w:val="-2"/>
          <w:sz w:val="28"/>
          <w:szCs w:val="28"/>
        </w:rPr>
        <w:t xml:space="preserve"> tika paplašināta</w:t>
      </w:r>
      <w:r w:rsidR="00416FE9" w:rsidRPr="008C7CFC">
        <w:rPr>
          <w:rFonts w:ascii="Times New Roman" w:eastAsia="Calibri" w:hAnsi="Times New Roman" w:cs="Times New Roman"/>
          <w:spacing w:val="-2"/>
          <w:sz w:val="28"/>
          <w:szCs w:val="28"/>
        </w:rPr>
        <w:t xml:space="preserve"> </w:t>
      </w:r>
      <w:r w:rsidRPr="008C7CFC">
        <w:rPr>
          <w:rFonts w:ascii="Times New Roman" w:eastAsia="Times New Roman" w:hAnsi="Times New Roman" w:cs="Times New Roman"/>
          <w:sz w:val="28"/>
          <w:szCs w:val="28"/>
        </w:rPr>
        <w:t xml:space="preserve">apgrieztās jeb reversās PVN maksāšanas kārtības </w:t>
      </w:r>
      <w:r w:rsidR="00416FE9" w:rsidRPr="008C7CFC">
        <w:rPr>
          <w:rFonts w:ascii="Times New Roman" w:eastAsia="Calibri" w:hAnsi="Times New Roman" w:cs="Times New Roman"/>
          <w:spacing w:val="-2"/>
          <w:sz w:val="28"/>
          <w:szCs w:val="28"/>
        </w:rPr>
        <w:t>piemērošan</w:t>
      </w:r>
      <w:r w:rsidR="00E75886" w:rsidRPr="008C7CFC">
        <w:rPr>
          <w:rFonts w:ascii="Times New Roman" w:eastAsia="Calibri" w:hAnsi="Times New Roman" w:cs="Times New Roman"/>
          <w:spacing w:val="-2"/>
          <w:sz w:val="28"/>
          <w:szCs w:val="28"/>
        </w:rPr>
        <w:t>a</w:t>
      </w:r>
      <w:r w:rsidR="00684B7A" w:rsidRPr="008C7CFC">
        <w:rPr>
          <w:rFonts w:ascii="Times New Roman" w:eastAsia="Calibri" w:hAnsi="Times New Roman" w:cs="Times New Roman"/>
          <w:spacing w:val="-2"/>
          <w:sz w:val="28"/>
          <w:szCs w:val="28"/>
        </w:rPr>
        <w:t xml:space="preserve"> uz visa veida būvniecības pakalpojumu sniegšanu, kā arī uz būvizstrādājumu (kas saskaņā ar Būvniecības likumu ir ikviens iestrādāšanai būvē paredzēts izstrādājums vai rūpnieciski izgatavota konstrukcija) piegādēm.</w:t>
      </w:r>
    </w:p>
    <w:p w14:paraId="3E5695FD" w14:textId="1B2C31C4" w:rsidR="00693639" w:rsidRPr="008C7CFC" w:rsidRDefault="00693639" w:rsidP="006B1198">
      <w:pPr>
        <w:spacing w:after="0" w:line="240" w:lineRule="auto"/>
        <w:ind w:firstLine="720"/>
        <w:jc w:val="both"/>
        <w:rPr>
          <w:rFonts w:ascii="Times New Roman" w:hAnsi="Times New Roman" w:cs="Times New Roman"/>
          <w:b/>
          <w:sz w:val="28"/>
          <w:szCs w:val="28"/>
        </w:rPr>
      </w:pPr>
      <w:r w:rsidRPr="008C7CFC">
        <w:rPr>
          <w:rFonts w:ascii="Times New Roman" w:eastAsia="Calibri" w:hAnsi="Times New Roman" w:cs="Times New Roman"/>
          <w:spacing w:val="-2"/>
          <w:sz w:val="28"/>
          <w:szCs w:val="28"/>
        </w:rPr>
        <w:t xml:space="preserve">Preces, kuras atbilst būvizstrādājumu definīcijai ir ietvertas Eiropas Parlamenta </w:t>
      </w:r>
      <w:r w:rsidR="00483E02" w:rsidRPr="008C7CFC">
        <w:rPr>
          <w:rFonts w:ascii="Times New Roman" w:eastAsia="Calibri" w:hAnsi="Times New Roman" w:cs="Times New Roman"/>
          <w:spacing w:val="-2"/>
          <w:sz w:val="28"/>
          <w:szCs w:val="28"/>
        </w:rPr>
        <w:t>un Padomes 2011. gada 9. marta R</w:t>
      </w:r>
      <w:r w:rsidRPr="008C7CFC">
        <w:rPr>
          <w:rFonts w:ascii="Times New Roman" w:eastAsia="Calibri" w:hAnsi="Times New Roman" w:cs="Times New Roman"/>
          <w:spacing w:val="-2"/>
          <w:sz w:val="28"/>
          <w:szCs w:val="28"/>
        </w:rPr>
        <w:t>egulā Nr.305/2011, ar ko nosaka saskaņotus būvizstrādājumu tirdzniecības nosacījumus un atceļ Padomes Direktīvu 89/106/EEK, un Padomes 1987.gada 23.jūlija regulā (EEK) Nr. 2658/87 par tarifu un statistikas nomenklatūru un kopējo muitas tarifu I pielikumā</w:t>
      </w:r>
      <w:r w:rsidR="00483E02" w:rsidRPr="008C7CFC">
        <w:rPr>
          <w:rFonts w:ascii="Times New Roman" w:eastAsia="Calibri" w:hAnsi="Times New Roman" w:cs="Times New Roman"/>
          <w:spacing w:val="-2"/>
          <w:sz w:val="28"/>
          <w:szCs w:val="28"/>
        </w:rPr>
        <w:t xml:space="preserve"> (turpmāk – kombinetā nomenklatūra)</w:t>
      </w:r>
      <w:r w:rsidRPr="008C7CFC">
        <w:rPr>
          <w:rFonts w:ascii="Times New Roman" w:eastAsia="Calibri" w:hAnsi="Times New Roman" w:cs="Times New Roman"/>
          <w:spacing w:val="-2"/>
          <w:sz w:val="28"/>
          <w:szCs w:val="28"/>
        </w:rPr>
        <w:t xml:space="preserve"> un tās grozījumos. </w:t>
      </w:r>
    </w:p>
    <w:p w14:paraId="037DA37D" w14:textId="2809C8F1" w:rsidR="00A335B9" w:rsidRPr="008C7CFC" w:rsidRDefault="000D79EB" w:rsidP="00A335B9">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T</w:t>
      </w:r>
      <w:r w:rsidR="003028E7" w:rsidRPr="008C7CFC">
        <w:rPr>
          <w:rFonts w:ascii="Times New Roman" w:hAnsi="Times New Roman" w:cs="Times New Roman"/>
          <w:sz w:val="28"/>
          <w:szCs w:val="28"/>
        </w:rPr>
        <w:t>ā kā</w:t>
      </w:r>
      <w:r w:rsidR="00FF4E9F" w:rsidRPr="008C7CFC">
        <w:rPr>
          <w:rFonts w:ascii="Times New Roman" w:hAnsi="Times New Roman" w:cs="Times New Roman"/>
          <w:sz w:val="28"/>
          <w:szCs w:val="28"/>
        </w:rPr>
        <w:t xml:space="preserve"> Direktīva 2006/112/EK šādai preču piegādei neparedz iespēju piemērot apgriezto jeb reverso PVN maksāšanas kārtību, </w:t>
      </w:r>
      <w:r w:rsidRPr="008C7CFC">
        <w:rPr>
          <w:rFonts w:ascii="Times New Roman" w:hAnsi="Times New Roman" w:cs="Times New Roman"/>
          <w:sz w:val="28"/>
          <w:szCs w:val="28"/>
        </w:rPr>
        <w:t>minētā</w:t>
      </w:r>
      <w:r w:rsidR="003028E7" w:rsidRPr="008C7CFC">
        <w:rPr>
          <w:rFonts w:ascii="Times New Roman" w:hAnsi="Times New Roman" w:cs="Times New Roman"/>
          <w:sz w:val="28"/>
          <w:szCs w:val="28"/>
        </w:rPr>
        <w:t xml:space="preserve"> regulējuma piemērošanai </w:t>
      </w:r>
      <w:r w:rsidR="00483E02" w:rsidRPr="008C7CFC">
        <w:rPr>
          <w:rFonts w:ascii="Times New Roman" w:hAnsi="Times New Roman" w:cs="Times New Roman"/>
          <w:sz w:val="28"/>
          <w:szCs w:val="28"/>
        </w:rPr>
        <w:t>ir</w:t>
      </w:r>
      <w:r w:rsidR="003028E7" w:rsidRPr="008C7CFC">
        <w:rPr>
          <w:rFonts w:ascii="Times New Roman" w:hAnsi="Times New Roman" w:cs="Times New Roman"/>
          <w:sz w:val="28"/>
          <w:szCs w:val="28"/>
        </w:rPr>
        <w:t xml:space="preserve"> nepieciešams lūgt Eiropas Komisiju piešķirt atkāpi no vispārējām Direktīvas 2006/112/EK normām. </w:t>
      </w:r>
      <w:r w:rsidR="009C61DF" w:rsidRPr="008C7CFC">
        <w:rPr>
          <w:rFonts w:ascii="Times New Roman" w:hAnsi="Times New Roman" w:cs="Times New Roman"/>
          <w:sz w:val="28"/>
          <w:szCs w:val="28"/>
        </w:rPr>
        <w:t xml:space="preserve">Ņemot vērā minēto, Eiropas Komisijai tika nosūtīts pamatots pieprasījums, kur tika izklāstīti iemesli šādas atkāpes piešķiršanas nepieciešamībai un iemesliem. Neskatoties uz to, no Eiropas Komisijas </w:t>
      </w:r>
      <w:r w:rsidR="0012079F" w:rsidRPr="008C7CFC">
        <w:rPr>
          <w:rFonts w:ascii="Times New Roman" w:hAnsi="Times New Roman" w:cs="Times New Roman"/>
          <w:sz w:val="28"/>
          <w:szCs w:val="28"/>
        </w:rPr>
        <w:t xml:space="preserve">2018.gada 18.janvārī </w:t>
      </w:r>
      <w:r w:rsidR="009C61DF" w:rsidRPr="008C7CFC">
        <w:rPr>
          <w:rFonts w:ascii="Times New Roman" w:hAnsi="Times New Roman" w:cs="Times New Roman"/>
          <w:sz w:val="28"/>
          <w:szCs w:val="28"/>
        </w:rPr>
        <w:t>tika sa</w:t>
      </w:r>
      <w:r w:rsidR="00C4324F" w:rsidRPr="008C7CFC">
        <w:rPr>
          <w:rFonts w:ascii="Times New Roman" w:hAnsi="Times New Roman" w:cs="Times New Roman"/>
          <w:sz w:val="28"/>
          <w:szCs w:val="28"/>
        </w:rPr>
        <w:t>ņemt</w:t>
      </w:r>
      <w:r w:rsidR="0012079F" w:rsidRPr="008C7CFC">
        <w:rPr>
          <w:rFonts w:ascii="Times New Roman" w:hAnsi="Times New Roman" w:cs="Times New Roman"/>
          <w:sz w:val="28"/>
          <w:szCs w:val="28"/>
        </w:rPr>
        <w:t>s</w:t>
      </w:r>
      <w:r w:rsidR="00C4324F" w:rsidRPr="008C7CFC">
        <w:rPr>
          <w:rFonts w:ascii="Times New Roman" w:hAnsi="Times New Roman" w:cs="Times New Roman"/>
          <w:sz w:val="28"/>
          <w:szCs w:val="28"/>
        </w:rPr>
        <w:t xml:space="preserve"> </w:t>
      </w:r>
      <w:r w:rsidR="0012079F" w:rsidRPr="008C7CFC">
        <w:rPr>
          <w:rFonts w:ascii="Times New Roman" w:hAnsi="Times New Roman" w:cs="Times New Roman"/>
          <w:sz w:val="28"/>
          <w:szCs w:val="28"/>
        </w:rPr>
        <w:t>paziņojums</w:t>
      </w:r>
      <w:r w:rsidR="00C4324F" w:rsidRPr="008C7CFC">
        <w:rPr>
          <w:rFonts w:ascii="Times New Roman" w:hAnsi="Times New Roman" w:cs="Times New Roman"/>
          <w:sz w:val="28"/>
          <w:szCs w:val="28"/>
        </w:rPr>
        <w:t xml:space="preserve">, kurā tā </w:t>
      </w:r>
      <w:r w:rsidR="00C4324F" w:rsidRPr="008C7CFC">
        <w:rPr>
          <w:rFonts w:ascii="Times New Roman" w:eastAsia="Calibri" w:hAnsi="Times New Roman" w:cs="Times New Roman"/>
          <w:sz w:val="28"/>
          <w:szCs w:val="28"/>
        </w:rPr>
        <w:t>pauda nostāju, ka nepiekrīt atkāpes piešķiršanai, jo Eiropas Komisijai ir atšķirīgs viedoklis par radušās situācijas risinājumiem.</w:t>
      </w:r>
      <w:r w:rsidR="00BA3F2D" w:rsidRPr="008C7CFC">
        <w:rPr>
          <w:rFonts w:ascii="Times New Roman" w:eastAsia="Calibri" w:hAnsi="Times New Roman" w:cs="Times New Roman"/>
          <w:sz w:val="28"/>
          <w:szCs w:val="28"/>
        </w:rPr>
        <w:t xml:space="preserve"> Eiropas Komisija norādīja, ka būvizstrādājumi </w:t>
      </w:r>
      <w:r w:rsidR="00BA3F2D" w:rsidRPr="008C7CFC">
        <w:rPr>
          <w:rFonts w:ascii="Times New Roman" w:hAnsi="Times New Roman" w:cs="Times New Roman"/>
          <w:sz w:val="28"/>
          <w:szCs w:val="28"/>
        </w:rPr>
        <w:t>var būt paredzēti privātam patēriņam, tādējādi radot risku, ka krāpšana pārvietojas tālāk uz leju pa piegādes ķēdi, ko būtu vēl grūtāk kontrolēt.</w:t>
      </w:r>
      <w:r w:rsidR="00BA3F2D" w:rsidRPr="008C7CFC">
        <w:rPr>
          <w:sz w:val="23"/>
          <w:szCs w:val="23"/>
        </w:rPr>
        <w:t xml:space="preserve"> </w:t>
      </w:r>
      <w:r w:rsidR="00BA3F2D" w:rsidRPr="008C7CFC">
        <w:rPr>
          <w:rFonts w:ascii="Times New Roman" w:hAnsi="Times New Roman" w:cs="Times New Roman"/>
          <w:sz w:val="28"/>
          <w:szCs w:val="28"/>
        </w:rPr>
        <w:t xml:space="preserve">Pārnesot visu PVN saistību izpildes pienākumu uz pēdējo ķēdes posmu, risks tiktu palielināts. Turklāt pastāv </w:t>
      </w:r>
      <w:r w:rsidR="00A335B9" w:rsidRPr="008C7CFC">
        <w:rPr>
          <w:rFonts w:ascii="Times New Roman" w:hAnsi="Times New Roman" w:cs="Times New Roman"/>
          <w:sz w:val="28"/>
          <w:szCs w:val="28"/>
        </w:rPr>
        <w:t xml:space="preserve">arī </w:t>
      </w:r>
      <w:r w:rsidR="00BA3F2D" w:rsidRPr="008C7CFC">
        <w:rPr>
          <w:rFonts w:ascii="Times New Roman" w:hAnsi="Times New Roman" w:cs="Times New Roman"/>
          <w:sz w:val="28"/>
          <w:szCs w:val="28"/>
        </w:rPr>
        <w:t xml:space="preserve">risks, ka krāpšana varētu pārvietoties uz citām dalībvalstīm. Latvija nav </w:t>
      </w:r>
      <w:r w:rsidR="00A335B9" w:rsidRPr="008C7CFC">
        <w:rPr>
          <w:rFonts w:ascii="Times New Roman" w:hAnsi="Times New Roman" w:cs="Times New Roman"/>
          <w:sz w:val="28"/>
          <w:szCs w:val="28"/>
        </w:rPr>
        <w:t>pārliecinājusi Eiropas Komisiju par citu veikto kontroles pasākumu efektivitāti cīņā pret krāpšanu būvizstrādājumu nozarē. Tādējādi Eiropas Komisija uzskatīja, ka apgrieztā jeb reversā PVN maksāšanas kārtība nebūtu optimāls risinājums, ar kuru novērst krāpšanu šajā nozarē.</w:t>
      </w:r>
    </w:p>
    <w:p w14:paraId="3C9575EF" w14:textId="290C9058" w:rsidR="006B1198" w:rsidRPr="008C7CFC" w:rsidRDefault="00C4324F" w:rsidP="006B1198">
      <w:pPr>
        <w:spacing w:after="0" w:line="240" w:lineRule="auto"/>
        <w:ind w:firstLine="709"/>
        <w:jc w:val="both"/>
        <w:rPr>
          <w:rFonts w:ascii="Times New Roman" w:eastAsia="Calibri" w:hAnsi="Times New Roman" w:cs="Times New Roman"/>
          <w:sz w:val="28"/>
          <w:szCs w:val="28"/>
        </w:rPr>
      </w:pPr>
      <w:r w:rsidRPr="008C7CFC">
        <w:rPr>
          <w:rFonts w:ascii="Times New Roman" w:eastAsia="Calibri" w:hAnsi="Times New Roman" w:cs="Times New Roman"/>
          <w:sz w:val="28"/>
          <w:szCs w:val="28"/>
        </w:rPr>
        <w:t>Latvija, reaģējot uz minēto paziņojumu, sagatavoja vēstules ar lūgumu izprast radušos situāciju attiecībā uz PVN krāp</w:t>
      </w:r>
      <w:r w:rsidR="000D79EB" w:rsidRPr="008C7CFC">
        <w:rPr>
          <w:rFonts w:ascii="Times New Roman" w:eastAsia="Calibri" w:hAnsi="Times New Roman" w:cs="Times New Roman"/>
          <w:sz w:val="28"/>
          <w:szCs w:val="28"/>
        </w:rPr>
        <w:t>šanās</w:t>
      </w:r>
      <w:r w:rsidRPr="008C7CFC">
        <w:rPr>
          <w:rFonts w:ascii="Times New Roman" w:eastAsia="Calibri" w:hAnsi="Times New Roman" w:cs="Times New Roman"/>
          <w:sz w:val="28"/>
          <w:szCs w:val="28"/>
        </w:rPr>
        <w:t xml:space="preserve"> lielo problēmu konkrētajā jomā un lūdza atjaunot Latvijas Eiropas Komisijā iesniegto iesniegumu  izskatīšanu pēc </w:t>
      </w:r>
      <w:r w:rsidRPr="008C7CFC">
        <w:rPr>
          <w:rFonts w:ascii="Times New Roman" w:eastAsia="Calibri" w:hAnsi="Times New Roman" w:cs="Times New Roman"/>
          <w:sz w:val="28"/>
          <w:szCs w:val="28"/>
        </w:rPr>
        <w:lastRenderedPageBreak/>
        <w:t xml:space="preserve">būtības, pamatojoties uz papildu informāciju, kas tika sniegta šajās vēstulēs un pievienota to pielikumos. Minētajās vēstulēs Latvija sagatavoja informāciju un papildus argumentus, lai izklāstītu apstākļus par nepieciešamību Latvijai atļaut ieviest </w:t>
      </w:r>
      <w:r w:rsidR="000D79EB" w:rsidRPr="008C7CFC">
        <w:rPr>
          <w:rFonts w:ascii="Times New Roman" w:eastAsia="Calibri" w:hAnsi="Times New Roman" w:cs="Times New Roman"/>
          <w:sz w:val="28"/>
          <w:szCs w:val="28"/>
        </w:rPr>
        <w:t>apgriezto jeb reverso</w:t>
      </w:r>
      <w:r w:rsidRPr="008C7CFC">
        <w:rPr>
          <w:rFonts w:ascii="Times New Roman" w:eastAsia="Calibri" w:hAnsi="Times New Roman" w:cs="Times New Roman"/>
          <w:sz w:val="28"/>
          <w:szCs w:val="28"/>
        </w:rPr>
        <w:t xml:space="preserve"> PVN maksāšanas kārtību būvizstrādājumu piegādēm. Tomēr Eiropas Komisija</w:t>
      </w:r>
      <w:r w:rsidR="000D79EB" w:rsidRPr="008C7CFC">
        <w:rPr>
          <w:rFonts w:ascii="Times New Roman" w:eastAsia="Calibri" w:hAnsi="Times New Roman" w:cs="Times New Roman"/>
          <w:sz w:val="28"/>
          <w:szCs w:val="28"/>
        </w:rPr>
        <w:t>,</w:t>
      </w:r>
      <w:r w:rsidRPr="008C7CFC">
        <w:rPr>
          <w:rFonts w:ascii="Times New Roman" w:eastAsia="Calibri" w:hAnsi="Times New Roman" w:cs="Times New Roman"/>
          <w:sz w:val="28"/>
          <w:szCs w:val="28"/>
        </w:rPr>
        <w:t xml:space="preserve"> sniedz</w:t>
      </w:r>
      <w:r w:rsidR="000D79EB" w:rsidRPr="008C7CFC">
        <w:rPr>
          <w:rFonts w:ascii="Times New Roman" w:eastAsia="Calibri" w:hAnsi="Times New Roman" w:cs="Times New Roman"/>
          <w:sz w:val="28"/>
          <w:szCs w:val="28"/>
        </w:rPr>
        <w:t>ot</w:t>
      </w:r>
      <w:r w:rsidRPr="008C7CFC">
        <w:rPr>
          <w:rFonts w:ascii="Times New Roman" w:eastAsia="Calibri" w:hAnsi="Times New Roman" w:cs="Times New Roman"/>
          <w:sz w:val="28"/>
          <w:szCs w:val="28"/>
        </w:rPr>
        <w:t xml:space="preserve"> atbildi uz Latvijas vēstulēm, </w:t>
      </w:r>
      <w:r w:rsidR="000D79EB" w:rsidRPr="008C7CFC">
        <w:rPr>
          <w:rFonts w:ascii="Times New Roman" w:eastAsia="Calibri" w:hAnsi="Times New Roman" w:cs="Times New Roman"/>
          <w:sz w:val="28"/>
          <w:szCs w:val="28"/>
        </w:rPr>
        <w:t>norādīja</w:t>
      </w:r>
      <w:r w:rsidRPr="008C7CFC">
        <w:rPr>
          <w:rFonts w:ascii="Times New Roman" w:eastAsia="Calibri" w:hAnsi="Times New Roman" w:cs="Times New Roman"/>
          <w:sz w:val="28"/>
          <w:szCs w:val="28"/>
        </w:rPr>
        <w:t>, ka šāda papildu informācija nenodrošina pietiekamu pamatojumu, lai Eiropas Komisija pārskatītu savu analīzi un secinājumus, kas izteikti tās paziņojum</w:t>
      </w:r>
      <w:r w:rsidR="000D79EB" w:rsidRPr="008C7CFC">
        <w:rPr>
          <w:rFonts w:ascii="Times New Roman" w:eastAsia="Calibri" w:hAnsi="Times New Roman" w:cs="Times New Roman"/>
          <w:sz w:val="28"/>
          <w:szCs w:val="28"/>
        </w:rPr>
        <w:t>ā</w:t>
      </w:r>
      <w:r w:rsidRPr="008C7CFC">
        <w:rPr>
          <w:rFonts w:ascii="Times New Roman" w:eastAsia="Calibri" w:hAnsi="Times New Roman" w:cs="Times New Roman"/>
          <w:sz w:val="28"/>
          <w:szCs w:val="28"/>
        </w:rPr>
        <w:t>, kur</w:t>
      </w:r>
      <w:r w:rsidR="000D79EB" w:rsidRPr="008C7CFC">
        <w:rPr>
          <w:rFonts w:ascii="Times New Roman" w:eastAsia="Calibri" w:hAnsi="Times New Roman" w:cs="Times New Roman"/>
          <w:sz w:val="28"/>
          <w:szCs w:val="28"/>
        </w:rPr>
        <w:t xml:space="preserve">ā </w:t>
      </w:r>
      <w:r w:rsidRPr="008C7CFC">
        <w:rPr>
          <w:rFonts w:ascii="Times New Roman" w:eastAsia="Calibri" w:hAnsi="Times New Roman" w:cs="Times New Roman"/>
          <w:sz w:val="28"/>
          <w:szCs w:val="28"/>
        </w:rPr>
        <w:t xml:space="preserve">tā iebilst pret Latvijas pieprasījumu piešķirt atkāpi, lai piemērotu apgriezto jeb reverso PVN maksāšanas sistēmu būvizstrādājumu piegādei. </w:t>
      </w:r>
    </w:p>
    <w:p w14:paraId="5C5F05FD" w14:textId="15ED376E" w:rsidR="008804AA" w:rsidRPr="008C7CFC" w:rsidRDefault="006B1198" w:rsidP="00C235FF">
      <w:pPr>
        <w:spacing w:after="0" w:line="240" w:lineRule="auto"/>
        <w:ind w:firstLine="709"/>
        <w:jc w:val="both"/>
        <w:rPr>
          <w:rFonts w:ascii="Times New Roman" w:eastAsia="Calibri" w:hAnsi="Times New Roman" w:cs="Times New Roman"/>
          <w:sz w:val="28"/>
          <w:szCs w:val="28"/>
        </w:rPr>
      </w:pPr>
      <w:r w:rsidRPr="008C7CFC">
        <w:rPr>
          <w:rFonts w:ascii="Times New Roman" w:eastAsia="Calibri" w:hAnsi="Times New Roman" w:cs="Times New Roman"/>
          <w:sz w:val="28"/>
          <w:szCs w:val="28"/>
        </w:rPr>
        <w:t xml:space="preserve">Ņemot vērā minēto, ir secināms, ka Latvija ir pārkāpusi Direktīvā 2006/112/EK noteikto atkāpju saņemšanas kārtību. </w:t>
      </w:r>
      <w:r w:rsidR="00E737AA" w:rsidRPr="008C7CFC">
        <w:rPr>
          <w:rFonts w:ascii="Times New Roman" w:eastAsia="Calibri" w:hAnsi="Times New Roman" w:cs="Times New Roman"/>
          <w:sz w:val="28"/>
          <w:szCs w:val="28"/>
        </w:rPr>
        <w:t>Tādējādi, n</w:t>
      </w:r>
      <w:r w:rsidR="00C4324F" w:rsidRPr="008C7CFC">
        <w:rPr>
          <w:rFonts w:ascii="Times New Roman" w:eastAsia="Calibri" w:hAnsi="Times New Roman" w:cs="Times New Roman"/>
          <w:sz w:val="28"/>
          <w:szCs w:val="28"/>
        </w:rPr>
        <w:t>eskatoties uz Latvijas centieniem izskaidrot situāciju, Eiropas Komisija Latvija</w:t>
      </w:r>
      <w:r w:rsidR="000D79EB" w:rsidRPr="008C7CFC">
        <w:rPr>
          <w:rFonts w:ascii="Times New Roman" w:eastAsia="Calibri" w:hAnsi="Times New Roman" w:cs="Times New Roman"/>
          <w:sz w:val="28"/>
          <w:szCs w:val="28"/>
        </w:rPr>
        <w:t>i</w:t>
      </w:r>
      <w:r w:rsidR="00C4324F" w:rsidRPr="008C7CFC">
        <w:rPr>
          <w:rFonts w:ascii="Times New Roman" w:eastAsia="Calibri" w:hAnsi="Times New Roman" w:cs="Times New Roman"/>
          <w:sz w:val="28"/>
          <w:szCs w:val="28"/>
        </w:rPr>
        <w:t xml:space="preserve"> iesniedza oficiālu pa</w:t>
      </w:r>
      <w:r w:rsidR="00E737AA" w:rsidRPr="008C7CFC">
        <w:rPr>
          <w:rFonts w:ascii="Times New Roman" w:eastAsia="Calibri" w:hAnsi="Times New Roman" w:cs="Times New Roman"/>
          <w:sz w:val="28"/>
          <w:szCs w:val="28"/>
        </w:rPr>
        <w:t>ziņojuma vēstuli par</w:t>
      </w:r>
      <w:r w:rsidR="00010DD5" w:rsidRPr="008C7CFC">
        <w:rPr>
          <w:rFonts w:ascii="Times New Roman" w:eastAsia="Calibri" w:hAnsi="Times New Roman" w:cs="Times New Roman"/>
          <w:sz w:val="28"/>
          <w:szCs w:val="28"/>
        </w:rPr>
        <w:t xml:space="preserve"> konstatēto</w:t>
      </w:r>
      <w:r w:rsidR="00E737AA" w:rsidRPr="008C7CFC">
        <w:rPr>
          <w:rFonts w:ascii="Times New Roman" w:eastAsia="Calibri" w:hAnsi="Times New Roman" w:cs="Times New Roman"/>
          <w:sz w:val="28"/>
          <w:szCs w:val="28"/>
        </w:rPr>
        <w:t xml:space="preserve"> pārkāpumu. </w:t>
      </w:r>
      <w:r w:rsidR="00C235FF" w:rsidRPr="008C7CFC">
        <w:rPr>
          <w:rFonts w:ascii="Times New Roman" w:hAnsi="Times New Roman" w:cs="Times New Roman"/>
          <w:sz w:val="28"/>
          <w:szCs w:val="28"/>
        </w:rPr>
        <w:t>Apzinoties to</w:t>
      </w:r>
      <w:r w:rsidR="00E737AA" w:rsidRPr="008C7CFC">
        <w:rPr>
          <w:rFonts w:ascii="Times New Roman" w:hAnsi="Times New Roman" w:cs="Times New Roman"/>
          <w:sz w:val="28"/>
          <w:szCs w:val="28"/>
        </w:rPr>
        <w:t>, Latvija ir apņ</w:t>
      </w:r>
      <w:r w:rsidR="00C235FF" w:rsidRPr="008C7CFC">
        <w:rPr>
          <w:rFonts w:ascii="Times New Roman" w:hAnsi="Times New Roman" w:cs="Times New Roman"/>
          <w:sz w:val="28"/>
          <w:szCs w:val="28"/>
        </w:rPr>
        <w:t xml:space="preserve">ēmusies </w:t>
      </w:r>
      <w:r w:rsidR="008804AA" w:rsidRPr="008C7CFC">
        <w:rPr>
          <w:rFonts w:ascii="Times New Roman" w:hAnsi="Times New Roman" w:cs="Times New Roman"/>
          <w:sz w:val="28"/>
          <w:szCs w:val="28"/>
        </w:rPr>
        <w:t>novērs</w:t>
      </w:r>
      <w:r w:rsidR="00E737AA" w:rsidRPr="008C7CFC">
        <w:rPr>
          <w:rFonts w:ascii="Times New Roman" w:hAnsi="Times New Roman" w:cs="Times New Roman"/>
          <w:sz w:val="28"/>
          <w:szCs w:val="28"/>
        </w:rPr>
        <w:t>t</w:t>
      </w:r>
      <w:r w:rsidR="00C235FF" w:rsidRPr="008C7CFC">
        <w:rPr>
          <w:rFonts w:ascii="Times New Roman" w:hAnsi="Times New Roman" w:cs="Times New Roman"/>
          <w:sz w:val="28"/>
          <w:szCs w:val="28"/>
        </w:rPr>
        <w:t xml:space="preserve"> šo pārkāpumu</w:t>
      </w:r>
      <w:r w:rsidR="008804AA" w:rsidRPr="008C7CFC">
        <w:rPr>
          <w:rFonts w:ascii="Times New Roman" w:hAnsi="Times New Roman" w:cs="Times New Roman"/>
          <w:sz w:val="28"/>
          <w:szCs w:val="28"/>
        </w:rPr>
        <w:t>, atceļot PVN regulējumu attiecībā uz apgrieztās jeb reversās PVN maksāšanas kārtī</w:t>
      </w:r>
      <w:r w:rsidR="0012079F" w:rsidRPr="008C7CFC">
        <w:rPr>
          <w:rFonts w:ascii="Times New Roman" w:hAnsi="Times New Roman" w:cs="Times New Roman"/>
          <w:sz w:val="28"/>
          <w:szCs w:val="28"/>
        </w:rPr>
        <w:t xml:space="preserve">bas piemērošanu būvizstrādājumu </w:t>
      </w:r>
      <w:r w:rsidR="008804AA" w:rsidRPr="008C7CFC">
        <w:rPr>
          <w:rFonts w:ascii="Times New Roman" w:hAnsi="Times New Roman" w:cs="Times New Roman"/>
          <w:sz w:val="28"/>
          <w:szCs w:val="28"/>
        </w:rPr>
        <w:t xml:space="preserve">piegādēm, sākot ar 2020.gada 1.janvāri. </w:t>
      </w:r>
    </w:p>
    <w:p w14:paraId="4475AB87" w14:textId="35A2F9A1" w:rsidR="008804AA" w:rsidRPr="008C7CFC" w:rsidRDefault="003113E3" w:rsidP="008804AA">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Minētais termiņš noteikts, jo</w:t>
      </w:r>
      <w:r w:rsidR="008804AA" w:rsidRPr="008C7CFC">
        <w:rPr>
          <w:rFonts w:ascii="Times New Roman" w:hAnsi="Times New Roman" w:cs="Times New Roman"/>
          <w:sz w:val="28"/>
          <w:szCs w:val="28"/>
        </w:rPr>
        <w:t xml:space="preserve"> konkrēto nozaru PVN maksātājiem ir nepieciešams laiks sagatavoties, lai pārorientētos uz vispārējās PVN maksāšanas kārtības piemērošanu, </w:t>
      </w:r>
      <w:r w:rsidR="008804AA" w:rsidRPr="008C7CFC">
        <w:rPr>
          <w:rFonts w:ascii="Times New Roman" w:eastAsia="Calibri" w:hAnsi="Times New Roman" w:cs="Times New Roman"/>
          <w:sz w:val="28"/>
          <w:szCs w:val="28"/>
        </w:rPr>
        <w:t>pielāgojot uzskaites sistēmas (lai varētu veikt pareizu uzskaiti un atbilstoši aizpildītu PVN deklarācijas)</w:t>
      </w:r>
      <w:r w:rsidR="008804AA" w:rsidRPr="008C7CFC">
        <w:rPr>
          <w:rFonts w:ascii="Times New Roman" w:hAnsi="Times New Roman" w:cs="Times New Roman"/>
          <w:sz w:val="28"/>
          <w:szCs w:val="28"/>
        </w:rPr>
        <w:t xml:space="preserve">, un lai varētu realizēt pasākumus krāpniecisko darbību un negatīvo seku mazināšanā. </w:t>
      </w:r>
    </w:p>
    <w:p w14:paraId="4AE3A649" w14:textId="77777777" w:rsidR="00035055" w:rsidRPr="008C7CFC" w:rsidRDefault="0062232C" w:rsidP="00035055">
      <w:pPr>
        <w:spacing w:after="0" w:line="240" w:lineRule="auto"/>
        <w:ind w:firstLine="709"/>
        <w:jc w:val="both"/>
        <w:rPr>
          <w:rFonts w:ascii="Times New Roman" w:hAnsi="Times New Roman" w:cs="Times New Roman"/>
          <w:sz w:val="28"/>
          <w:szCs w:val="28"/>
        </w:rPr>
      </w:pPr>
      <w:r w:rsidRPr="008C7CFC">
        <w:rPr>
          <w:rFonts w:ascii="Times New Roman" w:eastAsia="Times New Roman" w:hAnsi="Times New Roman" w:cs="Times New Roman"/>
          <w:sz w:val="28"/>
          <w:szCs w:val="28"/>
        </w:rPr>
        <w:t xml:space="preserve">Indikatīvi vērtējot, apgrieztās jeb reversās PVN maksāšanas kārtības būvizstrādājumu piegādēm atcelšanas gadījumā ar 2020.gada 1.janvāri, tiktu radīta negatīva ietekme uz valsts budžeta ieņēmumiem 2020. gadā </w:t>
      </w:r>
      <w:r w:rsidRPr="008C7CFC">
        <w:rPr>
          <w:rFonts w:ascii="Times New Roman" w:hAnsi="Times New Roman" w:cs="Times New Roman"/>
          <w:sz w:val="28"/>
          <w:szCs w:val="28"/>
        </w:rPr>
        <w:t xml:space="preserve">19,6 milj. </w:t>
      </w:r>
      <w:r w:rsidRPr="008C7CFC">
        <w:rPr>
          <w:rFonts w:ascii="Times New Roman" w:hAnsi="Times New Roman" w:cs="Times New Roman"/>
          <w:i/>
          <w:iCs/>
          <w:sz w:val="28"/>
          <w:szCs w:val="28"/>
        </w:rPr>
        <w:t>euro</w:t>
      </w:r>
      <w:r w:rsidRPr="008C7CFC">
        <w:rPr>
          <w:rFonts w:ascii="Times New Roman" w:hAnsi="Times New Roman" w:cs="Times New Roman"/>
          <w:sz w:val="28"/>
          <w:szCs w:val="28"/>
        </w:rPr>
        <w:t xml:space="preserve">., (t.sk. PVN -7,4 milj. </w:t>
      </w:r>
      <w:r w:rsidRPr="008C7CFC">
        <w:rPr>
          <w:rFonts w:ascii="Times New Roman" w:hAnsi="Times New Roman" w:cs="Times New Roman"/>
          <w:i/>
          <w:sz w:val="28"/>
          <w:szCs w:val="28"/>
        </w:rPr>
        <w:t>euro</w:t>
      </w:r>
      <w:r w:rsidRPr="008C7CFC">
        <w:rPr>
          <w:rFonts w:ascii="Times New Roman" w:hAnsi="Times New Roman" w:cs="Times New Roman"/>
          <w:sz w:val="28"/>
          <w:szCs w:val="28"/>
        </w:rPr>
        <w:t xml:space="preserve">, VSAOI -8,1 milj. </w:t>
      </w:r>
      <w:r w:rsidRPr="008C7CFC">
        <w:rPr>
          <w:rFonts w:ascii="Times New Roman" w:hAnsi="Times New Roman" w:cs="Times New Roman"/>
          <w:i/>
          <w:iCs/>
          <w:sz w:val="28"/>
          <w:szCs w:val="28"/>
        </w:rPr>
        <w:t>euro</w:t>
      </w:r>
      <w:r w:rsidRPr="008C7CFC">
        <w:rPr>
          <w:rFonts w:ascii="Times New Roman" w:hAnsi="Times New Roman" w:cs="Times New Roman"/>
          <w:sz w:val="28"/>
          <w:szCs w:val="28"/>
        </w:rPr>
        <w:t xml:space="preserve">, IIN -4,1 milj. </w:t>
      </w:r>
      <w:r w:rsidRPr="008C7CFC">
        <w:rPr>
          <w:rFonts w:ascii="Times New Roman" w:hAnsi="Times New Roman" w:cs="Times New Roman"/>
          <w:i/>
          <w:iCs/>
          <w:sz w:val="28"/>
          <w:szCs w:val="28"/>
        </w:rPr>
        <w:t>euro</w:t>
      </w:r>
      <w:r w:rsidRPr="008C7CFC">
        <w:rPr>
          <w:rFonts w:ascii="Times New Roman" w:hAnsi="Times New Roman" w:cs="Times New Roman"/>
          <w:sz w:val="28"/>
          <w:szCs w:val="28"/>
        </w:rPr>
        <w:t>).</w:t>
      </w:r>
      <w:r w:rsidR="003E7E70" w:rsidRPr="008C7CFC">
        <w:rPr>
          <w:rFonts w:ascii="Times New Roman" w:hAnsi="Times New Roman" w:cs="Times New Roman"/>
          <w:sz w:val="28"/>
          <w:szCs w:val="28"/>
        </w:rPr>
        <w:t xml:space="preserve"> </w:t>
      </w:r>
      <w:r w:rsidR="00035055" w:rsidRPr="008C7CFC">
        <w:rPr>
          <w:rFonts w:ascii="Times New Roman" w:hAnsi="Times New Roman" w:cs="Times New Roman"/>
          <w:sz w:val="28"/>
          <w:szCs w:val="28"/>
        </w:rPr>
        <w:t xml:space="preserve">Indikatīvi vērtējot, apgrieztās jeb reversās PVN maksāšanas kārtības būvizstrādājumu piegādēm atcelšanas gadījumā ar 2020.gada 1.janvāri, tiktu radīta negatīva ietekme uz valsts budžeta ieņēmumiem 2020.gadā 19,6 milj. </w:t>
      </w:r>
      <w:r w:rsidR="00035055" w:rsidRPr="008C7CFC">
        <w:rPr>
          <w:rFonts w:ascii="Times New Roman" w:hAnsi="Times New Roman" w:cs="Times New Roman"/>
          <w:i/>
          <w:iCs/>
          <w:sz w:val="28"/>
          <w:szCs w:val="28"/>
        </w:rPr>
        <w:t>euro</w:t>
      </w:r>
      <w:r w:rsidR="00035055" w:rsidRPr="008C7CFC">
        <w:rPr>
          <w:rFonts w:ascii="Times New Roman" w:hAnsi="Times New Roman" w:cs="Times New Roman"/>
          <w:sz w:val="28"/>
          <w:szCs w:val="28"/>
        </w:rPr>
        <w:t xml:space="preserve">., (t.sk. PVN -7,4 milj. </w:t>
      </w:r>
      <w:r w:rsidR="00035055" w:rsidRPr="008C7CFC">
        <w:rPr>
          <w:rFonts w:ascii="Times New Roman" w:hAnsi="Times New Roman" w:cs="Times New Roman"/>
          <w:i/>
          <w:iCs/>
          <w:sz w:val="28"/>
          <w:szCs w:val="28"/>
        </w:rPr>
        <w:t>euro</w:t>
      </w:r>
      <w:r w:rsidR="00035055" w:rsidRPr="008C7CFC">
        <w:rPr>
          <w:rFonts w:ascii="Times New Roman" w:hAnsi="Times New Roman" w:cs="Times New Roman"/>
          <w:sz w:val="28"/>
          <w:szCs w:val="28"/>
        </w:rPr>
        <w:t xml:space="preserve">, VSAOI -8,1 milj. </w:t>
      </w:r>
      <w:r w:rsidR="00035055" w:rsidRPr="008C7CFC">
        <w:rPr>
          <w:rFonts w:ascii="Times New Roman" w:hAnsi="Times New Roman" w:cs="Times New Roman"/>
          <w:i/>
          <w:iCs/>
          <w:sz w:val="28"/>
          <w:szCs w:val="28"/>
        </w:rPr>
        <w:t>euro</w:t>
      </w:r>
      <w:r w:rsidR="00035055" w:rsidRPr="008C7CFC">
        <w:rPr>
          <w:rFonts w:ascii="Times New Roman" w:hAnsi="Times New Roman" w:cs="Times New Roman"/>
          <w:sz w:val="28"/>
          <w:szCs w:val="28"/>
        </w:rPr>
        <w:t xml:space="preserve">, IIN -4,1 milj. </w:t>
      </w:r>
      <w:r w:rsidR="00035055" w:rsidRPr="008C7CFC">
        <w:rPr>
          <w:rFonts w:ascii="Times New Roman" w:hAnsi="Times New Roman" w:cs="Times New Roman"/>
          <w:i/>
          <w:iCs/>
          <w:sz w:val="28"/>
          <w:szCs w:val="28"/>
        </w:rPr>
        <w:t>euro</w:t>
      </w:r>
      <w:r w:rsidR="00035055" w:rsidRPr="008C7CFC">
        <w:rPr>
          <w:rFonts w:ascii="Times New Roman" w:hAnsi="Times New Roman" w:cs="Times New Roman"/>
          <w:sz w:val="28"/>
          <w:szCs w:val="28"/>
        </w:rPr>
        <w:t xml:space="preserve">). Tomēr, ieviešot apgriezto jeb reverso PVN maksāšanas kārtību būvizstrādājumu piegādēm, ikgadējā plānoto nodokļu ieņēmumu summa no apgrieztās jeb reversās PVN maksāšanas kārtības ieviešanas tika vērtēta 37,2 milj. </w:t>
      </w:r>
      <w:r w:rsidR="00035055" w:rsidRPr="008C7CFC">
        <w:rPr>
          <w:rFonts w:ascii="Times New Roman" w:hAnsi="Times New Roman" w:cs="Times New Roman"/>
          <w:i/>
          <w:iCs/>
          <w:sz w:val="28"/>
          <w:szCs w:val="28"/>
        </w:rPr>
        <w:t>euro</w:t>
      </w:r>
      <w:r w:rsidR="00035055" w:rsidRPr="008C7CFC">
        <w:rPr>
          <w:rFonts w:ascii="Times New Roman" w:hAnsi="Times New Roman" w:cs="Times New Roman"/>
          <w:sz w:val="28"/>
          <w:szCs w:val="28"/>
        </w:rPr>
        <w:t xml:space="preserve"> apmērā.  Līdz ar to, salīdzinot minētās prognozes, šīs kārtības divu gadu darbības laikā radīto pozitīvo efektu nozares sakārtošanā indikatīvi varētu novērtēt 17 - 18 milj. </w:t>
      </w:r>
      <w:r w:rsidR="00035055" w:rsidRPr="008C7CFC">
        <w:rPr>
          <w:rFonts w:ascii="Times New Roman" w:hAnsi="Times New Roman" w:cs="Times New Roman"/>
          <w:i/>
          <w:iCs/>
          <w:sz w:val="28"/>
          <w:szCs w:val="28"/>
        </w:rPr>
        <w:t>euro</w:t>
      </w:r>
      <w:r w:rsidR="00035055" w:rsidRPr="008C7CFC">
        <w:rPr>
          <w:rFonts w:ascii="Times New Roman" w:hAnsi="Times New Roman" w:cs="Times New Roman"/>
          <w:sz w:val="28"/>
          <w:szCs w:val="28"/>
        </w:rPr>
        <w:t xml:space="preserve"> apmērā.</w:t>
      </w:r>
    </w:p>
    <w:p w14:paraId="7142341B" w14:textId="6AFEC54A" w:rsidR="008804AA" w:rsidRPr="008C7CFC" w:rsidRDefault="008804AA" w:rsidP="00035055">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Lai kompensētu negatīvo fiskālo ietekmi, atceļot apgriezto jeb reverso PVN maksāšanas kārtību, būs nepieciešams veikt papildu pasākumus cīņai ar negodprātīgiem nodokļu maksātājiem un PVN krāpšanu, līdz ar to būs nepieciešams izstrādāt priekšlikumus ēnu ekonomikas mazināšanai. Paredzēts veikt grozījumus Pievienotās v</w:t>
      </w:r>
      <w:r w:rsidR="0062232C" w:rsidRPr="008C7CFC">
        <w:rPr>
          <w:rFonts w:ascii="Times New Roman" w:hAnsi="Times New Roman" w:cs="Times New Roman"/>
          <w:sz w:val="28"/>
          <w:szCs w:val="28"/>
        </w:rPr>
        <w:t>ērtības nodokļa likumā, kas stā</w:t>
      </w:r>
      <w:r w:rsidRPr="008C7CFC">
        <w:rPr>
          <w:rFonts w:ascii="Times New Roman" w:hAnsi="Times New Roman" w:cs="Times New Roman"/>
          <w:sz w:val="28"/>
          <w:szCs w:val="28"/>
        </w:rPr>
        <w:t>tos spēkā 2019.gada 1.jūlijā un ar ko plānots kompensēt negatīvo fiskālo ietekmi (</w:t>
      </w:r>
      <w:r w:rsidRPr="008C7CFC">
        <w:rPr>
          <w:rFonts w:ascii="Times New Roman" w:eastAsia="Times New Roman" w:hAnsi="Times New Roman" w:cs="Times New Roman"/>
          <w:sz w:val="28"/>
          <w:szCs w:val="28"/>
        </w:rPr>
        <w:t>proti,</w:t>
      </w:r>
      <w:r w:rsidRPr="008C7CFC">
        <w:rPr>
          <w:rFonts w:ascii="Times New Roman" w:hAnsi="Times New Roman" w:cs="Times New Roman"/>
          <w:sz w:val="28"/>
          <w:szCs w:val="28"/>
        </w:rPr>
        <w:t xml:space="preserve"> </w:t>
      </w:r>
      <w:r w:rsidRPr="008C7CFC">
        <w:rPr>
          <w:rFonts w:ascii="Times New Roman" w:eastAsia="Times New Roman" w:hAnsi="Times New Roman" w:cs="Times New Roman"/>
          <w:sz w:val="28"/>
          <w:szCs w:val="28"/>
        </w:rPr>
        <w:t xml:space="preserve">paredzēt </w:t>
      </w:r>
      <w:r w:rsidR="00483E02" w:rsidRPr="008C7CFC">
        <w:rPr>
          <w:rFonts w:ascii="Times New Roman" w:eastAsia="Times New Roman" w:hAnsi="Times New Roman" w:cs="Times New Roman"/>
          <w:sz w:val="28"/>
          <w:szCs w:val="28"/>
        </w:rPr>
        <w:t>VID</w:t>
      </w:r>
      <w:r w:rsidRPr="008C7CFC">
        <w:rPr>
          <w:rFonts w:ascii="Times New Roman" w:eastAsia="Times New Roman" w:hAnsi="Times New Roman" w:cs="Times New Roman"/>
          <w:sz w:val="28"/>
          <w:szCs w:val="28"/>
        </w:rPr>
        <w:t xml:space="preserve"> plašākas tiesības reģistrētus PVN maksātājus izslēgt no </w:t>
      </w:r>
      <w:r w:rsidR="00483E02" w:rsidRPr="008C7CFC">
        <w:rPr>
          <w:rFonts w:ascii="Times New Roman" w:eastAsia="Times New Roman" w:hAnsi="Times New Roman" w:cs="Times New Roman"/>
          <w:sz w:val="28"/>
          <w:szCs w:val="28"/>
        </w:rPr>
        <w:t>VID</w:t>
      </w:r>
      <w:r w:rsidRPr="008C7CFC">
        <w:rPr>
          <w:rFonts w:ascii="Times New Roman" w:eastAsia="Times New Roman" w:hAnsi="Times New Roman" w:cs="Times New Roman"/>
          <w:sz w:val="28"/>
          <w:szCs w:val="28"/>
        </w:rPr>
        <w:t xml:space="preserve"> PVN maksātāju reģistra, noteikt stingrākus kritērijus īpašajam PVN režīmam preču importa darījumos, veicināt reģistrēta PVN maksātāja pienākuma izpildi sniegt </w:t>
      </w:r>
      <w:r w:rsidR="00483E02" w:rsidRPr="008C7CFC">
        <w:rPr>
          <w:rFonts w:ascii="Times New Roman" w:eastAsia="Times New Roman" w:hAnsi="Times New Roman" w:cs="Times New Roman"/>
          <w:sz w:val="28"/>
          <w:szCs w:val="28"/>
        </w:rPr>
        <w:t>VID</w:t>
      </w:r>
      <w:r w:rsidRPr="008C7CFC">
        <w:rPr>
          <w:rFonts w:ascii="Times New Roman" w:eastAsia="Times New Roman" w:hAnsi="Times New Roman" w:cs="Times New Roman"/>
          <w:sz w:val="28"/>
          <w:szCs w:val="28"/>
        </w:rPr>
        <w:t xml:space="preserve"> informāciju par darījumu norisi)</w:t>
      </w:r>
      <w:r w:rsidRPr="008C7CFC">
        <w:rPr>
          <w:rFonts w:ascii="Times New Roman" w:hAnsi="Times New Roman" w:cs="Times New Roman"/>
          <w:sz w:val="28"/>
          <w:szCs w:val="28"/>
        </w:rPr>
        <w:t xml:space="preserve">. </w:t>
      </w:r>
    </w:p>
    <w:p w14:paraId="7610821A" w14:textId="044EE364" w:rsidR="003113E3" w:rsidRDefault="003113E3" w:rsidP="008804AA">
      <w:pPr>
        <w:tabs>
          <w:tab w:val="left" w:pos="1134"/>
        </w:tabs>
        <w:spacing w:after="0" w:line="240" w:lineRule="auto"/>
        <w:ind w:firstLine="709"/>
        <w:jc w:val="both"/>
        <w:rPr>
          <w:rFonts w:ascii="Times New Roman" w:eastAsia="Times New Roman" w:hAnsi="Times New Roman" w:cs="Times New Roman"/>
          <w:sz w:val="28"/>
          <w:szCs w:val="28"/>
        </w:rPr>
      </w:pPr>
      <w:r w:rsidRPr="008C7CFC">
        <w:rPr>
          <w:rFonts w:ascii="Times New Roman" w:eastAsia="Times New Roman" w:hAnsi="Times New Roman" w:cs="Times New Roman"/>
          <w:sz w:val="28"/>
          <w:szCs w:val="28"/>
        </w:rPr>
        <w:lastRenderedPageBreak/>
        <w:t xml:space="preserve">Ņemot vērā minēto, Latvijai ar 2020.gada 1.janvāri ir </w:t>
      </w:r>
      <w:r w:rsidR="00A755F3" w:rsidRPr="008C7CFC">
        <w:rPr>
          <w:rFonts w:ascii="Times New Roman" w:eastAsia="Times New Roman" w:hAnsi="Times New Roman" w:cs="Times New Roman"/>
          <w:sz w:val="28"/>
          <w:szCs w:val="28"/>
        </w:rPr>
        <w:t>jānovērš pārkāpums un jāatceļ apgrieztā jeb reversā PVN maksāšanas kārtība būvizstrādājumu piegādēm.</w:t>
      </w:r>
    </w:p>
    <w:p w14:paraId="39BC854B" w14:textId="7A6D463D" w:rsidR="00693639" w:rsidRPr="008C7CFC" w:rsidRDefault="00EF6682" w:rsidP="002B1488">
      <w:pPr>
        <w:spacing w:after="0" w:line="240" w:lineRule="auto"/>
        <w:ind w:firstLine="709"/>
        <w:jc w:val="both"/>
        <w:rPr>
          <w:rFonts w:ascii="Times New Roman" w:eastAsia="Arial Unicode MS" w:hAnsi="Times New Roman"/>
          <w:b/>
          <w:spacing w:val="4"/>
          <w:sz w:val="28"/>
          <w:szCs w:val="28"/>
        </w:rPr>
      </w:pPr>
      <w:r>
        <w:rPr>
          <w:rFonts w:ascii="Times New Roman" w:hAnsi="Times New Roman" w:cs="Times New Roman"/>
          <w:sz w:val="28"/>
          <w:szCs w:val="28"/>
        </w:rPr>
        <w:t xml:space="preserve">Vienlaicīgi Finanšu ministrija </w:t>
      </w:r>
      <w:r w:rsidR="0009680D">
        <w:rPr>
          <w:rFonts w:ascii="Times New Roman" w:hAnsi="Times New Roman" w:cs="Times New Roman"/>
          <w:sz w:val="28"/>
          <w:szCs w:val="28"/>
        </w:rPr>
        <w:t>plāno</w:t>
      </w:r>
      <w:r>
        <w:rPr>
          <w:rFonts w:ascii="Times New Roman" w:hAnsi="Times New Roman" w:cs="Times New Roman"/>
          <w:sz w:val="28"/>
          <w:szCs w:val="28"/>
        </w:rPr>
        <w:t xml:space="preserve"> </w:t>
      </w:r>
      <w:r w:rsidR="00B11173">
        <w:rPr>
          <w:rFonts w:ascii="Times New Roman" w:hAnsi="Times New Roman" w:cs="Times New Roman"/>
          <w:sz w:val="28"/>
          <w:szCs w:val="28"/>
        </w:rPr>
        <w:t xml:space="preserve">iesniegt Eiropas Komisijai jaunu pieprasījumu par atkāpes piešķiršanu no Direktīvas 2006/112/EK normām par </w:t>
      </w:r>
      <w:r w:rsidR="00B11173" w:rsidRPr="008C7CFC">
        <w:rPr>
          <w:rFonts w:ascii="Times New Roman" w:eastAsia="Calibri" w:hAnsi="Times New Roman" w:cs="Times New Roman"/>
          <w:sz w:val="28"/>
          <w:szCs w:val="28"/>
        </w:rPr>
        <w:t>apgriezt</w:t>
      </w:r>
      <w:r w:rsidR="00B11173">
        <w:rPr>
          <w:rFonts w:ascii="Times New Roman" w:eastAsia="Calibri" w:hAnsi="Times New Roman" w:cs="Times New Roman"/>
          <w:sz w:val="28"/>
          <w:szCs w:val="28"/>
        </w:rPr>
        <w:t xml:space="preserve">ās </w:t>
      </w:r>
      <w:r w:rsidR="00B11173" w:rsidRPr="008C7CFC">
        <w:rPr>
          <w:rFonts w:ascii="Times New Roman" w:eastAsia="Calibri" w:hAnsi="Times New Roman" w:cs="Times New Roman"/>
          <w:sz w:val="28"/>
          <w:szCs w:val="28"/>
        </w:rPr>
        <w:t>jeb revers</w:t>
      </w:r>
      <w:r w:rsidR="00B11173">
        <w:rPr>
          <w:rFonts w:ascii="Times New Roman" w:eastAsia="Calibri" w:hAnsi="Times New Roman" w:cs="Times New Roman"/>
          <w:sz w:val="28"/>
          <w:szCs w:val="28"/>
        </w:rPr>
        <w:t>ās</w:t>
      </w:r>
      <w:r w:rsidR="00B11173" w:rsidRPr="008C7CFC">
        <w:rPr>
          <w:rFonts w:ascii="Times New Roman" w:eastAsia="Calibri" w:hAnsi="Times New Roman" w:cs="Times New Roman"/>
          <w:sz w:val="28"/>
          <w:szCs w:val="28"/>
        </w:rPr>
        <w:t xml:space="preserve"> PVN maksāšanas kārtīb</w:t>
      </w:r>
      <w:r w:rsidR="00B11173">
        <w:rPr>
          <w:rFonts w:ascii="Times New Roman" w:eastAsia="Calibri" w:hAnsi="Times New Roman" w:cs="Times New Roman"/>
          <w:sz w:val="28"/>
          <w:szCs w:val="28"/>
        </w:rPr>
        <w:t>as piemērošanu,</w:t>
      </w:r>
      <w:r w:rsidR="00A128BC">
        <w:rPr>
          <w:rFonts w:ascii="Times New Roman" w:eastAsia="Calibri" w:hAnsi="Times New Roman" w:cs="Times New Roman"/>
          <w:sz w:val="28"/>
          <w:szCs w:val="28"/>
        </w:rPr>
        <w:t xml:space="preserve"> </w:t>
      </w:r>
      <w:r w:rsidR="00282246">
        <w:rPr>
          <w:rFonts w:ascii="Times New Roman" w:eastAsia="Calibri" w:hAnsi="Times New Roman" w:cs="Times New Roman"/>
          <w:sz w:val="28"/>
          <w:szCs w:val="28"/>
        </w:rPr>
        <w:t>ierobežojot</w:t>
      </w:r>
      <w:r w:rsidR="00B11173" w:rsidRPr="008C7CFC">
        <w:rPr>
          <w:rFonts w:ascii="Times New Roman" w:eastAsia="Calibri" w:hAnsi="Times New Roman" w:cs="Times New Roman"/>
          <w:sz w:val="28"/>
          <w:szCs w:val="28"/>
        </w:rPr>
        <w:t xml:space="preserve"> būvizstrādājumu </w:t>
      </w:r>
      <w:r w:rsidR="00B11173">
        <w:rPr>
          <w:rFonts w:ascii="Times New Roman" w:eastAsia="Calibri" w:hAnsi="Times New Roman" w:cs="Times New Roman"/>
          <w:sz w:val="28"/>
          <w:szCs w:val="28"/>
        </w:rPr>
        <w:t xml:space="preserve">tvērumu, kam būtu piemērojama minētā kārtība. </w:t>
      </w:r>
    </w:p>
    <w:p w14:paraId="179CF718" w14:textId="77777777" w:rsidR="002B1488" w:rsidRDefault="002B1488" w:rsidP="00A55C0D">
      <w:pPr>
        <w:spacing w:after="0" w:line="240" w:lineRule="auto"/>
        <w:ind w:firstLine="720"/>
        <w:jc w:val="both"/>
        <w:rPr>
          <w:rFonts w:ascii="Times New Roman" w:eastAsia="Arial Unicode MS" w:hAnsi="Times New Roman"/>
          <w:b/>
          <w:spacing w:val="4"/>
          <w:sz w:val="28"/>
          <w:szCs w:val="28"/>
        </w:rPr>
      </w:pPr>
    </w:p>
    <w:p w14:paraId="7EFA8EC2" w14:textId="4285871B" w:rsidR="001979D6" w:rsidRPr="008C7CFC" w:rsidRDefault="001979D6" w:rsidP="00A55C0D">
      <w:pPr>
        <w:spacing w:after="0" w:line="240" w:lineRule="auto"/>
        <w:ind w:firstLine="720"/>
        <w:jc w:val="both"/>
        <w:rPr>
          <w:rFonts w:ascii="Times New Roman" w:eastAsia="Arial Unicode MS" w:hAnsi="Times New Roman"/>
          <w:b/>
          <w:spacing w:val="4"/>
          <w:sz w:val="28"/>
          <w:szCs w:val="28"/>
        </w:rPr>
      </w:pPr>
      <w:r w:rsidRPr="008C7CFC">
        <w:rPr>
          <w:rFonts w:ascii="Times New Roman" w:eastAsia="Arial Unicode MS" w:hAnsi="Times New Roman"/>
          <w:b/>
          <w:spacing w:val="4"/>
          <w:sz w:val="28"/>
          <w:szCs w:val="28"/>
        </w:rPr>
        <w:t>3.8. Sadzīves elektronisko iekārtu un sadzīves elektroniskās aparatūras piegāde</w:t>
      </w:r>
    </w:p>
    <w:p w14:paraId="2F71E20C" w14:textId="79547DF3" w:rsidR="001979D6" w:rsidRPr="008C7CFC" w:rsidRDefault="001979D6" w:rsidP="001979D6">
      <w:pPr>
        <w:spacing w:after="0" w:line="240" w:lineRule="auto"/>
        <w:ind w:firstLine="720"/>
        <w:jc w:val="both"/>
        <w:rPr>
          <w:rFonts w:ascii="Times New Roman" w:eastAsia="Arial Unicode MS" w:hAnsi="Times New Roman"/>
          <w:b/>
          <w:spacing w:val="4"/>
          <w:sz w:val="28"/>
          <w:szCs w:val="28"/>
        </w:rPr>
      </w:pPr>
      <w:r w:rsidRPr="008C7CFC">
        <w:rPr>
          <w:rFonts w:ascii="Times New Roman" w:hAnsi="Times New Roman" w:cs="Times New Roman"/>
          <w:sz w:val="28"/>
          <w:szCs w:val="28"/>
        </w:rPr>
        <w:t xml:space="preserve">Lai apkarotu krāpšanos </w:t>
      </w:r>
      <w:r w:rsidRPr="008C7CFC">
        <w:rPr>
          <w:rFonts w:ascii="Times New Roman" w:eastAsia="Calibri" w:hAnsi="Times New Roman" w:cs="Times New Roman"/>
          <w:spacing w:val="-2"/>
          <w:sz w:val="28"/>
          <w:szCs w:val="28"/>
        </w:rPr>
        <w:t>sadzīves elektroteh</w:t>
      </w:r>
      <w:r w:rsidR="00483E02" w:rsidRPr="008C7CFC">
        <w:rPr>
          <w:rFonts w:ascii="Times New Roman" w:eastAsia="Calibri" w:hAnsi="Times New Roman" w:cs="Times New Roman"/>
          <w:spacing w:val="-2"/>
          <w:sz w:val="28"/>
          <w:szCs w:val="28"/>
        </w:rPr>
        <w:t>nikas preču tirdzniecības nozarē</w:t>
      </w:r>
      <w:r w:rsidRPr="008C7CFC">
        <w:rPr>
          <w:rFonts w:ascii="Times New Roman" w:hAnsi="Times New Roman" w:cs="Times New Roman"/>
          <w:sz w:val="28"/>
          <w:szCs w:val="28"/>
        </w:rPr>
        <w:t xml:space="preserve">, apgrieztā jeb reversā PVN maksāšanas kārtība no 2018.gada 1.janvāra ir ieviesta </w:t>
      </w:r>
      <w:r w:rsidRPr="008C7CFC">
        <w:rPr>
          <w:rFonts w:ascii="Times New Roman" w:eastAsia="Arial Unicode MS" w:hAnsi="Times New Roman"/>
          <w:spacing w:val="4"/>
          <w:sz w:val="28"/>
          <w:szCs w:val="28"/>
        </w:rPr>
        <w:t>sadzīves elektronisko iekārtu un sadzīves elektroniskās aparatūras piegādēm</w:t>
      </w:r>
      <w:r w:rsidRPr="008C7CFC">
        <w:rPr>
          <w:rFonts w:ascii="Times New Roman" w:hAnsi="Times New Roman" w:cs="Times New Roman"/>
          <w:sz w:val="28"/>
          <w:szCs w:val="28"/>
        </w:rPr>
        <w:t>.</w:t>
      </w:r>
    </w:p>
    <w:p w14:paraId="52939C64" w14:textId="0B551FAF" w:rsidR="001979D6" w:rsidRPr="008C7CFC" w:rsidRDefault="001979D6" w:rsidP="00CB3EE7">
      <w:pPr>
        <w:spacing w:after="0" w:line="240" w:lineRule="auto"/>
        <w:ind w:firstLine="709"/>
        <w:jc w:val="both"/>
        <w:rPr>
          <w:rFonts w:ascii="Times New Roman" w:eastAsia="Calibri" w:hAnsi="Times New Roman" w:cs="Times New Roman"/>
          <w:spacing w:val="-2"/>
          <w:sz w:val="28"/>
          <w:szCs w:val="28"/>
        </w:rPr>
      </w:pPr>
      <w:r w:rsidRPr="008C7CFC">
        <w:rPr>
          <w:rFonts w:ascii="Times New Roman" w:eastAsia="Calibri" w:hAnsi="Times New Roman" w:cs="Times New Roman"/>
          <w:spacing w:val="-2"/>
          <w:sz w:val="28"/>
          <w:szCs w:val="28"/>
        </w:rPr>
        <w:t>Viena no nozarēm, kurā ir konstatēts augsts PVN nemaksāšanas risks, ir sadzīves elektrotehnikas preču tirdzniecības nozare. Kopš 2016.gada 1.aprīļa, kad stājās spēkā apgrieztā jeb reversā PVN maksāšanas kārtība mobilo telefonu, planšetdatoru, klēpjdatoru un integrālo shēmu ierīču piegādēm, ir būtiski samazinājusies PVN krāp</w:t>
      </w:r>
      <w:r w:rsidR="000D79EB" w:rsidRPr="008C7CFC">
        <w:rPr>
          <w:rFonts w:ascii="Times New Roman" w:eastAsia="Calibri" w:hAnsi="Times New Roman" w:cs="Times New Roman"/>
          <w:spacing w:val="-2"/>
          <w:sz w:val="28"/>
          <w:szCs w:val="28"/>
        </w:rPr>
        <w:t>šana</w:t>
      </w:r>
      <w:r w:rsidRPr="008C7CFC">
        <w:rPr>
          <w:rFonts w:ascii="Times New Roman" w:eastAsia="Calibri" w:hAnsi="Times New Roman" w:cs="Times New Roman"/>
          <w:spacing w:val="-2"/>
          <w:sz w:val="28"/>
          <w:szCs w:val="28"/>
        </w:rPr>
        <w:t xml:space="preserve"> attiecībā uz minēto preču piegādēm. Sadzīves preču ražotāju asociācijas vērtējumā pēc šīm izmaiņām strauji palielinājās PVN krāp</w:t>
      </w:r>
      <w:r w:rsidR="000D79EB" w:rsidRPr="008C7CFC">
        <w:rPr>
          <w:rFonts w:ascii="Times New Roman" w:eastAsia="Calibri" w:hAnsi="Times New Roman" w:cs="Times New Roman"/>
          <w:spacing w:val="-2"/>
          <w:sz w:val="28"/>
          <w:szCs w:val="28"/>
        </w:rPr>
        <w:t>šanās</w:t>
      </w:r>
      <w:r w:rsidRPr="008C7CFC">
        <w:rPr>
          <w:rFonts w:ascii="Times New Roman" w:eastAsia="Calibri" w:hAnsi="Times New Roman" w:cs="Times New Roman"/>
          <w:spacing w:val="-2"/>
          <w:sz w:val="28"/>
          <w:szCs w:val="28"/>
        </w:rPr>
        <w:t xml:space="preserve"> sadzīves elektrotehnikas preču grupā, jo šī ir nākamā vērtīgākā preču grupa, kam ir arī labi attīstīta tirdzniecība internetā. Tādējādi var secināt, ka notikusi PVN krāpniecības migrācija no mobilo telefonu, planšetdatoru, klēpjdatoru un integrālo shēmu ierīču piegādēm uz sadzīves elektronisko iekārtu un elektriskās sadzīves aparatūras piegādēm. </w:t>
      </w:r>
    </w:p>
    <w:p w14:paraId="5BAD367E" w14:textId="56A33A8A" w:rsidR="00020B02" w:rsidRPr="008C7CFC" w:rsidRDefault="00020B02" w:rsidP="00020B02">
      <w:pPr>
        <w:tabs>
          <w:tab w:val="left" w:pos="6804"/>
        </w:tabs>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Valsts nodokļu politikas pamatnostādnēs k</w:t>
      </w:r>
      <w:r w:rsidRPr="008C7CFC">
        <w:rPr>
          <w:rFonts w:ascii="Times New Roman" w:eastAsia="Calibri" w:hAnsi="Times New Roman" w:cs="Times New Roman"/>
          <w:spacing w:val="-2"/>
          <w:sz w:val="28"/>
          <w:szCs w:val="28"/>
        </w:rPr>
        <w:t xml:space="preserve">ā viens no galvenajiem virzieniem ēnu ekonomikas apkarošanā ir minēta </w:t>
      </w:r>
      <w:r w:rsidRPr="008C7CFC">
        <w:rPr>
          <w:rFonts w:ascii="Times New Roman" w:eastAsia="Times New Roman" w:hAnsi="Times New Roman" w:cs="Times New Roman"/>
          <w:sz w:val="28"/>
          <w:szCs w:val="28"/>
        </w:rPr>
        <w:t>apgrieztās jeb reversās PVN maksāšanas kārtības piemērošanas paplašināšana, tajā skaitā arī attiecībā uz sadzīves tehnikas piegādēm.</w:t>
      </w:r>
    </w:p>
    <w:p w14:paraId="4CED3DBB" w14:textId="605898C0" w:rsidR="00020B02" w:rsidRPr="008C7CFC" w:rsidRDefault="00020B02" w:rsidP="00BE5039">
      <w:pPr>
        <w:spacing w:after="0" w:line="240" w:lineRule="auto"/>
        <w:ind w:firstLine="709"/>
        <w:jc w:val="both"/>
        <w:rPr>
          <w:rFonts w:ascii="Times New Roman" w:hAnsi="Times New Roman" w:cs="Times New Roman"/>
          <w:sz w:val="28"/>
          <w:szCs w:val="28"/>
        </w:rPr>
      </w:pPr>
      <w:r w:rsidRPr="008C7CFC">
        <w:rPr>
          <w:rFonts w:ascii="Times New Roman" w:eastAsia="Calibri" w:hAnsi="Times New Roman" w:cs="Times New Roman"/>
          <w:spacing w:val="-2"/>
          <w:sz w:val="28"/>
          <w:szCs w:val="28"/>
        </w:rPr>
        <w:t xml:space="preserve">Tādējādi </w:t>
      </w:r>
      <w:r w:rsidRPr="008C7CFC">
        <w:rPr>
          <w:rFonts w:ascii="Times New Roman" w:hAnsi="Times New Roman" w:cs="Times New Roman"/>
          <w:sz w:val="28"/>
          <w:szCs w:val="28"/>
        </w:rPr>
        <w:t xml:space="preserve">2017.gada 27.jūlijā </w:t>
      </w:r>
      <w:r w:rsidR="00BE5039" w:rsidRPr="008C7CFC">
        <w:rPr>
          <w:rFonts w:ascii="Times New Roman" w:hAnsi="Times New Roman" w:cs="Times New Roman"/>
          <w:sz w:val="28"/>
          <w:szCs w:val="28"/>
        </w:rPr>
        <w:t>tika pieņemti g</w:t>
      </w:r>
      <w:r w:rsidR="00EC0E90" w:rsidRPr="008C7CFC">
        <w:rPr>
          <w:rFonts w:ascii="Times New Roman" w:hAnsi="Times New Roman" w:cs="Times New Roman"/>
          <w:sz w:val="28"/>
          <w:szCs w:val="28"/>
        </w:rPr>
        <w:t xml:space="preserve">rozījumi Pievienotās vērtības nodokļa likumā, kas nosaka apgrieztās jeb reversās PVN piemērošanas kārtības piemērošanu </w:t>
      </w:r>
      <w:r w:rsidR="00EC0E90" w:rsidRPr="008C7CFC">
        <w:rPr>
          <w:rFonts w:ascii="Times New Roman" w:eastAsia="Arial Unicode MS" w:hAnsi="Times New Roman"/>
          <w:spacing w:val="4"/>
          <w:sz w:val="28"/>
          <w:szCs w:val="28"/>
        </w:rPr>
        <w:t>sadzīves elektronisko iekārtu un sadzīves elektroniskās aparatūras</w:t>
      </w:r>
      <w:r w:rsidR="00BE5039" w:rsidRPr="008C7CFC">
        <w:rPr>
          <w:rFonts w:ascii="Times New Roman" w:hAnsi="Times New Roman" w:cs="Times New Roman"/>
          <w:sz w:val="28"/>
          <w:szCs w:val="28"/>
        </w:rPr>
        <w:t xml:space="preserve"> piegādei </w:t>
      </w:r>
      <w:r w:rsidR="00BE5039" w:rsidRPr="008C7CFC">
        <w:rPr>
          <w:rFonts w:ascii="Times New Roman" w:eastAsia="Calibri" w:hAnsi="Times New Roman" w:cs="Times New Roman"/>
          <w:spacing w:val="-2"/>
          <w:sz w:val="28"/>
          <w:szCs w:val="28"/>
        </w:rPr>
        <w:t>no 2018.gada 1.janvāra.</w:t>
      </w:r>
    </w:p>
    <w:p w14:paraId="5710F07D" w14:textId="57B567C0" w:rsidR="00020B02" w:rsidRPr="008C7CFC" w:rsidRDefault="00BE5039" w:rsidP="00BE5039">
      <w:pPr>
        <w:tabs>
          <w:tab w:val="left" w:pos="8647"/>
        </w:tabs>
        <w:spacing w:after="0" w:line="240" w:lineRule="auto"/>
        <w:ind w:firstLine="709"/>
        <w:jc w:val="both"/>
        <w:rPr>
          <w:rFonts w:ascii="Times New Roman" w:eastAsia="Calibri" w:hAnsi="Times New Roman" w:cs="Times New Roman"/>
          <w:spacing w:val="-2"/>
          <w:sz w:val="28"/>
          <w:szCs w:val="28"/>
        </w:rPr>
      </w:pPr>
      <w:r w:rsidRPr="008C7CFC">
        <w:rPr>
          <w:rFonts w:ascii="Times New Roman" w:eastAsia="Calibri" w:hAnsi="Times New Roman" w:cs="Times New Roman"/>
          <w:spacing w:val="-2"/>
          <w:sz w:val="28"/>
          <w:szCs w:val="28"/>
        </w:rPr>
        <w:t>A</w:t>
      </w:r>
      <w:r w:rsidR="00020B02" w:rsidRPr="008C7CFC">
        <w:rPr>
          <w:rFonts w:ascii="Times New Roman" w:eastAsia="Calibri" w:hAnsi="Times New Roman" w:cs="Times New Roman"/>
          <w:spacing w:val="-2"/>
          <w:sz w:val="28"/>
          <w:szCs w:val="28"/>
        </w:rPr>
        <w:t>pgrieztā jeb reversā PVN maksāšanas kārtība sadzīves elektronisko iekārtu un elektriskās sadzīves aparatūras piegādēm</w:t>
      </w:r>
      <w:r w:rsidRPr="008C7CFC">
        <w:rPr>
          <w:rFonts w:ascii="Times New Roman" w:eastAsia="Calibri" w:hAnsi="Times New Roman" w:cs="Times New Roman"/>
          <w:spacing w:val="-2"/>
          <w:sz w:val="28"/>
          <w:szCs w:val="28"/>
        </w:rPr>
        <w:t xml:space="preserve"> ir piemērojama</w:t>
      </w:r>
      <w:r w:rsidR="00020B02" w:rsidRPr="008C7CFC">
        <w:rPr>
          <w:rFonts w:ascii="Times New Roman" w:eastAsia="Calibri" w:hAnsi="Times New Roman" w:cs="Times New Roman"/>
          <w:spacing w:val="-2"/>
          <w:sz w:val="28"/>
          <w:szCs w:val="28"/>
        </w:rPr>
        <w:t xml:space="preserve"> atbilstoši attiecīgajiem </w:t>
      </w:r>
      <w:r w:rsidR="00020B02" w:rsidRPr="008C7CFC">
        <w:rPr>
          <w:rFonts w:ascii="Times New Roman" w:eastAsia="Times New Roman" w:hAnsi="Times New Roman" w:cs="Times New Roman"/>
          <w:sz w:val="28"/>
          <w:szCs w:val="28"/>
          <w:lang w:eastAsia="lv-LV"/>
        </w:rPr>
        <w:t xml:space="preserve">kombinētās nomenklatūras </w:t>
      </w:r>
      <w:r w:rsidR="00020B02" w:rsidRPr="008C7CFC">
        <w:rPr>
          <w:rFonts w:ascii="Times New Roman" w:eastAsia="Calibri" w:hAnsi="Times New Roman" w:cs="Times New Roman"/>
          <w:spacing w:val="-2"/>
          <w:sz w:val="28"/>
          <w:szCs w:val="28"/>
        </w:rPr>
        <w:t>kodiem.</w:t>
      </w:r>
    </w:p>
    <w:p w14:paraId="79A9F47E" w14:textId="77777777" w:rsidR="00444EFB" w:rsidRPr="008C7CFC" w:rsidRDefault="001A0AB7" w:rsidP="001A0AB7">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Tāpat kā būvizstrādājumu gadījumā Direktīva 2006/112/EK </w:t>
      </w:r>
      <w:r w:rsidRPr="008C7CFC">
        <w:rPr>
          <w:rFonts w:ascii="Times New Roman" w:eastAsia="Arial Unicode MS" w:hAnsi="Times New Roman"/>
          <w:spacing w:val="4"/>
          <w:sz w:val="28"/>
          <w:szCs w:val="28"/>
        </w:rPr>
        <w:t xml:space="preserve">sadzīves elektronisko iekārtu un sadzīves elektroniskās aparatūras </w:t>
      </w:r>
      <w:r w:rsidRPr="008C7CFC">
        <w:rPr>
          <w:rFonts w:ascii="Times New Roman" w:hAnsi="Times New Roman" w:cs="Times New Roman"/>
          <w:sz w:val="28"/>
          <w:szCs w:val="28"/>
        </w:rPr>
        <w:t xml:space="preserve">piegādei neparedz iespēju piemērot apgriezto jeb reverso PVN maksāšanas kārtību, </w:t>
      </w:r>
      <w:r w:rsidR="00483E02" w:rsidRPr="008C7CFC">
        <w:rPr>
          <w:rFonts w:ascii="Times New Roman" w:hAnsi="Times New Roman" w:cs="Times New Roman"/>
          <w:sz w:val="28"/>
          <w:szCs w:val="28"/>
        </w:rPr>
        <w:t xml:space="preserve">un </w:t>
      </w:r>
      <w:r w:rsidRPr="008C7CFC">
        <w:rPr>
          <w:rFonts w:ascii="Times New Roman" w:hAnsi="Times New Roman" w:cs="Times New Roman"/>
          <w:sz w:val="28"/>
          <w:szCs w:val="28"/>
        </w:rPr>
        <w:t xml:space="preserve">šāda regulējuma piemērošanai vēl bija nepieciešams lūgt Eiropas Komisiju piešķirt atkāpi no vispārējām Direktīvas 2006/112/EK normām. </w:t>
      </w:r>
    </w:p>
    <w:p w14:paraId="663AB9D4" w14:textId="519CE4C3" w:rsidR="00BA3F2D" w:rsidRPr="008C7CFC" w:rsidRDefault="00444EFB" w:rsidP="00D05A55">
      <w:pPr>
        <w:spacing w:after="0" w:line="240" w:lineRule="auto"/>
        <w:ind w:firstLine="709"/>
        <w:jc w:val="both"/>
        <w:rPr>
          <w:rFonts w:ascii="Times New Roman" w:eastAsia="Calibri" w:hAnsi="Times New Roman" w:cs="Times New Roman"/>
          <w:sz w:val="28"/>
          <w:szCs w:val="28"/>
        </w:rPr>
      </w:pPr>
      <w:r w:rsidRPr="008C7CFC">
        <w:rPr>
          <w:rFonts w:ascii="Times New Roman" w:hAnsi="Times New Roman"/>
          <w:bCs/>
          <w:sz w:val="28"/>
          <w:szCs w:val="28"/>
        </w:rPr>
        <w:t xml:space="preserve">Ņemot vērā strauji pieaugušo krāpniecību ar sadzīves elektronisko iekārtu un elektriskās sadzīves aparatūras iekšzemes piegādēm, Latvija sākotnēji iesniedza Eiropas Komisijai Ātrās reaģēšanas mehānisma paziņojuma veidlapu atbilstoši </w:t>
      </w:r>
      <w:r w:rsidRPr="008C7CFC">
        <w:rPr>
          <w:rFonts w:ascii="Times New Roman" w:hAnsi="Times New Roman"/>
          <w:sz w:val="28"/>
          <w:szCs w:val="28"/>
        </w:rPr>
        <w:t>Direktīvas 2006/112/EK</w:t>
      </w:r>
      <w:r w:rsidRPr="008C7CFC">
        <w:rPr>
          <w:rFonts w:ascii="Times New Roman" w:hAnsi="Times New Roman"/>
          <w:bCs/>
          <w:sz w:val="28"/>
          <w:szCs w:val="28"/>
        </w:rPr>
        <w:t xml:space="preserve"> 199.b panta 2.punktā minētajai procedūrai. Pēc konsultācijām ar Eiropas Komisijas atbildīgajiem dienestiem tā tika atsaukta un, pamatojoties uz </w:t>
      </w:r>
      <w:r w:rsidRPr="008C7CFC">
        <w:rPr>
          <w:rFonts w:ascii="Times New Roman" w:hAnsi="Times New Roman"/>
          <w:sz w:val="28"/>
          <w:szCs w:val="28"/>
        </w:rPr>
        <w:t>Direktīvas 2006/112/EK</w:t>
      </w:r>
      <w:r w:rsidRPr="008C7CFC">
        <w:rPr>
          <w:rFonts w:ascii="Times New Roman" w:hAnsi="Times New Roman"/>
          <w:bCs/>
          <w:sz w:val="28"/>
          <w:szCs w:val="28"/>
        </w:rPr>
        <w:t xml:space="preserve"> 395.pantu, </w:t>
      </w:r>
      <w:r w:rsidRPr="008C7CFC">
        <w:rPr>
          <w:rFonts w:ascii="Times New Roman" w:hAnsi="Times New Roman" w:cs="Times New Roman"/>
          <w:sz w:val="28"/>
          <w:szCs w:val="28"/>
        </w:rPr>
        <w:t xml:space="preserve">Eiropas Komisijai </w:t>
      </w:r>
      <w:r w:rsidRPr="008C7CFC">
        <w:rPr>
          <w:rFonts w:ascii="Times New Roman" w:hAnsi="Times New Roman"/>
          <w:bCs/>
          <w:sz w:val="28"/>
          <w:szCs w:val="28"/>
        </w:rPr>
        <w:t xml:space="preserve">tika </w:t>
      </w:r>
      <w:r w:rsidR="001A0AB7" w:rsidRPr="008C7CFC">
        <w:rPr>
          <w:rFonts w:ascii="Times New Roman" w:hAnsi="Times New Roman" w:cs="Times New Roman"/>
          <w:sz w:val="28"/>
          <w:szCs w:val="28"/>
        </w:rPr>
        <w:t xml:space="preserve">nosūtīts </w:t>
      </w:r>
      <w:r w:rsidR="001A0AB7" w:rsidRPr="008C7CFC">
        <w:rPr>
          <w:rFonts w:ascii="Times New Roman" w:hAnsi="Times New Roman" w:cs="Times New Roman"/>
          <w:sz w:val="28"/>
          <w:szCs w:val="28"/>
        </w:rPr>
        <w:lastRenderedPageBreak/>
        <w:t xml:space="preserve">pamatots pieprasījums par atkāpes nepieciešamību, kur tika izklāstīti iemesli šādas atkāpes piešķiršanas nepieciešamībai. </w:t>
      </w:r>
      <w:r w:rsidR="00CC65EE" w:rsidRPr="008C7CFC">
        <w:rPr>
          <w:rFonts w:ascii="Times New Roman" w:hAnsi="Times New Roman" w:cs="Times New Roman"/>
          <w:sz w:val="28"/>
          <w:szCs w:val="28"/>
        </w:rPr>
        <w:t xml:space="preserve">Neskatoties uz to, no Eiropas Komisijas 2018.gada 12.janvārī tika saņemts paziņojums, kurā tā </w:t>
      </w:r>
      <w:r w:rsidR="00CC65EE" w:rsidRPr="008C7CFC">
        <w:rPr>
          <w:rFonts w:ascii="Times New Roman" w:eastAsia="Calibri" w:hAnsi="Times New Roman" w:cs="Times New Roman"/>
          <w:sz w:val="28"/>
          <w:szCs w:val="28"/>
        </w:rPr>
        <w:t>pauda nostāju, ka nepiekrīt atkāpes piešķiršanai, jo Eiropas Komisijai ir atšķirīgs viedoklis par radušās situācijas risinājumiem.</w:t>
      </w:r>
      <w:r w:rsidR="00BA3F2D" w:rsidRPr="008C7CFC">
        <w:rPr>
          <w:rFonts w:ascii="Times New Roman" w:eastAsia="Calibri" w:hAnsi="Times New Roman" w:cs="Times New Roman"/>
          <w:sz w:val="28"/>
          <w:szCs w:val="28"/>
        </w:rPr>
        <w:t xml:space="preserve"> Eiropas Komisija norādīja, ka </w:t>
      </w:r>
      <w:r w:rsidR="00A335B9" w:rsidRPr="008C7CFC">
        <w:rPr>
          <w:rFonts w:ascii="Times New Roman" w:eastAsia="Calibri" w:hAnsi="Times New Roman" w:cs="Times New Roman"/>
          <w:spacing w:val="-2"/>
          <w:sz w:val="28"/>
          <w:szCs w:val="28"/>
        </w:rPr>
        <w:t xml:space="preserve">sadzīves elektroniskās iekārtas un elektriskā sadzīves aparatūra </w:t>
      </w:r>
      <w:r w:rsidR="00A335B9" w:rsidRPr="008C7CFC">
        <w:rPr>
          <w:rFonts w:ascii="Times New Roman" w:hAnsi="Times New Roman" w:cs="Times New Roman"/>
          <w:sz w:val="28"/>
          <w:szCs w:val="28"/>
        </w:rPr>
        <w:t>var būt paredzēta privātam patēriņam, tādējādi radot risku, ka krāpšana pārvietojas tālāk uz leju pa piegādes ķēdi, ko būtu vēl grūtāk kontrolēt.</w:t>
      </w:r>
      <w:r w:rsidR="00A335B9" w:rsidRPr="008C7CFC">
        <w:rPr>
          <w:sz w:val="23"/>
          <w:szCs w:val="23"/>
        </w:rPr>
        <w:t xml:space="preserve"> </w:t>
      </w:r>
      <w:r w:rsidR="00A335B9" w:rsidRPr="008C7CFC">
        <w:rPr>
          <w:rFonts w:ascii="Times New Roman" w:hAnsi="Times New Roman" w:cs="Times New Roman"/>
          <w:sz w:val="28"/>
          <w:szCs w:val="28"/>
        </w:rPr>
        <w:t>Pārnesot visu PVN saistību izpildes pienākumu uz pēdējo ķēdes posmu, risks tiktu palielināts. Turklāt pastāv arī risks, ka krāpšana varētu pārvietoties uz citām dalībvalstīm vai citām nozarēm.</w:t>
      </w:r>
      <w:r w:rsidR="00D05A55" w:rsidRPr="008C7CFC">
        <w:rPr>
          <w:rFonts w:ascii="Times New Roman" w:hAnsi="Times New Roman" w:cs="Times New Roman"/>
          <w:sz w:val="28"/>
          <w:szCs w:val="28"/>
        </w:rPr>
        <w:t xml:space="preserve"> Eiropas Komisija nav pārliecināta par citu Latvijas ieviesto kontroles pasākumu efektivitāti cīņā pret krāpšanu </w:t>
      </w:r>
      <w:r w:rsidR="00D05A55" w:rsidRPr="008C7CFC">
        <w:rPr>
          <w:rFonts w:ascii="Times New Roman" w:eastAsia="Calibri" w:hAnsi="Times New Roman" w:cs="Times New Roman"/>
          <w:spacing w:val="-2"/>
          <w:sz w:val="28"/>
          <w:szCs w:val="28"/>
        </w:rPr>
        <w:t xml:space="preserve">sadzīves elektroniskās iekārtu un elektriskā sadzīves aparatūras </w:t>
      </w:r>
      <w:r w:rsidR="00D05A55" w:rsidRPr="008C7CFC">
        <w:rPr>
          <w:rFonts w:ascii="Times New Roman" w:hAnsi="Times New Roman" w:cs="Times New Roman"/>
          <w:sz w:val="28"/>
          <w:szCs w:val="28"/>
        </w:rPr>
        <w:t xml:space="preserve">nozarē. Tādējādi atbilstoši Eiropas Komisijas secinājumam apgrieztā jeb reversā PVN maksāšanas kārtības </w:t>
      </w:r>
      <w:r w:rsidR="00D05A55" w:rsidRPr="008C7CFC">
        <w:rPr>
          <w:rFonts w:ascii="Times New Roman" w:hAnsi="Times New Roman"/>
          <w:noProof/>
          <w:sz w:val="28"/>
          <w:szCs w:val="28"/>
        </w:rPr>
        <w:t>nav uzskatāma par pienācīgu risinājumu, lai vērstos pret krāpšanos šajā nozarē.</w:t>
      </w:r>
    </w:p>
    <w:p w14:paraId="6C8DA6B8" w14:textId="1B3FAA69" w:rsidR="00CC65EE" w:rsidRPr="008C7CFC" w:rsidRDefault="00E53995" w:rsidP="00CC65EE">
      <w:pPr>
        <w:spacing w:after="0" w:line="240" w:lineRule="auto"/>
        <w:ind w:firstLine="709"/>
        <w:jc w:val="both"/>
        <w:rPr>
          <w:rFonts w:ascii="Times New Roman" w:eastAsia="Calibri" w:hAnsi="Times New Roman" w:cs="Times New Roman"/>
          <w:sz w:val="28"/>
          <w:szCs w:val="28"/>
        </w:rPr>
      </w:pPr>
      <w:r w:rsidRPr="008C7CFC">
        <w:rPr>
          <w:rFonts w:ascii="Times New Roman" w:eastAsia="Calibri" w:hAnsi="Times New Roman" w:cs="Times New Roman"/>
          <w:sz w:val="28"/>
          <w:szCs w:val="28"/>
        </w:rPr>
        <w:t>Tāpat kā gadījumā ar būviz</w:t>
      </w:r>
      <w:r w:rsidR="00CC65EE" w:rsidRPr="008C7CFC">
        <w:rPr>
          <w:rFonts w:ascii="Times New Roman" w:eastAsia="Calibri" w:hAnsi="Times New Roman" w:cs="Times New Roman"/>
          <w:sz w:val="28"/>
          <w:szCs w:val="28"/>
        </w:rPr>
        <w:t>s</w:t>
      </w:r>
      <w:r w:rsidRPr="008C7CFC">
        <w:rPr>
          <w:rFonts w:ascii="Times New Roman" w:eastAsia="Calibri" w:hAnsi="Times New Roman" w:cs="Times New Roman"/>
          <w:sz w:val="28"/>
          <w:szCs w:val="28"/>
        </w:rPr>
        <w:t>t</w:t>
      </w:r>
      <w:r w:rsidR="00CC65EE" w:rsidRPr="008C7CFC">
        <w:rPr>
          <w:rFonts w:ascii="Times New Roman" w:eastAsia="Calibri" w:hAnsi="Times New Roman" w:cs="Times New Roman"/>
          <w:sz w:val="28"/>
          <w:szCs w:val="28"/>
        </w:rPr>
        <w:t xml:space="preserve">rādājumu piegādēm, Latvija, reaģējot uz minēto paziņojumu, sagatavoja vēstules ar lūgumu izprast radušos situāciju attiecībā uz PVN krāpšanās lielo problēmu konkrētajā jomā un lūdza atjaunot Latvijas Eiropas Komisijā iesniegto iesniegumu  izskatīšanu pēc būtības, pamatojoties uz papildu informāciju, kas tika sniegta šajās vēstulēs un pievienota to pielikumos. Minētajās vēstulēs Latvija sagatavoja informāciju un papildus argumentus, lai izklāstītu apstākļus par nepieciešamību Latvijai atļaut ieviest apgriezto jeb reverso PVN maksāšanas kārtību </w:t>
      </w:r>
      <w:r w:rsidR="00CC65EE" w:rsidRPr="008C7CFC">
        <w:rPr>
          <w:rFonts w:ascii="Times New Roman" w:hAnsi="Times New Roman"/>
          <w:bCs/>
          <w:sz w:val="28"/>
          <w:szCs w:val="28"/>
        </w:rPr>
        <w:t xml:space="preserve">sadzīves elektronisko iekārtu un elektriskās sadzīves aparatūras </w:t>
      </w:r>
      <w:r w:rsidR="00CC65EE" w:rsidRPr="008C7CFC">
        <w:rPr>
          <w:rFonts w:ascii="Times New Roman" w:eastAsia="Calibri" w:hAnsi="Times New Roman" w:cs="Times New Roman"/>
          <w:sz w:val="28"/>
          <w:szCs w:val="28"/>
        </w:rPr>
        <w:t xml:space="preserve">piegādēm. Tomēr Eiropas Komisija, sniedzot atbildi uz Latvijas vēstulēm, norādīja, ka šāda papildu informācija nenodrošina pietiekamu pamatojumu, lai Eiropas Komisija pārskatītu savu analīzi un secinājumus, kas izteikti tās paziņojumā, kurā tā iebilst pret Latvijas pieprasījumu piešķirt atkāpi, lai piemērotu apgriezto jeb reverso PVN maksāšanas sistēmu </w:t>
      </w:r>
      <w:r w:rsidR="00CC65EE" w:rsidRPr="008C7CFC">
        <w:rPr>
          <w:rFonts w:ascii="Times New Roman" w:hAnsi="Times New Roman"/>
          <w:bCs/>
          <w:sz w:val="28"/>
          <w:szCs w:val="28"/>
        </w:rPr>
        <w:t xml:space="preserve">sadzīves elektronisko iekārtu un elektriskās sadzīves aparatūras </w:t>
      </w:r>
      <w:r w:rsidR="00CC65EE" w:rsidRPr="008C7CFC">
        <w:rPr>
          <w:rFonts w:ascii="Times New Roman" w:eastAsia="Calibri" w:hAnsi="Times New Roman" w:cs="Times New Roman"/>
          <w:sz w:val="28"/>
          <w:szCs w:val="28"/>
        </w:rPr>
        <w:t xml:space="preserve">piegādei. </w:t>
      </w:r>
    </w:p>
    <w:p w14:paraId="734693A6" w14:textId="630D5612" w:rsidR="00E53995" w:rsidRPr="008C7CFC" w:rsidRDefault="00E53995" w:rsidP="00E53995">
      <w:pPr>
        <w:spacing w:after="0" w:line="240" w:lineRule="auto"/>
        <w:ind w:firstLine="709"/>
        <w:jc w:val="both"/>
        <w:rPr>
          <w:rFonts w:ascii="Times New Roman" w:eastAsia="Calibri" w:hAnsi="Times New Roman" w:cs="Times New Roman"/>
          <w:sz w:val="28"/>
          <w:szCs w:val="28"/>
        </w:rPr>
      </w:pPr>
      <w:r w:rsidRPr="008C7CFC">
        <w:rPr>
          <w:rFonts w:ascii="Times New Roman" w:eastAsia="Calibri" w:hAnsi="Times New Roman" w:cs="Times New Roman"/>
          <w:sz w:val="28"/>
          <w:szCs w:val="28"/>
        </w:rPr>
        <w:t xml:space="preserve">Ņemot vērā minēto, ir secināms, ka Latvija ir pārkāpusi Direktīvā 2006/112/EK noteikto atkāpju saņemšanas kārtību. Tādējādi, neskatoties uz Latvijas centieniem izskaidrot situāciju, Eiropas Komisija Latvijai iesniedza oficiālu paziņojuma vēstuli par konstatēto pārkāpumu. </w:t>
      </w:r>
      <w:r w:rsidRPr="008C7CFC">
        <w:rPr>
          <w:rFonts w:ascii="Times New Roman" w:hAnsi="Times New Roman" w:cs="Times New Roman"/>
          <w:sz w:val="28"/>
          <w:szCs w:val="28"/>
        </w:rPr>
        <w:t xml:space="preserve">Apzinoties to, Latvija ir apņēmusies novērst šo pārkāpumu, atceļot PVN regulējumu attiecībā uz apgrieztās jeb reversās PVN maksāšanas kārtības piemērošanu </w:t>
      </w:r>
      <w:r w:rsidRPr="008C7CFC">
        <w:rPr>
          <w:rFonts w:ascii="Times New Roman" w:hAnsi="Times New Roman"/>
          <w:bCs/>
          <w:sz w:val="28"/>
          <w:szCs w:val="28"/>
        </w:rPr>
        <w:t xml:space="preserve">sadzīves elektronisko iekārtu un elektriskās sadzīves aparatūras </w:t>
      </w:r>
      <w:r w:rsidRPr="008C7CFC">
        <w:rPr>
          <w:rFonts w:ascii="Times New Roman" w:eastAsia="Calibri" w:hAnsi="Times New Roman" w:cs="Times New Roman"/>
          <w:sz w:val="28"/>
          <w:szCs w:val="28"/>
        </w:rPr>
        <w:t>piegādēm</w:t>
      </w:r>
      <w:r w:rsidRPr="008C7CFC">
        <w:rPr>
          <w:rFonts w:ascii="Times New Roman" w:hAnsi="Times New Roman" w:cs="Times New Roman"/>
          <w:sz w:val="28"/>
          <w:szCs w:val="28"/>
        </w:rPr>
        <w:t xml:space="preserve">, sākot ar 2020.gada 1.janvāri. </w:t>
      </w:r>
    </w:p>
    <w:p w14:paraId="3478510A" w14:textId="77777777" w:rsidR="00CC65EE" w:rsidRPr="008C7CFC" w:rsidRDefault="00CC65EE" w:rsidP="00CC65EE">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Minētais termiņš noteikts, jo konkrēto nozaru PVN maksātājiem ir nepieciešams laiks sagatavoties, lai pārorientētos uz vispārējās PVN maksāšanas kārtības piemērošanu, </w:t>
      </w:r>
      <w:r w:rsidRPr="008C7CFC">
        <w:rPr>
          <w:rFonts w:ascii="Times New Roman" w:eastAsia="Calibri" w:hAnsi="Times New Roman" w:cs="Times New Roman"/>
          <w:sz w:val="28"/>
          <w:szCs w:val="28"/>
        </w:rPr>
        <w:t>pielāgojot uzskaites sistēmas (lai varētu veikt pareizu uzskaiti un atbilstoši aizpildītu PVN deklarācijas)</w:t>
      </w:r>
      <w:r w:rsidRPr="008C7CFC">
        <w:rPr>
          <w:rFonts w:ascii="Times New Roman" w:hAnsi="Times New Roman" w:cs="Times New Roman"/>
          <w:sz w:val="28"/>
          <w:szCs w:val="28"/>
        </w:rPr>
        <w:t xml:space="preserve">, un lai varētu realizēt pasākumus krāpniecisko darbību un negatīvo seku mazināšanā. </w:t>
      </w:r>
    </w:p>
    <w:p w14:paraId="2ECCF9A5" w14:textId="2CB4FED8" w:rsidR="00035055" w:rsidRPr="008C7CFC" w:rsidRDefault="00240A1D" w:rsidP="00035055">
      <w:pPr>
        <w:spacing w:after="0" w:line="240" w:lineRule="auto"/>
        <w:ind w:firstLine="709"/>
        <w:jc w:val="both"/>
        <w:rPr>
          <w:rFonts w:ascii="Times New Roman" w:hAnsi="Times New Roman" w:cs="Times New Roman"/>
          <w:sz w:val="28"/>
          <w:szCs w:val="28"/>
        </w:rPr>
      </w:pPr>
      <w:r w:rsidRPr="008C7CFC">
        <w:rPr>
          <w:rFonts w:ascii="Times New Roman" w:eastAsia="Times New Roman" w:hAnsi="Times New Roman" w:cs="Times New Roman"/>
          <w:sz w:val="28"/>
          <w:szCs w:val="28"/>
        </w:rPr>
        <w:t xml:space="preserve">Indikatīvi vērtējot, apgrieztās jeb reversās PVN maksāšanas kārtības sadzīves elektronisko iekārtu un sadzīves elektriskās aparatūras piegādēm atcelšanas gadījumā ar 2020.gada 1.janvāri, tiktu radīta negatīva ietekme uz valsts budžeta ieņēmumiem 2020. gadā </w:t>
      </w:r>
      <w:r w:rsidRPr="008C7CFC">
        <w:rPr>
          <w:rFonts w:ascii="Times New Roman" w:hAnsi="Times New Roman" w:cs="Times New Roman"/>
          <w:sz w:val="28"/>
          <w:szCs w:val="28"/>
        </w:rPr>
        <w:t xml:space="preserve">15,7 milj. </w:t>
      </w:r>
      <w:r w:rsidRPr="008C7CFC">
        <w:rPr>
          <w:rFonts w:ascii="Times New Roman" w:hAnsi="Times New Roman" w:cs="Times New Roman"/>
          <w:i/>
          <w:sz w:val="28"/>
          <w:szCs w:val="28"/>
        </w:rPr>
        <w:t>euro</w:t>
      </w:r>
      <w:r w:rsidRPr="008C7CFC">
        <w:rPr>
          <w:rFonts w:ascii="Times New Roman" w:hAnsi="Times New Roman" w:cs="Times New Roman"/>
          <w:sz w:val="28"/>
          <w:szCs w:val="28"/>
        </w:rPr>
        <w:t>.</w:t>
      </w:r>
      <w:r w:rsidR="00B81F79" w:rsidRPr="008C7CFC">
        <w:rPr>
          <w:rFonts w:ascii="Times New Roman" w:hAnsi="Times New Roman" w:cs="Times New Roman"/>
          <w:sz w:val="28"/>
          <w:szCs w:val="28"/>
        </w:rPr>
        <w:t xml:space="preserve"> </w:t>
      </w:r>
      <w:r w:rsidR="00035055" w:rsidRPr="008C7CFC">
        <w:rPr>
          <w:rFonts w:ascii="Times New Roman" w:hAnsi="Times New Roman" w:cs="Times New Roman"/>
          <w:sz w:val="28"/>
          <w:szCs w:val="28"/>
        </w:rPr>
        <w:t xml:space="preserve">Tomēr, ieviešot apgriezto jeb reverso PVN maksāšanas kārtību </w:t>
      </w:r>
      <w:r w:rsidR="00035055" w:rsidRPr="008C7CFC">
        <w:rPr>
          <w:rFonts w:ascii="Times New Roman" w:eastAsia="Times New Roman" w:hAnsi="Times New Roman" w:cs="Times New Roman"/>
          <w:sz w:val="28"/>
          <w:szCs w:val="28"/>
        </w:rPr>
        <w:t xml:space="preserve">minēto preču </w:t>
      </w:r>
      <w:r w:rsidR="00035055" w:rsidRPr="008C7CFC">
        <w:rPr>
          <w:rFonts w:ascii="Times New Roman" w:hAnsi="Times New Roman" w:cs="Times New Roman"/>
          <w:sz w:val="28"/>
          <w:szCs w:val="28"/>
        </w:rPr>
        <w:t xml:space="preserve">piegādēm, ikgadējā plānoto nodokļu ieņēmumu </w:t>
      </w:r>
      <w:r w:rsidR="00035055" w:rsidRPr="008C7CFC">
        <w:rPr>
          <w:rFonts w:ascii="Times New Roman" w:hAnsi="Times New Roman" w:cs="Times New Roman"/>
          <w:sz w:val="28"/>
          <w:szCs w:val="28"/>
        </w:rPr>
        <w:lastRenderedPageBreak/>
        <w:t xml:space="preserve">summa no apgrieztās jeb reversās PVN maksāšanas kārtības ieviešanas tika vērtēta 27,5 milj. </w:t>
      </w:r>
      <w:r w:rsidR="00035055" w:rsidRPr="008C7CFC">
        <w:rPr>
          <w:rFonts w:ascii="Times New Roman" w:hAnsi="Times New Roman" w:cs="Times New Roman"/>
          <w:i/>
          <w:iCs/>
          <w:sz w:val="28"/>
          <w:szCs w:val="28"/>
        </w:rPr>
        <w:t>euro</w:t>
      </w:r>
      <w:r w:rsidR="00035055" w:rsidRPr="008C7CFC">
        <w:rPr>
          <w:rFonts w:ascii="Times New Roman" w:hAnsi="Times New Roman" w:cs="Times New Roman"/>
          <w:sz w:val="28"/>
          <w:szCs w:val="28"/>
        </w:rPr>
        <w:t xml:space="preserve"> apmērā.  Līdz ar to, salīdzinot minētās prognozes, šīs kārtības divu gadu darbības laikā radīto pozitīvo efektu nozares sakārtošanā indikatīvi varētu novērtēt 11-12 milj. </w:t>
      </w:r>
      <w:r w:rsidR="00035055" w:rsidRPr="008C7CFC">
        <w:rPr>
          <w:rFonts w:ascii="Times New Roman" w:hAnsi="Times New Roman" w:cs="Times New Roman"/>
          <w:i/>
          <w:iCs/>
          <w:sz w:val="28"/>
          <w:szCs w:val="28"/>
        </w:rPr>
        <w:t>euro</w:t>
      </w:r>
      <w:r w:rsidR="00035055" w:rsidRPr="008C7CFC">
        <w:rPr>
          <w:rFonts w:ascii="Times New Roman" w:hAnsi="Times New Roman" w:cs="Times New Roman"/>
          <w:sz w:val="28"/>
          <w:szCs w:val="28"/>
        </w:rPr>
        <w:t xml:space="preserve"> apmērā.</w:t>
      </w:r>
    </w:p>
    <w:p w14:paraId="06C9B4DE" w14:textId="37C7116A" w:rsidR="00CC65EE" w:rsidRPr="008C7CFC" w:rsidRDefault="00CC65EE" w:rsidP="00CC65EE">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Lai kompensētu negatīvo fiskālo ietekmi, atceļot apgriezto jeb reverso PVN maksāšanas kārtību, būs nepieciešams veikt papildu pasākumus cīņai ar negodprātīgiem nodokļu maksātājiem un PVN krāpšanu, līdz ar to būs nepieciešams izstrādāt priekšlikumus ēnu ekonomikas mazināšanai. Paredzēts veikt grozījumus Pievienotās vērtības nodokļa likumā, kas stāstos spēkā 2019.gada 1.jūlijā un ar ko plānots kompensēt negatīvo fiskālo ietekmi (</w:t>
      </w:r>
      <w:r w:rsidRPr="008C7CFC">
        <w:rPr>
          <w:rFonts w:ascii="Times New Roman" w:eastAsia="Times New Roman" w:hAnsi="Times New Roman" w:cs="Times New Roman"/>
          <w:sz w:val="28"/>
          <w:szCs w:val="28"/>
        </w:rPr>
        <w:t>proti,</w:t>
      </w:r>
      <w:r w:rsidRPr="008C7CFC">
        <w:rPr>
          <w:rFonts w:ascii="Times New Roman" w:hAnsi="Times New Roman" w:cs="Times New Roman"/>
          <w:sz w:val="28"/>
          <w:szCs w:val="28"/>
        </w:rPr>
        <w:t xml:space="preserve"> </w:t>
      </w:r>
      <w:r w:rsidRPr="008C7CFC">
        <w:rPr>
          <w:rFonts w:ascii="Times New Roman" w:eastAsia="Times New Roman" w:hAnsi="Times New Roman" w:cs="Times New Roman"/>
          <w:sz w:val="28"/>
          <w:szCs w:val="28"/>
        </w:rPr>
        <w:t>paredzēt VID plašākas tiesības reģistrētus PVN maksātājus izslēgt no VID PVN maksātāju reģistra, noteikt stingrākus kritērijus īpašajam PVN režīmam preču importa darījumos, veicināt reģistrēta PVN maksātāja pienākuma izpildi sniegt VID informāciju par darījumu norisi)</w:t>
      </w:r>
      <w:r w:rsidRPr="008C7CFC">
        <w:rPr>
          <w:rFonts w:ascii="Times New Roman" w:hAnsi="Times New Roman" w:cs="Times New Roman"/>
          <w:sz w:val="28"/>
          <w:szCs w:val="28"/>
        </w:rPr>
        <w:t xml:space="preserve">. </w:t>
      </w:r>
    </w:p>
    <w:p w14:paraId="586C8292" w14:textId="17C6A5DA" w:rsidR="00CC65EE" w:rsidRDefault="00CC65EE" w:rsidP="00CC65EE">
      <w:pPr>
        <w:tabs>
          <w:tab w:val="left" w:pos="1134"/>
        </w:tabs>
        <w:spacing w:after="0" w:line="240" w:lineRule="auto"/>
        <w:ind w:firstLine="709"/>
        <w:jc w:val="both"/>
        <w:rPr>
          <w:rFonts w:ascii="Times New Roman" w:eastAsia="Times New Roman" w:hAnsi="Times New Roman" w:cs="Times New Roman"/>
          <w:sz w:val="28"/>
          <w:szCs w:val="28"/>
        </w:rPr>
      </w:pPr>
      <w:r w:rsidRPr="008C7CFC">
        <w:rPr>
          <w:rFonts w:ascii="Times New Roman" w:eastAsia="Times New Roman" w:hAnsi="Times New Roman" w:cs="Times New Roman"/>
          <w:sz w:val="28"/>
          <w:szCs w:val="28"/>
        </w:rPr>
        <w:t xml:space="preserve">Ņemot vērā minēto, Latvijai ar 2020.gada 1.janvāri ir jānovērš pārkāpums un jāatceļ apgrieztā jeb reversā PVN maksāšanas kārtība </w:t>
      </w:r>
      <w:r w:rsidR="00945A0E" w:rsidRPr="008C7CFC">
        <w:rPr>
          <w:rFonts w:ascii="Times New Roman" w:hAnsi="Times New Roman"/>
          <w:bCs/>
          <w:sz w:val="28"/>
          <w:szCs w:val="28"/>
        </w:rPr>
        <w:t xml:space="preserve">sadzīves elektronisko iekārtu un elektriskās sadzīves aparatūras </w:t>
      </w:r>
      <w:r w:rsidRPr="008C7CFC">
        <w:rPr>
          <w:rFonts w:ascii="Times New Roman" w:eastAsia="Times New Roman" w:hAnsi="Times New Roman" w:cs="Times New Roman"/>
          <w:sz w:val="28"/>
          <w:szCs w:val="28"/>
        </w:rPr>
        <w:t>piegādēm.</w:t>
      </w:r>
    </w:p>
    <w:p w14:paraId="3AD56061" w14:textId="470C80C6" w:rsidR="00752E79" w:rsidRPr="008C7CFC" w:rsidRDefault="00752E79" w:rsidP="00752E79">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Vienlaicīgi Finanšu ministrija </w:t>
      </w:r>
      <w:r w:rsidR="0009680D">
        <w:rPr>
          <w:rFonts w:ascii="Times New Roman" w:hAnsi="Times New Roman" w:cs="Times New Roman"/>
          <w:sz w:val="28"/>
          <w:szCs w:val="28"/>
        </w:rPr>
        <w:t xml:space="preserve">plāno </w:t>
      </w:r>
      <w:r>
        <w:rPr>
          <w:rFonts w:ascii="Times New Roman" w:hAnsi="Times New Roman" w:cs="Times New Roman"/>
          <w:sz w:val="28"/>
          <w:szCs w:val="28"/>
        </w:rPr>
        <w:t xml:space="preserve">iesniegt Eiropas Komisijai jaunu pieprasījumu par atkāpes piešķiršanu no Direktīvas 2006/112/EK normām par </w:t>
      </w:r>
      <w:r w:rsidRPr="008C7CFC">
        <w:rPr>
          <w:rFonts w:ascii="Times New Roman" w:eastAsia="Calibri" w:hAnsi="Times New Roman" w:cs="Times New Roman"/>
          <w:sz w:val="28"/>
          <w:szCs w:val="28"/>
        </w:rPr>
        <w:t>apgriezt</w:t>
      </w:r>
      <w:r>
        <w:rPr>
          <w:rFonts w:ascii="Times New Roman" w:eastAsia="Calibri" w:hAnsi="Times New Roman" w:cs="Times New Roman"/>
          <w:sz w:val="28"/>
          <w:szCs w:val="28"/>
        </w:rPr>
        <w:t xml:space="preserve">ās </w:t>
      </w:r>
      <w:r w:rsidRPr="008C7CFC">
        <w:rPr>
          <w:rFonts w:ascii="Times New Roman" w:eastAsia="Calibri" w:hAnsi="Times New Roman" w:cs="Times New Roman"/>
          <w:sz w:val="28"/>
          <w:szCs w:val="28"/>
        </w:rPr>
        <w:t>jeb revers</w:t>
      </w:r>
      <w:r>
        <w:rPr>
          <w:rFonts w:ascii="Times New Roman" w:eastAsia="Calibri" w:hAnsi="Times New Roman" w:cs="Times New Roman"/>
          <w:sz w:val="28"/>
          <w:szCs w:val="28"/>
        </w:rPr>
        <w:t>ās</w:t>
      </w:r>
      <w:r w:rsidRPr="008C7CFC">
        <w:rPr>
          <w:rFonts w:ascii="Times New Roman" w:eastAsia="Calibri" w:hAnsi="Times New Roman" w:cs="Times New Roman"/>
          <w:sz w:val="28"/>
          <w:szCs w:val="28"/>
        </w:rPr>
        <w:t xml:space="preserve"> PVN maksāšanas kārtīb</w:t>
      </w:r>
      <w:r>
        <w:rPr>
          <w:rFonts w:ascii="Times New Roman" w:eastAsia="Calibri" w:hAnsi="Times New Roman" w:cs="Times New Roman"/>
          <w:sz w:val="28"/>
          <w:szCs w:val="28"/>
        </w:rPr>
        <w:t>as piemērošanu, ierobežojot</w:t>
      </w:r>
      <w:r w:rsidRPr="008C7CFC">
        <w:rPr>
          <w:rFonts w:ascii="Times New Roman" w:eastAsia="Calibri" w:hAnsi="Times New Roman" w:cs="Times New Roman"/>
          <w:sz w:val="28"/>
          <w:szCs w:val="28"/>
        </w:rPr>
        <w:t xml:space="preserve"> </w:t>
      </w:r>
      <w:r w:rsidRPr="008C7CFC">
        <w:rPr>
          <w:rFonts w:ascii="Times New Roman" w:hAnsi="Times New Roman"/>
          <w:bCs/>
          <w:sz w:val="28"/>
          <w:szCs w:val="28"/>
        </w:rPr>
        <w:t>sadzīves elektronisko iekārtu un elektriskās sadzīves aparatūras</w:t>
      </w:r>
      <w:r>
        <w:rPr>
          <w:rFonts w:ascii="Times New Roman" w:eastAsia="Calibri" w:hAnsi="Times New Roman" w:cs="Times New Roman"/>
          <w:sz w:val="28"/>
          <w:szCs w:val="28"/>
        </w:rPr>
        <w:t xml:space="preserve"> tvērumu, kam būtu piemērojama minētā kārtība.</w:t>
      </w:r>
    </w:p>
    <w:p w14:paraId="778077BC" w14:textId="0E7A98E4" w:rsidR="00375661" w:rsidRPr="008C7CFC" w:rsidRDefault="00375661" w:rsidP="00A755F3">
      <w:pPr>
        <w:spacing w:after="0" w:line="240" w:lineRule="auto"/>
        <w:jc w:val="both"/>
        <w:rPr>
          <w:rFonts w:ascii="Times New Roman" w:hAnsi="Times New Roman"/>
          <w:b/>
          <w:sz w:val="28"/>
          <w:szCs w:val="28"/>
        </w:rPr>
      </w:pPr>
    </w:p>
    <w:p w14:paraId="7CB358C6" w14:textId="25408FE8" w:rsidR="001A0AB7" w:rsidRPr="008C7CFC" w:rsidRDefault="001A0AB7" w:rsidP="00A55C0D">
      <w:pPr>
        <w:spacing w:after="0" w:line="240" w:lineRule="auto"/>
        <w:ind w:firstLine="709"/>
        <w:jc w:val="both"/>
        <w:rPr>
          <w:rFonts w:ascii="Times New Roman" w:hAnsi="Times New Roman"/>
          <w:b/>
          <w:sz w:val="28"/>
          <w:szCs w:val="28"/>
        </w:rPr>
      </w:pPr>
      <w:r w:rsidRPr="008C7CFC">
        <w:rPr>
          <w:rFonts w:ascii="Times New Roman" w:hAnsi="Times New Roman"/>
          <w:b/>
          <w:sz w:val="28"/>
          <w:szCs w:val="28"/>
        </w:rPr>
        <w:t>3.9. Metālizstrādājumu piegāde</w:t>
      </w:r>
      <w:r w:rsidR="00A55C0D" w:rsidRPr="008C7CFC">
        <w:rPr>
          <w:rFonts w:ascii="Times New Roman" w:hAnsi="Times New Roman"/>
          <w:b/>
          <w:sz w:val="28"/>
          <w:szCs w:val="28"/>
        </w:rPr>
        <w:t xml:space="preserve"> un ar to saistītie pakalpojumi</w:t>
      </w:r>
    </w:p>
    <w:p w14:paraId="05295230" w14:textId="2E3EDDD3" w:rsidR="001A0AB7" w:rsidRPr="008C7CFC" w:rsidRDefault="001A0AB7" w:rsidP="001A0AB7">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Apgrieztā jeb reversā PVN maksāšanas kārtība </w:t>
      </w:r>
      <w:r w:rsidRPr="008C7CFC">
        <w:rPr>
          <w:rFonts w:ascii="Times New Roman" w:hAnsi="Times New Roman"/>
          <w:sz w:val="28"/>
          <w:szCs w:val="28"/>
        </w:rPr>
        <w:t>metālizstrādājumu piegādei un ar to saistītiem pakalpojumiem</w:t>
      </w:r>
      <w:r w:rsidRPr="008C7CFC">
        <w:rPr>
          <w:rFonts w:ascii="Times New Roman" w:hAnsi="Times New Roman" w:cs="Times New Roman"/>
          <w:sz w:val="28"/>
          <w:szCs w:val="28"/>
        </w:rPr>
        <w:t xml:space="preserve"> ir ieviesta no 2018.gada 1.janvāra.</w:t>
      </w:r>
    </w:p>
    <w:p w14:paraId="06CC813B" w14:textId="7053FF04" w:rsidR="001A0AB7" w:rsidRPr="008C7CFC" w:rsidRDefault="001A0AB7" w:rsidP="001A0AB7">
      <w:pPr>
        <w:spacing w:after="0" w:line="240" w:lineRule="auto"/>
        <w:ind w:firstLine="709"/>
        <w:jc w:val="both"/>
        <w:rPr>
          <w:rFonts w:ascii="Times New Roman" w:eastAsia="Calibri" w:hAnsi="Times New Roman" w:cs="Times New Roman"/>
          <w:spacing w:val="-2"/>
          <w:sz w:val="28"/>
          <w:szCs w:val="28"/>
          <w:lang w:eastAsia="lv-LV"/>
        </w:rPr>
      </w:pPr>
      <w:r w:rsidRPr="008C7CFC">
        <w:rPr>
          <w:rFonts w:ascii="Times New Roman" w:eastAsia="Calibri" w:hAnsi="Times New Roman" w:cs="Times New Roman"/>
          <w:spacing w:val="-2"/>
          <w:sz w:val="28"/>
          <w:szCs w:val="28"/>
          <w:lang w:eastAsia="lv-LV"/>
        </w:rPr>
        <w:t xml:space="preserve">Kopš 2011.gada 1.oktobra Latvijā, pamatojoties uz PVN direktīvas 199.panta 1.punkta “d” apakšpunktu, ir ieviesta </w:t>
      </w:r>
      <w:r w:rsidRPr="008C7CFC">
        <w:rPr>
          <w:rFonts w:ascii="Times New Roman" w:eastAsia="Calibri" w:hAnsi="Times New Roman" w:cs="Times New Roman"/>
          <w:bCs/>
          <w:spacing w:val="-2"/>
          <w:sz w:val="28"/>
          <w:szCs w:val="28"/>
          <w:lang w:eastAsia="lv-LV"/>
        </w:rPr>
        <w:t xml:space="preserve">apgrieztā jeb reversā </w:t>
      </w:r>
      <w:r w:rsidR="00404FAE" w:rsidRPr="008C7CFC">
        <w:rPr>
          <w:rFonts w:ascii="Times New Roman" w:eastAsia="Calibri" w:hAnsi="Times New Roman" w:cs="Times New Roman"/>
          <w:bCs/>
          <w:spacing w:val="-2"/>
          <w:sz w:val="28"/>
          <w:szCs w:val="28"/>
          <w:lang w:eastAsia="lv-LV"/>
        </w:rPr>
        <w:t xml:space="preserve">PVN </w:t>
      </w:r>
      <w:r w:rsidRPr="008C7CFC">
        <w:rPr>
          <w:rFonts w:ascii="Times New Roman" w:eastAsia="Calibri" w:hAnsi="Times New Roman" w:cs="Times New Roman"/>
          <w:bCs/>
          <w:spacing w:val="-2"/>
          <w:sz w:val="28"/>
          <w:szCs w:val="28"/>
          <w:lang w:eastAsia="lv-LV"/>
        </w:rPr>
        <w:t>maksāšanas kārtība</w:t>
      </w:r>
      <w:r w:rsidRPr="008C7CFC">
        <w:rPr>
          <w:rFonts w:ascii="Times New Roman" w:eastAsia="Calibri" w:hAnsi="Times New Roman" w:cs="Times New Roman"/>
          <w:spacing w:val="-2"/>
          <w:sz w:val="28"/>
          <w:szCs w:val="28"/>
          <w:lang w:eastAsia="lv-LV"/>
        </w:rPr>
        <w:t xml:space="preserve"> darījumiem ar metāllūžņiem. Šī kārtība ir sevi apliecinājusi un darījumos ar metāllūžņiem palīdzējusi novērst krāpnieciskus darījumus. </w:t>
      </w:r>
    </w:p>
    <w:p w14:paraId="6E8661D6" w14:textId="35D1995E" w:rsidR="001A0AB7" w:rsidRPr="008C7CFC" w:rsidRDefault="00006F03" w:rsidP="001A0AB7">
      <w:pPr>
        <w:spacing w:after="0" w:line="240" w:lineRule="auto"/>
        <w:ind w:firstLine="709"/>
        <w:jc w:val="both"/>
        <w:rPr>
          <w:rFonts w:ascii="Times New Roman" w:eastAsia="Calibri" w:hAnsi="Times New Roman" w:cs="Times New Roman"/>
          <w:spacing w:val="-2"/>
          <w:sz w:val="28"/>
          <w:szCs w:val="28"/>
          <w:lang w:eastAsia="lv-LV"/>
        </w:rPr>
      </w:pPr>
      <w:r w:rsidRPr="008C7CFC">
        <w:rPr>
          <w:rFonts w:ascii="Times New Roman" w:hAnsi="Times New Roman" w:cs="Times New Roman"/>
          <w:sz w:val="28"/>
          <w:szCs w:val="28"/>
        </w:rPr>
        <w:t>PWC</w:t>
      </w:r>
      <w:r w:rsidR="006A621D" w:rsidRPr="008C7CFC">
        <w:rPr>
          <w:rFonts w:ascii="Times New Roman" w:hAnsi="Times New Roman" w:cs="Times New Roman"/>
          <w:sz w:val="28"/>
          <w:szCs w:val="28"/>
        </w:rPr>
        <w:t xml:space="preserve"> ziņojumā </w:t>
      </w:r>
      <w:r w:rsidR="001A0AB7" w:rsidRPr="008C7CFC">
        <w:rPr>
          <w:rFonts w:ascii="Times New Roman" w:eastAsia="Calibri" w:hAnsi="Times New Roman" w:cs="Times New Roman"/>
          <w:spacing w:val="-2"/>
          <w:sz w:val="28"/>
          <w:szCs w:val="28"/>
          <w:lang w:eastAsia="lv-LV"/>
        </w:rPr>
        <w:t>tiek atzīmēts, ka, sākot ar 2011.gadu, atkritumu un lūžņu vairumtirdzniecības īpatsvars pret tautsaimniecību samazinājās tāpat, kā samazinājās nozares neto apgrozījums mikro un mazo uzņēmumu kategorijās. Līdzīga tendence tika novērota šķirotu materiālu pārstrādes nozarē, kur 2011. gads iezīmē apgrozījuma krituma sākšanos</w:t>
      </w:r>
      <w:r w:rsidR="006A621D" w:rsidRPr="008C7CFC">
        <w:rPr>
          <w:rFonts w:ascii="Times New Roman" w:eastAsia="Calibri" w:hAnsi="Times New Roman" w:cs="Times New Roman"/>
          <w:spacing w:val="-2"/>
          <w:sz w:val="28"/>
          <w:szCs w:val="28"/>
          <w:lang w:eastAsia="lv-LV"/>
        </w:rPr>
        <w:t>. Pieņemams</w:t>
      </w:r>
      <w:r w:rsidR="001A0AB7" w:rsidRPr="008C7CFC">
        <w:rPr>
          <w:rFonts w:ascii="Times New Roman" w:eastAsia="Calibri" w:hAnsi="Times New Roman" w:cs="Times New Roman"/>
          <w:spacing w:val="-2"/>
          <w:sz w:val="28"/>
          <w:szCs w:val="28"/>
          <w:lang w:eastAsia="lv-LV"/>
        </w:rPr>
        <w:t xml:space="preserve">, ka minētā specifika norāda uz iespējamo fiktīvo darījumu vērtību un krāpniecisko shēmu esību nozarē pirms apgrieztās jeb reversās </w:t>
      </w:r>
      <w:r w:rsidRPr="008C7CFC">
        <w:rPr>
          <w:rFonts w:ascii="Times New Roman" w:eastAsia="Calibri" w:hAnsi="Times New Roman" w:cs="Times New Roman"/>
          <w:spacing w:val="-2"/>
          <w:sz w:val="28"/>
          <w:szCs w:val="28"/>
          <w:lang w:eastAsia="lv-LV"/>
        </w:rPr>
        <w:t xml:space="preserve">PVN </w:t>
      </w:r>
      <w:r w:rsidR="001A0AB7" w:rsidRPr="008C7CFC">
        <w:rPr>
          <w:rFonts w:ascii="Times New Roman" w:eastAsia="Calibri" w:hAnsi="Times New Roman" w:cs="Times New Roman"/>
          <w:spacing w:val="-2"/>
          <w:sz w:val="28"/>
          <w:szCs w:val="28"/>
          <w:lang w:eastAsia="lv-LV"/>
        </w:rPr>
        <w:t xml:space="preserve">maksāšanas kārtības piemērošanas un ko, ieviešot </w:t>
      </w:r>
      <w:r w:rsidR="00C5486D" w:rsidRPr="008C7CFC">
        <w:rPr>
          <w:rFonts w:ascii="Times New Roman" w:eastAsia="Calibri" w:hAnsi="Times New Roman" w:cs="Times New Roman"/>
          <w:spacing w:val="-2"/>
          <w:sz w:val="28"/>
          <w:szCs w:val="28"/>
          <w:lang w:eastAsia="lv-LV"/>
        </w:rPr>
        <w:t>šo</w:t>
      </w:r>
      <w:r w:rsidR="001A0AB7" w:rsidRPr="008C7CFC">
        <w:rPr>
          <w:rFonts w:ascii="Times New Roman" w:eastAsia="Calibri" w:hAnsi="Times New Roman" w:cs="Times New Roman"/>
          <w:spacing w:val="-2"/>
          <w:sz w:val="28"/>
          <w:szCs w:val="28"/>
          <w:lang w:eastAsia="lv-LV"/>
        </w:rPr>
        <w:t xml:space="preserve"> kārtību, izdevās apturēt.</w:t>
      </w:r>
    </w:p>
    <w:p w14:paraId="346451CB" w14:textId="42111D4C" w:rsidR="001A0AB7" w:rsidRPr="008C7CFC" w:rsidRDefault="001A0AB7" w:rsidP="001A0AB7">
      <w:pPr>
        <w:spacing w:after="0" w:line="240" w:lineRule="auto"/>
        <w:ind w:firstLine="709"/>
        <w:jc w:val="both"/>
        <w:rPr>
          <w:rFonts w:ascii="Times New Roman" w:eastAsia="Calibri" w:hAnsi="Times New Roman" w:cs="Times New Roman"/>
          <w:spacing w:val="-2"/>
          <w:sz w:val="28"/>
          <w:szCs w:val="28"/>
          <w:lang w:eastAsia="lv-LV"/>
        </w:rPr>
      </w:pPr>
      <w:r w:rsidRPr="008C7CFC">
        <w:rPr>
          <w:rFonts w:ascii="Times New Roman" w:eastAsia="Calibri" w:hAnsi="Times New Roman" w:cs="Times New Roman"/>
          <w:spacing w:val="-2"/>
          <w:sz w:val="28"/>
          <w:szCs w:val="28"/>
          <w:lang w:eastAsia="lv-LV"/>
        </w:rPr>
        <w:t xml:space="preserve">Tomēr joprojām tiek konstatēti krāpnieciski darījumi ar metāllūžņu tālākas apstrādes produktiem – lietņiem, kā arī melno un krāsaino metālu un to sakausējumu pusfabrikātiem un izejmateriāliem. Pēc VID </w:t>
      </w:r>
      <w:r w:rsidR="00483E02" w:rsidRPr="008C7CFC">
        <w:rPr>
          <w:rFonts w:ascii="Times New Roman" w:eastAsia="Calibri" w:hAnsi="Times New Roman" w:cs="Times New Roman"/>
          <w:spacing w:val="-2"/>
          <w:sz w:val="28"/>
          <w:szCs w:val="28"/>
          <w:lang w:eastAsia="lv-LV"/>
        </w:rPr>
        <w:t>informācijas</w:t>
      </w:r>
      <w:r w:rsidRPr="008C7CFC">
        <w:rPr>
          <w:rFonts w:ascii="Times New Roman" w:eastAsia="Calibri" w:hAnsi="Times New Roman" w:cs="Times New Roman"/>
          <w:spacing w:val="-2"/>
          <w:sz w:val="28"/>
          <w:szCs w:val="28"/>
          <w:lang w:eastAsia="lv-LV"/>
        </w:rPr>
        <w:t xml:space="preserve"> pēdējo gadu laikā auditu rezultātā ir konstatētas PVN krāpšanās shēmas ar alumīnija, vara, misiņa, metāla lietņiem, caurulēm, stieņiem, loksnēm, kā arī ar armatūru un stiegrojumu. </w:t>
      </w:r>
    </w:p>
    <w:p w14:paraId="39604DCC" w14:textId="660A4BE3" w:rsidR="006A621D" w:rsidRPr="008C7CFC" w:rsidRDefault="001A0AB7" w:rsidP="00EC0E90">
      <w:pPr>
        <w:spacing w:after="0" w:line="240" w:lineRule="auto"/>
        <w:ind w:firstLine="709"/>
        <w:jc w:val="both"/>
        <w:rPr>
          <w:rFonts w:ascii="Times New Roman" w:eastAsia="Calibri" w:hAnsi="Times New Roman" w:cs="Times New Roman"/>
          <w:spacing w:val="-2"/>
          <w:sz w:val="28"/>
          <w:szCs w:val="28"/>
          <w:lang w:eastAsia="lv-LV"/>
        </w:rPr>
      </w:pPr>
      <w:r w:rsidRPr="008C7CFC">
        <w:rPr>
          <w:rFonts w:ascii="Times New Roman" w:eastAsia="Calibri" w:hAnsi="Times New Roman" w:cs="Times New Roman"/>
          <w:spacing w:val="-2"/>
          <w:sz w:val="28"/>
          <w:szCs w:val="28"/>
          <w:lang w:eastAsia="lv-LV"/>
        </w:rPr>
        <w:t xml:space="preserve">Mašīnbūves un metālapstrādes rūpniecības asociācija, ņemot vērā tās veiktās izpētes rezultātus un starptautisko praksi, ir rekomendējusi paplašināt </w:t>
      </w:r>
      <w:r w:rsidRPr="008C7CFC">
        <w:rPr>
          <w:rFonts w:ascii="Times New Roman" w:eastAsia="Calibri" w:hAnsi="Times New Roman" w:cs="Times New Roman"/>
          <w:bCs/>
          <w:spacing w:val="-2"/>
          <w:sz w:val="28"/>
          <w:szCs w:val="28"/>
          <w:lang w:eastAsia="lv-LV"/>
        </w:rPr>
        <w:t xml:space="preserve">apgrieztās jeb </w:t>
      </w:r>
      <w:r w:rsidRPr="008C7CFC">
        <w:rPr>
          <w:rFonts w:ascii="Times New Roman" w:eastAsia="Calibri" w:hAnsi="Times New Roman" w:cs="Times New Roman"/>
          <w:bCs/>
          <w:spacing w:val="-2"/>
          <w:sz w:val="28"/>
          <w:szCs w:val="28"/>
          <w:lang w:eastAsia="lv-LV"/>
        </w:rPr>
        <w:lastRenderedPageBreak/>
        <w:t xml:space="preserve">reversās </w:t>
      </w:r>
      <w:r w:rsidR="00C5486D" w:rsidRPr="008C7CFC">
        <w:rPr>
          <w:rFonts w:ascii="Times New Roman" w:eastAsia="Calibri" w:hAnsi="Times New Roman" w:cs="Times New Roman"/>
          <w:bCs/>
          <w:spacing w:val="-2"/>
          <w:sz w:val="28"/>
          <w:szCs w:val="28"/>
          <w:lang w:eastAsia="lv-LV"/>
        </w:rPr>
        <w:t xml:space="preserve">PVN </w:t>
      </w:r>
      <w:r w:rsidRPr="008C7CFC">
        <w:rPr>
          <w:rFonts w:ascii="Times New Roman" w:eastAsia="Calibri" w:hAnsi="Times New Roman" w:cs="Times New Roman"/>
          <w:bCs/>
          <w:spacing w:val="-2"/>
          <w:sz w:val="28"/>
          <w:szCs w:val="28"/>
          <w:lang w:eastAsia="lv-LV"/>
        </w:rPr>
        <w:t>maksāšanas kārtība</w:t>
      </w:r>
      <w:r w:rsidRPr="008C7CFC">
        <w:rPr>
          <w:rFonts w:ascii="Times New Roman" w:eastAsia="Calibri" w:hAnsi="Times New Roman" w:cs="Times New Roman"/>
          <w:spacing w:val="-2"/>
          <w:sz w:val="28"/>
          <w:szCs w:val="28"/>
          <w:lang w:eastAsia="lv-LV"/>
        </w:rPr>
        <w:t xml:space="preserve">s piemērošanu </w:t>
      </w:r>
      <w:r w:rsidR="00C5486D" w:rsidRPr="008C7CFC">
        <w:rPr>
          <w:rFonts w:ascii="Times New Roman" w:eastAsia="Calibri" w:hAnsi="Times New Roman" w:cs="Times New Roman"/>
          <w:spacing w:val="-2"/>
          <w:sz w:val="28"/>
          <w:szCs w:val="28"/>
          <w:lang w:eastAsia="lv-LV"/>
        </w:rPr>
        <w:t>attiecībā uz</w:t>
      </w:r>
      <w:r w:rsidRPr="008C7CFC">
        <w:rPr>
          <w:rFonts w:ascii="Times New Roman" w:eastAsia="Calibri" w:hAnsi="Times New Roman" w:cs="Times New Roman"/>
          <w:spacing w:val="-2"/>
          <w:sz w:val="28"/>
          <w:szCs w:val="28"/>
          <w:lang w:eastAsia="lv-LV"/>
        </w:rPr>
        <w:t xml:space="preserve"> </w:t>
      </w:r>
      <w:r w:rsidR="00483E02" w:rsidRPr="008C7CFC">
        <w:rPr>
          <w:rFonts w:ascii="Times New Roman" w:eastAsia="Calibri" w:hAnsi="Times New Roman" w:cs="Times New Roman"/>
          <w:spacing w:val="-2"/>
          <w:sz w:val="28"/>
          <w:szCs w:val="28"/>
          <w:lang w:eastAsia="lv-LV"/>
        </w:rPr>
        <w:t>metālizstrādājumu</w:t>
      </w:r>
      <w:r w:rsidRPr="008C7CFC">
        <w:rPr>
          <w:rFonts w:ascii="Times New Roman" w:eastAsia="Calibri" w:hAnsi="Times New Roman" w:cs="Times New Roman"/>
          <w:spacing w:val="-2"/>
          <w:sz w:val="28"/>
          <w:szCs w:val="28"/>
          <w:lang w:eastAsia="lv-LV"/>
        </w:rPr>
        <w:t xml:space="preserve"> piegādēm. </w:t>
      </w:r>
    </w:p>
    <w:p w14:paraId="28761984" w14:textId="4AB5DDF6" w:rsidR="00945A0E" w:rsidRPr="008C7CFC" w:rsidRDefault="00945A0E" w:rsidP="00945A0E">
      <w:pPr>
        <w:tabs>
          <w:tab w:val="left" w:pos="6804"/>
        </w:tabs>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Valsts nodokļu politikas pamatnostādnēs k</w:t>
      </w:r>
      <w:r w:rsidRPr="008C7CFC">
        <w:rPr>
          <w:rFonts w:ascii="Times New Roman" w:eastAsia="Calibri" w:hAnsi="Times New Roman" w:cs="Times New Roman"/>
          <w:spacing w:val="-2"/>
          <w:sz w:val="28"/>
          <w:szCs w:val="28"/>
        </w:rPr>
        <w:t xml:space="preserve">ā viens no galvenajiem virzieniem ēnu ekonomikas apkarošanā ir minēta </w:t>
      </w:r>
      <w:r w:rsidRPr="008C7CFC">
        <w:rPr>
          <w:rFonts w:ascii="Times New Roman" w:eastAsia="Times New Roman" w:hAnsi="Times New Roman" w:cs="Times New Roman"/>
          <w:sz w:val="28"/>
          <w:szCs w:val="28"/>
        </w:rPr>
        <w:t>apgrieztās jeb reversās PVN maksāšanas kārtības piemērošanas paplašināšana, tajā skaitā arī attiecībā uz metālizstrādājumus piegādēm.</w:t>
      </w:r>
    </w:p>
    <w:p w14:paraId="040F3A04" w14:textId="783F1E0E" w:rsidR="00945A0E" w:rsidRPr="008C7CFC" w:rsidRDefault="00945A0E" w:rsidP="00945A0E">
      <w:pPr>
        <w:spacing w:after="0" w:line="240" w:lineRule="auto"/>
        <w:ind w:firstLine="709"/>
        <w:jc w:val="both"/>
        <w:rPr>
          <w:rFonts w:ascii="Times New Roman" w:hAnsi="Times New Roman" w:cs="Times New Roman"/>
          <w:sz w:val="28"/>
          <w:szCs w:val="28"/>
        </w:rPr>
      </w:pPr>
      <w:r w:rsidRPr="008C7CFC">
        <w:rPr>
          <w:rFonts w:ascii="Times New Roman" w:eastAsia="Calibri" w:hAnsi="Times New Roman" w:cs="Times New Roman"/>
          <w:spacing w:val="-2"/>
          <w:sz w:val="28"/>
          <w:szCs w:val="28"/>
        </w:rPr>
        <w:t xml:space="preserve">Tādējādi </w:t>
      </w:r>
      <w:r w:rsidRPr="008C7CFC">
        <w:rPr>
          <w:rFonts w:ascii="Times New Roman" w:hAnsi="Times New Roman" w:cs="Times New Roman"/>
          <w:sz w:val="28"/>
          <w:szCs w:val="28"/>
        </w:rPr>
        <w:t xml:space="preserve">2017.gada 27.jūlijā tika pieņemti grozījumi Pievienotās vērtības nodokļa likumā, kas nosaka apgrieztās jeb reversās PVN piemērošanas kārtības piemērošanu </w:t>
      </w:r>
      <w:r w:rsidRPr="008C7CFC">
        <w:rPr>
          <w:rFonts w:ascii="Times New Roman" w:eastAsia="Arial Unicode MS" w:hAnsi="Times New Roman"/>
          <w:spacing w:val="4"/>
          <w:sz w:val="28"/>
          <w:szCs w:val="28"/>
        </w:rPr>
        <w:t>metālizstrādājumu un ar to saistīto pakalpojumu</w:t>
      </w:r>
      <w:r w:rsidRPr="008C7CFC">
        <w:rPr>
          <w:rFonts w:ascii="Times New Roman" w:hAnsi="Times New Roman" w:cs="Times New Roman"/>
          <w:sz w:val="28"/>
          <w:szCs w:val="28"/>
        </w:rPr>
        <w:t xml:space="preserve"> piegādei </w:t>
      </w:r>
      <w:r w:rsidRPr="008C7CFC">
        <w:rPr>
          <w:rFonts w:ascii="Times New Roman" w:eastAsia="Calibri" w:hAnsi="Times New Roman" w:cs="Times New Roman"/>
          <w:spacing w:val="-2"/>
          <w:sz w:val="28"/>
          <w:szCs w:val="28"/>
        </w:rPr>
        <w:t>no 2018.gada 1.janvāra.</w:t>
      </w:r>
    </w:p>
    <w:p w14:paraId="05E6237D" w14:textId="63559881" w:rsidR="00945A0E" w:rsidRPr="008C7CFC" w:rsidRDefault="001A0AB7" w:rsidP="00945A0E">
      <w:pPr>
        <w:spacing w:after="0" w:line="240" w:lineRule="auto"/>
        <w:ind w:firstLine="709"/>
        <w:jc w:val="both"/>
        <w:rPr>
          <w:rFonts w:ascii="Times New Roman" w:eastAsia="Calibri" w:hAnsi="Times New Roman" w:cs="Times New Roman"/>
          <w:spacing w:val="-2"/>
          <w:sz w:val="28"/>
          <w:szCs w:val="28"/>
          <w:lang w:eastAsia="lv-LV"/>
        </w:rPr>
      </w:pPr>
      <w:r w:rsidRPr="008C7CFC">
        <w:rPr>
          <w:rFonts w:ascii="Times New Roman" w:eastAsia="Calibri" w:hAnsi="Times New Roman" w:cs="Times New Roman"/>
          <w:spacing w:val="-2"/>
          <w:sz w:val="28"/>
          <w:szCs w:val="28"/>
          <w:lang w:eastAsia="lv-LV"/>
        </w:rPr>
        <w:t>Ņemot vērā šo nozares ekspertu novērtējumu</w:t>
      </w:r>
      <w:r w:rsidRPr="008C7CFC">
        <w:rPr>
          <w:rFonts w:ascii="Times New Roman" w:eastAsia="Calibri" w:hAnsi="Times New Roman" w:cs="Times New Roman"/>
          <w:bCs/>
          <w:spacing w:val="-2"/>
          <w:sz w:val="28"/>
          <w:szCs w:val="28"/>
          <w:lang w:eastAsia="lv-LV"/>
        </w:rPr>
        <w:t xml:space="preserve">, </w:t>
      </w:r>
      <w:r w:rsidRPr="008C7CFC">
        <w:rPr>
          <w:rFonts w:ascii="Times New Roman" w:eastAsia="Calibri" w:hAnsi="Times New Roman" w:cs="Times New Roman"/>
          <w:spacing w:val="-2"/>
          <w:sz w:val="28"/>
          <w:szCs w:val="28"/>
          <w:lang w:eastAsia="lv-LV"/>
        </w:rPr>
        <w:t xml:space="preserve">apgrieztā jeb reversā </w:t>
      </w:r>
      <w:r w:rsidR="00EC0E90" w:rsidRPr="008C7CFC">
        <w:rPr>
          <w:rFonts w:ascii="Times New Roman" w:eastAsia="Calibri" w:hAnsi="Times New Roman" w:cs="Times New Roman"/>
          <w:spacing w:val="-2"/>
          <w:sz w:val="28"/>
          <w:szCs w:val="28"/>
          <w:lang w:eastAsia="lv-LV"/>
        </w:rPr>
        <w:t xml:space="preserve">PVN </w:t>
      </w:r>
      <w:r w:rsidRPr="008C7CFC">
        <w:rPr>
          <w:rFonts w:ascii="Times New Roman" w:eastAsia="Calibri" w:hAnsi="Times New Roman" w:cs="Times New Roman"/>
          <w:spacing w:val="-2"/>
          <w:sz w:val="28"/>
          <w:szCs w:val="28"/>
          <w:lang w:eastAsia="lv-LV"/>
        </w:rPr>
        <w:t xml:space="preserve">maksāšanas kārtība Latvijā </w:t>
      </w:r>
      <w:r w:rsidR="00EC0E90" w:rsidRPr="008C7CFC">
        <w:rPr>
          <w:rFonts w:ascii="Times New Roman" w:eastAsia="Calibri" w:hAnsi="Times New Roman" w:cs="Times New Roman"/>
          <w:spacing w:val="-2"/>
          <w:sz w:val="28"/>
          <w:szCs w:val="28"/>
          <w:lang w:eastAsia="lv-LV"/>
        </w:rPr>
        <w:t>ir</w:t>
      </w:r>
      <w:r w:rsidRPr="008C7CFC">
        <w:rPr>
          <w:rFonts w:ascii="Times New Roman" w:eastAsia="Calibri" w:hAnsi="Times New Roman" w:cs="Times New Roman"/>
          <w:spacing w:val="-2"/>
          <w:sz w:val="28"/>
          <w:szCs w:val="28"/>
          <w:lang w:eastAsia="lv-LV"/>
        </w:rPr>
        <w:t xml:space="preserve"> attiecināma uz </w:t>
      </w:r>
      <w:r w:rsidR="00945A0E" w:rsidRPr="008C7CFC">
        <w:rPr>
          <w:rFonts w:ascii="Times New Roman" w:eastAsia="Calibri" w:hAnsi="Times New Roman" w:cs="Times New Roman"/>
          <w:spacing w:val="-2"/>
          <w:sz w:val="28"/>
          <w:szCs w:val="28"/>
          <w:lang w:eastAsia="lv-LV"/>
        </w:rPr>
        <w:t xml:space="preserve">dažādu </w:t>
      </w:r>
      <w:r w:rsidRPr="008C7CFC">
        <w:rPr>
          <w:rFonts w:ascii="Times New Roman" w:eastAsia="Calibri" w:hAnsi="Times New Roman" w:cs="Times New Roman"/>
          <w:spacing w:val="-2"/>
          <w:sz w:val="28"/>
          <w:szCs w:val="28"/>
          <w:lang w:eastAsia="lv-LV"/>
        </w:rPr>
        <w:t>metāliz</w:t>
      </w:r>
      <w:r w:rsidR="00483E02" w:rsidRPr="008C7CFC">
        <w:rPr>
          <w:rFonts w:ascii="Times New Roman" w:eastAsia="Calibri" w:hAnsi="Times New Roman" w:cs="Times New Roman"/>
          <w:spacing w:val="-2"/>
          <w:sz w:val="28"/>
          <w:szCs w:val="28"/>
          <w:lang w:eastAsia="lv-LV"/>
        </w:rPr>
        <w:t>strādājumu piegādēm atbilstoši k</w:t>
      </w:r>
      <w:r w:rsidR="00945A0E" w:rsidRPr="008C7CFC">
        <w:rPr>
          <w:rFonts w:ascii="Times New Roman" w:eastAsia="Calibri" w:hAnsi="Times New Roman" w:cs="Times New Roman"/>
          <w:spacing w:val="-2"/>
          <w:sz w:val="28"/>
          <w:szCs w:val="28"/>
          <w:lang w:eastAsia="lv-LV"/>
        </w:rPr>
        <w:t>ombinētās nomenklatūras kodiem.</w:t>
      </w:r>
    </w:p>
    <w:p w14:paraId="4A8FFD05" w14:textId="6843EBC3" w:rsidR="00EC0E90" w:rsidRPr="008C7CFC" w:rsidRDefault="00EC0E90" w:rsidP="00EC0E90">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Direktīvas</w:t>
      </w:r>
      <w:r w:rsidR="00945A0E" w:rsidRPr="008C7CFC">
        <w:rPr>
          <w:rFonts w:ascii="Times New Roman" w:hAnsi="Times New Roman" w:cs="Times New Roman"/>
          <w:sz w:val="28"/>
          <w:szCs w:val="28"/>
        </w:rPr>
        <w:t xml:space="preserve"> 2006/112/EK</w:t>
      </w:r>
      <w:r w:rsidRPr="008C7CFC">
        <w:rPr>
          <w:rFonts w:ascii="Times New Roman" w:hAnsi="Times New Roman" w:cs="Times New Roman"/>
          <w:sz w:val="28"/>
          <w:szCs w:val="28"/>
        </w:rPr>
        <w:t xml:space="preserve"> 199.a panta 1.punkta </w:t>
      </w:r>
      <w:r w:rsidR="00945A0E" w:rsidRPr="008C7CFC">
        <w:rPr>
          <w:rFonts w:ascii="Times New Roman" w:hAnsi="Times New Roman" w:cs="Times New Roman"/>
          <w:sz w:val="28"/>
          <w:szCs w:val="28"/>
        </w:rPr>
        <w:t>“j”</w:t>
      </w:r>
      <w:r w:rsidRPr="008C7CFC">
        <w:rPr>
          <w:rFonts w:ascii="Times New Roman" w:hAnsi="Times New Roman" w:cs="Times New Roman"/>
          <w:sz w:val="28"/>
          <w:szCs w:val="28"/>
        </w:rPr>
        <w:t xml:space="preserve"> apakšpunktā ir paredzēta iespēja šādu preču piegādei piemērot apgriezto jeb reverso PVN maksāšanas kārtību. Tomēr tā kā šīs Direktīvas 2006/112/EK normas darbības termiņš ir 2018.gada 31.decembris, bet šādas kārtības piemērošanas laikam ir jābūt vismaz divi gadi, Latvija nevarēja izmantot šo Direktīvas 2006/112/EK regulējumu. Līdz ar to bija nepieciešams lūgt Eiropas Komisiju piešķirt atkāpi no vispārējām Direktīvas 2006/112/EK normām. </w:t>
      </w:r>
    </w:p>
    <w:p w14:paraId="2F421024" w14:textId="04FD1F42" w:rsidR="00EC0E90" w:rsidRPr="008C7CFC" w:rsidRDefault="00B524C0" w:rsidP="00B524C0">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Ņemot vērā minēto, Eiropas Komisijai tika nosūtīts pamatots pieprasījums par atkāpes nepieciešamību, kur tika izklāstīti iemesli šādas atkāpes piešķiršanas nepieciešamībai un iemesliem. Eiropas Komisija deva savu akceptu šādas atkāpes piešķiršanai līdz 2018.gada 31.decembrim attiecībā uz melno un krāsaino metālu pusfabrikātu piegādēm. ECOFIN </w:t>
      </w:r>
      <w:r w:rsidR="00C5486D" w:rsidRPr="008C7CFC">
        <w:rPr>
          <w:rFonts w:ascii="Times New Roman" w:hAnsi="Times New Roman" w:cs="Times New Roman"/>
          <w:sz w:val="28"/>
          <w:szCs w:val="28"/>
        </w:rPr>
        <w:t xml:space="preserve">2018.gada 2.oktobra </w:t>
      </w:r>
      <w:r w:rsidRPr="008C7CFC">
        <w:rPr>
          <w:rFonts w:ascii="Times New Roman" w:hAnsi="Times New Roman" w:cs="Times New Roman"/>
          <w:sz w:val="28"/>
          <w:szCs w:val="28"/>
        </w:rPr>
        <w:t>sanāksmē tika apstiprināts īstenošanas lēmums, kas dod Latvijai</w:t>
      </w:r>
      <w:r w:rsidR="00C5486D" w:rsidRPr="008C7CFC">
        <w:rPr>
          <w:rFonts w:ascii="Times New Roman" w:hAnsi="Times New Roman" w:cs="Times New Roman"/>
          <w:sz w:val="28"/>
          <w:szCs w:val="28"/>
        </w:rPr>
        <w:t xml:space="preserve"> iespēju</w:t>
      </w:r>
      <w:r w:rsidRPr="008C7CFC">
        <w:rPr>
          <w:rFonts w:ascii="Times New Roman" w:hAnsi="Times New Roman" w:cs="Times New Roman"/>
          <w:sz w:val="28"/>
          <w:szCs w:val="28"/>
        </w:rPr>
        <w:t xml:space="preserve"> ieviest apgriezto jeb reverso PVN maksāšanas kārtību melno un krāsaino metālu pusfabrikātu piegādēm.</w:t>
      </w:r>
      <w:r w:rsidR="004D0F35" w:rsidRPr="008C7CFC">
        <w:rPr>
          <w:rFonts w:ascii="Times New Roman" w:hAnsi="Times New Roman" w:cs="Times New Roman"/>
          <w:sz w:val="28"/>
          <w:szCs w:val="28"/>
        </w:rPr>
        <w:t xml:space="preserve"> </w:t>
      </w:r>
    </w:p>
    <w:p w14:paraId="4608ABDB" w14:textId="4F6D4471" w:rsidR="00B524C0" w:rsidRPr="008C7CFC" w:rsidRDefault="00B524C0" w:rsidP="00B524C0">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Pievienotās vērtības nodokļa likumā </w:t>
      </w:r>
      <w:r w:rsidR="00945A0E" w:rsidRPr="008C7CFC">
        <w:rPr>
          <w:rFonts w:ascii="Times New Roman" w:hAnsi="Times New Roman" w:cs="Times New Roman"/>
          <w:sz w:val="28"/>
          <w:szCs w:val="28"/>
        </w:rPr>
        <w:t xml:space="preserve">no 2018.gada 1.janvāra līdz 31.decembrim </w:t>
      </w:r>
      <w:r w:rsidRPr="008C7CFC">
        <w:rPr>
          <w:rFonts w:ascii="Times New Roman" w:hAnsi="Times New Roman" w:cs="Times New Roman"/>
          <w:sz w:val="28"/>
          <w:szCs w:val="28"/>
        </w:rPr>
        <w:t>ir paredzēts plašāks regulējums attiecībā uz apgrieztās jeb reversās PVN maksāšanas kārtības piemērošanu šajā nozar</w:t>
      </w:r>
      <w:r w:rsidR="004D0F35" w:rsidRPr="008C7CFC">
        <w:rPr>
          <w:rFonts w:ascii="Times New Roman" w:hAnsi="Times New Roman" w:cs="Times New Roman"/>
          <w:sz w:val="28"/>
          <w:szCs w:val="28"/>
        </w:rPr>
        <w:t xml:space="preserve">ē nekā to paredz </w:t>
      </w:r>
      <w:r w:rsidR="00C5486D" w:rsidRPr="008C7CFC">
        <w:rPr>
          <w:rFonts w:ascii="Times New Roman" w:hAnsi="Times New Roman" w:cs="Times New Roman"/>
          <w:sz w:val="28"/>
          <w:szCs w:val="28"/>
        </w:rPr>
        <w:t>piešķir</w:t>
      </w:r>
      <w:r w:rsidR="00483E02" w:rsidRPr="008C7CFC">
        <w:rPr>
          <w:rFonts w:ascii="Times New Roman" w:hAnsi="Times New Roman" w:cs="Times New Roman"/>
          <w:sz w:val="28"/>
          <w:szCs w:val="28"/>
        </w:rPr>
        <w:t>tā</w:t>
      </w:r>
      <w:r w:rsidR="00C5486D" w:rsidRPr="008C7CFC">
        <w:rPr>
          <w:rFonts w:ascii="Times New Roman" w:hAnsi="Times New Roman" w:cs="Times New Roman"/>
          <w:sz w:val="28"/>
          <w:szCs w:val="28"/>
        </w:rPr>
        <w:t xml:space="preserve"> </w:t>
      </w:r>
      <w:r w:rsidR="004D0F35" w:rsidRPr="008C7CFC">
        <w:rPr>
          <w:rFonts w:ascii="Times New Roman" w:hAnsi="Times New Roman" w:cs="Times New Roman"/>
          <w:sz w:val="28"/>
          <w:szCs w:val="28"/>
        </w:rPr>
        <w:t>atkāpe. Līdz ar to ir nepieciešams veikt grozījumus Pievienotās vērtības nodokļa likumā, lai precizētu apgrieztās jeb reversās PVN maksāšanas piemērošanu atbilstoši piešķirtajai atkāpei.</w:t>
      </w:r>
    </w:p>
    <w:p w14:paraId="461643B7" w14:textId="4984B03B" w:rsidR="004D0F35" w:rsidRPr="008C7CFC" w:rsidRDefault="004D0F35" w:rsidP="004D0F35">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Papildus 2018.gada 2.oktobrī ECOFIN sanāksmē tika apstiprināts priekšlikums Direktīvai 2006/112/EK, ar kuru tiek pagarināta līdz 2022.gada 1.jūlijam 199.a panta darbība. Tādējādi arī pēc 2018.gada 31.decembra Latvijai</w:t>
      </w:r>
      <w:r w:rsidR="00C541CF" w:rsidRPr="008C7CFC">
        <w:rPr>
          <w:rFonts w:ascii="Times New Roman" w:hAnsi="Times New Roman" w:cs="Times New Roman"/>
          <w:sz w:val="28"/>
          <w:szCs w:val="28"/>
        </w:rPr>
        <w:t>, pamatojoties uz Direktīvas 2006/112/EK 199.a pantu,</w:t>
      </w:r>
      <w:r w:rsidRPr="008C7CFC">
        <w:rPr>
          <w:rFonts w:ascii="Times New Roman" w:hAnsi="Times New Roman" w:cs="Times New Roman"/>
          <w:sz w:val="28"/>
          <w:szCs w:val="28"/>
        </w:rPr>
        <w:t xml:space="preserve"> būs tiesības piemērot apgriezto jeb reverso PVN maksāšanas kārtību metālizstrādājumu nozarē.</w:t>
      </w:r>
    </w:p>
    <w:p w14:paraId="3FD87C44" w14:textId="7F724830" w:rsidR="00B85AC4" w:rsidRPr="008C7CFC" w:rsidRDefault="00B85AC4" w:rsidP="00B85AC4">
      <w:pPr>
        <w:pStyle w:val="Default"/>
        <w:ind w:firstLine="709"/>
        <w:jc w:val="both"/>
        <w:rPr>
          <w:rFonts w:ascii="Times New Roman" w:hAnsi="Times New Roman" w:cs="Times New Roman"/>
          <w:color w:val="auto"/>
          <w:sz w:val="28"/>
          <w:szCs w:val="28"/>
        </w:rPr>
      </w:pPr>
      <w:r w:rsidRPr="008C7CFC">
        <w:rPr>
          <w:rFonts w:ascii="Times New Roman" w:hAnsi="Times New Roman" w:cs="Times New Roman"/>
          <w:color w:val="auto"/>
          <w:sz w:val="28"/>
          <w:szCs w:val="28"/>
        </w:rPr>
        <w:t xml:space="preserve">Ņemot vērā minēto, ir secināms, ka apgriezto jeb reverso PVN maksāšanas kārtību </w:t>
      </w:r>
      <w:r w:rsidR="00B52F9D" w:rsidRPr="008C7CFC">
        <w:rPr>
          <w:rFonts w:ascii="Times New Roman" w:hAnsi="Times New Roman" w:cs="Times New Roman"/>
          <w:color w:val="auto"/>
          <w:sz w:val="28"/>
          <w:szCs w:val="28"/>
        </w:rPr>
        <w:t xml:space="preserve">melno un krāsaino metālu pusfabrikātu piegādēm </w:t>
      </w:r>
      <w:r w:rsidRPr="008C7CFC">
        <w:rPr>
          <w:rFonts w:ascii="Times New Roman" w:hAnsi="Times New Roman" w:cs="Times New Roman"/>
          <w:color w:val="auto"/>
          <w:sz w:val="28"/>
          <w:szCs w:val="28"/>
        </w:rPr>
        <w:t>ir svarīgi piemērot arī turpmāk.</w:t>
      </w:r>
    </w:p>
    <w:p w14:paraId="13092365" w14:textId="553E0E1F" w:rsidR="00721BC1" w:rsidRPr="008C7CFC" w:rsidRDefault="00721BC1" w:rsidP="00B85AC4">
      <w:pPr>
        <w:spacing w:after="0" w:line="240" w:lineRule="auto"/>
        <w:jc w:val="both"/>
        <w:rPr>
          <w:rFonts w:ascii="Times New Roman" w:hAnsi="Times New Roman" w:cs="Times New Roman"/>
          <w:sz w:val="28"/>
          <w:szCs w:val="28"/>
        </w:rPr>
      </w:pPr>
    </w:p>
    <w:p w14:paraId="1F2EE471" w14:textId="12C51EEB" w:rsidR="004D0F35" w:rsidRPr="008C7CFC" w:rsidRDefault="004D0F35" w:rsidP="00A55C0D">
      <w:pPr>
        <w:spacing w:after="0" w:line="240" w:lineRule="auto"/>
        <w:ind w:firstLine="709"/>
        <w:jc w:val="both"/>
        <w:rPr>
          <w:rFonts w:ascii="Times New Roman" w:hAnsi="Times New Roman" w:cs="Times New Roman"/>
          <w:b/>
          <w:sz w:val="28"/>
          <w:szCs w:val="28"/>
        </w:rPr>
      </w:pPr>
      <w:r w:rsidRPr="008C7CFC">
        <w:rPr>
          <w:rFonts w:ascii="Times New Roman" w:hAnsi="Times New Roman" w:cs="Times New Roman"/>
          <w:b/>
          <w:sz w:val="28"/>
          <w:szCs w:val="28"/>
        </w:rPr>
        <w:t>3.10. Spēļu konsoļu piegāde</w:t>
      </w:r>
    </w:p>
    <w:p w14:paraId="4BF81F83" w14:textId="1D9D2A81" w:rsidR="007422D5" w:rsidRPr="008C7CFC" w:rsidRDefault="007422D5" w:rsidP="007422D5">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Apgrieztā jeb reversā PVN maksāšanas kārtība </w:t>
      </w:r>
      <w:r w:rsidRPr="008C7CFC">
        <w:rPr>
          <w:rFonts w:ascii="Times New Roman" w:hAnsi="Times New Roman"/>
          <w:sz w:val="28"/>
          <w:szCs w:val="28"/>
        </w:rPr>
        <w:t xml:space="preserve">spēļu konsoļu piegādei </w:t>
      </w:r>
      <w:r w:rsidRPr="008C7CFC">
        <w:rPr>
          <w:rFonts w:ascii="Times New Roman" w:hAnsi="Times New Roman" w:cs="Times New Roman"/>
          <w:sz w:val="28"/>
          <w:szCs w:val="28"/>
        </w:rPr>
        <w:t xml:space="preserve">ir ieviesta no 2018.gada 1.janvāra. </w:t>
      </w:r>
    </w:p>
    <w:p w14:paraId="50891F0D" w14:textId="16180BA2" w:rsidR="00856B98" w:rsidRPr="008C7CFC" w:rsidRDefault="00856B98" w:rsidP="00856B98">
      <w:pPr>
        <w:spacing w:after="0" w:line="240" w:lineRule="auto"/>
        <w:ind w:firstLine="709"/>
        <w:jc w:val="both"/>
        <w:rPr>
          <w:rFonts w:ascii="Times New Roman" w:eastAsia="Calibri" w:hAnsi="Times New Roman" w:cs="Times New Roman"/>
          <w:spacing w:val="-2"/>
          <w:sz w:val="28"/>
          <w:szCs w:val="28"/>
          <w:lang w:eastAsia="lv-LV"/>
        </w:rPr>
      </w:pPr>
      <w:r w:rsidRPr="008C7CFC">
        <w:rPr>
          <w:rFonts w:ascii="Times New Roman" w:eastAsia="Calibri" w:hAnsi="Times New Roman" w:cs="Times New Roman"/>
          <w:spacing w:val="-2"/>
          <w:sz w:val="28"/>
          <w:szCs w:val="28"/>
          <w:lang w:eastAsia="lv-LV"/>
        </w:rPr>
        <w:lastRenderedPageBreak/>
        <w:t xml:space="preserve">Minētā kārtība spēļu konsolēm ir ieviesta pēc Latvijas Datortehnoloģiju asociācijas ierosinājuma un veiktā izvērtējuma. </w:t>
      </w:r>
      <w:r w:rsidRPr="008C7CFC">
        <w:rPr>
          <w:rFonts w:ascii="Times New Roman" w:eastAsia="Times New Roman" w:hAnsi="Times New Roman"/>
          <w:sz w:val="28"/>
          <w:szCs w:val="28"/>
        </w:rPr>
        <w:t>Ieviešot apgrieztās jeb reversās PVN maksāšanas kārtību mobilo telefonu, planšetdatoru, klēpjdatoru un integrālo shēmu ierīču piegādēm</w:t>
      </w:r>
      <w:r w:rsidR="00C5486D" w:rsidRPr="008C7CFC">
        <w:rPr>
          <w:rFonts w:ascii="Times New Roman" w:eastAsia="Times New Roman" w:hAnsi="Times New Roman"/>
          <w:sz w:val="28"/>
          <w:szCs w:val="28"/>
        </w:rPr>
        <w:t xml:space="preserve">, Latvija </w:t>
      </w:r>
      <w:r w:rsidRPr="008C7CFC">
        <w:rPr>
          <w:rFonts w:ascii="Times New Roman" w:eastAsia="Times New Roman" w:hAnsi="Times New Roman"/>
          <w:sz w:val="28"/>
          <w:szCs w:val="28"/>
        </w:rPr>
        <w:t>neizmantoja tiesības ieviest šo kārtību spēļu konsoļu piegādēm. Tomēr ir konstatēts, ka pēc šīm izmaiņām ir palielinājusies PVN krāp</w:t>
      </w:r>
      <w:r w:rsidR="00C5486D" w:rsidRPr="008C7CFC">
        <w:rPr>
          <w:rFonts w:ascii="Times New Roman" w:eastAsia="Times New Roman" w:hAnsi="Times New Roman"/>
          <w:sz w:val="28"/>
          <w:szCs w:val="28"/>
        </w:rPr>
        <w:t>šana</w:t>
      </w:r>
      <w:r w:rsidRPr="008C7CFC">
        <w:rPr>
          <w:rFonts w:ascii="Times New Roman" w:eastAsia="Times New Roman" w:hAnsi="Times New Roman"/>
          <w:sz w:val="28"/>
          <w:szCs w:val="28"/>
        </w:rPr>
        <w:t xml:space="preserve"> arī spēļu konsoļu tirdzniecības jomā, jo šīs preces ir neliela </w:t>
      </w:r>
      <w:r w:rsidR="00C5486D" w:rsidRPr="008C7CFC">
        <w:rPr>
          <w:rFonts w:ascii="Times New Roman" w:eastAsia="Times New Roman" w:hAnsi="Times New Roman"/>
          <w:sz w:val="28"/>
          <w:szCs w:val="28"/>
        </w:rPr>
        <w:t>izmēra ar samērā augstu vērtību</w:t>
      </w:r>
      <w:r w:rsidRPr="008C7CFC">
        <w:rPr>
          <w:rFonts w:ascii="Times New Roman" w:eastAsia="Times New Roman" w:hAnsi="Times New Roman"/>
          <w:sz w:val="28"/>
          <w:szCs w:val="28"/>
        </w:rPr>
        <w:t xml:space="preserve"> un ar labi attīstītu tirdzniecību internetā. </w:t>
      </w:r>
    </w:p>
    <w:p w14:paraId="138CACF7" w14:textId="42F49B40" w:rsidR="00856B98" w:rsidRPr="008C7CFC" w:rsidRDefault="00856B98" w:rsidP="00856B98">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Grozījumi Pievienotās vērtības nodokļa likumā, kas nosaka apgrieztās jeb reversās PVN piemērošanas kārtības piemērošanu </w:t>
      </w:r>
      <w:r w:rsidRPr="008C7CFC">
        <w:rPr>
          <w:rFonts w:ascii="Times New Roman" w:hAnsi="Times New Roman"/>
          <w:sz w:val="28"/>
          <w:szCs w:val="28"/>
        </w:rPr>
        <w:t>spēļu konsoļu piegādei,</w:t>
      </w:r>
      <w:r w:rsidRPr="008C7CFC">
        <w:rPr>
          <w:rFonts w:ascii="Times New Roman" w:hAnsi="Times New Roman" w:cs="Times New Roman"/>
          <w:sz w:val="28"/>
          <w:szCs w:val="28"/>
        </w:rPr>
        <w:t xml:space="preserve"> tika pieņemti 2017.gada 27.jūlijā. </w:t>
      </w:r>
    </w:p>
    <w:p w14:paraId="4F23D402" w14:textId="68659A88" w:rsidR="00856B98" w:rsidRPr="008C7CFC" w:rsidRDefault="00856B98" w:rsidP="00856B98">
      <w:pPr>
        <w:spacing w:after="0" w:line="240" w:lineRule="auto"/>
        <w:ind w:firstLine="720"/>
        <w:jc w:val="both"/>
        <w:rPr>
          <w:rFonts w:ascii="Times New Roman" w:eastAsia="Times New Roman" w:hAnsi="Times New Roman"/>
          <w:sz w:val="28"/>
          <w:szCs w:val="28"/>
        </w:rPr>
      </w:pPr>
      <w:r w:rsidRPr="008C7CFC">
        <w:rPr>
          <w:rFonts w:ascii="Times New Roman" w:hAnsi="Times New Roman" w:cs="Times New Roman"/>
          <w:sz w:val="28"/>
          <w:szCs w:val="28"/>
        </w:rPr>
        <w:t xml:space="preserve">Direktīvas 199.a panta 1.punkta </w:t>
      </w:r>
      <w:r w:rsidR="00B52F9D" w:rsidRPr="008C7CFC">
        <w:rPr>
          <w:rFonts w:ascii="Times New Roman" w:hAnsi="Times New Roman" w:cs="Times New Roman"/>
          <w:sz w:val="28"/>
          <w:szCs w:val="28"/>
        </w:rPr>
        <w:t>“h”</w:t>
      </w:r>
      <w:r w:rsidRPr="008C7CFC">
        <w:rPr>
          <w:rFonts w:ascii="Times New Roman" w:hAnsi="Times New Roman" w:cs="Times New Roman"/>
          <w:sz w:val="28"/>
          <w:szCs w:val="28"/>
        </w:rPr>
        <w:t xml:space="preserve"> apakšpunktā ir paredzēta iespēja spēļu konsoļu piegādei piemērot apgriezto jeb reverso PVN maksāšanas kārtību. Taču, ņ</w:t>
      </w:r>
      <w:r w:rsidR="00C5486D" w:rsidRPr="008C7CFC">
        <w:rPr>
          <w:rFonts w:ascii="Times New Roman" w:eastAsia="Times New Roman" w:hAnsi="Times New Roman"/>
          <w:sz w:val="28"/>
          <w:szCs w:val="28"/>
        </w:rPr>
        <w:t xml:space="preserve">emot vērā, ka Latvijai </w:t>
      </w:r>
      <w:r w:rsidRPr="008C7CFC">
        <w:rPr>
          <w:rFonts w:ascii="Times New Roman" w:eastAsia="Times New Roman" w:hAnsi="Times New Roman"/>
          <w:sz w:val="28"/>
          <w:szCs w:val="28"/>
        </w:rPr>
        <w:t xml:space="preserve">nav tiesības izmantot Direktīvas 2006/112/EK 199.a panta pirmā punkta “h” apakšpunktā minēto pasākumu, jo tas ir terminēts līdz 2018.gada 31.decembrim un līdz ar to nevar tikt izpildīts pantā minētais nosacījums par vismaz divu gadu termiņu, tad Latvijai </w:t>
      </w:r>
      <w:r w:rsidRPr="008C7CFC">
        <w:rPr>
          <w:rFonts w:ascii="Times New Roman" w:hAnsi="Times New Roman" w:cs="Times New Roman"/>
          <w:sz w:val="28"/>
          <w:szCs w:val="28"/>
        </w:rPr>
        <w:t>bija nepieciešams lūgt Eiropas Komisiju piešķirt atkāpi no vispārējām Direktīvas 2006/112/EK normām.</w:t>
      </w:r>
    </w:p>
    <w:p w14:paraId="7EAA9C42" w14:textId="49269B2E" w:rsidR="00856B98" w:rsidRPr="008C7CFC" w:rsidRDefault="00856B98" w:rsidP="00856B98">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Ņemot vērā minēto, Eiropas Komisijai tika nosūtīts pamatots pieprasījums par atkāpes nepieciešamību, kur tika izklāstīti iemesli šādas atkāpes piešķiršanas nepieciešamībai un iemesliem. Eiropas Komisija deva savu akceptu šādas atkāpes piešķiršanai līdz 2018.gada 31.decembrim. 2018.gada 13.martā  tika pieņemts īstenošanas lēmums, kas dod Latvijai ieviest apgriezto jeb reverso PVN maksāšanas kārtību spēļu konsoļu piegādēm. </w:t>
      </w:r>
    </w:p>
    <w:p w14:paraId="0F7D0D75" w14:textId="53896E75" w:rsidR="00856B98" w:rsidRPr="008C7CFC" w:rsidRDefault="00856B98" w:rsidP="00856B98">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2018.gada 2.oktobrī ECOFIN sanāksmē tika apstiprināts priekšlikums Direktīvai 2006/112/EK, ar kuru tiek pagarināta līdz 2022.gada 1.jūlijam 199.a panta darbība. Tādējādi arī pēc 2018.gada 31.decembra Latvijai</w:t>
      </w:r>
      <w:r w:rsidR="00C541CF" w:rsidRPr="008C7CFC">
        <w:rPr>
          <w:rFonts w:ascii="Times New Roman" w:hAnsi="Times New Roman" w:cs="Times New Roman"/>
          <w:sz w:val="28"/>
          <w:szCs w:val="28"/>
        </w:rPr>
        <w:t>, pamatojoties uz Direktīvas 2006/112/EK 199.a pantu,</w:t>
      </w:r>
      <w:r w:rsidRPr="008C7CFC">
        <w:rPr>
          <w:rFonts w:ascii="Times New Roman" w:hAnsi="Times New Roman" w:cs="Times New Roman"/>
          <w:sz w:val="28"/>
          <w:szCs w:val="28"/>
        </w:rPr>
        <w:t xml:space="preserve"> būs tiesības piemērot apgriezto jeb reverso PVN maksāšanas kārtību spēļu konsoļu piegādēm.</w:t>
      </w:r>
    </w:p>
    <w:p w14:paraId="7EC8AF38" w14:textId="1FC48D50" w:rsidR="003D11BC" w:rsidRPr="008C7CFC" w:rsidRDefault="00B52F9D" w:rsidP="00721BC1">
      <w:pPr>
        <w:pStyle w:val="Default"/>
        <w:ind w:firstLine="709"/>
        <w:jc w:val="both"/>
        <w:rPr>
          <w:rFonts w:ascii="Times New Roman" w:hAnsi="Times New Roman" w:cs="Times New Roman"/>
          <w:color w:val="auto"/>
          <w:sz w:val="28"/>
          <w:szCs w:val="28"/>
        </w:rPr>
      </w:pPr>
      <w:r w:rsidRPr="008C7CFC">
        <w:rPr>
          <w:rFonts w:ascii="Times New Roman" w:hAnsi="Times New Roman" w:cs="Times New Roman"/>
          <w:color w:val="auto"/>
          <w:sz w:val="28"/>
          <w:szCs w:val="28"/>
        </w:rPr>
        <w:t>Ņemot vērā minēto, ir secināms, ka apgriezto jeb reverso PVN maksāšanas kārtību spēļu konsoļu piegādēm ir svarīgi piemērot arī turpmāk.</w:t>
      </w:r>
    </w:p>
    <w:p w14:paraId="286D3768" w14:textId="77777777" w:rsidR="00721BC1" w:rsidRPr="008C7CFC" w:rsidRDefault="00721BC1" w:rsidP="004D0F35">
      <w:pPr>
        <w:spacing w:after="0" w:line="240" w:lineRule="auto"/>
        <w:ind w:firstLine="709"/>
        <w:jc w:val="both"/>
        <w:rPr>
          <w:rFonts w:ascii="Times New Roman" w:hAnsi="Times New Roman" w:cs="Times New Roman"/>
          <w:b/>
          <w:sz w:val="28"/>
          <w:szCs w:val="28"/>
        </w:rPr>
      </w:pPr>
    </w:p>
    <w:p w14:paraId="033A666E" w14:textId="53F2E5F8" w:rsidR="004D0F35" w:rsidRPr="008C7CFC" w:rsidRDefault="00F36CDF" w:rsidP="004D0F35">
      <w:pPr>
        <w:spacing w:after="0" w:line="240" w:lineRule="auto"/>
        <w:ind w:firstLine="709"/>
        <w:jc w:val="both"/>
        <w:rPr>
          <w:rFonts w:ascii="Times New Roman" w:hAnsi="Times New Roman" w:cs="Times New Roman"/>
          <w:b/>
          <w:sz w:val="28"/>
          <w:szCs w:val="28"/>
        </w:rPr>
      </w:pPr>
      <w:r w:rsidRPr="008C7CFC">
        <w:rPr>
          <w:rFonts w:ascii="Times New Roman" w:hAnsi="Times New Roman" w:cs="Times New Roman"/>
          <w:b/>
          <w:sz w:val="28"/>
          <w:szCs w:val="28"/>
        </w:rPr>
        <w:t>4. Secinājumi un priekšlikumi</w:t>
      </w:r>
    </w:p>
    <w:p w14:paraId="30B563EE" w14:textId="77777777" w:rsidR="000D3DB8" w:rsidRPr="008C7CFC" w:rsidRDefault="000D3DB8" w:rsidP="000D3DB8">
      <w:pPr>
        <w:spacing w:after="0" w:line="240" w:lineRule="auto"/>
        <w:ind w:firstLine="709"/>
        <w:jc w:val="both"/>
        <w:rPr>
          <w:rFonts w:ascii="Times New Roman" w:hAnsi="Times New Roman" w:cs="Times New Roman"/>
          <w:sz w:val="28"/>
          <w:szCs w:val="28"/>
        </w:rPr>
      </w:pPr>
    </w:p>
    <w:p w14:paraId="42E5B797" w14:textId="1EF792CA" w:rsidR="000D3DB8" w:rsidRPr="008C7CFC" w:rsidRDefault="000D3DB8" w:rsidP="000D3DB8">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Ņemot vērā iepriekš izklāstīto, ir izdarāmi šādi secinājumi un </w:t>
      </w:r>
      <w:r w:rsidR="00135FD1" w:rsidRPr="008C7CFC">
        <w:rPr>
          <w:rFonts w:ascii="Times New Roman" w:hAnsi="Times New Roman" w:cs="Times New Roman"/>
          <w:sz w:val="28"/>
          <w:szCs w:val="28"/>
        </w:rPr>
        <w:t xml:space="preserve">ir rosināmi šādi </w:t>
      </w:r>
      <w:r w:rsidRPr="008C7CFC">
        <w:rPr>
          <w:rFonts w:ascii="Times New Roman" w:hAnsi="Times New Roman" w:cs="Times New Roman"/>
          <w:sz w:val="28"/>
          <w:szCs w:val="28"/>
        </w:rPr>
        <w:t>priekšlikumi.</w:t>
      </w:r>
    </w:p>
    <w:p w14:paraId="2C9E73A6" w14:textId="02F42A41" w:rsidR="00EE07EF" w:rsidRPr="008C7CFC" w:rsidRDefault="00EE07EF" w:rsidP="004D0F35">
      <w:pPr>
        <w:spacing w:after="0" w:line="240" w:lineRule="auto"/>
        <w:ind w:firstLine="709"/>
        <w:jc w:val="both"/>
        <w:rPr>
          <w:rFonts w:ascii="Times New Roman" w:hAnsi="Times New Roman" w:cs="Times New Roman"/>
          <w:b/>
          <w:sz w:val="28"/>
          <w:szCs w:val="28"/>
        </w:rPr>
      </w:pPr>
    </w:p>
    <w:p w14:paraId="6CB198F6" w14:textId="0D698EED" w:rsidR="00F36CDF" w:rsidRPr="008C7CFC" w:rsidRDefault="00EE07EF" w:rsidP="00A55C0D">
      <w:pPr>
        <w:spacing w:after="0" w:line="240" w:lineRule="auto"/>
        <w:ind w:firstLine="709"/>
        <w:jc w:val="both"/>
        <w:rPr>
          <w:rFonts w:ascii="Times New Roman" w:hAnsi="Times New Roman" w:cs="Times New Roman"/>
          <w:b/>
          <w:sz w:val="28"/>
          <w:szCs w:val="28"/>
        </w:rPr>
      </w:pPr>
      <w:r w:rsidRPr="008C7CFC">
        <w:rPr>
          <w:rFonts w:ascii="Times New Roman" w:hAnsi="Times New Roman" w:cs="Times New Roman"/>
          <w:b/>
          <w:sz w:val="28"/>
          <w:szCs w:val="28"/>
        </w:rPr>
        <w:t>4.1. Secinājumi</w:t>
      </w:r>
    </w:p>
    <w:p w14:paraId="1A44CC64" w14:textId="1F9FA2B8" w:rsidR="008804AA" w:rsidRPr="008C7CFC" w:rsidRDefault="000E434C" w:rsidP="008804AA">
      <w:pPr>
        <w:spacing w:after="0" w:line="240" w:lineRule="auto"/>
        <w:ind w:firstLine="709"/>
        <w:jc w:val="both"/>
        <w:rPr>
          <w:rFonts w:ascii="Times New Roman" w:eastAsia="Arial Unicode MS" w:hAnsi="Times New Roman" w:cs="Times New Roman"/>
          <w:spacing w:val="4"/>
          <w:sz w:val="28"/>
          <w:szCs w:val="28"/>
        </w:rPr>
      </w:pPr>
      <w:r w:rsidRPr="008C7CFC">
        <w:rPr>
          <w:rFonts w:ascii="Times New Roman" w:hAnsi="Times New Roman" w:cs="Times New Roman"/>
          <w:sz w:val="28"/>
          <w:szCs w:val="28"/>
        </w:rPr>
        <w:t xml:space="preserve">1. </w:t>
      </w:r>
      <w:r w:rsidR="008804AA" w:rsidRPr="008C7CFC">
        <w:rPr>
          <w:rFonts w:ascii="Times New Roman" w:hAnsi="Times New Roman" w:cs="Times New Roman"/>
          <w:sz w:val="28"/>
          <w:szCs w:val="28"/>
        </w:rPr>
        <w:t xml:space="preserve">Apgrieztā jeb reversā PVN maksāšanas kārtība ir </w:t>
      </w:r>
      <w:r w:rsidR="00113D47" w:rsidRPr="008C7CFC">
        <w:rPr>
          <w:rFonts w:ascii="Times New Roman" w:hAnsi="Times New Roman" w:cs="Times New Roman"/>
          <w:sz w:val="28"/>
          <w:szCs w:val="28"/>
        </w:rPr>
        <w:t>īstermiņa</w:t>
      </w:r>
      <w:r w:rsidR="008804AA" w:rsidRPr="008C7CFC">
        <w:rPr>
          <w:rFonts w:ascii="Times New Roman" w:hAnsi="Times New Roman" w:cs="Times New Roman"/>
          <w:sz w:val="28"/>
          <w:szCs w:val="28"/>
        </w:rPr>
        <w:t xml:space="preserve"> pasākums krāpšanas apkarošanai attiecīgajā nozarē un ir efektīvs līdzeklis cīņai pret krāpšanos tādos </w:t>
      </w:r>
      <w:r w:rsidR="008804AA" w:rsidRPr="008C7CFC">
        <w:rPr>
          <w:rFonts w:ascii="Times New Roman" w:eastAsia="Arial Unicode MS" w:hAnsi="Times New Roman" w:cs="Times New Roman"/>
          <w:spacing w:val="4"/>
          <w:sz w:val="28"/>
          <w:szCs w:val="28"/>
        </w:rPr>
        <w:t>gadījumos, kad tiek realizētas krāpšanās shēmas</w:t>
      </w:r>
      <w:r w:rsidR="00C541CF" w:rsidRPr="008C7CFC">
        <w:rPr>
          <w:rFonts w:ascii="Times New Roman" w:eastAsia="Arial Unicode MS" w:hAnsi="Times New Roman" w:cs="Times New Roman"/>
          <w:spacing w:val="4"/>
          <w:sz w:val="28"/>
          <w:szCs w:val="28"/>
        </w:rPr>
        <w:t xml:space="preserve"> ar</w:t>
      </w:r>
      <w:r w:rsidR="008804AA" w:rsidRPr="008C7CFC">
        <w:rPr>
          <w:rFonts w:ascii="Times New Roman" w:eastAsia="Arial Unicode MS" w:hAnsi="Times New Roman" w:cs="Times New Roman"/>
          <w:spacing w:val="4"/>
          <w:sz w:val="28"/>
          <w:szCs w:val="28"/>
        </w:rPr>
        <w:t xml:space="preserve"> </w:t>
      </w:r>
      <w:r w:rsidR="00C541CF" w:rsidRPr="008C7CFC">
        <w:rPr>
          <w:rFonts w:ascii="Times New Roman" w:eastAsia="Arial Unicode MS" w:hAnsi="Times New Roman" w:cs="Times New Roman"/>
          <w:spacing w:val="4"/>
          <w:sz w:val="28"/>
          <w:szCs w:val="28"/>
        </w:rPr>
        <w:t xml:space="preserve">tā saucamo </w:t>
      </w:r>
      <w:r w:rsidR="008804AA" w:rsidRPr="008C7CFC">
        <w:rPr>
          <w:rFonts w:ascii="Times New Roman" w:eastAsia="Arial Unicode MS" w:hAnsi="Times New Roman" w:cs="Times New Roman"/>
          <w:spacing w:val="4"/>
          <w:sz w:val="28"/>
          <w:szCs w:val="28"/>
        </w:rPr>
        <w:t>“pazudušo komersantu” izmantošanu. Savukārt cīņai ar pārējiem krāpšanās un izvairīšanās</w:t>
      </w:r>
      <w:r w:rsidR="000D3DB8" w:rsidRPr="008C7CFC">
        <w:rPr>
          <w:rFonts w:ascii="Times New Roman" w:eastAsia="Arial Unicode MS" w:hAnsi="Times New Roman" w:cs="Times New Roman"/>
          <w:spacing w:val="4"/>
          <w:sz w:val="28"/>
          <w:szCs w:val="28"/>
        </w:rPr>
        <w:t xml:space="preserve"> no nodokļu nomaksas gadījumiem</w:t>
      </w:r>
      <w:r w:rsidR="008804AA" w:rsidRPr="008C7CFC">
        <w:rPr>
          <w:rFonts w:ascii="Times New Roman" w:eastAsia="Arial Unicode MS" w:hAnsi="Times New Roman" w:cs="Times New Roman"/>
          <w:spacing w:val="4"/>
          <w:sz w:val="28"/>
          <w:szCs w:val="28"/>
        </w:rPr>
        <w:t xml:space="preserve"> apgrieztās jeb reversās PVN maksāšanas kārtības izmantošana nav efektīva</w:t>
      </w:r>
      <w:r w:rsidR="000D3DB8" w:rsidRPr="008C7CFC">
        <w:rPr>
          <w:rFonts w:ascii="Times New Roman" w:eastAsia="Arial Unicode MS" w:hAnsi="Times New Roman" w:cs="Times New Roman"/>
          <w:spacing w:val="4"/>
          <w:sz w:val="28"/>
          <w:szCs w:val="28"/>
        </w:rPr>
        <w:t>,</w:t>
      </w:r>
      <w:r w:rsidR="008804AA" w:rsidRPr="008C7CFC">
        <w:rPr>
          <w:rFonts w:ascii="Times New Roman" w:eastAsia="Arial Unicode MS" w:hAnsi="Times New Roman" w:cs="Times New Roman"/>
          <w:spacing w:val="4"/>
          <w:sz w:val="28"/>
          <w:szCs w:val="28"/>
        </w:rPr>
        <w:t xml:space="preserve"> un ir izmantojami citi kontroles instrumenti. </w:t>
      </w:r>
    </w:p>
    <w:p w14:paraId="2AFD1552" w14:textId="1E600A95" w:rsidR="00113D47" w:rsidRPr="008C7CFC" w:rsidRDefault="00113D47" w:rsidP="00113D47">
      <w:pPr>
        <w:spacing w:after="0" w:line="240" w:lineRule="auto"/>
        <w:ind w:firstLine="709"/>
        <w:jc w:val="both"/>
        <w:rPr>
          <w:rFonts w:ascii="Times New Roman" w:hAnsi="Times New Roman" w:cs="Times New Roman"/>
          <w:sz w:val="28"/>
          <w:szCs w:val="28"/>
        </w:rPr>
      </w:pPr>
      <w:r w:rsidRPr="008C7CFC">
        <w:rPr>
          <w:rFonts w:ascii="Times New Roman" w:eastAsia="Arial Unicode MS" w:hAnsi="Times New Roman" w:cs="Times New Roman"/>
          <w:spacing w:val="4"/>
          <w:sz w:val="28"/>
          <w:szCs w:val="28"/>
        </w:rPr>
        <w:lastRenderedPageBreak/>
        <w:t xml:space="preserve">2. </w:t>
      </w:r>
      <w:r w:rsidRPr="008C7CFC">
        <w:rPr>
          <w:rFonts w:ascii="Times New Roman" w:hAnsi="Times New Roman" w:cs="Times New Roman"/>
          <w:sz w:val="28"/>
          <w:szCs w:val="28"/>
        </w:rPr>
        <w:t xml:space="preserve">Lai ieviestu apgriezto jeb reverso PVN maksāšanas kārtību ir nepieciešami pamatoti dati par PVN krāpšanu attiecīgajā nozarē ar konkrētām precēm un pakalpojumiem. </w:t>
      </w:r>
    </w:p>
    <w:p w14:paraId="492C3871" w14:textId="2F864391" w:rsidR="00D05A55" w:rsidRPr="008C7CFC" w:rsidRDefault="00113D47" w:rsidP="00113D47">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3. </w:t>
      </w:r>
      <w:r w:rsidR="000021A9" w:rsidRPr="008C7CFC">
        <w:rPr>
          <w:rFonts w:ascii="Times New Roman" w:hAnsi="Times New Roman" w:cs="Times New Roman"/>
          <w:sz w:val="28"/>
          <w:szCs w:val="28"/>
        </w:rPr>
        <w:t>Būtu ņemams vērā Eiropas Komisijas viedoklis, ka a</w:t>
      </w:r>
      <w:r w:rsidRPr="008C7CFC">
        <w:rPr>
          <w:rFonts w:ascii="Times New Roman" w:hAnsi="Times New Roman" w:cs="Times New Roman"/>
          <w:sz w:val="28"/>
          <w:szCs w:val="28"/>
        </w:rPr>
        <w:t>pgriezto jeb reverso PVN maksāšanas kārtīb</w:t>
      </w:r>
      <w:r w:rsidR="000021A9" w:rsidRPr="008C7CFC">
        <w:rPr>
          <w:rFonts w:ascii="Times New Roman" w:hAnsi="Times New Roman" w:cs="Times New Roman"/>
          <w:sz w:val="28"/>
          <w:szCs w:val="28"/>
        </w:rPr>
        <w:t>u</w:t>
      </w:r>
      <w:r w:rsidRPr="008C7CFC">
        <w:rPr>
          <w:rFonts w:ascii="Times New Roman" w:hAnsi="Times New Roman" w:cs="Times New Roman"/>
          <w:sz w:val="28"/>
          <w:szCs w:val="28"/>
        </w:rPr>
        <w:t xml:space="preserve"> </w:t>
      </w:r>
      <w:r w:rsidR="000021A9" w:rsidRPr="008C7CFC">
        <w:rPr>
          <w:rFonts w:ascii="Times New Roman" w:hAnsi="Times New Roman" w:cs="Times New Roman"/>
          <w:sz w:val="28"/>
          <w:szCs w:val="28"/>
        </w:rPr>
        <w:t>nav</w:t>
      </w:r>
      <w:r w:rsidR="00056E9F" w:rsidRPr="008C7CFC">
        <w:rPr>
          <w:rFonts w:ascii="Times New Roman" w:hAnsi="Times New Roman" w:cs="Times New Roman"/>
          <w:sz w:val="28"/>
          <w:szCs w:val="28"/>
        </w:rPr>
        <w:t xml:space="preserve"> </w:t>
      </w:r>
      <w:r w:rsidR="000021A9" w:rsidRPr="008C7CFC">
        <w:rPr>
          <w:rFonts w:ascii="Times New Roman" w:hAnsi="Times New Roman" w:cs="Times New Roman"/>
          <w:sz w:val="28"/>
          <w:szCs w:val="28"/>
        </w:rPr>
        <w:t>vēlams piemērot</w:t>
      </w:r>
      <w:r w:rsidRPr="008C7CFC">
        <w:rPr>
          <w:rFonts w:ascii="Times New Roman" w:hAnsi="Times New Roman" w:cs="Times New Roman"/>
          <w:sz w:val="28"/>
          <w:szCs w:val="28"/>
        </w:rPr>
        <w:t xml:space="preserve"> mazumtirdzniecības līmenī</w:t>
      </w:r>
      <w:r w:rsidR="000021A9" w:rsidRPr="008C7CFC">
        <w:rPr>
          <w:rFonts w:ascii="Times New Roman" w:hAnsi="Times New Roman" w:cs="Times New Roman"/>
          <w:sz w:val="28"/>
          <w:szCs w:val="28"/>
        </w:rPr>
        <w:t xml:space="preserve"> attiecībā uz precēm, kas var būt paredzētas privātajam patēriņam</w:t>
      </w:r>
      <w:r w:rsidR="000D3DB8" w:rsidRPr="008C7CFC">
        <w:rPr>
          <w:rFonts w:ascii="Times New Roman" w:hAnsi="Times New Roman" w:cs="Times New Roman"/>
          <w:sz w:val="28"/>
          <w:szCs w:val="28"/>
        </w:rPr>
        <w:t>,</w:t>
      </w:r>
      <w:r w:rsidR="00D05A55" w:rsidRPr="008C7CFC">
        <w:rPr>
          <w:rFonts w:ascii="Times New Roman" w:hAnsi="Times New Roman" w:cs="Times New Roman"/>
          <w:sz w:val="28"/>
          <w:szCs w:val="28"/>
        </w:rPr>
        <w:t xml:space="preserve"> jo pastāv risks, ka krāpšanās pārvietosies tālāk pa piegādes ķēdi, ko </w:t>
      </w:r>
      <w:r w:rsidR="000021A9" w:rsidRPr="008C7CFC">
        <w:rPr>
          <w:rFonts w:ascii="Times New Roman" w:hAnsi="Times New Roman" w:cs="Times New Roman"/>
          <w:sz w:val="28"/>
          <w:szCs w:val="28"/>
        </w:rPr>
        <w:t>varētu būt</w:t>
      </w:r>
      <w:r w:rsidR="00D05A55" w:rsidRPr="008C7CFC">
        <w:rPr>
          <w:rFonts w:ascii="Times New Roman" w:hAnsi="Times New Roman" w:cs="Times New Roman"/>
          <w:sz w:val="28"/>
          <w:szCs w:val="28"/>
        </w:rPr>
        <w:t xml:space="preserve"> grūtāk </w:t>
      </w:r>
      <w:r w:rsidR="000021A9" w:rsidRPr="008C7CFC">
        <w:rPr>
          <w:rFonts w:ascii="Times New Roman" w:hAnsi="Times New Roman" w:cs="Times New Roman"/>
          <w:sz w:val="28"/>
          <w:szCs w:val="28"/>
        </w:rPr>
        <w:t>no</w:t>
      </w:r>
      <w:r w:rsidR="00D05A55" w:rsidRPr="008C7CFC">
        <w:rPr>
          <w:rFonts w:ascii="Times New Roman" w:hAnsi="Times New Roman" w:cs="Times New Roman"/>
          <w:sz w:val="28"/>
          <w:szCs w:val="28"/>
        </w:rPr>
        <w:t>kontrolēt.</w:t>
      </w:r>
    </w:p>
    <w:p w14:paraId="6582A8BE" w14:textId="3F238490" w:rsidR="00113D47" w:rsidRPr="008C7CFC" w:rsidRDefault="00D05A55" w:rsidP="00113D47">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4. </w:t>
      </w:r>
      <w:r w:rsidR="00727304" w:rsidRPr="008C7CFC">
        <w:rPr>
          <w:rFonts w:ascii="Times New Roman" w:hAnsi="Times New Roman" w:cs="Times New Roman"/>
          <w:sz w:val="28"/>
          <w:szCs w:val="28"/>
        </w:rPr>
        <w:t xml:space="preserve"> </w:t>
      </w:r>
      <w:r w:rsidRPr="008C7CFC">
        <w:rPr>
          <w:rFonts w:ascii="Times New Roman" w:hAnsi="Times New Roman" w:cs="Times New Roman"/>
          <w:sz w:val="28"/>
          <w:szCs w:val="28"/>
        </w:rPr>
        <w:t>P</w:t>
      </w:r>
      <w:r w:rsidR="00727304" w:rsidRPr="008C7CFC">
        <w:rPr>
          <w:rFonts w:ascii="Times New Roman" w:hAnsi="Times New Roman" w:cs="Times New Roman"/>
          <w:sz w:val="28"/>
          <w:szCs w:val="28"/>
        </w:rPr>
        <w:t xml:space="preserve">irms </w:t>
      </w:r>
      <w:r w:rsidRPr="008C7CFC">
        <w:rPr>
          <w:rFonts w:ascii="Times New Roman" w:hAnsi="Times New Roman" w:cs="Times New Roman"/>
          <w:sz w:val="28"/>
          <w:szCs w:val="28"/>
        </w:rPr>
        <w:t>apgrieztās jeb reversās PVN maksāšanas kārtības ieviešanas</w:t>
      </w:r>
      <w:r w:rsidR="00727304" w:rsidRPr="008C7CFC">
        <w:rPr>
          <w:rFonts w:ascii="Times New Roman" w:hAnsi="Times New Roman" w:cs="Times New Roman"/>
          <w:sz w:val="28"/>
          <w:szCs w:val="28"/>
        </w:rPr>
        <w:t xml:space="preserve"> ir jāveic citi pasākumi </w:t>
      </w:r>
      <w:r w:rsidRPr="008C7CFC">
        <w:rPr>
          <w:rFonts w:ascii="Times New Roman" w:hAnsi="Times New Roman" w:cs="Times New Roman"/>
          <w:sz w:val="28"/>
          <w:szCs w:val="28"/>
        </w:rPr>
        <w:t xml:space="preserve">attiecīgās nozares sakārtošanai un jāievieš kontroles </w:t>
      </w:r>
      <w:r w:rsidR="008D5EA2" w:rsidRPr="008C7CFC">
        <w:rPr>
          <w:rFonts w:ascii="Times New Roman" w:hAnsi="Times New Roman" w:cs="Times New Roman"/>
          <w:sz w:val="28"/>
          <w:szCs w:val="28"/>
        </w:rPr>
        <w:t>instrumenti</w:t>
      </w:r>
      <w:r w:rsidRPr="008C7CFC">
        <w:rPr>
          <w:rFonts w:ascii="Times New Roman" w:hAnsi="Times New Roman" w:cs="Times New Roman"/>
          <w:sz w:val="28"/>
          <w:szCs w:val="28"/>
        </w:rPr>
        <w:t>, kas palīdzēs apkarot krāpšanu.</w:t>
      </w:r>
    </w:p>
    <w:p w14:paraId="6A0A61CC" w14:textId="4D741C32" w:rsidR="000E434C" w:rsidRPr="008C7CFC" w:rsidRDefault="008D5EA2" w:rsidP="000E434C">
      <w:pPr>
        <w:spacing w:after="0" w:line="240" w:lineRule="auto"/>
        <w:ind w:firstLine="709"/>
        <w:jc w:val="both"/>
        <w:rPr>
          <w:rFonts w:ascii="Times New Roman" w:eastAsia="Arial Unicode MS" w:hAnsi="Times New Roman" w:cs="Times New Roman"/>
          <w:spacing w:val="4"/>
          <w:sz w:val="28"/>
          <w:szCs w:val="28"/>
        </w:rPr>
      </w:pPr>
      <w:r w:rsidRPr="008C7CFC">
        <w:rPr>
          <w:rFonts w:ascii="Times New Roman" w:hAnsi="Times New Roman" w:cs="Times New Roman"/>
          <w:sz w:val="28"/>
          <w:szCs w:val="28"/>
        </w:rPr>
        <w:t>5</w:t>
      </w:r>
      <w:r w:rsidR="008804AA" w:rsidRPr="008C7CFC">
        <w:rPr>
          <w:rFonts w:ascii="Times New Roman" w:hAnsi="Times New Roman" w:cs="Times New Roman"/>
          <w:sz w:val="28"/>
          <w:szCs w:val="28"/>
        </w:rPr>
        <w:t xml:space="preserve">. </w:t>
      </w:r>
      <w:r w:rsidR="000E434C" w:rsidRPr="008C7CFC">
        <w:rPr>
          <w:rFonts w:ascii="Times New Roman" w:hAnsi="Times New Roman" w:cs="Times New Roman"/>
          <w:sz w:val="28"/>
          <w:szCs w:val="28"/>
        </w:rPr>
        <w:t>Apgrieztās jeb reversās PVN maksāšanas kārtības ieviešana</w:t>
      </w:r>
      <w:r w:rsidR="008804AA" w:rsidRPr="008C7CFC">
        <w:rPr>
          <w:rFonts w:ascii="Times New Roman" w:hAnsi="Times New Roman" w:cs="Times New Roman"/>
          <w:sz w:val="28"/>
          <w:szCs w:val="28"/>
        </w:rPr>
        <w:t xml:space="preserve"> Latvijā</w:t>
      </w:r>
      <w:r w:rsidR="000E434C" w:rsidRPr="008C7CFC">
        <w:rPr>
          <w:rFonts w:ascii="Times New Roman" w:hAnsi="Times New Roman" w:cs="Times New Roman"/>
          <w:sz w:val="28"/>
          <w:szCs w:val="28"/>
        </w:rPr>
        <w:t xml:space="preserve"> dažādās nozarēs ir bijusi </w:t>
      </w:r>
      <w:r w:rsidR="000E434C" w:rsidRPr="008C7CFC">
        <w:rPr>
          <w:rFonts w:ascii="Times New Roman" w:eastAsia="Arial Unicode MS" w:hAnsi="Times New Roman"/>
          <w:spacing w:val="4"/>
          <w:sz w:val="28"/>
          <w:szCs w:val="28"/>
        </w:rPr>
        <w:t>lietderīga</w:t>
      </w:r>
      <w:r w:rsidR="000E434C" w:rsidRPr="008C7CFC">
        <w:rPr>
          <w:rFonts w:ascii="Times New Roman" w:hAnsi="Times New Roman" w:cs="Times New Roman"/>
          <w:sz w:val="28"/>
          <w:szCs w:val="28"/>
        </w:rPr>
        <w:t xml:space="preserve"> un sasniegusi mērķi samazināt PVN krāpšanas risku, kā arī </w:t>
      </w:r>
      <w:r w:rsidR="000E434C" w:rsidRPr="008C7CFC">
        <w:rPr>
          <w:rFonts w:ascii="Times New Roman" w:eastAsia="Arial Unicode MS" w:hAnsi="Times New Roman" w:cs="Times New Roman"/>
          <w:spacing w:val="4"/>
          <w:sz w:val="28"/>
          <w:szCs w:val="28"/>
        </w:rPr>
        <w:t>kopumā</w:t>
      </w:r>
      <w:r w:rsidR="000E434C" w:rsidRPr="008C7CFC">
        <w:rPr>
          <w:rFonts w:ascii="Times New Roman" w:hAnsi="Times New Roman" w:cs="Times New Roman"/>
          <w:sz w:val="28"/>
          <w:szCs w:val="28"/>
        </w:rPr>
        <w:t xml:space="preserve"> ir uzlabojusi </w:t>
      </w:r>
      <w:r w:rsidR="000E434C" w:rsidRPr="008C7CFC">
        <w:rPr>
          <w:rFonts w:ascii="Times New Roman" w:eastAsia="Arial Unicode MS" w:hAnsi="Times New Roman" w:cs="Times New Roman"/>
          <w:spacing w:val="4"/>
          <w:sz w:val="28"/>
          <w:szCs w:val="28"/>
        </w:rPr>
        <w:t>situāciju attiecīgajās nozarēs.</w:t>
      </w:r>
    </w:p>
    <w:p w14:paraId="6339A4F7" w14:textId="42BDB2E3" w:rsidR="000E434C" w:rsidRPr="008C7CFC" w:rsidRDefault="008D5EA2" w:rsidP="000D3DB8">
      <w:pPr>
        <w:spacing w:after="0" w:line="240" w:lineRule="auto"/>
        <w:ind w:firstLine="709"/>
        <w:jc w:val="both"/>
        <w:rPr>
          <w:rFonts w:ascii="Times New Roman" w:eastAsia="Arial Unicode MS" w:hAnsi="Times New Roman" w:cs="Times New Roman"/>
          <w:spacing w:val="4"/>
          <w:sz w:val="28"/>
          <w:szCs w:val="28"/>
        </w:rPr>
      </w:pPr>
      <w:r w:rsidRPr="008C7CFC">
        <w:rPr>
          <w:rFonts w:ascii="Times New Roman" w:eastAsia="Arial Unicode MS" w:hAnsi="Times New Roman" w:cs="Times New Roman"/>
          <w:spacing w:val="4"/>
          <w:sz w:val="28"/>
          <w:szCs w:val="28"/>
        </w:rPr>
        <w:t>6</w:t>
      </w:r>
      <w:r w:rsidR="000E434C" w:rsidRPr="008C7CFC">
        <w:rPr>
          <w:rFonts w:ascii="Times New Roman" w:eastAsia="Arial Unicode MS" w:hAnsi="Times New Roman" w:cs="Times New Roman"/>
          <w:spacing w:val="4"/>
          <w:sz w:val="28"/>
          <w:szCs w:val="28"/>
        </w:rPr>
        <w:t xml:space="preserve">. </w:t>
      </w:r>
      <w:r w:rsidR="00830953" w:rsidRPr="008C7CFC">
        <w:rPr>
          <w:rFonts w:ascii="Times New Roman" w:eastAsia="Arial Unicode MS" w:hAnsi="Times New Roman" w:cs="Times New Roman"/>
          <w:spacing w:val="4"/>
          <w:sz w:val="28"/>
          <w:szCs w:val="28"/>
        </w:rPr>
        <w:t>Gadījumos, kad nepieciešams lūgt atkāpi no Direktīvas 2006/112/EK vispārējām normām, lai i</w:t>
      </w:r>
      <w:r w:rsidR="00B52F9D" w:rsidRPr="008C7CFC">
        <w:rPr>
          <w:rFonts w:ascii="Times New Roman" w:eastAsia="Arial Unicode MS" w:hAnsi="Times New Roman" w:cs="Times New Roman"/>
          <w:spacing w:val="4"/>
          <w:sz w:val="28"/>
          <w:szCs w:val="28"/>
        </w:rPr>
        <w:t>evie</w:t>
      </w:r>
      <w:r w:rsidR="00830953" w:rsidRPr="008C7CFC">
        <w:rPr>
          <w:rFonts w:ascii="Times New Roman" w:eastAsia="Arial Unicode MS" w:hAnsi="Times New Roman" w:cs="Times New Roman"/>
          <w:spacing w:val="4"/>
          <w:sz w:val="28"/>
          <w:szCs w:val="28"/>
        </w:rPr>
        <w:t>stu</w:t>
      </w:r>
      <w:r w:rsidR="00B52F9D" w:rsidRPr="008C7CFC">
        <w:rPr>
          <w:rFonts w:ascii="Times New Roman" w:eastAsia="Arial Unicode MS" w:hAnsi="Times New Roman" w:cs="Times New Roman"/>
          <w:spacing w:val="4"/>
          <w:sz w:val="28"/>
          <w:szCs w:val="28"/>
        </w:rPr>
        <w:t xml:space="preserve"> apgriezto jeb reverso PVN maksāšanas kārtību</w:t>
      </w:r>
      <w:r w:rsidR="00830953" w:rsidRPr="008C7CFC">
        <w:rPr>
          <w:rFonts w:ascii="Times New Roman" w:eastAsia="Arial Unicode MS" w:hAnsi="Times New Roman" w:cs="Times New Roman"/>
          <w:spacing w:val="4"/>
          <w:sz w:val="28"/>
          <w:szCs w:val="28"/>
        </w:rPr>
        <w:t>,</w:t>
      </w:r>
      <w:r w:rsidR="000D3DB8" w:rsidRPr="008C7CFC">
        <w:rPr>
          <w:rFonts w:ascii="Times New Roman" w:eastAsia="Arial Unicode MS" w:hAnsi="Times New Roman" w:cs="Times New Roman"/>
          <w:spacing w:val="4"/>
          <w:sz w:val="28"/>
          <w:szCs w:val="28"/>
        </w:rPr>
        <w:t xml:space="preserve"> ir ievērojama </w:t>
      </w:r>
      <w:r w:rsidR="000E434C" w:rsidRPr="008C7CFC">
        <w:rPr>
          <w:rFonts w:ascii="Times New Roman" w:eastAsia="Arial Unicode MS" w:hAnsi="Times New Roman" w:cs="Times New Roman"/>
          <w:spacing w:val="4"/>
          <w:sz w:val="28"/>
          <w:szCs w:val="28"/>
        </w:rPr>
        <w:t>Direktīvā 2006/112/EK noteikt</w:t>
      </w:r>
      <w:r w:rsidR="00B52F9D" w:rsidRPr="008C7CFC">
        <w:rPr>
          <w:rFonts w:ascii="Times New Roman" w:eastAsia="Arial Unicode MS" w:hAnsi="Times New Roman" w:cs="Times New Roman"/>
          <w:spacing w:val="4"/>
          <w:sz w:val="28"/>
          <w:szCs w:val="28"/>
        </w:rPr>
        <w:t>ā atkāpes pieprasīšanas procedūra.</w:t>
      </w:r>
      <w:r w:rsidR="000E434C" w:rsidRPr="008C7CFC">
        <w:rPr>
          <w:rFonts w:ascii="Times New Roman" w:eastAsia="Arial Unicode MS" w:hAnsi="Times New Roman" w:cs="Times New Roman"/>
          <w:spacing w:val="4"/>
          <w:sz w:val="28"/>
          <w:szCs w:val="28"/>
        </w:rPr>
        <w:t xml:space="preserve"> </w:t>
      </w:r>
    </w:p>
    <w:p w14:paraId="0CBBF68B" w14:textId="6DC1D1E1" w:rsidR="003616DA" w:rsidRPr="008C7CFC" w:rsidRDefault="003616DA" w:rsidP="00BB7541">
      <w:pPr>
        <w:spacing w:after="0" w:line="240" w:lineRule="auto"/>
        <w:jc w:val="both"/>
        <w:rPr>
          <w:rFonts w:ascii="Times New Roman" w:hAnsi="Times New Roman" w:cs="Times New Roman"/>
          <w:sz w:val="28"/>
          <w:szCs w:val="28"/>
        </w:rPr>
      </w:pPr>
    </w:p>
    <w:p w14:paraId="7CE0E967" w14:textId="331D17F8" w:rsidR="00F52CBC" w:rsidRPr="008C7CFC" w:rsidRDefault="004924AC" w:rsidP="00B52F9D">
      <w:pPr>
        <w:spacing w:after="0" w:line="240" w:lineRule="auto"/>
        <w:ind w:firstLine="709"/>
        <w:jc w:val="both"/>
        <w:rPr>
          <w:rFonts w:ascii="Times New Roman" w:hAnsi="Times New Roman" w:cs="Times New Roman"/>
          <w:b/>
          <w:sz w:val="28"/>
          <w:szCs w:val="28"/>
        </w:rPr>
      </w:pPr>
      <w:r w:rsidRPr="008C7CFC">
        <w:rPr>
          <w:rFonts w:ascii="Times New Roman" w:hAnsi="Times New Roman" w:cs="Times New Roman"/>
          <w:b/>
          <w:sz w:val="28"/>
          <w:szCs w:val="28"/>
        </w:rPr>
        <w:t>4.2. Priekšlikumi</w:t>
      </w:r>
    </w:p>
    <w:p w14:paraId="3321E3B3" w14:textId="0AEB89DA" w:rsidR="003D11BC" w:rsidRPr="008C7CFC" w:rsidRDefault="00B52F9D" w:rsidP="00BE0B07">
      <w:pPr>
        <w:spacing w:after="0" w:line="240" w:lineRule="auto"/>
        <w:ind w:firstLine="709"/>
        <w:jc w:val="both"/>
        <w:rPr>
          <w:rFonts w:ascii="Times New Roman" w:hAnsi="Times New Roman" w:cs="Times New Roman"/>
          <w:sz w:val="28"/>
          <w:szCs w:val="28"/>
        </w:rPr>
      </w:pPr>
      <w:r w:rsidRPr="008C7CFC">
        <w:rPr>
          <w:rFonts w:ascii="Times New Roman" w:hAnsi="Times New Roman"/>
          <w:bCs/>
          <w:sz w:val="28"/>
          <w:szCs w:val="28"/>
        </w:rPr>
        <w:t>1</w:t>
      </w:r>
      <w:r w:rsidR="00BE0B07" w:rsidRPr="008C7CFC">
        <w:rPr>
          <w:rFonts w:ascii="Times New Roman" w:hAnsi="Times New Roman"/>
          <w:bCs/>
          <w:sz w:val="28"/>
          <w:szCs w:val="28"/>
        </w:rPr>
        <w:t xml:space="preserve">. </w:t>
      </w:r>
      <w:r w:rsidR="000D3DB8" w:rsidRPr="008C7CFC">
        <w:rPr>
          <w:rFonts w:ascii="Times New Roman" w:hAnsi="Times New Roman"/>
          <w:bCs/>
          <w:sz w:val="28"/>
          <w:szCs w:val="28"/>
        </w:rPr>
        <w:t xml:space="preserve">Kamēr </w:t>
      </w:r>
      <w:r w:rsidR="000D3DB8" w:rsidRPr="008C7CFC">
        <w:rPr>
          <w:rFonts w:ascii="Times New Roman" w:hAnsi="Times New Roman" w:cs="Times New Roman"/>
          <w:sz w:val="28"/>
          <w:szCs w:val="28"/>
        </w:rPr>
        <w:t xml:space="preserve">apgrieztā jeb reversa PVN maksāšanas </w:t>
      </w:r>
      <w:r w:rsidR="00E53995" w:rsidRPr="008C7CFC">
        <w:rPr>
          <w:rFonts w:ascii="Times New Roman" w:hAnsi="Times New Roman" w:cs="Times New Roman"/>
          <w:sz w:val="28"/>
          <w:szCs w:val="28"/>
        </w:rPr>
        <w:t>kārtība ir efektīv</w:t>
      </w:r>
      <w:r w:rsidR="000D3DB8" w:rsidRPr="008C7CFC">
        <w:rPr>
          <w:rFonts w:ascii="Times New Roman" w:hAnsi="Times New Roman" w:cs="Times New Roman"/>
          <w:sz w:val="28"/>
          <w:szCs w:val="28"/>
        </w:rPr>
        <w:t>s līdzeklis cīņā ar PVN krāpšanu, t</w:t>
      </w:r>
      <w:r w:rsidR="003D11BC" w:rsidRPr="008C7CFC">
        <w:rPr>
          <w:rFonts w:ascii="Times New Roman" w:hAnsi="Times New Roman" w:cs="Times New Roman"/>
          <w:sz w:val="28"/>
          <w:szCs w:val="28"/>
        </w:rPr>
        <w:t xml:space="preserve">urpināt </w:t>
      </w:r>
      <w:r w:rsidR="000D3DB8" w:rsidRPr="008C7CFC">
        <w:rPr>
          <w:rFonts w:ascii="Times New Roman" w:hAnsi="Times New Roman" w:cs="Times New Roman"/>
          <w:sz w:val="28"/>
          <w:szCs w:val="28"/>
        </w:rPr>
        <w:t>piemērot šo</w:t>
      </w:r>
      <w:r w:rsidR="003D11BC" w:rsidRPr="008C7CFC">
        <w:rPr>
          <w:rFonts w:ascii="Times New Roman" w:hAnsi="Times New Roman" w:cs="Times New Roman"/>
          <w:sz w:val="28"/>
          <w:szCs w:val="28"/>
        </w:rPr>
        <w:t xml:space="preserve"> kārtību tajās nozarēs, kur</w:t>
      </w:r>
      <w:r w:rsidR="000D3DB8" w:rsidRPr="008C7CFC">
        <w:rPr>
          <w:rFonts w:ascii="Times New Roman" w:hAnsi="Times New Roman" w:cs="Times New Roman"/>
          <w:sz w:val="28"/>
          <w:szCs w:val="28"/>
        </w:rPr>
        <w:t>ās</w:t>
      </w:r>
      <w:r w:rsidR="003D11BC" w:rsidRPr="008C7CFC">
        <w:rPr>
          <w:rFonts w:ascii="Times New Roman" w:hAnsi="Times New Roman" w:cs="Times New Roman"/>
          <w:sz w:val="28"/>
          <w:szCs w:val="28"/>
        </w:rPr>
        <w:t xml:space="preserve"> tā ir ieviesta </w:t>
      </w:r>
      <w:r w:rsidR="000D3DB8" w:rsidRPr="008C7CFC">
        <w:rPr>
          <w:rFonts w:ascii="Times New Roman" w:hAnsi="Times New Roman" w:cs="Times New Roman"/>
          <w:sz w:val="28"/>
          <w:szCs w:val="28"/>
        </w:rPr>
        <w:t>saskaņā ar</w:t>
      </w:r>
      <w:r w:rsidR="003D11BC" w:rsidRPr="008C7CFC">
        <w:rPr>
          <w:rFonts w:ascii="Times New Roman" w:hAnsi="Times New Roman" w:cs="Times New Roman"/>
          <w:sz w:val="28"/>
          <w:szCs w:val="28"/>
        </w:rPr>
        <w:t xml:space="preserve"> Direktīv</w:t>
      </w:r>
      <w:r w:rsidR="000D3DB8" w:rsidRPr="008C7CFC">
        <w:rPr>
          <w:rFonts w:ascii="Times New Roman" w:hAnsi="Times New Roman" w:cs="Times New Roman"/>
          <w:sz w:val="28"/>
          <w:szCs w:val="28"/>
        </w:rPr>
        <w:t>u</w:t>
      </w:r>
      <w:r w:rsidR="003D11BC" w:rsidRPr="008C7CFC">
        <w:rPr>
          <w:rFonts w:ascii="Times New Roman" w:hAnsi="Times New Roman" w:cs="Times New Roman"/>
          <w:sz w:val="28"/>
          <w:szCs w:val="28"/>
        </w:rPr>
        <w:t xml:space="preserve"> 2006/112/EK.</w:t>
      </w:r>
    </w:p>
    <w:p w14:paraId="6DB2C8BE" w14:textId="0E6EBDC0" w:rsidR="00BE0B07" w:rsidRPr="008C7CFC" w:rsidRDefault="003D11BC" w:rsidP="00BE0B07">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 xml:space="preserve">2. </w:t>
      </w:r>
      <w:r w:rsidR="00552C72">
        <w:rPr>
          <w:rFonts w:ascii="Times New Roman" w:hAnsi="Times New Roman" w:cs="Times New Roman"/>
          <w:sz w:val="28"/>
          <w:szCs w:val="28"/>
        </w:rPr>
        <w:t>Arī t</w:t>
      </w:r>
      <w:bookmarkStart w:id="0" w:name="_GoBack"/>
      <w:bookmarkEnd w:id="0"/>
      <w:r w:rsidR="00BE0B07" w:rsidRPr="008C7CFC">
        <w:rPr>
          <w:rFonts w:ascii="Times New Roman" w:hAnsi="Times New Roman"/>
          <w:bCs/>
          <w:sz w:val="28"/>
          <w:szCs w:val="28"/>
        </w:rPr>
        <w:t xml:space="preserve">urpmāk analizējot </w:t>
      </w:r>
      <w:r w:rsidR="00BE0B07" w:rsidRPr="008C7CFC">
        <w:rPr>
          <w:rFonts w:ascii="Times New Roman" w:hAnsi="Times New Roman" w:cs="Times New Roman"/>
          <w:sz w:val="28"/>
          <w:szCs w:val="28"/>
        </w:rPr>
        <w:t xml:space="preserve">apgrieztās jeb reversās PVN maksāšanas kārtības ieviešanas nepieciešamību kādā nozarē, izvērtēt, vai </w:t>
      </w:r>
      <w:r w:rsidR="00113D47" w:rsidRPr="008C7CFC">
        <w:rPr>
          <w:rFonts w:ascii="Times New Roman" w:hAnsi="Times New Roman" w:cs="Times New Roman"/>
          <w:sz w:val="28"/>
          <w:szCs w:val="28"/>
        </w:rPr>
        <w:t xml:space="preserve">ir pietiekami pierādījumi par PVN krāpšanu, vai </w:t>
      </w:r>
      <w:r w:rsidR="00BE0B07" w:rsidRPr="008C7CFC">
        <w:rPr>
          <w:rFonts w:ascii="Times New Roman" w:hAnsi="Times New Roman" w:cs="Times New Roman"/>
          <w:sz w:val="28"/>
          <w:szCs w:val="28"/>
        </w:rPr>
        <w:t>šādas kārtības ieviešana ir efektīvākais instruments cīņai ar krāpšanu</w:t>
      </w:r>
      <w:r w:rsidR="005E67D0" w:rsidRPr="008C7CFC">
        <w:rPr>
          <w:rFonts w:ascii="Times New Roman" w:hAnsi="Times New Roman" w:cs="Times New Roman"/>
          <w:sz w:val="28"/>
          <w:szCs w:val="28"/>
        </w:rPr>
        <w:t>,</w:t>
      </w:r>
      <w:r w:rsidR="00BE0B07" w:rsidRPr="008C7CFC">
        <w:rPr>
          <w:rFonts w:ascii="Times New Roman" w:hAnsi="Times New Roman" w:cs="Times New Roman"/>
          <w:sz w:val="28"/>
          <w:szCs w:val="28"/>
        </w:rPr>
        <w:t xml:space="preserve"> un vai šo krāpšan</w:t>
      </w:r>
      <w:r w:rsidR="005E67D0" w:rsidRPr="008C7CFC">
        <w:rPr>
          <w:rFonts w:ascii="Times New Roman" w:hAnsi="Times New Roman" w:cs="Times New Roman"/>
          <w:sz w:val="28"/>
          <w:szCs w:val="28"/>
        </w:rPr>
        <w:t>u</w:t>
      </w:r>
      <w:r w:rsidR="00BE0B07" w:rsidRPr="008C7CFC">
        <w:rPr>
          <w:rFonts w:ascii="Times New Roman" w:hAnsi="Times New Roman" w:cs="Times New Roman"/>
          <w:sz w:val="28"/>
          <w:szCs w:val="28"/>
        </w:rPr>
        <w:t xml:space="preserve"> konkrētajā nozarē ir iespējams novērst ar citiem kontroles instrumentiem.</w:t>
      </w:r>
    </w:p>
    <w:p w14:paraId="1D715E74" w14:textId="075BDE51" w:rsidR="00BE0B07" w:rsidRPr="008C7CFC" w:rsidRDefault="003D11BC" w:rsidP="00BE0B07">
      <w:pPr>
        <w:spacing w:after="0" w:line="240" w:lineRule="auto"/>
        <w:ind w:firstLine="709"/>
        <w:jc w:val="both"/>
        <w:rPr>
          <w:rFonts w:ascii="Times New Roman" w:hAnsi="Times New Roman" w:cs="Times New Roman"/>
          <w:sz w:val="28"/>
          <w:szCs w:val="28"/>
        </w:rPr>
      </w:pPr>
      <w:r w:rsidRPr="008C7CFC">
        <w:rPr>
          <w:rFonts w:ascii="Times New Roman" w:hAnsi="Times New Roman" w:cs="Times New Roman"/>
          <w:sz w:val="28"/>
          <w:szCs w:val="28"/>
        </w:rPr>
        <w:t>3</w:t>
      </w:r>
      <w:r w:rsidR="00BE0B07" w:rsidRPr="008C7CFC">
        <w:rPr>
          <w:rFonts w:ascii="Times New Roman" w:hAnsi="Times New Roman" w:cs="Times New Roman"/>
          <w:sz w:val="28"/>
          <w:szCs w:val="28"/>
        </w:rPr>
        <w:t xml:space="preserve">. </w:t>
      </w:r>
      <w:r w:rsidR="000D3DB8" w:rsidRPr="008C7CFC">
        <w:rPr>
          <w:rFonts w:ascii="Times New Roman" w:hAnsi="Times New Roman" w:cs="Times New Roman"/>
          <w:sz w:val="28"/>
          <w:szCs w:val="28"/>
        </w:rPr>
        <w:t>Gadījumā, ja tiek konstatēta PVN krāpšana kādā nozarē, p</w:t>
      </w:r>
      <w:r w:rsidR="00BE0B07" w:rsidRPr="008C7CFC">
        <w:rPr>
          <w:rFonts w:ascii="Times New Roman" w:hAnsi="Times New Roman" w:cs="Times New Roman"/>
          <w:sz w:val="28"/>
          <w:szCs w:val="28"/>
        </w:rPr>
        <w:t xml:space="preserve">ieprasot atkāpes no Direktīvas 2006/112/EK normām attiecībā uz apgrieztās jeb reversās PVN maksāšanas kārtības ieviešanu, ievērot noteikto atkāpes </w:t>
      </w:r>
      <w:r w:rsidR="00283F5D" w:rsidRPr="008C7CFC">
        <w:rPr>
          <w:rFonts w:ascii="Times New Roman" w:hAnsi="Times New Roman" w:cs="Times New Roman"/>
          <w:sz w:val="28"/>
          <w:szCs w:val="28"/>
        </w:rPr>
        <w:t xml:space="preserve">saņemšanas kārtību </w:t>
      </w:r>
      <w:r w:rsidR="008964D4" w:rsidRPr="008C7CFC">
        <w:rPr>
          <w:rFonts w:ascii="Times New Roman" w:hAnsi="Times New Roman" w:cs="Times New Roman"/>
          <w:sz w:val="28"/>
          <w:szCs w:val="28"/>
        </w:rPr>
        <w:t>un ieviest attiecīgo regulējumu nacionālajos normatīvajos aktos tikai pēc īstenošanas lēmuma pieņemšanas par atkāpes piešķiršanu.</w:t>
      </w:r>
    </w:p>
    <w:p w14:paraId="2DFB3EDB" w14:textId="00176D47" w:rsidR="003D11BC" w:rsidRPr="008C7CFC" w:rsidRDefault="003D11BC" w:rsidP="009A5505">
      <w:pPr>
        <w:spacing w:after="0" w:line="240" w:lineRule="auto"/>
        <w:ind w:right="-1"/>
        <w:rPr>
          <w:rFonts w:ascii="Times New Roman" w:hAnsi="Times New Roman"/>
          <w:sz w:val="26"/>
          <w:szCs w:val="26"/>
        </w:rPr>
      </w:pPr>
    </w:p>
    <w:p w14:paraId="09FFC8D0" w14:textId="77777777" w:rsidR="00721BC1" w:rsidRPr="008C7CFC" w:rsidRDefault="00721BC1" w:rsidP="00D84F84">
      <w:pPr>
        <w:spacing w:after="0" w:line="240" w:lineRule="auto"/>
        <w:ind w:left="851" w:right="-1" w:hanging="284"/>
        <w:rPr>
          <w:rFonts w:ascii="Times New Roman" w:hAnsi="Times New Roman"/>
          <w:sz w:val="28"/>
          <w:szCs w:val="28"/>
        </w:rPr>
      </w:pPr>
    </w:p>
    <w:p w14:paraId="5DC90119" w14:textId="77777777" w:rsidR="00721BC1" w:rsidRPr="008C7CFC" w:rsidRDefault="00721BC1" w:rsidP="00D84F84">
      <w:pPr>
        <w:spacing w:after="0" w:line="240" w:lineRule="auto"/>
        <w:ind w:left="851" w:right="-1" w:hanging="284"/>
        <w:rPr>
          <w:rFonts w:ascii="Times New Roman" w:hAnsi="Times New Roman"/>
          <w:sz w:val="28"/>
          <w:szCs w:val="28"/>
        </w:rPr>
      </w:pPr>
    </w:p>
    <w:p w14:paraId="1DD299B3" w14:textId="52EB8281" w:rsidR="00547946" w:rsidRPr="008C7CFC" w:rsidRDefault="00547946" w:rsidP="00D84F84">
      <w:pPr>
        <w:spacing w:after="0" w:line="240" w:lineRule="auto"/>
        <w:ind w:left="851" w:right="-1" w:hanging="284"/>
        <w:rPr>
          <w:rFonts w:ascii="Times New Roman" w:hAnsi="Times New Roman"/>
          <w:sz w:val="28"/>
          <w:szCs w:val="28"/>
        </w:rPr>
      </w:pPr>
      <w:r w:rsidRPr="008C7CFC">
        <w:rPr>
          <w:rFonts w:ascii="Times New Roman" w:hAnsi="Times New Roman"/>
          <w:sz w:val="28"/>
          <w:szCs w:val="28"/>
        </w:rPr>
        <w:t>Finanšu ministr</w:t>
      </w:r>
      <w:r w:rsidR="003D67DE" w:rsidRPr="008C7CFC">
        <w:rPr>
          <w:rFonts w:ascii="Times New Roman" w:hAnsi="Times New Roman"/>
          <w:sz w:val="28"/>
          <w:szCs w:val="28"/>
        </w:rPr>
        <w:t>e</w:t>
      </w:r>
      <w:r w:rsidR="00977102" w:rsidRPr="008C7CFC">
        <w:rPr>
          <w:rFonts w:ascii="Times New Roman" w:hAnsi="Times New Roman"/>
          <w:sz w:val="28"/>
          <w:szCs w:val="28"/>
        </w:rPr>
        <w:tab/>
      </w:r>
      <w:r w:rsidR="00977102" w:rsidRPr="008C7CFC">
        <w:rPr>
          <w:rFonts w:ascii="Times New Roman" w:hAnsi="Times New Roman"/>
          <w:sz w:val="28"/>
          <w:szCs w:val="28"/>
        </w:rPr>
        <w:tab/>
      </w:r>
      <w:r w:rsidR="00977102" w:rsidRPr="008C7CFC">
        <w:rPr>
          <w:rFonts w:ascii="Times New Roman" w:hAnsi="Times New Roman"/>
          <w:sz w:val="28"/>
          <w:szCs w:val="28"/>
        </w:rPr>
        <w:tab/>
      </w:r>
      <w:r w:rsidRPr="008C7CFC">
        <w:rPr>
          <w:rFonts w:ascii="Times New Roman" w:hAnsi="Times New Roman"/>
          <w:sz w:val="28"/>
          <w:szCs w:val="28"/>
        </w:rPr>
        <w:tab/>
      </w:r>
      <w:r w:rsidR="002B0ACC" w:rsidRPr="008C7CFC">
        <w:rPr>
          <w:rFonts w:ascii="Times New Roman" w:hAnsi="Times New Roman"/>
          <w:sz w:val="28"/>
          <w:szCs w:val="28"/>
        </w:rPr>
        <w:t xml:space="preserve">    </w:t>
      </w:r>
      <w:r w:rsidR="00CD5839" w:rsidRPr="008C7CFC">
        <w:rPr>
          <w:rFonts w:ascii="Times New Roman" w:hAnsi="Times New Roman"/>
          <w:sz w:val="28"/>
          <w:szCs w:val="28"/>
        </w:rPr>
        <w:tab/>
      </w:r>
      <w:r w:rsidR="00CD5839" w:rsidRPr="008C7CFC">
        <w:rPr>
          <w:rFonts w:ascii="Times New Roman" w:hAnsi="Times New Roman"/>
          <w:sz w:val="28"/>
          <w:szCs w:val="28"/>
        </w:rPr>
        <w:tab/>
      </w:r>
      <w:r w:rsidR="002B0ACC" w:rsidRPr="008C7CFC">
        <w:rPr>
          <w:rFonts w:ascii="Times New Roman" w:hAnsi="Times New Roman"/>
          <w:sz w:val="28"/>
          <w:szCs w:val="28"/>
        </w:rPr>
        <w:t xml:space="preserve">     </w:t>
      </w:r>
      <w:r w:rsidR="00C61178" w:rsidRPr="008C7CFC">
        <w:rPr>
          <w:rFonts w:ascii="Times New Roman" w:hAnsi="Times New Roman"/>
          <w:sz w:val="28"/>
          <w:szCs w:val="28"/>
        </w:rPr>
        <w:t>Dana</w:t>
      </w:r>
      <w:r w:rsidR="003D67DE" w:rsidRPr="008C7CFC">
        <w:rPr>
          <w:rFonts w:ascii="Times New Roman" w:hAnsi="Times New Roman"/>
          <w:sz w:val="28"/>
          <w:szCs w:val="28"/>
        </w:rPr>
        <w:t> Reizniece-</w:t>
      </w:r>
      <w:r w:rsidR="00B07487" w:rsidRPr="008C7CFC">
        <w:rPr>
          <w:rFonts w:ascii="Times New Roman" w:hAnsi="Times New Roman"/>
          <w:sz w:val="28"/>
          <w:szCs w:val="28"/>
        </w:rPr>
        <w:t>O</w:t>
      </w:r>
      <w:r w:rsidR="003D67DE" w:rsidRPr="008C7CFC">
        <w:rPr>
          <w:rFonts w:ascii="Times New Roman" w:hAnsi="Times New Roman"/>
          <w:sz w:val="28"/>
          <w:szCs w:val="28"/>
        </w:rPr>
        <w:t>zola</w:t>
      </w:r>
    </w:p>
    <w:p w14:paraId="0D86F450" w14:textId="77777777" w:rsidR="00721BC1" w:rsidRPr="008C7CFC" w:rsidRDefault="00721BC1" w:rsidP="00D84F84">
      <w:pPr>
        <w:spacing w:after="0" w:line="240" w:lineRule="auto"/>
        <w:jc w:val="both"/>
        <w:rPr>
          <w:rFonts w:ascii="Times New Roman" w:hAnsi="Times New Roman"/>
          <w:sz w:val="20"/>
          <w:szCs w:val="20"/>
        </w:rPr>
      </w:pPr>
    </w:p>
    <w:p w14:paraId="30DBFF63" w14:textId="77777777" w:rsidR="00721BC1" w:rsidRPr="008C7CFC" w:rsidRDefault="00721BC1" w:rsidP="00D84F84">
      <w:pPr>
        <w:spacing w:after="0" w:line="240" w:lineRule="auto"/>
        <w:jc w:val="both"/>
        <w:rPr>
          <w:rFonts w:ascii="Times New Roman" w:hAnsi="Times New Roman"/>
          <w:sz w:val="20"/>
          <w:szCs w:val="20"/>
        </w:rPr>
      </w:pPr>
    </w:p>
    <w:p w14:paraId="4F167821" w14:textId="77777777" w:rsidR="00721BC1" w:rsidRPr="008C7CFC" w:rsidRDefault="00721BC1" w:rsidP="00D84F84">
      <w:pPr>
        <w:spacing w:after="0" w:line="240" w:lineRule="auto"/>
        <w:jc w:val="both"/>
        <w:rPr>
          <w:rFonts w:ascii="Times New Roman" w:hAnsi="Times New Roman"/>
          <w:sz w:val="20"/>
          <w:szCs w:val="20"/>
        </w:rPr>
      </w:pPr>
    </w:p>
    <w:p w14:paraId="501FCEBD" w14:textId="77777777" w:rsidR="00721BC1" w:rsidRPr="008C7CFC" w:rsidRDefault="00721BC1" w:rsidP="00D84F84">
      <w:pPr>
        <w:spacing w:after="0" w:line="240" w:lineRule="auto"/>
        <w:jc w:val="both"/>
        <w:rPr>
          <w:rFonts w:ascii="Times New Roman" w:hAnsi="Times New Roman"/>
          <w:sz w:val="20"/>
          <w:szCs w:val="20"/>
        </w:rPr>
      </w:pPr>
    </w:p>
    <w:p w14:paraId="58B38989" w14:textId="77777777" w:rsidR="00721BC1" w:rsidRPr="008C7CFC" w:rsidRDefault="00721BC1" w:rsidP="00D84F84">
      <w:pPr>
        <w:spacing w:after="0" w:line="240" w:lineRule="auto"/>
        <w:jc w:val="both"/>
        <w:rPr>
          <w:rFonts w:ascii="Times New Roman" w:hAnsi="Times New Roman"/>
          <w:sz w:val="20"/>
          <w:szCs w:val="20"/>
        </w:rPr>
      </w:pPr>
    </w:p>
    <w:p w14:paraId="718042CD" w14:textId="5B6079D7" w:rsidR="00721BC1" w:rsidRPr="008C7CFC" w:rsidRDefault="00721BC1" w:rsidP="00D84F84">
      <w:pPr>
        <w:spacing w:after="0" w:line="240" w:lineRule="auto"/>
        <w:jc w:val="both"/>
        <w:rPr>
          <w:rFonts w:ascii="Times New Roman" w:hAnsi="Times New Roman"/>
          <w:sz w:val="20"/>
          <w:szCs w:val="20"/>
        </w:rPr>
      </w:pPr>
    </w:p>
    <w:p w14:paraId="1F2F0EBD" w14:textId="2BEF84A1" w:rsidR="00C61178" w:rsidRPr="008C7CFC" w:rsidRDefault="00C61178" w:rsidP="00D84F84">
      <w:pPr>
        <w:spacing w:after="0" w:line="240" w:lineRule="auto"/>
        <w:jc w:val="both"/>
        <w:rPr>
          <w:rFonts w:ascii="Times New Roman" w:hAnsi="Times New Roman"/>
          <w:sz w:val="20"/>
          <w:szCs w:val="20"/>
        </w:rPr>
      </w:pPr>
    </w:p>
    <w:p w14:paraId="6B722A19" w14:textId="1EB39A70" w:rsidR="00C61178" w:rsidRPr="008C7CFC" w:rsidRDefault="00C61178" w:rsidP="00D84F84">
      <w:pPr>
        <w:spacing w:after="0" w:line="240" w:lineRule="auto"/>
        <w:jc w:val="both"/>
        <w:rPr>
          <w:rFonts w:ascii="Times New Roman" w:hAnsi="Times New Roman"/>
          <w:sz w:val="20"/>
          <w:szCs w:val="20"/>
        </w:rPr>
      </w:pPr>
    </w:p>
    <w:p w14:paraId="10C2EAF5" w14:textId="77777777" w:rsidR="00C61178" w:rsidRPr="008C7CFC" w:rsidRDefault="00C61178" w:rsidP="00D84F84">
      <w:pPr>
        <w:spacing w:after="0" w:line="240" w:lineRule="auto"/>
        <w:jc w:val="both"/>
        <w:rPr>
          <w:rFonts w:ascii="Times New Roman" w:hAnsi="Times New Roman"/>
          <w:sz w:val="20"/>
          <w:szCs w:val="20"/>
        </w:rPr>
      </w:pPr>
    </w:p>
    <w:p w14:paraId="135602F2" w14:textId="7FDE44EE" w:rsidR="00721BC1" w:rsidRPr="008C7CFC" w:rsidRDefault="00721BC1" w:rsidP="00D84F84">
      <w:pPr>
        <w:spacing w:after="0" w:line="240" w:lineRule="auto"/>
        <w:jc w:val="both"/>
        <w:rPr>
          <w:rFonts w:ascii="Times New Roman" w:hAnsi="Times New Roman"/>
          <w:sz w:val="20"/>
          <w:szCs w:val="20"/>
        </w:rPr>
      </w:pPr>
    </w:p>
    <w:p w14:paraId="55BE854E" w14:textId="0C7C304F" w:rsidR="00547946" w:rsidRPr="008C7CFC" w:rsidRDefault="00721BC1" w:rsidP="00D84F84">
      <w:pPr>
        <w:spacing w:after="0" w:line="240" w:lineRule="auto"/>
        <w:jc w:val="both"/>
        <w:rPr>
          <w:rFonts w:ascii="Times New Roman" w:hAnsi="Times New Roman"/>
          <w:sz w:val="20"/>
          <w:szCs w:val="20"/>
        </w:rPr>
      </w:pPr>
      <w:r w:rsidRPr="008C7CFC">
        <w:rPr>
          <w:rFonts w:ascii="Times New Roman" w:hAnsi="Times New Roman"/>
          <w:sz w:val="20"/>
          <w:szCs w:val="20"/>
        </w:rPr>
        <w:t>L</w:t>
      </w:r>
      <w:r w:rsidR="00977102" w:rsidRPr="008C7CFC">
        <w:rPr>
          <w:rFonts w:ascii="Times New Roman" w:hAnsi="Times New Roman"/>
          <w:sz w:val="20"/>
          <w:szCs w:val="20"/>
        </w:rPr>
        <w:t>ukjanska, 67095514</w:t>
      </w:r>
    </w:p>
    <w:p w14:paraId="514070FB" w14:textId="1B6BF172" w:rsidR="00D53116" w:rsidRPr="008C7CFC" w:rsidRDefault="00552C72" w:rsidP="00D84F84">
      <w:pPr>
        <w:spacing w:after="0" w:line="240" w:lineRule="auto"/>
        <w:jc w:val="both"/>
      </w:pPr>
      <w:hyperlink r:id="rId9" w:history="1">
        <w:r w:rsidR="00977102" w:rsidRPr="008C7CFC">
          <w:rPr>
            <w:rStyle w:val="Hyperlink"/>
            <w:rFonts w:ascii="Times New Roman" w:hAnsi="Times New Roman"/>
            <w:color w:val="auto"/>
            <w:sz w:val="20"/>
            <w:szCs w:val="20"/>
          </w:rPr>
          <w:t>Diana.Lukjanska@fm.gov.lv</w:t>
        </w:r>
      </w:hyperlink>
      <w:r w:rsidR="00444051" w:rsidRPr="008C7CFC">
        <w:rPr>
          <w:rFonts w:ascii="Times New Roman" w:hAnsi="Times New Roman"/>
          <w:sz w:val="20"/>
          <w:szCs w:val="20"/>
        </w:rPr>
        <w:t xml:space="preserve"> </w:t>
      </w:r>
    </w:p>
    <w:sectPr w:rsidR="00D53116" w:rsidRPr="008C7CFC" w:rsidSect="00721BC1">
      <w:headerReference w:type="default" r:id="rId10"/>
      <w:footerReference w:type="default" r:id="rId11"/>
      <w:footerReference w:type="first" r:id="rId12"/>
      <w:pgSz w:w="11906" w:h="16838" w:code="9"/>
      <w:pgMar w:top="1134" w:right="849" w:bottom="1134" w:left="1701" w:header="425" w:footer="32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5F575" w14:textId="77777777" w:rsidR="00E67CD9" w:rsidRDefault="00E67CD9" w:rsidP="00547946">
      <w:pPr>
        <w:spacing w:after="0" w:line="240" w:lineRule="auto"/>
      </w:pPr>
      <w:r>
        <w:separator/>
      </w:r>
    </w:p>
  </w:endnote>
  <w:endnote w:type="continuationSeparator" w:id="0">
    <w:p w14:paraId="220F58F9" w14:textId="77777777" w:rsidR="00E67CD9" w:rsidRDefault="00E67CD9" w:rsidP="0054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11251" w14:textId="4A6D61E8" w:rsidR="00E67CD9" w:rsidRPr="00DC1DF4" w:rsidRDefault="00E67CD9" w:rsidP="00F5667C">
    <w:pPr>
      <w:pStyle w:val="Footer"/>
      <w:rPr>
        <w:sz w:val="20"/>
        <w:szCs w:val="20"/>
      </w:rPr>
    </w:pPr>
    <w:r w:rsidRPr="00DC1DF4">
      <w:rPr>
        <w:sz w:val="20"/>
        <w:szCs w:val="20"/>
      </w:rPr>
      <w:fldChar w:fldCharType="begin"/>
    </w:r>
    <w:r w:rsidRPr="00DC1DF4">
      <w:rPr>
        <w:sz w:val="20"/>
        <w:szCs w:val="20"/>
      </w:rPr>
      <w:instrText xml:space="preserve"> FILENAME   \* MERGEFORMAT </w:instrText>
    </w:r>
    <w:r w:rsidRPr="00DC1DF4">
      <w:rPr>
        <w:sz w:val="20"/>
        <w:szCs w:val="20"/>
      </w:rPr>
      <w:fldChar w:fldCharType="separate"/>
    </w:r>
    <w:r w:rsidR="00552C72">
      <w:rPr>
        <w:noProof/>
        <w:sz w:val="20"/>
        <w:szCs w:val="20"/>
      </w:rPr>
      <w:t>FMzino_140119_reverss PVN.docx</w:t>
    </w:r>
    <w:r w:rsidRPr="00DC1DF4">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E57FB" w14:textId="77777777" w:rsidR="00E67CD9" w:rsidRDefault="00E67CD9" w:rsidP="000D230E">
    <w:pPr>
      <w:pStyle w:val="Header"/>
      <w:jc w:val="center"/>
    </w:pPr>
  </w:p>
  <w:p w14:paraId="6EF20A3A" w14:textId="1A9559DA" w:rsidR="00E67CD9" w:rsidRDefault="00E67CD9" w:rsidP="000D230E">
    <w:pPr>
      <w:pStyle w:val="Footer"/>
      <w:jc w:val="both"/>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552C72">
      <w:rPr>
        <w:noProof/>
        <w:sz w:val="20"/>
        <w:szCs w:val="20"/>
      </w:rPr>
      <w:t>FMzino_140119_reverss PVN.docx</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96153" w14:textId="77777777" w:rsidR="00E67CD9" w:rsidRDefault="00E67CD9" w:rsidP="00547946">
      <w:pPr>
        <w:spacing w:after="0" w:line="240" w:lineRule="auto"/>
      </w:pPr>
      <w:r>
        <w:separator/>
      </w:r>
    </w:p>
  </w:footnote>
  <w:footnote w:type="continuationSeparator" w:id="0">
    <w:p w14:paraId="68944B8C" w14:textId="77777777" w:rsidR="00E67CD9" w:rsidRDefault="00E67CD9" w:rsidP="00547946">
      <w:pPr>
        <w:spacing w:after="0" w:line="240" w:lineRule="auto"/>
      </w:pPr>
      <w:r>
        <w:continuationSeparator/>
      </w:r>
    </w:p>
  </w:footnote>
  <w:footnote w:id="1">
    <w:p w14:paraId="42559ED7" w14:textId="584C3552" w:rsidR="00B44335" w:rsidRDefault="00B44335" w:rsidP="00B44335">
      <w:pPr>
        <w:pStyle w:val="FootnoteText"/>
        <w:jc w:val="both"/>
      </w:pPr>
      <w:r>
        <w:rPr>
          <w:rStyle w:val="FootnoteReference"/>
        </w:rPr>
        <w:footnoteRef/>
      </w:r>
      <w:r>
        <w:t xml:space="preserve"> </w:t>
      </w:r>
      <w:r w:rsidR="00E60898">
        <w:t xml:space="preserve">Atbilstoši spēkā esošajam regulējumam </w:t>
      </w:r>
      <w:r w:rsidR="00E60898">
        <w:rPr>
          <w:rFonts w:cs="Times New Roman"/>
        </w:rPr>
        <w:t>Direktīvas 2006/112/EK 199.a un 199.b pantā  minēto</w:t>
      </w:r>
      <w:r w:rsidR="00E60898" w:rsidRPr="00B44335">
        <w:rPr>
          <w:rFonts w:cs="Times New Roman"/>
        </w:rPr>
        <w:t xml:space="preserve"> pasākumu termiņš </w:t>
      </w:r>
      <w:r w:rsidR="00E60898">
        <w:rPr>
          <w:rFonts w:cs="Times New Roman"/>
        </w:rPr>
        <w:t xml:space="preserve">ir noteikts 2018.gada 31.decembris. </w:t>
      </w:r>
      <w:r w:rsidRPr="00B44335">
        <w:rPr>
          <w:rFonts w:cs="Times New Roman"/>
        </w:rPr>
        <w:t xml:space="preserve">2018.gada 2.oktobrī ECOFIN sanāksmes laikā </w:t>
      </w:r>
      <w:r>
        <w:rPr>
          <w:rFonts w:cs="Times New Roman"/>
        </w:rPr>
        <w:t>ir apstiprināts</w:t>
      </w:r>
      <w:r w:rsidR="009A18A3">
        <w:rPr>
          <w:rFonts w:cs="Times New Roman"/>
        </w:rPr>
        <w:t xml:space="preserve"> jauns </w:t>
      </w:r>
      <w:r w:rsidR="00E60898">
        <w:rPr>
          <w:rFonts w:cs="Times New Roman"/>
        </w:rPr>
        <w:t>priekšlikum</w:t>
      </w:r>
      <w:r>
        <w:rPr>
          <w:rFonts w:cs="Times New Roman"/>
        </w:rPr>
        <w:t>s</w:t>
      </w:r>
      <w:r w:rsidRPr="00B44335">
        <w:rPr>
          <w:rFonts w:cs="Times New Roman"/>
        </w:rPr>
        <w:t xml:space="preserve">, </w:t>
      </w:r>
      <w:r>
        <w:rPr>
          <w:rFonts w:cs="Times New Roman"/>
        </w:rPr>
        <w:t>ar kuru  minēto</w:t>
      </w:r>
      <w:r w:rsidRPr="00B44335">
        <w:rPr>
          <w:rFonts w:cs="Times New Roman"/>
        </w:rPr>
        <w:t xml:space="preserve"> pasākumu termiņš tiek pagarināts līdz 2022.gada </w:t>
      </w:r>
      <w:r w:rsidR="00E60898">
        <w:rPr>
          <w:rFonts w:cs="Times New Roman"/>
        </w:rPr>
        <w:t>30.jūnijam</w:t>
      </w:r>
      <w:r w:rsidR="00861CE4">
        <w:rPr>
          <w:rFonts w:cs="Times New Roman"/>
        </w:rPr>
        <w:t>, t.i., datumam</w:t>
      </w:r>
      <w:r w:rsidR="00861CE4" w:rsidRPr="00861CE4">
        <w:rPr>
          <w:rFonts w:cs="Times New Roman"/>
        </w:rPr>
        <w:t xml:space="preserve">, kad plānots ieviest galīgo PVN sistēmu, kā rezultātā </w:t>
      </w:r>
      <w:r w:rsidR="00FF0B26">
        <w:rPr>
          <w:rFonts w:cs="Times New Roman"/>
        </w:rPr>
        <w:t>ievērojami būtu samazinās krāpšanās iespējām</w:t>
      </w:r>
      <w:r w:rsidR="00861CE4" w:rsidRPr="00861CE4">
        <w:rPr>
          <w:rFonts w:cs="Times New Roman"/>
        </w:rPr>
        <w:t>.</w:t>
      </w:r>
    </w:p>
  </w:footnote>
  <w:footnote w:id="2">
    <w:p w14:paraId="08202506" w14:textId="36587925" w:rsidR="00E50F17" w:rsidRDefault="00E50F17" w:rsidP="00861CE4">
      <w:pPr>
        <w:pStyle w:val="FootnoteText"/>
        <w:jc w:val="both"/>
      </w:pPr>
      <w:r>
        <w:rPr>
          <w:rStyle w:val="FootnoteReference"/>
        </w:rPr>
        <w:footnoteRef/>
      </w:r>
      <w:r>
        <w:t xml:space="preserve"> </w:t>
      </w:r>
      <w:r w:rsidR="00861CE4">
        <w:rPr>
          <w:rStyle w:val="FootnoteReference"/>
        </w:rPr>
        <w:footnoteRef/>
      </w:r>
      <w:r w:rsidR="00861CE4">
        <w:t xml:space="preserve"> Atbilstoši spēkā esošajam regulējumam </w:t>
      </w:r>
      <w:r w:rsidR="00861CE4">
        <w:rPr>
          <w:rFonts w:cs="Times New Roman"/>
        </w:rPr>
        <w:t>Direktīvas 2006/112/EK 199.a un 199.b pantā  minēto</w:t>
      </w:r>
      <w:r w:rsidR="00861CE4" w:rsidRPr="00B44335">
        <w:rPr>
          <w:rFonts w:cs="Times New Roman"/>
        </w:rPr>
        <w:t xml:space="preserve"> pasākumu termiņš </w:t>
      </w:r>
      <w:r w:rsidR="00861CE4">
        <w:rPr>
          <w:rFonts w:cs="Times New Roman"/>
        </w:rPr>
        <w:t xml:space="preserve">ir noteikts 2018.gada 31.decembris. </w:t>
      </w:r>
      <w:r w:rsidR="00861CE4" w:rsidRPr="00B44335">
        <w:rPr>
          <w:rFonts w:cs="Times New Roman"/>
        </w:rPr>
        <w:t xml:space="preserve">2018.gada 2.oktobrī ECOFIN sanāksmes laikā </w:t>
      </w:r>
      <w:r w:rsidR="00861CE4">
        <w:rPr>
          <w:rFonts w:cs="Times New Roman"/>
        </w:rPr>
        <w:t>ir apstiprināts jauns priekšlikums</w:t>
      </w:r>
      <w:r w:rsidR="00861CE4" w:rsidRPr="00B44335">
        <w:rPr>
          <w:rFonts w:cs="Times New Roman"/>
        </w:rPr>
        <w:t xml:space="preserve">, </w:t>
      </w:r>
      <w:r w:rsidR="00861CE4">
        <w:rPr>
          <w:rFonts w:cs="Times New Roman"/>
        </w:rPr>
        <w:t>ar kuru  minēto</w:t>
      </w:r>
      <w:r w:rsidR="00861CE4" w:rsidRPr="00B44335">
        <w:rPr>
          <w:rFonts w:cs="Times New Roman"/>
        </w:rPr>
        <w:t xml:space="preserve"> pasākumu termiņš tiek pagarināts līdz 2022.gada </w:t>
      </w:r>
      <w:r w:rsidR="00861CE4">
        <w:rPr>
          <w:rFonts w:cs="Times New Roman"/>
        </w:rPr>
        <w:t>30.jūnijam, t.i., datumam</w:t>
      </w:r>
      <w:r w:rsidR="00861CE4" w:rsidRPr="00861CE4">
        <w:rPr>
          <w:rFonts w:cs="Times New Roman"/>
        </w:rPr>
        <w:t xml:space="preserve">, kad plānots ieviest galīgo PVN sistēmu, kā </w:t>
      </w:r>
      <w:r w:rsidR="00FF0B26" w:rsidRPr="00861CE4">
        <w:rPr>
          <w:rFonts w:cs="Times New Roman"/>
        </w:rPr>
        <w:t xml:space="preserve">rezultātā </w:t>
      </w:r>
      <w:r w:rsidR="00FF0B26">
        <w:rPr>
          <w:rFonts w:cs="Times New Roman"/>
        </w:rPr>
        <w:t>ievērojami būtu samazinās krāpšanās iespējām.</w:t>
      </w:r>
    </w:p>
  </w:footnote>
  <w:footnote w:id="3">
    <w:p w14:paraId="1152B5AE" w14:textId="77777777" w:rsidR="00E67CD9" w:rsidRDefault="00E67CD9" w:rsidP="00D84F84">
      <w:pPr>
        <w:pStyle w:val="FootnoteText"/>
        <w:jc w:val="both"/>
      </w:pPr>
      <w:r>
        <w:rPr>
          <w:rStyle w:val="FootnoteReference"/>
        </w:rPr>
        <w:footnoteRef/>
      </w:r>
      <w:r>
        <w:t xml:space="preserve"> </w:t>
      </w:r>
      <w:r w:rsidRPr="00B569A7">
        <w:rPr>
          <w:bCs/>
        </w:rPr>
        <w:t xml:space="preserve">Study and Reports on the VAT Gap </w:t>
      </w:r>
      <w:r>
        <w:rPr>
          <w:bCs/>
        </w:rPr>
        <w:t>in the EU-28 Member States: 2018</w:t>
      </w:r>
      <w:r w:rsidRPr="00B569A7">
        <w:rPr>
          <w:bCs/>
        </w:rPr>
        <w:t xml:space="preserve"> Final Report</w:t>
      </w:r>
      <w:r>
        <w:rPr>
          <w:bCs/>
        </w:rPr>
        <w:t xml:space="preserve"> </w:t>
      </w:r>
      <w:r w:rsidRPr="00755417">
        <w:rPr>
          <w:rStyle w:val="Hyperlink"/>
          <w:bCs/>
        </w:rPr>
        <w:t>https://ec.europa.eu/taxation_customs/sites/taxation/files/2018_vat_gap_report_en.pdf</w:t>
      </w:r>
    </w:p>
  </w:footnote>
  <w:footnote w:id="4">
    <w:p w14:paraId="2D109F97" w14:textId="77777777" w:rsidR="00E67CD9" w:rsidRPr="005A1DAF" w:rsidRDefault="00E67CD9" w:rsidP="00D84F84">
      <w:pPr>
        <w:pStyle w:val="FootnoteText"/>
        <w:jc w:val="both"/>
      </w:pPr>
      <w:r w:rsidRPr="005A1DAF">
        <w:rPr>
          <w:rStyle w:val="FootnoteReference"/>
        </w:rPr>
        <w:footnoteRef/>
      </w:r>
      <w:r w:rsidRPr="005A1DAF">
        <w:t xml:space="preserve"> </w:t>
      </w:r>
      <w:r w:rsidRPr="00C722A6">
        <w:t>Lai noteiktu, cik lieli ir krāpšanas apmēri ar PVN katrā valstī, starptautiskajā praksē izmanto tā saucamo PVN plaisas (VAT GAP) aprēķinu. PVN plaisa parāda procentuālo starpību starp PVN, kurš būtu jāiekasē, un faktiski iekasēto PVN.</w:t>
      </w:r>
    </w:p>
  </w:footnote>
  <w:footnote w:id="5">
    <w:p w14:paraId="2F1308E6" w14:textId="2F872663" w:rsidR="00E67CD9" w:rsidRPr="00712DE0" w:rsidRDefault="00E67CD9" w:rsidP="00712DE0">
      <w:pPr>
        <w:pStyle w:val="FootnoteText"/>
        <w:jc w:val="both"/>
        <w:rPr>
          <w:rFonts w:cs="Times New Roman"/>
        </w:rPr>
      </w:pPr>
      <w:r w:rsidRPr="00712DE0">
        <w:rPr>
          <w:rStyle w:val="FootnoteReference"/>
          <w:rFonts w:cs="Times New Roman"/>
        </w:rPr>
        <w:footnoteRef/>
      </w:r>
      <w:r w:rsidRPr="00712DE0">
        <w:rPr>
          <w:rFonts w:cs="Times New Roman"/>
        </w:rPr>
        <w:t xml:space="preserve"> Līgums starp Beļģijas Karalisti, Dānijas Karalisti, Vācijas Federatīvo Republiku, Grieķijas Republiku, Spānijas Karalisti, Francijas Republiku, Īriju, Itālijas Republiku, Luksemburgas Lielhercogisti, Nīderlandes Karalisti, Austrijas Republiku, Portugāles Republiku, Somijas Republiku, Zviedrijas Karalisti, Lielbritānijas un Ziemeļīrijas Apvienoto Karalisti (Eiropas Savienības dalībvalstīm) un Čehijas Republiku, Igaunijas Republiku, Kipras Republiku, Latvijas Republiku, Lietuvas Republiku, Ungārijas Republiku, Maltas Republiku, Polijas Republiku, Slovēnijas Republiku, Slovākijas Republiku par Čehijas Republikas, Igaunijas Republikas, Kipras Republikas, Latvijas Republikas, Lietuvas Republikas, Ungārijas Republikas, Maltas Republikas, Polijas Republikas, Slovēnijas Republikas un Slovākijas Republikas pievienošanos Eiropas Savienībai</w:t>
      </w:r>
    </w:p>
  </w:footnote>
  <w:footnote w:id="6">
    <w:p w14:paraId="40AC7E68" w14:textId="07B3B41F" w:rsidR="00E67CD9" w:rsidRPr="00712DE0" w:rsidRDefault="00E67CD9" w:rsidP="00712DE0">
      <w:pPr>
        <w:pStyle w:val="FootnoteText"/>
        <w:jc w:val="both"/>
        <w:rPr>
          <w:rFonts w:cs="Times New Roman"/>
        </w:rPr>
      </w:pPr>
      <w:r w:rsidRPr="00712DE0">
        <w:rPr>
          <w:rStyle w:val="FootnoteReference"/>
          <w:rFonts w:cs="Times New Roman"/>
        </w:rPr>
        <w:footnoteRef/>
      </w:r>
      <w:r w:rsidRPr="00712DE0">
        <w:rPr>
          <w:rFonts w:cs="Times New Roman"/>
        </w:rPr>
        <w:t xml:space="preserve"> Padomes 1977. gada 17. maija Sestā direktīva (77/388/EEK) par to, kā saskaņojami dalībvalstu tiesību akti par apgrozījuma nodokļiem — Kopēja pievienotās vērtības nodokļu sistēma: vienota aprēķinu bāze (spēkā līdz 2006.gada 31.decembrim)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481508"/>
      <w:docPartObj>
        <w:docPartGallery w:val="Page Numbers (Top of Page)"/>
        <w:docPartUnique/>
      </w:docPartObj>
    </w:sdtPr>
    <w:sdtEndPr>
      <w:rPr>
        <w:noProof/>
        <w:sz w:val="24"/>
        <w:szCs w:val="24"/>
      </w:rPr>
    </w:sdtEndPr>
    <w:sdtContent>
      <w:p w14:paraId="382C9520" w14:textId="702CBE23" w:rsidR="00E67CD9" w:rsidRPr="008F2D7E" w:rsidRDefault="00E67CD9">
        <w:pPr>
          <w:pStyle w:val="Header"/>
          <w:jc w:val="center"/>
          <w:rPr>
            <w:sz w:val="24"/>
            <w:szCs w:val="24"/>
          </w:rPr>
        </w:pPr>
        <w:r w:rsidRPr="008F2D7E">
          <w:rPr>
            <w:sz w:val="24"/>
            <w:szCs w:val="24"/>
          </w:rPr>
          <w:fldChar w:fldCharType="begin"/>
        </w:r>
        <w:r w:rsidRPr="008F2D7E">
          <w:rPr>
            <w:sz w:val="24"/>
            <w:szCs w:val="24"/>
          </w:rPr>
          <w:instrText xml:space="preserve"> PAGE   \* MERGEFORMAT </w:instrText>
        </w:r>
        <w:r w:rsidRPr="008F2D7E">
          <w:rPr>
            <w:sz w:val="24"/>
            <w:szCs w:val="24"/>
          </w:rPr>
          <w:fldChar w:fldCharType="separate"/>
        </w:r>
        <w:r w:rsidR="00552C72">
          <w:rPr>
            <w:noProof/>
            <w:sz w:val="24"/>
            <w:szCs w:val="24"/>
          </w:rPr>
          <w:t>23</w:t>
        </w:r>
        <w:r w:rsidRPr="008F2D7E">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0B69"/>
    <w:multiLevelType w:val="hybridMultilevel"/>
    <w:tmpl w:val="4C500C62"/>
    <w:lvl w:ilvl="0" w:tplc="CFAC79C8">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198F261A"/>
    <w:multiLevelType w:val="hybridMultilevel"/>
    <w:tmpl w:val="BA3C22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C308A3"/>
    <w:multiLevelType w:val="hybridMultilevel"/>
    <w:tmpl w:val="8752F1A2"/>
    <w:lvl w:ilvl="0" w:tplc="04260011">
      <w:start w:val="1"/>
      <w:numFmt w:val="decimal"/>
      <w:lvlText w:val="%1)"/>
      <w:lvlJc w:val="left"/>
      <w:pPr>
        <w:ind w:left="1353" w:hanging="360"/>
      </w:pPr>
    </w:lvl>
    <w:lvl w:ilvl="1" w:tplc="E346AB7C" w:tentative="1">
      <w:start w:val="1"/>
      <w:numFmt w:val="lowerLetter"/>
      <w:lvlText w:val="%2."/>
      <w:lvlJc w:val="left"/>
      <w:pPr>
        <w:ind w:left="2073" w:hanging="360"/>
      </w:pPr>
    </w:lvl>
    <w:lvl w:ilvl="2" w:tplc="31AE2798" w:tentative="1">
      <w:start w:val="1"/>
      <w:numFmt w:val="lowerRoman"/>
      <w:lvlText w:val="%3."/>
      <w:lvlJc w:val="right"/>
      <w:pPr>
        <w:ind w:left="2793" w:hanging="180"/>
      </w:pPr>
    </w:lvl>
    <w:lvl w:ilvl="3" w:tplc="75E075DA" w:tentative="1">
      <w:start w:val="1"/>
      <w:numFmt w:val="decimal"/>
      <w:lvlText w:val="%4."/>
      <w:lvlJc w:val="left"/>
      <w:pPr>
        <w:ind w:left="3513" w:hanging="360"/>
      </w:pPr>
    </w:lvl>
    <w:lvl w:ilvl="4" w:tplc="CCAA19AA" w:tentative="1">
      <w:start w:val="1"/>
      <w:numFmt w:val="lowerLetter"/>
      <w:lvlText w:val="%5."/>
      <w:lvlJc w:val="left"/>
      <w:pPr>
        <w:ind w:left="4233" w:hanging="360"/>
      </w:pPr>
    </w:lvl>
    <w:lvl w:ilvl="5" w:tplc="0CB039BE" w:tentative="1">
      <w:start w:val="1"/>
      <w:numFmt w:val="lowerRoman"/>
      <w:lvlText w:val="%6."/>
      <w:lvlJc w:val="right"/>
      <w:pPr>
        <w:ind w:left="4953" w:hanging="180"/>
      </w:pPr>
    </w:lvl>
    <w:lvl w:ilvl="6" w:tplc="8690A0EC" w:tentative="1">
      <w:start w:val="1"/>
      <w:numFmt w:val="decimal"/>
      <w:lvlText w:val="%7."/>
      <w:lvlJc w:val="left"/>
      <w:pPr>
        <w:ind w:left="5673" w:hanging="360"/>
      </w:pPr>
    </w:lvl>
    <w:lvl w:ilvl="7" w:tplc="2800D81A" w:tentative="1">
      <w:start w:val="1"/>
      <w:numFmt w:val="lowerLetter"/>
      <w:lvlText w:val="%8."/>
      <w:lvlJc w:val="left"/>
      <w:pPr>
        <w:ind w:left="6393" w:hanging="360"/>
      </w:pPr>
    </w:lvl>
    <w:lvl w:ilvl="8" w:tplc="DCB22D1E" w:tentative="1">
      <w:start w:val="1"/>
      <w:numFmt w:val="lowerRoman"/>
      <w:lvlText w:val="%9."/>
      <w:lvlJc w:val="right"/>
      <w:pPr>
        <w:ind w:left="7113" w:hanging="180"/>
      </w:pPr>
    </w:lvl>
  </w:abstractNum>
  <w:abstractNum w:abstractNumId="3" w15:restartNumberingAfterBreak="0">
    <w:nsid w:val="335E64E9"/>
    <w:multiLevelType w:val="hybridMultilevel"/>
    <w:tmpl w:val="66AC49C2"/>
    <w:lvl w:ilvl="0" w:tplc="04260011">
      <w:start w:val="1"/>
      <w:numFmt w:val="decimal"/>
      <w:lvlText w:val="%1)"/>
      <w:lvlJc w:val="left"/>
      <w:pPr>
        <w:ind w:left="2204" w:hanging="360"/>
      </w:pPr>
      <w:rPr>
        <w:rFonts w:hint="default"/>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340F5F9F"/>
    <w:multiLevelType w:val="multilevel"/>
    <w:tmpl w:val="3E34D9FC"/>
    <w:lvl w:ilvl="0">
      <w:start w:val="1"/>
      <w:numFmt w:val="decimal"/>
      <w:lvlText w:val="%1."/>
      <w:lvlJc w:val="left"/>
      <w:pPr>
        <w:ind w:left="928" w:hanging="360"/>
      </w:pPr>
    </w:lvl>
    <w:lvl w:ilvl="1">
      <w:start w:val="2"/>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5" w15:restartNumberingAfterBreak="0">
    <w:nsid w:val="56497F8A"/>
    <w:multiLevelType w:val="hybridMultilevel"/>
    <w:tmpl w:val="3B2EB322"/>
    <w:lvl w:ilvl="0" w:tplc="04260017">
      <w:start w:val="1"/>
      <w:numFmt w:val="lowerLetter"/>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46"/>
    <w:rsid w:val="000021A9"/>
    <w:rsid w:val="0000519E"/>
    <w:rsid w:val="000065CE"/>
    <w:rsid w:val="00006F03"/>
    <w:rsid w:val="00010DD5"/>
    <w:rsid w:val="00020B02"/>
    <w:rsid w:val="000347FB"/>
    <w:rsid w:val="00035055"/>
    <w:rsid w:val="000358E1"/>
    <w:rsid w:val="00056E9F"/>
    <w:rsid w:val="00074AC6"/>
    <w:rsid w:val="00082BDD"/>
    <w:rsid w:val="00094523"/>
    <w:rsid w:val="0009680D"/>
    <w:rsid w:val="000A0B6F"/>
    <w:rsid w:val="000D230E"/>
    <w:rsid w:val="000D3DB8"/>
    <w:rsid w:val="000D79EB"/>
    <w:rsid w:val="000E434C"/>
    <w:rsid w:val="00113D47"/>
    <w:rsid w:val="0012079F"/>
    <w:rsid w:val="00135FD1"/>
    <w:rsid w:val="001363DE"/>
    <w:rsid w:val="001979D6"/>
    <w:rsid w:val="001A042E"/>
    <w:rsid w:val="001A0AB7"/>
    <w:rsid w:val="001A6E62"/>
    <w:rsid w:val="001D4487"/>
    <w:rsid w:val="001E351F"/>
    <w:rsid w:val="001E4333"/>
    <w:rsid w:val="001E5AF5"/>
    <w:rsid w:val="0020104B"/>
    <w:rsid w:val="00211C2A"/>
    <w:rsid w:val="00225E5F"/>
    <w:rsid w:val="0022792C"/>
    <w:rsid w:val="0023165F"/>
    <w:rsid w:val="0023716A"/>
    <w:rsid w:val="00240A1D"/>
    <w:rsid w:val="00243D90"/>
    <w:rsid w:val="00274800"/>
    <w:rsid w:val="00282246"/>
    <w:rsid w:val="00283F5D"/>
    <w:rsid w:val="00286BF2"/>
    <w:rsid w:val="002940E7"/>
    <w:rsid w:val="002B0ACC"/>
    <w:rsid w:val="002B1488"/>
    <w:rsid w:val="002B6521"/>
    <w:rsid w:val="002C6BE7"/>
    <w:rsid w:val="002D1928"/>
    <w:rsid w:val="002D2C38"/>
    <w:rsid w:val="002D6AE4"/>
    <w:rsid w:val="002D7336"/>
    <w:rsid w:val="002F583F"/>
    <w:rsid w:val="002F58A9"/>
    <w:rsid w:val="003028E7"/>
    <w:rsid w:val="003113E3"/>
    <w:rsid w:val="00326D16"/>
    <w:rsid w:val="003337DB"/>
    <w:rsid w:val="003616DA"/>
    <w:rsid w:val="00361EDA"/>
    <w:rsid w:val="00365A13"/>
    <w:rsid w:val="0037026F"/>
    <w:rsid w:val="00373E5E"/>
    <w:rsid w:val="00375661"/>
    <w:rsid w:val="00387E67"/>
    <w:rsid w:val="00391035"/>
    <w:rsid w:val="003A2030"/>
    <w:rsid w:val="003C096E"/>
    <w:rsid w:val="003C32A4"/>
    <w:rsid w:val="003C7569"/>
    <w:rsid w:val="003D11BC"/>
    <w:rsid w:val="003D4395"/>
    <w:rsid w:val="003D67DE"/>
    <w:rsid w:val="003E4113"/>
    <w:rsid w:val="003E7E70"/>
    <w:rsid w:val="003F521C"/>
    <w:rsid w:val="00404FAE"/>
    <w:rsid w:val="00407A03"/>
    <w:rsid w:val="00416F86"/>
    <w:rsid w:val="00416FE9"/>
    <w:rsid w:val="00416FF5"/>
    <w:rsid w:val="00444051"/>
    <w:rsid w:val="00444EFB"/>
    <w:rsid w:val="00483E02"/>
    <w:rsid w:val="00490F37"/>
    <w:rsid w:val="004924AC"/>
    <w:rsid w:val="004A00D1"/>
    <w:rsid w:val="004B49C4"/>
    <w:rsid w:val="004C5B62"/>
    <w:rsid w:val="004C74BA"/>
    <w:rsid w:val="004D0F35"/>
    <w:rsid w:val="004D2132"/>
    <w:rsid w:val="004D65AB"/>
    <w:rsid w:val="004E36A9"/>
    <w:rsid w:val="004F23B2"/>
    <w:rsid w:val="004F53B7"/>
    <w:rsid w:val="00521038"/>
    <w:rsid w:val="005211C4"/>
    <w:rsid w:val="00523EB8"/>
    <w:rsid w:val="00540CE3"/>
    <w:rsid w:val="00547946"/>
    <w:rsid w:val="00552C72"/>
    <w:rsid w:val="00573BF5"/>
    <w:rsid w:val="00585642"/>
    <w:rsid w:val="0059391B"/>
    <w:rsid w:val="005D72A9"/>
    <w:rsid w:val="005E67D0"/>
    <w:rsid w:val="005F08A6"/>
    <w:rsid w:val="00607743"/>
    <w:rsid w:val="0062232C"/>
    <w:rsid w:val="006434DC"/>
    <w:rsid w:val="00647D91"/>
    <w:rsid w:val="00650BCF"/>
    <w:rsid w:val="00661AEB"/>
    <w:rsid w:val="006756CE"/>
    <w:rsid w:val="00684B7A"/>
    <w:rsid w:val="00685020"/>
    <w:rsid w:val="00693639"/>
    <w:rsid w:val="006A621D"/>
    <w:rsid w:val="006B1198"/>
    <w:rsid w:val="006D05EA"/>
    <w:rsid w:val="006D3336"/>
    <w:rsid w:val="006D7285"/>
    <w:rsid w:val="006E3B14"/>
    <w:rsid w:val="006E56A0"/>
    <w:rsid w:val="006F1513"/>
    <w:rsid w:val="00700C9F"/>
    <w:rsid w:val="00712DE0"/>
    <w:rsid w:val="0071604F"/>
    <w:rsid w:val="00721BC1"/>
    <w:rsid w:val="00727304"/>
    <w:rsid w:val="007422D5"/>
    <w:rsid w:val="00742D16"/>
    <w:rsid w:val="00752E79"/>
    <w:rsid w:val="00756A57"/>
    <w:rsid w:val="00794212"/>
    <w:rsid w:val="007B2B2D"/>
    <w:rsid w:val="007B334D"/>
    <w:rsid w:val="007C015B"/>
    <w:rsid w:val="007C0DFE"/>
    <w:rsid w:val="007C114C"/>
    <w:rsid w:val="007C6E64"/>
    <w:rsid w:val="007E2577"/>
    <w:rsid w:val="00830953"/>
    <w:rsid w:val="00830E4D"/>
    <w:rsid w:val="00841CD9"/>
    <w:rsid w:val="00855E33"/>
    <w:rsid w:val="00856B98"/>
    <w:rsid w:val="00861CE4"/>
    <w:rsid w:val="008804AA"/>
    <w:rsid w:val="00882E18"/>
    <w:rsid w:val="00885907"/>
    <w:rsid w:val="008964D4"/>
    <w:rsid w:val="008A121D"/>
    <w:rsid w:val="008C3622"/>
    <w:rsid w:val="008C7CFC"/>
    <w:rsid w:val="008D08FC"/>
    <w:rsid w:val="008D3CD2"/>
    <w:rsid w:val="008D5D79"/>
    <w:rsid w:val="008D5EA2"/>
    <w:rsid w:val="008F0483"/>
    <w:rsid w:val="008F2D7E"/>
    <w:rsid w:val="008F2E60"/>
    <w:rsid w:val="008F7A51"/>
    <w:rsid w:val="009441CF"/>
    <w:rsid w:val="00945A0E"/>
    <w:rsid w:val="00946558"/>
    <w:rsid w:val="009501B7"/>
    <w:rsid w:val="009538D1"/>
    <w:rsid w:val="00954068"/>
    <w:rsid w:val="0095553B"/>
    <w:rsid w:val="00966861"/>
    <w:rsid w:val="0097415C"/>
    <w:rsid w:val="00977102"/>
    <w:rsid w:val="00984C14"/>
    <w:rsid w:val="00986712"/>
    <w:rsid w:val="009A12EC"/>
    <w:rsid w:val="009A18A3"/>
    <w:rsid w:val="009A5505"/>
    <w:rsid w:val="009A5783"/>
    <w:rsid w:val="009B44F6"/>
    <w:rsid w:val="009C1C33"/>
    <w:rsid w:val="009C61DF"/>
    <w:rsid w:val="009F3E08"/>
    <w:rsid w:val="00A02863"/>
    <w:rsid w:val="00A04522"/>
    <w:rsid w:val="00A128BC"/>
    <w:rsid w:val="00A22BA9"/>
    <w:rsid w:val="00A313A3"/>
    <w:rsid w:val="00A335B9"/>
    <w:rsid w:val="00A4751F"/>
    <w:rsid w:val="00A55C0D"/>
    <w:rsid w:val="00A632E5"/>
    <w:rsid w:val="00A755F3"/>
    <w:rsid w:val="00A83C5F"/>
    <w:rsid w:val="00AB135C"/>
    <w:rsid w:val="00AB2292"/>
    <w:rsid w:val="00AB34ED"/>
    <w:rsid w:val="00AC22D5"/>
    <w:rsid w:val="00AE504C"/>
    <w:rsid w:val="00AF42A3"/>
    <w:rsid w:val="00AF5AA9"/>
    <w:rsid w:val="00B07487"/>
    <w:rsid w:val="00B11173"/>
    <w:rsid w:val="00B156A3"/>
    <w:rsid w:val="00B20588"/>
    <w:rsid w:val="00B20CE8"/>
    <w:rsid w:val="00B44335"/>
    <w:rsid w:val="00B4533A"/>
    <w:rsid w:val="00B524C0"/>
    <w:rsid w:val="00B52F9D"/>
    <w:rsid w:val="00B53C04"/>
    <w:rsid w:val="00B70FB1"/>
    <w:rsid w:val="00B743AB"/>
    <w:rsid w:val="00B770BE"/>
    <w:rsid w:val="00B81F79"/>
    <w:rsid w:val="00B820A5"/>
    <w:rsid w:val="00B85AC4"/>
    <w:rsid w:val="00B85C47"/>
    <w:rsid w:val="00B927D0"/>
    <w:rsid w:val="00BA3F2D"/>
    <w:rsid w:val="00BB2AA2"/>
    <w:rsid w:val="00BB7541"/>
    <w:rsid w:val="00BC6C78"/>
    <w:rsid w:val="00BE0B07"/>
    <w:rsid w:val="00BE5039"/>
    <w:rsid w:val="00C235FF"/>
    <w:rsid w:val="00C27702"/>
    <w:rsid w:val="00C37678"/>
    <w:rsid w:val="00C42843"/>
    <w:rsid w:val="00C4324F"/>
    <w:rsid w:val="00C523DA"/>
    <w:rsid w:val="00C53A4C"/>
    <w:rsid w:val="00C541CF"/>
    <w:rsid w:val="00C5486D"/>
    <w:rsid w:val="00C57636"/>
    <w:rsid w:val="00C61178"/>
    <w:rsid w:val="00C62B6E"/>
    <w:rsid w:val="00C83144"/>
    <w:rsid w:val="00CA4526"/>
    <w:rsid w:val="00CB3EE7"/>
    <w:rsid w:val="00CC599F"/>
    <w:rsid w:val="00CC65EE"/>
    <w:rsid w:val="00CD5839"/>
    <w:rsid w:val="00CE29A5"/>
    <w:rsid w:val="00CF2C56"/>
    <w:rsid w:val="00D000A2"/>
    <w:rsid w:val="00D00BAB"/>
    <w:rsid w:val="00D05A55"/>
    <w:rsid w:val="00D07353"/>
    <w:rsid w:val="00D154FD"/>
    <w:rsid w:val="00D34C79"/>
    <w:rsid w:val="00D35BB0"/>
    <w:rsid w:val="00D53116"/>
    <w:rsid w:val="00D84F84"/>
    <w:rsid w:val="00DC1DF4"/>
    <w:rsid w:val="00DC3D33"/>
    <w:rsid w:val="00DE0DAC"/>
    <w:rsid w:val="00DF6EB4"/>
    <w:rsid w:val="00E058B5"/>
    <w:rsid w:val="00E10625"/>
    <w:rsid w:val="00E25050"/>
    <w:rsid w:val="00E30010"/>
    <w:rsid w:val="00E44308"/>
    <w:rsid w:val="00E459B2"/>
    <w:rsid w:val="00E50F17"/>
    <w:rsid w:val="00E52D36"/>
    <w:rsid w:val="00E53995"/>
    <w:rsid w:val="00E60898"/>
    <w:rsid w:val="00E638C8"/>
    <w:rsid w:val="00E65011"/>
    <w:rsid w:val="00E650B4"/>
    <w:rsid w:val="00E67CD9"/>
    <w:rsid w:val="00E737AA"/>
    <w:rsid w:val="00E7541C"/>
    <w:rsid w:val="00E75886"/>
    <w:rsid w:val="00E80232"/>
    <w:rsid w:val="00E9383F"/>
    <w:rsid w:val="00EC0E90"/>
    <w:rsid w:val="00EC73E2"/>
    <w:rsid w:val="00ED1B37"/>
    <w:rsid w:val="00ED420C"/>
    <w:rsid w:val="00EE07EF"/>
    <w:rsid w:val="00EE2D07"/>
    <w:rsid w:val="00EE2F08"/>
    <w:rsid w:val="00EF6682"/>
    <w:rsid w:val="00F2230F"/>
    <w:rsid w:val="00F32FAC"/>
    <w:rsid w:val="00F35E64"/>
    <w:rsid w:val="00F36CDF"/>
    <w:rsid w:val="00F52CBC"/>
    <w:rsid w:val="00F5667C"/>
    <w:rsid w:val="00FD23FF"/>
    <w:rsid w:val="00FD3A18"/>
    <w:rsid w:val="00FE101F"/>
    <w:rsid w:val="00FF0650"/>
    <w:rsid w:val="00FF0B26"/>
    <w:rsid w:val="00FF400C"/>
    <w:rsid w:val="00FF4E9F"/>
    <w:rsid w:val="00FF5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FD29"/>
  <w15:chartTrackingRefBased/>
  <w15:docId w15:val="{E3190ECF-8F04-4B16-9E83-C5BAD57D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4794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547946"/>
    <w:rPr>
      <w:rFonts w:ascii="Times New Roman" w:hAnsi="Times New Roman"/>
      <w:sz w:val="20"/>
      <w:szCs w:val="20"/>
    </w:rPr>
  </w:style>
  <w:style w:type="character" w:styleId="FootnoteReference">
    <w:name w:val="footnote reference"/>
    <w:aliases w:val="Footnote Reference Superscript,BVI fnr,Footnote symbol,Footnote reference number,Times 10 Point,Exposant 3 Point,Footnote Reference Number,Footnote Reference_LVL6,Footnote Reference_LVL61,Footnote Reference_LVL62,Ref"/>
    <w:basedOn w:val="DefaultParagraphFont"/>
    <w:uiPriority w:val="99"/>
    <w:unhideWhenUsed/>
    <w:rsid w:val="00547946"/>
    <w:rPr>
      <w:vertAlign w:val="superscript"/>
    </w:rPr>
  </w:style>
  <w:style w:type="paragraph" w:styleId="Header">
    <w:name w:val="header"/>
    <w:basedOn w:val="Normal"/>
    <w:link w:val="HeaderChar"/>
    <w:uiPriority w:val="99"/>
    <w:unhideWhenUsed/>
    <w:rsid w:val="00547946"/>
    <w:pPr>
      <w:tabs>
        <w:tab w:val="center" w:pos="4153"/>
        <w:tab w:val="right" w:pos="8306"/>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547946"/>
    <w:rPr>
      <w:rFonts w:ascii="Times New Roman" w:hAnsi="Times New Roman"/>
      <w:sz w:val="28"/>
    </w:rPr>
  </w:style>
  <w:style w:type="paragraph" w:styleId="Footer">
    <w:name w:val="footer"/>
    <w:basedOn w:val="Normal"/>
    <w:link w:val="FooterChar"/>
    <w:uiPriority w:val="99"/>
    <w:unhideWhenUsed/>
    <w:rsid w:val="00547946"/>
    <w:pPr>
      <w:tabs>
        <w:tab w:val="center" w:pos="4153"/>
        <w:tab w:val="right" w:pos="8306"/>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547946"/>
    <w:rPr>
      <w:rFonts w:ascii="Times New Roman" w:hAnsi="Times New Roman"/>
      <w:sz w:val="28"/>
    </w:rPr>
  </w:style>
  <w:style w:type="character" w:styleId="Hyperlink">
    <w:name w:val="Hyperlink"/>
    <w:basedOn w:val="DefaultParagraphFont"/>
    <w:uiPriority w:val="99"/>
    <w:unhideWhenUsed/>
    <w:rsid w:val="00547946"/>
    <w:rPr>
      <w:color w:val="0563C1" w:themeColor="hyperlink"/>
      <w:u w:val="single"/>
    </w:rPr>
  </w:style>
  <w:style w:type="character" w:styleId="FollowedHyperlink">
    <w:name w:val="FollowedHyperlink"/>
    <w:basedOn w:val="DefaultParagraphFont"/>
    <w:uiPriority w:val="99"/>
    <w:semiHidden/>
    <w:unhideWhenUsed/>
    <w:rsid w:val="00DC1DF4"/>
    <w:rPr>
      <w:color w:val="954F72" w:themeColor="followedHyperlink"/>
      <w:u w:val="single"/>
    </w:rPr>
  </w:style>
  <w:style w:type="paragraph" w:styleId="ListParagraph">
    <w:name w:val="List Paragraph"/>
    <w:aliases w:val="2"/>
    <w:basedOn w:val="Normal"/>
    <w:link w:val="ListParagraphChar"/>
    <w:uiPriority w:val="34"/>
    <w:qFormat/>
    <w:rsid w:val="00BB2AA2"/>
    <w:pPr>
      <w:ind w:left="720"/>
      <w:contextualSpacing/>
    </w:pPr>
  </w:style>
  <w:style w:type="character" w:styleId="CommentReference">
    <w:name w:val="annotation reference"/>
    <w:basedOn w:val="DefaultParagraphFont"/>
    <w:uiPriority w:val="99"/>
    <w:semiHidden/>
    <w:unhideWhenUsed/>
    <w:rsid w:val="0023165F"/>
    <w:rPr>
      <w:sz w:val="16"/>
      <w:szCs w:val="16"/>
    </w:rPr>
  </w:style>
  <w:style w:type="paragraph" w:styleId="CommentText">
    <w:name w:val="annotation text"/>
    <w:basedOn w:val="Normal"/>
    <w:link w:val="CommentTextChar"/>
    <w:uiPriority w:val="99"/>
    <w:semiHidden/>
    <w:unhideWhenUsed/>
    <w:rsid w:val="0023165F"/>
    <w:pPr>
      <w:spacing w:line="240" w:lineRule="auto"/>
    </w:pPr>
    <w:rPr>
      <w:sz w:val="20"/>
      <w:szCs w:val="20"/>
    </w:rPr>
  </w:style>
  <w:style w:type="character" w:customStyle="1" w:styleId="CommentTextChar">
    <w:name w:val="Comment Text Char"/>
    <w:basedOn w:val="DefaultParagraphFont"/>
    <w:link w:val="CommentText"/>
    <w:uiPriority w:val="99"/>
    <w:semiHidden/>
    <w:rsid w:val="0023165F"/>
    <w:rPr>
      <w:sz w:val="20"/>
      <w:szCs w:val="20"/>
    </w:rPr>
  </w:style>
  <w:style w:type="paragraph" w:styleId="CommentSubject">
    <w:name w:val="annotation subject"/>
    <w:basedOn w:val="CommentText"/>
    <w:next w:val="CommentText"/>
    <w:link w:val="CommentSubjectChar"/>
    <w:uiPriority w:val="99"/>
    <w:semiHidden/>
    <w:unhideWhenUsed/>
    <w:rsid w:val="0023165F"/>
    <w:rPr>
      <w:b/>
      <w:bCs/>
    </w:rPr>
  </w:style>
  <w:style w:type="character" w:customStyle="1" w:styleId="CommentSubjectChar">
    <w:name w:val="Comment Subject Char"/>
    <w:basedOn w:val="CommentTextChar"/>
    <w:link w:val="CommentSubject"/>
    <w:uiPriority w:val="99"/>
    <w:semiHidden/>
    <w:rsid w:val="0023165F"/>
    <w:rPr>
      <w:b/>
      <w:bCs/>
      <w:sz w:val="20"/>
      <w:szCs w:val="20"/>
    </w:rPr>
  </w:style>
  <w:style w:type="paragraph" w:styleId="BalloonText">
    <w:name w:val="Balloon Text"/>
    <w:basedOn w:val="Normal"/>
    <w:link w:val="BalloonTextChar"/>
    <w:uiPriority w:val="99"/>
    <w:semiHidden/>
    <w:unhideWhenUsed/>
    <w:rsid w:val="00231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65F"/>
    <w:rPr>
      <w:rFonts w:ascii="Segoe UI" w:hAnsi="Segoe UI" w:cs="Segoe UI"/>
      <w:sz w:val="18"/>
      <w:szCs w:val="18"/>
    </w:rPr>
  </w:style>
  <w:style w:type="paragraph" w:customStyle="1" w:styleId="naiskr">
    <w:name w:val="naiskr"/>
    <w:basedOn w:val="Normal"/>
    <w:rsid w:val="00AE504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
    <w:link w:val="ListParagraph"/>
    <w:uiPriority w:val="34"/>
    <w:locked/>
    <w:rsid w:val="0095553B"/>
  </w:style>
  <w:style w:type="paragraph" w:styleId="NoSpacing">
    <w:name w:val="No Spacing"/>
    <w:uiPriority w:val="1"/>
    <w:qFormat/>
    <w:rsid w:val="00D84F84"/>
    <w:pPr>
      <w:spacing w:after="0" w:line="240" w:lineRule="auto"/>
    </w:pPr>
    <w:rPr>
      <w:rFonts w:ascii="Times New Roman" w:eastAsia="Times New Roman" w:hAnsi="Times New Roman" w:cs="Times New Roman"/>
      <w:sz w:val="24"/>
      <w:szCs w:val="24"/>
      <w:lang w:val="en-GB"/>
    </w:rPr>
  </w:style>
  <w:style w:type="paragraph" w:customStyle="1" w:styleId="Text2">
    <w:name w:val="Text 2"/>
    <w:basedOn w:val="Normal"/>
    <w:rsid w:val="007C114C"/>
    <w:pPr>
      <w:spacing w:before="120" w:after="120" w:line="240" w:lineRule="auto"/>
      <w:ind w:left="850"/>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unhideWhenUsed/>
    <w:rsid w:val="007C114C"/>
    <w:pPr>
      <w:spacing w:after="120" w:line="480" w:lineRule="auto"/>
      <w:ind w:left="283"/>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7C114C"/>
    <w:rPr>
      <w:rFonts w:ascii="Times New Roman" w:eastAsia="Times New Roman" w:hAnsi="Times New Roman" w:cs="Times New Roman"/>
      <w:sz w:val="24"/>
      <w:szCs w:val="20"/>
    </w:rPr>
  </w:style>
  <w:style w:type="paragraph" w:styleId="BodyText3">
    <w:name w:val="Body Text 3"/>
    <w:basedOn w:val="Normal"/>
    <w:link w:val="BodyText3Char"/>
    <w:uiPriority w:val="99"/>
    <w:unhideWhenUsed/>
    <w:rsid w:val="007C114C"/>
    <w:pPr>
      <w:widowControl w:val="0"/>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7C114C"/>
    <w:rPr>
      <w:rFonts w:ascii="Calibri" w:eastAsia="Calibri" w:hAnsi="Calibri" w:cs="Times New Roman"/>
      <w:sz w:val="16"/>
      <w:szCs w:val="16"/>
    </w:rPr>
  </w:style>
  <w:style w:type="paragraph" w:customStyle="1" w:styleId="BodySingle">
    <w:name w:val="Body Single"/>
    <w:basedOn w:val="BodyText"/>
    <w:link w:val="BodySingleChar"/>
    <w:uiPriority w:val="1"/>
    <w:qFormat/>
    <w:rsid w:val="007C114C"/>
    <w:pPr>
      <w:spacing w:before="240" w:after="0" w:line="23" w:lineRule="atLeast"/>
      <w:jc w:val="both"/>
    </w:pPr>
    <w:rPr>
      <w:rFonts w:ascii="Georgia" w:eastAsia="Arial" w:hAnsi="Georgia" w:cs="Times New Roman"/>
    </w:rPr>
  </w:style>
  <w:style w:type="character" w:customStyle="1" w:styleId="BodySingleChar">
    <w:name w:val="Body Single Char"/>
    <w:basedOn w:val="BodyTextChar"/>
    <w:link w:val="BodySingle"/>
    <w:uiPriority w:val="1"/>
    <w:rsid w:val="007C114C"/>
    <w:rPr>
      <w:rFonts w:ascii="Georgia" w:eastAsia="Arial" w:hAnsi="Georgia" w:cs="Times New Roman"/>
    </w:rPr>
  </w:style>
  <w:style w:type="paragraph" w:customStyle="1" w:styleId="tv2132">
    <w:name w:val="tv2132"/>
    <w:basedOn w:val="Normal"/>
    <w:rsid w:val="007C114C"/>
    <w:pPr>
      <w:spacing w:after="0" w:line="360" w:lineRule="auto"/>
      <w:ind w:firstLine="300"/>
    </w:pPr>
    <w:rPr>
      <w:rFonts w:ascii="Times New Roman" w:eastAsia="Times New Roman" w:hAnsi="Times New Roman" w:cs="Times New Roman"/>
      <w:color w:val="414142"/>
      <w:sz w:val="20"/>
      <w:szCs w:val="20"/>
      <w:lang w:eastAsia="lv-LV"/>
    </w:rPr>
  </w:style>
  <w:style w:type="paragraph" w:styleId="BodyText">
    <w:name w:val="Body Text"/>
    <w:basedOn w:val="Normal"/>
    <w:link w:val="BodyTextChar"/>
    <w:uiPriority w:val="99"/>
    <w:unhideWhenUsed/>
    <w:rsid w:val="007C114C"/>
    <w:pPr>
      <w:spacing w:after="120"/>
    </w:pPr>
  </w:style>
  <w:style w:type="character" w:customStyle="1" w:styleId="BodyTextChar">
    <w:name w:val="Body Text Char"/>
    <w:basedOn w:val="DefaultParagraphFont"/>
    <w:link w:val="BodyText"/>
    <w:uiPriority w:val="99"/>
    <w:rsid w:val="007C114C"/>
  </w:style>
  <w:style w:type="paragraph" w:customStyle="1" w:styleId="daaarnumuru">
    <w:name w:val="daaarnumuru"/>
    <w:basedOn w:val="Normal"/>
    <w:rsid w:val="00984C14"/>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Default">
    <w:name w:val="Default"/>
    <w:rsid w:val="003C32A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B44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D05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59426">
      <w:bodyDiv w:val="1"/>
      <w:marLeft w:val="0"/>
      <w:marRight w:val="0"/>
      <w:marTop w:val="0"/>
      <w:marBottom w:val="0"/>
      <w:divBdr>
        <w:top w:val="none" w:sz="0" w:space="0" w:color="auto"/>
        <w:left w:val="none" w:sz="0" w:space="0" w:color="auto"/>
        <w:bottom w:val="none" w:sz="0" w:space="0" w:color="auto"/>
        <w:right w:val="none" w:sz="0" w:space="0" w:color="auto"/>
      </w:divBdr>
      <w:divsChild>
        <w:div w:id="1538202774">
          <w:marLeft w:val="0"/>
          <w:marRight w:val="0"/>
          <w:marTop w:val="0"/>
          <w:marBottom w:val="0"/>
          <w:divBdr>
            <w:top w:val="none" w:sz="0" w:space="0" w:color="auto"/>
            <w:left w:val="none" w:sz="0" w:space="0" w:color="auto"/>
            <w:bottom w:val="none" w:sz="0" w:space="0" w:color="auto"/>
            <w:right w:val="none" w:sz="0" w:space="0" w:color="auto"/>
          </w:divBdr>
          <w:divsChild>
            <w:div w:id="1987276423">
              <w:marLeft w:val="0"/>
              <w:marRight w:val="0"/>
              <w:marTop w:val="975"/>
              <w:marBottom w:val="0"/>
              <w:divBdr>
                <w:top w:val="none" w:sz="0" w:space="0" w:color="auto"/>
                <w:left w:val="none" w:sz="0" w:space="0" w:color="auto"/>
                <w:bottom w:val="none" w:sz="0" w:space="0" w:color="auto"/>
                <w:right w:val="none" w:sz="0" w:space="0" w:color="auto"/>
              </w:divBdr>
              <w:divsChild>
                <w:div w:id="682318253">
                  <w:marLeft w:val="0"/>
                  <w:marRight w:val="0"/>
                  <w:marTop w:val="0"/>
                  <w:marBottom w:val="0"/>
                  <w:divBdr>
                    <w:top w:val="none" w:sz="0" w:space="0" w:color="auto"/>
                    <w:left w:val="none" w:sz="0" w:space="0" w:color="auto"/>
                    <w:bottom w:val="none" w:sz="0" w:space="0" w:color="auto"/>
                    <w:right w:val="none" w:sz="0" w:space="0" w:color="auto"/>
                  </w:divBdr>
                  <w:divsChild>
                    <w:div w:id="3906222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47525406">
      <w:bodyDiv w:val="1"/>
      <w:marLeft w:val="0"/>
      <w:marRight w:val="0"/>
      <w:marTop w:val="0"/>
      <w:marBottom w:val="0"/>
      <w:divBdr>
        <w:top w:val="none" w:sz="0" w:space="0" w:color="auto"/>
        <w:left w:val="none" w:sz="0" w:space="0" w:color="auto"/>
        <w:bottom w:val="none" w:sz="0" w:space="0" w:color="auto"/>
        <w:right w:val="none" w:sz="0" w:space="0" w:color="auto"/>
      </w:divBdr>
      <w:divsChild>
        <w:div w:id="202791777">
          <w:marLeft w:val="0"/>
          <w:marRight w:val="0"/>
          <w:marTop w:val="0"/>
          <w:marBottom w:val="0"/>
          <w:divBdr>
            <w:top w:val="none" w:sz="0" w:space="0" w:color="auto"/>
            <w:left w:val="none" w:sz="0" w:space="0" w:color="auto"/>
            <w:bottom w:val="none" w:sz="0" w:space="0" w:color="auto"/>
            <w:right w:val="none" w:sz="0" w:space="0" w:color="auto"/>
          </w:divBdr>
          <w:divsChild>
            <w:div w:id="2034960031">
              <w:marLeft w:val="0"/>
              <w:marRight w:val="0"/>
              <w:marTop w:val="0"/>
              <w:marBottom w:val="0"/>
              <w:divBdr>
                <w:top w:val="none" w:sz="0" w:space="0" w:color="auto"/>
                <w:left w:val="none" w:sz="0" w:space="0" w:color="auto"/>
                <w:bottom w:val="none" w:sz="0" w:space="0" w:color="auto"/>
                <w:right w:val="none" w:sz="0" w:space="0" w:color="auto"/>
              </w:divBdr>
              <w:divsChild>
                <w:div w:id="1143497414">
                  <w:marLeft w:val="0"/>
                  <w:marRight w:val="0"/>
                  <w:marTop w:val="0"/>
                  <w:marBottom w:val="0"/>
                  <w:divBdr>
                    <w:top w:val="none" w:sz="0" w:space="0" w:color="auto"/>
                    <w:left w:val="none" w:sz="0" w:space="0" w:color="auto"/>
                    <w:bottom w:val="none" w:sz="0" w:space="0" w:color="auto"/>
                    <w:right w:val="none" w:sz="0" w:space="0" w:color="auto"/>
                  </w:divBdr>
                  <w:divsChild>
                    <w:div w:id="268778936">
                      <w:marLeft w:val="0"/>
                      <w:marRight w:val="0"/>
                      <w:marTop w:val="0"/>
                      <w:marBottom w:val="0"/>
                      <w:divBdr>
                        <w:top w:val="none" w:sz="0" w:space="0" w:color="auto"/>
                        <w:left w:val="none" w:sz="0" w:space="0" w:color="auto"/>
                        <w:bottom w:val="none" w:sz="0" w:space="0" w:color="auto"/>
                        <w:right w:val="none" w:sz="0" w:space="0" w:color="auto"/>
                      </w:divBdr>
                      <w:divsChild>
                        <w:div w:id="2127238668">
                          <w:marLeft w:val="0"/>
                          <w:marRight w:val="0"/>
                          <w:marTop w:val="0"/>
                          <w:marBottom w:val="0"/>
                          <w:divBdr>
                            <w:top w:val="none" w:sz="0" w:space="0" w:color="auto"/>
                            <w:left w:val="none" w:sz="0" w:space="0" w:color="auto"/>
                            <w:bottom w:val="none" w:sz="0" w:space="0" w:color="auto"/>
                            <w:right w:val="none" w:sz="0" w:space="0" w:color="auto"/>
                          </w:divBdr>
                          <w:divsChild>
                            <w:div w:id="9374481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538234">
      <w:bodyDiv w:val="1"/>
      <w:marLeft w:val="0"/>
      <w:marRight w:val="0"/>
      <w:marTop w:val="0"/>
      <w:marBottom w:val="0"/>
      <w:divBdr>
        <w:top w:val="none" w:sz="0" w:space="0" w:color="auto"/>
        <w:left w:val="none" w:sz="0" w:space="0" w:color="auto"/>
        <w:bottom w:val="none" w:sz="0" w:space="0" w:color="auto"/>
        <w:right w:val="none" w:sz="0" w:space="0" w:color="auto"/>
      </w:divBdr>
      <w:divsChild>
        <w:div w:id="1897623602">
          <w:marLeft w:val="0"/>
          <w:marRight w:val="0"/>
          <w:marTop w:val="0"/>
          <w:marBottom w:val="0"/>
          <w:divBdr>
            <w:top w:val="none" w:sz="0" w:space="0" w:color="auto"/>
            <w:left w:val="none" w:sz="0" w:space="0" w:color="auto"/>
            <w:bottom w:val="none" w:sz="0" w:space="0" w:color="auto"/>
            <w:right w:val="none" w:sz="0" w:space="0" w:color="auto"/>
          </w:divBdr>
          <w:divsChild>
            <w:div w:id="1334718734">
              <w:marLeft w:val="0"/>
              <w:marRight w:val="0"/>
              <w:marTop w:val="0"/>
              <w:marBottom w:val="0"/>
              <w:divBdr>
                <w:top w:val="none" w:sz="0" w:space="0" w:color="auto"/>
                <w:left w:val="none" w:sz="0" w:space="0" w:color="auto"/>
                <w:bottom w:val="none" w:sz="0" w:space="0" w:color="auto"/>
                <w:right w:val="none" w:sz="0" w:space="0" w:color="auto"/>
              </w:divBdr>
              <w:divsChild>
                <w:div w:id="1063986698">
                  <w:marLeft w:val="0"/>
                  <w:marRight w:val="0"/>
                  <w:marTop w:val="0"/>
                  <w:marBottom w:val="0"/>
                  <w:divBdr>
                    <w:top w:val="none" w:sz="0" w:space="0" w:color="auto"/>
                    <w:left w:val="none" w:sz="0" w:space="0" w:color="auto"/>
                    <w:bottom w:val="none" w:sz="0" w:space="0" w:color="auto"/>
                    <w:right w:val="none" w:sz="0" w:space="0" w:color="auto"/>
                  </w:divBdr>
                  <w:divsChild>
                    <w:div w:id="62683990">
                      <w:marLeft w:val="0"/>
                      <w:marRight w:val="0"/>
                      <w:marTop w:val="0"/>
                      <w:marBottom w:val="0"/>
                      <w:divBdr>
                        <w:top w:val="none" w:sz="0" w:space="0" w:color="auto"/>
                        <w:left w:val="none" w:sz="0" w:space="0" w:color="auto"/>
                        <w:bottom w:val="none" w:sz="0" w:space="0" w:color="auto"/>
                        <w:right w:val="none" w:sz="0" w:space="0" w:color="auto"/>
                      </w:divBdr>
                      <w:divsChild>
                        <w:div w:id="561018219">
                          <w:marLeft w:val="0"/>
                          <w:marRight w:val="0"/>
                          <w:marTop w:val="0"/>
                          <w:marBottom w:val="0"/>
                          <w:divBdr>
                            <w:top w:val="none" w:sz="0" w:space="0" w:color="auto"/>
                            <w:left w:val="none" w:sz="0" w:space="0" w:color="auto"/>
                            <w:bottom w:val="none" w:sz="0" w:space="0" w:color="auto"/>
                            <w:right w:val="none" w:sz="0" w:space="0" w:color="auto"/>
                          </w:divBdr>
                          <w:divsChild>
                            <w:div w:id="182689514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15337">
      <w:bodyDiv w:val="1"/>
      <w:marLeft w:val="0"/>
      <w:marRight w:val="0"/>
      <w:marTop w:val="0"/>
      <w:marBottom w:val="0"/>
      <w:divBdr>
        <w:top w:val="none" w:sz="0" w:space="0" w:color="auto"/>
        <w:left w:val="none" w:sz="0" w:space="0" w:color="auto"/>
        <w:bottom w:val="none" w:sz="0" w:space="0" w:color="auto"/>
        <w:right w:val="none" w:sz="0" w:space="0" w:color="auto"/>
      </w:divBdr>
      <w:divsChild>
        <w:div w:id="1014766392">
          <w:marLeft w:val="0"/>
          <w:marRight w:val="0"/>
          <w:marTop w:val="0"/>
          <w:marBottom w:val="0"/>
          <w:divBdr>
            <w:top w:val="none" w:sz="0" w:space="0" w:color="auto"/>
            <w:left w:val="none" w:sz="0" w:space="0" w:color="auto"/>
            <w:bottom w:val="none" w:sz="0" w:space="0" w:color="auto"/>
            <w:right w:val="none" w:sz="0" w:space="0" w:color="auto"/>
          </w:divBdr>
          <w:divsChild>
            <w:div w:id="367798229">
              <w:marLeft w:val="0"/>
              <w:marRight w:val="0"/>
              <w:marTop w:val="0"/>
              <w:marBottom w:val="0"/>
              <w:divBdr>
                <w:top w:val="none" w:sz="0" w:space="0" w:color="auto"/>
                <w:left w:val="none" w:sz="0" w:space="0" w:color="auto"/>
                <w:bottom w:val="none" w:sz="0" w:space="0" w:color="auto"/>
                <w:right w:val="none" w:sz="0" w:space="0" w:color="auto"/>
              </w:divBdr>
              <w:divsChild>
                <w:div w:id="855772185">
                  <w:marLeft w:val="0"/>
                  <w:marRight w:val="0"/>
                  <w:marTop w:val="0"/>
                  <w:marBottom w:val="0"/>
                  <w:divBdr>
                    <w:top w:val="none" w:sz="0" w:space="0" w:color="auto"/>
                    <w:left w:val="none" w:sz="0" w:space="0" w:color="auto"/>
                    <w:bottom w:val="none" w:sz="0" w:space="0" w:color="auto"/>
                    <w:right w:val="none" w:sz="0" w:space="0" w:color="auto"/>
                  </w:divBdr>
                  <w:divsChild>
                    <w:div w:id="2612273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443768106">
      <w:bodyDiv w:val="1"/>
      <w:marLeft w:val="0"/>
      <w:marRight w:val="0"/>
      <w:marTop w:val="0"/>
      <w:marBottom w:val="0"/>
      <w:divBdr>
        <w:top w:val="none" w:sz="0" w:space="0" w:color="auto"/>
        <w:left w:val="none" w:sz="0" w:space="0" w:color="auto"/>
        <w:bottom w:val="none" w:sz="0" w:space="0" w:color="auto"/>
        <w:right w:val="none" w:sz="0" w:space="0" w:color="auto"/>
      </w:divBdr>
      <w:divsChild>
        <w:div w:id="329597669">
          <w:marLeft w:val="0"/>
          <w:marRight w:val="0"/>
          <w:marTop w:val="0"/>
          <w:marBottom w:val="0"/>
          <w:divBdr>
            <w:top w:val="none" w:sz="0" w:space="0" w:color="auto"/>
            <w:left w:val="none" w:sz="0" w:space="0" w:color="auto"/>
            <w:bottom w:val="none" w:sz="0" w:space="0" w:color="auto"/>
            <w:right w:val="none" w:sz="0" w:space="0" w:color="auto"/>
          </w:divBdr>
          <w:divsChild>
            <w:div w:id="1554344441">
              <w:marLeft w:val="0"/>
              <w:marRight w:val="0"/>
              <w:marTop w:val="0"/>
              <w:marBottom w:val="0"/>
              <w:divBdr>
                <w:top w:val="none" w:sz="0" w:space="0" w:color="auto"/>
                <w:left w:val="none" w:sz="0" w:space="0" w:color="auto"/>
                <w:bottom w:val="none" w:sz="0" w:space="0" w:color="auto"/>
                <w:right w:val="none" w:sz="0" w:space="0" w:color="auto"/>
              </w:divBdr>
              <w:divsChild>
                <w:div w:id="6105864">
                  <w:marLeft w:val="0"/>
                  <w:marRight w:val="0"/>
                  <w:marTop w:val="0"/>
                  <w:marBottom w:val="0"/>
                  <w:divBdr>
                    <w:top w:val="none" w:sz="0" w:space="0" w:color="auto"/>
                    <w:left w:val="none" w:sz="0" w:space="0" w:color="auto"/>
                    <w:bottom w:val="none" w:sz="0" w:space="0" w:color="auto"/>
                    <w:right w:val="none" w:sz="0" w:space="0" w:color="auto"/>
                  </w:divBdr>
                  <w:divsChild>
                    <w:div w:id="806244584">
                      <w:marLeft w:val="0"/>
                      <w:marRight w:val="0"/>
                      <w:marTop w:val="0"/>
                      <w:marBottom w:val="0"/>
                      <w:divBdr>
                        <w:top w:val="none" w:sz="0" w:space="0" w:color="auto"/>
                        <w:left w:val="none" w:sz="0" w:space="0" w:color="auto"/>
                        <w:bottom w:val="none" w:sz="0" w:space="0" w:color="auto"/>
                        <w:right w:val="none" w:sz="0" w:space="0" w:color="auto"/>
                      </w:divBdr>
                      <w:divsChild>
                        <w:div w:id="1145851925">
                          <w:marLeft w:val="0"/>
                          <w:marRight w:val="0"/>
                          <w:marTop w:val="0"/>
                          <w:marBottom w:val="0"/>
                          <w:divBdr>
                            <w:top w:val="none" w:sz="0" w:space="0" w:color="auto"/>
                            <w:left w:val="none" w:sz="0" w:space="0" w:color="auto"/>
                            <w:bottom w:val="none" w:sz="0" w:space="0" w:color="auto"/>
                            <w:right w:val="none" w:sz="0" w:space="0" w:color="auto"/>
                          </w:divBdr>
                          <w:divsChild>
                            <w:div w:id="2995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535171">
      <w:bodyDiv w:val="1"/>
      <w:marLeft w:val="0"/>
      <w:marRight w:val="0"/>
      <w:marTop w:val="0"/>
      <w:marBottom w:val="0"/>
      <w:divBdr>
        <w:top w:val="none" w:sz="0" w:space="0" w:color="auto"/>
        <w:left w:val="none" w:sz="0" w:space="0" w:color="auto"/>
        <w:bottom w:val="none" w:sz="0" w:space="0" w:color="auto"/>
        <w:right w:val="none" w:sz="0" w:space="0" w:color="auto"/>
      </w:divBdr>
      <w:divsChild>
        <w:div w:id="89350971">
          <w:marLeft w:val="0"/>
          <w:marRight w:val="0"/>
          <w:marTop w:val="0"/>
          <w:marBottom w:val="0"/>
          <w:divBdr>
            <w:top w:val="none" w:sz="0" w:space="0" w:color="auto"/>
            <w:left w:val="none" w:sz="0" w:space="0" w:color="auto"/>
            <w:bottom w:val="none" w:sz="0" w:space="0" w:color="auto"/>
            <w:right w:val="none" w:sz="0" w:space="0" w:color="auto"/>
          </w:divBdr>
          <w:divsChild>
            <w:div w:id="597954231">
              <w:marLeft w:val="0"/>
              <w:marRight w:val="0"/>
              <w:marTop w:val="0"/>
              <w:marBottom w:val="0"/>
              <w:divBdr>
                <w:top w:val="none" w:sz="0" w:space="0" w:color="auto"/>
                <w:left w:val="none" w:sz="0" w:space="0" w:color="auto"/>
                <w:bottom w:val="none" w:sz="0" w:space="0" w:color="auto"/>
                <w:right w:val="none" w:sz="0" w:space="0" w:color="auto"/>
              </w:divBdr>
              <w:divsChild>
                <w:div w:id="1405761748">
                  <w:marLeft w:val="0"/>
                  <w:marRight w:val="0"/>
                  <w:marTop w:val="0"/>
                  <w:marBottom w:val="0"/>
                  <w:divBdr>
                    <w:top w:val="none" w:sz="0" w:space="0" w:color="auto"/>
                    <w:left w:val="none" w:sz="0" w:space="0" w:color="auto"/>
                    <w:bottom w:val="none" w:sz="0" w:space="0" w:color="auto"/>
                    <w:right w:val="none" w:sz="0" w:space="0" w:color="auto"/>
                  </w:divBdr>
                  <w:divsChild>
                    <w:div w:id="1315910091">
                      <w:marLeft w:val="0"/>
                      <w:marRight w:val="0"/>
                      <w:marTop w:val="0"/>
                      <w:marBottom w:val="0"/>
                      <w:divBdr>
                        <w:top w:val="none" w:sz="0" w:space="0" w:color="auto"/>
                        <w:left w:val="none" w:sz="0" w:space="0" w:color="auto"/>
                        <w:bottom w:val="none" w:sz="0" w:space="0" w:color="auto"/>
                        <w:right w:val="none" w:sz="0" w:space="0" w:color="auto"/>
                      </w:divBdr>
                      <w:divsChild>
                        <w:div w:id="1296447709">
                          <w:marLeft w:val="0"/>
                          <w:marRight w:val="0"/>
                          <w:marTop w:val="0"/>
                          <w:marBottom w:val="0"/>
                          <w:divBdr>
                            <w:top w:val="none" w:sz="0" w:space="0" w:color="auto"/>
                            <w:left w:val="none" w:sz="0" w:space="0" w:color="auto"/>
                            <w:bottom w:val="none" w:sz="0" w:space="0" w:color="auto"/>
                            <w:right w:val="none" w:sz="0" w:space="0" w:color="auto"/>
                          </w:divBdr>
                          <w:divsChild>
                            <w:div w:id="2796462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c.com/lv/lv.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ana.Lukjanska@f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1825B-60AD-4794-9BDF-A631F9A0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2918</TotalTime>
  <Pages>23</Pages>
  <Words>42717</Words>
  <Characters>24349</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Informatīvais ziņojums “Apgrieztās jeb reversās pievienotās vērtības nodokļa maksāšanas kārtības ieviešanas efektivitātes izvērtējums un tās turpmāka piemērošana”</vt:lpstr>
    </vt:vector>
  </TitlesOfParts>
  <Company>Finanšu ministrija</Company>
  <LinksUpToDate>false</LinksUpToDate>
  <CharactersWithSpaces>66933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“Apgrieztās jeb reversās pievienotās vērtības nodokļa maksāšanas kārtības ieviešanas efektivitātes izvērtējums un tās turpmāka piemērošana”</dc:title>
  <dc:subject>Informatīvais ziņojums</dc:subject>
  <dc:creator>Diāna Lukjanska</dc:creator>
  <cp:keywords/>
  <dc:description>Lukjanska, 67095514_x000d_
Diana.Lukjanska@fm.gov.lv</dc:description>
  <cp:lastModifiedBy>Diāna Lukjanska</cp:lastModifiedBy>
  <cp:revision>86</cp:revision>
  <cp:lastPrinted>2019-01-17T07:05:00Z</cp:lastPrinted>
  <dcterms:created xsi:type="dcterms:W3CDTF">2018-08-30T10:30:00Z</dcterms:created>
  <dcterms:modified xsi:type="dcterms:W3CDTF">2019-01-17T07:05:00Z</dcterms:modified>
</cp:coreProperties>
</file>