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8651" w14:textId="77777777" w:rsidR="007A5EF1" w:rsidRPr="000738CD" w:rsidRDefault="007A5EF1" w:rsidP="007A5EF1">
      <w:pPr>
        <w:jc w:val="center"/>
        <w:rPr>
          <w:rFonts w:cs="Times New Roman"/>
          <w:b/>
          <w:sz w:val="20"/>
          <w:szCs w:val="20"/>
        </w:rPr>
      </w:pPr>
      <w:r w:rsidRPr="000738CD">
        <w:rPr>
          <w:rFonts w:cs="Times New Roman"/>
          <w:b/>
          <w:sz w:val="20"/>
          <w:szCs w:val="20"/>
        </w:rPr>
        <w:t>Jautājumi un atbildes par Ministru kabineta 2005.gada 27.decembra noteikumu Nr.1031 “Noteikumi par budžeta izdevumu klasifikāciju atbilstoši ekonomiskajam kategorijām” kodu pielietošanu (turpmāk –EKK).</w:t>
      </w:r>
    </w:p>
    <w:p w14:paraId="647FC078" w14:textId="77777777" w:rsidR="00BF0E51" w:rsidRPr="000738CD" w:rsidRDefault="00BF0E51" w:rsidP="007A5EF1">
      <w:pPr>
        <w:jc w:val="center"/>
        <w:rPr>
          <w:rFonts w:cs="Times New Roman"/>
          <w:b/>
          <w:sz w:val="20"/>
          <w:szCs w:val="20"/>
        </w:rPr>
      </w:pPr>
    </w:p>
    <w:p w14:paraId="14079CC7" w14:textId="0F7FC8FF" w:rsidR="007A5EF1" w:rsidRPr="000738CD" w:rsidRDefault="00BF0E51" w:rsidP="006C5E79">
      <w:pPr>
        <w:jc w:val="right"/>
        <w:rPr>
          <w:rFonts w:cs="Times New Roman"/>
          <w:sz w:val="20"/>
          <w:szCs w:val="20"/>
        </w:rPr>
      </w:pPr>
      <w:r w:rsidRPr="000738CD">
        <w:rPr>
          <w:rFonts w:cs="Times New Roman"/>
          <w:sz w:val="20"/>
          <w:szCs w:val="20"/>
        </w:rPr>
        <w:t xml:space="preserve">                                                                                                                    </w:t>
      </w:r>
      <w:r w:rsidR="00663C52" w:rsidRPr="000738CD">
        <w:rPr>
          <w:rFonts w:cs="Times New Roman"/>
          <w:sz w:val="20"/>
          <w:szCs w:val="20"/>
        </w:rPr>
        <w:t xml:space="preserve">        </w:t>
      </w:r>
      <w:r w:rsidR="00A6727A">
        <w:rPr>
          <w:rFonts w:cs="Times New Roman"/>
          <w:sz w:val="20"/>
          <w:szCs w:val="20"/>
        </w:rPr>
        <w:t>uz 202</w:t>
      </w:r>
      <w:r w:rsidR="00A7189D">
        <w:rPr>
          <w:rFonts w:cs="Times New Roman"/>
          <w:sz w:val="20"/>
          <w:szCs w:val="20"/>
        </w:rPr>
        <w:t>4</w:t>
      </w:r>
      <w:r w:rsidR="00A6727A">
        <w:rPr>
          <w:rFonts w:cs="Times New Roman"/>
          <w:sz w:val="20"/>
          <w:szCs w:val="20"/>
        </w:rPr>
        <w:t xml:space="preserve">.gada </w:t>
      </w:r>
      <w:r w:rsidR="00A7189D">
        <w:rPr>
          <w:rFonts w:cs="Times New Roman"/>
          <w:sz w:val="20"/>
          <w:szCs w:val="20"/>
        </w:rPr>
        <w:t>27</w:t>
      </w:r>
      <w:r w:rsidR="00D448A6" w:rsidRPr="000738CD">
        <w:rPr>
          <w:rFonts w:cs="Times New Roman"/>
          <w:sz w:val="20"/>
          <w:szCs w:val="20"/>
        </w:rPr>
        <w:t>.</w:t>
      </w:r>
      <w:r w:rsidR="00A7189D">
        <w:rPr>
          <w:rFonts w:cs="Times New Roman"/>
          <w:sz w:val="20"/>
          <w:szCs w:val="20"/>
        </w:rPr>
        <w:t>decembris</w:t>
      </w:r>
    </w:p>
    <w:p w14:paraId="03164853" w14:textId="77777777" w:rsidR="0092519F" w:rsidRPr="000738CD" w:rsidRDefault="0092519F" w:rsidP="007A5EF1">
      <w:pPr>
        <w:rPr>
          <w:rFonts w:cs="Times New Roman"/>
          <w:sz w:val="20"/>
          <w:szCs w:val="20"/>
        </w:rPr>
      </w:pPr>
    </w:p>
    <w:p w14:paraId="08E15D51" w14:textId="77777777" w:rsidR="007E6F11" w:rsidRPr="000738CD" w:rsidRDefault="00732A04" w:rsidP="00C52F9A">
      <w:pPr>
        <w:pStyle w:val="Default"/>
        <w:jc w:val="center"/>
        <w:rPr>
          <w:b/>
          <w:sz w:val="20"/>
          <w:szCs w:val="20"/>
        </w:rPr>
      </w:pPr>
      <w:r w:rsidRPr="000738CD">
        <w:rPr>
          <w:b/>
          <w:sz w:val="20"/>
          <w:szCs w:val="20"/>
        </w:rPr>
        <w:t>Izdevumu attiecināšanas pamatprincipi dažādām izdevumu grupām.</w:t>
      </w:r>
    </w:p>
    <w:p w14:paraId="48C592A4" w14:textId="77777777" w:rsidR="0092519F" w:rsidRPr="000738CD" w:rsidRDefault="0092519F" w:rsidP="00193C5D">
      <w:pPr>
        <w:pStyle w:val="Default"/>
        <w:jc w:val="both"/>
        <w:rPr>
          <w:b/>
          <w:sz w:val="20"/>
          <w:szCs w:val="20"/>
        </w:rPr>
      </w:pPr>
    </w:p>
    <w:p w14:paraId="5E978079" w14:textId="77777777" w:rsidR="00C52F9A" w:rsidRPr="000738CD" w:rsidRDefault="00C52F9A" w:rsidP="00193C5D">
      <w:pPr>
        <w:pStyle w:val="Default"/>
        <w:jc w:val="both"/>
        <w:rPr>
          <w:b/>
          <w:sz w:val="20"/>
          <w:szCs w:val="20"/>
        </w:rPr>
      </w:pPr>
      <w:r w:rsidRPr="000738CD">
        <w:rPr>
          <w:b/>
          <w:sz w:val="20"/>
          <w:szCs w:val="20"/>
        </w:rPr>
        <w:t>Kā attiecināt izdevumus?</w:t>
      </w:r>
    </w:p>
    <w:p w14:paraId="752889E1" w14:textId="77777777" w:rsidR="00C52F9A" w:rsidRPr="000738CD" w:rsidRDefault="00C52F9A" w:rsidP="00193C5D">
      <w:pPr>
        <w:pStyle w:val="Default"/>
        <w:jc w:val="both"/>
        <w:rPr>
          <w:b/>
          <w:sz w:val="20"/>
          <w:szCs w:val="20"/>
        </w:rPr>
      </w:pPr>
    </w:p>
    <w:p w14:paraId="2F3E7A78" w14:textId="77777777" w:rsidR="00193C5D" w:rsidRPr="000738CD" w:rsidRDefault="00732A04" w:rsidP="00C52F9A">
      <w:pPr>
        <w:pStyle w:val="Default"/>
        <w:numPr>
          <w:ilvl w:val="0"/>
          <w:numId w:val="14"/>
        </w:numPr>
        <w:jc w:val="both"/>
        <w:rPr>
          <w:sz w:val="20"/>
          <w:szCs w:val="20"/>
        </w:rPr>
      </w:pPr>
      <w:r w:rsidRPr="000738CD">
        <w:rPr>
          <w:b/>
          <w:sz w:val="20"/>
          <w:szCs w:val="20"/>
        </w:rPr>
        <w:t>Izvērtēt izdevumus pēc to ekonomiskās būtības</w:t>
      </w:r>
      <w:r w:rsidRPr="000738CD">
        <w:rPr>
          <w:b/>
          <w:i/>
          <w:sz w:val="20"/>
          <w:szCs w:val="20"/>
        </w:rPr>
        <w:t>.</w:t>
      </w:r>
      <w:r w:rsidRPr="000738CD">
        <w:rPr>
          <w:b/>
          <w:sz w:val="20"/>
          <w:szCs w:val="20"/>
        </w:rPr>
        <w:t xml:space="preserve"> </w:t>
      </w:r>
      <w:r w:rsidR="00193C5D" w:rsidRPr="000738CD">
        <w:rPr>
          <w:sz w:val="20"/>
          <w:szCs w:val="20"/>
        </w:rPr>
        <w:t>Iestādei jāspēj pamatot, kāpēc tā izdevumus attiecina uz vienu vai otru pozīciju.</w:t>
      </w:r>
    </w:p>
    <w:p w14:paraId="0AED1FA5" w14:textId="77777777" w:rsidR="00193C5D" w:rsidRPr="000738CD" w:rsidRDefault="00193C5D" w:rsidP="00C52F9A">
      <w:pPr>
        <w:pStyle w:val="Default"/>
        <w:numPr>
          <w:ilvl w:val="0"/>
          <w:numId w:val="14"/>
        </w:numPr>
        <w:jc w:val="both"/>
        <w:rPr>
          <w:sz w:val="20"/>
          <w:szCs w:val="20"/>
        </w:rPr>
      </w:pPr>
      <w:r w:rsidRPr="000738CD">
        <w:rPr>
          <w:b/>
          <w:sz w:val="20"/>
          <w:szCs w:val="20"/>
        </w:rPr>
        <w:t>Sākt ar lielākām pozīcijām.</w:t>
      </w:r>
      <w:r w:rsidRPr="000738CD">
        <w:rPr>
          <w:b/>
          <w:i/>
          <w:sz w:val="20"/>
          <w:szCs w:val="20"/>
        </w:rPr>
        <w:t xml:space="preserve"> </w:t>
      </w:r>
      <w:r w:rsidRPr="000738CD">
        <w:rPr>
          <w:sz w:val="20"/>
          <w:szCs w:val="20"/>
        </w:rPr>
        <w:t>Identificēt atbilstošo grupu, apakšgrupu un lielāko EKK un tad visatbilstošāko EKK apakškodu.</w:t>
      </w:r>
    </w:p>
    <w:p w14:paraId="45E3AC72" w14:textId="77777777" w:rsidR="00732A04" w:rsidRPr="000738CD" w:rsidRDefault="00193C5D" w:rsidP="00C52F9A">
      <w:pPr>
        <w:pStyle w:val="Default"/>
        <w:numPr>
          <w:ilvl w:val="0"/>
          <w:numId w:val="14"/>
        </w:numPr>
        <w:jc w:val="both"/>
        <w:rPr>
          <w:sz w:val="20"/>
          <w:szCs w:val="20"/>
        </w:rPr>
      </w:pPr>
      <w:r w:rsidRPr="000738CD">
        <w:rPr>
          <w:b/>
          <w:sz w:val="20"/>
          <w:szCs w:val="20"/>
        </w:rPr>
        <w:t>Klasifikācijas pozīcijas vērtēt kopsakarībā,</w:t>
      </w:r>
      <w:r w:rsidRPr="000738CD">
        <w:rPr>
          <w:sz w:val="20"/>
          <w:szCs w:val="20"/>
        </w:rPr>
        <w:t xml:space="preserve"> balstīties uz kopējo klasifikācijā ietverto izdevumu dalījumu.</w:t>
      </w:r>
    </w:p>
    <w:p w14:paraId="4A5B7166" w14:textId="77777777" w:rsidR="00C52F9A" w:rsidRPr="000738CD" w:rsidRDefault="00C52F9A" w:rsidP="00193C5D">
      <w:pPr>
        <w:pStyle w:val="Default"/>
        <w:jc w:val="both"/>
        <w:rPr>
          <w:b/>
          <w:sz w:val="20"/>
          <w:szCs w:val="20"/>
        </w:rPr>
      </w:pPr>
    </w:p>
    <w:p w14:paraId="311A23AE" w14:textId="77777777" w:rsidR="00193C5D" w:rsidRPr="000738CD" w:rsidRDefault="00C52F9A" w:rsidP="00193C5D">
      <w:pPr>
        <w:pStyle w:val="Default"/>
        <w:jc w:val="both"/>
        <w:rPr>
          <w:b/>
          <w:sz w:val="20"/>
          <w:szCs w:val="20"/>
        </w:rPr>
      </w:pPr>
      <w:r w:rsidRPr="000738CD">
        <w:rPr>
          <w:b/>
          <w:sz w:val="20"/>
          <w:szCs w:val="20"/>
        </w:rPr>
        <w:t>1. Preces un pakalpojumi</w:t>
      </w:r>
      <w:r w:rsidR="00193C5D" w:rsidRPr="000738CD">
        <w:rPr>
          <w:b/>
          <w:sz w:val="20"/>
          <w:szCs w:val="20"/>
        </w:rPr>
        <w:t xml:space="preserve"> </w:t>
      </w:r>
    </w:p>
    <w:p w14:paraId="52D7AAF1" w14:textId="77777777" w:rsidR="00193C5D" w:rsidRPr="000738CD" w:rsidRDefault="00193C5D" w:rsidP="00193C5D">
      <w:pPr>
        <w:pStyle w:val="Default"/>
        <w:jc w:val="both"/>
        <w:rPr>
          <w:sz w:val="20"/>
          <w:szCs w:val="20"/>
        </w:rPr>
      </w:pPr>
      <w:r w:rsidRPr="000738CD">
        <w:rPr>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w:t>
      </w:r>
    </w:p>
    <w:p w14:paraId="36C5CC7F" w14:textId="77777777" w:rsidR="00193C5D" w:rsidRPr="000738CD" w:rsidRDefault="00193C5D" w:rsidP="00193C5D">
      <w:pPr>
        <w:pStyle w:val="Default"/>
        <w:jc w:val="both"/>
        <w:rPr>
          <w:sz w:val="20"/>
          <w:szCs w:val="20"/>
        </w:rPr>
      </w:pPr>
      <w:r w:rsidRPr="000738CD">
        <w:rPr>
          <w:sz w:val="20"/>
          <w:szCs w:val="20"/>
        </w:rPr>
        <w:t xml:space="preserve">2000 kodu grupā „Preces un pakalpojumi” iekļauj arī preču un pakalpojumu vērtību, kuri izmantoti pamatlīdzekļu uzturēšanai. Atbilstošos kodus piemēro, atzīstot izdevumus pēc uzkrāšanas principa, saņemot pakalpojumus, izlietojot vai norakstot krājumus, aprēķinot tiem vērtības samazinājumu, nododot krājumus (izņemot vispārējās valdības sektoru, kur noteikti piemērojamie transfertu kodi nenaudas darījumiem) un citos gadījumos atbilstoši normatīvajiem aktiem grāmatvedības jomā. </w:t>
      </w:r>
    </w:p>
    <w:p w14:paraId="5D430205" w14:textId="77777777" w:rsidR="00C52F9A" w:rsidRPr="000738CD" w:rsidRDefault="00C52F9A" w:rsidP="00193C5D">
      <w:pPr>
        <w:pStyle w:val="Default"/>
        <w:jc w:val="both"/>
        <w:rPr>
          <w:sz w:val="20"/>
          <w:szCs w:val="20"/>
        </w:rPr>
      </w:pPr>
    </w:p>
    <w:p w14:paraId="6EB16A82" w14:textId="77777777" w:rsidR="00193C5D" w:rsidRPr="000738CD" w:rsidRDefault="00193C5D" w:rsidP="00193C5D">
      <w:pPr>
        <w:pStyle w:val="Default"/>
        <w:jc w:val="both"/>
        <w:rPr>
          <w:b/>
          <w:sz w:val="20"/>
          <w:szCs w:val="20"/>
        </w:rPr>
      </w:pPr>
      <w:r w:rsidRPr="000738CD">
        <w:rPr>
          <w:b/>
          <w:sz w:val="20"/>
          <w:szCs w:val="20"/>
        </w:rPr>
        <w:t>2.</w:t>
      </w:r>
      <w:r w:rsidR="00C52F9A" w:rsidRPr="000738CD">
        <w:rPr>
          <w:b/>
          <w:sz w:val="20"/>
          <w:szCs w:val="20"/>
        </w:rPr>
        <w:t xml:space="preserve"> Iestādes darbības nodrošināšana</w:t>
      </w:r>
    </w:p>
    <w:p w14:paraId="274FDE43" w14:textId="77777777" w:rsidR="00193C5D" w:rsidRPr="000738CD" w:rsidRDefault="00193C5D" w:rsidP="00193C5D">
      <w:pPr>
        <w:pStyle w:val="Default"/>
        <w:jc w:val="both"/>
        <w:rPr>
          <w:sz w:val="20"/>
          <w:szCs w:val="20"/>
        </w:rPr>
      </w:pPr>
      <w:r w:rsidRPr="000738CD">
        <w:rPr>
          <w:sz w:val="20"/>
          <w:szCs w:val="20"/>
        </w:rPr>
        <w:t xml:space="preserve">2000 kodu grupu „Preces un pakalpojumi” pamatā piemēro precēm un pakalpojumiem, kuru izlietošanas rezultātā tiek īstenotas iestādes (pašvaldības) funkcijas. Konkrēto kodu piemērošanā vērtē, vai izdevumi ir tieši saistīti ar </w:t>
      </w:r>
      <w:r w:rsidR="00960EDA">
        <w:rPr>
          <w:sz w:val="20"/>
          <w:szCs w:val="20"/>
        </w:rPr>
        <w:t>iestādes darbības nodrošināšanu</w:t>
      </w:r>
      <w:r w:rsidRPr="000738CD">
        <w:rPr>
          <w:sz w:val="20"/>
          <w:szCs w:val="20"/>
        </w:rPr>
        <w:t>, sabiedrisko attiecību īstenošanu (iestādes, pašvaldības tēla veidošana), vai arī izdevumi nav tieši saistīti ar pašas iestādes darbības nodrošināšanu, bet ir nepieciešami iestādes funkciju izpildei kopumā. Izdevumus par pakalpojumiem un precēm, kas ir tieši saistīti ar iestādes darbīb</w:t>
      </w:r>
      <w:r w:rsidR="00960EDA">
        <w:rPr>
          <w:sz w:val="20"/>
          <w:szCs w:val="20"/>
        </w:rPr>
        <w:t>as nodrošināšanu</w:t>
      </w:r>
      <w:r w:rsidRPr="000738CD">
        <w:rPr>
          <w:sz w:val="20"/>
          <w:szCs w:val="20"/>
        </w:rPr>
        <w:t>, attiecina uz atbilstošajiem kodu 2230 „</w:t>
      </w:r>
      <w:r w:rsidR="00960EDA" w:rsidRPr="00B812B3">
        <w:rPr>
          <w:sz w:val="20"/>
          <w:szCs w:val="20"/>
        </w:rPr>
        <w:t>Dažādi pakalpojumi</w:t>
      </w:r>
      <w:r w:rsidRPr="000738CD">
        <w:rPr>
          <w:sz w:val="20"/>
          <w:szCs w:val="20"/>
        </w:rPr>
        <w:t>” un 2310 „</w:t>
      </w:r>
      <w:r w:rsidR="00960EDA" w:rsidRPr="00B812B3">
        <w:rPr>
          <w:sz w:val="20"/>
          <w:szCs w:val="20"/>
        </w:rPr>
        <w:t>Izdevumi par dažādām precēm un inventāru</w:t>
      </w:r>
      <w:r w:rsidRPr="000738CD">
        <w:rPr>
          <w:sz w:val="20"/>
          <w:szCs w:val="20"/>
        </w:rPr>
        <w:t>” apakškodiem. Jāņem vērā, ka izdevumiem, kas nepieciešami valsts un pašvaldību aprūpē un apgādē esošo personu uzturēšanai, ir paredzēta atsevišķa 2000 kodu grupas apakšgrupa.</w:t>
      </w:r>
    </w:p>
    <w:p w14:paraId="3E0E6C82" w14:textId="77777777" w:rsidR="00C52F9A" w:rsidRPr="000738CD" w:rsidRDefault="00C52F9A" w:rsidP="00193C5D">
      <w:pPr>
        <w:pStyle w:val="Default"/>
        <w:jc w:val="both"/>
        <w:rPr>
          <w:sz w:val="20"/>
          <w:szCs w:val="20"/>
        </w:rPr>
      </w:pPr>
    </w:p>
    <w:p w14:paraId="4A658B98" w14:textId="77777777" w:rsidR="00193C5D" w:rsidRPr="000738CD" w:rsidRDefault="00193C5D" w:rsidP="00193C5D">
      <w:pPr>
        <w:pStyle w:val="Default"/>
        <w:jc w:val="both"/>
        <w:rPr>
          <w:b/>
          <w:sz w:val="20"/>
          <w:szCs w:val="20"/>
        </w:rPr>
      </w:pPr>
      <w:r w:rsidRPr="000738CD">
        <w:rPr>
          <w:b/>
          <w:sz w:val="20"/>
          <w:szCs w:val="20"/>
        </w:rPr>
        <w:t>3.</w:t>
      </w:r>
      <w:r w:rsidR="00C52F9A" w:rsidRPr="000738CD">
        <w:rPr>
          <w:b/>
          <w:sz w:val="20"/>
          <w:szCs w:val="20"/>
        </w:rPr>
        <w:t xml:space="preserve"> </w:t>
      </w:r>
      <w:r w:rsidRPr="000738CD">
        <w:rPr>
          <w:b/>
          <w:sz w:val="20"/>
          <w:szCs w:val="20"/>
        </w:rPr>
        <w:t xml:space="preserve"> Maksājumi un labumi iedzīvotāji</w:t>
      </w:r>
      <w:r w:rsidR="00C52F9A" w:rsidRPr="000738CD">
        <w:rPr>
          <w:b/>
          <w:sz w:val="20"/>
          <w:szCs w:val="20"/>
        </w:rPr>
        <w:t>em</w:t>
      </w:r>
    </w:p>
    <w:p w14:paraId="34A9344A" w14:textId="77777777" w:rsidR="00BF0E51" w:rsidRPr="000738CD" w:rsidRDefault="00BF0E51" w:rsidP="00BF0E51">
      <w:pPr>
        <w:jc w:val="both"/>
        <w:rPr>
          <w:rFonts w:cs="Times New Roman"/>
          <w:sz w:val="20"/>
          <w:szCs w:val="20"/>
        </w:rPr>
      </w:pPr>
      <w:r w:rsidRPr="000738CD">
        <w:rPr>
          <w:rFonts w:cs="Times New Roman"/>
          <w:sz w:val="20"/>
          <w:szCs w:val="20"/>
        </w:rPr>
        <w:t>60</w:t>
      </w:r>
      <w:r w:rsidR="00B812B3">
        <w:rPr>
          <w:rFonts w:cs="Times New Roman"/>
          <w:sz w:val="20"/>
          <w:szCs w:val="20"/>
        </w:rPr>
        <w:t>00 kodu grupu „</w:t>
      </w:r>
      <w:r w:rsidR="00B812B3" w:rsidRPr="00B812B3">
        <w:rPr>
          <w:rFonts w:cs="Times New Roman"/>
          <w:sz w:val="20"/>
          <w:szCs w:val="20"/>
        </w:rPr>
        <w:t>Sociāla rakstura maksājumi un kompensācijas</w:t>
      </w:r>
      <w:r w:rsidRPr="000738CD">
        <w:rPr>
          <w:rFonts w:cs="Times New Roman"/>
          <w:sz w:val="20"/>
          <w:szCs w:val="20"/>
        </w:rPr>
        <w:t>” piemēro materiālā labuma (tai skaitā dāvanas) mērķtiecīgai nodrošināšanai konkrētām (skaidri identificējamām) iedzīvotāju grupām vai cilvēkiem, ja izpildās noteiktie kritēriji. Šie kritēriji var ietvert jomas, kas ir ārpus sociāliem riskiem un vajadzībām. Naudas balvu izmaksa iedzīvotājiem (izņemot gadījumus, kad naudas balvu piešķir iestādes darbiniekiem) visos gadījumos, neatkarīgi no to pasniegšanas konteksta, attiecināma uz 6000 kodu.</w:t>
      </w:r>
    </w:p>
    <w:p w14:paraId="5A47CE34" w14:textId="77777777" w:rsidR="00C52F9A" w:rsidRPr="000738CD" w:rsidRDefault="00C52F9A" w:rsidP="00BF0E51">
      <w:pPr>
        <w:jc w:val="both"/>
        <w:rPr>
          <w:rFonts w:cs="Times New Roman"/>
          <w:sz w:val="20"/>
          <w:szCs w:val="20"/>
        </w:rPr>
      </w:pPr>
    </w:p>
    <w:p w14:paraId="0FBE7A22" w14:textId="77777777" w:rsidR="00BF0E51" w:rsidRPr="000738CD" w:rsidRDefault="00BF0E51" w:rsidP="00BF0E51">
      <w:pPr>
        <w:jc w:val="both"/>
        <w:rPr>
          <w:rFonts w:cs="Times New Roman"/>
          <w:b/>
          <w:sz w:val="20"/>
          <w:szCs w:val="20"/>
        </w:rPr>
      </w:pPr>
      <w:r w:rsidRPr="000738CD">
        <w:rPr>
          <w:rFonts w:cs="Times New Roman"/>
          <w:b/>
          <w:sz w:val="20"/>
          <w:szCs w:val="20"/>
        </w:rPr>
        <w:t>4.</w:t>
      </w:r>
      <w:r w:rsidR="00C52F9A" w:rsidRPr="000738CD">
        <w:rPr>
          <w:rFonts w:cs="Times New Roman"/>
          <w:b/>
          <w:sz w:val="20"/>
          <w:szCs w:val="20"/>
        </w:rPr>
        <w:t xml:space="preserve"> </w:t>
      </w:r>
      <w:r w:rsidRPr="000738CD">
        <w:rPr>
          <w:rFonts w:cs="Times New Roman"/>
          <w:b/>
          <w:sz w:val="20"/>
          <w:szCs w:val="20"/>
        </w:rPr>
        <w:t>Pamatlīdzekļi, kapitālie i</w:t>
      </w:r>
      <w:r w:rsidR="00C52F9A" w:rsidRPr="000738CD">
        <w:rPr>
          <w:rFonts w:cs="Times New Roman"/>
          <w:b/>
          <w:sz w:val="20"/>
          <w:szCs w:val="20"/>
        </w:rPr>
        <w:t>zdevumi</w:t>
      </w:r>
    </w:p>
    <w:p w14:paraId="19602AA5" w14:textId="77777777" w:rsidR="00BF0E51" w:rsidRPr="000738CD" w:rsidRDefault="00BF0E51" w:rsidP="00BF0E51">
      <w:pPr>
        <w:pStyle w:val="Default"/>
        <w:jc w:val="both"/>
        <w:rPr>
          <w:sz w:val="20"/>
          <w:szCs w:val="20"/>
        </w:rPr>
      </w:pPr>
      <w:r w:rsidRPr="000738CD">
        <w:rPr>
          <w:sz w:val="20"/>
          <w:szCs w:val="20"/>
        </w:rPr>
        <w:t xml:space="preserve">5000 kodu grupu „Pamatkapitāla veidošana” piemēro, iegādājoties </w:t>
      </w:r>
      <w:r w:rsidR="00C52F9A" w:rsidRPr="000738CD">
        <w:rPr>
          <w:sz w:val="20"/>
          <w:szCs w:val="20"/>
        </w:rPr>
        <w:t xml:space="preserve">vai izveidojot </w:t>
      </w:r>
      <w:r w:rsidRPr="000738CD">
        <w:rPr>
          <w:sz w:val="20"/>
          <w:szCs w:val="20"/>
        </w:rPr>
        <w:t xml:space="preserve">ilgtermiņa ieguldījumus. </w:t>
      </w:r>
    </w:p>
    <w:p w14:paraId="1950A993" w14:textId="77777777" w:rsidR="00BF0E51" w:rsidRPr="000738CD" w:rsidRDefault="00BF0E51" w:rsidP="00BF0E51">
      <w:pPr>
        <w:pStyle w:val="Default"/>
        <w:jc w:val="both"/>
        <w:rPr>
          <w:sz w:val="20"/>
          <w:szCs w:val="20"/>
        </w:rPr>
      </w:pPr>
      <w:r w:rsidRPr="000738CD">
        <w:rPr>
          <w:sz w:val="20"/>
          <w:szCs w:val="20"/>
        </w:rPr>
        <w:t>Pamatlīdzekļi ir budžeta iestādes materiāli lietiskie aktīvi, kas paredzēti budžeta iestādes funkciju nodrošināšanai vai administratīviem nolūkiem, pakalpojumu sniegšanai, preču ražošanai vai piegādei, iznomāšanai citiem, un to paredzētais lietošanas laiks ir ilgāks par vienu gadu, vienlaikus ievērojot normatīvajos aktos budžeta izdevumu klasifikāciju jomā noteikto pamatlīdzekļu vienības sākotnējās atzīšanas vērtību.</w:t>
      </w:r>
    </w:p>
    <w:p w14:paraId="468637A1" w14:textId="77777777" w:rsidR="00BF0E51" w:rsidRPr="000738CD" w:rsidRDefault="00BF0E51" w:rsidP="00BF0E51">
      <w:pPr>
        <w:pStyle w:val="Default"/>
        <w:jc w:val="both"/>
        <w:rPr>
          <w:color w:val="auto"/>
          <w:sz w:val="20"/>
          <w:szCs w:val="20"/>
        </w:rPr>
      </w:pPr>
      <w:r w:rsidRPr="000738CD">
        <w:rPr>
          <w:color w:val="auto"/>
          <w:sz w:val="20"/>
          <w:szCs w:val="20"/>
        </w:rPr>
        <w:t xml:space="preserve">Pamatlīdzekļu kapitālais remonts un rekonstrukcija pagarina pamatlīdzekļa lietderīgās lietošanas laiku vai būtiski uzlabo tā stāvokli, savukārt kārtējā remonta jeb uzturēšanas izmaksas rodas saglabājot vai uzturot pamatlīdzekļu esošo stāvokli. </w:t>
      </w:r>
    </w:p>
    <w:p w14:paraId="2611036A" w14:textId="77777777" w:rsidR="00BF0E51" w:rsidRPr="000738CD" w:rsidRDefault="00BF0E51" w:rsidP="00BF0E51">
      <w:pPr>
        <w:jc w:val="both"/>
        <w:rPr>
          <w:rFonts w:cs="Times New Roman"/>
          <w:sz w:val="20"/>
          <w:szCs w:val="20"/>
        </w:rPr>
      </w:pPr>
      <w:r w:rsidRPr="000738CD">
        <w:rPr>
          <w:rFonts w:cs="Times New Roman"/>
          <w:sz w:val="20"/>
          <w:szCs w:val="20"/>
        </w:rPr>
        <w:t>Pamatlīdzekļus, kuri sastāv no komplektējošām daļām, kuras nevar izmantot atsevišķi, uzskaita kā vienu pamatlīdzekli. Ja šādu ilgstoši lietojamu komplektējošu daļu aizstāj ar jaunu, tad no jauna uzstādītās daļas vērtību pievieno attiecīgajam pamatlīdzeklim, bet nomainīto daļu izslēdz no uzskaites. Attiecīgi jaunās daļas iegādei un nomainītās daļas norakstīšanai pielieto pamatlīdzekļu izdevumu klasifikācijas kodu.</w:t>
      </w:r>
    </w:p>
    <w:p w14:paraId="75BCD0DF" w14:textId="77777777" w:rsidR="0092519F" w:rsidRPr="000738CD" w:rsidRDefault="0092519F" w:rsidP="00BF0E51">
      <w:pPr>
        <w:jc w:val="both"/>
        <w:rPr>
          <w:rFonts w:cs="Times New Roman"/>
          <w:sz w:val="20"/>
          <w:szCs w:val="20"/>
        </w:rPr>
      </w:pPr>
    </w:p>
    <w:p w14:paraId="67A5F345" w14:textId="77777777" w:rsidR="00BF0E51" w:rsidRPr="000738CD" w:rsidRDefault="00BF0E51" w:rsidP="00BF0E51">
      <w:pPr>
        <w:jc w:val="both"/>
        <w:rPr>
          <w:rFonts w:cs="Times New Roman"/>
          <w:b/>
          <w:sz w:val="20"/>
          <w:szCs w:val="20"/>
        </w:rPr>
      </w:pPr>
      <w:r w:rsidRPr="000738CD">
        <w:rPr>
          <w:rFonts w:cs="Times New Roman"/>
          <w:b/>
          <w:sz w:val="20"/>
          <w:szCs w:val="20"/>
        </w:rPr>
        <w:t>5.</w:t>
      </w:r>
      <w:r w:rsidR="00C52F9A" w:rsidRPr="000738CD">
        <w:rPr>
          <w:rFonts w:cs="Times New Roman"/>
          <w:b/>
          <w:sz w:val="20"/>
          <w:szCs w:val="20"/>
        </w:rPr>
        <w:t xml:space="preserve"> </w:t>
      </w:r>
      <w:r w:rsidRPr="000738CD">
        <w:rPr>
          <w:rFonts w:cs="Times New Roman"/>
          <w:b/>
          <w:sz w:val="20"/>
          <w:szCs w:val="20"/>
        </w:rPr>
        <w:t>T</w:t>
      </w:r>
      <w:r w:rsidR="00C52F9A" w:rsidRPr="000738CD">
        <w:rPr>
          <w:rFonts w:cs="Times New Roman"/>
          <w:b/>
          <w:sz w:val="20"/>
          <w:szCs w:val="20"/>
        </w:rPr>
        <w:t>ransferti un maksas pakalpojumi</w:t>
      </w:r>
    </w:p>
    <w:p w14:paraId="64728C6F" w14:textId="77777777" w:rsidR="00F14697" w:rsidRPr="000738CD" w:rsidRDefault="00F14697" w:rsidP="00F14697">
      <w:pPr>
        <w:jc w:val="both"/>
        <w:rPr>
          <w:rFonts w:cs="Times New Roman"/>
          <w:sz w:val="20"/>
          <w:szCs w:val="20"/>
        </w:rPr>
      </w:pPr>
      <w:r w:rsidRPr="000738CD">
        <w:rPr>
          <w:rFonts w:cs="Times New Roman"/>
          <w:sz w:val="20"/>
          <w:szCs w:val="20"/>
        </w:rPr>
        <w:t>Ministru kabineta 2005.gada 27.decembra noteikumu Nr.1031 “Noteikumi par budžeta izdevumu klasifikāciju atbilstoši ekonomiskajām kategorijām” 7000 koda skaidrojumā noteikts, ka uzturēšanas izdevumu transferti</w:t>
      </w:r>
      <w:r w:rsidRPr="000738CD">
        <w:rPr>
          <w:rFonts w:cs="Times New Roman"/>
          <w:sz w:val="20"/>
          <w:szCs w:val="20"/>
          <w:u w:val="single"/>
        </w:rPr>
        <w:t xml:space="preserve"> </w:t>
      </w:r>
      <w:r w:rsidRPr="000738CD">
        <w:rPr>
          <w:rFonts w:cs="Times New Roman"/>
          <w:sz w:val="20"/>
          <w:szCs w:val="20"/>
        </w:rPr>
        <w:t xml:space="preserve">neietver nodokļus, subsīdijas un citus kapitāla pārvedumus, kā arī maksājumus, ko valsts un pašvaldību budžeta iestādes, no valsts budžeta daļēji finansētas atvasinātās publiskās personas un budžeta nefinansētas iestādes veic, savstarpēji norēķinoties par sniegtajiem maksas pakalpojumiem, piemēram, telpu noma, komunālie maksājumi, ēdināšanas pakalpojumi. </w:t>
      </w:r>
      <w:r w:rsidR="00C52F9A" w:rsidRPr="000738CD">
        <w:rPr>
          <w:rFonts w:cs="Times New Roman"/>
          <w:sz w:val="20"/>
          <w:szCs w:val="20"/>
        </w:rPr>
        <w:t>M</w:t>
      </w:r>
      <w:r w:rsidRPr="000738CD">
        <w:rPr>
          <w:rFonts w:cs="Times New Roman"/>
          <w:sz w:val="20"/>
          <w:szCs w:val="20"/>
        </w:rPr>
        <w:t xml:space="preserve">aksas pakalpojumi, kurus nodrošina institūcijas, pamatā ir pieejami plašākai sabiedrībai, ne tikai citām </w:t>
      </w:r>
      <w:r w:rsidR="00C52F9A" w:rsidRPr="000738CD">
        <w:rPr>
          <w:rFonts w:cs="Times New Roman"/>
          <w:sz w:val="20"/>
          <w:szCs w:val="20"/>
        </w:rPr>
        <w:t xml:space="preserve">valsts vai </w:t>
      </w:r>
      <w:r w:rsidRPr="000738CD">
        <w:rPr>
          <w:rFonts w:cs="Times New Roman"/>
          <w:sz w:val="20"/>
          <w:szCs w:val="20"/>
        </w:rPr>
        <w:t xml:space="preserve">pašvaldības iestādēm, kā arī maksas pakalpojumu gadījumā labuma saņēmējs parasti ir tā iestāde, kas pakalpojumu pērk, nevis kāda trešā persona. </w:t>
      </w:r>
    </w:p>
    <w:p w14:paraId="19826D85" w14:textId="77777777" w:rsidR="00F14697" w:rsidRPr="000738CD" w:rsidRDefault="00254492" w:rsidP="00F14697">
      <w:pPr>
        <w:jc w:val="both"/>
        <w:rPr>
          <w:rFonts w:cs="Times New Roman"/>
          <w:sz w:val="20"/>
          <w:szCs w:val="20"/>
        </w:rPr>
      </w:pPr>
      <w:r w:rsidRPr="000738CD">
        <w:rPr>
          <w:rFonts w:cs="Times New Roman"/>
          <w:sz w:val="20"/>
          <w:szCs w:val="20"/>
        </w:rPr>
        <w:t>Atbilstoši Likumam par budžetu un finanšu vadību, transferts ir budžeta līdzekļu pārskaitījums, ko var veikt budžeta ietvaros vai starp dažād</w:t>
      </w:r>
      <w:r w:rsidR="00F11E5C">
        <w:rPr>
          <w:rFonts w:cs="Times New Roman"/>
          <w:sz w:val="20"/>
          <w:szCs w:val="20"/>
        </w:rPr>
        <w:t>iem</w:t>
      </w:r>
      <w:r w:rsidRPr="000738CD">
        <w:rPr>
          <w:rFonts w:cs="Times New Roman"/>
          <w:sz w:val="20"/>
          <w:szCs w:val="20"/>
        </w:rPr>
        <w:t xml:space="preserve"> budžetiem. Transferta saņēmējs saņemto budžeta līdzekļu pārskaitījumu var izmantot gan </w:t>
      </w:r>
      <w:r w:rsidRPr="000738CD">
        <w:rPr>
          <w:rFonts w:cs="Times New Roman"/>
          <w:sz w:val="20"/>
          <w:szCs w:val="20"/>
        </w:rPr>
        <w:lastRenderedPageBreak/>
        <w:t>izdevumu segšanai, gan pārskaitīšanai tālāk citam transferta saņēmējam. Līdz ar to</w:t>
      </w:r>
      <w:r w:rsidR="00F14697" w:rsidRPr="000738CD">
        <w:rPr>
          <w:rFonts w:cs="Times New Roman"/>
          <w:sz w:val="20"/>
          <w:szCs w:val="20"/>
        </w:rPr>
        <w:t xml:space="preserve"> transferti</w:t>
      </w:r>
      <w:r w:rsidRPr="000738CD">
        <w:rPr>
          <w:rFonts w:cs="Times New Roman"/>
          <w:sz w:val="20"/>
          <w:szCs w:val="20"/>
        </w:rPr>
        <w:t>, salīdzinājumā ar maksas pakalpojumiem,</w:t>
      </w:r>
      <w:r w:rsidR="00F14697" w:rsidRPr="000738CD">
        <w:rPr>
          <w:rFonts w:cs="Times New Roman"/>
          <w:sz w:val="20"/>
          <w:szCs w:val="20"/>
        </w:rPr>
        <w:t xml:space="preserve"> drīzāk raksturo pakāpi, kādā iestādes savstarpēji sadarbojas, lai gala rezultātā s</w:t>
      </w:r>
      <w:r w:rsidR="00A6727A">
        <w:rPr>
          <w:rFonts w:cs="Times New Roman"/>
          <w:sz w:val="20"/>
          <w:szCs w:val="20"/>
        </w:rPr>
        <w:t xml:space="preserve">niegtu pakalpojumu sabiedrībai. </w:t>
      </w:r>
      <w:r w:rsidR="00F14697" w:rsidRPr="000738CD">
        <w:rPr>
          <w:rFonts w:cs="Times New Roman"/>
          <w:sz w:val="20"/>
          <w:szCs w:val="20"/>
        </w:rPr>
        <w:t xml:space="preserve">Transfertiem </w:t>
      </w:r>
      <w:r w:rsidRPr="000738CD">
        <w:rPr>
          <w:rFonts w:cs="Times New Roman"/>
          <w:sz w:val="20"/>
          <w:szCs w:val="20"/>
        </w:rPr>
        <w:t>varētu būt</w:t>
      </w:r>
      <w:r w:rsidR="00F14697" w:rsidRPr="000738CD">
        <w:rPr>
          <w:rFonts w:cs="Times New Roman"/>
          <w:sz w:val="20"/>
          <w:szCs w:val="20"/>
        </w:rPr>
        <w:t xml:space="preserve"> raksturīgs nosacījums, kas paredz pienākumu līdzekļu saņēmējam nodrošināt piešķirto līdzekļu racionālu izmantošanu tikai paredzētajam mērķim, ievērojot līguma, vienošanās vai normatīvā akta nosacījumus. </w:t>
      </w:r>
    </w:p>
    <w:p w14:paraId="3BB05013" w14:textId="77777777" w:rsidR="007A5EF1" w:rsidRPr="000738CD" w:rsidRDefault="007A5EF1" w:rsidP="007A5EF1">
      <w:pPr>
        <w:rPr>
          <w:rFonts w:cs="Times New Roman"/>
          <w:sz w:val="20"/>
          <w:szCs w:val="20"/>
        </w:rPr>
      </w:pPr>
    </w:p>
    <w:p w14:paraId="75FCAAB0" w14:textId="77777777" w:rsidR="00254492" w:rsidRPr="000738CD" w:rsidRDefault="00254492" w:rsidP="007A5EF1">
      <w:pPr>
        <w:rPr>
          <w:rFonts w:cs="Times New Roman"/>
          <w:sz w:val="20"/>
          <w:szCs w:val="20"/>
        </w:rPr>
      </w:pPr>
    </w:p>
    <w:tbl>
      <w:tblPr>
        <w:tblStyle w:val="TableGrid"/>
        <w:tblW w:w="10915" w:type="dxa"/>
        <w:tblInd w:w="-714" w:type="dxa"/>
        <w:tblLook w:val="04A0" w:firstRow="1" w:lastRow="0" w:firstColumn="1" w:lastColumn="0" w:noHBand="0" w:noVBand="1"/>
      </w:tblPr>
      <w:tblGrid>
        <w:gridCol w:w="4222"/>
        <w:gridCol w:w="6693"/>
      </w:tblGrid>
      <w:tr w:rsidR="00960EDA" w:rsidRPr="005A6EBE" w14:paraId="642DC82B" w14:textId="77777777" w:rsidTr="00960EDA">
        <w:tc>
          <w:tcPr>
            <w:tcW w:w="4222" w:type="dxa"/>
            <w:shd w:val="clear" w:color="auto" w:fill="auto"/>
          </w:tcPr>
          <w:p w14:paraId="792D0E35" w14:textId="77777777" w:rsidR="00960EDA" w:rsidRPr="005A6EBE" w:rsidRDefault="00960EDA" w:rsidP="00960EDA">
            <w:pPr>
              <w:jc w:val="both"/>
              <w:rPr>
                <w:rFonts w:cs="Times New Roman"/>
                <w:sz w:val="20"/>
                <w:szCs w:val="20"/>
              </w:rPr>
            </w:pPr>
            <w:r w:rsidRPr="005A6EBE">
              <w:rPr>
                <w:rFonts w:cs="Times New Roman"/>
                <w:b/>
                <w:sz w:val="20"/>
                <w:szCs w:val="20"/>
              </w:rPr>
              <w:t>Jautājums</w:t>
            </w:r>
          </w:p>
        </w:tc>
        <w:tc>
          <w:tcPr>
            <w:tcW w:w="6693" w:type="dxa"/>
            <w:shd w:val="clear" w:color="auto" w:fill="auto"/>
          </w:tcPr>
          <w:p w14:paraId="5086F33A" w14:textId="77777777" w:rsidR="00960EDA" w:rsidRPr="005A6EBE" w:rsidRDefault="00960EDA" w:rsidP="00960EDA">
            <w:pPr>
              <w:jc w:val="both"/>
              <w:rPr>
                <w:rFonts w:cs="Times New Roman"/>
                <w:b/>
                <w:sz w:val="20"/>
                <w:szCs w:val="20"/>
              </w:rPr>
            </w:pPr>
            <w:r w:rsidRPr="005A6EBE">
              <w:rPr>
                <w:rFonts w:cs="Times New Roman"/>
                <w:b/>
                <w:sz w:val="20"/>
                <w:szCs w:val="20"/>
              </w:rPr>
              <w:t>Atbilde</w:t>
            </w:r>
          </w:p>
        </w:tc>
      </w:tr>
      <w:tr w:rsidR="00960EDA" w:rsidRPr="005A6EBE" w14:paraId="44EA17B4" w14:textId="77777777" w:rsidTr="00960EDA">
        <w:tc>
          <w:tcPr>
            <w:tcW w:w="4222" w:type="dxa"/>
            <w:shd w:val="clear" w:color="auto" w:fill="auto"/>
          </w:tcPr>
          <w:p w14:paraId="4B64FA21" w14:textId="77777777" w:rsidR="00960EDA" w:rsidRPr="005A6EBE" w:rsidRDefault="00960EDA" w:rsidP="00960EDA">
            <w:pPr>
              <w:jc w:val="both"/>
              <w:rPr>
                <w:rFonts w:cs="Times New Roman"/>
                <w:sz w:val="20"/>
                <w:szCs w:val="20"/>
              </w:rPr>
            </w:pPr>
            <w:r w:rsidRPr="005A6EBE">
              <w:rPr>
                <w:rFonts w:cs="Times New Roman"/>
                <w:sz w:val="20"/>
                <w:szCs w:val="20"/>
              </w:rPr>
              <w:t>Kurā budžeta izdevumu  klasifikācijas kodā, atbilstoši ekonomiskajām kategorijām, ir jāuzskaita  izdevumi darba samaksai domes priekšsēdētājam un domes priekšsēdētāja  vietniekam, kas ir vēlētas amatpersonas un, kuriem ir apstiprināta  stabila mēnešalga un jāplāno atvaļinājuma pabalsti, piemaksas vai naudas balvas priekšsēdētājam un tā vietniekiem?</w:t>
            </w:r>
          </w:p>
        </w:tc>
        <w:tc>
          <w:tcPr>
            <w:tcW w:w="6693" w:type="dxa"/>
            <w:shd w:val="clear" w:color="auto" w:fill="auto"/>
          </w:tcPr>
          <w:p w14:paraId="7BDC9C07" w14:textId="77777777" w:rsidR="00960EDA" w:rsidRPr="005A6EBE" w:rsidRDefault="00960EDA" w:rsidP="00960EDA">
            <w:pPr>
              <w:jc w:val="both"/>
              <w:rPr>
                <w:rFonts w:cs="Times New Roman"/>
                <w:sz w:val="20"/>
                <w:szCs w:val="20"/>
              </w:rPr>
            </w:pPr>
            <w:r w:rsidRPr="005A6EBE">
              <w:rPr>
                <w:rFonts w:cs="Times New Roman"/>
                <w:sz w:val="20"/>
                <w:szCs w:val="20"/>
              </w:rPr>
              <w:t>Izdevumi darba samaksai domes priekšsēdētājam un domes priekšsēdētāja  vietniekam ir jāuzskaita kodā 1111 "Deputātu mēnešalga".</w:t>
            </w:r>
          </w:p>
          <w:p w14:paraId="595AA2CA" w14:textId="77777777" w:rsidR="00960EDA" w:rsidRPr="005A6EBE" w:rsidRDefault="00960EDA" w:rsidP="00960EDA">
            <w:pPr>
              <w:jc w:val="both"/>
              <w:rPr>
                <w:rFonts w:cs="Times New Roman"/>
                <w:sz w:val="20"/>
                <w:szCs w:val="20"/>
              </w:rPr>
            </w:pPr>
            <w:r w:rsidRPr="005A6EBE">
              <w:rPr>
                <w:rFonts w:cs="Times New Roman"/>
                <w:sz w:val="20"/>
                <w:szCs w:val="20"/>
              </w:rPr>
              <w:t>Prēmijas un naudas balvas priekšsēdētājam un tā vietniekam jāuzskaita kodā 1148 “Prēmijas un naudas balvas”.</w:t>
            </w:r>
          </w:p>
          <w:p w14:paraId="05240F1B" w14:textId="77777777" w:rsidR="00960EDA" w:rsidRPr="005A6EBE" w:rsidRDefault="00960EDA" w:rsidP="00960EDA">
            <w:pPr>
              <w:jc w:val="both"/>
              <w:rPr>
                <w:rFonts w:cs="Times New Roman"/>
                <w:sz w:val="20"/>
                <w:szCs w:val="20"/>
              </w:rPr>
            </w:pPr>
            <w:r w:rsidRPr="005A6EBE">
              <w:rPr>
                <w:rFonts w:cs="Times New Roman"/>
                <w:sz w:val="20"/>
                <w:szCs w:val="20"/>
              </w:rPr>
              <w:t>Dažādas piemaksas uzskaita kodos 1141-1147,1149.</w:t>
            </w:r>
          </w:p>
          <w:p w14:paraId="53642B9D" w14:textId="77777777" w:rsidR="00960EDA" w:rsidRPr="005A6EBE" w:rsidRDefault="00960EDA" w:rsidP="00960EDA">
            <w:pPr>
              <w:jc w:val="both"/>
              <w:rPr>
                <w:rFonts w:cs="Times New Roman"/>
                <w:sz w:val="20"/>
                <w:szCs w:val="20"/>
              </w:rPr>
            </w:pPr>
            <w:r w:rsidRPr="005A6EBE">
              <w:rPr>
                <w:rFonts w:cs="Times New Roman"/>
                <w:sz w:val="20"/>
                <w:szCs w:val="20"/>
              </w:rPr>
              <w:t>Atvaļinājuma pabalstu jāuzskaita kodā 1221 “Darba devēja pabalsti un kompensācijas, no kuriem aprēķina iedzīvotāju ienākuma nodokli un valsts sociālās apdrošināšanas obligātās iemaksas”.</w:t>
            </w:r>
          </w:p>
        </w:tc>
      </w:tr>
      <w:tr w:rsidR="00960EDA" w:rsidRPr="005A6EBE" w14:paraId="311CDC11" w14:textId="77777777" w:rsidTr="00960EDA">
        <w:tc>
          <w:tcPr>
            <w:tcW w:w="4222" w:type="dxa"/>
            <w:shd w:val="clear" w:color="auto" w:fill="auto"/>
          </w:tcPr>
          <w:p w14:paraId="639C1CEB" w14:textId="77777777" w:rsidR="00960EDA" w:rsidRPr="005A6EBE" w:rsidRDefault="00960EDA" w:rsidP="00960EDA">
            <w:pPr>
              <w:jc w:val="both"/>
              <w:rPr>
                <w:rFonts w:cs="Times New Roman"/>
                <w:sz w:val="20"/>
                <w:szCs w:val="20"/>
              </w:rPr>
            </w:pPr>
            <w:r w:rsidRPr="005A6EBE">
              <w:rPr>
                <w:rFonts w:cs="Times New Roman"/>
                <w:sz w:val="20"/>
                <w:szCs w:val="20"/>
              </w:rPr>
              <w:t>Kādu EKK jāpiemēro attiecinot summētu darba algu darbiniekiem kuriem ir slīdošais grafiks un kuriem darba dienas iekrīt svētku dienās?</w:t>
            </w:r>
          </w:p>
          <w:p w14:paraId="770E5CFA" w14:textId="77777777" w:rsidR="00960EDA" w:rsidRPr="005A6EBE" w:rsidRDefault="00960EDA" w:rsidP="00960EDA">
            <w:pPr>
              <w:jc w:val="both"/>
              <w:rPr>
                <w:rFonts w:cs="Times New Roman"/>
                <w:sz w:val="20"/>
                <w:szCs w:val="20"/>
              </w:rPr>
            </w:pPr>
          </w:p>
        </w:tc>
        <w:tc>
          <w:tcPr>
            <w:tcW w:w="6693" w:type="dxa"/>
            <w:shd w:val="clear" w:color="auto" w:fill="auto"/>
          </w:tcPr>
          <w:p w14:paraId="7D11DB74" w14:textId="77777777" w:rsidR="00960EDA" w:rsidRPr="005A6EBE" w:rsidRDefault="00960EDA" w:rsidP="00960EDA">
            <w:pPr>
              <w:jc w:val="both"/>
              <w:rPr>
                <w:rFonts w:cs="Times New Roman"/>
                <w:sz w:val="20"/>
                <w:szCs w:val="20"/>
              </w:rPr>
            </w:pPr>
            <w:r w:rsidRPr="005A6EBE">
              <w:rPr>
                <w:rFonts w:cs="Times New Roman"/>
                <w:sz w:val="20"/>
                <w:szCs w:val="20"/>
              </w:rPr>
              <w:t>Summētā darba laika darbiniekiem, kuriem ir slīdošais darba grafiks, un kuriem, piemēram, 1.maijs viņam ir darba diena, kas ir iekritusi svētku dienā, pareizāk būtu darba algu attiecināt uz EKK 1119 “Pārējo darbinieku mēnešalga (darba alga)” un piemaksu (100%) uz EKK 1142 “Samaksa par virsstundu darbu un darbu svētku dienās”.</w:t>
            </w:r>
          </w:p>
        </w:tc>
      </w:tr>
      <w:tr w:rsidR="00960EDA" w:rsidRPr="005A6EBE" w14:paraId="397022A0" w14:textId="77777777" w:rsidTr="00960EDA">
        <w:tc>
          <w:tcPr>
            <w:tcW w:w="4222" w:type="dxa"/>
            <w:shd w:val="clear" w:color="auto" w:fill="auto"/>
          </w:tcPr>
          <w:p w14:paraId="3B333372" w14:textId="77777777" w:rsidR="00960EDA" w:rsidRPr="005A6EBE" w:rsidRDefault="00960EDA" w:rsidP="00960EDA">
            <w:pPr>
              <w:jc w:val="both"/>
              <w:rPr>
                <w:rFonts w:cs="Times New Roman"/>
                <w:sz w:val="20"/>
                <w:szCs w:val="20"/>
              </w:rPr>
            </w:pPr>
            <w:r w:rsidRPr="005A6EBE">
              <w:rPr>
                <w:rFonts w:cs="Times New Roman"/>
                <w:sz w:val="20"/>
                <w:szCs w:val="20"/>
              </w:rPr>
              <w:t>Kādas piemaksas uzskaita izdevumu kodā 1145 - speciālās piemaksas? Kā tas tiek skaidrots?</w:t>
            </w:r>
          </w:p>
        </w:tc>
        <w:tc>
          <w:tcPr>
            <w:tcW w:w="6693" w:type="dxa"/>
            <w:shd w:val="clear" w:color="auto" w:fill="auto"/>
          </w:tcPr>
          <w:p w14:paraId="364969E4" w14:textId="77777777" w:rsidR="00960EDA" w:rsidRPr="005A6EBE" w:rsidRDefault="00960EDA" w:rsidP="00960EDA">
            <w:pPr>
              <w:jc w:val="both"/>
              <w:rPr>
                <w:rFonts w:cs="Times New Roman"/>
                <w:sz w:val="20"/>
                <w:szCs w:val="20"/>
              </w:rPr>
            </w:pPr>
            <w:r w:rsidRPr="005A6EBE">
              <w:rPr>
                <w:rFonts w:cs="Times New Roman"/>
                <w:sz w:val="20"/>
                <w:szCs w:val="20"/>
              </w:rPr>
              <w:t>Speciālo piemaksu saraksts, ko uzskaitīt kodā 1145 “Piemaksa par darbu īpašos apstākļos, speciālās piemaksas”, ir pieejams MK 2017. gada 7. novembra noteikumu Nr.662 “Noteikumi par valsts tiešās pārvaldes iestāžu un citu valsts un pašvaldību institūciju amatpersonu (darbinieku) atlīdzības un personu uzskaites sistēmu” 6. pielikumā “Piemaksas, prēmijas, pabalsti, kompensācijas un citu veidu atlīdzība” (Papildu samaksas veida identifikācijas kods no 1145 01 līdz 1145 22).</w:t>
            </w:r>
          </w:p>
        </w:tc>
      </w:tr>
      <w:tr w:rsidR="00AC63B1" w:rsidRPr="00AC63B1" w14:paraId="65DD1E36" w14:textId="77777777" w:rsidTr="00A85D0D">
        <w:tc>
          <w:tcPr>
            <w:tcW w:w="4222" w:type="dxa"/>
            <w:shd w:val="clear" w:color="auto" w:fill="auto"/>
          </w:tcPr>
          <w:p w14:paraId="2689BE69" w14:textId="7A6D4201" w:rsidR="00AC63B1" w:rsidRPr="00AC63B1" w:rsidRDefault="00AC63B1" w:rsidP="00AC63B1">
            <w:pPr>
              <w:jc w:val="both"/>
              <w:rPr>
                <w:rFonts w:cs="Times New Roman"/>
                <w:sz w:val="20"/>
                <w:szCs w:val="20"/>
              </w:rPr>
            </w:pPr>
            <w:r w:rsidRPr="00AC63B1">
              <w:rPr>
                <w:sz w:val="20"/>
                <w:szCs w:val="20"/>
              </w:rPr>
              <w:t>Kāds izdevumu klasifikācijas kods piemērojams piemaksām par pedagogu kvalitātes pakāpēm (noteikumu Nr. 445</w:t>
            </w:r>
            <w:r w:rsidR="00A85D0D">
              <w:rPr>
                <w:sz w:val="20"/>
                <w:szCs w:val="20"/>
              </w:rPr>
              <w:t xml:space="preserve"> “Pedagogu darba samaksas noteikumi”</w:t>
            </w:r>
            <w:r w:rsidRPr="00AC63B1">
              <w:rPr>
                <w:sz w:val="20"/>
                <w:szCs w:val="20"/>
              </w:rPr>
              <w:t xml:space="preserve"> 27.</w:t>
            </w:r>
            <w:r w:rsidRPr="00AC63B1">
              <w:rPr>
                <w:sz w:val="20"/>
                <w:szCs w:val="20"/>
                <w:vertAlign w:val="superscript"/>
              </w:rPr>
              <w:t>1</w:t>
            </w:r>
            <w:r w:rsidRPr="00AC63B1">
              <w:rPr>
                <w:sz w:val="20"/>
                <w:szCs w:val="20"/>
              </w:rPr>
              <w:t xml:space="preserve"> p.) un par papildu pedagoģisko darbu, ja to veic pedagogs (noteikumu Nr. 445 25. p.)?</w:t>
            </w:r>
          </w:p>
        </w:tc>
        <w:tc>
          <w:tcPr>
            <w:tcW w:w="6693" w:type="dxa"/>
            <w:shd w:val="clear" w:color="auto" w:fill="auto"/>
          </w:tcPr>
          <w:p w14:paraId="0D5A8CED" w14:textId="4E54D2AD" w:rsidR="00AC63B1" w:rsidRPr="00AC63B1" w:rsidRDefault="00AC63B1" w:rsidP="00AC63B1">
            <w:pPr>
              <w:jc w:val="both"/>
              <w:rPr>
                <w:sz w:val="20"/>
                <w:szCs w:val="20"/>
              </w:rPr>
            </w:pPr>
            <w:r w:rsidRPr="00AC63B1">
              <w:rPr>
                <w:sz w:val="20"/>
                <w:szCs w:val="20"/>
              </w:rPr>
              <w:t>Piemaksām par pedagogu kvalitātes pakāpēm ir piemērojams kods 1145 “Piemaksa par darbu īpašos apstākļos, speciālās piemaksas”, savukārt par papildus darbu, ir piemērojams kods 1147 “Piemaksa par papildu darbu”.</w:t>
            </w:r>
          </w:p>
        </w:tc>
      </w:tr>
      <w:tr w:rsidR="00960EDA" w:rsidRPr="005A6EBE" w14:paraId="3BD730E1" w14:textId="77777777" w:rsidTr="00960EDA">
        <w:tc>
          <w:tcPr>
            <w:tcW w:w="4222" w:type="dxa"/>
            <w:shd w:val="clear" w:color="auto" w:fill="auto"/>
          </w:tcPr>
          <w:p w14:paraId="1DED22F4" w14:textId="77777777" w:rsidR="00960EDA" w:rsidRPr="005A6EBE" w:rsidRDefault="00960EDA" w:rsidP="00960EDA">
            <w:pPr>
              <w:pStyle w:val="NormalWeb"/>
              <w:jc w:val="both"/>
              <w:rPr>
                <w:sz w:val="20"/>
                <w:szCs w:val="20"/>
                <w:lang w:eastAsia="en-US"/>
              </w:rPr>
            </w:pPr>
            <w:r w:rsidRPr="005A6EBE">
              <w:rPr>
                <w:sz w:val="20"/>
                <w:szCs w:val="20"/>
                <w:lang w:eastAsia="en-US"/>
              </w:rPr>
              <w:t>Kādā EKK uzskaitīt izdevumus par pedagoga aizvietošanu.</w:t>
            </w:r>
          </w:p>
        </w:tc>
        <w:tc>
          <w:tcPr>
            <w:tcW w:w="6693" w:type="dxa"/>
            <w:shd w:val="clear" w:color="auto" w:fill="auto"/>
          </w:tcPr>
          <w:p w14:paraId="2D62A16A" w14:textId="77777777" w:rsidR="00960EDA" w:rsidRPr="005A6EBE" w:rsidRDefault="00960EDA" w:rsidP="00960EDA">
            <w:pPr>
              <w:jc w:val="both"/>
              <w:rPr>
                <w:rFonts w:cs="Times New Roman"/>
                <w:sz w:val="20"/>
                <w:szCs w:val="20"/>
              </w:rPr>
            </w:pPr>
            <w:r w:rsidRPr="005A6EBE">
              <w:rPr>
                <w:rFonts w:cs="Times New Roman"/>
                <w:sz w:val="20"/>
                <w:szCs w:val="20"/>
              </w:rPr>
              <w:t>Piemērojams būtu izdevumu EKK 1147 “Piemaksa par papildu darbu” (Kodā 1147 uzskaita: Visas iepriekš neklasificētās piemaksas, kas saistītas ar papildu darba veikšanu – piemaksu par prombūtnē esošas amatpersonas (darbinieka) amata pienākumu pildīšanu, piemaksu par vakanta amata pienākumu pildīšanu, piemaksu par pienākumu pildīšanu papildus amata aprakstā noteiktajiem pienākumiem, piemaksu par papildu pedagoģisko darbu, ja amata pienākumos neietilpst pedagoģiskā darba veikšana).</w:t>
            </w:r>
          </w:p>
        </w:tc>
      </w:tr>
      <w:tr w:rsidR="00960EDA" w:rsidRPr="005A6EBE" w14:paraId="21DA7B6E" w14:textId="77777777" w:rsidTr="00960EDA">
        <w:tc>
          <w:tcPr>
            <w:tcW w:w="4222" w:type="dxa"/>
            <w:shd w:val="clear" w:color="auto" w:fill="auto"/>
          </w:tcPr>
          <w:p w14:paraId="497B0B9E" w14:textId="77777777" w:rsidR="00960EDA" w:rsidRPr="005A6EBE" w:rsidRDefault="00960EDA" w:rsidP="00960EDA">
            <w:pPr>
              <w:jc w:val="both"/>
              <w:rPr>
                <w:rFonts w:cs="Times New Roman"/>
                <w:sz w:val="20"/>
                <w:szCs w:val="20"/>
              </w:rPr>
            </w:pPr>
            <w:r w:rsidRPr="005A6EBE">
              <w:rPr>
                <w:rFonts w:cs="Times New Roman"/>
                <w:sz w:val="20"/>
                <w:szCs w:val="20"/>
              </w:rPr>
              <w:t>Kādā EKK jāuzskaita naudas balvas skolotājiem?</w:t>
            </w:r>
          </w:p>
        </w:tc>
        <w:tc>
          <w:tcPr>
            <w:tcW w:w="6693" w:type="dxa"/>
            <w:shd w:val="clear" w:color="auto" w:fill="auto"/>
          </w:tcPr>
          <w:p w14:paraId="10798B1C" w14:textId="77777777" w:rsidR="00960EDA" w:rsidRPr="005A6EBE" w:rsidRDefault="00960EDA" w:rsidP="00960EDA">
            <w:pPr>
              <w:jc w:val="both"/>
              <w:rPr>
                <w:rFonts w:cs="Times New Roman"/>
                <w:sz w:val="20"/>
                <w:szCs w:val="20"/>
              </w:rPr>
            </w:pPr>
            <w:r w:rsidRPr="005A6EBE">
              <w:rPr>
                <w:rFonts w:cs="Times New Roman"/>
                <w:sz w:val="20"/>
                <w:szCs w:val="20"/>
              </w:rPr>
              <w:t>Piemērojams EKK 1148 “Prēmijas un naudas balvas”.</w:t>
            </w:r>
          </w:p>
        </w:tc>
      </w:tr>
      <w:tr w:rsidR="00960EDA" w:rsidRPr="005A6EBE" w14:paraId="4584207C" w14:textId="77777777" w:rsidTr="00960EDA">
        <w:tc>
          <w:tcPr>
            <w:tcW w:w="4222" w:type="dxa"/>
            <w:shd w:val="clear" w:color="auto" w:fill="auto"/>
          </w:tcPr>
          <w:p w14:paraId="55BDDEA9" w14:textId="77777777" w:rsidR="00960EDA" w:rsidRPr="005A6EBE" w:rsidRDefault="00960EDA" w:rsidP="00960EDA">
            <w:pPr>
              <w:jc w:val="both"/>
              <w:rPr>
                <w:rFonts w:cs="Times New Roman"/>
                <w:sz w:val="20"/>
                <w:szCs w:val="20"/>
              </w:rPr>
            </w:pPr>
            <w:r w:rsidRPr="005A6EBE">
              <w:rPr>
                <w:rFonts w:cs="Times New Roman"/>
                <w:sz w:val="20"/>
                <w:szCs w:val="20"/>
              </w:rPr>
              <w:t>Uz kādu kodu būtu jāfiksē piemaksa no Valsts un pašvaldību institūciju amatpersonu un darbinieku atlīdzības likuma IV nodaļa 15.panta “Piemaksas” 11.punkta: “Amatpersona (darbinieks), izņemot šā likuma 5., 5.1, 6., 6.1 pantā, 6.2 panta pirmās daļas 10.punktā un </w:t>
            </w:r>
            <w:hyperlink r:id="rId8" w:anchor="p13" w:history="1">
              <w:r w:rsidRPr="005A6EBE">
                <w:rPr>
                  <w:rFonts w:cs="Times New Roman"/>
                  <w:sz w:val="20"/>
                  <w:szCs w:val="20"/>
                </w:rPr>
                <w:t>13.pantā</w:t>
              </w:r>
            </w:hyperlink>
            <w:r w:rsidRPr="005A6EBE">
              <w:rPr>
                <w:rFonts w:cs="Times New Roman"/>
                <w:sz w:val="20"/>
                <w:szCs w:val="20"/>
              </w:rPr>
              <w:t xml:space="preserve"> minētās amatpersonas (darbiniekus) un fiziskā darba veicējus, var saņemt speciālo piemaksu par valsts vai pašvaldības institūcijai būtisko funkciju nodrošināšanu vai stratēģiski svarīgu mērķu īstenošanu. Speciālās piemaksas apmērs nepārsniedz 100 procentus no mēnešalgas, un mēnešalgas apmērs kopā ar šo speciālo piemaksu nepārsniedz Ministru prezidentam noteikto mēnešalgu. Šādu amatpersonu (darbinieku) īpatsvars nepārsniedz piecus procentus no attiecīgajā atvasinātajā publiskajā personā, tiešās pārvaldes iestādē vai citā valsts institūcijā nodarbināto amatpersonu (darbinieku) skaita. Speciālo piemaksu regulāri pārskata, izvērtējot tās nepieciešamību un pamatojumu, bet ne retāk kā reizi pusgadā atbilstoši attiecīgajā atvasinātajā publiskajā personā, tiešās pārvaldes iestādē vai </w:t>
            </w:r>
            <w:r w:rsidRPr="005A6EBE">
              <w:rPr>
                <w:rFonts w:cs="Times New Roman"/>
                <w:sz w:val="20"/>
                <w:szCs w:val="20"/>
              </w:rPr>
              <w:lastRenderedPageBreak/>
              <w:t>citā valsts institūcijā nodarbināto amatpersonu (darbinieku) skaitam” ….?</w:t>
            </w:r>
          </w:p>
        </w:tc>
        <w:tc>
          <w:tcPr>
            <w:tcW w:w="6693" w:type="dxa"/>
            <w:shd w:val="clear" w:color="auto" w:fill="auto"/>
          </w:tcPr>
          <w:p w14:paraId="7013DFF8" w14:textId="77777777" w:rsidR="00960EDA" w:rsidRPr="005A6EBE" w:rsidRDefault="00960EDA" w:rsidP="00960EDA">
            <w:pPr>
              <w:jc w:val="both"/>
              <w:rPr>
                <w:rFonts w:cs="Times New Roman"/>
                <w:sz w:val="20"/>
                <w:szCs w:val="20"/>
              </w:rPr>
            </w:pPr>
            <w:r w:rsidRPr="005A6EBE">
              <w:rPr>
                <w:rFonts w:cs="Times New Roman"/>
                <w:sz w:val="20"/>
                <w:szCs w:val="20"/>
              </w:rPr>
              <w:lastRenderedPageBreak/>
              <w:t>Saskaņā ar MK 2017. gada 7. novembra noteikumu Nr.662 “Noteikumi par valsts tiešās pārvaldes iestāžu un citu valsts un pašvaldību institūciju amatpersonu (darbinieku) atlīdzības un personu uzskaites sistēmu” 6. pielikumu “Piemaksas, prēmijas, pabalsti, kompensācijas un citu veidu atlīdzība” piemērojams (Papildu samaksas veida identifikācijas kods 1149) izdevumu EKK 1149 “Citas normatīvajos aktos noteiktās piemaksas, kas nav iepriekš klasificētas”.</w:t>
            </w:r>
          </w:p>
        </w:tc>
      </w:tr>
      <w:tr w:rsidR="006F169A" w:rsidRPr="006F169A" w14:paraId="240BC579" w14:textId="77777777" w:rsidTr="00A85D0D">
        <w:tc>
          <w:tcPr>
            <w:tcW w:w="4222" w:type="dxa"/>
            <w:shd w:val="clear" w:color="auto" w:fill="auto"/>
          </w:tcPr>
          <w:p w14:paraId="00354274" w14:textId="300C7B98" w:rsidR="00FE48B9" w:rsidRPr="006F169A" w:rsidRDefault="00FE48B9" w:rsidP="006F169A">
            <w:pPr>
              <w:jc w:val="both"/>
              <w:rPr>
                <w:rFonts w:cs="Times New Roman"/>
                <w:sz w:val="20"/>
                <w:szCs w:val="20"/>
              </w:rPr>
            </w:pPr>
            <w:r w:rsidRPr="006F169A">
              <w:rPr>
                <w:rFonts w:eastAsia="Times New Roman" w:cs="Times New Roman"/>
                <w:sz w:val="20"/>
                <w:szCs w:val="20"/>
              </w:rPr>
              <w:t>Kuru kodu piemērot piemaksu izmaksai pedagogiem, individuālo konsultāciju apmaksai mācību satura apguvei Covid-19 pandēmijas laikā skolotājiem un atbalsta personālam.</w:t>
            </w:r>
          </w:p>
        </w:tc>
        <w:tc>
          <w:tcPr>
            <w:tcW w:w="6693" w:type="dxa"/>
            <w:shd w:val="clear" w:color="auto" w:fill="auto"/>
          </w:tcPr>
          <w:p w14:paraId="16430461" w14:textId="5151C8EC" w:rsidR="00FE48B9" w:rsidRPr="006F169A" w:rsidRDefault="00FE48B9" w:rsidP="006F169A">
            <w:pPr>
              <w:jc w:val="both"/>
              <w:rPr>
                <w:rFonts w:cs="Times New Roman"/>
                <w:sz w:val="20"/>
                <w:szCs w:val="20"/>
              </w:rPr>
            </w:pPr>
            <w:r w:rsidRPr="006F169A">
              <w:rPr>
                <w:rFonts w:cs="Times New Roman"/>
                <w:sz w:val="20"/>
                <w:szCs w:val="20"/>
              </w:rPr>
              <w:t>Piemaksām būtu piemērojams kods 1149 “Citas normatīvajos aktos noteiktās piemaksas, kas nav iepriekš klasificētas”.</w:t>
            </w:r>
          </w:p>
        </w:tc>
      </w:tr>
      <w:tr w:rsidR="006F169A" w:rsidRPr="006F169A" w14:paraId="6E12E65A" w14:textId="77777777" w:rsidTr="00A85D0D">
        <w:tc>
          <w:tcPr>
            <w:tcW w:w="4222" w:type="dxa"/>
            <w:shd w:val="clear" w:color="auto" w:fill="auto"/>
          </w:tcPr>
          <w:p w14:paraId="23C8E489" w14:textId="7970FC4B" w:rsidR="006F169A" w:rsidRPr="006F169A" w:rsidRDefault="006F169A" w:rsidP="006F169A">
            <w:pPr>
              <w:pStyle w:val="xmsonormal"/>
              <w:jc w:val="both"/>
              <w:rPr>
                <w:rFonts w:ascii="Times New Roman" w:hAnsi="Times New Roman" w:cs="Times New Roman"/>
                <w:sz w:val="20"/>
                <w:szCs w:val="20"/>
              </w:rPr>
            </w:pPr>
            <w:r w:rsidRPr="006F169A">
              <w:rPr>
                <w:rFonts w:ascii="Times New Roman" w:hAnsi="Times New Roman" w:cs="Times New Roman"/>
                <w:sz w:val="20"/>
                <w:szCs w:val="20"/>
              </w:rPr>
              <w:t>Kā pareizi grāmatot un kādus klasifikācijas kodus (KK) pielietot uzņēmuma līguma atlīdzībai, kuru vajadzēs iekļaut nemateriālā ieguldījumā vērtībā, gan rēķinot algu un nodokļus, gan maksājot algu un nodokļus, gan veidojot nemateriālo ieguldījumu?</w:t>
            </w:r>
          </w:p>
        </w:tc>
        <w:tc>
          <w:tcPr>
            <w:tcW w:w="6693" w:type="dxa"/>
            <w:shd w:val="clear" w:color="auto" w:fill="auto"/>
          </w:tcPr>
          <w:p w14:paraId="3A60BB86" w14:textId="77777777" w:rsidR="006F169A" w:rsidRPr="006F169A" w:rsidRDefault="006F169A" w:rsidP="006F169A">
            <w:pPr>
              <w:pStyle w:val="xmsonormal"/>
              <w:jc w:val="both"/>
              <w:rPr>
                <w:rFonts w:ascii="Times New Roman" w:hAnsi="Times New Roman" w:cs="Times New Roman"/>
                <w:sz w:val="20"/>
                <w:szCs w:val="20"/>
                <w:lang w:eastAsia="en-US"/>
              </w:rPr>
            </w:pPr>
            <w:r w:rsidRPr="006F169A">
              <w:rPr>
                <w:rFonts w:ascii="Times New Roman" w:hAnsi="Times New Roman" w:cs="Times New Roman"/>
                <w:sz w:val="20"/>
                <w:szCs w:val="20"/>
                <w:lang w:eastAsia="en-US"/>
              </w:rPr>
              <w:t>Maksājot algu uz uzņēmuma līguma pamata, būtu piemērojams kods 1150 “Atalgojums fiziskām personām uz tiesiskās attiecības regulējošu dokumentu pamata”, un maksājot sociālās apdrošināšanas iemaksas, piemēro atbilstošo 1200 koda apakškodu.</w:t>
            </w:r>
          </w:p>
          <w:p w14:paraId="6CF42A97" w14:textId="77777777" w:rsidR="006F169A" w:rsidRPr="006F169A" w:rsidRDefault="006F169A" w:rsidP="006F169A">
            <w:pPr>
              <w:jc w:val="both"/>
              <w:rPr>
                <w:rFonts w:cs="Times New Roman"/>
                <w:sz w:val="20"/>
                <w:szCs w:val="20"/>
              </w:rPr>
            </w:pPr>
          </w:p>
        </w:tc>
      </w:tr>
      <w:tr w:rsidR="00960EDA" w:rsidRPr="005A6EBE" w14:paraId="138B8588" w14:textId="77777777" w:rsidTr="00960EDA">
        <w:tc>
          <w:tcPr>
            <w:tcW w:w="4222" w:type="dxa"/>
            <w:shd w:val="clear" w:color="auto" w:fill="auto"/>
          </w:tcPr>
          <w:p w14:paraId="78DF0465" w14:textId="77777777" w:rsidR="00960EDA" w:rsidRPr="005A6EBE" w:rsidRDefault="00960EDA" w:rsidP="00960EDA">
            <w:pPr>
              <w:jc w:val="both"/>
              <w:rPr>
                <w:sz w:val="20"/>
                <w:szCs w:val="20"/>
              </w:rPr>
            </w:pPr>
            <w:r w:rsidRPr="005A6EBE">
              <w:rPr>
                <w:sz w:val="20"/>
                <w:szCs w:val="20"/>
              </w:rPr>
              <w:t xml:space="preserve">Kādā EKK jāuzskaita maksājumi par autoratlīdzību? </w:t>
            </w:r>
          </w:p>
        </w:tc>
        <w:tc>
          <w:tcPr>
            <w:tcW w:w="6693" w:type="dxa"/>
            <w:shd w:val="clear" w:color="auto" w:fill="auto"/>
          </w:tcPr>
          <w:p w14:paraId="1EB87E3F" w14:textId="77777777" w:rsidR="00960EDA" w:rsidRPr="005A6EBE" w:rsidRDefault="00960EDA" w:rsidP="00960EDA">
            <w:pPr>
              <w:jc w:val="both"/>
              <w:rPr>
                <w:sz w:val="20"/>
                <w:szCs w:val="20"/>
              </w:rPr>
            </w:pPr>
            <w:r w:rsidRPr="005A6EBE">
              <w:rPr>
                <w:sz w:val="20"/>
                <w:szCs w:val="20"/>
              </w:rPr>
              <w:t xml:space="preserve">Kodu piemērojums var būt dažāds atbilstoši konkrētajam gadījumam, tai skaitā atkarīgs no tā vai VID kā nodokļu maksātāju ir reģistrējis fizisko personu, kas ir pašnodarbināta un ienākumu gūst no autoratlīdzības: </w:t>
            </w:r>
          </w:p>
          <w:p w14:paraId="26CFEB90"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 xml:space="preserve">EKK 1150 „Atalgojums fiziskajām personām uz tiesiskās attiecības regulējošu dokumentu pamata”  Kodā 1150 uzskaita: </w:t>
            </w:r>
          </w:p>
          <w:p w14:paraId="118CC164" w14:textId="77777777" w:rsidR="00960EDA" w:rsidRPr="005A6EBE" w:rsidRDefault="00960EDA" w:rsidP="00960EDA">
            <w:pPr>
              <w:jc w:val="both"/>
              <w:rPr>
                <w:rFonts w:cs="Times New Roman"/>
                <w:iCs/>
                <w:sz w:val="20"/>
                <w:szCs w:val="20"/>
              </w:rPr>
            </w:pPr>
            <w:r w:rsidRPr="005A6EBE">
              <w:rPr>
                <w:rFonts w:cs="Times New Roman"/>
                <w:sz w:val="20"/>
                <w:szCs w:val="20"/>
              </w:rPr>
              <w:t xml:space="preserve">Atalgojumu (tai skaitā autoratlīdzību) iestādes darbiniekiem vai citām fiziskajām personām, kuras nav iestādes personāla sarakstā un kuras nav reģistrējušās kā saimnieciskās darbības veicējas, un ar kurām darba devējs ir stājies līgumattiecībās par konkrēta darba vai pakalpojuma izpildi uz uzņēmuma līguma, darba līguma (tai skaitā par darbu veikšanu, kuriem ir sezonāls raksturs) vai cita normatīvā akta pamata. </w:t>
            </w:r>
            <w:r w:rsidRPr="005A6EBE" w:rsidDel="003B2FD7">
              <w:rPr>
                <w:rFonts w:cs="Times New Roman"/>
                <w:iCs/>
                <w:sz w:val="20"/>
                <w:szCs w:val="20"/>
              </w:rPr>
              <w:t xml:space="preserve"> </w:t>
            </w:r>
          </w:p>
          <w:p w14:paraId="5FE3D724" w14:textId="77777777" w:rsidR="00960EDA" w:rsidRPr="005A6EBE" w:rsidRDefault="00960EDA" w:rsidP="00960EDA">
            <w:pPr>
              <w:numPr>
                <w:ilvl w:val="0"/>
                <w:numId w:val="1"/>
              </w:numPr>
              <w:jc w:val="both"/>
              <w:rPr>
                <w:rFonts w:cs="Times New Roman"/>
                <w:sz w:val="20"/>
                <w:szCs w:val="20"/>
              </w:rPr>
            </w:pPr>
            <w:r w:rsidRPr="005A6EBE">
              <w:rPr>
                <w:rFonts w:cs="Times New Roman"/>
                <w:sz w:val="20"/>
                <w:szCs w:val="20"/>
              </w:rPr>
              <w:t>Atbilstošais EKK 2000 kodu grupas ietvaros klasifikācijā minētiem pakalpojumu veidiem.</w:t>
            </w:r>
          </w:p>
          <w:p w14:paraId="42C17AA9" w14:textId="77777777" w:rsidR="00960EDA" w:rsidRPr="005A6EBE" w:rsidRDefault="00960EDA" w:rsidP="00960EDA">
            <w:pPr>
              <w:pStyle w:val="ListParagraph"/>
              <w:numPr>
                <w:ilvl w:val="0"/>
                <w:numId w:val="1"/>
              </w:numPr>
              <w:jc w:val="both"/>
              <w:rPr>
                <w:sz w:val="20"/>
                <w:szCs w:val="20"/>
              </w:rPr>
            </w:pPr>
            <w:r w:rsidRPr="005A6EBE">
              <w:rPr>
                <w:sz w:val="20"/>
                <w:szCs w:val="20"/>
              </w:rPr>
              <w:t xml:space="preserve">EKK 5120 „Licences, koncesijas un patenti, preču zīmes un līdzīgas tiesības” - licences, kas ir autora vai autora tiesību īpašnieka atļauja par samaksu izmantot ar normatīvajiem aktiem aizsargātu izgudrojumu, literatūras vai mākslas darbu. </w:t>
            </w:r>
          </w:p>
        </w:tc>
      </w:tr>
      <w:tr w:rsidR="00960EDA" w:rsidRPr="005A6EBE" w14:paraId="76CBE8CD" w14:textId="77777777" w:rsidTr="00960EDA">
        <w:tc>
          <w:tcPr>
            <w:tcW w:w="4222" w:type="dxa"/>
            <w:shd w:val="clear" w:color="auto" w:fill="auto"/>
          </w:tcPr>
          <w:p w14:paraId="6A8E679A" w14:textId="77777777" w:rsidR="00960EDA" w:rsidRPr="005A6EBE" w:rsidRDefault="00960EDA" w:rsidP="00960EDA">
            <w:pPr>
              <w:jc w:val="both"/>
              <w:rPr>
                <w:sz w:val="20"/>
                <w:szCs w:val="20"/>
              </w:rPr>
            </w:pPr>
            <w:r w:rsidRPr="005A6EBE">
              <w:rPr>
                <w:sz w:val="20"/>
                <w:szCs w:val="20"/>
              </w:rPr>
              <w:t>Kādu EKK jāpiemēro 5% no autoratlīdzības (iemaksu veikšanai pensiju apdrošināšanai)?</w:t>
            </w:r>
          </w:p>
        </w:tc>
        <w:tc>
          <w:tcPr>
            <w:tcW w:w="6693" w:type="dxa"/>
            <w:shd w:val="clear" w:color="auto" w:fill="auto"/>
          </w:tcPr>
          <w:p w14:paraId="74297DCC" w14:textId="77777777" w:rsidR="00960EDA" w:rsidRPr="005A6EBE" w:rsidRDefault="00960EDA" w:rsidP="00960EDA">
            <w:pPr>
              <w:jc w:val="both"/>
              <w:rPr>
                <w:sz w:val="20"/>
                <w:szCs w:val="20"/>
              </w:rPr>
            </w:pPr>
            <w:r w:rsidRPr="005A6EBE">
              <w:rPr>
                <w:rFonts w:cs="Times New Roman"/>
                <w:sz w:val="20"/>
                <w:szCs w:val="20"/>
              </w:rPr>
              <w:t>Valsts sociālās apdrošināšanas obligātās iemaksas pensiju apdrošināšanai, kas attiecas uz autoratlīdzības saņēmējiem, ievērojot vienotu pieeju, un to, ka  iemaksas pensiju apdrošināšanai visos gadījumos tiek veiktas no autoratlīdzības izmaksātāja līdzekļiem (gan tad, ja autors ir saimnieciskās darbības veicējs, gan arī kad nav), tiek uzskaitītas kodā 1210 “Darba devēja valsts sociālās apdrošināšanas obligātās iemaksas”.</w:t>
            </w:r>
          </w:p>
        </w:tc>
      </w:tr>
      <w:tr w:rsidR="00960EDA" w:rsidRPr="005A6EBE" w14:paraId="38D121F3" w14:textId="77777777" w:rsidTr="00960EDA">
        <w:tc>
          <w:tcPr>
            <w:tcW w:w="4222" w:type="dxa"/>
            <w:shd w:val="clear" w:color="auto" w:fill="auto"/>
          </w:tcPr>
          <w:p w14:paraId="07AEFDAE" w14:textId="77777777" w:rsidR="00960EDA" w:rsidRPr="005A6EBE" w:rsidRDefault="00960EDA" w:rsidP="00960EDA">
            <w:pPr>
              <w:jc w:val="both"/>
              <w:rPr>
                <w:rFonts w:cs="Times New Roman"/>
                <w:sz w:val="20"/>
                <w:szCs w:val="20"/>
              </w:rPr>
            </w:pPr>
            <w:r w:rsidRPr="005A6EBE">
              <w:rPr>
                <w:rFonts w:cs="Times New Roman"/>
                <w:sz w:val="20"/>
                <w:szCs w:val="20"/>
              </w:rPr>
              <w:t>Vai Eirojusta pārstāvja laulātā sociālās apdrošināšanas obligātās iemaksas liekamas kodā 1210 "Darba devēja valsts sociālās apdrošināšanas obligātās iemaksas"?</w:t>
            </w:r>
          </w:p>
        </w:tc>
        <w:tc>
          <w:tcPr>
            <w:tcW w:w="6693" w:type="dxa"/>
            <w:shd w:val="clear" w:color="auto" w:fill="auto"/>
          </w:tcPr>
          <w:p w14:paraId="5F46C3C4" w14:textId="77777777" w:rsidR="00960EDA" w:rsidRPr="005A6EBE" w:rsidRDefault="00960EDA" w:rsidP="00960EDA">
            <w:pPr>
              <w:jc w:val="both"/>
              <w:rPr>
                <w:rFonts w:cs="Times New Roman"/>
                <w:sz w:val="20"/>
                <w:szCs w:val="20"/>
              </w:rPr>
            </w:pPr>
            <w:r w:rsidRPr="005A6EBE">
              <w:rPr>
                <w:rFonts w:cs="Times New Roman"/>
                <w:sz w:val="20"/>
                <w:szCs w:val="20"/>
              </w:rPr>
              <w:t>Jā, izdevumiem par Eirojusta pārstāvja laulātā sociālajām apdrošināšanas obligātajām iemaksām ir piemērojams kods 1210 "Darba devēja valsts sociālās apdrošināšanas obligātās iemaksas".</w:t>
            </w:r>
          </w:p>
        </w:tc>
      </w:tr>
      <w:tr w:rsidR="00960EDA" w:rsidRPr="005A6EBE" w14:paraId="181B0447" w14:textId="77777777" w:rsidTr="00960EDA">
        <w:tc>
          <w:tcPr>
            <w:tcW w:w="4222" w:type="dxa"/>
            <w:shd w:val="clear" w:color="auto" w:fill="auto"/>
          </w:tcPr>
          <w:p w14:paraId="4A1048C2" w14:textId="77777777" w:rsidR="00960EDA" w:rsidRPr="005A6EBE" w:rsidRDefault="00960EDA" w:rsidP="00960EDA">
            <w:pPr>
              <w:jc w:val="both"/>
              <w:rPr>
                <w:rFonts w:cs="Times New Roman"/>
                <w:sz w:val="20"/>
                <w:szCs w:val="20"/>
              </w:rPr>
            </w:pPr>
            <w:r w:rsidRPr="005A6EBE">
              <w:rPr>
                <w:rFonts w:cs="Times New Roman"/>
                <w:sz w:val="20"/>
                <w:szCs w:val="20"/>
                <w:lang w:eastAsia="lv-LV"/>
              </w:rPr>
              <w:t>Kurā EKK uzskaitīt atvaļinājuma pabalstus?</w:t>
            </w:r>
          </w:p>
        </w:tc>
        <w:tc>
          <w:tcPr>
            <w:tcW w:w="6693" w:type="dxa"/>
            <w:shd w:val="clear" w:color="auto" w:fill="auto"/>
          </w:tcPr>
          <w:p w14:paraId="6DC42060" w14:textId="77777777" w:rsidR="00960EDA" w:rsidRPr="005A6EBE" w:rsidRDefault="00960EDA" w:rsidP="00960EDA">
            <w:pPr>
              <w:jc w:val="both"/>
              <w:rPr>
                <w:rFonts w:cs="Times New Roman"/>
                <w:sz w:val="20"/>
                <w:szCs w:val="20"/>
              </w:rPr>
            </w:pPr>
            <w:r w:rsidRPr="005A6EBE">
              <w:rPr>
                <w:rFonts w:cs="Times New Roman"/>
                <w:sz w:val="20"/>
                <w:szCs w:val="20"/>
              </w:rPr>
              <w:t>Atvaļinājuma pabalsta izmaksai piemērojams EKK 1221 “Darba devēja pabalsti un kompensācijas, no kuriem aprēķina iedzīvotāju ienākuma nodokli un valsts sociālās apdrošināšanas obligātās iemaksas”.</w:t>
            </w:r>
          </w:p>
        </w:tc>
      </w:tr>
      <w:tr w:rsidR="00017C30" w:rsidRPr="00017C30" w14:paraId="5167FB69" w14:textId="77777777" w:rsidTr="00A85D0D">
        <w:tc>
          <w:tcPr>
            <w:tcW w:w="4222" w:type="dxa"/>
            <w:shd w:val="clear" w:color="auto" w:fill="auto"/>
          </w:tcPr>
          <w:p w14:paraId="398C7EF8" w14:textId="705C2CB3" w:rsidR="00017C30" w:rsidRPr="00017C30" w:rsidRDefault="00017C30" w:rsidP="00017C30">
            <w:pPr>
              <w:jc w:val="both"/>
              <w:rPr>
                <w:sz w:val="20"/>
                <w:szCs w:val="20"/>
              </w:rPr>
            </w:pPr>
            <w:r w:rsidRPr="00017C30">
              <w:rPr>
                <w:sz w:val="20"/>
                <w:szCs w:val="20"/>
              </w:rPr>
              <w:t>Kāds izdevumu klasifikācijas kods ir piemērojams uzturdevas kompensācijai, ko izmaksā pašvaldības policijas darbiniekiem saskaņā ar pašvaldību saistošajiem noteikumiem.</w:t>
            </w:r>
          </w:p>
        </w:tc>
        <w:tc>
          <w:tcPr>
            <w:tcW w:w="6693" w:type="dxa"/>
            <w:shd w:val="clear" w:color="auto" w:fill="auto"/>
          </w:tcPr>
          <w:p w14:paraId="5DEFBE64" w14:textId="24BC7F0A" w:rsidR="00017C30" w:rsidRPr="00017C30" w:rsidRDefault="00017C30" w:rsidP="00017C30">
            <w:pPr>
              <w:jc w:val="both"/>
              <w:rPr>
                <w:sz w:val="20"/>
                <w:szCs w:val="20"/>
              </w:rPr>
            </w:pPr>
            <w:r w:rsidRPr="00017C30">
              <w:rPr>
                <w:sz w:val="20"/>
                <w:szCs w:val="20"/>
              </w:rPr>
              <w:t>Ja policists ir darba tiesiskajās attiecībās ar pašvaldību, tad ir piemērojams kods 1225 “Darba devēja uzturdevas kompensācija”, pretējā gadījumā, jāpiemēro kods 2365 “Uzturdevas kompensācija”.</w:t>
            </w:r>
          </w:p>
        </w:tc>
      </w:tr>
      <w:tr w:rsidR="00960EDA" w:rsidRPr="005A6EBE" w14:paraId="30729DC4" w14:textId="77777777" w:rsidTr="00960EDA">
        <w:tc>
          <w:tcPr>
            <w:tcW w:w="4222" w:type="dxa"/>
            <w:shd w:val="clear" w:color="auto" w:fill="FFFFFF" w:themeFill="background1"/>
          </w:tcPr>
          <w:p w14:paraId="5F7FE5F1"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kodu jāizmanto apmaksājot veselības apdrošināšanas izdevumus ja daļu izdevumus sedz pašvaldība, bet daļa ir darbinieka līdzmaksājums: </w:t>
            </w:r>
          </w:p>
          <w:p w14:paraId="48A539B3"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Darba devēja maksājamā daļa: EKK?</w:t>
            </w:r>
          </w:p>
          <w:p w14:paraId="05A35821" w14:textId="77777777" w:rsidR="00960EDA" w:rsidRPr="005A6EBE" w:rsidRDefault="00960EDA" w:rsidP="00960EDA">
            <w:pPr>
              <w:pStyle w:val="ListParagraph"/>
              <w:numPr>
                <w:ilvl w:val="0"/>
                <w:numId w:val="7"/>
              </w:numPr>
              <w:ind w:left="313" w:hanging="284"/>
              <w:jc w:val="both"/>
              <w:rPr>
                <w:sz w:val="20"/>
                <w:szCs w:val="20"/>
              </w:rPr>
            </w:pPr>
            <w:r w:rsidRPr="005A6EBE">
              <w:rPr>
                <w:sz w:val="20"/>
                <w:szCs w:val="20"/>
              </w:rPr>
              <w:t>Darbinieku līdzmaksājums (sākumā apmaksā visu dome un pēc tam ietur no darbinieku algām): EKK?</w:t>
            </w:r>
          </w:p>
          <w:p w14:paraId="6678A421" w14:textId="77777777" w:rsidR="00960EDA" w:rsidRPr="005A6EBE" w:rsidRDefault="00960EDA" w:rsidP="00960EDA">
            <w:pPr>
              <w:pStyle w:val="ListParagraph"/>
              <w:numPr>
                <w:ilvl w:val="0"/>
                <w:numId w:val="7"/>
              </w:numPr>
              <w:ind w:left="313" w:hanging="313"/>
              <w:jc w:val="both"/>
              <w:rPr>
                <w:sz w:val="20"/>
                <w:szCs w:val="20"/>
              </w:rPr>
            </w:pPr>
            <w:r w:rsidRPr="005A6EBE">
              <w:rPr>
                <w:sz w:val="20"/>
                <w:szCs w:val="20"/>
              </w:rPr>
              <w:t>Mirklī kad līdzmaksājuma daļu darbinieks ieskaita Domes kontā vai ietur no algas: EKK?</w:t>
            </w:r>
          </w:p>
        </w:tc>
        <w:tc>
          <w:tcPr>
            <w:tcW w:w="6693" w:type="dxa"/>
            <w:shd w:val="clear" w:color="auto" w:fill="FFFFFF" w:themeFill="background1"/>
          </w:tcPr>
          <w:p w14:paraId="3D3D8465" w14:textId="77777777" w:rsidR="00960EDA" w:rsidRPr="005A6EBE" w:rsidRDefault="00960EDA" w:rsidP="00960EDA">
            <w:pPr>
              <w:jc w:val="both"/>
              <w:rPr>
                <w:rFonts w:cs="Times New Roman"/>
                <w:sz w:val="20"/>
                <w:szCs w:val="20"/>
              </w:rPr>
            </w:pPr>
            <w:r w:rsidRPr="005A6EBE">
              <w:rPr>
                <w:rFonts w:cs="Times New Roman"/>
                <w:sz w:val="20"/>
                <w:szCs w:val="20"/>
              </w:rPr>
              <w:t>Apmaksājot veselības apdrošināšanas izdevumus visos minētajos gadījumos, pašvaldība piemēro EKK 1227 “Darba devēja izdevumi veselības, dzīvības un nelaimes gadījumu apdrošināšanai”.</w:t>
            </w:r>
          </w:p>
          <w:p w14:paraId="7C0CDA93" w14:textId="77777777" w:rsidR="00960EDA" w:rsidRPr="005A6EBE" w:rsidRDefault="00960EDA" w:rsidP="00960EDA">
            <w:pPr>
              <w:ind w:left="195" w:hanging="195"/>
              <w:jc w:val="both"/>
              <w:rPr>
                <w:rFonts w:cs="Times New Roman"/>
                <w:sz w:val="20"/>
                <w:szCs w:val="20"/>
              </w:rPr>
            </w:pPr>
          </w:p>
          <w:p w14:paraId="142A28F9" w14:textId="77777777" w:rsidR="00960EDA" w:rsidRPr="005A6EBE" w:rsidRDefault="00960EDA" w:rsidP="00960EDA">
            <w:pPr>
              <w:jc w:val="both"/>
              <w:rPr>
                <w:rFonts w:cs="Times New Roman"/>
                <w:sz w:val="20"/>
                <w:szCs w:val="20"/>
              </w:rPr>
            </w:pPr>
          </w:p>
        </w:tc>
      </w:tr>
      <w:tr w:rsidR="00960EDA" w:rsidRPr="005A6EBE" w14:paraId="60AC3F86" w14:textId="77777777" w:rsidTr="00960EDA">
        <w:tc>
          <w:tcPr>
            <w:tcW w:w="4222" w:type="dxa"/>
            <w:shd w:val="clear" w:color="auto" w:fill="auto"/>
          </w:tcPr>
          <w:p w14:paraId="381B42B8"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darbiniekiem par redzes korekcijas līdzekļu iegādi?</w:t>
            </w:r>
          </w:p>
        </w:tc>
        <w:tc>
          <w:tcPr>
            <w:tcW w:w="6693" w:type="dxa"/>
            <w:shd w:val="clear" w:color="auto" w:fill="auto"/>
          </w:tcPr>
          <w:p w14:paraId="08DB5082" w14:textId="77777777" w:rsidR="00960EDA" w:rsidRPr="005A6EBE" w:rsidRDefault="00960EDA" w:rsidP="00960EDA">
            <w:pPr>
              <w:jc w:val="both"/>
              <w:rPr>
                <w:rFonts w:cs="Times New Roman"/>
                <w:sz w:val="20"/>
                <w:szCs w:val="20"/>
              </w:rPr>
            </w:pPr>
            <w:r w:rsidRPr="005A6EBE">
              <w:rPr>
                <w:rFonts w:cs="Times New Roman"/>
                <w:sz w:val="20"/>
                <w:szCs w:val="20"/>
              </w:rPr>
              <w:t>Piemērojams EKK 1228 “Darba devēja pabalsti un kompensācijas, no kā neaprēķina iedzīvotāju ienākuma nodokli un valsts sociālās apdrošināšanas obligātās iemaksas”.</w:t>
            </w:r>
          </w:p>
        </w:tc>
      </w:tr>
      <w:tr w:rsidR="00960EDA" w:rsidRPr="005A6EBE" w14:paraId="4B46136A" w14:textId="77777777" w:rsidTr="00960EDA">
        <w:tc>
          <w:tcPr>
            <w:tcW w:w="4222" w:type="dxa"/>
            <w:shd w:val="clear" w:color="auto" w:fill="auto"/>
          </w:tcPr>
          <w:p w14:paraId="4B0DEFA4" w14:textId="77777777" w:rsidR="00960EDA" w:rsidRPr="005A6EBE" w:rsidRDefault="00960EDA" w:rsidP="00960EDA">
            <w:pPr>
              <w:jc w:val="both"/>
              <w:rPr>
                <w:rFonts w:cs="Times New Roman"/>
                <w:sz w:val="20"/>
                <w:szCs w:val="20"/>
              </w:rPr>
            </w:pPr>
            <w:r w:rsidRPr="005A6EBE">
              <w:rPr>
                <w:rFonts w:cs="Times New Roman"/>
                <w:iCs/>
                <w:sz w:val="20"/>
                <w:szCs w:val="20"/>
              </w:rPr>
              <w:t xml:space="preserve">Kā pareizi grāmatojamas dažādas dalības maksas? </w:t>
            </w:r>
          </w:p>
        </w:tc>
        <w:tc>
          <w:tcPr>
            <w:tcW w:w="6693" w:type="dxa"/>
            <w:shd w:val="clear" w:color="auto" w:fill="auto"/>
          </w:tcPr>
          <w:p w14:paraId="70AF38FF" w14:textId="77777777" w:rsidR="00960EDA" w:rsidRPr="005A6EBE" w:rsidRDefault="00960EDA" w:rsidP="00960EDA">
            <w:pPr>
              <w:jc w:val="both"/>
              <w:rPr>
                <w:rFonts w:cs="Times New Roman"/>
                <w:sz w:val="20"/>
                <w:szCs w:val="20"/>
              </w:rPr>
            </w:pPr>
            <w:r w:rsidRPr="005A6EBE">
              <w:rPr>
                <w:rFonts w:cs="Times New Roman"/>
                <w:sz w:val="20"/>
                <w:szCs w:val="20"/>
              </w:rPr>
              <w:t>Dalības maksas izdevumiem, ievērojot to dažādību, piemērojami atbilstošie izdevumu klasifikācijas EKK 2000 „Preces un pakalpojumi” koda apakškodi vai 7710 “Biedra naudas, dalības maksa un iemaksas starptautiskajās institūcijās” apakškodos.</w:t>
            </w:r>
          </w:p>
          <w:p w14:paraId="0D2A875A" w14:textId="77777777" w:rsidR="00960EDA" w:rsidRPr="005A6EBE" w:rsidRDefault="00960EDA" w:rsidP="00960EDA">
            <w:pPr>
              <w:jc w:val="both"/>
              <w:rPr>
                <w:rFonts w:cs="Times New Roman"/>
                <w:sz w:val="20"/>
                <w:szCs w:val="20"/>
              </w:rPr>
            </w:pPr>
            <w:r w:rsidRPr="005A6EBE">
              <w:rPr>
                <w:rFonts w:cs="Times New Roman"/>
                <w:sz w:val="20"/>
                <w:szCs w:val="20"/>
              </w:rPr>
              <w:t>Ja dalības maksas tiek norādītas komandējuma rīkojumā, tad tiek norādīts atbilstošais koda 2100 “Mācību, darba un dienesta komandējumi, darba braucieni” apakškods.</w:t>
            </w:r>
          </w:p>
          <w:p w14:paraId="33972CC9" w14:textId="77777777" w:rsidR="00960EDA" w:rsidRPr="005A6EBE" w:rsidRDefault="00960EDA" w:rsidP="00960EDA">
            <w:pPr>
              <w:jc w:val="both"/>
              <w:rPr>
                <w:rFonts w:cs="Times New Roman"/>
                <w:sz w:val="20"/>
                <w:szCs w:val="20"/>
              </w:rPr>
            </w:pPr>
            <w:r w:rsidRPr="005A6EBE">
              <w:rPr>
                <w:rFonts w:cs="Times New Roman"/>
                <w:sz w:val="20"/>
                <w:szCs w:val="20"/>
              </w:rPr>
              <w:lastRenderedPageBreak/>
              <w:t>Maksai par dalību iekšzemes un ārvalstu organizāciju pasākumos saistībā ar iestādes pārstāvēšanu piemēro 2231 “Izdevumi iestādes sabiedrisko aktivitāšu īstenošanai”.</w:t>
            </w:r>
          </w:p>
          <w:p w14:paraId="499DF17D" w14:textId="77777777" w:rsidR="00960EDA" w:rsidRPr="005A6EBE" w:rsidRDefault="00960EDA" w:rsidP="00960EDA">
            <w:pPr>
              <w:jc w:val="both"/>
              <w:rPr>
                <w:rFonts w:cs="Times New Roman"/>
                <w:sz w:val="20"/>
                <w:szCs w:val="20"/>
              </w:rPr>
            </w:pPr>
            <w:r w:rsidRPr="005A6EBE">
              <w:rPr>
                <w:rFonts w:cs="Times New Roman"/>
                <w:sz w:val="20"/>
                <w:szCs w:val="20"/>
              </w:rPr>
              <w:t>Maksai par dalību ārvalstu organizāciju pasākumos saistībā ar valsts pārstāvēšanu piemēro 7710 “Biedra naudas, dalības maksa un iemaksas starptautiskajās institūcijās” atbilstošo apakškodu.</w:t>
            </w:r>
          </w:p>
        </w:tc>
      </w:tr>
      <w:tr w:rsidR="00A6727A" w:rsidRPr="005A6EBE" w14:paraId="13F771E4" w14:textId="77777777" w:rsidTr="00960EDA">
        <w:tc>
          <w:tcPr>
            <w:tcW w:w="4222" w:type="dxa"/>
            <w:shd w:val="clear" w:color="auto" w:fill="auto"/>
          </w:tcPr>
          <w:p w14:paraId="5A639C87" w14:textId="77777777" w:rsidR="00A6727A" w:rsidRPr="00A6727A" w:rsidRDefault="00A6727A" w:rsidP="00A6727A">
            <w:pPr>
              <w:jc w:val="both"/>
              <w:rPr>
                <w:rFonts w:cs="Times New Roman"/>
                <w:sz w:val="20"/>
                <w:szCs w:val="20"/>
              </w:rPr>
            </w:pPr>
            <w:r w:rsidRPr="00A6727A">
              <w:rPr>
                <w:rFonts w:cs="Times New Roman"/>
                <w:sz w:val="20"/>
                <w:szCs w:val="20"/>
              </w:rPr>
              <w:lastRenderedPageBreak/>
              <w:t>Dodoties ārvalstu komandējumos, jāievēro obligātās ceļošanas epidemioloģiskās prasības un jāveic COVID-19 tests, gan Latvijā, gan citās valstīs atgriežoties Latvijā. Testus apmaksā darba devējs</w:t>
            </w:r>
            <w:r>
              <w:rPr>
                <w:rFonts w:cs="Times New Roman"/>
                <w:sz w:val="20"/>
                <w:szCs w:val="20"/>
              </w:rPr>
              <w:t>. Kuru EKK piemērot?</w:t>
            </w:r>
          </w:p>
        </w:tc>
        <w:tc>
          <w:tcPr>
            <w:tcW w:w="6693" w:type="dxa"/>
            <w:shd w:val="clear" w:color="auto" w:fill="auto"/>
          </w:tcPr>
          <w:p w14:paraId="3A78CAC6" w14:textId="77777777" w:rsidR="00A6727A" w:rsidRPr="00A6727A" w:rsidRDefault="00A6727A" w:rsidP="00A6727A">
            <w:pPr>
              <w:jc w:val="both"/>
              <w:rPr>
                <w:rFonts w:cs="Times New Roman"/>
                <w:sz w:val="20"/>
                <w:szCs w:val="20"/>
              </w:rPr>
            </w:pPr>
            <w:r w:rsidRPr="00A6727A">
              <w:rPr>
                <w:rFonts w:cs="Times New Roman"/>
                <w:sz w:val="20"/>
                <w:szCs w:val="20"/>
              </w:rPr>
              <w:t xml:space="preserve">COVID testu veikšanai, kas tiek veikti komandējuma ietvaros, tiek piemērots </w:t>
            </w:r>
            <w:r>
              <w:rPr>
                <w:rFonts w:cs="Times New Roman"/>
                <w:sz w:val="20"/>
                <w:szCs w:val="20"/>
              </w:rPr>
              <w:t xml:space="preserve">kods </w:t>
            </w:r>
            <w:r w:rsidRPr="00A6727A">
              <w:rPr>
                <w:rFonts w:cs="Times New Roman"/>
                <w:sz w:val="20"/>
                <w:szCs w:val="20"/>
              </w:rPr>
              <w:t>2122 “Pārējie komandējumu un darba braucienu izdevumi”.</w:t>
            </w:r>
          </w:p>
          <w:p w14:paraId="4707DEB4" w14:textId="77777777" w:rsidR="00A6727A" w:rsidRPr="005A6EBE" w:rsidRDefault="00A6727A" w:rsidP="00A6727A">
            <w:pPr>
              <w:jc w:val="both"/>
              <w:rPr>
                <w:rFonts w:cs="Times New Roman"/>
                <w:sz w:val="20"/>
                <w:szCs w:val="20"/>
              </w:rPr>
            </w:pPr>
          </w:p>
        </w:tc>
      </w:tr>
      <w:tr w:rsidR="00AC41EE" w:rsidRPr="005A6EBE" w14:paraId="4072E7DF" w14:textId="77777777" w:rsidTr="001F1592">
        <w:tc>
          <w:tcPr>
            <w:tcW w:w="4222" w:type="dxa"/>
            <w:shd w:val="clear" w:color="auto" w:fill="auto"/>
          </w:tcPr>
          <w:p w14:paraId="16D8EAC8" w14:textId="77777777" w:rsidR="00AC41EE" w:rsidRPr="00AC41EE" w:rsidRDefault="001F1592" w:rsidP="00AC41EE">
            <w:pPr>
              <w:jc w:val="both"/>
              <w:rPr>
                <w:rFonts w:cs="Times New Roman"/>
                <w:sz w:val="20"/>
                <w:szCs w:val="20"/>
              </w:rPr>
            </w:pPr>
            <w:r>
              <w:rPr>
                <w:rFonts w:cs="Times New Roman"/>
                <w:sz w:val="20"/>
                <w:szCs w:val="20"/>
              </w:rPr>
              <w:t xml:space="preserve">Kā </w:t>
            </w:r>
            <w:r w:rsidR="00AC41EE" w:rsidRPr="00AC41EE">
              <w:rPr>
                <w:rFonts w:cs="Times New Roman"/>
                <w:sz w:val="20"/>
                <w:szCs w:val="20"/>
              </w:rPr>
              <w:t>būtu pareizāk attiecināt biedra naudas profesionālajās organizācijās, kurās iestāde līdzdarbojas, piemēram, Latvijas personāla vadīšanas asociācijai, Iekšējo auditoru institūtam biedrībai un citās?</w:t>
            </w:r>
          </w:p>
          <w:p w14:paraId="1AB3C1EA" w14:textId="77777777" w:rsidR="00AC41EE" w:rsidRPr="00AC41EE" w:rsidRDefault="00AC41EE" w:rsidP="00AC41EE">
            <w:pPr>
              <w:jc w:val="both"/>
              <w:rPr>
                <w:rFonts w:cs="Times New Roman"/>
                <w:sz w:val="20"/>
                <w:szCs w:val="20"/>
              </w:rPr>
            </w:pPr>
            <w:r w:rsidRPr="00AC41EE">
              <w:rPr>
                <w:rFonts w:cs="Times New Roman"/>
                <w:sz w:val="20"/>
                <w:szCs w:val="20"/>
              </w:rPr>
              <w:t xml:space="preserve">Precīzi lasot 2231 EKK “[..] maksa par dalību iekšzemes un ārvalstu organizāciju pasākumos saistībā ar iestādes pārstāvēšanu[..]”, no tā izriet, ka tā nav biedra nauda. Tāpēc to attiecinām uz 2239 sadaļu, citi neklasificēti izdevumi. </w:t>
            </w:r>
          </w:p>
        </w:tc>
        <w:tc>
          <w:tcPr>
            <w:tcW w:w="6693" w:type="dxa"/>
            <w:shd w:val="clear" w:color="auto" w:fill="auto"/>
          </w:tcPr>
          <w:p w14:paraId="7D22FDE1" w14:textId="77777777" w:rsidR="00AC41EE" w:rsidRPr="00AC41EE" w:rsidRDefault="00AC41EE" w:rsidP="00AC41EE">
            <w:pPr>
              <w:jc w:val="both"/>
              <w:rPr>
                <w:rFonts w:cs="Times New Roman"/>
                <w:sz w:val="20"/>
                <w:szCs w:val="20"/>
              </w:rPr>
            </w:pPr>
            <w:r w:rsidRPr="00AC41EE">
              <w:rPr>
                <w:rFonts w:cs="Times New Roman"/>
                <w:sz w:val="20"/>
                <w:szCs w:val="20"/>
              </w:rPr>
              <w:t>Biedru naudas ir jāuzskaita kodā 2231 “Izdevumi iestādes sabiedrisko aktivitāšu īstenošanai”. Biedra naudas maksājumi ir uzskatāmi par iestādes sabiedriskajām aktivitātēm, jo parāda cik aktīva ir iestāde un kā tā piedalās arī dažādu sabiedrībai svarīgu jautājumu risināšanā.</w:t>
            </w:r>
          </w:p>
          <w:p w14:paraId="427292B4" w14:textId="77777777" w:rsidR="00AC41EE" w:rsidRPr="005A6EBE" w:rsidRDefault="00AC41EE" w:rsidP="00AC41EE">
            <w:pPr>
              <w:jc w:val="both"/>
              <w:rPr>
                <w:rFonts w:cs="Times New Roman"/>
                <w:sz w:val="20"/>
                <w:szCs w:val="20"/>
              </w:rPr>
            </w:pPr>
          </w:p>
        </w:tc>
      </w:tr>
      <w:tr w:rsidR="00AC41EE" w:rsidRPr="005A6EBE" w14:paraId="4537228C" w14:textId="77777777" w:rsidTr="001F1592">
        <w:tc>
          <w:tcPr>
            <w:tcW w:w="4222" w:type="dxa"/>
            <w:shd w:val="clear" w:color="auto" w:fill="auto"/>
          </w:tcPr>
          <w:p w14:paraId="13361FBF"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Uz kuru klasifikācijas kodu būtu pareizāk attiecināt izdevumus dalības maksai ārvalstu web konferencē?</w:t>
            </w:r>
          </w:p>
        </w:tc>
        <w:tc>
          <w:tcPr>
            <w:tcW w:w="6693" w:type="dxa"/>
            <w:shd w:val="clear" w:color="auto" w:fill="auto"/>
          </w:tcPr>
          <w:p w14:paraId="1E6C8BAD" w14:textId="77777777" w:rsidR="00AC41EE" w:rsidRPr="00AC41EE" w:rsidRDefault="00AC41EE" w:rsidP="00AC41EE">
            <w:pPr>
              <w:jc w:val="both"/>
              <w:rPr>
                <w:rFonts w:cs="Times New Roman"/>
                <w:sz w:val="20"/>
                <w:szCs w:val="20"/>
                <w:lang w:eastAsia="lv-LV"/>
              </w:rPr>
            </w:pPr>
            <w:r w:rsidRPr="00AC41EE">
              <w:rPr>
                <w:rFonts w:cs="Times New Roman"/>
                <w:sz w:val="20"/>
                <w:szCs w:val="20"/>
                <w:lang w:eastAsia="lv-LV"/>
              </w:rPr>
              <w:t>Izdevumus dalības maksai ārvalstu web konferencē, ja tās mērķis ir saņemt mācību pakalpojumu, pareizāk būtu attiecināt uz kodu 2235 “Izdevumi par saņemtajiem mācību pakalpojumiem”, bet ja tas nav mācību pakalpojums, tad būtu piemērojams kods 2231 “Izdevumi iestādes sabiedrisko aktivitāšu īstenošanai”.</w:t>
            </w:r>
          </w:p>
        </w:tc>
      </w:tr>
      <w:tr w:rsidR="00960EDA" w:rsidRPr="005A6EBE" w14:paraId="72FC25D2" w14:textId="77777777" w:rsidTr="00960EDA">
        <w:tc>
          <w:tcPr>
            <w:tcW w:w="4222" w:type="dxa"/>
            <w:shd w:val="clear" w:color="auto" w:fill="auto"/>
          </w:tcPr>
          <w:p w14:paraId="6F351F43"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Pašvaldība ir noslēgusi trīspusēju līgumu ar Valsts izglītības satura centru un attiecīgu pašvaldības izglītības iestādi par kopīgu sadarbību mācību satura aprobācijā Valsts izglītības satura centra īstenotā </w:t>
            </w:r>
            <w:r w:rsidRPr="005A6EBE">
              <w:rPr>
                <w:rFonts w:cs="Times New Roman"/>
                <w:sz w:val="20"/>
                <w:szCs w:val="20"/>
                <w:lang w:eastAsia="lv-LV"/>
              </w:rPr>
              <w:t>Eiropas Sociālā fonda projekta Nr. 8.3.1.1./16/I/002 “Kompetenču pieeja mācību saturā” ietvaros.</w:t>
            </w:r>
            <w:r w:rsidRPr="005A6EBE">
              <w:rPr>
                <w:rFonts w:cs="Times New Roman"/>
                <w:sz w:val="20"/>
                <w:szCs w:val="20"/>
              </w:rPr>
              <w:t xml:space="preserve"> </w:t>
            </w:r>
            <w:r w:rsidRPr="005A6EBE">
              <w:rPr>
                <w:rFonts w:cs="Times New Roman"/>
                <w:sz w:val="20"/>
                <w:szCs w:val="20"/>
                <w:lang w:eastAsia="lv-LV"/>
              </w:rPr>
              <w:t xml:space="preserve">Projekta īstenošanā iesaistīto skolu pedagogu ceļa izdevumu kompensēšanas kārtība paredz ceļa izdevumu apmaksu, izmantojot sabiedrisko transportu vai auto transportu (privātais autotransports, pašvaldības auto transports, pašvaldības īrētais autotransports). </w:t>
            </w:r>
          </w:p>
          <w:p w14:paraId="63FD3557" w14:textId="77777777" w:rsidR="00960EDA" w:rsidRPr="005A6EBE" w:rsidRDefault="00960EDA" w:rsidP="00960EDA">
            <w:pPr>
              <w:jc w:val="both"/>
              <w:rPr>
                <w:rFonts w:cs="Times New Roman"/>
                <w:iCs/>
                <w:sz w:val="20"/>
                <w:szCs w:val="20"/>
              </w:rPr>
            </w:pPr>
            <w:r w:rsidRPr="005A6EBE">
              <w:rPr>
                <w:rFonts w:cs="Times New Roman"/>
                <w:sz w:val="20"/>
                <w:szCs w:val="20"/>
              </w:rPr>
              <w:t>Kādu EKK piemērot?</w:t>
            </w:r>
          </w:p>
        </w:tc>
        <w:tc>
          <w:tcPr>
            <w:tcW w:w="6693" w:type="dxa"/>
            <w:shd w:val="clear" w:color="auto" w:fill="auto"/>
          </w:tcPr>
          <w:p w14:paraId="03F428F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Izdevumu klasifikācijas kodu piemērošana minētajā gadījumā būs atkarīga no transportlīdzekļu izmantošanas veida. Izdevumu klasifikācijas koda 2100  “Mācību, darba un dienesta komandējumi, darba braucieni” apakškodi piemērojami visiem izdevumiem, kas veikti atbilstoši MK 12.10.2010. noteikumiem Nr.969 „Kārtība, kādā atlīdzināmi ar komandējumiem saistītie izdevumi”, kurā ietverts detalizēts to uzskaitījums, kādi izdevumi ir atlīdzināmi. Tai skaitā minētie noteikumi paredz, ka par komandējuma laiku atlīdzina ceļa izdevumus. Kā izņēmums izdevumu klasifikācijā noteikts ir tas, ka izdevumu kodā 2100 nav jāietver degvielas izdevumi komandējumu laikā, ja izmantots dienesta transportlīdzeklis (skatīt arī izdevumu koda 2322 „Degviela” skaidrojumu). </w:t>
            </w:r>
          </w:p>
          <w:p w14:paraId="48D37353" w14:textId="77777777" w:rsidR="00960EDA" w:rsidRPr="005A6EBE" w:rsidRDefault="00960EDA" w:rsidP="00960EDA">
            <w:pPr>
              <w:jc w:val="both"/>
              <w:rPr>
                <w:rFonts w:cs="Times New Roman"/>
                <w:sz w:val="20"/>
                <w:szCs w:val="20"/>
              </w:rPr>
            </w:pPr>
            <w:r w:rsidRPr="005A6EBE">
              <w:rPr>
                <w:rFonts w:cs="Times New Roman"/>
                <w:sz w:val="20"/>
                <w:szCs w:val="20"/>
              </w:rPr>
              <w:t>Savukārt, transporta līdzekļu pakalpojumu izmantošanā var tikt gan nomāti transportlīdzekļi (tiek noslēgts nomas līgums), gan izmantoti pakalpojumu sniedzēja sniegtie transporta pakalpojumi, tos apmaksājot pēc pakalpojumu sniedzēja izrakstītā rēķina. Iestāde izvēlas tai ekonomiski visizdevīgāko transportlīdzekļu izmantošanas veidu. Līdz ar to izdevumu klasifikācijas piemērošanā, ja noslēgts nomas līgums, piemērojams ir izdevumu klasifikācijas kods 2262 “Transportlīdzekļu noma”, savukārt, ja transportlīdzeklis netiek iznomāts, bet tiek veikta samaksa par sniegto transporta pakalpojumu, piemērojams izdevumu klasifikācijas kods 2233 “Izdevumi par transporta pakalpojumiem”.</w:t>
            </w:r>
          </w:p>
        </w:tc>
      </w:tr>
      <w:tr w:rsidR="00960EDA" w:rsidRPr="005A6EBE" w14:paraId="36B0D440" w14:textId="77777777" w:rsidTr="00960EDA">
        <w:tc>
          <w:tcPr>
            <w:tcW w:w="4222" w:type="dxa"/>
            <w:shd w:val="clear" w:color="auto" w:fill="auto"/>
          </w:tcPr>
          <w:p w14:paraId="4E43CDFE" w14:textId="77777777" w:rsidR="00960EDA" w:rsidRPr="005A6EBE" w:rsidRDefault="00960EDA" w:rsidP="00960EDA">
            <w:pPr>
              <w:jc w:val="both"/>
              <w:rPr>
                <w:rFonts w:cs="Times New Roman"/>
                <w:sz w:val="20"/>
                <w:szCs w:val="20"/>
              </w:rPr>
            </w:pPr>
            <w:r w:rsidRPr="005A6EBE">
              <w:rPr>
                <w:rFonts w:cs="Times New Roman"/>
                <w:sz w:val="20"/>
                <w:szCs w:val="20"/>
              </w:rPr>
              <w:t>Kādu EKK pielietot šādos gadījumos?</w:t>
            </w:r>
          </w:p>
          <w:p w14:paraId="1A4267E9" w14:textId="77777777" w:rsidR="00960EDA" w:rsidRPr="005A6EBE" w:rsidRDefault="00960EDA" w:rsidP="00960EDA">
            <w:pPr>
              <w:jc w:val="both"/>
              <w:rPr>
                <w:rFonts w:cs="Times New Roman"/>
                <w:sz w:val="20"/>
                <w:szCs w:val="20"/>
              </w:rPr>
            </w:pPr>
            <w:r w:rsidRPr="005A6EBE">
              <w:rPr>
                <w:rFonts w:cs="Times New Roman"/>
                <w:sz w:val="20"/>
                <w:szCs w:val="20"/>
              </w:rPr>
              <w:t xml:space="preserve">Pilsētas vispārējās izglītības un interešu izglītības </w:t>
            </w:r>
            <w:r w:rsidRPr="005A6EBE">
              <w:rPr>
                <w:rFonts w:cs="Times New Roman"/>
                <w:bCs/>
                <w:sz w:val="20"/>
                <w:szCs w:val="20"/>
              </w:rPr>
              <w:t>izglītojamajiem,</w:t>
            </w:r>
            <w:r w:rsidRPr="005A6EBE">
              <w:rPr>
                <w:rFonts w:cs="Times New Roman"/>
                <w:sz w:val="20"/>
                <w:szCs w:val="20"/>
              </w:rPr>
              <w:t xml:space="preserve"> </w:t>
            </w:r>
            <w:r w:rsidRPr="005A6EBE">
              <w:rPr>
                <w:rFonts w:cs="Times New Roman"/>
                <w:iCs/>
                <w:sz w:val="20"/>
                <w:szCs w:val="20"/>
              </w:rPr>
              <w:t>ja viņi ir  Latvijas Republikas Izglītības un zinātnes ministrijas noteikto novada un valsts līmeņa mācību priekšmetu olimpiāžu, zinātniski pētniecisko konferenču, konkursu dalībnieki    vai  starptautisko mācību priekšmetu olimpiāžu, zinātniski pētniecisko konferenču, konkursu un sacensību dalībnieki (ārzemju braucieni)</w:t>
            </w:r>
            <w:r w:rsidRPr="005A6EBE">
              <w:rPr>
                <w:rFonts w:cs="Times New Roman"/>
                <w:sz w:val="20"/>
                <w:szCs w:val="20"/>
              </w:rPr>
              <w:t xml:space="preserve">,  tiek atlīdzināti: </w:t>
            </w:r>
          </w:p>
          <w:p w14:paraId="009918EF"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 xml:space="preserve">ēdināšanas izdevumi – pašvaldības noteiktā apmērā, ja dalībnieks var atgriezties darba dienas (8 stundu) laikā patstāvīgajā dzīvesvietā; ēdināšanas izdevumus līdz 50 % no komandējuma dienas naudas uz attiecīgo valsti </w:t>
            </w:r>
            <w:r w:rsidRPr="005A6EBE">
              <w:rPr>
                <w:rFonts w:cs="Times New Roman"/>
                <w:i/>
                <w:iCs/>
                <w:sz w:val="20"/>
                <w:szCs w:val="20"/>
              </w:rPr>
              <w:t>(ārzemju braucieni)</w:t>
            </w:r>
            <w:r w:rsidRPr="005A6EBE">
              <w:rPr>
                <w:rFonts w:cs="Times New Roman"/>
                <w:sz w:val="20"/>
                <w:szCs w:val="20"/>
              </w:rPr>
              <w:t>;</w:t>
            </w:r>
          </w:p>
          <w:p w14:paraId="0C5E40A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izdevumi par naktsmītņu izmantošanu, kuras rezervē un piedāvā pasākuma organizatori, atbilstoši apliecinošajiem dokumentiem.</w:t>
            </w:r>
          </w:p>
          <w:p w14:paraId="16E2E026"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lastRenderedPageBreak/>
              <w:t>veselības apdrošināšana;</w:t>
            </w:r>
          </w:p>
          <w:p w14:paraId="18BDC77E" w14:textId="77777777"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dalības maksa.</w:t>
            </w:r>
          </w:p>
          <w:p w14:paraId="439AF903"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Vai būtu  pareizi izdevumus, kas veidojas, ja </w:t>
            </w:r>
            <w:r w:rsidRPr="005A6EBE">
              <w:rPr>
                <w:rFonts w:cs="Times New Roman"/>
                <w:b/>
                <w:bCs/>
                <w:sz w:val="20"/>
                <w:szCs w:val="20"/>
              </w:rPr>
              <w:t>pašvaldības iestāde</w:t>
            </w:r>
            <w:r w:rsidRPr="005A6EBE">
              <w:rPr>
                <w:rFonts w:cs="Times New Roman"/>
                <w:sz w:val="20"/>
                <w:szCs w:val="20"/>
              </w:rPr>
              <w:t xml:space="preserve"> izmanto  transporta pakalpojumus (komercuzņēmuma  autobusu), lai konkursu un sacensību dalībniekus aizvest  uz pasākumu un atpakaļ,    uzskaitīt EKK 2233 “Izdevumi par transporta pakalpojumiem”?</w:t>
            </w:r>
          </w:p>
          <w:p w14:paraId="2B4FCE2E" w14:textId="77777777"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Ja sadarbības pilsēta uzaicina bērnu grupu   no pašvaldības (tautas deju dejotāji un sportisti (šahs)) piedalīties Starptautiskajā bērnu  mākslās un sporta festivālā un ar domes lēmumu piešķirti līdzekļi pašvaldības iestādei ceļa izdevumu segšanai (biļešu apmaksai),   vai pareizi būtu uzskaitīt iepriekšminētos izdevumus EKK 2100 „ Mācību, darba un dienesta komandējumi, darba braucieni” ? </w:t>
            </w:r>
          </w:p>
        </w:tc>
        <w:tc>
          <w:tcPr>
            <w:tcW w:w="6693" w:type="dxa"/>
            <w:shd w:val="clear" w:color="auto" w:fill="auto"/>
          </w:tcPr>
          <w:p w14:paraId="2FA59407" w14:textId="77777777" w:rsidR="00960EDA" w:rsidRPr="005A6EBE" w:rsidRDefault="00960EDA" w:rsidP="00960EDA">
            <w:pPr>
              <w:jc w:val="both"/>
              <w:rPr>
                <w:rFonts w:cs="Times New Roman"/>
                <w:sz w:val="20"/>
                <w:szCs w:val="20"/>
              </w:rPr>
            </w:pPr>
            <w:r w:rsidRPr="005A6EBE">
              <w:rPr>
                <w:rFonts w:cs="Times New Roman"/>
                <w:sz w:val="20"/>
                <w:szCs w:val="20"/>
              </w:rPr>
              <w:lastRenderedPageBreak/>
              <w:t>Pašvaldībai būtu vispirms jāizvērtē izdevumu būtība, vai minētajos piemēros izdevumi ir komandējumu, darba braucienu izdevumi atbilstoši normatīvo aktu prasībām šajā jomā un tikai pēc tam var izdarīt secinājumus par korektāk piemērojamiem izdevumu kodiem.  </w:t>
            </w:r>
          </w:p>
          <w:p w14:paraId="7E2C97CC" w14:textId="77777777" w:rsidR="00960EDA" w:rsidRPr="005A6EBE" w:rsidRDefault="00960EDA" w:rsidP="00960EDA">
            <w:pPr>
              <w:jc w:val="both"/>
              <w:rPr>
                <w:rFonts w:cs="Times New Roman"/>
                <w:sz w:val="20"/>
                <w:szCs w:val="20"/>
              </w:rPr>
            </w:pPr>
            <w:r w:rsidRPr="005A6EBE">
              <w:rPr>
                <w:rFonts w:cs="Times New Roman"/>
                <w:sz w:val="20"/>
                <w:szCs w:val="20"/>
              </w:rPr>
              <w:t>I</w:t>
            </w:r>
            <w:r w:rsidRPr="005A6EBE">
              <w:rPr>
                <w:rFonts w:cs="Times New Roman"/>
                <w:bCs/>
                <w:sz w:val="20"/>
                <w:szCs w:val="20"/>
              </w:rPr>
              <w:t>zdevumu klasifikācijas koda 2100  “Mācību, darba un dienesta komandējumi, darba braucieni” apakškodi piemērojami visiem izdevumiem, kas veikti atbilstoši MK 12.10.2010. noteikumiem Nr.969 „Kārtība, kādā atlīdzināmi ar komandējumiem saistītie izdevumi”, kurā ietverts detalizēts to uzskaitījums, kādi izdevumi ir atlīdzināmi (tai skaitā, piemēram, minētie noteikumi paredz, ka par komandējuma laiku atlīdzina  ceļa izdevumus, apdrošināšanas izdevumus, izdevumus par naktsmītni, dalības maksa pasākumos u.c.)</w:t>
            </w:r>
            <w:r w:rsidRPr="005A6EBE">
              <w:rPr>
                <w:rFonts w:cs="Times New Roman"/>
                <w:sz w:val="20"/>
                <w:szCs w:val="20"/>
              </w:rPr>
              <w:t>. Sākot ar 2012.gadu izņēmums izdevumu klasifikācijā ir tas, ka izdevumu kodā 2100 nav jāietver degvielas izdevumi komandējumu laikā, ja izmantots dienesta transportlīdzeklis. Skatīt arī izdevumu koda 2322 „degviela” skaidrojumu.)  MK noteikumos Nr.969  2. un 3.punktā  ir dots skaidrojums, kas tiek uzskatīts par komandējumu, darba braucienu.</w:t>
            </w:r>
          </w:p>
          <w:p w14:paraId="0FC86359" w14:textId="77777777" w:rsidR="00960EDA" w:rsidRPr="005A6EBE" w:rsidRDefault="00960EDA" w:rsidP="00960EDA">
            <w:pPr>
              <w:jc w:val="both"/>
              <w:rPr>
                <w:rFonts w:cs="Times New Roman"/>
                <w:sz w:val="20"/>
                <w:szCs w:val="20"/>
              </w:rPr>
            </w:pPr>
            <w:r w:rsidRPr="005A6EBE">
              <w:rPr>
                <w:rFonts w:cs="Times New Roman"/>
                <w:sz w:val="20"/>
                <w:szCs w:val="20"/>
              </w:rPr>
              <w:t xml:space="preserve">Vienlaikus atbilstoši MK 12.10.2010. noteikumiem Nr.969 „Kārtība, kādā atlīdzināmi ar komandējumiem saistītie izdevumi” noteikts, ka dienas nauda tiek </w:t>
            </w:r>
            <w:r w:rsidRPr="005A6EBE">
              <w:rPr>
                <w:rFonts w:cs="Times New Roman"/>
                <w:sz w:val="20"/>
                <w:szCs w:val="20"/>
              </w:rPr>
              <w:lastRenderedPageBreak/>
              <w:t>izmaksāta, lai kompensētu tai skaitā ēdināšanas izdevumus. Attiecīgi dienas naudas izdevumiem piemērojams  EKK 2111 vai 2121 “Dienas nauda”.</w:t>
            </w:r>
          </w:p>
          <w:p w14:paraId="15981916" w14:textId="77777777" w:rsidR="00960EDA" w:rsidRPr="005A6EBE" w:rsidRDefault="00960EDA" w:rsidP="00960EDA">
            <w:pPr>
              <w:jc w:val="both"/>
              <w:rPr>
                <w:rFonts w:cs="Times New Roman"/>
                <w:bCs/>
                <w:iCs/>
                <w:sz w:val="20"/>
                <w:szCs w:val="20"/>
              </w:rPr>
            </w:pPr>
            <w:r w:rsidRPr="005A6EBE">
              <w:rPr>
                <w:rFonts w:cs="Times New Roman"/>
                <w:bCs/>
                <w:iCs/>
                <w:sz w:val="20"/>
                <w:szCs w:val="20"/>
              </w:rPr>
              <w:t>Atbilstoši, ja izdevumi nav komandējumu, darba braucienu izdevumi, kā iepriekš aprakstīts, tad iesakām jautājumā minētajos gadījumos piemērot šādus EKK kodus:</w:t>
            </w:r>
          </w:p>
          <w:p w14:paraId="07072CF9" w14:textId="77777777" w:rsidR="00960EDA" w:rsidRPr="005A6EBE" w:rsidRDefault="00960EDA" w:rsidP="00960EDA">
            <w:pPr>
              <w:numPr>
                <w:ilvl w:val="0"/>
                <w:numId w:val="3"/>
              </w:numPr>
              <w:ind w:left="386" w:hanging="283"/>
              <w:jc w:val="both"/>
              <w:rPr>
                <w:rFonts w:cs="Times New Roman"/>
                <w:iCs/>
                <w:sz w:val="20"/>
                <w:szCs w:val="20"/>
              </w:rPr>
            </w:pPr>
            <w:r w:rsidRPr="005A6EBE">
              <w:rPr>
                <w:rFonts w:cs="Times New Roman"/>
                <w:sz w:val="20"/>
                <w:szCs w:val="20"/>
              </w:rPr>
              <w:t xml:space="preserve">izdevumus par naktsmītņu izmantošanu – </w:t>
            </w:r>
            <w:r w:rsidRPr="005A6EBE">
              <w:rPr>
                <w:rFonts w:cs="Times New Roman"/>
                <w:iCs/>
                <w:sz w:val="20"/>
                <w:szCs w:val="20"/>
              </w:rPr>
              <w:t>ja pašvaldība pati samaksā pasākuma organizatoram, tad piemērojams  (EKK 2239 “Pārējie neklasificētie pakalpojumi”).</w:t>
            </w:r>
          </w:p>
          <w:p w14:paraId="395506FA"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 xml:space="preserve">apdrošināšana – pašvaldības iestāžu darbiniekiem EKK 1227 “Darba devēja izdevumi veselības, dzīvības un nelaimes gadījumu apdrošināšanai”; izglītojamiem EKK 2366 “Apdrošināšanas izdevumi veselības, dzīvības un nelaimes gadījumu apdrošināšanu”; </w:t>
            </w:r>
          </w:p>
          <w:p w14:paraId="0DF97958" w14:textId="77777777"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dalības maksa - EKK 2231 “Izdevumi iestādes sabiedrisko aktivitāšu īstenošanai”.</w:t>
            </w:r>
          </w:p>
        </w:tc>
      </w:tr>
      <w:tr w:rsidR="00960EDA" w:rsidRPr="005A6EBE" w14:paraId="15FEFA7A" w14:textId="77777777" w:rsidTr="00960EDA">
        <w:tc>
          <w:tcPr>
            <w:tcW w:w="4222" w:type="dxa"/>
            <w:shd w:val="clear" w:color="auto" w:fill="auto"/>
          </w:tcPr>
          <w:p w14:paraId="38CB6654" w14:textId="77777777" w:rsidR="00960EDA" w:rsidRPr="005A6EBE" w:rsidRDefault="00960EDA" w:rsidP="00960EDA">
            <w:pPr>
              <w:jc w:val="both"/>
              <w:rPr>
                <w:rFonts w:cs="Times New Roman"/>
                <w:sz w:val="20"/>
                <w:szCs w:val="20"/>
              </w:rPr>
            </w:pPr>
            <w:r w:rsidRPr="005A6EBE">
              <w:rPr>
                <w:rFonts w:cs="Times New Roman"/>
                <w:sz w:val="20"/>
                <w:szCs w:val="20"/>
              </w:rPr>
              <w:lastRenderedPageBreak/>
              <w:t>Kurā izdevum</w:t>
            </w:r>
            <w:r w:rsidR="00341754" w:rsidRPr="005A6EBE">
              <w:rPr>
                <w:rFonts w:cs="Times New Roman"/>
                <w:sz w:val="20"/>
                <w:szCs w:val="20"/>
              </w:rPr>
              <w:t>u</w:t>
            </w:r>
            <w:r w:rsidRPr="005A6EBE">
              <w:rPr>
                <w:rFonts w:cs="Times New Roman"/>
                <w:sz w:val="20"/>
                <w:szCs w:val="20"/>
              </w:rPr>
              <w:t xml:space="preserve"> kodā uzskaitīt izdevumus par maksas stāvvietas izmantošanu iekšzemes komandējuma laikā (ja ir uzrādīts izdevumus apliecinošs dokuments)?</w:t>
            </w:r>
          </w:p>
        </w:tc>
        <w:tc>
          <w:tcPr>
            <w:tcW w:w="6693" w:type="dxa"/>
            <w:shd w:val="clear" w:color="auto" w:fill="auto"/>
          </w:tcPr>
          <w:p w14:paraId="6E217E81" w14:textId="77777777" w:rsidR="00960EDA" w:rsidRPr="005A6EBE" w:rsidRDefault="00960EDA" w:rsidP="00960EDA">
            <w:pPr>
              <w:jc w:val="both"/>
              <w:rPr>
                <w:rFonts w:cs="Times New Roman"/>
                <w:sz w:val="20"/>
                <w:szCs w:val="20"/>
              </w:rPr>
            </w:pPr>
            <w:r w:rsidRPr="005A6EBE">
              <w:rPr>
                <w:rFonts w:cs="Times New Roman"/>
                <w:sz w:val="20"/>
                <w:szCs w:val="20"/>
              </w:rPr>
              <w:t>Šādi izdevumi ir jāuzskaita kodā 2112 “Pārējie komandējumu un darba braucienu izdevumi”.</w:t>
            </w:r>
          </w:p>
        </w:tc>
      </w:tr>
      <w:tr w:rsidR="00960EDA" w:rsidRPr="005A6EBE" w14:paraId="11A4C2E2" w14:textId="77777777" w:rsidTr="00960EDA">
        <w:tc>
          <w:tcPr>
            <w:tcW w:w="4222" w:type="dxa"/>
            <w:shd w:val="clear" w:color="auto" w:fill="auto"/>
          </w:tcPr>
          <w:p w14:paraId="71DBC51A" w14:textId="77777777" w:rsidR="00960EDA" w:rsidRPr="005A6EBE" w:rsidRDefault="00960EDA" w:rsidP="00960EDA">
            <w:pPr>
              <w:jc w:val="both"/>
              <w:rPr>
                <w:rFonts w:cs="Times New Roman"/>
                <w:sz w:val="20"/>
                <w:szCs w:val="20"/>
              </w:rPr>
            </w:pPr>
            <w:r w:rsidRPr="005A6EBE">
              <w:rPr>
                <w:rFonts w:cs="Times New Roman"/>
                <w:sz w:val="20"/>
                <w:szCs w:val="20"/>
              </w:rPr>
              <w:t>Kāds EKK piemērojams saimnieciskās darbības veicējiem, kuri sniedz pakalpojumus: sporta nodarbību vadīšana iedzīvotājiem, dažādu darbnīcu organizēšana un vadīšana skolēniem un PII, kultūras pasākumu organizēšana un vadīšana, koncertu sniegšana. Šādus pakalpojumus sniedz arī citi komersanti.</w:t>
            </w:r>
          </w:p>
        </w:tc>
        <w:tc>
          <w:tcPr>
            <w:tcW w:w="6693" w:type="dxa"/>
            <w:shd w:val="clear" w:color="auto" w:fill="auto"/>
          </w:tcPr>
          <w:p w14:paraId="17256BC9" w14:textId="77777777" w:rsidR="00960EDA" w:rsidRPr="005A6EBE" w:rsidRDefault="00960EDA" w:rsidP="00960EDA">
            <w:pPr>
              <w:jc w:val="both"/>
              <w:rPr>
                <w:rFonts w:cs="Times New Roman"/>
                <w:sz w:val="20"/>
                <w:szCs w:val="20"/>
              </w:rPr>
            </w:pPr>
            <w:r w:rsidRPr="005A6EBE">
              <w:rPr>
                <w:rFonts w:cs="Times New Roman"/>
                <w:sz w:val="20"/>
                <w:szCs w:val="20"/>
              </w:rPr>
              <w:t>Izdevumus saimnieciskās darbības veicējiem jāuzskaita 2200 koda apakškodos atbilstoši saņemamā pakalpojuma būtībai.</w:t>
            </w:r>
          </w:p>
        </w:tc>
      </w:tr>
      <w:tr w:rsidR="00960EDA" w:rsidRPr="005A6EBE" w14:paraId="24595DDC" w14:textId="77777777" w:rsidTr="00960EDA">
        <w:tc>
          <w:tcPr>
            <w:tcW w:w="4222" w:type="dxa"/>
            <w:shd w:val="clear" w:color="auto" w:fill="auto"/>
          </w:tcPr>
          <w:p w14:paraId="78D508CD" w14:textId="77777777" w:rsidR="00960EDA" w:rsidRPr="005A6EBE" w:rsidRDefault="00960EDA" w:rsidP="00960EDA">
            <w:pPr>
              <w:jc w:val="both"/>
              <w:rPr>
                <w:rFonts w:cs="Times New Roman"/>
                <w:sz w:val="20"/>
                <w:szCs w:val="20"/>
              </w:rPr>
            </w:pPr>
            <w:r w:rsidRPr="005A6EBE">
              <w:rPr>
                <w:rFonts w:cs="Times New Roman"/>
                <w:sz w:val="20"/>
                <w:szCs w:val="20"/>
              </w:rPr>
              <w:t>Kādā EKK uzskaitīt GPRS (automašīnu uzraudzības kontroles sistēmas) pastāvīgā pieslēguma abonēšanu?</w:t>
            </w:r>
          </w:p>
        </w:tc>
        <w:tc>
          <w:tcPr>
            <w:tcW w:w="6693" w:type="dxa"/>
            <w:shd w:val="clear" w:color="auto" w:fill="auto"/>
          </w:tcPr>
          <w:p w14:paraId="1FBFA33A" w14:textId="77777777" w:rsidR="00960EDA" w:rsidRPr="005A6EBE" w:rsidRDefault="00960EDA" w:rsidP="00960EDA">
            <w:pPr>
              <w:jc w:val="both"/>
              <w:rPr>
                <w:rFonts w:cs="Times New Roman"/>
                <w:sz w:val="20"/>
                <w:szCs w:val="20"/>
              </w:rPr>
            </w:pPr>
            <w:r w:rsidRPr="005A6EBE">
              <w:rPr>
                <w:rFonts w:cs="Times New Roman"/>
                <w:sz w:val="20"/>
                <w:szCs w:val="20"/>
              </w:rPr>
              <w:t>Izdevumi jāattiecina uz EKK2210 “Izdevumi par sakaru pakalpojumiem”.</w:t>
            </w:r>
          </w:p>
          <w:p w14:paraId="15E59A33" w14:textId="77777777" w:rsidR="00960EDA" w:rsidRPr="005A6EBE" w:rsidRDefault="00960EDA" w:rsidP="00960EDA">
            <w:pPr>
              <w:jc w:val="both"/>
              <w:rPr>
                <w:rFonts w:cs="Times New Roman"/>
                <w:sz w:val="20"/>
                <w:szCs w:val="20"/>
              </w:rPr>
            </w:pPr>
          </w:p>
        </w:tc>
      </w:tr>
      <w:tr w:rsidR="00960EDA" w:rsidRPr="005A6EBE" w14:paraId="428E7B5A" w14:textId="77777777" w:rsidTr="00960EDA">
        <w:tc>
          <w:tcPr>
            <w:tcW w:w="4222" w:type="dxa"/>
            <w:shd w:val="clear" w:color="auto" w:fill="auto"/>
          </w:tcPr>
          <w:p w14:paraId="137297C4" w14:textId="77777777" w:rsidR="00960EDA" w:rsidRPr="005A6EBE" w:rsidRDefault="00960EDA" w:rsidP="00960EDA">
            <w:pPr>
              <w:jc w:val="both"/>
              <w:rPr>
                <w:rFonts w:cs="Times New Roman"/>
                <w:sz w:val="20"/>
                <w:szCs w:val="20"/>
              </w:rPr>
            </w:pPr>
            <w:r w:rsidRPr="005A6EBE">
              <w:rPr>
                <w:rFonts w:cs="Times New Roman"/>
                <w:sz w:val="20"/>
                <w:szCs w:val="20"/>
              </w:rPr>
              <w:t>Kāds EKK jāpiemēro pērkot pastmarkas?</w:t>
            </w:r>
          </w:p>
        </w:tc>
        <w:tc>
          <w:tcPr>
            <w:tcW w:w="6693" w:type="dxa"/>
            <w:shd w:val="clear" w:color="auto" w:fill="auto"/>
          </w:tcPr>
          <w:p w14:paraId="2E3501B0" w14:textId="77777777" w:rsidR="00960EDA" w:rsidRPr="005A6EBE" w:rsidRDefault="00960EDA" w:rsidP="00960EDA">
            <w:pPr>
              <w:jc w:val="both"/>
              <w:rPr>
                <w:rFonts w:cs="Times New Roman"/>
                <w:sz w:val="20"/>
                <w:szCs w:val="20"/>
              </w:rPr>
            </w:pPr>
            <w:r w:rsidRPr="005A6EBE">
              <w:rPr>
                <w:rFonts w:cs="Times New Roman"/>
                <w:sz w:val="20"/>
                <w:szCs w:val="20"/>
              </w:rPr>
              <w:t>Pērkot pastmarkas jāpiemēro EKK2210 “Izdevumi par sakaru pakalpojumiem”.</w:t>
            </w:r>
          </w:p>
        </w:tc>
      </w:tr>
      <w:tr w:rsidR="00960EDA" w:rsidRPr="005A6EBE" w14:paraId="6BABFB59" w14:textId="77777777" w:rsidTr="00960EDA">
        <w:tc>
          <w:tcPr>
            <w:tcW w:w="4222" w:type="dxa"/>
            <w:shd w:val="clear" w:color="auto" w:fill="auto"/>
          </w:tcPr>
          <w:p w14:paraId="6F1F114C" w14:textId="77777777" w:rsidR="00960EDA" w:rsidRPr="005A6EBE" w:rsidRDefault="00960EDA" w:rsidP="00960EDA">
            <w:pPr>
              <w:jc w:val="both"/>
              <w:rPr>
                <w:rFonts w:cs="Times New Roman"/>
                <w:sz w:val="20"/>
                <w:szCs w:val="20"/>
              </w:rPr>
            </w:pPr>
            <w:r w:rsidRPr="005A6EBE">
              <w:rPr>
                <w:rFonts w:cs="Times New Roman"/>
                <w:sz w:val="20"/>
                <w:szCs w:val="20"/>
              </w:rPr>
              <w:t>Kādu EKK jāpiemēro datortīkla izbūvei (ietilpst materiālu un aparatūras piegāde, kabeļu instalēšana, tīkla aparatūras pieslēgšana, datoru pieslēgšana lokālajam tīklam un lokālā tīkla testēšana)?</w:t>
            </w:r>
          </w:p>
        </w:tc>
        <w:tc>
          <w:tcPr>
            <w:tcW w:w="6693" w:type="dxa"/>
            <w:shd w:val="clear" w:color="auto" w:fill="auto"/>
          </w:tcPr>
          <w:p w14:paraId="15E77624" w14:textId="77777777" w:rsidR="00960EDA" w:rsidRPr="005A6EBE" w:rsidRDefault="00960EDA" w:rsidP="00960EDA">
            <w:pPr>
              <w:jc w:val="both"/>
              <w:rPr>
                <w:rFonts w:cs="Times New Roman"/>
                <w:sz w:val="20"/>
                <w:szCs w:val="20"/>
              </w:rPr>
            </w:pPr>
            <w:r w:rsidRPr="005A6EBE">
              <w:rPr>
                <w:rFonts w:cs="Times New Roman"/>
                <w:sz w:val="20"/>
                <w:szCs w:val="20"/>
              </w:rPr>
              <w:t>Piemērojams EKK 2210 “Izdevumi par sakaru pakalpojumiem”.</w:t>
            </w:r>
          </w:p>
        </w:tc>
      </w:tr>
      <w:tr w:rsidR="00960EDA" w:rsidRPr="005A6EBE" w14:paraId="174CD8F6" w14:textId="77777777" w:rsidTr="00960EDA">
        <w:tc>
          <w:tcPr>
            <w:tcW w:w="4222" w:type="dxa"/>
            <w:shd w:val="clear" w:color="auto" w:fill="auto"/>
          </w:tcPr>
          <w:p w14:paraId="3FD66EFB" w14:textId="77777777" w:rsidR="00960EDA" w:rsidRPr="005A6EBE" w:rsidRDefault="00341754" w:rsidP="00960EDA">
            <w:pPr>
              <w:jc w:val="both"/>
              <w:rPr>
                <w:rFonts w:cs="Times New Roman"/>
                <w:sz w:val="20"/>
                <w:szCs w:val="20"/>
              </w:rPr>
            </w:pPr>
            <w:r w:rsidRPr="005A6EBE">
              <w:rPr>
                <w:rFonts w:cs="Times New Roman"/>
                <w:sz w:val="20"/>
                <w:szCs w:val="20"/>
              </w:rPr>
              <w:t>Starp divām budžeta iestādēm</w:t>
            </w:r>
            <w:r w:rsidR="00960EDA" w:rsidRPr="005A6EBE">
              <w:rPr>
                <w:rFonts w:cs="Times New Roman"/>
                <w:sz w:val="20"/>
                <w:szCs w:val="20"/>
              </w:rPr>
              <w:t xml:space="preserve"> ir bezatlīdzības nomas līgums, kas paredz piestādīt rēķinu par komunālajiem pakalpojumiem. kā šie izdevumi jāuzrāda?</w:t>
            </w:r>
          </w:p>
        </w:tc>
        <w:tc>
          <w:tcPr>
            <w:tcW w:w="6693" w:type="dxa"/>
            <w:shd w:val="clear" w:color="auto" w:fill="auto"/>
          </w:tcPr>
          <w:p w14:paraId="206C7185" w14:textId="77777777" w:rsidR="00960EDA" w:rsidRPr="005A6EBE" w:rsidRDefault="00960EDA" w:rsidP="00960EDA">
            <w:pPr>
              <w:jc w:val="both"/>
              <w:rPr>
                <w:rFonts w:cs="Times New Roman"/>
                <w:sz w:val="20"/>
                <w:szCs w:val="20"/>
              </w:rPr>
            </w:pPr>
            <w:r w:rsidRPr="005A6EBE">
              <w:rPr>
                <w:rFonts w:cs="Times New Roman"/>
                <w:sz w:val="20"/>
                <w:szCs w:val="20"/>
              </w:rPr>
              <w:t>Izīrētājs ieņēmumus par komunāliem maksājumiem, kas saņemti no īrnieka (piemēram – par elektroenerģiju), uzskaita kontā 6000 “Pamatdarbības ieņēmumi”.</w:t>
            </w:r>
          </w:p>
          <w:p w14:paraId="7B4BC917" w14:textId="77777777" w:rsidR="00960EDA" w:rsidRPr="005A6EBE" w:rsidRDefault="00960EDA" w:rsidP="00960EDA">
            <w:pPr>
              <w:jc w:val="both"/>
              <w:rPr>
                <w:rFonts w:cs="Times New Roman"/>
                <w:sz w:val="20"/>
                <w:szCs w:val="20"/>
              </w:rPr>
            </w:pPr>
            <w:r w:rsidRPr="005A6EBE">
              <w:rPr>
                <w:rFonts w:cs="Times New Roman"/>
                <w:sz w:val="20"/>
                <w:szCs w:val="20"/>
              </w:rPr>
              <w:t>Īrnieks (ja tā ir budžeta iestāde) izdevumus par komunāliem maksājumiem, kurus pārskaita izīrētājam, uzskaita kontā 7000 “Pamatdarbības izdevumi” un klasificē kodā 2223.</w:t>
            </w:r>
          </w:p>
          <w:p w14:paraId="256E6607" w14:textId="77777777" w:rsidR="00960EDA" w:rsidRPr="005A6EBE" w:rsidRDefault="00960EDA" w:rsidP="00960EDA">
            <w:pPr>
              <w:jc w:val="both"/>
              <w:rPr>
                <w:rFonts w:cs="Times New Roman"/>
                <w:sz w:val="20"/>
                <w:szCs w:val="20"/>
              </w:rPr>
            </w:pPr>
            <w:r w:rsidRPr="005A6EBE">
              <w:rPr>
                <w:rFonts w:cs="Times New Roman"/>
                <w:sz w:val="20"/>
                <w:szCs w:val="20"/>
              </w:rPr>
              <w:t>Uzsveram, ka kodu 2220 “Izdevumi par komunālajiem pakalpojumiem” piemēro arī īrnieks, kas veic komunālo pakalpojumu apmaksu ar apsaimniekotāja vai izīrētāja starpniecību. Attiecīgi izīrētājs, kas ir budžeta iestāde, no īrnieka saņemtos maksājumus uzskaita ieņēmumos. Ja izīrētājs pats sniedz komunālos pakalpojumus, tad ieņēmumus par šiem pakalpojumiem uzskaita atbilstoši to ekonomiskai būtībai (piemēram, 21.3.9.4 «Ieņēmumi par komunālajiem pakalpojumiem»). Ja izīrētājs pats nesniedz komunālos pakalpojumus (bet pats maksā tālāk pakalpojuma sniedzējam, piemēram Latvenergo), tad no īrnieka saņemto summu attiecina uz 21.3.8.1 «Ieņēmumi par telpu nomu».</w:t>
            </w:r>
          </w:p>
        </w:tc>
      </w:tr>
      <w:tr w:rsidR="00960EDA" w:rsidRPr="005A6EBE" w14:paraId="3745E761" w14:textId="77777777" w:rsidTr="00960EDA">
        <w:trPr>
          <w:trHeight w:val="547"/>
        </w:trPr>
        <w:tc>
          <w:tcPr>
            <w:tcW w:w="4222" w:type="dxa"/>
            <w:shd w:val="clear" w:color="auto" w:fill="FFFFFF" w:themeFill="background1"/>
          </w:tcPr>
          <w:p w14:paraId="7A2C149A" w14:textId="77777777" w:rsidR="00960EDA" w:rsidRPr="005A6EBE" w:rsidRDefault="00960EDA" w:rsidP="00960EDA">
            <w:pPr>
              <w:jc w:val="both"/>
              <w:rPr>
                <w:rFonts w:cs="Times New Roman"/>
                <w:sz w:val="20"/>
                <w:szCs w:val="20"/>
              </w:rPr>
            </w:pPr>
            <w:r w:rsidRPr="005A6EBE">
              <w:rPr>
                <w:rFonts w:cs="Times New Roman"/>
                <w:sz w:val="20"/>
                <w:szCs w:val="20"/>
              </w:rPr>
              <w:t>Kādā EKK būtu pareizāk grāmatot  elektrību, ko patērē elektromobiļi?</w:t>
            </w:r>
          </w:p>
        </w:tc>
        <w:tc>
          <w:tcPr>
            <w:tcW w:w="6693" w:type="dxa"/>
            <w:shd w:val="clear" w:color="auto" w:fill="FFFFFF" w:themeFill="background1"/>
          </w:tcPr>
          <w:p w14:paraId="081F63D7"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2223 „ Izdevumi par elektroenerģiju”.</w:t>
            </w:r>
          </w:p>
        </w:tc>
      </w:tr>
      <w:tr w:rsidR="00960EDA" w:rsidRPr="005A6EBE" w14:paraId="13721D7E" w14:textId="77777777" w:rsidTr="00960EDA">
        <w:tc>
          <w:tcPr>
            <w:tcW w:w="4222" w:type="dxa"/>
            <w:shd w:val="clear" w:color="auto" w:fill="auto"/>
          </w:tcPr>
          <w:p w14:paraId="0FCA3787" w14:textId="77777777" w:rsidR="00960EDA" w:rsidRPr="005A6EBE" w:rsidRDefault="00960EDA" w:rsidP="00960EDA">
            <w:pPr>
              <w:jc w:val="both"/>
              <w:rPr>
                <w:rFonts w:cs="Times New Roman"/>
                <w:sz w:val="20"/>
                <w:szCs w:val="20"/>
              </w:rPr>
            </w:pPr>
            <w:r w:rsidRPr="005A6EBE">
              <w:rPr>
                <w:rFonts w:cs="Times New Roman"/>
                <w:sz w:val="20"/>
                <w:szCs w:val="20"/>
              </w:rPr>
              <w:t>Kādā EKK jāuzskaita izdevumi par atkritumu savākšanu, izvešanu no apdzīvotām un ārpus apdzīvotām teritorijām, un to utilizāciju?</w:t>
            </w:r>
          </w:p>
        </w:tc>
        <w:tc>
          <w:tcPr>
            <w:tcW w:w="6693" w:type="dxa"/>
            <w:shd w:val="clear" w:color="auto" w:fill="auto"/>
          </w:tcPr>
          <w:p w14:paraId="5BC0EDDD" w14:textId="77777777" w:rsidR="00960EDA" w:rsidRPr="005A6EBE" w:rsidRDefault="00960EDA" w:rsidP="00960EDA">
            <w:pPr>
              <w:jc w:val="both"/>
              <w:rPr>
                <w:rFonts w:cs="Times New Roman"/>
                <w:sz w:val="20"/>
                <w:szCs w:val="20"/>
              </w:rPr>
            </w:pPr>
            <w:r w:rsidRPr="005A6EBE">
              <w:rPr>
                <w:rFonts w:cs="Times New Roman"/>
                <w:sz w:val="20"/>
                <w:szCs w:val="20"/>
              </w:rPr>
              <w:t>Jāpielieto EKK 2224 “Izdevumi par atkritumu savākšanu, izvešanu no apdzīvotām vietām un teritorijām ārpus apdzīvotām vietām un atkritumu utilizāciju”.</w:t>
            </w:r>
          </w:p>
        </w:tc>
      </w:tr>
      <w:tr w:rsidR="005106AC" w:rsidRPr="005A6EBE" w14:paraId="43F283AD" w14:textId="77777777" w:rsidTr="00960EDA">
        <w:tc>
          <w:tcPr>
            <w:tcW w:w="4222" w:type="dxa"/>
            <w:shd w:val="clear" w:color="auto" w:fill="auto"/>
          </w:tcPr>
          <w:p w14:paraId="139C414B" w14:textId="5778FE1A" w:rsidR="005106AC" w:rsidRPr="00B66594" w:rsidRDefault="005106AC" w:rsidP="005106AC">
            <w:pPr>
              <w:jc w:val="both"/>
              <w:rPr>
                <w:rFonts w:cs="Times New Roman"/>
                <w:sz w:val="20"/>
                <w:szCs w:val="20"/>
              </w:rPr>
            </w:pPr>
            <w:r w:rsidRPr="00B66594">
              <w:rPr>
                <w:rFonts w:cs="Times New Roman"/>
                <w:sz w:val="20"/>
                <w:szCs w:val="20"/>
              </w:rPr>
              <w:t>Kādi izdevumu KK ir jāpiemēro nododot un samaksājot autoservisiem par riepu utilizāciju, un nododot un samaksājot uzņēmumiem par kārtridžu utilizāciju?</w:t>
            </w:r>
          </w:p>
        </w:tc>
        <w:tc>
          <w:tcPr>
            <w:tcW w:w="6693" w:type="dxa"/>
            <w:shd w:val="clear" w:color="auto" w:fill="auto"/>
          </w:tcPr>
          <w:p w14:paraId="6C81A060" w14:textId="1FE16854" w:rsidR="005106AC" w:rsidRPr="00B66594" w:rsidRDefault="005106AC" w:rsidP="005106AC">
            <w:pPr>
              <w:jc w:val="both"/>
              <w:rPr>
                <w:rFonts w:cs="Times New Roman"/>
                <w:sz w:val="20"/>
                <w:szCs w:val="20"/>
              </w:rPr>
            </w:pPr>
            <w:r w:rsidRPr="00B66594">
              <w:rPr>
                <w:rFonts w:cs="Times New Roman"/>
                <w:sz w:val="20"/>
                <w:szCs w:val="20"/>
              </w:rPr>
              <w:t>Abos gadījumos ir piemērojams kods 2224 “Izdevumi par atkritumu savākšanu, izvešanu no apdzīvotām vietām un teritorijām ārpus apdzīvotām vietām un atkritumu utilizāciju”.</w:t>
            </w:r>
          </w:p>
        </w:tc>
      </w:tr>
      <w:tr w:rsidR="00960EDA" w:rsidRPr="005A6EBE" w14:paraId="125842AF" w14:textId="77777777" w:rsidTr="00960EDA">
        <w:tc>
          <w:tcPr>
            <w:tcW w:w="4222" w:type="dxa"/>
            <w:shd w:val="clear" w:color="auto" w:fill="auto"/>
          </w:tcPr>
          <w:p w14:paraId="1BE214F6"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Kāds EKK jāpiemēro mūzikas pakalpojumiem (noslēgts līgums par pakalpojuma sniegšanu), organizējot kultūras pasākumu, sporta pasākumu, izlaidumu skolā?</w:t>
            </w:r>
          </w:p>
        </w:tc>
        <w:tc>
          <w:tcPr>
            <w:tcW w:w="6693" w:type="dxa"/>
            <w:shd w:val="clear" w:color="auto" w:fill="auto"/>
          </w:tcPr>
          <w:p w14:paraId="4B4ADEF5" w14:textId="77777777" w:rsidR="00960EDA" w:rsidRPr="005A6EBE" w:rsidRDefault="00960EDA" w:rsidP="00960EDA">
            <w:pPr>
              <w:jc w:val="both"/>
              <w:rPr>
                <w:rFonts w:cs="Times New Roman"/>
                <w:color w:val="1F497D"/>
                <w:sz w:val="20"/>
                <w:szCs w:val="20"/>
              </w:rPr>
            </w:pPr>
            <w:r w:rsidRPr="005A6EBE">
              <w:rPr>
                <w:rFonts w:cs="Times New Roman"/>
                <w:sz w:val="20"/>
                <w:szCs w:val="20"/>
              </w:rPr>
              <w:t>Organizējot kultūras pasākumu, sporta pasākumu un izlaidumu skolā, kad ir noslēgts pakalpojuma līgums, tad ir jāpiemēro EKK 2231 “Izdevumi iestādes sabiedrisko aktivitāšu īstenošanai”.</w:t>
            </w:r>
          </w:p>
        </w:tc>
      </w:tr>
      <w:tr w:rsidR="00960EDA" w:rsidRPr="005A6EBE" w14:paraId="36AEE958" w14:textId="77777777" w:rsidTr="00960EDA">
        <w:tc>
          <w:tcPr>
            <w:tcW w:w="4222" w:type="dxa"/>
            <w:shd w:val="clear" w:color="auto" w:fill="auto"/>
          </w:tcPr>
          <w:p w14:paraId="5F02F9B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attiecināt izdevumus par veselīgu uzkodu pauzi paaudžu sapratnes un sadarbības sporta spēlēs   pašvaldības īstenotā  projekta ‘’Pasākumi vietējās sabiedrības veselības veicināšanai un slimību profilaksei Daugavpils novadā’’ ietvaros. Projektu 85% finansē Eiropas Sociālais fonds un 15% valsts finansējums. Sporta spēlēs piedalījās dažāda vecuma cilvēki no Daugavpils novada. Projekta ietvaros bija paredzēta veselīgu uzkodu pauze.</w:t>
            </w:r>
          </w:p>
        </w:tc>
        <w:tc>
          <w:tcPr>
            <w:tcW w:w="6693" w:type="dxa"/>
            <w:shd w:val="clear" w:color="auto" w:fill="auto"/>
          </w:tcPr>
          <w:p w14:paraId="10326F32" w14:textId="77777777" w:rsidR="00960EDA" w:rsidRPr="005A6EBE" w:rsidRDefault="00960EDA" w:rsidP="00960EDA">
            <w:pPr>
              <w:jc w:val="both"/>
              <w:rPr>
                <w:rFonts w:cs="Times New Roman"/>
                <w:sz w:val="20"/>
                <w:szCs w:val="20"/>
              </w:rPr>
            </w:pPr>
            <w:r w:rsidRPr="005A6EBE">
              <w:rPr>
                <w:rFonts w:cs="Times New Roman"/>
                <w:sz w:val="20"/>
                <w:szCs w:val="20"/>
              </w:rPr>
              <w:t>Pirmkārt ir jāizvērtē, vai pārtikas produkti tika iepirkti kā prece (23xx kodi) vai kā ēdināšanas pakalpojums (22xx). Tālāk jāvērtē pasākuma mērķis - ja organizētā pasākuma mērķis ir iestādes/pašvaldības sabiedrisko aktivitāšu un attiecību īstenošana, tad piemēros 2231 (pakalpojumiem) vai 2314 (precēm). Ja mērķis nav tēla reprezentācija un sabiedrisko attiecību īstenošana, tad piemēros 2239 (pakalpojumiem) vai 2390 (precēm).</w:t>
            </w:r>
          </w:p>
          <w:p w14:paraId="79E08DDA" w14:textId="77777777" w:rsidR="00960EDA" w:rsidRPr="005A6EBE" w:rsidRDefault="00960EDA" w:rsidP="00960EDA">
            <w:pPr>
              <w:jc w:val="both"/>
              <w:rPr>
                <w:rFonts w:cs="Times New Roman"/>
                <w:sz w:val="20"/>
                <w:szCs w:val="20"/>
              </w:rPr>
            </w:pPr>
          </w:p>
        </w:tc>
      </w:tr>
      <w:tr w:rsidR="00960EDA" w:rsidRPr="005A6EBE" w14:paraId="2B85A688" w14:textId="77777777" w:rsidTr="00960EDA">
        <w:trPr>
          <w:trHeight w:val="840"/>
        </w:trPr>
        <w:tc>
          <w:tcPr>
            <w:tcW w:w="4222" w:type="dxa"/>
            <w:shd w:val="clear" w:color="auto" w:fill="FFFFFF" w:themeFill="background1"/>
          </w:tcPr>
          <w:p w14:paraId="6F3AA643" w14:textId="77777777" w:rsidR="00960EDA" w:rsidRPr="005A6EBE" w:rsidRDefault="00960EDA" w:rsidP="00960EDA">
            <w:pPr>
              <w:jc w:val="both"/>
              <w:rPr>
                <w:rFonts w:cs="Times New Roman"/>
                <w:sz w:val="20"/>
                <w:szCs w:val="20"/>
              </w:rPr>
            </w:pPr>
            <w:r w:rsidRPr="005A6EBE">
              <w:rPr>
                <w:rFonts w:cs="Times New Roman"/>
                <w:sz w:val="20"/>
                <w:szCs w:val="20"/>
              </w:rPr>
              <w:t>Kāds EKK jāpiemēro laulību ceremonijas pakalpojumu (piem., telpu noformēšana) un preču iegādei (piem., ziedi - laulību reģistrācijas telpu noformēšanai)?</w:t>
            </w:r>
          </w:p>
        </w:tc>
        <w:tc>
          <w:tcPr>
            <w:tcW w:w="6693" w:type="dxa"/>
            <w:shd w:val="clear" w:color="auto" w:fill="FFFFFF" w:themeFill="background1"/>
          </w:tcPr>
          <w:p w14:paraId="38095B9D" w14:textId="77777777" w:rsidR="00960EDA" w:rsidRPr="005A6EBE" w:rsidRDefault="00960EDA" w:rsidP="00960EDA">
            <w:pPr>
              <w:jc w:val="both"/>
              <w:rPr>
                <w:rFonts w:cs="Times New Roman"/>
                <w:sz w:val="20"/>
                <w:szCs w:val="20"/>
              </w:rPr>
            </w:pPr>
            <w:r w:rsidRPr="005A6EBE">
              <w:rPr>
                <w:rFonts w:cs="Times New Roman"/>
                <w:sz w:val="20"/>
                <w:szCs w:val="20"/>
              </w:rPr>
              <w:t xml:space="preserve">Pakalpojumiem piemērojams EKK 2231 “Izdevumi iestādes sabiedrisko aktivitāšu īstenošanai”. </w:t>
            </w:r>
          </w:p>
          <w:p w14:paraId="5A0C78DD" w14:textId="77777777" w:rsidR="00960EDA" w:rsidRPr="005A6EBE" w:rsidRDefault="00960EDA" w:rsidP="00960EDA">
            <w:pPr>
              <w:jc w:val="both"/>
              <w:rPr>
                <w:rFonts w:cs="Times New Roman"/>
                <w:sz w:val="20"/>
                <w:szCs w:val="20"/>
              </w:rPr>
            </w:pPr>
            <w:r w:rsidRPr="005A6EBE">
              <w:rPr>
                <w:rFonts w:cs="Times New Roman"/>
                <w:sz w:val="20"/>
                <w:szCs w:val="20"/>
              </w:rPr>
              <w:t>Precēm piemērojams EKK 2314 “Izdevumi par precēm iestādes sabiedrisko aktivitāšu īstenošanai”.</w:t>
            </w:r>
          </w:p>
        </w:tc>
      </w:tr>
      <w:tr w:rsidR="00960EDA" w:rsidRPr="005A6EBE" w14:paraId="37376427" w14:textId="77777777" w:rsidTr="00960EDA">
        <w:trPr>
          <w:trHeight w:val="1839"/>
        </w:trPr>
        <w:tc>
          <w:tcPr>
            <w:tcW w:w="4222" w:type="dxa"/>
            <w:shd w:val="clear" w:color="auto" w:fill="FFFFFF" w:themeFill="background1"/>
          </w:tcPr>
          <w:p w14:paraId="415266A1" w14:textId="77777777" w:rsidR="00960EDA" w:rsidRPr="005A6EBE" w:rsidRDefault="00960EDA" w:rsidP="00960EDA">
            <w:pPr>
              <w:jc w:val="both"/>
              <w:rPr>
                <w:rFonts w:cs="Times New Roman"/>
                <w:sz w:val="20"/>
                <w:szCs w:val="20"/>
              </w:rPr>
            </w:pPr>
            <w:r w:rsidRPr="005A6EBE">
              <w:rPr>
                <w:rFonts w:cs="Times New Roman"/>
                <w:iCs/>
                <w:sz w:val="20"/>
                <w:szCs w:val="20"/>
              </w:rPr>
              <w:t>Iestāde reprezentācijas vajadzībām 2 kafejnīcās iegādājas bulciņas un kafiju. Viena kafejnīca uz rēķina norāda, ka iegādātas bulciņas un kafija, bet otra kafejnīca uz rēķina norāda, ka sniegti ēdināšanas pakalpojumi, pielikumā uzskaitot bulciņu un kafiju skaitu. Uz kādu EKK kodu jāgrāmato abi rēķini?</w:t>
            </w:r>
          </w:p>
          <w:p w14:paraId="1138034F"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CE3B8DB"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Bulciņas un kafiju, kas netiek ņemti uzskaitē krājumos, attiecina uz EKK 2231 „ Izdevumi iestādes sabiedrisko aktivitāšu īstenošanai”.</w:t>
            </w:r>
          </w:p>
        </w:tc>
      </w:tr>
      <w:tr w:rsidR="00960EDA" w:rsidRPr="005A6EBE" w14:paraId="7EADD809" w14:textId="77777777" w:rsidTr="00960EDA">
        <w:trPr>
          <w:trHeight w:val="1401"/>
        </w:trPr>
        <w:tc>
          <w:tcPr>
            <w:tcW w:w="4222" w:type="dxa"/>
            <w:shd w:val="clear" w:color="auto" w:fill="FFFFFF" w:themeFill="background1"/>
          </w:tcPr>
          <w:p w14:paraId="630A07A7" w14:textId="77777777" w:rsidR="00960EDA" w:rsidRPr="005A6EBE" w:rsidRDefault="00960EDA" w:rsidP="00960EDA">
            <w:pPr>
              <w:jc w:val="both"/>
              <w:rPr>
                <w:rFonts w:cs="Times New Roman"/>
                <w:sz w:val="20"/>
                <w:szCs w:val="20"/>
              </w:rPr>
            </w:pPr>
            <w:r w:rsidRPr="005A6EBE">
              <w:rPr>
                <w:rFonts w:cs="Times New Roman"/>
                <w:sz w:val="20"/>
                <w:szCs w:val="20"/>
              </w:rPr>
              <w:t>Kādā EKK būs jāuzskaita pasākumu vadīšana un citi izdevumi, kas saistīti ar dažādu sporta un kultūras pasākumu organizēšanu (apdrošināšana, skatuves noma, telts noma, fonogrammas atskaņošana, kostīmu noma, muzikālais nodrošinājums)?</w:t>
            </w:r>
          </w:p>
        </w:tc>
        <w:tc>
          <w:tcPr>
            <w:tcW w:w="6693" w:type="dxa"/>
            <w:shd w:val="clear" w:color="auto" w:fill="FFFFFF" w:themeFill="background1"/>
          </w:tcPr>
          <w:p w14:paraId="12D4898E" w14:textId="77777777" w:rsidR="00960EDA" w:rsidRPr="005A6EBE" w:rsidRDefault="00960EDA" w:rsidP="00960EDA">
            <w:pPr>
              <w:jc w:val="both"/>
              <w:rPr>
                <w:rFonts w:cs="Times New Roman"/>
                <w:sz w:val="20"/>
                <w:szCs w:val="20"/>
              </w:rPr>
            </w:pPr>
            <w:r w:rsidRPr="005A6EBE">
              <w:rPr>
                <w:rFonts w:cs="Times New Roman"/>
                <w:sz w:val="20"/>
                <w:szCs w:val="20"/>
              </w:rPr>
              <w:t xml:space="preserve">Ja pasākuma organizēšana tiek veikta ar mērķi īstenot sabiedrisko attiecību aktivitātes, tad piemēros 2231 “Izdevumi iestādes sabiedrisko aktivitāšu īstenošanai”. Ja pasākuma mērķis nav sabiedrisko attiecību īstenošana, tad piemēros 2239 “Pārējie neklasificētie pakalpojumi”. </w:t>
            </w:r>
          </w:p>
        </w:tc>
      </w:tr>
      <w:tr w:rsidR="00960EDA" w:rsidRPr="005A6EBE" w14:paraId="3A387C9D" w14:textId="77777777" w:rsidTr="00960EDA">
        <w:tc>
          <w:tcPr>
            <w:tcW w:w="4222" w:type="dxa"/>
            <w:shd w:val="clear" w:color="auto" w:fill="FFFFFF" w:themeFill="background1"/>
          </w:tcPr>
          <w:p w14:paraId="6E45CE19" w14:textId="77777777" w:rsidR="00960EDA" w:rsidRPr="005A6EBE" w:rsidRDefault="00960EDA" w:rsidP="00960EDA">
            <w:pPr>
              <w:jc w:val="both"/>
              <w:rPr>
                <w:rFonts w:cs="Times New Roman"/>
                <w:sz w:val="20"/>
                <w:szCs w:val="20"/>
              </w:rPr>
            </w:pPr>
            <w:r w:rsidRPr="005A6EBE">
              <w:rPr>
                <w:rFonts w:cs="Times New Roman"/>
                <w:iCs/>
                <w:sz w:val="20"/>
                <w:szCs w:val="20"/>
              </w:rPr>
              <w:t>Tipogrāfijas pakalpojumi pašvaldības laikraksta iespiešanai, kāds EKK piemērojams? Un kāds EKK piemērojams saskaņā ar noslēgtu līgumu regulāras informācijas ievietošana reģionālajā laikrakstā par novada kultūras pasākumiem?</w:t>
            </w:r>
          </w:p>
        </w:tc>
        <w:tc>
          <w:tcPr>
            <w:tcW w:w="6693" w:type="dxa"/>
            <w:shd w:val="clear" w:color="auto" w:fill="FFFFFF" w:themeFill="background1"/>
          </w:tcPr>
          <w:p w14:paraId="0700869A" w14:textId="77777777" w:rsidR="00960EDA" w:rsidRPr="005A6EBE" w:rsidRDefault="00960EDA" w:rsidP="00960EDA">
            <w:pPr>
              <w:jc w:val="both"/>
              <w:rPr>
                <w:rFonts w:cs="Times New Roman"/>
                <w:sz w:val="20"/>
                <w:szCs w:val="20"/>
              </w:rPr>
            </w:pPr>
            <w:r w:rsidRPr="005A6EBE">
              <w:rPr>
                <w:rFonts w:cs="Times New Roman"/>
                <w:sz w:val="20"/>
                <w:szCs w:val="20"/>
              </w:rPr>
              <w:t>Minētie gadījumi (pašvaldības laikraksta iespiešana un informācijas ievietošana laikrakstā par novada pasākumiem) ir raksturojami kā sabiedrisko attiecību īstenošana un piemēro EKK 2231 „Izdevumi iestādes sabiedrisko aktivitāšu īstenošanai”. Citos gadījumos, kas nav saistāmi ar sabiedriskām attiecībām, tipogrāfijas pakalpojumiem piemēro EKK 2239 „Pārējie neklasificētie pakalpojumi”.</w:t>
            </w:r>
          </w:p>
        </w:tc>
      </w:tr>
      <w:tr w:rsidR="00960EDA" w:rsidRPr="005A6EBE" w14:paraId="29A5FA2D" w14:textId="77777777" w:rsidTr="00960EDA">
        <w:trPr>
          <w:trHeight w:val="429"/>
        </w:trPr>
        <w:tc>
          <w:tcPr>
            <w:tcW w:w="4222" w:type="dxa"/>
            <w:shd w:val="clear" w:color="auto" w:fill="FFFFFF" w:themeFill="background1"/>
          </w:tcPr>
          <w:p w14:paraId="2411757E" w14:textId="77777777" w:rsidR="00960EDA" w:rsidRPr="005A6EBE" w:rsidRDefault="00960EDA" w:rsidP="00960EDA">
            <w:pPr>
              <w:jc w:val="both"/>
              <w:rPr>
                <w:rFonts w:cs="Times New Roman"/>
                <w:color w:val="000000"/>
                <w:sz w:val="20"/>
                <w:szCs w:val="20"/>
              </w:rPr>
            </w:pPr>
            <w:r w:rsidRPr="005A6EBE">
              <w:rPr>
                <w:rFonts w:cs="Times New Roman"/>
                <w:iCs/>
                <w:sz w:val="20"/>
                <w:szCs w:val="20"/>
              </w:rPr>
              <w:t>Kāds EKK piemērojams pakalpojumu apmaksai skolu absolventu salidojumos?</w:t>
            </w:r>
          </w:p>
        </w:tc>
        <w:tc>
          <w:tcPr>
            <w:tcW w:w="6693" w:type="dxa"/>
            <w:shd w:val="clear" w:color="auto" w:fill="FFFFFF" w:themeFill="background1"/>
          </w:tcPr>
          <w:p w14:paraId="4CD5302D"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73A24E9E" w14:textId="77777777" w:rsidTr="00960EDA">
        <w:tc>
          <w:tcPr>
            <w:tcW w:w="4222" w:type="dxa"/>
            <w:shd w:val="clear" w:color="auto" w:fill="FFFFFF" w:themeFill="background1"/>
          </w:tcPr>
          <w:p w14:paraId="5F7B634B" w14:textId="77777777" w:rsidR="00960EDA" w:rsidRPr="005A6EBE" w:rsidRDefault="00960EDA" w:rsidP="00960EDA">
            <w:pPr>
              <w:pStyle w:val="Default"/>
              <w:jc w:val="both"/>
              <w:rPr>
                <w:sz w:val="20"/>
                <w:szCs w:val="20"/>
              </w:rPr>
            </w:pPr>
            <w:r w:rsidRPr="005A6EBE">
              <w:rPr>
                <w:iCs/>
                <w:sz w:val="20"/>
                <w:szCs w:val="20"/>
              </w:rPr>
              <w:t>Kāds EKK piemērojams vokāli instrumentālo grupu, atskaņotāju pakalpojumu apmaksai kultūras iestādēs?</w:t>
            </w:r>
          </w:p>
        </w:tc>
        <w:tc>
          <w:tcPr>
            <w:tcW w:w="6693" w:type="dxa"/>
            <w:shd w:val="clear" w:color="auto" w:fill="FFFFFF" w:themeFill="background1"/>
          </w:tcPr>
          <w:p w14:paraId="1B9D1103" w14:textId="77777777"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14:paraId="3C78780D" w14:textId="77777777" w:rsidTr="00960EDA">
        <w:tc>
          <w:tcPr>
            <w:tcW w:w="4222" w:type="dxa"/>
            <w:shd w:val="clear" w:color="auto" w:fill="FFFFFF" w:themeFill="background1"/>
          </w:tcPr>
          <w:p w14:paraId="34AEFBE2" w14:textId="77777777" w:rsidR="00960EDA" w:rsidRPr="005A6EBE" w:rsidRDefault="00960EDA" w:rsidP="00960EDA">
            <w:pPr>
              <w:pStyle w:val="Default"/>
              <w:jc w:val="both"/>
              <w:rPr>
                <w:sz w:val="20"/>
                <w:szCs w:val="20"/>
              </w:rPr>
            </w:pPr>
            <w:r w:rsidRPr="005A6EBE">
              <w:rPr>
                <w:iCs/>
                <w:sz w:val="20"/>
                <w:szCs w:val="20"/>
              </w:rPr>
              <w:t>Kādā EKK jāuzskaita koncertu, teātra izrādes organizēšana kultūras namos, saņemot rēķinu no komercsabiedrībām par mākslinieku izpildījumu?</w:t>
            </w:r>
          </w:p>
        </w:tc>
        <w:tc>
          <w:tcPr>
            <w:tcW w:w="6693" w:type="dxa"/>
            <w:shd w:val="clear" w:color="auto" w:fill="FFFFFF" w:themeFill="background1"/>
          </w:tcPr>
          <w:p w14:paraId="3801E9F0" w14:textId="77777777" w:rsidR="00960EDA" w:rsidRPr="005A6EBE" w:rsidRDefault="00960EDA" w:rsidP="00960EDA">
            <w:pPr>
              <w:jc w:val="both"/>
              <w:rPr>
                <w:rFonts w:cs="Times New Roman"/>
                <w:sz w:val="20"/>
                <w:szCs w:val="20"/>
              </w:rPr>
            </w:pPr>
            <w:r w:rsidRPr="005A6EBE">
              <w:rPr>
                <w:rFonts w:cs="Times New Roman"/>
                <w:sz w:val="20"/>
                <w:szCs w:val="20"/>
              </w:rPr>
              <w:t>Jāuzskaita EKK 2231 „Izdevumi iestādes sabiedrisko aktivitāšu īstenošanai”.</w:t>
            </w:r>
          </w:p>
        </w:tc>
      </w:tr>
      <w:tr w:rsidR="00960EDA" w:rsidRPr="005A6EBE" w14:paraId="15803261" w14:textId="77777777" w:rsidTr="00960EDA">
        <w:tc>
          <w:tcPr>
            <w:tcW w:w="4222" w:type="dxa"/>
            <w:shd w:val="clear" w:color="auto" w:fill="FFFFFF" w:themeFill="background1"/>
          </w:tcPr>
          <w:p w14:paraId="74A258B8" w14:textId="77777777" w:rsidR="00960EDA" w:rsidRPr="005A6EBE" w:rsidRDefault="00960EDA" w:rsidP="00960EDA">
            <w:pPr>
              <w:jc w:val="both"/>
              <w:rPr>
                <w:rFonts w:cs="Times New Roman"/>
                <w:sz w:val="20"/>
                <w:szCs w:val="20"/>
              </w:rPr>
            </w:pPr>
            <w:r w:rsidRPr="005A6EBE">
              <w:rPr>
                <w:rFonts w:cs="Times New Roman"/>
                <w:sz w:val="20"/>
                <w:szCs w:val="20"/>
              </w:rPr>
              <w:t>Pašvaldības Kultūras centrs organizē dažādus pasākumus un koncertus pilsētas iedzīvotājiem, tie ir gan koncertu muzikālais noformējums, apskaņošana, radošo darbnīcu nodrošināšana, pasākumu vadīšana, salūts.  </w:t>
            </w:r>
          </w:p>
          <w:p w14:paraId="13328E6C"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158E7737" w14:textId="77777777" w:rsidR="00960EDA" w:rsidRPr="005A6EBE" w:rsidRDefault="00960EDA" w:rsidP="00960EDA">
            <w:pPr>
              <w:jc w:val="both"/>
              <w:rPr>
                <w:rFonts w:cs="Times New Roman"/>
                <w:sz w:val="20"/>
                <w:szCs w:val="20"/>
              </w:rPr>
            </w:pPr>
            <w:r w:rsidRPr="005A6EBE">
              <w:rPr>
                <w:rFonts w:cs="Times New Roman"/>
                <w:sz w:val="20"/>
                <w:szCs w:val="20"/>
                <w:lang w:eastAsia="lv-LV"/>
              </w:rPr>
              <w:t>Samaksai par minētiem pakalpojumiem piemērojams EKK 2231 “</w:t>
            </w:r>
            <w:r w:rsidRPr="005A6EBE">
              <w:rPr>
                <w:rFonts w:cs="Times New Roman"/>
                <w:sz w:val="20"/>
                <w:szCs w:val="20"/>
              </w:rPr>
              <w:t>Izdevumi iestādes sabiedrisko aktivitāšu īstenošanai</w:t>
            </w:r>
            <w:r w:rsidRPr="005A6EBE">
              <w:rPr>
                <w:rFonts w:cs="Times New Roman"/>
                <w:sz w:val="20"/>
                <w:szCs w:val="20"/>
                <w:lang w:eastAsia="lv-LV"/>
              </w:rPr>
              <w:t>”.</w:t>
            </w:r>
          </w:p>
        </w:tc>
      </w:tr>
      <w:tr w:rsidR="00960EDA" w:rsidRPr="005A6EBE" w14:paraId="0C9E235F" w14:textId="77777777" w:rsidTr="00960EDA">
        <w:tc>
          <w:tcPr>
            <w:tcW w:w="4222" w:type="dxa"/>
            <w:shd w:val="clear" w:color="auto" w:fill="FFFFFF" w:themeFill="background1"/>
          </w:tcPr>
          <w:p w14:paraId="72196BF5" w14:textId="77777777" w:rsidR="00960EDA" w:rsidRPr="005A6EBE" w:rsidRDefault="00960EDA" w:rsidP="00960EDA">
            <w:pPr>
              <w:jc w:val="both"/>
              <w:rPr>
                <w:rFonts w:cs="Times New Roman"/>
                <w:sz w:val="20"/>
                <w:szCs w:val="20"/>
              </w:rPr>
            </w:pPr>
            <w:r w:rsidRPr="005A6EBE">
              <w:rPr>
                <w:rFonts w:cs="Times New Roman"/>
                <w:sz w:val="20"/>
                <w:szCs w:val="20"/>
              </w:rPr>
              <w:t>Sporta centrs organizē sporta pasākumus pilsētas iedzīvotājiem (sacensību organizēšana un vadīšana, tiesnešu pakalpojumi).</w:t>
            </w:r>
          </w:p>
          <w:p w14:paraId="544F8319" w14:textId="77777777"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14:paraId="096541E8" w14:textId="77777777" w:rsidR="00960EDA" w:rsidRPr="005A6EBE" w:rsidRDefault="00960EDA" w:rsidP="00960EDA">
            <w:pPr>
              <w:jc w:val="both"/>
              <w:rPr>
                <w:rFonts w:cs="Times New Roman"/>
                <w:sz w:val="20"/>
                <w:szCs w:val="20"/>
              </w:rPr>
            </w:pPr>
            <w:r w:rsidRPr="005A6EBE">
              <w:rPr>
                <w:rFonts w:cs="Times New Roman"/>
                <w:sz w:val="20"/>
                <w:szCs w:val="20"/>
              </w:rPr>
              <w:t>Samaksai par minētiem pakalpojumiem piemērojams EKK 2231 “Izdevumi iestādes sabiedrisko aktivitāšu īstenošanai”.</w:t>
            </w:r>
          </w:p>
        </w:tc>
      </w:tr>
      <w:tr w:rsidR="00960EDA" w:rsidRPr="005A6EBE" w14:paraId="4C824AEE" w14:textId="77777777" w:rsidTr="00960EDA">
        <w:tc>
          <w:tcPr>
            <w:tcW w:w="4222" w:type="dxa"/>
            <w:shd w:val="clear" w:color="auto" w:fill="FFFFFF" w:themeFill="background1"/>
          </w:tcPr>
          <w:p w14:paraId="29BFAEEE" w14:textId="77777777" w:rsidR="00960EDA" w:rsidRPr="005A6EBE" w:rsidRDefault="00960EDA" w:rsidP="00960EDA">
            <w:pPr>
              <w:pStyle w:val="Default"/>
              <w:jc w:val="both"/>
              <w:rPr>
                <w:iCs/>
                <w:sz w:val="20"/>
                <w:szCs w:val="20"/>
              </w:rPr>
            </w:pPr>
            <w:r w:rsidRPr="005A6EBE">
              <w:rPr>
                <w:sz w:val="20"/>
                <w:szCs w:val="20"/>
              </w:rPr>
              <w:t>Kāds EKK jāpiemēro, ja pašvaldības iestāde Sporta centrs apmaksā ēdināšanas pakalpojumus un viesnīcu pakalpojumus  hokeja turnīra dalībniekiem(Sporta centrs organizē pasākumu)?</w:t>
            </w:r>
          </w:p>
        </w:tc>
        <w:tc>
          <w:tcPr>
            <w:tcW w:w="6693" w:type="dxa"/>
            <w:shd w:val="clear" w:color="auto" w:fill="FFFFFF" w:themeFill="background1"/>
          </w:tcPr>
          <w:p w14:paraId="39A6BBE0" w14:textId="77777777" w:rsidR="00960EDA" w:rsidRPr="005A6EBE" w:rsidRDefault="00960EDA" w:rsidP="00960EDA">
            <w:pPr>
              <w:jc w:val="both"/>
              <w:rPr>
                <w:rFonts w:cs="Times New Roman"/>
                <w:sz w:val="20"/>
                <w:szCs w:val="20"/>
              </w:rPr>
            </w:pPr>
            <w:r w:rsidRPr="005A6EBE">
              <w:rPr>
                <w:rFonts w:cs="Times New Roman"/>
                <w:sz w:val="20"/>
                <w:szCs w:val="20"/>
              </w:rPr>
              <w:t>Piemērojams kods 2231 “Izdevumi iestādes sabiedrisko aktivitāšu īstenošanai”.</w:t>
            </w:r>
          </w:p>
        </w:tc>
      </w:tr>
      <w:tr w:rsidR="00A21628" w:rsidRPr="005A6EBE" w14:paraId="0DFD5E8C" w14:textId="77777777" w:rsidTr="00960EDA">
        <w:tc>
          <w:tcPr>
            <w:tcW w:w="4222" w:type="dxa"/>
            <w:shd w:val="clear" w:color="auto" w:fill="FFFFFF" w:themeFill="background1"/>
          </w:tcPr>
          <w:p w14:paraId="669CC8D0" w14:textId="30431B07" w:rsidR="00A21628" w:rsidRPr="00B66594" w:rsidRDefault="00A21628" w:rsidP="00A21628">
            <w:pPr>
              <w:jc w:val="both"/>
              <w:rPr>
                <w:rFonts w:cs="Times New Roman"/>
                <w:color w:val="000000"/>
                <w:sz w:val="20"/>
                <w:szCs w:val="20"/>
              </w:rPr>
            </w:pPr>
            <w:r w:rsidRPr="00B66594">
              <w:rPr>
                <w:rFonts w:cs="Times New Roman"/>
                <w:color w:val="000000"/>
                <w:sz w:val="20"/>
                <w:szCs w:val="20"/>
              </w:rPr>
              <w:t xml:space="preserve">Kādu EKK pielietot šāda pakalpojumam - lai veicinātu personāla atlases procesa efektivitāti un iepazīstināt potenciālos kandidātus ar pārvaldi, esam pasūtījuši izstrādāt vienu pārvaldes kā darba devēja tēlu veidojošu video. Līguma summa ir 500 </w:t>
            </w:r>
            <w:r w:rsidRPr="00B66594">
              <w:rPr>
                <w:rFonts w:cs="Times New Roman"/>
                <w:color w:val="000000"/>
                <w:sz w:val="20"/>
                <w:szCs w:val="20"/>
              </w:rPr>
              <w:lastRenderedPageBreak/>
              <w:t xml:space="preserve">EUR, video paredzēts lietot bez termiņa ierobežojuma. </w:t>
            </w:r>
          </w:p>
        </w:tc>
        <w:tc>
          <w:tcPr>
            <w:tcW w:w="6693" w:type="dxa"/>
            <w:shd w:val="clear" w:color="auto" w:fill="FFFFFF" w:themeFill="background1"/>
          </w:tcPr>
          <w:p w14:paraId="277F9603" w14:textId="77777777" w:rsidR="00A21628" w:rsidRPr="00B66594" w:rsidRDefault="00A21628" w:rsidP="00A21628">
            <w:pPr>
              <w:jc w:val="both"/>
              <w:rPr>
                <w:rFonts w:cs="Times New Roman"/>
                <w:color w:val="000000"/>
                <w:sz w:val="20"/>
                <w:szCs w:val="20"/>
              </w:rPr>
            </w:pPr>
            <w:r w:rsidRPr="00B66594">
              <w:rPr>
                <w:rFonts w:cs="Times New Roman"/>
                <w:color w:val="000000"/>
                <w:sz w:val="20"/>
                <w:szCs w:val="20"/>
              </w:rPr>
              <w:lastRenderedPageBreak/>
              <w:t>Lai piemērotu atbilstošu klasifikācijas kodu, ir jāizvērtē, kāda ir darījuma ekonomiskā būtība un kā tiek organizēts process.</w:t>
            </w:r>
          </w:p>
          <w:p w14:paraId="27D0BD5D" w14:textId="64AACBD3" w:rsidR="00A21628" w:rsidRPr="00B66594" w:rsidRDefault="00A21628" w:rsidP="00A21628">
            <w:pPr>
              <w:jc w:val="both"/>
              <w:rPr>
                <w:rFonts w:cs="Times New Roman"/>
                <w:color w:val="000000"/>
                <w:sz w:val="20"/>
                <w:szCs w:val="20"/>
              </w:rPr>
            </w:pPr>
            <w:r w:rsidRPr="00B66594">
              <w:rPr>
                <w:rFonts w:cs="Times New Roman"/>
                <w:color w:val="000000"/>
                <w:sz w:val="20"/>
                <w:szCs w:val="20"/>
              </w:rPr>
              <w:t xml:space="preserve">Ja video veidošana tiek iegādāta ka pakalpojums, tad piemēro 2231 “Izdevumi iestādes sabiedrisko aktivitāšu īstenošanai”. Savukārt ja video iestādes </w:t>
            </w:r>
            <w:r w:rsidRPr="00B66594">
              <w:rPr>
                <w:rFonts w:cs="Times New Roman"/>
                <w:color w:val="000000"/>
                <w:sz w:val="20"/>
                <w:szCs w:val="20"/>
              </w:rPr>
              <w:lastRenderedPageBreak/>
              <w:t>grāmatvedībā tiek uzskaitīts ka nemateriālais aktīvs, tad būtu piemērojams kods 5130 “Pārējie nemateriālie ieguldījumi”.</w:t>
            </w:r>
          </w:p>
        </w:tc>
      </w:tr>
      <w:tr w:rsidR="00960EDA" w:rsidRPr="005A6EBE" w14:paraId="4B407753" w14:textId="77777777" w:rsidTr="00960EDA">
        <w:tc>
          <w:tcPr>
            <w:tcW w:w="4222" w:type="dxa"/>
            <w:shd w:val="clear" w:color="auto" w:fill="FFFFFF" w:themeFill="background1"/>
          </w:tcPr>
          <w:p w14:paraId="3D815C09" w14:textId="77777777" w:rsidR="00960EDA" w:rsidRPr="005A6EBE" w:rsidRDefault="00960EDA" w:rsidP="00960EDA">
            <w:pPr>
              <w:pStyle w:val="Default"/>
              <w:jc w:val="both"/>
              <w:rPr>
                <w:sz w:val="20"/>
                <w:szCs w:val="20"/>
              </w:rPr>
            </w:pPr>
            <w:r w:rsidRPr="005A6EBE">
              <w:rPr>
                <w:iCs/>
                <w:sz w:val="20"/>
                <w:szCs w:val="20"/>
              </w:rPr>
              <w:lastRenderedPageBreak/>
              <w:t>Kāds EKK piemērojams autoratlīdzības līgumu apmaksai lektoriem bibliotēku publiskajos pasākumos?</w:t>
            </w:r>
          </w:p>
        </w:tc>
        <w:tc>
          <w:tcPr>
            <w:tcW w:w="6693" w:type="dxa"/>
            <w:shd w:val="clear" w:color="auto" w:fill="FFFFFF" w:themeFill="background1"/>
          </w:tcPr>
          <w:p w14:paraId="26B49B5D" w14:textId="77777777" w:rsidR="00960EDA" w:rsidRPr="005A6EBE" w:rsidRDefault="00960EDA" w:rsidP="00960EDA">
            <w:pPr>
              <w:jc w:val="both"/>
              <w:rPr>
                <w:rFonts w:cs="Times New Roman"/>
                <w:sz w:val="20"/>
                <w:szCs w:val="20"/>
              </w:rPr>
            </w:pPr>
            <w:r w:rsidRPr="005A6EBE">
              <w:rPr>
                <w:rFonts w:cs="Times New Roman"/>
                <w:sz w:val="20"/>
                <w:szCs w:val="20"/>
              </w:rPr>
              <w:t>Ir piemērojams kods 2232 “Izdevumi par profesionālās darbības pakalpojumiem”.</w:t>
            </w:r>
          </w:p>
          <w:p w14:paraId="79B90D4F" w14:textId="77777777" w:rsidR="00960EDA" w:rsidRPr="005A6EBE" w:rsidRDefault="00960EDA" w:rsidP="00960EDA">
            <w:pPr>
              <w:jc w:val="both"/>
              <w:rPr>
                <w:rFonts w:cs="Times New Roman"/>
                <w:sz w:val="20"/>
                <w:szCs w:val="20"/>
              </w:rPr>
            </w:pPr>
          </w:p>
        </w:tc>
      </w:tr>
      <w:tr w:rsidR="00960EDA" w:rsidRPr="005A6EBE" w14:paraId="62C12A7F" w14:textId="77777777" w:rsidTr="00960EDA">
        <w:tc>
          <w:tcPr>
            <w:tcW w:w="4222" w:type="dxa"/>
            <w:shd w:val="clear" w:color="auto" w:fill="FFFFFF" w:themeFill="background1"/>
          </w:tcPr>
          <w:p w14:paraId="032E8D16" w14:textId="77777777" w:rsidR="00960EDA" w:rsidRPr="005A6EBE" w:rsidRDefault="00960EDA" w:rsidP="00960EDA">
            <w:pPr>
              <w:jc w:val="both"/>
              <w:rPr>
                <w:rFonts w:cs="Times New Roman"/>
                <w:sz w:val="20"/>
                <w:szCs w:val="20"/>
              </w:rPr>
            </w:pPr>
            <w:r w:rsidRPr="005A6EBE">
              <w:rPr>
                <w:rFonts w:cs="Times New Roman"/>
                <w:iCs/>
                <w:sz w:val="20"/>
                <w:szCs w:val="20"/>
              </w:rPr>
              <w:t>Kāds EKK piemērojams mūzikas nodarbību vadīšanai (saimnieciskās darbības veicējs) jauniešu centrā?</w:t>
            </w:r>
          </w:p>
        </w:tc>
        <w:tc>
          <w:tcPr>
            <w:tcW w:w="6693" w:type="dxa"/>
            <w:shd w:val="clear" w:color="auto" w:fill="FFFFFF" w:themeFill="background1"/>
          </w:tcPr>
          <w:p w14:paraId="2BE747FB" w14:textId="77777777" w:rsidR="00960EDA" w:rsidRPr="005A6EBE" w:rsidRDefault="00960EDA" w:rsidP="00960EDA">
            <w:pPr>
              <w:jc w:val="both"/>
              <w:rPr>
                <w:rFonts w:cs="Times New Roman"/>
                <w:sz w:val="20"/>
                <w:szCs w:val="20"/>
              </w:rPr>
            </w:pPr>
            <w:r w:rsidRPr="005A6EBE">
              <w:rPr>
                <w:rFonts w:cs="Times New Roman"/>
                <w:sz w:val="20"/>
                <w:szCs w:val="20"/>
              </w:rPr>
              <w:t>Ja līgums ar saimnieciskās darbības veicēju ir noslēgts par atsevišķu nodarbību rīkošanu, kurās viņš ir uzaicināts kā neatkarīgas profesionālās darbības veicējs, tad šādi izdevumi ir jāuzskaita kodā 2232 “Izdevumi par profesionālās darbības pakalpojumiem”, tomēr, ja tiek nodrošināts mācību pakalpojums, tad piemērojams 2235 “Izdevumi par saņemtajiem mācību pakalpojumiem”.</w:t>
            </w:r>
          </w:p>
        </w:tc>
      </w:tr>
      <w:tr w:rsidR="00960EDA" w:rsidRPr="005A6EBE" w14:paraId="2550D27C" w14:textId="77777777" w:rsidTr="00960EDA">
        <w:tc>
          <w:tcPr>
            <w:tcW w:w="4222" w:type="dxa"/>
            <w:shd w:val="clear" w:color="auto" w:fill="FFFFFF" w:themeFill="background1"/>
          </w:tcPr>
          <w:p w14:paraId="27883177" w14:textId="77777777" w:rsidR="00960EDA" w:rsidRPr="005A6EBE" w:rsidRDefault="00960EDA" w:rsidP="00960EDA">
            <w:pPr>
              <w:jc w:val="both"/>
              <w:rPr>
                <w:rFonts w:cs="Times New Roman"/>
                <w:sz w:val="20"/>
                <w:szCs w:val="20"/>
              </w:rPr>
            </w:pPr>
            <w:r w:rsidRPr="005A6EBE">
              <w:rPr>
                <w:rFonts w:cs="Times New Roman"/>
                <w:sz w:val="20"/>
                <w:szCs w:val="20"/>
              </w:rPr>
              <w:t>Kurā izdevumu kodā jāuzskaita izdevumus par ūdens mikrobioloģisko/ķīmisko izmeklēšanu, pārtikas produktu mikrobioloģiskiem izmeklējumiem un izmešu analīzēm, kā arī par vides monitoringa analīžu veikšanu (ūdens piesārņojums, zemes paraugi, sēra saturs degvielā)?</w:t>
            </w:r>
          </w:p>
        </w:tc>
        <w:tc>
          <w:tcPr>
            <w:tcW w:w="6693" w:type="dxa"/>
            <w:shd w:val="clear" w:color="auto" w:fill="FFFFFF" w:themeFill="background1"/>
          </w:tcPr>
          <w:p w14:paraId="2EDE683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Izdevumus jāuzskaita kodā 2232 “Izdevumi par profesionālās darbības pakalpojumiem”.</w:t>
            </w:r>
          </w:p>
        </w:tc>
      </w:tr>
      <w:tr w:rsidR="00F63CBA" w:rsidRPr="005A6EBE" w14:paraId="38A1CEA8" w14:textId="77777777" w:rsidTr="00960EDA">
        <w:tc>
          <w:tcPr>
            <w:tcW w:w="4222" w:type="dxa"/>
            <w:shd w:val="clear" w:color="auto" w:fill="FFFFFF" w:themeFill="background1"/>
          </w:tcPr>
          <w:p w14:paraId="34AE9902" w14:textId="7AD6D3FB" w:rsidR="00F63CBA" w:rsidRPr="00B66594" w:rsidRDefault="00C74389" w:rsidP="00F63CBA">
            <w:pPr>
              <w:jc w:val="both"/>
              <w:rPr>
                <w:rFonts w:cs="Times New Roman"/>
                <w:sz w:val="20"/>
                <w:szCs w:val="20"/>
              </w:rPr>
            </w:pPr>
            <w:r w:rsidRPr="00B66594">
              <w:rPr>
                <w:rFonts w:cs="Times New Roman"/>
                <w:sz w:val="20"/>
                <w:szCs w:val="20"/>
              </w:rPr>
              <w:t>Budžeta i</w:t>
            </w:r>
            <w:r w:rsidR="00F63CBA" w:rsidRPr="00B66594">
              <w:rPr>
                <w:rFonts w:cs="Times New Roman"/>
                <w:sz w:val="20"/>
                <w:szCs w:val="20"/>
              </w:rPr>
              <w:t>estāde īrē nekustamo īpašumu no SIA, kurā veic likumā noteikto funkciju izpildi (atrodas biroja telp</w:t>
            </w:r>
            <w:r w:rsidRPr="00B66594">
              <w:rPr>
                <w:rFonts w:cs="Times New Roman"/>
                <w:sz w:val="20"/>
                <w:szCs w:val="20"/>
              </w:rPr>
              <w:t>ā</w:t>
            </w:r>
            <w:r w:rsidR="00F63CBA" w:rsidRPr="00B66594">
              <w:rPr>
                <w:rFonts w:cs="Times New Roman"/>
                <w:sz w:val="20"/>
                <w:szCs w:val="20"/>
              </w:rPr>
              <w:t xml:space="preserve">s). Izīrētājs iestādei ir izrakstījis rēķinu par darbību veikšanu pie notāra, lai īres faktu nostiprinātu Zemesgrāmatā. </w:t>
            </w:r>
          </w:p>
          <w:p w14:paraId="70CDC6FC" w14:textId="0238C5FE" w:rsidR="00F63CBA" w:rsidRPr="00B66594" w:rsidRDefault="00F63CBA" w:rsidP="00F63CBA">
            <w:pPr>
              <w:jc w:val="both"/>
              <w:rPr>
                <w:rFonts w:cs="Times New Roman"/>
                <w:sz w:val="20"/>
                <w:szCs w:val="20"/>
              </w:rPr>
            </w:pPr>
            <w:r w:rsidRPr="00B66594">
              <w:rPr>
                <w:rFonts w:cs="Times New Roman"/>
                <w:sz w:val="20"/>
                <w:szCs w:val="20"/>
              </w:rPr>
              <w:t>Uz kādu ekonomiskās klasifikācijas kodu atbilstoši Ministru kabineta  27.12.2005 noteikumiem Nr. 1031 “Noteikumi par budžetu izdevumu klasifikāciju atbilstoši ekonomiskajām kategorijām” būtu jāattiecina šis darījums?</w:t>
            </w:r>
          </w:p>
        </w:tc>
        <w:tc>
          <w:tcPr>
            <w:tcW w:w="6693" w:type="dxa"/>
            <w:shd w:val="clear" w:color="auto" w:fill="FFFFFF" w:themeFill="background1"/>
          </w:tcPr>
          <w:p w14:paraId="33AE95FB" w14:textId="2583261A" w:rsidR="00F63CBA" w:rsidRPr="00B66594" w:rsidRDefault="00C74389" w:rsidP="00F63CBA">
            <w:pPr>
              <w:jc w:val="both"/>
              <w:rPr>
                <w:rFonts w:cs="Times New Roman"/>
                <w:sz w:val="20"/>
                <w:szCs w:val="20"/>
              </w:rPr>
            </w:pPr>
            <w:r w:rsidRPr="00B66594">
              <w:rPr>
                <w:rFonts w:cs="Times New Roman"/>
                <w:sz w:val="20"/>
                <w:szCs w:val="20"/>
              </w:rPr>
              <w:t>I</w:t>
            </w:r>
            <w:r w:rsidR="00F63CBA" w:rsidRPr="00B66594">
              <w:rPr>
                <w:rFonts w:cs="Times New Roman"/>
                <w:sz w:val="20"/>
                <w:szCs w:val="20"/>
              </w:rPr>
              <w:t>zdevumi būtu jāuzskaita EKK 2232, kur uzskaita izdevumus par neatkarīgu profesionālās darbības veicēju sniegtajiem pakalpojumiem (tulku, auditoru, zvērinātu revidentu, juristu, darba aizsardzības, datu aizsardzības, personāla un citu profesionālās darbības veicēju un ekspertu), kā arī izdevumus par iestāžu pasūtītajiem pētījumiem un apsekojumiem. Kodā neuzskaita izdevumus fiziskām personām, kas nav reģistrējušās kā saimnieciskās darbības veicēji (kods 1150), izdevumus par ekspertu konsultācijām un atzinumiem informācijas tehnoloģiju jomā (kods 2250), nekustamā īpašuma novērtēšanas/uzturēšanas jomā (kods 2244) un citus ekspertu pakalpojumus, kurus attiecina uz atsevišķi klasificētu pakalpojumu.</w:t>
            </w:r>
          </w:p>
          <w:p w14:paraId="1AD96A1B" w14:textId="48E93BE8" w:rsidR="00F63CBA" w:rsidRPr="00B66594" w:rsidRDefault="00F63CBA" w:rsidP="00F63CBA">
            <w:pPr>
              <w:jc w:val="both"/>
              <w:rPr>
                <w:rFonts w:cs="Times New Roman"/>
                <w:sz w:val="20"/>
                <w:szCs w:val="20"/>
              </w:rPr>
            </w:pPr>
            <w:r w:rsidRPr="00B66594">
              <w:rPr>
                <w:rFonts w:cs="Times New Roman"/>
                <w:sz w:val="20"/>
                <w:szCs w:val="20"/>
              </w:rPr>
              <w:t>Savukārt, ja saskaņā ar īres līgumu maksājums par notāru ir nomas maksas sastāvdaļa, tad attiecina uz to pašu kodu, kur pašu nomas maksu, EKK 2261.</w:t>
            </w:r>
          </w:p>
          <w:p w14:paraId="21579953" w14:textId="6953A4E1" w:rsidR="00F63CBA" w:rsidRPr="00B66594" w:rsidRDefault="00F63CBA" w:rsidP="00F63CBA">
            <w:pPr>
              <w:jc w:val="both"/>
              <w:rPr>
                <w:rFonts w:cs="Times New Roman"/>
                <w:sz w:val="20"/>
                <w:szCs w:val="20"/>
              </w:rPr>
            </w:pPr>
            <w:r w:rsidRPr="00B66594">
              <w:rPr>
                <w:rFonts w:cs="Times New Roman"/>
                <w:sz w:val="20"/>
                <w:szCs w:val="20"/>
              </w:rPr>
              <w:t>Ja maksājums ir nodeva, tad EKK 2519 Pārējie budžeta iestāžu pārskaitītie nodokļi un nodevas.</w:t>
            </w:r>
          </w:p>
        </w:tc>
      </w:tr>
      <w:tr w:rsidR="00960EDA" w:rsidRPr="005A6EBE" w14:paraId="28F3D5FD" w14:textId="77777777" w:rsidTr="00960EDA">
        <w:trPr>
          <w:trHeight w:val="1401"/>
        </w:trPr>
        <w:tc>
          <w:tcPr>
            <w:tcW w:w="4222" w:type="dxa"/>
            <w:shd w:val="clear" w:color="auto" w:fill="FFFFFF" w:themeFill="background1"/>
          </w:tcPr>
          <w:p w14:paraId="28A7A3FC" w14:textId="77777777" w:rsidR="00960EDA" w:rsidRPr="005A6EBE" w:rsidRDefault="00960EDA" w:rsidP="00960EDA">
            <w:pPr>
              <w:jc w:val="both"/>
              <w:rPr>
                <w:rFonts w:cs="Times New Roman"/>
                <w:sz w:val="20"/>
                <w:szCs w:val="20"/>
              </w:rPr>
            </w:pPr>
            <w:r w:rsidRPr="005A6EBE">
              <w:rPr>
                <w:rFonts w:cs="Times New Roman"/>
                <w:sz w:val="20"/>
                <w:szCs w:val="20"/>
              </w:rPr>
              <w:t>Kādos gadījumos kuru EKK pašvaldībai piemērot, apmaksājot dažādus transporta izdevumus?</w:t>
            </w:r>
          </w:p>
        </w:tc>
        <w:tc>
          <w:tcPr>
            <w:tcW w:w="6693" w:type="dxa"/>
            <w:shd w:val="clear" w:color="auto" w:fill="FFFFFF" w:themeFill="background1"/>
          </w:tcPr>
          <w:p w14:paraId="424AB238" w14:textId="77777777" w:rsidR="00960EDA" w:rsidRPr="005A6EBE" w:rsidRDefault="00960EDA" w:rsidP="00960EDA">
            <w:pPr>
              <w:jc w:val="both"/>
              <w:rPr>
                <w:rFonts w:cs="Times New Roman"/>
                <w:sz w:val="20"/>
                <w:szCs w:val="20"/>
              </w:rPr>
            </w:pPr>
            <w:r w:rsidRPr="005A6EBE">
              <w:rPr>
                <w:rFonts w:cs="Times New Roman"/>
                <w:sz w:val="20"/>
                <w:szCs w:val="20"/>
              </w:rPr>
              <w:t>Ir svarīgi saprast kādu aktivitāšu rezultātā izdevumi rodas, un kā tie tiek noformēti.</w:t>
            </w:r>
          </w:p>
          <w:p w14:paraId="46A3E69C" w14:textId="77777777" w:rsidR="00960EDA" w:rsidRPr="005A6EBE" w:rsidRDefault="00960EDA" w:rsidP="00960EDA">
            <w:pPr>
              <w:jc w:val="both"/>
              <w:rPr>
                <w:rFonts w:cs="Times New Roman"/>
                <w:sz w:val="20"/>
                <w:szCs w:val="20"/>
              </w:rPr>
            </w:pPr>
            <w:r w:rsidRPr="005A6EBE">
              <w:rPr>
                <w:rFonts w:cs="Times New Roman"/>
                <w:sz w:val="20"/>
                <w:szCs w:val="20"/>
              </w:rPr>
              <w:t>Transporta izdevumus var iedalīt 3 lielās grupās:</w:t>
            </w:r>
          </w:p>
          <w:p w14:paraId="18D2C777" w14:textId="77777777" w:rsidR="00960EDA" w:rsidRPr="005A6EBE" w:rsidRDefault="00960EDA" w:rsidP="00960EDA">
            <w:pPr>
              <w:jc w:val="both"/>
              <w:rPr>
                <w:rFonts w:cs="Times New Roman"/>
                <w:sz w:val="20"/>
                <w:szCs w:val="20"/>
              </w:rPr>
            </w:pPr>
            <w:r w:rsidRPr="005A6EBE">
              <w:rPr>
                <w:rFonts w:cs="Times New Roman"/>
                <w:sz w:val="20"/>
                <w:szCs w:val="20"/>
              </w:rPr>
              <w:t>1.Izdevumi, kas rodas, ja iestāde pati nodrošina pakalpojumu:</w:t>
            </w:r>
          </w:p>
          <w:p w14:paraId="693ADD12" w14:textId="77777777" w:rsidR="00960EDA" w:rsidRPr="005A6EBE" w:rsidRDefault="00960EDA" w:rsidP="00960EDA">
            <w:pPr>
              <w:jc w:val="both"/>
              <w:rPr>
                <w:rFonts w:cs="Times New Roman"/>
                <w:sz w:val="20"/>
                <w:szCs w:val="20"/>
              </w:rPr>
            </w:pPr>
            <w:r w:rsidRPr="005A6EBE">
              <w:rPr>
                <w:rFonts w:cs="Times New Roman"/>
                <w:sz w:val="20"/>
                <w:szCs w:val="20"/>
              </w:rPr>
              <w:t xml:space="preserve"> a)Iestāde pērk pakalpojumu – veic samaksu par pirkto pakalpojumu, piemēro EKK 2233 “Izdevumi par transporta pakalpojumiem”;</w:t>
            </w:r>
          </w:p>
          <w:p w14:paraId="123FE843" w14:textId="77777777" w:rsidR="00960EDA" w:rsidRPr="005A6EBE" w:rsidRDefault="00960EDA" w:rsidP="00960EDA">
            <w:pPr>
              <w:jc w:val="both"/>
              <w:rPr>
                <w:rFonts w:cs="Times New Roman"/>
                <w:sz w:val="20"/>
                <w:szCs w:val="20"/>
              </w:rPr>
            </w:pPr>
            <w:r w:rsidRPr="005A6EBE">
              <w:rPr>
                <w:rFonts w:cs="Times New Roman"/>
                <w:sz w:val="20"/>
                <w:szCs w:val="20"/>
              </w:rPr>
              <w:t xml:space="preserve"> b) Iestāde nomā transporta pakalpojumu (ir noslēgts nomas līgums), piemēro EKK 2262 “Transportlīdzekļu noma”;</w:t>
            </w:r>
          </w:p>
          <w:p w14:paraId="38BE1B52" w14:textId="77777777" w:rsidR="00960EDA" w:rsidRPr="005A6EBE" w:rsidRDefault="00960EDA" w:rsidP="00960EDA">
            <w:pPr>
              <w:jc w:val="both"/>
              <w:rPr>
                <w:rFonts w:cs="Times New Roman"/>
                <w:sz w:val="20"/>
                <w:szCs w:val="20"/>
              </w:rPr>
            </w:pPr>
            <w:r w:rsidRPr="005A6EBE">
              <w:rPr>
                <w:rFonts w:cs="Times New Roman"/>
                <w:sz w:val="20"/>
                <w:szCs w:val="20"/>
              </w:rPr>
              <w:t xml:space="preserve"> c) Izdevumi par degvielu – ja pakalpojuma sniegšanai tiek izmantots dienesta transportlīdzeklis, piemēro EKK 2322 “Degviela”;</w:t>
            </w:r>
          </w:p>
          <w:p w14:paraId="702AEF7A" w14:textId="77777777" w:rsidR="00960EDA" w:rsidRPr="005A6EBE" w:rsidRDefault="00960EDA" w:rsidP="00960EDA">
            <w:pPr>
              <w:jc w:val="both"/>
              <w:rPr>
                <w:rFonts w:cs="Times New Roman"/>
                <w:sz w:val="20"/>
                <w:szCs w:val="20"/>
              </w:rPr>
            </w:pPr>
            <w:r w:rsidRPr="005A6EBE">
              <w:rPr>
                <w:rFonts w:cs="Times New Roman"/>
                <w:sz w:val="20"/>
                <w:szCs w:val="20"/>
              </w:rPr>
              <w:t>2.Transporta izdevumi kā dotācija komersantam, biedrībām vai nodibinājumiem, kuriem ir deleģēta funkcija nodrošināt konkrēto transporta pakalpojumu. Šajā gadījumā būtu piemērojams EKK 3262 “Valsts un pašvaldību budžeta dotācija komersantiem, ostām un speciālajām ekonomiskajām zonām” vai 3263 “Valsts un pašvaldību budžeta dotācija biedrībām un nodibinājumiem”;</w:t>
            </w:r>
          </w:p>
          <w:p w14:paraId="3A322198" w14:textId="77777777" w:rsidR="00960EDA" w:rsidRPr="005A6EBE" w:rsidRDefault="00960EDA" w:rsidP="00960EDA">
            <w:pPr>
              <w:jc w:val="both"/>
              <w:rPr>
                <w:rFonts w:cs="Times New Roman"/>
                <w:sz w:val="20"/>
                <w:szCs w:val="20"/>
              </w:rPr>
            </w:pPr>
            <w:r w:rsidRPr="005A6EBE">
              <w:rPr>
                <w:rFonts w:cs="Times New Roman"/>
                <w:sz w:val="20"/>
                <w:szCs w:val="20"/>
              </w:rPr>
              <w:t>3.Transporta izdevumi, ko iestāde kompensē:</w:t>
            </w:r>
          </w:p>
          <w:p w14:paraId="303F8AE1" w14:textId="77777777" w:rsidR="00960EDA" w:rsidRPr="005A6EBE" w:rsidRDefault="00960EDA" w:rsidP="00960EDA">
            <w:pPr>
              <w:jc w:val="both"/>
              <w:rPr>
                <w:rFonts w:cs="Times New Roman"/>
                <w:sz w:val="20"/>
                <w:szCs w:val="20"/>
              </w:rPr>
            </w:pPr>
            <w:r w:rsidRPr="005A6EBE">
              <w:rPr>
                <w:rFonts w:cs="Times New Roman"/>
                <w:sz w:val="20"/>
                <w:szCs w:val="20"/>
              </w:rPr>
              <w:t xml:space="preserve"> a) Ja izdevumi tiek kompensēti saskaņā ar likumiem vai MK noteikumiem, piemēro EKK 6292 “Transporta izdevumu kompensācijas”;</w:t>
            </w:r>
          </w:p>
          <w:p w14:paraId="10BF983B" w14:textId="77777777" w:rsidR="00960EDA" w:rsidRPr="005A6EBE" w:rsidRDefault="00960EDA" w:rsidP="00960EDA">
            <w:pPr>
              <w:jc w:val="both"/>
              <w:rPr>
                <w:rFonts w:cs="Times New Roman"/>
                <w:sz w:val="20"/>
                <w:szCs w:val="20"/>
              </w:rPr>
            </w:pPr>
            <w:r w:rsidRPr="005A6EBE">
              <w:rPr>
                <w:rFonts w:cs="Times New Roman"/>
                <w:sz w:val="20"/>
                <w:szCs w:val="20"/>
              </w:rPr>
              <w:t xml:space="preserve"> b) Ja izdevumi tiek kompensēti natūrā pašvaldības brīvprātīgo iniciatīvu īstenošanas ietvaros, piemēram, pašvaldība maksā par skolēnu braukšanas kartēm, piemēro EKK 6421 “Izdevumi par piešķīrumiem iedzīvotājiem natūrā brīvprātīgo iniciatīvu izpildei”;</w:t>
            </w:r>
          </w:p>
          <w:p w14:paraId="213FD5A5" w14:textId="77777777" w:rsidR="00960EDA" w:rsidRPr="005A6EBE" w:rsidRDefault="00960EDA" w:rsidP="00960EDA">
            <w:pPr>
              <w:jc w:val="both"/>
              <w:rPr>
                <w:rFonts w:cs="Times New Roman"/>
                <w:sz w:val="20"/>
                <w:szCs w:val="20"/>
              </w:rPr>
            </w:pPr>
            <w:r w:rsidRPr="005A6EBE">
              <w:rPr>
                <w:rFonts w:cs="Times New Roman"/>
                <w:sz w:val="20"/>
                <w:szCs w:val="20"/>
              </w:rPr>
              <w:t>c) Kompensētie izdevumi pašvaldības brīvprātīgo iniciatīvu īstenošanas ietvaros, kas ir saskaņā ar pašvaldību saistošajiem noteikumiem vai nolikumu.</w:t>
            </w:r>
          </w:p>
        </w:tc>
      </w:tr>
      <w:tr w:rsidR="00502EBF" w:rsidRPr="005A6EBE" w14:paraId="1DF24855" w14:textId="77777777" w:rsidTr="00960EDA">
        <w:trPr>
          <w:trHeight w:val="1401"/>
        </w:trPr>
        <w:tc>
          <w:tcPr>
            <w:tcW w:w="4222" w:type="dxa"/>
            <w:shd w:val="clear" w:color="auto" w:fill="FFFFFF" w:themeFill="background1"/>
          </w:tcPr>
          <w:p w14:paraId="5B790675" w14:textId="4A2FFE07" w:rsidR="00502EBF" w:rsidRPr="00B66594" w:rsidRDefault="00502EBF" w:rsidP="00502EBF">
            <w:pPr>
              <w:jc w:val="both"/>
              <w:rPr>
                <w:rFonts w:cs="Times New Roman"/>
                <w:sz w:val="20"/>
                <w:szCs w:val="20"/>
              </w:rPr>
            </w:pPr>
            <w:r w:rsidRPr="00B66594">
              <w:rPr>
                <w:rFonts w:cs="Times New Roman"/>
                <w:sz w:val="20"/>
                <w:szCs w:val="20"/>
              </w:rPr>
              <w:t>Kādu izdevumu EKK piemērot sociālās aprūpes centra klientiem zobārsta pakalpojumu apmaksai?</w:t>
            </w:r>
          </w:p>
        </w:tc>
        <w:tc>
          <w:tcPr>
            <w:tcW w:w="6693" w:type="dxa"/>
            <w:shd w:val="clear" w:color="auto" w:fill="FFFFFF" w:themeFill="background1"/>
          </w:tcPr>
          <w:p w14:paraId="4CF995BD" w14:textId="2C0FE086" w:rsidR="00502EBF" w:rsidRPr="00B66594" w:rsidRDefault="00502EBF" w:rsidP="00502EBF">
            <w:pPr>
              <w:jc w:val="both"/>
              <w:rPr>
                <w:rFonts w:cs="Times New Roman"/>
                <w:sz w:val="20"/>
                <w:szCs w:val="20"/>
              </w:rPr>
            </w:pPr>
            <w:r w:rsidRPr="00B66594">
              <w:rPr>
                <w:rFonts w:cs="Times New Roman"/>
                <w:sz w:val="20"/>
                <w:szCs w:val="20"/>
              </w:rPr>
              <w:t>MK noteikumos Nr.1031 “Noteikumi par budžetu izdevumu klasifikāciju atbilstoši ekonomiskajām kategorijām” tika veikti grozījumi, kas stājās spēkā 2020.gada 1.janvārī, un kuros tika precizēts koda 2234 “Normatīvajos aktos noteiktie veselības un fiziskās sagatavotības pārbaudes izdevumi” skaidrojums, norādot, ka kodā uzskaita izdevumus par medicīniskajiem pakalpojumiem, kas tiek pirkti sociālās aprūpes un sociālās un profesionālās rehabilitācijas iestāžu klientiem. Tātad, zobārstu pakalpojumiem ir piemērojams kods 2234.</w:t>
            </w:r>
          </w:p>
        </w:tc>
      </w:tr>
      <w:tr w:rsidR="00960EDA" w:rsidRPr="005A6EBE" w14:paraId="0F80802C" w14:textId="77777777" w:rsidTr="00960EDA">
        <w:tc>
          <w:tcPr>
            <w:tcW w:w="4222" w:type="dxa"/>
            <w:shd w:val="clear" w:color="auto" w:fill="auto"/>
          </w:tcPr>
          <w:p w14:paraId="2D65037C"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izdevumi par iestādes darbinieku apmācību, kā arī iestādes organizēto pasākumu (apspriežu, semināru), kas nav saistīti ar apmācības procesu? </w:t>
            </w:r>
          </w:p>
        </w:tc>
        <w:tc>
          <w:tcPr>
            <w:tcW w:w="6693" w:type="dxa"/>
            <w:shd w:val="clear" w:color="auto" w:fill="auto"/>
          </w:tcPr>
          <w:p w14:paraId="174364D8"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 xml:space="preserve">Izdevumi par saņemtajiem apmācību pakalpojumiem attiecināmi uz EKK 2235 “Izdevumi par saņemtajiem mācību pakalpojumiem”. Taču, ja darbinieks tiek nosūtīts uz kursiem komandējumā, tad attiecīgi piemērojami minētajiem izdevumiem komandējuma kodi (EKK 2100 “Mācību, darba un dienesta </w:t>
            </w:r>
            <w:r w:rsidRPr="005A6EBE">
              <w:rPr>
                <w:rFonts w:eastAsia="Calibri" w:cs="Times New Roman"/>
                <w:sz w:val="20"/>
                <w:szCs w:val="20"/>
              </w:rPr>
              <w:lastRenderedPageBreak/>
              <w:t xml:space="preserve">komandējumi, darba braucieni”), jo tie ietver tai skaitā dalības maksas izdevumus. Atsevišķu iestādes organizēto pasākumu (apspriežu, semināru), kas nav saistīti ar iestādes darbinieku apmācības procesu, izdevumiem piemērojams EKK 2231 “Izdevumi iestādes sabiedrisko aktivitāšu īstenošanai”. </w:t>
            </w:r>
          </w:p>
        </w:tc>
      </w:tr>
      <w:tr w:rsidR="00960EDA" w:rsidRPr="005A6EBE" w14:paraId="541FF04B" w14:textId="77777777" w:rsidTr="00960EDA">
        <w:tc>
          <w:tcPr>
            <w:tcW w:w="4222" w:type="dxa"/>
            <w:shd w:val="clear" w:color="auto" w:fill="auto"/>
          </w:tcPr>
          <w:p w14:paraId="4FC1D952"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lastRenderedPageBreak/>
              <w:t>Universitāte realizējot studiju programmas (medicīna un rezidentu apmācība), norēķinās ar medicīnas iestādēm un ģimenes ārstiem par studentu praksēm un rezidentu apmācību, Kurā kodā var tikt attiecinātas izmaksas par Veselības aprūpes akreditētu augstākās izglītības studiju programmu medicīnu, kuras sastāvdaļa ir obligāta prakse, kuru studenti iziet medicīnas iestādēs?</w:t>
            </w:r>
          </w:p>
        </w:tc>
        <w:tc>
          <w:tcPr>
            <w:tcW w:w="6693" w:type="dxa"/>
            <w:shd w:val="clear" w:color="auto" w:fill="auto"/>
          </w:tcPr>
          <w:p w14:paraId="5ABB079D"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Izdevumi jāuzskaita kodā 2235 “Izdevumi par saņemtajiem mācību pakalpojumiem”.</w:t>
            </w:r>
          </w:p>
        </w:tc>
      </w:tr>
      <w:tr w:rsidR="00960EDA" w:rsidRPr="005A6EBE" w14:paraId="195CA359" w14:textId="77777777" w:rsidTr="00960EDA">
        <w:tc>
          <w:tcPr>
            <w:tcW w:w="4222" w:type="dxa"/>
            <w:shd w:val="clear" w:color="auto" w:fill="FFFFFF" w:themeFill="background1"/>
          </w:tcPr>
          <w:p w14:paraId="68525A6A" w14:textId="77777777" w:rsidR="00960EDA" w:rsidRPr="005A6EBE" w:rsidRDefault="00960EDA" w:rsidP="00960EDA">
            <w:pPr>
              <w:jc w:val="both"/>
              <w:rPr>
                <w:rFonts w:cs="Times New Roman"/>
                <w:sz w:val="20"/>
                <w:szCs w:val="20"/>
              </w:rPr>
            </w:pPr>
            <w:r w:rsidRPr="005A6EBE">
              <w:rPr>
                <w:rFonts w:cs="Times New Roman"/>
                <w:sz w:val="20"/>
                <w:szCs w:val="20"/>
              </w:rPr>
              <w:t>Līguma ietvaros tiek nodrošinātas pieejas mācību programmām un metodiskajiem materiāliem praktiskās biznesa izglītības  ietvaros, iegūstot izglītības iestādei tiesības praktizēt ar starptautiski atzītām mācību programmām un mācību līdzekļiem.</w:t>
            </w:r>
          </w:p>
          <w:p w14:paraId="3A63874C" w14:textId="77777777" w:rsidR="00960EDA" w:rsidRPr="005A6EBE" w:rsidRDefault="00960EDA" w:rsidP="00960EDA">
            <w:pPr>
              <w:jc w:val="both"/>
              <w:rPr>
                <w:rFonts w:cs="Times New Roman"/>
                <w:sz w:val="20"/>
                <w:szCs w:val="20"/>
              </w:rPr>
            </w:pPr>
            <w:r w:rsidRPr="005A6EBE">
              <w:rPr>
                <w:rFonts w:cs="Times New Roman"/>
                <w:sz w:val="20"/>
                <w:szCs w:val="20"/>
              </w:rPr>
              <w:t>Kāds izdevumu EKK būtu piemērojams?</w:t>
            </w:r>
          </w:p>
        </w:tc>
        <w:tc>
          <w:tcPr>
            <w:tcW w:w="6693" w:type="dxa"/>
            <w:shd w:val="clear" w:color="auto" w:fill="FFFFFF" w:themeFill="background1"/>
          </w:tcPr>
          <w:p w14:paraId="174A52F1" w14:textId="77777777" w:rsidR="00960EDA" w:rsidRPr="005A6EBE" w:rsidRDefault="00960EDA" w:rsidP="00960EDA">
            <w:pPr>
              <w:jc w:val="both"/>
              <w:rPr>
                <w:rFonts w:cs="Times New Roman"/>
                <w:sz w:val="20"/>
                <w:szCs w:val="20"/>
              </w:rPr>
            </w:pPr>
            <w:r w:rsidRPr="005A6EBE">
              <w:rPr>
                <w:rFonts w:cs="Times New Roman"/>
                <w:sz w:val="20"/>
                <w:szCs w:val="20"/>
              </w:rPr>
              <w:t>Jāpiemēro EKK 2235 “Izdevumi par saņemtajiem mācību pakalpojumiem”.</w:t>
            </w:r>
          </w:p>
        </w:tc>
      </w:tr>
      <w:tr w:rsidR="00960EDA" w:rsidRPr="005A6EBE" w14:paraId="36F5813F" w14:textId="77777777" w:rsidTr="00960EDA">
        <w:tc>
          <w:tcPr>
            <w:tcW w:w="4222" w:type="dxa"/>
            <w:shd w:val="clear" w:color="auto" w:fill="auto"/>
          </w:tcPr>
          <w:p w14:paraId="11F33EDD" w14:textId="77777777" w:rsidR="00960EDA" w:rsidRPr="005A6EBE" w:rsidRDefault="00960EDA" w:rsidP="00960EDA">
            <w:pPr>
              <w:jc w:val="both"/>
              <w:rPr>
                <w:rFonts w:cs="Times New Roman"/>
                <w:sz w:val="20"/>
                <w:szCs w:val="20"/>
              </w:rPr>
            </w:pPr>
            <w:r w:rsidRPr="005A6EBE">
              <w:rPr>
                <w:rFonts w:cs="Times New Roman"/>
                <w:sz w:val="20"/>
                <w:szCs w:val="20"/>
              </w:rPr>
              <w:t>Kāds EKK jāpiemēro zaudējumu kompensācijai par zivju resursiem nodarīto zaudējumu.</w:t>
            </w:r>
          </w:p>
        </w:tc>
        <w:tc>
          <w:tcPr>
            <w:tcW w:w="6693" w:type="dxa"/>
            <w:shd w:val="clear" w:color="auto" w:fill="auto"/>
          </w:tcPr>
          <w:p w14:paraId="3BBF5A3C" w14:textId="77777777" w:rsidR="00960EDA" w:rsidRPr="005A6EBE" w:rsidRDefault="00960EDA" w:rsidP="00960EDA">
            <w:pPr>
              <w:jc w:val="both"/>
              <w:rPr>
                <w:rFonts w:eastAsia="Calibri" w:cs="Times New Roman"/>
                <w:sz w:val="20"/>
                <w:szCs w:val="20"/>
              </w:rPr>
            </w:pPr>
            <w:r w:rsidRPr="005A6EBE">
              <w:rPr>
                <w:rFonts w:eastAsia="Calibri" w:cs="Times New Roman"/>
                <w:sz w:val="20"/>
                <w:szCs w:val="20"/>
              </w:rPr>
              <w:t>Zaudējumu kompensācijai par zivju resursiem nodarīto zaudējumu piemēro EKK 2239 “Pārējie neklasificētie pakalpojumi”.</w:t>
            </w:r>
          </w:p>
        </w:tc>
      </w:tr>
      <w:tr w:rsidR="00960EDA" w:rsidRPr="005A6EBE" w14:paraId="60762D12" w14:textId="77777777" w:rsidTr="00960EDA">
        <w:tc>
          <w:tcPr>
            <w:tcW w:w="4222" w:type="dxa"/>
            <w:shd w:val="clear" w:color="auto" w:fill="FFFFFF" w:themeFill="background1"/>
          </w:tcPr>
          <w:p w14:paraId="036C1260" w14:textId="77777777" w:rsidR="00960EDA" w:rsidRPr="005A6EBE" w:rsidRDefault="00960EDA" w:rsidP="00960EDA">
            <w:pPr>
              <w:jc w:val="both"/>
              <w:rPr>
                <w:rFonts w:cs="Times New Roman"/>
                <w:sz w:val="20"/>
                <w:szCs w:val="20"/>
              </w:rPr>
            </w:pPr>
            <w:r w:rsidRPr="005A6EBE">
              <w:rPr>
                <w:rFonts w:cs="Times New Roman"/>
                <w:sz w:val="20"/>
                <w:szCs w:val="20"/>
              </w:rPr>
              <w:t>Institūts zinātniskiem mērķiem apmaksā zinātnisko žurnālu redakciju piekļuves pakalpojumus uz 1 gadu. Kāds EKK jāpiemēro?</w:t>
            </w:r>
          </w:p>
        </w:tc>
        <w:tc>
          <w:tcPr>
            <w:tcW w:w="6693" w:type="dxa"/>
            <w:shd w:val="clear" w:color="auto" w:fill="FFFFFF" w:themeFill="background1"/>
          </w:tcPr>
          <w:p w14:paraId="6409A11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 vai bibliotēku krājumiem iegādei EKK 2400 “Izdevumi periodikas iegādei”.</w:t>
            </w:r>
          </w:p>
        </w:tc>
      </w:tr>
      <w:tr w:rsidR="00960EDA" w:rsidRPr="005A6EBE" w14:paraId="163CD7DE" w14:textId="77777777" w:rsidTr="00960EDA">
        <w:tc>
          <w:tcPr>
            <w:tcW w:w="4222" w:type="dxa"/>
            <w:shd w:val="clear" w:color="auto" w:fill="FFFFFF" w:themeFill="background1"/>
          </w:tcPr>
          <w:p w14:paraId="30AC0872" w14:textId="77777777" w:rsidR="00960EDA" w:rsidRPr="005A6EBE" w:rsidRDefault="00960EDA" w:rsidP="00960EDA">
            <w:pPr>
              <w:pStyle w:val="NormalWeb"/>
              <w:jc w:val="both"/>
              <w:rPr>
                <w:sz w:val="20"/>
                <w:szCs w:val="20"/>
                <w:lang w:eastAsia="en-US"/>
              </w:rPr>
            </w:pPr>
            <w:r w:rsidRPr="005A6EBE">
              <w:rPr>
                <w:sz w:val="20"/>
                <w:szCs w:val="20"/>
                <w:lang w:eastAsia="en-US"/>
              </w:rPr>
              <w:t>Kurā EKK būtu korektāk uzskaitīt gada pārskatu maketēšanu, drukāšanu?</w:t>
            </w:r>
          </w:p>
        </w:tc>
        <w:tc>
          <w:tcPr>
            <w:tcW w:w="6693" w:type="dxa"/>
            <w:shd w:val="clear" w:color="auto" w:fill="FFFFFF" w:themeFill="background1"/>
          </w:tcPr>
          <w:p w14:paraId="52CCCF63" w14:textId="77777777" w:rsidR="00960EDA" w:rsidRPr="005A6EBE" w:rsidRDefault="00960EDA" w:rsidP="00960EDA">
            <w:pPr>
              <w:pStyle w:val="PlainText"/>
              <w:rPr>
                <w:rFonts w:ascii="Times New Roman" w:hAnsi="Times New Roman" w:cs="Times New Roman"/>
                <w:sz w:val="20"/>
                <w:szCs w:val="20"/>
              </w:rPr>
            </w:pPr>
            <w:r w:rsidRPr="005A6EBE">
              <w:rPr>
                <w:rFonts w:ascii="Times New Roman" w:hAnsi="Times New Roman" w:cs="Times New Roman"/>
                <w:sz w:val="20"/>
                <w:szCs w:val="20"/>
              </w:rPr>
              <w:t>Par gada pārskatu veidošanas izdevumiem (teksta sagatavošana/izvietošana) jāpiemēro EKK 2239 "Pārējie neklasificētie pakalpojumi".</w:t>
            </w:r>
          </w:p>
        </w:tc>
      </w:tr>
      <w:tr w:rsidR="00960EDA" w:rsidRPr="005A6EBE" w14:paraId="104F8702" w14:textId="77777777" w:rsidTr="00960EDA">
        <w:tc>
          <w:tcPr>
            <w:tcW w:w="4222" w:type="dxa"/>
            <w:shd w:val="clear" w:color="auto" w:fill="FFFFFF" w:themeFill="background1"/>
          </w:tcPr>
          <w:p w14:paraId="37321D64" w14:textId="77777777" w:rsidR="00960EDA" w:rsidRPr="005A6EBE" w:rsidRDefault="00960EDA" w:rsidP="00960EDA">
            <w:pPr>
              <w:jc w:val="both"/>
              <w:rPr>
                <w:rFonts w:cs="Times New Roman"/>
                <w:sz w:val="20"/>
                <w:szCs w:val="20"/>
              </w:rPr>
            </w:pPr>
            <w:r w:rsidRPr="005A6EBE">
              <w:rPr>
                <w:rFonts w:cs="Times New Roman"/>
                <w:sz w:val="20"/>
                <w:szCs w:val="20"/>
              </w:rPr>
              <w:t xml:space="preserve">Pagājušajā gadā pašvaldība veica apmaksu par veikto pakalpojumu uzņēmumam. Uzņēmums tā paša gada beigās pašvaldībai kļūdaini par šo pakalpojumu atgrieza daļu finansējuma, kas uz gada beigām pašvaldībai paliek atlikumā. Šogad jālabo pieļautā kļūda un jāatgriež finansējums. </w:t>
            </w:r>
          </w:p>
          <w:p w14:paraId="189E5295" w14:textId="77777777" w:rsidR="00960EDA" w:rsidRPr="005A6EBE" w:rsidRDefault="00960EDA" w:rsidP="00960EDA">
            <w:pPr>
              <w:pStyle w:val="NormalWeb"/>
              <w:jc w:val="both"/>
              <w:rPr>
                <w:sz w:val="20"/>
                <w:szCs w:val="20"/>
                <w:lang w:eastAsia="en-US"/>
              </w:rPr>
            </w:pPr>
            <w:r w:rsidRPr="005A6EBE">
              <w:rPr>
                <w:sz w:val="20"/>
                <w:szCs w:val="20"/>
                <w:lang w:eastAsia="en-US"/>
              </w:rPr>
              <w:t>Kādu izdevumu kodu pielietot atgriežot kļūdaini saņemto maksājumu?</w:t>
            </w:r>
          </w:p>
        </w:tc>
        <w:tc>
          <w:tcPr>
            <w:tcW w:w="6693" w:type="dxa"/>
            <w:shd w:val="clear" w:color="auto" w:fill="FFFFFF" w:themeFill="background1"/>
          </w:tcPr>
          <w:p w14:paraId="0CD2DC0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0CFBBB89" w14:textId="77777777" w:rsidTr="00960EDA">
        <w:tc>
          <w:tcPr>
            <w:tcW w:w="4222" w:type="dxa"/>
            <w:shd w:val="clear" w:color="auto" w:fill="FFFFFF" w:themeFill="background1"/>
          </w:tcPr>
          <w:p w14:paraId="55FB0D60" w14:textId="77777777" w:rsidR="00960EDA" w:rsidRPr="005A6EBE" w:rsidRDefault="00960EDA" w:rsidP="00960EDA">
            <w:pPr>
              <w:jc w:val="both"/>
              <w:rPr>
                <w:rFonts w:cs="Times New Roman"/>
                <w:sz w:val="20"/>
                <w:szCs w:val="20"/>
              </w:rPr>
            </w:pPr>
            <w:r w:rsidRPr="005A6EBE">
              <w:rPr>
                <w:rFonts w:cs="Times New Roman"/>
                <w:sz w:val="20"/>
                <w:szCs w:val="20"/>
              </w:rPr>
              <w:t>Kurā kodā jāuzskaita apbedīšanas pakalpojumu izdevumi sociālās aprūpes iestādē (ja nav piederīgo).</w:t>
            </w:r>
          </w:p>
        </w:tc>
        <w:tc>
          <w:tcPr>
            <w:tcW w:w="6693" w:type="dxa"/>
            <w:shd w:val="clear" w:color="auto" w:fill="FFFFFF" w:themeFill="background1"/>
          </w:tcPr>
          <w:p w14:paraId="1B3CF7D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14:paraId="57ED186E" w14:textId="77777777" w:rsidTr="00960EDA">
        <w:tc>
          <w:tcPr>
            <w:tcW w:w="4222" w:type="dxa"/>
            <w:shd w:val="clear" w:color="auto" w:fill="FFFFFF" w:themeFill="background1"/>
          </w:tcPr>
          <w:p w14:paraId="3056297F" w14:textId="77777777" w:rsidR="00960EDA" w:rsidRPr="005A6EBE" w:rsidRDefault="00960EDA" w:rsidP="00960EDA">
            <w:pPr>
              <w:jc w:val="both"/>
              <w:rPr>
                <w:rFonts w:cs="Times New Roman"/>
                <w:sz w:val="20"/>
                <w:szCs w:val="20"/>
              </w:rPr>
            </w:pPr>
            <w:r w:rsidRPr="005A6EBE">
              <w:rPr>
                <w:rFonts w:cs="Times New Roman"/>
                <w:sz w:val="20"/>
                <w:szCs w:val="20"/>
              </w:rPr>
              <w:t>Kurā kodā uzskaita izdevumus par klaiņojošu dzīvnieku izķeršanu/ievietošanu patversmē</w:t>
            </w:r>
            <w:r w:rsidR="00341754" w:rsidRPr="005A6EBE">
              <w:rPr>
                <w:rFonts w:cs="Times New Roman"/>
                <w:sz w:val="20"/>
                <w:szCs w:val="20"/>
              </w:rPr>
              <w:t>.</w:t>
            </w:r>
            <w:r w:rsidRPr="005A6EBE">
              <w:rPr>
                <w:rFonts w:cs="Times New Roman"/>
                <w:sz w:val="20"/>
                <w:szCs w:val="20"/>
              </w:rPr>
              <w:t xml:space="preserve"> </w:t>
            </w:r>
          </w:p>
        </w:tc>
        <w:tc>
          <w:tcPr>
            <w:tcW w:w="6693" w:type="dxa"/>
            <w:shd w:val="clear" w:color="auto" w:fill="FFFFFF" w:themeFill="background1"/>
          </w:tcPr>
          <w:p w14:paraId="7482C5D9" w14:textId="77777777" w:rsidR="00960EDA" w:rsidRPr="005A6EBE" w:rsidRDefault="00960EDA" w:rsidP="00960EDA">
            <w:pPr>
              <w:jc w:val="both"/>
              <w:rPr>
                <w:rFonts w:cs="Times New Roman"/>
                <w:sz w:val="20"/>
                <w:szCs w:val="20"/>
              </w:rPr>
            </w:pPr>
            <w:r w:rsidRPr="005A6EBE">
              <w:rPr>
                <w:rFonts w:cs="Times New Roman"/>
                <w:sz w:val="20"/>
                <w:szCs w:val="20"/>
              </w:rPr>
              <w:t>Jāuzskaita kodā 2239 “Pārējie neklasificētie pakalpojumi”.</w:t>
            </w:r>
          </w:p>
        </w:tc>
      </w:tr>
      <w:tr w:rsidR="00960EDA" w:rsidRPr="005A6EBE" w14:paraId="368F2BB6" w14:textId="77777777" w:rsidTr="00960EDA">
        <w:tc>
          <w:tcPr>
            <w:tcW w:w="4222" w:type="dxa"/>
            <w:shd w:val="clear" w:color="auto" w:fill="FFFFFF" w:themeFill="background1"/>
          </w:tcPr>
          <w:p w14:paraId="3DCF24E1" w14:textId="77777777" w:rsidR="00960EDA" w:rsidRPr="005A6EBE" w:rsidRDefault="00960EDA" w:rsidP="00960EDA">
            <w:pPr>
              <w:pStyle w:val="NormalWeb"/>
              <w:jc w:val="both"/>
              <w:rPr>
                <w:sz w:val="20"/>
                <w:szCs w:val="20"/>
                <w:lang w:eastAsia="en-US"/>
              </w:rPr>
            </w:pPr>
            <w:r w:rsidRPr="005A6EBE">
              <w:rPr>
                <w:sz w:val="20"/>
                <w:szCs w:val="20"/>
                <w:lang w:eastAsia="en-US"/>
              </w:rPr>
              <w:t>Kādā kodā atbilstoši ekonomiskajām kategorijām (saskaņā ar MK noteikumiem Nr. 1031) uzskaitīt izdevumus par atskurbināšanas pakalpojumu saņemšanu diennakts režīmā (detoksikācijas palātas pakalpojumi, kurus saņemam no slimnīcas SIA)?</w:t>
            </w:r>
          </w:p>
        </w:tc>
        <w:tc>
          <w:tcPr>
            <w:tcW w:w="6693" w:type="dxa"/>
            <w:shd w:val="clear" w:color="auto" w:fill="FFFFFF" w:themeFill="background1"/>
          </w:tcPr>
          <w:p w14:paraId="4EC69B50" w14:textId="77777777" w:rsidR="00960EDA" w:rsidRPr="005A6EBE" w:rsidRDefault="00960EDA" w:rsidP="00960EDA">
            <w:pPr>
              <w:rPr>
                <w:rFonts w:cs="Times New Roman"/>
                <w:sz w:val="20"/>
                <w:szCs w:val="20"/>
              </w:rPr>
            </w:pPr>
            <w:r w:rsidRPr="005A6EBE">
              <w:rPr>
                <w:rFonts w:cs="Times New Roman"/>
                <w:sz w:val="20"/>
                <w:szCs w:val="20"/>
              </w:rPr>
              <w:t>Izdevumi par pakalpojumu būtu uzskaitāmi kodā 2239 “Pārējie neklasificētie pakalpojumi”.</w:t>
            </w:r>
          </w:p>
          <w:p w14:paraId="34412228" w14:textId="77777777" w:rsidR="00960EDA" w:rsidRPr="005A6EBE" w:rsidRDefault="00960EDA" w:rsidP="00960EDA">
            <w:pPr>
              <w:rPr>
                <w:color w:val="1F497D"/>
              </w:rPr>
            </w:pPr>
          </w:p>
          <w:p w14:paraId="41C8270E" w14:textId="77777777" w:rsidR="00960EDA" w:rsidRPr="005A6EBE" w:rsidRDefault="00960EDA" w:rsidP="00960EDA">
            <w:pPr>
              <w:jc w:val="both"/>
              <w:rPr>
                <w:rFonts w:cs="Times New Roman"/>
                <w:sz w:val="20"/>
                <w:szCs w:val="20"/>
              </w:rPr>
            </w:pPr>
          </w:p>
        </w:tc>
      </w:tr>
      <w:tr w:rsidR="00960EDA" w:rsidRPr="005A6EBE" w14:paraId="6FF0E414" w14:textId="77777777" w:rsidTr="00960EDA">
        <w:tc>
          <w:tcPr>
            <w:tcW w:w="4222" w:type="dxa"/>
            <w:shd w:val="clear" w:color="auto" w:fill="FFFFFF" w:themeFill="background1"/>
          </w:tcPr>
          <w:p w14:paraId="2D8CC6F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Iepriekšējā gadā saskaņā ar ziedojuma līgumu universitāte saņēma  ziedojumu (ieņēmumu klasifikācijas kodā  23.4.1.0. “Juridisko personu ziedojumi un dāvinājumi naudā”) no SIA, bet līguma nosacījumi netika izpildīti un pārskaitīto summu jāatskaita šogad atpakaļ ziedotājam.</w:t>
            </w:r>
          </w:p>
          <w:p w14:paraId="0CBA20D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Kādu EKK vajag pielietot šajā situācijā?</w:t>
            </w:r>
          </w:p>
        </w:tc>
        <w:tc>
          <w:tcPr>
            <w:tcW w:w="6693" w:type="dxa"/>
            <w:shd w:val="clear" w:color="auto" w:fill="FFFFFF" w:themeFill="background1"/>
          </w:tcPr>
          <w:p w14:paraId="5B8A9E89" w14:textId="77777777"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w:t>
            </w:r>
          </w:p>
        </w:tc>
      </w:tr>
      <w:tr w:rsidR="00960EDA" w:rsidRPr="005A6EBE" w14:paraId="18474148" w14:textId="77777777" w:rsidTr="00960EDA">
        <w:tc>
          <w:tcPr>
            <w:tcW w:w="4222" w:type="dxa"/>
            <w:shd w:val="clear" w:color="auto" w:fill="FFFFFF" w:themeFill="background1"/>
          </w:tcPr>
          <w:p w14:paraId="076ACC34" w14:textId="77777777" w:rsidR="00960EDA" w:rsidRPr="005A6EBE" w:rsidRDefault="00960EDA" w:rsidP="00960EDA">
            <w:pPr>
              <w:pStyle w:val="NormalWeb"/>
              <w:jc w:val="both"/>
              <w:rPr>
                <w:sz w:val="20"/>
                <w:szCs w:val="20"/>
              </w:rPr>
            </w:pPr>
            <w:r w:rsidRPr="005A6EBE">
              <w:rPr>
                <w:sz w:val="20"/>
                <w:szCs w:val="20"/>
              </w:rPr>
              <w:t xml:space="preserve">Pagājušajā gadā tika noslēgts pārdevuma līgums par nekustamo īpašumu - zemi ar juridisko personu. Izrakstījām pavadzīmi, saņēmām naudu, piemērojot ieņēmumu EKK 13.2.0.0. Kaut kāda iemesla dēļ uzņēmējs šo zemes gabalu nevarēja reģistrēt Zemesgrāmatā un šogad šim darījumam tika noslēgts atcēlējlīgums, kā rezultātā mēs izrakstījām kredītrēķinu un atmaksājām naudu. </w:t>
            </w:r>
          </w:p>
          <w:p w14:paraId="2728A0F6" w14:textId="77777777" w:rsidR="00960EDA" w:rsidRPr="005A6EBE" w:rsidRDefault="00960EDA" w:rsidP="00960EDA">
            <w:pPr>
              <w:pStyle w:val="Default"/>
              <w:jc w:val="both"/>
              <w:rPr>
                <w:iCs/>
                <w:sz w:val="20"/>
                <w:szCs w:val="20"/>
              </w:rPr>
            </w:pPr>
            <w:r w:rsidRPr="005A6EBE">
              <w:rPr>
                <w:sz w:val="20"/>
                <w:szCs w:val="20"/>
              </w:rPr>
              <w:t>Lūdzu izskaidrot, kādā izdevumu EKK būtu jāiegrāmato šī naudas atmaksa, lai varētu sastādīt korektu naudas plūsmas pārskatu?</w:t>
            </w:r>
          </w:p>
        </w:tc>
        <w:tc>
          <w:tcPr>
            <w:tcW w:w="6693" w:type="dxa"/>
            <w:shd w:val="clear" w:color="auto" w:fill="FFFFFF" w:themeFill="background1"/>
          </w:tcPr>
          <w:p w14:paraId="5CB3CE70"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2239 “Pārējie neklasificētie pakalpojumi”.</w:t>
            </w:r>
          </w:p>
          <w:p w14:paraId="79038D0E" w14:textId="77777777" w:rsidR="00960EDA" w:rsidRPr="005A6EBE" w:rsidRDefault="00960EDA" w:rsidP="00960EDA">
            <w:pPr>
              <w:jc w:val="both"/>
              <w:rPr>
                <w:rFonts w:cs="Times New Roman"/>
                <w:sz w:val="20"/>
                <w:szCs w:val="20"/>
              </w:rPr>
            </w:pPr>
          </w:p>
        </w:tc>
      </w:tr>
      <w:tr w:rsidR="00960EDA" w:rsidRPr="005A6EBE" w14:paraId="31E8DCB1" w14:textId="77777777" w:rsidTr="00960EDA">
        <w:tc>
          <w:tcPr>
            <w:tcW w:w="4222" w:type="dxa"/>
            <w:shd w:val="clear" w:color="auto" w:fill="FFFFFF" w:themeFill="background1"/>
          </w:tcPr>
          <w:p w14:paraId="00A02FE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Kurā izdevumu klasifikācijas kodā būtu jāatspoguļo tādi izdevumi, kā:</w:t>
            </w:r>
          </w:p>
          <w:p w14:paraId="1C5AE5CC" w14:textId="77777777" w:rsidR="00960EDA" w:rsidRPr="005A6EBE" w:rsidRDefault="00960EDA" w:rsidP="00960EDA">
            <w:pPr>
              <w:pStyle w:val="ListParagraph"/>
              <w:numPr>
                <w:ilvl w:val="0"/>
                <w:numId w:val="20"/>
              </w:numPr>
              <w:jc w:val="both"/>
              <w:rPr>
                <w:sz w:val="20"/>
                <w:szCs w:val="20"/>
              </w:rPr>
            </w:pPr>
            <w:r w:rsidRPr="005A6EBE">
              <w:rPr>
                <w:sz w:val="20"/>
                <w:szCs w:val="20"/>
              </w:rPr>
              <w:lastRenderedPageBreak/>
              <w:t>atgriežamās drošības naudas no iepriekšējiem pārskata periodiem, ja pretendents izsolē negūst atbalstu;</w:t>
            </w:r>
          </w:p>
          <w:p w14:paraId="662E8904" w14:textId="77777777" w:rsidR="00960EDA" w:rsidRPr="005A6EBE" w:rsidRDefault="00960EDA" w:rsidP="00960EDA">
            <w:pPr>
              <w:pStyle w:val="ListParagraph"/>
              <w:numPr>
                <w:ilvl w:val="0"/>
                <w:numId w:val="20"/>
              </w:numPr>
              <w:jc w:val="both"/>
              <w:rPr>
                <w:sz w:val="20"/>
                <w:szCs w:val="20"/>
              </w:rPr>
            </w:pPr>
            <w:r w:rsidRPr="005A6EBE">
              <w:rPr>
                <w:sz w:val="20"/>
                <w:szCs w:val="20"/>
              </w:rPr>
              <w:t>atgriežamās fizisku un juridisku personu pārmaksas pašvaldībai no iepriekšējiem pārskata periodiem.</w:t>
            </w:r>
          </w:p>
        </w:tc>
        <w:tc>
          <w:tcPr>
            <w:tcW w:w="6693" w:type="dxa"/>
            <w:shd w:val="clear" w:color="auto" w:fill="FFFFFF" w:themeFill="background1"/>
          </w:tcPr>
          <w:p w14:paraId="224B55DA"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Minētājās situācijās piemērojams EKK 2239 „</w:t>
            </w:r>
            <w:r w:rsidRPr="005A6EBE">
              <w:rPr>
                <w:rFonts w:cs="Times New Roman"/>
                <w:sz w:val="20"/>
                <w:szCs w:val="20"/>
              </w:rPr>
              <w:t>Pārējie neklasificētie pakalpojumi</w:t>
            </w:r>
            <w:r w:rsidRPr="005A6EBE">
              <w:rPr>
                <w:rFonts w:cs="Times New Roman"/>
                <w:sz w:val="20"/>
                <w:szCs w:val="20"/>
                <w:lang w:eastAsia="lv-LV"/>
              </w:rPr>
              <w:t>”.</w:t>
            </w:r>
          </w:p>
          <w:p w14:paraId="3F2963DD" w14:textId="77777777" w:rsidR="00960EDA" w:rsidRPr="005A6EBE" w:rsidRDefault="00960EDA" w:rsidP="00960EDA">
            <w:pPr>
              <w:jc w:val="both"/>
              <w:rPr>
                <w:rFonts w:cs="Times New Roman"/>
                <w:sz w:val="20"/>
                <w:szCs w:val="20"/>
                <w:lang w:eastAsia="lv-LV"/>
              </w:rPr>
            </w:pPr>
          </w:p>
        </w:tc>
      </w:tr>
      <w:tr w:rsidR="00960EDA" w:rsidRPr="005A6EBE" w14:paraId="2D26730D" w14:textId="77777777" w:rsidTr="00960EDA">
        <w:tc>
          <w:tcPr>
            <w:tcW w:w="4222" w:type="dxa"/>
            <w:shd w:val="clear" w:color="auto" w:fill="FFFFFF" w:themeFill="background1"/>
          </w:tcPr>
          <w:p w14:paraId="4D67501C" w14:textId="77777777" w:rsidR="00960EDA" w:rsidRPr="005A6EBE" w:rsidRDefault="00960EDA" w:rsidP="00960EDA">
            <w:pPr>
              <w:tabs>
                <w:tab w:val="left" w:pos="2565"/>
              </w:tabs>
              <w:jc w:val="both"/>
              <w:rPr>
                <w:rFonts w:cs="Times New Roman"/>
                <w:sz w:val="20"/>
                <w:szCs w:val="20"/>
                <w:lang w:eastAsia="lv-LV"/>
              </w:rPr>
            </w:pPr>
            <w:r w:rsidRPr="005A6EBE">
              <w:rPr>
                <w:rFonts w:cs="Times New Roman"/>
                <w:sz w:val="20"/>
                <w:szCs w:val="20"/>
                <w:lang w:eastAsia="lv-LV"/>
              </w:rPr>
              <w:lastRenderedPageBreak/>
              <w:t>Iepriekšējā gada nogalē pašvaldības kontā ienāca drošības nauda no uzņēmuma par dalību izsolē (iegrāmatots kodā 13.4.0.0. Ieņēmumi no valsts un pašvaldību kustamā īpašuma un mantas realizācijas), kura šogad jāatmaksā uzņēmumam atpakaļ. Kādā kodā grāmatot šos izdevumus?</w:t>
            </w:r>
          </w:p>
        </w:tc>
        <w:tc>
          <w:tcPr>
            <w:tcW w:w="6693" w:type="dxa"/>
            <w:shd w:val="clear" w:color="auto" w:fill="FFFFFF" w:themeFill="background1"/>
          </w:tcPr>
          <w:p w14:paraId="0F792BE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Atmaksājot uzņēmumam iepriekšējā gadā saņemto drošības naudu, ir jāpiemēro EKK 2239 “</w:t>
            </w:r>
            <w:r w:rsidRPr="005A6EBE">
              <w:rPr>
                <w:rFonts w:cs="Times New Roman"/>
                <w:sz w:val="20"/>
                <w:szCs w:val="20"/>
              </w:rPr>
              <w:t>Pārējie neklasificētie pakalpojumi</w:t>
            </w:r>
            <w:r w:rsidRPr="005A6EBE">
              <w:rPr>
                <w:rFonts w:cs="Times New Roman"/>
                <w:sz w:val="20"/>
                <w:szCs w:val="20"/>
                <w:lang w:eastAsia="lv-LV"/>
              </w:rPr>
              <w:t>”.</w:t>
            </w:r>
          </w:p>
          <w:p w14:paraId="3695D558" w14:textId="77777777" w:rsidR="00960EDA" w:rsidRPr="005A6EBE" w:rsidRDefault="00960EDA" w:rsidP="00960EDA">
            <w:pPr>
              <w:jc w:val="both"/>
              <w:rPr>
                <w:rFonts w:cs="Times New Roman"/>
                <w:sz w:val="20"/>
                <w:szCs w:val="20"/>
                <w:lang w:eastAsia="lv-LV"/>
              </w:rPr>
            </w:pPr>
          </w:p>
        </w:tc>
      </w:tr>
      <w:tr w:rsidR="00960EDA" w:rsidRPr="005A6EBE" w14:paraId="1FD13774" w14:textId="77777777" w:rsidTr="00960EDA">
        <w:tc>
          <w:tcPr>
            <w:tcW w:w="4222" w:type="dxa"/>
            <w:shd w:val="clear" w:color="auto" w:fill="FFFFFF" w:themeFill="background1"/>
          </w:tcPr>
          <w:p w14:paraId="37188AA5" w14:textId="77777777" w:rsidR="00960EDA" w:rsidRPr="005A6EBE" w:rsidRDefault="00960EDA" w:rsidP="00960EDA">
            <w:pPr>
              <w:tabs>
                <w:tab w:val="left" w:pos="2565"/>
              </w:tabs>
              <w:jc w:val="both"/>
              <w:rPr>
                <w:rFonts w:cs="Times New Roman"/>
                <w:sz w:val="20"/>
                <w:szCs w:val="20"/>
              </w:rPr>
            </w:pPr>
            <w:r w:rsidRPr="005A6EBE">
              <w:rPr>
                <w:rFonts w:cs="Times New Roman"/>
                <w:sz w:val="20"/>
                <w:szCs w:val="20"/>
              </w:rPr>
              <w:t>Kurā izdevumu klasifikācijas kodā attiecināt saņemtos pakalpojumus par:</w:t>
            </w:r>
          </w:p>
          <w:p w14:paraId="438BBC60"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vingrošanas nodarbībām pašvaldības īstenotā  projekta ‘’Pasākumi vietējās sabiedrības veselības veicināšanai un slimību profilaksei Daugavpils novadā’’ ietvaros (saskaņā ar noslēgto līgumu 10 novada iedzīvotāji apmeklē vingrošanas nodarbības, kuras vada  kvalificēts speciālists).</w:t>
            </w:r>
          </w:p>
          <w:p w14:paraId="62C67FF2"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peldbaseina apmeklējumu   pašvaldības īstenotā  projekta ‘’Pasākumi vietējās sabiedrības veselības veicināšanai un slimību profilaksei Daugavpils novadā’’ ietvaros (saskaņā ar noslēgto līgumu 13 novada iedzīvotājiem nodrošināti abonementi peldbaseina apmeklējumam).</w:t>
            </w:r>
          </w:p>
          <w:p w14:paraId="74275548" w14:textId="77777777"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psihiskās (garīgās) veselības slimību profilakses pasākuma organizēšanu un vadīšanu   pašvaldības īstenotā  projekta ‘’Pasākumi vietējās sabiedrības veselības veicināšanai un slimību profilaksei Daugavpils novadā’’ ietvaros.</w:t>
            </w:r>
          </w:p>
        </w:tc>
        <w:tc>
          <w:tcPr>
            <w:tcW w:w="6693" w:type="dxa"/>
            <w:shd w:val="clear" w:color="auto" w:fill="FFFFFF" w:themeFill="background1"/>
          </w:tcPr>
          <w:p w14:paraId="23FF9A5A" w14:textId="77777777" w:rsidR="00960EDA" w:rsidRPr="005A6EBE" w:rsidRDefault="00960EDA" w:rsidP="00960EDA">
            <w:pPr>
              <w:jc w:val="both"/>
              <w:rPr>
                <w:rFonts w:cs="Times New Roman"/>
                <w:sz w:val="20"/>
                <w:szCs w:val="20"/>
              </w:rPr>
            </w:pPr>
            <w:r w:rsidRPr="005A6EBE">
              <w:rPr>
                <w:rFonts w:cs="Times New Roman"/>
                <w:sz w:val="20"/>
                <w:szCs w:val="20"/>
              </w:rPr>
              <w:t>Ja noslēgtajā līgumā ar pakalpojuma sniedzēju nevar identificēt pakalpojuma gala saņēmēju, tad ir jāpiemēro EKK 2239 “Pārējie neklasificētie pakalpojumi”.</w:t>
            </w:r>
          </w:p>
        </w:tc>
      </w:tr>
      <w:tr w:rsidR="00960EDA" w:rsidRPr="005A6EBE" w14:paraId="3AE2400C" w14:textId="77777777" w:rsidTr="00960EDA">
        <w:tc>
          <w:tcPr>
            <w:tcW w:w="4222" w:type="dxa"/>
            <w:shd w:val="clear" w:color="auto" w:fill="FFFFFF" w:themeFill="background1"/>
          </w:tcPr>
          <w:p w14:paraId="38491EEE" w14:textId="77777777" w:rsidR="00960EDA" w:rsidRPr="005A6EBE" w:rsidRDefault="00960EDA" w:rsidP="00960EDA">
            <w:pPr>
              <w:jc w:val="both"/>
              <w:rPr>
                <w:rFonts w:cs="Times New Roman"/>
                <w:sz w:val="20"/>
                <w:szCs w:val="20"/>
              </w:rPr>
            </w:pPr>
            <w:r w:rsidRPr="005A6EBE">
              <w:rPr>
                <w:rFonts w:cs="Times New Roman"/>
                <w:sz w:val="20"/>
                <w:szCs w:val="20"/>
              </w:rPr>
              <w:t>Iepriekšējā gadā veicot remontdarbus firma ieskaitīja mūsu kontā līgumsaistību izpildes nodrošinājumu, un šogad mums firmai šis nodrošinājums ir jāskaita atpakaļ, kuru izdevumu EKK piemērot?</w:t>
            </w:r>
          </w:p>
        </w:tc>
        <w:tc>
          <w:tcPr>
            <w:tcW w:w="6693" w:type="dxa"/>
            <w:shd w:val="clear" w:color="auto" w:fill="FFFFFF" w:themeFill="background1"/>
          </w:tcPr>
          <w:p w14:paraId="6834565E" w14:textId="77777777" w:rsidR="00960EDA" w:rsidRPr="005A6EBE" w:rsidRDefault="00960EDA" w:rsidP="00960EDA">
            <w:pPr>
              <w:jc w:val="both"/>
              <w:rPr>
                <w:rFonts w:cs="Times New Roman"/>
                <w:sz w:val="20"/>
                <w:szCs w:val="20"/>
              </w:rPr>
            </w:pPr>
            <w:r w:rsidRPr="005A6EBE">
              <w:rPr>
                <w:rFonts w:cs="Times New Roman"/>
                <w:sz w:val="20"/>
                <w:szCs w:val="20"/>
              </w:rPr>
              <w:t>Izdevumiem par nodrošinājuma pārskaitīšanu firmai jāpiemēro EKK 2239 “Pārējie neklasificētie pakalpojumi”.</w:t>
            </w:r>
          </w:p>
        </w:tc>
      </w:tr>
      <w:tr w:rsidR="00960EDA" w:rsidRPr="005A6EBE" w14:paraId="0EE44A69" w14:textId="77777777" w:rsidTr="00960EDA">
        <w:tc>
          <w:tcPr>
            <w:tcW w:w="4222" w:type="dxa"/>
            <w:shd w:val="clear" w:color="auto" w:fill="FFFFFF" w:themeFill="background1"/>
          </w:tcPr>
          <w:p w14:paraId="14BFD56B" w14:textId="77777777" w:rsidR="00960EDA" w:rsidRPr="005A6EBE" w:rsidRDefault="00960EDA" w:rsidP="00960EDA">
            <w:pPr>
              <w:jc w:val="both"/>
              <w:rPr>
                <w:rFonts w:cs="Times New Roman"/>
                <w:sz w:val="20"/>
                <w:szCs w:val="20"/>
              </w:rPr>
            </w:pPr>
            <w:r w:rsidRPr="005A6EBE">
              <w:rPr>
                <w:rFonts w:cs="Times New Roman"/>
                <w:sz w:val="20"/>
                <w:szCs w:val="20"/>
              </w:rPr>
              <w:t>2018.gadā novada Dome lēma, pašvaldības apsaimniekošanā esošās dzīvojamās mājas nodot apsaimniekošanā citam apsaimniekotājam.</w:t>
            </w:r>
            <w:r w:rsidRPr="005A6EBE">
              <w:rPr>
                <w:rFonts w:cs="Times New Roman"/>
                <w:sz w:val="20"/>
                <w:szCs w:val="20"/>
              </w:rPr>
              <w:br/>
              <w:t>Iepirkuma rezultātā vinnēja SIA.</w:t>
            </w:r>
            <w:r w:rsidRPr="005A6EBE">
              <w:rPr>
                <w:rFonts w:cs="Times New Roman"/>
                <w:sz w:val="20"/>
                <w:szCs w:val="20"/>
              </w:rPr>
              <w:br/>
              <w:t xml:space="preserve">Saskaņā ar līgumu, pieņemšanas - nodošanas aktu, Priekuļu novada pašvaldība vienlaicīgi nodod </w:t>
            </w:r>
            <w:r w:rsidRPr="005A6EBE">
              <w:rPr>
                <w:rFonts w:cs="Times New Roman"/>
                <w:bCs/>
                <w:sz w:val="20"/>
                <w:szCs w:val="20"/>
              </w:rPr>
              <w:t>naudas līdzekļus - māju uzkrājumu</w:t>
            </w:r>
            <w:r w:rsidRPr="005A6EBE">
              <w:rPr>
                <w:rFonts w:cs="Times New Roman"/>
                <w:sz w:val="20"/>
                <w:szCs w:val="20"/>
              </w:rPr>
              <w:t>.</w:t>
            </w:r>
            <w:r w:rsidRPr="005A6EBE">
              <w:rPr>
                <w:rFonts w:cs="Times New Roman"/>
                <w:sz w:val="20"/>
                <w:szCs w:val="20"/>
              </w:rPr>
              <w:br/>
              <w:t>Kādā klasifikācijas kodā uzrādāms minētais darījums?</w:t>
            </w:r>
          </w:p>
        </w:tc>
        <w:tc>
          <w:tcPr>
            <w:tcW w:w="6693" w:type="dxa"/>
            <w:shd w:val="clear" w:color="auto" w:fill="FFFFFF" w:themeFill="background1"/>
          </w:tcPr>
          <w:p w14:paraId="1E6B212C" w14:textId="77777777" w:rsidR="00960EDA" w:rsidRPr="005A6EBE" w:rsidRDefault="00960EDA" w:rsidP="00960EDA">
            <w:pPr>
              <w:jc w:val="both"/>
              <w:rPr>
                <w:rFonts w:cs="Times New Roman"/>
                <w:sz w:val="20"/>
                <w:szCs w:val="20"/>
              </w:rPr>
            </w:pPr>
            <w:r w:rsidRPr="005A6EBE">
              <w:rPr>
                <w:rFonts w:cs="Times New Roman"/>
                <w:sz w:val="20"/>
                <w:szCs w:val="20"/>
              </w:rPr>
              <w:t>Jūsu aprakstītajā gadījumā būtu jāpiemēro EKK 2239 “Pārējie neklasificētie pakalpojumi”.</w:t>
            </w:r>
          </w:p>
        </w:tc>
      </w:tr>
      <w:tr w:rsidR="006F169A" w:rsidRPr="006F169A" w14:paraId="3C2D89F4" w14:textId="77777777" w:rsidTr="00A85D0D">
        <w:tc>
          <w:tcPr>
            <w:tcW w:w="4222" w:type="dxa"/>
            <w:shd w:val="clear" w:color="auto" w:fill="auto"/>
          </w:tcPr>
          <w:p w14:paraId="281CE615" w14:textId="5D169147" w:rsidR="006F169A" w:rsidRPr="006F169A" w:rsidRDefault="006F169A" w:rsidP="006F169A">
            <w:pPr>
              <w:jc w:val="both"/>
              <w:rPr>
                <w:rFonts w:cs="Times New Roman"/>
                <w:color w:val="000000"/>
                <w:sz w:val="20"/>
                <w:szCs w:val="20"/>
              </w:rPr>
            </w:pPr>
            <w:r w:rsidRPr="006F169A">
              <w:rPr>
                <w:rFonts w:cs="Times New Roman"/>
                <w:color w:val="000000"/>
                <w:sz w:val="20"/>
                <w:szCs w:val="20"/>
              </w:rPr>
              <w:t>Projekta ERASMUS+ ietvaros iestāde uzņem jaunieti. Kāds izdevumu kods (EKK) būtu piemērojams "kabatas naudas" (personīgo izdevumu) izmaksai un ēdināšanas izdevumu kompensācijai brīvprātīgajam.</w:t>
            </w:r>
          </w:p>
        </w:tc>
        <w:tc>
          <w:tcPr>
            <w:tcW w:w="6693" w:type="dxa"/>
            <w:shd w:val="clear" w:color="auto" w:fill="auto"/>
          </w:tcPr>
          <w:p w14:paraId="1932D83F" w14:textId="77777777" w:rsidR="006F169A" w:rsidRPr="006F169A" w:rsidRDefault="006F169A" w:rsidP="006F169A">
            <w:pPr>
              <w:jc w:val="both"/>
              <w:rPr>
                <w:rFonts w:cs="Times New Roman"/>
                <w:sz w:val="20"/>
                <w:szCs w:val="20"/>
              </w:rPr>
            </w:pPr>
            <w:r w:rsidRPr="006F169A">
              <w:rPr>
                <w:rFonts w:cs="Times New Roman"/>
                <w:sz w:val="20"/>
                <w:szCs w:val="20"/>
              </w:rPr>
              <w:t>Abos gadījumos ir jāpiemēro EKK 2239 “Pārējie neklasificētie pakalpojumi”.</w:t>
            </w:r>
          </w:p>
          <w:p w14:paraId="77B37F74" w14:textId="6EA391BE" w:rsidR="006F169A" w:rsidRPr="006F169A" w:rsidRDefault="006F169A" w:rsidP="006F169A">
            <w:pPr>
              <w:jc w:val="both"/>
              <w:rPr>
                <w:rFonts w:cs="Times New Roman"/>
                <w:sz w:val="20"/>
                <w:szCs w:val="20"/>
              </w:rPr>
            </w:pPr>
            <w:r w:rsidRPr="006F169A">
              <w:rPr>
                <w:rFonts w:cs="Times New Roman"/>
                <w:sz w:val="20"/>
                <w:szCs w:val="20"/>
              </w:rPr>
              <w:t>Tomēr, gadījumā, ja uz brīvprātīgo ir attiecināms Brīvprātīgā darba likums, tad izdevumiem ir jāpiemēro EKK 2274 “Ar brīvprātīgā darba veikšanu saistītie izdevumi”.</w:t>
            </w:r>
          </w:p>
        </w:tc>
      </w:tr>
      <w:tr w:rsidR="00AF72F1" w:rsidRPr="00BA1A04" w14:paraId="3691D82E" w14:textId="77777777" w:rsidTr="00A85D0D">
        <w:tc>
          <w:tcPr>
            <w:tcW w:w="4222" w:type="dxa"/>
            <w:shd w:val="clear" w:color="auto" w:fill="auto"/>
          </w:tcPr>
          <w:p w14:paraId="20180F21" w14:textId="5FFA346B" w:rsidR="00AF72F1" w:rsidRPr="00BA1A04" w:rsidRDefault="00AF72F1" w:rsidP="00BA1A04">
            <w:pPr>
              <w:jc w:val="both"/>
              <w:rPr>
                <w:rFonts w:eastAsia="Times New Roman"/>
                <w:sz w:val="20"/>
                <w:szCs w:val="20"/>
              </w:rPr>
            </w:pPr>
            <w:r w:rsidRPr="00BA1A04">
              <w:rPr>
                <w:rFonts w:eastAsia="Times New Roman"/>
                <w:sz w:val="20"/>
                <w:szCs w:val="20"/>
              </w:rPr>
              <w:t>Darbinieks ir veicis Covid 19 testu un darba devējam piestādījis čeku , lai apmaksātu izdevumus. Kādu EKK piemērot?</w:t>
            </w:r>
          </w:p>
        </w:tc>
        <w:tc>
          <w:tcPr>
            <w:tcW w:w="6693" w:type="dxa"/>
            <w:shd w:val="clear" w:color="auto" w:fill="auto"/>
          </w:tcPr>
          <w:p w14:paraId="56091C5C" w14:textId="75120CA6" w:rsidR="00AF72F1" w:rsidRPr="00BA1A04" w:rsidRDefault="00BA1A04" w:rsidP="00BA1A04">
            <w:pPr>
              <w:jc w:val="both"/>
              <w:rPr>
                <w:rFonts w:cs="Times New Roman"/>
                <w:sz w:val="20"/>
                <w:szCs w:val="20"/>
              </w:rPr>
            </w:pPr>
            <w:r w:rsidRPr="00BA1A04">
              <w:rPr>
                <w:sz w:val="20"/>
                <w:szCs w:val="20"/>
              </w:rPr>
              <w:t>J</w:t>
            </w:r>
            <w:r w:rsidR="00AF72F1" w:rsidRPr="00BA1A04">
              <w:rPr>
                <w:sz w:val="20"/>
                <w:szCs w:val="20"/>
              </w:rPr>
              <w:t>āpiemēro kods 2239 “Pārējie neklasificētie pakalpojumi”.</w:t>
            </w:r>
          </w:p>
        </w:tc>
      </w:tr>
      <w:tr w:rsidR="005C5410" w:rsidRPr="005C5410" w14:paraId="4DB588EA" w14:textId="77777777" w:rsidTr="00A85D0D">
        <w:tc>
          <w:tcPr>
            <w:tcW w:w="4222" w:type="dxa"/>
            <w:shd w:val="clear" w:color="auto" w:fill="auto"/>
          </w:tcPr>
          <w:p w14:paraId="295E5608" w14:textId="4F90C499" w:rsidR="00A52810" w:rsidRPr="005C5410" w:rsidRDefault="005C5410" w:rsidP="005C5410">
            <w:pPr>
              <w:jc w:val="both"/>
              <w:rPr>
                <w:rFonts w:cs="Times New Roman"/>
                <w:sz w:val="20"/>
                <w:szCs w:val="20"/>
              </w:rPr>
            </w:pPr>
            <w:r w:rsidRPr="005C5410">
              <w:rPr>
                <w:rFonts w:cs="Times New Roman"/>
                <w:sz w:val="20"/>
                <w:szCs w:val="20"/>
              </w:rPr>
              <w:t>Kādu klasifikācijas kodu piemērot laulību apliecībām, laulību apliecību vākiem?</w:t>
            </w:r>
          </w:p>
        </w:tc>
        <w:tc>
          <w:tcPr>
            <w:tcW w:w="6693" w:type="dxa"/>
            <w:shd w:val="clear" w:color="auto" w:fill="auto"/>
          </w:tcPr>
          <w:p w14:paraId="23173E16" w14:textId="1EFC9B23" w:rsidR="00A52810" w:rsidRPr="005C5410" w:rsidRDefault="005C5410" w:rsidP="005C5410">
            <w:pPr>
              <w:jc w:val="both"/>
              <w:rPr>
                <w:rFonts w:cs="Times New Roman"/>
                <w:sz w:val="20"/>
                <w:szCs w:val="20"/>
              </w:rPr>
            </w:pPr>
            <w:r w:rsidRPr="005C5410">
              <w:rPr>
                <w:rFonts w:cs="Times New Roman"/>
                <w:sz w:val="20"/>
                <w:szCs w:val="20"/>
              </w:rPr>
              <w:t>Ja darījums ir noformēts kā pakalpojuma iegāde, jāpiemēro kods 2239 “Pārējie neklasificētie pakalpojumi”, savukārt, ja tas ir noformēts kā preču iegāde, tad piemērojams ir kods 2311 “Biroja preces”.</w:t>
            </w:r>
          </w:p>
        </w:tc>
      </w:tr>
      <w:tr w:rsidR="00960EDA" w:rsidRPr="005A6EBE" w14:paraId="27F0D0A1" w14:textId="77777777" w:rsidTr="00960EDA">
        <w:tc>
          <w:tcPr>
            <w:tcW w:w="4222" w:type="dxa"/>
            <w:shd w:val="clear" w:color="auto" w:fill="auto"/>
          </w:tcPr>
          <w:p w14:paraId="6707652D" w14:textId="77777777" w:rsidR="00960EDA" w:rsidRPr="005A6EBE" w:rsidRDefault="00960EDA" w:rsidP="00960EDA">
            <w:pPr>
              <w:jc w:val="both"/>
              <w:rPr>
                <w:rFonts w:cs="Times New Roman"/>
                <w:sz w:val="20"/>
                <w:szCs w:val="20"/>
              </w:rPr>
            </w:pPr>
            <w:r w:rsidRPr="005A6EBE">
              <w:rPr>
                <w:rFonts w:cs="Times New Roman"/>
                <w:sz w:val="20"/>
                <w:szCs w:val="20"/>
              </w:rPr>
              <w:t>Kāds EKK jāpiemēro pārskaitot apdrošināšanas sabiedrībai pašrisku par ēkas bojājumu? Pēc applūšanas apdrošināšanas sabiedrība pārskaita apdrošināšanas atlīdzību firmai, kas novērš bojājumus, bet budžeta iestādei jāiemaksā apdrošināšanas sabiedrībai apdrošināšanas polisē noteiktā pašriska summa.</w:t>
            </w:r>
          </w:p>
        </w:tc>
        <w:tc>
          <w:tcPr>
            <w:tcW w:w="6693" w:type="dxa"/>
            <w:shd w:val="clear" w:color="auto" w:fill="auto"/>
          </w:tcPr>
          <w:p w14:paraId="21C150AF" w14:textId="77777777" w:rsidR="00960EDA" w:rsidRPr="005A6EBE" w:rsidRDefault="00960EDA" w:rsidP="00960EDA">
            <w:pPr>
              <w:jc w:val="both"/>
              <w:rPr>
                <w:rFonts w:cs="Times New Roman"/>
                <w:sz w:val="20"/>
                <w:szCs w:val="20"/>
              </w:rPr>
            </w:pPr>
            <w:r w:rsidRPr="005A6EBE">
              <w:rPr>
                <w:rFonts w:cs="Times New Roman"/>
                <w:sz w:val="20"/>
                <w:szCs w:val="20"/>
              </w:rPr>
              <w:t>Pārskaitot apdrošināšanas sabiedrībai pašrisku par ēkas bojājumu piemērojams atbilstošais EKK par saņemto pakalpojumu bojājumu novēršanai, piemēram,  EKK 2241 “Ēku, būvju un telpu būvdarbi”. Samaksātā pašriska summa apdrošinātājam pēc ekonomiskās būtības nav uzskatāma par apdrošināšanas izdevumiem.</w:t>
            </w:r>
          </w:p>
          <w:p w14:paraId="1040FB2E" w14:textId="77777777" w:rsidR="00960EDA" w:rsidRPr="005A6EBE" w:rsidRDefault="00960EDA" w:rsidP="00960EDA">
            <w:pPr>
              <w:jc w:val="both"/>
              <w:rPr>
                <w:rFonts w:cs="Times New Roman"/>
                <w:sz w:val="20"/>
                <w:szCs w:val="20"/>
              </w:rPr>
            </w:pPr>
          </w:p>
        </w:tc>
      </w:tr>
      <w:tr w:rsidR="00960EDA" w:rsidRPr="005A6EBE" w14:paraId="459E1916" w14:textId="77777777" w:rsidTr="00960EDA">
        <w:tc>
          <w:tcPr>
            <w:tcW w:w="4222" w:type="dxa"/>
            <w:shd w:val="clear" w:color="auto" w:fill="FFFFFF" w:themeFill="background1"/>
          </w:tcPr>
          <w:p w14:paraId="5C807DD0" w14:textId="77777777" w:rsidR="00960EDA" w:rsidRPr="005A6EBE" w:rsidRDefault="00960EDA" w:rsidP="00960EDA">
            <w:pPr>
              <w:pStyle w:val="Default"/>
              <w:jc w:val="both"/>
              <w:rPr>
                <w:sz w:val="20"/>
                <w:szCs w:val="20"/>
              </w:rPr>
            </w:pPr>
            <w:r w:rsidRPr="005A6EBE">
              <w:rPr>
                <w:iCs/>
                <w:sz w:val="20"/>
                <w:szCs w:val="20"/>
              </w:rPr>
              <w:lastRenderedPageBreak/>
              <w:t xml:space="preserve">Kāds EKK piemērojams elektropievadu nodrošinājumam, kultūras un izglītības iestāžu elektroiekārtu tehniskai apkalpošanai, elektroietaišu modernizācijas darbiem, ielu apgaismojuma uzraudzībai? </w:t>
            </w:r>
          </w:p>
        </w:tc>
        <w:tc>
          <w:tcPr>
            <w:tcW w:w="6693" w:type="dxa"/>
            <w:shd w:val="clear" w:color="auto" w:fill="FFFFFF" w:themeFill="background1"/>
          </w:tcPr>
          <w:p w14:paraId="48677FC9" w14:textId="77777777" w:rsidR="00960EDA" w:rsidRPr="005A6EBE" w:rsidRDefault="00960EDA" w:rsidP="00960EDA">
            <w:pPr>
              <w:jc w:val="both"/>
              <w:rPr>
                <w:rFonts w:cs="Times New Roman"/>
                <w:sz w:val="20"/>
                <w:szCs w:val="20"/>
              </w:rPr>
            </w:pPr>
            <w:r w:rsidRPr="005A6EBE">
              <w:rPr>
                <w:rFonts w:cs="Times New Roman"/>
                <w:sz w:val="20"/>
                <w:szCs w:val="20"/>
              </w:rPr>
              <w:t>Elektropievadu nodrošinājumu attiecina uz EKK 2241 „Ēku, būvju un telpu būvdarbi”, elektroiekārtu tehnisko apkalpošanu, elektroietaišu modernizācijas darbus attiecina uz EKK 2243 „Iekārtas, inventāra un aparatūras remonts, tehniskā apkalpošana”, ielu apgaismojuma uzraudzību attiecina uz EKK 2246 „Autoceļu un ielu pārvaldīšana un uzturēšana”.</w:t>
            </w:r>
          </w:p>
        </w:tc>
      </w:tr>
      <w:tr w:rsidR="00960EDA" w:rsidRPr="005A6EBE" w14:paraId="04540F66" w14:textId="77777777" w:rsidTr="00960EDA">
        <w:tc>
          <w:tcPr>
            <w:tcW w:w="4222" w:type="dxa"/>
            <w:shd w:val="clear" w:color="auto" w:fill="FFFFFF" w:themeFill="background1"/>
          </w:tcPr>
          <w:p w14:paraId="5D353D61" w14:textId="77777777" w:rsidR="00960EDA" w:rsidRPr="005A6EBE" w:rsidRDefault="00960EDA" w:rsidP="00960EDA">
            <w:pPr>
              <w:pStyle w:val="Default"/>
              <w:jc w:val="both"/>
              <w:rPr>
                <w:sz w:val="20"/>
                <w:szCs w:val="20"/>
              </w:rPr>
            </w:pPr>
            <w:r w:rsidRPr="005A6EBE">
              <w:rPr>
                <w:iCs/>
                <w:sz w:val="20"/>
                <w:szCs w:val="20"/>
              </w:rPr>
              <w:t xml:space="preserve">Ventilācijas sistēmas, siltummezgli, ugunsdzēsības sistēmas vai šīs sistēmas būs kā nekustamā īpašuma neatņemama sastāvdaļa un remonts un apkalpošana jāuzskaita EKK 2244 „Nekustamā īpašuma uzturēšana”? </w:t>
            </w:r>
          </w:p>
        </w:tc>
        <w:tc>
          <w:tcPr>
            <w:tcW w:w="6693" w:type="dxa"/>
            <w:shd w:val="clear" w:color="auto" w:fill="FFFFFF" w:themeFill="background1"/>
          </w:tcPr>
          <w:p w14:paraId="5E808AA7" w14:textId="77777777" w:rsidR="00960EDA" w:rsidRPr="005A6EBE" w:rsidRDefault="00960EDA" w:rsidP="00960EDA">
            <w:pPr>
              <w:jc w:val="both"/>
              <w:rPr>
                <w:rFonts w:cs="Times New Roman"/>
                <w:sz w:val="20"/>
                <w:szCs w:val="20"/>
              </w:rPr>
            </w:pPr>
            <w:r w:rsidRPr="005A6EBE">
              <w:rPr>
                <w:rFonts w:cs="Times New Roman"/>
                <w:sz w:val="20"/>
                <w:szCs w:val="20"/>
              </w:rPr>
              <w:t>Tas, vai ventilācijas sistēmas, siltummezgli, ugunsdzēsības sistēmas būs kā nekustamā īpašuma neatņemama sastāvdaļa ir jāvērtē. Ventilācijas sistēmu, siltummezglu, ugunsdzēsības sistēmu, kas ir kā nekustamā īpašuma neatņemama sastāvdaļa, remontu uzskaita EKK 2241 „Ēku, būvju un telpu būvdarbi”, un apkalpošanu - EKK 2244 „Nekustamā īpašuma uzturēšana”.</w:t>
            </w:r>
          </w:p>
        </w:tc>
      </w:tr>
      <w:tr w:rsidR="00960EDA" w:rsidRPr="005A6EBE" w14:paraId="6E32BB03" w14:textId="77777777" w:rsidTr="00960EDA">
        <w:tc>
          <w:tcPr>
            <w:tcW w:w="4222" w:type="dxa"/>
            <w:shd w:val="clear" w:color="auto" w:fill="FFFFFF" w:themeFill="background1"/>
          </w:tcPr>
          <w:p w14:paraId="27DF70A8"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No kura EKK maksājami izdevumi par telpu kosmētisko remontu (sienas un griestu krāsošana, grīdas nomaiņa, flīzēšana utml. darbi)?</w:t>
            </w:r>
          </w:p>
        </w:tc>
        <w:tc>
          <w:tcPr>
            <w:tcW w:w="6693" w:type="dxa"/>
            <w:shd w:val="clear" w:color="auto" w:fill="FFFFFF" w:themeFill="background1"/>
          </w:tcPr>
          <w:p w14:paraId="41F1A42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Izdevumi par telpu kosmētisko remontu (sienas un griestu krāsošana, grīdas nomaiņa, flīzēšana utml. darbi) jāattiecina uz EKK 2241 “Ēku, būvju un telpu būvdarbi”.</w:t>
            </w:r>
          </w:p>
        </w:tc>
      </w:tr>
      <w:tr w:rsidR="00960EDA" w:rsidRPr="005A6EBE" w14:paraId="718EE160" w14:textId="77777777" w:rsidTr="00960EDA">
        <w:tc>
          <w:tcPr>
            <w:tcW w:w="4222" w:type="dxa"/>
            <w:shd w:val="clear" w:color="auto" w:fill="FFFFFF" w:themeFill="background1"/>
          </w:tcPr>
          <w:p w14:paraId="2B3D5C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No kura EKK maksājami izdevumi par būvuzraudzību par jumta seguma nomaiņu un /vai būvuzraudzību par citiem ēku renovācijas un/vai remonta darbiem? </w:t>
            </w:r>
          </w:p>
        </w:tc>
        <w:tc>
          <w:tcPr>
            <w:tcW w:w="6693" w:type="dxa"/>
            <w:shd w:val="clear" w:color="auto" w:fill="FFFFFF" w:themeFill="background1"/>
          </w:tcPr>
          <w:p w14:paraId="6C0AB356" w14:textId="77777777" w:rsidR="00960EDA" w:rsidRPr="005A6EBE" w:rsidRDefault="00960EDA" w:rsidP="00960EDA">
            <w:pPr>
              <w:jc w:val="both"/>
              <w:rPr>
                <w:rFonts w:cs="Times New Roman"/>
                <w:iCs/>
                <w:sz w:val="20"/>
                <w:szCs w:val="20"/>
              </w:rPr>
            </w:pPr>
            <w:r w:rsidRPr="005A6EBE">
              <w:rPr>
                <w:rFonts w:cs="Times New Roman"/>
                <w:iCs/>
                <w:sz w:val="20"/>
                <w:szCs w:val="20"/>
              </w:rPr>
              <w:t>Ja būvuzraudzība un jumta seguma nomaiņa tiek uzskaitīti kā viens darījums, tad būvuzraudzībai tiek piemērots tāds pats EKK kā jumta seguma nomaiņai vai ēku renovācijas un/vai remonta darbiem. Ja būvuzraudzību nodrošina kāda trešā persona (jeb tas ir uzskatāms par atsevišķu eksperta pakalpojumu), tad izmaksas attiecina uz EKK 2244 “Nekustamā īpašuma uzturēšana”.</w:t>
            </w:r>
          </w:p>
        </w:tc>
      </w:tr>
      <w:tr w:rsidR="00960EDA" w:rsidRPr="005A6EBE" w14:paraId="1694AAF2" w14:textId="77777777" w:rsidTr="00960EDA">
        <w:tc>
          <w:tcPr>
            <w:tcW w:w="4222" w:type="dxa"/>
            <w:shd w:val="clear" w:color="auto" w:fill="FFFFFF" w:themeFill="background1"/>
          </w:tcPr>
          <w:p w14:paraId="116918E3" w14:textId="77777777" w:rsidR="00960EDA" w:rsidRPr="005A6EBE" w:rsidRDefault="00960EDA" w:rsidP="00960EDA">
            <w:pPr>
              <w:pStyle w:val="Default"/>
              <w:jc w:val="both"/>
              <w:rPr>
                <w:sz w:val="20"/>
                <w:szCs w:val="20"/>
              </w:rPr>
            </w:pPr>
            <w:r w:rsidRPr="005A6EBE">
              <w:rPr>
                <w:iCs/>
                <w:sz w:val="20"/>
                <w:szCs w:val="20"/>
              </w:rPr>
              <w:t xml:space="preserve">Kāds EKK jāpiemēro topogrāfiskajai un zemes kadastrālajai uzmērīšanai, teritorijas lokplānojumam un teritorijas plānojuma grozījumiem? </w:t>
            </w:r>
          </w:p>
        </w:tc>
        <w:tc>
          <w:tcPr>
            <w:tcW w:w="6693" w:type="dxa"/>
            <w:shd w:val="clear" w:color="auto" w:fill="FFFFFF" w:themeFill="background1"/>
          </w:tcPr>
          <w:p w14:paraId="07EC7D6E"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11D17DE" w14:textId="77777777" w:rsidTr="00960EDA">
        <w:tc>
          <w:tcPr>
            <w:tcW w:w="4222" w:type="dxa"/>
            <w:shd w:val="clear" w:color="auto" w:fill="auto"/>
          </w:tcPr>
          <w:p w14:paraId="606ED26A"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īpašumā ir parki un skvēri, kuros notiek bīstamo koku zāģēšana un jauno koku kopšana?</w:t>
            </w:r>
          </w:p>
        </w:tc>
        <w:tc>
          <w:tcPr>
            <w:tcW w:w="6693" w:type="dxa"/>
            <w:shd w:val="clear" w:color="auto" w:fill="auto"/>
          </w:tcPr>
          <w:p w14:paraId="168B17CF"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F6C1113" w14:textId="77777777" w:rsidTr="00960EDA">
        <w:tc>
          <w:tcPr>
            <w:tcW w:w="4222" w:type="dxa"/>
            <w:shd w:val="clear" w:color="auto" w:fill="auto"/>
          </w:tcPr>
          <w:p w14:paraId="04299E48" w14:textId="77777777" w:rsidR="00960EDA" w:rsidRPr="005A6EBE" w:rsidRDefault="00960EDA" w:rsidP="00960EDA">
            <w:pPr>
              <w:jc w:val="both"/>
              <w:rPr>
                <w:rFonts w:cs="Times New Roman"/>
                <w:sz w:val="20"/>
                <w:szCs w:val="20"/>
              </w:rPr>
            </w:pPr>
            <w:r w:rsidRPr="005A6EBE">
              <w:rPr>
                <w:rFonts w:cs="Times New Roman"/>
                <w:sz w:val="20"/>
                <w:szCs w:val="20"/>
              </w:rPr>
              <w:t>Kurā kodā būtu jāliek veikto inventarizāciju skolas ēkai (ietilpst ēkas, telpu grupas kadastrālā uzmērīšana, lineārās un punktveida inženierbūves kadastrālā uzmērīšana, būves nolietojuma noteikšana, datu reģistrācija un aktualizācija Kadastra informācijas sistēmā )?</w:t>
            </w:r>
          </w:p>
        </w:tc>
        <w:tc>
          <w:tcPr>
            <w:tcW w:w="6693" w:type="dxa"/>
            <w:shd w:val="clear" w:color="auto" w:fill="auto"/>
          </w:tcPr>
          <w:p w14:paraId="4BA9E2BC"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6533B87" w14:textId="77777777" w:rsidTr="00960EDA">
        <w:tc>
          <w:tcPr>
            <w:tcW w:w="4222" w:type="dxa"/>
            <w:shd w:val="clear" w:color="auto" w:fill="auto"/>
          </w:tcPr>
          <w:p w14:paraId="7FD7EA61" w14:textId="77777777" w:rsidR="00960EDA" w:rsidRPr="005A6EBE" w:rsidRDefault="00960EDA" w:rsidP="00960EDA">
            <w:pPr>
              <w:jc w:val="both"/>
              <w:rPr>
                <w:rFonts w:cs="Times New Roman"/>
                <w:sz w:val="20"/>
                <w:szCs w:val="20"/>
              </w:rPr>
            </w:pPr>
            <w:r w:rsidRPr="005A6EBE">
              <w:rPr>
                <w:rFonts w:cs="Times New Roman"/>
                <w:sz w:val="20"/>
                <w:szCs w:val="20"/>
              </w:rPr>
              <w:t>Kurā kodā būtu jāliek skolas ēkas tehnisko apsekošanu (ietilpst iepazīšanās ar ēkas tehniskās inventarizācijas lietu, būves bojājumu fiksācija un tehniskā stāvokļa novērtēšana, būves novērtēšana būvniecības likuma prasībām-elementu stiprība un stabilitāte, ugunsdrošība,   higiēniskums, energoefektivitāte, ilgtspējīga izmantošana)?</w:t>
            </w:r>
          </w:p>
        </w:tc>
        <w:tc>
          <w:tcPr>
            <w:tcW w:w="6693" w:type="dxa"/>
            <w:shd w:val="clear" w:color="auto" w:fill="auto"/>
          </w:tcPr>
          <w:p w14:paraId="19477B55" w14:textId="77777777"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14:paraId="64631512" w14:textId="77777777" w:rsidTr="00960EDA">
        <w:tc>
          <w:tcPr>
            <w:tcW w:w="4222" w:type="dxa"/>
            <w:shd w:val="clear" w:color="auto" w:fill="auto"/>
          </w:tcPr>
          <w:p w14:paraId="221F871B" w14:textId="77777777" w:rsidR="00960EDA" w:rsidRPr="005A6EBE" w:rsidRDefault="00960EDA" w:rsidP="00960EDA">
            <w:pPr>
              <w:jc w:val="both"/>
              <w:rPr>
                <w:rFonts w:cs="Times New Roman"/>
                <w:sz w:val="20"/>
                <w:szCs w:val="20"/>
              </w:rPr>
            </w:pPr>
            <w:r w:rsidRPr="005A6EBE">
              <w:rPr>
                <w:rFonts w:cs="Times New Roman"/>
                <w:sz w:val="20"/>
                <w:szCs w:val="20"/>
              </w:rPr>
              <w:t>Pašvaldības sociālajam dienestam ir sekojoši izdevumi:   atslēgu izgatavošana, fotogrāfiju izgatavošana.</w:t>
            </w:r>
          </w:p>
          <w:p w14:paraId="2E8EE137" w14:textId="77777777" w:rsidR="00960EDA" w:rsidRPr="005A6EBE" w:rsidRDefault="00960EDA" w:rsidP="00960EDA">
            <w:pPr>
              <w:jc w:val="both"/>
              <w:rPr>
                <w:rFonts w:cs="Times New Roman"/>
                <w:sz w:val="20"/>
                <w:szCs w:val="20"/>
              </w:rPr>
            </w:pPr>
            <w:r w:rsidRPr="005A6EBE">
              <w:rPr>
                <w:rFonts w:cs="Times New Roman"/>
                <w:sz w:val="20"/>
                <w:szCs w:val="20"/>
              </w:rPr>
              <w:t>Sakiet lūdzu kādu EKK būtu jāpiemēro?</w:t>
            </w:r>
          </w:p>
        </w:tc>
        <w:tc>
          <w:tcPr>
            <w:tcW w:w="6693" w:type="dxa"/>
            <w:shd w:val="clear" w:color="auto" w:fill="auto"/>
          </w:tcPr>
          <w:p w14:paraId="3A62BC9E" w14:textId="77777777" w:rsidR="00960EDA" w:rsidRPr="005A6EBE" w:rsidRDefault="00960EDA" w:rsidP="00960EDA">
            <w:pPr>
              <w:jc w:val="both"/>
              <w:rPr>
                <w:rFonts w:cs="Times New Roman"/>
                <w:sz w:val="20"/>
                <w:szCs w:val="20"/>
              </w:rPr>
            </w:pPr>
            <w:r w:rsidRPr="005A6EBE">
              <w:rPr>
                <w:rFonts w:cs="Times New Roman"/>
                <w:sz w:val="20"/>
                <w:szCs w:val="20"/>
              </w:rPr>
              <w:t xml:space="preserve">Atslēgu izgatavošanas izdevumiem piemēro izdevumu kodu 2244 “Nekustamā īpašuma uzturēšana”. </w:t>
            </w:r>
          </w:p>
          <w:p w14:paraId="78EAD7BB" w14:textId="77777777" w:rsidR="00960EDA" w:rsidRPr="005A6EBE" w:rsidRDefault="00960EDA" w:rsidP="00960EDA">
            <w:pPr>
              <w:jc w:val="both"/>
              <w:rPr>
                <w:rFonts w:cs="Times New Roman"/>
                <w:sz w:val="20"/>
                <w:szCs w:val="20"/>
              </w:rPr>
            </w:pPr>
            <w:r w:rsidRPr="005A6EBE">
              <w:rPr>
                <w:rFonts w:cs="Times New Roman"/>
                <w:sz w:val="20"/>
                <w:szCs w:val="20"/>
              </w:rPr>
              <w:t xml:space="preserve">Fotogrāfijas izgatavošanas izdevumiem piemērojams izdevumu kods 2314 “Izdevumi par precēm iestādes sabiedrisko aktivitāšu īstenošanai” vai 2390 “Pārējās preces”, skatoties kāds ir fotogrāfiju izgatavošanas mērķis. </w:t>
            </w:r>
          </w:p>
        </w:tc>
      </w:tr>
      <w:tr w:rsidR="00960EDA" w:rsidRPr="005A6EBE" w14:paraId="7B679C6B" w14:textId="77777777" w:rsidTr="00960EDA">
        <w:tc>
          <w:tcPr>
            <w:tcW w:w="4222" w:type="dxa"/>
            <w:shd w:val="clear" w:color="auto" w:fill="auto"/>
          </w:tcPr>
          <w:p w14:paraId="482C425C" w14:textId="77777777" w:rsidR="00960EDA" w:rsidRPr="005A6EBE" w:rsidRDefault="00960EDA" w:rsidP="00960EDA">
            <w:pPr>
              <w:jc w:val="both"/>
              <w:rPr>
                <w:rFonts w:cs="Times New Roman"/>
                <w:sz w:val="20"/>
                <w:szCs w:val="20"/>
              </w:rPr>
            </w:pPr>
            <w:r w:rsidRPr="005A6EBE">
              <w:rPr>
                <w:rFonts w:cs="Times New Roman"/>
                <w:sz w:val="20"/>
                <w:szCs w:val="20"/>
              </w:rPr>
              <w:t>Kādu EKK jāpiemēro ēkas energosertifikāta izstrādei (ietilpst ēkas apsekošana, tehniskās dokumentācijas izpēte, siltumenerģijas un elektroenerģijas patēriņa analīze)?</w:t>
            </w:r>
          </w:p>
        </w:tc>
        <w:tc>
          <w:tcPr>
            <w:tcW w:w="6693" w:type="dxa"/>
            <w:shd w:val="clear" w:color="auto" w:fill="auto"/>
          </w:tcPr>
          <w:p w14:paraId="64FA8FB2"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485C619C" w14:textId="77777777" w:rsidTr="00960EDA">
        <w:tc>
          <w:tcPr>
            <w:tcW w:w="4222" w:type="dxa"/>
            <w:shd w:val="clear" w:color="auto" w:fill="auto"/>
          </w:tcPr>
          <w:p w14:paraId="50E89F45" w14:textId="77777777" w:rsidR="00960EDA" w:rsidRPr="005A6EBE" w:rsidRDefault="00960EDA" w:rsidP="00960EDA">
            <w:pPr>
              <w:jc w:val="both"/>
              <w:rPr>
                <w:rFonts w:cs="Times New Roman"/>
                <w:sz w:val="20"/>
                <w:szCs w:val="20"/>
              </w:rPr>
            </w:pPr>
            <w:r w:rsidRPr="005A6EBE">
              <w:rPr>
                <w:rFonts w:cs="Times New Roman"/>
                <w:sz w:val="20"/>
                <w:szCs w:val="20"/>
              </w:rPr>
              <w:t>Celtniecības firma pašvaldības iestādei sastādīja remontdarbu tāmi. Kādu EKK jāpiemēro tāmes sastādīšanas izdevumiem?</w:t>
            </w:r>
          </w:p>
        </w:tc>
        <w:tc>
          <w:tcPr>
            <w:tcW w:w="6693" w:type="dxa"/>
            <w:shd w:val="clear" w:color="auto" w:fill="auto"/>
          </w:tcPr>
          <w:p w14:paraId="0732F136" w14:textId="77777777"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14:paraId="73F4BA27" w14:textId="77777777" w:rsidTr="00960EDA">
        <w:tc>
          <w:tcPr>
            <w:tcW w:w="4222" w:type="dxa"/>
            <w:shd w:val="clear" w:color="auto" w:fill="auto"/>
          </w:tcPr>
          <w:p w14:paraId="1B1971F8" w14:textId="77777777" w:rsidR="00960EDA" w:rsidRPr="005A6EBE" w:rsidRDefault="00960EDA" w:rsidP="00960EDA">
            <w:pPr>
              <w:spacing w:before="100" w:beforeAutospacing="1" w:after="100" w:afterAutospacing="1"/>
              <w:jc w:val="both"/>
              <w:rPr>
                <w:rFonts w:cs="Times New Roman"/>
                <w:sz w:val="20"/>
                <w:szCs w:val="20"/>
              </w:rPr>
            </w:pPr>
            <w:r w:rsidRPr="005A6EBE">
              <w:rPr>
                <w:rFonts w:cs="Times New Roman"/>
                <w:sz w:val="20"/>
                <w:szCs w:val="20"/>
              </w:rPr>
              <w:t>Teritorijas apsaimniekošanas maksa, ja pakalpojumu sniedz dzīvokļu kooperatīva SIA, kurš pašvaldībai piestāda rēķinu par pašvaldībai piederošajiem dzīvokļiem, kas atrodas SIA apsaimniekotajās mājās. Vai šādā gadījumā teritorijas apsaimniekošana skaitās zem komunālajiem pakalpojumiem (2229)?</w:t>
            </w:r>
          </w:p>
        </w:tc>
        <w:tc>
          <w:tcPr>
            <w:tcW w:w="6693" w:type="dxa"/>
            <w:shd w:val="clear" w:color="auto" w:fill="auto"/>
          </w:tcPr>
          <w:p w14:paraId="3A35F7D5" w14:textId="77777777" w:rsidR="00960EDA" w:rsidRPr="005A6EBE" w:rsidRDefault="00960EDA" w:rsidP="00960EDA">
            <w:pPr>
              <w:jc w:val="both"/>
              <w:rPr>
                <w:rFonts w:cs="Times New Roman"/>
                <w:sz w:val="20"/>
                <w:szCs w:val="20"/>
              </w:rPr>
            </w:pPr>
            <w:r w:rsidRPr="005A6EBE">
              <w:rPr>
                <w:rFonts w:cs="Times New Roman"/>
                <w:sz w:val="20"/>
                <w:szCs w:val="20"/>
              </w:rPr>
              <w:t>Teritorijas apsaimniekošanas maksai, ja pakalpojums sevī ietver teritorijas sakārtošanu, jāpiemēro EKK 2244 “Nekustamā īpašuma uzturēšana”. Ja SIA sniegto pakalpojumu uztver komplektā ar citiem sniegtiem komunālā rakstura pakalpojumiem, tad var palikt pie EKK 2229 “Izdevumi par pārējiem komunālajiem pakalpojumiem”.</w:t>
            </w:r>
          </w:p>
          <w:p w14:paraId="43717DD2" w14:textId="77777777" w:rsidR="00960EDA" w:rsidRPr="005A6EBE" w:rsidRDefault="00960EDA" w:rsidP="00960EDA">
            <w:pPr>
              <w:jc w:val="both"/>
              <w:rPr>
                <w:rFonts w:cs="Times New Roman"/>
                <w:sz w:val="20"/>
                <w:szCs w:val="20"/>
              </w:rPr>
            </w:pPr>
          </w:p>
        </w:tc>
      </w:tr>
      <w:tr w:rsidR="00960EDA" w:rsidRPr="005A6EBE" w14:paraId="217C33D5" w14:textId="77777777" w:rsidTr="00960EDA">
        <w:tc>
          <w:tcPr>
            <w:tcW w:w="4222" w:type="dxa"/>
            <w:shd w:val="clear" w:color="auto" w:fill="auto"/>
          </w:tcPr>
          <w:p w14:paraId="0E9654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Lūdzam sniegt skaidrojumu , kurā kodā pareizi ir uzrādīt ceļu uzturētājam veikto samaksu par ielu tīrīšanu no sniega un slīdamības</w:t>
            </w:r>
          </w:p>
          <w:p w14:paraId="382E764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novēršanu:</w:t>
            </w:r>
          </w:p>
          <w:p w14:paraId="697C787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EKK 2244 Nekustamā īpašuma uzturēšana (skaidrojumā ir pagalmu, ielu, ietvju tīrīšanas, labiekārtošanas un uzturēšanas izdevumi) vai EKK 2246 Autoceļu un ielu pārvaldīšana un </w:t>
            </w:r>
            <w:r w:rsidRPr="005A6EBE">
              <w:rPr>
                <w:rFonts w:ascii="Times New Roman" w:hAnsi="Times New Roman" w:cs="Times New Roman"/>
                <w:sz w:val="20"/>
                <w:szCs w:val="20"/>
              </w:rPr>
              <w:lastRenderedPageBreak/>
              <w:t>uzturēšana (ielu tīrīšana no sniega un slīdamības novēršana arī ir ielu uzturēšana)</w:t>
            </w:r>
          </w:p>
        </w:tc>
        <w:tc>
          <w:tcPr>
            <w:tcW w:w="6693" w:type="dxa"/>
            <w:shd w:val="clear" w:color="auto" w:fill="auto"/>
          </w:tcPr>
          <w:p w14:paraId="6726D5B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Ja iela/ceļš pieguļ ēkai, tad ir jāpiemēro EKK 2244 "Nekustamā īpašuma uzturēšana", bet ja iela ir kā atsevišķa infrastruktūra ir piemērojams kods 2246 "Autoceļu un ielu pārvaldīšana un uzturēšana".</w:t>
            </w:r>
          </w:p>
          <w:p w14:paraId="57E258F9" w14:textId="77777777" w:rsidR="00960EDA" w:rsidRPr="005A6EBE" w:rsidRDefault="00960EDA" w:rsidP="00960EDA">
            <w:pPr>
              <w:jc w:val="both"/>
              <w:rPr>
                <w:rFonts w:cs="Times New Roman"/>
                <w:sz w:val="20"/>
                <w:szCs w:val="20"/>
              </w:rPr>
            </w:pPr>
          </w:p>
        </w:tc>
      </w:tr>
      <w:tr w:rsidR="008C56EF" w:rsidRPr="005A6EBE" w14:paraId="2E3BDDEF" w14:textId="77777777" w:rsidTr="00960EDA">
        <w:tc>
          <w:tcPr>
            <w:tcW w:w="4222" w:type="dxa"/>
            <w:shd w:val="clear" w:color="auto" w:fill="auto"/>
          </w:tcPr>
          <w:p w14:paraId="2A22F34A" w14:textId="22359703" w:rsidR="008C56EF" w:rsidRPr="00B66594" w:rsidRDefault="008C56EF" w:rsidP="00B66594">
            <w:pPr>
              <w:jc w:val="both"/>
              <w:rPr>
                <w:rFonts w:cs="Times New Roman"/>
                <w:sz w:val="20"/>
                <w:szCs w:val="20"/>
              </w:rPr>
            </w:pPr>
            <w:r w:rsidRPr="00B66594">
              <w:rPr>
                <w:rFonts w:cs="Times New Roman"/>
                <w:sz w:val="20"/>
                <w:szCs w:val="20"/>
              </w:rPr>
              <w:t xml:space="preserve">Kurā EKK būtu jāliek izdevumi par piegulošās teritorijas labiekārtošanas un bruģakmens seguma izbūves darbus? Bruģakmens jau ir iegādāts. </w:t>
            </w:r>
          </w:p>
        </w:tc>
        <w:tc>
          <w:tcPr>
            <w:tcW w:w="6693" w:type="dxa"/>
            <w:shd w:val="clear" w:color="auto" w:fill="auto"/>
          </w:tcPr>
          <w:p w14:paraId="19DC29CA" w14:textId="152904A1" w:rsidR="008C56EF" w:rsidRPr="00B66594" w:rsidRDefault="008C56EF" w:rsidP="00B66594">
            <w:pPr>
              <w:pStyle w:val="PlainText"/>
              <w:jc w:val="both"/>
              <w:rPr>
                <w:rFonts w:ascii="Times New Roman" w:hAnsi="Times New Roman" w:cs="Times New Roman"/>
                <w:sz w:val="20"/>
                <w:szCs w:val="20"/>
              </w:rPr>
            </w:pPr>
            <w:r w:rsidRPr="00B66594">
              <w:rPr>
                <w:rFonts w:ascii="Times New Roman" w:hAnsi="Times New Roman" w:cs="Times New Roman"/>
                <w:sz w:val="20"/>
                <w:szCs w:val="20"/>
              </w:rPr>
              <w:t>Ja šajā gadījumā ir noslēgts līgums ar pakalpojuma sniedzēju, kurš veic labiekārtošanas un bruģakmens seguma izbūves darbus, būtu jāpiemēro EKK 2244 “Nekustamā īpašuma uzturēšana”.</w:t>
            </w:r>
          </w:p>
        </w:tc>
      </w:tr>
      <w:tr w:rsidR="00960EDA" w:rsidRPr="005A6EBE" w14:paraId="50CA9688" w14:textId="77777777" w:rsidTr="00960EDA">
        <w:tc>
          <w:tcPr>
            <w:tcW w:w="4222" w:type="dxa"/>
            <w:shd w:val="clear" w:color="auto" w:fill="auto"/>
          </w:tcPr>
          <w:p w14:paraId="34DD3105" w14:textId="77777777" w:rsidR="00960EDA" w:rsidRPr="005A6EBE" w:rsidRDefault="00960EDA" w:rsidP="00960EDA">
            <w:pPr>
              <w:jc w:val="both"/>
              <w:rPr>
                <w:rFonts w:cs="Times New Roman"/>
                <w:sz w:val="20"/>
                <w:szCs w:val="20"/>
              </w:rPr>
            </w:pPr>
            <w:r w:rsidRPr="005A6EBE">
              <w:rPr>
                <w:rFonts w:cs="Times New Roman"/>
                <w:sz w:val="20"/>
                <w:szCs w:val="20"/>
              </w:rPr>
              <w:t>Kurā    izdevumu klasifikācijas kodā uzskaitīt zemes vienības kadastrālās vērtības samazinājumu, kurš radies veicot zemes vienības kadastrālo uzmērīšanu.</w:t>
            </w:r>
          </w:p>
        </w:tc>
        <w:tc>
          <w:tcPr>
            <w:tcW w:w="6693" w:type="dxa"/>
            <w:shd w:val="clear" w:color="auto" w:fill="auto"/>
          </w:tcPr>
          <w:p w14:paraId="24AE60F6" w14:textId="77777777" w:rsidR="00960EDA" w:rsidRPr="005A6EBE" w:rsidRDefault="00960EDA" w:rsidP="00960EDA">
            <w:pPr>
              <w:jc w:val="both"/>
              <w:rPr>
                <w:rFonts w:cs="Times New Roman"/>
                <w:sz w:val="20"/>
                <w:szCs w:val="20"/>
              </w:rPr>
            </w:pPr>
            <w:r w:rsidRPr="005A6EBE">
              <w:rPr>
                <w:rFonts w:cs="Times New Roman"/>
                <w:sz w:val="20"/>
                <w:szCs w:val="20"/>
              </w:rPr>
              <w:t>Zemes vienības kadastrālās vērtības samazinājumu , kurš radies veicot zemes vienības kadastrālo uzmērīšanu, jāuzskaita EKK 2244 “Nekustamā īpašuma uzturēšana”</w:t>
            </w:r>
          </w:p>
        </w:tc>
      </w:tr>
      <w:tr w:rsidR="00960EDA" w:rsidRPr="005A6EBE" w14:paraId="2F43C5D0" w14:textId="77777777" w:rsidTr="00960EDA">
        <w:tc>
          <w:tcPr>
            <w:tcW w:w="4222" w:type="dxa"/>
            <w:shd w:val="clear" w:color="auto" w:fill="FFFFFF" w:themeFill="background1"/>
          </w:tcPr>
          <w:p w14:paraId="06FDBF18" w14:textId="77777777" w:rsidR="00960EDA" w:rsidRPr="005A6EBE" w:rsidRDefault="00960EDA" w:rsidP="00960EDA">
            <w:pPr>
              <w:jc w:val="both"/>
              <w:rPr>
                <w:rFonts w:cs="Times New Roman"/>
                <w:sz w:val="20"/>
                <w:szCs w:val="20"/>
              </w:rPr>
            </w:pPr>
            <w:r w:rsidRPr="005A6EBE">
              <w:rPr>
                <w:rFonts w:cs="Times New Roman"/>
                <w:sz w:val="20"/>
                <w:szCs w:val="20"/>
              </w:rPr>
              <w:t>Ēku apdrošināšanas prēmijām piemērojams EKK 2241 vai EKK 2247?</w:t>
            </w:r>
          </w:p>
        </w:tc>
        <w:tc>
          <w:tcPr>
            <w:tcW w:w="6693" w:type="dxa"/>
            <w:shd w:val="clear" w:color="auto" w:fill="FFFFFF" w:themeFill="background1"/>
          </w:tcPr>
          <w:p w14:paraId="4F98AD78" w14:textId="77777777" w:rsidR="00960EDA" w:rsidRPr="005A6EBE" w:rsidRDefault="00960EDA" w:rsidP="00960EDA">
            <w:pPr>
              <w:jc w:val="both"/>
              <w:rPr>
                <w:rFonts w:cs="Times New Roman"/>
                <w:sz w:val="20"/>
                <w:szCs w:val="20"/>
              </w:rPr>
            </w:pPr>
            <w:r w:rsidRPr="005A6EBE">
              <w:rPr>
                <w:rFonts w:cs="Times New Roman"/>
                <w:iCs/>
                <w:sz w:val="20"/>
                <w:szCs w:val="20"/>
              </w:rPr>
              <w:t>Ēku apdrošināšanas prēmijām piemērojams EKK 2244 “Nekustamā īpašuma uzturēšana”, izņemot EKK 2241 “Ēku, būvju un telpu būvdarbi” skaidrojumā minēto gadījumu: “Izdevumus, ko iestāde samaksā pakalpojumu sniedzējiem, ieskaitot pakalpojuma sniedzēja izmantotos materiālus pakalpojuma sniegšanai un civiltiesisko apdrošināšanu ”.</w:t>
            </w:r>
          </w:p>
        </w:tc>
      </w:tr>
      <w:tr w:rsidR="00A52810" w:rsidRPr="00A52810" w14:paraId="1790BAF7" w14:textId="77777777" w:rsidTr="00A85D0D">
        <w:tc>
          <w:tcPr>
            <w:tcW w:w="4222" w:type="dxa"/>
            <w:shd w:val="clear" w:color="auto" w:fill="auto"/>
          </w:tcPr>
          <w:p w14:paraId="2D454826" w14:textId="103FD70D" w:rsidR="00A52810" w:rsidRPr="00A52810" w:rsidRDefault="00A52810" w:rsidP="00A52810">
            <w:pPr>
              <w:jc w:val="both"/>
              <w:rPr>
                <w:sz w:val="20"/>
                <w:szCs w:val="20"/>
              </w:rPr>
            </w:pPr>
            <w:r w:rsidRPr="00A52810">
              <w:rPr>
                <w:rFonts w:cs="Times New Roman"/>
                <w:sz w:val="20"/>
                <w:szCs w:val="20"/>
              </w:rPr>
              <w:t>Kādu klasifikācijas kodu piemērot durvju nomaiņai pašvaldības dzīvoklī.</w:t>
            </w:r>
          </w:p>
        </w:tc>
        <w:tc>
          <w:tcPr>
            <w:tcW w:w="6693" w:type="dxa"/>
            <w:shd w:val="clear" w:color="auto" w:fill="auto"/>
          </w:tcPr>
          <w:p w14:paraId="55ED9C44" w14:textId="5F2E1006" w:rsidR="00A52810" w:rsidRPr="00A52810" w:rsidRDefault="00A52810" w:rsidP="00A52810">
            <w:pPr>
              <w:jc w:val="both"/>
              <w:rPr>
                <w:sz w:val="20"/>
                <w:szCs w:val="20"/>
              </w:rPr>
            </w:pPr>
            <w:r w:rsidRPr="00A52810">
              <w:rPr>
                <w:sz w:val="20"/>
                <w:szCs w:val="20"/>
              </w:rPr>
              <w:t>Piemērotākais kods izdevumiem par durvju nomaiņu pašvaldības dzīvoklī ir 2244 “Nekustamā īpašuma uzturēšana”.</w:t>
            </w:r>
          </w:p>
        </w:tc>
      </w:tr>
      <w:tr w:rsidR="001D1F8C" w:rsidRPr="00D43C42" w14:paraId="51A9415D" w14:textId="77777777" w:rsidTr="00A85D0D">
        <w:tc>
          <w:tcPr>
            <w:tcW w:w="4222" w:type="dxa"/>
            <w:shd w:val="clear" w:color="auto" w:fill="auto"/>
          </w:tcPr>
          <w:p w14:paraId="72F08750" w14:textId="77777777" w:rsidR="001D1F8C" w:rsidRPr="00D43C42" w:rsidRDefault="001D1F8C" w:rsidP="001C1CC5">
            <w:pPr>
              <w:jc w:val="both"/>
              <w:rPr>
                <w:sz w:val="20"/>
                <w:szCs w:val="20"/>
              </w:rPr>
            </w:pPr>
            <w:r w:rsidRPr="00D43C42">
              <w:rPr>
                <w:sz w:val="20"/>
                <w:szCs w:val="20"/>
              </w:rPr>
              <w:t>Izglītības iestādes katru gadu iegādājas pakalpojumu – smilts un melnzemes piegādi. Smiltis tiek pievestas un nomainītas rotaļlaukumu smilšu kastēs, saskaņā ar MK noteikumiem, un melnzeme uzreiz izlietota labiekārtojot teritoriju, dobes, apstādījumus.</w:t>
            </w:r>
          </w:p>
          <w:p w14:paraId="1083EBA5" w14:textId="77777777" w:rsidR="001D1F8C" w:rsidRPr="00D43C42" w:rsidRDefault="001D1F8C" w:rsidP="001C1CC5">
            <w:pPr>
              <w:jc w:val="both"/>
              <w:rPr>
                <w:rFonts w:cs="Times New Roman"/>
                <w:sz w:val="20"/>
                <w:szCs w:val="20"/>
              </w:rPr>
            </w:pPr>
            <w:r w:rsidRPr="00D43C42">
              <w:rPr>
                <w:sz w:val="20"/>
                <w:szCs w:val="20"/>
              </w:rPr>
              <w:t>Kā pareizi klasificēt šo pakalpojumu?</w:t>
            </w:r>
          </w:p>
        </w:tc>
        <w:tc>
          <w:tcPr>
            <w:tcW w:w="6693" w:type="dxa"/>
            <w:shd w:val="clear" w:color="auto" w:fill="auto"/>
          </w:tcPr>
          <w:p w14:paraId="2FF3DBDB" w14:textId="77777777" w:rsidR="001D1F8C" w:rsidRPr="00D43C42" w:rsidRDefault="001D1F8C" w:rsidP="001C1CC5">
            <w:pPr>
              <w:jc w:val="both"/>
              <w:rPr>
                <w:sz w:val="20"/>
                <w:szCs w:val="20"/>
              </w:rPr>
            </w:pPr>
            <w:r w:rsidRPr="00D43C42">
              <w:rPr>
                <w:sz w:val="20"/>
                <w:szCs w:val="20"/>
              </w:rPr>
              <w:t>Atbilstošākais kods šajā gadījumā būtu 2244 “Nekustamā īpašuma uzturēšana”.</w:t>
            </w:r>
          </w:p>
          <w:p w14:paraId="39461BE7" w14:textId="77777777" w:rsidR="001D1F8C" w:rsidRPr="00D43C42" w:rsidRDefault="001D1F8C" w:rsidP="001C1CC5">
            <w:pPr>
              <w:jc w:val="both"/>
              <w:rPr>
                <w:rFonts w:cs="Times New Roman"/>
                <w:sz w:val="20"/>
                <w:szCs w:val="20"/>
              </w:rPr>
            </w:pPr>
          </w:p>
        </w:tc>
      </w:tr>
      <w:tr w:rsidR="00CA523B" w:rsidRPr="00B66594" w14:paraId="58CFD97E" w14:textId="77777777" w:rsidTr="00A85D0D">
        <w:tc>
          <w:tcPr>
            <w:tcW w:w="4222" w:type="dxa"/>
            <w:shd w:val="clear" w:color="auto" w:fill="auto"/>
          </w:tcPr>
          <w:p w14:paraId="0B73E853" w14:textId="772527B9" w:rsidR="00CA523B" w:rsidRPr="00B66594" w:rsidRDefault="00CA523B" w:rsidP="00CA523B">
            <w:pPr>
              <w:jc w:val="both"/>
              <w:rPr>
                <w:sz w:val="20"/>
                <w:szCs w:val="20"/>
              </w:rPr>
            </w:pPr>
            <w:r w:rsidRPr="00B66594">
              <w:rPr>
                <w:sz w:val="20"/>
                <w:szCs w:val="20"/>
              </w:rPr>
              <w:t>Noslēgts līgums par telpu apsardzi un tajā izdalītas pakalpojuma pozīcijas - apsardze un radioraidītāja noma, kurš nepieciešams apsardzes nodrošināšanai. Kādu EKK pielietot radioraidītāja nomai?</w:t>
            </w:r>
          </w:p>
        </w:tc>
        <w:tc>
          <w:tcPr>
            <w:tcW w:w="6693" w:type="dxa"/>
            <w:shd w:val="clear" w:color="auto" w:fill="auto"/>
          </w:tcPr>
          <w:p w14:paraId="78A47956" w14:textId="51EDEB6D" w:rsidR="00CA523B" w:rsidRPr="00B66594" w:rsidRDefault="00CA523B" w:rsidP="00CA523B">
            <w:pPr>
              <w:jc w:val="both"/>
              <w:rPr>
                <w:sz w:val="20"/>
                <w:szCs w:val="20"/>
              </w:rPr>
            </w:pPr>
            <w:r w:rsidRPr="00B66594">
              <w:rPr>
                <w:sz w:val="20"/>
                <w:szCs w:val="20"/>
              </w:rPr>
              <w:t>Abām pozīcijām būtu piemērojams kods 2244 “Nekustamā īpašuma uzturēšana”, jo arī izdevumi par radioraidītāja nomu ir saistīti ar ēkas uzturēšanu.</w:t>
            </w:r>
          </w:p>
        </w:tc>
      </w:tr>
      <w:tr w:rsidR="000E076C" w:rsidRPr="00D43C42" w14:paraId="1F0D056A" w14:textId="77777777" w:rsidTr="00A85D0D">
        <w:tc>
          <w:tcPr>
            <w:tcW w:w="4222" w:type="dxa"/>
            <w:shd w:val="clear" w:color="auto" w:fill="auto"/>
          </w:tcPr>
          <w:p w14:paraId="7EE35C1C" w14:textId="46AE4A54" w:rsidR="000E076C" w:rsidRPr="00B66594" w:rsidRDefault="000E076C" w:rsidP="000E076C">
            <w:pPr>
              <w:jc w:val="both"/>
              <w:rPr>
                <w:sz w:val="20"/>
                <w:szCs w:val="20"/>
              </w:rPr>
            </w:pPr>
            <w:r w:rsidRPr="00B66594">
              <w:rPr>
                <w:sz w:val="20"/>
                <w:szCs w:val="20"/>
              </w:rPr>
              <w:t>Kādu klasifikācijas kodu piemērot atbilstoši ekonomiskajām kategorijām, 27.12.2005. MK noteikumiem Nr.1031, evakuācijas plāna izstrāde ēkai?</w:t>
            </w:r>
          </w:p>
        </w:tc>
        <w:tc>
          <w:tcPr>
            <w:tcW w:w="6693" w:type="dxa"/>
            <w:shd w:val="clear" w:color="auto" w:fill="auto"/>
          </w:tcPr>
          <w:p w14:paraId="34D8BD2F" w14:textId="557EA81F" w:rsidR="000E076C" w:rsidRPr="00B66594" w:rsidRDefault="000E076C" w:rsidP="000E076C">
            <w:pPr>
              <w:jc w:val="both"/>
              <w:rPr>
                <w:sz w:val="20"/>
                <w:szCs w:val="20"/>
              </w:rPr>
            </w:pPr>
            <w:r w:rsidRPr="00B66594">
              <w:rPr>
                <w:sz w:val="20"/>
                <w:szCs w:val="20"/>
              </w:rPr>
              <w:t>Piemērojams būtu EKK 2244 “Nekustamā īpašuma uzturēšana”.</w:t>
            </w:r>
          </w:p>
          <w:p w14:paraId="7351AAA9" w14:textId="77777777" w:rsidR="000E076C" w:rsidRPr="00B66594" w:rsidRDefault="000E076C" w:rsidP="000E076C">
            <w:pPr>
              <w:jc w:val="both"/>
              <w:rPr>
                <w:sz w:val="20"/>
                <w:szCs w:val="20"/>
              </w:rPr>
            </w:pPr>
          </w:p>
        </w:tc>
      </w:tr>
      <w:tr w:rsidR="00960EDA" w:rsidRPr="005A6EBE" w14:paraId="732ADB71" w14:textId="77777777" w:rsidTr="00960EDA">
        <w:tc>
          <w:tcPr>
            <w:tcW w:w="4222" w:type="dxa"/>
            <w:shd w:val="clear" w:color="auto" w:fill="auto"/>
          </w:tcPr>
          <w:p w14:paraId="560881A5" w14:textId="77777777" w:rsidR="00960EDA" w:rsidRPr="005A6EBE" w:rsidRDefault="00960EDA" w:rsidP="00960EDA">
            <w:pPr>
              <w:jc w:val="both"/>
              <w:rPr>
                <w:rFonts w:cs="Times New Roman"/>
                <w:sz w:val="20"/>
                <w:szCs w:val="20"/>
              </w:rPr>
            </w:pPr>
            <w:r w:rsidRPr="005A6EBE">
              <w:rPr>
                <w:rFonts w:cs="Times New Roman"/>
                <w:sz w:val="20"/>
                <w:szCs w:val="20"/>
              </w:rPr>
              <w:t xml:space="preserve">Kāds EKK jāpiemēro ceļu inventarizācijas veikšanas pakalpojumam, kura rezultātā tiks iegūts  ceļu novērtējums, kartogrāfiskais materiāls, transporta intensitāte, ceļu un ielu reģistra aktualizācija? </w:t>
            </w:r>
          </w:p>
        </w:tc>
        <w:tc>
          <w:tcPr>
            <w:tcW w:w="6693" w:type="dxa"/>
            <w:shd w:val="clear" w:color="auto" w:fill="auto"/>
          </w:tcPr>
          <w:p w14:paraId="1F6282EA"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ir EKK 2246 “Autoceļu un ielu pārvaldīšana un uzturēšana”, jo pēc  būtības tie ir atbilstošāki minētā koda būtībai.</w:t>
            </w:r>
          </w:p>
          <w:p w14:paraId="21451B09" w14:textId="77777777" w:rsidR="00960EDA" w:rsidRPr="005A6EBE" w:rsidRDefault="00960EDA" w:rsidP="00960EDA">
            <w:pPr>
              <w:jc w:val="both"/>
              <w:rPr>
                <w:rFonts w:cs="Times New Roman"/>
                <w:sz w:val="20"/>
                <w:szCs w:val="20"/>
              </w:rPr>
            </w:pPr>
          </w:p>
        </w:tc>
      </w:tr>
      <w:tr w:rsidR="00960EDA" w:rsidRPr="005A6EBE" w14:paraId="16F23D44" w14:textId="77777777" w:rsidTr="00960EDA">
        <w:trPr>
          <w:trHeight w:val="2117"/>
        </w:trPr>
        <w:tc>
          <w:tcPr>
            <w:tcW w:w="4222" w:type="dxa"/>
            <w:shd w:val="clear" w:color="auto" w:fill="FFFFFF" w:themeFill="background1"/>
          </w:tcPr>
          <w:p w14:paraId="4E318093" w14:textId="77777777" w:rsidR="00960EDA" w:rsidRPr="005A6EBE" w:rsidRDefault="00960EDA" w:rsidP="00960EDA">
            <w:pPr>
              <w:pStyle w:val="Default"/>
              <w:jc w:val="both"/>
              <w:rPr>
                <w:sz w:val="20"/>
                <w:szCs w:val="20"/>
              </w:rPr>
            </w:pPr>
            <w:r w:rsidRPr="005A6EBE">
              <w:rPr>
                <w:iCs/>
                <w:sz w:val="20"/>
                <w:szCs w:val="20"/>
              </w:rPr>
              <w:t>Veicot ceļu remontdarbus, ceļu seguma materiāli līdz šim tika grāmatoti kodā 2246 „Autoceļu un ielu pārvaldīšana un uzturēšana”, bet ir dzirdēti gadījumi, ka citās pašvaldībās veicot auditu ieteikts pielietot kodu 2350 „Kārtējā remonta un iestāžu uzturēšanas materiāli” (tiek slēgts pakalpojuma līgums, kurā ietverta gan materiālu iegāde, gan maksa par pakalpojuma veikšanu).</w:t>
            </w:r>
          </w:p>
        </w:tc>
        <w:tc>
          <w:tcPr>
            <w:tcW w:w="6693" w:type="dxa"/>
            <w:shd w:val="clear" w:color="auto" w:fill="FFFFFF" w:themeFill="background1"/>
          </w:tcPr>
          <w:p w14:paraId="5C1E716D"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Attiecīgi atbilstoši minētajam izvērtējumam, piemērojams EKK 2246 „Autoceļu un ielu pārvaldīšana un uzturēšana” vai EKK 2350 „Iestāžu uzturēšanas materiāli un preces”.</w:t>
            </w:r>
          </w:p>
        </w:tc>
      </w:tr>
      <w:tr w:rsidR="00960EDA" w:rsidRPr="005A6EBE" w14:paraId="3CB75C05" w14:textId="77777777" w:rsidTr="00960EDA">
        <w:tc>
          <w:tcPr>
            <w:tcW w:w="4222" w:type="dxa"/>
            <w:shd w:val="clear" w:color="auto" w:fill="FFFFFF" w:themeFill="background1"/>
          </w:tcPr>
          <w:p w14:paraId="662504EF" w14:textId="77777777" w:rsidR="00960EDA" w:rsidRPr="005A6EBE" w:rsidRDefault="00960EDA" w:rsidP="00960EDA">
            <w:pPr>
              <w:jc w:val="both"/>
              <w:rPr>
                <w:rFonts w:cs="Times New Roman"/>
                <w:sz w:val="20"/>
                <w:szCs w:val="20"/>
              </w:rPr>
            </w:pPr>
            <w:r w:rsidRPr="005A6EBE">
              <w:rPr>
                <w:rFonts w:cs="Times New Roman"/>
                <w:sz w:val="20"/>
                <w:szCs w:val="20"/>
              </w:rPr>
              <w:t>Kāds EKK jāpiemēro ielu apgaismojuma remontam vai uzturēšanai?</w:t>
            </w:r>
          </w:p>
        </w:tc>
        <w:tc>
          <w:tcPr>
            <w:tcW w:w="6693" w:type="dxa"/>
            <w:shd w:val="clear" w:color="auto" w:fill="FFFFFF" w:themeFill="background1"/>
          </w:tcPr>
          <w:p w14:paraId="353B3D9C"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2246 “Autoceļu un ielu pārvaldīšana un uzturēšana” vai EKK 2350 “Iestāžu uzturēšanas materiāli un preces”, attiecīgi izvērtējot vai remontam un uzturēšanai tiek pirks pakalpojums, vai preces.</w:t>
            </w:r>
          </w:p>
        </w:tc>
      </w:tr>
      <w:tr w:rsidR="00960EDA" w:rsidRPr="005A6EBE" w14:paraId="5E2220BF" w14:textId="77777777" w:rsidTr="00960EDA">
        <w:tc>
          <w:tcPr>
            <w:tcW w:w="4222" w:type="dxa"/>
            <w:shd w:val="clear" w:color="auto" w:fill="FFFFFF" w:themeFill="background1"/>
          </w:tcPr>
          <w:p w14:paraId="6151F731" w14:textId="77777777" w:rsidR="00960EDA" w:rsidRPr="005A6EBE" w:rsidRDefault="00960EDA" w:rsidP="00960EDA">
            <w:pPr>
              <w:jc w:val="both"/>
              <w:rPr>
                <w:rFonts w:cs="Times New Roman"/>
                <w:sz w:val="20"/>
                <w:szCs w:val="20"/>
              </w:rPr>
            </w:pPr>
            <w:r w:rsidRPr="005A6EBE">
              <w:rPr>
                <w:rFonts w:cs="Times New Roman"/>
                <w:sz w:val="20"/>
                <w:szCs w:val="20"/>
              </w:rPr>
              <w:t>Kādā no atbilstoši ekonomiskajām kategorijām (saskaņā ar 27.12.2015. MK noteikumiem Nr. 1031) uzskaitīt izdevumus par tiltu inspekciju?</w:t>
            </w:r>
          </w:p>
        </w:tc>
        <w:tc>
          <w:tcPr>
            <w:tcW w:w="6693" w:type="dxa"/>
            <w:shd w:val="clear" w:color="auto" w:fill="FFFFFF" w:themeFill="background1"/>
          </w:tcPr>
          <w:p w14:paraId="208508AA" w14:textId="77777777" w:rsidR="00960EDA" w:rsidRPr="005A6EBE" w:rsidRDefault="00960EDA" w:rsidP="00960EDA">
            <w:pPr>
              <w:jc w:val="both"/>
              <w:rPr>
                <w:rFonts w:cs="Times New Roman"/>
                <w:sz w:val="20"/>
                <w:szCs w:val="20"/>
              </w:rPr>
            </w:pPr>
            <w:r w:rsidRPr="005A6EBE">
              <w:rPr>
                <w:rFonts w:cs="Times New Roman"/>
                <w:sz w:val="20"/>
                <w:szCs w:val="20"/>
              </w:rPr>
              <w:t>Izdevumiem par tiltu inspekciju piemērojams EKK 2246 „Autoceļu un ielu pārvaldīšana un uzturēšana”.</w:t>
            </w:r>
          </w:p>
          <w:p w14:paraId="2AAA30E2" w14:textId="77777777" w:rsidR="00960EDA" w:rsidRPr="005A6EBE" w:rsidRDefault="00960EDA" w:rsidP="00960EDA">
            <w:pPr>
              <w:jc w:val="both"/>
              <w:rPr>
                <w:rFonts w:cs="Times New Roman"/>
                <w:sz w:val="20"/>
                <w:szCs w:val="20"/>
              </w:rPr>
            </w:pPr>
          </w:p>
        </w:tc>
      </w:tr>
      <w:tr w:rsidR="00960EDA" w:rsidRPr="005A6EBE" w14:paraId="4A981E07" w14:textId="77777777" w:rsidTr="00960EDA">
        <w:tc>
          <w:tcPr>
            <w:tcW w:w="4222" w:type="dxa"/>
            <w:shd w:val="clear" w:color="auto" w:fill="auto"/>
          </w:tcPr>
          <w:p w14:paraId="5E4F26A3" w14:textId="77777777" w:rsidR="00960EDA" w:rsidRPr="005A6EBE" w:rsidRDefault="00960EDA" w:rsidP="00960EDA">
            <w:pPr>
              <w:jc w:val="both"/>
              <w:rPr>
                <w:rFonts w:cs="Times New Roman"/>
                <w:sz w:val="20"/>
                <w:szCs w:val="20"/>
              </w:rPr>
            </w:pPr>
            <w:r w:rsidRPr="005A6EBE">
              <w:rPr>
                <w:rFonts w:cs="Times New Roman"/>
                <w:sz w:val="20"/>
                <w:szCs w:val="20"/>
              </w:rPr>
              <w:t>Kādā EKK jāattiecina pašvaldības maksājumi Nacionālajam veselības dienestam saskaņā ar Ministru kabineta 2013.gada 5.oktobra noteikumiem Nr.1268 „Ārstniecības riska fonda darbības noteikumi”?</w:t>
            </w:r>
          </w:p>
        </w:tc>
        <w:tc>
          <w:tcPr>
            <w:tcW w:w="6693" w:type="dxa"/>
            <w:shd w:val="clear" w:color="auto" w:fill="auto"/>
          </w:tcPr>
          <w:p w14:paraId="1D8A2098" w14:textId="77777777" w:rsidR="00960EDA" w:rsidRPr="005A6EBE" w:rsidRDefault="00960EDA" w:rsidP="00960EDA">
            <w:pPr>
              <w:jc w:val="both"/>
              <w:rPr>
                <w:rFonts w:cs="Times New Roman"/>
                <w:sz w:val="20"/>
                <w:szCs w:val="20"/>
              </w:rPr>
            </w:pPr>
            <w:r w:rsidRPr="005A6EBE">
              <w:rPr>
                <w:rFonts w:cs="Times New Roman"/>
                <w:sz w:val="20"/>
                <w:szCs w:val="20"/>
              </w:rPr>
              <w:t xml:space="preserve">Pašvaldību maksājumus Nacionālajam veselības dienestam uzskaita EKK 2247 “Apdrošināšanas izdevumi” </w:t>
            </w:r>
          </w:p>
          <w:p w14:paraId="571137D7" w14:textId="77777777" w:rsidR="00960EDA" w:rsidRPr="005A6EBE" w:rsidRDefault="00960EDA" w:rsidP="00960EDA">
            <w:pPr>
              <w:jc w:val="both"/>
              <w:rPr>
                <w:rFonts w:cs="Times New Roman"/>
                <w:sz w:val="20"/>
                <w:szCs w:val="20"/>
              </w:rPr>
            </w:pPr>
          </w:p>
        </w:tc>
      </w:tr>
      <w:tr w:rsidR="00960EDA" w:rsidRPr="005A6EBE" w14:paraId="08AFFA90" w14:textId="77777777" w:rsidTr="00960EDA">
        <w:tc>
          <w:tcPr>
            <w:tcW w:w="4222" w:type="dxa"/>
            <w:shd w:val="clear" w:color="auto" w:fill="auto"/>
          </w:tcPr>
          <w:p w14:paraId="48C4D419" w14:textId="77777777" w:rsidR="00960EDA" w:rsidRPr="005A6EBE" w:rsidRDefault="00960EDA" w:rsidP="00960EDA">
            <w:pPr>
              <w:jc w:val="both"/>
              <w:rPr>
                <w:rFonts w:cs="Times New Roman"/>
                <w:sz w:val="20"/>
                <w:szCs w:val="20"/>
              </w:rPr>
            </w:pPr>
            <w:r w:rsidRPr="005A6EBE">
              <w:rPr>
                <w:rFonts w:cs="Times New Roman"/>
                <w:sz w:val="20"/>
                <w:szCs w:val="20"/>
              </w:rPr>
              <w:t>Kādu izdevumu kodu jāpiemēro pakalpojumiem par vēlēšanu kabīņu uzstādīšanu un demontāžu vēlēšanu iecirkņa telpās.</w:t>
            </w:r>
          </w:p>
        </w:tc>
        <w:tc>
          <w:tcPr>
            <w:tcW w:w="6693" w:type="dxa"/>
            <w:shd w:val="clear" w:color="auto" w:fill="auto"/>
          </w:tcPr>
          <w:p w14:paraId="4209AFF4" w14:textId="77777777" w:rsidR="00960EDA" w:rsidRPr="005A6EBE" w:rsidRDefault="00960EDA" w:rsidP="00960EDA">
            <w:pPr>
              <w:jc w:val="both"/>
              <w:rPr>
                <w:rFonts w:cs="Times New Roman"/>
                <w:sz w:val="20"/>
                <w:szCs w:val="20"/>
              </w:rPr>
            </w:pPr>
            <w:r w:rsidRPr="005A6EBE">
              <w:rPr>
                <w:rFonts w:cs="Times New Roman"/>
                <w:sz w:val="20"/>
                <w:szCs w:val="20"/>
              </w:rPr>
              <w:t>Atbilstošākais kods būtu 2249 “Pārējie remontdarbu un iestāžu uzturēšanas pakalpojumi”.</w:t>
            </w:r>
          </w:p>
        </w:tc>
      </w:tr>
      <w:tr w:rsidR="00960EDA" w:rsidRPr="005A6EBE" w14:paraId="2F660F19" w14:textId="77777777" w:rsidTr="00960EDA">
        <w:tc>
          <w:tcPr>
            <w:tcW w:w="4222" w:type="dxa"/>
            <w:shd w:val="clear" w:color="auto" w:fill="auto"/>
          </w:tcPr>
          <w:p w14:paraId="622C0E66" w14:textId="77777777" w:rsidR="00960EDA" w:rsidRPr="005A6EBE" w:rsidRDefault="00960EDA" w:rsidP="00960EDA">
            <w:pPr>
              <w:jc w:val="both"/>
              <w:rPr>
                <w:rFonts w:cs="Times New Roman"/>
                <w:sz w:val="20"/>
                <w:szCs w:val="20"/>
              </w:rPr>
            </w:pPr>
            <w:r w:rsidRPr="005A6EBE">
              <w:rPr>
                <w:rFonts w:cs="Times New Roman"/>
                <w:sz w:val="20"/>
                <w:szCs w:val="20"/>
              </w:rPr>
              <w:t>Kāds EKK ir piemērojams veļas un aizkaru mazgāšanai?</w:t>
            </w:r>
          </w:p>
        </w:tc>
        <w:tc>
          <w:tcPr>
            <w:tcW w:w="6693" w:type="dxa"/>
            <w:shd w:val="clear" w:color="auto" w:fill="auto"/>
          </w:tcPr>
          <w:p w14:paraId="4F313FB6" w14:textId="77777777" w:rsidR="00960EDA" w:rsidRPr="005A6EBE" w:rsidRDefault="00960EDA" w:rsidP="00960EDA">
            <w:pPr>
              <w:jc w:val="both"/>
              <w:rPr>
                <w:rFonts w:cs="Times New Roman"/>
                <w:sz w:val="20"/>
                <w:szCs w:val="20"/>
              </w:rPr>
            </w:pPr>
            <w:r w:rsidRPr="005A6EBE">
              <w:rPr>
                <w:rFonts w:cs="Times New Roman"/>
                <w:sz w:val="20"/>
                <w:szCs w:val="20"/>
              </w:rPr>
              <w:t>Veļas un aizkaru mazgāšanai ir piemērojams EKK 2249 “Pārējie remontdarbu un iestāžu uzturēšanas pakalpojumi”</w:t>
            </w:r>
          </w:p>
        </w:tc>
      </w:tr>
      <w:tr w:rsidR="00960EDA" w:rsidRPr="005A6EBE" w14:paraId="77B4734E" w14:textId="77777777" w:rsidTr="00960EDA">
        <w:tc>
          <w:tcPr>
            <w:tcW w:w="4222" w:type="dxa"/>
            <w:shd w:val="clear" w:color="auto" w:fill="auto"/>
          </w:tcPr>
          <w:p w14:paraId="795DEDB9" w14:textId="77777777" w:rsidR="00960EDA" w:rsidRPr="005A6EBE" w:rsidRDefault="00960EDA" w:rsidP="00960EDA">
            <w:pPr>
              <w:jc w:val="both"/>
              <w:rPr>
                <w:rFonts w:cs="Times New Roman"/>
                <w:sz w:val="20"/>
                <w:szCs w:val="20"/>
              </w:rPr>
            </w:pPr>
            <w:r w:rsidRPr="005A6EBE">
              <w:rPr>
                <w:rFonts w:cs="Times New Roman"/>
                <w:sz w:val="20"/>
                <w:szCs w:val="20"/>
              </w:rPr>
              <w:t>Novada mājas lapas satura administrēšana un laikraksta veidošana. Kādu EKK piemērot?</w:t>
            </w:r>
          </w:p>
        </w:tc>
        <w:tc>
          <w:tcPr>
            <w:tcW w:w="6693" w:type="dxa"/>
            <w:shd w:val="clear" w:color="auto" w:fill="auto"/>
          </w:tcPr>
          <w:p w14:paraId="2375C28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Novada mājas lapas satura administrēšanas izdevumiem piemēro EKK 2250 " Informācijas tehnoloģiju pakalpojumi ". Par laikraksta veidošanas izdevumiem </w:t>
            </w:r>
            <w:r w:rsidRPr="005A6EBE">
              <w:rPr>
                <w:rFonts w:ascii="Times New Roman" w:hAnsi="Times New Roman" w:cs="Times New Roman"/>
                <w:sz w:val="20"/>
                <w:szCs w:val="20"/>
              </w:rPr>
              <w:lastRenderedPageBreak/>
              <w:t>(teksta sagatavošana/izvietošana) jāpiemēro EKK 2231 " Izdevumi iestādes sabiedrisko aktivitāšu īstenošanai ".</w:t>
            </w:r>
          </w:p>
        </w:tc>
      </w:tr>
      <w:tr w:rsidR="00960EDA" w:rsidRPr="005A6EBE" w14:paraId="5AED0B23" w14:textId="77777777" w:rsidTr="00960EDA">
        <w:tc>
          <w:tcPr>
            <w:tcW w:w="4222" w:type="dxa"/>
            <w:shd w:val="clear" w:color="auto" w:fill="auto"/>
          </w:tcPr>
          <w:p w14:paraId="60B8755D" w14:textId="77777777" w:rsidR="00960EDA" w:rsidRPr="005A6EBE" w:rsidRDefault="00960EDA" w:rsidP="00960EDA">
            <w:pPr>
              <w:jc w:val="both"/>
              <w:rPr>
                <w:rFonts w:cs="Times New Roman"/>
                <w:sz w:val="20"/>
                <w:szCs w:val="20"/>
              </w:rPr>
            </w:pPr>
            <w:r w:rsidRPr="005A6EBE">
              <w:rPr>
                <w:rFonts w:cs="Times New Roman"/>
                <w:sz w:val="20"/>
                <w:szCs w:val="20"/>
              </w:rPr>
              <w:lastRenderedPageBreak/>
              <w:t>Interneta mājas lapas glabāšana uz servera. Kādu EKK piemērot?</w:t>
            </w:r>
          </w:p>
        </w:tc>
        <w:tc>
          <w:tcPr>
            <w:tcW w:w="6693" w:type="dxa"/>
            <w:shd w:val="clear" w:color="auto" w:fill="auto"/>
          </w:tcPr>
          <w:p w14:paraId="1F7B5EB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2250 " Informācijas tehnoloģiju pakalpojumi ".</w:t>
            </w:r>
          </w:p>
        </w:tc>
      </w:tr>
      <w:tr w:rsidR="00960EDA" w:rsidRPr="005A6EBE" w14:paraId="03641238" w14:textId="77777777" w:rsidTr="00960EDA">
        <w:trPr>
          <w:trHeight w:val="680"/>
        </w:trPr>
        <w:tc>
          <w:tcPr>
            <w:tcW w:w="4222" w:type="dxa"/>
            <w:shd w:val="clear" w:color="auto" w:fill="auto"/>
          </w:tcPr>
          <w:p w14:paraId="52D11F32" w14:textId="77777777" w:rsidR="00960EDA" w:rsidRPr="005A6EBE" w:rsidRDefault="00960EDA" w:rsidP="00960EDA">
            <w:pPr>
              <w:jc w:val="both"/>
              <w:rPr>
                <w:rFonts w:cs="Times New Roman"/>
                <w:sz w:val="20"/>
                <w:szCs w:val="20"/>
              </w:rPr>
            </w:pPr>
            <w:r w:rsidRPr="005A6EBE">
              <w:rPr>
                <w:rFonts w:cs="Times New Roman"/>
                <w:sz w:val="20"/>
                <w:szCs w:val="20"/>
                <w:lang w:eastAsia="lv-LV"/>
              </w:rPr>
              <w:t>Makšķerēšanas licences elektroniski izsniedz SIA. Kā grāmatot 5% no realizācijas, kurus SIA ietur par pakalpojumu?</w:t>
            </w:r>
          </w:p>
        </w:tc>
        <w:tc>
          <w:tcPr>
            <w:tcW w:w="6693" w:type="dxa"/>
            <w:shd w:val="clear" w:color="auto" w:fill="auto"/>
          </w:tcPr>
          <w:p w14:paraId="3BA6A711" w14:textId="77777777" w:rsidR="00960EDA" w:rsidRPr="005A6EBE" w:rsidRDefault="00960EDA" w:rsidP="00960EDA">
            <w:pPr>
              <w:jc w:val="both"/>
              <w:rPr>
                <w:rFonts w:cs="Times New Roman"/>
                <w:sz w:val="20"/>
                <w:szCs w:val="20"/>
              </w:rPr>
            </w:pPr>
            <w:r w:rsidRPr="005A6EBE">
              <w:rPr>
                <w:rFonts w:cs="Times New Roman"/>
                <w:sz w:val="20"/>
                <w:szCs w:val="20"/>
              </w:rPr>
              <w:t>5% no realizācijas, kurus SIA ietur par pakalpojumu ir grāmatojami izdevumos, piemērojot EKK 2250 “Informācijas tehnoloģiju pakalpojumi”.</w:t>
            </w:r>
          </w:p>
        </w:tc>
      </w:tr>
      <w:tr w:rsidR="00960EDA" w:rsidRPr="005A6EBE" w14:paraId="7F7DB3EB" w14:textId="77777777" w:rsidTr="00960EDA">
        <w:tc>
          <w:tcPr>
            <w:tcW w:w="4222" w:type="dxa"/>
            <w:shd w:val="clear" w:color="auto" w:fill="auto"/>
          </w:tcPr>
          <w:p w14:paraId="311B960F" w14:textId="77777777" w:rsidR="00960EDA" w:rsidRPr="005A6EBE" w:rsidRDefault="00960EDA" w:rsidP="00960EDA">
            <w:pPr>
              <w:jc w:val="both"/>
              <w:rPr>
                <w:rFonts w:cs="Times New Roman"/>
                <w:sz w:val="20"/>
                <w:szCs w:val="20"/>
              </w:rPr>
            </w:pPr>
            <w:r w:rsidRPr="005A6EBE">
              <w:rPr>
                <w:rFonts w:cs="Times New Roman"/>
                <w:sz w:val="20"/>
                <w:szCs w:val="20"/>
              </w:rPr>
              <w:t>Kurā EKK attiecina izdevumus par e-Parakstiem (laika zīmogiem)?</w:t>
            </w:r>
          </w:p>
        </w:tc>
        <w:tc>
          <w:tcPr>
            <w:tcW w:w="6693" w:type="dxa"/>
            <w:shd w:val="clear" w:color="auto" w:fill="auto"/>
          </w:tcPr>
          <w:p w14:paraId="0A587B45" w14:textId="77777777" w:rsidR="00960EDA" w:rsidRPr="005A6EBE" w:rsidRDefault="00960EDA" w:rsidP="00960EDA">
            <w:pPr>
              <w:jc w:val="both"/>
              <w:rPr>
                <w:rFonts w:cs="Times New Roman"/>
                <w:sz w:val="20"/>
                <w:szCs w:val="20"/>
              </w:rPr>
            </w:pPr>
            <w:r w:rsidRPr="005A6EBE">
              <w:rPr>
                <w:rFonts w:cs="Times New Roman"/>
                <w:sz w:val="20"/>
                <w:szCs w:val="20"/>
              </w:rPr>
              <w:t>Izdevumus par e-Parakstiem (laika zīmogiem) attiecina uz EKK 2250 “Informācijas tehnoloģiju pakalpojumi”.</w:t>
            </w:r>
          </w:p>
        </w:tc>
      </w:tr>
      <w:tr w:rsidR="00B66594" w:rsidRPr="005A6EBE" w14:paraId="385B0227" w14:textId="77777777" w:rsidTr="00960EDA">
        <w:tc>
          <w:tcPr>
            <w:tcW w:w="4222" w:type="dxa"/>
            <w:shd w:val="clear" w:color="auto" w:fill="auto"/>
          </w:tcPr>
          <w:p w14:paraId="5536C9E1" w14:textId="08BC5740" w:rsidR="00B66594" w:rsidRPr="00B66594" w:rsidRDefault="00B66594" w:rsidP="00B66594">
            <w:pPr>
              <w:jc w:val="both"/>
              <w:rPr>
                <w:rFonts w:cs="Times New Roman"/>
                <w:sz w:val="20"/>
                <w:szCs w:val="20"/>
              </w:rPr>
            </w:pPr>
            <w:r w:rsidRPr="00B66594">
              <w:rPr>
                <w:rFonts w:cs="Times New Roman"/>
                <w:sz w:val="20"/>
                <w:szCs w:val="20"/>
              </w:rPr>
              <w:t>Lūdzu konsultāciju, kāds izdevumu klasifikācijas kods pielietojams digitālajām mācību platformām un līdzekļiem, piemēram, soma.lv, maconis.lv, uzdevumi.lv, prof.lv u.c., e-klase</w:t>
            </w:r>
            <w:r>
              <w:rPr>
                <w:rFonts w:cs="Times New Roman"/>
                <w:sz w:val="20"/>
                <w:szCs w:val="20"/>
              </w:rPr>
              <w:t>, kā arī e-mācībām</w:t>
            </w:r>
            <w:r w:rsidRPr="00B66594">
              <w:rPr>
                <w:rFonts w:cs="Times New Roman"/>
                <w:sz w:val="20"/>
                <w:szCs w:val="20"/>
              </w:rPr>
              <w:t>?</w:t>
            </w:r>
          </w:p>
        </w:tc>
        <w:tc>
          <w:tcPr>
            <w:tcW w:w="6693" w:type="dxa"/>
            <w:shd w:val="clear" w:color="auto" w:fill="auto"/>
          </w:tcPr>
          <w:p w14:paraId="4477AB8C" w14:textId="77777777" w:rsidR="00B66594" w:rsidRPr="00B66594" w:rsidRDefault="00B66594" w:rsidP="00B66594">
            <w:pPr>
              <w:jc w:val="both"/>
              <w:rPr>
                <w:rFonts w:cs="Times New Roman"/>
                <w:sz w:val="20"/>
                <w:szCs w:val="20"/>
              </w:rPr>
            </w:pPr>
            <w:r w:rsidRPr="00B66594">
              <w:rPr>
                <w:rFonts w:cs="Times New Roman"/>
                <w:sz w:val="20"/>
                <w:szCs w:val="20"/>
              </w:rPr>
              <w:t xml:space="preserve">Katrā situācijā budžeta iestādei ir jāizvērtē, vai tiek iegādāta prece vai pakalpojums, un kādiem nolūkiem tiek izmantots konkrētais pakalpojums/prece, un attiecīgi tas jāklasificē, nepieciešamības gadījumā konsultējoties ar pakalpojuma izstrādātāju/nodrošinātāju. Finanšu ministrija var sniegt skaidrojumu par budžetu ieņēmumu un izdevumu klasifikāciju piemērošanu un klasifikāciju kodos ietvertajām pazīmēm, ņemot vērā to struktūru un skatot kodus kopsakarā. Savukārt katra individuālā darījuma izvērtēšana, tostarp dažādu ar darījumu saistīto aspektu izvērtēšana, kas ietekmē veicamo izdevumu mērķi un būtību, ir jāveic tai iestādei, kas veic konkrētos izdevumus. Vēršam uzmanību, ka izdevumu ekonomiskās būtības izvērtēšana, kā arī darījumu atspoguļošana iestādes grāmatvedības uzskaitē atbilstoši noslēgtajiem līgumiem un spēkā esošajiem normatīvajiem aktiem ir katras budžeta iestādes kompetencē. </w:t>
            </w:r>
          </w:p>
          <w:p w14:paraId="3DFD00E3" w14:textId="77777777" w:rsidR="00B66594" w:rsidRPr="00B66594" w:rsidRDefault="00B66594" w:rsidP="00B66594">
            <w:pPr>
              <w:jc w:val="both"/>
              <w:rPr>
                <w:rFonts w:cs="Times New Roman"/>
                <w:sz w:val="20"/>
                <w:szCs w:val="20"/>
              </w:rPr>
            </w:pPr>
            <w:r w:rsidRPr="00B66594">
              <w:rPr>
                <w:rFonts w:cs="Times New Roman"/>
                <w:sz w:val="20"/>
                <w:szCs w:val="20"/>
              </w:rPr>
              <w:t>Sniedzam savu skatījumu par biežāk uzdotajiem jautājumiem:</w:t>
            </w:r>
          </w:p>
          <w:p w14:paraId="2E17D4F0" w14:textId="77777777" w:rsidR="00B66594" w:rsidRPr="00B66594" w:rsidRDefault="00B66594" w:rsidP="00B66594">
            <w:pPr>
              <w:jc w:val="both"/>
              <w:rPr>
                <w:rFonts w:cs="Times New Roman"/>
                <w:sz w:val="20"/>
                <w:szCs w:val="20"/>
              </w:rPr>
            </w:pPr>
            <w:r w:rsidRPr="00B66594">
              <w:rPr>
                <w:rFonts w:cs="Times New Roman"/>
                <w:sz w:val="20"/>
                <w:szCs w:val="20"/>
              </w:rPr>
              <w:t>Abonējot periodiku, citu literatūru vai ziņu aģentūru pakalpojumus internetā, piemēro 2239 “Pārējie neklasificētie pakalpojumi”, atbilstoši šā koda skaidrojumam.</w:t>
            </w:r>
          </w:p>
          <w:p w14:paraId="6350D82C" w14:textId="77777777" w:rsidR="00B66594" w:rsidRPr="00B66594" w:rsidRDefault="00B66594" w:rsidP="00B66594">
            <w:pPr>
              <w:jc w:val="both"/>
              <w:rPr>
                <w:rFonts w:cs="Times New Roman"/>
                <w:sz w:val="20"/>
                <w:szCs w:val="20"/>
              </w:rPr>
            </w:pPr>
            <w:r w:rsidRPr="00B66594">
              <w:rPr>
                <w:rFonts w:cs="Times New Roman"/>
                <w:sz w:val="20"/>
                <w:szCs w:val="20"/>
              </w:rPr>
              <w:t>Līdzekļus, kas paredzēti mācību procesam vai tā atbalstam (gan digitālos, gan nedigitālos), uzskaita kodā 2370 “Mācību līdzekļi un materiāli” (piemēram, uzdevumi.lv, soma.lv).</w:t>
            </w:r>
          </w:p>
          <w:p w14:paraId="2F81F9C9" w14:textId="77777777" w:rsidR="00B66594" w:rsidRPr="00B66594" w:rsidRDefault="00B66594" w:rsidP="00B66594">
            <w:pPr>
              <w:jc w:val="both"/>
              <w:rPr>
                <w:rFonts w:cs="Times New Roman"/>
                <w:sz w:val="20"/>
                <w:szCs w:val="20"/>
              </w:rPr>
            </w:pPr>
            <w:r w:rsidRPr="00B66594">
              <w:rPr>
                <w:rFonts w:cs="Times New Roman"/>
                <w:sz w:val="20"/>
                <w:szCs w:val="20"/>
              </w:rPr>
              <w:t>Kodā 2250 “Informācijas tehnoloģiju pakalpojumi” atbilstoši tā skaidrojumam uzskaita informācijas tehnoloģiju pakalpojumus, izdevumus par tīmekļvietņu uzturēšanu, domēnu abonēšanu, ekspertu slēdzienus, utt. (kā, piemēram, e-klase, kuras mērķis ir nodrošināt efektīvu informācijas apmaiņu).</w:t>
            </w:r>
          </w:p>
          <w:p w14:paraId="57072EBD" w14:textId="77777777" w:rsidR="00B66594" w:rsidRDefault="00B66594" w:rsidP="00B66594">
            <w:pPr>
              <w:jc w:val="both"/>
              <w:rPr>
                <w:rFonts w:cs="Times New Roman"/>
                <w:sz w:val="20"/>
                <w:szCs w:val="20"/>
              </w:rPr>
            </w:pPr>
            <w:r w:rsidRPr="00B66594">
              <w:rPr>
                <w:rFonts w:cs="Times New Roman"/>
                <w:sz w:val="20"/>
                <w:szCs w:val="20"/>
              </w:rPr>
              <w:t>Ja pakalpojums ir saistīts ar datu bāzes skatīšanos (t.i., informācijas plūsmu), tas pēc ekonomiskās būtības būtu sakaru pakalpojums un tam piemēro 2210 “Izdevumi par sakaru pakalpojumiem” (atbilstoši koda skaidrojumam, normatīvo aktu informācijas sistēmas un citas līdzīgas datubāzes).</w:t>
            </w:r>
          </w:p>
          <w:p w14:paraId="5A956AC2" w14:textId="77777777" w:rsidR="00B66594" w:rsidRPr="00B66594" w:rsidRDefault="00B66594" w:rsidP="00B66594">
            <w:pPr>
              <w:jc w:val="both"/>
              <w:rPr>
                <w:rFonts w:cs="Times New Roman"/>
                <w:sz w:val="20"/>
                <w:szCs w:val="20"/>
              </w:rPr>
            </w:pPr>
            <w:r w:rsidRPr="00B66594">
              <w:rPr>
                <w:rFonts w:cs="Times New Roman"/>
                <w:sz w:val="20"/>
                <w:szCs w:val="20"/>
              </w:rPr>
              <w:t>Ja tiek iegādāti mācību kursi (klātienē vai attālināti), tiek piemērots kods 2235 “Izdevumi par saņemtajiem mācību pakalpojumiem”.</w:t>
            </w:r>
          </w:p>
          <w:p w14:paraId="31EBA663" w14:textId="312D6A0C" w:rsidR="00B66594" w:rsidRPr="00B66594" w:rsidRDefault="00B66594" w:rsidP="00B66594">
            <w:pPr>
              <w:jc w:val="both"/>
              <w:rPr>
                <w:rFonts w:cs="Times New Roman"/>
                <w:sz w:val="20"/>
                <w:szCs w:val="20"/>
              </w:rPr>
            </w:pPr>
            <w:r w:rsidRPr="00B66594">
              <w:rPr>
                <w:rFonts w:cs="Times New Roman"/>
                <w:sz w:val="20"/>
                <w:szCs w:val="20"/>
              </w:rPr>
              <w:t>Savukārt valsts pārvaldes iestāžu sadarbība un ar to saistītie savstarpēji finansējuma pārskaitījumi, kas nav samaksa par saņemamo pakalpojumu, tiek uzskaitīti kā transferti.</w:t>
            </w:r>
          </w:p>
        </w:tc>
      </w:tr>
      <w:tr w:rsidR="00960EDA" w:rsidRPr="005A6EBE" w14:paraId="60D6A4DA" w14:textId="77777777" w:rsidTr="00960EDA">
        <w:tc>
          <w:tcPr>
            <w:tcW w:w="4222" w:type="dxa"/>
            <w:shd w:val="clear" w:color="auto" w:fill="auto"/>
          </w:tcPr>
          <w:p w14:paraId="6ED0E48E" w14:textId="77777777" w:rsidR="00960EDA" w:rsidRPr="005A6EBE" w:rsidRDefault="00960EDA" w:rsidP="00960EDA">
            <w:pPr>
              <w:jc w:val="both"/>
              <w:rPr>
                <w:rFonts w:cs="Times New Roman"/>
                <w:sz w:val="20"/>
                <w:szCs w:val="20"/>
              </w:rPr>
            </w:pPr>
            <w:r w:rsidRPr="005A6EBE">
              <w:rPr>
                <w:rFonts w:cs="Times New Roman"/>
                <w:sz w:val="20"/>
                <w:szCs w:val="20"/>
              </w:rPr>
              <w:t>Institūts izmanto mākoņpakalpojumu uz 1 gadu Office 365. Kurš kods jāpielieto?</w:t>
            </w:r>
          </w:p>
        </w:tc>
        <w:tc>
          <w:tcPr>
            <w:tcW w:w="6693" w:type="dxa"/>
            <w:shd w:val="clear" w:color="auto" w:fill="auto"/>
          </w:tcPr>
          <w:p w14:paraId="5EDD0A07" w14:textId="77777777" w:rsidR="00960EDA" w:rsidRPr="005A6EBE" w:rsidRDefault="00960EDA" w:rsidP="00960EDA">
            <w:pPr>
              <w:jc w:val="both"/>
              <w:rPr>
                <w:rFonts w:cs="Times New Roman"/>
                <w:sz w:val="20"/>
                <w:szCs w:val="20"/>
              </w:rPr>
            </w:pPr>
            <w:r w:rsidRPr="005A6EBE">
              <w:rPr>
                <w:rFonts w:cs="Times New Roman"/>
                <w:sz w:val="20"/>
                <w:szCs w:val="20"/>
              </w:rPr>
              <w:t>Piemērojams EKK 2250 “Informācijas tehnoloģiju pakalpojumi”.</w:t>
            </w:r>
          </w:p>
        </w:tc>
      </w:tr>
      <w:tr w:rsidR="00960EDA" w:rsidRPr="005A6EBE" w14:paraId="4458C4ED" w14:textId="77777777" w:rsidTr="00960EDA">
        <w:tc>
          <w:tcPr>
            <w:tcW w:w="4222" w:type="dxa"/>
            <w:shd w:val="clear" w:color="auto" w:fill="auto"/>
          </w:tcPr>
          <w:p w14:paraId="257F3822"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Kādu izdevumu klasifikācijas kodu piešķirt  šādam pirkumam: nopērkam papildus atmiņu mūsu datoriem un tā pati firma veic servisa darbu, ievietojot atmiņas piegādātajos datoros?</w:t>
            </w:r>
          </w:p>
        </w:tc>
        <w:tc>
          <w:tcPr>
            <w:tcW w:w="6693" w:type="dxa"/>
            <w:shd w:val="clear" w:color="auto" w:fill="auto"/>
          </w:tcPr>
          <w:p w14:paraId="1C992A46"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Gadījumā, ja pirkums tiek noformēts vienā darījumā, ko var uzskatīt par pakalpojumu, tad, mūsuprāt korektāk būtu tos atspoguļot izdevumu kodā 2250 “Informācijas tehnoloģiju pakalpojumi”.</w:t>
            </w:r>
          </w:p>
          <w:p w14:paraId="3AF7829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Ja atmiņu iegāde un uzstādīšanas pakalpojuma saņemšana grāmatvedībā tiek uzskaitīta kā divi dažādi darījumi, un datoru atmiņas grāmatvedībā atzīst kā preci (ko uzskaita krājumos), tad preces iegādei jāpiemēro kods 2311 “Biroja preces”, bet par izdevumiem par uzstādīšanu jāpiemēro kods 2250 “Informācijas tehnoloģiju pakalpojumi”.</w:t>
            </w:r>
          </w:p>
        </w:tc>
      </w:tr>
      <w:tr w:rsidR="00960EDA" w:rsidRPr="005A6EBE" w14:paraId="4A00553B" w14:textId="77777777" w:rsidTr="00960EDA">
        <w:tc>
          <w:tcPr>
            <w:tcW w:w="4222" w:type="dxa"/>
            <w:shd w:val="clear" w:color="auto" w:fill="auto"/>
          </w:tcPr>
          <w:p w14:paraId="1C87802E" w14:textId="77777777" w:rsidR="00960EDA" w:rsidRPr="005A6EBE" w:rsidRDefault="00960EDA" w:rsidP="00960EDA">
            <w:pPr>
              <w:jc w:val="both"/>
              <w:rPr>
                <w:rFonts w:cs="Times New Roman"/>
                <w:sz w:val="20"/>
                <w:szCs w:val="20"/>
              </w:rPr>
            </w:pPr>
            <w:r w:rsidRPr="005A6EBE">
              <w:rPr>
                <w:rFonts w:cs="Times New Roman"/>
                <w:sz w:val="20"/>
                <w:szCs w:val="20"/>
              </w:rPr>
              <w:t>Kultūras centra pārziņā ir bērnu deju kolektīvs.  Deju kolektīvam  tiek rīkota darba un atpūtas nometne, par kuru  tiek maksāts gan par ēdināšanu, telpu nomu un uzturēšanās izdevumi.</w:t>
            </w:r>
          </w:p>
          <w:p w14:paraId="154D3483" w14:textId="77777777" w:rsidR="00960EDA" w:rsidRPr="005A6EBE" w:rsidRDefault="00960EDA" w:rsidP="00960EDA">
            <w:pPr>
              <w:jc w:val="both"/>
              <w:rPr>
                <w:rFonts w:cs="Times New Roman"/>
                <w:sz w:val="20"/>
                <w:szCs w:val="20"/>
              </w:rPr>
            </w:pPr>
            <w:r w:rsidRPr="005A6EBE">
              <w:rPr>
                <w:rFonts w:cs="Times New Roman"/>
                <w:sz w:val="20"/>
                <w:szCs w:val="20"/>
              </w:rPr>
              <w:t>Kādu izdevumu EKK būtu jāpiemēro?</w:t>
            </w:r>
          </w:p>
        </w:tc>
        <w:tc>
          <w:tcPr>
            <w:tcW w:w="6693" w:type="dxa"/>
            <w:shd w:val="clear" w:color="auto" w:fill="auto"/>
          </w:tcPr>
          <w:p w14:paraId="4DE44A39" w14:textId="77777777" w:rsidR="00960EDA" w:rsidRPr="005A6EBE" w:rsidRDefault="00960EDA" w:rsidP="00960EDA">
            <w:pPr>
              <w:jc w:val="both"/>
              <w:rPr>
                <w:rFonts w:cs="Times New Roman"/>
                <w:sz w:val="20"/>
                <w:szCs w:val="20"/>
              </w:rPr>
            </w:pPr>
            <w:r w:rsidRPr="005A6EBE">
              <w:rPr>
                <w:rFonts w:cs="Times New Roman"/>
                <w:sz w:val="20"/>
                <w:szCs w:val="20"/>
              </w:rPr>
              <w:t>Samaksai par telpu nomu piemērojams EKK 2261 “Ēku, telpu īre un noma”; ēdināšanas izdevumiem bērnu deju kolektīvam un citiem to uzturēšanās izdevumiem atbilstošie EKK 2360 “Valsts un pašvaldību aprūpē, apgādē un dienestā (amatā) esošo personu uzturēšana” apakškodi.</w:t>
            </w:r>
          </w:p>
        </w:tc>
      </w:tr>
      <w:tr w:rsidR="00FC48A2" w:rsidRPr="005A6EBE" w14:paraId="7A0FF8C0" w14:textId="77777777" w:rsidTr="00960EDA">
        <w:tc>
          <w:tcPr>
            <w:tcW w:w="4222" w:type="dxa"/>
            <w:shd w:val="clear" w:color="auto" w:fill="auto"/>
          </w:tcPr>
          <w:p w14:paraId="57B7FA81" w14:textId="136DD756" w:rsidR="00FC48A2" w:rsidRPr="00B66594" w:rsidRDefault="00FC48A2" w:rsidP="00FC48A2">
            <w:pPr>
              <w:jc w:val="both"/>
              <w:rPr>
                <w:rFonts w:cs="Times New Roman"/>
                <w:sz w:val="20"/>
                <w:szCs w:val="20"/>
              </w:rPr>
            </w:pPr>
            <w:r w:rsidRPr="00B66594">
              <w:rPr>
                <w:rFonts w:cs="Times New Roman"/>
                <w:sz w:val="20"/>
                <w:szCs w:val="20"/>
              </w:rPr>
              <w:t>Kādu klasifikācijas kodu piemērot atbilstoši ekonomiskajām kategorijām /27.12.2005. MK noteikumiem Nr.1031 par telpu nomu Rīgas vidusskolā XXVII Vispārējo latviešu Dziesmu svētku laikā?</w:t>
            </w:r>
          </w:p>
        </w:tc>
        <w:tc>
          <w:tcPr>
            <w:tcW w:w="6693" w:type="dxa"/>
            <w:shd w:val="clear" w:color="auto" w:fill="auto"/>
          </w:tcPr>
          <w:p w14:paraId="093881C6" w14:textId="3AC00421" w:rsidR="00FC48A2" w:rsidRPr="00B66594" w:rsidRDefault="00FC48A2" w:rsidP="00FC48A2">
            <w:pPr>
              <w:jc w:val="both"/>
              <w:rPr>
                <w:rFonts w:cs="Times New Roman"/>
                <w:sz w:val="20"/>
                <w:szCs w:val="20"/>
              </w:rPr>
            </w:pPr>
            <w:r w:rsidRPr="00B66594">
              <w:rPr>
                <w:rFonts w:cs="Times New Roman"/>
                <w:sz w:val="20"/>
                <w:szCs w:val="20"/>
              </w:rPr>
              <w:t>Ir piemērojams kods 2261 “Ēku, telpu īre un noma”.</w:t>
            </w:r>
          </w:p>
          <w:p w14:paraId="48121DD9" w14:textId="77777777" w:rsidR="00FC48A2" w:rsidRPr="00B66594" w:rsidRDefault="00FC48A2" w:rsidP="00FC48A2">
            <w:pPr>
              <w:jc w:val="both"/>
              <w:rPr>
                <w:rFonts w:cs="Times New Roman"/>
                <w:sz w:val="20"/>
                <w:szCs w:val="20"/>
              </w:rPr>
            </w:pPr>
          </w:p>
        </w:tc>
      </w:tr>
      <w:tr w:rsidR="00960EDA" w:rsidRPr="005A6EBE" w14:paraId="71951F51" w14:textId="77777777" w:rsidTr="00960EDA">
        <w:tc>
          <w:tcPr>
            <w:tcW w:w="4222" w:type="dxa"/>
            <w:shd w:val="clear" w:color="auto" w:fill="auto"/>
          </w:tcPr>
          <w:p w14:paraId="09D2A130"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Kādos gadījumos savstarpējos norēķinos starp pašvaldībām (vai pašvaldības iestādēm) piemēro pakalpojumu EKK, un kad transfertu EKK? Gada beigās salīdzināšanā ar pašvaldības iestādēm rodas nesakritība EKK pielietojumā. </w:t>
            </w:r>
          </w:p>
          <w:p w14:paraId="707E5F5D"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lastRenderedPageBreak/>
              <w:t>Tāda pati situācija ir ar pašvaldības aģentūru. Pašvaldības dotācijai tiek pielietots transferta kods, bet iegādājoties no aģentūras suvenīrus balvām, tiek pielietots EKK 2314 “Izdevumi par precēm iestādes sabiedrisko aktivitāšu īstenošanai”, kā arī citi pakalpojumi pēc pakalpojuma veida.</w:t>
            </w:r>
          </w:p>
        </w:tc>
        <w:tc>
          <w:tcPr>
            <w:tcW w:w="6693" w:type="dxa"/>
            <w:shd w:val="clear" w:color="auto" w:fill="auto"/>
          </w:tcPr>
          <w:p w14:paraId="3B1D6414"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Attiecīgi minētajos konkrētajos piemēros ir atbalstāms, ka  dalības maksai sacensībās tiek piemērots EKK 2231 “Izdevumi iestādes sabiedrisko aktivitāšu īstenošanai”; telpu nomai EKK 2261 “Ēku, telpu īre un noma” un iegādājoties no aģentūras suvenīrus balvām, tiek pielietots EKK 2314 “Izdevumi par precēm </w:t>
            </w:r>
            <w:r w:rsidRPr="005A6EBE">
              <w:rPr>
                <w:rFonts w:cs="Times New Roman"/>
                <w:sz w:val="20"/>
                <w:szCs w:val="20"/>
              </w:rPr>
              <w:lastRenderedPageBreak/>
              <w:t xml:space="preserve">iestādes sabiedrisko aktivitāšu īstenošanai”. Savukārt norēķinoties ar citu pašvaldību par sniegto sociālo palīdzību, piemērojams transfertu grupas kods. </w:t>
            </w:r>
          </w:p>
        </w:tc>
      </w:tr>
      <w:tr w:rsidR="00960EDA" w:rsidRPr="005A6EBE" w14:paraId="32161221" w14:textId="77777777" w:rsidTr="00960EDA">
        <w:tc>
          <w:tcPr>
            <w:tcW w:w="4222" w:type="dxa"/>
            <w:shd w:val="clear" w:color="auto" w:fill="FFFFFF" w:themeFill="background1"/>
          </w:tcPr>
          <w:p w14:paraId="00DF4E48"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Kuru izdevumu EKK piemērot, ja universitātes laboratorijas veic gan ar zinātni saistītos pētījumus gan sniedz maksas pakalpojumus. Laboratorijas saņem pakalpojumus arī no citām laboratorijām, dažādi izmeklējumi, īmūnhistoķīmiskie izmeklējumi u.c. </w:t>
            </w:r>
          </w:p>
        </w:tc>
        <w:tc>
          <w:tcPr>
            <w:tcW w:w="6693" w:type="dxa"/>
            <w:shd w:val="clear" w:color="auto" w:fill="FFFFFF" w:themeFill="background1"/>
          </w:tcPr>
          <w:p w14:paraId="11CACA58" w14:textId="77777777" w:rsidR="00960EDA" w:rsidRPr="005A6EBE" w:rsidRDefault="00960EDA" w:rsidP="00960EDA">
            <w:pPr>
              <w:jc w:val="both"/>
              <w:rPr>
                <w:rFonts w:cs="Times New Roman"/>
                <w:sz w:val="20"/>
                <w:szCs w:val="20"/>
              </w:rPr>
            </w:pPr>
            <w:r w:rsidRPr="005A6EBE">
              <w:rPr>
                <w:rFonts w:cs="Times New Roman"/>
                <w:sz w:val="20"/>
                <w:szCs w:val="20"/>
              </w:rPr>
              <w:t>Izdevumu kodus piemēro atbilstoši to ekonomiskajai būtībai neatkarīgi no tā, vai izdevumi saistīti ar maksas pakalpojumu sniegšanu, vai nē.</w:t>
            </w:r>
          </w:p>
          <w:p w14:paraId="2BC14F90" w14:textId="77777777" w:rsidR="00960EDA" w:rsidRPr="005A6EBE" w:rsidRDefault="00960EDA" w:rsidP="00960EDA">
            <w:pPr>
              <w:jc w:val="both"/>
              <w:rPr>
                <w:rFonts w:cs="Times New Roman"/>
                <w:sz w:val="20"/>
                <w:szCs w:val="20"/>
              </w:rPr>
            </w:pPr>
            <w:r w:rsidRPr="005A6EBE">
              <w:rPr>
                <w:rFonts w:cs="Times New Roman"/>
                <w:sz w:val="20"/>
                <w:szCs w:val="20"/>
              </w:rPr>
              <w:t>Piemēram, ja izdevumi ir par zinātniskās pētniecības darbu izpildi (Jūs maksājat kādam citam par zinātniski pētnieciskā darba izpildi), tad piemērots būtu kods 2273 “Maksa par zinātniskās pētniecības darbu izpildi”, par ekspertu slēdzieniem piemērotākais būtu kods 2232 “Izdevumi par profesionālās darbības pakalpojumiem”, bet par citiem atsevišķi neklasificētiem pakalpojumiem piemērotākais kods tomēr ir 2239 “Pārējie neklasificētie pakalpojumi”.</w:t>
            </w:r>
          </w:p>
        </w:tc>
      </w:tr>
      <w:tr w:rsidR="00960EDA" w:rsidRPr="005A6EBE" w14:paraId="6C6288B4" w14:textId="77777777" w:rsidTr="00960EDA">
        <w:tc>
          <w:tcPr>
            <w:tcW w:w="4222" w:type="dxa"/>
            <w:shd w:val="clear" w:color="auto" w:fill="FFFFFF" w:themeFill="background1"/>
          </w:tcPr>
          <w:p w14:paraId="13C250C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jāuzskaita pašvaldību apkalpošanas maksājumi un uzkrātās apkalpošanas maksas par aizņēmumiem no Valsts kases? </w:t>
            </w:r>
          </w:p>
        </w:tc>
        <w:tc>
          <w:tcPr>
            <w:tcW w:w="6693" w:type="dxa"/>
            <w:shd w:val="clear" w:color="auto" w:fill="FFFFFF" w:themeFill="background1"/>
          </w:tcPr>
          <w:p w14:paraId="20A1706B"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un uzkrātās apkalpošanas maksas par aizņēmumiem no Valsts kases jāuzskaita EKK 2280 “Maksājumi par parāda apkalpošanu un komisijas maksas par izmantotajiem atvasinātajiem finanšu instrumentiem”.</w:t>
            </w:r>
          </w:p>
        </w:tc>
      </w:tr>
      <w:tr w:rsidR="00960EDA" w:rsidRPr="005A6EBE" w14:paraId="7272C5E4" w14:textId="77777777" w:rsidTr="00960EDA">
        <w:tc>
          <w:tcPr>
            <w:tcW w:w="4222" w:type="dxa"/>
            <w:shd w:val="clear" w:color="auto" w:fill="auto"/>
          </w:tcPr>
          <w:p w14:paraId="1B23630E"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soda naudas (kavējuma naudas) maksājumi un uzkrātās soda naudas par aizņēmumiem no Valsts kases?</w:t>
            </w:r>
          </w:p>
        </w:tc>
        <w:tc>
          <w:tcPr>
            <w:tcW w:w="6693" w:type="dxa"/>
            <w:shd w:val="clear" w:color="auto" w:fill="auto"/>
          </w:tcPr>
          <w:p w14:paraId="379BE37B" w14:textId="77777777" w:rsidR="00960EDA" w:rsidRPr="005A6EBE" w:rsidRDefault="00960EDA" w:rsidP="00960EDA">
            <w:pPr>
              <w:jc w:val="both"/>
              <w:rPr>
                <w:rFonts w:cs="Times New Roman"/>
                <w:sz w:val="20"/>
                <w:szCs w:val="20"/>
              </w:rPr>
            </w:pPr>
            <w:r w:rsidRPr="005A6EBE">
              <w:rPr>
                <w:rFonts w:cs="Times New Roman"/>
                <w:sz w:val="20"/>
                <w:szCs w:val="20"/>
              </w:rPr>
              <w:t>Soda naudas (kavējuma naudas) maksājumi un uzkrātās soda naudas par aizņēmumiem no Valsts kases jāuzskaita EKK 2280 “Maksājumi par parāda apkalpošanu un komisijas maksas par izmantotajiem atvasinātajiem finanšu instrumentiem”.</w:t>
            </w:r>
          </w:p>
        </w:tc>
      </w:tr>
      <w:tr w:rsidR="00960EDA" w:rsidRPr="005A6EBE" w14:paraId="73D72A52" w14:textId="77777777" w:rsidTr="00960EDA">
        <w:tc>
          <w:tcPr>
            <w:tcW w:w="4222" w:type="dxa"/>
            <w:shd w:val="clear" w:color="auto" w:fill="auto"/>
          </w:tcPr>
          <w:p w14:paraId="381E9E5C" w14:textId="77777777" w:rsidR="00960EDA" w:rsidRPr="005A6EBE" w:rsidRDefault="00960EDA" w:rsidP="00960EDA">
            <w:pPr>
              <w:jc w:val="both"/>
              <w:rPr>
                <w:rFonts w:cs="Times New Roman"/>
                <w:sz w:val="20"/>
                <w:szCs w:val="20"/>
              </w:rPr>
            </w:pPr>
            <w:r w:rsidRPr="005A6EBE">
              <w:rPr>
                <w:rFonts w:cs="Times New Roman"/>
                <w:sz w:val="20"/>
                <w:szCs w:val="20"/>
              </w:rPr>
              <w:t>Kādā EKK jāuzskaita no valsts budžeta daļēji finansēto atvasināto publisko personu apkalpošanas maksājumi, uzkrātās apkalpošanas maksas par aizņēmumiem un uzkrātās soda naudas par aizņēmumiem no Valsts kases?</w:t>
            </w:r>
          </w:p>
        </w:tc>
        <w:tc>
          <w:tcPr>
            <w:tcW w:w="6693" w:type="dxa"/>
            <w:shd w:val="clear" w:color="auto" w:fill="auto"/>
          </w:tcPr>
          <w:p w14:paraId="09AE03DF" w14:textId="77777777" w:rsidR="00960EDA" w:rsidRPr="005A6EBE" w:rsidRDefault="00960EDA" w:rsidP="00960EDA">
            <w:pPr>
              <w:jc w:val="both"/>
              <w:rPr>
                <w:rFonts w:cs="Times New Roman"/>
                <w:sz w:val="20"/>
                <w:szCs w:val="20"/>
              </w:rPr>
            </w:pPr>
            <w:r w:rsidRPr="005A6EBE">
              <w:rPr>
                <w:rFonts w:cs="Times New Roman"/>
                <w:sz w:val="20"/>
                <w:szCs w:val="20"/>
              </w:rPr>
              <w:t>Apkalpošanas maksājumi, uzkrātās apkalpošanas maksas par aizņēmumiem un uzkrātās soda naudas par aizņēmumiem no Valsts kases jāuzskaita EKK 2280 “Maksājumi par parāda apkalpošanu un komisijas maksas par izmantotajiem atvasinātajiem finanšu instrumentiem”.</w:t>
            </w:r>
          </w:p>
        </w:tc>
      </w:tr>
      <w:tr w:rsidR="00960EDA" w:rsidRPr="005A6EBE" w14:paraId="41CA20B3" w14:textId="77777777" w:rsidTr="00960EDA">
        <w:tc>
          <w:tcPr>
            <w:tcW w:w="4222" w:type="dxa"/>
            <w:shd w:val="clear" w:color="auto" w:fill="FFFFFF" w:themeFill="background1"/>
          </w:tcPr>
          <w:p w14:paraId="207F815B" w14:textId="77777777" w:rsidR="00960EDA" w:rsidRPr="005A6EBE" w:rsidRDefault="00960EDA" w:rsidP="00960EDA">
            <w:pPr>
              <w:pStyle w:val="Default"/>
              <w:jc w:val="both"/>
              <w:rPr>
                <w:iCs/>
                <w:sz w:val="20"/>
                <w:szCs w:val="20"/>
              </w:rPr>
            </w:pPr>
            <w:r w:rsidRPr="005A6EBE">
              <w:rPr>
                <w:iCs/>
                <w:sz w:val="20"/>
                <w:szCs w:val="20"/>
              </w:rPr>
              <w:t xml:space="preserve">Kādā EKK jāuzskaita iegādāta USB Flash atmiņa - tā būtu jāņem uzskaitē, kā inventārs (EKK 2312 „Inventārs”), vai jānoraksta, kā biroja prece (EKK 2311 „Biroja preces”)? </w:t>
            </w:r>
          </w:p>
        </w:tc>
        <w:tc>
          <w:tcPr>
            <w:tcW w:w="6693" w:type="dxa"/>
            <w:shd w:val="clear" w:color="auto" w:fill="FFFFFF" w:themeFill="background1"/>
          </w:tcPr>
          <w:p w14:paraId="56923362" w14:textId="77777777" w:rsidR="00960EDA" w:rsidRPr="005A6EBE" w:rsidRDefault="00960EDA" w:rsidP="00960EDA">
            <w:pPr>
              <w:jc w:val="both"/>
              <w:rPr>
                <w:rFonts w:cs="Times New Roman"/>
                <w:sz w:val="20"/>
                <w:szCs w:val="20"/>
              </w:rPr>
            </w:pPr>
            <w:r w:rsidRPr="005A6EBE">
              <w:rPr>
                <w:rFonts w:cs="Times New Roman"/>
                <w:sz w:val="20"/>
                <w:szCs w:val="20"/>
              </w:rPr>
              <w:t>Piemērojams EKK 2311 „Biroja preces”.</w:t>
            </w:r>
          </w:p>
        </w:tc>
      </w:tr>
      <w:tr w:rsidR="00960EDA" w:rsidRPr="005A6EBE" w14:paraId="1FDFD807" w14:textId="77777777" w:rsidTr="00960EDA">
        <w:tc>
          <w:tcPr>
            <w:tcW w:w="4222" w:type="dxa"/>
            <w:shd w:val="clear" w:color="auto" w:fill="FFFFFF" w:themeFill="background1"/>
          </w:tcPr>
          <w:p w14:paraId="025554AA" w14:textId="77777777" w:rsidR="00960EDA" w:rsidRPr="005A6EBE" w:rsidRDefault="00960EDA" w:rsidP="00960EDA">
            <w:pPr>
              <w:pStyle w:val="Default"/>
              <w:jc w:val="both"/>
              <w:rPr>
                <w:sz w:val="20"/>
                <w:szCs w:val="20"/>
              </w:rPr>
            </w:pPr>
            <w:r w:rsidRPr="005A6EBE">
              <w:rPr>
                <w:iCs/>
                <w:sz w:val="20"/>
                <w:szCs w:val="20"/>
              </w:rPr>
              <w:t xml:space="preserve">Vai no EKK 2370 „Mācību līdzekļi un materiāli” var apmaksāt printeru kasetes, ja tās paredzētas mācību nodarbību materiālu pavairošanai? </w:t>
            </w:r>
          </w:p>
        </w:tc>
        <w:tc>
          <w:tcPr>
            <w:tcW w:w="6693" w:type="dxa"/>
            <w:shd w:val="clear" w:color="auto" w:fill="FFFFFF" w:themeFill="background1"/>
          </w:tcPr>
          <w:p w14:paraId="1E9DA4DF" w14:textId="77777777" w:rsidR="00960EDA" w:rsidRPr="005A6EBE" w:rsidRDefault="00960EDA" w:rsidP="00960EDA">
            <w:pPr>
              <w:pStyle w:val="Default"/>
              <w:jc w:val="both"/>
              <w:rPr>
                <w:iCs/>
                <w:sz w:val="20"/>
                <w:szCs w:val="20"/>
              </w:rPr>
            </w:pPr>
            <w:r w:rsidRPr="005A6EBE">
              <w:rPr>
                <w:sz w:val="20"/>
                <w:szCs w:val="20"/>
              </w:rPr>
              <w:t>Šajā gadījumā piemērojams EKK 2311 „Biroja preces”.</w:t>
            </w:r>
          </w:p>
          <w:p w14:paraId="20CAD1D0" w14:textId="77777777" w:rsidR="00960EDA" w:rsidRPr="005A6EBE" w:rsidRDefault="00960EDA" w:rsidP="00960EDA">
            <w:pPr>
              <w:jc w:val="both"/>
              <w:rPr>
                <w:rFonts w:cs="Times New Roman"/>
                <w:sz w:val="20"/>
                <w:szCs w:val="20"/>
              </w:rPr>
            </w:pPr>
          </w:p>
        </w:tc>
      </w:tr>
      <w:tr w:rsidR="00091409" w:rsidRPr="00091409" w14:paraId="0A973709" w14:textId="77777777" w:rsidTr="00A85D0D">
        <w:tc>
          <w:tcPr>
            <w:tcW w:w="4222" w:type="dxa"/>
            <w:shd w:val="clear" w:color="auto" w:fill="auto"/>
          </w:tcPr>
          <w:p w14:paraId="23D5FE3C" w14:textId="69237BFE"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Jautājums par trīspusējā darījuma uzskaiti. </w:t>
            </w:r>
          </w:p>
          <w:p w14:paraId="63870DF9" w14:textId="18BD0601"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Saskaņā ar vienošanos starp ministriju un SIA, izglītības iestādes slēdz līgumu ar SIA par gaisa kvalitātes mērītāju piegādi, par kuriem apmaksu veic ministrija.  </w:t>
            </w:r>
          </w:p>
          <w:p w14:paraId="0E6F2AB1" w14:textId="269C034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 xml:space="preserve">Kā būtu jāuzrāda šādi darījumi – transferts vai darījums bez atlīdzības? </w:t>
            </w:r>
          </w:p>
        </w:tc>
        <w:tc>
          <w:tcPr>
            <w:tcW w:w="6693" w:type="dxa"/>
            <w:shd w:val="clear" w:color="auto" w:fill="auto"/>
          </w:tcPr>
          <w:p w14:paraId="22EBF6BC" w14:textId="010FFBCD"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Ministrijai prece būtu jāiepērk piemērojot kodu 2312 “Inventārs” (ja tās vērtība nepārsniedz 500 eiro).</w:t>
            </w:r>
          </w:p>
          <w:p w14:paraId="59C58BF6" w14:textId="113C44D5" w:rsidR="00091409" w:rsidRPr="00091409" w:rsidRDefault="00091409" w:rsidP="00091409">
            <w:pPr>
              <w:pStyle w:val="xmsonormal"/>
              <w:jc w:val="both"/>
              <w:rPr>
                <w:rFonts w:ascii="Times New Roman" w:hAnsi="Times New Roman" w:cs="Times New Roman"/>
                <w:sz w:val="20"/>
                <w:szCs w:val="20"/>
              </w:rPr>
            </w:pPr>
            <w:r w:rsidRPr="00091409">
              <w:rPr>
                <w:rFonts w:ascii="Times New Roman" w:hAnsi="Times New Roman" w:cs="Times New Roman"/>
                <w:sz w:val="20"/>
                <w:szCs w:val="20"/>
              </w:rPr>
              <w:t>Savukārt nodot mēraparātus tālāk izglītības iestādēm, būtu jāpiemēro transfertu kodu pāris 7137 “Nenaudas (aktīvu nodošana un pasīvu uzņemšana bilancē) darījumu transferti no valsts pamatbudžeta uz valsts pamatbudžetu  starp vienas institucionālās padotības valsts budžeta iestādēm”/ 18.1.3.7. “Valsts pamatbudžeta iestāžu nenaudas (aktīvu saņemšana un pasīvu nodošanu bilancē) ieņēmumi no ministrijas vai centrālās iestādes valsts pamatbudžeta, kuras institucionālā padotībā tā atrodas”.</w:t>
            </w:r>
          </w:p>
        </w:tc>
      </w:tr>
      <w:tr w:rsidR="00960EDA" w:rsidRPr="005A6EBE" w14:paraId="00E4283E" w14:textId="77777777" w:rsidTr="00960EDA">
        <w:tc>
          <w:tcPr>
            <w:tcW w:w="4222" w:type="dxa"/>
            <w:shd w:val="clear" w:color="auto" w:fill="FFFFFF" w:themeFill="background1"/>
          </w:tcPr>
          <w:p w14:paraId="696F589C" w14:textId="77777777" w:rsidR="00960EDA" w:rsidRPr="005A6EBE" w:rsidRDefault="00960EDA" w:rsidP="00960EDA">
            <w:pPr>
              <w:pStyle w:val="Default"/>
              <w:jc w:val="both"/>
              <w:rPr>
                <w:color w:val="auto"/>
                <w:sz w:val="20"/>
                <w:szCs w:val="20"/>
              </w:rPr>
            </w:pPr>
            <w:r w:rsidRPr="005A6EBE">
              <w:rPr>
                <w:bCs/>
                <w:color w:val="auto"/>
                <w:sz w:val="20"/>
                <w:szCs w:val="20"/>
              </w:rPr>
              <w:t>Vai plānojot datortehnikas iegādi primāri jāvadās pēc iegādes vērtības (EKK 2312) vai arī pēc kalpošanas ilguma (EKK 5238)?</w:t>
            </w:r>
          </w:p>
        </w:tc>
        <w:tc>
          <w:tcPr>
            <w:tcW w:w="6693" w:type="dxa"/>
            <w:shd w:val="clear" w:color="auto" w:fill="FFFFFF" w:themeFill="background1"/>
          </w:tcPr>
          <w:p w14:paraId="6FA7513B"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MK noteikumu Nr.1031 "Noteikumi par budžetu izdevumu klasifikāciju atbilstoši ekonomiskajām kategorijām" koda 2312 “Inventārs” skaidrojumā ir noteikts, ka kodā 2312  uzskaita iestādes darbības nodrošināšanai nepieciešamā inventāra un to priekšmetu, kuru kalpošanas laiks ir mazāks par vienu gadu, neatkarīgi no to vērtības, kā arī kuru vērtība ir līdz 500 euro par vienību, ieskaitot ar pirkuma piegādi saistītos izdevumus, neatkarīgi no to kalpošanas ilguma, iegādes un norakstīšanas izdevumus. Tātad, ja datortehnikas iegādes izdevumi ir līdz 500 euro, bet kalpošanas laiks 5 gadi, tas atbilst kritērijam “kuru vērtība ir līdz 500 euro par vienību, ieskaitot ar pirkuma piegādi saistītos izdevumus, neatkarīgi no to kalpošanas ilguma” - un šie izdevumi ir jāuzskaita kodā 2312.</w:t>
            </w:r>
          </w:p>
        </w:tc>
      </w:tr>
      <w:tr w:rsidR="00960EDA" w:rsidRPr="005A6EBE" w14:paraId="04A03967" w14:textId="77777777" w:rsidTr="00960EDA">
        <w:tc>
          <w:tcPr>
            <w:tcW w:w="4222" w:type="dxa"/>
            <w:shd w:val="clear" w:color="auto" w:fill="FFFFFF" w:themeFill="background1"/>
          </w:tcPr>
          <w:p w14:paraId="4BE883E7" w14:textId="77777777" w:rsidR="00960EDA" w:rsidRPr="005A6EBE" w:rsidRDefault="00960EDA" w:rsidP="00960EDA">
            <w:pPr>
              <w:pStyle w:val="Default"/>
              <w:jc w:val="both"/>
              <w:rPr>
                <w:sz w:val="20"/>
                <w:szCs w:val="20"/>
              </w:rPr>
            </w:pPr>
            <w:r w:rsidRPr="005A6EBE">
              <w:rPr>
                <w:iCs/>
                <w:sz w:val="20"/>
                <w:szCs w:val="20"/>
              </w:rPr>
              <w:t xml:space="preserve">Vai pērkot mīksto inventāru pirmsskolas izglītības iestādēs administrācijas vajadzībām (piemēram, halāti, dvieļi) piemēro EKK 2361 „Mīkstais inventārs” vai EKK 2312 „Inventārs”? </w:t>
            </w:r>
          </w:p>
        </w:tc>
        <w:tc>
          <w:tcPr>
            <w:tcW w:w="6693" w:type="dxa"/>
            <w:shd w:val="clear" w:color="auto" w:fill="FFFFFF" w:themeFill="background1"/>
          </w:tcPr>
          <w:p w14:paraId="3219034C" w14:textId="77777777" w:rsidR="00960EDA" w:rsidRPr="005A6EBE" w:rsidRDefault="00960EDA" w:rsidP="00960EDA">
            <w:pPr>
              <w:jc w:val="both"/>
              <w:rPr>
                <w:rFonts w:cs="Times New Roman"/>
                <w:sz w:val="20"/>
                <w:szCs w:val="20"/>
              </w:rPr>
            </w:pPr>
            <w:r w:rsidRPr="005A6EBE">
              <w:rPr>
                <w:rFonts w:cs="Times New Roman"/>
                <w:sz w:val="20"/>
                <w:szCs w:val="20"/>
              </w:rPr>
              <w:t>Piemērojams EKK 2312 „Inventārs”.</w:t>
            </w:r>
          </w:p>
        </w:tc>
      </w:tr>
      <w:tr w:rsidR="00960EDA" w:rsidRPr="005A6EBE" w14:paraId="0774A0A7" w14:textId="77777777" w:rsidTr="00960EDA">
        <w:tc>
          <w:tcPr>
            <w:tcW w:w="4222" w:type="dxa"/>
            <w:shd w:val="clear" w:color="auto" w:fill="auto"/>
          </w:tcPr>
          <w:p w14:paraId="11C6E024" w14:textId="77777777" w:rsidR="00960EDA" w:rsidRPr="005A6EBE" w:rsidRDefault="00960EDA" w:rsidP="00960EDA">
            <w:pPr>
              <w:jc w:val="both"/>
              <w:rPr>
                <w:rFonts w:cs="Times New Roman"/>
                <w:sz w:val="20"/>
                <w:szCs w:val="20"/>
              </w:rPr>
            </w:pPr>
            <w:r w:rsidRPr="005A6EBE">
              <w:rPr>
                <w:rFonts w:cs="Times New Roman"/>
                <w:sz w:val="20"/>
                <w:szCs w:val="20"/>
              </w:rPr>
              <w:t>Kādā EKK jāattiecina izdevumi trauku iegādei biroja vajadzībām, kas nav saistīti ar valsts un pašvaldību aprūpē un apgādē esošo personu uzturēšanu?</w:t>
            </w:r>
          </w:p>
        </w:tc>
        <w:tc>
          <w:tcPr>
            <w:tcW w:w="6693" w:type="dxa"/>
            <w:shd w:val="clear" w:color="auto" w:fill="auto"/>
          </w:tcPr>
          <w:p w14:paraId="15916FA4" w14:textId="77777777" w:rsidR="00960EDA" w:rsidRPr="005A6EBE" w:rsidRDefault="00960EDA" w:rsidP="00960EDA">
            <w:pPr>
              <w:jc w:val="both"/>
              <w:rPr>
                <w:rFonts w:cs="Times New Roman"/>
                <w:sz w:val="20"/>
                <w:szCs w:val="20"/>
              </w:rPr>
            </w:pPr>
            <w:r w:rsidRPr="005A6EBE">
              <w:rPr>
                <w:rFonts w:cs="Times New Roman"/>
                <w:sz w:val="20"/>
                <w:szCs w:val="20"/>
              </w:rPr>
              <w:t>Iestādes izdevumiem trauku iegādei biroja vajadzībām, kas nav saistīti ar valsts un pašvaldību aprūpē un apgādē esošo personu uzturēšanu, piemēro EKK 2312 „Inventārs”.</w:t>
            </w:r>
          </w:p>
        </w:tc>
      </w:tr>
      <w:tr w:rsidR="00960EDA" w:rsidRPr="005A6EBE" w14:paraId="5794BFB7" w14:textId="77777777" w:rsidTr="00960EDA">
        <w:tc>
          <w:tcPr>
            <w:tcW w:w="4222" w:type="dxa"/>
            <w:shd w:val="clear" w:color="auto" w:fill="auto"/>
          </w:tcPr>
          <w:p w14:paraId="2043D161" w14:textId="77777777" w:rsidR="00960EDA" w:rsidRPr="005A6EBE" w:rsidRDefault="00960EDA" w:rsidP="00960EDA">
            <w:pPr>
              <w:jc w:val="both"/>
              <w:rPr>
                <w:rFonts w:cs="Times New Roman"/>
                <w:sz w:val="20"/>
                <w:szCs w:val="20"/>
              </w:rPr>
            </w:pPr>
            <w:r w:rsidRPr="005A6EBE">
              <w:rPr>
                <w:rFonts w:cs="Times New Roman"/>
                <w:sz w:val="20"/>
                <w:szCs w:val="20"/>
              </w:rPr>
              <w:t>Kādu kodu piemērot muzeja darbinieka formas tērpam?</w:t>
            </w:r>
          </w:p>
        </w:tc>
        <w:tc>
          <w:tcPr>
            <w:tcW w:w="6693" w:type="dxa"/>
            <w:shd w:val="clear" w:color="auto" w:fill="auto"/>
          </w:tcPr>
          <w:p w14:paraId="64C43E3E" w14:textId="77777777" w:rsidR="00960EDA" w:rsidRPr="005A6EBE" w:rsidRDefault="00960EDA" w:rsidP="00960EDA">
            <w:pPr>
              <w:jc w:val="both"/>
              <w:rPr>
                <w:rFonts w:cs="Times New Roman"/>
                <w:sz w:val="20"/>
                <w:szCs w:val="20"/>
              </w:rPr>
            </w:pPr>
            <w:r w:rsidRPr="005A6EBE">
              <w:rPr>
                <w:rFonts w:cs="Times New Roman"/>
                <w:sz w:val="20"/>
                <w:szCs w:val="20"/>
              </w:rPr>
              <w:t>Izdevumiem par muzeja darbinieku formas tērpiem piemēro EKK 2312 “Inventārs”.</w:t>
            </w:r>
          </w:p>
        </w:tc>
      </w:tr>
      <w:tr w:rsidR="00960EDA" w:rsidRPr="005A6EBE" w14:paraId="23C98135" w14:textId="77777777" w:rsidTr="00960EDA">
        <w:tc>
          <w:tcPr>
            <w:tcW w:w="4222" w:type="dxa"/>
            <w:shd w:val="clear" w:color="auto" w:fill="auto"/>
          </w:tcPr>
          <w:p w14:paraId="008BBE9A" w14:textId="77777777" w:rsidR="00960EDA" w:rsidRPr="005A6EBE" w:rsidRDefault="00960EDA" w:rsidP="00960EDA">
            <w:pPr>
              <w:jc w:val="both"/>
              <w:rPr>
                <w:rFonts w:cs="Times New Roman"/>
                <w:sz w:val="20"/>
                <w:szCs w:val="20"/>
              </w:rPr>
            </w:pPr>
            <w:r w:rsidRPr="005A6EBE">
              <w:rPr>
                <w:rFonts w:cs="Times New Roman"/>
                <w:sz w:val="20"/>
                <w:szCs w:val="20"/>
              </w:rPr>
              <w:t>Kāds EKK būtu piemērojams datorpelēm, klaviatūrām, ja tās pirktas atsevišķi?</w:t>
            </w:r>
          </w:p>
        </w:tc>
        <w:tc>
          <w:tcPr>
            <w:tcW w:w="6693" w:type="dxa"/>
            <w:shd w:val="clear" w:color="auto" w:fill="auto"/>
          </w:tcPr>
          <w:p w14:paraId="0C1BDBBC" w14:textId="77777777" w:rsidR="00960EDA" w:rsidRPr="005A6EBE" w:rsidRDefault="00960EDA" w:rsidP="00960EDA">
            <w:pPr>
              <w:jc w:val="both"/>
              <w:rPr>
                <w:rFonts w:cs="Times New Roman"/>
                <w:sz w:val="20"/>
                <w:szCs w:val="20"/>
              </w:rPr>
            </w:pPr>
            <w:r w:rsidRPr="005A6EBE">
              <w:rPr>
                <w:rFonts w:cs="Times New Roman"/>
                <w:sz w:val="20"/>
                <w:szCs w:val="20"/>
              </w:rPr>
              <w:t>Ja datorpeles un klaviatūras vērtība ir līdz 500 euro (ieskaitot), tad šādi izdevumi ir jāuzskaita kodā 2312 “Inventārs”.</w:t>
            </w:r>
          </w:p>
        </w:tc>
      </w:tr>
      <w:tr w:rsidR="00960EDA" w:rsidRPr="005A6EBE" w14:paraId="58A0EDA7" w14:textId="77777777" w:rsidTr="00960EDA">
        <w:tc>
          <w:tcPr>
            <w:tcW w:w="4222" w:type="dxa"/>
            <w:shd w:val="clear" w:color="auto" w:fill="auto"/>
          </w:tcPr>
          <w:p w14:paraId="046E9F4B"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Kādā EKK jāattiecina izdevumi par Ziemassvētku saldumu paciņām, ko pasniedz novada pašvaldības bērniem, internātpamatskolas bērniem?</w:t>
            </w:r>
          </w:p>
          <w:p w14:paraId="22E1B197" w14:textId="77777777" w:rsidR="00960EDA" w:rsidRPr="005A6EBE" w:rsidRDefault="00960EDA" w:rsidP="00960EDA">
            <w:pPr>
              <w:jc w:val="both"/>
              <w:rPr>
                <w:rFonts w:cs="Times New Roman"/>
                <w:sz w:val="20"/>
                <w:szCs w:val="20"/>
              </w:rPr>
            </w:pPr>
            <w:r w:rsidRPr="005A6EBE">
              <w:rPr>
                <w:rFonts w:cs="Times New Roman"/>
                <w:sz w:val="20"/>
                <w:szCs w:val="20"/>
              </w:rPr>
              <w:t>Kas ir materiālais labums (natūrā), kam piemēro EKK 6421 “Maksājumi iedzīvotājiem natūrā”?</w:t>
            </w:r>
          </w:p>
        </w:tc>
        <w:tc>
          <w:tcPr>
            <w:tcW w:w="6693" w:type="dxa"/>
            <w:shd w:val="clear" w:color="auto" w:fill="auto"/>
          </w:tcPr>
          <w:p w14:paraId="4766A591" w14:textId="77777777" w:rsidR="00960EDA" w:rsidRPr="005A6EBE" w:rsidRDefault="00960EDA" w:rsidP="00960EDA">
            <w:pPr>
              <w:jc w:val="both"/>
              <w:rPr>
                <w:rFonts w:cs="Times New Roman"/>
                <w:sz w:val="20"/>
                <w:szCs w:val="20"/>
              </w:rPr>
            </w:pPr>
            <w:r w:rsidRPr="005A6EBE">
              <w:rPr>
                <w:rFonts w:cs="Times New Roman"/>
                <w:sz w:val="20"/>
                <w:szCs w:val="20"/>
              </w:rPr>
              <w:t>Izdevumiem par Ziemassvētku saldumu paciņām, ko pasniedz novada pašvaldības bērniem, internātpamatskolas bērniem, piemērojams EKK 2314 “Izdevumi par precēm iestādes sabiedrisko aktivitāšu īstenošanai”. Ziemassvētku saldumu paciņu pasniegšana ir saistāma ar iestādes rīkotā Ziemassvētku pasākuma nodrošināšanu un tām drīzāk būtu simboliskā nozīme, kas nav tik izteikti saistāma ar materiālā labuma mērķtiecīgu nodrošināšanu. Analoģijas varētu saskatīt ar citām dāvanām, ko pasniedz dalībniekiem citu dažādu iestādes rīkoto pasākumu laikā - piemēram, dāvanas ar simboliku, grāmatas (skolēniem izlaidumā), kuras attiecina uz EKK 2314.   </w:t>
            </w:r>
          </w:p>
          <w:p w14:paraId="47EA743E" w14:textId="77777777" w:rsidR="00960EDA" w:rsidRPr="005A6EBE" w:rsidRDefault="00960EDA" w:rsidP="00960EDA">
            <w:pPr>
              <w:jc w:val="both"/>
              <w:rPr>
                <w:rFonts w:cs="Times New Roman"/>
                <w:sz w:val="20"/>
                <w:szCs w:val="20"/>
              </w:rPr>
            </w:pPr>
            <w:r w:rsidRPr="005A6EBE">
              <w:rPr>
                <w:rFonts w:cs="Times New Roman"/>
                <w:sz w:val="20"/>
                <w:szCs w:val="20"/>
              </w:rPr>
              <w:t>Savukārt alternatīvs piemērs, kad paciņas mērķis tiešām ir sniegt materiālo labumu, ir Eiropas trūcīgo atbalsta fondu paciņām, kurām piemēro EKK 6421 “Izdevumi par piešķīrumiem iedzīvotājiem natūrā brīvprātīgo iniciatīvu izpildei”.</w:t>
            </w:r>
          </w:p>
          <w:p w14:paraId="087A587A" w14:textId="77777777" w:rsidR="00960EDA" w:rsidRPr="005A6EBE" w:rsidRDefault="00960EDA" w:rsidP="00960EDA">
            <w:pPr>
              <w:jc w:val="both"/>
              <w:rPr>
                <w:rFonts w:cs="Times New Roman"/>
                <w:sz w:val="20"/>
                <w:szCs w:val="20"/>
              </w:rPr>
            </w:pPr>
            <w:r w:rsidRPr="005A6EBE">
              <w:rPr>
                <w:rFonts w:cs="Times New Roman"/>
                <w:sz w:val="20"/>
                <w:szCs w:val="20"/>
              </w:rPr>
              <w:t>Tomēr vēršam uzmanību, ka pašvaldībai pašai jāizvērtē Ziemassvētku paciņu pasniegšanas ekonomiskā būtība, mērķis.</w:t>
            </w:r>
          </w:p>
        </w:tc>
      </w:tr>
      <w:tr w:rsidR="00960EDA" w:rsidRPr="005A6EBE" w14:paraId="427BADF5" w14:textId="77777777" w:rsidTr="00960EDA">
        <w:trPr>
          <w:trHeight w:val="822"/>
        </w:trPr>
        <w:tc>
          <w:tcPr>
            <w:tcW w:w="4222" w:type="dxa"/>
            <w:shd w:val="clear" w:color="auto" w:fill="auto"/>
          </w:tcPr>
          <w:p w14:paraId="30C9F563"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 apbalvo pašvaldības Goda pilsoni ar sudraba monētu?</w:t>
            </w:r>
          </w:p>
        </w:tc>
        <w:tc>
          <w:tcPr>
            <w:tcW w:w="6693" w:type="dxa"/>
            <w:shd w:val="clear" w:color="auto" w:fill="auto"/>
          </w:tcPr>
          <w:p w14:paraId="4ED7A903" w14:textId="77777777" w:rsidR="00960EDA" w:rsidRPr="005A6EBE" w:rsidRDefault="00960EDA" w:rsidP="00960EDA">
            <w:pPr>
              <w:jc w:val="both"/>
              <w:rPr>
                <w:rFonts w:cs="Times New Roman"/>
                <w:color w:val="1F497D"/>
                <w:sz w:val="20"/>
                <w:szCs w:val="20"/>
              </w:rPr>
            </w:pPr>
            <w:r w:rsidRPr="005A6EBE">
              <w:rPr>
                <w:rFonts w:cs="Times New Roman"/>
                <w:sz w:val="20"/>
                <w:szCs w:val="20"/>
              </w:rPr>
              <w:t xml:space="preserve">Piemērojams EKK 2314 “Izdevumi par precēm iestādes sabiedrisko aktivitāšu īstenošanai”. </w:t>
            </w:r>
          </w:p>
        </w:tc>
      </w:tr>
      <w:tr w:rsidR="00960EDA" w:rsidRPr="005A6EBE" w14:paraId="65F70A80" w14:textId="77777777" w:rsidTr="00960EDA">
        <w:trPr>
          <w:trHeight w:val="558"/>
        </w:trPr>
        <w:tc>
          <w:tcPr>
            <w:tcW w:w="4222" w:type="dxa"/>
            <w:shd w:val="clear" w:color="auto" w:fill="auto"/>
          </w:tcPr>
          <w:p w14:paraId="1DCD6FF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jauniešu pasākumā Gada jaunietis nominētai personai  tiek pasniegta koka zīle?</w:t>
            </w:r>
          </w:p>
        </w:tc>
        <w:tc>
          <w:tcPr>
            <w:tcW w:w="6693" w:type="dxa"/>
            <w:shd w:val="clear" w:color="auto" w:fill="auto"/>
          </w:tcPr>
          <w:p w14:paraId="6D4E0A89"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6196A31" w14:textId="77777777" w:rsidTr="00960EDA">
        <w:trPr>
          <w:trHeight w:val="859"/>
        </w:trPr>
        <w:tc>
          <w:tcPr>
            <w:tcW w:w="4222" w:type="dxa"/>
            <w:shd w:val="clear" w:color="auto" w:fill="auto"/>
          </w:tcPr>
          <w:p w14:paraId="515ABD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kultūras pasākumā rīko loteriju? Iegādāti dažādi materiāli: suvenīri, konfektes, trauki, saimniecības preces.</w:t>
            </w:r>
          </w:p>
        </w:tc>
        <w:tc>
          <w:tcPr>
            <w:tcW w:w="6693" w:type="dxa"/>
            <w:shd w:val="clear" w:color="auto" w:fill="auto"/>
          </w:tcPr>
          <w:p w14:paraId="21257C2C"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jautājumā minētās preces nevar uzskatīt par iestādes/pašvaldības tēlu reprezentējošām, tad piemērojams EKK 2390 „Pārējās preces”.</w:t>
            </w:r>
          </w:p>
        </w:tc>
      </w:tr>
      <w:tr w:rsidR="00960EDA" w:rsidRPr="005A6EBE" w14:paraId="07C8739A" w14:textId="77777777" w:rsidTr="00960EDA">
        <w:trPr>
          <w:trHeight w:val="841"/>
        </w:trPr>
        <w:tc>
          <w:tcPr>
            <w:tcW w:w="4222" w:type="dxa"/>
            <w:shd w:val="clear" w:color="auto" w:fill="auto"/>
          </w:tcPr>
          <w:p w14:paraId="080BBB36"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iegādātas  medaļas, kausi, vimpeļi, diplomi, afišas sporta sacensībām?</w:t>
            </w:r>
          </w:p>
        </w:tc>
        <w:tc>
          <w:tcPr>
            <w:tcW w:w="6693" w:type="dxa"/>
            <w:shd w:val="clear" w:color="auto" w:fill="auto"/>
          </w:tcPr>
          <w:p w14:paraId="4519BF30"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35EE1962" w14:textId="77777777" w:rsidTr="00960EDA">
        <w:trPr>
          <w:trHeight w:val="543"/>
        </w:trPr>
        <w:tc>
          <w:tcPr>
            <w:tcW w:w="4222" w:type="dxa"/>
            <w:shd w:val="clear" w:color="auto" w:fill="FFFFFF" w:themeFill="background1"/>
          </w:tcPr>
          <w:p w14:paraId="30078249" w14:textId="77777777" w:rsidR="00960EDA" w:rsidRPr="005A6EBE" w:rsidRDefault="00960EDA" w:rsidP="00960EDA">
            <w:pPr>
              <w:jc w:val="both"/>
              <w:rPr>
                <w:rFonts w:cs="Times New Roman"/>
                <w:iCs/>
                <w:sz w:val="20"/>
                <w:szCs w:val="20"/>
              </w:rPr>
            </w:pPr>
            <w:r w:rsidRPr="005A6EBE">
              <w:rPr>
                <w:rFonts w:cs="Times New Roman"/>
                <w:sz w:val="20"/>
                <w:szCs w:val="20"/>
              </w:rPr>
              <w:t>Kuru EKK vispareizāk būtu likt par iestādes iegādāto bēru vainagu un ziediem darbiniekam vai darbinieka tuviniekam?</w:t>
            </w:r>
          </w:p>
        </w:tc>
        <w:tc>
          <w:tcPr>
            <w:tcW w:w="6693" w:type="dxa"/>
            <w:shd w:val="clear" w:color="auto" w:fill="FFFFFF" w:themeFill="background1"/>
          </w:tcPr>
          <w:p w14:paraId="2B1DEBDC" w14:textId="77777777" w:rsidR="00960EDA" w:rsidRPr="005A6EBE" w:rsidRDefault="00960EDA" w:rsidP="00960EDA">
            <w:pPr>
              <w:jc w:val="both"/>
              <w:rPr>
                <w:rFonts w:cs="Times New Roman"/>
                <w:sz w:val="20"/>
                <w:szCs w:val="20"/>
              </w:rPr>
            </w:pPr>
            <w:r w:rsidRPr="005A6EBE">
              <w:rPr>
                <w:rFonts w:cs="Times New Roman"/>
                <w:sz w:val="20"/>
                <w:szCs w:val="20"/>
              </w:rPr>
              <w:t>Piemērojams ir EKK 2314 “Izdevumi par precēm iestādes sabiedrisko aktivitāšu īstenošanai”.</w:t>
            </w:r>
          </w:p>
        </w:tc>
      </w:tr>
      <w:tr w:rsidR="00960EDA" w:rsidRPr="005A6EBE" w14:paraId="49A3C825" w14:textId="77777777" w:rsidTr="00960EDA">
        <w:trPr>
          <w:trHeight w:val="841"/>
        </w:trPr>
        <w:tc>
          <w:tcPr>
            <w:tcW w:w="4222" w:type="dxa"/>
            <w:shd w:val="clear" w:color="auto" w:fill="FFFFFF" w:themeFill="background1"/>
          </w:tcPr>
          <w:p w14:paraId="0A50A2DD" w14:textId="77777777" w:rsidR="00960EDA" w:rsidRPr="005A6EBE" w:rsidRDefault="00960EDA" w:rsidP="00960EDA">
            <w:pPr>
              <w:pStyle w:val="Default"/>
              <w:jc w:val="both"/>
              <w:rPr>
                <w:sz w:val="20"/>
                <w:szCs w:val="20"/>
              </w:rPr>
            </w:pPr>
            <w:r w:rsidRPr="005A6EBE">
              <w:rPr>
                <w:iCs/>
                <w:sz w:val="20"/>
                <w:szCs w:val="20"/>
              </w:rPr>
              <w:t xml:space="preserve">Kādā EKK attiecināt izdevumus par dzeramā ūdens un kafijas iegādi apmeklētājiem? Iestādēs tiek nodrošināts kvalitatīvs dzeramais ūdens (pudelēs apmēram 20 litru tilpumā) iestāžu darbinieku vajadzībām. Parasti šādos gadījumos tiek slēgti pakalpojuma līgumi par dzeramā ūdens piegādi. Vai šāda veida izdevumi klasificējami kā pakalpojumi vai kā prece? </w:t>
            </w:r>
          </w:p>
        </w:tc>
        <w:tc>
          <w:tcPr>
            <w:tcW w:w="6693" w:type="dxa"/>
            <w:shd w:val="clear" w:color="auto" w:fill="FFFFFF" w:themeFill="background1"/>
          </w:tcPr>
          <w:p w14:paraId="5284BF17" w14:textId="77777777"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Ūdens un kafijas krājumus attiecina uz EKK 2314 „Izdevumi par precēm iestādes sabiedrisko aktivitāšu īstenošanai”.</w:t>
            </w:r>
          </w:p>
        </w:tc>
      </w:tr>
      <w:tr w:rsidR="00960EDA" w:rsidRPr="005A6EBE" w14:paraId="318EE624" w14:textId="77777777" w:rsidTr="00960EDA">
        <w:trPr>
          <w:trHeight w:val="841"/>
        </w:trPr>
        <w:tc>
          <w:tcPr>
            <w:tcW w:w="4222" w:type="dxa"/>
            <w:shd w:val="clear" w:color="auto" w:fill="FFFFFF" w:themeFill="background1"/>
          </w:tcPr>
          <w:p w14:paraId="2B4217C6"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1.Kultūras namā tika atklāta mākslinieku apvienības izstāde. Tika iegādāti ziedi, kas tika pasniegti māksliniekiem, kā arī tika iegādāti speķa pīrāgi, konfektes mākslinieku pacienāšanai. Kādi EKK būtu jāpiemēro ziediem, konditorejas izstrādājumiem.</w:t>
            </w:r>
          </w:p>
          <w:p w14:paraId="2196C2BA" w14:textId="77777777" w:rsidR="00960EDA" w:rsidRPr="005A6EBE" w:rsidRDefault="00960EDA" w:rsidP="00960EDA">
            <w:pPr>
              <w:pStyle w:val="PlainText"/>
              <w:rPr>
                <w:rFonts w:ascii="Times New Roman" w:hAnsi="Times New Roman" w:cs="Times New Roman"/>
                <w:sz w:val="20"/>
                <w:szCs w:val="20"/>
              </w:rPr>
            </w:pPr>
          </w:p>
          <w:p w14:paraId="2FB90B19" w14:textId="77777777" w:rsidR="00960EDA" w:rsidRPr="005A6EBE" w:rsidRDefault="00960EDA" w:rsidP="00960EDA">
            <w:pPr>
              <w:pStyle w:val="Default"/>
              <w:jc w:val="both"/>
              <w:rPr>
                <w:iCs/>
                <w:sz w:val="20"/>
                <w:szCs w:val="20"/>
              </w:rPr>
            </w:pPr>
            <w:r w:rsidRPr="005A6EBE">
              <w:rPr>
                <w:sz w:val="20"/>
                <w:szCs w:val="20"/>
              </w:rPr>
              <w:t>2.Tradicionālās kultūras pasākumu vadītāja organizēja izbraukuma pasākumu. Pasākumā piedalās attiecīgo novadu ģimenes un viesu ģimenes no citas pašvaldības, kura laikā tika organizēts meteņa mielasts - pupiņu zupa ar rupjmaizi, tēja ar raušiem ( tika iegādāta rupjmaize un rauši ). Kāds EKK pielietojams?</w:t>
            </w:r>
          </w:p>
        </w:tc>
        <w:tc>
          <w:tcPr>
            <w:tcW w:w="6693" w:type="dxa"/>
            <w:shd w:val="clear" w:color="auto" w:fill="FFFFFF" w:themeFill="background1"/>
          </w:tcPr>
          <w:p w14:paraId="68EB9A64" w14:textId="77777777"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minētās preces nevar uzskatīt par iestādes/pašvaldības tēlu reprezentējošām, tad piemērojams EKK 2390 „Pārējās preces”. Kultūras iestādēs rīkotiem publiskiem pasākumiem ziediem piemēros EKK 2314 „Izdevumi par precēm iestādes sabiedrisko aktivitāšu īstenošanai”, pasākuma dalībnieku pacienāšanai iegādātām pārtikas precēm EKK 2390 „Pārējās preces”.</w:t>
            </w:r>
          </w:p>
        </w:tc>
      </w:tr>
      <w:tr w:rsidR="00960EDA" w:rsidRPr="005A6EBE" w14:paraId="069F8A68" w14:textId="77777777" w:rsidTr="00960EDA">
        <w:trPr>
          <w:trHeight w:val="841"/>
        </w:trPr>
        <w:tc>
          <w:tcPr>
            <w:tcW w:w="4222" w:type="dxa"/>
            <w:shd w:val="clear" w:color="auto" w:fill="FFFFFF" w:themeFill="background1"/>
          </w:tcPr>
          <w:p w14:paraId="521FB790" w14:textId="77777777" w:rsidR="00960EDA" w:rsidRPr="005A6EBE" w:rsidRDefault="00960EDA" w:rsidP="00960EDA">
            <w:pPr>
              <w:pStyle w:val="Default"/>
              <w:jc w:val="both"/>
              <w:rPr>
                <w:iCs/>
                <w:sz w:val="20"/>
                <w:szCs w:val="20"/>
              </w:rPr>
            </w:pPr>
            <w:r w:rsidRPr="005A6EBE">
              <w:rPr>
                <w:sz w:val="20"/>
                <w:szCs w:val="20"/>
              </w:rPr>
              <w:t>Uz kādu EKK attiecināt izdevumus par ziediem, kas pasniegti novada dižjubilāriem apaļajās jubilejās, māksliniekiem u.c.</w:t>
            </w:r>
          </w:p>
        </w:tc>
        <w:tc>
          <w:tcPr>
            <w:tcW w:w="6693" w:type="dxa"/>
            <w:shd w:val="clear" w:color="auto" w:fill="FFFFFF" w:themeFill="background1"/>
          </w:tcPr>
          <w:p w14:paraId="25D1E9E7"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w:t>
            </w:r>
          </w:p>
          <w:p w14:paraId="01070D8D" w14:textId="77777777" w:rsidR="00960EDA" w:rsidRPr="005A6EBE" w:rsidRDefault="00960EDA" w:rsidP="00960EDA">
            <w:pPr>
              <w:jc w:val="both"/>
              <w:rPr>
                <w:rFonts w:cs="Times New Roman"/>
                <w:sz w:val="20"/>
                <w:szCs w:val="20"/>
              </w:rPr>
            </w:pPr>
          </w:p>
        </w:tc>
      </w:tr>
      <w:tr w:rsidR="00960EDA" w:rsidRPr="005A6EBE" w14:paraId="07288C3A" w14:textId="77777777" w:rsidTr="00960EDA">
        <w:trPr>
          <w:trHeight w:val="841"/>
        </w:trPr>
        <w:tc>
          <w:tcPr>
            <w:tcW w:w="4222" w:type="dxa"/>
            <w:shd w:val="clear" w:color="auto" w:fill="FFFFFF" w:themeFill="background1"/>
          </w:tcPr>
          <w:p w14:paraId="318D6364" w14:textId="77777777" w:rsidR="00960EDA" w:rsidRPr="005A6EBE" w:rsidRDefault="00960EDA" w:rsidP="00960EDA">
            <w:pPr>
              <w:pStyle w:val="Default"/>
              <w:jc w:val="both"/>
              <w:rPr>
                <w:iCs/>
                <w:sz w:val="20"/>
                <w:szCs w:val="20"/>
              </w:rPr>
            </w:pPr>
            <w:r w:rsidRPr="005A6EBE">
              <w:rPr>
                <w:sz w:val="20"/>
                <w:szCs w:val="20"/>
              </w:rPr>
              <w:t>Kultūras namā notika pasākums, tika pasniegti ziedi konkursa dalībniekiem un suvenīri par piedalīšanos konkursā. Uz kādu EKK attiecināt izdevumus.</w:t>
            </w:r>
          </w:p>
        </w:tc>
        <w:tc>
          <w:tcPr>
            <w:tcW w:w="6693" w:type="dxa"/>
            <w:shd w:val="clear" w:color="auto" w:fill="FFFFFF" w:themeFill="background1"/>
          </w:tcPr>
          <w:p w14:paraId="182ACDBA"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 ".</w:t>
            </w:r>
          </w:p>
          <w:p w14:paraId="3D231D51" w14:textId="77777777" w:rsidR="00960EDA" w:rsidRPr="005A6EBE" w:rsidRDefault="00960EDA" w:rsidP="00960EDA">
            <w:pPr>
              <w:jc w:val="both"/>
              <w:rPr>
                <w:rFonts w:cs="Times New Roman"/>
                <w:sz w:val="20"/>
                <w:szCs w:val="20"/>
              </w:rPr>
            </w:pPr>
          </w:p>
        </w:tc>
      </w:tr>
      <w:tr w:rsidR="00960EDA" w:rsidRPr="005A6EBE" w14:paraId="7A3F17FE" w14:textId="77777777" w:rsidTr="00960EDA">
        <w:trPr>
          <w:trHeight w:val="672"/>
        </w:trPr>
        <w:tc>
          <w:tcPr>
            <w:tcW w:w="4222" w:type="dxa"/>
            <w:shd w:val="clear" w:color="auto" w:fill="FFFFFF" w:themeFill="background1"/>
          </w:tcPr>
          <w:p w14:paraId="39983622" w14:textId="77777777" w:rsidR="00960EDA" w:rsidRPr="005A6EBE" w:rsidRDefault="00960EDA" w:rsidP="00960EDA">
            <w:pPr>
              <w:pStyle w:val="Default"/>
              <w:jc w:val="both"/>
              <w:rPr>
                <w:color w:val="auto"/>
                <w:sz w:val="20"/>
                <w:szCs w:val="20"/>
              </w:rPr>
            </w:pPr>
            <w:r w:rsidRPr="005A6EBE">
              <w:rPr>
                <w:color w:val="auto"/>
                <w:sz w:val="20"/>
                <w:szCs w:val="20"/>
              </w:rPr>
              <w:t>Laikraksts, novada ziņas. Rēķinā tiek rakstīts - informatīvais izdevums "...... novada ziņas". Kādu EKK piemērot?</w:t>
            </w:r>
          </w:p>
        </w:tc>
        <w:tc>
          <w:tcPr>
            <w:tcW w:w="6693" w:type="dxa"/>
            <w:shd w:val="clear" w:color="auto" w:fill="FFFFFF" w:themeFill="background1"/>
          </w:tcPr>
          <w:p w14:paraId="1F617E8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2314 "Izdevumi par precēm iestādes sabiedrisko aktivitāšu īstenošana ".</w:t>
            </w:r>
          </w:p>
        </w:tc>
      </w:tr>
      <w:tr w:rsidR="00960EDA" w:rsidRPr="005A6EBE" w14:paraId="1A5B127E" w14:textId="77777777" w:rsidTr="00960EDA">
        <w:trPr>
          <w:trHeight w:val="757"/>
        </w:trPr>
        <w:tc>
          <w:tcPr>
            <w:tcW w:w="4222" w:type="dxa"/>
            <w:shd w:val="clear" w:color="auto" w:fill="FFFFFF" w:themeFill="background1"/>
          </w:tcPr>
          <w:p w14:paraId="61885226" w14:textId="77777777" w:rsidR="00960EDA" w:rsidRPr="005A6EBE" w:rsidRDefault="00960EDA" w:rsidP="00960EDA">
            <w:pPr>
              <w:pStyle w:val="Default"/>
              <w:jc w:val="both"/>
              <w:rPr>
                <w:sz w:val="20"/>
                <w:szCs w:val="20"/>
              </w:rPr>
            </w:pPr>
            <w:r w:rsidRPr="005A6EBE">
              <w:rPr>
                <w:sz w:val="20"/>
                <w:szCs w:val="20"/>
              </w:rPr>
              <w:lastRenderedPageBreak/>
              <w:t>Vidusskola, direktore pasniedz ziedus skolotājai kā pateicību par labiem sasniegumiem un skolniekiem par dalību olimpiādē.</w:t>
            </w:r>
          </w:p>
        </w:tc>
        <w:tc>
          <w:tcPr>
            <w:tcW w:w="6693" w:type="dxa"/>
            <w:shd w:val="clear" w:color="auto" w:fill="FFFFFF" w:themeFill="background1"/>
          </w:tcPr>
          <w:p w14:paraId="45C464C7"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E1D8DF1" w14:textId="77777777" w:rsidTr="00960EDA">
        <w:trPr>
          <w:trHeight w:val="706"/>
        </w:trPr>
        <w:tc>
          <w:tcPr>
            <w:tcW w:w="4222" w:type="dxa"/>
            <w:shd w:val="clear" w:color="auto" w:fill="FFFFFF" w:themeFill="background1"/>
          </w:tcPr>
          <w:p w14:paraId="32E12A5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Domes priekšsēdētājs pasniedz ziedus vidusskolas izlaidumā skolas absolventiem un skolas darbiniekiem.</w:t>
            </w:r>
          </w:p>
        </w:tc>
        <w:tc>
          <w:tcPr>
            <w:tcW w:w="6693" w:type="dxa"/>
            <w:shd w:val="clear" w:color="auto" w:fill="FFFFFF" w:themeFill="background1"/>
          </w:tcPr>
          <w:p w14:paraId="032218C9" w14:textId="77777777"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14:paraId="460D0990" w14:textId="77777777" w:rsidTr="00960EDA">
        <w:trPr>
          <w:trHeight w:val="841"/>
        </w:trPr>
        <w:tc>
          <w:tcPr>
            <w:tcW w:w="4222" w:type="dxa"/>
            <w:shd w:val="clear" w:color="auto" w:fill="FFFFFF" w:themeFill="background1"/>
          </w:tcPr>
          <w:p w14:paraId="5EDB35DC"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tiek iepirktas kancelejas preces bērnu radošo darbnīcu nodrošināšanai un izejmateriāli kultūras iestādē pastāvošajiem dažādiem tautas kolektīviem, pulciņiem, savas darbības (dzija, krāsas utt.) nodrošināšanai?</w:t>
            </w:r>
          </w:p>
        </w:tc>
        <w:tc>
          <w:tcPr>
            <w:tcW w:w="6693" w:type="dxa"/>
            <w:shd w:val="clear" w:color="auto" w:fill="FFFFFF" w:themeFill="background1"/>
          </w:tcPr>
          <w:p w14:paraId="1AAE2B91" w14:textId="77777777" w:rsidR="00A367CA" w:rsidRPr="005A6EBE" w:rsidRDefault="00A367CA" w:rsidP="00960EDA">
            <w:pPr>
              <w:jc w:val="both"/>
              <w:rPr>
                <w:rFonts w:cs="Times New Roman"/>
                <w:sz w:val="20"/>
                <w:szCs w:val="20"/>
              </w:rPr>
            </w:pPr>
            <w:r w:rsidRPr="005A6EBE">
              <w:rPr>
                <w:rFonts w:cs="Times New Roman"/>
                <w:sz w:val="20"/>
                <w:szCs w:val="20"/>
              </w:rPr>
              <w:t>Piemērojamais EKK ir atkarīgs no veicamo iegāžu pielietošanas un būtības.</w:t>
            </w:r>
          </w:p>
          <w:p w14:paraId="26CA09B5" w14:textId="77777777" w:rsidR="00960EDA" w:rsidRPr="005A6EBE" w:rsidRDefault="00960EDA" w:rsidP="00960EDA">
            <w:pPr>
              <w:jc w:val="both"/>
              <w:rPr>
                <w:rFonts w:cs="Times New Roman"/>
                <w:sz w:val="20"/>
                <w:szCs w:val="20"/>
              </w:rPr>
            </w:pPr>
            <w:r w:rsidRPr="005A6EBE">
              <w:rPr>
                <w:rFonts w:cs="Times New Roman"/>
                <w:sz w:val="20"/>
                <w:szCs w:val="20"/>
              </w:rPr>
              <w:t>Koda 2314 “Izdevumi par precēm iestādes sabiedrisko aktivitāšu īstenošanai” skaidrojumā norādīts, ka tajā uzskaita iestādes izdevumus par iegādātām pārtikas precēm, galda piederumiem, telpu noformēšanas materiāliem, apbalvojumiem, informatīviem materiāliem, ziediem, dāvanām, suvenīriem, precēm iekšzemes un ārvalstu delegāciju un citu pasākumu (tai skaitā dažādu sarīkojumu un salidojumu, pašvaldību organizēto pasākumu) organizēšanai un pārējām precēm sabiedrisko attiecību un citu sabiedrisko aktivitāšu īstenošanai.</w:t>
            </w:r>
          </w:p>
          <w:p w14:paraId="2FE328CA" w14:textId="77777777" w:rsidR="00960EDA" w:rsidRPr="005A6EBE" w:rsidRDefault="00960EDA" w:rsidP="00960EDA">
            <w:pPr>
              <w:jc w:val="both"/>
              <w:rPr>
                <w:rFonts w:cs="Times New Roman"/>
                <w:sz w:val="20"/>
                <w:szCs w:val="20"/>
              </w:rPr>
            </w:pPr>
            <w:r w:rsidRPr="005A6EBE">
              <w:rPr>
                <w:rFonts w:cs="Times New Roman"/>
                <w:sz w:val="20"/>
                <w:szCs w:val="20"/>
              </w:rPr>
              <w:t>Sabiedriskās attiecības ir saziņas starp organizāciju vai noteiktu indivīdu un pārējo sabiedrību (kas var būt gan iedzīvotāji, darbinieki, ārvalstu viesi, pārstāvji no citām iestādēm utt.) pārvaldība, lai izveidotu labvēlīgu sabiedrības viedokli par organizāciju, veidojot pozitīvu sabiedrisko tēlu un labu reputāciju.</w:t>
            </w:r>
          </w:p>
          <w:p w14:paraId="38A0A486" w14:textId="77777777" w:rsidR="00960EDA" w:rsidRPr="005A6EBE" w:rsidRDefault="00960EDA" w:rsidP="00960EDA">
            <w:pPr>
              <w:jc w:val="both"/>
              <w:rPr>
                <w:rFonts w:cs="Times New Roman"/>
                <w:sz w:val="20"/>
                <w:szCs w:val="20"/>
              </w:rPr>
            </w:pPr>
            <w:r w:rsidRPr="005A6EBE">
              <w:rPr>
                <w:rFonts w:cs="Times New Roman"/>
                <w:sz w:val="20"/>
                <w:szCs w:val="20"/>
              </w:rPr>
              <w:t>Kodā 2314 būtu uzskaitāmi izdevumu par precēm pašvaldību organizētajiem kultūras, sporta un veselīgā dzīvesveida pasākumiem iedzīvotājiem, kā arī izdevumus par precēm pašvaldību rīkotajiem izlaidumiem, absolventu salidojumiem, Ziemassvētku vakariem un dažādiem sabiedriskiem pasākumiem.</w:t>
            </w:r>
          </w:p>
          <w:p w14:paraId="05D48C0A" w14:textId="77777777" w:rsidR="00A367CA" w:rsidRPr="005A6EBE" w:rsidRDefault="00A367CA" w:rsidP="00A367CA">
            <w:pPr>
              <w:jc w:val="both"/>
              <w:rPr>
                <w:rFonts w:cs="Times New Roman"/>
                <w:sz w:val="20"/>
                <w:szCs w:val="20"/>
              </w:rPr>
            </w:pPr>
            <w:r w:rsidRPr="005A6EBE">
              <w:rPr>
                <w:rFonts w:cs="Times New Roman"/>
                <w:sz w:val="20"/>
                <w:szCs w:val="20"/>
              </w:rPr>
              <w:t>Savukārt kodā 2390 “Pārējās preces” uzskaita izdevumus, kurus, veicot izdevumu ekonomiskās būtības izvērtēšanu, nevar attiecināt uz citiem 2300 apakškodiem.</w:t>
            </w:r>
          </w:p>
        </w:tc>
      </w:tr>
      <w:tr w:rsidR="00960EDA" w:rsidRPr="005A6EBE" w14:paraId="38413838" w14:textId="77777777" w:rsidTr="00960EDA">
        <w:trPr>
          <w:trHeight w:val="841"/>
        </w:trPr>
        <w:tc>
          <w:tcPr>
            <w:tcW w:w="4222" w:type="dxa"/>
            <w:shd w:val="clear" w:color="auto" w:fill="FFFFFF" w:themeFill="background1"/>
          </w:tcPr>
          <w:p w14:paraId="7D34C069" w14:textId="77777777" w:rsidR="00960EDA" w:rsidRPr="005A6EBE" w:rsidRDefault="00960EDA" w:rsidP="00960EDA">
            <w:pPr>
              <w:pStyle w:val="Default"/>
              <w:jc w:val="both"/>
              <w:rPr>
                <w:sz w:val="20"/>
                <w:szCs w:val="20"/>
              </w:rPr>
            </w:pPr>
            <w:r w:rsidRPr="005A6EBE">
              <w:rPr>
                <w:iCs/>
                <w:sz w:val="20"/>
                <w:szCs w:val="20"/>
              </w:rPr>
              <w:t xml:space="preserve">Kādu EKK jāpiemēro par tādu preču uzskaitīšanu kā publisku kultūras pasākumu rīkošanai nepieciešamās preces – reklāmas materiāli (plakāti, baneri), pasākumu noformējums (skatuves baneri), dažādi specifiski materiāli. </w:t>
            </w:r>
          </w:p>
        </w:tc>
        <w:tc>
          <w:tcPr>
            <w:tcW w:w="6693" w:type="dxa"/>
            <w:shd w:val="clear" w:color="auto" w:fill="FFFFFF" w:themeFill="background1"/>
          </w:tcPr>
          <w:p w14:paraId="6BC679F2"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267F70A5" w14:textId="77777777" w:rsidTr="00960EDA">
        <w:trPr>
          <w:trHeight w:val="841"/>
        </w:trPr>
        <w:tc>
          <w:tcPr>
            <w:tcW w:w="4222" w:type="dxa"/>
            <w:shd w:val="clear" w:color="auto" w:fill="FFFFFF" w:themeFill="background1"/>
          </w:tcPr>
          <w:p w14:paraId="39168733" w14:textId="77777777" w:rsidR="00960EDA" w:rsidRPr="005A6EBE" w:rsidRDefault="00960EDA" w:rsidP="00960EDA">
            <w:pPr>
              <w:pStyle w:val="Default"/>
              <w:jc w:val="both"/>
              <w:rPr>
                <w:iCs/>
                <w:sz w:val="20"/>
                <w:szCs w:val="20"/>
              </w:rPr>
            </w:pPr>
            <w:r w:rsidRPr="005A6EBE">
              <w:rPr>
                <w:sz w:val="20"/>
                <w:szCs w:val="20"/>
              </w:rPr>
              <w:t xml:space="preserve">Bērnu un jauniešu dienas centra vadītāja ir organizējusi pasākumu "Valentīndienas pasākums" un "Novusa vakars"- skolniekiem. Tika iegādātas konfektes, lentītes un baloni, kas tika izmantoti apbalvošanai un tika nopirkti čipši, limonādes, cepumi - skolnieku pacienāšanai, kuri piedalījās pasākumā. </w:t>
            </w:r>
          </w:p>
        </w:tc>
        <w:tc>
          <w:tcPr>
            <w:tcW w:w="6693" w:type="dxa"/>
            <w:shd w:val="clear" w:color="auto" w:fill="FFFFFF" w:themeFill="background1"/>
          </w:tcPr>
          <w:p w14:paraId="304D749D" w14:textId="77777777"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14:paraId="409D3D3B" w14:textId="77777777" w:rsidTr="00960EDA">
        <w:trPr>
          <w:trHeight w:val="841"/>
        </w:trPr>
        <w:tc>
          <w:tcPr>
            <w:tcW w:w="4222" w:type="dxa"/>
            <w:shd w:val="clear" w:color="auto" w:fill="FFFFFF" w:themeFill="background1"/>
          </w:tcPr>
          <w:p w14:paraId="021139F8"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Vidusskola. Veikalā tiek iegādātas izejvielas pīrāgu pagatavošanai, un vidusskolas bērni cep pīrāgus par godu Latvijas svētkiem. Piedalās </w:t>
            </w:r>
            <w:r w:rsidRPr="005A6EBE">
              <w:rPr>
                <w:rFonts w:cs="Times New Roman"/>
                <w:color w:val="000000"/>
                <w:sz w:val="20"/>
                <w:szCs w:val="20"/>
              </w:rPr>
              <w:br/>
              <w:t>svinībās skolēni un darbinieki. Uz kādu EKK šie izdevumi attiecināmi? Svētku svinēšanai vēl tiek iegādāti vienreizējie galdauti un sveces.</w:t>
            </w:r>
          </w:p>
        </w:tc>
        <w:tc>
          <w:tcPr>
            <w:tcW w:w="6693" w:type="dxa"/>
            <w:shd w:val="clear" w:color="auto" w:fill="FFFFFF" w:themeFill="background1"/>
          </w:tcPr>
          <w:p w14:paraId="69E99244" w14:textId="77777777" w:rsidR="00960EDA" w:rsidRPr="005A6EBE" w:rsidRDefault="00960EDA" w:rsidP="00960EDA">
            <w:pPr>
              <w:jc w:val="both"/>
              <w:rPr>
                <w:rFonts w:cs="Times New Roman"/>
                <w:color w:val="000000"/>
                <w:sz w:val="20"/>
                <w:szCs w:val="20"/>
              </w:rPr>
            </w:pPr>
            <w:r w:rsidRPr="005A6EBE">
              <w:rPr>
                <w:rFonts w:cs="Times New Roman"/>
                <w:sz w:val="20"/>
                <w:szCs w:val="20"/>
              </w:rPr>
              <w:t>Piemērojams EKK 2314 “Izdevumi par precēm iestādes sabiedrisko aktivitāšu īstenošanai”.</w:t>
            </w:r>
          </w:p>
        </w:tc>
      </w:tr>
      <w:tr w:rsidR="00960EDA" w:rsidRPr="005A6EBE" w14:paraId="7665E0BC" w14:textId="77777777" w:rsidTr="00960EDA">
        <w:trPr>
          <w:trHeight w:val="706"/>
        </w:trPr>
        <w:tc>
          <w:tcPr>
            <w:tcW w:w="4222" w:type="dxa"/>
            <w:shd w:val="clear" w:color="auto" w:fill="FFFFFF" w:themeFill="background1"/>
          </w:tcPr>
          <w:p w14:paraId="6B42DAF2"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Kādā kodā jāuzskaita medikamentu iegāde Sociālās aprūpes iestādēs un skolās, kur klientus un skolēnus aprūpē medicīnas māsas? Vai tāpat uzskaitāmi šie izdevumi skolās, kur nav medicīnas māsas?</w:t>
            </w:r>
          </w:p>
        </w:tc>
        <w:tc>
          <w:tcPr>
            <w:tcW w:w="6693" w:type="dxa"/>
            <w:shd w:val="clear" w:color="auto" w:fill="FFFFFF" w:themeFill="background1"/>
          </w:tcPr>
          <w:p w14:paraId="7ED65FEF"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Izdevumus par medikamentiem, kas paredzēti ārstniecībai, ja to nodrošina ārstniecības personas, uzskaita kodā 2340 “Zāles, ķimikālijas, laboratorijas preces, medicīniskās ierīces, laboratorijas dzīvnieki un to uzturēšana”.</w:t>
            </w:r>
          </w:p>
          <w:p w14:paraId="012B54E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2010.gada 23.marta MK noteikumu Nr.277 “Kārtība, kādā nodrošināma izglītojamo profilaktiskā veselības aprūpe un pirmās palīdzības pieejamība izglītības iestādēs” 5.punktu izglītības iestādei jābūt nodrošinātai ar pirmās palīdzības sniegšanas aptieciņas medicīnisko materiālu minimumu. Šādus priekšmetus būtu korektāk uzskaitīt kodā  2312 “Inventārs” vai 2390 “Parējās preces”, atkarībā no iestādē noteiktās grāmatvedības politikas. </w:t>
            </w:r>
          </w:p>
        </w:tc>
      </w:tr>
      <w:tr w:rsidR="00960EDA" w:rsidRPr="005A6EBE" w14:paraId="0473CE22" w14:textId="77777777" w:rsidTr="00960EDA">
        <w:trPr>
          <w:trHeight w:val="675"/>
        </w:trPr>
        <w:tc>
          <w:tcPr>
            <w:tcW w:w="4222" w:type="dxa"/>
            <w:shd w:val="clear" w:color="auto" w:fill="FFFFFF" w:themeFill="background1"/>
          </w:tcPr>
          <w:p w14:paraId="3D6B87EE"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 iegādājās skolniekiem sporta sacensībām komplektu :sporta jakas, t-krekliņus, šortus, somu. Kādu kodu var piemērot somām?</w:t>
            </w:r>
          </w:p>
        </w:tc>
        <w:tc>
          <w:tcPr>
            <w:tcW w:w="6693" w:type="dxa"/>
            <w:shd w:val="clear" w:color="auto" w:fill="FFFFFF" w:themeFill="background1"/>
          </w:tcPr>
          <w:p w14:paraId="614A8F99"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Iegādājoties skolniekiem sporta sacensību komplektu gan sporta jakas, t-krekli, šorti, gan arī somas ir jāuzskaita apakškodā 2361 “Mīkstais inventārs”.</w:t>
            </w:r>
          </w:p>
        </w:tc>
      </w:tr>
      <w:tr w:rsidR="00D43C42" w:rsidRPr="00D43C42" w14:paraId="203219A3" w14:textId="77777777" w:rsidTr="00A85D0D">
        <w:trPr>
          <w:trHeight w:val="675"/>
        </w:trPr>
        <w:tc>
          <w:tcPr>
            <w:tcW w:w="4222" w:type="dxa"/>
            <w:shd w:val="clear" w:color="auto" w:fill="auto"/>
          </w:tcPr>
          <w:p w14:paraId="77E75D82" w14:textId="32A9C0FE" w:rsidR="00D43C42" w:rsidRPr="00D43C42" w:rsidRDefault="00D43C42" w:rsidP="00D43C42">
            <w:pPr>
              <w:jc w:val="both"/>
              <w:rPr>
                <w:rFonts w:cs="Times New Roman"/>
                <w:iCs/>
                <w:sz w:val="20"/>
                <w:szCs w:val="20"/>
              </w:rPr>
            </w:pPr>
            <w:r w:rsidRPr="00D43C42">
              <w:rPr>
                <w:sz w:val="20"/>
                <w:szCs w:val="20"/>
              </w:rPr>
              <w:t>Izglītības iestāde ir iegādājusies dzeramo ūdeni (pudelēs), kas tiks izsniegts izglītojamajiem eksāmenu laikā. Kādā budžeta izdevumu klasifikācijas kodā jāuzskaita šos izdevumus?</w:t>
            </w:r>
          </w:p>
        </w:tc>
        <w:tc>
          <w:tcPr>
            <w:tcW w:w="6693" w:type="dxa"/>
            <w:shd w:val="clear" w:color="auto" w:fill="auto"/>
          </w:tcPr>
          <w:p w14:paraId="01FB4927" w14:textId="24BCF0CB" w:rsidR="00D43C42" w:rsidRPr="00D43C42" w:rsidRDefault="00D43C42" w:rsidP="00D43C42">
            <w:pPr>
              <w:jc w:val="both"/>
              <w:rPr>
                <w:rFonts w:cs="Times New Roman"/>
                <w:iCs/>
                <w:sz w:val="20"/>
                <w:szCs w:val="20"/>
              </w:rPr>
            </w:pPr>
            <w:r w:rsidRPr="00D43C42">
              <w:rPr>
                <w:sz w:val="20"/>
                <w:szCs w:val="20"/>
              </w:rPr>
              <w:t>Izdevumus par ūdeni (pudelēs), kas paredzēts izglītojamajiem eksāmenu laikā, būtu jāuzskaita kodā 2363 “Ēdināšanas izdevumi”.</w:t>
            </w:r>
          </w:p>
        </w:tc>
      </w:tr>
      <w:tr w:rsidR="00F02179" w:rsidRPr="00F02179" w14:paraId="00A4DEA1" w14:textId="77777777" w:rsidTr="00A85D0D">
        <w:trPr>
          <w:trHeight w:val="675"/>
        </w:trPr>
        <w:tc>
          <w:tcPr>
            <w:tcW w:w="4222" w:type="dxa"/>
            <w:shd w:val="clear" w:color="auto" w:fill="auto"/>
          </w:tcPr>
          <w:p w14:paraId="2B6FCB03" w14:textId="1B8F3534" w:rsidR="00F02179" w:rsidRPr="00F02179" w:rsidRDefault="00F02179" w:rsidP="00F02179">
            <w:pPr>
              <w:jc w:val="both"/>
              <w:rPr>
                <w:color w:val="000000"/>
                <w:sz w:val="20"/>
                <w:szCs w:val="20"/>
              </w:rPr>
            </w:pPr>
            <w:r w:rsidRPr="00F02179">
              <w:rPr>
                <w:color w:val="000000"/>
                <w:sz w:val="20"/>
                <w:szCs w:val="20"/>
              </w:rPr>
              <w:t xml:space="preserve">Uz kuru EKK pareizi būtu attiecināt izmaksas par Ukrainas bēgļu ēdināšanu un izmitināšanu? </w:t>
            </w:r>
          </w:p>
        </w:tc>
        <w:tc>
          <w:tcPr>
            <w:tcW w:w="6693" w:type="dxa"/>
            <w:shd w:val="clear" w:color="auto" w:fill="auto"/>
          </w:tcPr>
          <w:p w14:paraId="7ACC09E7" w14:textId="68C96FD9" w:rsidR="00F02179" w:rsidRPr="00F02179" w:rsidRDefault="00F02179" w:rsidP="00F02179">
            <w:pPr>
              <w:jc w:val="both"/>
              <w:rPr>
                <w:sz w:val="20"/>
                <w:szCs w:val="20"/>
              </w:rPr>
            </w:pPr>
            <w:r w:rsidRPr="00F02179">
              <w:rPr>
                <w:sz w:val="20"/>
                <w:szCs w:val="20"/>
              </w:rPr>
              <w:t>Ja pašvaldībai ir noslēgts līgums par bēgļu izmitināšanu un ēdināšanu, un ja bēgļi reģistrējas pašvaldībā, var uzskatīt, ka viņi ir pašvaldības apgādē esoši, un uzskatām, ka tad ir piemērojams kods 2360 “Valsts un pašvaldību aprūpē, apgādē un dienestā (amatā) esošo personu uzturēšana”. Attiecīgi ēdināšanas izdevumus attiecina uz 2363 “Ēdināšanas izdevumi”, un izmitināšanas - 2369 “Pārējie valsts un pašvaldību aprūpē, apgādē un dienestā (amatā) esošo personu uzturēšanas izdevumi, kuri nav minēti citos koda 2360 apakškodos”.</w:t>
            </w:r>
          </w:p>
        </w:tc>
      </w:tr>
      <w:tr w:rsidR="00960EDA" w:rsidRPr="005A6EBE" w14:paraId="458E36EA" w14:textId="77777777" w:rsidTr="00960EDA">
        <w:trPr>
          <w:trHeight w:val="841"/>
        </w:trPr>
        <w:tc>
          <w:tcPr>
            <w:tcW w:w="4222" w:type="dxa"/>
            <w:shd w:val="clear" w:color="auto" w:fill="FFFFFF" w:themeFill="background1"/>
          </w:tcPr>
          <w:p w14:paraId="69B790E4"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Kāds EKK jāpiemēro, ja ir domes lēmums par ēdināšanas izdevumu atlīdzināšanu skolēniem, kuri piedalās sporta sacensībās olimpiādēs ārpus novada teritorijas, saskaņā ar attaisnojuma dokumentiem? Iestādes rīkojas dažādi, gan slēdz līgumu ar "X" ēdināšanas uzņēmumu, kurš piestāda rēķinu par ēdināšanas pakalpojumu, gan atnes attaisnojumu čekus par produktu iegādi(sula, bulciņas, salāti). Kādi EKK piemērojami minētajos gadījumos?</w:t>
            </w:r>
          </w:p>
        </w:tc>
        <w:tc>
          <w:tcPr>
            <w:tcW w:w="6693" w:type="dxa"/>
            <w:shd w:val="clear" w:color="auto" w:fill="FFFFFF" w:themeFill="background1"/>
          </w:tcPr>
          <w:p w14:paraId="423E70EA" w14:textId="77777777" w:rsidR="00960EDA" w:rsidRPr="005A6EBE" w:rsidRDefault="00960EDA" w:rsidP="00960EDA">
            <w:pPr>
              <w:jc w:val="both"/>
              <w:rPr>
                <w:rFonts w:cs="Times New Roman"/>
                <w:color w:val="1F497D"/>
                <w:sz w:val="20"/>
                <w:szCs w:val="20"/>
              </w:rPr>
            </w:pPr>
            <w:r w:rsidRPr="005A6EBE">
              <w:rPr>
                <w:rFonts w:cs="Times New Roman"/>
                <w:sz w:val="20"/>
                <w:szCs w:val="20"/>
              </w:rPr>
              <w:t>Piemērojams EKK 2363 „Ēdināšanas izdevumi”</w:t>
            </w:r>
            <w:r w:rsidRPr="005A6EBE">
              <w:rPr>
                <w:rFonts w:cs="Times New Roman"/>
                <w:color w:val="1F497D"/>
                <w:sz w:val="20"/>
                <w:szCs w:val="20"/>
              </w:rPr>
              <w:t xml:space="preserve">. </w:t>
            </w:r>
          </w:p>
          <w:p w14:paraId="707EA509" w14:textId="77777777" w:rsidR="00960EDA" w:rsidRPr="005A6EBE" w:rsidRDefault="00960EDA" w:rsidP="00960EDA">
            <w:pPr>
              <w:jc w:val="both"/>
              <w:rPr>
                <w:rFonts w:cs="Times New Roman"/>
                <w:sz w:val="20"/>
                <w:szCs w:val="20"/>
              </w:rPr>
            </w:pPr>
          </w:p>
        </w:tc>
      </w:tr>
      <w:tr w:rsidR="00960EDA" w:rsidRPr="005A6EBE" w14:paraId="699D46F8" w14:textId="77777777" w:rsidTr="00960EDA">
        <w:trPr>
          <w:trHeight w:val="841"/>
        </w:trPr>
        <w:tc>
          <w:tcPr>
            <w:tcW w:w="4222" w:type="dxa"/>
            <w:shd w:val="clear" w:color="auto" w:fill="FFFFFF" w:themeFill="background1"/>
          </w:tcPr>
          <w:p w14:paraId="7BDD9788" w14:textId="77777777" w:rsidR="00960EDA" w:rsidRPr="005A6EBE" w:rsidRDefault="00960EDA" w:rsidP="00960EDA">
            <w:pPr>
              <w:pStyle w:val="Default"/>
              <w:jc w:val="both"/>
              <w:rPr>
                <w:sz w:val="20"/>
                <w:szCs w:val="20"/>
              </w:rPr>
            </w:pPr>
            <w:r w:rsidRPr="005A6EBE">
              <w:rPr>
                <w:iCs/>
                <w:sz w:val="20"/>
                <w:szCs w:val="20"/>
              </w:rPr>
              <w:t xml:space="preserve">Pašvaldības izglītības iestādes projektu ietvaros organizē savstarpējos mobilitāšu pasākumus (partneru vizītes Latvijā). Vizītes ietvaros tiek organizēta ēdināšana – kopīgas pusdienas (arī izbraukuma ēdināšana, pašiem pērkot dzērienus, uzkodas) (gan pašu skolēniem, gan viesskolēniem, gan to pavadošajam personālam). Vai šādi ēdināšanas izdevumi var tikt plānoti EKK 2314 „Izdevumi par precēm iestādes administratīvās darbības nodrošināšanai </w:t>
            </w:r>
            <w:r w:rsidRPr="005A6EBE">
              <w:rPr>
                <w:sz w:val="20"/>
                <w:szCs w:val="20"/>
              </w:rPr>
              <w:t>un sabiedrisko attiecību īstenošanai</w:t>
            </w:r>
            <w:r w:rsidRPr="005A6EBE">
              <w:rPr>
                <w:iCs/>
                <w:sz w:val="20"/>
                <w:szCs w:val="20"/>
              </w:rPr>
              <w:t xml:space="preserve">” vai EKK 2390 „Pārējās preces”? </w:t>
            </w:r>
          </w:p>
        </w:tc>
        <w:tc>
          <w:tcPr>
            <w:tcW w:w="6693" w:type="dxa"/>
            <w:shd w:val="clear" w:color="auto" w:fill="FFFFFF" w:themeFill="background1"/>
          </w:tcPr>
          <w:p w14:paraId="7F0B2527" w14:textId="77777777" w:rsidR="00960EDA" w:rsidRPr="005A6EBE" w:rsidRDefault="00960EDA" w:rsidP="00960EDA">
            <w:pPr>
              <w:jc w:val="both"/>
              <w:rPr>
                <w:rFonts w:cs="Times New Roman"/>
                <w:sz w:val="20"/>
                <w:szCs w:val="20"/>
              </w:rPr>
            </w:pPr>
            <w:r w:rsidRPr="005A6EBE">
              <w:rPr>
                <w:rFonts w:cs="Times New Roman"/>
                <w:sz w:val="20"/>
                <w:szCs w:val="20"/>
              </w:rPr>
              <w:t>Piemērojams EKK 2363 „Ēdināšanas izdevumi”.</w:t>
            </w:r>
          </w:p>
        </w:tc>
      </w:tr>
      <w:tr w:rsidR="00960EDA" w:rsidRPr="005A6EBE" w14:paraId="14D3D2A7" w14:textId="77777777" w:rsidTr="00960EDA">
        <w:trPr>
          <w:trHeight w:val="418"/>
        </w:trPr>
        <w:tc>
          <w:tcPr>
            <w:tcW w:w="4222" w:type="dxa"/>
            <w:shd w:val="clear" w:color="auto" w:fill="FFFFFF" w:themeFill="background1"/>
          </w:tcPr>
          <w:p w14:paraId="51B89765" w14:textId="77777777" w:rsidR="00960EDA" w:rsidRPr="005A6EBE" w:rsidRDefault="00960EDA" w:rsidP="00960EDA">
            <w:pPr>
              <w:pStyle w:val="Default"/>
              <w:jc w:val="both"/>
              <w:rPr>
                <w:sz w:val="20"/>
                <w:szCs w:val="20"/>
              </w:rPr>
            </w:pPr>
            <w:r w:rsidRPr="005A6EBE">
              <w:rPr>
                <w:color w:val="auto"/>
                <w:sz w:val="20"/>
                <w:szCs w:val="20"/>
              </w:rPr>
              <w:t xml:space="preserve">Iestāde darbiniekiem nodrošina saskaņā ar darba likuma prasībām darba apģērbus, apavus, u.c. materiālus, kā arī ugunsdrošības aizsardzības pasākumiem nepieciešamie materiāli (piem. ugunsdzēšanas aparāti, uzlīmes). </w:t>
            </w:r>
          </w:p>
        </w:tc>
        <w:tc>
          <w:tcPr>
            <w:tcW w:w="6693" w:type="dxa"/>
            <w:shd w:val="clear" w:color="auto" w:fill="FFFFFF" w:themeFill="background1"/>
          </w:tcPr>
          <w:p w14:paraId="3194EED6" w14:textId="77777777" w:rsidR="00960EDA" w:rsidRPr="005A6EBE" w:rsidRDefault="00960EDA" w:rsidP="00960EDA">
            <w:pPr>
              <w:jc w:val="both"/>
              <w:rPr>
                <w:rFonts w:cs="Times New Roman"/>
                <w:sz w:val="20"/>
                <w:szCs w:val="20"/>
              </w:rPr>
            </w:pPr>
            <w:r w:rsidRPr="005A6EBE">
              <w:rPr>
                <w:rFonts w:cs="Times New Roman"/>
                <w:sz w:val="20"/>
                <w:szCs w:val="20"/>
              </w:rPr>
              <w:t>Piemērojams EKK 2364 “Formas tērpi un speciālais apģērbs”.</w:t>
            </w:r>
          </w:p>
          <w:p w14:paraId="399B45DC" w14:textId="77777777" w:rsidR="00960EDA" w:rsidRPr="005A6EBE" w:rsidRDefault="00960EDA" w:rsidP="00960EDA">
            <w:pPr>
              <w:jc w:val="both"/>
              <w:rPr>
                <w:rFonts w:cs="Times New Roman"/>
                <w:sz w:val="20"/>
                <w:szCs w:val="20"/>
              </w:rPr>
            </w:pPr>
            <w:r w:rsidRPr="005A6EBE">
              <w:rPr>
                <w:rFonts w:cs="Times New Roman"/>
                <w:sz w:val="20"/>
                <w:szCs w:val="20"/>
              </w:rPr>
              <w:t>Inventāram (piem., ugunsdzēšamie aparāti), kura kalpošanas laiks ir mazāks par vienu gadu, neatkarīgi no to vērtības, kā arī kuru vērtība ir līdz 500 euro par vienību, ieskaitot ar pirkuma piegādi saistītos izdevumus, neatkarīgi no to kalpošanas ilguma, piemēro EKK 2312 “Inventārs”.</w:t>
            </w:r>
          </w:p>
        </w:tc>
      </w:tr>
      <w:tr w:rsidR="00960EDA" w:rsidRPr="005A6EBE" w14:paraId="1FEAA5F9" w14:textId="77777777" w:rsidTr="00960EDA">
        <w:trPr>
          <w:trHeight w:val="1826"/>
        </w:trPr>
        <w:tc>
          <w:tcPr>
            <w:tcW w:w="4222" w:type="dxa"/>
            <w:shd w:val="clear" w:color="auto" w:fill="FFFFFF" w:themeFill="background1"/>
          </w:tcPr>
          <w:p w14:paraId="1D452052"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Kurā kodā uzskaitīt izdevumus par nelaimes gadījumu apdrošināšanu šādā situācijā:</w:t>
            </w:r>
          </w:p>
          <w:p w14:paraId="7FF5A07C"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Skolai ir jānodrošina audzēkņiem Mācību prakse (baleta skola). N</w:t>
            </w:r>
            <w:r w:rsidR="00E41215" w:rsidRPr="005A6EBE">
              <w:rPr>
                <w:rFonts w:cs="Times New Roman"/>
                <w:iCs/>
                <w:color w:val="000000"/>
                <w:sz w:val="20"/>
                <w:szCs w:val="20"/>
              </w:rPr>
              <w:t>acionālās Mākslas vidusskolas</w:t>
            </w:r>
            <w:r w:rsidRPr="005A6EBE">
              <w:rPr>
                <w:rFonts w:cs="Times New Roman"/>
                <w:iCs/>
                <w:color w:val="000000"/>
                <w:sz w:val="20"/>
                <w:szCs w:val="20"/>
              </w:rPr>
              <w:t xml:space="preserve"> nolikuma 38. punkts paredz, ka mēs to nodrošinām normatīvajos aktos noteiktajā kārtībā. </w:t>
            </w:r>
          </w:p>
          <w:p w14:paraId="0D1AA5D1"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Profesionālās izglītības likuma 31. panta 6. apakšpunkts  nosaka, ka  "(6) Izglītojamos var apdrošināt pret nelaimes gadījumiem mācību prakses laikā. Ministru kabinets nosaka profesionālās kvalifikācijas, kuras iegūstot izglītojamie obligāti apdrošināmi pret nelaimes gadījumiem mācību prakses laikā, kā arī apdrošinājuma summas minimālo apmēru. Ar apdrošināšanu saistītos izdevumus sedz izglītības iestāde (daļēju finansējumu piešķir Latvijas Nacionālā opera un balets), kurā izglītojamais apgūst attiecīgo izglītības programmu."</w:t>
            </w:r>
          </w:p>
          <w:p w14:paraId="525804A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Kā arī MK noteikumi Nr.785 "Mācību prakses organizācijas un izglītojamo apdrošināšanas kārtība".</w:t>
            </w:r>
          </w:p>
        </w:tc>
        <w:tc>
          <w:tcPr>
            <w:tcW w:w="6693" w:type="dxa"/>
            <w:shd w:val="clear" w:color="auto" w:fill="FFFFFF" w:themeFill="background1"/>
          </w:tcPr>
          <w:p w14:paraId="15B6C685"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Izdevumus nelaimes gadījumu apdrošināšanai uzskaita kodā 2366 “Apdrošināšanas izdevumi veselības, dzīvības un nelaimes gadījumu apdrošināšanai”.</w:t>
            </w:r>
          </w:p>
        </w:tc>
      </w:tr>
      <w:tr w:rsidR="00960EDA" w:rsidRPr="005A6EBE" w14:paraId="2853843F" w14:textId="77777777" w:rsidTr="00960EDA">
        <w:trPr>
          <w:trHeight w:val="1826"/>
        </w:trPr>
        <w:tc>
          <w:tcPr>
            <w:tcW w:w="4222" w:type="dxa"/>
            <w:shd w:val="clear" w:color="auto" w:fill="FFFFFF" w:themeFill="background1"/>
          </w:tcPr>
          <w:p w14:paraId="07EE0A24" w14:textId="77777777" w:rsidR="00960EDA" w:rsidRPr="005A6EBE" w:rsidRDefault="00960EDA" w:rsidP="00960EDA">
            <w:pPr>
              <w:jc w:val="both"/>
              <w:rPr>
                <w:rFonts w:cs="Times New Roman"/>
                <w:sz w:val="20"/>
                <w:szCs w:val="20"/>
              </w:rPr>
            </w:pPr>
            <w:r w:rsidRPr="005A6EBE">
              <w:rPr>
                <w:rFonts w:cs="Times New Roman"/>
                <w:sz w:val="20"/>
                <w:szCs w:val="20"/>
              </w:rPr>
              <w:t xml:space="preserve">Lūdzu skaidrojumu par EKK un attiecīgu bilances kontu pielietojumu iegādātām autiņbiksītēm, pamperiem un tamlīdzīgām precēm sociālās aprūpes iestādēs aprūpējamo vajadzībām. </w:t>
            </w:r>
          </w:p>
          <w:p w14:paraId="5207C1E5" w14:textId="2C8F5EF4" w:rsidR="00960EDA" w:rsidRPr="005A6EBE" w:rsidRDefault="00960EDA" w:rsidP="00960EDA">
            <w:pPr>
              <w:rPr>
                <w:rFonts w:cs="Times New Roman"/>
                <w:sz w:val="20"/>
                <w:szCs w:val="20"/>
              </w:rPr>
            </w:pPr>
            <w:r w:rsidRPr="005A6EBE">
              <w:rPr>
                <w:rFonts w:cs="Times New Roman"/>
                <w:sz w:val="20"/>
                <w:szCs w:val="20"/>
              </w:rPr>
              <w:t>Kādā EKK ir jāuzskaita friziera pakalpojumi sociālās iestādes klientiem/ bērnu nama audzēkņiem?</w:t>
            </w:r>
          </w:p>
        </w:tc>
        <w:tc>
          <w:tcPr>
            <w:tcW w:w="6693" w:type="dxa"/>
            <w:shd w:val="clear" w:color="auto" w:fill="FFFFFF" w:themeFill="background1"/>
          </w:tcPr>
          <w:p w14:paraId="0EA65E96" w14:textId="6075834E" w:rsidR="00960EDA" w:rsidRPr="005A6EBE" w:rsidRDefault="00960EDA" w:rsidP="00960EDA">
            <w:pPr>
              <w:numPr>
                <w:ilvl w:val="0"/>
                <w:numId w:val="6"/>
              </w:numPr>
              <w:tabs>
                <w:tab w:val="clear" w:pos="720"/>
              </w:tabs>
              <w:ind w:left="0" w:hanging="667"/>
              <w:jc w:val="both"/>
              <w:rPr>
                <w:rFonts w:eastAsia="Times New Roman" w:cs="Times New Roman"/>
                <w:sz w:val="20"/>
                <w:szCs w:val="20"/>
              </w:rPr>
            </w:pPr>
            <w:r w:rsidRPr="005A6EBE">
              <w:rPr>
                <w:rFonts w:eastAsia="Times New Roman" w:cs="Times New Roman"/>
                <w:sz w:val="20"/>
                <w:szCs w:val="20"/>
              </w:rPr>
              <w:t>Sociālās aprūpes un rehabilitācijas centra iegādātām autiņbiksītēm, pamperiem aprūpējamo vajadzībām un friziera pakalpojumiem piemērojams EKK 2369 "Pārējie valsts un pašvaldību aprūpē, apgādē un dienestā (amatā) esošo personu uzturēšanas izdevumi, kuri nav minēti citos koda 2360 apakškodos”.</w:t>
            </w:r>
          </w:p>
          <w:p w14:paraId="1F8765A7" w14:textId="77777777" w:rsidR="00960EDA" w:rsidRPr="005A6EBE" w:rsidRDefault="00960EDA" w:rsidP="00960EDA">
            <w:pPr>
              <w:pStyle w:val="ListParagraph"/>
              <w:numPr>
                <w:ilvl w:val="0"/>
                <w:numId w:val="6"/>
              </w:numPr>
              <w:tabs>
                <w:tab w:val="clear" w:pos="720"/>
              </w:tabs>
              <w:ind w:left="0" w:hanging="667"/>
              <w:jc w:val="both"/>
              <w:rPr>
                <w:sz w:val="20"/>
                <w:szCs w:val="20"/>
              </w:rPr>
            </w:pPr>
          </w:p>
        </w:tc>
      </w:tr>
      <w:tr w:rsidR="00960EDA" w:rsidRPr="005A6EBE" w14:paraId="6B3CDFEA" w14:textId="77777777" w:rsidTr="00960EDA">
        <w:trPr>
          <w:trHeight w:val="841"/>
        </w:trPr>
        <w:tc>
          <w:tcPr>
            <w:tcW w:w="4222" w:type="dxa"/>
            <w:shd w:val="clear" w:color="auto" w:fill="auto"/>
          </w:tcPr>
          <w:p w14:paraId="270530CA" w14:textId="77777777" w:rsidR="00960EDA" w:rsidRPr="005A6EBE" w:rsidRDefault="00960EDA" w:rsidP="00960EDA">
            <w:pPr>
              <w:jc w:val="both"/>
              <w:rPr>
                <w:rFonts w:cs="Times New Roman"/>
                <w:sz w:val="20"/>
                <w:szCs w:val="20"/>
              </w:rPr>
            </w:pPr>
            <w:r w:rsidRPr="005A6EBE">
              <w:rPr>
                <w:rFonts w:cs="Times New Roman"/>
                <w:sz w:val="20"/>
                <w:szCs w:val="20"/>
              </w:rPr>
              <w:t xml:space="preserve">Kādu EKK pielietot dažādu bērnu mācību ekskursiju abonementu izdevumu apmaksai (muzejs un citu iestāžu apmeklējumi)? </w:t>
            </w:r>
          </w:p>
          <w:p w14:paraId="0D2D8F4D" w14:textId="77777777" w:rsidR="00960EDA" w:rsidRPr="005A6EBE" w:rsidRDefault="00960EDA" w:rsidP="00960EDA">
            <w:pPr>
              <w:jc w:val="both"/>
              <w:rPr>
                <w:rFonts w:cs="Times New Roman"/>
                <w:sz w:val="20"/>
                <w:szCs w:val="20"/>
              </w:rPr>
            </w:pPr>
            <w:r w:rsidRPr="005A6EBE">
              <w:rPr>
                <w:rFonts w:cs="Times New Roman"/>
                <w:sz w:val="20"/>
                <w:szCs w:val="20"/>
              </w:rPr>
              <w:t xml:space="preserve">Kurā izdevumu   klasifikācijas kodā uzskaitīt ekskursijas ieejas biļetes izstāžu zālē VIKC ‘’Ķepa’’; gida pakalpojumus; muzeja ekspozīcijas apmeklējumus; izdevumus par ekskursiju ar radošo darbnīcu. </w:t>
            </w:r>
          </w:p>
          <w:p w14:paraId="27DF2F40" w14:textId="256C319D" w:rsidR="00960EDA" w:rsidRPr="005A6EBE" w:rsidRDefault="00960EDA" w:rsidP="00960EDA">
            <w:pPr>
              <w:jc w:val="both"/>
              <w:rPr>
                <w:rFonts w:cs="Times New Roman"/>
                <w:sz w:val="20"/>
                <w:szCs w:val="20"/>
              </w:rPr>
            </w:pPr>
            <w:r w:rsidRPr="005A6EBE">
              <w:rPr>
                <w:rFonts w:cs="Times New Roman"/>
                <w:sz w:val="20"/>
                <w:szCs w:val="20"/>
              </w:rPr>
              <w:t>Visi šie pasākumi notiek Latvijas simtgades iniciatīvas projekta ‘’Latvijas skolas soma’’ ietvaros.</w:t>
            </w:r>
          </w:p>
        </w:tc>
        <w:tc>
          <w:tcPr>
            <w:tcW w:w="6693" w:type="dxa"/>
            <w:shd w:val="clear" w:color="auto" w:fill="auto"/>
          </w:tcPr>
          <w:p w14:paraId="38247F85" w14:textId="77777777" w:rsidR="00960EDA" w:rsidRPr="005A6EBE" w:rsidRDefault="00960EDA" w:rsidP="00960EDA">
            <w:pPr>
              <w:jc w:val="both"/>
              <w:rPr>
                <w:rFonts w:cs="Times New Roman"/>
                <w:sz w:val="20"/>
                <w:szCs w:val="20"/>
              </w:rPr>
            </w:pPr>
            <w:r w:rsidRPr="005A6EBE">
              <w:rPr>
                <w:rFonts w:cs="Times New Roman"/>
                <w:sz w:val="20"/>
                <w:szCs w:val="20"/>
              </w:rPr>
              <w:t>Dažādu bērnu mācību ekskursiju abonementu izdevumu apmaksai (muzejs un citu iestāžu apmeklējumi) var piemērot EKK 2370 “Mācību līdzekļi un materiāli”.</w:t>
            </w:r>
          </w:p>
        </w:tc>
      </w:tr>
      <w:tr w:rsidR="00960EDA" w:rsidRPr="005A6EBE" w14:paraId="495614F7" w14:textId="77777777" w:rsidTr="00960EDA">
        <w:trPr>
          <w:trHeight w:val="841"/>
        </w:trPr>
        <w:tc>
          <w:tcPr>
            <w:tcW w:w="4222" w:type="dxa"/>
            <w:shd w:val="clear" w:color="auto" w:fill="FFFFFF" w:themeFill="background1"/>
          </w:tcPr>
          <w:p w14:paraId="5CF35E46" w14:textId="094428EC"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lastRenderedPageBreak/>
              <w:t>Par mācību līdzekļu uzskaiti pirmsskolas izglītības iestādē</w:t>
            </w:r>
          </w:p>
          <w:p w14:paraId="35EA8FBA" w14:textId="59F0E313"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1.Vai baterijas, kuras liek ar baterijām darbināmās rotaļlietās, var tikt attiecinātas uz EKK 2370 Māčību līdzekļi un materiāli (Izglītības likuma 1.panta 12.5.daļa d.apakšpunkts-rotaļlietas un piederumi)?</w:t>
            </w:r>
          </w:p>
          <w:p w14:paraId="3499DB26" w14:textId="13FFDDE9"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2.Kādā EKK būtu jāatiecina iegādātās mapes bērnu darbiņu glabāšanai?</w:t>
            </w:r>
          </w:p>
          <w:p w14:paraId="7673BD7B" w14:textId="2F09549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3.Kādā EKK būtu jāatiecina rūtiņu klades, kuras tiek izdalītas pirmsskolas izglītības skolotājiem mācību gada sākumā pierakstu veikšanai?</w:t>
            </w:r>
          </w:p>
          <w:p w14:paraId="1498A52F" w14:textId="63437C6D" w:rsidR="00D15204"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4.Kādā EKK būtu uzskaitāms iegādātais papīrs, kas tiek izmantots izdales materiālu pavairošanai bērnu grupiņās (Izglītības likuma 1.panta 12.5.daļa j.apakšpunkts)?</w:t>
            </w:r>
          </w:p>
          <w:p w14:paraId="1967029B" w14:textId="172A7237" w:rsidR="00960EDA" w:rsidRPr="00B6659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5. Vai rotaļlietas (spēļu mašīnas, smilšu mantas), grābekļi(izmanto bērni lapu grābšanai), bumbas tiek uzskaitītas EKK 2370 Mācību līdzekļi un materiāli vai 2312 Inventārs?</w:t>
            </w:r>
          </w:p>
        </w:tc>
        <w:tc>
          <w:tcPr>
            <w:tcW w:w="6693" w:type="dxa"/>
            <w:shd w:val="clear" w:color="auto" w:fill="FFFFFF" w:themeFill="background1"/>
          </w:tcPr>
          <w:p w14:paraId="43373A1A" w14:textId="77777777" w:rsidR="00D15204" w:rsidRPr="00D15204" w:rsidRDefault="00D15204" w:rsidP="00D15204">
            <w:pPr>
              <w:pStyle w:val="PlainText"/>
              <w:jc w:val="both"/>
              <w:rPr>
                <w:rFonts w:ascii="Times New Roman" w:hAnsi="Times New Roman" w:cs="Times New Roman"/>
                <w:sz w:val="20"/>
                <w:szCs w:val="20"/>
              </w:rPr>
            </w:pPr>
            <w:r w:rsidRPr="00B66594">
              <w:rPr>
                <w:rFonts w:ascii="Times New Roman" w:hAnsi="Times New Roman" w:cs="Times New Roman"/>
                <w:sz w:val="20"/>
                <w:szCs w:val="20"/>
              </w:rPr>
              <w:t>Precēm, kas paredzētas, lai nodrošinātu un atbalstītu izglītības procesu, ir piemērojams kods 2370 “Mācību līdzekļi un materiāli”.</w:t>
            </w:r>
          </w:p>
          <w:p w14:paraId="1FDBABAF" w14:textId="1A668D68" w:rsidR="00960EDA" w:rsidRPr="005A6EBE" w:rsidRDefault="00960EDA" w:rsidP="00D15204">
            <w:pPr>
              <w:jc w:val="both"/>
              <w:rPr>
                <w:rFonts w:cs="Times New Roman"/>
                <w:sz w:val="20"/>
                <w:szCs w:val="20"/>
              </w:rPr>
            </w:pPr>
          </w:p>
        </w:tc>
      </w:tr>
      <w:tr w:rsidR="00960EDA" w:rsidRPr="005A6EBE" w14:paraId="1175E7FD" w14:textId="77777777" w:rsidTr="00960EDA">
        <w:trPr>
          <w:trHeight w:val="841"/>
        </w:trPr>
        <w:tc>
          <w:tcPr>
            <w:tcW w:w="4222" w:type="dxa"/>
            <w:shd w:val="clear" w:color="auto" w:fill="FFFFFF" w:themeFill="background1"/>
          </w:tcPr>
          <w:p w14:paraId="066F3102" w14:textId="77777777" w:rsidR="00960EDA" w:rsidRPr="005A6EBE" w:rsidRDefault="00960EDA" w:rsidP="00960EDA">
            <w:pPr>
              <w:pStyle w:val="Default"/>
              <w:jc w:val="both"/>
              <w:rPr>
                <w:sz w:val="20"/>
                <w:szCs w:val="20"/>
              </w:rPr>
            </w:pPr>
            <w:r w:rsidRPr="005A6EBE">
              <w:rPr>
                <w:iCs/>
                <w:sz w:val="20"/>
                <w:szCs w:val="20"/>
              </w:rPr>
              <w:t xml:space="preserve">Kādu EKK jāpiemēro grāmatām, kas nav bibliotēkas fonds (pirmsskolas izglītības iestādēs, skolās u. c)? </w:t>
            </w:r>
          </w:p>
        </w:tc>
        <w:tc>
          <w:tcPr>
            <w:tcW w:w="6693" w:type="dxa"/>
            <w:shd w:val="clear" w:color="auto" w:fill="FFFFFF" w:themeFill="background1"/>
          </w:tcPr>
          <w:p w14:paraId="72B7D511" w14:textId="77777777" w:rsidR="00960EDA" w:rsidRPr="005A6EBE" w:rsidRDefault="00960EDA" w:rsidP="00960EDA">
            <w:pPr>
              <w:jc w:val="both"/>
              <w:rPr>
                <w:rFonts w:cs="Times New Roman"/>
                <w:sz w:val="20"/>
                <w:szCs w:val="20"/>
              </w:rPr>
            </w:pPr>
            <w:r w:rsidRPr="005A6EBE">
              <w:rPr>
                <w:rFonts w:cs="Times New Roman"/>
                <w:sz w:val="20"/>
                <w:szCs w:val="20"/>
              </w:rPr>
              <w:t>Piemērojams EKK 2370 „Mācību līdzekļi un materiāli”.</w:t>
            </w:r>
          </w:p>
        </w:tc>
      </w:tr>
      <w:tr w:rsidR="00100DA4" w:rsidRPr="005A6EBE" w14:paraId="339C901D" w14:textId="77777777" w:rsidTr="00B66594">
        <w:trPr>
          <w:trHeight w:val="841"/>
        </w:trPr>
        <w:tc>
          <w:tcPr>
            <w:tcW w:w="4222" w:type="dxa"/>
            <w:shd w:val="clear" w:color="auto" w:fill="auto"/>
          </w:tcPr>
          <w:p w14:paraId="3AD36FEA" w14:textId="0217D69A"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Kādu klasifikācijas kodu piemērot atbilstoši ekonomiskajām kategorijām  siena (lopbarības) uzskaitei. Siens domāts zirgu barošanai tehnikumā, kur zirgi domāti mācību procesam – apmāca kalējus, vetfeldšerus u.t.t.)</w:t>
            </w:r>
          </w:p>
        </w:tc>
        <w:tc>
          <w:tcPr>
            <w:tcW w:w="6693" w:type="dxa"/>
            <w:shd w:val="clear" w:color="auto" w:fill="auto"/>
          </w:tcPr>
          <w:p w14:paraId="286497EB" w14:textId="77777777" w:rsidR="00100DA4" w:rsidRPr="00100DA4" w:rsidRDefault="00100DA4" w:rsidP="00100DA4">
            <w:pPr>
              <w:jc w:val="both"/>
              <w:rPr>
                <w:rFonts w:cs="Times New Roman"/>
                <w:iCs/>
                <w:color w:val="000000"/>
                <w:sz w:val="20"/>
                <w:szCs w:val="20"/>
              </w:rPr>
            </w:pPr>
            <w:r w:rsidRPr="00100DA4">
              <w:rPr>
                <w:rFonts w:cs="Times New Roman"/>
                <w:iCs/>
                <w:color w:val="000000"/>
                <w:sz w:val="20"/>
                <w:szCs w:val="20"/>
              </w:rPr>
              <w:t>Lopbarību, kas paredzēta dzīvniekiem, kas nepieciešami mācību procesa nodrošināšanai, uzskaita kodā 2370 “Mācību līdzekļi un materiāli”.</w:t>
            </w:r>
          </w:p>
          <w:p w14:paraId="5C7946C3" w14:textId="77777777" w:rsidR="00100DA4" w:rsidRPr="00100DA4" w:rsidRDefault="00100DA4" w:rsidP="00100DA4">
            <w:pPr>
              <w:jc w:val="both"/>
              <w:rPr>
                <w:rFonts w:cs="Times New Roman"/>
                <w:iCs/>
                <w:color w:val="000000"/>
                <w:sz w:val="20"/>
                <w:szCs w:val="20"/>
              </w:rPr>
            </w:pPr>
          </w:p>
        </w:tc>
      </w:tr>
      <w:tr w:rsidR="00FF0647" w:rsidRPr="005A6EBE" w14:paraId="16E36173" w14:textId="77777777" w:rsidTr="00B66594">
        <w:trPr>
          <w:trHeight w:val="375"/>
        </w:trPr>
        <w:tc>
          <w:tcPr>
            <w:tcW w:w="4222" w:type="dxa"/>
            <w:shd w:val="clear" w:color="auto" w:fill="auto"/>
          </w:tcPr>
          <w:p w14:paraId="2D055F88" w14:textId="41744E45" w:rsidR="00FF0647" w:rsidRPr="00100DA4" w:rsidRDefault="00FF0647" w:rsidP="00FF0647">
            <w:pPr>
              <w:jc w:val="both"/>
              <w:rPr>
                <w:rFonts w:cs="Times New Roman"/>
                <w:iCs/>
                <w:color w:val="000000"/>
                <w:sz w:val="20"/>
                <w:szCs w:val="20"/>
              </w:rPr>
            </w:pPr>
            <w:r w:rsidRPr="00FF0647">
              <w:rPr>
                <w:rFonts w:cs="Times New Roman"/>
                <w:iCs/>
                <w:color w:val="000000"/>
                <w:sz w:val="20"/>
                <w:szCs w:val="20"/>
              </w:rPr>
              <w:t xml:space="preserve">Mūzikas skola iegādājas vijoļu stīgas, </w:t>
            </w:r>
            <w:r w:rsidR="000E70F3" w:rsidRPr="00FF0647">
              <w:rPr>
                <w:rFonts w:cs="Times New Roman"/>
                <w:iCs/>
                <w:color w:val="000000"/>
                <w:sz w:val="20"/>
                <w:szCs w:val="20"/>
              </w:rPr>
              <w:t>saksofona</w:t>
            </w:r>
            <w:r w:rsidRPr="00FF0647">
              <w:rPr>
                <w:rFonts w:cs="Times New Roman"/>
                <w:iCs/>
                <w:color w:val="000000"/>
                <w:sz w:val="20"/>
                <w:szCs w:val="20"/>
              </w:rPr>
              <w:t xml:space="preserve"> mēlīte, u.tml. Kādu izdevumu EKK piemērot šāda veida izdevumiem?</w:t>
            </w:r>
          </w:p>
        </w:tc>
        <w:tc>
          <w:tcPr>
            <w:tcW w:w="6693" w:type="dxa"/>
            <w:shd w:val="clear" w:color="auto" w:fill="auto"/>
          </w:tcPr>
          <w:p w14:paraId="422EC25E" w14:textId="0E67D365" w:rsidR="00FF0647" w:rsidRPr="00FF0647" w:rsidRDefault="00FF0647" w:rsidP="00FF0647">
            <w:pPr>
              <w:jc w:val="both"/>
              <w:rPr>
                <w:rFonts w:cs="Times New Roman"/>
                <w:iCs/>
                <w:color w:val="000000"/>
                <w:sz w:val="20"/>
                <w:szCs w:val="20"/>
              </w:rPr>
            </w:pPr>
            <w:r w:rsidRPr="00FF0647">
              <w:rPr>
                <w:rFonts w:cs="Times New Roman"/>
                <w:iCs/>
                <w:color w:val="000000"/>
                <w:sz w:val="20"/>
                <w:szCs w:val="20"/>
              </w:rPr>
              <w:t>Vijoļu stīgu, saksofona mēlīšu, u.tml. preču iegādei, kas nodrošina izglītības procesu, ir piemērojams kods 2370 “Mācību līdzekļi un materiāli”.</w:t>
            </w:r>
          </w:p>
        </w:tc>
      </w:tr>
      <w:tr w:rsidR="00960EDA" w:rsidRPr="005A6EBE" w14:paraId="02B181F1" w14:textId="77777777" w:rsidTr="00960EDA">
        <w:trPr>
          <w:trHeight w:val="841"/>
        </w:trPr>
        <w:tc>
          <w:tcPr>
            <w:tcW w:w="4222" w:type="dxa"/>
            <w:shd w:val="clear" w:color="auto" w:fill="FFFFFF" w:themeFill="background1"/>
          </w:tcPr>
          <w:p w14:paraId="73517D4B" w14:textId="77777777" w:rsidR="00960EDA" w:rsidRPr="005A6EBE" w:rsidRDefault="00960EDA" w:rsidP="00960EDA">
            <w:pPr>
              <w:jc w:val="both"/>
              <w:rPr>
                <w:rFonts w:cs="Times New Roman"/>
                <w:sz w:val="20"/>
                <w:szCs w:val="20"/>
              </w:rPr>
            </w:pPr>
            <w:r w:rsidRPr="005A6EBE">
              <w:rPr>
                <w:rFonts w:cs="Times New Roman"/>
                <w:sz w:val="20"/>
                <w:szCs w:val="20"/>
              </w:rPr>
              <w:t>Novada dome projekta “Zivju resursu pavairošana novada ezeros” iegādājas līdaku mazuļus ielaišanai ezerā. Kādā grāmatvedības kontā krājumos jāuzskaita zivis un kāds EKK jāpielieto?</w:t>
            </w:r>
          </w:p>
        </w:tc>
        <w:tc>
          <w:tcPr>
            <w:tcW w:w="6693" w:type="dxa"/>
            <w:shd w:val="clear" w:color="auto" w:fill="FFFFFF" w:themeFill="background1"/>
          </w:tcPr>
          <w:p w14:paraId="1840A2C8" w14:textId="77777777" w:rsidR="00960EDA" w:rsidRPr="005A6EBE" w:rsidRDefault="00960EDA" w:rsidP="00960EDA">
            <w:pPr>
              <w:jc w:val="both"/>
              <w:rPr>
                <w:rFonts w:cs="Times New Roman"/>
                <w:sz w:val="20"/>
                <w:szCs w:val="20"/>
              </w:rPr>
            </w:pPr>
            <w:r w:rsidRPr="005A6EBE">
              <w:rPr>
                <w:rFonts w:cs="Times New Roman"/>
                <w:sz w:val="20"/>
                <w:szCs w:val="20"/>
              </w:rPr>
              <w:t>Minētajā gadījumā zivju mazuļi uzskaitāmi grāmatvedības kontā 2119 “Pārējie materiāli” un piemērojams EKK 2390 “Pārējās preces”.</w:t>
            </w:r>
          </w:p>
        </w:tc>
      </w:tr>
      <w:tr w:rsidR="00960EDA" w:rsidRPr="005A6EBE" w14:paraId="6F647427" w14:textId="77777777" w:rsidTr="00960EDA">
        <w:trPr>
          <w:trHeight w:val="841"/>
        </w:trPr>
        <w:tc>
          <w:tcPr>
            <w:tcW w:w="4222" w:type="dxa"/>
            <w:shd w:val="clear" w:color="auto" w:fill="FFFFFF" w:themeFill="background1"/>
          </w:tcPr>
          <w:p w14:paraId="6ED29F43" w14:textId="77777777" w:rsidR="00960EDA" w:rsidRPr="005A6EBE" w:rsidRDefault="00960EDA" w:rsidP="00960EDA">
            <w:pPr>
              <w:pStyle w:val="Default"/>
              <w:jc w:val="both"/>
              <w:rPr>
                <w:iCs/>
                <w:sz w:val="20"/>
                <w:szCs w:val="20"/>
              </w:rPr>
            </w:pPr>
            <w:r w:rsidRPr="005A6EBE">
              <w:rPr>
                <w:iCs/>
                <w:sz w:val="20"/>
                <w:szCs w:val="20"/>
              </w:rPr>
              <w:t xml:space="preserve">Kādā EKK jāuzskaita pašvaldības iestāžu teritorijas apzaļumošanai paredzētie ziedi (viengadīgie stādījumi)? </w:t>
            </w:r>
          </w:p>
          <w:p w14:paraId="2134CDB2" w14:textId="77777777" w:rsidR="00960EDA" w:rsidRPr="005A6EBE" w:rsidRDefault="00960EDA" w:rsidP="00960EDA">
            <w:pPr>
              <w:pStyle w:val="Default"/>
              <w:jc w:val="both"/>
              <w:rPr>
                <w:sz w:val="20"/>
                <w:szCs w:val="20"/>
              </w:rPr>
            </w:pPr>
            <w:r w:rsidRPr="005A6EBE">
              <w:rPr>
                <w:sz w:val="20"/>
                <w:szCs w:val="20"/>
              </w:rPr>
              <w:t xml:space="preserve">Kādā EKK pašvaldībai teritorijas apzaļumošanai nopirkti košumkrūmi un koki?    </w:t>
            </w:r>
          </w:p>
        </w:tc>
        <w:tc>
          <w:tcPr>
            <w:tcW w:w="6693" w:type="dxa"/>
            <w:shd w:val="clear" w:color="auto" w:fill="FFFFFF" w:themeFill="background1"/>
          </w:tcPr>
          <w:p w14:paraId="01C3F5EB" w14:textId="77777777" w:rsidR="00960EDA" w:rsidRPr="005A6EBE" w:rsidRDefault="00960EDA" w:rsidP="00960EDA">
            <w:pPr>
              <w:jc w:val="both"/>
              <w:rPr>
                <w:rFonts w:cs="Times New Roman"/>
                <w:sz w:val="20"/>
                <w:szCs w:val="20"/>
              </w:rPr>
            </w:pPr>
            <w:r w:rsidRPr="005A6EBE">
              <w:rPr>
                <w:rFonts w:cs="Times New Roman"/>
                <w:sz w:val="20"/>
                <w:szCs w:val="20"/>
              </w:rPr>
              <w:t>Iegādājoties viengadīgos ziedus, piemērojams EKK 2390 „Pārējās preces”.</w:t>
            </w:r>
          </w:p>
          <w:p w14:paraId="55BDDA16" w14:textId="77777777" w:rsidR="00960EDA" w:rsidRPr="005A6EBE" w:rsidRDefault="00960EDA" w:rsidP="00960EDA">
            <w:pPr>
              <w:jc w:val="both"/>
              <w:rPr>
                <w:rFonts w:cs="Times New Roman"/>
                <w:sz w:val="20"/>
                <w:szCs w:val="20"/>
              </w:rPr>
            </w:pPr>
            <w:r w:rsidRPr="005A6EBE">
              <w:rPr>
                <w:rFonts w:cs="Times New Roman"/>
                <w:sz w:val="20"/>
                <w:szCs w:val="20"/>
              </w:rPr>
              <w:t>Teritorijas apzaļumošanai nopirkti košumkrūmi un koki, arī tādi, kuru vienas vienības vērtība nepārsniedz EUR 500, jāattiecina EKK 5269 “Pārējie bioloģiskie un lauksaimniecības aktīvi”.</w:t>
            </w:r>
          </w:p>
        </w:tc>
      </w:tr>
      <w:tr w:rsidR="00960EDA" w:rsidRPr="005A6EBE" w14:paraId="40FB7C35" w14:textId="77777777" w:rsidTr="00960EDA">
        <w:trPr>
          <w:trHeight w:val="841"/>
        </w:trPr>
        <w:tc>
          <w:tcPr>
            <w:tcW w:w="4222" w:type="dxa"/>
            <w:shd w:val="clear" w:color="auto" w:fill="FFFFFF" w:themeFill="background1"/>
          </w:tcPr>
          <w:p w14:paraId="7BC8FE2A"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Lūdzu sniegt konsultāciju par izdevumu klasifikācijas kodu piemērošanu no 2020.gada 1.janvāra, ja grāmato pārdoto preču (piem. lietotu logu pārdošana) norakstīšanu no bilances?</w:t>
            </w:r>
          </w:p>
        </w:tc>
        <w:tc>
          <w:tcPr>
            <w:tcW w:w="6693" w:type="dxa"/>
            <w:shd w:val="clear" w:color="auto" w:fill="FFFFFF" w:themeFill="background1"/>
          </w:tcPr>
          <w:p w14:paraId="68CB9727"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Situācijā</w:t>
            </w:r>
            <w:r w:rsidR="00141A75" w:rsidRPr="005A6EBE">
              <w:rPr>
                <w:rFonts w:cs="Times New Roman"/>
                <w:color w:val="000000"/>
                <w:sz w:val="20"/>
                <w:szCs w:val="20"/>
              </w:rPr>
              <w:t>,</w:t>
            </w:r>
            <w:r w:rsidRPr="005A6EBE">
              <w:rPr>
                <w:rFonts w:cs="Times New Roman"/>
                <w:color w:val="000000"/>
                <w:sz w:val="20"/>
                <w:szCs w:val="20"/>
              </w:rPr>
              <w:t xml:space="preserve"> kad tiek veikta pārdoto preču norakstīšana grāmatvedībā, būtu jāpiemēro EKK 2390 “Pārējās preces”, jo kā ir minēts arī koda 2300 “Krājumi, materiāli, energoresursi, preces, biroja preces un inventārs, kurus neuzskaita kodā 5000” skaidrojumā, šīs grupas apakškodus piemēro arī  krājumu, materiālu, energoresursu, preču, biroja preču un inventāra iegādes, izlietojuma un to vērtības samazinājuma, norakstīšanas un izslēgšanas no uzskaites, atsavināšanas izdevumu atzīšanā.</w:t>
            </w:r>
          </w:p>
          <w:p w14:paraId="6572A3C9"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Veicot pamatlīdzekļu ilgstoši lietojamu daļu, piemēram, logu, pārdošanu un izslēgšanu no uzskaites, izdevumiem piemēro attiecīgo 5000 “Pamatkapitāla veidošana” kodu grupas EKK.</w:t>
            </w:r>
          </w:p>
          <w:p w14:paraId="7A023015"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5000 kodu grupas skaidrojumu, tajā uzskaita arī izdevumus “izslēdzot tos no uzskaites, kā arī nodošanas gadījumā”.</w:t>
            </w:r>
          </w:p>
        </w:tc>
      </w:tr>
      <w:tr w:rsidR="00AF72F1" w:rsidRPr="00AF72F1" w14:paraId="0114C918" w14:textId="77777777" w:rsidTr="00A85D0D">
        <w:trPr>
          <w:trHeight w:val="382"/>
        </w:trPr>
        <w:tc>
          <w:tcPr>
            <w:tcW w:w="4222" w:type="dxa"/>
            <w:shd w:val="clear" w:color="auto" w:fill="auto"/>
          </w:tcPr>
          <w:p w14:paraId="62F52326" w14:textId="36158BC1" w:rsidR="00AF72F1" w:rsidRPr="00AF72F1" w:rsidRDefault="00AF72F1" w:rsidP="00AF72F1">
            <w:pPr>
              <w:jc w:val="both"/>
              <w:rPr>
                <w:rFonts w:eastAsia="Times New Roman"/>
                <w:sz w:val="20"/>
                <w:szCs w:val="20"/>
              </w:rPr>
            </w:pPr>
            <w:r w:rsidRPr="00AF72F1">
              <w:rPr>
                <w:rFonts w:eastAsia="Times New Roman"/>
                <w:sz w:val="20"/>
                <w:szCs w:val="20"/>
              </w:rPr>
              <w:t>Iestāde iegādājusies aptiekā testus Covid 19 infekcijas noteikšanai, kāds kods bū</w:t>
            </w:r>
            <w:r w:rsidR="001C1CC5">
              <w:rPr>
                <w:rFonts w:eastAsia="Times New Roman"/>
                <w:sz w:val="20"/>
                <w:szCs w:val="20"/>
              </w:rPr>
              <w:t>t</w:t>
            </w:r>
            <w:r w:rsidRPr="00AF72F1">
              <w:rPr>
                <w:rFonts w:eastAsia="Times New Roman"/>
                <w:sz w:val="20"/>
                <w:szCs w:val="20"/>
              </w:rPr>
              <w:t>u  jāpiemēro?</w:t>
            </w:r>
          </w:p>
        </w:tc>
        <w:tc>
          <w:tcPr>
            <w:tcW w:w="6693" w:type="dxa"/>
            <w:shd w:val="clear" w:color="auto" w:fill="auto"/>
          </w:tcPr>
          <w:p w14:paraId="715265B5" w14:textId="47CC274C" w:rsidR="00AF72F1" w:rsidRPr="00AF72F1" w:rsidRDefault="00AF72F1" w:rsidP="00AF72F1">
            <w:pPr>
              <w:jc w:val="both"/>
              <w:rPr>
                <w:rFonts w:cs="Times New Roman"/>
                <w:color w:val="000000"/>
                <w:sz w:val="20"/>
                <w:szCs w:val="20"/>
              </w:rPr>
            </w:pPr>
            <w:r w:rsidRPr="00AF72F1">
              <w:rPr>
                <w:sz w:val="20"/>
                <w:szCs w:val="20"/>
              </w:rPr>
              <w:t>Jāpiemēro kods 2390 “Pārējās preces”.</w:t>
            </w:r>
          </w:p>
        </w:tc>
      </w:tr>
      <w:tr w:rsidR="00960EDA" w:rsidRPr="005A6EBE" w14:paraId="5C784821" w14:textId="77777777" w:rsidTr="00960EDA">
        <w:tc>
          <w:tcPr>
            <w:tcW w:w="4222" w:type="dxa"/>
            <w:shd w:val="clear" w:color="auto" w:fill="auto"/>
          </w:tcPr>
          <w:p w14:paraId="0AD8CA5C" w14:textId="77777777" w:rsidR="00960EDA" w:rsidRPr="005A6EBE" w:rsidRDefault="00960EDA" w:rsidP="00960EDA">
            <w:pPr>
              <w:jc w:val="both"/>
              <w:rPr>
                <w:rFonts w:cs="Times New Roman"/>
                <w:iCs/>
                <w:sz w:val="20"/>
                <w:szCs w:val="20"/>
              </w:rPr>
            </w:pPr>
            <w:r w:rsidRPr="005A6EBE">
              <w:rPr>
                <w:rFonts w:cs="Times New Roman"/>
                <w:iCs/>
                <w:sz w:val="20"/>
                <w:szCs w:val="20"/>
              </w:rPr>
              <w:t>Kādā EKK bibliotēkai jāattiecina  izdevumus iegādājoties e-grāmatas?</w:t>
            </w:r>
          </w:p>
          <w:p w14:paraId="39D7DB60" w14:textId="77777777" w:rsidR="00960EDA" w:rsidRPr="005A6EBE" w:rsidRDefault="00960EDA" w:rsidP="00960EDA">
            <w:pPr>
              <w:jc w:val="both"/>
              <w:rPr>
                <w:rFonts w:cs="Times New Roman"/>
                <w:iCs/>
                <w:sz w:val="20"/>
                <w:szCs w:val="20"/>
              </w:rPr>
            </w:pPr>
            <w:r w:rsidRPr="005A6EBE">
              <w:rPr>
                <w:sz w:val="20"/>
                <w:szCs w:val="20"/>
              </w:rPr>
              <w:t>Saskaņā ar MK Not.Nr.87. e-materiālus (e-grāmatas, e-brošūras utt.) uzskaita kontā 1122 “Pārējās licences”. Kāds šajā gadījumā piemērojams EKK?</w:t>
            </w:r>
          </w:p>
        </w:tc>
        <w:tc>
          <w:tcPr>
            <w:tcW w:w="6693" w:type="dxa"/>
            <w:shd w:val="clear" w:color="auto" w:fill="auto"/>
          </w:tcPr>
          <w:p w14:paraId="2907D54E" w14:textId="77777777" w:rsidR="00960EDA" w:rsidRPr="005A6EBE" w:rsidRDefault="00960EDA" w:rsidP="00960EDA">
            <w:pPr>
              <w:jc w:val="both"/>
              <w:rPr>
                <w:rFonts w:cs="Times New Roman"/>
                <w:sz w:val="20"/>
                <w:szCs w:val="20"/>
              </w:rPr>
            </w:pPr>
            <w:r w:rsidRPr="005A6EBE">
              <w:rPr>
                <w:rFonts w:cs="Times New Roman"/>
                <w:sz w:val="20"/>
                <w:szCs w:val="20"/>
              </w:rPr>
              <w:t xml:space="preserve">Ja bibliotēka iegādājas e-grāmatas savā īpašumā, piemēro EKK 5233 “Bibliotēku krājumi”. </w:t>
            </w:r>
          </w:p>
          <w:p w14:paraId="2C8EEC9A" w14:textId="77777777" w:rsidR="00960EDA" w:rsidRPr="005A6EBE" w:rsidRDefault="00960EDA" w:rsidP="00960EDA">
            <w:pPr>
              <w:jc w:val="both"/>
              <w:rPr>
                <w:rFonts w:cs="Times New Roman"/>
                <w:sz w:val="20"/>
                <w:szCs w:val="20"/>
              </w:rPr>
            </w:pPr>
            <w:r w:rsidRPr="005A6EBE">
              <w:rPr>
                <w:rFonts w:cs="Times New Roman"/>
                <w:sz w:val="20"/>
                <w:szCs w:val="20"/>
              </w:rPr>
              <w:t>Ja bibliotēka iegādājas e-grāmatas licences (lietošanas tiesības līdz gadam) piemēro EKK 2400 “Izdevumi periodikas iegādei bibliotēku krājumiem”, savukārt, ja lietošanas tiesības ir ilgāk par gadu, piemēro EKK 5120 “Licences, koncesijas un patenti, preču zīmes un līdzīgas tiesības”.</w:t>
            </w:r>
          </w:p>
          <w:p w14:paraId="02178C91" w14:textId="77777777" w:rsidR="00960EDA" w:rsidRPr="005A6EBE" w:rsidRDefault="00960EDA" w:rsidP="00960EDA">
            <w:pPr>
              <w:jc w:val="both"/>
              <w:rPr>
                <w:rFonts w:cs="Times New Roman"/>
                <w:sz w:val="20"/>
                <w:szCs w:val="20"/>
              </w:rPr>
            </w:pPr>
            <w:r w:rsidRPr="005A6EBE">
              <w:rPr>
                <w:rFonts w:cs="Times New Roman"/>
                <w:sz w:val="20"/>
                <w:szCs w:val="20"/>
              </w:rPr>
              <w:t>Saskaņā ar MK Not.Nr.87., kad e-materiāli tiek uzskaitīti kontā 1122 “Pārējās licences” (un tos iegādājas ne bibliotēkas</w:t>
            </w:r>
            <w:r w:rsidR="00141A75" w:rsidRPr="005A6EBE">
              <w:rPr>
                <w:rFonts w:cs="Times New Roman"/>
                <w:sz w:val="20"/>
                <w:szCs w:val="20"/>
              </w:rPr>
              <w:t>)</w:t>
            </w:r>
            <w:r w:rsidRPr="005A6EBE">
              <w:rPr>
                <w:rFonts w:cs="Times New Roman"/>
                <w:sz w:val="20"/>
                <w:szCs w:val="20"/>
              </w:rPr>
              <w:t>, piemērojams EKK 5120 „Licences, koncesijas un patenti, preču zīmes un līdzīgas tiesības”.</w:t>
            </w:r>
          </w:p>
        </w:tc>
      </w:tr>
      <w:tr w:rsidR="00960EDA" w:rsidRPr="005A6EBE" w14:paraId="3B00292F" w14:textId="77777777" w:rsidTr="00960EDA">
        <w:tc>
          <w:tcPr>
            <w:tcW w:w="4222" w:type="dxa"/>
            <w:shd w:val="clear" w:color="auto" w:fill="auto"/>
          </w:tcPr>
          <w:p w14:paraId="0D73EF56" w14:textId="77777777" w:rsidR="00960EDA" w:rsidRPr="005A6EBE" w:rsidRDefault="00960EDA" w:rsidP="00960EDA">
            <w:pPr>
              <w:jc w:val="both"/>
              <w:rPr>
                <w:rFonts w:cs="Times New Roman"/>
                <w:sz w:val="20"/>
                <w:szCs w:val="20"/>
              </w:rPr>
            </w:pPr>
            <w:r w:rsidRPr="005A6EBE">
              <w:rPr>
                <w:rFonts w:cs="Times New Roman"/>
                <w:sz w:val="20"/>
                <w:szCs w:val="20"/>
              </w:rPr>
              <w:t xml:space="preserve">Kādā EKK jāattiecina maksājumi Valsts vides dienesta reģionālā vides pārvaldei par </w:t>
            </w:r>
            <w:r w:rsidRPr="005A6EBE">
              <w:rPr>
                <w:rFonts w:cs="Times New Roman"/>
                <w:sz w:val="20"/>
                <w:szCs w:val="20"/>
              </w:rPr>
              <w:lastRenderedPageBreak/>
              <w:t xml:space="preserve">“prettiesisku (virslimita) dabas resursu ieguvi” (atbilstoši Dabas resursu likuma 21.pantam.)? </w:t>
            </w:r>
          </w:p>
        </w:tc>
        <w:tc>
          <w:tcPr>
            <w:tcW w:w="6693" w:type="dxa"/>
            <w:shd w:val="clear" w:color="auto" w:fill="auto"/>
          </w:tcPr>
          <w:p w14:paraId="33B17C73" w14:textId="77777777" w:rsidR="00960EDA" w:rsidRPr="005A6EBE" w:rsidRDefault="00960EDA" w:rsidP="00960EDA">
            <w:pPr>
              <w:jc w:val="both"/>
              <w:rPr>
                <w:rFonts w:cs="Times New Roman"/>
                <w:sz w:val="20"/>
                <w:szCs w:val="20"/>
              </w:rPr>
            </w:pPr>
            <w:r w:rsidRPr="005A6EBE">
              <w:rPr>
                <w:rFonts w:cs="Times New Roman"/>
                <w:sz w:val="20"/>
                <w:szCs w:val="20"/>
              </w:rPr>
              <w:lastRenderedPageBreak/>
              <w:t>Minētajam nodokļa maksājumam piemērojams EKK 2515 „Budžeta iestāžu dabas resursu nodokļa maksājumi”.</w:t>
            </w:r>
          </w:p>
        </w:tc>
      </w:tr>
      <w:tr w:rsidR="00960EDA" w:rsidRPr="005A6EBE" w14:paraId="01C6F82B" w14:textId="77777777" w:rsidTr="00960EDA">
        <w:tc>
          <w:tcPr>
            <w:tcW w:w="4222" w:type="dxa"/>
            <w:shd w:val="clear" w:color="auto" w:fill="FFFFFF" w:themeFill="background1"/>
          </w:tcPr>
          <w:p w14:paraId="1038CF03" w14:textId="77777777" w:rsidR="00960EDA" w:rsidRPr="005A6EBE" w:rsidRDefault="00960EDA" w:rsidP="00960EDA">
            <w:pPr>
              <w:pStyle w:val="Default"/>
              <w:jc w:val="both"/>
              <w:rPr>
                <w:sz w:val="20"/>
                <w:szCs w:val="20"/>
              </w:rPr>
            </w:pPr>
            <w:r w:rsidRPr="005A6EBE">
              <w:rPr>
                <w:iCs/>
                <w:sz w:val="20"/>
                <w:szCs w:val="20"/>
              </w:rPr>
              <w:t xml:space="preserve">Kāds EKK piemērojams kancelejas nodevai par īpašuma novērtēšanu, par ierakstīšanu zemesgrāmatā un par dzīvokļa īpašumu nodalīšanu? </w:t>
            </w:r>
          </w:p>
        </w:tc>
        <w:tc>
          <w:tcPr>
            <w:tcW w:w="6693" w:type="dxa"/>
            <w:shd w:val="clear" w:color="auto" w:fill="FFFFFF" w:themeFill="background1"/>
          </w:tcPr>
          <w:p w14:paraId="6E6A5EE2" w14:textId="77777777" w:rsidR="00960EDA" w:rsidRPr="005A6EBE" w:rsidRDefault="00960EDA" w:rsidP="00960EDA">
            <w:pPr>
              <w:jc w:val="both"/>
              <w:rPr>
                <w:rFonts w:cs="Times New Roman"/>
                <w:sz w:val="20"/>
                <w:szCs w:val="20"/>
              </w:rPr>
            </w:pPr>
            <w:r w:rsidRPr="005A6EBE">
              <w:rPr>
                <w:rFonts w:cs="Times New Roman"/>
                <w:sz w:val="20"/>
                <w:szCs w:val="20"/>
              </w:rPr>
              <w:t>Piemērojams EKK 2519 „Pārējie budžeta iestāžu pārskaitītie nodokļi un nodevas”.</w:t>
            </w:r>
          </w:p>
        </w:tc>
      </w:tr>
      <w:tr w:rsidR="00960EDA" w:rsidRPr="005A6EBE" w14:paraId="66B3012B" w14:textId="77777777" w:rsidTr="00960EDA">
        <w:tc>
          <w:tcPr>
            <w:tcW w:w="4222" w:type="dxa"/>
            <w:shd w:val="clear" w:color="auto" w:fill="FFFFFF" w:themeFill="background1"/>
          </w:tcPr>
          <w:p w14:paraId="492B4B09" w14:textId="77777777" w:rsidR="00960EDA" w:rsidRPr="005A6EBE" w:rsidRDefault="00960EDA" w:rsidP="00960EDA">
            <w:pPr>
              <w:pStyle w:val="Default"/>
              <w:jc w:val="both"/>
              <w:rPr>
                <w:color w:val="auto"/>
                <w:sz w:val="20"/>
                <w:szCs w:val="20"/>
              </w:rPr>
            </w:pPr>
            <w:r w:rsidRPr="005A6EBE">
              <w:rPr>
                <w:color w:val="auto"/>
                <w:sz w:val="20"/>
                <w:szCs w:val="20"/>
              </w:rPr>
              <w:t>Kādā EKK jāgrāmato maksājumus par transportlīdzekļu ekspluatācijas nodokli un valsts nodevas (kancelejas nodevas) par nostiprināšanu Zemesgrāmatā?</w:t>
            </w:r>
          </w:p>
        </w:tc>
        <w:tc>
          <w:tcPr>
            <w:tcW w:w="6693" w:type="dxa"/>
            <w:shd w:val="clear" w:color="auto" w:fill="FFFFFF" w:themeFill="background1"/>
          </w:tcPr>
          <w:p w14:paraId="1CEA61B4" w14:textId="77777777" w:rsidR="00960EDA" w:rsidRPr="005A6EBE" w:rsidRDefault="00960EDA" w:rsidP="00960EDA">
            <w:pPr>
              <w:jc w:val="both"/>
              <w:rPr>
                <w:rFonts w:cs="Times New Roman"/>
                <w:sz w:val="20"/>
                <w:szCs w:val="20"/>
              </w:rPr>
            </w:pPr>
            <w:r w:rsidRPr="005A6EBE">
              <w:rPr>
                <w:rFonts w:cs="Times New Roman"/>
                <w:sz w:val="20"/>
                <w:szCs w:val="20"/>
              </w:rPr>
              <w:t>Izdevumiem par transportlīdzekļu ekspluatācijas nodokli un valsts nodevu (kancelejas nodevas) par nostiprināšanu Zemesgrāmatā jāpiemēro EKK 2519 “Pārējie budžeta iestāžu pārskaitītie nodokļi un nodevas”.</w:t>
            </w:r>
          </w:p>
        </w:tc>
      </w:tr>
      <w:tr w:rsidR="00960EDA" w:rsidRPr="005A6EBE" w14:paraId="4A10ABFF" w14:textId="77777777" w:rsidTr="00960EDA">
        <w:tc>
          <w:tcPr>
            <w:tcW w:w="4222" w:type="dxa"/>
            <w:shd w:val="clear" w:color="auto" w:fill="FFFFFF" w:themeFill="background1"/>
          </w:tcPr>
          <w:p w14:paraId="7C40B319" w14:textId="77777777" w:rsidR="00960EDA" w:rsidRPr="005A6EBE" w:rsidRDefault="00960EDA" w:rsidP="00960EDA">
            <w:pPr>
              <w:pStyle w:val="Default"/>
              <w:jc w:val="both"/>
              <w:rPr>
                <w:color w:val="auto"/>
                <w:sz w:val="20"/>
                <w:szCs w:val="20"/>
              </w:rPr>
            </w:pPr>
            <w:r w:rsidRPr="005A6EBE">
              <w:rPr>
                <w:color w:val="auto"/>
                <w:sz w:val="20"/>
                <w:szCs w:val="20"/>
              </w:rPr>
              <w:t>Kādu EKK pielietot transporta ekspluatācijas nodoklim, vai izdalīt atsevišķi vai iekļaut pie transporta līdzekļa?</w:t>
            </w:r>
          </w:p>
        </w:tc>
        <w:tc>
          <w:tcPr>
            <w:tcW w:w="6693" w:type="dxa"/>
            <w:shd w:val="clear" w:color="auto" w:fill="FFFFFF" w:themeFill="background1"/>
          </w:tcPr>
          <w:p w14:paraId="5923B62C" w14:textId="77777777" w:rsidR="00960EDA" w:rsidRPr="005A6EBE" w:rsidRDefault="00960EDA" w:rsidP="00960EDA">
            <w:pPr>
              <w:jc w:val="both"/>
              <w:rPr>
                <w:rFonts w:cs="Times New Roman"/>
                <w:sz w:val="20"/>
                <w:szCs w:val="20"/>
              </w:rPr>
            </w:pPr>
            <w:r w:rsidRPr="005A6EBE">
              <w:rPr>
                <w:rFonts w:cs="Times New Roman"/>
                <w:sz w:val="20"/>
                <w:szCs w:val="20"/>
              </w:rPr>
              <w:t>Kods 2519 “Pārējie budžeta iestāžu pārskaitītie nodokļi un nodevas” ir piemērojams transporta ekspluatācijas nodokļa uzskaitei.</w:t>
            </w:r>
          </w:p>
        </w:tc>
      </w:tr>
      <w:tr w:rsidR="00960EDA" w:rsidRPr="005A6EBE" w14:paraId="7FDBAF08" w14:textId="77777777" w:rsidTr="00960EDA">
        <w:tc>
          <w:tcPr>
            <w:tcW w:w="4222" w:type="dxa"/>
            <w:shd w:val="clear" w:color="auto" w:fill="FFFFFF" w:themeFill="background1"/>
          </w:tcPr>
          <w:p w14:paraId="7CA332B2" w14:textId="77777777" w:rsidR="00960EDA" w:rsidRPr="005A6EBE" w:rsidRDefault="00960EDA" w:rsidP="00960EDA">
            <w:pPr>
              <w:pStyle w:val="Default"/>
              <w:jc w:val="both"/>
              <w:rPr>
                <w:sz w:val="20"/>
                <w:szCs w:val="20"/>
              </w:rPr>
            </w:pPr>
            <w:r w:rsidRPr="005A6EBE">
              <w:rPr>
                <w:iCs/>
                <w:sz w:val="20"/>
                <w:szCs w:val="20"/>
              </w:rPr>
              <w:t xml:space="preserve">Kādā EKK jāattiecina soda naudas (kavējuma naudas) par laikā nenomaksāto PVN? </w:t>
            </w:r>
          </w:p>
        </w:tc>
        <w:tc>
          <w:tcPr>
            <w:tcW w:w="6693" w:type="dxa"/>
            <w:shd w:val="clear" w:color="auto" w:fill="FFFFFF" w:themeFill="background1"/>
          </w:tcPr>
          <w:p w14:paraId="1BDCC76F" w14:textId="77777777" w:rsidR="00960EDA" w:rsidRPr="005A6EBE" w:rsidRDefault="00960EDA" w:rsidP="00960EDA">
            <w:pPr>
              <w:jc w:val="both"/>
              <w:rPr>
                <w:rFonts w:cs="Times New Roman"/>
                <w:sz w:val="20"/>
                <w:szCs w:val="20"/>
              </w:rPr>
            </w:pPr>
            <w:r w:rsidRPr="005A6EBE">
              <w:rPr>
                <w:rFonts w:cs="Times New Roman"/>
                <w:sz w:val="20"/>
                <w:szCs w:val="20"/>
              </w:rPr>
              <w:t>Minētajā gadījumā piemērojams EKK 2520 „ Maksājumi par budžeta iestādēm piemērotajām sankcijām”.</w:t>
            </w:r>
          </w:p>
        </w:tc>
      </w:tr>
      <w:tr w:rsidR="00960EDA" w:rsidRPr="005A6EBE" w14:paraId="02B20E22" w14:textId="77777777" w:rsidTr="00960EDA">
        <w:tc>
          <w:tcPr>
            <w:tcW w:w="4222" w:type="dxa"/>
            <w:shd w:val="clear" w:color="auto" w:fill="FFFFFF" w:themeFill="background1"/>
          </w:tcPr>
          <w:p w14:paraId="29D6D193" w14:textId="77777777" w:rsidR="00960EDA" w:rsidRPr="005A6EBE" w:rsidRDefault="00960EDA" w:rsidP="00960EDA">
            <w:pPr>
              <w:jc w:val="both"/>
              <w:rPr>
                <w:rFonts w:cs="Times New Roman"/>
                <w:sz w:val="20"/>
                <w:szCs w:val="20"/>
              </w:rPr>
            </w:pPr>
            <w:r w:rsidRPr="005A6EBE">
              <w:rPr>
                <w:rFonts w:cs="Times New Roman"/>
                <w:sz w:val="20"/>
                <w:szCs w:val="20"/>
              </w:rPr>
              <w:t>Kādu izdevumu kodu piemērot kavējuma naudai par laikus neapmaksātu rēķinu (degvielas iegāde)?</w:t>
            </w:r>
          </w:p>
        </w:tc>
        <w:tc>
          <w:tcPr>
            <w:tcW w:w="6693" w:type="dxa"/>
            <w:shd w:val="clear" w:color="auto" w:fill="FFFFFF" w:themeFill="background1"/>
          </w:tcPr>
          <w:p w14:paraId="3132BE0F" w14:textId="77777777" w:rsidR="00960EDA" w:rsidRPr="005A6EBE" w:rsidRDefault="00960EDA" w:rsidP="00960EDA">
            <w:pPr>
              <w:jc w:val="both"/>
              <w:rPr>
                <w:rFonts w:cs="Times New Roman"/>
                <w:sz w:val="20"/>
                <w:szCs w:val="20"/>
              </w:rPr>
            </w:pPr>
            <w:r w:rsidRPr="005A6EBE">
              <w:rPr>
                <w:rFonts w:cs="Times New Roman"/>
                <w:sz w:val="20"/>
                <w:szCs w:val="20"/>
              </w:rPr>
              <w:t>Piemērojams EKK 2520 “Maksājumi par budžeta iestādēm piemērotajām sankcijām”.</w:t>
            </w:r>
          </w:p>
        </w:tc>
      </w:tr>
      <w:tr w:rsidR="005B2A79" w:rsidRPr="005B2A79" w14:paraId="428AFD63" w14:textId="77777777" w:rsidTr="00A85D0D">
        <w:tc>
          <w:tcPr>
            <w:tcW w:w="4222" w:type="dxa"/>
            <w:shd w:val="clear" w:color="auto" w:fill="auto"/>
          </w:tcPr>
          <w:p w14:paraId="5FAC85B0" w14:textId="406FC1FA" w:rsidR="005B2A79" w:rsidRPr="005B2A79" w:rsidRDefault="005B2A79" w:rsidP="005B2A79">
            <w:pPr>
              <w:jc w:val="both"/>
              <w:rPr>
                <w:sz w:val="20"/>
                <w:szCs w:val="20"/>
              </w:rPr>
            </w:pPr>
            <w:r w:rsidRPr="005B2A79">
              <w:rPr>
                <w:sz w:val="20"/>
                <w:szCs w:val="20"/>
              </w:rPr>
              <w:t xml:space="preserve">Pašvaldībai jāmaksā līgumsods par maksājumu termiņu neievērošanu būvniecības procesā. Plānosim to </w:t>
            </w:r>
            <w:r w:rsidR="001C1CC5">
              <w:rPr>
                <w:sz w:val="20"/>
                <w:szCs w:val="20"/>
              </w:rPr>
              <w:t xml:space="preserve">nākamā </w:t>
            </w:r>
            <w:r w:rsidRPr="005B2A79">
              <w:rPr>
                <w:sz w:val="20"/>
                <w:szCs w:val="20"/>
              </w:rPr>
              <w:t xml:space="preserve"> budžetā.</w:t>
            </w:r>
          </w:p>
          <w:p w14:paraId="7B17AEDC" w14:textId="6737AA45" w:rsidR="00B41282" w:rsidRPr="005B2A79" w:rsidRDefault="005B2A79" w:rsidP="005B2A79">
            <w:pPr>
              <w:jc w:val="both"/>
              <w:rPr>
                <w:sz w:val="20"/>
                <w:szCs w:val="20"/>
              </w:rPr>
            </w:pPr>
            <w:r w:rsidRPr="005B2A79">
              <w:rPr>
                <w:sz w:val="20"/>
                <w:szCs w:val="20"/>
              </w:rPr>
              <w:t>Kādu izdevumu EKK jāpiemēro, ja objekts jau ir pabeigs un nodots ekspluatācijā.</w:t>
            </w:r>
          </w:p>
        </w:tc>
        <w:tc>
          <w:tcPr>
            <w:tcW w:w="6693" w:type="dxa"/>
            <w:shd w:val="clear" w:color="auto" w:fill="auto"/>
          </w:tcPr>
          <w:p w14:paraId="569C3ADC" w14:textId="29C2314A" w:rsidR="00B41282" w:rsidRPr="005B2A79" w:rsidRDefault="001C1CC5" w:rsidP="005B2A79">
            <w:pPr>
              <w:jc w:val="both"/>
              <w:rPr>
                <w:rFonts w:cs="Times New Roman"/>
                <w:sz w:val="20"/>
                <w:szCs w:val="20"/>
              </w:rPr>
            </w:pPr>
            <w:r>
              <w:rPr>
                <w:sz w:val="20"/>
                <w:szCs w:val="20"/>
              </w:rPr>
              <w:t>Pašvaldība</w:t>
            </w:r>
            <w:r w:rsidR="005B2A79" w:rsidRPr="005B2A79">
              <w:rPr>
                <w:sz w:val="20"/>
                <w:szCs w:val="20"/>
              </w:rPr>
              <w:t xml:space="preserve"> līgumsodu par maksājumu termiņu neievērošanu būvniecības procesā klasificē EKK 2520 “Maksājumi par budžeta iestādēm piemērotajām sankcijām”.</w:t>
            </w:r>
          </w:p>
        </w:tc>
      </w:tr>
      <w:tr w:rsidR="00960EDA" w:rsidRPr="005A6EBE" w14:paraId="0F836588" w14:textId="77777777" w:rsidTr="00960EDA">
        <w:tc>
          <w:tcPr>
            <w:tcW w:w="4222" w:type="dxa"/>
            <w:shd w:val="clear" w:color="auto" w:fill="auto"/>
          </w:tcPr>
          <w:p w14:paraId="03D4E92D" w14:textId="77777777" w:rsidR="00960EDA" w:rsidRPr="005A6EBE" w:rsidRDefault="00960EDA" w:rsidP="00960EDA">
            <w:pPr>
              <w:pStyle w:val="NormalWeb"/>
              <w:jc w:val="both"/>
              <w:rPr>
                <w:sz w:val="20"/>
                <w:szCs w:val="20"/>
              </w:rPr>
            </w:pPr>
            <w:r w:rsidRPr="005A6EBE">
              <w:rPr>
                <w:sz w:val="20"/>
                <w:szCs w:val="20"/>
              </w:rPr>
              <w:t xml:space="preserve">Kādos izdevumu klasifikācijas kodos būtu pareizi iegrāmatot izdevumus, kuri veidojas saskaņā ar MK 2016.gada 29. marta noteikumiem Nr. 192. "Noteikumi par izmaksām, kas saistītas ar atkritumu poligonu apsaimniekošanu pēc to slēgšanas". </w:t>
            </w:r>
          </w:p>
          <w:p w14:paraId="1A020705" w14:textId="77777777" w:rsidR="00960EDA" w:rsidRPr="005A6EBE" w:rsidRDefault="00960EDA" w:rsidP="00960EDA">
            <w:pPr>
              <w:pStyle w:val="NormalWeb"/>
              <w:jc w:val="both"/>
              <w:rPr>
                <w:sz w:val="20"/>
                <w:szCs w:val="20"/>
              </w:rPr>
            </w:pPr>
            <w:r w:rsidRPr="005A6EBE">
              <w:rPr>
                <w:sz w:val="20"/>
                <w:szCs w:val="20"/>
              </w:rPr>
              <w:t xml:space="preserve">Kādos klasifikācijas kodos jāuzskaita izdevumi, kas saistīti ar </w:t>
            </w:r>
          </w:p>
          <w:p w14:paraId="5AD4009B" w14:textId="77777777" w:rsidR="00960EDA" w:rsidRPr="005A6EBE" w:rsidRDefault="00960EDA" w:rsidP="00960EDA">
            <w:pPr>
              <w:pStyle w:val="NormalWeb"/>
              <w:jc w:val="both"/>
              <w:rPr>
                <w:sz w:val="20"/>
                <w:szCs w:val="20"/>
              </w:rPr>
            </w:pPr>
            <w:r w:rsidRPr="005A6EBE">
              <w:rPr>
                <w:sz w:val="20"/>
                <w:szCs w:val="20"/>
              </w:rPr>
              <w:t>    1. poligona rekultivāciju;</w:t>
            </w:r>
          </w:p>
          <w:p w14:paraId="122814F0" w14:textId="77777777" w:rsidR="00960EDA" w:rsidRPr="005A6EBE" w:rsidRDefault="00960EDA" w:rsidP="00960EDA">
            <w:pPr>
              <w:jc w:val="both"/>
              <w:rPr>
                <w:rFonts w:cs="Times New Roman"/>
                <w:sz w:val="20"/>
                <w:szCs w:val="20"/>
              </w:rPr>
            </w:pPr>
            <w:r w:rsidRPr="005A6EBE">
              <w:rPr>
                <w:rFonts w:cs="Times New Roman"/>
                <w:sz w:val="20"/>
                <w:szCs w:val="20"/>
              </w:rPr>
              <w:t>    2. poligona uzturēšanu (appļaušanu, filtrāta izvešanu utt.)?</w:t>
            </w:r>
          </w:p>
        </w:tc>
        <w:tc>
          <w:tcPr>
            <w:tcW w:w="6693" w:type="dxa"/>
            <w:shd w:val="clear" w:color="auto" w:fill="auto"/>
          </w:tcPr>
          <w:p w14:paraId="26B7F615" w14:textId="77777777" w:rsidR="00960EDA" w:rsidRPr="005A6EBE" w:rsidRDefault="00960EDA" w:rsidP="00960EDA">
            <w:pPr>
              <w:jc w:val="both"/>
              <w:rPr>
                <w:rFonts w:cs="Times New Roman"/>
                <w:sz w:val="20"/>
                <w:szCs w:val="20"/>
              </w:rPr>
            </w:pPr>
            <w:r w:rsidRPr="005A6EBE">
              <w:rPr>
                <w:rFonts w:cs="Times New Roman"/>
                <w:sz w:val="20"/>
                <w:szCs w:val="20"/>
              </w:rPr>
              <w:t>Saskaņā ar Ministru kabineta 2016.gada 29. marta noteikumiem Nr.192. "Noteikumi par izmaksām, kas saistītas ar atkritumu poligonu apsaimniekošanu pēc to slēgšanas" pašvaldība dod uzdevumu komersantam nodrošināt poligona rekultivāciju un uzturēšanas darbus. Šādā gadījumā piemērojams atbilstošais EKK 3260 “Valsts un pašvaldību budžeta dotācija komersantiem, biedrībām, nodibinājumiem un fiziskām personām” apakškods.</w:t>
            </w:r>
          </w:p>
          <w:p w14:paraId="7A6854A0" w14:textId="77777777" w:rsidR="00960EDA" w:rsidRPr="005A6EBE" w:rsidRDefault="00960EDA" w:rsidP="00960EDA">
            <w:pPr>
              <w:jc w:val="both"/>
              <w:rPr>
                <w:rFonts w:cs="Times New Roman"/>
                <w:sz w:val="20"/>
                <w:szCs w:val="20"/>
              </w:rPr>
            </w:pPr>
          </w:p>
        </w:tc>
      </w:tr>
      <w:tr w:rsidR="00960EDA" w:rsidRPr="005A6EBE" w14:paraId="5FBD16BD" w14:textId="77777777" w:rsidTr="00960EDA">
        <w:tc>
          <w:tcPr>
            <w:tcW w:w="4222" w:type="dxa"/>
            <w:shd w:val="clear" w:color="auto" w:fill="auto"/>
          </w:tcPr>
          <w:p w14:paraId="3EDAB8FF" w14:textId="77777777" w:rsidR="00960EDA" w:rsidRPr="005A6EBE" w:rsidRDefault="00960EDA" w:rsidP="00960EDA">
            <w:pPr>
              <w:pStyle w:val="naisf"/>
              <w:spacing w:before="0" w:after="0"/>
              <w:ind w:firstLine="0"/>
              <w:rPr>
                <w:sz w:val="20"/>
                <w:szCs w:val="20"/>
                <w:lang w:eastAsia="en-US"/>
              </w:rPr>
            </w:pPr>
            <w:r w:rsidRPr="005A6EBE">
              <w:rPr>
                <w:sz w:val="20"/>
                <w:szCs w:val="20"/>
                <w:lang w:eastAsia="en-US"/>
              </w:rPr>
              <w:t>Pilsētas pašvaldība īsteno Eiropas Savienības fonda projektu. Projekta ietvaros paredzēta elektropieslēguma izbūve, ko veic projekta sadarbības partneris SIA. Projekta sadarbības līgumā partnerim paredzēta kompensācija no ERAF finansējuma. Kādu ekonomiskās klasifikācijas kodu pielietot šādiem izdevumiem?</w:t>
            </w:r>
          </w:p>
          <w:p w14:paraId="67F7D704" w14:textId="77777777" w:rsidR="00960EDA" w:rsidRPr="005A6EBE" w:rsidRDefault="00960EDA" w:rsidP="00960EDA">
            <w:pPr>
              <w:jc w:val="both"/>
              <w:rPr>
                <w:rFonts w:cs="Times New Roman"/>
                <w:sz w:val="20"/>
                <w:szCs w:val="20"/>
              </w:rPr>
            </w:pPr>
            <w:r w:rsidRPr="005A6EBE">
              <w:rPr>
                <w:rFonts w:cs="Times New Roman"/>
                <w:sz w:val="20"/>
                <w:szCs w:val="20"/>
              </w:rPr>
              <w:t>Citus kapitālos izdevumus projekta īstenošanai uzskaitam kodā 5240.</w:t>
            </w:r>
          </w:p>
        </w:tc>
        <w:tc>
          <w:tcPr>
            <w:tcW w:w="6693" w:type="dxa"/>
            <w:shd w:val="clear" w:color="auto" w:fill="auto"/>
          </w:tcPr>
          <w:p w14:paraId="2A00A020" w14:textId="77777777" w:rsidR="00960EDA" w:rsidRPr="005A6EBE" w:rsidRDefault="00960EDA" w:rsidP="00960EDA">
            <w:pPr>
              <w:jc w:val="both"/>
              <w:rPr>
                <w:rFonts w:cs="Times New Roman"/>
                <w:sz w:val="20"/>
                <w:szCs w:val="20"/>
              </w:rPr>
            </w:pPr>
            <w:r w:rsidRPr="005A6EBE">
              <w:rPr>
                <w:rFonts w:cs="Times New Roman"/>
                <w:sz w:val="20"/>
                <w:szCs w:val="20"/>
              </w:rPr>
              <w:t>Izdevumiem par elektropieslēguma izbūvi projekta sadarbības partnerim jāpiemēro EKK 3260 “Valsts un pašvaldību budžeta dotācija komersantiem, biedrībām, nodibinājumiem un fiziskām personām”.</w:t>
            </w:r>
          </w:p>
          <w:p w14:paraId="750BC623" w14:textId="77777777" w:rsidR="00960EDA" w:rsidRPr="005A6EBE" w:rsidRDefault="00960EDA" w:rsidP="00960EDA">
            <w:pPr>
              <w:autoSpaceDE w:val="0"/>
              <w:autoSpaceDN w:val="0"/>
              <w:jc w:val="both"/>
              <w:rPr>
                <w:rFonts w:cs="Times New Roman"/>
                <w:sz w:val="20"/>
                <w:szCs w:val="20"/>
              </w:rPr>
            </w:pPr>
            <w:r w:rsidRPr="005A6EBE">
              <w:rPr>
                <w:rFonts w:cs="Times New Roman"/>
                <w:sz w:val="20"/>
                <w:szCs w:val="20"/>
              </w:rPr>
              <w:t>Tomēr, ja izveidotais elektropieslēgums pēc tam parādīsies pašvaldības bilancē kā pamatlīdzeklis, tad jāpiemēro EKK 5218 “Inženierbūves”.</w:t>
            </w:r>
          </w:p>
        </w:tc>
      </w:tr>
      <w:tr w:rsidR="00960EDA" w:rsidRPr="005A6EBE" w14:paraId="5B119246" w14:textId="77777777" w:rsidTr="00960EDA">
        <w:tc>
          <w:tcPr>
            <w:tcW w:w="4222" w:type="dxa"/>
            <w:shd w:val="clear" w:color="auto" w:fill="auto"/>
          </w:tcPr>
          <w:p w14:paraId="741E2B65" w14:textId="77777777" w:rsidR="00960EDA" w:rsidRPr="005A6EBE" w:rsidRDefault="00960EDA" w:rsidP="00960EDA">
            <w:pPr>
              <w:pStyle w:val="NormalWeb"/>
              <w:jc w:val="both"/>
              <w:rPr>
                <w:sz w:val="20"/>
                <w:szCs w:val="20"/>
              </w:rPr>
            </w:pPr>
            <w:r w:rsidRPr="005A6EBE">
              <w:rPr>
                <w:sz w:val="20"/>
                <w:szCs w:val="20"/>
              </w:rPr>
              <w:t>Dome galvoja SIA slimnīcai kredītu. Slimnīca neatmaksāja pamatsummu, līdz ar to domei kā galvotājiem  jāmaksā kredīta pamatsumma. Uz kādu ekonomisko kodu būtu jāliek šī kredīta pamatsummas atmaksa?</w:t>
            </w:r>
          </w:p>
        </w:tc>
        <w:tc>
          <w:tcPr>
            <w:tcW w:w="6693" w:type="dxa"/>
            <w:shd w:val="clear" w:color="auto" w:fill="auto"/>
          </w:tcPr>
          <w:p w14:paraId="4473C09F" w14:textId="77777777" w:rsidR="00960EDA" w:rsidRPr="005A6EBE" w:rsidRDefault="00960EDA" w:rsidP="00960EDA">
            <w:pPr>
              <w:jc w:val="both"/>
              <w:rPr>
                <w:rFonts w:cs="Times New Roman"/>
                <w:sz w:val="20"/>
                <w:szCs w:val="20"/>
              </w:rPr>
            </w:pPr>
            <w:r w:rsidRPr="005A6EBE">
              <w:rPr>
                <w:rFonts w:cs="Times New Roman"/>
                <w:sz w:val="20"/>
                <w:szCs w:val="20"/>
              </w:rPr>
              <w:t>Dome kā galvotājs atmaksā komersanta ņemto aizņēmumu, tāpēc nav piemērojams finansēšanas klasifikācijas kods. No izdevumu kodiem pēc ekonomiskās būtības visatbilstošākais ir EKK 3261 “Valsts un pašvaldību budžeta dotācija valsts un pašvaldību komersantiem”.</w:t>
            </w:r>
          </w:p>
          <w:p w14:paraId="27B16237" w14:textId="77777777" w:rsidR="00960EDA" w:rsidRPr="005A6EBE" w:rsidRDefault="00960EDA" w:rsidP="00960EDA">
            <w:pPr>
              <w:autoSpaceDE w:val="0"/>
              <w:autoSpaceDN w:val="0"/>
              <w:jc w:val="both"/>
              <w:rPr>
                <w:rFonts w:cs="Times New Roman"/>
                <w:sz w:val="20"/>
                <w:szCs w:val="20"/>
              </w:rPr>
            </w:pPr>
          </w:p>
        </w:tc>
      </w:tr>
      <w:tr w:rsidR="00960EDA" w:rsidRPr="005A6EBE" w14:paraId="6BEC8297" w14:textId="77777777" w:rsidTr="00960EDA">
        <w:tc>
          <w:tcPr>
            <w:tcW w:w="4222" w:type="dxa"/>
            <w:shd w:val="clear" w:color="auto" w:fill="auto"/>
          </w:tcPr>
          <w:p w14:paraId="4C256D68" w14:textId="77777777" w:rsidR="00960EDA" w:rsidRPr="005A6EBE" w:rsidRDefault="00960EDA" w:rsidP="00960EDA">
            <w:pPr>
              <w:jc w:val="both"/>
              <w:rPr>
                <w:rFonts w:cs="Times New Roman"/>
                <w:sz w:val="20"/>
                <w:szCs w:val="20"/>
              </w:rPr>
            </w:pPr>
            <w:r w:rsidRPr="005A6EBE">
              <w:rPr>
                <w:rFonts w:cs="Times New Roman"/>
                <w:sz w:val="20"/>
                <w:szCs w:val="20"/>
              </w:rPr>
              <w:t xml:space="preserve">Dome ir pieņēmusi saistošos noteikumus par </w:t>
            </w:r>
            <w:r w:rsidRPr="005A6EBE">
              <w:rPr>
                <w:rFonts w:cs="Times New Roman"/>
                <w:bCs/>
                <w:sz w:val="20"/>
                <w:szCs w:val="20"/>
              </w:rPr>
              <w:t>pašvaldības līdzfinansējumu energoefektivitātes paaugstināšanas pasākumu veikšanai daudzdzīvokļu dzīvojamās mājās</w:t>
            </w:r>
            <w:r w:rsidRPr="005A6EBE">
              <w:rPr>
                <w:rFonts w:cs="Times New Roman"/>
                <w:sz w:val="20"/>
                <w:szCs w:val="20"/>
              </w:rPr>
              <w:t xml:space="preserve"> šādām darbībām:</w:t>
            </w:r>
          </w:p>
          <w:p w14:paraId="52E310C9"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tehniskās apsekošanas veicināšanai un tehniskās apsekošanas atzinuma sagatavošanai;</w:t>
            </w:r>
          </w:p>
          <w:p w14:paraId="6C07DF56"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energosertifikāta un tā pārskatu sagatavošanai;</w:t>
            </w:r>
          </w:p>
          <w:p w14:paraId="050FCACD" w14:textId="77777777"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būvprojekta vai apliecinājuma kartes vai ēkas fasādes apliecinājuma kartes un būvdarbu tāmes sagatavošanai.</w:t>
            </w:r>
          </w:p>
          <w:p w14:paraId="49E3C4F5" w14:textId="77777777" w:rsidR="00960EDA" w:rsidRPr="005A6EBE" w:rsidRDefault="00960EDA" w:rsidP="00960EDA">
            <w:pPr>
              <w:jc w:val="both"/>
              <w:rPr>
                <w:rFonts w:cs="Times New Roman"/>
                <w:sz w:val="20"/>
                <w:szCs w:val="20"/>
              </w:rPr>
            </w:pPr>
            <w:r w:rsidRPr="005A6EBE">
              <w:rPr>
                <w:rFonts w:cs="Times New Roman"/>
                <w:sz w:val="20"/>
                <w:szCs w:val="20"/>
              </w:rPr>
              <w:t>Saistošie noteikumi izdoti saskaņā ar likuma “Par palīdzību dzīvokļa jautājumu risināšanā” 27</w:t>
            </w:r>
            <w:r w:rsidRPr="005A6EBE">
              <w:rPr>
                <w:rFonts w:cs="Times New Roman"/>
                <w:sz w:val="20"/>
                <w:szCs w:val="20"/>
                <w:vertAlign w:val="superscript"/>
              </w:rPr>
              <w:t>2</w:t>
            </w:r>
            <w:r w:rsidRPr="005A6EBE">
              <w:rPr>
                <w:rFonts w:cs="Times New Roman"/>
                <w:sz w:val="20"/>
                <w:szCs w:val="20"/>
              </w:rPr>
              <w:t>.panta otrās daļas 4.punktu un piekto daļu.</w:t>
            </w:r>
          </w:p>
          <w:p w14:paraId="4207C478" w14:textId="77777777" w:rsidR="00960EDA" w:rsidRPr="005A6EBE" w:rsidRDefault="00960EDA" w:rsidP="00960EDA">
            <w:pPr>
              <w:jc w:val="both"/>
              <w:rPr>
                <w:rFonts w:cs="Times New Roman"/>
                <w:sz w:val="20"/>
                <w:szCs w:val="20"/>
              </w:rPr>
            </w:pPr>
            <w:r w:rsidRPr="005A6EBE">
              <w:rPr>
                <w:rFonts w:cs="Times New Roman"/>
                <w:sz w:val="20"/>
                <w:szCs w:val="20"/>
              </w:rPr>
              <w:t>Līdzfinansējums tiks piešķirts, ja tiks izpildīti  noteikti nosacījumi.</w:t>
            </w:r>
          </w:p>
          <w:p w14:paraId="3F0904CA" w14:textId="77777777" w:rsidR="00960EDA" w:rsidRPr="005A6EBE" w:rsidRDefault="00960EDA" w:rsidP="00960EDA">
            <w:pPr>
              <w:jc w:val="both"/>
              <w:rPr>
                <w:rFonts w:cs="Times New Roman"/>
                <w:sz w:val="20"/>
                <w:szCs w:val="20"/>
              </w:rPr>
            </w:pPr>
            <w:r w:rsidRPr="005A6EBE">
              <w:rPr>
                <w:rFonts w:cs="Times New Roman"/>
                <w:sz w:val="20"/>
                <w:szCs w:val="20"/>
              </w:rPr>
              <w:lastRenderedPageBreak/>
              <w:t>Finansējuma saņemšanai dokumentus pašvaldībā jāiesniedz daudzdzīvokļu dzīvojamās mājas dzīvokļu īpašnieku kopībai – pilnvarotai personai.</w:t>
            </w:r>
          </w:p>
          <w:p w14:paraId="58098103" w14:textId="77777777" w:rsidR="00960EDA" w:rsidRPr="005A6EBE" w:rsidRDefault="00960EDA" w:rsidP="00960EDA">
            <w:pPr>
              <w:pStyle w:val="NormalWeb"/>
              <w:jc w:val="both"/>
              <w:rPr>
                <w:sz w:val="20"/>
                <w:szCs w:val="20"/>
              </w:rPr>
            </w:pPr>
            <w:r w:rsidRPr="005A6EBE">
              <w:rPr>
                <w:sz w:val="20"/>
                <w:szCs w:val="20"/>
              </w:rPr>
              <w:t>Kādā EKK būtu jāuzskaita izdevumi?</w:t>
            </w:r>
          </w:p>
        </w:tc>
        <w:tc>
          <w:tcPr>
            <w:tcW w:w="6693" w:type="dxa"/>
            <w:shd w:val="clear" w:color="auto" w:fill="auto"/>
          </w:tcPr>
          <w:p w14:paraId="7FA742CD" w14:textId="77777777" w:rsidR="00960EDA" w:rsidRPr="005A6EBE" w:rsidRDefault="00960EDA" w:rsidP="00960EDA">
            <w:pPr>
              <w:jc w:val="both"/>
              <w:rPr>
                <w:rFonts w:cs="Times New Roman"/>
                <w:sz w:val="20"/>
                <w:szCs w:val="20"/>
              </w:rPr>
            </w:pPr>
            <w:r w:rsidRPr="005A6EBE">
              <w:rPr>
                <w:rFonts w:cs="Times New Roman"/>
                <w:sz w:val="20"/>
                <w:szCs w:val="20"/>
              </w:rPr>
              <w:lastRenderedPageBreak/>
              <w:t>Ja tas nav Eiropas Savienības politiku instrumentu un pārējās ārvalstu finanšu palīdzības līdzfinansēts projekts un (vai) pasākums, jāpiemēro ir atbilstošais EKK 3262 “Valsts un pašvaldību budžeta dotācija komersantiem, ostām un speciālajām ekonomiskajām zonām” / 3261 “Valsts un pašvaldību budžeta dotācija valsts un pašvaldību komersantiem”.</w:t>
            </w:r>
          </w:p>
          <w:p w14:paraId="4EBAB632" w14:textId="77777777" w:rsidR="00960EDA" w:rsidRPr="005A6EBE" w:rsidRDefault="00960EDA" w:rsidP="00960EDA">
            <w:pPr>
              <w:jc w:val="both"/>
              <w:rPr>
                <w:rFonts w:cs="Times New Roman"/>
                <w:sz w:val="20"/>
                <w:szCs w:val="20"/>
              </w:rPr>
            </w:pPr>
          </w:p>
        </w:tc>
      </w:tr>
      <w:tr w:rsidR="002C5575" w:rsidRPr="005A6EBE" w14:paraId="6C0FBDDB" w14:textId="77777777" w:rsidTr="00960EDA">
        <w:tc>
          <w:tcPr>
            <w:tcW w:w="4222" w:type="dxa"/>
            <w:shd w:val="clear" w:color="auto" w:fill="auto"/>
          </w:tcPr>
          <w:p w14:paraId="75494381" w14:textId="4997BC46"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Ministrija ir kapitāla daļu turētāja valsts komercsabiedrībā X. Ministrija pārskaita dotāciju valsts komercsabiedrībai X. Kuru EKK piemērot?</w:t>
            </w:r>
          </w:p>
        </w:tc>
        <w:tc>
          <w:tcPr>
            <w:tcW w:w="6693" w:type="dxa"/>
            <w:shd w:val="clear" w:color="auto" w:fill="auto"/>
          </w:tcPr>
          <w:p w14:paraId="16AFA9BF" w14:textId="1148521B"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Ja ministrija pārskaita dotāciju komercsabiedrībai, kurā šī ministrija ir kapitāldaļu turētāja, tad piemēro kodu 3261 “Valsts un pašvaldību budžeta dotācija valsts un pašvaldību komersantiem”.</w:t>
            </w:r>
          </w:p>
        </w:tc>
      </w:tr>
      <w:tr w:rsidR="002C5575" w:rsidRPr="005A6EBE" w14:paraId="2EB30186" w14:textId="77777777" w:rsidTr="00960EDA">
        <w:tc>
          <w:tcPr>
            <w:tcW w:w="4222" w:type="dxa"/>
            <w:shd w:val="clear" w:color="auto" w:fill="auto"/>
          </w:tcPr>
          <w:p w14:paraId="29264AE2" w14:textId="504723CB"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Ministrija ir kapitāla daļu turētāja valsts komercsabiedrībā X. Ministrijas padotības iestāde pārskaita dotāciju valsts komercsabiedrībai X. Kuru EKK piemērot?</w:t>
            </w:r>
          </w:p>
        </w:tc>
        <w:tc>
          <w:tcPr>
            <w:tcW w:w="6693" w:type="dxa"/>
            <w:shd w:val="clear" w:color="auto" w:fill="auto"/>
          </w:tcPr>
          <w:p w14:paraId="3D13766D" w14:textId="00519370"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Ja ministrijas padotības iestāde pārskaita dotāciju komercsabiedrībai, kurā kapitāldaļu turētāja ir ministrija (tātad, padotības iestāde nav kapitāldaļu turētāja šajā komercsabiedrībā), tad piemēro kodu 3262 “Valsts un pašvaldību budžeta dotācija komersantiem, ostām un speciālajām ekonomiskajām zonām”.</w:t>
            </w:r>
          </w:p>
        </w:tc>
      </w:tr>
      <w:tr w:rsidR="002C5575" w:rsidRPr="005A6EBE" w14:paraId="319A1792" w14:textId="77777777" w:rsidTr="00960EDA">
        <w:tc>
          <w:tcPr>
            <w:tcW w:w="4222" w:type="dxa"/>
            <w:shd w:val="clear" w:color="auto" w:fill="auto"/>
          </w:tcPr>
          <w:p w14:paraId="69162E8C" w14:textId="78795F4A"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Ministrija A ir kapitāla daļu turētāja valsts komercsabiedrībā X. Cita ministrija B vai šīs citas ministrijas B padotības iestāde pārskaita dotāciju valsts komercsabiedrībai X. Kuru EKK piemērot?</w:t>
            </w:r>
          </w:p>
        </w:tc>
        <w:tc>
          <w:tcPr>
            <w:tcW w:w="6693" w:type="dxa"/>
            <w:shd w:val="clear" w:color="auto" w:fill="auto"/>
          </w:tcPr>
          <w:p w14:paraId="13049378" w14:textId="30287968" w:rsidR="002C5575" w:rsidRPr="002C5575" w:rsidRDefault="002C5575" w:rsidP="00960EDA">
            <w:pPr>
              <w:jc w:val="both"/>
              <w:rPr>
                <w:rFonts w:cs="Times New Roman"/>
                <w:sz w:val="20"/>
                <w:szCs w:val="20"/>
                <w:highlight w:val="yellow"/>
              </w:rPr>
            </w:pPr>
            <w:r w:rsidRPr="002C5575">
              <w:rPr>
                <w:rFonts w:cs="Times New Roman"/>
                <w:sz w:val="20"/>
                <w:szCs w:val="20"/>
                <w:highlight w:val="yellow"/>
              </w:rPr>
              <w:t>Ja ministrija vai tās padotības iestāde pārskaita finansējumu komercsabiedrībai, kuras kapitāldaļu turētāja ir cita ministrija, tad piemēro kodu 3262 “Valsts un pašvaldību budžeta dotācija komersantiem, ostām un speciālajām ekonomiskajām zonām”.</w:t>
            </w:r>
          </w:p>
        </w:tc>
      </w:tr>
      <w:tr w:rsidR="00960EDA" w:rsidRPr="005A6EBE" w14:paraId="6E981628" w14:textId="77777777" w:rsidTr="00960EDA">
        <w:tc>
          <w:tcPr>
            <w:tcW w:w="4222" w:type="dxa"/>
            <w:shd w:val="clear" w:color="auto" w:fill="auto"/>
          </w:tcPr>
          <w:p w14:paraId="6B5AC04E" w14:textId="77777777" w:rsidR="00960EDA" w:rsidRPr="005A6EBE" w:rsidRDefault="00960EDA" w:rsidP="00960EDA">
            <w:pPr>
              <w:ind w:right="4"/>
              <w:jc w:val="both"/>
              <w:rPr>
                <w:rFonts w:cs="Times New Roman"/>
                <w:sz w:val="20"/>
                <w:szCs w:val="20"/>
              </w:rPr>
            </w:pPr>
            <w:r w:rsidRPr="005A6EBE">
              <w:rPr>
                <w:rFonts w:cs="Times New Roman"/>
                <w:sz w:val="20"/>
                <w:szCs w:val="20"/>
              </w:rPr>
              <w:t>Kāds EKK būtu piemērojams šādā darījumā - saskaņā ar noslēgto sadarbības līgumu  CSDD kontrolē apstāšanās un stāvēšanas noteikumu ievērošanu, noformētajiem protokoliem - par apstāšanās un stāvēšanas noteikumu pārkāpšanu, kā arī par kārtību, kādā piemēroto naudas sodu iekasē un ieskaita pašvaldības budžetā?</w:t>
            </w:r>
          </w:p>
        </w:tc>
        <w:tc>
          <w:tcPr>
            <w:tcW w:w="6693" w:type="dxa"/>
            <w:shd w:val="clear" w:color="auto" w:fill="auto"/>
          </w:tcPr>
          <w:p w14:paraId="13906E71" w14:textId="77777777" w:rsidR="00960EDA" w:rsidRPr="005A6EBE" w:rsidRDefault="00960EDA" w:rsidP="00960EDA">
            <w:pPr>
              <w:rPr>
                <w:rFonts w:cs="Times New Roman"/>
                <w:sz w:val="20"/>
                <w:szCs w:val="20"/>
              </w:rPr>
            </w:pPr>
            <w:r w:rsidRPr="005A6EBE">
              <w:rPr>
                <w:rFonts w:cs="Times New Roman"/>
                <w:sz w:val="20"/>
                <w:szCs w:val="20"/>
              </w:rPr>
              <w:t>Šādi izdevumi būtu jāuzskaita kodā 3262 “Valsts un pašvaldību budžeta dotācija komersantiem, ostām un speciālajām ekonomiskajām zonām”.</w:t>
            </w:r>
          </w:p>
          <w:p w14:paraId="26E9B381" w14:textId="77777777" w:rsidR="00960EDA" w:rsidRPr="005A6EBE" w:rsidRDefault="00960EDA" w:rsidP="00960EDA">
            <w:pPr>
              <w:jc w:val="both"/>
              <w:rPr>
                <w:rFonts w:cs="Times New Roman"/>
                <w:sz w:val="20"/>
                <w:szCs w:val="20"/>
              </w:rPr>
            </w:pPr>
          </w:p>
        </w:tc>
      </w:tr>
      <w:tr w:rsidR="00960EDA" w:rsidRPr="005A6EBE" w14:paraId="2F2E253D" w14:textId="77777777" w:rsidTr="00960EDA">
        <w:tc>
          <w:tcPr>
            <w:tcW w:w="4222" w:type="dxa"/>
            <w:shd w:val="clear" w:color="auto" w:fill="auto"/>
          </w:tcPr>
          <w:p w14:paraId="5B96E282" w14:textId="77777777" w:rsidR="00960EDA" w:rsidRPr="005A6EBE" w:rsidRDefault="00960EDA" w:rsidP="00960EDA">
            <w:pPr>
              <w:jc w:val="both"/>
              <w:rPr>
                <w:rFonts w:cs="Times New Roman"/>
                <w:sz w:val="20"/>
                <w:szCs w:val="20"/>
              </w:rPr>
            </w:pPr>
            <w:r w:rsidRPr="005A6EBE">
              <w:rPr>
                <w:rFonts w:cs="Times New Roman"/>
                <w:sz w:val="20"/>
                <w:szCs w:val="20"/>
              </w:rPr>
              <w:t>Iestāde realizē jauniešu mazo biznesu projektu konkursu.</w:t>
            </w:r>
          </w:p>
          <w:p w14:paraId="467C774F" w14:textId="77777777" w:rsidR="00960EDA" w:rsidRPr="005A6EBE" w:rsidRDefault="00960EDA" w:rsidP="00960EDA">
            <w:pPr>
              <w:jc w:val="both"/>
              <w:rPr>
                <w:rFonts w:cs="Times New Roman"/>
                <w:sz w:val="20"/>
                <w:szCs w:val="20"/>
              </w:rPr>
            </w:pPr>
            <w:r w:rsidRPr="005A6EBE">
              <w:rPr>
                <w:rFonts w:cs="Times New Roman"/>
                <w:sz w:val="20"/>
                <w:szCs w:val="20"/>
              </w:rPr>
              <w:t>Šogad tika atbalstīti divi projekti, un saskaņā ar slēgtiem līgumiem par līdzfinansējuma saņemšanu ir jāveic divi darījumi ar fiziskām personām, kuri  veic reģistrēto VID saimniecisko darbību.</w:t>
            </w:r>
          </w:p>
          <w:p w14:paraId="2FF9E2A0" w14:textId="77777777" w:rsidR="00960EDA" w:rsidRPr="005A6EBE" w:rsidRDefault="00960EDA" w:rsidP="00960EDA">
            <w:pPr>
              <w:jc w:val="both"/>
              <w:rPr>
                <w:rFonts w:cs="Times New Roman"/>
                <w:sz w:val="20"/>
                <w:szCs w:val="20"/>
              </w:rPr>
            </w:pPr>
            <w:r w:rsidRPr="005A6EBE">
              <w:rPr>
                <w:rFonts w:cs="Times New Roman"/>
                <w:sz w:val="20"/>
                <w:szCs w:val="20"/>
              </w:rPr>
              <w:t>Kurš EK ir piemērojams.</w:t>
            </w:r>
          </w:p>
        </w:tc>
        <w:tc>
          <w:tcPr>
            <w:tcW w:w="6693" w:type="dxa"/>
            <w:shd w:val="clear" w:color="auto" w:fill="auto"/>
          </w:tcPr>
          <w:p w14:paraId="2077CE32" w14:textId="77777777" w:rsidR="00960EDA" w:rsidRPr="005A6EBE" w:rsidRDefault="00960EDA" w:rsidP="00960EDA">
            <w:pPr>
              <w:jc w:val="both"/>
              <w:rPr>
                <w:rFonts w:cs="Times New Roman"/>
                <w:sz w:val="20"/>
                <w:szCs w:val="20"/>
              </w:rPr>
            </w:pPr>
            <w:r w:rsidRPr="005A6EBE">
              <w:rPr>
                <w:rFonts w:cs="Times New Roman"/>
                <w:sz w:val="20"/>
                <w:szCs w:val="20"/>
              </w:rPr>
              <w:t>No sniegtās informācijas saprotam, ka konkursa mērķis bija atbalstīt uzņēmējdarbību.  Tāpat atbilstoši likuma Par pašvaldībām 15.panta 11.punktam pašvaldībām ir noteikta autonomā funkcija - sekmēt saimniecisko darbību attiecīgajā administratīvajā teritorijā, rūpēties par bezdarba samazināšanu. Minētajā gadījumā jāpiemēro attiecīgā darījuma ekonomiskajai būtībai atbilstošs izdevumu kods 3262 “Valsts un pašvaldību dotācija komersantiem, ostām un speciālajām ekonomiskajām zonām”, ja persona ir reģistrējusies kā saimnieciskās darbības veicējs, un 3264 “Valsts un pašvaldību budžeta dotācijas fiziskām personām projektu īstenošanai”, ja persona nav reģistrējusies kā saimnieciskās darbības veicējs.</w:t>
            </w:r>
          </w:p>
        </w:tc>
      </w:tr>
      <w:tr w:rsidR="00960EDA" w:rsidRPr="005A6EBE" w14:paraId="4AF741E5" w14:textId="77777777" w:rsidTr="00960EDA">
        <w:tc>
          <w:tcPr>
            <w:tcW w:w="4222" w:type="dxa"/>
            <w:shd w:val="clear" w:color="auto" w:fill="auto"/>
          </w:tcPr>
          <w:p w14:paraId="18575D2B" w14:textId="77777777" w:rsidR="00960EDA" w:rsidRPr="005A6EBE" w:rsidRDefault="00960EDA" w:rsidP="00960EDA">
            <w:pPr>
              <w:jc w:val="both"/>
              <w:rPr>
                <w:rFonts w:cs="Times New Roman"/>
                <w:sz w:val="20"/>
                <w:szCs w:val="20"/>
              </w:rPr>
            </w:pPr>
            <w:r w:rsidRPr="005A6EBE">
              <w:rPr>
                <w:rFonts w:cs="Times New Roman"/>
                <w:sz w:val="20"/>
                <w:szCs w:val="20"/>
              </w:rPr>
              <w:t>Kādu EKK jāpiemēro atgriežot uzkrātās apsaimniekošanas maksas, kurus pagasta pārvalde daudzu gadu garumā iekasējusi, savukārt mājas dibina biedrību un šī nauda jāatgriež jaundibinātai mājas biedrībai?</w:t>
            </w:r>
          </w:p>
        </w:tc>
        <w:tc>
          <w:tcPr>
            <w:tcW w:w="6693" w:type="dxa"/>
            <w:shd w:val="clear" w:color="auto" w:fill="auto"/>
          </w:tcPr>
          <w:p w14:paraId="6A9E0373" w14:textId="77777777" w:rsidR="00960EDA" w:rsidRPr="005A6EBE" w:rsidRDefault="00960EDA" w:rsidP="00960EDA">
            <w:pPr>
              <w:jc w:val="both"/>
              <w:rPr>
                <w:rFonts w:cs="Times New Roman"/>
                <w:sz w:val="20"/>
                <w:szCs w:val="20"/>
              </w:rPr>
            </w:pPr>
            <w:r w:rsidRPr="005A6EBE">
              <w:rPr>
                <w:rFonts w:cs="Times New Roman"/>
                <w:sz w:val="20"/>
                <w:szCs w:val="20"/>
              </w:rPr>
              <w:t>Izdevumi jāattiecina EKK 3263 “Valsts un pašvaldību budžeta dotācija biedrībām un nodibinājumiem”.</w:t>
            </w:r>
          </w:p>
        </w:tc>
      </w:tr>
      <w:tr w:rsidR="00960EDA" w:rsidRPr="005A6EBE" w14:paraId="7351EF8A" w14:textId="77777777" w:rsidTr="00960EDA">
        <w:tc>
          <w:tcPr>
            <w:tcW w:w="4222" w:type="dxa"/>
            <w:shd w:val="clear" w:color="auto" w:fill="auto"/>
          </w:tcPr>
          <w:p w14:paraId="0AA7D658" w14:textId="77777777" w:rsidR="00960EDA" w:rsidRPr="005A6EBE" w:rsidRDefault="00960EDA" w:rsidP="00960EDA">
            <w:pPr>
              <w:jc w:val="both"/>
              <w:rPr>
                <w:rFonts w:cs="Times New Roman"/>
                <w:sz w:val="20"/>
                <w:szCs w:val="20"/>
              </w:rPr>
            </w:pPr>
            <w:r w:rsidRPr="005A6EBE">
              <w:rPr>
                <w:rFonts w:cs="Times New Roman"/>
                <w:sz w:val="20"/>
                <w:szCs w:val="20"/>
              </w:rPr>
              <w:t>Lūgums pakonsultēt kādu EKK piemērot veicot maksājumu atbalsta saņēmējam.</w:t>
            </w:r>
          </w:p>
          <w:p w14:paraId="63D6B3E0" w14:textId="77777777" w:rsidR="00960EDA" w:rsidRPr="005A6EBE" w:rsidRDefault="00960EDA" w:rsidP="00960EDA">
            <w:pPr>
              <w:jc w:val="both"/>
              <w:rPr>
                <w:rFonts w:cs="Times New Roman"/>
                <w:sz w:val="20"/>
                <w:szCs w:val="20"/>
              </w:rPr>
            </w:pPr>
            <w:r w:rsidRPr="005A6EBE">
              <w:rPr>
                <w:rFonts w:cs="Times New Roman"/>
                <w:sz w:val="20"/>
                <w:szCs w:val="20"/>
              </w:rPr>
              <w:t>Plānošanas reģionam jāizmaksā uzņēmējam remigrācijas atbalsta pasākuma finansējumu uzņēmēja saimnieciskās darbības atbalstam. Finansējuma izmaksa un uzņēmēja uzraudzība notiek saskaņā ar 07.08.2018 MK not.Nr.496 “Remigrācijas atbalsta pasākumu īstenošanas, novērtēšanas un finansēšanas kārtība”.   Kuru kodu būtu labāk pielietot?</w:t>
            </w:r>
          </w:p>
        </w:tc>
        <w:tc>
          <w:tcPr>
            <w:tcW w:w="6693" w:type="dxa"/>
            <w:shd w:val="clear" w:color="auto" w:fill="auto"/>
          </w:tcPr>
          <w:p w14:paraId="3EBF8446" w14:textId="77777777" w:rsidR="00960EDA" w:rsidRPr="005A6EBE" w:rsidRDefault="00960EDA" w:rsidP="00960EDA">
            <w:pPr>
              <w:jc w:val="both"/>
              <w:rPr>
                <w:rFonts w:cs="Times New Roman"/>
                <w:sz w:val="20"/>
                <w:szCs w:val="20"/>
              </w:rPr>
            </w:pPr>
            <w:r w:rsidRPr="005A6EBE">
              <w:rPr>
                <w:rFonts w:cs="Times New Roman"/>
                <w:sz w:val="20"/>
                <w:szCs w:val="20"/>
              </w:rPr>
              <w:t xml:space="preserve">MK </w:t>
            </w:r>
            <w:r w:rsidR="00141A75" w:rsidRPr="005A6EBE">
              <w:rPr>
                <w:rFonts w:cs="Times New Roman"/>
                <w:sz w:val="20"/>
                <w:szCs w:val="20"/>
              </w:rPr>
              <w:t xml:space="preserve">07.08.2018. </w:t>
            </w:r>
            <w:r w:rsidRPr="005A6EBE">
              <w:rPr>
                <w:rFonts w:cs="Times New Roman"/>
                <w:sz w:val="20"/>
                <w:szCs w:val="20"/>
              </w:rPr>
              <w:t>not.Nr.496 “Remigrācijas atbalsta pasākumu īstenošanas, novērtēšanas un finansēšanas kārtība” anotācijā tiek skaidrots, ka noteikumi paredz kārtību kādā tiek sniegts finansiālais atbalsts remigrantu saimnieciskās darbības īstenošanai un attīstībai vai uzsākšanai, tādējādi noteikumi nosaka remigrācijas reģionālās attīstības atbalsta pasākuma īstenošanas, novērtēšanas un finansēšanas kārtību no valsts budžeta līdzekļiem.</w:t>
            </w:r>
          </w:p>
          <w:p w14:paraId="54423A7C" w14:textId="77777777" w:rsidR="00960EDA" w:rsidRPr="005A6EBE" w:rsidRDefault="00960EDA" w:rsidP="00960EDA">
            <w:pPr>
              <w:jc w:val="both"/>
              <w:rPr>
                <w:rFonts w:cs="Times New Roman"/>
                <w:sz w:val="20"/>
                <w:szCs w:val="20"/>
              </w:rPr>
            </w:pPr>
            <w:r w:rsidRPr="005A6EBE">
              <w:rPr>
                <w:rFonts w:cs="Times New Roman"/>
                <w:sz w:val="20"/>
                <w:szCs w:val="20"/>
              </w:rPr>
              <w:t>Savukārt 27.12.2005 MK not.Nr.1031 “Noteikumi par budžetu izdevumu klasifikāciju atbilstoši ekonomiskajām kategorijām” kodā 3000 “Subsīdijas un dotācijas” tiek skaidrots, ka citas ražošanas subsīdijas ir atbalsts, kuru saņem sakarā ar iesaistīšanos ražošanas procesā. Maksā nevis atbilstoši saražotajiem produktiem/sniegtajiem pakalpojumiem, bet tāpēc, ka vispār darbojas konkrētā valsts atbalstāmā nozarē vai ražo un sniedz pakalpojumus (tai skaitā subsīdijas piesārņojuma samazināšanai, kad subsidē papildu pārstrādes izdevumu segšanu, vai subsīdijas par sabiedrībai labvēlīgas darbaspēka politikas īstenošanu, nodarbinot invalīdus vai ilgstoši nenodarbinātas personas un tamlīdzīgi).</w:t>
            </w:r>
          </w:p>
          <w:p w14:paraId="0BCA84B6" w14:textId="77777777" w:rsidR="00960EDA" w:rsidRPr="005A6EBE" w:rsidRDefault="00960EDA" w:rsidP="00960EDA">
            <w:pPr>
              <w:jc w:val="both"/>
              <w:rPr>
                <w:rFonts w:cs="Times New Roman"/>
                <w:sz w:val="20"/>
                <w:szCs w:val="20"/>
              </w:rPr>
            </w:pPr>
            <w:r w:rsidRPr="005A6EBE">
              <w:rPr>
                <w:rFonts w:cs="Times New Roman"/>
                <w:sz w:val="20"/>
                <w:szCs w:val="20"/>
              </w:rPr>
              <w:t>Ņemot vērā augstāk minēto, veicot maksājumu atbalsta saņēmējam ir jāpiemēro kods 3282 “Citas ražošanas subsīdijas komersantiem”.</w:t>
            </w:r>
          </w:p>
        </w:tc>
      </w:tr>
      <w:tr w:rsidR="00960EDA" w:rsidRPr="005A6EBE" w14:paraId="626DC4D7" w14:textId="77777777" w:rsidTr="00960EDA">
        <w:tc>
          <w:tcPr>
            <w:tcW w:w="4222" w:type="dxa"/>
            <w:shd w:val="clear" w:color="auto" w:fill="auto"/>
          </w:tcPr>
          <w:p w14:paraId="295F6E88"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Tiek īstenots projekts budžeta apakšprogrammā. Ņemot vērā, ka projekta finansējums ir ārvalstu finanšu palīdzība un līdzfinansējums no dotācijas no vispārējiem ieņēmumiem, kādu EKK piemērot ministrijas pakļautībā esošajai tiešās pārvaldes iestādei, pārskaitot finansējumu nodibinājumam, </w:t>
            </w:r>
          </w:p>
        </w:tc>
        <w:tc>
          <w:tcPr>
            <w:tcW w:w="6693" w:type="dxa"/>
            <w:shd w:val="clear" w:color="auto" w:fill="auto"/>
          </w:tcPr>
          <w:p w14:paraId="4D201260" w14:textId="77777777" w:rsidR="00960EDA" w:rsidRPr="005A6EBE" w:rsidRDefault="00960EDA" w:rsidP="00960EDA">
            <w:pPr>
              <w:jc w:val="both"/>
              <w:rPr>
                <w:rFonts w:cs="Times New Roman"/>
                <w:bCs/>
                <w:sz w:val="20"/>
                <w:szCs w:val="20"/>
              </w:rPr>
            </w:pPr>
            <w:r w:rsidRPr="005A6EBE">
              <w:rPr>
                <w:rFonts w:cs="Times New Roman"/>
                <w:bCs/>
                <w:sz w:val="20"/>
                <w:szCs w:val="20"/>
              </w:rPr>
              <w:t>Finansējumu nodibinājumam, kas īsteno projektu, ministrijas pakļautībā esoša tiešās pārvaldes iestāde pārskaita piemērojot izdevumu klasifikācijas kodu 3290 “Subsīdijas un dotācijas komersantiem, biedrībām un nodibinājumiem, ostām un speciālajām ekonomiskajām zonām Eiropas Savienības politiku instrumentu un pārējās ārvalstu finanšu palīdzības līdzfinansēto projektu un (vai) pasākumu ietvaros”.</w:t>
            </w:r>
          </w:p>
        </w:tc>
      </w:tr>
      <w:tr w:rsidR="00960EDA" w:rsidRPr="005A6EBE" w14:paraId="524BB491" w14:textId="77777777" w:rsidTr="00960EDA">
        <w:tc>
          <w:tcPr>
            <w:tcW w:w="4222" w:type="dxa"/>
            <w:shd w:val="clear" w:color="auto" w:fill="auto"/>
          </w:tcPr>
          <w:p w14:paraId="28254F63" w14:textId="77777777" w:rsidR="00960EDA" w:rsidRPr="005A6EBE" w:rsidRDefault="00960EDA" w:rsidP="00960EDA">
            <w:pPr>
              <w:pStyle w:val="NormalWeb"/>
              <w:jc w:val="both"/>
              <w:rPr>
                <w:sz w:val="20"/>
                <w:szCs w:val="20"/>
              </w:rPr>
            </w:pPr>
            <w:r w:rsidRPr="005A6EBE">
              <w:rPr>
                <w:sz w:val="20"/>
                <w:szCs w:val="20"/>
              </w:rPr>
              <w:t xml:space="preserve">Atbilstoši MK noteikumu nr.158 “Darbības programmas "Izaugsme un nodarbinātība" 9.2.5. specifiskā atbalsta mērķa "Uzlabot pieejamību ārstniecības un ārstniecības atbalsta personām, kas sniedz pakalpojumus prioritārajās veselības jomās iedzīvotājiem, kas dzīvo ārpus Rīgas" īstenošanas </w:t>
            </w:r>
            <w:r w:rsidRPr="005A6EBE">
              <w:rPr>
                <w:sz w:val="20"/>
                <w:szCs w:val="20"/>
              </w:rPr>
              <w:lastRenderedPageBreak/>
              <w:t>noteikumi”  16.punktam projekta ietvaros tiks veikti maksājumi ārstniecības personām par:</w:t>
            </w:r>
          </w:p>
          <w:p w14:paraId="3A63564B" w14:textId="77777777" w:rsidR="00960EDA" w:rsidRPr="005A6EBE" w:rsidRDefault="00960EDA" w:rsidP="00960EDA">
            <w:pPr>
              <w:pStyle w:val="NormalWeb"/>
              <w:jc w:val="both"/>
              <w:rPr>
                <w:sz w:val="20"/>
                <w:szCs w:val="20"/>
              </w:rPr>
            </w:pPr>
            <w:r w:rsidRPr="005A6EBE">
              <w:rPr>
                <w:sz w:val="20"/>
                <w:szCs w:val="20"/>
              </w:rPr>
              <w:t>1) vienreizēja kompensācija par darbu reģionos;</w:t>
            </w:r>
          </w:p>
          <w:p w14:paraId="0FF2401C" w14:textId="77777777" w:rsidR="00960EDA" w:rsidRPr="005A6EBE" w:rsidRDefault="00960EDA" w:rsidP="00960EDA">
            <w:pPr>
              <w:pStyle w:val="NormalWeb"/>
              <w:jc w:val="both"/>
              <w:rPr>
                <w:sz w:val="20"/>
                <w:szCs w:val="20"/>
              </w:rPr>
            </w:pPr>
            <w:r w:rsidRPr="005A6EBE">
              <w:rPr>
                <w:sz w:val="20"/>
                <w:szCs w:val="20"/>
              </w:rPr>
              <w:t>2) ikmēneša uzturēšanās izmaksu kompensācijas;</w:t>
            </w:r>
          </w:p>
          <w:p w14:paraId="5B9222E0" w14:textId="77777777" w:rsidR="00960EDA" w:rsidRPr="005A6EBE" w:rsidRDefault="00960EDA" w:rsidP="00960EDA">
            <w:pPr>
              <w:pStyle w:val="NormalWeb"/>
              <w:jc w:val="both"/>
              <w:rPr>
                <w:sz w:val="20"/>
                <w:szCs w:val="20"/>
              </w:rPr>
            </w:pPr>
            <w:r w:rsidRPr="005A6EBE">
              <w:rPr>
                <w:sz w:val="20"/>
                <w:szCs w:val="20"/>
              </w:rPr>
              <w:t>3) Ģimenes ārstiem kompensācija par ģimenes ārsta prakses pārņemšanu, par specifisko zināšanu, informācijas un pieredzes nodošanu.</w:t>
            </w:r>
          </w:p>
          <w:p w14:paraId="1050C7C4" w14:textId="77777777" w:rsidR="00960EDA" w:rsidRPr="005A6EBE" w:rsidRDefault="00960EDA" w:rsidP="00960EDA">
            <w:pPr>
              <w:jc w:val="both"/>
              <w:rPr>
                <w:rFonts w:cs="Times New Roman"/>
                <w:sz w:val="20"/>
                <w:szCs w:val="20"/>
              </w:rPr>
            </w:pPr>
            <w:r w:rsidRPr="005A6EBE">
              <w:rPr>
                <w:rFonts w:cs="Times New Roman"/>
                <w:sz w:val="20"/>
                <w:szCs w:val="20"/>
              </w:rPr>
              <w:t>Ārstniecības personām būs noslēgts līgums ar Nacionālo veselības dienestu vai ārstniecības iestādi par valsts apmaksāto veselības aprūpes pakalpojumu sniegšanu. Maksājumus personām veiks ministrija. Kādu EKK piemērot?</w:t>
            </w:r>
          </w:p>
        </w:tc>
        <w:tc>
          <w:tcPr>
            <w:tcW w:w="6693" w:type="dxa"/>
            <w:shd w:val="clear" w:color="auto" w:fill="auto"/>
          </w:tcPr>
          <w:p w14:paraId="060C5C42"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Specifiskā atbalsta mērķis ir uzlabot pieejamību ārstniecības un ārstniecības atbalsta personām, kas sniedz pakalpojumus prioritārajās veselības jomās iedzīvotājiem, kas dzīvo ārpus Rīgas. Tātad tiek nodrošināta veselības aprūpes pakalpojuma pieejamība reģionos. Subsīdijas ir atbalsts, kuru saņem sakarā ar iesaistīšanos pakalpojuma sniegšanas procesā un to maksā tāpēc, ka vispār darbojas konkrētā valsts atbalstāmā nozarē un sniedz pakalpojumus. Ir </w:t>
            </w:r>
            <w:r w:rsidRPr="005A6EBE">
              <w:rPr>
                <w:rFonts w:cs="Times New Roman"/>
                <w:sz w:val="20"/>
                <w:szCs w:val="20"/>
              </w:rPr>
              <w:lastRenderedPageBreak/>
              <w:t xml:space="preserve">piemērojams EKK 3292 “Subsīdijas un dotācijas komersantiem, ostām un speciālajām ekonomiskajām zonām Eiropas Savienības politiku instrumentu un pārējās ārvalstu finanšu palīdzības līdzfinansētajiem projektiem (pasākumiem)”. </w:t>
            </w:r>
          </w:p>
          <w:p w14:paraId="233C1058" w14:textId="77777777" w:rsidR="00960EDA" w:rsidRPr="005A6EBE" w:rsidRDefault="00960EDA" w:rsidP="00960EDA">
            <w:pPr>
              <w:jc w:val="both"/>
              <w:rPr>
                <w:rFonts w:cs="Times New Roman"/>
                <w:sz w:val="20"/>
                <w:szCs w:val="20"/>
              </w:rPr>
            </w:pPr>
          </w:p>
        </w:tc>
      </w:tr>
      <w:tr w:rsidR="00A52810" w:rsidRPr="00A52810" w14:paraId="34CE3BE0" w14:textId="77777777" w:rsidTr="00A85D0D">
        <w:tc>
          <w:tcPr>
            <w:tcW w:w="4222" w:type="dxa"/>
            <w:shd w:val="clear" w:color="auto" w:fill="auto"/>
          </w:tcPr>
          <w:p w14:paraId="74C9E0F4" w14:textId="73957D74" w:rsidR="00A52810" w:rsidRPr="00A52810" w:rsidRDefault="00A52810" w:rsidP="001C1CC5">
            <w:pPr>
              <w:jc w:val="both"/>
              <w:rPr>
                <w:sz w:val="20"/>
                <w:szCs w:val="20"/>
              </w:rPr>
            </w:pPr>
            <w:r w:rsidRPr="00A52810">
              <w:rPr>
                <w:sz w:val="20"/>
                <w:szCs w:val="20"/>
              </w:rPr>
              <w:lastRenderedPageBreak/>
              <w:t xml:space="preserve">Kādu izdevumu EKK piemērot līdzfinansējumam Eiropas projekta īstenošanai, kuru skaita uz pašvaldības SIA (radniecīgā kapitālsabiedrība, kur </w:t>
            </w:r>
            <w:r w:rsidR="001C1CC5">
              <w:rPr>
                <w:sz w:val="20"/>
                <w:szCs w:val="20"/>
              </w:rPr>
              <w:t>pašvaldībai</w:t>
            </w:r>
            <w:r w:rsidRPr="00A52810">
              <w:rPr>
                <w:sz w:val="20"/>
                <w:szCs w:val="20"/>
              </w:rPr>
              <w:t xml:space="preserve"> pieder vairāk kā 50% kapitāldaļu)? Projekta īstenošanai SIA daļu naudas saņem no ārvalstīm, daļu no pašvaldības.</w:t>
            </w:r>
          </w:p>
        </w:tc>
        <w:tc>
          <w:tcPr>
            <w:tcW w:w="6693" w:type="dxa"/>
            <w:shd w:val="clear" w:color="auto" w:fill="auto"/>
          </w:tcPr>
          <w:p w14:paraId="7FC7F350" w14:textId="6ADFD524" w:rsidR="00A52810" w:rsidRPr="00A52810" w:rsidRDefault="00A52810" w:rsidP="00A52810">
            <w:pPr>
              <w:jc w:val="both"/>
              <w:rPr>
                <w:rFonts w:ascii="Arial" w:hAnsi="Arial" w:cs="Arial"/>
                <w:color w:val="414142"/>
                <w:sz w:val="20"/>
                <w:szCs w:val="20"/>
                <w:shd w:val="clear" w:color="auto" w:fill="FFFFFF"/>
              </w:rPr>
            </w:pPr>
            <w:r w:rsidRPr="00A52810">
              <w:rPr>
                <w:sz w:val="20"/>
                <w:szCs w:val="20"/>
              </w:rPr>
              <w:t>Šajā situācijā būtu jāpiemēro kods 3292 "Subsīdijas un dotācijas komersantiem, ostām un speciālajām ekonomiskajām zonām Eiropas Savienības politiku instrumentu un pārējās ārvalstu finanšu palīdzības līdzfinansētajiem projektiem (pasākumiem)".</w:t>
            </w:r>
          </w:p>
        </w:tc>
      </w:tr>
      <w:tr w:rsidR="00960EDA" w:rsidRPr="005A6EBE" w14:paraId="06477FDF" w14:textId="77777777" w:rsidTr="00960EDA">
        <w:tc>
          <w:tcPr>
            <w:tcW w:w="4222" w:type="dxa"/>
            <w:shd w:val="clear" w:color="auto" w:fill="auto"/>
          </w:tcPr>
          <w:p w14:paraId="3D5B0C26" w14:textId="77777777" w:rsidR="00960EDA" w:rsidRPr="005A6EBE" w:rsidRDefault="00960EDA" w:rsidP="00960EDA">
            <w:pPr>
              <w:jc w:val="both"/>
              <w:rPr>
                <w:rFonts w:cs="Times New Roman"/>
                <w:sz w:val="20"/>
                <w:szCs w:val="20"/>
              </w:rPr>
            </w:pPr>
            <w:r w:rsidRPr="005A6EBE">
              <w:rPr>
                <w:rFonts w:cs="Times New Roman"/>
                <w:sz w:val="20"/>
                <w:szCs w:val="20"/>
              </w:rPr>
              <w:t xml:space="preserve">Kā pareizi ieplānot neizlietoto </w:t>
            </w:r>
            <w:r w:rsidRPr="005A6EBE">
              <w:rPr>
                <w:rFonts w:cs="Times New Roman"/>
                <w:sz w:val="20"/>
                <w:szCs w:val="20"/>
              </w:rPr>
              <w:br/>
              <w:t>Twinning projektu atlikumu ieskaitīšanu Valsts budžeta ieņēmumos, kādu kodu pielietot?. Šie līdzekļi patreiz atrodas Deponentu kontā.</w:t>
            </w:r>
          </w:p>
        </w:tc>
        <w:tc>
          <w:tcPr>
            <w:tcW w:w="6693" w:type="dxa"/>
            <w:shd w:val="clear" w:color="auto" w:fill="auto"/>
          </w:tcPr>
          <w:p w14:paraId="68EDCFBD" w14:textId="77777777" w:rsidR="00960EDA" w:rsidRPr="005A6EBE" w:rsidRDefault="00960EDA" w:rsidP="00960EDA">
            <w:pPr>
              <w:jc w:val="both"/>
              <w:rPr>
                <w:rFonts w:cs="Times New Roman"/>
                <w:sz w:val="20"/>
                <w:szCs w:val="20"/>
              </w:rPr>
            </w:pPr>
            <w:r w:rsidRPr="005A6EBE">
              <w:rPr>
                <w:rFonts w:cs="Times New Roman"/>
                <w:sz w:val="20"/>
                <w:szCs w:val="20"/>
              </w:rPr>
              <w:t xml:space="preserve">Jāveic apropriācijas izmaiņas, ka minētie </w:t>
            </w:r>
            <w:r w:rsidRPr="005A6EBE">
              <w:rPr>
                <w:rFonts w:cs="Times New Roman"/>
                <w:iCs/>
                <w:sz w:val="20"/>
                <w:szCs w:val="20"/>
              </w:rPr>
              <w:t>maksas pakalpojumu un citu pašu ieņēmumu atlikumi</w:t>
            </w:r>
            <w:r w:rsidRPr="005A6EBE">
              <w:rPr>
                <w:rFonts w:cs="Times New Roman"/>
                <w:sz w:val="20"/>
                <w:szCs w:val="20"/>
              </w:rPr>
              <w:t xml:space="preserve"> ieplānojami izmantošanai valsts budžetā un attiecīgi izdevumi plānojami kodā 3295 “Atmaksa valsts pamatbudžetā no valsts budžeta iestāžu līdzekļiem par valsts budžeta finansētajiem izdevumiem” un pēc tam būs ieskaitāmi valsts budžeta kopējos ieņēmumos kontā, kas atvērts klasifikācijas kodam 12.3.9.9. “Pārējie dažādi nenodokļu ieņēmumi, kas nav iepriekš klasificēti šajā klasifikācijā”. </w:t>
            </w:r>
          </w:p>
        </w:tc>
      </w:tr>
      <w:tr w:rsidR="00960EDA" w:rsidRPr="005A6EBE" w14:paraId="57714377" w14:textId="77777777" w:rsidTr="00960EDA">
        <w:tc>
          <w:tcPr>
            <w:tcW w:w="4222" w:type="dxa"/>
            <w:shd w:val="clear" w:color="auto" w:fill="auto"/>
          </w:tcPr>
          <w:p w14:paraId="00014B4F" w14:textId="77777777" w:rsidR="00960EDA" w:rsidRPr="005A6EBE" w:rsidRDefault="00960EDA" w:rsidP="00960EDA">
            <w:pPr>
              <w:jc w:val="both"/>
              <w:rPr>
                <w:rFonts w:cs="Times New Roman"/>
                <w:sz w:val="20"/>
                <w:szCs w:val="20"/>
              </w:rPr>
            </w:pPr>
            <w:r w:rsidRPr="005A6EBE">
              <w:rPr>
                <w:rFonts w:cs="Times New Roman"/>
                <w:sz w:val="20"/>
                <w:szCs w:val="20"/>
              </w:rPr>
              <w:t>Ministrija gada nogalē plāno saņemt ārvalstu finanšu palīdzības transfertu no otras ministrijas (saskaņots) par ceļu projekta īstenošanu, kur daļa paredzēta Lietuvas partnerim (Latvija ir vadošais partneris) , bet daļa jāatmaksā budžetam. Budžetā norādīts  EKK 3000. Jautājums – kā to norādīt detalizētāk?</w:t>
            </w:r>
          </w:p>
        </w:tc>
        <w:tc>
          <w:tcPr>
            <w:tcW w:w="6693" w:type="dxa"/>
            <w:shd w:val="clear" w:color="auto" w:fill="auto"/>
          </w:tcPr>
          <w:p w14:paraId="4CB2B924" w14:textId="77777777" w:rsidR="00960EDA" w:rsidRPr="005A6EBE" w:rsidRDefault="00960EDA" w:rsidP="00960EDA">
            <w:pPr>
              <w:jc w:val="both"/>
              <w:rPr>
                <w:rFonts w:cs="Times New Roman"/>
                <w:sz w:val="20"/>
                <w:szCs w:val="20"/>
              </w:rPr>
            </w:pPr>
            <w:r w:rsidRPr="005A6EBE">
              <w:rPr>
                <w:rFonts w:cs="Times New Roman"/>
                <w:sz w:val="20"/>
                <w:szCs w:val="20"/>
              </w:rPr>
              <w:t>Saņemtā transferta daļai, kuru jāatmaksā budžetā, jāpiemēro EKK 3295 “Atmaksa valsts pamatbudžetā no valsts budžeta iestāžu līdzekļiem par valsts budžeta finansētajiem izdevumiem”.</w:t>
            </w:r>
          </w:p>
          <w:p w14:paraId="7F7570B1" w14:textId="77777777" w:rsidR="00960EDA" w:rsidRPr="005A6EBE" w:rsidRDefault="00960EDA" w:rsidP="00960EDA">
            <w:pPr>
              <w:jc w:val="both"/>
              <w:rPr>
                <w:rFonts w:cs="Times New Roman"/>
                <w:sz w:val="20"/>
                <w:szCs w:val="20"/>
              </w:rPr>
            </w:pPr>
          </w:p>
        </w:tc>
      </w:tr>
      <w:tr w:rsidR="00960EDA" w:rsidRPr="005A6EBE" w14:paraId="2EFB5D3F" w14:textId="77777777" w:rsidTr="00960EDA">
        <w:tc>
          <w:tcPr>
            <w:tcW w:w="4222" w:type="dxa"/>
            <w:shd w:val="clear" w:color="auto" w:fill="auto"/>
          </w:tcPr>
          <w:p w14:paraId="2F360E2A"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Pašvaldība īsteno projektu    infrastruktūras pārbūve, uzlabojot pilsētas satiksmes funkcionalitāti un nodrošinot teritorijas uzņēmējdarbības attīstībai.</w:t>
            </w:r>
          </w:p>
          <w:p w14:paraId="47CA243E" w14:textId="77777777"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noteikumu Nr. 634 “Sabiedriskā transporta pakalpojumu organizēšanas kārtība maršrutu tīklā”   51.pantu : “ Pārvadātāja izdevumus, kas saistīti ar apbraucamā ceļa izmantošanu, autoceļa, ielas, tilta vai dzelzceļa pārbrauktuves īpašnieks (autoceļa, ielas, tilta vai dzelzceļa pārbrauktuves izbūves vai remontdarbu pasūtītājs) iekļauj autoceļa, ielas, tilta vai dzelzceļa pārbrauktuves izbūves vai remontdarbu tāmē un sedz pārvadātājam radušos izdevumus. </w:t>
            </w:r>
          </w:p>
          <w:p w14:paraId="30DD4733" w14:textId="77777777" w:rsidR="00960EDA" w:rsidRPr="005A6EBE" w:rsidRDefault="00960EDA" w:rsidP="00960EDA">
            <w:pPr>
              <w:jc w:val="both"/>
              <w:rPr>
                <w:rFonts w:cs="Times New Roman"/>
                <w:sz w:val="20"/>
                <w:szCs w:val="20"/>
              </w:rPr>
            </w:pPr>
            <w:r w:rsidRPr="005A6EBE">
              <w:rPr>
                <w:rFonts w:cs="Times New Roman"/>
                <w:sz w:val="20"/>
                <w:szCs w:val="20"/>
              </w:rPr>
              <w:t>Kādā EKK jāuzskaita maksājumi,   lai segtu  pārvadātājam radušos izdevumus par apbraucamā ceļa izmantošanu, sakarā ar veikto ceļa rekonstrukciju?</w:t>
            </w:r>
          </w:p>
        </w:tc>
        <w:tc>
          <w:tcPr>
            <w:tcW w:w="6693" w:type="dxa"/>
            <w:shd w:val="clear" w:color="auto" w:fill="auto"/>
          </w:tcPr>
          <w:p w14:paraId="34013FDA" w14:textId="77777777" w:rsidR="00960EDA" w:rsidRPr="005A6EBE" w:rsidRDefault="00960EDA" w:rsidP="00960EDA">
            <w:pPr>
              <w:jc w:val="both"/>
              <w:rPr>
                <w:rFonts w:cs="Times New Roman"/>
                <w:sz w:val="20"/>
                <w:szCs w:val="20"/>
              </w:rPr>
            </w:pPr>
            <w:r w:rsidRPr="005A6EBE">
              <w:rPr>
                <w:rFonts w:cs="Times New Roman"/>
                <w:sz w:val="20"/>
                <w:szCs w:val="20"/>
              </w:rPr>
              <w:t>Maksājumus pārvadātājam, lai segtu tam radušos izdevumus sakarā ar apbraucamā ceļa izmantošanu, jāuzskaita kodā 3320 “Citas ražošanas subsīdijas komersantiem sabiedriskā transporta pakalpojumu nodrošināšanai (par pasažieru regulārajiem pārvadājumiem)”.</w:t>
            </w:r>
          </w:p>
        </w:tc>
      </w:tr>
      <w:tr w:rsidR="00960EDA" w:rsidRPr="005A6EBE" w14:paraId="7ADB2EA6" w14:textId="77777777" w:rsidTr="00960EDA">
        <w:tc>
          <w:tcPr>
            <w:tcW w:w="4222" w:type="dxa"/>
            <w:shd w:val="clear" w:color="auto" w:fill="auto"/>
          </w:tcPr>
          <w:p w14:paraId="7C350590" w14:textId="77777777" w:rsidR="00960EDA" w:rsidRPr="005A6EBE" w:rsidRDefault="00960EDA" w:rsidP="00960EDA">
            <w:pPr>
              <w:jc w:val="both"/>
              <w:rPr>
                <w:rFonts w:cs="Times New Roman"/>
                <w:sz w:val="20"/>
                <w:szCs w:val="20"/>
              </w:rPr>
            </w:pPr>
            <w:r w:rsidRPr="005A6EBE">
              <w:rPr>
                <w:rFonts w:cs="Times New Roman"/>
                <w:sz w:val="20"/>
                <w:szCs w:val="20"/>
              </w:rPr>
              <w:t xml:space="preserve">Ministrija vēlas ieplānot savā budžetā Konfiskācijas fonda finansējumu </w:t>
            </w:r>
            <w:r w:rsidRPr="005A6EBE">
              <w:rPr>
                <w:rFonts w:cs="Times New Roman"/>
                <w:iCs/>
                <w:sz w:val="20"/>
                <w:szCs w:val="20"/>
              </w:rPr>
              <w:t>euro</w:t>
            </w:r>
            <w:r w:rsidRPr="005A6EBE">
              <w:rPr>
                <w:rFonts w:cs="Times New Roman"/>
                <w:sz w:val="20"/>
                <w:szCs w:val="20"/>
              </w:rPr>
              <w:t xml:space="preserve">  (pašu ieņēmumi un izdevumi). Summas pa transferta kodiem varēs sadalīt gada laikā, kad tiks pieņemts lēmums par konkrētiem pasākumiem, līdz ar to vai budžeta likumprojektā  šajā gadījumā būtu jāplāno EKK 3500?</w:t>
            </w:r>
          </w:p>
        </w:tc>
        <w:tc>
          <w:tcPr>
            <w:tcW w:w="6693" w:type="dxa"/>
            <w:shd w:val="clear" w:color="auto" w:fill="auto"/>
          </w:tcPr>
          <w:p w14:paraId="192350B0" w14:textId="77777777" w:rsidR="00960EDA" w:rsidRPr="005A6EBE" w:rsidRDefault="00960EDA" w:rsidP="00960EDA">
            <w:pPr>
              <w:jc w:val="both"/>
              <w:rPr>
                <w:rFonts w:cs="Times New Roman"/>
                <w:iCs/>
                <w:sz w:val="20"/>
                <w:szCs w:val="20"/>
              </w:rPr>
            </w:pPr>
            <w:r w:rsidRPr="005A6EBE">
              <w:rPr>
                <w:rFonts w:cs="Times New Roman"/>
                <w:sz w:val="20"/>
                <w:szCs w:val="20"/>
              </w:rPr>
              <w:t>Konfiskācijas fonda finansējums jāplāno izdevumu EKK 3500 “</w:t>
            </w:r>
            <w:r w:rsidRPr="005A6EBE">
              <w:rPr>
                <w:rFonts w:cs="Times New Roman"/>
                <w:iCs/>
                <w:sz w:val="20"/>
                <w:szCs w:val="20"/>
              </w:rPr>
              <w:t>Konkursa kārtībā un sadarbības līgumiem un programmām sadalāmie valsts budžeta līdzekļi, kurus valsts budžeta likumā kārtējam gadam objektīvu iemeslu dēļ nav bijis iespējams ieplānot sadalījumā pa ekonomiskajām kategorijām”.</w:t>
            </w:r>
          </w:p>
        </w:tc>
      </w:tr>
      <w:tr w:rsidR="00960EDA" w:rsidRPr="005A6EBE" w14:paraId="0734BB17" w14:textId="77777777" w:rsidTr="00960EDA">
        <w:tc>
          <w:tcPr>
            <w:tcW w:w="4222" w:type="dxa"/>
            <w:shd w:val="clear" w:color="auto" w:fill="FFFFFF" w:themeFill="background1"/>
          </w:tcPr>
          <w:p w14:paraId="459997C8" w14:textId="77777777" w:rsidR="00960EDA" w:rsidRPr="005A6EBE" w:rsidRDefault="00960EDA" w:rsidP="00960EDA">
            <w:pPr>
              <w:jc w:val="both"/>
              <w:rPr>
                <w:rFonts w:cs="Times New Roman"/>
                <w:sz w:val="20"/>
                <w:szCs w:val="20"/>
              </w:rPr>
            </w:pPr>
            <w:r w:rsidRPr="005A6EBE">
              <w:rPr>
                <w:rFonts w:cs="Times New Roman"/>
                <w:sz w:val="20"/>
                <w:szCs w:val="20"/>
              </w:rPr>
              <w:t>Kādā EKK jāuzskaita pašvaldību procentu maksājumi, kā arī procentu maksājumi ar paaugstināto procentu likmi, un uzkrātie procentu maksājumi aizņēmumiem no Valsts kases?</w:t>
            </w:r>
          </w:p>
        </w:tc>
        <w:tc>
          <w:tcPr>
            <w:tcW w:w="6693" w:type="dxa"/>
            <w:shd w:val="clear" w:color="auto" w:fill="FFFFFF" w:themeFill="background1"/>
          </w:tcPr>
          <w:p w14:paraId="3060A8B3" w14:textId="77777777" w:rsidR="00960EDA" w:rsidRPr="005A6EBE" w:rsidRDefault="00960EDA" w:rsidP="00960EDA">
            <w:pPr>
              <w:jc w:val="both"/>
              <w:rPr>
                <w:rFonts w:cs="Times New Roman"/>
                <w:sz w:val="20"/>
                <w:szCs w:val="20"/>
              </w:rPr>
            </w:pPr>
            <w:r w:rsidRPr="005A6EBE">
              <w:rPr>
                <w:rFonts w:cs="Times New Roman"/>
                <w:sz w:val="20"/>
                <w:szCs w:val="20"/>
              </w:rPr>
              <w:t>Pašvaldību procentu maksājumi, kā arī procentu maksājumi ar paaugstināto procentu likmi un uzkrātie procentu maksājumi aizņēmumiem no Valsts kases jāuzskaita EKK 4311 “Budžeta iestāžu procentu maksājumi Valsts kasei, izņemot valsts sociālās apdrošināšanas speciālo budžetu”.</w:t>
            </w:r>
          </w:p>
        </w:tc>
      </w:tr>
      <w:tr w:rsidR="00960EDA" w:rsidRPr="005A6EBE" w14:paraId="1387215D" w14:textId="77777777" w:rsidTr="00960EDA">
        <w:tc>
          <w:tcPr>
            <w:tcW w:w="4222" w:type="dxa"/>
            <w:shd w:val="clear" w:color="auto" w:fill="auto"/>
          </w:tcPr>
          <w:p w14:paraId="0CFA0F97" w14:textId="77777777" w:rsidR="00960EDA" w:rsidRPr="005A6EBE" w:rsidRDefault="00960EDA" w:rsidP="00960EDA">
            <w:pPr>
              <w:jc w:val="both"/>
              <w:rPr>
                <w:rFonts w:cs="Times New Roman"/>
                <w:sz w:val="20"/>
                <w:szCs w:val="20"/>
              </w:rPr>
            </w:pPr>
            <w:r w:rsidRPr="005A6EBE">
              <w:rPr>
                <w:rFonts w:cs="Times New Roman"/>
                <w:sz w:val="20"/>
                <w:szCs w:val="20"/>
              </w:rPr>
              <w:t>Kādu EKK piemērot iegādātajiem pamatlīdzekļiem?</w:t>
            </w:r>
          </w:p>
          <w:p w14:paraId="7034CA1A"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w:t>
            </w:r>
          </w:p>
          <w:p w14:paraId="343A34C4" w14:textId="77777777" w:rsidR="00960EDA" w:rsidRPr="005A6EBE" w:rsidRDefault="00960EDA" w:rsidP="00960EDA">
            <w:pPr>
              <w:jc w:val="both"/>
              <w:rPr>
                <w:rFonts w:cs="Times New Roman"/>
                <w:bCs/>
                <w:sz w:val="20"/>
                <w:szCs w:val="20"/>
              </w:rPr>
            </w:pPr>
            <w:r w:rsidRPr="005A6EBE">
              <w:rPr>
                <w:rFonts w:cs="Times New Roman"/>
                <w:bCs/>
                <w:sz w:val="20"/>
                <w:szCs w:val="20"/>
              </w:rPr>
              <w:t>Pasažieru, servisa lifti</w:t>
            </w:r>
          </w:p>
          <w:p w14:paraId="38071DA4" w14:textId="77777777" w:rsidR="00960EDA" w:rsidRPr="005A6EBE" w:rsidRDefault="00960EDA" w:rsidP="00960EDA">
            <w:pPr>
              <w:jc w:val="both"/>
              <w:rPr>
                <w:rFonts w:cs="Times New Roman"/>
                <w:bCs/>
                <w:sz w:val="20"/>
                <w:szCs w:val="20"/>
              </w:rPr>
            </w:pPr>
            <w:r w:rsidRPr="005A6EBE">
              <w:rPr>
                <w:rFonts w:cs="Times New Roman"/>
                <w:bCs/>
                <w:sz w:val="20"/>
                <w:szCs w:val="20"/>
              </w:rPr>
              <w:lastRenderedPageBreak/>
              <w:t>Gaisa mitrinātājs</w:t>
            </w:r>
          </w:p>
          <w:p w14:paraId="0408FFA3" w14:textId="77777777" w:rsidR="00960EDA" w:rsidRPr="005A6EBE" w:rsidRDefault="00960EDA" w:rsidP="00960EDA">
            <w:pPr>
              <w:jc w:val="both"/>
              <w:rPr>
                <w:rFonts w:cs="Times New Roman"/>
                <w:bCs/>
                <w:sz w:val="20"/>
                <w:szCs w:val="20"/>
              </w:rPr>
            </w:pPr>
            <w:r w:rsidRPr="005A6EBE">
              <w:rPr>
                <w:rFonts w:cs="Times New Roman"/>
                <w:bCs/>
                <w:sz w:val="20"/>
                <w:szCs w:val="20"/>
              </w:rPr>
              <w:t>Gaisa sausinātājs</w:t>
            </w:r>
          </w:p>
          <w:p w14:paraId="6843C8A2" w14:textId="77777777" w:rsidR="00960EDA" w:rsidRPr="005A6EBE" w:rsidRDefault="00960EDA" w:rsidP="00960EDA">
            <w:pPr>
              <w:jc w:val="both"/>
              <w:rPr>
                <w:rFonts w:cs="Times New Roman"/>
                <w:bCs/>
                <w:sz w:val="20"/>
                <w:szCs w:val="20"/>
              </w:rPr>
            </w:pPr>
            <w:r w:rsidRPr="005A6EBE">
              <w:rPr>
                <w:rFonts w:cs="Times New Roman"/>
                <w:bCs/>
                <w:sz w:val="20"/>
                <w:szCs w:val="20"/>
              </w:rPr>
              <w:t>Nepārtrauktās barošanas bloks</w:t>
            </w:r>
          </w:p>
          <w:p w14:paraId="0B74E671" w14:textId="77777777" w:rsidR="00960EDA" w:rsidRPr="005A6EBE" w:rsidRDefault="00960EDA" w:rsidP="00960EDA">
            <w:pPr>
              <w:jc w:val="both"/>
              <w:rPr>
                <w:rFonts w:cs="Times New Roman"/>
                <w:bCs/>
                <w:sz w:val="20"/>
                <w:szCs w:val="20"/>
              </w:rPr>
            </w:pPr>
            <w:r w:rsidRPr="005A6EBE">
              <w:rPr>
                <w:rFonts w:cs="Times New Roman"/>
                <w:bCs/>
                <w:sz w:val="20"/>
                <w:szCs w:val="20"/>
              </w:rPr>
              <w:t>Skatītāju zāles daļa ar vadāmām pacēluma platformām</w:t>
            </w:r>
          </w:p>
          <w:p w14:paraId="1EB92CA2"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Vadāmā orķestra platforma ar pamatpieturvietām </w:t>
            </w:r>
          </w:p>
          <w:p w14:paraId="40F20371" w14:textId="77777777" w:rsidR="00960EDA" w:rsidRPr="005A6EBE" w:rsidRDefault="00960EDA" w:rsidP="00960EDA">
            <w:pPr>
              <w:jc w:val="both"/>
              <w:rPr>
                <w:rFonts w:cs="Times New Roman"/>
                <w:bCs/>
                <w:sz w:val="20"/>
                <w:szCs w:val="20"/>
              </w:rPr>
            </w:pPr>
            <w:r w:rsidRPr="005A6EBE">
              <w:rPr>
                <w:rFonts w:cs="Times New Roman"/>
                <w:bCs/>
                <w:sz w:val="20"/>
                <w:szCs w:val="20"/>
              </w:rPr>
              <w:t>Mobilie skatuves podesti ar piederumiem</w:t>
            </w:r>
          </w:p>
          <w:p w14:paraId="1F7ACF8F" w14:textId="77777777" w:rsidR="00960EDA" w:rsidRPr="005A6EBE" w:rsidRDefault="00960EDA" w:rsidP="00960EDA">
            <w:pPr>
              <w:jc w:val="both"/>
              <w:rPr>
                <w:rFonts w:cs="Times New Roman"/>
                <w:bCs/>
                <w:sz w:val="20"/>
                <w:szCs w:val="20"/>
              </w:rPr>
            </w:pPr>
            <w:r w:rsidRPr="005A6EBE">
              <w:rPr>
                <w:rFonts w:cs="Times New Roman"/>
                <w:bCs/>
                <w:sz w:val="20"/>
                <w:szCs w:val="20"/>
              </w:rPr>
              <w:t>Prospektu elektromehāniskie pacēlāji</w:t>
            </w:r>
          </w:p>
          <w:p w14:paraId="45795BB1" w14:textId="77777777" w:rsidR="00960EDA" w:rsidRPr="005A6EBE" w:rsidRDefault="00960EDA" w:rsidP="00960EDA">
            <w:pPr>
              <w:jc w:val="both"/>
              <w:rPr>
                <w:rFonts w:cs="Times New Roman"/>
                <w:bCs/>
                <w:sz w:val="20"/>
                <w:szCs w:val="20"/>
              </w:rPr>
            </w:pPr>
            <w:r w:rsidRPr="005A6EBE">
              <w:rPr>
                <w:rFonts w:cs="Times New Roman"/>
                <w:bCs/>
                <w:sz w:val="20"/>
                <w:szCs w:val="20"/>
              </w:rPr>
              <w:t>Elektromehāniskais uzrullējamais ekrāns</w:t>
            </w:r>
          </w:p>
          <w:p w14:paraId="5BBF7EB9" w14:textId="77777777" w:rsidR="00960EDA" w:rsidRPr="005A6EBE" w:rsidRDefault="00960EDA" w:rsidP="00960EDA">
            <w:pPr>
              <w:jc w:val="both"/>
              <w:rPr>
                <w:rFonts w:cs="Times New Roman"/>
                <w:bCs/>
                <w:sz w:val="20"/>
                <w:szCs w:val="20"/>
              </w:rPr>
            </w:pPr>
            <w:r w:rsidRPr="005A6EBE">
              <w:rPr>
                <w:rFonts w:cs="Times New Roman"/>
                <w:bCs/>
                <w:sz w:val="20"/>
                <w:szCs w:val="20"/>
              </w:rPr>
              <w:t>Elektroniskā vadība apakšējās mašinērijas sadalei</w:t>
            </w:r>
          </w:p>
          <w:p w14:paraId="5C6D6ED9" w14:textId="77777777" w:rsidR="00960EDA" w:rsidRPr="005A6EBE" w:rsidRDefault="00960EDA" w:rsidP="00960EDA">
            <w:pPr>
              <w:jc w:val="both"/>
              <w:rPr>
                <w:rFonts w:cs="Times New Roman"/>
                <w:bCs/>
                <w:sz w:val="20"/>
                <w:szCs w:val="20"/>
              </w:rPr>
            </w:pPr>
            <w:r w:rsidRPr="005A6EBE">
              <w:rPr>
                <w:rFonts w:cs="Times New Roman"/>
                <w:bCs/>
                <w:sz w:val="20"/>
                <w:szCs w:val="20"/>
              </w:rPr>
              <w:t>Stacionāri iekārtie stikla skaņas atstarotāji</w:t>
            </w:r>
          </w:p>
          <w:p w14:paraId="6D426D65" w14:textId="77777777" w:rsidR="00960EDA" w:rsidRPr="005A6EBE" w:rsidRDefault="00960EDA" w:rsidP="00960EDA">
            <w:pPr>
              <w:jc w:val="both"/>
              <w:rPr>
                <w:rFonts w:cs="Times New Roman"/>
                <w:bCs/>
                <w:sz w:val="20"/>
                <w:szCs w:val="20"/>
              </w:rPr>
            </w:pPr>
            <w:r w:rsidRPr="005A6EBE">
              <w:rPr>
                <w:rFonts w:cs="Times New Roman"/>
                <w:bCs/>
                <w:sz w:val="20"/>
                <w:szCs w:val="20"/>
              </w:rPr>
              <w:t>Skaņas atstarotāju vairogi</w:t>
            </w:r>
          </w:p>
          <w:p w14:paraId="286BB17B" w14:textId="77777777" w:rsidR="00960EDA" w:rsidRPr="005A6EBE" w:rsidRDefault="00960EDA" w:rsidP="00960EDA">
            <w:pPr>
              <w:jc w:val="both"/>
              <w:rPr>
                <w:rFonts w:cs="Times New Roman"/>
                <w:bCs/>
                <w:sz w:val="20"/>
                <w:szCs w:val="20"/>
              </w:rPr>
            </w:pPr>
            <w:r w:rsidRPr="005A6EBE">
              <w:rPr>
                <w:rFonts w:cs="Times New Roman"/>
                <w:bCs/>
                <w:sz w:val="20"/>
                <w:szCs w:val="20"/>
              </w:rPr>
              <w:t>Pārvietojamās kāpnes</w:t>
            </w:r>
          </w:p>
          <w:p w14:paraId="468483D7" w14:textId="77777777" w:rsidR="00960EDA" w:rsidRPr="005A6EBE" w:rsidRDefault="00960EDA" w:rsidP="00960EDA">
            <w:pPr>
              <w:jc w:val="both"/>
              <w:rPr>
                <w:rFonts w:cs="Times New Roman"/>
                <w:sz w:val="20"/>
                <w:szCs w:val="20"/>
              </w:rPr>
            </w:pPr>
          </w:p>
          <w:p w14:paraId="64C2A5DF" w14:textId="77777777" w:rsidR="00960EDA" w:rsidRPr="005A6EBE" w:rsidRDefault="00960EDA" w:rsidP="00960EDA">
            <w:pPr>
              <w:jc w:val="both"/>
              <w:rPr>
                <w:rFonts w:cs="Times New Roman"/>
                <w:sz w:val="20"/>
                <w:szCs w:val="20"/>
              </w:rPr>
            </w:pPr>
          </w:p>
        </w:tc>
        <w:tc>
          <w:tcPr>
            <w:tcW w:w="6693" w:type="dxa"/>
            <w:shd w:val="clear" w:color="auto" w:fill="auto"/>
          </w:tcPr>
          <w:p w14:paraId="1A6242E4"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Normatīvajos aktos grāmatvedības uzskaites jomā ir noteikts, ka ēku un būvju konstrukcijas, aprīkojumu, ierīces un iekārtas, kas ir to neatdalāma sastāvdaļa, uzskaita kopā ar attiecīgo ēku vai būvi. Savukārt pie “tehnoloģiskām iekārtām un mašīnām” uzskaita tehnoloģiskās iekārtas un mašīnas, kuras lieto budžeta iestādes </w:t>
            </w:r>
            <w:r w:rsidRPr="005A6EBE">
              <w:rPr>
                <w:rFonts w:cs="Times New Roman"/>
                <w:sz w:val="20"/>
                <w:szCs w:val="20"/>
              </w:rPr>
              <w:lastRenderedPageBreak/>
              <w:t>funkciju izpildes vai sniegto pakalpojumu nodrošināšanai. Savukārt pārējie pamatlīdzekļi ir tādi ilgtermiņa aktīvi kā transportlīdzekļi, datortehnika, sakaru un biroja tehnika, bibliotēku krājumi, izklaides, literārie un mākslas darbi, dārgakmeņi un dārgmetālu izstrādājumi, antīkie un citi mākslas priekšmeti, vērtslietas. Ir nepieciešams izvērtēt tomēr katra konkrētā pamatlīdzekļa atbilstību minētajam pamatlīdzekļu dalījumam, ņemot vērā  pieejamo konkrētāku informāciju par katra pamatlīdzekli (kāds tas ir), tā paredzēto pielietojumu. Iespējamais dalījums:</w:t>
            </w:r>
          </w:p>
          <w:p w14:paraId="46ACE75D"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Pasažieru ,servisa lifti – </w:t>
            </w:r>
            <w:r w:rsidRPr="005A6EBE">
              <w:rPr>
                <w:rFonts w:cs="Times New Roman"/>
                <w:sz w:val="20"/>
                <w:szCs w:val="20"/>
              </w:rPr>
              <w:t>“Nedzīvojamās ēkas” vai “pārējie pamatlīdzekļi”;</w:t>
            </w:r>
          </w:p>
          <w:p w14:paraId="7234C003" w14:textId="77777777" w:rsidR="00960EDA" w:rsidRPr="005A6EBE" w:rsidRDefault="00960EDA" w:rsidP="00960EDA">
            <w:pPr>
              <w:jc w:val="both"/>
              <w:rPr>
                <w:rFonts w:cs="Times New Roman"/>
                <w:sz w:val="20"/>
                <w:szCs w:val="20"/>
              </w:rPr>
            </w:pPr>
            <w:r w:rsidRPr="005A6EBE">
              <w:rPr>
                <w:rFonts w:cs="Times New Roman"/>
                <w:bCs/>
                <w:sz w:val="20"/>
                <w:szCs w:val="20"/>
              </w:rPr>
              <w:t xml:space="preserve">Gaisa mitrinātājs, Gaisa sausinātājs – </w:t>
            </w:r>
            <w:r w:rsidRPr="005A6EBE">
              <w:rPr>
                <w:rFonts w:cs="Times New Roman"/>
                <w:sz w:val="20"/>
                <w:szCs w:val="20"/>
              </w:rPr>
              <w:t>“pārējie pamatlīdzekļi”;</w:t>
            </w:r>
          </w:p>
          <w:p w14:paraId="6CB71C23" w14:textId="77777777" w:rsidR="00960EDA" w:rsidRPr="005A6EBE" w:rsidRDefault="00960EDA" w:rsidP="00960EDA">
            <w:pPr>
              <w:jc w:val="both"/>
              <w:rPr>
                <w:rFonts w:cs="Times New Roman"/>
                <w:bCs/>
                <w:sz w:val="20"/>
                <w:szCs w:val="20"/>
              </w:rPr>
            </w:pPr>
            <w:r w:rsidRPr="005A6EBE">
              <w:rPr>
                <w:rFonts w:cs="Times New Roman"/>
                <w:bCs/>
                <w:sz w:val="20"/>
                <w:szCs w:val="20"/>
              </w:rPr>
              <w:t>Nepārtrauktās barošanas bloks, Skatītāju zāles daļa ar vadāmām pacēluma platformām,  Vadāmā orķestra platforma ar pamatpieturvietām, Mobilie skatuves podesti ar piederumiem, Prospektu elektromehāniskie pacēlāji, Elektromehāniskais uzrullējamais ekrāns</w:t>
            </w:r>
          </w:p>
          <w:p w14:paraId="47BF5E08" w14:textId="77777777" w:rsidR="00960EDA" w:rsidRPr="005A6EBE" w:rsidRDefault="00960EDA" w:rsidP="00960EDA">
            <w:pPr>
              <w:jc w:val="both"/>
              <w:rPr>
                <w:rFonts w:cs="Times New Roman"/>
                <w:sz w:val="20"/>
                <w:szCs w:val="20"/>
              </w:rPr>
            </w:pPr>
            <w:r w:rsidRPr="005A6EBE">
              <w:rPr>
                <w:rFonts w:cs="Times New Roman"/>
                <w:bCs/>
                <w:sz w:val="20"/>
                <w:szCs w:val="20"/>
              </w:rPr>
              <w:t xml:space="preserve">Elektroniskā vadība apakšējās mašinērijas sadalei, Stacionāri iekārtie stikla skaņas atstarotāji, Skaņas atstarotāju vairogi, Pārvietojamās kāpnes – </w:t>
            </w:r>
            <w:r w:rsidRPr="005A6EBE">
              <w:rPr>
                <w:rFonts w:cs="Times New Roman"/>
                <w:sz w:val="20"/>
                <w:szCs w:val="20"/>
              </w:rPr>
              <w:t>“tehnoloģiskās iekārtas un mašīnas”.</w:t>
            </w:r>
          </w:p>
        </w:tc>
      </w:tr>
      <w:tr w:rsidR="00960EDA" w:rsidRPr="005A6EBE" w14:paraId="21BAC24A" w14:textId="77777777" w:rsidTr="00960EDA">
        <w:tc>
          <w:tcPr>
            <w:tcW w:w="4222" w:type="dxa"/>
            <w:shd w:val="clear" w:color="auto" w:fill="FFFFFF" w:themeFill="background1"/>
          </w:tcPr>
          <w:p w14:paraId="4217B910" w14:textId="77777777" w:rsidR="00960EDA" w:rsidRPr="005A6EBE" w:rsidRDefault="00960EDA" w:rsidP="00960EDA">
            <w:pPr>
              <w:jc w:val="both"/>
              <w:rPr>
                <w:rFonts w:cs="Times New Roman"/>
                <w:sz w:val="20"/>
                <w:szCs w:val="20"/>
              </w:rPr>
            </w:pPr>
            <w:r w:rsidRPr="005A6EBE">
              <w:rPr>
                <w:rFonts w:cs="Times New Roman"/>
                <w:sz w:val="20"/>
                <w:szCs w:val="20"/>
              </w:rPr>
              <w:lastRenderedPageBreak/>
              <w:t>Kurā izdevumu kodā jānorāda izdevumi pamatlīdzekļu nojaukšanai?</w:t>
            </w:r>
          </w:p>
        </w:tc>
        <w:tc>
          <w:tcPr>
            <w:tcW w:w="6693" w:type="dxa"/>
            <w:shd w:val="clear" w:color="auto" w:fill="FFFFFF" w:themeFill="background1"/>
          </w:tcPr>
          <w:p w14:paraId="23237135" w14:textId="77777777" w:rsidR="00960EDA" w:rsidRPr="005A6EBE" w:rsidRDefault="00960EDA" w:rsidP="00960EDA">
            <w:pPr>
              <w:jc w:val="both"/>
              <w:rPr>
                <w:rFonts w:cs="Times New Roman"/>
                <w:sz w:val="20"/>
                <w:szCs w:val="20"/>
              </w:rPr>
            </w:pPr>
            <w:r w:rsidRPr="005A6EBE">
              <w:rPr>
                <w:rFonts w:cs="Times New Roman"/>
                <w:sz w:val="20"/>
                <w:szCs w:val="20"/>
              </w:rPr>
              <w:t>Izdevumus pamatlīdzekļu nojaukšanai var attiecināt uz kodu 5000 “Pamatkapitāla veidošana”, ja šī nojaucamā objekta vietā tiks veidots jauns objekts, kam var piesaistīt šīs izmaksas.  Savukārt gadījumos, kad pamatlīdzekli tikai nojauc un netiek veidots jauns objekts, tad tās ir izmaksas, kas attiecināmas uz izdevumu klasifikācijas kodu 2244 “Nekustamā īpašuma uzturēšana”.</w:t>
            </w:r>
          </w:p>
        </w:tc>
      </w:tr>
      <w:tr w:rsidR="00960EDA" w:rsidRPr="005A6EBE" w14:paraId="7A199572" w14:textId="77777777" w:rsidTr="00960EDA">
        <w:tc>
          <w:tcPr>
            <w:tcW w:w="4222" w:type="dxa"/>
            <w:shd w:val="clear" w:color="auto" w:fill="FFFFFF" w:themeFill="background1"/>
          </w:tcPr>
          <w:p w14:paraId="14BC6807"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Saņemts rēķins no piegādātāja par preces piegādi, kurā uzrādīts, ka PVN nodokļa apgrieztā maksāšana. Piegādātājam samaksāta summa bez PVN, bet pēc tam PVN summu pārskaitīta valsts budžetam.</w:t>
            </w:r>
          </w:p>
          <w:p w14:paraId="1AEF918A"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 xml:space="preserve">Kā pareizi grāmatot pārskaitīto PVN summu </w:t>
            </w:r>
            <w:r w:rsidRPr="005A6EBE">
              <w:rPr>
                <w:iCs/>
                <w:sz w:val="20"/>
                <w:szCs w:val="20"/>
              </w:rPr>
              <w:t>(</w:t>
            </w:r>
            <w:r w:rsidRPr="005A6EBE">
              <w:rPr>
                <w:rFonts w:ascii="Times New Roman" w:hAnsi="Times New Roman" w:cs="Times New Roman"/>
                <w:iCs/>
                <w:color w:val="000000"/>
                <w:sz w:val="20"/>
                <w:szCs w:val="20"/>
              </w:rPr>
              <w:t>iegādāts tika printeris</w:t>
            </w:r>
            <w:r w:rsidRPr="005A6EBE">
              <w:rPr>
                <w:iCs/>
                <w:sz w:val="20"/>
                <w:szCs w:val="20"/>
              </w:rPr>
              <w:t>)</w:t>
            </w:r>
          </w:p>
        </w:tc>
        <w:tc>
          <w:tcPr>
            <w:tcW w:w="6693" w:type="dxa"/>
            <w:shd w:val="clear" w:color="auto" w:fill="FFFFFF" w:themeFill="background1"/>
          </w:tcPr>
          <w:p w14:paraId="73AF0910" w14:textId="77777777"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Nodoklim piemērojams tāds pats izdevumu kods, kāds tiek piemērots ar pievienotās vērtības nodokli apliekamajam darījumam, neatkarīgi no piemērojamās pievienotās vērtības nodokļa samaksas kārtības (reversā vai parastā).</w:t>
            </w:r>
          </w:p>
          <w:p w14:paraId="1CFB91EB" w14:textId="77777777" w:rsidR="00960EDA" w:rsidRPr="005A6EBE" w:rsidRDefault="00960EDA" w:rsidP="00960EDA">
            <w:pPr>
              <w:pStyle w:val="PlainText"/>
              <w:jc w:val="both"/>
            </w:pPr>
          </w:p>
        </w:tc>
      </w:tr>
      <w:tr w:rsidR="00960EDA" w:rsidRPr="005A6EBE" w14:paraId="7ADF284C" w14:textId="77777777" w:rsidTr="00960EDA">
        <w:tc>
          <w:tcPr>
            <w:tcW w:w="4222" w:type="dxa"/>
            <w:shd w:val="clear" w:color="auto" w:fill="FFFFFF" w:themeFill="background1"/>
          </w:tcPr>
          <w:p w14:paraId="428735A4" w14:textId="77777777" w:rsidR="00960EDA" w:rsidRPr="005A6EBE" w:rsidRDefault="00960EDA" w:rsidP="00960EDA">
            <w:pPr>
              <w:pStyle w:val="Default"/>
              <w:jc w:val="both"/>
              <w:rPr>
                <w:sz w:val="20"/>
                <w:szCs w:val="20"/>
              </w:rPr>
            </w:pPr>
            <w:r w:rsidRPr="005A6EBE">
              <w:rPr>
                <w:iCs/>
                <w:sz w:val="20"/>
                <w:szCs w:val="20"/>
              </w:rPr>
              <w:t xml:space="preserve">Vai visas datorprogrammas, arī kas ir lētākas par EUR 500, jāgrāmato uz EKK 5121 </w:t>
            </w:r>
            <w:r w:rsidRPr="005A6EBE">
              <w:rPr>
                <w:sz w:val="20"/>
                <w:szCs w:val="20"/>
              </w:rPr>
              <w:t>„Informācijas sistēmas uzturēšana”?</w:t>
            </w:r>
            <w:r w:rsidRPr="005A6EBE">
              <w:rPr>
                <w:iCs/>
                <w:sz w:val="20"/>
                <w:szCs w:val="20"/>
              </w:rPr>
              <w:t xml:space="preserve"> </w:t>
            </w:r>
          </w:p>
          <w:p w14:paraId="5821BEE6" w14:textId="77777777" w:rsidR="00960EDA" w:rsidRPr="005A6EBE" w:rsidRDefault="00960EDA" w:rsidP="00960EDA">
            <w:pPr>
              <w:jc w:val="both"/>
              <w:rPr>
                <w:rFonts w:cs="Times New Roman"/>
                <w:sz w:val="20"/>
                <w:szCs w:val="20"/>
              </w:rPr>
            </w:pPr>
          </w:p>
          <w:p w14:paraId="21A57418"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637DD4" w14:textId="77777777" w:rsidR="00960EDA" w:rsidRPr="005A6EBE" w:rsidRDefault="00960EDA" w:rsidP="00960EDA">
            <w:pPr>
              <w:jc w:val="both"/>
              <w:rPr>
                <w:rFonts w:cs="Times New Roman"/>
                <w:sz w:val="20"/>
                <w:szCs w:val="20"/>
              </w:rPr>
            </w:pPr>
            <w:r w:rsidRPr="005A6EBE">
              <w:rPr>
                <w:rFonts w:cs="Times New Roman"/>
                <w:sz w:val="20"/>
                <w:szCs w:val="20"/>
              </w:rPr>
              <w:t>Nemateriālajiem ieguldījumiem EKK piemērošana būs atkarīga no to lietderīgās lietošanas laika. Izdevumiem datorprogrammām (nemateriāli ieguldījumi), kuru lietderīgās lietošanas laiks ir ilgāks nekā 12 mēneši, piemēro EKK 5120 „Licences, koncesijas un patenti, preču zīmes un līdzīgas tiesības”, savukārt, ja lietderīgās lietošanas laiks ir līdz gadam, piemēro EKK 2250 „Informācijas tehnoloģiju pakalpojumi”, neatkarīgi no datorprogrammas iegādes vērtības.</w:t>
            </w:r>
          </w:p>
        </w:tc>
      </w:tr>
      <w:tr w:rsidR="00960EDA" w:rsidRPr="005A6EBE" w14:paraId="4C43028C" w14:textId="77777777" w:rsidTr="00960EDA">
        <w:tc>
          <w:tcPr>
            <w:tcW w:w="4222" w:type="dxa"/>
            <w:shd w:val="clear" w:color="auto" w:fill="FFFFFF" w:themeFill="background1"/>
          </w:tcPr>
          <w:p w14:paraId="5E19D63B"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ģerboņa izstrādāšanu (noslēgts uzņēmuma līgums ar mākslinieci)?</w:t>
            </w:r>
          </w:p>
        </w:tc>
        <w:tc>
          <w:tcPr>
            <w:tcW w:w="6693" w:type="dxa"/>
            <w:shd w:val="clear" w:color="auto" w:fill="FFFFFF" w:themeFill="background1"/>
          </w:tcPr>
          <w:p w14:paraId="203C818F" w14:textId="77777777" w:rsidR="00960EDA" w:rsidRPr="005A6EBE" w:rsidRDefault="00960EDA" w:rsidP="00960EDA">
            <w:pPr>
              <w:jc w:val="both"/>
              <w:rPr>
                <w:rFonts w:cs="Times New Roman"/>
                <w:sz w:val="20"/>
                <w:szCs w:val="20"/>
              </w:rPr>
            </w:pPr>
            <w:r w:rsidRPr="005A6EBE">
              <w:rPr>
                <w:rFonts w:cs="Times New Roman"/>
                <w:sz w:val="20"/>
                <w:szCs w:val="20"/>
              </w:rPr>
              <w:t xml:space="preserve">Ja ģerboni lietos ilgāk par gadu, tad attiecīgi minētajiem izdevumiem piemērojams būs EKK 5100 “Nemateriālie ieguldījumi”. Ja ģerbonis tiek reģistrēts, tad var piemērot EKK 5120 “Licences, koncesijas un patenti, preču zīmes un līdzīgas tiesības”, citādi EKK 5130 “Pārējie nemateriālie ieguldījumi”. </w:t>
            </w:r>
          </w:p>
        </w:tc>
      </w:tr>
      <w:tr w:rsidR="00960EDA" w:rsidRPr="005A6EBE" w14:paraId="001225FC" w14:textId="77777777" w:rsidTr="00960EDA">
        <w:tc>
          <w:tcPr>
            <w:tcW w:w="4222" w:type="dxa"/>
            <w:shd w:val="clear" w:color="auto" w:fill="FFFFFF" w:themeFill="background1"/>
          </w:tcPr>
          <w:p w14:paraId="41C58628" w14:textId="77777777" w:rsidR="00960EDA" w:rsidRPr="005A6EBE" w:rsidRDefault="00960EDA" w:rsidP="00960EDA">
            <w:pPr>
              <w:jc w:val="both"/>
              <w:rPr>
                <w:rFonts w:cs="Times New Roman"/>
                <w:sz w:val="20"/>
                <w:szCs w:val="20"/>
              </w:rPr>
            </w:pPr>
            <w:r w:rsidRPr="005A6EBE">
              <w:rPr>
                <w:rFonts w:cs="Times New Roman"/>
                <w:sz w:val="20"/>
                <w:szCs w:val="20"/>
              </w:rPr>
              <w:t>Kāds EKK  piemērojams izdevumiem par logotipu?</w:t>
            </w:r>
          </w:p>
          <w:p w14:paraId="51B88971"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2F7D96E2" w14:textId="77777777" w:rsidR="00960EDA" w:rsidRPr="005A6EBE" w:rsidRDefault="00960EDA" w:rsidP="00960EDA">
            <w:pPr>
              <w:jc w:val="both"/>
              <w:rPr>
                <w:rFonts w:cs="Times New Roman"/>
                <w:sz w:val="20"/>
                <w:szCs w:val="20"/>
              </w:rPr>
            </w:pPr>
            <w:r w:rsidRPr="005A6EBE">
              <w:rPr>
                <w:rFonts w:cs="Times New Roman"/>
                <w:sz w:val="20"/>
                <w:szCs w:val="20"/>
              </w:rPr>
              <w:t xml:space="preserve">Izdevumiem par logotipu, ja to lietos ilgāk par gadu, piemērojams viens no EKK 5100 “Nemateriālie ieguldījumi” apakškodiem. Ja logotips tiek reģistrēts, tad piemēro EKK 5120 “Licences, koncesijas un patenti, preču zīmes un līdzīgas tiesības”, bet ja netiek reģistrēts EKK 5130 “Pārējie nemateriālie ieguldījumi”. </w:t>
            </w:r>
          </w:p>
        </w:tc>
      </w:tr>
      <w:tr w:rsidR="00960EDA" w:rsidRPr="005A6EBE" w14:paraId="13D0E3C2" w14:textId="77777777" w:rsidTr="00960EDA">
        <w:tc>
          <w:tcPr>
            <w:tcW w:w="4222" w:type="dxa"/>
            <w:shd w:val="clear" w:color="auto" w:fill="auto"/>
          </w:tcPr>
          <w:p w14:paraId="5347EBC5" w14:textId="77777777" w:rsidR="00960EDA" w:rsidRPr="005A6EBE" w:rsidRDefault="00960EDA" w:rsidP="00960EDA">
            <w:pPr>
              <w:jc w:val="both"/>
              <w:rPr>
                <w:rFonts w:cs="Times New Roman"/>
                <w:sz w:val="20"/>
                <w:szCs w:val="20"/>
              </w:rPr>
            </w:pPr>
            <w:r w:rsidRPr="005A6EBE">
              <w:rPr>
                <w:rFonts w:cs="Times New Roman"/>
                <w:sz w:val="20"/>
                <w:szCs w:val="20"/>
              </w:rPr>
              <w:t>Kāds EKK piemērojams CD latgaliešu valodā dziesmu izlases sastādīšanas un ierakstīšanas izdevumiem (Latvijas valsts pasākuma “Latgales kongresam 100” programmas īstenošanai?</w:t>
            </w:r>
          </w:p>
        </w:tc>
        <w:tc>
          <w:tcPr>
            <w:tcW w:w="6693" w:type="dxa"/>
            <w:shd w:val="clear" w:color="auto" w:fill="auto"/>
          </w:tcPr>
          <w:p w14:paraId="092CB964" w14:textId="77777777" w:rsidR="00960EDA" w:rsidRPr="005A6EBE" w:rsidRDefault="00960EDA" w:rsidP="00960EDA">
            <w:pPr>
              <w:contextualSpacing/>
              <w:jc w:val="both"/>
              <w:rPr>
                <w:rFonts w:cs="Times New Roman"/>
                <w:color w:val="1F497D"/>
                <w:sz w:val="20"/>
                <w:szCs w:val="20"/>
              </w:rPr>
            </w:pPr>
            <w:r w:rsidRPr="005A6EBE">
              <w:rPr>
                <w:rFonts w:cs="Times New Roman"/>
                <w:sz w:val="20"/>
                <w:szCs w:val="20"/>
              </w:rPr>
              <w:t>CD latgaliešu valodā dziesmu izlases sastādīšanas un ierakstīšanas izgatavošanas izdevumiem (Latvijas valsts pasākuma “Latgales kongresam 100” programmas īstenošanai) - ja  šī produkta paredzētais lietošanas laiks iestādē ir ilgāks par vienu gadu, piemēro EKK 5140 “Nemateriālo ieguldījumu izveidošana”, savukārt, ja paredzētais lietošanas laiks nav ilgāks par gadu, tad minētajiem izdevumiem piemēro EKK 2314 “Izdevumi par precēm iestādes sabiedrisko aktivitāšu īstenošanai”.</w:t>
            </w:r>
          </w:p>
        </w:tc>
      </w:tr>
      <w:tr w:rsidR="00960EDA" w:rsidRPr="005A6EBE" w14:paraId="7BA040C8" w14:textId="77777777" w:rsidTr="00960EDA">
        <w:tc>
          <w:tcPr>
            <w:tcW w:w="4222" w:type="dxa"/>
            <w:shd w:val="clear" w:color="auto" w:fill="auto"/>
          </w:tcPr>
          <w:p w14:paraId="4FBE4651"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Dome izsludināja cenu izpēti par novada pašvaldības mājaslapas programmēšanas pakalpojumu, kopējā summa 3509 euro un otrā cenu izpēte par novada pašvaldības mājaslapas dizaina izstrādi - 1200 euro. Uz kuru EKK pareizi attiecināt izdevumus.</w:t>
            </w:r>
          </w:p>
        </w:tc>
        <w:tc>
          <w:tcPr>
            <w:tcW w:w="6693" w:type="dxa"/>
            <w:shd w:val="clear" w:color="auto" w:fill="auto"/>
          </w:tcPr>
          <w:p w14:paraId="519C7E25"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5140 "Nemateriālo ieguldījumu izveidošana".</w:t>
            </w:r>
          </w:p>
        </w:tc>
      </w:tr>
      <w:tr w:rsidR="00960EDA" w:rsidRPr="005A6EBE" w14:paraId="21071E13" w14:textId="77777777" w:rsidTr="00960EDA">
        <w:tc>
          <w:tcPr>
            <w:tcW w:w="4222" w:type="dxa"/>
            <w:shd w:val="clear" w:color="auto" w:fill="auto"/>
          </w:tcPr>
          <w:p w14:paraId="4DE235B6" w14:textId="77777777" w:rsidR="00960EDA" w:rsidRPr="005A6EBE" w:rsidRDefault="00960EDA" w:rsidP="00960EDA">
            <w:pPr>
              <w:jc w:val="both"/>
              <w:rPr>
                <w:rFonts w:cs="Times New Roman"/>
                <w:sz w:val="20"/>
                <w:szCs w:val="20"/>
              </w:rPr>
            </w:pPr>
            <w:r w:rsidRPr="005A6EBE">
              <w:rPr>
                <w:rFonts w:cs="Times New Roman"/>
                <w:sz w:val="20"/>
                <w:szCs w:val="20"/>
              </w:rPr>
              <w:t>Kurā kodā būtu jāliek izdevumi zibensaizsardzības sistēmas ierīkošanai bērnudārza ēkai?</w:t>
            </w:r>
          </w:p>
        </w:tc>
        <w:tc>
          <w:tcPr>
            <w:tcW w:w="6693" w:type="dxa"/>
            <w:shd w:val="clear" w:color="auto" w:fill="auto"/>
          </w:tcPr>
          <w:p w14:paraId="7A336719" w14:textId="77777777" w:rsidR="00960EDA" w:rsidRPr="005A6EBE" w:rsidRDefault="00960EDA" w:rsidP="00960EDA">
            <w:pPr>
              <w:contextualSpacing/>
              <w:jc w:val="both"/>
              <w:rPr>
                <w:rFonts w:cs="Times New Roman"/>
                <w:sz w:val="20"/>
                <w:szCs w:val="20"/>
              </w:rPr>
            </w:pPr>
            <w:r w:rsidRPr="005A6EBE">
              <w:rPr>
                <w:rFonts w:cs="Times New Roman"/>
                <w:iCs/>
                <w:sz w:val="20"/>
                <w:szCs w:val="20"/>
              </w:rPr>
              <w:t>Piemērots ir EKK 5210 “Zeme un būves” atbilstošais apakškods, taču EKK piemērošanā ir nepieciešams ņemt vērā arī to, kā šis aktīvs tiek klasificēts grāmatvedības kontos.</w:t>
            </w:r>
          </w:p>
        </w:tc>
      </w:tr>
      <w:tr w:rsidR="00960EDA" w:rsidRPr="005A6EBE" w14:paraId="40EE05FA" w14:textId="77777777" w:rsidTr="00960EDA">
        <w:tc>
          <w:tcPr>
            <w:tcW w:w="4222" w:type="dxa"/>
            <w:shd w:val="clear" w:color="auto" w:fill="auto"/>
          </w:tcPr>
          <w:p w14:paraId="29197946"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izdevumiem par jauna nekustamā īpašuma reģistrāciju?</w:t>
            </w:r>
          </w:p>
        </w:tc>
        <w:tc>
          <w:tcPr>
            <w:tcW w:w="6693" w:type="dxa"/>
            <w:shd w:val="clear" w:color="auto" w:fill="auto"/>
          </w:tcPr>
          <w:p w14:paraId="514E3903" w14:textId="77777777" w:rsidR="00960EDA" w:rsidRPr="005A6EBE" w:rsidRDefault="00960EDA" w:rsidP="00960EDA">
            <w:pPr>
              <w:jc w:val="both"/>
              <w:rPr>
                <w:rFonts w:cs="Times New Roman"/>
                <w:iCs/>
                <w:sz w:val="20"/>
                <w:szCs w:val="20"/>
              </w:rPr>
            </w:pPr>
            <w:r w:rsidRPr="005A6EBE">
              <w:rPr>
                <w:rFonts w:cs="Times New Roman"/>
                <w:iCs/>
                <w:sz w:val="20"/>
                <w:szCs w:val="20"/>
              </w:rPr>
              <w:t>Izdevumiem par jauna nekustamā īpašuma reģistrācijai jāpiemēro kāds no EKK 5210 “Zeme un būves” apakškodiem.</w:t>
            </w:r>
          </w:p>
        </w:tc>
      </w:tr>
      <w:tr w:rsidR="00960EDA" w:rsidRPr="005A6EBE" w14:paraId="3EA7C86F" w14:textId="77777777" w:rsidTr="00960EDA">
        <w:tc>
          <w:tcPr>
            <w:tcW w:w="4222" w:type="dxa"/>
            <w:shd w:val="clear" w:color="auto" w:fill="auto"/>
          </w:tcPr>
          <w:p w14:paraId="06681227" w14:textId="77777777" w:rsidR="00960EDA" w:rsidRPr="005A6EBE" w:rsidRDefault="00960EDA" w:rsidP="00960EDA">
            <w:pPr>
              <w:jc w:val="both"/>
              <w:rPr>
                <w:rFonts w:cs="Times New Roman"/>
                <w:sz w:val="20"/>
                <w:szCs w:val="20"/>
              </w:rPr>
            </w:pPr>
            <w:r w:rsidRPr="005A6EBE">
              <w:rPr>
                <w:rFonts w:cs="Times New Roman"/>
                <w:sz w:val="20"/>
                <w:szCs w:val="20"/>
              </w:rPr>
              <w:t xml:space="preserve">1.Vai izdevumus ēkas iekšējiem inženiertīkliem (apkures, ventilācijas, ūdensapgādes sistēmas) </w:t>
            </w:r>
            <w:r w:rsidRPr="005A6EBE">
              <w:rPr>
                <w:rFonts w:cs="Times New Roman"/>
                <w:sz w:val="20"/>
                <w:szCs w:val="20"/>
              </w:rPr>
              <w:lastRenderedPageBreak/>
              <w:t>uzskaita EKK 5220 “Tehnoloģiskās iekārtas un mašīnas”, vai EKK 5218 “Celtnes un būves”?</w:t>
            </w:r>
          </w:p>
          <w:p w14:paraId="618D1CD6" w14:textId="77777777" w:rsidR="00960EDA" w:rsidRPr="005A6EBE" w:rsidRDefault="00960EDA" w:rsidP="00960EDA">
            <w:pPr>
              <w:jc w:val="both"/>
              <w:rPr>
                <w:rFonts w:cs="Times New Roman"/>
                <w:sz w:val="20"/>
                <w:szCs w:val="20"/>
              </w:rPr>
            </w:pPr>
            <w:r w:rsidRPr="005A6EBE">
              <w:rPr>
                <w:rFonts w:cs="Times New Roman"/>
                <w:sz w:val="20"/>
                <w:szCs w:val="20"/>
              </w:rPr>
              <w:t>2.Vai ēku apsardzes signalizācijas, ugunsdrošības, video novērošanas, zibensaizsardzības, piekļuves kontroles sistēmas ir klasificējamas kā EKK 5220 “Tehnoloģiskās iekārtas un mašīnas”, vai EKK 5218 “Celtnes un būves”?</w:t>
            </w:r>
          </w:p>
          <w:p w14:paraId="7D982032" w14:textId="77777777" w:rsidR="00960EDA" w:rsidRPr="005A6EBE" w:rsidRDefault="00960EDA" w:rsidP="00960EDA">
            <w:pPr>
              <w:jc w:val="both"/>
              <w:rPr>
                <w:rFonts w:cs="Times New Roman"/>
                <w:sz w:val="20"/>
                <w:szCs w:val="20"/>
              </w:rPr>
            </w:pPr>
            <w:r w:rsidRPr="005A6EBE">
              <w:rPr>
                <w:rFonts w:cs="Times New Roman"/>
                <w:sz w:val="20"/>
                <w:szCs w:val="20"/>
              </w:rPr>
              <w:t>3.Vai apkures iekārtas, katlus, varam uzskaitīt EKK 5220 “Tehnoloģiskās iekārtas un mašīnas”? Piemēram, gāzes katls ar iekārtām, kas padod apkuri ēkai, bet atrodas ārpus apkurināmās ēkas.</w:t>
            </w:r>
          </w:p>
        </w:tc>
        <w:tc>
          <w:tcPr>
            <w:tcW w:w="6693" w:type="dxa"/>
            <w:shd w:val="clear" w:color="auto" w:fill="auto"/>
          </w:tcPr>
          <w:p w14:paraId="501811ED"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Lai noteiktu piemērojamo EKK, nepieciešams ņemt vērā arī šo aktīvu klasifikāciju grāmatvedības kontos. Iesakām izvērtēt katra objekta tehnisko specifikāciju, lai noteiktu (1) vai objekts klasificējams kā nekustams vai kustams </w:t>
            </w:r>
            <w:r w:rsidRPr="005A6EBE">
              <w:rPr>
                <w:rFonts w:cs="Times New Roman"/>
                <w:sz w:val="20"/>
                <w:szCs w:val="20"/>
              </w:rPr>
              <w:lastRenderedPageBreak/>
              <w:t>īpašums, (2) vai objekts ir / nav atdalāms no pārējā pamatlīdzekļa (ēkas), (3) vai objektam var noteikt atsevišķu uzskaites vērtību un (4) vai objekta lietderīgās lietošanas laiks ir atšķirīgs no pārējā objekta lietderīgās lietošanas laika. Pamatojoties uz iegūto informāciju un MK noteikumos Nr.87. sniegtiem norādījumiem par ilgtermiņa ieguldījumu uzskaiti nosaka ilgtermiņa ieguldījuma uzskaitei atbilstošo grāmatvedības kontu.</w:t>
            </w:r>
          </w:p>
          <w:p w14:paraId="4674A35D" w14:textId="77777777" w:rsidR="00960EDA" w:rsidRPr="005A6EBE" w:rsidRDefault="00960EDA" w:rsidP="00960EDA">
            <w:pPr>
              <w:jc w:val="both"/>
              <w:rPr>
                <w:rFonts w:cs="Times New Roman"/>
                <w:sz w:val="20"/>
                <w:szCs w:val="20"/>
              </w:rPr>
            </w:pPr>
            <w:r w:rsidRPr="005A6EBE">
              <w:rPr>
                <w:rFonts w:cs="Times New Roman"/>
                <w:sz w:val="20"/>
                <w:szCs w:val="20"/>
              </w:rPr>
              <w:t>Atbilstoši MK noteikumu Nr.87 1.pielikuma I. sadaļas 1210 konta aprakstam „būvju konstrukcijas, aprīkojumu, ierīces un iekārtas, kas ir to neatdalāma sastāvdaļa, uzskaita kopā ar attiecīgo būvi” – tajā pašā kontā, kurā uzskaitīta attiecīgā būve. Tehnoloģiskās iekārtas, kurām ir patstāvīga nozīme saimnieciskajā procesā un kas uzskatāmas par pamatlīdzekļiem, uzskaita kā atsevišķus objektus.</w:t>
            </w:r>
          </w:p>
          <w:p w14:paraId="03AC00B4" w14:textId="77777777" w:rsidR="00960EDA" w:rsidRPr="005A6EBE" w:rsidRDefault="00960EDA" w:rsidP="00960EDA">
            <w:pPr>
              <w:jc w:val="both"/>
              <w:rPr>
                <w:rFonts w:cs="Times New Roman"/>
                <w:sz w:val="20"/>
                <w:szCs w:val="20"/>
              </w:rPr>
            </w:pPr>
            <w:r w:rsidRPr="005A6EBE">
              <w:rPr>
                <w:rFonts w:cs="Times New Roman"/>
                <w:sz w:val="20"/>
                <w:szCs w:val="20"/>
              </w:rPr>
              <w:t>Iespējamais dalījums:</w:t>
            </w:r>
          </w:p>
          <w:p w14:paraId="78A3ABAA" w14:textId="77777777" w:rsidR="00960EDA" w:rsidRPr="005A6EBE" w:rsidRDefault="00960EDA" w:rsidP="00960EDA">
            <w:pPr>
              <w:jc w:val="both"/>
              <w:rPr>
                <w:rFonts w:cs="Times New Roman"/>
                <w:sz w:val="20"/>
                <w:szCs w:val="20"/>
              </w:rPr>
            </w:pPr>
            <w:r w:rsidRPr="005A6EBE">
              <w:rPr>
                <w:rFonts w:cs="Times New Roman"/>
                <w:sz w:val="20"/>
                <w:szCs w:val="20"/>
              </w:rPr>
              <w:t>- ēkas iekšējie inženiertīkli (apkures, ventilācijas, ūdensapgādes sistēmas) – Kontu grupas „1210 Zeme un būves” atbilstošais konts, EKK 5210 “Zeme un būves” atbilstošais apakškods, atkarībā no ēkas/būves;</w:t>
            </w:r>
          </w:p>
          <w:p w14:paraId="39FD9464" w14:textId="77777777" w:rsidR="00960EDA" w:rsidRPr="005A6EBE" w:rsidRDefault="00960EDA" w:rsidP="00960EDA">
            <w:pPr>
              <w:jc w:val="both"/>
              <w:rPr>
                <w:rFonts w:cs="Times New Roman"/>
                <w:sz w:val="20"/>
                <w:szCs w:val="20"/>
              </w:rPr>
            </w:pPr>
            <w:r w:rsidRPr="005A6EBE">
              <w:rPr>
                <w:rFonts w:cs="Times New Roman"/>
                <w:sz w:val="20"/>
                <w:szCs w:val="20"/>
              </w:rPr>
              <w:t>- ēku apsardzes signalizācijas, ugunsdrošības, video novērošanas, zibensaizsardzības, piekļuves kontroles sistēmas – Kontu grupas „1210 Zeme un būves” atbilstošais konts, EKK 5210 “Zeme un būves” atbilstošais apakškods;</w:t>
            </w:r>
          </w:p>
          <w:p w14:paraId="50328F14" w14:textId="77777777" w:rsidR="00960EDA" w:rsidRPr="005A6EBE" w:rsidRDefault="00960EDA" w:rsidP="00960EDA">
            <w:pPr>
              <w:jc w:val="both"/>
              <w:rPr>
                <w:rFonts w:cs="Times New Roman"/>
                <w:sz w:val="20"/>
                <w:szCs w:val="20"/>
              </w:rPr>
            </w:pPr>
            <w:r w:rsidRPr="005A6EBE">
              <w:rPr>
                <w:rFonts w:cs="Times New Roman"/>
                <w:sz w:val="20"/>
                <w:szCs w:val="20"/>
              </w:rPr>
              <w:t xml:space="preserve">- apkures iekārtas, katli – ja tos izmanto iestādes funkciju vai sniegto pakalpojumu izpildes nodrošināšanai un tie nav ēkas neatņemama sastāvdaļa, uzskaita kontā „1220 Tehnoloģiskās iekārtas un mašīnas”, EKK 5220 “Tehnoloģiskās iekārtas un mašīnas”. </w:t>
            </w:r>
          </w:p>
        </w:tc>
      </w:tr>
      <w:tr w:rsidR="00960EDA" w:rsidRPr="005A6EBE" w14:paraId="038EF632" w14:textId="77777777" w:rsidTr="00960EDA">
        <w:tc>
          <w:tcPr>
            <w:tcW w:w="4222" w:type="dxa"/>
            <w:shd w:val="clear" w:color="auto" w:fill="auto"/>
          </w:tcPr>
          <w:p w14:paraId="45C11FD1" w14:textId="77777777" w:rsidR="00960EDA" w:rsidRPr="005A6EBE" w:rsidRDefault="00960EDA" w:rsidP="00960EDA">
            <w:pPr>
              <w:jc w:val="both"/>
              <w:rPr>
                <w:rFonts w:cs="Times New Roman"/>
                <w:sz w:val="20"/>
                <w:szCs w:val="20"/>
              </w:rPr>
            </w:pPr>
            <w:r w:rsidRPr="005A6EBE">
              <w:rPr>
                <w:rFonts w:cs="Times New Roman"/>
                <w:sz w:val="20"/>
                <w:szCs w:val="20"/>
              </w:rPr>
              <w:lastRenderedPageBreak/>
              <w:t>Bērnudārza ēkai tiek mainītas 3 ārdurvis, kopējā summa ar uzstādīšanu sastāda 4000.00 euro, kāds EKK  būtu piemērojams?</w:t>
            </w:r>
          </w:p>
        </w:tc>
        <w:tc>
          <w:tcPr>
            <w:tcW w:w="6693" w:type="dxa"/>
            <w:shd w:val="clear" w:color="auto" w:fill="auto"/>
          </w:tcPr>
          <w:p w14:paraId="1CEE786F" w14:textId="77777777" w:rsidR="00960EDA" w:rsidRPr="005A6EBE" w:rsidRDefault="00960EDA" w:rsidP="00960EDA">
            <w:pPr>
              <w:jc w:val="both"/>
              <w:rPr>
                <w:rFonts w:cs="Times New Roman"/>
                <w:sz w:val="20"/>
                <w:szCs w:val="20"/>
              </w:rPr>
            </w:pPr>
            <w:r w:rsidRPr="005A6EBE">
              <w:rPr>
                <w:rFonts w:cs="Times New Roman"/>
                <w:sz w:val="20"/>
                <w:szCs w:val="20"/>
              </w:rPr>
              <w:t>Atbilstoši MK 15.12.2009. noteikumu Nr.87 “Grāmatvedības uzskaites kārtība budžeta iestādēs” pamatlīdzekļu komplektējošās daļas, kuras nevar izmantot  katru atsevišķi, grāmatvedībā uzskaita kā vienu aktīvu. Jūsu aprakstītajā gadījumā durvis ir ēkas komplektējošā sastāvdaļa un būtu jāuzskaita kopā ar ēku, klasificējot kontā 1212 “Nedzīvojamās ēkas” un izdevumiem pielietojot atbilstošu ekonomiskās klasifikācijas kodu 5218 “Inženierbūves”.</w:t>
            </w:r>
          </w:p>
        </w:tc>
      </w:tr>
      <w:tr w:rsidR="002364EB" w:rsidRPr="005A6EBE" w14:paraId="1810690C" w14:textId="77777777" w:rsidTr="00960EDA">
        <w:tc>
          <w:tcPr>
            <w:tcW w:w="4222" w:type="dxa"/>
            <w:shd w:val="clear" w:color="auto" w:fill="auto"/>
          </w:tcPr>
          <w:p w14:paraId="0B11F59D" w14:textId="32C6E88B" w:rsidR="002364EB" w:rsidRPr="00B66594" w:rsidRDefault="002364EB" w:rsidP="002364EB">
            <w:pPr>
              <w:jc w:val="both"/>
              <w:rPr>
                <w:rFonts w:cs="Times New Roman"/>
                <w:sz w:val="20"/>
                <w:szCs w:val="20"/>
              </w:rPr>
            </w:pPr>
            <w:r w:rsidRPr="00B66594">
              <w:rPr>
                <w:rFonts w:cs="Times New Roman"/>
                <w:sz w:val="20"/>
                <w:szCs w:val="20"/>
              </w:rPr>
              <w:t>Ministrijā un tās padotības iestādēs tiek izveidots elektroautomobīļu uzlādes staciju tīkls. Kurā EKK pareizi ieklasificēt šīs elektroautomobīļu uzlādes stacijas?</w:t>
            </w:r>
          </w:p>
        </w:tc>
        <w:tc>
          <w:tcPr>
            <w:tcW w:w="6693" w:type="dxa"/>
            <w:shd w:val="clear" w:color="auto" w:fill="auto"/>
          </w:tcPr>
          <w:p w14:paraId="6484546B" w14:textId="77777777" w:rsidR="002364EB" w:rsidRPr="00B66594" w:rsidRDefault="002364EB" w:rsidP="002364EB">
            <w:pPr>
              <w:jc w:val="both"/>
              <w:rPr>
                <w:rFonts w:cs="Times New Roman"/>
                <w:sz w:val="20"/>
                <w:szCs w:val="20"/>
              </w:rPr>
            </w:pPr>
            <w:r w:rsidRPr="00B66594">
              <w:rPr>
                <w:rFonts w:cs="Times New Roman"/>
                <w:sz w:val="20"/>
                <w:szCs w:val="20"/>
              </w:rPr>
              <w:t xml:space="preserve">Saskaņā ar MK not. Nr.1031 “Noteikumi par budžetu izdevumu klasifikāciju atbilstoši ekonomiskajām kategorijām” un MK not. Nr.87 “Grāmatvedības uzskaites kārtība budžeta iestādēs” un Jūsu sniegtās informācijas, uzskatām, ka, ja uzlādes stacijas atbilst un kuras klasificējas atbilstoši normatīvajiem aktiem būvju klasifikācijas jomā, tad šajā gadījumā piemērots būtu kods 5218 “Inženierbūves”. </w:t>
            </w:r>
          </w:p>
          <w:p w14:paraId="43A78069" w14:textId="77777777" w:rsidR="002364EB" w:rsidRPr="00B66594" w:rsidRDefault="002364EB" w:rsidP="002364EB">
            <w:pPr>
              <w:jc w:val="both"/>
              <w:rPr>
                <w:rFonts w:cs="Times New Roman"/>
                <w:sz w:val="20"/>
                <w:szCs w:val="20"/>
              </w:rPr>
            </w:pPr>
            <w:r w:rsidRPr="00B66594">
              <w:rPr>
                <w:rFonts w:cs="Times New Roman"/>
                <w:sz w:val="20"/>
                <w:szCs w:val="20"/>
              </w:rPr>
              <w:t>Ja uzlādes stacijas tiek uzskaitītas kā iekārtas, ko izmanto budžeta iestādes pašas vajadzībām tās funkciju vai pakalpojumu izpildes nodrošināšanai, tad piemērotākais būtu kods 5220 “Tehnoloģiskās iekārtas un mašīnas”.</w:t>
            </w:r>
          </w:p>
          <w:p w14:paraId="4B084A1F" w14:textId="59D224CA" w:rsidR="002364EB" w:rsidRPr="00B66594" w:rsidRDefault="002364EB" w:rsidP="002364EB">
            <w:pPr>
              <w:jc w:val="both"/>
              <w:rPr>
                <w:rFonts w:cs="Times New Roman"/>
                <w:sz w:val="20"/>
                <w:szCs w:val="20"/>
              </w:rPr>
            </w:pPr>
            <w:r w:rsidRPr="00B66594">
              <w:rPr>
                <w:rFonts w:cs="Times New Roman"/>
                <w:sz w:val="20"/>
                <w:szCs w:val="20"/>
              </w:rPr>
              <w:t>Ja uzlādes stacijas nav iespējams attiecināt ne uz vienu no augstāk minētajiem kodiem, tad piemērojams ir 5239 “Pārējie iepriekš neklasificētie pamatlīdzekļi un ieguldījuma īpašumi”.</w:t>
            </w:r>
          </w:p>
        </w:tc>
      </w:tr>
      <w:tr w:rsidR="00960EDA" w:rsidRPr="005A6EBE" w14:paraId="1F1A1F51" w14:textId="77777777" w:rsidTr="00960EDA">
        <w:tc>
          <w:tcPr>
            <w:tcW w:w="4222" w:type="dxa"/>
            <w:shd w:val="clear" w:color="auto" w:fill="FFFFFF" w:themeFill="background1"/>
          </w:tcPr>
          <w:p w14:paraId="1E8794AA" w14:textId="77777777" w:rsidR="00960EDA" w:rsidRPr="005A6EBE" w:rsidRDefault="00960EDA" w:rsidP="00960EDA">
            <w:pPr>
              <w:pStyle w:val="Default"/>
              <w:jc w:val="both"/>
              <w:rPr>
                <w:sz w:val="20"/>
                <w:szCs w:val="20"/>
              </w:rPr>
            </w:pPr>
            <w:r w:rsidRPr="005A6EBE">
              <w:rPr>
                <w:iCs/>
                <w:sz w:val="20"/>
                <w:szCs w:val="20"/>
              </w:rPr>
              <w:t xml:space="preserve">Nepieciešams koda 5220 „Tehnoloģiskās iekārtas un mašīnas” pielietojuma detalizētāks skaidrojums. Vai, ja preces nosaukumā ir vārds „mašīna”, tā jāuzskaita šajā kodā (piemēram: šujmašīna, adāmā mašīna, pļaujmašīna utml.)? </w:t>
            </w:r>
          </w:p>
        </w:tc>
        <w:tc>
          <w:tcPr>
            <w:tcW w:w="6693" w:type="dxa"/>
            <w:shd w:val="clear" w:color="auto" w:fill="FFFFFF" w:themeFill="background1"/>
          </w:tcPr>
          <w:p w14:paraId="525EEF96" w14:textId="77777777" w:rsidR="00960EDA" w:rsidRPr="005A6EBE" w:rsidRDefault="00960EDA" w:rsidP="00960EDA">
            <w:pPr>
              <w:pStyle w:val="Default"/>
              <w:jc w:val="both"/>
              <w:rPr>
                <w:sz w:val="20"/>
                <w:szCs w:val="20"/>
              </w:rPr>
            </w:pPr>
            <w:r w:rsidRPr="005A6EBE">
              <w:rPr>
                <w:sz w:val="20"/>
                <w:szCs w:val="20"/>
              </w:rPr>
              <w:t>Izdevumi ir jāattiecina pēc to ekonomiskās būtības (nevis burtiskā nosaukuma). Iestādei jāizvērtē arī attiecīgā aktīva iegādes/ izveidošanas mērķi un pielietošanas jomu, un jāattiecina aktīvs atbilstoši normatīvajos aktos par klasifikācijām un par kārtību kādā budžeta iestādes kārto grāmatvedības uzskaiti noteiktajām pozīcijām.</w:t>
            </w:r>
          </w:p>
        </w:tc>
      </w:tr>
      <w:tr w:rsidR="00960EDA" w:rsidRPr="005A6EBE" w14:paraId="6477ABE2" w14:textId="77777777" w:rsidTr="00960EDA">
        <w:tc>
          <w:tcPr>
            <w:tcW w:w="4222" w:type="dxa"/>
            <w:shd w:val="clear" w:color="auto" w:fill="FFFFFF" w:themeFill="background1"/>
          </w:tcPr>
          <w:p w14:paraId="4830276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Iepriekšējā gadā iegādājāmies no mākslinieka gobelēnus, vai šāda uzskaite būtu pareiza:</w:t>
            </w:r>
          </w:p>
          <w:p w14:paraId="7A63ED4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grāmatot grāmatvedības kontā 1234 un EKK 5234</w:t>
            </w:r>
          </w:p>
          <w:p w14:paraId="6693E290"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šogad 1.janvārī atlikumu pārnest uz grāmatvedības kontu 1236.</w:t>
            </w:r>
          </w:p>
          <w:p w14:paraId="526799AF"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vai šogad grāmatvedības kontā 1236 grāmatosim pēc klasifikācijas būtības (EKK) 5234 vai tomēr EKK 5236 (lai konts un EKK saskan, kā līdz šim).</w:t>
            </w:r>
          </w:p>
        </w:tc>
        <w:tc>
          <w:tcPr>
            <w:tcW w:w="6693" w:type="dxa"/>
            <w:shd w:val="clear" w:color="auto" w:fill="FFFFFF" w:themeFill="background1"/>
          </w:tcPr>
          <w:p w14:paraId="6B7FB393" w14:textId="77777777"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Arī šogad mākslinieka gobelēniem piemēro to pašu kodu kā pagājušajā gadā – 5234 “Izklaides, literārie un mākslas oriģināldarbi”.</w:t>
            </w:r>
          </w:p>
          <w:p w14:paraId="1D1908EA" w14:textId="77777777" w:rsidR="00960EDA" w:rsidRPr="005A6EBE" w:rsidRDefault="00960EDA" w:rsidP="00960EDA">
            <w:pPr>
              <w:pStyle w:val="Default"/>
              <w:jc w:val="both"/>
              <w:rPr>
                <w:iCs/>
                <w:sz w:val="20"/>
                <w:szCs w:val="20"/>
              </w:rPr>
            </w:pPr>
          </w:p>
        </w:tc>
      </w:tr>
      <w:tr w:rsidR="00960EDA" w:rsidRPr="005A6EBE" w14:paraId="2B15F867" w14:textId="77777777" w:rsidTr="00960EDA">
        <w:tc>
          <w:tcPr>
            <w:tcW w:w="4222" w:type="dxa"/>
            <w:shd w:val="clear" w:color="auto" w:fill="FFFFFF" w:themeFill="background1"/>
          </w:tcPr>
          <w:p w14:paraId="5E09E3C0" w14:textId="77777777" w:rsidR="00960EDA" w:rsidRPr="005A6EBE" w:rsidRDefault="00960EDA" w:rsidP="00960EDA">
            <w:pPr>
              <w:pStyle w:val="Default"/>
              <w:jc w:val="both"/>
              <w:rPr>
                <w:iCs/>
                <w:sz w:val="20"/>
                <w:szCs w:val="20"/>
              </w:rPr>
            </w:pPr>
            <w:r w:rsidRPr="005A6EBE">
              <w:rPr>
                <w:iCs/>
                <w:sz w:val="20"/>
                <w:szCs w:val="20"/>
              </w:rPr>
              <w:t xml:space="preserve">Vai ilgtermiņā daudzkārt lietojamais inventārs nodarbībām – piemēram: skelets (~ 300 EUR), sporta inventārs (buks), mikroskops – būtu apmaksājumi no EKK 2370 „Mācību līdzekļi un materiāli” vai EKK 2312 „Inventārs”. </w:t>
            </w:r>
          </w:p>
        </w:tc>
        <w:tc>
          <w:tcPr>
            <w:tcW w:w="6693" w:type="dxa"/>
            <w:shd w:val="clear" w:color="auto" w:fill="FFFFFF" w:themeFill="background1"/>
          </w:tcPr>
          <w:p w14:paraId="3C73371C" w14:textId="77777777" w:rsidR="00960EDA" w:rsidRPr="005A6EBE" w:rsidRDefault="00960EDA" w:rsidP="00960EDA">
            <w:pPr>
              <w:pStyle w:val="Default"/>
              <w:jc w:val="both"/>
              <w:rPr>
                <w:sz w:val="20"/>
                <w:szCs w:val="20"/>
              </w:rPr>
            </w:pPr>
            <w:r w:rsidRPr="005A6EBE">
              <w:rPr>
                <w:sz w:val="20"/>
                <w:szCs w:val="20"/>
              </w:rPr>
              <w:t>Piemērojams EKK 5239 „Pārējie iepriekš neklasificētie pamatlīdzekļi un ieguldījuma īpašumi” vai EKK 2370 „Mācību līdzekļi un materiāli” atkarībā no tā vai minētā inventāra vērtība pārsniedz/ nepārsniedz pamatlīdzekļu atzīšanas slieksni.</w:t>
            </w:r>
          </w:p>
        </w:tc>
      </w:tr>
      <w:tr w:rsidR="005106AC" w:rsidRPr="005A6EBE" w14:paraId="50F96860" w14:textId="77777777" w:rsidTr="00960EDA">
        <w:tc>
          <w:tcPr>
            <w:tcW w:w="4222" w:type="dxa"/>
            <w:shd w:val="clear" w:color="auto" w:fill="FFFFFF" w:themeFill="background1"/>
          </w:tcPr>
          <w:p w14:paraId="75B80383" w14:textId="26B1DC37" w:rsidR="005106AC" w:rsidRPr="00B66594" w:rsidRDefault="005106AC" w:rsidP="005106AC">
            <w:pPr>
              <w:pStyle w:val="Default"/>
              <w:jc w:val="both"/>
              <w:rPr>
                <w:iCs/>
                <w:sz w:val="20"/>
                <w:szCs w:val="20"/>
              </w:rPr>
            </w:pPr>
            <w:r w:rsidRPr="00B66594">
              <w:rPr>
                <w:iCs/>
                <w:sz w:val="20"/>
                <w:szCs w:val="20"/>
              </w:rPr>
              <w:t>Kāds izdevumu EKK būtu piemērojams strāvas ģeneratoru pieslēgumam? Darbos ietilpst sadalnes izgatavošana, uzstādīšana, sazemēšana un kabeļu pievilkšana, slodzes sadalījuma maiņa ēkā, atkārtota zemējuma izbūve.</w:t>
            </w:r>
          </w:p>
        </w:tc>
        <w:tc>
          <w:tcPr>
            <w:tcW w:w="6693" w:type="dxa"/>
            <w:shd w:val="clear" w:color="auto" w:fill="FFFFFF" w:themeFill="background1"/>
          </w:tcPr>
          <w:p w14:paraId="2F6BADDB" w14:textId="51D6AEEB" w:rsidR="005106AC" w:rsidRPr="00B66594" w:rsidRDefault="005106AC" w:rsidP="005106AC">
            <w:pPr>
              <w:jc w:val="both"/>
              <w:rPr>
                <w:rFonts w:cs="Times New Roman"/>
                <w:iCs/>
                <w:color w:val="000000"/>
                <w:sz w:val="20"/>
                <w:szCs w:val="20"/>
              </w:rPr>
            </w:pPr>
            <w:r w:rsidRPr="00B66594">
              <w:rPr>
                <w:rFonts w:cs="Times New Roman"/>
                <w:iCs/>
                <w:color w:val="000000"/>
                <w:sz w:val="20"/>
                <w:szCs w:val="20"/>
              </w:rPr>
              <w:t xml:space="preserve">Iestādei, kas remontu veic, ir jāizvērtē, vai radušās izmaksas ir kapitalizējamas, ņemot vērā normatīvajos aktos grāmatvedības uzskaites jomā noteikto par kapitalizējamām izmaksām. Atbilstoši MK 2005.gada 27.decembra MK noteikumiem Nr.1031 “Noteikumi par budžetu izdevumu klasifikāciju atbilstoši ekonomiskajām kategorijām”, aktīva kapitālā remonta izmaksas un paša aktīva izmaksas ir jānodala, jo darījumu ekonomiskā būtība ir atšķirīga. Tādējādi, ja iegādājas veselu pamatlīdzekli (piemēram, strāvas ģeneratoru) , tad piemēro EKK </w:t>
            </w:r>
            <w:r w:rsidRPr="00B66594">
              <w:rPr>
                <w:rFonts w:cs="Times New Roman"/>
                <w:iCs/>
                <w:color w:val="000000"/>
                <w:sz w:val="20"/>
                <w:szCs w:val="20"/>
              </w:rPr>
              <w:lastRenderedPageBreak/>
              <w:t>5239 “Pārējie iepriekš neklasificētie pamatlīdzekļi” (vai citu pamatlīdzekļu kodu, atbilstoši ekonomiskajai būtībai), bet kapitālā remonta izdevumiem jāpiemēro EKK 5250 “Kapitālais remonts un rekonstrukcija”.</w:t>
            </w:r>
          </w:p>
        </w:tc>
      </w:tr>
      <w:tr w:rsidR="00960EDA" w:rsidRPr="005A6EBE" w14:paraId="477E3031" w14:textId="77777777" w:rsidTr="00960EDA">
        <w:tc>
          <w:tcPr>
            <w:tcW w:w="4222" w:type="dxa"/>
            <w:shd w:val="clear" w:color="auto" w:fill="FFFFFF" w:themeFill="background1"/>
          </w:tcPr>
          <w:p w14:paraId="04E748FC" w14:textId="77777777" w:rsidR="00960EDA" w:rsidRPr="005A6EBE" w:rsidRDefault="00960EDA" w:rsidP="00960EDA">
            <w:pPr>
              <w:pStyle w:val="Default"/>
              <w:jc w:val="both"/>
              <w:rPr>
                <w:sz w:val="20"/>
                <w:szCs w:val="20"/>
              </w:rPr>
            </w:pPr>
            <w:r w:rsidRPr="005A6EBE">
              <w:rPr>
                <w:iCs/>
                <w:sz w:val="20"/>
                <w:szCs w:val="20"/>
              </w:rPr>
              <w:lastRenderedPageBreak/>
              <w:t xml:space="preserve">Izglītības iestādes (pirmsskolas izglītības iestādes, vispārizglītojošās skolas) pērk audumu, diegus, pērlītes, lentītes, paši šuj tautas tērpus, kurā EKK kodā uzskaitīt iegādājoties izejmateriālus tērpu darināšanai. Sporta tērpi sportistiem (lietošanā paliek pie sporta skolas audzēkņiem), kādu EKK jāpiemēro? Tautas tērpi, tērpi kolektīviem kādā EKK attiecināt? </w:t>
            </w:r>
          </w:p>
        </w:tc>
        <w:tc>
          <w:tcPr>
            <w:tcW w:w="6693" w:type="dxa"/>
            <w:shd w:val="clear" w:color="auto" w:fill="FFFFFF" w:themeFill="background1"/>
          </w:tcPr>
          <w:p w14:paraId="37E79C8D" w14:textId="77777777" w:rsidR="00960EDA" w:rsidRPr="005A6EBE" w:rsidRDefault="00960EDA" w:rsidP="00960EDA">
            <w:pPr>
              <w:pStyle w:val="Default"/>
              <w:jc w:val="both"/>
              <w:rPr>
                <w:sz w:val="20"/>
                <w:szCs w:val="20"/>
              </w:rPr>
            </w:pPr>
            <w:r w:rsidRPr="005A6EBE">
              <w:rPr>
                <w:sz w:val="20"/>
                <w:szCs w:val="20"/>
              </w:rPr>
              <w:t xml:space="preserve">Izdevumiem par materiāliem, kurus iegādājas pamatlīdzekļu izveidošanai (ja izgatavota tautas tērpa vērtība pārsniegs 500 euro), piemēro EKK 5240 „Pamatlīdzekļu un ieguldījuma īpašumu izveidošana un nepabeigtā būvniecība”. Savukārt, ja materiālus iegādājas materiālo vērtību izveidei, kuru vienas vienības vērtība nepārsniedz 500 euro, piemēro EKK 2361 „Mīkstais inventārs”. </w:t>
            </w:r>
          </w:p>
          <w:p w14:paraId="4B6D9F1E" w14:textId="77777777" w:rsidR="00960EDA" w:rsidRPr="005A6EBE" w:rsidRDefault="00960EDA" w:rsidP="00960EDA">
            <w:pPr>
              <w:jc w:val="both"/>
              <w:rPr>
                <w:rFonts w:cs="Times New Roman"/>
                <w:color w:val="000000"/>
                <w:sz w:val="20"/>
                <w:szCs w:val="20"/>
              </w:rPr>
            </w:pPr>
            <w:r w:rsidRPr="005A6EBE">
              <w:rPr>
                <w:rFonts w:cs="Times New Roman"/>
                <w:color w:val="000000"/>
                <w:sz w:val="20"/>
                <w:szCs w:val="20"/>
              </w:rPr>
              <w:t>Savukārt izglītības iestādēm iegādājoties jau gatavus sporta vai tautas tērpus, izvērtējams, vai minētie aktīvi atbilst pamatlīdzekļu atzīšanas kritērijiem (atbilst – piemēro EKK 5239 „Pārējie iepriekš neklasificētie pamatlīdzekļi un ieguldījuma īpašumi”, neatbilst – EKK 2361 „Mīkstais inventārs”).</w:t>
            </w:r>
          </w:p>
        </w:tc>
      </w:tr>
      <w:tr w:rsidR="00960EDA" w:rsidRPr="005A6EBE" w14:paraId="7E77F5A5" w14:textId="77777777" w:rsidTr="00960EDA">
        <w:tc>
          <w:tcPr>
            <w:tcW w:w="4222" w:type="dxa"/>
            <w:shd w:val="clear" w:color="auto" w:fill="FFFFFF" w:themeFill="background1"/>
          </w:tcPr>
          <w:p w14:paraId="4F0BB007" w14:textId="77777777" w:rsidR="00960EDA" w:rsidRPr="005A6EBE" w:rsidRDefault="00960EDA" w:rsidP="00960EDA">
            <w:pPr>
              <w:pStyle w:val="Default"/>
              <w:jc w:val="both"/>
              <w:rPr>
                <w:sz w:val="20"/>
                <w:szCs w:val="20"/>
              </w:rPr>
            </w:pPr>
            <w:r w:rsidRPr="005A6EBE">
              <w:rPr>
                <w:iCs/>
                <w:sz w:val="20"/>
                <w:szCs w:val="20"/>
              </w:rPr>
              <w:t>Kādi izdevumi attiecināmi EKK 5240 „</w:t>
            </w:r>
            <w:r w:rsidRPr="005A6EBE">
              <w:rPr>
                <w:sz w:val="20"/>
                <w:szCs w:val="20"/>
              </w:rPr>
              <w:t>Pamatlīdzekļu un ieguldījuma īpašumu izveidošana un nepabeigtā būvniecība</w:t>
            </w:r>
            <w:r w:rsidRPr="005A6EBE">
              <w:rPr>
                <w:iCs/>
                <w:sz w:val="20"/>
                <w:szCs w:val="20"/>
              </w:rPr>
              <w:t xml:space="preserve">” un kādi EKK 5250 „Kapitālais remonts un rekonstrukcija”? </w:t>
            </w:r>
          </w:p>
        </w:tc>
        <w:tc>
          <w:tcPr>
            <w:tcW w:w="6693" w:type="dxa"/>
            <w:shd w:val="clear" w:color="auto" w:fill="FFFFFF" w:themeFill="background1"/>
          </w:tcPr>
          <w:p w14:paraId="0E6CC96C" w14:textId="77777777" w:rsidR="00960EDA" w:rsidRPr="005A6EBE" w:rsidRDefault="00960EDA" w:rsidP="00960EDA">
            <w:pPr>
              <w:jc w:val="both"/>
              <w:rPr>
                <w:rFonts w:cs="Times New Roman"/>
                <w:sz w:val="20"/>
                <w:szCs w:val="20"/>
              </w:rPr>
            </w:pPr>
            <w:r w:rsidRPr="005A6EBE">
              <w:rPr>
                <w:rFonts w:cs="Times New Roman"/>
                <w:sz w:val="20"/>
                <w:szCs w:val="20"/>
              </w:rPr>
              <w:t>Ja tiek veidots jauns pamatlīdzeklis, piemēro EKK 5240 „</w:t>
            </w:r>
            <w:r w:rsidRPr="005A6EBE">
              <w:rPr>
                <w:rFonts w:cs="Times New Roman"/>
                <w:color w:val="000000"/>
                <w:sz w:val="20"/>
                <w:szCs w:val="20"/>
              </w:rPr>
              <w:t>Pamatlīdzekļu un ieguldījuma īpašumu izveidošana un nepabeigtā būvniecība</w:t>
            </w:r>
            <w:r w:rsidRPr="005A6EBE">
              <w:rPr>
                <w:rFonts w:cs="Times New Roman"/>
                <w:sz w:val="20"/>
                <w:szCs w:val="20"/>
              </w:rPr>
              <w:t>”, savukārt, ja remontē jau ekspluatētu pamatlīdzekli, piemēro EKK 5250 „Kapitālais remonts un rekonstrukcija”.</w:t>
            </w:r>
          </w:p>
        </w:tc>
      </w:tr>
      <w:tr w:rsidR="00960EDA" w:rsidRPr="005A6EBE" w14:paraId="510F2EEB" w14:textId="77777777" w:rsidTr="00960EDA">
        <w:tc>
          <w:tcPr>
            <w:tcW w:w="4222" w:type="dxa"/>
            <w:shd w:val="clear" w:color="auto" w:fill="FFFFFF" w:themeFill="background1"/>
          </w:tcPr>
          <w:p w14:paraId="5B17AABC" w14:textId="77777777" w:rsidR="00960EDA" w:rsidRPr="005A6EBE" w:rsidRDefault="00960EDA" w:rsidP="00960EDA">
            <w:pPr>
              <w:pStyle w:val="Default"/>
              <w:jc w:val="both"/>
              <w:rPr>
                <w:sz w:val="20"/>
                <w:szCs w:val="20"/>
              </w:rPr>
            </w:pPr>
            <w:r w:rsidRPr="005A6EBE">
              <w:rPr>
                <w:iCs/>
                <w:sz w:val="20"/>
                <w:szCs w:val="20"/>
              </w:rPr>
              <w:t xml:space="preserve">Kāds EKK piemērojams ūdensvada demontāžai, montāžai, kanalizācijas remontdarbiem? </w:t>
            </w:r>
          </w:p>
          <w:p w14:paraId="35FDC870"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63FF37DE" w14:textId="77777777" w:rsidR="00960EDA" w:rsidRPr="005A6EBE" w:rsidRDefault="00960EDA" w:rsidP="00960EDA">
            <w:pPr>
              <w:jc w:val="both"/>
              <w:rPr>
                <w:rFonts w:cs="Times New Roman"/>
                <w:sz w:val="20"/>
                <w:szCs w:val="20"/>
              </w:rPr>
            </w:pPr>
            <w:r w:rsidRPr="005A6EBE">
              <w:rPr>
                <w:rFonts w:cs="Times New Roman"/>
                <w:sz w:val="20"/>
                <w:szCs w:val="20"/>
              </w:rPr>
              <w:t>Piemērojams EKK 5250 „Kapitālais remonts un rekonstrukcija”, vai atbilstošais EKK 2240 „Remontdarbi un iestāžu uzturēšanas pakalpojumi (izņemot kapitālo remontu)”, ja remontdarbi nav klasificējami kā kapitālais remonts un rekonstrukcija.</w:t>
            </w:r>
          </w:p>
        </w:tc>
      </w:tr>
      <w:tr w:rsidR="00960EDA" w:rsidRPr="005A6EBE" w14:paraId="44AAFD08" w14:textId="77777777" w:rsidTr="00960EDA">
        <w:tc>
          <w:tcPr>
            <w:tcW w:w="4222" w:type="dxa"/>
            <w:shd w:val="clear" w:color="auto" w:fill="FFFFFF" w:themeFill="background1"/>
          </w:tcPr>
          <w:p w14:paraId="4E87BD18" w14:textId="77777777" w:rsidR="00960EDA" w:rsidRPr="005A6EBE" w:rsidRDefault="00960EDA" w:rsidP="00960EDA">
            <w:pPr>
              <w:jc w:val="both"/>
              <w:rPr>
                <w:rFonts w:cs="Times New Roman"/>
                <w:sz w:val="20"/>
                <w:szCs w:val="20"/>
              </w:rPr>
            </w:pPr>
            <w:r w:rsidRPr="005A6EBE">
              <w:rPr>
                <w:rFonts w:cs="Times New Roman"/>
                <w:sz w:val="20"/>
                <w:szCs w:val="20"/>
              </w:rPr>
              <w:t>Vai siltumtrases nomaiņa un ēkas siltināšanas darbi ir no EKK 5250 vai 2241?</w:t>
            </w:r>
          </w:p>
        </w:tc>
        <w:tc>
          <w:tcPr>
            <w:tcW w:w="6693" w:type="dxa"/>
            <w:shd w:val="clear" w:color="auto" w:fill="FFFFFF" w:themeFill="background1"/>
          </w:tcPr>
          <w:p w14:paraId="486E25BF" w14:textId="77777777" w:rsidR="00960EDA" w:rsidRPr="005A6EBE" w:rsidRDefault="00960EDA" w:rsidP="00960EDA">
            <w:pPr>
              <w:jc w:val="both"/>
              <w:rPr>
                <w:rFonts w:cs="Times New Roman"/>
                <w:sz w:val="20"/>
                <w:szCs w:val="20"/>
              </w:rPr>
            </w:pPr>
            <w:r w:rsidRPr="005A6EBE">
              <w:rPr>
                <w:rFonts w:cs="Times New Roman"/>
                <w:sz w:val="20"/>
                <w:szCs w:val="20"/>
              </w:rPr>
              <w:t>Ja tiek veikts remonts (siltināšanas darbi, siltumtrases, kas uzskaitīta kā pamatlīdzeklis, nomaiņa) pamatlīdzeklim, tad izdevumiem jāpiemēro EKK 5250 “Kapitālais remonts un rekonstrukcija”, ja nav, tad jāpiemēro EKK 2241 “Ēku, būvju un telpu būvdarbi”.</w:t>
            </w:r>
          </w:p>
        </w:tc>
      </w:tr>
      <w:tr w:rsidR="00960EDA" w:rsidRPr="005A6EBE" w14:paraId="31092987" w14:textId="77777777" w:rsidTr="00960EDA">
        <w:tc>
          <w:tcPr>
            <w:tcW w:w="4222" w:type="dxa"/>
            <w:shd w:val="clear" w:color="auto" w:fill="FFFFFF" w:themeFill="background1"/>
          </w:tcPr>
          <w:p w14:paraId="6EBA0447" w14:textId="77777777" w:rsidR="00960EDA" w:rsidRPr="005A6EBE" w:rsidRDefault="00960EDA" w:rsidP="00960EDA">
            <w:pPr>
              <w:jc w:val="both"/>
              <w:rPr>
                <w:rFonts w:cs="Times New Roman"/>
                <w:sz w:val="20"/>
                <w:szCs w:val="20"/>
              </w:rPr>
            </w:pPr>
            <w:r w:rsidRPr="005A6EBE">
              <w:rPr>
                <w:rFonts w:cs="Times New Roman"/>
                <w:sz w:val="20"/>
                <w:szCs w:val="20"/>
              </w:rPr>
              <w:t>Kādu ieņēmum</w:t>
            </w:r>
            <w:r w:rsidR="00141A75" w:rsidRPr="005A6EBE">
              <w:rPr>
                <w:rFonts w:cs="Times New Roman"/>
                <w:sz w:val="20"/>
                <w:szCs w:val="20"/>
              </w:rPr>
              <w:t>u</w:t>
            </w:r>
            <w:r w:rsidRPr="005A6EBE">
              <w:rPr>
                <w:rFonts w:cs="Times New Roman"/>
                <w:sz w:val="20"/>
                <w:szCs w:val="20"/>
              </w:rPr>
              <w:t>/izdevum</w:t>
            </w:r>
            <w:r w:rsidR="00141A75" w:rsidRPr="005A6EBE">
              <w:rPr>
                <w:rFonts w:cs="Times New Roman"/>
                <w:sz w:val="20"/>
                <w:szCs w:val="20"/>
              </w:rPr>
              <w:t>u</w:t>
            </w:r>
            <w:r w:rsidRPr="005A6EBE">
              <w:rPr>
                <w:rFonts w:cs="Times New Roman"/>
                <w:sz w:val="20"/>
                <w:szCs w:val="20"/>
              </w:rPr>
              <w:t xml:space="preserve"> EKK jāpielieto šādā gadījumā?</w:t>
            </w:r>
          </w:p>
          <w:p w14:paraId="714318F7" w14:textId="77777777" w:rsidR="00960EDA" w:rsidRPr="005A6EBE" w:rsidRDefault="00960EDA" w:rsidP="00960EDA">
            <w:pPr>
              <w:jc w:val="both"/>
              <w:rPr>
                <w:rFonts w:cs="Times New Roman"/>
                <w:sz w:val="20"/>
                <w:szCs w:val="20"/>
              </w:rPr>
            </w:pPr>
            <w:r w:rsidRPr="005A6EBE">
              <w:rPr>
                <w:rFonts w:cs="Times New Roman"/>
                <w:sz w:val="20"/>
                <w:szCs w:val="20"/>
              </w:rPr>
              <w:t>Ir veikta Mežaudžu inventarizācija Meža likuma noteiktajā kārtībā.</w:t>
            </w:r>
          </w:p>
          <w:p w14:paraId="3621C1A1" w14:textId="77777777" w:rsidR="00960EDA" w:rsidRPr="005A6EBE" w:rsidRDefault="00960EDA" w:rsidP="00960EDA">
            <w:pPr>
              <w:jc w:val="both"/>
              <w:rPr>
                <w:rFonts w:cs="Times New Roman"/>
                <w:sz w:val="20"/>
                <w:szCs w:val="20"/>
              </w:rPr>
            </w:pPr>
            <w:r w:rsidRPr="005A6EBE">
              <w:rPr>
                <w:rFonts w:cs="Times New Roman"/>
                <w:sz w:val="20"/>
                <w:szCs w:val="20"/>
              </w:rPr>
              <w:t>LR MK Nr.87.83.1.p nosaka, ka starpību starp uzskaites vērtību un Meža valsts reģistrā norādīto pilno vērtību jāatzīst pārskata perioda pamatdarbības ieņēmumos vai izdevumos.</w:t>
            </w:r>
          </w:p>
        </w:tc>
        <w:tc>
          <w:tcPr>
            <w:tcW w:w="6693" w:type="dxa"/>
            <w:shd w:val="clear" w:color="auto" w:fill="FFFFFF" w:themeFill="background1"/>
          </w:tcPr>
          <w:p w14:paraId="480E07BE" w14:textId="77777777" w:rsidR="00960EDA" w:rsidRPr="005A6EBE" w:rsidRDefault="00960EDA" w:rsidP="00960EDA">
            <w:pPr>
              <w:jc w:val="both"/>
              <w:rPr>
                <w:rFonts w:cs="Times New Roman"/>
                <w:sz w:val="20"/>
                <w:szCs w:val="20"/>
              </w:rPr>
            </w:pPr>
            <w:r w:rsidRPr="005A6EBE">
              <w:rPr>
                <w:rFonts w:cs="Times New Roman"/>
                <w:sz w:val="20"/>
                <w:szCs w:val="20"/>
              </w:rPr>
              <w:t>Mežaudzēm, kuras paredzētas zinātniskās pētniecības, izglītības, transporta, izklaides vai atpūtas vai drošības un kontroles mērķiem un sākotnēji atzītas, pamatojoties uz Meža valsts reģistra datiem:</w:t>
            </w:r>
          </w:p>
          <w:p w14:paraId="5D4BDE16" w14:textId="77777777" w:rsidR="00960EDA" w:rsidRPr="005A6EBE" w:rsidRDefault="00960EDA" w:rsidP="00960EDA">
            <w:pPr>
              <w:jc w:val="both"/>
              <w:rPr>
                <w:rFonts w:cs="Times New Roman"/>
                <w:sz w:val="20"/>
                <w:szCs w:val="20"/>
              </w:rPr>
            </w:pPr>
            <w:r w:rsidRPr="005A6EBE">
              <w:rPr>
                <w:rFonts w:cs="Times New Roman"/>
                <w:sz w:val="20"/>
                <w:szCs w:val="20"/>
              </w:rPr>
              <w:t>Gadījumā, ja pārskata perioda beigās mežaudzes uzskaites vērtība ir mazāka par Meža valsts reģistrā norādīto vērtību, budžeta iestāde atzīst mežaudzes vērtības palielinājumu pamatdarbības ieņēmumos pārskata datumā (D 1263 K 6000). Šajā gadījumā būtu piemērojams kods 24.2.9.0. "Pārējie nenaudas darījumu ieņēmumi, kas nav klasificēti iepriekš".</w:t>
            </w:r>
          </w:p>
          <w:p w14:paraId="4293D892" w14:textId="77777777" w:rsidR="00960EDA" w:rsidRPr="005A6EBE" w:rsidRDefault="00960EDA" w:rsidP="00960EDA">
            <w:pPr>
              <w:jc w:val="both"/>
              <w:rPr>
                <w:rFonts w:cs="Times New Roman"/>
                <w:sz w:val="20"/>
                <w:szCs w:val="20"/>
              </w:rPr>
            </w:pPr>
            <w:r w:rsidRPr="005A6EBE">
              <w:rPr>
                <w:rFonts w:cs="Times New Roman"/>
                <w:sz w:val="20"/>
                <w:szCs w:val="20"/>
              </w:rPr>
              <w:t>Gadījumā, ja pārskata perioda beigās mežaudzes uzskaites vērtība ir lielāka par Meža valsts reģistrā norādīto pilno vērtību, budžeta iestāde atzīst mežaudzes uzskaites vērtības samazinājumu un pamatdarbības izdevumus pārskata datumā (D 7000 K 1263). Šajā gadījumā būtu piemērojams kods 5260 "Bioloģiskie un pazemes aktīvi".</w:t>
            </w:r>
          </w:p>
          <w:p w14:paraId="3CE82611" w14:textId="77777777" w:rsidR="00960EDA" w:rsidRPr="005A6EBE" w:rsidRDefault="00960EDA" w:rsidP="00960EDA">
            <w:pPr>
              <w:jc w:val="both"/>
              <w:rPr>
                <w:rFonts w:cs="Times New Roman"/>
                <w:sz w:val="20"/>
                <w:szCs w:val="20"/>
              </w:rPr>
            </w:pPr>
            <w:r w:rsidRPr="005A6EBE">
              <w:rPr>
                <w:rFonts w:cs="Times New Roman"/>
                <w:sz w:val="20"/>
                <w:szCs w:val="20"/>
              </w:rPr>
              <w:t>Pēc M</w:t>
            </w:r>
            <w:r w:rsidR="00141A75" w:rsidRPr="005A6EBE">
              <w:rPr>
                <w:rFonts w:cs="Times New Roman"/>
                <w:sz w:val="20"/>
                <w:szCs w:val="20"/>
              </w:rPr>
              <w:t>K</w:t>
            </w:r>
            <w:r w:rsidRPr="005A6EBE">
              <w:rPr>
                <w:rFonts w:cs="Times New Roman"/>
                <w:sz w:val="20"/>
                <w:szCs w:val="20"/>
              </w:rPr>
              <w:t xml:space="preserve"> noteikumiem Nr.87 79.punkta noteikts, ka bioloģisko aktīvu lauksaimnieciskajai darbībai (mežaudzu) uzskaites vērtību grāmatvedībā jāuzskaita pēc Meža dienesta datiem noteiktās pilnās vērtības. Situācijā kad salīdzinājumā ar grāmatvedības uzskaites vērtību un Meža dienesta noteikto pilno vērtību uz 01.01.2019, summas starpības jāgrāmato uz 8752 vai 8762, būtu jāpiemēro ieņēmumu kods 24.2.9.0. "Pārējie nenaudas darījumu ieņēmumi, kas nav klasificēti iepriekš".</w:t>
            </w:r>
          </w:p>
        </w:tc>
      </w:tr>
      <w:tr w:rsidR="00247B00" w:rsidRPr="00247B00" w14:paraId="4AD2EC4A" w14:textId="77777777" w:rsidTr="00A85D0D">
        <w:tc>
          <w:tcPr>
            <w:tcW w:w="4222" w:type="dxa"/>
            <w:shd w:val="clear" w:color="auto" w:fill="auto"/>
          </w:tcPr>
          <w:p w14:paraId="2CF47EFC" w14:textId="7E781C13" w:rsidR="00247B00" w:rsidRPr="00247B00" w:rsidRDefault="00247B00" w:rsidP="00247B00">
            <w:pPr>
              <w:jc w:val="both"/>
              <w:rPr>
                <w:rFonts w:cs="Times New Roman"/>
                <w:sz w:val="20"/>
                <w:szCs w:val="20"/>
              </w:rPr>
            </w:pPr>
            <w:r w:rsidRPr="00247B00">
              <w:rPr>
                <w:rFonts w:cs="Times New Roman"/>
                <w:sz w:val="20"/>
                <w:szCs w:val="20"/>
              </w:rPr>
              <w:t>Kādu klasifikācijas kodu piemērot  veterinārārsta  pakalpojumiem un kuru klasifikācijas kodu piemērot zirgu uzskaitei vispārizglītojošā profesionālajā vidusskolā?</w:t>
            </w:r>
          </w:p>
        </w:tc>
        <w:tc>
          <w:tcPr>
            <w:tcW w:w="6693" w:type="dxa"/>
            <w:shd w:val="clear" w:color="auto" w:fill="auto"/>
          </w:tcPr>
          <w:p w14:paraId="3AB848F0" w14:textId="11317635" w:rsidR="00247B00" w:rsidRPr="00247B00" w:rsidRDefault="00247B00" w:rsidP="00247B00">
            <w:pPr>
              <w:jc w:val="both"/>
              <w:rPr>
                <w:sz w:val="20"/>
                <w:szCs w:val="20"/>
              </w:rPr>
            </w:pPr>
            <w:r w:rsidRPr="00247B00">
              <w:rPr>
                <w:sz w:val="20"/>
                <w:szCs w:val="20"/>
              </w:rPr>
              <w:t>Ja zirgi tiek uzskaitīti pie ilgtermiņa aktīviem, tad izdevumiem par dzīvnieka iegādi jāpiemēro kods 5269 “Pārējie bioloģiskie un lauksaimniecības aktīvi”. Savukārt veterinārārsta pakalpojumi būtu jāuzskaita kodā 2232 “Izdevumi par profesionālās darbības pakalpojumiem”.</w:t>
            </w:r>
          </w:p>
        </w:tc>
      </w:tr>
      <w:tr w:rsidR="00960EDA" w:rsidRPr="005A6EBE" w14:paraId="3D8E834B" w14:textId="77777777" w:rsidTr="00960EDA">
        <w:tc>
          <w:tcPr>
            <w:tcW w:w="4222" w:type="dxa"/>
            <w:shd w:val="clear" w:color="auto" w:fill="FFFFFF" w:themeFill="background1"/>
          </w:tcPr>
          <w:p w14:paraId="478AE13B" w14:textId="77777777" w:rsidR="00960EDA" w:rsidRPr="005A6EBE" w:rsidRDefault="00960EDA" w:rsidP="00960EDA">
            <w:pPr>
              <w:jc w:val="both"/>
              <w:rPr>
                <w:rFonts w:cs="Times New Roman"/>
                <w:sz w:val="20"/>
                <w:szCs w:val="20"/>
              </w:rPr>
            </w:pPr>
            <w:r w:rsidRPr="005A6EBE">
              <w:rPr>
                <w:rFonts w:cs="Times New Roman"/>
                <w:sz w:val="20"/>
                <w:szCs w:val="20"/>
              </w:rPr>
              <w:t>Tika likvidēta kapitālsabiedrība.  Kontā 1311 uzskaitīts ieguldījums kapitāsabiedrībā. Izslēdzot ieguldījumu kapitālsabiedrībā, kādu EKK kodu jāpiemēro?</w:t>
            </w:r>
          </w:p>
        </w:tc>
        <w:tc>
          <w:tcPr>
            <w:tcW w:w="6693" w:type="dxa"/>
            <w:shd w:val="clear" w:color="auto" w:fill="FFFFFF" w:themeFill="background1"/>
          </w:tcPr>
          <w:p w14:paraId="35EF6F53" w14:textId="77777777" w:rsidR="00960EDA" w:rsidRPr="005A6EBE" w:rsidRDefault="00960EDA" w:rsidP="00960EDA">
            <w:pPr>
              <w:jc w:val="both"/>
              <w:rPr>
                <w:rFonts w:cs="Times New Roman"/>
                <w:sz w:val="20"/>
                <w:szCs w:val="20"/>
              </w:rPr>
            </w:pPr>
            <w:r w:rsidRPr="005A6EBE">
              <w:rPr>
                <w:rFonts w:cs="Times New Roman"/>
                <w:sz w:val="20"/>
                <w:szCs w:val="20"/>
              </w:rPr>
              <w:t>Jāpiemēro - 5320 “Izdevumi par kapitāla daļu un vērtspapīru pārvērtēšanu un izdevumi par ieguldījumu radniecīgajās un asociētajās kapitālsabiedrībās pārvērtēšanu” (Izdevumos par mantiskā ieguldījuma kapitālsabiedrībā samazināšanu uzskaita izdevumus, kas rodas, samazinot finanšu ieguldījumus kapitālsabiedrībās par kapitāla daļu samazinājuma patieso vērtību, saņemot atpakaļ iepriekš veikto mantisko ieguldījumu, atbilstoši normatīvajiem aktiem grāmatvedības uzskaites jomā).</w:t>
            </w:r>
          </w:p>
        </w:tc>
      </w:tr>
      <w:tr w:rsidR="006E111C" w:rsidRPr="005A6EBE" w14:paraId="1CB6FEAB" w14:textId="77777777" w:rsidTr="00960EDA">
        <w:tc>
          <w:tcPr>
            <w:tcW w:w="4222" w:type="dxa"/>
            <w:shd w:val="clear" w:color="auto" w:fill="FFFFFF" w:themeFill="background1"/>
          </w:tcPr>
          <w:p w14:paraId="3376E54D" w14:textId="26A95402" w:rsidR="006E111C" w:rsidRPr="00B66594" w:rsidRDefault="006E111C" w:rsidP="006E111C">
            <w:pPr>
              <w:jc w:val="both"/>
              <w:rPr>
                <w:rFonts w:cs="Times New Roman"/>
                <w:sz w:val="20"/>
                <w:szCs w:val="20"/>
              </w:rPr>
            </w:pPr>
            <w:r w:rsidRPr="00B66594">
              <w:rPr>
                <w:rFonts w:cs="Times New Roman"/>
                <w:sz w:val="20"/>
                <w:szCs w:val="20"/>
              </w:rPr>
              <w:t>Iestāde plāno iegādāties rožu stādus, tūjas un rododendrus, kas pēc auga raksturojuma pieskaitāms pie daudzgadīgajiem augiem, bet nav pārliecības par auga ieaugšanos un pārziemošanu (no pieredzes). No kāda EKK koda šos augus iegādāties?</w:t>
            </w:r>
          </w:p>
        </w:tc>
        <w:tc>
          <w:tcPr>
            <w:tcW w:w="6693" w:type="dxa"/>
            <w:shd w:val="clear" w:color="auto" w:fill="FFFFFF" w:themeFill="background1"/>
          </w:tcPr>
          <w:p w14:paraId="5C02057B" w14:textId="77777777" w:rsidR="006E111C" w:rsidRPr="00B66594" w:rsidRDefault="006E111C" w:rsidP="006E111C">
            <w:pPr>
              <w:jc w:val="both"/>
              <w:rPr>
                <w:rFonts w:cs="Times New Roman"/>
                <w:sz w:val="20"/>
                <w:szCs w:val="20"/>
              </w:rPr>
            </w:pPr>
            <w:r w:rsidRPr="00B66594">
              <w:rPr>
                <w:rFonts w:cs="Times New Roman"/>
                <w:sz w:val="20"/>
                <w:szCs w:val="20"/>
              </w:rPr>
              <w:t>Vispirms vajadzētu saprast vai rožu stādi, tūjas un rododendri atbilst ilgtermiņa aktīva kritērijiem. Grāmatvedības uzskaitē aktīvus klasificē kā ilgtermiņa ieguldījumus, ja tie paredzēti iestādes funkciju nodrošināšanai vairāk par vienu gadu. Bioloģiskos aktīvus, kas nav paredzēti lauksaimnieciskai darbībai, uzskaita pamatlīdzekļu sastāvā. Tos uzskaita iegādes izmaksu vērtībā, neaprēķinot nolietojumu, līdz to izslēgšanai no uzskaites.</w:t>
            </w:r>
          </w:p>
          <w:p w14:paraId="7347989F" w14:textId="44D159A7" w:rsidR="006E111C" w:rsidRPr="00B66594" w:rsidRDefault="006E111C" w:rsidP="006E111C">
            <w:pPr>
              <w:jc w:val="both"/>
              <w:rPr>
                <w:rFonts w:cs="Times New Roman"/>
                <w:sz w:val="20"/>
                <w:szCs w:val="20"/>
              </w:rPr>
            </w:pPr>
            <w:r w:rsidRPr="00B66594">
              <w:rPr>
                <w:rFonts w:cs="Times New Roman"/>
                <w:sz w:val="20"/>
                <w:szCs w:val="20"/>
              </w:rPr>
              <w:t>Ja iepriekš uzskaitītie augi atbilst ilgtermiņa aktīva kritērijiem, tad piemērojams ir kods 5269 “Pārējie bioloģiskie un lauksaimniecības aktīvi”, bet ja neatbilst, tad piemērojams ir kods 2390 “Pārējās preces”.</w:t>
            </w:r>
          </w:p>
        </w:tc>
      </w:tr>
      <w:tr w:rsidR="00960EDA" w:rsidRPr="005A6EBE" w14:paraId="502C1C80" w14:textId="77777777" w:rsidTr="00960EDA">
        <w:tc>
          <w:tcPr>
            <w:tcW w:w="4222" w:type="dxa"/>
            <w:shd w:val="clear" w:color="auto" w:fill="FFFFFF" w:themeFill="background1"/>
          </w:tcPr>
          <w:p w14:paraId="1F4F9A4E" w14:textId="77777777" w:rsidR="00960EDA" w:rsidRPr="005A6EBE" w:rsidRDefault="00960EDA" w:rsidP="00960EDA">
            <w:pPr>
              <w:jc w:val="both"/>
              <w:rPr>
                <w:rFonts w:cs="Times New Roman"/>
                <w:sz w:val="20"/>
                <w:szCs w:val="20"/>
              </w:rPr>
            </w:pPr>
            <w:r w:rsidRPr="005A6EBE">
              <w:rPr>
                <w:rFonts w:cs="Times New Roman"/>
                <w:sz w:val="20"/>
                <w:szCs w:val="20"/>
              </w:rPr>
              <w:lastRenderedPageBreak/>
              <w:t>Pagājušajā gadā kapitālsabiedrība SIA ir strādājusi ar zaudējumiem. Pašvaldībām šogad ir jāgrāmato izdevumi no  ieguldījuma pārējās kapitālsabiedrībās vērtības samazinājums.</w:t>
            </w:r>
          </w:p>
          <w:p w14:paraId="4BDF75CE" w14:textId="77777777" w:rsidR="00960EDA" w:rsidRPr="005A6EBE" w:rsidRDefault="00960EDA" w:rsidP="00960EDA">
            <w:pPr>
              <w:jc w:val="both"/>
              <w:rPr>
                <w:rFonts w:cs="Times New Roman"/>
                <w:sz w:val="20"/>
                <w:szCs w:val="20"/>
              </w:rPr>
            </w:pPr>
            <w:r w:rsidRPr="005A6EBE">
              <w:rPr>
                <w:rFonts w:cs="Times New Roman"/>
                <w:sz w:val="20"/>
                <w:szCs w:val="20"/>
              </w:rPr>
              <w:t> Pārējās kapitālsabiedrības - budžeta iestādei pieder līdz 20 procentiem kapitāla. Kādā EKK to parādīt?</w:t>
            </w:r>
          </w:p>
        </w:tc>
        <w:tc>
          <w:tcPr>
            <w:tcW w:w="6693" w:type="dxa"/>
            <w:shd w:val="clear" w:color="auto" w:fill="FFFFFF" w:themeFill="background1"/>
          </w:tcPr>
          <w:p w14:paraId="56B74703" w14:textId="77777777" w:rsidR="00960EDA" w:rsidRPr="005A6EBE" w:rsidRDefault="00960EDA" w:rsidP="00960EDA">
            <w:pPr>
              <w:jc w:val="both"/>
              <w:rPr>
                <w:rFonts w:cs="Times New Roman"/>
                <w:sz w:val="20"/>
                <w:szCs w:val="20"/>
              </w:rPr>
            </w:pPr>
            <w:r w:rsidRPr="005A6EBE">
              <w:rPr>
                <w:rFonts w:cs="Times New Roman"/>
                <w:sz w:val="20"/>
                <w:szCs w:val="20"/>
              </w:rPr>
              <w:t>Atbilstošāk ir piemērot EKK 5321 “Izdevumi par kapitāla daļu un par ieguldījumu radniecīgajās un asociētajās kapitālsabiedrībās pārvērtēšanu un vērtspapīru pārvērtēšanu”.</w:t>
            </w:r>
          </w:p>
        </w:tc>
      </w:tr>
      <w:tr w:rsidR="00960EDA" w:rsidRPr="005A6EBE" w14:paraId="2B07EB83" w14:textId="77777777" w:rsidTr="00960EDA">
        <w:tc>
          <w:tcPr>
            <w:tcW w:w="4222" w:type="dxa"/>
            <w:shd w:val="clear" w:color="auto" w:fill="FFFFFF" w:themeFill="background1"/>
          </w:tcPr>
          <w:p w14:paraId="474E2F3E" w14:textId="77777777" w:rsidR="00960EDA" w:rsidRPr="005A6EBE" w:rsidRDefault="00960EDA" w:rsidP="00960EDA">
            <w:pPr>
              <w:jc w:val="both"/>
              <w:rPr>
                <w:rFonts w:cs="Times New Roman"/>
                <w:sz w:val="20"/>
                <w:szCs w:val="20"/>
              </w:rPr>
            </w:pPr>
            <w:r w:rsidRPr="005A6EBE">
              <w:rPr>
                <w:rFonts w:cs="Times New Roman"/>
                <w:sz w:val="20"/>
                <w:szCs w:val="20"/>
              </w:rPr>
              <w:t>Kādā EKK jāattiecina līdzekļi amatpersonas bojāejas gadījumā, bēru izdevumu segšanai un pabalsts darbinieka nāves gadījumā, ko saņem tuvinieks?</w:t>
            </w:r>
          </w:p>
          <w:p w14:paraId="1D774813" w14:textId="77777777" w:rsidR="00960EDA" w:rsidRPr="005A6EBE" w:rsidRDefault="00960EDA" w:rsidP="00960EDA">
            <w:pPr>
              <w:jc w:val="both"/>
              <w:rPr>
                <w:rFonts w:cs="Times New Roman"/>
                <w:sz w:val="20"/>
                <w:szCs w:val="20"/>
              </w:rPr>
            </w:pPr>
          </w:p>
        </w:tc>
        <w:tc>
          <w:tcPr>
            <w:tcW w:w="6693" w:type="dxa"/>
            <w:shd w:val="clear" w:color="auto" w:fill="FFFFFF" w:themeFill="background1"/>
          </w:tcPr>
          <w:p w14:paraId="0414BF9F" w14:textId="77777777" w:rsidR="00960EDA" w:rsidRPr="005A6EBE" w:rsidRDefault="00960EDA" w:rsidP="00960EDA">
            <w:pPr>
              <w:jc w:val="both"/>
              <w:rPr>
                <w:rFonts w:cs="Times New Roman"/>
                <w:sz w:val="20"/>
                <w:szCs w:val="20"/>
              </w:rPr>
            </w:pPr>
            <w:r w:rsidRPr="005A6EBE">
              <w:rPr>
                <w:rFonts w:cs="Times New Roman"/>
                <w:sz w:val="20"/>
                <w:szCs w:val="20"/>
              </w:rPr>
              <w:t>Saskaņā ar Ministru kabineta 2014.gada 10.novembra noteikumiem Nr.696 “Grozījumi Ministru kabineta 2005.gada 27.decembra noteikumos Nr.1031 “Noteikumi par budžeta izdevumu klasifikāciju atbilstoši ekonomiskajām kategorijām””, pabalstu sakarā ar amatpersonas (darbinieka) nāvi un kompensāciju amatpersonas (darbinieka) apbedīšanas izdevumu segšanai jāuzskaita EKK 6239 “Pārējie valsts pabalsti un kompensācijas”.  Arī izdevumi pabalstam darbinieka nāves gadījumā, ko saņem tuvinieks, jāuzskaita EKK 6239.</w:t>
            </w:r>
          </w:p>
        </w:tc>
      </w:tr>
      <w:tr w:rsidR="00960EDA" w:rsidRPr="005A6EBE" w14:paraId="7FD762C5" w14:textId="77777777" w:rsidTr="00960EDA">
        <w:tc>
          <w:tcPr>
            <w:tcW w:w="4222" w:type="dxa"/>
            <w:shd w:val="clear" w:color="auto" w:fill="FFFFFF" w:themeFill="background1"/>
          </w:tcPr>
          <w:p w14:paraId="69E2D5A2" w14:textId="77777777" w:rsidR="00960EDA" w:rsidRPr="005A6EBE" w:rsidRDefault="00960EDA" w:rsidP="00960EDA">
            <w:pPr>
              <w:jc w:val="both"/>
              <w:rPr>
                <w:rFonts w:cs="Times New Roman"/>
                <w:sz w:val="20"/>
                <w:szCs w:val="20"/>
              </w:rPr>
            </w:pPr>
            <w:r w:rsidRPr="005A6EBE">
              <w:rPr>
                <w:rFonts w:cs="Times New Roman"/>
                <w:sz w:val="20"/>
                <w:szCs w:val="20"/>
              </w:rPr>
              <w:t>Kādu EKK pielietot šādā gadījumā? Novada domei saskaņā ar noslēgto līgumu ar Nodarbinātības valsts aģentūru par aktīvā nodarbinātības pasākuma “Algoti pagaidu sabiedriskie darbi” jāizmaksā pagaidu sabiedriskos darbos nodarbinātam bezdarbniekam atlīdzību (izmaksājamā atlīdzība ir neto summa, par kuru nemaksā iedzīvotāju ienākuma nodokli).</w:t>
            </w:r>
          </w:p>
        </w:tc>
        <w:tc>
          <w:tcPr>
            <w:tcW w:w="6693" w:type="dxa"/>
            <w:shd w:val="clear" w:color="auto" w:fill="FFFFFF" w:themeFill="background1"/>
          </w:tcPr>
          <w:p w14:paraId="3E2A87E9"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Minētajā gadījumā pagaidu sabiedriskos darbos nodarbinātam bezdarbniekam atlīdzības izmaksai ir jāpiemēro izdevumu EKK 6242 "Bezdarbnieka stipendija".</w:t>
            </w:r>
          </w:p>
          <w:p w14:paraId="00ACCA3E" w14:textId="77777777" w:rsidR="00960EDA" w:rsidRPr="005A6EBE" w:rsidRDefault="00960EDA" w:rsidP="00960EDA">
            <w:pPr>
              <w:jc w:val="both"/>
              <w:rPr>
                <w:rFonts w:cs="Times New Roman"/>
                <w:sz w:val="20"/>
                <w:szCs w:val="20"/>
              </w:rPr>
            </w:pPr>
          </w:p>
        </w:tc>
      </w:tr>
      <w:tr w:rsidR="00974E5A" w:rsidRPr="005A6EBE" w14:paraId="2B328A45" w14:textId="77777777" w:rsidTr="00960EDA">
        <w:tc>
          <w:tcPr>
            <w:tcW w:w="4222" w:type="dxa"/>
            <w:shd w:val="clear" w:color="auto" w:fill="FFFFFF" w:themeFill="background1"/>
          </w:tcPr>
          <w:p w14:paraId="118FC21E" w14:textId="3BE67F59" w:rsidR="00974E5A" w:rsidRPr="00B66594" w:rsidRDefault="00974E5A" w:rsidP="00974E5A">
            <w:pPr>
              <w:jc w:val="both"/>
              <w:rPr>
                <w:rFonts w:cs="Times New Roman"/>
                <w:sz w:val="20"/>
                <w:szCs w:val="20"/>
              </w:rPr>
            </w:pPr>
            <w:r w:rsidRPr="00B66594">
              <w:rPr>
                <w:rFonts w:cs="Times New Roman"/>
                <w:sz w:val="20"/>
                <w:szCs w:val="20"/>
              </w:rPr>
              <w:t>Kādu klasifikācijas kodu piemērot pašvaldības atbalstam fiziskām personām 07.08.2023. vētras zaudējumiem, atbilstoši ekonomiskajām kategorijām /27.12.2005. MK noteikumiem Nr.1031/?</w:t>
            </w:r>
          </w:p>
        </w:tc>
        <w:tc>
          <w:tcPr>
            <w:tcW w:w="6693" w:type="dxa"/>
            <w:shd w:val="clear" w:color="auto" w:fill="FFFFFF" w:themeFill="background1"/>
          </w:tcPr>
          <w:p w14:paraId="2CA3C053" w14:textId="77777777" w:rsidR="00974E5A" w:rsidRPr="00B66594" w:rsidRDefault="00974E5A" w:rsidP="00974E5A">
            <w:pPr>
              <w:jc w:val="both"/>
              <w:rPr>
                <w:rFonts w:cs="Times New Roman"/>
                <w:sz w:val="20"/>
                <w:szCs w:val="20"/>
              </w:rPr>
            </w:pPr>
            <w:r w:rsidRPr="00B66594">
              <w:rPr>
                <w:rFonts w:cs="Times New Roman"/>
                <w:sz w:val="20"/>
                <w:szCs w:val="20"/>
              </w:rPr>
              <w:t>Ja minētais naudas līdzekļu piešķīrums ir no pašvaldību budžeta līdzekļiem mājsaimniecībai vai atsevišķai mājsaimniecības personai izmaksātais sociālās palīdzības pabalsts naudā, kurus piešķir, neizvērtējot mājsaimniecības materiālos resursus, ja tā nonākusi krīzes situācijā un katastrofas vai citu ārēju notikumu dēļ saviem spēkiem nespēj pārvarēt šo notikumu radītās sekas, tad būtu piemērojams EKK 6254 “Pašvaldību pabalsti naudā krīzes situācijā”.</w:t>
            </w:r>
          </w:p>
          <w:p w14:paraId="5316C28D" w14:textId="1C251232" w:rsidR="00974E5A" w:rsidRPr="00B66594" w:rsidRDefault="00974E5A" w:rsidP="00974E5A">
            <w:pPr>
              <w:jc w:val="both"/>
              <w:rPr>
                <w:rFonts w:cs="Times New Roman"/>
                <w:sz w:val="20"/>
                <w:szCs w:val="20"/>
              </w:rPr>
            </w:pPr>
            <w:r w:rsidRPr="00B66594">
              <w:rPr>
                <w:rFonts w:cs="Times New Roman"/>
                <w:sz w:val="20"/>
                <w:szCs w:val="20"/>
              </w:rPr>
              <w:t>Ja šis atbalsts neatbilst augstāk aprakstītajam, tad iesakām izmantot EKK 6299 “Pārējie klasifikācijā neminētie no valsts un pašvaldību budžeta veiktie maksājumi iedzīvotājiem naudā”.</w:t>
            </w:r>
          </w:p>
        </w:tc>
      </w:tr>
      <w:tr w:rsidR="00960EDA" w:rsidRPr="005A6EBE" w14:paraId="34273F0F" w14:textId="77777777" w:rsidTr="00960EDA">
        <w:tc>
          <w:tcPr>
            <w:tcW w:w="4222" w:type="dxa"/>
            <w:shd w:val="clear" w:color="auto" w:fill="FFFFFF" w:themeFill="background1"/>
          </w:tcPr>
          <w:p w14:paraId="04F50CE4" w14:textId="77777777" w:rsidR="00960EDA" w:rsidRPr="005A6EBE" w:rsidRDefault="00960EDA" w:rsidP="00960EDA">
            <w:pPr>
              <w:jc w:val="both"/>
              <w:rPr>
                <w:rFonts w:cs="Times New Roman"/>
                <w:sz w:val="20"/>
                <w:szCs w:val="20"/>
              </w:rPr>
            </w:pPr>
            <w:r w:rsidRPr="005A6EBE">
              <w:rPr>
                <w:rFonts w:cs="Times New Roman"/>
                <w:sz w:val="20"/>
                <w:szCs w:val="20"/>
              </w:rPr>
              <w:t>Kurā EKK kodā attiecināt pašvaldības stipendijas studentam vai audzēknim, kurš mācās Latvijas valsts akreditētās mācību iestādēs akreditētās programmās?</w:t>
            </w:r>
          </w:p>
        </w:tc>
        <w:tc>
          <w:tcPr>
            <w:tcW w:w="6693" w:type="dxa"/>
            <w:shd w:val="clear" w:color="auto" w:fill="FFFFFF" w:themeFill="background1"/>
          </w:tcPr>
          <w:p w14:paraId="47FC4671" w14:textId="77777777" w:rsidR="00960EDA" w:rsidRPr="005A6EBE" w:rsidRDefault="00960EDA" w:rsidP="00960EDA">
            <w:pPr>
              <w:jc w:val="both"/>
              <w:rPr>
                <w:rFonts w:cs="Times New Roman"/>
                <w:sz w:val="20"/>
                <w:szCs w:val="20"/>
              </w:rPr>
            </w:pPr>
            <w:r w:rsidRPr="005A6EBE">
              <w:rPr>
                <w:rFonts w:cs="Times New Roman"/>
                <w:sz w:val="20"/>
                <w:szCs w:val="20"/>
              </w:rPr>
              <w:t>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533D9427" w14:textId="77777777" w:rsidTr="00960EDA">
        <w:tc>
          <w:tcPr>
            <w:tcW w:w="4222" w:type="dxa"/>
            <w:shd w:val="clear" w:color="auto" w:fill="auto"/>
          </w:tcPr>
          <w:p w14:paraId="60AAEC67" w14:textId="77777777" w:rsidR="00960EDA" w:rsidRPr="005A6EBE" w:rsidRDefault="00960EDA" w:rsidP="00960EDA">
            <w:pPr>
              <w:jc w:val="both"/>
              <w:rPr>
                <w:rFonts w:cs="Times New Roman"/>
                <w:sz w:val="20"/>
                <w:szCs w:val="20"/>
              </w:rPr>
            </w:pPr>
            <w:r w:rsidRPr="005A6EBE">
              <w:rPr>
                <w:rFonts w:cs="Times New Roman"/>
                <w:sz w:val="20"/>
                <w:szCs w:val="20"/>
              </w:rPr>
              <w:t xml:space="preserve">Kur jāieskaita kompensācija nekustamā īpašuma bijušā īpašnieka mantiniekiem, saskaņā ar Satversmes 91. pantu, Administratīvā procesa likuma 6. pantu un 63. panta pirmās daļas 1. punktu, likuma "Par namīpašumu denacionalizāciju Latvijas Republikā" 2. pantu, noteikumu Nr. 197  2., 3. un 5. punktu, 6.2. un 7.1. apakšpunktu, ņemot vērā Latvijas Nacionālā arhīva izziņā minēto un Ministru kabineta lēmumu? </w:t>
            </w:r>
          </w:p>
        </w:tc>
        <w:tc>
          <w:tcPr>
            <w:tcW w:w="6693" w:type="dxa"/>
            <w:shd w:val="clear" w:color="auto" w:fill="auto"/>
          </w:tcPr>
          <w:p w14:paraId="183C0FF9" w14:textId="77777777" w:rsidR="00960EDA" w:rsidRPr="005A6EBE" w:rsidRDefault="00960EDA" w:rsidP="00960EDA">
            <w:pPr>
              <w:jc w:val="both"/>
              <w:rPr>
                <w:rFonts w:cs="Times New Roman"/>
                <w:sz w:val="20"/>
                <w:szCs w:val="20"/>
              </w:rPr>
            </w:pPr>
            <w:r w:rsidRPr="005A6EBE">
              <w:rPr>
                <w:rFonts w:cs="Times New Roman"/>
                <w:sz w:val="20"/>
                <w:szCs w:val="20"/>
              </w:rPr>
              <w:t>Izdevumu kods izmaksas veikšanai ir 6299 “Pārējie klasifikācijā neminētie no valsts un pašvaldību budžeta veiktie maksājumi iedzīvotājiem naudā”. Atbilstoši koda skaidrojumam, tajā uzskaita no valsts un pašvaldību budžeta līdzekļiem saskaņā ar likumiem, Ministru kabineta noteikumiem, kontrolējošo institūciju lēmumiem un citiem normatīvajiem dokumentiem veiktās izmaksas iedzīvotājiem, kuras nav minētas citos koda 6000 apakškodos.</w:t>
            </w:r>
          </w:p>
        </w:tc>
      </w:tr>
      <w:tr w:rsidR="00960EDA" w:rsidRPr="005A6EBE" w14:paraId="3C8A756C" w14:textId="77777777" w:rsidTr="00960EDA">
        <w:tc>
          <w:tcPr>
            <w:tcW w:w="4222" w:type="dxa"/>
            <w:shd w:val="clear" w:color="auto" w:fill="auto"/>
          </w:tcPr>
          <w:p w14:paraId="7C698E0E" w14:textId="77777777" w:rsidR="00960EDA" w:rsidRPr="005A6EBE" w:rsidRDefault="00960EDA" w:rsidP="00960EDA">
            <w:pPr>
              <w:rPr>
                <w:rFonts w:cs="Times New Roman"/>
                <w:sz w:val="20"/>
                <w:szCs w:val="20"/>
              </w:rPr>
            </w:pPr>
            <w:r w:rsidRPr="005A6EBE">
              <w:rPr>
                <w:rFonts w:cs="Times New Roman"/>
                <w:sz w:val="20"/>
                <w:szCs w:val="20"/>
              </w:rPr>
              <w:t>Kādu izdevumu EKK piemērot valsts sociālajam atbalstam pedagogam?</w:t>
            </w:r>
          </w:p>
        </w:tc>
        <w:tc>
          <w:tcPr>
            <w:tcW w:w="6693" w:type="dxa"/>
            <w:shd w:val="clear" w:color="auto" w:fill="auto"/>
          </w:tcPr>
          <w:p w14:paraId="787BB2E2" w14:textId="77777777" w:rsidR="00960EDA" w:rsidRPr="005A6EBE" w:rsidRDefault="00960EDA" w:rsidP="00960EDA">
            <w:pPr>
              <w:jc w:val="both"/>
              <w:rPr>
                <w:rFonts w:cs="Times New Roman"/>
                <w:sz w:val="20"/>
                <w:szCs w:val="20"/>
              </w:rPr>
            </w:pPr>
            <w:r w:rsidRPr="005A6EBE">
              <w:rPr>
                <w:rFonts w:cs="Times New Roman"/>
                <w:sz w:val="20"/>
                <w:szCs w:val="20"/>
              </w:rPr>
              <w:t>Piemērojams izdevumu ekonomiskās klasifikācijas kods EKK 6299 “Pārējie klasifikācijā neminētie no valsts un pašvaldību budžeta veiktie maksājumi iedzīvotājiem naudā”, savukārt no atbalsta apmēra aprēķinātajām sociālajām apdrošināšanas iemaksām (pensiju un bezdarba apdrošināšana) ir jāpiemēro kods 1210 “Darba devēja valsts sociālās apdrošināšanas obligātās iemaksas".</w:t>
            </w:r>
          </w:p>
        </w:tc>
      </w:tr>
      <w:tr w:rsidR="00960EDA" w:rsidRPr="005A6EBE" w14:paraId="5AB06829" w14:textId="77777777" w:rsidTr="00960EDA">
        <w:tc>
          <w:tcPr>
            <w:tcW w:w="4222" w:type="dxa"/>
            <w:shd w:val="clear" w:color="auto" w:fill="auto"/>
          </w:tcPr>
          <w:p w14:paraId="26C78AAD" w14:textId="77777777" w:rsidR="00960EDA" w:rsidRPr="005A6EBE" w:rsidRDefault="00960EDA" w:rsidP="00960EDA">
            <w:pPr>
              <w:jc w:val="both"/>
              <w:rPr>
                <w:rFonts w:cs="Times New Roman"/>
                <w:sz w:val="20"/>
                <w:szCs w:val="20"/>
              </w:rPr>
            </w:pPr>
            <w:r w:rsidRPr="005A6EBE">
              <w:rPr>
                <w:rFonts w:cs="Times New Roman"/>
                <w:sz w:val="20"/>
                <w:szCs w:val="20"/>
              </w:rPr>
              <w:t>Kādu EKK jāpiemēro šādām izmaksām?</w:t>
            </w:r>
          </w:p>
          <w:p w14:paraId="501FCB8A" w14:textId="77777777" w:rsidR="00960EDA" w:rsidRPr="005A6EBE" w:rsidRDefault="00960EDA" w:rsidP="00960EDA">
            <w:pPr>
              <w:jc w:val="both"/>
              <w:rPr>
                <w:rFonts w:cs="Times New Roman"/>
                <w:sz w:val="20"/>
                <w:szCs w:val="20"/>
              </w:rPr>
            </w:pPr>
            <w:r w:rsidRPr="005A6EBE">
              <w:rPr>
                <w:rFonts w:cs="Times New Roman"/>
                <w:sz w:val="20"/>
                <w:szCs w:val="20"/>
              </w:rPr>
              <w:t>Novada dome, saskaņā ar likuma „Republikas pilsētas domes un novada domes deputāta statusu” 15.</w:t>
            </w:r>
            <w:r w:rsidRPr="005A6EBE">
              <w:rPr>
                <w:rFonts w:cs="Times New Roman"/>
                <w:sz w:val="20"/>
                <w:szCs w:val="20"/>
                <w:vertAlign w:val="superscript"/>
              </w:rPr>
              <w:t>1</w:t>
            </w:r>
            <w:r w:rsidRPr="005A6EBE">
              <w:rPr>
                <w:rFonts w:cs="Times New Roman"/>
                <w:sz w:val="20"/>
                <w:szCs w:val="20"/>
              </w:rPr>
              <w:t xml:space="preserve"> panta pirmo daļu izmaksā ikmēneša pabalstu divu minimālo mēnešalgu apmērā personai, kas bijusi divus sasaukumus  pagasta padomes priekšsēdētājs, t.i. Ls 400.00. Saskaņā ar  09.09.2008. MK noteikumu Nr.728 5.punktu novada dome veic pensijas apdrošināšanas iemaksas  20% apmērā no pašvaldības budžeta līdzekļiem, tie ir Ls 80.00. Pie tam, saskaņā ar VID skaidrojumiem  no pabalsta jāietur arī IIN. </w:t>
            </w:r>
          </w:p>
        </w:tc>
        <w:tc>
          <w:tcPr>
            <w:tcW w:w="6693" w:type="dxa"/>
            <w:shd w:val="clear" w:color="auto" w:fill="auto"/>
          </w:tcPr>
          <w:p w14:paraId="6ED04BEA" w14:textId="77777777" w:rsidR="00960EDA" w:rsidRPr="005A6EBE" w:rsidRDefault="00960EDA" w:rsidP="00960EDA">
            <w:pPr>
              <w:jc w:val="both"/>
              <w:rPr>
                <w:rFonts w:cs="Times New Roman"/>
                <w:sz w:val="20"/>
                <w:szCs w:val="20"/>
              </w:rPr>
            </w:pPr>
            <w:r w:rsidRPr="005A6EBE">
              <w:rPr>
                <w:rFonts w:cs="Times New Roman"/>
                <w:sz w:val="20"/>
                <w:szCs w:val="20"/>
              </w:rPr>
              <w:t>Pabalstam piemēro 6000 koda apakškodu 6299 „Pārējie klasifikācijā neminētie no valsts un pašvaldību budžeta veiktie maksājumi iedzīvotājiem naudā”.</w:t>
            </w:r>
          </w:p>
          <w:p w14:paraId="47FD4798" w14:textId="77777777" w:rsidR="00960EDA" w:rsidRPr="005A6EBE" w:rsidRDefault="00960EDA" w:rsidP="00960EDA">
            <w:pPr>
              <w:jc w:val="both"/>
              <w:rPr>
                <w:rFonts w:cs="Times New Roman"/>
                <w:sz w:val="20"/>
                <w:szCs w:val="20"/>
              </w:rPr>
            </w:pPr>
            <w:r w:rsidRPr="005A6EBE">
              <w:rPr>
                <w:rFonts w:cs="Times New Roman"/>
                <w:sz w:val="20"/>
                <w:szCs w:val="20"/>
              </w:rPr>
              <w:t xml:space="preserve">Par soc.nodokļa maksājumu -  EKK šim nodoklim ir tiešā veidā atkarīgs no nodokļa ieturēšanas veida. Ja soc.nodoklis tiek </w:t>
            </w:r>
            <w:r w:rsidRPr="005A6EBE">
              <w:rPr>
                <w:rFonts w:cs="Times New Roman"/>
                <w:iCs/>
                <w:sz w:val="20"/>
                <w:szCs w:val="20"/>
              </w:rPr>
              <w:t>ieturēts</w:t>
            </w:r>
            <w:r w:rsidRPr="005A6EBE">
              <w:rPr>
                <w:rFonts w:cs="Times New Roman"/>
                <w:sz w:val="20"/>
                <w:szCs w:val="20"/>
              </w:rPr>
              <w:t xml:space="preserve"> no pabalsta tāpat kā IIN, tad maksājumam jāpiemēro tāds pats EKK kā pašam pabalstam – 6299. Savukārt, ja soc.nodokli pašvaldība </w:t>
            </w:r>
            <w:r w:rsidRPr="005A6EBE">
              <w:rPr>
                <w:rFonts w:cs="Times New Roman"/>
                <w:iCs/>
                <w:sz w:val="20"/>
                <w:szCs w:val="20"/>
              </w:rPr>
              <w:t>iemaksā pati</w:t>
            </w:r>
            <w:r w:rsidRPr="005A6EBE">
              <w:rPr>
                <w:rFonts w:cs="Times New Roman"/>
                <w:sz w:val="20"/>
                <w:szCs w:val="20"/>
              </w:rPr>
              <w:t xml:space="preserve"> (līdzīgi kā darba devējs maksā soc.nodokļa daļu 24.09%), tad ir jāpiemēro kods 1210 “Darba devēja valsts sociālās apdrošināšanas obligātās iemaksas".</w:t>
            </w:r>
          </w:p>
        </w:tc>
      </w:tr>
      <w:tr w:rsidR="0051115A" w:rsidRPr="0051115A" w14:paraId="585433E1" w14:textId="77777777" w:rsidTr="00A85D0D">
        <w:tc>
          <w:tcPr>
            <w:tcW w:w="4222" w:type="dxa"/>
            <w:shd w:val="clear" w:color="auto" w:fill="auto"/>
          </w:tcPr>
          <w:p w14:paraId="1FF2E843" w14:textId="6C59321C" w:rsidR="0051115A" w:rsidRPr="0051115A" w:rsidRDefault="0051115A" w:rsidP="0051115A">
            <w:pPr>
              <w:jc w:val="both"/>
              <w:rPr>
                <w:rFonts w:cs="Times New Roman"/>
                <w:sz w:val="20"/>
                <w:szCs w:val="20"/>
              </w:rPr>
            </w:pPr>
            <w:r w:rsidRPr="0051115A">
              <w:rPr>
                <w:rFonts w:cs="Times New Roman"/>
                <w:sz w:val="20"/>
                <w:szCs w:val="20"/>
              </w:rPr>
              <w:t>Kādu EKK piemērot kompensāciju izmaksām mājsaimniecībām par Ukrainas bēgļu izmitināšanu?</w:t>
            </w:r>
          </w:p>
        </w:tc>
        <w:tc>
          <w:tcPr>
            <w:tcW w:w="6693" w:type="dxa"/>
            <w:shd w:val="clear" w:color="auto" w:fill="auto"/>
          </w:tcPr>
          <w:p w14:paraId="44C518C6" w14:textId="4569DBC5" w:rsidR="0051115A" w:rsidRPr="0051115A" w:rsidRDefault="0051115A" w:rsidP="0051115A">
            <w:pPr>
              <w:jc w:val="both"/>
              <w:rPr>
                <w:rFonts w:cs="Times New Roman"/>
                <w:sz w:val="20"/>
                <w:szCs w:val="20"/>
              </w:rPr>
            </w:pPr>
            <w:r w:rsidRPr="0051115A">
              <w:rPr>
                <w:rFonts w:cs="Times New Roman"/>
                <w:sz w:val="20"/>
                <w:szCs w:val="20"/>
              </w:rPr>
              <w:t>Kompensāciju izmaksām par Ukrainas bēgļu izmitināšanu pašvaldība piemēro 6299 “Pārējie klasifikācijā neminētie no valsts un pašvaldību budžeta veiktie maksājumi iedzīvotājiem naudā”.</w:t>
            </w:r>
          </w:p>
        </w:tc>
      </w:tr>
      <w:tr w:rsidR="00100DA4" w:rsidRPr="005A6EBE" w14:paraId="37061836" w14:textId="77777777" w:rsidTr="00B66594">
        <w:tc>
          <w:tcPr>
            <w:tcW w:w="4222" w:type="dxa"/>
            <w:shd w:val="clear" w:color="auto" w:fill="auto"/>
          </w:tcPr>
          <w:p w14:paraId="53B0BE64" w14:textId="120F670B" w:rsidR="00100DA4" w:rsidRPr="00100DA4" w:rsidRDefault="00100DA4" w:rsidP="00100DA4">
            <w:pPr>
              <w:pStyle w:val="NormalWeb"/>
              <w:shd w:val="clear" w:color="auto" w:fill="FFFFFF"/>
              <w:jc w:val="both"/>
              <w:rPr>
                <w:sz w:val="20"/>
                <w:szCs w:val="20"/>
                <w:lang w:eastAsia="en-US"/>
              </w:rPr>
            </w:pPr>
            <w:r w:rsidRPr="00100DA4">
              <w:rPr>
                <w:sz w:val="20"/>
                <w:szCs w:val="20"/>
                <w:lang w:eastAsia="en-US"/>
              </w:rPr>
              <w:lastRenderedPageBreak/>
              <w:t>Pilsētai būs izdevumi, kas jākompensē pašvaldības iedzīvotājiem, saistībā ar likuma "Energoresursu cenu ārkārtēja pieauguma samazinājuma pasākumi" īstenošanu. Tiks kompensēti izdevumi par malku, granulām, briketēm un elektroenerģiju kā apkure.</w:t>
            </w:r>
          </w:p>
          <w:p w14:paraId="6B9AD2F0" w14:textId="4FE89F3F" w:rsidR="00100DA4" w:rsidRPr="00100DA4" w:rsidRDefault="00100DA4" w:rsidP="00100DA4">
            <w:pPr>
              <w:shd w:val="clear" w:color="auto" w:fill="FFFFFF"/>
              <w:jc w:val="both"/>
              <w:rPr>
                <w:rFonts w:ascii="Arial" w:hAnsi="Arial" w:cs="Arial"/>
                <w:color w:val="000000"/>
                <w:sz w:val="20"/>
                <w:szCs w:val="20"/>
              </w:rPr>
            </w:pPr>
            <w:r w:rsidRPr="00100DA4">
              <w:rPr>
                <w:rFonts w:cs="Times New Roman"/>
                <w:sz w:val="20"/>
                <w:szCs w:val="20"/>
              </w:rPr>
              <w:t>Kāds izdevumu ekonomiskās klasifikācijas kods šajā gadījumā būtu jāpiemēro?</w:t>
            </w:r>
          </w:p>
        </w:tc>
        <w:tc>
          <w:tcPr>
            <w:tcW w:w="6693" w:type="dxa"/>
            <w:shd w:val="clear" w:color="auto" w:fill="auto"/>
          </w:tcPr>
          <w:p w14:paraId="2D9B39D3" w14:textId="14BB04D9" w:rsidR="00100DA4" w:rsidRPr="00100DA4" w:rsidRDefault="00100DA4" w:rsidP="00100DA4">
            <w:pPr>
              <w:jc w:val="both"/>
              <w:rPr>
                <w:rFonts w:cs="Times New Roman"/>
                <w:sz w:val="20"/>
                <w:szCs w:val="20"/>
              </w:rPr>
            </w:pPr>
            <w:r w:rsidRPr="00100DA4">
              <w:rPr>
                <w:rFonts w:cs="Times New Roman"/>
                <w:sz w:val="20"/>
                <w:szCs w:val="20"/>
              </w:rPr>
              <w:t xml:space="preserve">Izmaksājot atbalstu iedzīvotājiem par energoresursiem pamatojoties uz likumu "Energoresursu cenu ārkārtēja pieauguma samazinājuma pasākumi", piemēro kodu 6299 “Pārējie klasifikācijā neminētie no valsts un pašvaldību budžeta veiktie maksājumi iedzīvotājiem naudā”. </w:t>
            </w:r>
          </w:p>
        </w:tc>
      </w:tr>
      <w:tr w:rsidR="001422E1" w:rsidRPr="005A6EBE" w14:paraId="62C1035B" w14:textId="77777777" w:rsidTr="00B66594">
        <w:tc>
          <w:tcPr>
            <w:tcW w:w="4222" w:type="dxa"/>
            <w:shd w:val="clear" w:color="auto" w:fill="auto"/>
          </w:tcPr>
          <w:p w14:paraId="54A49AFC" w14:textId="48B9B332" w:rsidR="001422E1" w:rsidRPr="00100DA4" w:rsidRDefault="001422E1" w:rsidP="001422E1">
            <w:pPr>
              <w:pStyle w:val="NormalWeb"/>
              <w:shd w:val="clear" w:color="auto" w:fill="FFFFFF"/>
              <w:jc w:val="both"/>
              <w:rPr>
                <w:sz w:val="20"/>
                <w:szCs w:val="20"/>
                <w:lang w:eastAsia="en-US"/>
              </w:rPr>
            </w:pPr>
            <w:r w:rsidRPr="001422E1">
              <w:rPr>
                <w:sz w:val="20"/>
                <w:szCs w:val="20"/>
                <w:lang w:eastAsia="en-US"/>
              </w:rPr>
              <w:t>Ministru kabineta 01.04.2022. noteikumi Nr. 201 “Noteikumi par zaudējumiem, kas rodas, nodrošinot piekļuvi iekšzemes publiskajiem ūdeņiem, jūras piekrastes joslai un īpaši aizsargājamām dabas teritorijām” nosaka zaudējumu atlīdzības veidu un apmēru, kā arī kārtību, kādā aprēķina un izmaksā atlīdzību par nekustamā īpašuma tiesību aprobežojumiem, lai nodrošinātu piekļuvi iekšzemes publiskajiem ūdeņiem, īpaši aizsargājamām dabas teritorijām un jūras piekrastes joslai. Ministru kabineta noteikumu Nr. 201 2.punkts nosaka, ka nekustamā īpašuma īpašniekam, kura īpašumam noteikts šo noteikumu 1. punktā minētais aprobežojums, vietējā pašvaldība izmaksā vienreizēju atlīdzību par aprobežojuma radītajiem zaudējumiem. Kurā EKK ir pareizi plānot šos izdevumus?</w:t>
            </w:r>
          </w:p>
        </w:tc>
        <w:tc>
          <w:tcPr>
            <w:tcW w:w="6693" w:type="dxa"/>
            <w:shd w:val="clear" w:color="auto" w:fill="auto"/>
          </w:tcPr>
          <w:p w14:paraId="6807BD4E" w14:textId="77777777" w:rsidR="001422E1" w:rsidRPr="001422E1" w:rsidRDefault="001422E1" w:rsidP="001422E1">
            <w:pPr>
              <w:jc w:val="both"/>
              <w:rPr>
                <w:rFonts w:cs="Times New Roman"/>
                <w:sz w:val="20"/>
                <w:szCs w:val="20"/>
              </w:rPr>
            </w:pPr>
            <w:r w:rsidRPr="001422E1">
              <w:rPr>
                <w:rFonts w:cs="Times New Roman"/>
                <w:sz w:val="20"/>
                <w:szCs w:val="20"/>
              </w:rPr>
              <w:t>Ja atlīdzību par zaudējumiem saņem privātpersona, tad būtu piemērojams kods 6299 “Pārējie klasifikācijā neminētie no valsts un pašvaldību budžeta veiktie maksājumi iedzīvotājiem naudā”. Savukārt, ja tā tiek piešķirta juridiskai personai, tad piemērojams būtu atbilstošais koda 3260 “Valsts un pašvaldību budžeta dotācija komersantiem, biedrībām, nodibinājumiem un fiziskām personām” apakškods.</w:t>
            </w:r>
          </w:p>
          <w:p w14:paraId="49DA9CDF" w14:textId="77777777" w:rsidR="001422E1" w:rsidRPr="00100DA4" w:rsidRDefault="001422E1" w:rsidP="001422E1">
            <w:pPr>
              <w:jc w:val="both"/>
              <w:rPr>
                <w:rFonts w:cs="Times New Roman"/>
                <w:sz w:val="20"/>
                <w:szCs w:val="20"/>
              </w:rPr>
            </w:pPr>
          </w:p>
        </w:tc>
      </w:tr>
      <w:tr w:rsidR="00960EDA" w:rsidRPr="005A6EBE" w14:paraId="3E8AD0C2" w14:textId="77777777" w:rsidTr="00960EDA">
        <w:tc>
          <w:tcPr>
            <w:tcW w:w="4222" w:type="dxa"/>
            <w:shd w:val="clear" w:color="auto" w:fill="auto"/>
          </w:tcPr>
          <w:p w14:paraId="3C98D3D9" w14:textId="77777777" w:rsidR="00960EDA" w:rsidRPr="005A6EBE" w:rsidRDefault="00960EDA" w:rsidP="00960EDA">
            <w:pPr>
              <w:jc w:val="both"/>
              <w:rPr>
                <w:rFonts w:cs="Times New Roman"/>
                <w:sz w:val="20"/>
                <w:szCs w:val="20"/>
              </w:rPr>
            </w:pPr>
            <w:r w:rsidRPr="005A6EBE">
              <w:rPr>
                <w:rFonts w:cs="Times New Roman"/>
                <w:sz w:val="20"/>
                <w:szCs w:val="20"/>
              </w:rPr>
              <w:t>Saskaņā ar sociālā dienesta lēmumu ( izvērtējot ienākumus),  ģimenei piešķir trūcīgo ģimenes statusu. Soc. dienests veic trūcīgas ģimenes bērnu ēdināšanas apmaksu (bērnu dārzā vai skolā). Uz kādu EKK kodu būtu pareizi jāattiecina izdevumus.</w:t>
            </w:r>
          </w:p>
        </w:tc>
        <w:tc>
          <w:tcPr>
            <w:tcW w:w="6693" w:type="dxa"/>
            <w:shd w:val="clear" w:color="auto" w:fill="auto"/>
          </w:tcPr>
          <w:p w14:paraId="4E03F556" w14:textId="77777777" w:rsidR="00960EDA" w:rsidRPr="005A6EBE" w:rsidRDefault="00960EDA" w:rsidP="00960EDA">
            <w:pPr>
              <w:jc w:val="both"/>
              <w:rPr>
                <w:rFonts w:cs="Times New Roman"/>
                <w:sz w:val="20"/>
                <w:szCs w:val="20"/>
              </w:rPr>
            </w:pPr>
            <w:r w:rsidRPr="005A6EBE">
              <w:rPr>
                <w:rFonts w:cs="Times New Roman"/>
                <w:sz w:val="20"/>
                <w:szCs w:val="20"/>
              </w:rPr>
              <w:t>Izdevumus par trūcīgas ģimenes bērnu ēdināšanas apmaksu jāattiecina uz EKK 6322 “Pabalsti ēdināšanai natūrā”.</w:t>
            </w:r>
          </w:p>
          <w:p w14:paraId="08E7C55A" w14:textId="77777777" w:rsidR="00960EDA" w:rsidRPr="005A6EBE" w:rsidRDefault="00960EDA" w:rsidP="00960EDA">
            <w:pPr>
              <w:jc w:val="both"/>
              <w:rPr>
                <w:rFonts w:cs="Times New Roman"/>
                <w:sz w:val="20"/>
                <w:szCs w:val="20"/>
              </w:rPr>
            </w:pPr>
          </w:p>
        </w:tc>
      </w:tr>
      <w:tr w:rsidR="001B5B2B" w:rsidRPr="001B5B2B" w14:paraId="3079F1CD" w14:textId="77777777" w:rsidTr="00A85D0D">
        <w:tc>
          <w:tcPr>
            <w:tcW w:w="4222" w:type="dxa"/>
            <w:shd w:val="clear" w:color="auto" w:fill="auto"/>
          </w:tcPr>
          <w:p w14:paraId="4C493005" w14:textId="587677DD" w:rsidR="001B5B2B" w:rsidRPr="001B5B2B" w:rsidRDefault="001B5B2B" w:rsidP="001B5B2B">
            <w:pPr>
              <w:jc w:val="both"/>
              <w:rPr>
                <w:rFonts w:cs="Times New Roman"/>
                <w:sz w:val="20"/>
                <w:szCs w:val="20"/>
              </w:rPr>
            </w:pPr>
            <w:r w:rsidRPr="001B5B2B">
              <w:rPr>
                <w:rFonts w:cs="Times New Roman"/>
                <w:sz w:val="20"/>
                <w:szCs w:val="20"/>
              </w:rPr>
              <w:t>Kādā EKK uzskaita pārtikas kartes 1.-4.klasei, ja nav trūcīgā un maznodrošinātā statusa, attālināto mācību laikā gan no valsts budžeta dotācijas, gan no pašvaldības budžeta līdzekļiem</w:t>
            </w:r>
            <w:r>
              <w:rPr>
                <w:rFonts w:cs="Times New Roman"/>
                <w:sz w:val="20"/>
                <w:szCs w:val="20"/>
              </w:rPr>
              <w:t>?</w:t>
            </w:r>
          </w:p>
        </w:tc>
        <w:tc>
          <w:tcPr>
            <w:tcW w:w="6693" w:type="dxa"/>
            <w:shd w:val="clear" w:color="auto" w:fill="auto"/>
          </w:tcPr>
          <w:p w14:paraId="2EC4017D" w14:textId="46FB6169" w:rsidR="001B5B2B" w:rsidRPr="001B5B2B" w:rsidRDefault="001B5B2B" w:rsidP="001B5B2B">
            <w:pPr>
              <w:jc w:val="both"/>
              <w:rPr>
                <w:rFonts w:cs="Times New Roman"/>
                <w:sz w:val="20"/>
                <w:szCs w:val="20"/>
              </w:rPr>
            </w:pPr>
            <w:r w:rsidRPr="001B5B2B">
              <w:rPr>
                <w:rFonts w:cs="Times New Roman"/>
                <w:sz w:val="20"/>
                <w:szCs w:val="20"/>
              </w:rPr>
              <w:t>Tā kā pārtikas kartes paredzētas 1.-4.klasei (kam nav trūcīgā un maznodrošinātā statusa), un līdzekļi ir gan no pašvaldības, gan IZM, tad, lai izdevumus nedalītu, iesakām piemērot kodu 6390 “Pārējie klasifikācijā neminētie no valsts un pašvaldību budžeta veiktie maksājumi iedzīvotājiem natūrā”.</w:t>
            </w:r>
          </w:p>
        </w:tc>
      </w:tr>
      <w:tr w:rsidR="00960EDA" w:rsidRPr="005A6EBE" w14:paraId="41869451" w14:textId="77777777" w:rsidTr="00960EDA">
        <w:tc>
          <w:tcPr>
            <w:tcW w:w="4222" w:type="dxa"/>
            <w:shd w:val="clear" w:color="auto" w:fill="FFFFFF" w:themeFill="background1"/>
          </w:tcPr>
          <w:p w14:paraId="6E776BC1" w14:textId="77777777" w:rsidR="00960EDA" w:rsidRPr="005A6EBE" w:rsidRDefault="00960EDA" w:rsidP="00960EDA">
            <w:pPr>
              <w:jc w:val="both"/>
              <w:rPr>
                <w:rFonts w:cs="Times New Roman"/>
                <w:sz w:val="20"/>
                <w:szCs w:val="20"/>
              </w:rPr>
            </w:pPr>
            <w:r w:rsidRPr="005A6EBE">
              <w:rPr>
                <w:rFonts w:cs="Times New Roman"/>
                <w:sz w:val="20"/>
                <w:szCs w:val="20"/>
              </w:rPr>
              <w:t>Vai pašvaldība apmaksājot  rēķinu par rehabilitācijas pakalpojumiem bērnam invalīdam ESF projekta  “Deinstitucionalizācija un sociālie pakalpojumi personām ar invaliditāti un bērniem”  ietvaros var piemērot EKK 6412 “Samaksa par ilgstošas sociālās aprūpes un sociālās rehabilitācijas institūciju sniegtajiem pakalpojumiem”?</w:t>
            </w:r>
          </w:p>
        </w:tc>
        <w:tc>
          <w:tcPr>
            <w:tcW w:w="6693" w:type="dxa"/>
            <w:shd w:val="clear" w:color="auto" w:fill="FFFFFF" w:themeFill="background1"/>
          </w:tcPr>
          <w:p w14:paraId="766DBDAD" w14:textId="77777777" w:rsidR="00960EDA" w:rsidRPr="005A6EBE" w:rsidRDefault="00960EDA" w:rsidP="00960EDA">
            <w:pPr>
              <w:jc w:val="both"/>
              <w:rPr>
                <w:rFonts w:cs="Times New Roman"/>
                <w:sz w:val="20"/>
                <w:szCs w:val="20"/>
              </w:rPr>
            </w:pPr>
            <w:r w:rsidRPr="005A6EBE">
              <w:rPr>
                <w:rFonts w:cs="Times New Roman"/>
                <w:sz w:val="20"/>
                <w:szCs w:val="20"/>
              </w:rPr>
              <w:t>Rēķina apmaksai par rehabilitācijas pakalpojumiem bērnam invalīdam ESF projekta  ietvaros jāpiemēro EKK 6412 “Samaksa par ilgstošas sociālās aprūpes un sociālās rehabilitācijas institūciju sniegtajiem pakalpojumiem”.</w:t>
            </w:r>
          </w:p>
          <w:p w14:paraId="6B128BB5" w14:textId="77777777" w:rsidR="00960EDA" w:rsidRPr="005A6EBE" w:rsidRDefault="00960EDA" w:rsidP="00960EDA">
            <w:pPr>
              <w:jc w:val="both"/>
              <w:rPr>
                <w:rFonts w:cs="Times New Roman"/>
                <w:sz w:val="20"/>
                <w:szCs w:val="20"/>
              </w:rPr>
            </w:pPr>
          </w:p>
        </w:tc>
      </w:tr>
      <w:tr w:rsidR="00960EDA" w:rsidRPr="005A6EBE" w14:paraId="63DEAB7B" w14:textId="77777777" w:rsidTr="00960EDA">
        <w:trPr>
          <w:trHeight w:val="499"/>
        </w:trPr>
        <w:tc>
          <w:tcPr>
            <w:tcW w:w="4222" w:type="dxa"/>
            <w:shd w:val="clear" w:color="auto" w:fill="auto"/>
          </w:tcPr>
          <w:p w14:paraId="62F4C11D"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uzvarētājiem tiek pasniegtas dāvanu kartes?</w:t>
            </w:r>
          </w:p>
        </w:tc>
        <w:tc>
          <w:tcPr>
            <w:tcW w:w="6693" w:type="dxa"/>
            <w:shd w:val="clear" w:color="auto" w:fill="auto"/>
          </w:tcPr>
          <w:p w14:paraId="62A15FA2" w14:textId="77777777" w:rsidR="00960EDA" w:rsidRPr="005A6EBE" w:rsidRDefault="00960EDA" w:rsidP="00960EDA">
            <w:pPr>
              <w:jc w:val="both"/>
              <w:rPr>
                <w:rFonts w:cs="Times New Roman"/>
                <w:sz w:val="20"/>
                <w:szCs w:val="20"/>
              </w:rPr>
            </w:pPr>
            <w:r w:rsidRPr="005A6EBE">
              <w:rPr>
                <w:rFonts w:cs="Times New Roman"/>
                <w:sz w:val="20"/>
                <w:szCs w:val="20"/>
              </w:rPr>
              <w:t>Piemērojams EKK 6421 „Izdevumi par piešķīrumiem iedzīvotājiem natūrā brīvprātīgo iniciatīvu izpildei”.</w:t>
            </w:r>
          </w:p>
        </w:tc>
      </w:tr>
      <w:tr w:rsidR="00960EDA" w:rsidRPr="005A6EBE" w14:paraId="474C4B38" w14:textId="77777777" w:rsidTr="00960EDA">
        <w:tc>
          <w:tcPr>
            <w:tcW w:w="4222" w:type="dxa"/>
            <w:shd w:val="clear" w:color="auto" w:fill="FFFFFF" w:themeFill="background1"/>
          </w:tcPr>
          <w:p w14:paraId="70658185" w14:textId="77777777"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uzvarētājam tiek piešķirtas godalgas naudas izteiksmē (juridiskām personām)?</w:t>
            </w:r>
          </w:p>
        </w:tc>
        <w:tc>
          <w:tcPr>
            <w:tcW w:w="6693" w:type="dxa"/>
            <w:shd w:val="clear" w:color="auto" w:fill="FFFFFF" w:themeFill="background1"/>
          </w:tcPr>
          <w:p w14:paraId="0126C47B" w14:textId="77777777" w:rsidR="00960EDA" w:rsidRPr="005A6EBE" w:rsidRDefault="00960EDA" w:rsidP="00960EDA">
            <w:pPr>
              <w:jc w:val="both"/>
              <w:rPr>
                <w:rFonts w:cs="Times New Roman"/>
                <w:sz w:val="20"/>
                <w:szCs w:val="20"/>
              </w:rPr>
            </w:pPr>
            <w:r w:rsidRPr="005A6EBE">
              <w:rPr>
                <w:rFonts w:cs="Times New Roman"/>
                <w:sz w:val="20"/>
                <w:szCs w:val="20"/>
              </w:rPr>
              <w:t>Piemērojams EKK 6422 “Naudas balvas”.</w:t>
            </w:r>
          </w:p>
        </w:tc>
      </w:tr>
      <w:tr w:rsidR="00960EDA" w:rsidRPr="005A6EBE" w14:paraId="6DF80102" w14:textId="77777777" w:rsidTr="00960EDA">
        <w:tc>
          <w:tcPr>
            <w:tcW w:w="4222" w:type="dxa"/>
            <w:shd w:val="clear" w:color="auto" w:fill="FFFFFF" w:themeFill="background1"/>
          </w:tcPr>
          <w:p w14:paraId="54EE8773" w14:textId="77777777" w:rsidR="00960EDA" w:rsidRPr="005A6EBE" w:rsidRDefault="00960EDA" w:rsidP="00960EDA">
            <w:pPr>
              <w:pStyle w:val="Default"/>
              <w:jc w:val="both"/>
              <w:rPr>
                <w:sz w:val="20"/>
                <w:szCs w:val="20"/>
              </w:rPr>
            </w:pPr>
            <w:r w:rsidRPr="005A6EBE">
              <w:rPr>
                <w:iCs/>
                <w:sz w:val="20"/>
                <w:szCs w:val="20"/>
              </w:rPr>
              <w:t xml:space="preserve">Ar ko atšķiras kodi 6421 „Maksājumi iedzīvotājiem natūrā” un 6422 „Naudas balvas”? Ņemot vērā ka visi 6400 „Pārējie klasifikācijā neminētie maksājumi iedzīvotājiem natūrā un kompensācijas” grupas kodi ir maksājumiem natūrā. Kurā kodā būtu jāuzskaita maksājumus Pašvaldības brīvprātīgo iniciatīvu izpildei? </w:t>
            </w:r>
          </w:p>
        </w:tc>
        <w:tc>
          <w:tcPr>
            <w:tcW w:w="6693" w:type="dxa"/>
            <w:shd w:val="clear" w:color="auto" w:fill="FFFFFF" w:themeFill="background1"/>
          </w:tcPr>
          <w:p w14:paraId="5DCF1F7E" w14:textId="77777777" w:rsidR="00960EDA" w:rsidRPr="005A6EBE" w:rsidRDefault="00960EDA" w:rsidP="00960EDA">
            <w:pPr>
              <w:jc w:val="both"/>
              <w:rPr>
                <w:rFonts w:cs="Times New Roman"/>
                <w:sz w:val="20"/>
                <w:szCs w:val="20"/>
              </w:rPr>
            </w:pPr>
            <w:r w:rsidRPr="005A6EBE">
              <w:rPr>
                <w:rFonts w:cs="Times New Roman"/>
                <w:sz w:val="20"/>
                <w:szCs w:val="20"/>
              </w:rPr>
              <w:t>EKK 6400 „Pārējie klasifikācijā neminētie maksājumi iedzīvotājiem natūrā un kompensācijas” paredz, ka uz šo kodu attiecina ne tikai izmaksas natūrā, bet arī kompensācijas un minētās naudas balvas. EKK 6421 „Izdevumi par piešķīrumiem iedzīvotājiem natūrā brīvprātīgo iniciatīvu izpildei” piemēro maksājumiem iedzīvotājiem, kas veikti natūrā, savukārt naudas balvām piemēro EKK 6422 „Naudas balvas”. Pašvaldību brīvprātīgām iniciatīvām (kas nav natūrā) piemēro EKK 6423 „Izdevumi brīvprātīgo iniciatīvu izpildei”.</w:t>
            </w:r>
          </w:p>
        </w:tc>
      </w:tr>
      <w:tr w:rsidR="00960EDA" w:rsidRPr="005A6EBE" w14:paraId="4A04F5C3" w14:textId="77777777" w:rsidTr="00960EDA">
        <w:tc>
          <w:tcPr>
            <w:tcW w:w="4222" w:type="dxa"/>
            <w:shd w:val="clear" w:color="auto" w:fill="auto"/>
          </w:tcPr>
          <w:p w14:paraId="5E4B9A91" w14:textId="77777777" w:rsidR="00960EDA" w:rsidRPr="005A6EBE" w:rsidRDefault="00960EDA" w:rsidP="00960EDA">
            <w:pPr>
              <w:jc w:val="both"/>
              <w:rPr>
                <w:rFonts w:cs="Times New Roman"/>
                <w:bCs/>
                <w:sz w:val="20"/>
                <w:szCs w:val="20"/>
              </w:rPr>
            </w:pPr>
            <w:r w:rsidRPr="005A6EBE">
              <w:rPr>
                <w:rFonts w:cs="Times New Roman"/>
                <w:bCs/>
                <w:sz w:val="20"/>
                <w:szCs w:val="20"/>
              </w:rPr>
              <w:t xml:space="preserve">Kādā EKK jāuzskaita naudas balvas skolēniem kas saskaņā ar pašvaldības nolikumu mācību gada beigās tiek apbalvoti skolēni par gūtajiem panākumiem mācību priekšmetu olimpiādēs? </w:t>
            </w:r>
          </w:p>
          <w:p w14:paraId="15759BCC" w14:textId="77777777" w:rsidR="00960EDA" w:rsidRPr="005A6EBE" w:rsidRDefault="00960EDA" w:rsidP="00960EDA">
            <w:pPr>
              <w:jc w:val="both"/>
              <w:rPr>
                <w:rFonts w:cs="Times New Roman"/>
                <w:sz w:val="20"/>
                <w:szCs w:val="20"/>
              </w:rPr>
            </w:pPr>
            <w:r w:rsidRPr="005A6EBE">
              <w:rPr>
                <w:rFonts w:cs="Times New Roman"/>
                <w:bCs/>
                <w:sz w:val="20"/>
                <w:szCs w:val="20"/>
              </w:rPr>
              <w:t>Kādā EKK jāuzskaita naudas balvu Goda cilvēkam – novada pašvaldības apbalvojums pasniegšanai valsts svētkos 18.novembrī (nav pašvaldības darbinieks)?</w:t>
            </w:r>
          </w:p>
        </w:tc>
        <w:tc>
          <w:tcPr>
            <w:tcW w:w="6693" w:type="dxa"/>
            <w:shd w:val="clear" w:color="auto" w:fill="auto"/>
          </w:tcPr>
          <w:p w14:paraId="5BE6A2E5" w14:textId="77777777" w:rsidR="00960EDA" w:rsidRPr="005A6EBE" w:rsidRDefault="00960EDA" w:rsidP="00960EDA">
            <w:pPr>
              <w:jc w:val="both"/>
              <w:rPr>
                <w:rFonts w:cs="Times New Roman"/>
                <w:sz w:val="20"/>
                <w:szCs w:val="20"/>
              </w:rPr>
            </w:pPr>
            <w:r w:rsidRPr="005A6EBE">
              <w:rPr>
                <w:rFonts w:cs="Times New Roman"/>
                <w:sz w:val="20"/>
                <w:szCs w:val="20"/>
              </w:rPr>
              <w:t>Minētajām izmaksām piemēro EKK 6422 “Naudas balvas”.</w:t>
            </w:r>
          </w:p>
          <w:p w14:paraId="3A041777" w14:textId="77777777" w:rsidR="00960EDA" w:rsidRPr="005A6EBE" w:rsidRDefault="00960EDA" w:rsidP="00960EDA">
            <w:pPr>
              <w:jc w:val="both"/>
              <w:rPr>
                <w:rFonts w:cs="Times New Roman"/>
                <w:sz w:val="20"/>
                <w:szCs w:val="20"/>
              </w:rPr>
            </w:pPr>
          </w:p>
        </w:tc>
      </w:tr>
      <w:tr w:rsidR="00960EDA" w:rsidRPr="005A6EBE" w14:paraId="5D66AC06" w14:textId="77777777" w:rsidTr="00960EDA">
        <w:tc>
          <w:tcPr>
            <w:tcW w:w="4222" w:type="dxa"/>
            <w:shd w:val="clear" w:color="auto" w:fill="auto"/>
          </w:tcPr>
          <w:p w14:paraId="3B552942" w14:textId="77777777" w:rsidR="00960EDA" w:rsidRPr="005A6EBE" w:rsidRDefault="00960EDA" w:rsidP="00960EDA">
            <w:pPr>
              <w:jc w:val="both"/>
              <w:rPr>
                <w:rFonts w:cs="Times New Roman"/>
                <w:bCs/>
                <w:sz w:val="20"/>
                <w:szCs w:val="20"/>
              </w:rPr>
            </w:pPr>
            <w:r w:rsidRPr="005A6EBE">
              <w:rPr>
                <w:rFonts w:cs="Times New Roman"/>
                <w:sz w:val="20"/>
                <w:szCs w:val="20"/>
              </w:rPr>
              <w:t xml:space="preserve">Plānošanas reģions šogad saņems no valsts budžeta finansējumu biznesa ideju konkursa </w:t>
            </w:r>
            <w:r w:rsidRPr="005A6EBE">
              <w:rPr>
                <w:rFonts w:cs="Times New Roman"/>
                <w:sz w:val="20"/>
                <w:szCs w:val="20"/>
              </w:rPr>
              <w:lastRenderedPageBreak/>
              <w:t>"Biznesa ekspresis" iesniegto ideju vērtēšanai un naudas balvas izmaksai. Naudas balvas izmaksa paredzēta izmaksai konkursā uzvarējušām fiziskajām personām. Kāds EKK šādām izmaksām, kā arī aprēķinātajam IIN no naudas balvas, būtu piemērojams?</w:t>
            </w:r>
          </w:p>
        </w:tc>
        <w:tc>
          <w:tcPr>
            <w:tcW w:w="6693" w:type="dxa"/>
            <w:shd w:val="clear" w:color="auto" w:fill="auto"/>
          </w:tcPr>
          <w:p w14:paraId="4D1CA6A3" w14:textId="77777777" w:rsidR="00960EDA" w:rsidRPr="005A6EBE" w:rsidRDefault="00960EDA" w:rsidP="00960EDA">
            <w:pPr>
              <w:jc w:val="both"/>
              <w:rPr>
                <w:rFonts w:cs="Times New Roman"/>
                <w:sz w:val="20"/>
                <w:szCs w:val="20"/>
              </w:rPr>
            </w:pPr>
            <w:r w:rsidRPr="005A6EBE">
              <w:rPr>
                <w:rFonts w:cs="Times New Roman"/>
                <w:sz w:val="20"/>
                <w:szCs w:val="20"/>
              </w:rPr>
              <w:lastRenderedPageBreak/>
              <w:t xml:space="preserve">Naudas balvu izmaksai, kā arī aprēķinātajam IIN no naudas balvas ir piemērojams kods 6422 “Naudas balvas”. </w:t>
            </w:r>
          </w:p>
          <w:p w14:paraId="5F319700" w14:textId="77777777" w:rsidR="00960EDA" w:rsidRPr="005A6EBE" w:rsidRDefault="00960EDA" w:rsidP="00960EDA">
            <w:pPr>
              <w:jc w:val="both"/>
              <w:rPr>
                <w:rFonts w:cs="Times New Roman"/>
                <w:sz w:val="20"/>
                <w:szCs w:val="20"/>
              </w:rPr>
            </w:pPr>
          </w:p>
          <w:p w14:paraId="0C7AC866" w14:textId="77777777" w:rsidR="00960EDA" w:rsidRPr="005A6EBE" w:rsidRDefault="00960EDA" w:rsidP="00960EDA">
            <w:pPr>
              <w:tabs>
                <w:tab w:val="left" w:pos="1069"/>
              </w:tabs>
              <w:jc w:val="both"/>
              <w:rPr>
                <w:rFonts w:cs="Times New Roman"/>
                <w:sz w:val="20"/>
                <w:szCs w:val="20"/>
              </w:rPr>
            </w:pPr>
            <w:r w:rsidRPr="005A6EBE">
              <w:rPr>
                <w:rFonts w:cs="Times New Roman"/>
                <w:sz w:val="20"/>
                <w:szCs w:val="20"/>
              </w:rPr>
              <w:tab/>
            </w:r>
          </w:p>
        </w:tc>
      </w:tr>
      <w:tr w:rsidR="00960EDA" w:rsidRPr="005A6EBE" w14:paraId="5A98498E" w14:textId="77777777" w:rsidTr="00960EDA">
        <w:tc>
          <w:tcPr>
            <w:tcW w:w="4222" w:type="dxa"/>
            <w:shd w:val="clear" w:color="auto" w:fill="auto"/>
          </w:tcPr>
          <w:p w14:paraId="46E23A25" w14:textId="77777777" w:rsidR="00960EDA" w:rsidRPr="005A6EBE" w:rsidRDefault="00960EDA" w:rsidP="00960EDA">
            <w:pPr>
              <w:jc w:val="both"/>
              <w:rPr>
                <w:rFonts w:cs="Times New Roman"/>
                <w:sz w:val="20"/>
                <w:szCs w:val="20"/>
              </w:rPr>
            </w:pPr>
            <w:r w:rsidRPr="005A6EBE">
              <w:rPr>
                <w:rFonts w:cs="Times New Roman"/>
                <w:sz w:val="20"/>
                <w:szCs w:val="20"/>
              </w:rPr>
              <w:lastRenderedPageBreak/>
              <w:t>Kāds EKK būtu jāpiemēro naudas balvas izmaksai un arī iedzīvotāju ienākuma nodokļa izmaksai, ja naudas balvas pārsniedz 143 EUR (laureāti nav attiecīgās iestādes darbinieki)?</w:t>
            </w:r>
          </w:p>
          <w:p w14:paraId="6FDD80B8" w14:textId="77777777" w:rsidR="00960EDA" w:rsidRPr="005A6EBE" w:rsidRDefault="00960EDA" w:rsidP="00960EDA">
            <w:pPr>
              <w:jc w:val="both"/>
              <w:rPr>
                <w:rFonts w:cs="Times New Roman"/>
                <w:sz w:val="20"/>
                <w:szCs w:val="20"/>
              </w:rPr>
            </w:pPr>
            <w:r w:rsidRPr="005A6EBE">
              <w:rPr>
                <w:rFonts w:cs="Times New Roman"/>
                <w:sz w:val="20"/>
                <w:szCs w:val="20"/>
              </w:rPr>
              <w:t>MK noteikumos Nr. 1031 ir kods 6422 “Naudas balvas”. Ja tas ir šis kods, tad ar šo kodu jāskaita arī iedzīvotāju ienākuma nodoklis par naudas balvām?</w:t>
            </w:r>
          </w:p>
        </w:tc>
        <w:tc>
          <w:tcPr>
            <w:tcW w:w="6693" w:type="dxa"/>
            <w:shd w:val="clear" w:color="auto" w:fill="auto"/>
          </w:tcPr>
          <w:p w14:paraId="1FA00689" w14:textId="77777777" w:rsidR="00960EDA" w:rsidRPr="005A6EBE" w:rsidRDefault="00960EDA" w:rsidP="00960EDA">
            <w:pPr>
              <w:rPr>
                <w:rFonts w:cs="Times New Roman"/>
                <w:sz w:val="20"/>
                <w:szCs w:val="20"/>
              </w:rPr>
            </w:pPr>
            <w:r w:rsidRPr="005A6EBE">
              <w:rPr>
                <w:rFonts w:cs="Times New Roman"/>
                <w:sz w:val="20"/>
                <w:szCs w:val="20"/>
              </w:rPr>
              <w:t xml:space="preserve">Piemērojams naudas balvu kods 6422 “Naudas balvas”, un arī IIN jāpielieto šis kods. </w:t>
            </w:r>
          </w:p>
          <w:p w14:paraId="59277AA1" w14:textId="77777777" w:rsidR="00960EDA" w:rsidRPr="005A6EBE" w:rsidRDefault="00960EDA" w:rsidP="00960EDA">
            <w:pPr>
              <w:jc w:val="both"/>
              <w:rPr>
                <w:rFonts w:cs="Times New Roman"/>
                <w:sz w:val="20"/>
                <w:szCs w:val="20"/>
              </w:rPr>
            </w:pPr>
          </w:p>
        </w:tc>
      </w:tr>
      <w:tr w:rsidR="00960EDA" w:rsidRPr="005A6EBE" w14:paraId="7CA14A9F" w14:textId="77777777" w:rsidTr="00960EDA">
        <w:tc>
          <w:tcPr>
            <w:tcW w:w="4222" w:type="dxa"/>
            <w:shd w:val="clear" w:color="auto" w:fill="auto"/>
          </w:tcPr>
          <w:p w14:paraId="1F4AA8FA" w14:textId="77777777" w:rsidR="00960EDA" w:rsidRPr="005A6EBE" w:rsidRDefault="00960EDA" w:rsidP="00960EDA">
            <w:pPr>
              <w:jc w:val="both"/>
              <w:rPr>
                <w:rFonts w:cs="Times New Roman"/>
                <w:sz w:val="20"/>
                <w:szCs w:val="20"/>
              </w:rPr>
            </w:pPr>
            <w:r w:rsidRPr="005A6EBE">
              <w:rPr>
                <w:rFonts w:cs="Times New Roman"/>
                <w:sz w:val="20"/>
                <w:szCs w:val="20"/>
              </w:rPr>
              <w:t xml:space="preserve">Noslēdzoties Metu konkursam, mums no Valsts kases jāizmaksā naudas balvas juridiskām personām. </w:t>
            </w:r>
          </w:p>
          <w:p w14:paraId="0E4130E0" w14:textId="77777777" w:rsidR="00960EDA" w:rsidRPr="005A6EBE" w:rsidRDefault="00960EDA" w:rsidP="00960EDA">
            <w:pPr>
              <w:jc w:val="both"/>
              <w:rPr>
                <w:rFonts w:cs="Times New Roman"/>
                <w:sz w:val="20"/>
                <w:szCs w:val="20"/>
              </w:rPr>
            </w:pPr>
            <w:r w:rsidRPr="005A6EBE">
              <w:rPr>
                <w:rFonts w:cs="Times New Roman"/>
                <w:sz w:val="20"/>
                <w:szCs w:val="20"/>
              </w:rPr>
              <w:t>Sakiet, lūdzu, kādu kodu pielietot?</w:t>
            </w:r>
          </w:p>
        </w:tc>
        <w:tc>
          <w:tcPr>
            <w:tcW w:w="6693" w:type="dxa"/>
            <w:shd w:val="clear" w:color="auto" w:fill="auto"/>
          </w:tcPr>
          <w:p w14:paraId="75FCC1BC" w14:textId="77777777" w:rsidR="00960EDA" w:rsidRPr="005A6EBE" w:rsidRDefault="00960EDA" w:rsidP="00960EDA">
            <w:pPr>
              <w:shd w:val="clear" w:color="auto" w:fill="FFFFFF"/>
              <w:jc w:val="both"/>
              <w:rPr>
                <w:rFonts w:cs="Times New Roman"/>
                <w:sz w:val="20"/>
                <w:szCs w:val="20"/>
              </w:rPr>
            </w:pPr>
            <w:r w:rsidRPr="005A6EBE">
              <w:rPr>
                <w:rFonts w:cs="Times New Roman"/>
                <w:sz w:val="20"/>
                <w:szCs w:val="20"/>
              </w:rPr>
              <w:t>Izmaksājot naudas balvu juridiskai personai ir jāpiemēro  EKK 6422 “Naudas balvas”.</w:t>
            </w:r>
          </w:p>
        </w:tc>
      </w:tr>
      <w:tr w:rsidR="00960EDA" w:rsidRPr="005A6EBE" w14:paraId="7432EB0A" w14:textId="77777777" w:rsidTr="00960EDA">
        <w:tc>
          <w:tcPr>
            <w:tcW w:w="4222" w:type="dxa"/>
            <w:shd w:val="clear" w:color="auto" w:fill="FFFFFF" w:themeFill="background1"/>
          </w:tcPr>
          <w:p w14:paraId="52B8A362" w14:textId="77777777" w:rsidR="00960EDA" w:rsidRPr="005A6EBE" w:rsidRDefault="00960EDA" w:rsidP="00960EDA">
            <w:pPr>
              <w:jc w:val="both"/>
              <w:rPr>
                <w:rFonts w:cs="Times New Roman"/>
                <w:sz w:val="20"/>
                <w:szCs w:val="20"/>
              </w:rPr>
            </w:pPr>
            <w:r w:rsidRPr="005A6EBE">
              <w:rPr>
                <w:rFonts w:cs="Times New Roman"/>
                <w:sz w:val="20"/>
                <w:szCs w:val="20"/>
              </w:rPr>
              <w:t xml:space="preserve">Novada domes saistošie noteikumi „Par pašvaldības līdzfinansējuma piešķiršanu nekustamo īpašumu pieslēgšanai centralizētajai kanalizācijas sistēmai” paredz pašvaldības līdzfinansējuma izmaksu nekustamā īpašuma īpašniekiem, kas lielākā vairumā būs fiziskās personas (privātmāju īpašnieki). </w:t>
            </w:r>
          </w:p>
          <w:p w14:paraId="1060B68E" w14:textId="77777777" w:rsidR="00960EDA" w:rsidRPr="005A6EBE" w:rsidRDefault="00960EDA" w:rsidP="00960EDA">
            <w:pPr>
              <w:jc w:val="both"/>
              <w:rPr>
                <w:rFonts w:cs="Times New Roman"/>
                <w:sz w:val="20"/>
                <w:szCs w:val="20"/>
              </w:rPr>
            </w:pPr>
            <w:r w:rsidRPr="005A6EBE">
              <w:rPr>
                <w:rFonts w:cs="Times New Roman"/>
                <w:sz w:val="20"/>
                <w:szCs w:val="20"/>
              </w:rPr>
              <w:t>Lūdzam Jūsu ieteikumu ekonomiskā klasifikācijas koda piemērošanai izdevumiem.</w:t>
            </w:r>
          </w:p>
        </w:tc>
        <w:tc>
          <w:tcPr>
            <w:tcW w:w="6693" w:type="dxa"/>
            <w:shd w:val="clear" w:color="auto" w:fill="FFFFFF" w:themeFill="background1"/>
          </w:tcPr>
          <w:p w14:paraId="694811CB"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Tā kā līdzfinansējuma piešķiršana fiziskai personai ir pašvaldības brīvprātīga iniciatīva, šādiem izdevumiem no pašvaldības budžeta līdzekļiem jāpiemēro EKK 6423 “Izdevumi brīvprātīgo iniciatīvu izpildei”.</w:t>
            </w:r>
          </w:p>
          <w:p w14:paraId="0CDF7908" w14:textId="77777777" w:rsidR="00960EDA" w:rsidRPr="005A6EBE" w:rsidRDefault="00960EDA" w:rsidP="00960EDA">
            <w:pPr>
              <w:jc w:val="both"/>
              <w:rPr>
                <w:rFonts w:cs="Times New Roman"/>
                <w:sz w:val="20"/>
                <w:szCs w:val="20"/>
              </w:rPr>
            </w:pPr>
          </w:p>
        </w:tc>
      </w:tr>
      <w:tr w:rsidR="008A2654" w:rsidRPr="005A6EBE" w14:paraId="1AB6F8EB" w14:textId="77777777" w:rsidTr="00960EDA">
        <w:tc>
          <w:tcPr>
            <w:tcW w:w="4222" w:type="dxa"/>
            <w:shd w:val="clear" w:color="auto" w:fill="FFFFFF" w:themeFill="background1"/>
          </w:tcPr>
          <w:p w14:paraId="16E8FD01" w14:textId="38D2F959" w:rsidR="008A2654" w:rsidRPr="00B66594" w:rsidRDefault="008A2654" w:rsidP="008A2654">
            <w:pPr>
              <w:jc w:val="both"/>
              <w:rPr>
                <w:rFonts w:cs="Times New Roman"/>
                <w:sz w:val="20"/>
                <w:szCs w:val="20"/>
              </w:rPr>
            </w:pPr>
            <w:r w:rsidRPr="00B66594">
              <w:rPr>
                <w:rFonts w:cs="Times New Roman"/>
                <w:sz w:val="20"/>
                <w:szCs w:val="20"/>
              </w:rPr>
              <w:t>Novada pašvaldībā ir stājušie</w:t>
            </w:r>
            <w:r w:rsidR="000E70F3" w:rsidRPr="00B66594">
              <w:rPr>
                <w:rFonts w:cs="Times New Roman"/>
                <w:sz w:val="20"/>
                <w:szCs w:val="20"/>
              </w:rPr>
              <w:t>s</w:t>
            </w:r>
            <w:r w:rsidRPr="00B66594">
              <w:rPr>
                <w:rFonts w:cs="Times New Roman"/>
                <w:sz w:val="20"/>
                <w:szCs w:val="20"/>
              </w:rPr>
              <w:t xml:space="preserve"> spēkā iekšējie kārtības noteikumi par Sociālo stipendiju vispārējās vidējās izglītības iestāžu izglītojamajiem. Kādā vadības funkcijā plānot šīs izmaksas un vai var pielietot EKK 6422?</w:t>
            </w:r>
          </w:p>
        </w:tc>
        <w:tc>
          <w:tcPr>
            <w:tcW w:w="6693" w:type="dxa"/>
            <w:shd w:val="clear" w:color="auto" w:fill="FFFFFF" w:themeFill="background1"/>
          </w:tcPr>
          <w:p w14:paraId="033EC923" w14:textId="0FFF2DC7" w:rsidR="008A2654" w:rsidRPr="008A2654" w:rsidRDefault="008A2654" w:rsidP="008A2654">
            <w:pPr>
              <w:jc w:val="both"/>
              <w:rPr>
                <w:rFonts w:cs="Times New Roman"/>
                <w:sz w:val="20"/>
                <w:szCs w:val="20"/>
              </w:rPr>
            </w:pPr>
            <w:r w:rsidRPr="00B66594">
              <w:rPr>
                <w:rFonts w:cs="Times New Roman"/>
                <w:sz w:val="20"/>
                <w:szCs w:val="20"/>
              </w:rPr>
              <w:t>Piešķirot sociālās stipendijas vispārējās vidējās izglītības iestāžu izglītojamajiem, ja tās tiek piešķirtas pašvaldību brīvprātīgo iniciatīvu ietvaros, ir piemērojams EKK 6423 “Izdevumi brīvprātīgo iniciatīvu izpildei”. Ja iekšējos kārtības noteikumos atrunātā stipendija tiek piešķirta saskaņā ar likumiem un MK noteikumiem - jāpiemēro EKK 6291 “Stipendijas”. Funkcionālais kods ir atkarīgs no stipendijas piešķiršanas mērķa. Ja tās mērķis ir saistīts ar izglītību, tad būtu piemērojams kods 09.820. “Pārējie citur neklasificētie izglītības pakalpojumi”, savukārt, ja stipendijas mērķis ir sociāla rakstura, tad būtu jāpiemēro koda 10.000 “Sociālā aizsardzība” attiecīgais apakškods.</w:t>
            </w:r>
          </w:p>
        </w:tc>
      </w:tr>
      <w:tr w:rsidR="00960EDA" w:rsidRPr="005A6EBE" w14:paraId="18F415B8" w14:textId="77777777" w:rsidTr="00960EDA">
        <w:tc>
          <w:tcPr>
            <w:tcW w:w="4222" w:type="dxa"/>
            <w:shd w:val="clear" w:color="auto" w:fill="auto"/>
          </w:tcPr>
          <w:p w14:paraId="606FD53E" w14:textId="77777777" w:rsidR="00960EDA" w:rsidRPr="005A6EBE" w:rsidRDefault="00960EDA" w:rsidP="00960EDA">
            <w:pPr>
              <w:jc w:val="both"/>
              <w:rPr>
                <w:rFonts w:cs="Times New Roman"/>
                <w:sz w:val="20"/>
                <w:szCs w:val="20"/>
              </w:rPr>
            </w:pPr>
            <w:r w:rsidRPr="005A6EBE">
              <w:rPr>
                <w:rFonts w:cs="Times New Roman"/>
                <w:sz w:val="20"/>
                <w:szCs w:val="20"/>
              </w:rPr>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693" w:type="dxa"/>
            <w:shd w:val="clear" w:color="auto" w:fill="auto"/>
          </w:tcPr>
          <w:p w14:paraId="3D549A0B" w14:textId="77777777" w:rsidR="00960EDA" w:rsidRPr="005A6EBE" w:rsidRDefault="00960EDA" w:rsidP="00960EDA">
            <w:pPr>
              <w:jc w:val="both"/>
              <w:rPr>
                <w:rFonts w:cs="Times New Roman"/>
                <w:iCs/>
                <w:sz w:val="20"/>
                <w:szCs w:val="20"/>
              </w:rPr>
            </w:pPr>
            <w:r w:rsidRPr="005A6EBE">
              <w:rPr>
                <w:rFonts w:cs="Times New Roman"/>
                <w:iCs/>
                <w:sz w:val="20"/>
                <w:szCs w:val="20"/>
              </w:rPr>
              <w:t>Budžeta izdevumu klasifikācijas atbilstoši funkcionālajām kategorijām piemērošanā jāskatās, kāds ir izdevumu galvenais mērķis. Jūsu minētajā gadījumā saprotam, ka stipendiju izmaksa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71A66EC3" w14:textId="77777777" w:rsidR="00960EDA" w:rsidRPr="005A6EBE" w:rsidRDefault="00960EDA" w:rsidP="00960EDA">
            <w:pPr>
              <w:jc w:val="both"/>
              <w:rPr>
                <w:rFonts w:cs="Times New Roman"/>
                <w:sz w:val="20"/>
                <w:szCs w:val="20"/>
              </w:rPr>
            </w:pPr>
            <w:r w:rsidRPr="005A6EBE">
              <w:rPr>
                <w:rFonts w:cs="Times New Roman"/>
                <w:iCs/>
                <w:sz w:val="20"/>
                <w:szCs w:val="20"/>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14:paraId="7548442B" w14:textId="77777777" w:rsidTr="00960EDA">
        <w:tc>
          <w:tcPr>
            <w:tcW w:w="4222" w:type="dxa"/>
            <w:shd w:val="clear" w:color="auto" w:fill="auto"/>
          </w:tcPr>
          <w:p w14:paraId="66F1F674" w14:textId="77777777" w:rsidR="00960EDA" w:rsidRPr="005A6EBE" w:rsidRDefault="00960EDA" w:rsidP="00960EDA">
            <w:pPr>
              <w:jc w:val="both"/>
              <w:rPr>
                <w:rFonts w:cs="Times New Roman"/>
                <w:sz w:val="20"/>
                <w:szCs w:val="20"/>
              </w:rPr>
            </w:pPr>
            <w:r w:rsidRPr="005A6EBE">
              <w:rPr>
                <w:rFonts w:cs="Times New Roman"/>
                <w:sz w:val="20"/>
                <w:szCs w:val="20"/>
              </w:rPr>
              <w:t>Vai pašvaldība, izmaksājot pabalstu aizgādnim pamatojoties uz Saistošajiem noteikumiem X, var piemērot  EKK 6299?</w:t>
            </w:r>
          </w:p>
        </w:tc>
        <w:tc>
          <w:tcPr>
            <w:tcW w:w="6693" w:type="dxa"/>
            <w:shd w:val="clear" w:color="auto" w:fill="auto"/>
          </w:tcPr>
          <w:p w14:paraId="6B88AC56" w14:textId="77777777" w:rsidR="00960EDA" w:rsidRPr="005A6EBE" w:rsidRDefault="00960EDA" w:rsidP="00960EDA">
            <w:pPr>
              <w:jc w:val="both"/>
              <w:rPr>
                <w:rFonts w:cs="Times New Roman"/>
                <w:sz w:val="20"/>
                <w:szCs w:val="20"/>
              </w:rPr>
            </w:pPr>
            <w:r w:rsidRPr="005A6EBE">
              <w:rPr>
                <w:rFonts w:cs="Times New Roman"/>
                <w:sz w:val="20"/>
                <w:szCs w:val="20"/>
              </w:rPr>
              <w:t>Saistošie noteikumi X ir izdoti pamatojoties uz likuma “Par pašvaldībām” 43.panta trešo daļu, kas nosaka, ka dome var pieņemt saistošos noteikumus, lai nodrošinātu pašvaldības autonomo funkciju un brīvprātīgo iniciatīvu izpildi. Ja atbalsta izmaksa aizgādnim ir pašvaldības brīvprātīga iniciatīva, jāpiemēro EKK 6423 “Izdevumi brīvprātīgo iniciatīvu izpildei”, ja tā nav pašvaldības brīvprātīga iniciatīva, tad jāpiemēro EKK 6299 “Pārējie klasifikācijā neminētie no valsts un pašvaldību budžeta veiktie maksājumi iedzīvotājiem naudā”.</w:t>
            </w:r>
          </w:p>
        </w:tc>
      </w:tr>
      <w:tr w:rsidR="00960EDA" w:rsidRPr="005A6EBE" w14:paraId="6BE568DB" w14:textId="77777777" w:rsidTr="00960EDA">
        <w:tc>
          <w:tcPr>
            <w:tcW w:w="4222" w:type="dxa"/>
            <w:shd w:val="clear" w:color="auto" w:fill="FFFFFF" w:themeFill="background1"/>
          </w:tcPr>
          <w:p w14:paraId="706C193C" w14:textId="77777777" w:rsidR="00960EDA" w:rsidRPr="005A6EBE" w:rsidRDefault="00960EDA" w:rsidP="00960EDA">
            <w:pPr>
              <w:pStyle w:val="Default"/>
              <w:jc w:val="both"/>
              <w:rPr>
                <w:sz w:val="20"/>
                <w:szCs w:val="20"/>
              </w:rPr>
            </w:pPr>
            <w:r w:rsidRPr="005A6EBE">
              <w:rPr>
                <w:iCs/>
                <w:sz w:val="20"/>
                <w:szCs w:val="20"/>
              </w:rPr>
              <w:t xml:space="preserve">Kādā EKK jāuzskaita finansējumu novada sportistiem sporta sacensībām saskaņā ar attīstības un tūrisma komitejas sēdes protokola izrakstu, finansējumu maziem kultūras projektiem saskaņā ar izglītības un kultūras komitejas sēdes protokola izrakstu, finansējumu privātiem bērnudārziem. </w:t>
            </w:r>
          </w:p>
        </w:tc>
        <w:tc>
          <w:tcPr>
            <w:tcW w:w="6693" w:type="dxa"/>
            <w:shd w:val="clear" w:color="auto" w:fill="FFFFFF" w:themeFill="background1"/>
          </w:tcPr>
          <w:p w14:paraId="7E10F71F" w14:textId="7B2ABA68" w:rsidR="00960EDA" w:rsidRPr="005A6EBE" w:rsidRDefault="00960EDA" w:rsidP="00960EDA">
            <w:pPr>
              <w:jc w:val="both"/>
              <w:rPr>
                <w:rFonts w:cs="Times New Roman"/>
                <w:iCs/>
                <w:sz w:val="20"/>
                <w:szCs w:val="20"/>
              </w:rPr>
            </w:pPr>
            <w:r w:rsidRPr="005A6EBE">
              <w:rPr>
                <w:rFonts w:cs="Times New Roman"/>
                <w:sz w:val="20"/>
                <w:szCs w:val="20"/>
              </w:rPr>
              <w:t xml:space="preserve">Finansējumam novada sportistiem sporta sacensībām un maziem kultūras projektiem piemēro EKK 6423 „Izdevumi brīvprātīgo iniciatīvu izpildei”. Ja minētā finansējuma saņēmējs ir cita budžeta </w:t>
            </w:r>
            <w:r w:rsidRPr="00B66594">
              <w:rPr>
                <w:rFonts w:cs="Times New Roman"/>
                <w:sz w:val="20"/>
                <w:szCs w:val="20"/>
              </w:rPr>
              <w:t>iestāde vai konkrētās pašvaldības iestāde, tad attiecīgi piemērojami atbilstošie transfertu kodi. Finansējumam</w:t>
            </w:r>
            <w:r w:rsidR="008C56EF" w:rsidRPr="00B66594">
              <w:rPr>
                <w:rFonts w:cs="Times New Roman"/>
                <w:sz w:val="20"/>
                <w:szCs w:val="20"/>
              </w:rPr>
              <w:t xml:space="preserve"> (gan atlīdzības izmaksa pedagogiem, gan par iegādātajiem mācību līdzekļiem)</w:t>
            </w:r>
            <w:r w:rsidRPr="00B66594">
              <w:rPr>
                <w:rFonts w:cs="Times New Roman"/>
                <w:sz w:val="20"/>
                <w:szCs w:val="20"/>
              </w:rPr>
              <w:t xml:space="preserve"> privātiem bērnudārziem (ja tas ir saistīts ar pašvaldības grupiņu finansēšanu privātajā bērnudārzā) - EKK 3262 „Valsts un pašvaldību budžeta</w:t>
            </w:r>
            <w:r w:rsidRPr="005A6EBE">
              <w:rPr>
                <w:rFonts w:cs="Times New Roman"/>
                <w:sz w:val="20"/>
                <w:szCs w:val="20"/>
              </w:rPr>
              <w:t xml:space="preserve"> dotācija komersantiem, ostām un speciālajām ekonomiskajām zonām”.</w:t>
            </w:r>
          </w:p>
        </w:tc>
      </w:tr>
      <w:tr w:rsidR="00960EDA" w:rsidRPr="005A6EBE" w14:paraId="1AC67666" w14:textId="77777777" w:rsidTr="00960EDA">
        <w:tc>
          <w:tcPr>
            <w:tcW w:w="4222" w:type="dxa"/>
            <w:shd w:val="clear" w:color="auto" w:fill="FFFFFF" w:themeFill="background1"/>
          </w:tcPr>
          <w:p w14:paraId="5AF4787E"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izlīgumam civillietā starp bijušo darbinieku (nav darba attiecībās izlīguma datumā) un pašvaldību? Izlīgumā klasificēta kā vienreizēja morāla kaitējuma kompensācija, lai izbeigtu tiesvedību civillietā Rīgas apgabaltiesā.</w:t>
            </w:r>
          </w:p>
        </w:tc>
        <w:tc>
          <w:tcPr>
            <w:tcW w:w="6693" w:type="dxa"/>
            <w:shd w:val="clear" w:color="auto" w:fill="FFFFFF" w:themeFill="background1"/>
          </w:tcPr>
          <w:p w14:paraId="6FBF5901" w14:textId="77777777" w:rsidR="00960EDA" w:rsidRPr="005A6EBE" w:rsidRDefault="00960EDA" w:rsidP="00960EDA">
            <w:pPr>
              <w:jc w:val="both"/>
              <w:rPr>
                <w:rFonts w:cs="Times New Roman"/>
                <w:sz w:val="20"/>
                <w:szCs w:val="20"/>
              </w:rPr>
            </w:pPr>
            <w:r w:rsidRPr="005A6EBE">
              <w:rPr>
                <w:rFonts w:cs="Times New Roman"/>
                <w:sz w:val="20"/>
                <w:szCs w:val="20"/>
              </w:rPr>
              <w:t>Piemērojams EKK 6510 “Kompensācijas, kuras izmaksā fiziskām un juridiskām personām, pamatojoties uz Latvijas tiesu un lēmējiestādes nolēmumiem”.</w:t>
            </w:r>
          </w:p>
        </w:tc>
      </w:tr>
      <w:tr w:rsidR="00960EDA" w:rsidRPr="005A6EBE" w14:paraId="0A15233A" w14:textId="77777777" w:rsidTr="00960EDA">
        <w:tc>
          <w:tcPr>
            <w:tcW w:w="4222" w:type="dxa"/>
            <w:shd w:val="clear" w:color="auto" w:fill="FFFFFF" w:themeFill="background1"/>
          </w:tcPr>
          <w:p w14:paraId="4AB8E46C" w14:textId="77777777" w:rsidR="00960EDA" w:rsidRPr="005A6EBE" w:rsidRDefault="00960EDA" w:rsidP="00960EDA">
            <w:pPr>
              <w:jc w:val="both"/>
              <w:rPr>
                <w:rFonts w:cs="Times New Roman"/>
                <w:iCs/>
                <w:sz w:val="20"/>
                <w:szCs w:val="20"/>
              </w:rPr>
            </w:pPr>
            <w:r w:rsidRPr="005A6EBE">
              <w:rPr>
                <w:rFonts w:cs="Times New Roman"/>
                <w:iCs/>
                <w:sz w:val="20"/>
                <w:szCs w:val="20"/>
              </w:rPr>
              <w:lastRenderedPageBreak/>
              <w:t>Kādā EKK jāuzskaita pēc tiesas nolēmuma personām veicamā izmaksa (morālā kompensācija)?</w:t>
            </w:r>
          </w:p>
        </w:tc>
        <w:tc>
          <w:tcPr>
            <w:tcW w:w="6693" w:type="dxa"/>
            <w:shd w:val="clear" w:color="auto" w:fill="FFFFFF" w:themeFill="background1"/>
          </w:tcPr>
          <w:p w14:paraId="321FD402" w14:textId="77777777" w:rsidR="00960EDA" w:rsidRPr="005A6EBE" w:rsidRDefault="00960EDA" w:rsidP="00960EDA">
            <w:pPr>
              <w:jc w:val="both"/>
              <w:rPr>
                <w:rFonts w:cs="Times New Roman"/>
                <w:sz w:val="20"/>
                <w:szCs w:val="20"/>
              </w:rPr>
            </w:pPr>
            <w:r w:rsidRPr="005A6EBE">
              <w:rPr>
                <w:rFonts w:cs="Times New Roman"/>
                <w:sz w:val="20"/>
                <w:szCs w:val="20"/>
              </w:rPr>
              <w:t>Pēc Latvijas tiesas nolēmuma personām veicamā izmaksa (morālā kompensācija) attiecināma uz EKK 6510 “Kompensācijas, kuras izmaksā fiziskām un juridiskām personām, pamatojoties uz Latvijas tiesu un lēmējiestādes nolēmumiem”. Savukārt pēc Eiropas Savienības tiesas, Eiropas Cilvēktiesību tiesas nolēmuma personām veicamā izmaksa (morālā kompensācija) attiecināma uz EKK 6520 “Kompensācijas, kuras izmaksā fiziskām un juridiskām personām, pamatojoties uz Eiropas Savienības Tiesas, Eiropas Cilvēktiesību tiesas nolēmumiem”.</w:t>
            </w:r>
          </w:p>
        </w:tc>
      </w:tr>
      <w:tr w:rsidR="00960EDA" w:rsidRPr="005A6EBE" w14:paraId="08C9F3EB" w14:textId="77777777" w:rsidTr="00960EDA">
        <w:tc>
          <w:tcPr>
            <w:tcW w:w="4222" w:type="dxa"/>
            <w:shd w:val="clear" w:color="auto" w:fill="FFFFFF" w:themeFill="background1"/>
          </w:tcPr>
          <w:p w14:paraId="67F51B05" w14:textId="77777777" w:rsidR="00960EDA" w:rsidRPr="005A6EBE" w:rsidRDefault="00960EDA" w:rsidP="00960EDA">
            <w:pPr>
              <w:jc w:val="both"/>
              <w:rPr>
                <w:rFonts w:cs="Times New Roman"/>
                <w:sz w:val="20"/>
                <w:szCs w:val="20"/>
              </w:rPr>
            </w:pPr>
            <w:r w:rsidRPr="005A6EBE">
              <w:rPr>
                <w:rFonts w:cs="Times New Roman"/>
                <w:sz w:val="20"/>
                <w:szCs w:val="20"/>
              </w:rPr>
              <w:t>Pašvaldība, pēc tiesas lēmuma par izlīguma apstiprināšanu un tiesvedības izbeigšanu civillietā, izmaksāja bijušajam darbiniekam summu, kurā netika iekļauti nodokļu maksājumi. Nodokļu maksājumus veicām atbilstoši likumdošanai. Kādā EKK uzrādīt veiktās izmaksas?</w:t>
            </w:r>
          </w:p>
        </w:tc>
        <w:tc>
          <w:tcPr>
            <w:tcW w:w="6693" w:type="dxa"/>
            <w:shd w:val="clear" w:color="auto" w:fill="FFFFFF" w:themeFill="background1"/>
          </w:tcPr>
          <w:p w14:paraId="411A7C70" w14:textId="77777777" w:rsidR="00960EDA" w:rsidRPr="005A6EBE" w:rsidRDefault="00960EDA" w:rsidP="00960EDA">
            <w:pPr>
              <w:jc w:val="both"/>
              <w:rPr>
                <w:rFonts w:cs="Times New Roman"/>
                <w:sz w:val="20"/>
                <w:szCs w:val="20"/>
              </w:rPr>
            </w:pPr>
            <w:r w:rsidRPr="005A6EBE">
              <w:rPr>
                <w:rFonts w:cs="Times New Roman"/>
                <w:sz w:val="20"/>
                <w:szCs w:val="20"/>
              </w:rPr>
              <w:t>Izmaksājamajai summai jāpiemēro EKK 6510 “Kompensācijas, kuras izmaksā fiziskām un juridiskām personām, pamatojoties uz Latvijas tiesu un lēmējiestādes nolēmumiem”.</w:t>
            </w:r>
          </w:p>
          <w:p w14:paraId="3024A490" w14:textId="77777777" w:rsidR="00960EDA" w:rsidRPr="005A6EBE" w:rsidRDefault="00960EDA" w:rsidP="00960EDA">
            <w:pPr>
              <w:jc w:val="both"/>
              <w:rPr>
                <w:rFonts w:cs="Times New Roman"/>
                <w:sz w:val="20"/>
                <w:szCs w:val="20"/>
              </w:rPr>
            </w:pPr>
            <w:r w:rsidRPr="005A6EBE">
              <w:rPr>
                <w:rFonts w:cs="Times New Roman"/>
                <w:sz w:val="20"/>
                <w:szCs w:val="20"/>
              </w:rPr>
              <w:t>Nodokļu maksājumiem piemērojamie EKK ir tiešā veidā atkarīgi no tā, kas skaitās nodokļu maksātājs (budžeta iestāde, vai prasītājs). Ja, piemēram, sociālais nodoklis tiek ieturēts no izmaksājamās summas tāpat kā iedzīvotāju ienākuma nodoklis, tad nodokļa maksājumam jāpiemēro tāds pats EKK kā kompensācijas izmaksai. Savukārt, ja sociālā nodokļa  maksātājs ir budžeta iestāde, tad sociālā nodokļa maksājumam būtu piemērojams EKK 2519 “Pārējie budžeta iestāžu pārskaitītie nodokļi un nodevas”, jo EKK 2500 uzskaita tieši nodokļu maksājumus, ko maksā pašas budžeta iestādes.</w:t>
            </w:r>
          </w:p>
        </w:tc>
      </w:tr>
      <w:tr w:rsidR="00960EDA" w:rsidRPr="005A6EBE" w14:paraId="7B4F37D5" w14:textId="77777777" w:rsidTr="00960EDA">
        <w:tc>
          <w:tcPr>
            <w:tcW w:w="4222" w:type="dxa"/>
            <w:shd w:val="clear" w:color="auto" w:fill="FFFFFF" w:themeFill="background1"/>
          </w:tcPr>
          <w:p w14:paraId="469F3C69" w14:textId="77777777" w:rsidR="00960EDA" w:rsidRPr="005A6EBE" w:rsidRDefault="00960EDA" w:rsidP="00960EDA">
            <w:pPr>
              <w:jc w:val="both"/>
              <w:rPr>
                <w:rFonts w:cs="Times New Roman"/>
                <w:sz w:val="20"/>
                <w:szCs w:val="20"/>
              </w:rPr>
            </w:pPr>
            <w:r w:rsidRPr="005A6EBE">
              <w:rPr>
                <w:rFonts w:cs="Times New Roman"/>
                <w:sz w:val="20"/>
                <w:szCs w:val="20"/>
              </w:rPr>
              <w:t>Lūdzu sniegt skaidrojumu, kāds EKK ir piemērojams, ja tiek atgrieztas vecāku maksas par iepriekšējo periodu (2017.gadu),  kas tika iemaksātas bērnu ēdināšanas izdevumu apmaksai.</w:t>
            </w:r>
          </w:p>
        </w:tc>
        <w:tc>
          <w:tcPr>
            <w:tcW w:w="6693" w:type="dxa"/>
            <w:shd w:val="clear" w:color="auto" w:fill="FFFFFF" w:themeFill="background1"/>
          </w:tcPr>
          <w:p w14:paraId="65DD7144" w14:textId="77777777" w:rsidR="00960EDA" w:rsidRPr="005A6EBE" w:rsidRDefault="00960EDA" w:rsidP="00960EDA">
            <w:pPr>
              <w:jc w:val="both"/>
              <w:rPr>
                <w:rFonts w:cs="Times New Roman"/>
                <w:sz w:val="20"/>
                <w:szCs w:val="20"/>
              </w:rPr>
            </w:pPr>
            <w:r w:rsidRPr="005A6EBE">
              <w:rPr>
                <w:rFonts w:cs="Times New Roman"/>
                <w:sz w:val="20"/>
                <w:szCs w:val="20"/>
              </w:rPr>
              <w:t>Ja atmaksa tiek veikta pamatojoties uz tiesu iestāžu lēmumiem, tad ir jāpiemēro EKK 6510 “Kompensācijas, kuras izmaksā fiziskām un juridiskām personām, pamatojoties uz Latvijas tiesu un lēmējiestādes nolēmumiem”, pārējos gadījumos ir piemērojams EKK 2239 “Pārējie neklasificētie pakalpojumi”.</w:t>
            </w:r>
          </w:p>
        </w:tc>
      </w:tr>
      <w:tr w:rsidR="00960EDA" w:rsidRPr="005A6EBE" w14:paraId="022C3095" w14:textId="77777777" w:rsidTr="00960EDA">
        <w:tc>
          <w:tcPr>
            <w:tcW w:w="4222" w:type="dxa"/>
            <w:shd w:val="clear" w:color="auto" w:fill="FFFFFF" w:themeFill="background1"/>
          </w:tcPr>
          <w:p w14:paraId="291DE96E" w14:textId="77777777" w:rsidR="00960EDA" w:rsidRPr="005A6EBE" w:rsidRDefault="00960EDA" w:rsidP="00960EDA">
            <w:pPr>
              <w:jc w:val="both"/>
              <w:rPr>
                <w:rFonts w:cs="Times New Roman"/>
                <w:sz w:val="20"/>
                <w:szCs w:val="20"/>
              </w:rPr>
            </w:pPr>
            <w:r w:rsidRPr="005A6EBE">
              <w:rPr>
                <w:rFonts w:cs="Times New Roman"/>
                <w:sz w:val="20"/>
                <w:szCs w:val="20"/>
              </w:rPr>
              <w:t>Tiesvedības ceļā ar vienu firmu, pašvaldībai ir jāapmierina firmas prasības, kā rezultātā mums tika piedzīts pamatparāds par lauzto līgumu ar šo formu, tiesas izdevumus, advokāta izmaksas un procentu maksājumus, kas radušies par laika periodu no 2014. gada, kad tika uzsākti tiesvedības darbi. Kurš izdevumu EKK tiek piemērots šajā situācijā?</w:t>
            </w:r>
          </w:p>
        </w:tc>
        <w:tc>
          <w:tcPr>
            <w:tcW w:w="6693" w:type="dxa"/>
            <w:shd w:val="clear" w:color="auto" w:fill="FFFFFF" w:themeFill="background1"/>
          </w:tcPr>
          <w:p w14:paraId="7B90EEF5" w14:textId="77777777" w:rsidR="00960EDA" w:rsidRPr="005A6EBE" w:rsidRDefault="00960EDA" w:rsidP="00960EDA">
            <w:pPr>
              <w:jc w:val="both"/>
              <w:rPr>
                <w:rFonts w:cs="Times New Roman"/>
                <w:sz w:val="20"/>
                <w:szCs w:val="20"/>
              </w:rPr>
            </w:pPr>
            <w:r w:rsidRPr="005A6EBE">
              <w:rPr>
                <w:rFonts w:cs="Times New Roman"/>
                <w:sz w:val="20"/>
                <w:szCs w:val="20"/>
              </w:rPr>
              <w:t>Izdevumiem, kas radušies tiesvedības rezultātā, jāpiemēro EKK 6510 “Kompensācijas, kuras izmaksā fiziskām un juridiskām personām, pamatojoties uz Latvijas tiesu un lēmējiestādes nolēmumiem”.</w:t>
            </w:r>
          </w:p>
        </w:tc>
      </w:tr>
      <w:tr w:rsidR="00960EDA" w:rsidRPr="005A6EBE" w14:paraId="6C47C0F1" w14:textId="77777777" w:rsidTr="00960EDA">
        <w:tc>
          <w:tcPr>
            <w:tcW w:w="4222" w:type="dxa"/>
            <w:shd w:val="clear" w:color="auto" w:fill="FFFFFF" w:themeFill="background1"/>
          </w:tcPr>
          <w:p w14:paraId="7450761A" w14:textId="77777777" w:rsidR="00960EDA" w:rsidRPr="005A6EBE" w:rsidRDefault="00960EDA" w:rsidP="00960EDA">
            <w:pPr>
              <w:jc w:val="both"/>
              <w:rPr>
                <w:rFonts w:cs="Times New Roman"/>
                <w:iCs/>
                <w:sz w:val="20"/>
                <w:szCs w:val="20"/>
              </w:rPr>
            </w:pPr>
            <w:r w:rsidRPr="005A6EBE">
              <w:rPr>
                <w:rFonts w:cs="Times New Roman"/>
                <w:iCs/>
                <w:sz w:val="20"/>
                <w:szCs w:val="20"/>
              </w:rPr>
              <w:t>Lūdzu Jūsu skaidrojumu, kādu EKK būtu korekti piemērot maksājumam sekojošā situācijā:</w:t>
            </w:r>
          </w:p>
          <w:p w14:paraId="4DCFC992" w14:textId="77777777" w:rsidR="00960EDA" w:rsidRPr="005A6EBE" w:rsidRDefault="00960EDA" w:rsidP="00960EDA">
            <w:pPr>
              <w:jc w:val="both"/>
              <w:rPr>
                <w:rFonts w:cs="Times New Roman"/>
                <w:iCs/>
                <w:sz w:val="20"/>
                <w:szCs w:val="20"/>
              </w:rPr>
            </w:pPr>
            <w:r w:rsidRPr="005A6EBE">
              <w:rPr>
                <w:rFonts w:cs="Times New Roman"/>
                <w:iCs/>
                <w:sz w:val="20"/>
                <w:szCs w:val="20"/>
              </w:rPr>
              <w:t>No Administratīvās apgabaltiesas (turpmāk – Tiesa) saņēmām  sprieduma norakstu ar spēkā stāšanas atzīmi – Piespriest no Latvijas Republikas par labu (personas Vārds, Uzvārds) viņa samaksāto valsts nodevu 30 euro. Saskaņā ar Tiesas nolemto atbildētājas Latvijas Republikas pusē pieaicinātā iestāde – Valsts prezidenta kanceleja.</w:t>
            </w:r>
          </w:p>
          <w:p w14:paraId="3774B5D7" w14:textId="77777777" w:rsidR="00960EDA" w:rsidRPr="005A6EBE" w:rsidRDefault="00960EDA" w:rsidP="00960EDA">
            <w:pPr>
              <w:jc w:val="both"/>
              <w:rPr>
                <w:rFonts w:cs="Times New Roman"/>
                <w:iCs/>
                <w:sz w:val="20"/>
                <w:szCs w:val="20"/>
              </w:rPr>
            </w:pPr>
            <w:r w:rsidRPr="005A6EBE">
              <w:rPr>
                <w:rFonts w:cs="Times New Roman"/>
                <w:iCs/>
                <w:sz w:val="20"/>
                <w:szCs w:val="20"/>
              </w:rPr>
              <w:t>Pieteicējs – fiziska persona, kura atrodas cietumā. Valsts nodeva par pieteikumu lietas ierosināšanai ART 30 euro apmērā pieteicēja vietā ir samaksājusi LR Tieslietu ministrijas ieslodzījuma vietu pārvalde – saņēmējs Valsts kase konts.</w:t>
            </w:r>
          </w:p>
          <w:p w14:paraId="1370BDB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Pieteicējs savā iesniegumā par nodevas atlīdzināšanu kontu uz kuru pārskaitīt nodevu, norādīja cietuma kontu. </w:t>
            </w:r>
          </w:p>
        </w:tc>
        <w:tc>
          <w:tcPr>
            <w:tcW w:w="6693" w:type="dxa"/>
            <w:shd w:val="clear" w:color="auto" w:fill="FFFFFF" w:themeFill="background1"/>
          </w:tcPr>
          <w:p w14:paraId="672BE42F" w14:textId="77777777" w:rsidR="00960EDA" w:rsidRPr="005A6EBE" w:rsidRDefault="00960EDA" w:rsidP="00960EDA">
            <w:pPr>
              <w:jc w:val="both"/>
              <w:rPr>
                <w:rFonts w:cs="Times New Roman"/>
                <w:iCs/>
                <w:sz w:val="20"/>
                <w:szCs w:val="20"/>
              </w:rPr>
            </w:pPr>
            <w:r w:rsidRPr="005A6EBE">
              <w:rPr>
                <w:rFonts w:cs="Times New Roman"/>
                <w:iCs/>
                <w:sz w:val="20"/>
                <w:szCs w:val="20"/>
              </w:rPr>
              <w:t>Šajā gadījumā pēc izdevumu būtības būtu piemērojams izdevumu EKK 6510 “</w:t>
            </w:r>
            <w:r w:rsidRPr="005A6EBE">
              <w:rPr>
                <w:rFonts w:cs="Times New Roman"/>
                <w:sz w:val="20"/>
                <w:szCs w:val="20"/>
              </w:rPr>
              <w:t>Kompensācijas, kuras izmaksā fiziskām un juridiskām personām, pamatojoties uz Latvijas tiesu un lēmējiestādes nolēmumiem</w:t>
            </w:r>
            <w:r w:rsidRPr="005A6EBE">
              <w:rPr>
                <w:rFonts w:cs="Times New Roman"/>
                <w:iCs/>
                <w:sz w:val="20"/>
                <w:szCs w:val="20"/>
              </w:rPr>
              <w:t>”, kaut arī pieteicēja vietā ir  samaksājusi Tieslietu ministrijas Ieslodzījuma vietu pārvalde.</w:t>
            </w:r>
          </w:p>
          <w:p w14:paraId="19DDC7D4" w14:textId="77777777" w:rsidR="00960EDA" w:rsidRPr="005A6EBE" w:rsidRDefault="00960EDA" w:rsidP="00960EDA">
            <w:pPr>
              <w:jc w:val="both"/>
              <w:rPr>
                <w:rFonts w:cs="Times New Roman"/>
                <w:iCs/>
                <w:sz w:val="20"/>
                <w:szCs w:val="20"/>
              </w:rPr>
            </w:pPr>
          </w:p>
        </w:tc>
      </w:tr>
      <w:tr w:rsidR="00960EDA" w:rsidRPr="005A6EBE" w14:paraId="1D05D62B" w14:textId="77777777" w:rsidTr="00960EDA">
        <w:tc>
          <w:tcPr>
            <w:tcW w:w="4222" w:type="dxa"/>
            <w:shd w:val="clear" w:color="auto" w:fill="FFFFFF" w:themeFill="background1"/>
          </w:tcPr>
          <w:p w14:paraId="17C1CED8" w14:textId="77777777" w:rsidR="00960EDA" w:rsidRPr="005A6EBE" w:rsidRDefault="00960EDA" w:rsidP="00960EDA">
            <w:pPr>
              <w:jc w:val="both"/>
              <w:rPr>
                <w:rFonts w:cs="Times New Roman"/>
                <w:sz w:val="20"/>
                <w:szCs w:val="20"/>
              </w:rPr>
            </w:pPr>
            <w:r w:rsidRPr="005A6EBE">
              <w:rPr>
                <w:rFonts w:cs="Times New Roman"/>
                <w:sz w:val="20"/>
                <w:szCs w:val="20"/>
              </w:rPr>
              <w:t>Fonds sadala ziedojumu naudas starp ministrijas padotības iestādēm un atsevišķas naudas tiek iedalītas arī citu ministriju iestādēm. Kādus EKK pielietot šados gadījumos, jo ziedojumos nav transfertu ekonomiskās klasifikācijas kodu.</w:t>
            </w:r>
          </w:p>
        </w:tc>
        <w:tc>
          <w:tcPr>
            <w:tcW w:w="6693" w:type="dxa"/>
            <w:shd w:val="clear" w:color="auto" w:fill="FFFFFF" w:themeFill="background1"/>
          </w:tcPr>
          <w:p w14:paraId="01290086" w14:textId="77777777" w:rsidR="00960EDA" w:rsidRPr="005A6EBE" w:rsidRDefault="00960EDA" w:rsidP="00960EDA">
            <w:pPr>
              <w:jc w:val="both"/>
              <w:rPr>
                <w:rFonts w:cs="Times New Roman"/>
                <w:sz w:val="20"/>
                <w:szCs w:val="20"/>
              </w:rPr>
            </w:pPr>
            <w:r w:rsidRPr="005A6EBE">
              <w:rPr>
                <w:rFonts w:cs="Times New Roman"/>
                <w:sz w:val="20"/>
                <w:szCs w:val="20"/>
              </w:rPr>
              <w:t>Valsts budžeta iestādes savstarpējiem paskaitījumiem starp ziedojumu un dāvinājumu budžetiem piemēro transferu kodu pāri 7140 “Valsts budžeta transferti no valsts speciālā budžeta uz valsts speciālo budžetu” un 18.5.3.0. “Saņemtie transferti viena speciālā budžeta veida ietvaros”.</w:t>
            </w:r>
          </w:p>
        </w:tc>
      </w:tr>
      <w:tr w:rsidR="00960EDA" w:rsidRPr="005A6EBE" w14:paraId="754A9F92" w14:textId="77777777" w:rsidTr="00960EDA">
        <w:tc>
          <w:tcPr>
            <w:tcW w:w="4222" w:type="dxa"/>
            <w:shd w:val="clear" w:color="auto" w:fill="auto"/>
          </w:tcPr>
          <w:p w14:paraId="03F60006" w14:textId="77777777" w:rsidR="00960EDA" w:rsidRPr="005A6EBE" w:rsidRDefault="00960EDA" w:rsidP="00960EDA">
            <w:pPr>
              <w:jc w:val="both"/>
              <w:rPr>
                <w:rFonts w:cs="Times New Roman"/>
                <w:sz w:val="20"/>
                <w:szCs w:val="20"/>
              </w:rPr>
            </w:pPr>
            <w:r w:rsidRPr="005A6EBE">
              <w:rPr>
                <w:rFonts w:cs="Times New Roman"/>
                <w:iCs/>
                <w:sz w:val="20"/>
                <w:szCs w:val="20"/>
              </w:rPr>
              <w:t>Kāds transferta pāris jāpiemēro, kad novada pašvaldība maksā Rīgas pilsētai savstarpējos norēķinus par izglītības iestāžu sniegtajiem pakalpojumiem?</w:t>
            </w:r>
          </w:p>
        </w:tc>
        <w:tc>
          <w:tcPr>
            <w:tcW w:w="6693" w:type="dxa"/>
            <w:shd w:val="clear" w:color="auto" w:fill="auto"/>
          </w:tcPr>
          <w:p w14:paraId="0F6BA157" w14:textId="77777777" w:rsidR="00960EDA" w:rsidRPr="005A6EBE" w:rsidRDefault="00960EDA" w:rsidP="00960EDA">
            <w:pPr>
              <w:jc w:val="both"/>
              <w:rPr>
                <w:rFonts w:cs="Times New Roman"/>
                <w:sz w:val="20"/>
                <w:szCs w:val="20"/>
              </w:rPr>
            </w:pPr>
            <w:r w:rsidRPr="005A6EBE">
              <w:rPr>
                <w:rFonts w:cs="Times New Roman"/>
                <w:sz w:val="20"/>
                <w:szCs w:val="20"/>
              </w:rPr>
              <w:t>Atbilstoši darījuma būtībai jāpiemēro EKK 7210 “Pašvaldību transferti citām pašvaldībām” un ieņēmumu klasifikācijas kods</w:t>
            </w:r>
          </w:p>
          <w:p w14:paraId="2F193673" w14:textId="77777777" w:rsidR="00960EDA" w:rsidRPr="005A6EBE" w:rsidRDefault="00960EDA" w:rsidP="00960EDA">
            <w:pPr>
              <w:jc w:val="both"/>
              <w:rPr>
                <w:rFonts w:cs="Times New Roman"/>
                <w:sz w:val="20"/>
                <w:szCs w:val="20"/>
              </w:rPr>
            </w:pPr>
            <w:r w:rsidRPr="005A6EBE">
              <w:rPr>
                <w:rFonts w:cs="Times New Roman"/>
                <w:sz w:val="20"/>
                <w:szCs w:val="20"/>
              </w:rPr>
              <w:t>19.2.0.0. “Pašvaldību saņemtie transferti no citām pašvaldībām”</w:t>
            </w:r>
          </w:p>
        </w:tc>
      </w:tr>
      <w:tr w:rsidR="00960EDA" w:rsidRPr="005A6EBE" w14:paraId="3BAE1878" w14:textId="77777777" w:rsidTr="00960EDA">
        <w:tc>
          <w:tcPr>
            <w:tcW w:w="4222" w:type="dxa"/>
            <w:shd w:val="clear" w:color="auto" w:fill="FFFFFF" w:themeFill="background1"/>
          </w:tcPr>
          <w:p w14:paraId="4AD898AA" w14:textId="77777777" w:rsidR="00960EDA" w:rsidRPr="005A6EBE" w:rsidRDefault="00960EDA" w:rsidP="00960EDA">
            <w:pPr>
              <w:pStyle w:val="Default"/>
              <w:jc w:val="both"/>
              <w:rPr>
                <w:sz w:val="20"/>
                <w:szCs w:val="20"/>
              </w:rPr>
            </w:pPr>
            <w:r w:rsidRPr="005A6EBE">
              <w:rPr>
                <w:iCs/>
                <w:sz w:val="20"/>
                <w:szCs w:val="20"/>
              </w:rPr>
              <w:t xml:space="preserve">Jāveic atmaksu citai pašvaldībai par iepriekšējā gadā ieskaitīto summu par sniegtajiem maksas pakalpojumiem. 2014.gadā cita pašvaldība apmaksāja atskurbtuves pakalpojumus. 2015.gadā valsts piešķīra dotāciju par šo pakalpojumu par 2014.gadu, līdz ar to mums jāatgriež šo summu. Kādu EKK būtu pareizi pielietot šajā gadījumā? </w:t>
            </w:r>
          </w:p>
        </w:tc>
        <w:tc>
          <w:tcPr>
            <w:tcW w:w="6693" w:type="dxa"/>
            <w:shd w:val="clear" w:color="auto" w:fill="FFFFFF" w:themeFill="background1"/>
          </w:tcPr>
          <w:p w14:paraId="72659449" w14:textId="77777777" w:rsidR="00960EDA" w:rsidRPr="005A6EBE" w:rsidRDefault="00960EDA" w:rsidP="00960EDA">
            <w:pPr>
              <w:pStyle w:val="Default"/>
              <w:jc w:val="both"/>
              <w:rPr>
                <w:iCs/>
                <w:sz w:val="20"/>
                <w:szCs w:val="20"/>
              </w:rPr>
            </w:pPr>
            <w:r w:rsidRPr="005A6EBE">
              <w:rPr>
                <w:sz w:val="20"/>
                <w:szCs w:val="20"/>
              </w:rPr>
              <w:t>Jāpiemēro EKK 7210 „Pašvaldību transferti citām pašvaldībām”.</w:t>
            </w:r>
          </w:p>
          <w:p w14:paraId="3DF6AF41" w14:textId="77777777" w:rsidR="00960EDA" w:rsidRPr="005A6EBE" w:rsidRDefault="00960EDA" w:rsidP="00960EDA">
            <w:pPr>
              <w:jc w:val="both"/>
              <w:rPr>
                <w:rFonts w:cs="Times New Roman"/>
                <w:sz w:val="20"/>
                <w:szCs w:val="20"/>
              </w:rPr>
            </w:pPr>
          </w:p>
        </w:tc>
      </w:tr>
      <w:tr w:rsidR="00885BAA" w:rsidRPr="00885BAA" w14:paraId="78CDD6C1" w14:textId="77777777" w:rsidTr="00A85D0D">
        <w:tc>
          <w:tcPr>
            <w:tcW w:w="4222" w:type="dxa"/>
            <w:shd w:val="clear" w:color="auto" w:fill="auto"/>
          </w:tcPr>
          <w:p w14:paraId="7B9E103F" w14:textId="0D264B2A" w:rsidR="00885BAA" w:rsidRPr="00885BAA" w:rsidRDefault="00885BAA" w:rsidP="00885BAA">
            <w:pPr>
              <w:jc w:val="both"/>
              <w:rPr>
                <w:sz w:val="20"/>
                <w:szCs w:val="20"/>
              </w:rPr>
            </w:pPr>
            <w:r w:rsidRPr="00885BAA">
              <w:rPr>
                <w:sz w:val="20"/>
                <w:szCs w:val="20"/>
              </w:rPr>
              <w:t xml:space="preserve">Pašvaldība pārskaita citai pašvaldībai līdzekļus par pansionātos dzīvojošām personām </w:t>
            </w:r>
            <w:r w:rsidRPr="00885BAA">
              <w:rPr>
                <w:sz w:val="20"/>
                <w:szCs w:val="20"/>
              </w:rPr>
              <w:lastRenderedPageBreak/>
              <w:t>(pašvaldības iedzīvotāji dzīvo citas pašvaldības pansionātā) – dezinfekcijas līdzekļu iegādei, piemaksas apkalpojošajam personālam. Kādu EKK piemērot?</w:t>
            </w:r>
          </w:p>
        </w:tc>
        <w:tc>
          <w:tcPr>
            <w:tcW w:w="6693" w:type="dxa"/>
            <w:shd w:val="clear" w:color="auto" w:fill="auto"/>
          </w:tcPr>
          <w:p w14:paraId="34A9E05E" w14:textId="3D0F0FAE" w:rsidR="00885BAA" w:rsidRPr="00885BAA" w:rsidRDefault="00885BAA" w:rsidP="00885BAA">
            <w:pPr>
              <w:jc w:val="both"/>
              <w:rPr>
                <w:sz w:val="20"/>
                <w:szCs w:val="20"/>
              </w:rPr>
            </w:pPr>
            <w:r w:rsidRPr="00885BAA">
              <w:rPr>
                <w:sz w:val="20"/>
                <w:szCs w:val="20"/>
              </w:rPr>
              <w:lastRenderedPageBreak/>
              <w:t>Jāpiemēro transfertu kodu pāris 7210 “Pašvaldību transferti citām pašvaldībām”/ 19.2.0.0. “Pašvaldību saņemtie transferti no citām pašvaldībām”.</w:t>
            </w:r>
          </w:p>
          <w:p w14:paraId="79E24715" w14:textId="77777777" w:rsidR="00885BAA" w:rsidRPr="00885BAA" w:rsidRDefault="00885BAA" w:rsidP="00885BAA">
            <w:pPr>
              <w:pStyle w:val="Default"/>
              <w:jc w:val="both"/>
              <w:rPr>
                <w:sz w:val="20"/>
                <w:szCs w:val="20"/>
              </w:rPr>
            </w:pPr>
          </w:p>
        </w:tc>
      </w:tr>
      <w:tr w:rsidR="004C35B1" w:rsidRPr="005A6EBE" w14:paraId="3B6BEC33" w14:textId="77777777" w:rsidTr="00B66594">
        <w:tc>
          <w:tcPr>
            <w:tcW w:w="4222" w:type="dxa"/>
            <w:shd w:val="clear" w:color="auto" w:fill="auto"/>
          </w:tcPr>
          <w:p w14:paraId="14E81D00" w14:textId="5B4CBED9" w:rsidR="004C35B1" w:rsidRPr="004C35B1" w:rsidRDefault="004C35B1" w:rsidP="004C35B1">
            <w:pPr>
              <w:jc w:val="both"/>
              <w:rPr>
                <w:sz w:val="20"/>
                <w:szCs w:val="20"/>
              </w:rPr>
            </w:pPr>
            <w:r w:rsidRPr="004C35B1">
              <w:rPr>
                <w:sz w:val="20"/>
                <w:szCs w:val="20"/>
              </w:rPr>
              <w:lastRenderedPageBreak/>
              <w:t>Kādu klasifikācijas kodu piemērot atbilstoši ekonomiskajām kategorijām  līdzfinansējuma maksājumam X novada pašvaldībai par  Dziesmu un deju svētku organizēšanu?</w:t>
            </w:r>
          </w:p>
        </w:tc>
        <w:tc>
          <w:tcPr>
            <w:tcW w:w="6693" w:type="dxa"/>
            <w:shd w:val="clear" w:color="auto" w:fill="auto"/>
          </w:tcPr>
          <w:p w14:paraId="660FEC96" w14:textId="7C6D9A55" w:rsidR="004C35B1" w:rsidRPr="004C35B1" w:rsidRDefault="004C35B1" w:rsidP="004C35B1">
            <w:pPr>
              <w:jc w:val="both"/>
              <w:rPr>
                <w:sz w:val="20"/>
                <w:szCs w:val="20"/>
              </w:rPr>
            </w:pPr>
            <w:r w:rsidRPr="004C35B1">
              <w:rPr>
                <w:sz w:val="20"/>
                <w:szCs w:val="20"/>
              </w:rPr>
              <w:t>Līdzmaksājumam projekta ietvaros ir piemērojams kods 7210 “Pašvaldību transferti citām pašvaldībām”.</w:t>
            </w:r>
          </w:p>
          <w:p w14:paraId="27AD38E2" w14:textId="77777777" w:rsidR="004C35B1" w:rsidRPr="005A6EBE" w:rsidRDefault="004C35B1" w:rsidP="004C35B1">
            <w:pPr>
              <w:jc w:val="both"/>
              <w:rPr>
                <w:rFonts w:cs="Times New Roman"/>
                <w:sz w:val="20"/>
                <w:szCs w:val="20"/>
              </w:rPr>
            </w:pPr>
          </w:p>
        </w:tc>
      </w:tr>
      <w:tr w:rsidR="00960EDA" w:rsidRPr="005A6EBE" w14:paraId="1E4FBAD8" w14:textId="77777777" w:rsidTr="00960EDA">
        <w:tc>
          <w:tcPr>
            <w:tcW w:w="4222" w:type="dxa"/>
            <w:shd w:val="clear" w:color="auto" w:fill="FFFFFF" w:themeFill="background1"/>
          </w:tcPr>
          <w:p w14:paraId="20ED94DA" w14:textId="77777777" w:rsidR="00960EDA" w:rsidRPr="005A6EBE" w:rsidRDefault="00960EDA" w:rsidP="00960EDA">
            <w:pPr>
              <w:pStyle w:val="Default"/>
              <w:jc w:val="both"/>
              <w:rPr>
                <w:iCs/>
                <w:sz w:val="20"/>
                <w:szCs w:val="20"/>
              </w:rPr>
            </w:pPr>
            <w:r w:rsidRPr="005A6EBE">
              <w:rPr>
                <w:sz w:val="20"/>
                <w:szCs w:val="20"/>
              </w:rPr>
              <w:t>Dome ieskaita finansējumu novada vēlēšanu komisijai pašvaldības vēlēšanu organizēšanai, kura nav domes struktūrvienība, bet faktiski atsevišķa juridiska persona. Kāds būtu pašvaldības ekonomiskās klasifikācijas  izdevumu kods pārskaitījumam novada vēlēšanu komisijai?</w:t>
            </w:r>
          </w:p>
        </w:tc>
        <w:tc>
          <w:tcPr>
            <w:tcW w:w="6693" w:type="dxa"/>
            <w:shd w:val="clear" w:color="auto" w:fill="FFFFFF" w:themeFill="background1"/>
          </w:tcPr>
          <w:p w14:paraId="55744031" w14:textId="77777777" w:rsidR="00960EDA" w:rsidRPr="005A6EBE" w:rsidRDefault="00960EDA" w:rsidP="00960EDA">
            <w:pPr>
              <w:jc w:val="both"/>
              <w:rPr>
                <w:rFonts w:cs="Times New Roman"/>
                <w:sz w:val="20"/>
                <w:szCs w:val="20"/>
              </w:rPr>
            </w:pPr>
            <w:r w:rsidRPr="005A6EBE">
              <w:rPr>
                <w:rFonts w:cs="Times New Roman"/>
                <w:sz w:val="20"/>
                <w:szCs w:val="20"/>
              </w:rPr>
              <w:t>Saskaņā ar Republikas pilsētu un novadu vēlēšanu komisiju un vēlēšanu iecirkņu komisiju likuma 2.pantu vēlēšanu komisijas darbojas kā pastāvīgas pašvaldību institūcijas. Pārskaitījumam novada vēlēšanu komisijai piemērojams izdevumu klasifikācijas kods 7230 “Pašvaldības un tās iestāžu savstarpējie transferti”.</w:t>
            </w:r>
          </w:p>
          <w:p w14:paraId="67CF7F33" w14:textId="77777777" w:rsidR="00960EDA" w:rsidRPr="005A6EBE" w:rsidRDefault="00960EDA" w:rsidP="00960EDA">
            <w:pPr>
              <w:pStyle w:val="Default"/>
              <w:jc w:val="both"/>
              <w:rPr>
                <w:sz w:val="20"/>
                <w:szCs w:val="20"/>
              </w:rPr>
            </w:pPr>
          </w:p>
        </w:tc>
      </w:tr>
      <w:tr w:rsidR="00960EDA" w:rsidRPr="005A6EBE" w14:paraId="6DA15773" w14:textId="77777777" w:rsidTr="00960EDA">
        <w:tc>
          <w:tcPr>
            <w:tcW w:w="4222" w:type="dxa"/>
            <w:shd w:val="clear" w:color="auto" w:fill="FFFFFF" w:themeFill="background1"/>
          </w:tcPr>
          <w:p w14:paraId="73BFB8D9"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kad ir noslēgta vienošanās ar Valsts izglītības satura centru par finansējuma piešķiršanu skolniekam Starptautiskajā matemātikas un bioloģijas olimpiādē?</w:t>
            </w:r>
          </w:p>
        </w:tc>
        <w:tc>
          <w:tcPr>
            <w:tcW w:w="6693" w:type="dxa"/>
            <w:shd w:val="clear" w:color="auto" w:fill="FFFFFF" w:themeFill="background1"/>
          </w:tcPr>
          <w:p w14:paraId="1D234882" w14:textId="77777777" w:rsidR="00960EDA" w:rsidRPr="005A6EBE" w:rsidRDefault="00960EDA" w:rsidP="00960EDA">
            <w:pPr>
              <w:jc w:val="both"/>
              <w:rPr>
                <w:rFonts w:cs="Times New Roman"/>
                <w:sz w:val="20"/>
                <w:szCs w:val="20"/>
              </w:rPr>
            </w:pPr>
            <w:r w:rsidRPr="005A6EBE">
              <w:rPr>
                <w:rFonts w:cs="Times New Roman"/>
                <w:sz w:val="20"/>
                <w:szCs w:val="20"/>
              </w:rPr>
              <w:t>Atbilstoši darījuma būtībai jāpiemēro EKK 7247 “</w:t>
            </w:r>
            <w:r w:rsidRPr="005A6EBE">
              <w:rPr>
                <w:rStyle w:val="tvhtml"/>
                <w:rFonts w:cs="Times New Roman"/>
                <w:sz w:val="20"/>
                <w:szCs w:val="20"/>
              </w:rPr>
              <w:t>Pašvaldību uzturēšanas izdevumu transferti (izņemot atmaksas) uz valsts budžetu</w:t>
            </w:r>
            <w:r w:rsidRPr="005A6EBE">
              <w:rPr>
                <w:rFonts w:cs="Times New Roman"/>
                <w:sz w:val="20"/>
                <w:szCs w:val="20"/>
              </w:rPr>
              <w:t>” un ieņēmumu klasifikācijas kods 19.5.5.0. “</w:t>
            </w:r>
            <w:r w:rsidRPr="005A6EBE">
              <w:rPr>
                <w:rStyle w:val="tvhtml"/>
                <w:rFonts w:cs="Times New Roman"/>
                <w:sz w:val="20"/>
                <w:szCs w:val="20"/>
              </w:rPr>
              <w:t>Valsts budžeta iestāžu saņemtie transferti (izņemot atmaksas) no pašvaldībām”.</w:t>
            </w:r>
          </w:p>
        </w:tc>
      </w:tr>
      <w:tr w:rsidR="00960EDA" w:rsidRPr="005A6EBE" w14:paraId="4DBC06B6" w14:textId="77777777" w:rsidTr="00960EDA">
        <w:tc>
          <w:tcPr>
            <w:tcW w:w="4222" w:type="dxa"/>
            <w:shd w:val="clear" w:color="auto" w:fill="FFFFFF" w:themeFill="background1"/>
          </w:tcPr>
          <w:p w14:paraId="61A4C7C4" w14:textId="77777777" w:rsidR="00960EDA" w:rsidRPr="005A6EBE" w:rsidRDefault="00960EDA" w:rsidP="00960EDA">
            <w:pPr>
              <w:jc w:val="both"/>
              <w:rPr>
                <w:rFonts w:cs="Times New Roman"/>
                <w:iCs/>
                <w:sz w:val="20"/>
                <w:szCs w:val="20"/>
              </w:rPr>
            </w:pPr>
            <w:r w:rsidRPr="005A6EBE">
              <w:rPr>
                <w:rFonts w:cs="Times New Roman"/>
                <w:iCs/>
                <w:sz w:val="20"/>
                <w:szCs w:val="20"/>
              </w:rPr>
              <w:t>Kāds EKK jāpiemēro uzskaitot pašvaldības pārskaitīto finansējumu Latgales speciālās ekonomiskās zonas pārvaldes nodrošināšanai?</w:t>
            </w:r>
          </w:p>
          <w:p w14:paraId="0990A71D" w14:textId="77777777" w:rsidR="00960EDA" w:rsidRPr="005A6EBE" w:rsidRDefault="00960EDA" w:rsidP="00960EDA">
            <w:pPr>
              <w:jc w:val="both"/>
              <w:rPr>
                <w:rFonts w:cs="Times New Roman"/>
                <w:iCs/>
                <w:sz w:val="20"/>
                <w:szCs w:val="20"/>
              </w:rPr>
            </w:pPr>
          </w:p>
          <w:p w14:paraId="0D67AF26" w14:textId="77777777" w:rsidR="00960EDA" w:rsidRPr="005A6EBE" w:rsidRDefault="00960EDA" w:rsidP="00960EDA">
            <w:pPr>
              <w:jc w:val="both"/>
              <w:rPr>
                <w:rFonts w:cs="Times New Roman"/>
                <w:iCs/>
                <w:sz w:val="20"/>
                <w:szCs w:val="20"/>
              </w:rPr>
            </w:pPr>
          </w:p>
        </w:tc>
        <w:tc>
          <w:tcPr>
            <w:tcW w:w="6693" w:type="dxa"/>
            <w:shd w:val="clear" w:color="auto" w:fill="FFFFFF" w:themeFill="background1"/>
          </w:tcPr>
          <w:p w14:paraId="5DB6ED57" w14:textId="77777777" w:rsidR="00960EDA" w:rsidRPr="005A6EBE" w:rsidRDefault="00960EDA" w:rsidP="00960EDA">
            <w:pPr>
              <w:jc w:val="both"/>
              <w:rPr>
                <w:rFonts w:cs="Times New Roman"/>
                <w:color w:val="000000" w:themeColor="text1"/>
                <w:sz w:val="20"/>
                <w:szCs w:val="20"/>
              </w:rPr>
            </w:pPr>
            <w:r w:rsidRPr="005A6EBE">
              <w:rPr>
                <w:rFonts w:cs="Times New Roman"/>
                <w:color w:val="000000" w:themeColor="text1"/>
                <w:sz w:val="20"/>
                <w:szCs w:val="20"/>
              </w:rPr>
              <w:t>Piemērojams transfertu kodu pāris: izdevumu EKK 7270 “Pašvaldību  uzturēšanas izdevumu transferti valsts budžeta daļēji finansētām atvasinātām publiskām personām un budžeta nefinansētām iestādēm” un ieņēmumu EKK 19.7.0.0. “Valsts budžeta daļēji finansēto atvasināto publisko personu un  budžeta nefinansēto iestāžu saņemtie transferti no pašvaldībām”.</w:t>
            </w:r>
          </w:p>
        </w:tc>
      </w:tr>
      <w:tr w:rsidR="00960EDA" w:rsidRPr="005A6EBE" w14:paraId="5DA0248A" w14:textId="77777777" w:rsidTr="00960EDA">
        <w:tc>
          <w:tcPr>
            <w:tcW w:w="4222" w:type="dxa"/>
            <w:shd w:val="clear" w:color="auto" w:fill="auto"/>
          </w:tcPr>
          <w:p w14:paraId="415A415E"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Kāds EKK būtu jāpiemēro pašvaldībai, lai atmaksātu neizlietotos līdzekļus </w:t>
            </w:r>
            <w:r w:rsidRPr="005A6EBE">
              <w:rPr>
                <w:rStyle w:val="Emphasis"/>
                <w:rFonts w:cs="Times New Roman"/>
                <w:b w:val="0"/>
                <w:sz w:val="20"/>
                <w:szCs w:val="20"/>
              </w:rPr>
              <w:t>VARAM</w:t>
            </w:r>
            <w:r w:rsidRPr="005A6EBE">
              <w:rPr>
                <w:rFonts w:cs="Times New Roman"/>
                <w:iCs/>
                <w:sz w:val="20"/>
                <w:szCs w:val="20"/>
              </w:rPr>
              <w:t>?</w:t>
            </w:r>
          </w:p>
          <w:p w14:paraId="3E8A9767"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Saskaņā ar “Likuma par valsts budžetu 2015.gadam” 13.pielikumu “Mērķdotācijas  pašvaldību pasākumiem” novada pašvaldībai tika piešķirta dotācija. Līdzekļus novada pašvaldības kontā ieskaitīja VARAM - </w:t>
            </w:r>
            <w:r w:rsidRPr="005A6EBE">
              <w:rPr>
                <w:rFonts w:cs="Times New Roman"/>
                <w:bCs/>
                <w:iCs/>
                <w:sz w:val="20"/>
                <w:szCs w:val="20"/>
              </w:rPr>
              <w:t>ieņēmumu EKK 18.6.2.0</w:t>
            </w:r>
            <w:r w:rsidRPr="005A6EBE">
              <w:rPr>
                <w:rFonts w:cs="Times New Roman"/>
                <w:iCs/>
                <w:sz w:val="20"/>
                <w:szCs w:val="20"/>
              </w:rPr>
              <w:t>. “</w:t>
            </w:r>
            <w:r w:rsidRPr="005A6EBE">
              <w:rPr>
                <w:rStyle w:val="tvhtml"/>
                <w:rFonts w:cs="Times New Roman"/>
                <w:sz w:val="20"/>
                <w:szCs w:val="20"/>
              </w:rPr>
              <w:t>Pašvaldību saņemtie valsts budžeta transferti noteiktam mērķim</w:t>
            </w:r>
            <w:r w:rsidRPr="005A6EBE">
              <w:rPr>
                <w:rFonts w:cs="Times New Roman"/>
                <w:iCs/>
                <w:sz w:val="20"/>
                <w:szCs w:val="20"/>
              </w:rPr>
              <w:t>”.</w:t>
            </w:r>
          </w:p>
          <w:p w14:paraId="65DF259B"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Projekta izstrādei tika rīkots iepirkums, rezultātā izmaksas samazinājās un uz gada beigām palika </w:t>
            </w:r>
            <w:r w:rsidRPr="005A6EBE">
              <w:rPr>
                <w:rFonts w:cs="Times New Roman"/>
                <w:bCs/>
                <w:iCs/>
                <w:sz w:val="20"/>
                <w:szCs w:val="20"/>
              </w:rPr>
              <w:t>neizlietoti līdzekļi. Ņeizlietotā summa jāatmaksā VARAM</w:t>
            </w:r>
            <w:r w:rsidRPr="005A6EBE">
              <w:rPr>
                <w:rFonts w:cs="Times New Roman"/>
                <w:iCs/>
                <w:sz w:val="20"/>
                <w:szCs w:val="20"/>
              </w:rPr>
              <w:t xml:space="preserve">. </w:t>
            </w:r>
          </w:p>
        </w:tc>
        <w:tc>
          <w:tcPr>
            <w:tcW w:w="6693" w:type="dxa"/>
            <w:shd w:val="clear" w:color="auto" w:fill="auto"/>
          </w:tcPr>
          <w:p w14:paraId="3CB28752" w14:textId="77777777" w:rsidR="00960EDA" w:rsidRPr="005A6EBE" w:rsidRDefault="00960EDA" w:rsidP="00960EDA">
            <w:pPr>
              <w:jc w:val="both"/>
              <w:rPr>
                <w:rFonts w:cs="Times New Roman"/>
                <w:sz w:val="20"/>
                <w:szCs w:val="20"/>
              </w:rPr>
            </w:pPr>
            <w:r w:rsidRPr="005A6EBE">
              <w:rPr>
                <w:rFonts w:cs="Times New Roman"/>
                <w:sz w:val="20"/>
                <w:szCs w:val="20"/>
              </w:rPr>
              <w:t xml:space="preserve">Ja līdzekļi, kas bija saņemti projekta īstenošanai, tiek atmaksāti viena gada ietvaros, tad projekta īstenotājs tos atmaksā ar ieņēmumu samazinājumu tajā kontā, no kurienes saņēma – respektīvi, tiek atjaunoti izdevumi attiecīgajai valsts budžeta iestādei. Tātad šajā gadījumā pašvaldībai jāveic ieņēmumu samazinājums pozīcijā 18.6.2.0. </w:t>
            </w:r>
            <w:r w:rsidRPr="005A6EBE">
              <w:rPr>
                <w:rFonts w:cs="Times New Roman"/>
                <w:iCs/>
                <w:sz w:val="20"/>
                <w:szCs w:val="20"/>
              </w:rPr>
              <w:t>“</w:t>
            </w:r>
            <w:r w:rsidRPr="005A6EBE">
              <w:rPr>
                <w:rStyle w:val="tvhtml"/>
                <w:rFonts w:cs="Times New Roman"/>
                <w:sz w:val="20"/>
                <w:szCs w:val="20"/>
              </w:rPr>
              <w:t>Pašvaldību saņemtie valsts budžeta transferti</w:t>
            </w:r>
            <w:r w:rsidRPr="005A6EBE">
              <w:rPr>
                <w:rFonts w:cs="Times New Roman"/>
                <w:iCs/>
                <w:sz w:val="20"/>
                <w:szCs w:val="20"/>
              </w:rPr>
              <w:t>”</w:t>
            </w:r>
            <w:r w:rsidRPr="005A6EBE">
              <w:rPr>
                <w:rFonts w:cs="Times New Roman"/>
                <w:sz w:val="20"/>
                <w:szCs w:val="20"/>
              </w:rPr>
              <w:t xml:space="preserve"> un attiecīgi VARAM būs izdevumu atjaunošana attiecīgajā transferta pozīcijā (EKK 7460 “Pārējie valsts budžeta uzturēšanas izdevumu transferti pašvaldībām”).</w:t>
            </w:r>
          </w:p>
          <w:p w14:paraId="27FE30BA" w14:textId="77777777" w:rsidR="00960EDA" w:rsidRPr="005A6EBE" w:rsidRDefault="00960EDA" w:rsidP="00960EDA">
            <w:pPr>
              <w:jc w:val="both"/>
              <w:rPr>
                <w:rFonts w:cs="Times New Roman"/>
                <w:sz w:val="20"/>
                <w:szCs w:val="20"/>
              </w:rPr>
            </w:pPr>
          </w:p>
        </w:tc>
      </w:tr>
      <w:tr w:rsidR="00960EDA" w:rsidRPr="005A6EBE" w14:paraId="40ECDBD7" w14:textId="77777777" w:rsidTr="00960EDA">
        <w:tc>
          <w:tcPr>
            <w:tcW w:w="4222" w:type="dxa"/>
            <w:shd w:val="clear" w:color="auto" w:fill="auto"/>
          </w:tcPr>
          <w:p w14:paraId="63A69B38" w14:textId="77777777" w:rsidR="00960EDA" w:rsidRPr="005A6EBE" w:rsidRDefault="00960EDA" w:rsidP="00960EDA">
            <w:pPr>
              <w:pStyle w:val="ListParagraph"/>
              <w:ind w:left="0"/>
              <w:jc w:val="both"/>
              <w:rPr>
                <w:sz w:val="20"/>
                <w:szCs w:val="20"/>
                <w:lang w:eastAsia="en-US"/>
              </w:rPr>
            </w:pPr>
            <w:r w:rsidRPr="005A6EBE">
              <w:rPr>
                <w:sz w:val="20"/>
                <w:szCs w:val="20"/>
                <w:lang w:eastAsia="en-US"/>
              </w:rPr>
              <w:t xml:space="preserve">Ministrija organizē konkursu “Ģimenei draudzīga pašvaldība”. </w:t>
            </w:r>
          </w:p>
          <w:p w14:paraId="099DB26D" w14:textId="77777777" w:rsidR="00960EDA" w:rsidRPr="005A6EBE" w:rsidRDefault="00960EDA" w:rsidP="00960EDA">
            <w:pPr>
              <w:pStyle w:val="ListParagraph"/>
              <w:ind w:left="0"/>
              <w:jc w:val="both"/>
              <w:rPr>
                <w:sz w:val="20"/>
                <w:szCs w:val="20"/>
                <w:lang w:eastAsia="en-US"/>
              </w:rPr>
            </w:pPr>
            <w:r w:rsidRPr="005A6EBE">
              <w:rPr>
                <w:sz w:val="20"/>
                <w:szCs w:val="20"/>
                <w:lang w:eastAsia="en-US"/>
              </w:rPr>
              <w:t xml:space="preserve">Konkursa rezultātā  laureātu pašvaldībām tiks piešķirtas naudas balvas  no apstiprinātā 2018.gada budžeta prior. pasāk. “Ģimenei draudzīga pašvaldība”. </w:t>
            </w:r>
          </w:p>
          <w:p w14:paraId="01D2B57A"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w:t>
            </w:r>
            <w:r w:rsidR="00D856F1" w:rsidRPr="005A6EBE">
              <w:rPr>
                <w:rFonts w:cs="Times New Roman"/>
                <w:sz w:val="20"/>
                <w:szCs w:val="20"/>
              </w:rPr>
              <w:t>gadskārtējā valsts budžeta likumā ieplānotajam,</w:t>
            </w:r>
            <w:r w:rsidRPr="005A6EBE">
              <w:rPr>
                <w:rFonts w:cs="Times New Roman"/>
                <w:sz w:val="20"/>
                <w:szCs w:val="20"/>
              </w:rPr>
              <w:t xml:space="preserve"> pārskaitījumi pašvaldībām ieplānoti transfertos (EKK 7310).</w:t>
            </w:r>
          </w:p>
          <w:p w14:paraId="0B88AD70" w14:textId="77777777" w:rsidR="00960EDA" w:rsidRPr="005A6EBE" w:rsidRDefault="00960EDA" w:rsidP="00960EDA">
            <w:pPr>
              <w:jc w:val="both"/>
              <w:rPr>
                <w:rFonts w:cs="Times New Roman"/>
                <w:sz w:val="20"/>
                <w:szCs w:val="20"/>
              </w:rPr>
            </w:pPr>
            <w:r w:rsidRPr="005A6EBE">
              <w:rPr>
                <w:rFonts w:cs="Times New Roman"/>
                <w:sz w:val="20"/>
                <w:szCs w:val="20"/>
              </w:rPr>
              <w:t xml:space="preserve">Atbilstoši vienošanas projektam finansējums tika definēts -  naudas balvas pašvaldībām (jurid. personām). </w:t>
            </w:r>
          </w:p>
          <w:p w14:paraId="15726A4C" w14:textId="77777777" w:rsidR="00960EDA" w:rsidRPr="005A6EBE" w:rsidRDefault="00960EDA" w:rsidP="00960EDA">
            <w:pPr>
              <w:jc w:val="both"/>
              <w:rPr>
                <w:rFonts w:cs="Times New Roman"/>
                <w:sz w:val="20"/>
                <w:szCs w:val="20"/>
              </w:rPr>
            </w:pPr>
          </w:p>
          <w:p w14:paraId="6164B074" w14:textId="77777777" w:rsidR="00960EDA" w:rsidRPr="005A6EBE" w:rsidRDefault="00960EDA" w:rsidP="00960EDA">
            <w:pPr>
              <w:jc w:val="both"/>
              <w:rPr>
                <w:rFonts w:cs="Times New Roman"/>
                <w:sz w:val="20"/>
                <w:szCs w:val="20"/>
              </w:rPr>
            </w:pPr>
            <w:r w:rsidRPr="005A6EBE">
              <w:rPr>
                <w:rFonts w:cs="Times New Roman"/>
                <w:sz w:val="20"/>
                <w:szCs w:val="20"/>
              </w:rPr>
              <w:t xml:space="preserve">Finansējuma izlietošanas nosacījumi ir noslēgtā vienošanās starp ministriju un pašvaldību: </w:t>
            </w:r>
          </w:p>
          <w:p w14:paraId="6ED22E56"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Piešķirtā naudas balva jāizmanto ģimenēm ar bērniem atbalsta pasākumu un pakalpojumu nodrošināšanai vai vides veidošanai (t.sk. infrastruktūras attīstībai ģimenēm ar bērniem vajadzībām). </w:t>
            </w:r>
          </w:p>
          <w:p w14:paraId="104899D3" w14:textId="77777777"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Naudas balva Laureātam ir jāizlieto 2018. gada ietvaros. </w:t>
            </w:r>
          </w:p>
          <w:p w14:paraId="4C41DB70" w14:textId="77777777" w:rsidR="00960EDA" w:rsidRPr="005A6EBE" w:rsidRDefault="00960EDA" w:rsidP="00960EDA">
            <w:pPr>
              <w:jc w:val="both"/>
              <w:rPr>
                <w:rFonts w:cs="Times New Roman"/>
                <w:iCs/>
                <w:sz w:val="20"/>
                <w:szCs w:val="20"/>
              </w:rPr>
            </w:pPr>
            <w:r w:rsidRPr="005A6EBE">
              <w:rPr>
                <w:rFonts w:cs="Times New Roman"/>
                <w:sz w:val="20"/>
                <w:szCs w:val="20"/>
              </w:rPr>
              <w:t xml:space="preserve">Par naudas balvas izlietošanu Laureāts informē reģionālo un republikas presi, masu medijus, sociālo tīklu lietotājus (pievienojot aprakstu par naudas izlietojumu, foto un citus uzskates materiālus, kā arī atsaucoties uz konkursu “Ģimenei draudzīga pašvaldība 2017” un ievietojot vietnes </w:t>
            </w:r>
            <w:hyperlink r:id="rId9" w:history="1">
              <w:r w:rsidRPr="005A6EBE">
                <w:rPr>
                  <w:rFonts w:cs="Times New Roman"/>
                  <w:sz w:val="20"/>
                  <w:szCs w:val="20"/>
                </w:rPr>
                <w:t>www.vietagimenei.lv</w:t>
              </w:r>
            </w:hyperlink>
            <w:r w:rsidRPr="005A6EBE">
              <w:rPr>
                <w:rFonts w:cs="Times New Roman"/>
                <w:sz w:val="20"/>
                <w:szCs w:val="20"/>
              </w:rPr>
              <w:t xml:space="preserve"> logo) </w:t>
            </w:r>
            <w:r w:rsidRPr="005A6EBE">
              <w:rPr>
                <w:rFonts w:cs="Times New Roman"/>
                <w:sz w:val="20"/>
                <w:szCs w:val="20"/>
              </w:rPr>
              <w:lastRenderedPageBreak/>
              <w:t>viena mēneša laikā pēc naudas balvas izlietošanas, bet ne vēlāk kā līdz 2019. gada 10. janvārim.</w:t>
            </w:r>
          </w:p>
        </w:tc>
        <w:tc>
          <w:tcPr>
            <w:tcW w:w="6693" w:type="dxa"/>
            <w:shd w:val="clear" w:color="auto" w:fill="auto"/>
          </w:tcPr>
          <w:p w14:paraId="158C42D6" w14:textId="77777777" w:rsidR="00960EDA" w:rsidRPr="005A6EBE" w:rsidRDefault="00960EDA" w:rsidP="00960EDA">
            <w:pPr>
              <w:jc w:val="both"/>
              <w:rPr>
                <w:rFonts w:cs="Times New Roman"/>
                <w:sz w:val="20"/>
                <w:szCs w:val="20"/>
              </w:rPr>
            </w:pPr>
            <w:r w:rsidRPr="005A6EBE">
              <w:rPr>
                <w:rFonts w:cs="Times New Roman"/>
                <w:sz w:val="20"/>
                <w:szCs w:val="20"/>
              </w:rPr>
              <w:lastRenderedPageBreak/>
              <w:t>Tā kā vienošanās pašvaldībai (laureātam) ir noteikts mērķis, kam naudas balva jāizmanto, un ir paredzēts, ka pašvaldībai (laureātam) par naudas balvas izlietošanu būs jāsniedz informācija ministrijai, tad maksājumu veikšanai var saglabāt EKK 7460 “Pārējie valsts budžeta uzturēšanas izdevumu transferti pašvaldībām”. Ja gadījumā tomēr nolemiet, ka vēlaties maksājumus veikt no EKK 6400 “Pārējie klasifikācijā neminētie maksājumi iedzīvotājiem natūrā un kompensācijas”, tad nākamajā gadā jāiesniedz apropriācijas pārdales pieprasījums.</w:t>
            </w:r>
          </w:p>
        </w:tc>
      </w:tr>
      <w:tr w:rsidR="00960EDA" w:rsidRPr="005A6EBE" w14:paraId="098D5260" w14:textId="77777777" w:rsidTr="00960EDA">
        <w:tc>
          <w:tcPr>
            <w:tcW w:w="4222" w:type="dxa"/>
            <w:shd w:val="clear" w:color="auto" w:fill="auto"/>
          </w:tcPr>
          <w:p w14:paraId="59BAA79D" w14:textId="77777777" w:rsidR="00960EDA" w:rsidRPr="005A6EBE" w:rsidRDefault="00960EDA" w:rsidP="00960EDA">
            <w:pPr>
              <w:jc w:val="both"/>
              <w:rPr>
                <w:rFonts w:cs="Times New Roman"/>
                <w:iCs/>
                <w:sz w:val="20"/>
                <w:szCs w:val="20"/>
              </w:rPr>
            </w:pPr>
            <w:r w:rsidRPr="005A6EBE">
              <w:rPr>
                <w:rFonts w:cs="Times New Roman"/>
                <w:iCs/>
                <w:sz w:val="20"/>
                <w:szCs w:val="20"/>
              </w:rPr>
              <w:t>Padotības iestāde 2018.gada martā ir saņēmusi gala maksājumu vienam no vecajiem projektiem, kas beidzies 2015.gadā. Kādu kodu izmantot, atgriežot līdzekļus valsts budžetā 3295 vai 7500?</w:t>
            </w:r>
          </w:p>
        </w:tc>
        <w:tc>
          <w:tcPr>
            <w:tcW w:w="6693" w:type="dxa"/>
            <w:shd w:val="clear" w:color="auto" w:fill="auto"/>
          </w:tcPr>
          <w:p w14:paraId="68BD0A13" w14:textId="77777777" w:rsidR="00960EDA" w:rsidRPr="005A6EBE" w:rsidRDefault="00960EDA" w:rsidP="00960EDA">
            <w:pPr>
              <w:jc w:val="both"/>
              <w:rPr>
                <w:rFonts w:cs="Times New Roman"/>
                <w:iCs/>
                <w:sz w:val="20"/>
                <w:szCs w:val="20"/>
              </w:rPr>
            </w:pPr>
            <w:r w:rsidRPr="005A6EBE">
              <w:rPr>
                <w:rFonts w:cs="Times New Roman"/>
                <w:iCs/>
                <w:sz w:val="20"/>
                <w:szCs w:val="20"/>
              </w:rPr>
              <w:t>Ja atmaksājamo līdzekļu resurss ir 21.2.1.0. “Ārvalstu finanšu palīdzība atmaksām valsts budžetā”, tad to pārskaita budžetam pa 7500 “Atmaksa valsts budžetā par veiktajiem izdevumiem” izdevumu kodu, pretī piemērojot ieņēmumu kodu 18.1.1.0. “Valsts pamatbudžetā saņemtā atmaksa par valsts budžeta iestāžu veiktajiem izdevumiem Eiropas Savienības politiku instrumentu un pārējās ārvalstu finanšu palīdzības līdzfinansētajos projektos (pasākumos)”.</w:t>
            </w:r>
          </w:p>
          <w:p w14:paraId="37386527" w14:textId="77777777" w:rsidR="00960EDA" w:rsidRPr="005A6EBE" w:rsidRDefault="00960EDA" w:rsidP="00960EDA">
            <w:pPr>
              <w:jc w:val="both"/>
              <w:rPr>
                <w:rFonts w:cs="Times New Roman"/>
                <w:iCs/>
                <w:sz w:val="20"/>
                <w:szCs w:val="20"/>
              </w:rPr>
            </w:pPr>
            <w:r w:rsidRPr="005A6EBE">
              <w:rPr>
                <w:rFonts w:cs="Times New Roman"/>
                <w:iCs/>
                <w:sz w:val="20"/>
                <w:szCs w:val="20"/>
              </w:rPr>
              <w:t>Kods 3295 “Atmaksa valsts pamatbudžetā no valsts budžeta iestāžu līdzekļiem par valsts budžeta finansētajiem izdevumiem” būtu jāpiemēro tādā gadījumā, ja resursu avots būtu atlikums vai transferta ieņēmumi.</w:t>
            </w:r>
          </w:p>
        </w:tc>
      </w:tr>
      <w:tr w:rsidR="00960EDA" w:rsidRPr="005A6EBE" w14:paraId="51C22DA0" w14:textId="77777777" w:rsidTr="00960EDA">
        <w:tc>
          <w:tcPr>
            <w:tcW w:w="4222" w:type="dxa"/>
            <w:shd w:val="clear" w:color="auto" w:fill="auto"/>
          </w:tcPr>
          <w:p w14:paraId="0D9DF21D" w14:textId="77777777" w:rsidR="00960EDA" w:rsidRPr="005A6EBE" w:rsidRDefault="00960EDA" w:rsidP="00960EDA">
            <w:pPr>
              <w:jc w:val="both"/>
              <w:rPr>
                <w:rFonts w:cs="Times New Roman"/>
                <w:iCs/>
                <w:sz w:val="20"/>
                <w:szCs w:val="20"/>
              </w:rPr>
            </w:pPr>
            <w:r w:rsidRPr="005A6EBE">
              <w:rPr>
                <w:rFonts w:cs="Times New Roman"/>
                <w:iCs/>
                <w:sz w:val="20"/>
                <w:szCs w:val="20"/>
              </w:rPr>
              <w:t>Kādu EKK piemērot saistībā ar palīdzības sniegšanu Ukrainai, pārskaitot naudas līdzekļus Latvijas Sarkanajam Krustam? Ar Latvijas Sarkanā Krusta starpniecību tiks nodrošināta palīdzības sniegšana ārstniecības iestādēm Ukrainā.</w:t>
            </w:r>
          </w:p>
        </w:tc>
        <w:tc>
          <w:tcPr>
            <w:tcW w:w="6693" w:type="dxa"/>
            <w:shd w:val="clear" w:color="auto" w:fill="auto"/>
          </w:tcPr>
          <w:p w14:paraId="7F5DEFB7" w14:textId="77777777" w:rsidR="00960EDA" w:rsidRPr="005A6EBE" w:rsidRDefault="00960EDA" w:rsidP="00960EDA">
            <w:pPr>
              <w:jc w:val="both"/>
              <w:rPr>
                <w:rFonts w:cs="Times New Roman"/>
                <w:sz w:val="20"/>
                <w:szCs w:val="20"/>
              </w:rPr>
            </w:pPr>
            <w:r w:rsidRPr="005A6EBE">
              <w:rPr>
                <w:rFonts w:cs="Times New Roman"/>
                <w:sz w:val="20"/>
                <w:szCs w:val="20"/>
              </w:rPr>
              <w:t>Minētajam pārskaitījumam piemērojams EKK 7720 “Pārējie pārskaitījumi ārvalstīm”.</w:t>
            </w:r>
          </w:p>
        </w:tc>
      </w:tr>
      <w:tr w:rsidR="00960EDA" w:rsidRPr="005A6EBE" w14:paraId="2B6E1D9B" w14:textId="77777777" w:rsidTr="00960EDA">
        <w:tc>
          <w:tcPr>
            <w:tcW w:w="4222" w:type="dxa"/>
            <w:shd w:val="clear" w:color="auto" w:fill="auto"/>
          </w:tcPr>
          <w:p w14:paraId="215D2D91" w14:textId="77777777" w:rsidR="00960EDA" w:rsidRPr="005A6EBE" w:rsidRDefault="00960EDA" w:rsidP="00960EDA">
            <w:pPr>
              <w:jc w:val="both"/>
              <w:rPr>
                <w:rFonts w:cs="Times New Roman"/>
                <w:iCs/>
                <w:sz w:val="20"/>
                <w:szCs w:val="20"/>
              </w:rPr>
            </w:pPr>
            <w:r w:rsidRPr="005A6EBE">
              <w:rPr>
                <w:rFonts w:cs="Times New Roman"/>
                <w:iCs/>
                <w:sz w:val="20"/>
                <w:szCs w:val="20"/>
              </w:rPr>
              <w:t>Koledža ir sadarbības partneris ERASMUS+ programmas, kura galvenais koordinators ir Tartu Health Care College (Igaunija).</w:t>
            </w:r>
          </w:p>
          <w:p w14:paraId="0EA9D05F" w14:textId="77777777" w:rsidR="00960EDA" w:rsidRPr="005A6EBE" w:rsidRDefault="00960EDA" w:rsidP="00960EDA">
            <w:pPr>
              <w:jc w:val="both"/>
              <w:rPr>
                <w:rFonts w:cs="Times New Roman"/>
                <w:iCs/>
                <w:sz w:val="20"/>
                <w:szCs w:val="20"/>
              </w:rPr>
            </w:pPr>
            <w:r w:rsidRPr="005A6EBE">
              <w:rPr>
                <w:rFonts w:cs="Times New Roman"/>
                <w:iCs/>
                <w:sz w:val="20"/>
                <w:szCs w:val="20"/>
              </w:rPr>
              <w:t>Projekta darbības laiks 01.09.2017. - 31.08.2020.</w:t>
            </w:r>
          </w:p>
          <w:p w14:paraId="23AB84EF"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Pagājušajā gadā aktivitāšu īstenošanai koledža saņēma projekta finansējumu no Igaunijas. Šis finansējums tika iegrāmatots ar KK 21194. </w:t>
            </w:r>
          </w:p>
          <w:p w14:paraId="0617960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Šogad ir jāveic finansējuma atmaksa saskaņā ar līguma nosacījumiem. </w:t>
            </w:r>
          </w:p>
          <w:p w14:paraId="51E4204D" w14:textId="77777777" w:rsidR="00960EDA" w:rsidRPr="005A6EBE" w:rsidRDefault="00960EDA" w:rsidP="00960EDA">
            <w:pPr>
              <w:jc w:val="both"/>
              <w:rPr>
                <w:rFonts w:cs="Times New Roman"/>
                <w:iCs/>
                <w:sz w:val="20"/>
                <w:szCs w:val="20"/>
              </w:rPr>
            </w:pPr>
            <w:r w:rsidRPr="005A6EBE">
              <w:rPr>
                <w:rFonts w:cs="Times New Roman"/>
                <w:iCs/>
                <w:sz w:val="20"/>
                <w:szCs w:val="20"/>
              </w:rPr>
              <w:t xml:space="preserve">Ar kādu KK ir jāveic finansējuma atmaksa? </w:t>
            </w:r>
          </w:p>
        </w:tc>
        <w:tc>
          <w:tcPr>
            <w:tcW w:w="6693" w:type="dxa"/>
            <w:shd w:val="clear" w:color="auto" w:fill="auto"/>
          </w:tcPr>
          <w:p w14:paraId="37B810ED" w14:textId="77777777" w:rsidR="00960EDA" w:rsidRPr="005A6EBE" w:rsidRDefault="00960EDA" w:rsidP="00960EDA">
            <w:pPr>
              <w:jc w:val="both"/>
              <w:rPr>
                <w:rFonts w:cs="Times New Roman"/>
                <w:iCs/>
                <w:sz w:val="20"/>
                <w:szCs w:val="20"/>
              </w:rPr>
            </w:pPr>
            <w:r w:rsidRPr="005A6EBE">
              <w:rPr>
                <w:rFonts w:cs="Times New Roman"/>
                <w:iCs/>
                <w:sz w:val="20"/>
                <w:szCs w:val="20"/>
              </w:rPr>
              <w:t>Piemērojams ir kods 7720 “Pārējie pārskaitījumi ārvalstīm”.</w:t>
            </w:r>
          </w:p>
        </w:tc>
      </w:tr>
      <w:tr w:rsidR="00960EDA" w:rsidRPr="005A6EBE" w14:paraId="7ACBF931" w14:textId="77777777" w:rsidTr="00960EDA">
        <w:tc>
          <w:tcPr>
            <w:tcW w:w="4222" w:type="dxa"/>
            <w:shd w:val="clear" w:color="auto" w:fill="auto"/>
          </w:tcPr>
          <w:p w14:paraId="3A727E0E" w14:textId="77777777" w:rsidR="00960EDA" w:rsidRPr="005A6EBE" w:rsidRDefault="00960EDA" w:rsidP="00960EDA">
            <w:pPr>
              <w:jc w:val="both"/>
              <w:rPr>
                <w:rFonts w:cs="Times New Roman"/>
                <w:iCs/>
                <w:sz w:val="20"/>
                <w:szCs w:val="20"/>
              </w:rPr>
            </w:pPr>
            <w:r w:rsidRPr="005A6EBE">
              <w:rPr>
                <w:rFonts w:cs="Times New Roman"/>
                <w:iCs/>
                <w:sz w:val="20"/>
                <w:szCs w:val="20"/>
              </w:rPr>
              <w:t>Kāds EKK būtu pielietojams pārrobežu projektā situācijā, kad pašvaldība, kas ir vadošais partneris, pārskaita daļu finansējuma projekta partneriem ārvalstīs?</w:t>
            </w:r>
          </w:p>
        </w:tc>
        <w:tc>
          <w:tcPr>
            <w:tcW w:w="6693" w:type="dxa"/>
            <w:shd w:val="clear" w:color="auto" w:fill="auto"/>
          </w:tcPr>
          <w:p w14:paraId="555AA225" w14:textId="77777777" w:rsidR="00960EDA" w:rsidRPr="005A6EBE" w:rsidRDefault="00960EDA" w:rsidP="00960EDA">
            <w:pPr>
              <w:jc w:val="both"/>
              <w:rPr>
                <w:rFonts w:cs="Times New Roman"/>
                <w:iCs/>
                <w:sz w:val="20"/>
                <w:szCs w:val="20"/>
              </w:rPr>
            </w:pPr>
            <w:r w:rsidRPr="005A6EBE">
              <w:rPr>
                <w:rFonts w:cs="Times New Roman"/>
                <w:iCs/>
                <w:sz w:val="20"/>
                <w:szCs w:val="20"/>
              </w:rPr>
              <w:t>Situācijā, kad vadošais partneris pārskaita daļu finansējuma projekta partneriem, ir jāpielieto EKK 7720 “Pārējie pārskaitījumi ārvalstīm”.</w:t>
            </w:r>
          </w:p>
          <w:p w14:paraId="110B5516" w14:textId="77777777" w:rsidR="00960EDA" w:rsidRPr="005A6EBE" w:rsidRDefault="00960EDA" w:rsidP="00960EDA">
            <w:pPr>
              <w:jc w:val="both"/>
              <w:rPr>
                <w:rFonts w:cs="Times New Roman"/>
                <w:iCs/>
                <w:sz w:val="20"/>
                <w:szCs w:val="20"/>
              </w:rPr>
            </w:pPr>
          </w:p>
        </w:tc>
      </w:tr>
      <w:tr w:rsidR="00960EDA" w:rsidRPr="005A6EBE" w14:paraId="66CDC0EE" w14:textId="77777777" w:rsidTr="00960EDA">
        <w:tc>
          <w:tcPr>
            <w:tcW w:w="4222" w:type="dxa"/>
            <w:shd w:val="clear" w:color="auto" w:fill="auto"/>
          </w:tcPr>
          <w:p w14:paraId="7E23C296" w14:textId="77777777" w:rsidR="00960EDA" w:rsidRPr="005A6EBE" w:rsidRDefault="00960EDA" w:rsidP="00960EDA">
            <w:pPr>
              <w:jc w:val="both"/>
              <w:rPr>
                <w:rFonts w:cs="Times New Roman"/>
                <w:iCs/>
                <w:sz w:val="20"/>
                <w:szCs w:val="20"/>
              </w:rPr>
            </w:pPr>
            <w:r w:rsidRPr="005A6EBE">
              <w:rPr>
                <w:rFonts w:cs="Times New Roman"/>
                <w:sz w:val="20"/>
                <w:szCs w:val="20"/>
              </w:rPr>
              <w:t>Iepriekšējos gados (2015, 2016.) Universitāte ir saņēmusi finansējumu no citas ārzemju Universitātes "Ieņēmumi no vadošā partnera partneru grupas īstenotajiem ES politiku instrumentu projektiem" KK 21.1.9.4. 2017.gadā projekts noslēdzas un jāatmaksā neiztērētā projekta daļa. Kādu klasifikācijas kodu jāpiemēro?</w:t>
            </w:r>
          </w:p>
        </w:tc>
        <w:tc>
          <w:tcPr>
            <w:tcW w:w="6693" w:type="dxa"/>
            <w:shd w:val="clear" w:color="auto" w:fill="auto"/>
          </w:tcPr>
          <w:p w14:paraId="3CECE303" w14:textId="77777777" w:rsidR="00960EDA" w:rsidRPr="005A6EBE" w:rsidRDefault="00960EDA" w:rsidP="00960EDA">
            <w:pPr>
              <w:jc w:val="both"/>
              <w:rPr>
                <w:rFonts w:cs="Times New Roman"/>
                <w:sz w:val="20"/>
                <w:szCs w:val="20"/>
              </w:rPr>
            </w:pPr>
            <w:r w:rsidRPr="005A6EBE">
              <w:rPr>
                <w:rFonts w:cs="Times New Roman"/>
                <w:sz w:val="20"/>
                <w:szCs w:val="20"/>
              </w:rPr>
              <w:t>Jāpiemēro izdevumu kods 7720 “Pārējie pārskaitījumi ārvalstīm”.</w:t>
            </w:r>
          </w:p>
        </w:tc>
      </w:tr>
      <w:tr w:rsidR="00AC63B1" w:rsidRPr="00AC63B1" w14:paraId="111DBC55" w14:textId="77777777" w:rsidTr="00A85D0D">
        <w:tc>
          <w:tcPr>
            <w:tcW w:w="4222" w:type="dxa"/>
            <w:shd w:val="clear" w:color="auto" w:fill="auto"/>
          </w:tcPr>
          <w:p w14:paraId="75307D42" w14:textId="77777777" w:rsidR="00AC63B1" w:rsidRPr="00AC63B1" w:rsidRDefault="00AC63B1" w:rsidP="00AC63B1">
            <w:pPr>
              <w:pStyle w:val="NormalWeb"/>
              <w:jc w:val="both"/>
              <w:rPr>
                <w:sz w:val="20"/>
                <w:szCs w:val="20"/>
              </w:rPr>
            </w:pPr>
            <w:r w:rsidRPr="00AC63B1">
              <w:rPr>
                <w:sz w:val="20"/>
                <w:szCs w:val="20"/>
              </w:rPr>
              <w:t>Saskaņā ar 03.03.2022. likuma "Ukrainas civiliedzīvotāju atbalsta likums" 11.pantu pašvaldībai ir tiesības ziedot: "Pašvaldībai, pamatojoties uz domes lēmumu, ir tiesības dāvināt (ziedot) finanšu līdzekļus vai mantu Ukrainas sabiedrības vispārējam atbalstam".</w:t>
            </w:r>
          </w:p>
          <w:p w14:paraId="1047F47C" w14:textId="5D8FC376" w:rsidR="00AC63B1" w:rsidRPr="00AC63B1" w:rsidRDefault="00AC63B1" w:rsidP="00AC63B1">
            <w:pPr>
              <w:pStyle w:val="NormalWeb"/>
              <w:jc w:val="both"/>
              <w:rPr>
                <w:sz w:val="20"/>
                <w:szCs w:val="20"/>
              </w:rPr>
            </w:pPr>
            <w:r w:rsidRPr="00AC63B1">
              <w:rPr>
                <w:sz w:val="20"/>
                <w:szCs w:val="20"/>
              </w:rPr>
              <w:t>Kāds izdevumu klasifikācijas kods jāpielieto, veicot ziedojumu fondam "Ziedot.lv" saskaņā ar novada pašvaldības Domes lēmumu "Par atbalstu Ukrainai" finansējumu Ukrainas sabiedrības vispārējam atbalstam?</w:t>
            </w:r>
          </w:p>
        </w:tc>
        <w:tc>
          <w:tcPr>
            <w:tcW w:w="6693" w:type="dxa"/>
            <w:shd w:val="clear" w:color="auto" w:fill="auto"/>
          </w:tcPr>
          <w:p w14:paraId="337B028D" w14:textId="45B8D085" w:rsidR="00AC63B1" w:rsidRPr="00AC63B1" w:rsidRDefault="00AC63B1" w:rsidP="00AC63B1">
            <w:pPr>
              <w:jc w:val="both"/>
              <w:rPr>
                <w:rFonts w:cs="Times New Roman"/>
                <w:sz w:val="20"/>
                <w:szCs w:val="20"/>
              </w:rPr>
            </w:pPr>
            <w:r w:rsidRPr="00AC63B1">
              <w:rPr>
                <w:sz w:val="20"/>
                <w:szCs w:val="20"/>
              </w:rPr>
              <w:t>Jāpiemēro kods 7720 "Pārējie pārskaitījumi ārvalstīm".</w:t>
            </w:r>
          </w:p>
        </w:tc>
      </w:tr>
      <w:tr w:rsidR="00885BAA" w:rsidRPr="00885BAA" w14:paraId="3B0438E6" w14:textId="77777777" w:rsidTr="00A85D0D">
        <w:tc>
          <w:tcPr>
            <w:tcW w:w="4222" w:type="dxa"/>
            <w:shd w:val="clear" w:color="auto" w:fill="auto"/>
          </w:tcPr>
          <w:p w14:paraId="301BB32C" w14:textId="6BFC7240" w:rsidR="00885BAA" w:rsidRPr="00885BAA" w:rsidRDefault="00885BAA" w:rsidP="00885BAA">
            <w:pPr>
              <w:jc w:val="both"/>
              <w:rPr>
                <w:color w:val="000000"/>
                <w:sz w:val="20"/>
                <w:szCs w:val="20"/>
              </w:rPr>
            </w:pPr>
            <w:r w:rsidRPr="00885BAA">
              <w:rPr>
                <w:sz w:val="20"/>
                <w:szCs w:val="20"/>
              </w:rPr>
              <w:t xml:space="preserve">Valstspilsētas pašvaldība, pamatojoties uz Ukrainas civiliedzīvotāju atbalsta likuma 11.pantu, ar 2022.gada 11.marta domes lēmumu nolēma piešķirt ziedojumu </w:t>
            </w:r>
            <w:r w:rsidRPr="00885BAA">
              <w:rPr>
                <w:color w:val="000000"/>
                <w:sz w:val="20"/>
                <w:szCs w:val="20"/>
              </w:rPr>
              <w:t>ar mērķi iegādāties Ļvovas reģionālās klīniskās slimnīcas priekšlaikus dzimušo bērnu nodaļas vajadzībām medicīnas aparatūru piena bankas izveidei – piena pasterizatoru un analizatoru. Šis finansiālais atbalst tika ieskaitīts fondam “Ziedot.lv” ar norādi  “Latvijā dzīvojošo ukraiņu biedrību konfederācijai “VICHE” – Ļvovas slimnīcas bērnu nodaļai”.</w:t>
            </w:r>
          </w:p>
          <w:p w14:paraId="31B57DC5" w14:textId="77777777" w:rsidR="00885BAA" w:rsidRPr="00885BAA" w:rsidRDefault="00885BAA" w:rsidP="00885BAA">
            <w:pPr>
              <w:jc w:val="both"/>
              <w:rPr>
                <w:sz w:val="20"/>
                <w:szCs w:val="20"/>
              </w:rPr>
            </w:pPr>
            <w:r w:rsidRPr="00885BAA">
              <w:rPr>
                <w:sz w:val="20"/>
                <w:szCs w:val="20"/>
              </w:rPr>
              <w:t xml:space="preserve">Saskaņā ar 2005.gada 27.decembra Ministru kabineta noteikumiem Nr.1031 “Noteikumi par budžetu izdevumu klasifikāciju atbilstoši ekonomiskajām kategorijām” pamatlīdzekļi jāuzrāda EKK 5239 “Pārējie iepriekš </w:t>
            </w:r>
            <w:r w:rsidRPr="00885BAA">
              <w:rPr>
                <w:sz w:val="20"/>
                <w:szCs w:val="20"/>
              </w:rPr>
              <w:lastRenderedPageBreak/>
              <w:t>neklasificētie pamatlīdzekļi un ieguldījuma īpašumi”.</w:t>
            </w:r>
          </w:p>
          <w:p w14:paraId="1571F576" w14:textId="4B0F7AB4" w:rsidR="00885BAA" w:rsidRPr="00885BAA" w:rsidRDefault="00885BAA" w:rsidP="00885BAA">
            <w:pPr>
              <w:pStyle w:val="NormalWeb"/>
              <w:jc w:val="both"/>
              <w:rPr>
                <w:sz w:val="20"/>
                <w:szCs w:val="20"/>
              </w:rPr>
            </w:pPr>
            <w:r w:rsidRPr="00885BAA">
              <w:rPr>
                <w:sz w:val="20"/>
                <w:szCs w:val="20"/>
              </w:rPr>
              <w:t>Kādu EKK piemērot?</w:t>
            </w:r>
          </w:p>
        </w:tc>
        <w:tc>
          <w:tcPr>
            <w:tcW w:w="6693" w:type="dxa"/>
            <w:shd w:val="clear" w:color="auto" w:fill="auto"/>
          </w:tcPr>
          <w:p w14:paraId="3CA4FB36" w14:textId="33068B4D" w:rsidR="00885BAA" w:rsidRPr="00885BAA" w:rsidRDefault="00885BAA" w:rsidP="00885BAA">
            <w:pPr>
              <w:jc w:val="both"/>
              <w:rPr>
                <w:sz w:val="20"/>
                <w:szCs w:val="20"/>
              </w:rPr>
            </w:pPr>
            <w:r w:rsidRPr="00885BAA">
              <w:rPr>
                <w:sz w:val="20"/>
                <w:szCs w:val="20"/>
              </w:rPr>
              <w:lastRenderedPageBreak/>
              <w:t xml:space="preserve">Ziedojumam, pamatojoties uz Ukrainas civiliedzīvotāju atbalsta likuma 11.pantu, ir piemērojams kods 7720 “Pārējie pārskaitījumi ārvalstīm”. Uzsveram arī to, ka pamatlīdzeklis piederēs Ļvovas slimnīcai nevis </w:t>
            </w:r>
            <w:r w:rsidR="00891EAC">
              <w:rPr>
                <w:sz w:val="20"/>
                <w:szCs w:val="20"/>
              </w:rPr>
              <w:t>valstpilsētas</w:t>
            </w:r>
            <w:r w:rsidR="00891EAC" w:rsidRPr="00885BAA">
              <w:rPr>
                <w:sz w:val="20"/>
                <w:szCs w:val="20"/>
              </w:rPr>
              <w:t xml:space="preserve"> </w:t>
            </w:r>
            <w:r w:rsidRPr="00885BAA">
              <w:rPr>
                <w:sz w:val="20"/>
                <w:szCs w:val="20"/>
              </w:rPr>
              <w:t>pašvaldībai, tāpēc uzskatām, ka šajā gadījumā 5000 koda piemērošana nav ekonomiski pamatojama.</w:t>
            </w:r>
          </w:p>
          <w:p w14:paraId="4FE26331" w14:textId="77777777" w:rsidR="00885BAA" w:rsidRPr="00885BAA" w:rsidRDefault="00885BAA" w:rsidP="00885BAA">
            <w:pPr>
              <w:jc w:val="both"/>
              <w:rPr>
                <w:sz w:val="20"/>
                <w:szCs w:val="20"/>
              </w:rPr>
            </w:pPr>
          </w:p>
        </w:tc>
      </w:tr>
      <w:tr w:rsidR="00091409" w:rsidRPr="00091409" w14:paraId="70F57A5E" w14:textId="77777777" w:rsidTr="00A85D0D">
        <w:tc>
          <w:tcPr>
            <w:tcW w:w="4222" w:type="dxa"/>
            <w:shd w:val="clear" w:color="auto" w:fill="auto"/>
          </w:tcPr>
          <w:p w14:paraId="5B2E46E4" w14:textId="4295A875" w:rsidR="00091409" w:rsidRPr="00091409" w:rsidRDefault="00091409" w:rsidP="00091409">
            <w:pPr>
              <w:jc w:val="both"/>
              <w:rPr>
                <w:sz w:val="20"/>
                <w:szCs w:val="20"/>
              </w:rPr>
            </w:pPr>
            <w:r w:rsidRPr="00091409">
              <w:rPr>
                <w:sz w:val="20"/>
                <w:szCs w:val="20"/>
              </w:rPr>
              <w:t>Kuru EKK pielietot, ja pašvaldība ziedo Ukrainas civiliedzīvotājiem mantu (nevis naudu)?</w:t>
            </w:r>
          </w:p>
        </w:tc>
        <w:tc>
          <w:tcPr>
            <w:tcW w:w="6693" w:type="dxa"/>
            <w:shd w:val="clear" w:color="auto" w:fill="auto"/>
          </w:tcPr>
          <w:p w14:paraId="1962737E" w14:textId="71F4C1A1" w:rsidR="00091409" w:rsidRPr="00091409" w:rsidRDefault="00091409" w:rsidP="00091409">
            <w:pPr>
              <w:jc w:val="both"/>
              <w:rPr>
                <w:sz w:val="20"/>
                <w:szCs w:val="20"/>
              </w:rPr>
            </w:pPr>
            <w:r w:rsidRPr="00091409">
              <w:rPr>
                <w:sz w:val="20"/>
                <w:szCs w:val="20"/>
              </w:rPr>
              <w:t>Ja tiek ziedota manta Ukrainas civiliedzīvotājiem, kuri atrodas Ukrainas teritorijā, piekrītam, ka ir piemērojams kods 7730 “Starptautiskā palīdzība”.</w:t>
            </w:r>
          </w:p>
        </w:tc>
      </w:tr>
      <w:tr w:rsidR="00B41282" w:rsidRPr="00B41282" w14:paraId="462AE4C5" w14:textId="77777777" w:rsidTr="00A85D0D">
        <w:tc>
          <w:tcPr>
            <w:tcW w:w="4222" w:type="dxa"/>
            <w:shd w:val="clear" w:color="auto" w:fill="auto"/>
          </w:tcPr>
          <w:p w14:paraId="5FFC1F25" w14:textId="3FB0EDF3" w:rsidR="00B41282" w:rsidRPr="00B41282" w:rsidRDefault="00B41282" w:rsidP="00B41282">
            <w:pPr>
              <w:pStyle w:val="xmsonormal"/>
              <w:spacing w:line="252" w:lineRule="auto"/>
              <w:jc w:val="both"/>
              <w:rPr>
                <w:rFonts w:ascii="Times New Roman" w:hAnsi="Times New Roman" w:cs="Times New Roman"/>
                <w:sz w:val="20"/>
                <w:szCs w:val="20"/>
              </w:rPr>
            </w:pPr>
            <w:r w:rsidRPr="00B41282">
              <w:rPr>
                <w:rFonts w:ascii="Times New Roman" w:hAnsi="Times New Roman" w:cs="Times New Roman"/>
                <w:sz w:val="20"/>
                <w:szCs w:val="20"/>
              </w:rPr>
              <w:t xml:space="preserve">Valsts sociālās aprūpes centrs “X” piestādīja rēķinu Y plānošanas reģionam projekta “A” ietvaros par izmaksu kompensāciju par personu ar garīgā rakstura traucējumiem sagatavošanu. </w:t>
            </w:r>
          </w:p>
          <w:p w14:paraId="34435D50" w14:textId="7EDA756E" w:rsidR="00B41282" w:rsidRPr="00B41282" w:rsidRDefault="00B41282" w:rsidP="00B41282">
            <w:pPr>
              <w:jc w:val="both"/>
              <w:rPr>
                <w:rFonts w:cs="Times New Roman"/>
                <w:sz w:val="20"/>
                <w:szCs w:val="20"/>
              </w:rPr>
            </w:pPr>
            <w:r w:rsidRPr="00B41282">
              <w:rPr>
                <w:rFonts w:cs="Times New Roman"/>
                <w:sz w:val="20"/>
                <w:szCs w:val="20"/>
              </w:rPr>
              <w:t>Kādu klasifikācijas kodu izejošā maksājuma uzdevumā pielietot Y plānošanas reģionam, ja Valsts sociālās aprūpes centrs “X” ir citas ministrijas tiešā pakļautībā esoša iestāde?</w:t>
            </w:r>
          </w:p>
        </w:tc>
        <w:tc>
          <w:tcPr>
            <w:tcW w:w="6693" w:type="dxa"/>
            <w:shd w:val="clear" w:color="auto" w:fill="auto"/>
          </w:tcPr>
          <w:p w14:paraId="36AE1BBF" w14:textId="77777777" w:rsidR="00B41282" w:rsidRPr="00B41282" w:rsidRDefault="00B41282" w:rsidP="00B41282">
            <w:pPr>
              <w:pStyle w:val="xmsonormal"/>
              <w:jc w:val="both"/>
              <w:rPr>
                <w:rFonts w:ascii="Times New Roman" w:hAnsi="Times New Roman" w:cs="Times New Roman"/>
                <w:sz w:val="20"/>
                <w:szCs w:val="20"/>
              </w:rPr>
            </w:pPr>
            <w:r w:rsidRPr="00B41282">
              <w:rPr>
                <w:rFonts w:ascii="Times New Roman" w:hAnsi="Times New Roman" w:cs="Times New Roman"/>
                <w:sz w:val="20"/>
                <w:szCs w:val="20"/>
              </w:rPr>
              <w:t>Plānošanas reģions pārskaita finansējumu savam sadarbības partnerim (VSAC) piemērojot transferta kodu 7812 “No valsts budžeta daļēji finansētu atvasināto publisko personu un budžeta nefinansētu iestāžu uzturēšanas izdevumu transferti  uz valsts budžetu (citai ministrijai, centrālai valsts iestādei)” un VSAC saņem finansējumu kodā 17.1.2.0. “Valsts budžeta iestāžu saņemtie transferti no citas ministrijas, centrālās valsts iestādes padotībā esošām no valsts budžeta daļēji finansētām atvasinātām publiskām personām un budžeta nefinansētām iestādēm”.</w:t>
            </w:r>
          </w:p>
          <w:p w14:paraId="175F82D5" w14:textId="77777777" w:rsidR="00B41282" w:rsidRPr="00B41282" w:rsidRDefault="00B41282" w:rsidP="00B41282">
            <w:pPr>
              <w:jc w:val="both"/>
              <w:rPr>
                <w:rFonts w:cs="Times New Roman"/>
                <w:sz w:val="20"/>
                <w:szCs w:val="20"/>
              </w:rPr>
            </w:pPr>
          </w:p>
        </w:tc>
      </w:tr>
      <w:tr w:rsidR="00960EDA" w:rsidRPr="005A6EBE" w14:paraId="3A817737" w14:textId="77777777" w:rsidTr="00960EDA">
        <w:tc>
          <w:tcPr>
            <w:tcW w:w="4222" w:type="dxa"/>
            <w:shd w:val="clear" w:color="auto" w:fill="FFFFFF" w:themeFill="background1"/>
          </w:tcPr>
          <w:p w14:paraId="7E6F584D" w14:textId="77777777" w:rsidR="00960EDA" w:rsidRPr="005A6EBE" w:rsidRDefault="00960EDA" w:rsidP="00960EDA">
            <w:pPr>
              <w:jc w:val="both"/>
              <w:rPr>
                <w:rFonts w:cs="Times New Roman"/>
                <w:iCs/>
                <w:sz w:val="20"/>
                <w:szCs w:val="20"/>
              </w:rPr>
            </w:pPr>
            <w:r w:rsidRPr="005A6EBE">
              <w:rPr>
                <w:rFonts w:cs="Times New Roman"/>
                <w:iCs/>
                <w:sz w:val="20"/>
                <w:szCs w:val="20"/>
              </w:rPr>
              <w:t>Plānošanas reģions  īsteno Darbības programmas "Izaugsme un nodarbinātība" Eiropas Savienības fonda projektu, kura ietvaros plānošanas reģions ir noslēdzis sadarbības līgumus ar pašvaldībām. Pašvaldību speciālisti komandējuma ietvaros tiek norīkoti uz apmācībām, kuru rezultātā rodas ar komandējumiem saistīti izdevumi, kurus projekta ietvaros saskaņā ar projekta budžetu kompensē plānošanas reģions uz pašvaldības piestādītā rēķina un pievienoto attaisnojošo dokumentu kopiju  pamata. Projekta ietvaros  plānošanas reģions uz pašvaldību izrakstīto rēķinu pamata kompensēs arī ar atalgojumiem saistītos izdevumus, kā arī citus izdevumus (kompensācijas  par ēdināšanas un  transporta izdevumiem, sabiedrībā balstītiem pakalpojumiem, sociālās rehabilitācijas pakalpojumiem u.c.), kas paredzēti projekta budžetā. Kāds EKK piemērojams?</w:t>
            </w:r>
          </w:p>
        </w:tc>
        <w:tc>
          <w:tcPr>
            <w:tcW w:w="6693" w:type="dxa"/>
            <w:shd w:val="clear" w:color="auto" w:fill="FFFFFF" w:themeFill="background1"/>
          </w:tcPr>
          <w:p w14:paraId="109B8D1E" w14:textId="77777777" w:rsidR="00960EDA" w:rsidRPr="005A6EBE" w:rsidRDefault="00960EDA" w:rsidP="00960EDA">
            <w:pPr>
              <w:jc w:val="both"/>
              <w:rPr>
                <w:rFonts w:cs="Times New Roman"/>
                <w:sz w:val="20"/>
                <w:szCs w:val="20"/>
              </w:rPr>
            </w:pPr>
            <w:r w:rsidRPr="005A6EBE">
              <w:rPr>
                <w:rFonts w:cs="Times New Roman"/>
                <w:sz w:val="20"/>
                <w:szCs w:val="20"/>
              </w:rPr>
              <w:t>Plānošanas reģionam norēķinos ar pašvaldībām piemērojams EKK 7820 “No valsts budžeta daļēji finansētu atvasinātu publisku personu un budžeta nefinansētu iestāžu uzturēšanas izdevumu transferti pašvaldībām”.</w:t>
            </w:r>
          </w:p>
        </w:tc>
      </w:tr>
      <w:tr w:rsidR="00960EDA" w:rsidRPr="005A6EBE" w14:paraId="1C64281A" w14:textId="77777777" w:rsidTr="00960EDA">
        <w:tc>
          <w:tcPr>
            <w:tcW w:w="4222" w:type="dxa"/>
            <w:shd w:val="clear" w:color="auto" w:fill="FFFFFF" w:themeFill="background1"/>
          </w:tcPr>
          <w:p w14:paraId="13C73F1E" w14:textId="77777777" w:rsidR="00960EDA" w:rsidRPr="005A6EBE" w:rsidRDefault="00960EDA" w:rsidP="00960EDA">
            <w:pPr>
              <w:jc w:val="both"/>
              <w:rPr>
                <w:rFonts w:cs="Times New Roman"/>
                <w:iCs/>
                <w:sz w:val="20"/>
                <w:szCs w:val="20"/>
              </w:rPr>
            </w:pPr>
            <w:r w:rsidRPr="005A6EBE">
              <w:rPr>
                <w:rFonts w:cs="Times New Roman"/>
                <w:iCs/>
                <w:sz w:val="20"/>
                <w:szCs w:val="20"/>
              </w:rPr>
              <w:t>Akadēmijai ir kopēja mācību programma ar universitāti, par budžeta studentiem saņemam valsts finansējumu. Tagad daļa finansējuma  jāatskaita no valsts finansējuma universitātei, kāds KK mums ies izdevumos, un kāds KK man jāliek saņēmējam universitātei?</w:t>
            </w:r>
          </w:p>
        </w:tc>
        <w:tc>
          <w:tcPr>
            <w:tcW w:w="6693" w:type="dxa"/>
            <w:shd w:val="clear" w:color="auto" w:fill="FFFFFF" w:themeFill="background1"/>
          </w:tcPr>
          <w:p w14:paraId="5DCD15F9" w14:textId="77777777" w:rsidR="00960EDA" w:rsidRPr="005A6EBE" w:rsidRDefault="00960EDA" w:rsidP="00960EDA">
            <w:pPr>
              <w:jc w:val="both"/>
              <w:rPr>
                <w:rFonts w:cs="Times New Roman"/>
                <w:iCs/>
                <w:sz w:val="20"/>
                <w:szCs w:val="20"/>
              </w:rPr>
            </w:pPr>
            <w:r w:rsidRPr="005A6EBE">
              <w:rPr>
                <w:rFonts w:cs="Times New Roman"/>
                <w:iCs/>
                <w:sz w:val="20"/>
                <w:szCs w:val="20"/>
              </w:rPr>
              <w:t>Jāpiemēro tranfertu pāris 7842 – 17.4.2.0.</w:t>
            </w:r>
          </w:p>
          <w:p w14:paraId="1FD0D484" w14:textId="77777777" w:rsidR="00960EDA" w:rsidRPr="005A6EBE" w:rsidRDefault="00960EDA" w:rsidP="00960EDA">
            <w:pPr>
              <w:jc w:val="both"/>
              <w:rPr>
                <w:rFonts w:cs="Times New Roman"/>
                <w:iCs/>
                <w:sz w:val="20"/>
                <w:szCs w:val="20"/>
              </w:rPr>
            </w:pPr>
            <w:r w:rsidRPr="005A6EBE">
              <w:rPr>
                <w:rFonts w:cs="Times New Roman"/>
                <w:iCs/>
                <w:sz w:val="20"/>
                <w:szCs w:val="20"/>
              </w:rPr>
              <w:t>7842 “No valsts budžeta daļēji finansētu atvasinātu publisku personu un budžeta nefinansētu iestāžu uzturēšanas izdevumu transferti uz citas ministrijas, centrālās valsts iestādes padotībā esošajām no valsts budžeta daļēji finansētām atvasinātām publiskām personām un budžeta nefinansētām iestādēm”</w:t>
            </w:r>
          </w:p>
          <w:p w14:paraId="29758460" w14:textId="77777777" w:rsidR="00960EDA" w:rsidRPr="005A6EBE" w:rsidRDefault="00960EDA" w:rsidP="00960EDA">
            <w:pPr>
              <w:jc w:val="both"/>
              <w:rPr>
                <w:rFonts w:cs="Times New Roman"/>
                <w:iCs/>
                <w:sz w:val="20"/>
                <w:szCs w:val="20"/>
              </w:rPr>
            </w:pPr>
            <w:r w:rsidRPr="005A6EBE">
              <w:rPr>
                <w:rFonts w:cs="Times New Roman"/>
                <w:iCs/>
                <w:sz w:val="20"/>
                <w:szCs w:val="20"/>
              </w:rPr>
              <w:t>17.4.2.0 “Valsts budžeta daļēji finansēto atvasināto publisko personu un budžeta nefinansēto iestāžu saņemtie transferti no citas ministrijas, centrālās valsts iestādes padotībā esošām valsts budžeta daļēji finansētām atvasinātām publiskām personām un budžeta nefinansētām iestādēm"</w:t>
            </w:r>
          </w:p>
        </w:tc>
      </w:tr>
      <w:tr w:rsidR="00FE48B9" w:rsidRPr="00FE48B9" w14:paraId="1D7FBEF3" w14:textId="77777777" w:rsidTr="00A85D0D">
        <w:tc>
          <w:tcPr>
            <w:tcW w:w="4222" w:type="dxa"/>
            <w:shd w:val="clear" w:color="auto" w:fill="auto"/>
          </w:tcPr>
          <w:p w14:paraId="6D90C4A1" w14:textId="5039BA64" w:rsidR="00FE48B9" w:rsidRPr="00FE48B9" w:rsidRDefault="00FE48B9" w:rsidP="00FE48B9">
            <w:pPr>
              <w:jc w:val="both"/>
              <w:rPr>
                <w:rFonts w:cs="Times New Roman"/>
                <w:iCs/>
                <w:sz w:val="20"/>
                <w:szCs w:val="20"/>
              </w:rPr>
            </w:pPr>
            <w:r w:rsidRPr="00FE48B9">
              <w:rPr>
                <w:rFonts w:cs="Times New Roman"/>
                <w:color w:val="000000"/>
                <w:sz w:val="20"/>
                <w:szCs w:val="20"/>
              </w:rPr>
              <w:t>2020.gada septembrī tika saņemts rēķins USD valūtā. Rēķins grāmatvedības programmā tika iegrāmatots ar rēķina izrakstīšanas datumu, grāmatvedības programma ir piesaistīta LB valūtas kursiem uz konkrētu datumu. Apmaksa tika veikta 2020.gada oktobrī USD valūtā, bet no SEB Bankas EUR konta. Attiecīgi banka aprēķināja komisiju par pārskaitījumu ārvalstu valūtā (komisija tika iegrāmatota EKK 2236) un veica summas konvertāciju pēc SEB bankas kursa. Apmaksas dienā starpība starp iegrāmatotu summu un darījuma summu izveidojās 63 EUR apmērā (SEB bankas summa bija lielāka). Jautājums par izdevumu klasifikācijas koda piemērošanu 63 EUR summai - valūtas kursa svārstībām.</w:t>
            </w:r>
          </w:p>
        </w:tc>
        <w:tc>
          <w:tcPr>
            <w:tcW w:w="6693" w:type="dxa"/>
            <w:shd w:val="clear" w:color="auto" w:fill="auto"/>
          </w:tcPr>
          <w:p w14:paraId="387804B7" w14:textId="0E311AE3" w:rsidR="00FE48B9" w:rsidRPr="00FE48B9" w:rsidRDefault="00FE48B9" w:rsidP="00FE48B9">
            <w:pPr>
              <w:jc w:val="both"/>
              <w:rPr>
                <w:rFonts w:cs="Times New Roman"/>
                <w:sz w:val="20"/>
                <w:szCs w:val="20"/>
              </w:rPr>
            </w:pPr>
            <w:r w:rsidRPr="00FE48B9">
              <w:rPr>
                <w:rFonts w:cs="Times New Roman"/>
                <w:sz w:val="20"/>
                <w:szCs w:val="20"/>
              </w:rPr>
              <w:t>Jāpiemēro kods 8100 “Zaudējumi no valūtas kursa svārstībām”.</w:t>
            </w:r>
          </w:p>
          <w:p w14:paraId="65D452F7" w14:textId="77777777" w:rsidR="00FE48B9" w:rsidRPr="00FE48B9" w:rsidRDefault="00FE48B9" w:rsidP="00FE48B9">
            <w:pPr>
              <w:jc w:val="both"/>
              <w:rPr>
                <w:rFonts w:cs="Times New Roman"/>
                <w:iCs/>
                <w:sz w:val="20"/>
                <w:szCs w:val="20"/>
              </w:rPr>
            </w:pPr>
          </w:p>
        </w:tc>
      </w:tr>
      <w:tr w:rsidR="00960EDA" w:rsidRPr="005A6EBE" w14:paraId="3DD8F5BE" w14:textId="77777777" w:rsidTr="00960EDA">
        <w:tc>
          <w:tcPr>
            <w:tcW w:w="4222" w:type="dxa"/>
            <w:shd w:val="clear" w:color="auto" w:fill="FFFFFF" w:themeFill="background1"/>
          </w:tcPr>
          <w:p w14:paraId="49631D06" w14:textId="77777777" w:rsidR="00960EDA" w:rsidRPr="005A6EBE" w:rsidRDefault="00960EDA" w:rsidP="00960EDA">
            <w:pPr>
              <w:jc w:val="both"/>
              <w:rPr>
                <w:rFonts w:cs="Times New Roman"/>
                <w:iCs/>
                <w:sz w:val="20"/>
                <w:szCs w:val="20"/>
              </w:rPr>
            </w:pPr>
            <w:r w:rsidRPr="005A6EBE">
              <w:rPr>
                <w:rFonts w:cs="Times New Roman"/>
                <w:sz w:val="20"/>
                <w:szCs w:val="20"/>
              </w:rPr>
              <w:t xml:space="preserve">Dome lūdz skaidrojumu, kādu izdevumu ekonomiskās klasifikācijas kodu pielietot izdevumiem no ieguldījumu radniecīgā kapitālsabiedrībā </w:t>
            </w:r>
            <w:r w:rsidRPr="005A6EBE">
              <w:rPr>
                <w:rStyle w:val="Strong"/>
                <w:rFonts w:cs="Times New Roman"/>
                <w:b w:val="0"/>
                <w:sz w:val="20"/>
                <w:szCs w:val="20"/>
              </w:rPr>
              <w:t>norakstīšanas</w:t>
            </w:r>
            <w:r w:rsidRPr="005A6EBE">
              <w:rPr>
                <w:rStyle w:val="Strong"/>
                <w:rFonts w:cs="Times New Roman"/>
                <w:sz w:val="20"/>
                <w:szCs w:val="20"/>
              </w:rPr>
              <w:t xml:space="preserve"> </w:t>
            </w:r>
            <w:r w:rsidRPr="005A6EBE">
              <w:rPr>
                <w:rFonts w:cs="Times New Roman"/>
                <w:sz w:val="20"/>
                <w:szCs w:val="20"/>
              </w:rPr>
              <w:t>(izslēgšanas no uzskaites)? </w:t>
            </w:r>
          </w:p>
        </w:tc>
        <w:tc>
          <w:tcPr>
            <w:tcW w:w="6693" w:type="dxa"/>
            <w:shd w:val="clear" w:color="auto" w:fill="FFFFFF" w:themeFill="background1"/>
          </w:tcPr>
          <w:p w14:paraId="7A5D5621" w14:textId="77777777" w:rsidR="00960EDA" w:rsidRPr="005A6EBE" w:rsidRDefault="00960EDA" w:rsidP="00960EDA">
            <w:pPr>
              <w:jc w:val="both"/>
              <w:rPr>
                <w:rFonts w:cs="Times New Roman"/>
                <w:sz w:val="20"/>
                <w:szCs w:val="20"/>
              </w:rPr>
            </w:pPr>
            <w:r w:rsidRPr="005A6EBE">
              <w:rPr>
                <w:rFonts w:cs="Times New Roman"/>
                <w:sz w:val="20"/>
                <w:szCs w:val="20"/>
              </w:rPr>
              <w:t>Piemērojams ir EKK 8900 “Pārējie iepriekš neuzskaitītie budžeta izdevumi, kas veidojas pēc uzkrāšanas principa un nav uzskaitīti citos koda 8000 apakškodos”, jo nenotiek pārvērtēšana (piemērota izmaksu metode).</w:t>
            </w:r>
          </w:p>
          <w:p w14:paraId="69BE1FDB" w14:textId="77777777" w:rsidR="00960EDA" w:rsidRPr="005A6EBE" w:rsidRDefault="00960EDA" w:rsidP="00960EDA">
            <w:pPr>
              <w:jc w:val="both"/>
              <w:rPr>
                <w:rFonts w:cs="Times New Roman"/>
                <w:sz w:val="20"/>
                <w:szCs w:val="20"/>
              </w:rPr>
            </w:pPr>
          </w:p>
        </w:tc>
      </w:tr>
      <w:tr w:rsidR="00960EDA" w:rsidRPr="005A6EBE" w14:paraId="234D683D" w14:textId="77777777" w:rsidTr="00960EDA">
        <w:tc>
          <w:tcPr>
            <w:tcW w:w="4222" w:type="dxa"/>
          </w:tcPr>
          <w:p w14:paraId="4758440D"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Ir radies jautājums par PVN uzskaiti – plānojot nākamā gada budžetu, valstij pārskaitāmo PVN par sniegtajiem maksas pakalpojumiem mēs vēlētos uzskaitīt attiecīgajā ieņēmumu EKK un, </w:t>
            </w:r>
            <w:r w:rsidRPr="005A6EBE">
              <w:rPr>
                <w:rFonts w:ascii="Times New Roman" w:hAnsi="Times New Roman" w:cs="Times New Roman"/>
                <w:sz w:val="20"/>
                <w:szCs w:val="20"/>
              </w:rPr>
              <w:lastRenderedPageBreak/>
              <w:t xml:space="preserve">pārskaitot valsts budžetā, </w:t>
            </w:r>
            <w:r w:rsidRPr="005A6EBE">
              <w:rPr>
                <w:rFonts w:ascii="Times New Roman" w:hAnsi="Times New Roman" w:cs="Times New Roman"/>
                <w:bCs/>
                <w:sz w:val="20"/>
                <w:szCs w:val="20"/>
              </w:rPr>
              <w:t>samazināt ieņēmumus</w:t>
            </w:r>
            <w:r w:rsidRPr="005A6EBE">
              <w:rPr>
                <w:rFonts w:ascii="Times New Roman" w:hAnsi="Times New Roman" w:cs="Times New Roman"/>
                <w:sz w:val="20"/>
                <w:szCs w:val="20"/>
              </w:rPr>
              <w:t xml:space="preserve"> par PVN daļu. Vai drīkstam tā darīt?</w:t>
            </w:r>
          </w:p>
        </w:tc>
        <w:tc>
          <w:tcPr>
            <w:tcW w:w="6693" w:type="dxa"/>
          </w:tcPr>
          <w:p w14:paraId="2037923F"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Sniedzam skaidrojumu par budžeta ieņēmumu un  izdevumu  klasifikācijas pielietojumu pievienotās vērtības nodoklim (PVN):</w:t>
            </w:r>
          </w:p>
          <w:p w14:paraId="0EF24777"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 xml:space="preserve">1. Novads aprēķina PVN  -  PVN daļai piemērojams tas pats ieņēmumu klasifikācijas kods, kāds tiek piemērots Jūsu sniegtajam maksas pakalpojumam - 21000 kodu grupa; </w:t>
            </w:r>
          </w:p>
          <w:p w14:paraId="7FAC6C21"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2. Priekšnodoklis  - veiktajiem izdevumiem, PVN daļai piemērojams tas pats izdevumu klasifikācijas kods, kāds precei, pakalpojumam kuru iegādājamies maksas pakalpojuma nodrošināšanai;  </w:t>
            </w:r>
          </w:p>
          <w:p w14:paraId="14BD2E45" w14:textId="77777777" w:rsidR="00960EDA" w:rsidRPr="005A6EBE" w:rsidRDefault="00960EDA" w:rsidP="00960EDA">
            <w:pPr>
              <w:jc w:val="both"/>
              <w:rPr>
                <w:rFonts w:cs="Times New Roman"/>
                <w:sz w:val="20"/>
                <w:szCs w:val="20"/>
                <w:lang w:eastAsia="lv-LV"/>
              </w:rPr>
            </w:pPr>
            <w:r w:rsidRPr="005A6EBE">
              <w:rPr>
                <w:rFonts w:cs="Times New Roman"/>
                <w:sz w:val="20"/>
                <w:szCs w:val="20"/>
                <w:lang w:eastAsia="lv-LV"/>
              </w:rPr>
              <w:t>3. Novads pārskaita valsts budžetā – izdevumu kods 2512 „Budžeta iestāžu pievienotās vērtības nodokļa maksājumi”;</w:t>
            </w:r>
          </w:p>
          <w:p w14:paraId="38A4BF58"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lang w:eastAsia="lv-LV"/>
              </w:rPr>
              <w:t>4. VID atmaksā novadam PVN – 21.4.9.9. „Pārējie iepriekš neklasificētie pašu ieņēmumi”.</w:t>
            </w:r>
          </w:p>
        </w:tc>
      </w:tr>
      <w:tr w:rsidR="00960EDA" w:rsidRPr="000738CD" w14:paraId="6E5E1B2F" w14:textId="77777777" w:rsidTr="00960EDA">
        <w:tc>
          <w:tcPr>
            <w:tcW w:w="4222" w:type="dxa"/>
          </w:tcPr>
          <w:p w14:paraId="6BA4BAC2"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Pašvaldība ir noslēgusi sadarbības līgumu ar Jaunsardzes un informācijas centru par sadarbību Kiberjaunsardzes mācību procesa nodrošināšanu pamatskolas vecuma izglītojamiem. Saskaņā ar līguma nosacījumiem Jaunsardzes un informācijas centrs Pašvaldībai dod finansējumu. Kādā ieņēmumu ekonomiskās klasifikācijas kodā šis darījums Pašvaldībai jāuzskaita?</w:t>
            </w:r>
          </w:p>
          <w:p w14:paraId="299D9313" w14:textId="77777777"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Valsts izglītības satura centrs un Pašvaldība ir noslēgušas līgumu par sadarbību III Latvijas skolu jaukto koru salidojuma “Kalniem pāri” organizēšanā un norises nodrošināšanā. Saskaņā ar līguma nosacījumiem Valsts izglītības satura centrs Pašvaldībai dod finansējumu. Kādā ieņēmumu ekonomiskās klasifikācijas kodā šis darījums Pašvaldībai jāuzskaita?</w:t>
            </w:r>
          </w:p>
        </w:tc>
        <w:tc>
          <w:tcPr>
            <w:tcW w:w="6693" w:type="dxa"/>
          </w:tcPr>
          <w:p w14:paraId="1D1FF747" w14:textId="77777777" w:rsidR="00960EDA" w:rsidRPr="00AC04CB"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Atbilstoši minētajiem sadarbības līgumiem maksājums starp valsts budžeta iestādēm un pašvaldību ir transferts.</w:t>
            </w:r>
          </w:p>
        </w:tc>
      </w:tr>
      <w:tr w:rsidR="00AC41EE" w:rsidRPr="000738CD" w14:paraId="3A98F4F4" w14:textId="77777777" w:rsidTr="001F1592">
        <w:tc>
          <w:tcPr>
            <w:tcW w:w="4222" w:type="dxa"/>
            <w:shd w:val="clear" w:color="auto" w:fill="auto"/>
          </w:tcPr>
          <w:p w14:paraId="2B45C35A" w14:textId="77777777" w:rsidR="00AC41EE" w:rsidRPr="00AC41EE" w:rsidRDefault="00AC41EE" w:rsidP="00AC41EE">
            <w:pPr>
              <w:jc w:val="both"/>
              <w:rPr>
                <w:rFonts w:cs="Times New Roman"/>
                <w:sz w:val="20"/>
                <w:szCs w:val="20"/>
              </w:rPr>
            </w:pPr>
            <w:r w:rsidRPr="00AC41EE">
              <w:rPr>
                <w:rFonts w:cs="Times New Roman"/>
                <w:sz w:val="20"/>
                <w:szCs w:val="20"/>
              </w:rPr>
              <w:t>Budžeta iestādes veic dāvinājumus/ ziedojumus viena otrai. Ir noslēgts dāvinājuma līgums. Piemēram, dāvina grāmatu vai arheoloģijas priekšmetus.</w:t>
            </w:r>
          </w:p>
          <w:p w14:paraId="2E640F1D" w14:textId="77777777" w:rsidR="00AC41EE" w:rsidRPr="00AC41EE" w:rsidRDefault="00AC41EE" w:rsidP="00AC41EE">
            <w:pPr>
              <w:jc w:val="both"/>
              <w:rPr>
                <w:rFonts w:cs="Times New Roman"/>
                <w:sz w:val="20"/>
                <w:szCs w:val="20"/>
              </w:rPr>
            </w:pPr>
            <w:r w:rsidRPr="00AC41EE">
              <w:rPr>
                <w:rFonts w:cs="Times New Roman"/>
                <w:sz w:val="20"/>
                <w:szCs w:val="20"/>
              </w:rPr>
              <w:t>Atbilstoši mantas izšķērdēšanas likumam, tas nav aizliegts.</w:t>
            </w:r>
          </w:p>
          <w:p w14:paraId="4FA4A6F2" w14:textId="77777777" w:rsidR="00AC41EE" w:rsidRPr="00AC41EE" w:rsidRDefault="00AC41EE" w:rsidP="00AC41EE">
            <w:pPr>
              <w:jc w:val="both"/>
            </w:pPr>
            <w:r w:rsidRPr="00AC41EE">
              <w:rPr>
                <w:rFonts w:cs="Times New Roman"/>
                <w:sz w:val="20"/>
                <w:szCs w:val="20"/>
              </w:rPr>
              <w:t>Kādus EKK gan ieņēmumos, gan izdevumos būtu pareizi piemērot šādiem darījumiem – zied</w:t>
            </w:r>
            <w:r w:rsidR="001F1592">
              <w:rPr>
                <w:rFonts w:cs="Times New Roman"/>
                <w:sz w:val="20"/>
                <w:szCs w:val="20"/>
              </w:rPr>
              <w:t>ojumu</w:t>
            </w:r>
            <w:r w:rsidRPr="00AC41EE">
              <w:rPr>
                <w:rFonts w:cs="Times New Roman"/>
                <w:sz w:val="20"/>
                <w:szCs w:val="20"/>
              </w:rPr>
              <w:t>/ dāvinājumu vai transfertu, lai abās pusēs būtu piemērots vienādi pēc ekonomiskās būtības un pēc tam varētu veikt arī konsolidāciju.</w:t>
            </w:r>
          </w:p>
        </w:tc>
        <w:tc>
          <w:tcPr>
            <w:tcW w:w="6693" w:type="dxa"/>
            <w:shd w:val="clear" w:color="auto" w:fill="auto"/>
          </w:tcPr>
          <w:p w14:paraId="7AA582D4" w14:textId="77777777" w:rsidR="00AC41EE" w:rsidRPr="00AC41EE" w:rsidRDefault="00AC41EE" w:rsidP="00AC41EE">
            <w:pPr>
              <w:jc w:val="both"/>
              <w:rPr>
                <w:color w:val="1F497D"/>
              </w:rPr>
            </w:pPr>
            <w:r w:rsidRPr="00AC41EE">
              <w:rPr>
                <w:rFonts w:cs="Times New Roman"/>
                <w:sz w:val="20"/>
                <w:szCs w:val="20"/>
              </w:rPr>
              <w:t>Pamatojoties uz saņemto informāciju, mūsuprāt, budžeta iestādēm nododot viena otrai mantas/priekšmetus, būtu jāpiemēro atbilstošie transfertu ieņēmumu un izdevumu kodi, kas ir domāti nenaudas darījumu transfertiem, tādējādi arī nodrošinot korektu konsolidāciju. Izdevumu ekonomiskajā klasifikācijā pie preču, pakalpojumu un kapitālo izdevumu kodiem (tātad – “būtības” kodi) ir iekļauta norāde, ka atbilstošos kodus piemēro, atzīstot izdevumus pēc uzkrāšanas principa, saņemot pakalpojumus, izlietojot vai norakstot krājumus, aprēķinot tiem vērtības samazinājumu, nododot krājumus (izņemot vispārējās valdības sektoru, kur noteikti piemērojamie transfertu kodi nenaudas darījumiem.). Tādēļ, mūsuprāt, faktoram, ka priekšmeta nodošana notiek starp budžeta iestādēm, ir prevalējošākā loma, nekā tam, ka darījums notiek pamatojoties uz dāvinājuma līgumu.</w:t>
            </w:r>
          </w:p>
        </w:tc>
      </w:tr>
      <w:tr w:rsidR="00805AB2" w:rsidRPr="000738CD" w14:paraId="039EFCDC" w14:textId="77777777" w:rsidTr="001F1592">
        <w:tc>
          <w:tcPr>
            <w:tcW w:w="4222" w:type="dxa"/>
            <w:shd w:val="clear" w:color="auto" w:fill="auto"/>
          </w:tcPr>
          <w:p w14:paraId="52BDA268" w14:textId="4A316049" w:rsidR="00805AB2" w:rsidRPr="00805AB2" w:rsidRDefault="00805AB2" w:rsidP="00805AB2">
            <w:pPr>
              <w:jc w:val="both"/>
              <w:rPr>
                <w:rFonts w:cs="Times New Roman"/>
                <w:sz w:val="20"/>
                <w:szCs w:val="20"/>
              </w:rPr>
            </w:pPr>
            <w:r w:rsidRPr="00805AB2">
              <w:rPr>
                <w:rFonts w:cs="Times New Roman"/>
                <w:sz w:val="20"/>
                <w:szCs w:val="20"/>
              </w:rPr>
              <w:t>Kādus kodus piemērot, ja Klimata pārmaiņu finanšu instrumenta (KPFI)  finansētā projekta ietvaros ministrija saņem neatbilstoši izmantoto līdzekļu atmaksu no citas valsts bud</w:t>
            </w:r>
            <w:r>
              <w:rPr>
                <w:rFonts w:cs="Times New Roman"/>
                <w:sz w:val="20"/>
                <w:szCs w:val="20"/>
              </w:rPr>
              <w:t>ž</w:t>
            </w:r>
            <w:r w:rsidRPr="00805AB2">
              <w:rPr>
                <w:rFonts w:cs="Times New Roman"/>
                <w:sz w:val="20"/>
                <w:szCs w:val="20"/>
              </w:rPr>
              <w:t xml:space="preserve">eta iestādes, pašvaldības, vai atvasinātas publiskās personas? </w:t>
            </w:r>
          </w:p>
        </w:tc>
        <w:tc>
          <w:tcPr>
            <w:tcW w:w="6693" w:type="dxa"/>
            <w:shd w:val="clear" w:color="auto" w:fill="auto"/>
          </w:tcPr>
          <w:p w14:paraId="4F42995E" w14:textId="4F9E9A3F" w:rsidR="00805AB2" w:rsidRPr="00805AB2" w:rsidRDefault="00805AB2" w:rsidP="00805AB2">
            <w:pPr>
              <w:jc w:val="both"/>
              <w:rPr>
                <w:rFonts w:cs="Times New Roman"/>
                <w:sz w:val="20"/>
                <w:szCs w:val="20"/>
              </w:rPr>
            </w:pPr>
            <w:r w:rsidRPr="00805AB2">
              <w:rPr>
                <w:rFonts w:cs="Times New Roman"/>
                <w:sz w:val="20"/>
                <w:szCs w:val="20"/>
              </w:rPr>
              <w:t xml:space="preserve">Būtu jārīkojas, ievērojot analoģiju ar metodiskajā </w:t>
            </w:r>
            <w:hyperlink r:id="rId10" w:history="1">
              <w:r w:rsidRPr="00805AB2">
                <w:rPr>
                  <w:rFonts w:cs="Times New Roman"/>
                  <w:sz w:val="20"/>
                  <w:szCs w:val="20"/>
                </w:rPr>
                <w:t>Shēmā nr.3</w:t>
              </w:r>
            </w:hyperlink>
            <w:r w:rsidRPr="00805AB2">
              <w:rPr>
                <w:rFonts w:cs="Times New Roman"/>
                <w:sz w:val="20"/>
                <w:szCs w:val="20"/>
              </w:rPr>
              <w:t xml:space="preserve"> aprakstīto rīcību. Ja līdzekļi tiek atmaksāti par iepriekšējos saimnieciskajos gados piešķirto valsts budžeta finansējumu, tad pārskaitījumam no valsts bud</w:t>
            </w:r>
            <w:r>
              <w:rPr>
                <w:rFonts w:cs="Times New Roman"/>
                <w:sz w:val="20"/>
                <w:szCs w:val="20"/>
              </w:rPr>
              <w:t>ž</w:t>
            </w:r>
            <w:r w:rsidRPr="00805AB2">
              <w:rPr>
                <w:rFonts w:cs="Times New Roman"/>
                <w:sz w:val="20"/>
                <w:szCs w:val="20"/>
              </w:rPr>
              <w:t>eta iestādes, pašvaldības, vai atvasinātas publiskās personas uz ministriju tiek piemērots izdevumu-ieņēmumu transfertu kodu pāris. Tā kā KPFI valsts budžetā tiek plānots “pamatfunkciju” daļā, tad būtu jāpiemēro atbilstošie (ar ES Fondiem un citu ārvalstu finanšu palīdzību nesaistītie) transferti, ievērojot arī līdzekļu atmaksas resursu avotu (dotācija, pašu ieņēmumi, utt). Ministrija saņemtos līdzekļus ar ieņēmumu samazinājumu pārskaita uz valsts budžetu kodā 12.3.9.9. “Pārējie dažādi nenodokļu ieņēmumi, kas nav iepriekš klasificēti šajā klasifikācijā”.</w:t>
            </w:r>
          </w:p>
          <w:p w14:paraId="500C517D" w14:textId="4ACFD627" w:rsidR="00805AB2" w:rsidRPr="00805AB2" w:rsidRDefault="00805AB2" w:rsidP="00805AB2">
            <w:pPr>
              <w:jc w:val="both"/>
              <w:rPr>
                <w:rFonts w:cs="Times New Roman"/>
                <w:sz w:val="20"/>
                <w:szCs w:val="20"/>
              </w:rPr>
            </w:pPr>
            <w:r w:rsidRPr="00805AB2">
              <w:rPr>
                <w:rFonts w:cs="Times New Roman"/>
                <w:sz w:val="20"/>
                <w:szCs w:val="20"/>
              </w:rPr>
              <w:t>Ja līdzekļi, kas bija saņemti projekta īstenošanai, tiek atmaksāti viena gada ietvaros, tad projekta īstenotājs tos (kā ieņēmumu samazinājumu) atmaksā tajā kontā, no kurienes saņēma (respektīvi, līdzekļu piešķīrējam tiek atjaunoti izdevumi).</w:t>
            </w:r>
          </w:p>
        </w:tc>
      </w:tr>
    </w:tbl>
    <w:p w14:paraId="18FA0AE3" w14:textId="77777777" w:rsidR="007A5EF1" w:rsidRPr="007C15CE" w:rsidRDefault="007A5EF1" w:rsidP="007A5EF1">
      <w:pPr>
        <w:jc w:val="both"/>
        <w:rPr>
          <w:rFonts w:cs="Times New Roman"/>
          <w:sz w:val="20"/>
          <w:szCs w:val="20"/>
        </w:rPr>
      </w:pPr>
    </w:p>
    <w:p w14:paraId="4B805C90" w14:textId="77777777" w:rsidR="00F3079D" w:rsidRPr="007C15CE" w:rsidRDefault="00F3079D" w:rsidP="0083311C">
      <w:pPr>
        <w:tabs>
          <w:tab w:val="left" w:pos="1140"/>
        </w:tabs>
        <w:rPr>
          <w:rFonts w:cs="Times New Roman"/>
          <w:sz w:val="20"/>
          <w:szCs w:val="20"/>
        </w:rPr>
      </w:pPr>
    </w:p>
    <w:sectPr w:rsidR="00F3079D" w:rsidRPr="007C15CE" w:rsidSect="00F7115E">
      <w:footerReference w:type="default" r:id="rId11"/>
      <w:pgSz w:w="11906" w:h="16838"/>
      <w:pgMar w:top="567" w:right="991" w:bottom="426" w:left="1276" w:header="708" w:footer="41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B9DC9" w14:textId="77777777" w:rsidR="00640C50" w:rsidRDefault="00640C50">
      <w:r>
        <w:separator/>
      </w:r>
    </w:p>
  </w:endnote>
  <w:endnote w:type="continuationSeparator" w:id="0">
    <w:p w14:paraId="4892E859" w14:textId="77777777" w:rsidR="00640C50" w:rsidRDefault="0064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2087455"/>
      <w:docPartObj>
        <w:docPartGallery w:val="Page Numbers (Bottom of Page)"/>
        <w:docPartUnique/>
      </w:docPartObj>
    </w:sdtPr>
    <w:sdtEndPr>
      <w:rPr>
        <w:noProof/>
      </w:rPr>
    </w:sdtEndPr>
    <w:sdtContent>
      <w:p w14:paraId="309DDA9A" w14:textId="650974F3" w:rsidR="001C1CC5" w:rsidRDefault="001C1CC5">
        <w:pPr>
          <w:pStyle w:val="Footer"/>
          <w:jc w:val="center"/>
        </w:pPr>
        <w:r>
          <w:fldChar w:fldCharType="begin"/>
        </w:r>
        <w:r>
          <w:instrText xml:space="preserve"> PAGE   \* MERGEFORMAT </w:instrText>
        </w:r>
        <w:r>
          <w:fldChar w:fldCharType="separate"/>
        </w:r>
        <w:r w:rsidR="00891EAC">
          <w:rPr>
            <w:noProof/>
          </w:rPr>
          <w:t>29</w:t>
        </w:r>
        <w:r>
          <w:rPr>
            <w:noProof/>
          </w:rPr>
          <w:fldChar w:fldCharType="end"/>
        </w:r>
      </w:p>
    </w:sdtContent>
  </w:sdt>
  <w:p w14:paraId="32D80C9B" w14:textId="77777777" w:rsidR="001C1CC5" w:rsidRDefault="001C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9B29" w14:textId="77777777" w:rsidR="00640C50" w:rsidRDefault="00640C50">
      <w:r>
        <w:separator/>
      </w:r>
    </w:p>
  </w:footnote>
  <w:footnote w:type="continuationSeparator" w:id="0">
    <w:p w14:paraId="60EF372B" w14:textId="77777777" w:rsidR="00640C50" w:rsidRDefault="0064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EF5"/>
    <w:multiLevelType w:val="hybridMultilevel"/>
    <w:tmpl w:val="740C5D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A62D55"/>
    <w:multiLevelType w:val="hybridMultilevel"/>
    <w:tmpl w:val="15C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C679D"/>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FFF4A3A"/>
    <w:multiLevelType w:val="hybridMultilevel"/>
    <w:tmpl w:val="FEAEF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AD045C8"/>
    <w:multiLevelType w:val="hybridMultilevel"/>
    <w:tmpl w:val="6E120AEE"/>
    <w:lvl w:ilvl="0" w:tplc="3A2ADD2C">
      <w:start w:val="1"/>
      <w:numFmt w:val="decimal"/>
      <w:lvlText w:val="%1."/>
      <w:lvlJc w:val="left"/>
      <w:pPr>
        <w:ind w:left="1260" w:hanging="360"/>
      </w:pPr>
      <w:rPr>
        <w:rFonts w:ascii="Times New Roman" w:hAnsi="Times New Roman" w:cs="Times New Roman" w:hint="default"/>
        <w:b w:val="0"/>
        <w:sz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D8A6B4E"/>
    <w:multiLevelType w:val="hybridMultilevel"/>
    <w:tmpl w:val="9D0AF0DE"/>
    <w:lvl w:ilvl="0" w:tplc="E77AD1A8">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C74353"/>
    <w:multiLevelType w:val="hybridMultilevel"/>
    <w:tmpl w:val="854E9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6D035F4"/>
    <w:multiLevelType w:val="hybridMultilevel"/>
    <w:tmpl w:val="5C8CB954"/>
    <w:lvl w:ilvl="0" w:tplc="3A54038C">
      <w:start w:val="1"/>
      <w:numFmt w:val="decimal"/>
      <w:lvlText w:val="%1."/>
      <w:lvlJc w:val="left"/>
      <w:pPr>
        <w:ind w:left="720" w:hanging="360"/>
      </w:pPr>
      <w:rPr>
        <w:b w:val="0"/>
        <w:i w:val="0"/>
        <w:strike w:val="0"/>
        <w:dstrike w:val="0"/>
        <w:sz w:val="22"/>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9E7301E"/>
    <w:multiLevelType w:val="hybridMultilevel"/>
    <w:tmpl w:val="4C9C4E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D5A0BCD"/>
    <w:multiLevelType w:val="hybridMultilevel"/>
    <w:tmpl w:val="58366C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F2274ED"/>
    <w:multiLevelType w:val="hybridMultilevel"/>
    <w:tmpl w:val="13CA9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2F80E9D"/>
    <w:multiLevelType w:val="hybridMultilevel"/>
    <w:tmpl w:val="30F6DCE4"/>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12" w15:restartNumberingAfterBreak="0">
    <w:nsid w:val="37D6513A"/>
    <w:multiLevelType w:val="multilevel"/>
    <w:tmpl w:val="DE448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571ED9"/>
    <w:multiLevelType w:val="hybridMultilevel"/>
    <w:tmpl w:val="69AAFF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D2151D8"/>
    <w:multiLevelType w:val="hybridMultilevel"/>
    <w:tmpl w:val="20C201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031A9C"/>
    <w:multiLevelType w:val="hybridMultilevel"/>
    <w:tmpl w:val="47A290BC"/>
    <w:lvl w:ilvl="0" w:tplc="F9B683FE">
      <w:start w:val="1"/>
      <w:numFmt w:val="decimal"/>
      <w:lvlText w:val="%1."/>
      <w:lvlJc w:val="left"/>
      <w:pPr>
        <w:ind w:left="720" w:hanging="360"/>
      </w:pPr>
      <w:rPr>
        <w:rFonts w:eastAsia="+mn-ea"/>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16326C9"/>
    <w:multiLevelType w:val="hybridMultilevel"/>
    <w:tmpl w:val="6408F1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6C6E1E"/>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10D2DA8"/>
    <w:multiLevelType w:val="hybridMultilevel"/>
    <w:tmpl w:val="469C43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7D33AF"/>
    <w:multiLevelType w:val="hybridMultilevel"/>
    <w:tmpl w:val="6F847D64"/>
    <w:lvl w:ilvl="0" w:tplc="931ADAF4">
      <w:start w:val="1"/>
      <w:numFmt w:val="decimal"/>
      <w:lvlText w:val="%1."/>
      <w:lvlJc w:val="left"/>
      <w:pPr>
        <w:ind w:left="945" w:hanging="58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FB67B2"/>
    <w:multiLevelType w:val="hybridMultilevel"/>
    <w:tmpl w:val="838E570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6BF1374"/>
    <w:multiLevelType w:val="hybridMultilevel"/>
    <w:tmpl w:val="55E462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7A34654"/>
    <w:multiLevelType w:val="hybridMultilevel"/>
    <w:tmpl w:val="1CEE5F40"/>
    <w:lvl w:ilvl="0" w:tplc="7C706F68">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B213F7D"/>
    <w:multiLevelType w:val="hybridMultilevel"/>
    <w:tmpl w:val="A0EAD418"/>
    <w:lvl w:ilvl="0" w:tplc="0426000F">
      <w:start w:val="1"/>
      <w:numFmt w:val="decimal"/>
      <w:lvlText w:val="%1."/>
      <w:lvlJc w:val="left"/>
      <w:pPr>
        <w:ind w:left="764" w:hanging="360"/>
      </w:pPr>
    </w:lvl>
    <w:lvl w:ilvl="1" w:tplc="04260019" w:tentative="1">
      <w:start w:val="1"/>
      <w:numFmt w:val="lowerLetter"/>
      <w:lvlText w:val="%2."/>
      <w:lvlJc w:val="left"/>
      <w:pPr>
        <w:ind w:left="1484" w:hanging="360"/>
      </w:pPr>
    </w:lvl>
    <w:lvl w:ilvl="2" w:tplc="0426001B" w:tentative="1">
      <w:start w:val="1"/>
      <w:numFmt w:val="lowerRoman"/>
      <w:lvlText w:val="%3."/>
      <w:lvlJc w:val="right"/>
      <w:pPr>
        <w:ind w:left="2204" w:hanging="180"/>
      </w:pPr>
    </w:lvl>
    <w:lvl w:ilvl="3" w:tplc="0426000F" w:tentative="1">
      <w:start w:val="1"/>
      <w:numFmt w:val="decimal"/>
      <w:lvlText w:val="%4."/>
      <w:lvlJc w:val="left"/>
      <w:pPr>
        <w:ind w:left="2924" w:hanging="360"/>
      </w:pPr>
    </w:lvl>
    <w:lvl w:ilvl="4" w:tplc="04260019" w:tentative="1">
      <w:start w:val="1"/>
      <w:numFmt w:val="lowerLetter"/>
      <w:lvlText w:val="%5."/>
      <w:lvlJc w:val="left"/>
      <w:pPr>
        <w:ind w:left="3644" w:hanging="360"/>
      </w:pPr>
    </w:lvl>
    <w:lvl w:ilvl="5" w:tplc="0426001B" w:tentative="1">
      <w:start w:val="1"/>
      <w:numFmt w:val="lowerRoman"/>
      <w:lvlText w:val="%6."/>
      <w:lvlJc w:val="right"/>
      <w:pPr>
        <w:ind w:left="4364" w:hanging="180"/>
      </w:pPr>
    </w:lvl>
    <w:lvl w:ilvl="6" w:tplc="0426000F" w:tentative="1">
      <w:start w:val="1"/>
      <w:numFmt w:val="decimal"/>
      <w:lvlText w:val="%7."/>
      <w:lvlJc w:val="left"/>
      <w:pPr>
        <w:ind w:left="5084" w:hanging="360"/>
      </w:pPr>
    </w:lvl>
    <w:lvl w:ilvl="7" w:tplc="04260019" w:tentative="1">
      <w:start w:val="1"/>
      <w:numFmt w:val="lowerLetter"/>
      <w:lvlText w:val="%8."/>
      <w:lvlJc w:val="left"/>
      <w:pPr>
        <w:ind w:left="5804" w:hanging="360"/>
      </w:pPr>
    </w:lvl>
    <w:lvl w:ilvl="8" w:tplc="0426001B" w:tentative="1">
      <w:start w:val="1"/>
      <w:numFmt w:val="lowerRoman"/>
      <w:lvlText w:val="%9."/>
      <w:lvlJc w:val="right"/>
      <w:pPr>
        <w:ind w:left="6524" w:hanging="180"/>
      </w:pPr>
    </w:lvl>
  </w:abstractNum>
  <w:abstractNum w:abstractNumId="25" w15:restartNumberingAfterBreak="0">
    <w:nsid w:val="5D3457CC"/>
    <w:multiLevelType w:val="hybridMultilevel"/>
    <w:tmpl w:val="568836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FE76E81"/>
    <w:multiLevelType w:val="multilevel"/>
    <w:tmpl w:val="57AE4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BB5B46"/>
    <w:multiLevelType w:val="hybridMultilevel"/>
    <w:tmpl w:val="D81C5430"/>
    <w:lvl w:ilvl="0" w:tplc="4E44F454">
      <w:start w:val="1"/>
      <w:numFmt w:val="decimal"/>
      <w:lvlText w:val="%1."/>
      <w:lvlJc w:val="left"/>
      <w:pPr>
        <w:ind w:left="502" w:hanging="360"/>
      </w:pPr>
      <w:rPr>
        <w:rFonts w:eastAsia="Calibri"/>
        <w:color w:val="auto"/>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28" w15:restartNumberingAfterBreak="0">
    <w:nsid w:val="6A2A0A94"/>
    <w:multiLevelType w:val="multilevel"/>
    <w:tmpl w:val="074C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64782"/>
    <w:multiLevelType w:val="hybridMultilevel"/>
    <w:tmpl w:val="F9D4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5257056"/>
    <w:multiLevelType w:val="hybridMultilevel"/>
    <w:tmpl w:val="EB20C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8756E30"/>
    <w:multiLevelType w:val="hybridMultilevel"/>
    <w:tmpl w:val="CAD4CB9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93710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717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374649">
    <w:abstractNumId w:val="11"/>
  </w:num>
  <w:num w:numId="4" w16cid:durableId="1090931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169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6321279">
    <w:abstractNumId w:val="12"/>
  </w:num>
  <w:num w:numId="7" w16cid:durableId="1854345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679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5148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6204770">
    <w:abstractNumId w:val="5"/>
  </w:num>
  <w:num w:numId="11" w16cid:durableId="231938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26601">
    <w:abstractNumId w:val="2"/>
  </w:num>
  <w:num w:numId="13" w16cid:durableId="235091568">
    <w:abstractNumId w:val="14"/>
  </w:num>
  <w:num w:numId="14" w16cid:durableId="1956792549">
    <w:abstractNumId w:val="29"/>
  </w:num>
  <w:num w:numId="15" w16cid:durableId="483475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4028351">
    <w:abstractNumId w:val="31"/>
  </w:num>
  <w:num w:numId="17" w16cid:durableId="389768810">
    <w:abstractNumId w:val="23"/>
  </w:num>
  <w:num w:numId="18" w16cid:durableId="15817262">
    <w:abstractNumId w:val="30"/>
  </w:num>
  <w:num w:numId="19" w16cid:durableId="4849739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5913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701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4135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6187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8758473">
    <w:abstractNumId w:val="28"/>
  </w:num>
  <w:num w:numId="25" w16cid:durableId="1394543931">
    <w:abstractNumId w:val="16"/>
  </w:num>
  <w:num w:numId="26" w16cid:durableId="134220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163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6709941">
    <w:abstractNumId w:val="9"/>
  </w:num>
  <w:num w:numId="29" w16cid:durableId="873614684">
    <w:abstractNumId w:val="24"/>
  </w:num>
  <w:num w:numId="30" w16cid:durableId="1692611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14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7740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177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954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835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F1"/>
    <w:rsid w:val="00002DCC"/>
    <w:rsid w:val="00007B8D"/>
    <w:rsid w:val="00013DC8"/>
    <w:rsid w:val="00017C30"/>
    <w:rsid w:val="00026C3D"/>
    <w:rsid w:val="00027E41"/>
    <w:rsid w:val="00033D79"/>
    <w:rsid w:val="00034094"/>
    <w:rsid w:val="0003581B"/>
    <w:rsid w:val="000414AD"/>
    <w:rsid w:val="00050860"/>
    <w:rsid w:val="00054599"/>
    <w:rsid w:val="00055AA2"/>
    <w:rsid w:val="00057080"/>
    <w:rsid w:val="00066C1A"/>
    <w:rsid w:val="000738CD"/>
    <w:rsid w:val="00074146"/>
    <w:rsid w:val="00074487"/>
    <w:rsid w:val="00075D1C"/>
    <w:rsid w:val="000812FB"/>
    <w:rsid w:val="00085B18"/>
    <w:rsid w:val="00086F4F"/>
    <w:rsid w:val="00091409"/>
    <w:rsid w:val="0009167C"/>
    <w:rsid w:val="000923A2"/>
    <w:rsid w:val="00094FA1"/>
    <w:rsid w:val="000A027D"/>
    <w:rsid w:val="000B3996"/>
    <w:rsid w:val="000B6105"/>
    <w:rsid w:val="000B689C"/>
    <w:rsid w:val="000D051A"/>
    <w:rsid w:val="000D4239"/>
    <w:rsid w:val="000D7C0F"/>
    <w:rsid w:val="000E076C"/>
    <w:rsid w:val="000E2FB3"/>
    <w:rsid w:val="000E70F3"/>
    <w:rsid w:val="000F249F"/>
    <w:rsid w:val="000F2798"/>
    <w:rsid w:val="000F3571"/>
    <w:rsid w:val="000F5456"/>
    <w:rsid w:val="000F6C8A"/>
    <w:rsid w:val="000F6F3E"/>
    <w:rsid w:val="00100DA4"/>
    <w:rsid w:val="00103541"/>
    <w:rsid w:val="001126A5"/>
    <w:rsid w:val="00114F20"/>
    <w:rsid w:val="00117B42"/>
    <w:rsid w:val="00124CFA"/>
    <w:rsid w:val="00127B39"/>
    <w:rsid w:val="001317FA"/>
    <w:rsid w:val="00131EDF"/>
    <w:rsid w:val="00133B8E"/>
    <w:rsid w:val="001341D9"/>
    <w:rsid w:val="00134826"/>
    <w:rsid w:val="001354F4"/>
    <w:rsid w:val="00136031"/>
    <w:rsid w:val="001406ED"/>
    <w:rsid w:val="001408A1"/>
    <w:rsid w:val="00141A75"/>
    <w:rsid w:val="001422E1"/>
    <w:rsid w:val="001463CD"/>
    <w:rsid w:val="001510E5"/>
    <w:rsid w:val="00156A38"/>
    <w:rsid w:val="0016111B"/>
    <w:rsid w:val="00164549"/>
    <w:rsid w:val="00181E5A"/>
    <w:rsid w:val="00185F60"/>
    <w:rsid w:val="00187156"/>
    <w:rsid w:val="00193C5D"/>
    <w:rsid w:val="001967F6"/>
    <w:rsid w:val="001A73EB"/>
    <w:rsid w:val="001A76DC"/>
    <w:rsid w:val="001B0657"/>
    <w:rsid w:val="001B07D5"/>
    <w:rsid w:val="001B20AE"/>
    <w:rsid w:val="001B446F"/>
    <w:rsid w:val="001B5B2B"/>
    <w:rsid w:val="001C0072"/>
    <w:rsid w:val="001C0570"/>
    <w:rsid w:val="001C1CC5"/>
    <w:rsid w:val="001C3E14"/>
    <w:rsid w:val="001C4F7F"/>
    <w:rsid w:val="001C5E8B"/>
    <w:rsid w:val="001C6C85"/>
    <w:rsid w:val="001D1218"/>
    <w:rsid w:val="001D1F8C"/>
    <w:rsid w:val="001D5C14"/>
    <w:rsid w:val="001E2E4C"/>
    <w:rsid w:val="001E3458"/>
    <w:rsid w:val="001E4185"/>
    <w:rsid w:val="001E4B29"/>
    <w:rsid w:val="001E71A6"/>
    <w:rsid w:val="001E7644"/>
    <w:rsid w:val="001F1592"/>
    <w:rsid w:val="001F55C7"/>
    <w:rsid w:val="00202FEB"/>
    <w:rsid w:val="002042BA"/>
    <w:rsid w:val="00212038"/>
    <w:rsid w:val="00213837"/>
    <w:rsid w:val="00213FBF"/>
    <w:rsid w:val="00214281"/>
    <w:rsid w:val="002144E1"/>
    <w:rsid w:val="0022161D"/>
    <w:rsid w:val="00221D8A"/>
    <w:rsid w:val="00224447"/>
    <w:rsid w:val="00225771"/>
    <w:rsid w:val="00226BE0"/>
    <w:rsid w:val="002300EC"/>
    <w:rsid w:val="002318A3"/>
    <w:rsid w:val="002364EB"/>
    <w:rsid w:val="00237318"/>
    <w:rsid w:val="00243E4C"/>
    <w:rsid w:val="00246C62"/>
    <w:rsid w:val="00247B00"/>
    <w:rsid w:val="00254492"/>
    <w:rsid w:val="00261CF0"/>
    <w:rsid w:val="00262896"/>
    <w:rsid w:val="0027655B"/>
    <w:rsid w:val="002809F6"/>
    <w:rsid w:val="00292D2E"/>
    <w:rsid w:val="0029363C"/>
    <w:rsid w:val="002A35CE"/>
    <w:rsid w:val="002A5DBF"/>
    <w:rsid w:val="002A685A"/>
    <w:rsid w:val="002A71CA"/>
    <w:rsid w:val="002B7F26"/>
    <w:rsid w:val="002C2F3C"/>
    <w:rsid w:val="002C3364"/>
    <w:rsid w:val="002C5575"/>
    <w:rsid w:val="002C5D91"/>
    <w:rsid w:val="002D13D3"/>
    <w:rsid w:val="002D2BE7"/>
    <w:rsid w:val="002D3042"/>
    <w:rsid w:val="002D3B4C"/>
    <w:rsid w:val="002D6EB3"/>
    <w:rsid w:val="002E3204"/>
    <w:rsid w:val="002F2252"/>
    <w:rsid w:val="002F43C4"/>
    <w:rsid w:val="002F7875"/>
    <w:rsid w:val="00310CBC"/>
    <w:rsid w:val="00313869"/>
    <w:rsid w:val="00320E39"/>
    <w:rsid w:val="003213E0"/>
    <w:rsid w:val="003245D7"/>
    <w:rsid w:val="003304C9"/>
    <w:rsid w:val="00330C4C"/>
    <w:rsid w:val="00335624"/>
    <w:rsid w:val="00335A0A"/>
    <w:rsid w:val="00335A9B"/>
    <w:rsid w:val="00337A69"/>
    <w:rsid w:val="00341754"/>
    <w:rsid w:val="00341B5B"/>
    <w:rsid w:val="003428AD"/>
    <w:rsid w:val="00345B91"/>
    <w:rsid w:val="00350C4F"/>
    <w:rsid w:val="00351A59"/>
    <w:rsid w:val="00351A8D"/>
    <w:rsid w:val="00353039"/>
    <w:rsid w:val="00353B4D"/>
    <w:rsid w:val="00354666"/>
    <w:rsid w:val="00354883"/>
    <w:rsid w:val="00363BA0"/>
    <w:rsid w:val="003658F0"/>
    <w:rsid w:val="0036671C"/>
    <w:rsid w:val="0036694B"/>
    <w:rsid w:val="003772F1"/>
    <w:rsid w:val="003847D2"/>
    <w:rsid w:val="00391A88"/>
    <w:rsid w:val="00392271"/>
    <w:rsid w:val="00392E39"/>
    <w:rsid w:val="00395525"/>
    <w:rsid w:val="003A0233"/>
    <w:rsid w:val="003A3D6E"/>
    <w:rsid w:val="003A78E9"/>
    <w:rsid w:val="003B1EB8"/>
    <w:rsid w:val="003B65BC"/>
    <w:rsid w:val="003C109A"/>
    <w:rsid w:val="003C6BBF"/>
    <w:rsid w:val="003C6D5F"/>
    <w:rsid w:val="003D20CD"/>
    <w:rsid w:val="003E2D4A"/>
    <w:rsid w:val="003E5226"/>
    <w:rsid w:val="003F2AE3"/>
    <w:rsid w:val="0040153D"/>
    <w:rsid w:val="004019EC"/>
    <w:rsid w:val="0040572D"/>
    <w:rsid w:val="00407466"/>
    <w:rsid w:val="00414C23"/>
    <w:rsid w:val="00417595"/>
    <w:rsid w:val="00423868"/>
    <w:rsid w:val="00426DD3"/>
    <w:rsid w:val="00441BEB"/>
    <w:rsid w:val="00442FEA"/>
    <w:rsid w:val="00445E29"/>
    <w:rsid w:val="00445EA8"/>
    <w:rsid w:val="00451E23"/>
    <w:rsid w:val="00455A08"/>
    <w:rsid w:val="004616BF"/>
    <w:rsid w:val="0046364F"/>
    <w:rsid w:val="00465EAD"/>
    <w:rsid w:val="0047712E"/>
    <w:rsid w:val="00477131"/>
    <w:rsid w:val="004776C3"/>
    <w:rsid w:val="00480D6B"/>
    <w:rsid w:val="00480F45"/>
    <w:rsid w:val="00480FC8"/>
    <w:rsid w:val="0048196E"/>
    <w:rsid w:val="00485320"/>
    <w:rsid w:val="00485E0B"/>
    <w:rsid w:val="004968BB"/>
    <w:rsid w:val="004A0788"/>
    <w:rsid w:val="004A2B01"/>
    <w:rsid w:val="004B0C7D"/>
    <w:rsid w:val="004B4447"/>
    <w:rsid w:val="004B4B76"/>
    <w:rsid w:val="004B7F5E"/>
    <w:rsid w:val="004C15EF"/>
    <w:rsid w:val="004C35B1"/>
    <w:rsid w:val="004C4A57"/>
    <w:rsid w:val="004C550C"/>
    <w:rsid w:val="004C57EE"/>
    <w:rsid w:val="004C7346"/>
    <w:rsid w:val="004C7D01"/>
    <w:rsid w:val="004D43A5"/>
    <w:rsid w:val="004E14E0"/>
    <w:rsid w:val="004E1677"/>
    <w:rsid w:val="004E27D6"/>
    <w:rsid w:val="004E380A"/>
    <w:rsid w:val="004E4844"/>
    <w:rsid w:val="004F3E85"/>
    <w:rsid w:val="00502EBF"/>
    <w:rsid w:val="00507095"/>
    <w:rsid w:val="005106AC"/>
    <w:rsid w:val="0051115A"/>
    <w:rsid w:val="00512B74"/>
    <w:rsid w:val="00520ED1"/>
    <w:rsid w:val="005210EE"/>
    <w:rsid w:val="00522693"/>
    <w:rsid w:val="005227EE"/>
    <w:rsid w:val="005235C6"/>
    <w:rsid w:val="00523AAE"/>
    <w:rsid w:val="005247C6"/>
    <w:rsid w:val="00530059"/>
    <w:rsid w:val="005313B5"/>
    <w:rsid w:val="00532DDC"/>
    <w:rsid w:val="00533837"/>
    <w:rsid w:val="00556EBA"/>
    <w:rsid w:val="005627E3"/>
    <w:rsid w:val="005644CA"/>
    <w:rsid w:val="00573BCF"/>
    <w:rsid w:val="005775FC"/>
    <w:rsid w:val="00580941"/>
    <w:rsid w:val="00583826"/>
    <w:rsid w:val="005838BF"/>
    <w:rsid w:val="00585A8E"/>
    <w:rsid w:val="00591196"/>
    <w:rsid w:val="00592FF7"/>
    <w:rsid w:val="00593CBE"/>
    <w:rsid w:val="005A690F"/>
    <w:rsid w:val="005A6EBE"/>
    <w:rsid w:val="005B2A79"/>
    <w:rsid w:val="005C5410"/>
    <w:rsid w:val="005C7516"/>
    <w:rsid w:val="005D129E"/>
    <w:rsid w:val="005D1916"/>
    <w:rsid w:val="005D3006"/>
    <w:rsid w:val="005D413D"/>
    <w:rsid w:val="005D5FD5"/>
    <w:rsid w:val="005D7092"/>
    <w:rsid w:val="005D7CAB"/>
    <w:rsid w:val="005E4838"/>
    <w:rsid w:val="005E64AE"/>
    <w:rsid w:val="005F03F0"/>
    <w:rsid w:val="005F2F90"/>
    <w:rsid w:val="005F640A"/>
    <w:rsid w:val="005F6464"/>
    <w:rsid w:val="00604469"/>
    <w:rsid w:val="0061114B"/>
    <w:rsid w:val="00611AB1"/>
    <w:rsid w:val="00611C1C"/>
    <w:rsid w:val="00622370"/>
    <w:rsid w:val="006367EB"/>
    <w:rsid w:val="00640C50"/>
    <w:rsid w:val="00643C4A"/>
    <w:rsid w:val="00647379"/>
    <w:rsid w:val="006474F6"/>
    <w:rsid w:val="006500E4"/>
    <w:rsid w:val="00650465"/>
    <w:rsid w:val="006523F4"/>
    <w:rsid w:val="006568A6"/>
    <w:rsid w:val="006617D3"/>
    <w:rsid w:val="00663C52"/>
    <w:rsid w:val="00664C3E"/>
    <w:rsid w:val="00671FF7"/>
    <w:rsid w:val="006743A6"/>
    <w:rsid w:val="00676AC8"/>
    <w:rsid w:val="00682B40"/>
    <w:rsid w:val="00693ACA"/>
    <w:rsid w:val="0069566A"/>
    <w:rsid w:val="006956E9"/>
    <w:rsid w:val="00695C0B"/>
    <w:rsid w:val="00695F65"/>
    <w:rsid w:val="00697FCB"/>
    <w:rsid w:val="006A1051"/>
    <w:rsid w:val="006A2A38"/>
    <w:rsid w:val="006A2DAB"/>
    <w:rsid w:val="006B06BB"/>
    <w:rsid w:val="006B1A9C"/>
    <w:rsid w:val="006B5815"/>
    <w:rsid w:val="006B67EC"/>
    <w:rsid w:val="006C1867"/>
    <w:rsid w:val="006C4FC7"/>
    <w:rsid w:val="006C5E79"/>
    <w:rsid w:val="006C6093"/>
    <w:rsid w:val="006D0A9B"/>
    <w:rsid w:val="006D49DA"/>
    <w:rsid w:val="006E111C"/>
    <w:rsid w:val="006E3637"/>
    <w:rsid w:val="006E3720"/>
    <w:rsid w:val="006E42C6"/>
    <w:rsid w:val="006E7359"/>
    <w:rsid w:val="006F169A"/>
    <w:rsid w:val="006F33E0"/>
    <w:rsid w:val="006F39A3"/>
    <w:rsid w:val="00710B2C"/>
    <w:rsid w:val="00710BF5"/>
    <w:rsid w:val="0071252A"/>
    <w:rsid w:val="00714BF2"/>
    <w:rsid w:val="007157CB"/>
    <w:rsid w:val="007161D7"/>
    <w:rsid w:val="00717F62"/>
    <w:rsid w:val="00720E48"/>
    <w:rsid w:val="00721BA9"/>
    <w:rsid w:val="00732A04"/>
    <w:rsid w:val="00735ED3"/>
    <w:rsid w:val="00736C00"/>
    <w:rsid w:val="00737D54"/>
    <w:rsid w:val="007447F6"/>
    <w:rsid w:val="00747385"/>
    <w:rsid w:val="007630DC"/>
    <w:rsid w:val="00763FBC"/>
    <w:rsid w:val="00766E60"/>
    <w:rsid w:val="0077244D"/>
    <w:rsid w:val="00772857"/>
    <w:rsid w:val="00783043"/>
    <w:rsid w:val="007846AE"/>
    <w:rsid w:val="00786FF8"/>
    <w:rsid w:val="0078783A"/>
    <w:rsid w:val="007A3439"/>
    <w:rsid w:val="007A41EC"/>
    <w:rsid w:val="007A5EF1"/>
    <w:rsid w:val="007B1647"/>
    <w:rsid w:val="007C15CE"/>
    <w:rsid w:val="007C28F6"/>
    <w:rsid w:val="007D0191"/>
    <w:rsid w:val="007D269E"/>
    <w:rsid w:val="007D4E5E"/>
    <w:rsid w:val="007D69F7"/>
    <w:rsid w:val="007E3949"/>
    <w:rsid w:val="007E5D07"/>
    <w:rsid w:val="007E6C37"/>
    <w:rsid w:val="007E6F11"/>
    <w:rsid w:val="007E7E82"/>
    <w:rsid w:val="007F1351"/>
    <w:rsid w:val="00800CA4"/>
    <w:rsid w:val="0080196B"/>
    <w:rsid w:val="00803DCA"/>
    <w:rsid w:val="00805AB2"/>
    <w:rsid w:val="00805F5D"/>
    <w:rsid w:val="00806E19"/>
    <w:rsid w:val="00810201"/>
    <w:rsid w:val="008108C2"/>
    <w:rsid w:val="008145C8"/>
    <w:rsid w:val="00823AAF"/>
    <w:rsid w:val="00825EEF"/>
    <w:rsid w:val="0083311C"/>
    <w:rsid w:val="00834332"/>
    <w:rsid w:val="0083658E"/>
    <w:rsid w:val="00841E95"/>
    <w:rsid w:val="0084372C"/>
    <w:rsid w:val="00844218"/>
    <w:rsid w:val="008445E6"/>
    <w:rsid w:val="00845212"/>
    <w:rsid w:val="0084526E"/>
    <w:rsid w:val="00846FEF"/>
    <w:rsid w:val="00855D94"/>
    <w:rsid w:val="008624A1"/>
    <w:rsid w:val="008628A4"/>
    <w:rsid w:val="008631B2"/>
    <w:rsid w:val="0086355E"/>
    <w:rsid w:val="008707D4"/>
    <w:rsid w:val="00873DDA"/>
    <w:rsid w:val="00882984"/>
    <w:rsid w:val="00884328"/>
    <w:rsid w:val="00885BAA"/>
    <w:rsid w:val="00887478"/>
    <w:rsid w:val="00891EAC"/>
    <w:rsid w:val="00892106"/>
    <w:rsid w:val="00895646"/>
    <w:rsid w:val="00897799"/>
    <w:rsid w:val="008A2654"/>
    <w:rsid w:val="008A5A4B"/>
    <w:rsid w:val="008A60D1"/>
    <w:rsid w:val="008B0161"/>
    <w:rsid w:val="008B5200"/>
    <w:rsid w:val="008C56EF"/>
    <w:rsid w:val="008C701D"/>
    <w:rsid w:val="008D224E"/>
    <w:rsid w:val="008E28B8"/>
    <w:rsid w:val="008E3374"/>
    <w:rsid w:val="008E3E2F"/>
    <w:rsid w:val="008F130B"/>
    <w:rsid w:val="008F2E69"/>
    <w:rsid w:val="00902A11"/>
    <w:rsid w:val="00910F24"/>
    <w:rsid w:val="0091287F"/>
    <w:rsid w:val="00913537"/>
    <w:rsid w:val="00915596"/>
    <w:rsid w:val="00915C4E"/>
    <w:rsid w:val="009211EC"/>
    <w:rsid w:val="00924EDB"/>
    <w:rsid w:val="0092519F"/>
    <w:rsid w:val="0092526F"/>
    <w:rsid w:val="00932D41"/>
    <w:rsid w:val="00934615"/>
    <w:rsid w:val="00935EFE"/>
    <w:rsid w:val="00943C86"/>
    <w:rsid w:val="00946CE1"/>
    <w:rsid w:val="00952498"/>
    <w:rsid w:val="00957694"/>
    <w:rsid w:val="00957F51"/>
    <w:rsid w:val="00960EDA"/>
    <w:rsid w:val="00961481"/>
    <w:rsid w:val="00970896"/>
    <w:rsid w:val="009716DE"/>
    <w:rsid w:val="009744ED"/>
    <w:rsid w:val="00974801"/>
    <w:rsid w:val="00974E5A"/>
    <w:rsid w:val="00977505"/>
    <w:rsid w:val="00980058"/>
    <w:rsid w:val="009850BC"/>
    <w:rsid w:val="00986607"/>
    <w:rsid w:val="00990373"/>
    <w:rsid w:val="009973A0"/>
    <w:rsid w:val="0099741E"/>
    <w:rsid w:val="009A5277"/>
    <w:rsid w:val="009B0BD7"/>
    <w:rsid w:val="009B22AA"/>
    <w:rsid w:val="009C117B"/>
    <w:rsid w:val="009C4E1B"/>
    <w:rsid w:val="009D05B6"/>
    <w:rsid w:val="009D231E"/>
    <w:rsid w:val="009D4141"/>
    <w:rsid w:val="009D49D8"/>
    <w:rsid w:val="009D77B4"/>
    <w:rsid w:val="009E2197"/>
    <w:rsid w:val="009E2E74"/>
    <w:rsid w:val="009E4D0F"/>
    <w:rsid w:val="00A00F47"/>
    <w:rsid w:val="00A168F5"/>
    <w:rsid w:val="00A21628"/>
    <w:rsid w:val="00A367CA"/>
    <w:rsid w:val="00A4127E"/>
    <w:rsid w:val="00A437DF"/>
    <w:rsid w:val="00A4423B"/>
    <w:rsid w:val="00A44EC2"/>
    <w:rsid w:val="00A45A9C"/>
    <w:rsid w:val="00A47B14"/>
    <w:rsid w:val="00A52810"/>
    <w:rsid w:val="00A548B9"/>
    <w:rsid w:val="00A6031A"/>
    <w:rsid w:val="00A64652"/>
    <w:rsid w:val="00A654C0"/>
    <w:rsid w:val="00A6727A"/>
    <w:rsid w:val="00A67631"/>
    <w:rsid w:val="00A7189D"/>
    <w:rsid w:val="00A84658"/>
    <w:rsid w:val="00A85D0D"/>
    <w:rsid w:val="00AA132D"/>
    <w:rsid w:val="00AA2979"/>
    <w:rsid w:val="00AA6FE0"/>
    <w:rsid w:val="00AA7249"/>
    <w:rsid w:val="00AB0646"/>
    <w:rsid w:val="00AB134B"/>
    <w:rsid w:val="00AB3981"/>
    <w:rsid w:val="00AC04CB"/>
    <w:rsid w:val="00AC41EE"/>
    <w:rsid w:val="00AC6154"/>
    <w:rsid w:val="00AC63B1"/>
    <w:rsid w:val="00AC79E5"/>
    <w:rsid w:val="00AE47CF"/>
    <w:rsid w:val="00AE51D0"/>
    <w:rsid w:val="00AE641C"/>
    <w:rsid w:val="00AF0ED1"/>
    <w:rsid w:val="00AF1202"/>
    <w:rsid w:val="00AF1CC6"/>
    <w:rsid w:val="00AF2257"/>
    <w:rsid w:val="00AF72F1"/>
    <w:rsid w:val="00AF7414"/>
    <w:rsid w:val="00B0477D"/>
    <w:rsid w:val="00B06A16"/>
    <w:rsid w:val="00B371A7"/>
    <w:rsid w:val="00B4070F"/>
    <w:rsid w:val="00B41282"/>
    <w:rsid w:val="00B414C9"/>
    <w:rsid w:val="00B41BD9"/>
    <w:rsid w:val="00B46D02"/>
    <w:rsid w:val="00B54948"/>
    <w:rsid w:val="00B63AEB"/>
    <w:rsid w:val="00B63BE5"/>
    <w:rsid w:val="00B66594"/>
    <w:rsid w:val="00B700E2"/>
    <w:rsid w:val="00B7256C"/>
    <w:rsid w:val="00B75DA0"/>
    <w:rsid w:val="00B8115D"/>
    <w:rsid w:val="00B812B3"/>
    <w:rsid w:val="00B81F50"/>
    <w:rsid w:val="00B851AE"/>
    <w:rsid w:val="00B912A4"/>
    <w:rsid w:val="00BA1A04"/>
    <w:rsid w:val="00BA7E7E"/>
    <w:rsid w:val="00BB0805"/>
    <w:rsid w:val="00BB5AEC"/>
    <w:rsid w:val="00BB773B"/>
    <w:rsid w:val="00BC296E"/>
    <w:rsid w:val="00BC596C"/>
    <w:rsid w:val="00BD2289"/>
    <w:rsid w:val="00BD3A86"/>
    <w:rsid w:val="00BD4015"/>
    <w:rsid w:val="00BD5F5F"/>
    <w:rsid w:val="00BD7EF5"/>
    <w:rsid w:val="00BE2C2B"/>
    <w:rsid w:val="00BE3612"/>
    <w:rsid w:val="00BE51D7"/>
    <w:rsid w:val="00BF0E51"/>
    <w:rsid w:val="00BF24AE"/>
    <w:rsid w:val="00BF2C3A"/>
    <w:rsid w:val="00C039D8"/>
    <w:rsid w:val="00C0629E"/>
    <w:rsid w:val="00C1428F"/>
    <w:rsid w:val="00C22D7C"/>
    <w:rsid w:val="00C2520B"/>
    <w:rsid w:val="00C27F52"/>
    <w:rsid w:val="00C3191C"/>
    <w:rsid w:val="00C32C9F"/>
    <w:rsid w:val="00C36FC3"/>
    <w:rsid w:val="00C40B5C"/>
    <w:rsid w:val="00C42A54"/>
    <w:rsid w:val="00C43147"/>
    <w:rsid w:val="00C440F2"/>
    <w:rsid w:val="00C47CF2"/>
    <w:rsid w:val="00C52F9A"/>
    <w:rsid w:val="00C60856"/>
    <w:rsid w:val="00C63E92"/>
    <w:rsid w:val="00C647FA"/>
    <w:rsid w:val="00C70055"/>
    <w:rsid w:val="00C74389"/>
    <w:rsid w:val="00C80E4D"/>
    <w:rsid w:val="00C82614"/>
    <w:rsid w:val="00C82A79"/>
    <w:rsid w:val="00C82E11"/>
    <w:rsid w:val="00C83005"/>
    <w:rsid w:val="00C852DA"/>
    <w:rsid w:val="00C87491"/>
    <w:rsid w:val="00C902F8"/>
    <w:rsid w:val="00C9399A"/>
    <w:rsid w:val="00C9431A"/>
    <w:rsid w:val="00CA21C8"/>
    <w:rsid w:val="00CA2644"/>
    <w:rsid w:val="00CA4CCA"/>
    <w:rsid w:val="00CA523B"/>
    <w:rsid w:val="00CB47BE"/>
    <w:rsid w:val="00CB7B84"/>
    <w:rsid w:val="00CC1379"/>
    <w:rsid w:val="00CC30A2"/>
    <w:rsid w:val="00CC3F28"/>
    <w:rsid w:val="00CC5BBA"/>
    <w:rsid w:val="00CD1AB1"/>
    <w:rsid w:val="00CD5087"/>
    <w:rsid w:val="00CE37E5"/>
    <w:rsid w:val="00CE6C8F"/>
    <w:rsid w:val="00CF2D25"/>
    <w:rsid w:val="00D02358"/>
    <w:rsid w:val="00D0299A"/>
    <w:rsid w:val="00D07EF5"/>
    <w:rsid w:val="00D12844"/>
    <w:rsid w:val="00D147A2"/>
    <w:rsid w:val="00D15204"/>
    <w:rsid w:val="00D17CF5"/>
    <w:rsid w:val="00D2059B"/>
    <w:rsid w:val="00D24945"/>
    <w:rsid w:val="00D26498"/>
    <w:rsid w:val="00D26683"/>
    <w:rsid w:val="00D43C42"/>
    <w:rsid w:val="00D448A6"/>
    <w:rsid w:val="00D50847"/>
    <w:rsid w:val="00D5415F"/>
    <w:rsid w:val="00D57761"/>
    <w:rsid w:val="00D61EAF"/>
    <w:rsid w:val="00D63000"/>
    <w:rsid w:val="00D637A1"/>
    <w:rsid w:val="00D744B4"/>
    <w:rsid w:val="00D74A02"/>
    <w:rsid w:val="00D81851"/>
    <w:rsid w:val="00D82D3D"/>
    <w:rsid w:val="00D856F1"/>
    <w:rsid w:val="00D8633B"/>
    <w:rsid w:val="00D87857"/>
    <w:rsid w:val="00D93FA2"/>
    <w:rsid w:val="00D9692A"/>
    <w:rsid w:val="00D96EBA"/>
    <w:rsid w:val="00DA14BE"/>
    <w:rsid w:val="00DA31A4"/>
    <w:rsid w:val="00DA488D"/>
    <w:rsid w:val="00DA6D9E"/>
    <w:rsid w:val="00DA76AB"/>
    <w:rsid w:val="00DB0AEF"/>
    <w:rsid w:val="00DC315F"/>
    <w:rsid w:val="00DC3732"/>
    <w:rsid w:val="00DD1065"/>
    <w:rsid w:val="00DD29E1"/>
    <w:rsid w:val="00DE5874"/>
    <w:rsid w:val="00DE5A22"/>
    <w:rsid w:val="00DF0958"/>
    <w:rsid w:val="00DF442F"/>
    <w:rsid w:val="00DF613A"/>
    <w:rsid w:val="00E043BD"/>
    <w:rsid w:val="00E05BA3"/>
    <w:rsid w:val="00E106AE"/>
    <w:rsid w:val="00E15171"/>
    <w:rsid w:val="00E16EC8"/>
    <w:rsid w:val="00E17176"/>
    <w:rsid w:val="00E17751"/>
    <w:rsid w:val="00E22822"/>
    <w:rsid w:val="00E27338"/>
    <w:rsid w:val="00E32E41"/>
    <w:rsid w:val="00E4053D"/>
    <w:rsid w:val="00E41215"/>
    <w:rsid w:val="00E42ACC"/>
    <w:rsid w:val="00E44CBA"/>
    <w:rsid w:val="00E47DF2"/>
    <w:rsid w:val="00E509DB"/>
    <w:rsid w:val="00E5716B"/>
    <w:rsid w:val="00E62410"/>
    <w:rsid w:val="00E6369A"/>
    <w:rsid w:val="00E64583"/>
    <w:rsid w:val="00E64B5E"/>
    <w:rsid w:val="00E7052A"/>
    <w:rsid w:val="00E72E88"/>
    <w:rsid w:val="00E743C1"/>
    <w:rsid w:val="00E83788"/>
    <w:rsid w:val="00E845D2"/>
    <w:rsid w:val="00E85D02"/>
    <w:rsid w:val="00E90725"/>
    <w:rsid w:val="00E93FA2"/>
    <w:rsid w:val="00E948D2"/>
    <w:rsid w:val="00EA4F50"/>
    <w:rsid w:val="00EB4C4B"/>
    <w:rsid w:val="00EB7108"/>
    <w:rsid w:val="00EC0A45"/>
    <w:rsid w:val="00EC0ECB"/>
    <w:rsid w:val="00EC4712"/>
    <w:rsid w:val="00ED1879"/>
    <w:rsid w:val="00ED40FA"/>
    <w:rsid w:val="00EE11DC"/>
    <w:rsid w:val="00EE3C94"/>
    <w:rsid w:val="00F011F3"/>
    <w:rsid w:val="00F02179"/>
    <w:rsid w:val="00F04FA1"/>
    <w:rsid w:val="00F10CAE"/>
    <w:rsid w:val="00F11E5C"/>
    <w:rsid w:val="00F14697"/>
    <w:rsid w:val="00F17E6D"/>
    <w:rsid w:val="00F24232"/>
    <w:rsid w:val="00F248FE"/>
    <w:rsid w:val="00F3079D"/>
    <w:rsid w:val="00F3357E"/>
    <w:rsid w:val="00F41168"/>
    <w:rsid w:val="00F42FC3"/>
    <w:rsid w:val="00F46E85"/>
    <w:rsid w:val="00F54D64"/>
    <w:rsid w:val="00F56029"/>
    <w:rsid w:val="00F57E5C"/>
    <w:rsid w:val="00F63CBA"/>
    <w:rsid w:val="00F66DB1"/>
    <w:rsid w:val="00F71093"/>
    <w:rsid w:val="00F7115E"/>
    <w:rsid w:val="00F73491"/>
    <w:rsid w:val="00F7424F"/>
    <w:rsid w:val="00F83870"/>
    <w:rsid w:val="00F9105C"/>
    <w:rsid w:val="00F94327"/>
    <w:rsid w:val="00F96A6B"/>
    <w:rsid w:val="00FB103D"/>
    <w:rsid w:val="00FB2DAF"/>
    <w:rsid w:val="00FB4D8A"/>
    <w:rsid w:val="00FB5CE4"/>
    <w:rsid w:val="00FB7352"/>
    <w:rsid w:val="00FB7EA2"/>
    <w:rsid w:val="00FC3DAB"/>
    <w:rsid w:val="00FC48A2"/>
    <w:rsid w:val="00FD08B2"/>
    <w:rsid w:val="00FD307E"/>
    <w:rsid w:val="00FD4282"/>
    <w:rsid w:val="00FE1F73"/>
    <w:rsid w:val="00FE2136"/>
    <w:rsid w:val="00FE301A"/>
    <w:rsid w:val="00FE3B1A"/>
    <w:rsid w:val="00FE48B9"/>
    <w:rsid w:val="00FF03CE"/>
    <w:rsid w:val="00FF0647"/>
    <w:rsid w:val="00FF153C"/>
    <w:rsid w:val="00FF2143"/>
    <w:rsid w:val="00FF6BC2"/>
    <w:rsid w:val="00FF704D"/>
    <w:rsid w:val="00FF7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C256"/>
  <w15:chartTrackingRefBased/>
  <w15:docId w15:val="{A45F8FE2-DC5D-4FC4-AC7E-880C1E45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EF1"/>
    <w:pPr>
      <w:tabs>
        <w:tab w:val="center" w:pos="4153"/>
        <w:tab w:val="right" w:pos="8306"/>
      </w:tabs>
    </w:pPr>
  </w:style>
  <w:style w:type="character" w:customStyle="1" w:styleId="FooterChar">
    <w:name w:val="Footer Char"/>
    <w:basedOn w:val="DefaultParagraphFont"/>
    <w:link w:val="Footer"/>
    <w:uiPriority w:val="99"/>
    <w:rsid w:val="007A5EF1"/>
  </w:style>
  <w:style w:type="table" w:styleId="TableGrid">
    <w:name w:val="Table Grid"/>
    <w:basedOn w:val="TableNormal"/>
    <w:uiPriority w:val="39"/>
    <w:rsid w:val="007A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7EB"/>
    <w:rPr>
      <w:color w:val="0563C1"/>
      <w:u w:val="single"/>
    </w:rPr>
  </w:style>
  <w:style w:type="paragraph" w:styleId="ListParagraph">
    <w:name w:val="List Paragraph"/>
    <w:basedOn w:val="Normal"/>
    <w:uiPriority w:val="34"/>
    <w:qFormat/>
    <w:rsid w:val="005775FC"/>
    <w:pPr>
      <w:ind w:left="720"/>
    </w:pPr>
    <w:rPr>
      <w:rFonts w:cs="Times New Roman"/>
      <w:szCs w:val="24"/>
      <w:lang w:eastAsia="lv-LV"/>
    </w:rPr>
  </w:style>
  <w:style w:type="character" w:customStyle="1" w:styleId="tvhtml">
    <w:name w:val="tv_html"/>
    <w:basedOn w:val="DefaultParagraphFont"/>
    <w:rsid w:val="00D87857"/>
  </w:style>
  <w:style w:type="character" w:styleId="Emphasis">
    <w:name w:val="Emphasis"/>
    <w:basedOn w:val="DefaultParagraphFont"/>
    <w:uiPriority w:val="20"/>
    <w:qFormat/>
    <w:rsid w:val="003213E0"/>
    <w:rPr>
      <w:b/>
      <w:bCs/>
      <w:i w:val="0"/>
      <w:iCs w:val="0"/>
    </w:rPr>
  </w:style>
  <w:style w:type="character" w:styleId="CommentReference">
    <w:name w:val="annotation reference"/>
    <w:basedOn w:val="DefaultParagraphFont"/>
    <w:uiPriority w:val="99"/>
    <w:semiHidden/>
    <w:unhideWhenUsed/>
    <w:rsid w:val="00C82614"/>
    <w:rPr>
      <w:sz w:val="16"/>
      <w:szCs w:val="16"/>
    </w:rPr>
  </w:style>
  <w:style w:type="paragraph" w:styleId="CommentText">
    <w:name w:val="annotation text"/>
    <w:basedOn w:val="Normal"/>
    <w:link w:val="CommentTextChar"/>
    <w:uiPriority w:val="99"/>
    <w:unhideWhenUsed/>
    <w:rsid w:val="00C82614"/>
    <w:rPr>
      <w:sz w:val="20"/>
      <w:szCs w:val="20"/>
    </w:rPr>
  </w:style>
  <w:style w:type="character" w:customStyle="1" w:styleId="CommentTextChar">
    <w:name w:val="Comment Text Char"/>
    <w:basedOn w:val="DefaultParagraphFont"/>
    <w:link w:val="CommentText"/>
    <w:uiPriority w:val="99"/>
    <w:rsid w:val="00C82614"/>
    <w:rPr>
      <w:sz w:val="20"/>
      <w:szCs w:val="20"/>
    </w:rPr>
  </w:style>
  <w:style w:type="paragraph" w:styleId="CommentSubject">
    <w:name w:val="annotation subject"/>
    <w:basedOn w:val="CommentText"/>
    <w:next w:val="CommentText"/>
    <w:link w:val="CommentSubjectChar"/>
    <w:uiPriority w:val="99"/>
    <w:semiHidden/>
    <w:unhideWhenUsed/>
    <w:rsid w:val="00C82614"/>
    <w:rPr>
      <w:b/>
      <w:bCs/>
    </w:rPr>
  </w:style>
  <w:style w:type="character" w:customStyle="1" w:styleId="CommentSubjectChar">
    <w:name w:val="Comment Subject Char"/>
    <w:basedOn w:val="CommentTextChar"/>
    <w:link w:val="CommentSubject"/>
    <w:uiPriority w:val="99"/>
    <w:semiHidden/>
    <w:rsid w:val="00C82614"/>
    <w:rPr>
      <w:b/>
      <w:bCs/>
      <w:sz w:val="20"/>
      <w:szCs w:val="20"/>
    </w:rPr>
  </w:style>
  <w:style w:type="paragraph" w:styleId="BalloonText">
    <w:name w:val="Balloon Text"/>
    <w:basedOn w:val="Normal"/>
    <w:link w:val="BalloonTextChar"/>
    <w:uiPriority w:val="99"/>
    <w:semiHidden/>
    <w:unhideWhenUsed/>
    <w:rsid w:val="00C82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614"/>
    <w:rPr>
      <w:rFonts w:ascii="Segoe UI" w:hAnsi="Segoe UI" w:cs="Segoe UI"/>
      <w:sz w:val="18"/>
      <w:szCs w:val="18"/>
    </w:rPr>
  </w:style>
  <w:style w:type="paragraph" w:styleId="PlainText">
    <w:name w:val="Plain Text"/>
    <w:basedOn w:val="Normal"/>
    <w:link w:val="PlainTextChar"/>
    <w:uiPriority w:val="99"/>
    <w:unhideWhenUsed/>
    <w:rsid w:val="00007B8D"/>
    <w:rPr>
      <w:rFonts w:ascii="Consolas" w:hAnsi="Consolas" w:cs="Consolas"/>
      <w:sz w:val="21"/>
      <w:szCs w:val="21"/>
    </w:rPr>
  </w:style>
  <w:style w:type="character" w:customStyle="1" w:styleId="PlainTextChar">
    <w:name w:val="Plain Text Char"/>
    <w:basedOn w:val="DefaultParagraphFont"/>
    <w:link w:val="PlainText"/>
    <w:uiPriority w:val="99"/>
    <w:rsid w:val="00007B8D"/>
    <w:rPr>
      <w:rFonts w:ascii="Consolas" w:hAnsi="Consolas" w:cs="Consolas"/>
      <w:sz w:val="21"/>
      <w:szCs w:val="21"/>
    </w:rPr>
  </w:style>
  <w:style w:type="paragraph" w:styleId="Header">
    <w:name w:val="header"/>
    <w:basedOn w:val="Normal"/>
    <w:link w:val="HeaderChar"/>
    <w:uiPriority w:val="99"/>
    <w:unhideWhenUsed/>
    <w:rsid w:val="0083311C"/>
    <w:pPr>
      <w:tabs>
        <w:tab w:val="center" w:pos="4153"/>
        <w:tab w:val="right" w:pos="8306"/>
      </w:tabs>
    </w:pPr>
  </w:style>
  <w:style w:type="character" w:customStyle="1" w:styleId="HeaderChar">
    <w:name w:val="Header Char"/>
    <w:basedOn w:val="DefaultParagraphFont"/>
    <w:link w:val="Header"/>
    <w:uiPriority w:val="99"/>
    <w:rsid w:val="0083311C"/>
  </w:style>
  <w:style w:type="paragraph" w:customStyle="1" w:styleId="Default">
    <w:name w:val="Default"/>
    <w:uiPriority w:val="99"/>
    <w:rsid w:val="007E6F11"/>
    <w:pPr>
      <w:autoSpaceDE w:val="0"/>
      <w:autoSpaceDN w:val="0"/>
      <w:adjustRightInd w:val="0"/>
    </w:pPr>
    <w:rPr>
      <w:rFonts w:cs="Times New Roman"/>
      <w:color w:val="000000"/>
      <w:szCs w:val="24"/>
    </w:rPr>
  </w:style>
  <w:style w:type="paragraph" w:styleId="NormalWeb">
    <w:name w:val="Normal (Web)"/>
    <w:basedOn w:val="Normal"/>
    <w:uiPriority w:val="99"/>
    <w:unhideWhenUsed/>
    <w:rsid w:val="00E90725"/>
    <w:rPr>
      <w:rFonts w:cs="Times New Roman"/>
      <w:szCs w:val="24"/>
      <w:lang w:eastAsia="lv-LV"/>
    </w:rPr>
  </w:style>
  <w:style w:type="character" w:styleId="Strong">
    <w:name w:val="Strong"/>
    <w:basedOn w:val="DefaultParagraphFont"/>
    <w:uiPriority w:val="22"/>
    <w:qFormat/>
    <w:rsid w:val="00BD2289"/>
    <w:rPr>
      <w:b/>
      <w:bCs/>
    </w:rPr>
  </w:style>
  <w:style w:type="character" w:styleId="FollowedHyperlink">
    <w:name w:val="FollowedHyperlink"/>
    <w:basedOn w:val="DefaultParagraphFont"/>
    <w:uiPriority w:val="99"/>
    <w:semiHidden/>
    <w:unhideWhenUsed/>
    <w:rsid w:val="008D224E"/>
    <w:rPr>
      <w:color w:val="954F72" w:themeColor="followedHyperlink"/>
      <w:u w:val="single"/>
    </w:rPr>
  </w:style>
  <w:style w:type="paragraph" w:customStyle="1" w:styleId="naisf">
    <w:name w:val="naisf"/>
    <w:basedOn w:val="Normal"/>
    <w:rsid w:val="00E5716B"/>
    <w:pPr>
      <w:spacing w:before="75" w:after="75"/>
      <w:ind w:firstLine="375"/>
      <w:jc w:val="both"/>
    </w:pPr>
    <w:rPr>
      <w:rFonts w:cs="Times New Roman"/>
      <w:szCs w:val="24"/>
      <w:lang w:eastAsia="lv-LV"/>
    </w:rPr>
  </w:style>
  <w:style w:type="paragraph" w:customStyle="1" w:styleId="xmsonormal">
    <w:name w:val="x_msonormal"/>
    <w:basedOn w:val="Normal"/>
    <w:rsid w:val="006F169A"/>
    <w:rPr>
      <w:rFonts w:ascii="Calibri" w:hAnsi="Calibri" w:cs="Calibri"/>
      <w:sz w:val="22"/>
      <w:lang w:eastAsia="lv-LV"/>
    </w:rPr>
  </w:style>
  <w:style w:type="paragraph" w:styleId="Revision">
    <w:name w:val="Revision"/>
    <w:hidden/>
    <w:uiPriority w:val="99"/>
    <w:semiHidden/>
    <w:rsid w:val="00A85D0D"/>
  </w:style>
  <w:style w:type="character" w:styleId="UnresolvedMention">
    <w:name w:val="Unresolved Mention"/>
    <w:basedOn w:val="DefaultParagraphFont"/>
    <w:uiPriority w:val="99"/>
    <w:semiHidden/>
    <w:unhideWhenUsed/>
    <w:rsid w:val="0024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1650">
      <w:bodyDiv w:val="1"/>
      <w:marLeft w:val="0"/>
      <w:marRight w:val="0"/>
      <w:marTop w:val="0"/>
      <w:marBottom w:val="0"/>
      <w:divBdr>
        <w:top w:val="none" w:sz="0" w:space="0" w:color="auto"/>
        <w:left w:val="none" w:sz="0" w:space="0" w:color="auto"/>
        <w:bottom w:val="none" w:sz="0" w:space="0" w:color="auto"/>
        <w:right w:val="none" w:sz="0" w:space="0" w:color="auto"/>
      </w:divBdr>
    </w:div>
    <w:div w:id="15235966">
      <w:bodyDiv w:val="1"/>
      <w:marLeft w:val="0"/>
      <w:marRight w:val="0"/>
      <w:marTop w:val="0"/>
      <w:marBottom w:val="0"/>
      <w:divBdr>
        <w:top w:val="none" w:sz="0" w:space="0" w:color="auto"/>
        <w:left w:val="none" w:sz="0" w:space="0" w:color="auto"/>
        <w:bottom w:val="none" w:sz="0" w:space="0" w:color="auto"/>
        <w:right w:val="none" w:sz="0" w:space="0" w:color="auto"/>
      </w:divBdr>
    </w:div>
    <w:div w:id="19355324">
      <w:bodyDiv w:val="1"/>
      <w:marLeft w:val="0"/>
      <w:marRight w:val="0"/>
      <w:marTop w:val="0"/>
      <w:marBottom w:val="0"/>
      <w:divBdr>
        <w:top w:val="none" w:sz="0" w:space="0" w:color="auto"/>
        <w:left w:val="none" w:sz="0" w:space="0" w:color="auto"/>
        <w:bottom w:val="none" w:sz="0" w:space="0" w:color="auto"/>
        <w:right w:val="none" w:sz="0" w:space="0" w:color="auto"/>
      </w:divBdr>
    </w:div>
    <w:div w:id="35200542">
      <w:bodyDiv w:val="1"/>
      <w:marLeft w:val="0"/>
      <w:marRight w:val="0"/>
      <w:marTop w:val="0"/>
      <w:marBottom w:val="0"/>
      <w:divBdr>
        <w:top w:val="none" w:sz="0" w:space="0" w:color="auto"/>
        <w:left w:val="none" w:sz="0" w:space="0" w:color="auto"/>
        <w:bottom w:val="none" w:sz="0" w:space="0" w:color="auto"/>
        <w:right w:val="none" w:sz="0" w:space="0" w:color="auto"/>
      </w:divBdr>
    </w:div>
    <w:div w:id="42678944">
      <w:bodyDiv w:val="1"/>
      <w:marLeft w:val="0"/>
      <w:marRight w:val="0"/>
      <w:marTop w:val="0"/>
      <w:marBottom w:val="0"/>
      <w:divBdr>
        <w:top w:val="none" w:sz="0" w:space="0" w:color="auto"/>
        <w:left w:val="none" w:sz="0" w:space="0" w:color="auto"/>
        <w:bottom w:val="none" w:sz="0" w:space="0" w:color="auto"/>
        <w:right w:val="none" w:sz="0" w:space="0" w:color="auto"/>
      </w:divBdr>
    </w:div>
    <w:div w:id="49380948">
      <w:bodyDiv w:val="1"/>
      <w:marLeft w:val="0"/>
      <w:marRight w:val="0"/>
      <w:marTop w:val="0"/>
      <w:marBottom w:val="0"/>
      <w:divBdr>
        <w:top w:val="none" w:sz="0" w:space="0" w:color="auto"/>
        <w:left w:val="none" w:sz="0" w:space="0" w:color="auto"/>
        <w:bottom w:val="none" w:sz="0" w:space="0" w:color="auto"/>
        <w:right w:val="none" w:sz="0" w:space="0" w:color="auto"/>
      </w:divBdr>
    </w:div>
    <w:div w:id="50008998">
      <w:bodyDiv w:val="1"/>
      <w:marLeft w:val="0"/>
      <w:marRight w:val="0"/>
      <w:marTop w:val="0"/>
      <w:marBottom w:val="0"/>
      <w:divBdr>
        <w:top w:val="none" w:sz="0" w:space="0" w:color="auto"/>
        <w:left w:val="none" w:sz="0" w:space="0" w:color="auto"/>
        <w:bottom w:val="none" w:sz="0" w:space="0" w:color="auto"/>
        <w:right w:val="none" w:sz="0" w:space="0" w:color="auto"/>
      </w:divBdr>
    </w:div>
    <w:div w:id="65690346">
      <w:bodyDiv w:val="1"/>
      <w:marLeft w:val="0"/>
      <w:marRight w:val="0"/>
      <w:marTop w:val="0"/>
      <w:marBottom w:val="0"/>
      <w:divBdr>
        <w:top w:val="none" w:sz="0" w:space="0" w:color="auto"/>
        <w:left w:val="none" w:sz="0" w:space="0" w:color="auto"/>
        <w:bottom w:val="none" w:sz="0" w:space="0" w:color="auto"/>
        <w:right w:val="none" w:sz="0" w:space="0" w:color="auto"/>
      </w:divBdr>
    </w:div>
    <w:div w:id="74713194">
      <w:bodyDiv w:val="1"/>
      <w:marLeft w:val="0"/>
      <w:marRight w:val="0"/>
      <w:marTop w:val="0"/>
      <w:marBottom w:val="0"/>
      <w:divBdr>
        <w:top w:val="none" w:sz="0" w:space="0" w:color="auto"/>
        <w:left w:val="none" w:sz="0" w:space="0" w:color="auto"/>
        <w:bottom w:val="none" w:sz="0" w:space="0" w:color="auto"/>
        <w:right w:val="none" w:sz="0" w:space="0" w:color="auto"/>
      </w:divBdr>
    </w:div>
    <w:div w:id="82920643">
      <w:bodyDiv w:val="1"/>
      <w:marLeft w:val="0"/>
      <w:marRight w:val="0"/>
      <w:marTop w:val="0"/>
      <w:marBottom w:val="0"/>
      <w:divBdr>
        <w:top w:val="none" w:sz="0" w:space="0" w:color="auto"/>
        <w:left w:val="none" w:sz="0" w:space="0" w:color="auto"/>
        <w:bottom w:val="none" w:sz="0" w:space="0" w:color="auto"/>
        <w:right w:val="none" w:sz="0" w:space="0" w:color="auto"/>
      </w:divBdr>
    </w:div>
    <w:div w:id="90637079">
      <w:bodyDiv w:val="1"/>
      <w:marLeft w:val="0"/>
      <w:marRight w:val="0"/>
      <w:marTop w:val="0"/>
      <w:marBottom w:val="0"/>
      <w:divBdr>
        <w:top w:val="none" w:sz="0" w:space="0" w:color="auto"/>
        <w:left w:val="none" w:sz="0" w:space="0" w:color="auto"/>
        <w:bottom w:val="none" w:sz="0" w:space="0" w:color="auto"/>
        <w:right w:val="none" w:sz="0" w:space="0" w:color="auto"/>
      </w:divBdr>
    </w:div>
    <w:div w:id="92015264">
      <w:bodyDiv w:val="1"/>
      <w:marLeft w:val="0"/>
      <w:marRight w:val="0"/>
      <w:marTop w:val="0"/>
      <w:marBottom w:val="0"/>
      <w:divBdr>
        <w:top w:val="none" w:sz="0" w:space="0" w:color="auto"/>
        <w:left w:val="none" w:sz="0" w:space="0" w:color="auto"/>
        <w:bottom w:val="none" w:sz="0" w:space="0" w:color="auto"/>
        <w:right w:val="none" w:sz="0" w:space="0" w:color="auto"/>
      </w:divBdr>
    </w:div>
    <w:div w:id="92941272">
      <w:bodyDiv w:val="1"/>
      <w:marLeft w:val="0"/>
      <w:marRight w:val="0"/>
      <w:marTop w:val="0"/>
      <w:marBottom w:val="0"/>
      <w:divBdr>
        <w:top w:val="none" w:sz="0" w:space="0" w:color="auto"/>
        <w:left w:val="none" w:sz="0" w:space="0" w:color="auto"/>
        <w:bottom w:val="none" w:sz="0" w:space="0" w:color="auto"/>
        <w:right w:val="none" w:sz="0" w:space="0" w:color="auto"/>
      </w:divBdr>
    </w:div>
    <w:div w:id="96490281">
      <w:bodyDiv w:val="1"/>
      <w:marLeft w:val="0"/>
      <w:marRight w:val="0"/>
      <w:marTop w:val="0"/>
      <w:marBottom w:val="0"/>
      <w:divBdr>
        <w:top w:val="none" w:sz="0" w:space="0" w:color="auto"/>
        <w:left w:val="none" w:sz="0" w:space="0" w:color="auto"/>
        <w:bottom w:val="none" w:sz="0" w:space="0" w:color="auto"/>
        <w:right w:val="none" w:sz="0" w:space="0" w:color="auto"/>
      </w:divBdr>
    </w:div>
    <w:div w:id="111629490">
      <w:bodyDiv w:val="1"/>
      <w:marLeft w:val="0"/>
      <w:marRight w:val="0"/>
      <w:marTop w:val="0"/>
      <w:marBottom w:val="0"/>
      <w:divBdr>
        <w:top w:val="none" w:sz="0" w:space="0" w:color="auto"/>
        <w:left w:val="none" w:sz="0" w:space="0" w:color="auto"/>
        <w:bottom w:val="none" w:sz="0" w:space="0" w:color="auto"/>
        <w:right w:val="none" w:sz="0" w:space="0" w:color="auto"/>
      </w:divBdr>
    </w:div>
    <w:div w:id="114718777">
      <w:bodyDiv w:val="1"/>
      <w:marLeft w:val="0"/>
      <w:marRight w:val="0"/>
      <w:marTop w:val="0"/>
      <w:marBottom w:val="0"/>
      <w:divBdr>
        <w:top w:val="none" w:sz="0" w:space="0" w:color="auto"/>
        <w:left w:val="none" w:sz="0" w:space="0" w:color="auto"/>
        <w:bottom w:val="none" w:sz="0" w:space="0" w:color="auto"/>
        <w:right w:val="none" w:sz="0" w:space="0" w:color="auto"/>
      </w:divBdr>
    </w:div>
    <w:div w:id="124931019">
      <w:bodyDiv w:val="1"/>
      <w:marLeft w:val="0"/>
      <w:marRight w:val="0"/>
      <w:marTop w:val="0"/>
      <w:marBottom w:val="0"/>
      <w:divBdr>
        <w:top w:val="none" w:sz="0" w:space="0" w:color="auto"/>
        <w:left w:val="none" w:sz="0" w:space="0" w:color="auto"/>
        <w:bottom w:val="none" w:sz="0" w:space="0" w:color="auto"/>
        <w:right w:val="none" w:sz="0" w:space="0" w:color="auto"/>
      </w:divBdr>
    </w:div>
    <w:div w:id="146358590">
      <w:bodyDiv w:val="1"/>
      <w:marLeft w:val="0"/>
      <w:marRight w:val="0"/>
      <w:marTop w:val="0"/>
      <w:marBottom w:val="0"/>
      <w:divBdr>
        <w:top w:val="none" w:sz="0" w:space="0" w:color="auto"/>
        <w:left w:val="none" w:sz="0" w:space="0" w:color="auto"/>
        <w:bottom w:val="none" w:sz="0" w:space="0" w:color="auto"/>
        <w:right w:val="none" w:sz="0" w:space="0" w:color="auto"/>
      </w:divBdr>
    </w:div>
    <w:div w:id="161354752">
      <w:bodyDiv w:val="1"/>
      <w:marLeft w:val="0"/>
      <w:marRight w:val="0"/>
      <w:marTop w:val="0"/>
      <w:marBottom w:val="0"/>
      <w:divBdr>
        <w:top w:val="none" w:sz="0" w:space="0" w:color="auto"/>
        <w:left w:val="none" w:sz="0" w:space="0" w:color="auto"/>
        <w:bottom w:val="none" w:sz="0" w:space="0" w:color="auto"/>
        <w:right w:val="none" w:sz="0" w:space="0" w:color="auto"/>
      </w:divBdr>
    </w:div>
    <w:div w:id="163937952">
      <w:bodyDiv w:val="1"/>
      <w:marLeft w:val="0"/>
      <w:marRight w:val="0"/>
      <w:marTop w:val="0"/>
      <w:marBottom w:val="0"/>
      <w:divBdr>
        <w:top w:val="none" w:sz="0" w:space="0" w:color="auto"/>
        <w:left w:val="none" w:sz="0" w:space="0" w:color="auto"/>
        <w:bottom w:val="none" w:sz="0" w:space="0" w:color="auto"/>
        <w:right w:val="none" w:sz="0" w:space="0" w:color="auto"/>
      </w:divBdr>
    </w:div>
    <w:div w:id="173039782">
      <w:bodyDiv w:val="1"/>
      <w:marLeft w:val="0"/>
      <w:marRight w:val="0"/>
      <w:marTop w:val="0"/>
      <w:marBottom w:val="0"/>
      <w:divBdr>
        <w:top w:val="none" w:sz="0" w:space="0" w:color="auto"/>
        <w:left w:val="none" w:sz="0" w:space="0" w:color="auto"/>
        <w:bottom w:val="none" w:sz="0" w:space="0" w:color="auto"/>
        <w:right w:val="none" w:sz="0" w:space="0" w:color="auto"/>
      </w:divBdr>
    </w:div>
    <w:div w:id="192118329">
      <w:bodyDiv w:val="1"/>
      <w:marLeft w:val="0"/>
      <w:marRight w:val="0"/>
      <w:marTop w:val="0"/>
      <w:marBottom w:val="0"/>
      <w:divBdr>
        <w:top w:val="none" w:sz="0" w:space="0" w:color="auto"/>
        <w:left w:val="none" w:sz="0" w:space="0" w:color="auto"/>
        <w:bottom w:val="none" w:sz="0" w:space="0" w:color="auto"/>
        <w:right w:val="none" w:sz="0" w:space="0" w:color="auto"/>
      </w:divBdr>
    </w:div>
    <w:div w:id="203055915">
      <w:bodyDiv w:val="1"/>
      <w:marLeft w:val="0"/>
      <w:marRight w:val="0"/>
      <w:marTop w:val="0"/>
      <w:marBottom w:val="0"/>
      <w:divBdr>
        <w:top w:val="none" w:sz="0" w:space="0" w:color="auto"/>
        <w:left w:val="none" w:sz="0" w:space="0" w:color="auto"/>
        <w:bottom w:val="none" w:sz="0" w:space="0" w:color="auto"/>
        <w:right w:val="none" w:sz="0" w:space="0" w:color="auto"/>
      </w:divBdr>
    </w:div>
    <w:div w:id="203835221">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4513716">
      <w:bodyDiv w:val="1"/>
      <w:marLeft w:val="0"/>
      <w:marRight w:val="0"/>
      <w:marTop w:val="0"/>
      <w:marBottom w:val="0"/>
      <w:divBdr>
        <w:top w:val="none" w:sz="0" w:space="0" w:color="auto"/>
        <w:left w:val="none" w:sz="0" w:space="0" w:color="auto"/>
        <w:bottom w:val="none" w:sz="0" w:space="0" w:color="auto"/>
        <w:right w:val="none" w:sz="0" w:space="0" w:color="auto"/>
      </w:divBdr>
    </w:div>
    <w:div w:id="222764165">
      <w:bodyDiv w:val="1"/>
      <w:marLeft w:val="0"/>
      <w:marRight w:val="0"/>
      <w:marTop w:val="0"/>
      <w:marBottom w:val="0"/>
      <w:divBdr>
        <w:top w:val="none" w:sz="0" w:space="0" w:color="auto"/>
        <w:left w:val="none" w:sz="0" w:space="0" w:color="auto"/>
        <w:bottom w:val="none" w:sz="0" w:space="0" w:color="auto"/>
        <w:right w:val="none" w:sz="0" w:space="0" w:color="auto"/>
      </w:divBdr>
    </w:div>
    <w:div w:id="224606252">
      <w:bodyDiv w:val="1"/>
      <w:marLeft w:val="0"/>
      <w:marRight w:val="0"/>
      <w:marTop w:val="0"/>
      <w:marBottom w:val="0"/>
      <w:divBdr>
        <w:top w:val="none" w:sz="0" w:space="0" w:color="auto"/>
        <w:left w:val="none" w:sz="0" w:space="0" w:color="auto"/>
        <w:bottom w:val="none" w:sz="0" w:space="0" w:color="auto"/>
        <w:right w:val="none" w:sz="0" w:space="0" w:color="auto"/>
      </w:divBdr>
    </w:div>
    <w:div w:id="229116592">
      <w:bodyDiv w:val="1"/>
      <w:marLeft w:val="0"/>
      <w:marRight w:val="0"/>
      <w:marTop w:val="0"/>
      <w:marBottom w:val="0"/>
      <w:divBdr>
        <w:top w:val="none" w:sz="0" w:space="0" w:color="auto"/>
        <w:left w:val="none" w:sz="0" w:space="0" w:color="auto"/>
        <w:bottom w:val="none" w:sz="0" w:space="0" w:color="auto"/>
        <w:right w:val="none" w:sz="0" w:space="0" w:color="auto"/>
      </w:divBdr>
    </w:div>
    <w:div w:id="232858225">
      <w:bodyDiv w:val="1"/>
      <w:marLeft w:val="0"/>
      <w:marRight w:val="0"/>
      <w:marTop w:val="0"/>
      <w:marBottom w:val="0"/>
      <w:divBdr>
        <w:top w:val="none" w:sz="0" w:space="0" w:color="auto"/>
        <w:left w:val="none" w:sz="0" w:space="0" w:color="auto"/>
        <w:bottom w:val="none" w:sz="0" w:space="0" w:color="auto"/>
        <w:right w:val="none" w:sz="0" w:space="0" w:color="auto"/>
      </w:divBdr>
    </w:div>
    <w:div w:id="233855927">
      <w:bodyDiv w:val="1"/>
      <w:marLeft w:val="0"/>
      <w:marRight w:val="0"/>
      <w:marTop w:val="0"/>
      <w:marBottom w:val="0"/>
      <w:divBdr>
        <w:top w:val="none" w:sz="0" w:space="0" w:color="auto"/>
        <w:left w:val="none" w:sz="0" w:space="0" w:color="auto"/>
        <w:bottom w:val="none" w:sz="0" w:space="0" w:color="auto"/>
        <w:right w:val="none" w:sz="0" w:space="0" w:color="auto"/>
      </w:divBdr>
    </w:div>
    <w:div w:id="236131332">
      <w:bodyDiv w:val="1"/>
      <w:marLeft w:val="0"/>
      <w:marRight w:val="0"/>
      <w:marTop w:val="0"/>
      <w:marBottom w:val="0"/>
      <w:divBdr>
        <w:top w:val="none" w:sz="0" w:space="0" w:color="auto"/>
        <w:left w:val="none" w:sz="0" w:space="0" w:color="auto"/>
        <w:bottom w:val="none" w:sz="0" w:space="0" w:color="auto"/>
        <w:right w:val="none" w:sz="0" w:space="0" w:color="auto"/>
      </w:divBdr>
    </w:div>
    <w:div w:id="245959422">
      <w:bodyDiv w:val="1"/>
      <w:marLeft w:val="0"/>
      <w:marRight w:val="0"/>
      <w:marTop w:val="0"/>
      <w:marBottom w:val="0"/>
      <w:divBdr>
        <w:top w:val="none" w:sz="0" w:space="0" w:color="auto"/>
        <w:left w:val="none" w:sz="0" w:space="0" w:color="auto"/>
        <w:bottom w:val="none" w:sz="0" w:space="0" w:color="auto"/>
        <w:right w:val="none" w:sz="0" w:space="0" w:color="auto"/>
      </w:divBdr>
    </w:div>
    <w:div w:id="246892177">
      <w:bodyDiv w:val="1"/>
      <w:marLeft w:val="0"/>
      <w:marRight w:val="0"/>
      <w:marTop w:val="0"/>
      <w:marBottom w:val="0"/>
      <w:divBdr>
        <w:top w:val="none" w:sz="0" w:space="0" w:color="auto"/>
        <w:left w:val="none" w:sz="0" w:space="0" w:color="auto"/>
        <w:bottom w:val="none" w:sz="0" w:space="0" w:color="auto"/>
        <w:right w:val="none" w:sz="0" w:space="0" w:color="auto"/>
      </w:divBdr>
    </w:div>
    <w:div w:id="248275927">
      <w:bodyDiv w:val="1"/>
      <w:marLeft w:val="0"/>
      <w:marRight w:val="0"/>
      <w:marTop w:val="0"/>
      <w:marBottom w:val="0"/>
      <w:divBdr>
        <w:top w:val="none" w:sz="0" w:space="0" w:color="auto"/>
        <w:left w:val="none" w:sz="0" w:space="0" w:color="auto"/>
        <w:bottom w:val="none" w:sz="0" w:space="0" w:color="auto"/>
        <w:right w:val="none" w:sz="0" w:space="0" w:color="auto"/>
      </w:divBdr>
    </w:div>
    <w:div w:id="252517397">
      <w:bodyDiv w:val="1"/>
      <w:marLeft w:val="0"/>
      <w:marRight w:val="0"/>
      <w:marTop w:val="0"/>
      <w:marBottom w:val="0"/>
      <w:divBdr>
        <w:top w:val="none" w:sz="0" w:space="0" w:color="auto"/>
        <w:left w:val="none" w:sz="0" w:space="0" w:color="auto"/>
        <w:bottom w:val="none" w:sz="0" w:space="0" w:color="auto"/>
        <w:right w:val="none" w:sz="0" w:space="0" w:color="auto"/>
      </w:divBdr>
    </w:div>
    <w:div w:id="259414414">
      <w:bodyDiv w:val="1"/>
      <w:marLeft w:val="0"/>
      <w:marRight w:val="0"/>
      <w:marTop w:val="0"/>
      <w:marBottom w:val="0"/>
      <w:divBdr>
        <w:top w:val="none" w:sz="0" w:space="0" w:color="auto"/>
        <w:left w:val="none" w:sz="0" w:space="0" w:color="auto"/>
        <w:bottom w:val="none" w:sz="0" w:space="0" w:color="auto"/>
        <w:right w:val="none" w:sz="0" w:space="0" w:color="auto"/>
      </w:divBdr>
    </w:div>
    <w:div w:id="266621549">
      <w:bodyDiv w:val="1"/>
      <w:marLeft w:val="0"/>
      <w:marRight w:val="0"/>
      <w:marTop w:val="0"/>
      <w:marBottom w:val="0"/>
      <w:divBdr>
        <w:top w:val="none" w:sz="0" w:space="0" w:color="auto"/>
        <w:left w:val="none" w:sz="0" w:space="0" w:color="auto"/>
        <w:bottom w:val="none" w:sz="0" w:space="0" w:color="auto"/>
        <w:right w:val="none" w:sz="0" w:space="0" w:color="auto"/>
      </w:divBdr>
    </w:div>
    <w:div w:id="269552271">
      <w:bodyDiv w:val="1"/>
      <w:marLeft w:val="0"/>
      <w:marRight w:val="0"/>
      <w:marTop w:val="0"/>
      <w:marBottom w:val="0"/>
      <w:divBdr>
        <w:top w:val="none" w:sz="0" w:space="0" w:color="auto"/>
        <w:left w:val="none" w:sz="0" w:space="0" w:color="auto"/>
        <w:bottom w:val="none" w:sz="0" w:space="0" w:color="auto"/>
        <w:right w:val="none" w:sz="0" w:space="0" w:color="auto"/>
      </w:divBdr>
    </w:div>
    <w:div w:id="273636103">
      <w:bodyDiv w:val="1"/>
      <w:marLeft w:val="0"/>
      <w:marRight w:val="0"/>
      <w:marTop w:val="0"/>
      <w:marBottom w:val="0"/>
      <w:divBdr>
        <w:top w:val="none" w:sz="0" w:space="0" w:color="auto"/>
        <w:left w:val="none" w:sz="0" w:space="0" w:color="auto"/>
        <w:bottom w:val="none" w:sz="0" w:space="0" w:color="auto"/>
        <w:right w:val="none" w:sz="0" w:space="0" w:color="auto"/>
      </w:divBdr>
    </w:div>
    <w:div w:id="277373847">
      <w:bodyDiv w:val="1"/>
      <w:marLeft w:val="0"/>
      <w:marRight w:val="0"/>
      <w:marTop w:val="0"/>
      <w:marBottom w:val="0"/>
      <w:divBdr>
        <w:top w:val="none" w:sz="0" w:space="0" w:color="auto"/>
        <w:left w:val="none" w:sz="0" w:space="0" w:color="auto"/>
        <w:bottom w:val="none" w:sz="0" w:space="0" w:color="auto"/>
        <w:right w:val="none" w:sz="0" w:space="0" w:color="auto"/>
      </w:divBdr>
    </w:div>
    <w:div w:id="281152878">
      <w:bodyDiv w:val="1"/>
      <w:marLeft w:val="0"/>
      <w:marRight w:val="0"/>
      <w:marTop w:val="0"/>
      <w:marBottom w:val="0"/>
      <w:divBdr>
        <w:top w:val="none" w:sz="0" w:space="0" w:color="auto"/>
        <w:left w:val="none" w:sz="0" w:space="0" w:color="auto"/>
        <w:bottom w:val="none" w:sz="0" w:space="0" w:color="auto"/>
        <w:right w:val="none" w:sz="0" w:space="0" w:color="auto"/>
      </w:divBdr>
    </w:div>
    <w:div w:id="284310651">
      <w:bodyDiv w:val="1"/>
      <w:marLeft w:val="0"/>
      <w:marRight w:val="0"/>
      <w:marTop w:val="0"/>
      <w:marBottom w:val="0"/>
      <w:divBdr>
        <w:top w:val="none" w:sz="0" w:space="0" w:color="auto"/>
        <w:left w:val="none" w:sz="0" w:space="0" w:color="auto"/>
        <w:bottom w:val="none" w:sz="0" w:space="0" w:color="auto"/>
        <w:right w:val="none" w:sz="0" w:space="0" w:color="auto"/>
      </w:divBdr>
    </w:div>
    <w:div w:id="284847756">
      <w:bodyDiv w:val="1"/>
      <w:marLeft w:val="0"/>
      <w:marRight w:val="0"/>
      <w:marTop w:val="0"/>
      <w:marBottom w:val="0"/>
      <w:divBdr>
        <w:top w:val="none" w:sz="0" w:space="0" w:color="auto"/>
        <w:left w:val="none" w:sz="0" w:space="0" w:color="auto"/>
        <w:bottom w:val="none" w:sz="0" w:space="0" w:color="auto"/>
        <w:right w:val="none" w:sz="0" w:space="0" w:color="auto"/>
      </w:divBdr>
    </w:div>
    <w:div w:id="288514563">
      <w:bodyDiv w:val="1"/>
      <w:marLeft w:val="0"/>
      <w:marRight w:val="0"/>
      <w:marTop w:val="0"/>
      <w:marBottom w:val="0"/>
      <w:divBdr>
        <w:top w:val="none" w:sz="0" w:space="0" w:color="auto"/>
        <w:left w:val="none" w:sz="0" w:space="0" w:color="auto"/>
        <w:bottom w:val="none" w:sz="0" w:space="0" w:color="auto"/>
        <w:right w:val="none" w:sz="0" w:space="0" w:color="auto"/>
      </w:divBdr>
    </w:div>
    <w:div w:id="295985743">
      <w:bodyDiv w:val="1"/>
      <w:marLeft w:val="0"/>
      <w:marRight w:val="0"/>
      <w:marTop w:val="0"/>
      <w:marBottom w:val="0"/>
      <w:divBdr>
        <w:top w:val="none" w:sz="0" w:space="0" w:color="auto"/>
        <w:left w:val="none" w:sz="0" w:space="0" w:color="auto"/>
        <w:bottom w:val="none" w:sz="0" w:space="0" w:color="auto"/>
        <w:right w:val="none" w:sz="0" w:space="0" w:color="auto"/>
      </w:divBdr>
    </w:div>
    <w:div w:id="301428985">
      <w:bodyDiv w:val="1"/>
      <w:marLeft w:val="0"/>
      <w:marRight w:val="0"/>
      <w:marTop w:val="0"/>
      <w:marBottom w:val="0"/>
      <w:divBdr>
        <w:top w:val="none" w:sz="0" w:space="0" w:color="auto"/>
        <w:left w:val="none" w:sz="0" w:space="0" w:color="auto"/>
        <w:bottom w:val="none" w:sz="0" w:space="0" w:color="auto"/>
        <w:right w:val="none" w:sz="0" w:space="0" w:color="auto"/>
      </w:divBdr>
    </w:div>
    <w:div w:id="302656920">
      <w:bodyDiv w:val="1"/>
      <w:marLeft w:val="0"/>
      <w:marRight w:val="0"/>
      <w:marTop w:val="0"/>
      <w:marBottom w:val="0"/>
      <w:divBdr>
        <w:top w:val="none" w:sz="0" w:space="0" w:color="auto"/>
        <w:left w:val="none" w:sz="0" w:space="0" w:color="auto"/>
        <w:bottom w:val="none" w:sz="0" w:space="0" w:color="auto"/>
        <w:right w:val="none" w:sz="0" w:space="0" w:color="auto"/>
      </w:divBdr>
    </w:div>
    <w:div w:id="310256652">
      <w:bodyDiv w:val="1"/>
      <w:marLeft w:val="0"/>
      <w:marRight w:val="0"/>
      <w:marTop w:val="0"/>
      <w:marBottom w:val="0"/>
      <w:divBdr>
        <w:top w:val="none" w:sz="0" w:space="0" w:color="auto"/>
        <w:left w:val="none" w:sz="0" w:space="0" w:color="auto"/>
        <w:bottom w:val="none" w:sz="0" w:space="0" w:color="auto"/>
        <w:right w:val="none" w:sz="0" w:space="0" w:color="auto"/>
      </w:divBdr>
    </w:div>
    <w:div w:id="321395814">
      <w:bodyDiv w:val="1"/>
      <w:marLeft w:val="0"/>
      <w:marRight w:val="0"/>
      <w:marTop w:val="0"/>
      <w:marBottom w:val="0"/>
      <w:divBdr>
        <w:top w:val="none" w:sz="0" w:space="0" w:color="auto"/>
        <w:left w:val="none" w:sz="0" w:space="0" w:color="auto"/>
        <w:bottom w:val="none" w:sz="0" w:space="0" w:color="auto"/>
        <w:right w:val="none" w:sz="0" w:space="0" w:color="auto"/>
      </w:divBdr>
    </w:div>
    <w:div w:id="329022472">
      <w:bodyDiv w:val="1"/>
      <w:marLeft w:val="0"/>
      <w:marRight w:val="0"/>
      <w:marTop w:val="0"/>
      <w:marBottom w:val="0"/>
      <w:divBdr>
        <w:top w:val="none" w:sz="0" w:space="0" w:color="auto"/>
        <w:left w:val="none" w:sz="0" w:space="0" w:color="auto"/>
        <w:bottom w:val="none" w:sz="0" w:space="0" w:color="auto"/>
        <w:right w:val="none" w:sz="0" w:space="0" w:color="auto"/>
      </w:divBdr>
    </w:div>
    <w:div w:id="333151050">
      <w:bodyDiv w:val="1"/>
      <w:marLeft w:val="0"/>
      <w:marRight w:val="0"/>
      <w:marTop w:val="0"/>
      <w:marBottom w:val="0"/>
      <w:divBdr>
        <w:top w:val="none" w:sz="0" w:space="0" w:color="auto"/>
        <w:left w:val="none" w:sz="0" w:space="0" w:color="auto"/>
        <w:bottom w:val="none" w:sz="0" w:space="0" w:color="auto"/>
        <w:right w:val="none" w:sz="0" w:space="0" w:color="auto"/>
      </w:divBdr>
    </w:div>
    <w:div w:id="351689206">
      <w:bodyDiv w:val="1"/>
      <w:marLeft w:val="0"/>
      <w:marRight w:val="0"/>
      <w:marTop w:val="0"/>
      <w:marBottom w:val="0"/>
      <w:divBdr>
        <w:top w:val="none" w:sz="0" w:space="0" w:color="auto"/>
        <w:left w:val="none" w:sz="0" w:space="0" w:color="auto"/>
        <w:bottom w:val="none" w:sz="0" w:space="0" w:color="auto"/>
        <w:right w:val="none" w:sz="0" w:space="0" w:color="auto"/>
      </w:divBdr>
    </w:div>
    <w:div w:id="351804352">
      <w:bodyDiv w:val="1"/>
      <w:marLeft w:val="0"/>
      <w:marRight w:val="0"/>
      <w:marTop w:val="0"/>
      <w:marBottom w:val="0"/>
      <w:divBdr>
        <w:top w:val="none" w:sz="0" w:space="0" w:color="auto"/>
        <w:left w:val="none" w:sz="0" w:space="0" w:color="auto"/>
        <w:bottom w:val="none" w:sz="0" w:space="0" w:color="auto"/>
        <w:right w:val="none" w:sz="0" w:space="0" w:color="auto"/>
      </w:divBdr>
    </w:div>
    <w:div w:id="365182173">
      <w:bodyDiv w:val="1"/>
      <w:marLeft w:val="0"/>
      <w:marRight w:val="0"/>
      <w:marTop w:val="0"/>
      <w:marBottom w:val="0"/>
      <w:divBdr>
        <w:top w:val="none" w:sz="0" w:space="0" w:color="auto"/>
        <w:left w:val="none" w:sz="0" w:space="0" w:color="auto"/>
        <w:bottom w:val="none" w:sz="0" w:space="0" w:color="auto"/>
        <w:right w:val="none" w:sz="0" w:space="0" w:color="auto"/>
      </w:divBdr>
    </w:div>
    <w:div w:id="373698629">
      <w:bodyDiv w:val="1"/>
      <w:marLeft w:val="0"/>
      <w:marRight w:val="0"/>
      <w:marTop w:val="0"/>
      <w:marBottom w:val="0"/>
      <w:divBdr>
        <w:top w:val="none" w:sz="0" w:space="0" w:color="auto"/>
        <w:left w:val="none" w:sz="0" w:space="0" w:color="auto"/>
        <w:bottom w:val="none" w:sz="0" w:space="0" w:color="auto"/>
        <w:right w:val="none" w:sz="0" w:space="0" w:color="auto"/>
      </w:divBdr>
    </w:div>
    <w:div w:id="375273809">
      <w:bodyDiv w:val="1"/>
      <w:marLeft w:val="0"/>
      <w:marRight w:val="0"/>
      <w:marTop w:val="0"/>
      <w:marBottom w:val="0"/>
      <w:divBdr>
        <w:top w:val="none" w:sz="0" w:space="0" w:color="auto"/>
        <w:left w:val="none" w:sz="0" w:space="0" w:color="auto"/>
        <w:bottom w:val="none" w:sz="0" w:space="0" w:color="auto"/>
        <w:right w:val="none" w:sz="0" w:space="0" w:color="auto"/>
      </w:divBdr>
    </w:div>
    <w:div w:id="379209167">
      <w:bodyDiv w:val="1"/>
      <w:marLeft w:val="0"/>
      <w:marRight w:val="0"/>
      <w:marTop w:val="0"/>
      <w:marBottom w:val="0"/>
      <w:divBdr>
        <w:top w:val="none" w:sz="0" w:space="0" w:color="auto"/>
        <w:left w:val="none" w:sz="0" w:space="0" w:color="auto"/>
        <w:bottom w:val="none" w:sz="0" w:space="0" w:color="auto"/>
        <w:right w:val="none" w:sz="0" w:space="0" w:color="auto"/>
      </w:divBdr>
    </w:div>
    <w:div w:id="379600577">
      <w:bodyDiv w:val="1"/>
      <w:marLeft w:val="0"/>
      <w:marRight w:val="0"/>
      <w:marTop w:val="0"/>
      <w:marBottom w:val="0"/>
      <w:divBdr>
        <w:top w:val="none" w:sz="0" w:space="0" w:color="auto"/>
        <w:left w:val="none" w:sz="0" w:space="0" w:color="auto"/>
        <w:bottom w:val="none" w:sz="0" w:space="0" w:color="auto"/>
        <w:right w:val="none" w:sz="0" w:space="0" w:color="auto"/>
      </w:divBdr>
    </w:div>
    <w:div w:id="380861874">
      <w:bodyDiv w:val="1"/>
      <w:marLeft w:val="0"/>
      <w:marRight w:val="0"/>
      <w:marTop w:val="0"/>
      <w:marBottom w:val="0"/>
      <w:divBdr>
        <w:top w:val="none" w:sz="0" w:space="0" w:color="auto"/>
        <w:left w:val="none" w:sz="0" w:space="0" w:color="auto"/>
        <w:bottom w:val="none" w:sz="0" w:space="0" w:color="auto"/>
        <w:right w:val="none" w:sz="0" w:space="0" w:color="auto"/>
      </w:divBdr>
    </w:div>
    <w:div w:id="382145698">
      <w:bodyDiv w:val="1"/>
      <w:marLeft w:val="0"/>
      <w:marRight w:val="0"/>
      <w:marTop w:val="0"/>
      <w:marBottom w:val="0"/>
      <w:divBdr>
        <w:top w:val="none" w:sz="0" w:space="0" w:color="auto"/>
        <w:left w:val="none" w:sz="0" w:space="0" w:color="auto"/>
        <w:bottom w:val="none" w:sz="0" w:space="0" w:color="auto"/>
        <w:right w:val="none" w:sz="0" w:space="0" w:color="auto"/>
      </w:divBdr>
    </w:div>
    <w:div w:id="390545399">
      <w:bodyDiv w:val="1"/>
      <w:marLeft w:val="0"/>
      <w:marRight w:val="0"/>
      <w:marTop w:val="0"/>
      <w:marBottom w:val="0"/>
      <w:divBdr>
        <w:top w:val="none" w:sz="0" w:space="0" w:color="auto"/>
        <w:left w:val="none" w:sz="0" w:space="0" w:color="auto"/>
        <w:bottom w:val="none" w:sz="0" w:space="0" w:color="auto"/>
        <w:right w:val="none" w:sz="0" w:space="0" w:color="auto"/>
      </w:divBdr>
    </w:div>
    <w:div w:id="391734683">
      <w:bodyDiv w:val="1"/>
      <w:marLeft w:val="0"/>
      <w:marRight w:val="0"/>
      <w:marTop w:val="0"/>
      <w:marBottom w:val="0"/>
      <w:divBdr>
        <w:top w:val="none" w:sz="0" w:space="0" w:color="auto"/>
        <w:left w:val="none" w:sz="0" w:space="0" w:color="auto"/>
        <w:bottom w:val="none" w:sz="0" w:space="0" w:color="auto"/>
        <w:right w:val="none" w:sz="0" w:space="0" w:color="auto"/>
      </w:divBdr>
    </w:div>
    <w:div w:id="397678771">
      <w:bodyDiv w:val="1"/>
      <w:marLeft w:val="0"/>
      <w:marRight w:val="0"/>
      <w:marTop w:val="0"/>
      <w:marBottom w:val="0"/>
      <w:divBdr>
        <w:top w:val="none" w:sz="0" w:space="0" w:color="auto"/>
        <w:left w:val="none" w:sz="0" w:space="0" w:color="auto"/>
        <w:bottom w:val="none" w:sz="0" w:space="0" w:color="auto"/>
        <w:right w:val="none" w:sz="0" w:space="0" w:color="auto"/>
      </w:divBdr>
    </w:div>
    <w:div w:id="399329303">
      <w:bodyDiv w:val="1"/>
      <w:marLeft w:val="0"/>
      <w:marRight w:val="0"/>
      <w:marTop w:val="0"/>
      <w:marBottom w:val="0"/>
      <w:divBdr>
        <w:top w:val="none" w:sz="0" w:space="0" w:color="auto"/>
        <w:left w:val="none" w:sz="0" w:space="0" w:color="auto"/>
        <w:bottom w:val="none" w:sz="0" w:space="0" w:color="auto"/>
        <w:right w:val="none" w:sz="0" w:space="0" w:color="auto"/>
      </w:divBdr>
    </w:div>
    <w:div w:id="418983592">
      <w:bodyDiv w:val="1"/>
      <w:marLeft w:val="0"/>
      <w:marRight w:val="0"/>
      <w:marTop w:val="0"/>
      <w:marBottom w:val="0"/>
      <w:divBdr>
        <w:top w:val="none" w:sz="0" w:space="0" w:color="auto"/>
        <w:left w:val="none" w:sz="0" w:space="0" w:color="auto"/>
        <w:bottom w:val="none" w:sz="0" w:space="0" w:color="auto"/>
        <w:right w:val="none" w:sz="0" w:space="0" w:color="auto"/>
      </w:divBdr>
    </w:div>
    <w:div w:id="430593985">
      <w:bodyDiv w:val="1"/>
      <w:marLeft w:val="0"/>
      <w:marRight w:val="0"/>
      <w:marTop w:val="0"/>
      <w:marBottom w:val="0"/>
      <w:divBdr>
        <w:top w:val="none" w:sz="0" w:space="0" w:color="auto"/>
        <w:left w:val="none" w:sz="0" w:space="0" w:color="auto"/>
        <w:bottom w:val="none" w:sz="0" w:space="0" w:color="auto"/>
        <w:right w:val="none" w:sz="0" w:space="0" w:color="auto"/>
      </w:divBdr>
    </w:div>
    <w:div w:id="433131249">
      <w:bodyDiv w:val="1"/>
      <w:marLeft w:val="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52094570">
      <w:bodyDiv w:val="1"/>
      <w:marLeft w:val="0"/>
      <w:marRight w:val="0"/>
      <w:marTop w:val="0"/>
      <w:marBottom w:val="0"/>
      <w:divBdr>
        <w:top w:val="none" w:sz="0" w:space="0" w:color="auto"/>
        <w:left w:val="none" w:sz="0" w:space="0" w:color="auto"/>
        <w:bottom w:val="none" w:sz="0" w:space="0" w:color="auto"/>
        <w:right w:val="none" w:sz="0" w:space="0" w:color="auto"/>
      </w:divBdr>
    </w:div>
    <w:div w:id="473178858">
      <w:bodyDiv w:val="1"/>
      <w:marLeft w:val="0"/>
      <w:marRight w:val="0"/>
      <w:marTop w:val="0"/>
      <w:marBottom w:val="0"/>
      <w:divBdr>
        <w:top w:val="none" w:sz="0" w:space="0" w:color="auto"/>
        <w:left w:val="none" w:sz="0" w:space="0" w:color="auto"/>
        <w:bottom w:val="none" w:sz="0" w:space="0" w:color="auto"/>
        <w:right w:val="none" w:sz="0" w:space="0" w:color="auto"/>
      </w:divBdr>
    </w:div>
    <w:div w:id="488399187">
      <w:bodyDiv w:val="1"/>
      <w:marLeft w:val="0"/>
      <w:marRight w:val="0"/>
      <w:marTop w:val="0"/>
      <w:marBottom w:val="0"/>
      <w:divBdr>
        <w:top w:val="none" w:sz="0" w:space="0" w:color="auto"/>
        <w:left w:val="none" w:sz="0" w:space="0" w:color="auto"/>
        <w:bottom w:val="none" w:sz="0" w:space="0" w:color="auto"/>
        <w:right w:val="none" w:sz="0" w:space="0" w:color="auto"/>
      </w:divBdr>
    </w:div>
    <w:div w:id="491797088">
      <w:bodyDiv w:val="1"/>
      <w:marLeft w:val="0"/>
      <w:marRight w:val="0"/>
      <w:marTop w:val="0"/>
      <w:marBottom w:val="0"/>
      <w:divBdr>
        <w:top w:val="none" w:sz="0" w:space="0" w:color="auto"/>
        <w:left w:val="none" w:sz="0" w:space="0" w:color="auto"/>
        <w:bottom w:val="none" w:sz="0" w:space="0" w:color="auto"/>
        <w:right w:val="none" w:sz="0" w:space="0" w:color="auto"/>
      </w:divBdr>
    </w:div>
    <w:div w:id="497425821">
      <w:bodyDiv w:val="1"/>
      <w:marLeft w:val="0"/>
      <w:marRight w:val="0"/>
      <w:marTop w:val="0"/>
      <w:marBottom w:val="0"/>
      <w:divBdr>
        <w:top w:val="none" w:sz="0" w:space="0" w:color="auto"/>
        <w:left w:val="none" w:sz="0" w:space="0" w:color="auto"/>
        <w:bottom w:val="none" w:sz="0" w:space="0" w:color="auto"/>
        <w:right w:val="none" w:sz="0" w:space="0" w:color="auto"/>
      </w:divBdr>
    </w:div>
    <w:div w:id="508637164">
      <w:bodyDiv w:val="1"/>
      <w:marLeft w:val="0"/>
      <w:marRight w:val="0"/>
      <w:marTop w:val="0"/>
      <w:marBottom w:val="0"/>
      <w:divBdr>
        <w:top w:val="none" w:sz="0" w:space="0" w:color="auto"/>
        <w:left w:val="none" w:sz="0" w:space="0" w:color="auto"/>
        <w:bottom w:val="none" w:sz="0" w:space="0" w:color="auto"/>
        <w:right w:val="none" w:sz="0" w:space="0" w:color="auto"/>
      </w:divBdr>
    </w:div>
    <w:div w:id="529537970">
      <w:bodyDiv w:val="1"/>
      <w:marLeft w:val="0"/>
      <w:marRight w:val="0"/>
      <w:marTop w:val="0"/>
      <w:marBottom w:val="0"/>
      <w:divBdr>
        <w:top w:val="none" w:sz="0" w:space="0" w:color="auto"/>
        <w:left w:val="none" w:sz="0" w:space="0" w:color="auto"/>
        <w:bottom w:val="none" w:sz="0" w:space="0" w:color="auto"/>
        <w:right w:val="none" w:sz="0" w:space="0" w:color="auto"/>
      </w:divBdr>
    </w:div>
    <w:div w:id="531193540">
      <w:bodyDiv w:val="1"/>
      <w:marLeft w:val="0"/>
      <w:marRight w:val="0"/>
      <w:marTop w:val="0"/>
      <w:marBottom w:val="0"/>
      <w:divBdr>
        <w:top w:val="none" w:sz="0" w:space="0" w:color="auto"/>
        <w:left w:val="none" w:sz="0" w:space="0" w:color="auto"/>
        <w:bottom w:val="none" w:sz="0" w:space="0" w:color="auto"/>
        <w:right w:val="none" w:sz="0" w:space="0" w:color="auto"/>
      </w:divBdr>
    </w:div>
    <w:div w:id="534199387">
      <w:bodyDiv w:val="1"/>
      <w:marLeft w:val="0"/>
      <w:marRight w:val="0"/>
      <w:marTop w:val="0"/>
      <w:marBottom w:val="0"/>
      <w:divBdr>
        <w:top w:val="none" w:sz="0" w:space="0" w:color="auto"/>
        <w:left w:val="none" w:sz="0" w:space="0" w:color="auto"/>
        <w:bottom w:val="none" w:sz="0" w:space="0" w:color="auto"/>
        <w:right w:val="none" w:sz="0" w:space="0" w:color="auto"/>
      </w:divBdr>
    </w:div>
    <w:div w:id="536700064">
      <w:bodyDiv w:val="1"/>
      <w:marLeft w:val="0"/>
      <w:marRight w:val="0"/>
      <w:marTop w:val="0"/>
      <w:marBottom w:val="0"/>
      <w:divBdr>
        <w:top w:val="none" w:sz="0" w:space="0" w:color="auto"/>
        <w:left w:val="none" w:sz="0" w:space="0" w:color="auto"/>
        <w:bottom w:val="none" w:sz="0" w:space="0" w:color="auto"/>
        <w:right w:val="none" w:sz="0" w:space="0" w:color="auto"/>
      </w:divBdr>
    </w:div>
    <w:div w:id="548343522">
      <w:bodyDiv w:val="1"/>
      <w:marLeft w:val="0"/>
      <w:marRight w:val="0"/>
      <w:marTop w:val="0"/>
      <w:marBottom w:val="0"/>
      <w:divBdr>
        <w:top w:val="none" w:sz="0" w:space="0" w:color="auto"/>
        <w:left w:val="none" w:sz="0" w:space="0" w:color="auto"/>
        <w:bottom w:val="none" w:sz="0" w:space="0" w:color="auto"/>
        <w:right w:val="none" w:sz="0" w:space="0" w:color="auto"/>
      </w:divBdr>
    </w:div>
    <w:div w:id="549267401">
      <w:bodyDiv w:val="1"/>
      <w:marLeft w:val="0"/>
      <w:marRight w:val="0"/>
      <w:marTop w:val="0"/>
      <w:marBottom w:val="0"/>
      <w:divBdr>
        <w:top w:val="none" w:sz="0" w:space="0" w:color="auto"/>
        <w:left w:val="none" w:sz="0" w:space="0" w:color="auto"/>
        <w:bottom w:val="none" w:sz="0" w:space="0" w:color="auto"/>
        <w:right w:val="none" w:sz="0" w:space="0" w:color="auto"/>
      </w:divBdr>
    </w:div>
    <w:div w:id="557320428">
      <w:bodyDiv w:val="1"/>
      <w:marLeft w:val="0"/>
      <w:marRight w:val="0"/>
      <w:marTop w:val="0"/>
      <w:marBottom w:val="0"/>
      <w:divBdr>
        <w:top w:val="none" w:sz="0" w:space="0" w:color="auto"/>
        <w:left w:val="none" w:sz="0" w:space="0" w:color="auto"/>
        <w:bottom w:val="none" w:sz="0" w:space="0" w:color="auto"/>
        <w:right w:val="none" w:sz="0" w:space="0" w:color="auto"/>
      </w:divBdr>
    </w:div>
    <w:div w:id="572743545">
      <w:bodyDiv w:val="1"/>
      <w:marLeft w:val="0"/>
      <w:marRight w:val="0"/>
      <w:marTop w:val="0"/>
      <w:marBottom w:val="0"/>
      <w:divBdr>
        <w:top w:val="none" w:sz="0" w:space="0" w:color="auto"/>
        <w:left w:val="none" w:sz="0" w:space="0" w:color="auto"/>
        <w:bottom w:val="none" w:sz="0" w:space="0" w:color="auto"/>
        <w:right w:val="none" w:sz="0" w:space="0" w:color="auto"/>
      </w:divBdr>
    </w:div>
    <w:div w:id="573584970">
      <w:bodyDiv w:val="1"/>
      <w:marLeft w:val="0"/>
      <w:marRight w:val="0"/>
      <w:marTop w:val="0"/>
      <w:marBottom w:val="0"/>
      <w:divBdr>
        <w:top w:val="none" w:sz="0" w:space="0" w:color="auto"/>
        <w:left w:val="none" w:sz="0" w:space="0" w:color="auto"/>
        <w:bottom w:val="none" w:sz="0" w:space="0" w:color="auto"/>
        <w:right w:val="none" w:sz="0" w:space="0" w:color="auto"/>
      </w:divBdr>
    </w:div>
    <w:div w:id="577831285">
      <w:bodyDiv w:val="1"/>
      <w:marLeft w:val="0"/>
      <w:marRight w:val="0"/>
      <w:marTop w:val="0"/>
      <w:marBottom w:val="0"/>
      <w:divBdr>
        <w:top w:val="none" w:sz="0" w:space="0" w:color="auto"/>
        <w:left w:val="none" w:sz="0" w:space="0" w:color="auto"/>
        <w:bottom w:val="none" w:sz="0" w:space="0" w:color="auto"/>
        <w:right w:val="none" w:sz="0" w:space="0" w:color="auto"/>
      </w:divBdr>
    </w:div>
    <w:div w:id="578096970">
      <w:bodyDiv w:val="1"/>
      <w:marLeft w:val="0"/>
      <w:marRight w:val="0"/>
      <w:marTop w:val="0"/>
      <w:marBottom w:val="0"/>
      <w:divBdr>
        <w:top w:val="none" w:sz="0" w:space="0" w:color="auto"/>
        <w:left w:val="none" w:sz="0" w:space="0" w:color="auto"/>
        <w:bottom w:val="none" w:sz="0" w:space="0" w:color="auto"/>
        <w:right w:val="none" w:sz="0" w:space="0" w:color="auto"/>
      </w:divBdr>
    </w:div>
    <w:div w:id="591427256">
      <w:bodyDiv w:val="1"/>
      <w:marLeft w:val="0"/>
      <w:marRight w:val="0"/>
      <w:marTop w:val="0"/>
      <w:marBottom w:val="0"/>
      <w:divBdr>
        <w:top w:val="none" w:sz="0" w:space="0" w:color="auto"/>
        <w:left w:val="none" w:sz="0" w:space="0" w:color="auto"/>
        <w:bottom w:val="none" w:sz="0" w:space="0" w:color="auto"/>
        <w:right w:val="none" w:sz="0" w:space="0" w:color="auto"/>
      </w:divBdr>
    </w:div>
    <w:div w:id="596451844">
      <w:bodyDiv w:val="1"/>
      <w:marLeft w:val="0"/>
      <w:marRight w:val="0"/>
      <w:marTop w:val="0"/>
      <w:marBottom w:val="0"/>
      <w:divBdr>
        <w:top w:val="none" w:sz="0" w:space="0" w:color="auto"/>
        <w:left w:val="none" w:sz="0" w:space="0" w:color="auto"/>
        <w:bottom w:val="none" w:sz="0" w:space="0" w:color="auto"/>
        <w:right w:val="none" w:sz="0" w:space="0" w:color="auto"/>
      </w:divBdr>
    </w:div>
    <w:div w:id="598292732">
      <w:bodyDiv w:val="1"/>
      <w:marLeft w:val="0"/>
      <w:marRight w:val="0"/>
      <w:marTop w:val="0"/>
      <w:marBottom w:val="0"/>
      <w:divBdr>
        <w:top w:val="none" w:sz="0" w:space="0" w:color="auto"/>
        <w:left w:val="none" w:sz="0" w:space="0" w:color="auto"/>
        <w:bottom w:val="none" w:sz="0" w:space="0" w:color="auto"/>
        <w:right w:val="none" w:sz="0" w:space="0" w:color="auto"/>
      </w:divBdr>
    </w:div>
    <w:div w:id="602736392">
      <w:bodyDiv w:val="1"/>
      <w:marLeft w:val="0"/>
      <w:marRight w:val="0"/>
      <w:marTop w:val="0"/>
      <w:marBottom w:val="0"/>
      <w:divBdr>
        <w:top w:val="none" w:sz="0" w:space="0" w:color="auto"/>
        <w:left w:val="none" w:sz="0" w:space="0" w:color="auto"/>
        <w:bottom w:val="none" w:sz="0" w:space="0" w:color="auto"/>
        <w:right w:val="none" w:sz="0" w:space="0" w:color="auto"/>
      </w:divBdr>
    </w:div>
    <w:div w:id="605847543">
      <w:bodyDiv w:val="1"/>
      <w:marLeft w:val="0"/>
      <w:marRight w:val="0"/>
      <w:marTop w:val="0"/>
      <w:marBottom w:val="0"/>
      <w:divBdr>
        <w:top w:val="none" w:sz="0" w:space="0" w:color="auto"/>
        <w:left w:val="none" w:sz="0" w:space="0" w:color="auto"/>
        <w:bottom w:val="none" w:sz="0" w:space="0" w:color="auto"/>
        <w:right w:val="none" w:sz="0" w:space="0" w:color="auto"/>
      </w:divBdr>
    </w:div>
    <w:div w:id="607741258">
      <w:bodyDiv w:val="1"/>
      <w:marLeft w:val="0"/>
      <w:marRight w:val="0"/>
      <w:marTop w:val="0"/>
      <w:marBottom w:val="0"/>
      <w:divBdr>
        <w:top w:val="none" w:sz="0" w:space="0" w:color="auto"/>
        <w:left w:val="none" w:sz="0" w:space="0" w:color="auto"/>
        <w:bottom w:val="none" w:sz="0" w:space="0" w:color="auto"/>
        <w:right w:val="none" w:sz="0" w:space="0" w:color="auto"/>
      </w:divBdr>
    </w:div>
    <w:div w:id="621812969">
      <w:bodyDiv w:val="1"/>
      <w:marLeft w:val="0"/>
      <w:marRight w:val="0"/>
      <w:marTop w:val="0"/>
      <w:marBottom w:val="0"/>
      <w:divBdr>
        <w:top w:val="none" w:sz="0" w:space="0" w:color="auto"/>
        <w:left w:val="none" w:sz="0" w:space="0" w:color="auto"/>
        <w:bottom w:val="none" w:sz="0" w:space="0" w:color="auto"/>
        <w:right w:val="none" w:sz="0" w:space="0" w:color="auto"/>
      </w:divBdr>
    </w:div>
    <w:div w:id="630094512">
      <w:bodyDiv w:val="1"/>
      <w:marLeft w:val="0"/>
      <w:marRight w:val="0"/>
      <w:marTop w:val="0"/>
      <w:marBottom w:val="0"/>
      <w:divBdr>
        <w:top w:val="none" w:sz="0" w:space="0" w:color="auto"/>
        <w:left w:val="none" w:sz="0" w:space="0" w:color="auto"/>
        <w:bottom w:val="none" w:sz="0" w:space="0" w:color="auto"/>
        <w:right w:val="none" w:sz="0" w:space="0" w:color="auto"/>
      </w:divBdr>
    </w:div>
    <w:div w:id="631326379">
      <w:bodyDiv w:val="1"/>
      <w:marLeft w:val="0"/>
      <w:marRight w:val="0"/>
      <w:marTop w:val="0"/>
      <w:marBottom w:val="0"/>
      <w:divBdr>
        <w:top w:val="none" w:sz="0" w:space="0" w:color="auto"/>
        <w:left w:val="none" w:sz="0" w:space="0" w:color="auto"/>
        <w:bottom w:val="none" w:sz="0" w:space="0" w:color="auto"/>
        <w:right w:val="none" w:sz="0" w:space="0" w:color="auto"/>
      </w:divBdr>
    </w:div>
    <w:div w:id="635260808">
      <w:bodyDiv w:val="1"/>
      <w:marLeft w:val="0"/>
      <w:marRight w:val="0"/>
      <w:marTop w:val="0"/>
      <w:marBottom w:val="0"/>
      <w:divBdr>
        <w:top w:val="none" w:sz="0" w:space="0" w:color="auto"/>
        <w:left w:val="none" w:sz="0" w:space="0" w:color="auto"/>
        <w:bottom w:val="none" w:sz="0" w:space="0" w:color="auto"/>
        <w:right w:val="none" w:sz="0" w:space="0" w:color="auto"/>
      </w:divBdr>
    </w:div>
    <w:div w:id="640697432">
      <w:bodyDiv w:val="1"/>
      <w:marLeft w:val="0"/>
      <w:marRight w:val="0"/>
      <w:marTop w:val="0"/>
      <w:marBottom w:val="0"/>
      <w:divBdr>
        <w:top w:val="none" w:sz="0" w:space="0" w:color="auto"/>
        <w:left w:val="none" w:sz="0" w:space="0" w:color="auto"/>
        <w:bottom w:val="none" w:sz="0" w:space="0" w:color="auto"/>
        <w:right w:val="none" w:sz="0" w:space="0" w:color="auto"/>
      </w:divBdr>
    </w:div>
    <w:div w:id="644627365">
      <w:bodyDiv w:val="1"/>
      <w:marLeft w:val="0"/>
      <w:marRight w:val="0"/>
      <w:marTop w:val="0"/>
      <w:marBottom w:val="0"/>
      <w:divBdr>
        <w:top w:val="none" w:sz="0" w:space="0" w:color="auto"/>
        <w:left w:val="none" w:sz="0" w:space="0" w:color="auto"/>
        <w:bottom w:val="none" w:sz="0" w:space="0" w:color="auto"/>
        <w:right w:val="none" w:sz="0" w:space="0" w:color="auto"/>
      </w:divBdr>
    </w:div>
    <w:div w:id="655109802">
      <w:bodyDiv w:val="1"/>
      <w:marLeft w:val="0"/>
      <w:marRight w:val="0"/>
      <w:marTop w:val="0"/>
      <w:marBottom w:val="0"/>
      <w:divBdr>
        <w:top w:val="none" w:sz="0" w:space="0" w:color="auto"/>
        <w:left w:val="none" w:sz="0" w:space="0" w:color="auto"/>
        <w:bottom w:val="none" w:sz="0" w:space="0" w:color="auto"/>
        <w:right w:val="none" w:sz="0" w:space="0" w:color="auto"/>
      </w:divBdr>
    </w:div>
    <w:div w:id="657463748">
      <w:bodyDiv w:val="1"/>
      <w:marLeft w:val="0"/>
      <w:marRight w:val="0"/>
      <w:marTop w:val="0"/>
      <w:marBottom w:val="0"/>
      <w:divBdr>
        <w:top w:val="none" w:sz="0" w:space="0" w:color="auto"/>
        <w:left w:val="none" w:sz="0" w:space="0" w:color="auto"/>
        <w:bottom w:val="none" w:sz="0" w:space="0" w:color="auto"/>
        <w:right w:val="none" w:sz="0" w:space="0" w:color="auto"/>
      </w:divBdr>
    </w:div>
    <w:div w:id="664435327">
      <w:bodyDiv w:val="1"/>
      <w:marLeft w:val="0"/>
      <w:marRight w:val="0"/>
      <w:marTop w:val="0"/>
      <w:marBottom w:val="0"/>
      <w:divBdr>
        <w:top w:val="none" w:sz="0" w:space="0" w:color="auto"/>
        <w:left w:val="none" w:sz="0" w:space="0" w:color="auto"/>
        <w:bottom w:val="none" w:sz="0" w:space="0" w:color="auto"/>
        <w:right w:val="none" w:sz="0" w:space="0" w:color="auto"/>
      </w:divBdr>
    </w:div>
    <w:div w:id="686641732">
      <w:bodyDiv w:val="1"/>
      <w:marLeft w:val="0"/>
      <w:marRight w:val="0"/>
      <w:marTop w:val="0"/>
      <w:marBottom w:val="0"/>
      <w:divBdr>
        <w:top w:val="none" w:sz="0" w:space="0" w:color="auto"/>
        <w:left w:val="none" w:sz="0" w:space="0" w:color="auto"/>
        <w:bottom w:val="none" w:sz="0" w:space="0" w:color="auto"/>
        <w:right w:val="none" w:sz="0" w:space="0" w:color="auto"/>
      </w:divBdr>
    </w:div>
    <w:div w:id="688411966">
      <w:bodyDiv w:val="1"/>
      <w:marLeft w:val="0"/>
      <w:marRight w:val="0"/>
      <w:marTop w:val="0"/>
      <w:marBottom w:val="0"/>
      <w:divBdr>
        <w:top w:val="none" w:sz="0" w:space="0" w:color="auto"/>
        <w:left w:val="none" w:sz="0" w:space="0" w:color="auto"/>
        <w:bottom w:val="none" w:sz="0" w:space="0" w:color="auto"/>
        <w:right w:val="none" w:sz="0" w:space="0" w:color="auto"/>
      </w:divBdr>
    </w:div>
    <w:div w:id="691036085">
      <w:bodyDiv w:val="1"/>
      <w:marLeft w:val="0"/>
      <w:marRight w:val="0"/>
      <w:marTop w:val="0"/>
      <w:marBottom w:val="0"/>
      <w:divBdr>
        <w:top w:val="none" w:sz="0" w:space="0" w:color="auto"/>
        <w:left w:val="none" w:sz="0" w:space="0" w:color="auto"/>
        <w:bottom w:val="none" w:sz="0" w:space="0" w:color="auto"/>
        <w:right w:val="none" w:sz="0" w:space="0" w:color="auto"/>
      </w:divBdr>
    </w:div>
    <w:div w:id="696850529">
      <w:bodyDiv w:val="1"/>
      <w:marLeft w:val="0"/>
      <w:marRight w:val="0"/>
      <w:marTop w:val="0"/>
      <w:marBottom w:val="0"/>
      <w:divBdr>
        <w:top w:val="none" w:sz="0" w:space="0" w:color="auto"/>
        <w:left w:val="none" w:sz="0" w:space="0" w:color="auto"/>
        <w:bottom w:val="none" w:sz="0" w:space="0" w:color="auto"/>
        <w:right w:val="none" w:sz="0" w:space="0" w:color="auto"/>
      </w:divBdr>
    </w:div>
    <w:div w:id="704797545">
      <w:bodyDiv w:val="1"/>
      <w:marLeft w:val="0"/>
      <w:marRight w:val="0"/>
      <w:marTop w:val="0"/>
      <w:marBottom w:val="0"/>
      <w:divBdr>
        <w:top w:val="none" w:sz="0" w:space="0" w:color="auto"/>
        <w:left w:val="none" w:sz="0" w:space="0" w:color="auto"/>
        <w:bottom w:val="none" w:sz="0" w:space="0" w:color="auto"/>
        <w:right w:val="none" w:sz="0" w:space="0" w:color="auto"/>
      </w:divBdr>
    </w:div>
    <w:div w:id="721292732">
      <w:bodyDiv w:val="1"/>
      <w:marLeft w:val="0"/>
      <w:marRight w:val="0"/>
      <w:marTop w:val="0"/>
      <w:marBottom w:val="0"/>
      <w:divBdr>
        <w:top w:val="none" w:sz="0" w:space="0" w:color="auto"/>
        <w:left w:val="none" w:sz="0" w:space="0" w:color="auto"/>
        <w:bottom w:val="none" w:sz="0" w:space="0" w:color="auto"/>
        <w:right w:val="none" w:sz="0" w:space="0" w:color="auto"/>
      </w:divBdr>
    </w:div>
    <w:div w:id="734664996">
      <w:bodyDiv w:val="1"/>
      <w:marLeft w:val="0"/>
      <w:marRight w:val="0"/>
      <w:marTop w:val="0"/>
      <w:marBottom w:val="0"/>
      <w:divBdr>
        <w:top w:val="none" w:sz="0" w:space="0" w:color="auto"/>
        <w:left w:val="none" w:sz="0" w:space="0" w:color="auto"/>
        <w:bottom w:val="none" w:sz="0" w:space="0" w:color="auto"/>
        <w:right w:val="none" w:sz="0" w:space="0" w:color="auto"/>
      </w:divBdr>
    </w:div>
    <w:div w:id="740325640">
      <w:bodyDiv w:val="1"/>
      <w:marLeft w:val="0"/>
      <w:marRight w:val="0"/>
      <w:marTop w:val="0"/>
      <w:marBottom w:val="0"/>
      <w:divBdr>
        <w:top w:val="none" w:sz="0" w:space="0" w:color="auto"/>
        <w:left w:val="none" w:sz="0" w:space="0" w:color="auto"/>
        <w:bottom w:val="none" w:sz="0" w:space="0" w:color="auto"/>
        <w:right w:val="none" w:sz="0" w:space="0" w:color="auto"/>
      </w:divBdr>
    </w:div>
    <w:div w:id="768235051">
      <w:bodyDiv w:val="1"/>
      <w:marLeft w:val="0"/>
      <w:marRight w:val="0"/>
      <w:marTop w:val="0"/>
      <w:marBottom w:val="0"/>
      <w:divBdr>
        <w:top w:val="none" w:sz="0" w:space="0" w:color="auto"/>
        <w:left w:val="none" w:sz="0" w:space="0" w:color="auto"/>
        <w:bottom w:val="none" w:sz="0" w:space="0" w:color="auto"/>
        <w:right w:val="none" w:sz="0" w:space="0" w:color="auto"/>
      </w:divBdr>
    </w:div>
    <w:div w:id="782725652">
      <w:bodyDiv w:val="1"/>
      <w:marLeft w:val="0"/>
      <w:marRight w:val="0"/>
      <w:marTop w:val="0"/>
      <w:marBottom w:val="0"/>
      <w:divBdr>
        <w:top w:val="none" w:sz="0" w:space="0" w:color="auto"/>
        <w:left w:val="none" w:sz="0" w:space="0" w:color="auto"/>
        <w:bottom w:val="none" w:sz="0" w:space="0" w:color="auto"/>
        <w:right w:val="none" w:sz="0" w:space="0" w:color="auto"/>
      </w:divBdr>
    </w:div>
    <w:div w:id="789906566">
      <w:bodyDiv w:val="1"/>
      <w:marLeft w:val="0"/>
      <w:marRight w:val="0"/>
      <w:marTop w:val="0"/>
      <w:marBottom w:val="0"/>
      <w:divBdr>
        <w:top w:val="none" w:sz="0" w:space="0" w:color="auto"/>
        <w:left w:val="none" w:sz="0" w:space="0" w:color="auto"/>
        <w:bottom w:val="none" w:sz="0" w:space="0" w:color="auto"/>
        <w:right w:val="none" w:sz="0" w:space="0" w:color="auto"/>
      </w:divBdr>
    </w:div>
    <w:div w:id="824783671">
      <w:bodyDiv w:val="1"/>
      <w:marLeft w:val="0"/>
      <w:marRight w:val="0"/>
      <w:marTop w:val="0"/>
      <w:marBottom w:val="0"/>
      <w:divBdr>
        <w:top w:val="none" w:sz="0" w:space="0" w:color="auto"/>
        <w:left w:val="none" w:sz="0" w:space="0" w:color="auto"/>
        <w:bottom w:val="none" w:sz="0" w:space="0" w:color="auto"/>
        <w:right w:val="none" w:sz="0" w:space="0" w:color="auto"/>
      </w:divBdr>
    </w:div>
    <w:div w:id="828136830">
      <w:bodyDiv w:val="1"/>
      <w:marLeft w:val="0"/>
      <w:marRight w:val="0"/>
      <w:marTop w:val="0"/>
      <w:marBottom w:val="0"/>
      <w:divBdr>
        <w:top w:val="none" w:sz="0" w:space="0" w:color="auto"/>
        <w:left w:val="none" w:sz="0" w:space="0" w:color="auto"/>
        <w:bottom w:val="none" w:sz="0" w:space="0" w:color="auto"/>
        <w:right w:val="none" w:sz="0" w:space="0" w:color="auto"/>
      </w:divBdr>
    </w:div>
    <w:div w:id="853568638">
      <w:bodyDiv w:val="1"/>
      <w:marLeft w:val="0"/>
      <w:marRight w:val="0"/>
      <w:marTop w:val="0"/>
      <w:marBottom w:val="0"/>
      <w:divBdr>
        <w:top w:val="none" w:sz="0" w:space="0" w:color="auto"/>
        <w:left w:val="none" w:sz="0" w:space="0" w:color="auto"/>
        <w:bottom w:val="none" w:sz="0" w:space="0" w:color="auto"/>
        <w:right w:val="none" w:sz="0" w:space="0" w:color="auto"/>
      </w:divBdr>
    </w:div>
    <w:div w:id="855919839">
      <w:bodyDiv w:val="1"/>
      <w:marLeft w:val="0"/>
      <w:marRight w:val="0"/>
      <w:marTop w:val="0"/>
      <w:marBottom w:val="0"/>
      <w:divBdr>
        <w:top w:val="none" w:sz="0" w:space="0" w:color="auto"/>
        <w:left w:val="none" w:sz="0" w:space="0" w:color="auto"/>
        <w:bottom w:val="none" w:sz="0" w:space="0" w:color="auto"/>
        <w:right w:val="none" w:sz="0" w:space="0" w:color="auto"/>
      </w:divBdr>
    </w:div>
    <w:div w:id="874849862">
      <w:bodyDiv w:val="1"/>
      <w:marLeft w:val="0"/>
      <w:marRight w:val="0"/>
      <w:marTop w:val="0"/>
      <w:marBottom w:val="0"/>
      <w:divBdr>
        <w:top w:val="none" w:sz="0" w:space="0" w:color="auto"/>
        <w:left w:val="none" w:sz="0" w:space="0" w:color="auto"/>
        <w:bottom w:val="none" w:sz="0" w:space="0" w:color="auto"/>
        <w:right w:val="none" w:sz="0" w:space="0" w:color="auto"/>
      </w:divBdr>
    </w:div>
    <w:div w:id="876888030">
      <w:bodyDiv w:val="1"/>
      <w:marLeft w:val="0"/>
      <w:marRight w:val="0"/>
      <w:marTop w:val="0"/>
      <w:marBottom w:val="0"/>
      <w:divBdr>
        <w:top w:val="none" w:sz="0" w:space="0" w:color="auto"/>
        <w:left w:val="none" w:sz="0" w:space="0" w:color="auto"/>
        <w:bottom w:val="none" w:sz="0" w:space="0" w:color="auto"/>
        <w:right w:val="none" w:sz="0" w:space="0" w:color="auto"/>
      </w:divBdr>
    </w:div>
    <w:div w:id="880628621">
      <w:bodyDiv w:val="1"/>
      <w:marLeft w:val="0"/>
      <w:marRight w:val="0"/>
      <w:marTop w:val="0"/>
      <w:marBottom w:val="0"/>
      <w:divBdr>
        <w:top w:val="none" w:sz="0" w:space="0" w:color="auto"/>
        <w:left w:val="none" w:sz="0" w:space="0" w:color="auto"/>
        <w:bottom w:val="none" w:sz="0" w:space="0" w:color="auto"/>
        <w:right w:val="none" w:sz="0" w:space="0" w:color="auto"/>
      </w:divBdr>
    </w:div>
    <w:div w:id="883950192">
      <w:bodyDiv w:val="1"/>
      <w:marLeft w:val="0"/>
      <w:marRight w:val="0"/>
      <w:marTop w:val="0"/>
      <w:marBottom w:val="0"/>
      <w:divBdr>
        <w:top w:val="none" w:sz="0" w:space="0" w:color="auto"/>
        <w:left w:val="none" w:sz="0" w:space="0" w:color="auto"/>
        <w:bottom w:val="none" w:sz="0" w:space="0" w:color="auto"/>
        <w:right w:val="none" w:sz="0" w:space="0" w:color="auto"/>
      </w:divBdr>
    </w:div>
    <w:div w:id="889263330">
      <w:bodyDiv w:val="1"/>
      <w:marLeft w:val="0"/>
      <w:marRight w:val="0"/>
      <w:marTop w:val="0"/>
      <w:marBottom w:val="0"/>
      <w:divBdr>
        <w:top w:val="none" w:sz="0" w:space="0" w:color="auto"/>
        <w:left w:val="none" w:sz="0" w:space="0" w:color="auto"/>
        <w:bottom w:val="none" w:sz="0" w:space="0" w:color="auto"/>
        <w:right w:val="none" w:sz="0" w:space="0" w:color="auto"/>
      </w:divBdr>
    </w:div>
    <w:div w:id="895629050">
      <w:bodyDiv w:val="1"/>
      <w:marLeft w:val="0"/>
      <w:marRight w:val="0"/>
      <w:marTop w:val="0"/>
      <w:marBottom w:val="0"/>
      <w:divBdr>
        <w:top w:val="none" w:sz="0" w:space="0" w:color="auto"/>
        <w:left w:val="none" w:sz="0" w:space="0" w:color="auto"/>
        <w:bottom w:val="none" w:sz="0" w:space="0" w:color="auto"/>
        <w:right w:val="none" w:sz="0" w:space="0" w:color="auto"/>
      </w:divBdr>
    </w:div>
    <w:div w:id="900480733">
      <w:bodyDiv w:val="1"/>
      <w:marLeft w:val="0"/>
      <w:marRight w:val="0"/>
      <w:marTop w:val="0"/>
      <w:marBottom w:val="0"/>
      <w:divBdr>
        <w:top w:val="none" w:sz="0" w:space="0" w:color="auto"/>
        <w:left w:val="none" w:sz="0" w:space="0" w:color="auto"/>
        <w:bottom w:val="none" w:sz="0" w:space="0" w:color="auto"/>
        <w:right w:val="none" w:sz="0" w:space="0" w:color="auto"/>
      </w:divBdr>
    </w:div>
    <w:div w:id="905721053">
      <w:bodyDiv w:val="1"/>
      <w:marLeft w:val="0"/>
      <w:marRight w:val="0"/>
      <w:marTop w:val="0"/>
      <w:marBottom w:val="0"/>
      <w:divBdr>
        <w:top w:val="none" w:sz="0" w:space="0" w:color="auto"/>
        <w:left w:val="none" w:sz="0" w:space="0" w:color="auto"/>
        <w:bottom w:val="none" w:sz="0" w:space="0" w:color="auto"/>
        <w:right w:val="none" w:sz="0" w:space="0" w:color="auto"/>
      </w:divBdr>
    </w:div>
    <w:div w:id="910887371">
      <w:bodyDiv w:val="1"/>
      <w:marLeft w:val="0"/>
      <w:marRight w:val="0"/>
      <w:marTop w:val="0"/>
      <w:marBottom w:val="0"/>
      <w:divBdr>
        <w:top w:val="none" w:sz="0" w:space="0" w:color="auto"/>
        <w:left w:val="none" w:sz="0" w:space="0" w:color="auto"/>
        <w:bottom w:val="none" w:sz="0" w:space="0" w:color="auto"/>
        <w:right w:val="none" w:sz="0" w:space="0" w:color="auto"/>
      </w:divBdr>
    </w:div>
    <w:div w:id="911433566">
      <w:bodyDiv w:val="1"/>
      <w:marLeft w:val="0"/>
      <w:marRight w:val="0"/>
      <w:marTop w:val="0"/>
      <w:marBottom w:val="0"/>
      <w:divBdr>
        <w:top w:val="none" w:sz="0" w:space="0" w:color="auto"/>
        <w:left w:val="none" w:sz="0" w:space="0" w:color="auto"/>
        <w:bottom w:val="none" w:sz="0" w:space="0" w:color="auto"/>
        <w:right w:val="none" w:sz="0" w:space="0" w:color="auto"/>
      </w:divBdr>
    </w:div>
    <w:div w:id="912083468">
      <w:bodyDiv w:val="1"/>
      <w:marLeft w:val="0"/>
      <w:marRight w:val="0"/>
      <w:marTop w:val="0"/>
      <w:marBottom w:val="0"/>
      <w:divBdr>
        <w:top w:val="none" w:sz="0" w:space="0" w:color="auto"/>
        <w:left w:val="none" w:sz="0" w:space="0" w:color="auto"/>
        <w:bottom w:val="none" w:sz="0" w:space="0" w:color="auto"/>
        <w:right w:val="none" w:sz="0" w:space="0" w:color="auto"/>
      </w:divBdr>
    </w:div>
    <w:div w:id="914315789">
      <w:bodyDiv w:val="1"/>
      <w:marLeft w:val="0"/>
      <w:marRight w:val="0"/>
      <w:marTop w:val="0"/>
      <w:marBottom w:val="0"/>
      <w:divBdr>
        <w:top w:val="none" w:sz="0" w:space="0" w:color="auto"/>
        <w:left w:val="none" w:sz="0" w:space="0" w:color="auto"/>
        <w:bottom w:val="none" w:sz="0" w:space="0" w:color="auto"/>
        <w:right w:val="none" w:sz="0" w:space="0" w:color="auto"/>
      </w:divBdr>
    </w:div>
    <w:div w:id="915822654">
      <w:bodyDiv w:val="1"/>
      <w:marLeft w:val="0"/>
      <w:marRight w:val="0"/>
      <w:marTop w:val="0"/>
      <w:marBottom w:val="0"/>
      <w:divBdr>
        <w:top w:val="none" w:sz="0" w:space="0" w:color="auto"/>
        <w:left w:val="none" w:sz="0" w:space="0" w:color="auto"/>
        <w:bottom w:val="none" w:sz="0" w:space="0" w:color="auto"/>
        <w:right w:val="none" w:sz="0" w:space="0" w:color="auto"/>
      </w:divBdr>
    </w:div>
    <w:div w:id="928850105">
      <w:bodyDiv w:val="1"/>
      <w:marLeft w:val="0"/>
      <w:marRight w:val="0"/>
      <w:marTop w:val="0"/>
      <w:marBottom w:val="0"/>
      <w:divBdr>
        <w:top w:val="none" w:sz="0" w:space="0" w:color="auto"/>
        <w:left w:val="none" w:sz="0" w:space="0" w:color="auto"/>
        <w:bottom w:val="none" w:sz="0" w:space="0" w:color="auto"/>
        <w:right w:val="none" w:sz="0" w:space="0" w:color="auto"/>
      </w:divBdr>
    </w:div>
    <w:div w:id="934902770">
      <w:bodyDiv w:val="1"/>
      <w:marLeft w:val="0"/>
      <w:marRight w:val="0"/>
      <w:marTop w:val="0"/>
      <w:marBottom w:val="0"/>
      <w:divBdr>
        <w:top w:val="none" w:sz="0" w:space="0" w:color="auto"/>
        <w:left w:val="none" w:sz="0" w:space="0" w:color="auto"/>
        <w:bottom w:val="none" w:sz="0" w:space="0" w:color="auto"/>
        <w:right w:val="none" w:sz="0" w:space="0" w:color="auto"/>
      </w:divBdr>
    </w:div>
    <w:div w:id="937254890">
      <w:bodyDiv w:val="1"/>
      <w:marLeft w:val="0"/>
      <w:marRight w:val="0"/>
      <w:marTop w:val="0"/>
      <w:marBottom w:val="0"/>
      <w:divBdr>
        <w:top w:val="none" w:sz="0" w:space="0" w:color="auto"/>
        <w:left w:val="none" w:sz="0" w:space="0" w:color="auto"/>
        <w:bottom w:val="none" w:sz="0" w:space="0" w:color="auto"/>
        <w:right w:val="none" w:sz="0" w:space="0" w:color="auto"/>
      </w:divBdr>
    </w:div>
    <w:div w:id="937717808">
      <w:bodyDiv w:val="1"/>
      <w:marLeft w:val="0"/>
      <w:marRight w:val="0"/>
      <w:marTop w:val="0"/>
      <w:marBottom w:val="0"/>
      <w:divBdr>
        <w:top w:val="none" w:sz="0" w:space="0" w:color="auto"/>
        <w:left w:val="none" w:sz="0" w:space="0" w:color="auto"/>
        <w:bottom w:val="none" w:sz="0" w:space="0" w:color="auto"/>
        <w:right w:val="none" w:sz="0" w:space="0" w:color="auto"/>
      </w:divBdr>
    </w:div>
    <w:div w:id="953365871">
      <w:bodyDiv w:val="1"/>
      <w:marLeft w:val="0"/>
      <w:marRight w:val="0"/>
      <w:marTop w:val="0"/>
      <w:marBottom w:val="0"/>
      <w:divBdr>
        <w:top w:val="none" w:sz="0" w:space="0" w:color="auto"/>
        <w:left w:val="none" w:sz="0" w:space="0" w:color="auto"/>
        <w:bottom w:val="none" w:sz="0" w:space="0" w:color="auto"/>
        <w:right w:val="none" w:sz="0" w:space="0" w:color="auto"/>
      </w:divBdr>
    </w:div>
    <w:div w:id="967392899">
      <w:bodyDiv w:val="1"/>
      <w:marLeft w:val="0"/>
      <w:marRight w:val="0"/>
      <w:marTop w:val="0"/>
      <w:marBottom w:val="0"/>
      <w:divBdr>
        <w:top w:val="none" w:sz="0" w:space="0" w:color="auto"/>
        <w:left w:val="none" w:sz="0" w:space="0" w:color="auto"/>
        <w:bottom w:val="none" w:sz="0" w:space="0" w:color="auto"/>
        <w:right w:val="none" w:sz="0" w:space="0" w:color="auto"/>
      </w:divBdr>
    </w:div>
    <w:div w:id="995382613">
      <w:bodyDiv w:val="1"/>
      <w:marLeft w:val="0"/>
      <w:marRight w:val="0"/>
      <w:marTop w:val="0"/>
      <w:marBottom w:val="0"/>
      <w:divBdr>
        <w:top w:val="none" w:sz="0" w:space="0" w:color="auto"/>
        <w:left w:val="none" w:sz="0" w:space="0" w:color="auto"/>
        <w:bottom w:val="none" w:sz="0" w:space="0" w:color="auto"/>
        <w:right w:val="none" w:sz="0" w:space="0" w:color="auto"/>
      </w:divBdr>
    </w:div>
    <w:div w:id="1008673352">
      <w:bodyDiv w:val="1"/>
      <w:marLeft w:val="0"/>
      <w:marRight w:val="0"/>
      <w:marTop w:val="0"/>
      <w:marBottom w:val="0"/>
      <w:divBdr>
        <w:top w:val="none" w:sz="0" w:space="0" w:color="auto"/>
        <w:left w:val="none" w:sz="0" w:space="0" w:color="auto"/>
        <w:bottom w:val="none" w:sz="0" w:space="0" w:color="auto"/>
        <w:right w:val="none" w:sz="0" w:space="0" w:color="auto"/>
      </w:divBdr>
    </w:div>
    <w:div w:id="1008873445">
      <w:bodyDiv w:val="1"/>
      <w:marLeft w:val="0"/>
      <w:marRight w:val="0"/>
      <w:marTop w:val="0"/>
      <w:marBottom w:val="0"/>
      <w:divBdr>
        <w:top w:val="none" w:sz="0" w:space="0" w:color="auto"/>
        <w:left w:val="none" w:sz="0" w:space="0" w:color="auto"/>
        <w:bottom w:val="none" w:sz="0" w:space="0" w:color="auto"/>
        <w:right w:val="none" w:sz="0" w:space="0" w:color="auto"/>
      </w:divBdr>
    </w:div>
    <w:div w:id="1023172837">
      <w:bodyDiv w:val="1"/>
      <w:marLeft w:val="0"/>
      <w:marRight w:val="0"/>
      <w:marTop w:val="0"/>
      <w:marBottom w:val="0"/>
      <w:divBdr>
        <w:top w:val="none" w:sz="0" w:space="0" w:color="auto"/>
        <w:left w:val="none" w:sz="0" w:space="0" w:color="auto"/>
        <w:bottom w:val="none" w:sz="0" w:space="0" w:color="auto"/>
        <w:right w:val="none" w:sz="0" w:space="0" w:color="auto"/>
      </w:divBdr>
    </w:div>
    <w:div w:id="1040319493">
      <w:bodyDiv w:val="1"/>
      <w:marLeft w:val="0"/>
      <w:marRight w:val="0"/>
      <w:marTop w:val="0"/>
      <w:marBottom w:val="0"/>
      <w:divBdr>
        <w:top w:val="none" w:sz="0" w:space="0" w:color="auto"/>
        <w:left w:val="none" w:sz="0" w:space="0" w:color="auto"/>
        <w:bottom w:val="none" w:sz="0" w:space="0" w:color="auto"/>
        <w:right w:val="none" w:sz="0" w:space="0" w:color="auto"/>
      </w:divBdr>
    </w:div>
    <w:div w:id="1046374123">
      <w:bodyDiv w:val="1"/>
      <w:marLeft w:val="0"/>
      <w:marRight w:val="0"/>
      <w:marTop w:val="0"/>
      <w:marBottom w:val="0"/>
      <w:divBdr>
        <w:top w:val="none" w:sz="0" w:space="0" w:color="auto"/>
        <w:left w:val="none" w:sz="0" w:space="0" w:color="auto"/>
        <w:bottom w:val="none" w:sz="0" w:space="0" w:color="auto"/>
        <w:right w:val="none" w:sz="0" w:space="0" w:color="auto"/>
      </w:divBdr>
    </w:div>
    <w:div w:id="1058364605">
      <w:bodyDiv w:val="1"/>
      <w:marLeft w:val="0"/>
      <w:marRight w:val="0"/>
      <w:marTop w:val="0"/>
      <w:marBottom w:val="0"/>
      <w:divBdr>
        <w:top w:val="none" w:sz="0" w:space="0" w:color="auto"/>
        <w:left w:val="none" w:sz="0" w:space="0" w:color="auto"/>
        <w:bottom w:val="none" w:sz="0" w:space="0" w:color="auto"/>
        <w:right w:val="none" w:sz="0" w:space="0" w:color="auto"/>
      </w:divBdr>
    </w:div>
    <w:div w:id="1062290537">
      <w:bodyDiv w:val="1"/>
      <w:marLeft w:val="0"/>
      <w:marRight w:val="0"/>
      <w:marTop w:val="0"/>
      <w:marBottom w:val="0"/>
      <w:divBdr>
        <w:top w:val="none" w:sz="0" w:space="0" w:color="auto"/>
        <w:left w:val="none" w:sz="0" w:space="0" w:color="auto"/>
        <w:bottom w:val="none" w:sz="0" w:space="0" w:color="auto"/>
        <w:right w:val="none" w:sz="0" w:space="0" w:color="auto"/>
      </w:divBdr>
    </w:div>
    <w:div w:id="1082609385">
      <w:bodyDiv w:val="1"/>
      <w:marLeft w:val="0"/>
      <w:marRight w:val="0"/>
      <w:marTop w:val="0"/>
      <w:marBottom w:val="0"/>
      <w:divBdr>
        <w:top w:val="none" w:sz="0" w:space="0" w:color="auto"/>
        <w:left w:val="none" w:sz="0" w:space="0" w:color="auto"/>
        <w:bottom w:val="none" w:sz="0" w:space="0" w:color="auto"/>
        <w:right w:val="none" w:sz="0" w:space="0" w:color="auto"/>
      </w:divBdr>
    </w:div>
    <w:div w:id="1109275520">
      <w:bodyDiv w:val="1"/>
      <w:marLeft w:val="0"/>
      <w:marRight w:val="0"/>
      <w:marTop w:val="0"/>
      <w:marBottom w:val="0"/>
      <w:divBdr>
        <w:top w:val="none" w:sz="0" w:space="0" w:color="auto"/>
        <w:left w:val="none" w:sz="0" w:space="0" w:color="auto"/>
        <w:bottom w:val="none" w:sz="0" w:space="0" w:color="auto"/>
        <w:right w:val="none" w:sz="0" w:space="0" w:color="auto"/>
      </w:divBdr>
    </w:div>
    <w:div w:id="111000667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9470934">
      <w:bodyDiv w:val="1"/>
      <w:marLeft w:val="0"/>
      <w:marRight w:val="0"/>
      <w:marTop w:val="0"/>
      <w:marBottom w:val="0"/>
      <w:divBdr>
        <w:top w:val="none" w:sz="0" w:space="0" w:color="auto"/>
        <w:left w:val="none" w:sz="0" w:space="0" w:color="auto"/>
        <w:bottom w:val="none" w:sz="0" w:space="0" w:color="auto"/>
        <w:right w:val="none" w:sz="0" w:space="0" w:color="auto"/>
      </w:divBdr>
    </w:div>
    <w:div w:id="1150368686">
      <w:bodyDiv w:val="1"/>
      <w:marLeft w:val="0"/>
      <w:marRight w:val="0"/>
      <w:marTop w:val="0"/>
      <w:marBottom w:val="0"/>
      <w:divBdr>
        <w:top w:val="none" w:sz="0" w:space="0" w:color="auto"/>
        <w:left w:val="none" w:sz="0" w:space="0" w:color="auto"/>
        <w:bottom w:val="none" w:sz="0" w:space="0" w:color="auto"/>
        <w:right w:val="none" w:sz="0" w:space="0" w:color="auto"/>
      </w:divBdr>
    </w:div>
    <w:div w:id="1169057051">
      <w:bodyDiv w:val="1"/>
      <w:marLeft w:val="0"/>
      <w:marRight w:val="0"/>
      <w:marTop w:val="0"/>
      <w:marBottom w:val="0"/>
      <w:divBdr>
        <w:top w:val="none" w:sz="0" w:space="0" w:color="auto"/>
        <w:left w:val="none" w:sz="0" w:space="0" w:color="auto"/>
        <w:bottom w:val="none" w:sz="0" w:space="0" w:color="auto"/>
        <w:right w:val="none" w:sz="0" w:space="0" w:color="auto"/>
      </w:divBdr>
    </w:div>
    <w:div w:id="1170831625">
      <w:bodyDiv w:val="1"/>
      <w:marLeft w:val="0"/>
      <w:marRight w:val="0"/>
      <w:marTop w:val="0"/>
      <w:marBottom w:val="0"/>
      <w:divBdr>
        <w:top w:val="none" w:sz="0" w:space="0" w:color="auto"/>
        <w:left w:val="none" w:sz="0" w:space="0" w:color="auto"/>
        <w:bottom w:val="none" w:sz="0" w:space="0" w:color="auto"/>
        <w:right w:val="none" w:sz="0" w:space="0" w:color="auto"/>
      </w:divBdr>
    </w:div>
    <w:div w:id="1175268526">
      <w:bodyDiv w:val="1"/>
      <w:marLeft w:val="0"/>
      <w:marRight w:val="0"/>
      <w:marTop w:val="0"/>
      <w:marBottom w:val="0"/>
      <w:divBdr>
        <w:top w:val="none" w:sz="0" w:space="0" w:color="auto"/>
        <w:left w:val="none" w:sz="0" w:space="0" w:color="auto"/>
        <w:bottom w:val="none" w:sz="0" w:space="0" w:color="auto"/>
        <w:right w:val="none" w:sz="0" w:space="0" w:color="auto"/>
      </w:divBdr>
    </w:div>
    <w:div w:id="1203440996">
      <w:bodyDiv w:val="1"/>
      <w:marLeft w:val="0"/>
      <w:marRight w:val="0"/>
      <w:marTop w:val="0"/>
      <w:marBottom w:val="0"/>
      <w:divBdr>
        <w:top w:val="none" w:sz="0" w:space="0" w:color="auto"/>
        <w:left w:val="none" w:sz="0" w:space="0" w:color="auto"/>
        <w:bottom w:val="none" w:sz="0" w:space="0" w:color="auto"/>
        <w:right w:val="none" w:sz="0" w:space="0" w:color="auto"/>
      </w:divBdr>
    </w:div>
    <w:div w:id="1210721332">
      <w:bodyDiv w:val="1"/>
      <w:marLeft w:val="0"/>
      <w:marRight w:val="0"/>
      <w:marTop w:val="0"/>
      <w:marBottom w:val="0"/>
      <w:divBdr>
        <w:top w:val="none" w:sz="0" w:space="0" w:color="auto"/>
        <w:left w:val="none" w:sz="0" w:space="0" w:color="auto"/>
        <w:bottom w:val="none" w:sz="0" w:space="0" w:color="auto"/>
        <w:right w:val="none" w:sz="0" w:space="0" w:color="auto"/>
      </w:divBdr>
    </w:div>
    <w:div w:id="1217157045">
      <w:bodyDiv w:val="1"/>
      <w:marLeft w:val="0"/>
      <w:marRight w:val="0"/>
      <w:marTop w:val="0"/>
      <w:marBottom w:val="0"/>
      <w:divBdr>
        <w:top w:val="none" w:sz="0" w:space="0" w:color="auto"/>
        <w:left w:val="none" w:sz="0" w:space="0" w:color="auto"/>
        <w:bottom w:val="none" w:sz="0" w:space="0" w:color="auto"/>
        <w:right w:val="none" w:sz="0" w:space="0" w:color="auto"/>
      </w:divBdr>
    </w:div>
    <w:div w:id="1223756782">
      <w:bodyDiv w:val="1"/>
      <w:marLeft w:val="0"/>
      <w:marRight w:val="0"/>
      <w:marTop w:val="0"/>
      <w:marBottom w:val="0"/>
      <w:divBdr>
        <w:top w:val="none" w:sz="0" w:space="0" w:color="auto"/>
        <w:left w:val="none" w:sz="0" w:space="0" w:color="auto"/>
        <w:bottom w:val="none" w:sz="0" w:space="0" w:color="auto"/>
        <w:right w:val="none" w:sz="0" w:space="0" w:color="auto"/>
      </w:divBdr>
    </w:div>
    <w:div w:id="1227180125">
      <w:bodyDiv w:val="1"/>
      <w:marLeft w:val="0"/>
      <w:marRight w:val="0"/>
      <w:marTop w:val="0"/>
      <w:marBottom w:val="0"/>
      <w:divBdr>
        <w:top w:val="none" w:sz="0" w:space="0" w:color="auto"/>
        <w:left w:val="none" w:sz="0" w:space="0" w:color="auto"/>
        <w:bottom w:val="none" w:sz="0" w:space="0" w:color="auto"/>
        <w:right w:val="none" w:sz="0" w:space="0" w:color="auto"/>
      </w:divBdr>
    </w:div>
    <w:div w:id="1227447924">
      <w:bodyDiv w:val="1"/>
      <w:marLeft w:val="0"/>
      <w:marRight w:val="0"/>
      <w:marTop w:val="0"/>
      <w:marBottom w:val="0"/>
      <w:divBdr>
        <w:top w:val="none" w:sz="0" w:space="0" w:color="auto"/>
        <w:left w:val="none" w:sz="0" w:space="0" w:color="auto"/>
        <w:bottom w:val="none" w:sz="0" w:space="0" w:color="auto"/>
        <w:right w:val="none" w:sz="0" w:space="0" w:color="auto"/>
      </w:divBdr>
    </w:div>
    <w:div w:id="1233463518">
      <w:bodyDiv w:val="1"/>
      <w:marLeft w:val="0"/>
      <w:marRight w:val="0"/>
      <w:marTop w:val="0"/>
      <w:marBottom w:val="0"/>
      <w:divBdr>
        <w:top w:val="none" w:sz="0" w:space="0" w:color="auto"/>
        <w:left w:val="none" w:sz="0" w:space="0" w:color="auto"/>
        <w:bottom w:val="none" w:sz="0" w:space="0" w:color="auto"/>
        <w:right w:val="none" w:sz="0" w:space="0" w:color="auto"/>
      </w:divBdr>
    </w:div>
    <w:div w:id="1236285501">
      <w:bodyDiv w:val="1"/>
      <w:marLeft w:val="0"/>
      <w:marRight w:val="0"/>
      <w:marTop w:val="0"/>
      <w:marBottom w:val="0"/>
      <w:divBdr>
        <w:top w:val="none" w:sz="0" w:space="0" w:color="auto"/>
        <w:left w:val="none" w:sz="0" w:space="0" w:color="auto"/>
        <w:bottom w:val="none" w:sz="0" w:space="0" w:color="auto"/>
        <w:right w:val="none" w:sz="0" w:space="0" w:color="auto"/>
      </w:divBdr>
    </w:div>
    <w:div w:id="1238393846">
      <w:bodyDiv w:val="1"/>
      <w:marLeft w:val="0"/>
      <w:marRight w:val="0"/>
      <w:marTop w:val="0"/>
      <w:marBottom w:val="0"/>
      <w:divBdr>
        <w:top w:val="none" w:sz="0" w:space="0" w:color="auto"/>
        <w:left w:val="none" w:sz="0" w:space="0" w:color="auto"/>
        <w:bottom w:val="none" w:sz="0" w:space="0" w:color="auto"/>
        <w:right w:val="none" w:sz="0" w:space="0" w:color="auto"/>
      </w:divBdr>
    </w:div>
    <w:div w:id="1241907793">
      <w:bodyDiv w:val="1"/>
      <w:marLeft w:val="0"/>
      <w:marRight w:val="0"/>
      <w:marTop w:val="0"/>
      <w:marBottom w:val="0"/>
      <w:divBdr>
        <w:top w:val="none" w:sz="0" w:space="0" w:color="auto"/>
        <w:left w:val="none" w:sz="0" w:space="0" w:color="auto"/>
        <w:bottom w:val="none" w:sz="0" w:space="0" w:color="auto"/>
        <w:right w:val="none" w:sz="0" w:space="0" w:color="auto"/>
      </w:divBdr>
    </w:div>
    <w:div w:id="1258489275">
      <w:bodyDiv w:val="1"/>
      <w:marLeft w:val="0"/>
      <w:marRight w:val="0"/>
      <w:marTop w:val="0"/>
      <w:marBottom w:val="0"/>
      <w:divBdr>
        <w:top w:val="none" w:sz="0" w:space="0" w:color="auto"/>
        <w:left w:val="none" w:sz="0" w:space="0" w:color="auto"/>
        <w:bottom w:val="none" w:sz="0" w:space="0" w:color="auto"/>
        <w:right w:val="none" w:sz="0" w:space="0" w:color="auto"/>
      </w:divBdr>
    </w:div>
    <w:div w:id="1262639551">
      <w:bodyDiv w:val="1"/>
      <w:marLeft w:val="0"/>
      <w:marRight w:val="0"/>
      <w:marTop w:val="0"/>
      <w:marBottom w:val="0"/>
      <w:divBdr>
        <w:top w:val="none" w:sz="0" w:space="0" w:color="auto"/>
        <w:left w:val="none" w:sz="0" w:space="0" w:color="auto"/>
        <w:bottom w:val="none" w:sz="0" w:space="0" w:color="auto"/>
        <w:right w:val="none" w:sz="0" w:space="0" w:color="auto"/>
      </w:divBdr>
    </w:div>
    <w:div w:id="1264802972">
      <w:bodyDiv w:val="1"/>
      <w:marLeft w:val="0"/>
      <w:marRight w:val="0"/>
      <w:marTop w:val="0"/>
      <w:marBottom w:val="0"/>
      <w:divBdr>
        <w:top w:val="none" w:sz="0" w:space="0" w:color="auto"/>
        <w:left w:val="none" w:sz="0" w:space="0" w:color="auto"/>
        <w:bottom w:val="none" w:sz="0" w:space="0" w:color="auto"/>
        <w:right w:val="none" w:sz="0" w:space="0" w:color="auto"/>
      </w:divBdr>
    </w:div>
    <w:div w:id="1273628413">
      <w:bodyDiv w:val="1"/>
      <w:marLeft w:val="0"/>
      <w:marRight w:val="0"/>
      <w:marTop w:val="0"/>
      <w:marBottom w:val="0"/>
      <w:divBdr>
        <w:top w:val="none" w:sz="0" w:space="0" w:color="auto"/>
        <w:left w:val="none" w:sz="0" w:space="0" w:color="auto"/>
        <w:bottom w:val="none" w:sz="0" w:space="0" w:color="auto"/>
        <w:right w:val="none" w:sz="0" w:space="0" w:color="auto"/>
      </w:divBdr>
    </w:div>
    <w:div w:id="1274090317">
      <w:bodyDiv w:val="1"/>
      <w:marLeft w:val="0"/>
      <w:marRight w:val="0"/>
      <w:marTop w:val="0"/>
      <w:marBottom w:val="0"/>
      <w:divBdr>
        <w:top w:val="none" w:sz="0" w:space="0" w:color="auto"/>
        <w:left w:val="none" w:sz="0" w:space="0" w:color="auto"/>
        <w:bottom w:val="none" w:sz="0" w:space="0" w:color="auto"/>
        <w:right w:val="none" w:sz="0" w:space="0" w:color="auto"/>
      </w:divBdr>
    </w:div>
    <w:div w:id="1285963447">
      <w:bodyDiv w:val="1"/>
      <w:marLeft w:val="0"/>
      <w:marRight w:val="0"/>
      <w:marTop w:val="0"/>
      <w:marBottom w:val="0"/>
      <w:divBdr>
        <w:top w:val="none" w:sz="0" w:space="0" w:color="auto"/>
        <w:left w:val="none" w:sz="0" w:space="0" w:color="auto"/>
        <w:bottom w:val="none" w:sz="0" w:space="0" w:color="auto"/>
        <w:right w:val="none" w:sz="0" w:space="0" w:color="auto"/>
      </w:divBdr>
    </w:div>
    <w:div w:id="1286471871">
      <w:bodyDiv w:val="1"/>
      <w:marLeft w:val="0"/>
      <w:marRight w:val="0"/>
      <w:marTop w:val="0"/>
      <w:marBottom w:val="0"/>
      <w:divBdr>
        <w:top w:val="none" w:sz="0" w:space="0" w:color="auto"/>
        <w:left w:val="none" w:sz="0" w:space="0" w:color="auto"/>
        <w:bottom w:val="none" w:sz="0" w:space="0" w:color="auto"/>
        <w:right w:val="none" w:sz="0" w:space="0" w:color="auto"/>
      </w:divBdr>
    </w:div>
    <w:div w:id="1292903467">
      <w:bodyDiv w:val="1"/>
      <w:marLeft w:val="0"/>
      <w:marRight w:val="0"/>
      <w:marTop w:val="0"/>
      <w:marBottom w:val="0"/>
      <w:divBdr>
        <w:top w:val="none" w:sz="0" w:space="0" w:color="auto"/>
        <w:left w:val="none" w:sz="0" w:space="0" w:color="auto"/>
        <w:bottom w:val="none" w:sz="0" w:space="0" w:color="auto"/>
        <w:right w:val="none" w:sz="0" w:space="0" w:color="auto"/>
      </w:divBdr>
    </w:div>
    <w:div w:id="1292977175">
      <w:bodyDiv w:val="1"/>
      <w:marLeft w:val="0"/>
      <w:marRight w:val="0"/>
      <w:marTop w:val="0"/>
      <w:marBottom w:val="0"/>
      <w:divBdr>
        <w:top w:val="none" w:sz="0" w:space="0" w:color="auto"/>
        <w:left w:val="none" w:sz="0" w:space="0" w:color="auto"/>
        <w:bottom w:val="none" w:sz="0" w:space="0" w:color="auto"/>
        <w:right w:val="none" w:sz="0" w:space="0" w:color="auto"/>
      </w:divBdr>
    </w:div>
    <w:div w:id="1304238450">
      <w:bodyDiv w:val="1"/>
      <w:marLeft w:val="0"/>
      <w:marRight w:val="0"/>
      <w:marTop w:val="0"/>
      <w:marBottom w:val="0"/>
      <w:divBdr>
        <w:top w:val="none" w:sz="0" w:space="0" w:color="auto"/>
        <w:left w:val="none" w:sz="0" w:space="0" w:color="auto"/>
        <w:bottom w:val="none" w:sz="0" w:space="0" w:color="auto"/>
        <w:right w:val="none" w:sz="0" w:space="0" w:color="auto"/>
      </w:divBdr>
    </w:div>
    <w:div w:id="1304584115">
      <w:bodyDiv w:val="1"/>
      <w:marLeft w:val="0"/>
      <w:marRight w:val="0"/>
      <w:marTop w:val="0"/>
      <w:marBottom w:val="0"/>
      <w:divBdr>
        <w:top w:val="none" w:sz="0" w:space="0" w:color="auto"/>
        <w:left w:val="none" w:sz="0" w:space="0" w:color="auto"/>
        <w:bottom w:val="none" w:sz="0" w:space="0" w:color="auto"/>
        <w:right w:val="none" w:sz="0" w:space="0" w:color="auto"/>
      </w:divBdr>
    </w:div>
    <w:div w:id="1308315268">
      <w:bodyDiv w:val="1"/>
      <w:marLeft w:val="0"/>
      <w:marRight w:val="0"/>
      <w:marTop w:val="0"/>
      <w:marBottom w:val="0"/>
      <w:divBdr>
        <w:top w:val="none" w:sz="0" w:space="0" w:color="auto"/>
        <w:left w:val="none" w:sz="0" w:space="0" w:color="auto"/>
        <w:bottom w:val="none" w:sz="0" w:space="0" w:color="auto"/>
        <w:right w:val="none" w:sz="0" w:space="0" w:color="auto"/>
      </w:divBdr>
    </w:div>
    <w:div w:id="1313870903">
      <w:bodyDiv w:val="1"/>
      <w:marLeft w:val="0"/>
      <w:marRight w:val="0"/>
      <w:marTop w:val="0"/>
      <w:marBottom w:val="0"/>
      <w:divBdr>
        <w:top w:val="none" w:sz="0" w:space="0" w:color="auto"/>
        <w:left w:val="none" w:sz="0" w:space="0" w:color="auto"/>
        <w:bottom w:val="none" w:sz="0" w:space="0" w:color="auto"/>
        <w:right w:val="none" w:sz="0" w:space="0" w:color="auto"/>
      </w:divBdr>
    </w:div>
    <w:div w:id="1314720641">
      <w:bodyDiv w:val="1"/>
      <w:marLeft w:val="0"/>
      <w:marRight w:val="0"/>
      <w:marTop w:val="0"/>
      <w:marBottom w:val="0"/>
      <w:divBdr>
        <w:top w:val="none" w:sz="0" w:space="0" w:color="auto"/>
        <w:left w:val="none" w:sz="0" w:space="0" w:color="auto"/>
        <w:bottom w:val="none" w:sz="0" w:space="0" w:color="auto"/>
        <w:right w:val="none" w:sz="0" w:space="0" w:color="auto"/>
      </w:divBdr>
    </w:div>
    <w:div w:id="1319764668">
      <w:bodyDiv w:val="1"/>
      <w:marLeft w:val="0"/>
      <w:marRight w:val="0"/>
      <w:marTop w:val="0"/>
      <w:marBottom w:val="0"/>
      <w:divBdr>
        <w:top w:val="none" w:sz="0" w:space="0" w:color="auto"/>
        <w:left w:val="none" w:sz="0" w:space="0" w:color="auto"/>
        <w:bottom w:val="none" w:sz="0" w:space="0" w:color="auto"/>
        <w:right w:val="none" w:sz="0" w:space="0" w:color="auto"/>
      </w:divBdr>
    </w:div>
    <w:div w:id="1332563930">
      <w:bodyDiv w:val="1"/>
      <w:marLeft w:val="0"/>
      <w:marRight w:val="0"/>
      <w:marTop w:val="0"/>
      <w:marBottom w:val="0"/>
      <w:divBdr>
        <w:top w:val="none" w:sz="0" w:space="0" w:color="auto"/>
        <w:left w:val="none" w:sz="0" w:space="0" w:color="auto"/>
        <w:bottom w:val="none" w:sz="0" w:space="0" w:color="auto"/>
        <w:right w:val="none" w:sz="0" w:space="0" w:color="auto"/>
      </w:divBdr>
    </w:div>
    <w:div w:id="1351373587">
      <w:bodyDiv w:val="1"/>
      <w:marLeft w:val="0"/>
      <w:marRight w:val="0"/>
      <w:marTop w:val="0"/>
      <w:marBottom w:val="0"/>
      <w:divBdr>
        <w:top w:val="none" w:sz="0" w:space="0" w:color="auto"/>
        <w:left w:val="none" w:sz="0" w:space="0" w:color="auto"/>
        <w:bottom w:val="none" w:sz="0" w:space="0" w:color="auto"/>
        <w:right w:val="none" w:sz="0" w:space="0" w:color="auto"/>
      </w:divBdr>
    </w:div>
    <w:div w:id="1359551605">
      <w:bodyDiv w:val="1"/>
      <w:marLeft w:val="0"/>
      <w:marRight w:val="0"/>
      <w:marTop w:val="0"/>
      <w:marBottom w:val="0"/>
      <w:divBdr>
        <w:top w:val="none" w:sz="0" w:space="0" w:color="auto"/>
        <w:left w:val="none" w:sz="0" w:space="0" w:color="auto"/>
        <w:bottom w:val="none" w:sz="0" w:space="0" w:color="auto"/>
        <w:right w:val="none" w:sz="0" w:space="0" w:color="auto"/>
      </w:divBdr>
    </w:div>
    <w:div w:id="1366785826">
      <w:bodyDiv w:val="1"/>
      <w:marLeft w:val="0"/>
      <w:marRight w:val="0"/>
      <w:marTop w:val="0"/>
      <w:marBottom w:val="0"/>
      <w:divBdr>
        <w:top w:val="none" w:sz="0" w:space="0" w:color="auto"/>
        <w:left w:val="none" w:sz="0" w:space="0" w:color="auto"/>
        <w:bottom w:val="none" w:sz="0" w:space="0" w:color="auto"/>
        <w:right w:val="none" w:sz="0" w:space="0" w:color="auto"/>
      </w:divBdr>
    </w:div>
    <w:div w:id="1378040931">
      <w:bodyDiv w:val="1"/>
      <w:marLeft w:val="0"/>
      <w:marRight w:val="0"/>
      <w:marTop w:val="0"/>
      <w:marBottom w:val="0"/>
      <w:divBdr>
        <w:top w:val="none" w:sz="0" w:space="0" w:color="auto"/>
        <w:left w:val="none" w:sz="0" w:space="0" w:color="auto"/>
        <w:bottom w:val="none" w:sz="0" w:space="0" w:color="auto"/>
        <w:right w:val="none" w:sz="0" w:space="0" w:color="auto"/>
      </w:divBdr>
    </w:div>
    <w:div w:id="1386294495">
      <w:bodyDiv w:val="1"/>
      <w:marLeft w:val="0"/>
      <w:marRight w:val="0"/>
      <w:marTop w:val="0"/>
      <w:marBottom w:val="0"/>
      <w:divBdr>
        <w:top w:val="none" w:sz="0" w:space="0" w:color="auto"/>
        <w:left w:val="none" w:sz="0" w:space="0" w:color="auto"/>
        <w:bottom w:val="none" w:sz="0" w:space="0" w:color="auto"/>
        <w:right w:val="none" w:sz="0" w:space="0" w:color="auto"/>
      </w:divBdr>
    </w:div>
    <w:div w:id="1386445717">
      <w:bodyDiv w:val="1"/>
      <w:marLeft w:val="0"/>
      <w:marRight w:val="0"/>
      <w:marTop w:val="0"/>
      <w:marBottom w:val="0"/>
      <w:divBdr>
        <w:top w:val="none" w:sz="0" w:space="0" w:color="auto"/>
        <w:left w:val="none" w:sz="0" w:space="0" w:color="auto"/>
        <w:bottom w:val="none" w:sz="0" w:space="0" w:color="auto"/>
        <w:right w:val="none" w:sz="0" w:space="0" w:color="auto"/>
      </w:divBdr>
    </w:div>
    <w:div w:id="1392122489">
      <w:bodyDiv w:val="1"/>
      <w:marLeft w:val="0"/>
      <w:marRight w:val="0"/>
      <w:marTop w:val="0"/>
      <w:marBottom w:val="0"/>
      <w:divBdr>
        <w:top w:val="none" w:sz="0" w:space="0" w:color="auto"/>
        <w:left w:val="none" w:sz="0" w:space="0" w:color="auto"/>
        <w:bottom w:val="none" w:sz="0" w:space="0" w:color="auto"/>
        <w:right w:val="none" w:sz="0" w:space="0" w:color="auto"/>
      </w:divBdr>
    </w:div>
    <w:div w:id="1418600553">
      <w:bodyDiv w:val="1"/>
      <w:marLeft w:val="0"/>
      <w:marRight w:val="0"/>
      <w:marTop w:val="0"/>
      <w:marBottom w:val="0"/>
      <w:divBdr>
        <w:top w:val="none" w:sz="0" w:space="0" w:color="auto"/>
        <w:left w:val="none" w:sz="0" w:space="0" w:color="auto"/>
        <w:bottom w:val="none" w:sz="0" w:space="0" w:color="auto"/>
        <w:right w:val="none" w:sz="0" w:space="0" w:color="auto"/>
      </w:divBdr>
    </w:div>
    <w:div w:id="1423650371">
      <w:bodyDiv w:val="1"/>
      <w:marLeft w:val="0"/>
      <w:marRight w:val="0"/>
      <w:marTop w:val="0"/>
      <w:marBottom w:val="0"/>
      <w:divBdr>
        <w:top w:val="none" w:sz="0" w:space="0" w:color="auto"/>
        <w:left w:val="none" w:sz="0" w:space="0" w:color="auto"/>
        <w:bottom w:val="none" w:sz="0" w:space="0" w:color="auto"/>
        <w:right w:val="none" w:sz="0" w:space="0" w:color="auto"/>
      </w:divBdr>
    </w:div>
    <w:div w:id="1425955664">
      <w:bodyDiv w:val="1"/>
      <w:marLeft w:val="0"/>
      <w:marRight w:val="0"/>
      <w:marTop w:val="0"/>
      <w:marBottom w:val="0"/>
      <w:divBdr>
        <w:top w:val="none" w:sz="0" w:space="0" w:color="auto"/>
        <w:left w:val="none" w:sz="0" w:space="0" w:color="auto"/>
        <w:bottom w:val="none" w:sz="0" w:space="0" w:color="auto"/>
        <w:right w:val="none" w:sz="0" w:space="0" w:color="auto"/>
      </w:divBdr>
    </w:div>
    <w:div w:id="1435204371">
      <w:bodyDiv w:val="1"/>
      <w:marLeft w:val="0"/>
      <w:marRight w:val="0"/>
      <w:marTop w:val="0"/>
      <w:marBottom w:val="0"/>
      <w:divBdr>
        <w:top w:val="none" w:sz="0" w:space="0" w:color="auto"/>
        <w:left w:val="none" w:sz="0" w:space="0" w:color="auto"/>
        <w:bottom w:val="none" w:sz="0" w:space="0" w:color="auto"/>
        <w:right w:val="none" w:sz="0" w:space="0" w:color="auto"/>
      </w:divBdr>
    </w:div>
    <w:div w:id="1438598169">
      <w:bodyDiv w:val="1"/>
      <w:marLeft w:val="0"/>
      <w:marRight w:val="0"/>
      <w:marTop w:val="0"/>
      <w:marBottom w:val="0"/>
      <w:divBdr>
        <w:top w:val="none" w:sz="0" w:space="0" w:color="auto"/>
        <w:left w:val="none" w:sz="0" w:space="0" w:color="auto"/>
        <w:bottom w:val="none" w:sz="0" w:space="0" w:color="auto"/>
        <w:right w:val="none" w:sz="0" w:space="0" w:color="auto"/>
      </w:divBdr>
    </w:div>
    <w:div w:id="1443459606">
      <w:bodyDiv w:val="1"/>
      <w:marLeft w:val="0"/>
      <w:marRight w:val="0"/>
      <w:marTop w:val="0"/>
      <w:marBottom w:val="0"/>
      <w:divBdr>
        <w:top w:val="none" w:sz="0" w:space="0" w:color="auto"/>
        <w:left w:val="none" w:sz="0" w:space="0" w:color="auto"/>
        <w:bottom w:val="none" w:sz="0" w:space="0" w:color="auto"/>
        <w:right w:val="none" w:sz="0" w:space="0" w:color="auto"/>
      </w:divBdr>
    </w:div>
    <w:div w:id="1448547170">
      <w:bodyDiv w:val="1"/>
      <w:marLeft w:val="0"/>
      <w:marRight w:val="0"/>
      <w:marTop w:val="0"/>
      <w:marBottom w:val="0"/>
      <w:divBdr>
        <w:top w:val="none" w:sz="0" w:space="0" w:color="auto"/>
        <w:left w:val="none" w:sz="0" w:space="0" w:color="auto"/>
        <w:bottom w:val="none" w:sz="0" w:space="0" w:color="auto"/>
        <w:right w:val="none" w:sz="0" w:space="0" w:color="auto"/>
      </w:divBdr>
    </w:div>
    <w:div w:id="1450321042">
      <w:bodyDiv w:val="1"/>
      <w:marLeft w:val="0"/>
      <w:marRight w:val="0"/>
      <w:marTop w:val="0"/>
      <w:marBottom w:val="0"/>
      <w:divBdr>
        <w:top w:val="none" w:sz="0" w:space="0" w:color="auto"/>
        <w:left w:val="none" w:sz="0" w:space="0" w:color="auto"/>
        <w:bottom w:val="none" w:sz="0" w:space="0" w:color="auto"/>
        <w:right w:val="none" w:sz="0" w:space="0" w:color="auto"/>
      </w:divBdr>
    </w:div>
    <w:div w:id="1453553876">
      <w:bodyDiv w:val="1"/>
      <w:marLeft w:val="0"/>
      <w:marRight w:val="0"/>
      <w:marTop w:val="0"/>
      <w:marBottom w:val="0"/>
      <w:divBdr>
        <w:top w:val="none" w:sz="0" w:space="0" w:color="auto"/>
        <w:left w:val="none" w:sz="0" w:space="0" w:color="auto"/>
        <w:bottom w:val="none" w:sz="0" w:space="0" w:color="auto"/>
        <w:right w:val="none" w:sz="0" w:space="0" w:color="auto"/>
      </w:divBdr>
    </w:div>
    <w:div w:id="1454448422">
      <w:bodyDiv w:val="1"/>
      <w:marLeft w:val="0"/>
      <w:marRight w:val="0"/>
      <w:marTop w:val="0"/>
      <w:marBottom w:val="0"/>
      <w:divBdr>
        <w:top w:val="none" w:sz="0" w:space="0" w:color="auto"/>
        <w:left w:val="none" w:sz="0" w:space="0" w:color="auto"/>
        <w:bottom w:val="none" w:sz="0" w:space="0" w:color="auto"/>
        <w:right w:val="none" w:sz="0" w:space="0" w:color="auto"/>
      </w:divBdr>
    </w:div>
    <w:div w:id="1475758581">
      <w:bodyDiv w:val="1"/>
      <w:marLeft w:val="0"/>
      <w:marRight w:val="0"/>
      <w:marTop w:val="0"/>
      <w:marBottom w:val="0"/>
      <w:divBdr>
        <w:top w:val="none" w:sz="0" w:space="0" w:color="auto"/>
        <w:left w:val="none" w:sz="0" w:space="0" w:color="auto"/>
        <w:bottom w:val="none" w:sz="0" w:space="0" w:color="auto"/>
        <w:right w:val="none" w:sz="0" w:space="0" w:color="auto"/>
      </w:divBdr>
    </w:div>
    <w:div w:id="1486166531">
      <w:bodyDiv w:val="1"/>
      <w:marLeft w:val="0"/>
      <w:marRight w:val="0"/>
      <w:marTop w:val="0"/>
      <w:marBottom w:val="0"/>
      <w:divBdr>
        <w:top w:val="none" w:sz="0" w:space="0" w:color="auto"/>
        <w:left w:val="none" w:sz="0" w:space="0" w:color="auto"/>
        <w:bottom w:val="none" w:sz="0" w:space="0" w:color="auto"/>
        <w:right w:val="none" w:sz="0" w:space="0" w:color="auto"/>
      </w:divBdr>
    </w:div>
    <w:div w:id="1507355061">
      <w:bodyDiv w:val="1"/>
      <w:marLeft w:val="0"/>
      <w:marRight w:val="0"/>
      <w:marTop w:val="0"/>
      <w:marBottom w:val="0"/>
      <w:divBdr>
        <w:top w:val="none" w:sz="0" w:space="0" w:color="auto"/>
        <w:left w:val="none" w:sz="0" w:space="0" w:color="auto"/>
        <w:bottom w:val="none" w:sz="0" w:space="0" w:color="auto"/>
        <w:right w:val="none" w:sz="0" w:space="0" w:color="auto"/>
      </w:divBdr>
    </w:div>
    <w:div w:id="1515726369">
      <w:bodyDiv w:val="1"/>
      <w:marLeft w:val="0"/>
      <w:marRight w:val="0"/>
      <w:marTop w:val="0"/>
      <w:marBottom w:val="0"/>
      <w:divBdr>
        <w:top w:val="none" w:sz="0" w:space="0" w:color="auto"/>
        <w:left w:val="none" w:sz="0" w:space="0" w:color="auto"/>
        <w:bottom w:val="none" w:sz="0" w:space="0" w:color="auto"/>
        <w:right w:val="none" w:sz="0" w:space="0" w:color="auto"/>
      </w:divBdr>
    </w:div>
    <w:div w:id="1549681887">
      <w:bodyDiv w:val="1"/>
      <w:marLeft w:val="0"/>
      <w:marRight w:val="0"/>
      <w:marTop w:val="0"/>
      <w:marBottom w:val="0"/>
      <w:divBdr>
        <w:top w:val="none" w:sz="0" w:space="0" w:color="auto"/>
        <w:left w:val="none" w:sz="0" w:space="0" w:color="auto"/>
        <w:bottom w:val="none" w:sz="0" w:space="0" w:color="auto"/>
        <w:right w:val="none" w:sz="0" w:space="0" w:color="auto"/>
      </w:divBdr>
    </w:div>
    <w:div w:id="1564608501">
      <w:bodyDiv w:val="1"/>
      <w:marLeft w:val="0"/>
      <w:marRight w:val="0"/>
      <w:marTop w:val="0"/>
      <w:marBottom w:val="0"/>
      <w:divBdr>
        <w:top w:val="none" w:sz="0" w:space="0" w:color="auto"/>
        <w:left w:val="none" w:sz="0" w:space="0" w:color="auto"/>
        <w:bottom w:val="none" w:sz="0" w:space="0" w:color="auto"/>
        <w:right w:val="none" w:sz="0" w:space="0" w:color="auto"/>
      </w:divBdr>
    </w:div>
    <w:div w:id="1567181096">
      <w:bodyDiv w:val="1"/>
      <w:marLeft w:val="0"/>
      <w:marRight w:val="0"/>
      <w:marTop w:val="0"/>
      <w:marBottom w:val="0"/>
      <w:divBdr>
        <w:top w:val="none" w:sz="0" w:space="0" w:color="auto"/>
        <w:left w:val="none" w:sz="0" w:space="0" w:color="auto"/>
        <w:bottom w:val="none" w:sz="0" w:space="0" w:color="auto"/>
        <w:right w:val="none" w:sz="0" w:space="0" w:color="auto"/>
      </w:divBdr>
    </w:div>
    <w:div w:id="1579973856">
      <w:bodyDiv w:val="1"/>
      <w:marLeft w:val="0"/>
      <w:marRight w:val="0"/>
      <w:marTop w:val="0"/>
      <w:marBottom w:val="0"/>
      <w:divBdr>
        <w:top w:val="none" w:sz="0" w:space="0" w:color="auto"/>
        <w:left w:val="none" w:sz="0" w:space="0" w:color="auto"/>
        <w:bottom w:val="none" w:sz="0" w:space="0" w:color="auto"/>
        <w:right w:val="none" w:sz="0" w:space="0" w:color="auto"/>
      </w:divBdr>
    </w:div>
    <w:div w:id="1581132193">
      <w:bodyDiv w:val="1"/>
      <w:marLeft w:val="0"/>
      <w:marRight w:val="0"/>
      <w:marTop w:val="0"/>
      <w:marBottom w:val="0"/>
      <w:divBdr>
        <w:top w:val="none" w:sz="0" w:space="0" w:color="auto"/>
        <w:left w:val="none" w:sz="0" w:space="0" w:color="auto"/>
        <w:bottom w:val="none" w:sz="0" w:space="0" w:color="auto"/>
        <w:right w:val="none" w:sz="0" w:space="0" w:color="auto"/>
      </w:divBdr>
    </w:div>
    <w:div w:id="1590505448">
      <w:bodyDiv w:val="1"/>
      <w:marLeft w:val="0"/>
      <w:marRight w:val="0"/>
      <w:marTop w:val="0"/>
      <w:marBottom w:val="0"/>
      <w:divBdr>
        <w:top w:val="none" w:sz="0" w:space="0" w:color="auto"/>
        <w:left w:val="none" w:sz="0" w:space="0" w:color="auto"/>
        <w:bottom w:val="none" w:sz="0" w:space="0" w:color="auto"/>
        <w:right w:val="none" w:sz="0" w:space="0" w:color="auto"/>
      </w:divBdr>
    </w:div>
    <w:div w:id="1596472031">
      <w:bodyDiv w:val="1"/>
      <w:marLeft w:val="0"/>
      <w:marRight w:val="0"/>
      <w:marTop w:val="0"/>
      <w:marBottom w:val="0"/>
      <w:divBdr>
        <w:top w:val="none" w:sz="0" w:space="0" w:color="auto"/>
        <w:left w:val="none" w:sz="0" w:space="0" w:color="auto"/>
        <w:bottom w:val="none" w:sz="0" w:space="0" w:color="auto"/>
        <w:right w:val="none" w:sz="0" w:space="0" w:color="auto"/>
      </w:divBdr>
    </w:div>
    <w:div w:id="1606964576">
      <w:bodyDiv w:val="1"/>
      <w:marLeft w:val="0"/>
      <w:marRight w:val="0"/>
      <w:marTop w:val="0"/>
      <w:marBottom w:val="0"/>
      <w:divBdr>
        <w:top w:val="none" w:sz="0" w:space="0" w:color="auto"/>
        <w:left w:val="none" w:sz="0" w:space="0" w:color="auto"/>
        <w:bottom w:val="none" w:sz="0" w:space="0" w:color="auto"/>
        <w:right w:val="none" w:sz="0" w:space="0" w:color="auto"/>
      </w:divBdr>
    </w:div>
    <w:div w:id="1609123476">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9605244">
      <w:bodyDiv w:val="1"/>
      <w:marLeft w:val="0"/>
      <w:marRight w:val="0"/>
      <w:marTop w:val="0"/>
      <w:marBottom w:val="0"/>
      <w:divBdr>
        <w:top w:val="none" w:sz="0" w:space="0" w:color="auto"/>
        <w:left w:val="none" w:sz="0" w:space="0" w:color="auto"/>
        <w:bottom w:val="none" w:sz="0" w:space="0" w:color="auto"/>
        <w:right w:val="none" w:sz="0" w:space="0" w:color="auto"/>
      </w:divBdr>
    </w:div>
    <w:div w:id="1627005366">
      <w:bodyDiv w:val="1"/>
      <w:marLeft w:val="0"/>
      <w:marRight w:val="0"/>
      <w:marTop w:val="0"/>
      <w:marBottom w:val="0"/>
      <w:divBdr>
        <w:top w:val="none" w:sz="0" w:space="0" w:color="auto"/>
        <w:left w:val="none" w:sz="0" w:space="0" w:color="auto"/>
        <w:bottom w:val="none" w:sz="0" w:space="0" w:color="auto"/>
        <w:right w:val="none" w:sz="0" w:space="0" w:color="auto"/>
      </w:divBdr>
    </w:div>
    <w:div w:id="1627657627">
      <w:bodyDiv w:val="1"/>
      <w:marLeft w:val="0"/>
      <w:marRight w:val="0"/>
      <w:marTop w:val="0"/>
      <w:marBottom w:val="0"/>
      <w:divBdr>
        <w:top w:val="none" w:sz="0" w:space="0" w:color="auto"/>
        <w:left w:val="none" w:sz="0" w:space="0" w:color="auto"/>
        <w:bottom w:val="none" w:sz="0" w:space="0" w:color="auto"/>
        <w:right w:val="none" w:sz="0" w:space="0" w:color="auto"/>
      </w:divBdr>
    </w:div>
    <w:div w:id="1629093933">
      <w:bodyDiv w:val="1"/>
      <w:marLeft w:val="0"/>
      <w:marRight w:val="0"/>
      <w:marTop w:val="0"/>
      <w:marBottom w:val="0"/>
      <w:divBdr>
        <w:top w:val="none" w:sz="0" w:space="0" w:color="auto"/>
        <w:left w:val="none" w:sz="0" w:space="0" w:color="auto"/>
        <w:bottom w:val="none" w:sz="0" w:space="0" w:color="auto"/>
        <w:right w:val="none" w:sz="0" w:space="0" w:color="auto"/>
      </w:divBdr>
    </w:div>
    <w:div w:id="1649165362">
      <w:bodyDiv w:val="1"/>
      <w:marLeft w:val="0"/>
      <w:marRight w:val="0"/>
      <w:marTop w:val="0"/>
      <w:marBottom w:val="0"/>
      <w:divBdr>
        <w:top w:val="none" w:sz="0" w:space="0" w:color="auto"/>
        <w:left w:val="none" w:sz="0" w:space="0" w:color="auto"/>
        <w:bottom w:val="none" w:sz="0" w:space="0" w:color="auto"/>
        <w:right w:val="none" w:sz="0" w:space="0" w:color="auto"/>
      </w:divBdr>
    </w:div>
    <w:div w:id="1700351388">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22096706">
      <w:bodyDiv w:val="1"/>
      <w:marLeft w:val="0"/>
      <w:marRight w:val="0"/>
      <w:marTop w:val="0"/>
      <w:marBottom w:val="0"/>
      <w:divBdr>
        <w:top w:val="none" w:sz="0" w:space="0" w:color="auto"/>
        <w:left w:val="none" w:sz="0" w:space="0" w:color="auto"/>
        <w:bottom w:val="none" w:sz="0" w:space="0" w:color="auto"/>
        <w:right w:val="none" w:sz="0" w:space="0" w:color="auto"/>
      </w:divBdr>
    </w:div>
    <w:div w:id="1727798619">
      <w:bodyDiv w:val="1"/>
      <w:marLeft w:val="0"/>
      <w:marRight w:val="0"/>
      <w:marTop w:val="0"/>
      <w:marBottom w:val="0"/>
      <w:divBdr>
        <w:top w:val="none" w:sz="0" w:space="0" w:color="auto"/>
        <w:left w:val="none" w:sz="0" w:space="0" w:color="auto"/>
        <w:bottom w:val="none" w:sz="0" w:space="0" w:color="auto"/>
        <w:right w:val="none" w:sz="0" w:space="0" w:color="auto"/>
      </w:divBdr>
    </w:div>
    <w:div w:id="1734280851">
      <w:bodyDiv w:val="1"/>
      <w:marLeft w:val="0"/>
      <w:marRight w:val="0"/>
      <w:marTop w:val="0"/>
      <w:marBottom w:val="0"/>
      <w:divBdr>
        <w:top w:val="none" w:sz="0" w:space="0" w:color="auto"/>
        <w:left w:val="none" w:sz="0" w:space="0" w:color="auto"/>
        <w:bottom w:val="none" w:sz="0" w:space="0" w:color="auto"/>
        <w:right w:val="none" w:sz="0" w:space="0" w:color="auto"/>
      </w:divBdr>
    </w:div>
    <w:div w:id="1735229435">
      <w:bodyDiv w:val="1"/>
      <w:marLeft w:val="0"/>
      <w:marRight w:val="0"/>
      <w:marTop w:val="0"/>
      <w:marBottom w:val="0"/>
      <w:divBdr>
        <w:top w:val="none" w:sz="0" w:space="0" w:color="auto"/>
        <w:left w:val="none" w:sz="0" w:space="0" w:color="auto"/>
        <w:bottom w:val="none" w:sz="0" w:space="0" w:color="auto"/>
        <w:right w:val="none" w:sz="0" w:space="0" w:color="auto"/>
      </w:divBdr>
    </w:div>
    <w:div w:id="1744061848">
      <w:bodyDiv w:val="1"/>
      <w:marLeft w:val="0"/>
      <w:marRight w:val="0"/>
      <w:marTop w:val="0"/>
      <w:marBottom w:val="0"/>
      <w:divBdr>
        <w:top w:val="none" w:sz="0" w:space="0" w:color="auto"/>
        <w:left w:val="none" w:sz="0" w:space="0" w:color="auto"/>
        <w:bottom w:val="none" w:sz="0" w:space="0" w:color="auto"/>
        <w:right w:val="none" w:sz="0" w:space="0" w:color="auto"/>
      </w:divBdr>
    </w:div>
    <w:div w:id="1746144512">
      <w:bodyDiv w:val="1"/>
      <w:marLeft w:val="0"/>
      <w:marRight w:val="0"/>
      <w:marTop w:val="0"/>
      <w:marBottom w:val="0"/>
      <w:divBdr>
        <w:top w:val="none" w:sz="0" w:space="0" w:color="auto"/>
        <w:left w:val="none" w:sz="0" w:space="0" w:color="auto"/>
        <w:bottom w:val="none" w:sz="0" w:space="0" w:color="auto"/>
        <w:right w:val="none" w:sz="0" w:space="0" w:color="auto"/>
      </w:divBdr>
    </w:div>
    <w:div w:id="1752462324">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70082779">
      <w:bodyDiv w:val="1"/>
      <w:marLeft w:val="0"/>
      <w:marRight w:val="0"/>
      <w:marTop w:val="0"/>
      <w:marBottom w:val="0"/>
      <w:divBdr>
        <w:top w:val="none" w:sz="0" w:space="0" w:color="auto"/>
        <w:left w:val="none" w:sz="0" w:space="0" w:color="auto"/>
        <w:bottom w:val="none" w:sz="0" w:space="0" w:color="auto"/>
        <w:right w:val="none" w:sz="0" w:space="0" w:color="auto"/>
      </w:divBdr>
    </w:div>
    <w:div w:id="1772628390">
      <w:bodyDiv w:val="1"/>
      <w:marLeft w:val="0"/>
      <w:marRight w:val="0"/>
      <w:marTop w:val="0"/>
      <w:marBottom w:val="0"/>
      <w:divBdr>
        <w:top w:val="none" w:sz="0" w:space="0" w:color="auto"/>
        <w:left w:val="none" w:sz="0" w:space="0" w:color="auto"/>
        <w:bottom w:val="none" w:sz="0" w:space="0" w:color="auto"/>
        <w:right w:val="none" w:sz="0" w:space="0" w:color="auto"/>
      </w:divBdr>
    </w:div>
    <w:div w:id="1773013382">
      <w:bodyDiv w:val="1"/>
      <w:marLeft w:val="0"/>
      <w:marRight w:val="0"/>
      <w:marTop w:val="0"/>
      <w:marBottom w:val="0"/>
      <w:divBdr>
        <w:top w:val="none" w:sz="0" w:space="0" w:color="auto"/>
        <w:left w:val="none" w:sz="0" w:space="0" w:color="auto"/>
        <w:bottom w:val="none" w:sz="0" w:space="0" w:color="auto"/>
        <w:right w:val="none" w:sz="0" w:space="0" w:color="auto"/>
      </w:divBdr>
    </w:div>
    <w:div w:id="1782452795">
      <w:bodyDiv w:val="1"/>
      <w:marLeft w:val="0"/>
      <w:marRight w:val="0"/>
      <w:marTop w:val="0"/>
      <w:marBottom w:val="0"/>
      <w:divBdr>
        <w:top w:val="none" w:sz="0" w:space="0" w:color="auto"/>
        <w:left w:val="none" w:sz="0" w:space="0" w:color="auto"/>
        <w:bottom w:val="none" w:sz="0" w:space="0" w:color="auto"/>
        <w:right w:val="none" w:sz="0" w:space="0" w:color="auto"/>
      </w:divBdr>
    </w:div>
    <w:div w:id="1796293909">
      <w:bodyDiv w:val="1"/>
      <w:marLeft w:val="0"/>
      <w:marRight w:val="0"/>
      <w:marTop w:val="0"/>
      <w:marBottom w:val="0"/>
      <w:divBdr>
        <w:top w:val="none" w:sz="0" w:space="0" w:color="auto"/>
        <w:left w:val="none" w:sz="0" w:space="0" w:color="auto"/>
        <w:bottom w:val="none" w:sz="0" w:space="0" w:color="auto"/>
        <w:right w:val="none" w:sz="0" w:space="0" w:color="auto"/>
      </w:divBdr>
    </w:div>
    <w:div w:id="1811173011">
      <w:bodyDiv w:val="1"/>
      <w:marLeft w:val="0"/>
      <w:marRight w:val="0"/>
      <w:marTop w:val="0"/>
      <w:marBottom w:val="0"/>
      <w:divBdr>
        <w:top w:val="none" w:sz="0" w:space="0" w:color="auto"/>
        <w:left w:val="none" w:sz="0" w:space="0" w:color="auto"/>
        <w:bottom w:val="none" w:sz="0" w:space="0" w:color="auto"/>
        <w:right w:val="none" w:sz="0" w:space="0" w:color="auto"/>
      </w:divBdr>
    </w:div>
    <w:div w:id="1812138315">
      <w:bodyDiv w:val="1"/>
      <w:marLeft w:val="0"/>
      <w:marRight w:val="0"/>
      <w:marTop w:val="0"/>
      <w:marBottom w:val="0"/>
      <w:divBdr>
        <w:top w:val="none" w:sz="0" w:space="0" w:color="auto"/>
        <w:left w:val="none" w:sz="0" w:space="0" w:color="auto"/>
        <w:bottom w:val="none" w:sz="0" w:space="0" w:color="auto"/>
        <w:right w:val="none" w:sz="0" w:space="0" w:color="auto"/>
      </w:divBdr>
    </w:div>
    <w:div w:id="1839345420">
      <w:bodyDiv w:val="1"/>
      <w:marLeft w:val="0"/>
      <w:marRight w:val="0"/>
      <w:marTop w:val="0"/>
      <w:marBottom w:val="0"/>
      <w:divBdr>
        <w:top w:val="none" w:sz="0" w:space="0" w:color="auto"/>
        <w:left w:val="none" w:sz="0" w:space="0" w:color="auto"/>
        <w:bottom w:val="none" w:sz="0" w:space="0" w:color="auto"/>
        <w:right w:val="none" w:sz="0" w:space="0" w:color="auto"/>
      </w:divBdr>
    </w:div>
    <w:div w:id="1841390265">
      <w:bodyDiv w:val="1"/>
      <w:marLeft w:val="0"/>
      <w:marRight w:val="0"/>
      <w:marTop w:val="0"/>
      <w:marBottom w:val="0"/>
      <w:divBdr>
        <w:top w:val="none" w:sz="0" w:space="0" w:color="auto"/>
        <w:left w:val="none" w:sz="0" w:space="0" w:color="auto"/>
        <w:bottom w:val="none" w:sz="0" w:space="0" w:color="auto"/>
        <w:right w:val="none" w:sz="0" w:space="0" w:color="auto"/>
      </w:divBdr>
    </w:div>
    <w:div w:id="1869022086">
      <w:bodyDiv w:val="1"/>
      <w:marLeft w:val="0"/>
      <w:marRight w:val="0"/>
      <w:marTop w:val="0"/>
      <w:marBottom w:val="0"/>
      <w:divBdr>
        <w:top w:val="none" w:sz="0" w:space="0" w:color="auto"/>
        <w:left w:val="none" w:sz="0" w:space="0" w:color="auto"/>
        <w:bottom w:val="none" w:sz="0" w:space="0" w:color="auto"/>
        <w:right w:val="none" w:sz="0" w:space="0" w:color="auto"/>
      </w:divBdr>
    </w:div>
    <w:div w:id="1869760385">
      <w:bodyDiv w:val="1"/>
      <w:marLeft w:val="0"/>
      <w:marRight w:val="0"/>
      <w:marTop w:val="0"/>
      <w:marBottom w:val="0"/>
      <w:divBdr>
        <w:top w:val="none" w:sz="0" w:space="0" w:color="auto"/>
        <w:left w:val="none" w:sz="0" w:space="0" w:color="auto"/>
        <w:bottom w:val="none" w:sz="0" w:space="0" w:color="auto"/>
        <w:right w:val="none" w:sz="0" w:space="0" w:color="auto"/>
      </w:divBdr>
    </w:div>
    <w:div w:id="1874147182">
      <w:bodyDiv w:val="1"/>
      <w:marLeft w:val="0"/>
      <w:marRight w:val="0"/>
      <w:marTop w:val="0"/>
      <w:marBottom w:val="0"/>
      <w:divBdr>
        <w:top w:val="none" w:sz="0" w:space="0" w:color="auto"/>
        <w:left w:val="none" w:sz="0" w:space="0" w:color="auto"/>
        <w:bottom w:val="none" w:sz="0" w:space="0" w:color="auto"/>
        <w:right w:val="none" w:sz="0" w:space="0" w:color="auto"/>
      </w:divBdr>
    </w:div>
    <w:div w:id="1875923909">
      <w:bodyDiv w:val="1"/>
      <w:marLeft w:val="0"/>
      <w:marRight w:val="0"/>
      <w:marTop w:val="0"/>
      <w:marBottom w:val="0"/>
      <w:divBdr>
        <w:top w:val="none" w:sz="0" w:space="0" w:color="auto"/>
        <w:left w:val="none" w:sz="0" w:space="0" w:color="auto"/>
        <w:bottom w:val="none" w:sz="0" w:space="0" w:color="auto"/>
        <w:right w:val="none" w:sz="0" w:space="0" w:color="auto"/>
      </w:divBdr>
    </w:div>
    <w:div w:id="1885025194">
      <w:bodyDiv w:val="1"/>
      <w:marLeft w:val="0"/>
      <w:marRight w:val="0"/>
      <w:marTop w:val="0"/>
      <w:marBottom w:val="0"/>
      <w:divBdr>
        <w:top w:val="none" w:sz="0" w:space="0" w:color="auto"/>
        <w:left w:val="none" w:sz="0" w:space="0" w:color="auto"/>
        <w:bottom w:val="none" w:sz="0" w:space="0" w:color="auto"/>
        <w:right w:val="none" w:sz="0" w:space="0" w:color="auto"/>
      </w:divBdr>
    </w:div>
    <w:div w:id="1886403485">
      <w:bodyDiv w:val="1"/>
      <w:marLeft w:val="0"/>
      <w:marRight w:val="0"/>
      <w:marTop w:val="0"/>
      <w:marBottom w:val="0"/>
      <w:divBdr>
        <w:top w:val="none" w:sz="0" w:space="0" w:color="auto"/>
        <w:left w:val="none" w:sz="0" w:space="0" w:color="auto"/>
        <w:bottom w:val="none" w:sz="0" w:space="0" w:color="auto"/>
        <w:right w:val="none" w:sz="0" w:space="0" w:color="auto"/>
      </w:divBdr>
    </w:div>
    <w:div w:id="1888834679">
      <w:bodyDiv w:val="1"/>
      <w:marLeft w:val="0"/>
      <w:marRight w:val="0"/>
      <w:marTop w:val="0"/>
      <w:marBottom w:val="0"/>
      <w:divBdr>
        <w:top w:val="none" w:sz="0" w:space="0" w:color="auto"/>
        <w:left w:val="none" w:sz="0" w:space="0" w:color="auto"/>
        <w:bottom w:val="none" w:sz="0" w:space="0" w:color="auto"/>
        <w:right w:val="none" w:sz="0" w:space="0" w:color="auto"/>
      </w:divBdr>
    </w:div>
    <w:div w:id="1902323895">
      <w:bodyDiv w:val="1"/>
      <w:marLeft w:val="0"/>
      <w:marRight w:val="0"/>
      <w:marTop w:val="0"/>
      <w:marBottom w:val="0"/>
      <w:divBdr>
        <w:top w:val="none" w:sz="0" w:space="0" w:color="auto"/>
        <w:left w:val="none" w:sz="0" w:space="0" w:color="auto"/>
        <w:bottom w:val="none" w:sz="0" w:space="0" w:color="auto"/>
        <w:right w:val="none" w:sz="0" w:space="0" w:color="auto"/>
      </w:divBdr>
    </w:div>
    <w:div w:id="1904680872">
      <w:bodyDiv w:val="1"/>
      <w:marLeft w:val="0"/>
      <w:marRight w:val="0"/>
      <w:marTop w:val="0"/>
      <w:marBottom w:val="0"/>
      <w:divBdr>
        <w:top w:val="none" w:sz="0" w:space="0" w:color="auto"/>
        <w:left w:val="none" w:sz="0" w:space="0" w:color="auto"/>
        <w:bottom w:val="none" w:sz="0" w:space="0" w:color="auto"/>
        <w:right w:val="none" w:sz="0" w:space="0" w:color="auto"/>
      </w:divBdr>
    </w:div>
    <w:div w:id="1908107120">
      <w:bodyDiv w:val="1"/>
      <w:marLeft w:val="0"/>
      <w:marRight w:val="0"/>
      <w:marTop w:val="0"/>
      <w:marBottom w:val="0"/>
      <w:divBdr>
        <w:top w:val="none" w:sz="0" w:space="0" w:color="auto"/>
        <w:left w:val="none" w:sz="0" w:space="0" w:color="auto"/>
        <w:bottom w:val="none" w:sz="0" w:space="0" w:color="auto"/>
        <w:right w:val="none" w:sz="0" w:space="0" w:color="auto"/>
      </w:divBdr>
    </w:div>
    <w:div w:id="1916933169">
      <w:bodyDiv w:val="1"/>
      <w:marLeft w:val="0"/>
      <w:marRight w:val="0"/>
      <w:marTop w:val="0"/>
      <w:marBottom w:val="0"/>
      <w:divBdr>
        <w:top w:val="none" w:sz="0" w:space="0" w:color="auto"/>
        <w:left w:val="none" w:sz="0" w:space="0" w:color="auto"/>
        <w:bottom w:val="none" w:sz="0" w:space="0" w:color="auto"/>
        <w:right w:val="none" w:sz="0" w:space="0" w:color="auto"/>
      </w:divBdr>
    </w:div>
    <w:div w:id="1921402391">
      <w:bodyDiv w:val="1"/>
      <w:marLeft w:val="0"/>
      <w:marRight w:val="0"/>
      <w:marTop w:val="0"/>
      <w:marBottom w:val="0"/>
      <w:divBdr>
        <w:top w:val="none" w:sz="0" w:space="0" w:color="auto"/>
        <w:left w:val="none" w:sz="0" w:space="0" w:color="auto"/>
        <w:bottom w:val="none" w:sz="0" w:space="0" w:color="auto"/>
        <w:right w:val="none" w:sz="0" w:space="0" w:color="auto"/>
      </w:divBdr>
    </w:div>
    <w:div w:id="1932347344">
      <w:bodyDiv w:val="1"/>
      <w:marLeft w:val="0"/>
      <w:marRight w:val="0"/>
      <w:marTop w:val="0"/>
      <w:marBottom w:val="0"/>
      <w:divBdr>
        <w:top w:val="none" w:sz="0" w:space="0" w:color="auto"/>
        <w:left w:val="none" w:sz="0" w:space="0" w:color="auto"/>
        <w:bottom w:val="none" w:sz="0" w:space="0" w:color="auto"/>
        <w:right w:val="none" w:sz="0" w:space="0" w:color="auto"/>
      </w:divBdr>
    </w:div>
    <w:div w:id="1940140249">
      <w:bodyDiv w:val="1"/>
      <w:marLeft w:val="0"/>
      <w:marRight w:val="0"/>
      <w:marTop w:val="0"/>
      <w:marBottom w:val="0"/>
      <w:divBdr>
        <w:top w:val="none" w:sz="0" w:space="0" w:color="auto"/>
        <w:left w:val="none" w:sz="0" w:space="0" w:color="auto"/>
        <w:bottom w:val="none" w:sz="0" w:space="0" w:color="auto"/>
        <w:right w:val="none" w:sz="0" w:space="0" w:color="auto"/>
      </w:divBdr>
    </w:div>
    <w:div w:id="1954046367">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73710808">
      <w:bodyDiv w:val="1"/>
      <w:marLeft w:val="0"/>
      <w:marRight w:val="0"/>
      <w:marTop w:val="0"/>
      <w:marBottom w:val="0"/>
      <w:divBdr>
        <w:top w:val="none" w:sz="0" w:space="0" w:color="auto"/>
        <w:left w:val="none" w:sz="0" w:space="0" w:color="auto"/>
        <w:bottom w:val="none" w:sz="0" w:space="0" w:color="auto"/>
        <w:right w:val="none" w:sz="0" w:space="0" w:color="auto"/>
      </w:divBdr>
    </w:div>
    <w:div w:id="1977446978">
      <w:bodyDiv w:val="1"/>
      <w:marLeft w:val="0"/>
      <w:marRight w:val="0"/>
      <w:marTop w:val="0"/>
      <w:marBottom w:val="0"/>
      <w:divBdr>
        <w:top w:val="none" w:sz="0" w:space="0" w:color="auto"/>
        <w:left w:val="none" w:sz="0" w:space="0" w:color="auto"/>
        <w:bottom w:val="none" w:sz="0" w:space="0" w:color="auto"/>
        <w:right w:val="none" w:sz="0" w:space="0" w:color="auto"/>
      </w:divBdr>
    </w:div>
    <w:div w:id="1991984919">
      <w:bodyDiv w:val="1"/>
      <w:marLeft w:val="0"/>
      <w:marRight w:val="0"/>
      <w:marTop w:val="0"/>
      <w:marBottom w:val="0"/>
      <w:divBdr>
        <w:top w:val="none" w:sz="0" w:space="0" w:color="auto"/>
        <w:left w:val="none" w:sz="0" w:space="0" w:color="auto"/>
        <w:bottom w:val="none" w:sz="0" w:space="0" w:color="auto"/>
        <w:right w:val="none" w:sz="0" w:space="0" w:color="auto"/>
      </w:divBdr>
    </w:div>
    <w:div w:id="1995330511">
      <w:bodyDiv w:val="1"/>
      <w:marLeft w:val="0"/>
      <w:marRight w:val="0"/>
      <w:marTop w:val="0"/>
      <w:marBottom w:val="0"/>
      <w:divBdr>
        <w:top w:val="none" w:sz="0" w:space="0" w:color="auto"/>
        <w:left w:val="none" w:sz="0" w:space="0" w:color="auto"/>
        <w:bottom w:val="none" w:sz="0" w:space="0" w:color="auto"/>
        <w:right w:val="none" w:sz="0" w:space="0" w:color="auto"/>
      </w:divBdr>
    </w:div>
    <w:div w:id="2001690887">
      <w:bodyDiv w:val="1"/>
      <w:marLeft w:val="0"/>
      <w:marRight w:val="0"/>
      <w:marTop w:val="0"/>
      <w:marBottom w:val="0"/>
      <w:divBdr>
        <w:top w:val="none" w:sz="0" w:space="0" w:color="auto"/>
        <w:left w:val="none" w:sz="0" w:space="0" w:color="auto"/>
        <w:bottom w:val="none" w:sz="0" w:space="0" w:color="auto"/>
        <w:right w:val="none" w:sz="0" w:space="0" w:color="auto"/>
      </w:divBdr>
    </w:div>
    <w:div w:id="2008096286">
      <w:bodyDiv w:val="1"/>
      <w:marLeft w:val="0"/>
      <w:marRight w:val="0"/>
      <w:marTop w:val="0"/>
      <w:marBottom w:val="0"/>
      <w:divBdr>
        <w:top w:val="none" w:sz="0" w:space="0" w:color="auto"/>
        <w:left w:val="none" w:sz="0" w:space="0" w:color="auto"/>
        <w:bottom w:val="none" w:sz="0" w:space="0" w:color="auto"/>
        <w:right w:val="none" w:sz="0" w:space="0" w:color="auto"/>
      </w:divBdr>
    </w:div>
    <w:div w:id="2014337698">
      <w:bodyDiv w:val="1"/>
      <w:marLeft w:val="0"/>
      <w:marRight w:val="0"/>
      <w:marTop w:val="0"/>
      <w:marBottom w:val="0"/>
      <w:divBdr>
        <w:top w:val="none" w:sz="0" w:space="0" w:color="auto"/>
        <w:left w:val="none" w:sz="0" w:space="0" w:color="auto"/>
        <w:bottom w:val="none" w:sz="0" w:space="0" w:color="auto"/>
        <w:right w:val="none" w:sz="0" w:space="0" w:color="auto"/>
      </w:divBdr>
    </w:div>
    <w:div w:id="2028091786">
      <w:bodyDiv w:val="1"/>
      <w:marLeft w:val="0"/>
      <w:marRight w:val="0"/>
      <w:marTop w:val="0"/>
      <w:marBottom w:val="0"/>
      <w:divBdr>
        <w:top w:val="none" w:sz="0" w:space="0" w:color="auto"/>
        <w:left w:val="none" w:sz="0" w:space="0" w:color="auto"/>
        <w:bottom w:val="none" w:sz="0" w:space="0" w:color="auto"/>
        <w:right w:val="none" w:sz="0" w:space="0" w:color="auto"/>
      </w:divBdr>
    </w:div>
    <w:div w:id="2034375708">
      <w:bodyDiv w:val="1"/>
      <w:marLeft w:val="0"/>
      <w:marRight w:val="0"/>
      <w:marTop w:val="0"/>
      <w:marBottom w:val="0"/>
      <w:divBdr>
        <w:top w:val="none" w:sz="0" w:space="0" w:color="auto"/>
        <w:left w:val="none" w:sz="0" w:space="0" w:color="auto"/>
        <w:bottom w:val="none" w:sz="0" w:space="0" w:color="auto"/>
        <w:right w:val="none" w:sz="0" w:space="0" w:color="auto"/>
      </w:divBdr>
    </w:div>
    <w:div w:id="2035109022">
      <w:bodyDiv w:val="1"/>
      <w:marLeft w:val="0"/>
      <w:marRight w:val="0"/>
      <w:marTop w:val="0"/>
      <w:marBottom w:val="0"/>
      <w:divBdr>
        <w:top w:val="none" w:sz="0" w:space="0" w:color="auto"/>
        <w:left w:val="none" w:sz="0" w:space="0" w:color="auto"/>
        <w:bottom w:val="none" w:sz="0" w:space="0" w:color="auto"/>
        <w:right w:val="none" w:sz="0" w:space="0" w:color="auto"/>
      </w:divBdr>
    </w:div>
    <w:div w:id="2042974469">
      <w:bodyDiv w:val="1"/>
      <w:marLeft w:val="0"/>
      <w:marRight w:val="0"/>
      <w:marTop w:val="0"/>
      <w:marBottom w:val="0"/>
      <w:divBdr>
        <w:top w:val="none" w:sz="0" w:space="0" w:color="auto"/>
        <w:left w:val="none" w:sz="0" w:space="0" w:color="auto"/>
        <w:bottom w:val="none" w:sz="0" w:space="0" w:color="auto"/>
        <w:right w:val="none" w:sz="0" w:space="0" w:color="auto"/>
      </w:divBdr>
    </w:div>
    <w:div w:id="2047607471">
      <w:bodyDiv w:val="1"/>
      <w:marLeft w:val="0"/>
      <w:marRight w:val="0"/>
      <w:marTop w:val="0"/>
      <w:marBottom w:val="0"/>
      <w:divBdr>
        <w:top w:val="none" w:sz="0" w:space="0" w:color="auto"/>
        <w:left w:val="none" w:sz="0" w:space="0" w:color="auto"/>
        <w:bottom w:val="none" w:sz="0" w:space="0" w:color="auto"/>
        <w:right w:val="none" w:sz="0" w:space="0" w:color="auto"/>
      </w:divBdr>
    </w:div>
    <w:div w:id="2049523089">
      <w:bodyDiv w:val="1"/>
      <w:marLeft w:val="0"/>
      <w:marRight w:val="0"/>
      <w:marTop w:val="0"/>
      <w:marBottom w:val="0"/>
      <w:divBdr>
        <w:top w:val="none" w:sz="0" w:space="0" w:color="auto"/>
        <w:left w:val="none" w:sz="0" w:space="0" w:color="auto"/>
        <w:bottom w:val="none" w:sz="0" w:space="0" w:color="auto"/>
        <w:right w:val="none" w:sz="0" w:space="0" w:color="auto"/>
      </w:divBdr>
    </w:div>
    <w:div w:id="2064018689">
      <w:bodyDiv w:val="1"/>
      <w:marLeft w:val="0"/>
      <w:marRight w:val="0"/>
      <w:marTop w:val="0"/>
      <w:marBottom w:val="0"/>
      <w:divBdr>
        <w:top w:val="none" w:sz="0" w:space="0" w:color="auto"/>
        <w:left w:val="none" w:sz="0" w:space="0" w:color="auto"/>
        <w:bottom w:val="none" w:sz="0" w:space="0" w:color="auto"/>
        <w:right w:val="none" w:sz="0" w:space="0" w:color="auto"/>
      </w:divBdr>
    </w:div>
    <w:div w:id="2070953632">
      <w:bodyDiv w:val="1"/>
      <w:marLeft w:val="0"/>
      <w:marRight w:val="0"/>
      <w:marTop w:val="0"/>
      <w:marBottom w:val="0"/>
      <w:divBdr>
        <w:top w:val="none" w:sz="0" w:space="0" w:color="auto"/>
        <w:left w:val="none" w:sz="0" w:space="0" w:color="auto"/>
        <w:bottom w:val="none" w:sz="0" w:space="0" w:color="auto"/>
        <w:right w:val="none" w:sz="0" w:space="0" w:color="auto"/>
      </w:divBdr>
    </w:div>
    <w:div w:id="2073382157">
      <w:bodyDiv w:val="1"/>
      <w:marLeft w:val="0"/>
      <w:marRight w:val="0"/>
      <w:marTop w:val="0"/>
      <w:marBottom w:val="0"/>
      <w:divBdr>
        <w:top w:val="none" w:sz="0" w:space="0" w:color="auto"/>
        <w:left w:val="none" w:sz="0" w:space="0" w:color="auto"/>
        <w:bottom w:val="none" w:sz="0" w:space="0" w:color="auto"/>
        <w:right w:val="none" w:sz="0" w:space="0" w:color="auto"/>
      </w:divBdr>
    </w:div>
    <w:div w:id="2076926317">
      <w:bodyDiv w:val="1"/>
      <w:marLeft w:val="0"/>
      <w:marRight w:val="0"/>
      <w:marTop w:val="0"/>
      <w:marBottom w:val="0"/>
      <w:divBdr>
        <w:top w:val="none" w:sz="0" w:space="0" w:color="auto"/>
        <w:left w:val="none" w:sz="0" w:space="0" w:color="auto"/>
        <w:bottom w:val="none" w:sz="0" w:space="0" w:color="auto"/>
        <w:right w:val="none" w:sz="0" w:space="0" w:color="auto"/>
      </w:divBdr>
    </w:div>
    <w:div w:id="2078161498">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1436833">
      <w:bodyDiv w:val="1"/>
      <w:marLeft w:val="0"/>
      <w:marRight w:val="0"/>
      <w:marTop w:val="0"/>
      <w:marBottom w:val="0"/>
      <w:divBdr>
        <w:top w:val="none" w:sz="0" w:space="0" w:color="auto"/>
        <w:left w:val="none" w:sz="0" w:space="0" w:color="auto"/>
        <w:bottom w:val="none" w:sz="0" w:space="0" w:color="auto"/>
        <w:right w:val="none" w:sz="0" w:space="0" w:color="auto"/>
      </w:divBdr>
    </w:div>
    <w:div w:id="2081558740">
      <w:bodyDiv w:val="1"/>
      <w:marLeft w:val="0"/>
      <w:marRight w:val="0"/>
      <w:marTop w:val="0"/>
      <w:marBottom w:val="0"/>
      <w:divBdr>
        <w:top w:val="none" w:sz="0" w:space="0" w:color="auto"/>
        <w:left w:val="none" w:sz="0" w:space="0" w:color="auto"/>
        <w:bottom w:val="none" w:sz="0" w:space="0" w:color="auto"/>
        <w:right w:val="none" w:sz="0" w:space="0" w:color="auto"/>
      </w:divBdr>
    </w:div>
    <w:div w:id="2081948200">
      <w:bodyDiv w:val="1"/>
      <w:marLeft w:val="0"/>
      <w:marRight w:val="0"/>
      <w:marTop w:val="0"/>
      <w:marBottom w:val="0"/>
      <w:divBdr>
        <w:top w:val="none" w:sz="0" w:space="0" w:color="auto"/>
        <w:left w:val="none" w:sz="0" w:space="0" w:color="auto"/>
        <w:bottom w:val="none" w:sz="0" w:space="0" w:color="auto"/>
        <w:right w:val="none" w:sz="0" w:space="0" w:color="auto"/>
      </w:divBdr>
    </w:div>
    <w:div w:id="2097700367">
      <w:bodyDiv w:val="1"/>
      <w:marLeft w:val="0"/>
      <w:marRight w:val="0"/>
      <w:marTop w:val="0"/>
      <w:marBottom w:val="0"/>
      <w:divBdr>
        <w:top w:val="none" w:sz="0" w:space="0" w:color="auto"/>
        <w:left w:val="none" w:sz="0" w:space="0" w:color="auto"/>
        <w:bottom w:val="none" w:sz="0" w:space="0" w:color="auto"/>
        <w:right w:val="none" w:sz="0" w:space="0" w:color="auto"/>
      </w:divBdr>
    </w:div>
    <w:div w:id="2101675629">
      <w:bodyDiv w:val="1"/>
      <w:marLeft w:val="0"/>
      <w:marRight w:val="0"/>
      <w:marTop w:val="0"/>
      <w:marBottom w:val="0"/>
      <w:divBdr>
        <w:top w:val="none" w:sz="0" w:space="0" w:color="auto"/>
        <w:left w:val="none" w:sz="0" w:space="0" w:color="auto"/>
        <w:bottom w:val="none" w:sz="0" w:space="0" w:color="auto"/>
        <w:right w:val="none" w:sz="0" w:space="0" w:color="auto"/>
      </w:divBdr>
    </w:div>
    <w:div w:id="2108963763">
      <w:bodyDiv w:val="1"/>
      <w:marLeft w:val="0"/>
      <w:marRight w:val="0"/>
      <w:marTop w:val="0"/>
      <w:marBottom w:val="0"/>
      <w:divBdr>
        <w:top w:val="none" w:sz="0" w:space="0" w:color="auto"/>
        <w:left w:val="none" w:sz="0" w:space="0" w:color="auto"/>
        <w:bottom w:val="none" w:sz="0" w:space="0" w:color="auto"/>
        <w:right w:val="none" w:sz="0" w:space="0" w:color="auto"/>
      </w:divBdr>
    </w:div>
    <w:div w:id="2118331547">
      <w:bodyDiv w:val="1"/>
      <w:marLeft w:val="0"/>
      <w:marRight w:val="0"/>
      <w:marTop w:val="0"/>
      <w:marBottom w:val="0"/>
      <w:divBdr>
        <w:top w:val="none" w:sz="0" w:space="0" w:color="auto"/>
        <w:left w:val="none" w:sz="0" w:space="0" w:color="auto"/>
        <w:bottom w:val="none" w:sz="0" w:space="0" w:color="auto"/>
        <w:right w:val="none" w:sz="0" w:space="0" w:color="auto"/>
      </w:divBdr>
    </w:div>
    <w:div w:id="2121533638">
      <w:bodyDiv w:val="1"/>
      <w:marLeft w:val="0"/>
      <w:marRight w:val="0"/>
      <w:marTop w:val="0"/>
      <w:marBottom w:val="0"/>
      <w:divBdr>
        <w:top w:val="none" w:sz="0" w:space="0" w:color="auto"/>
        <w:left w:val="none" w:sz="0" w:space="0" w:color="auto"/>
        <w:bottom w:val="none" w:sz="0" w:space="0" w:color="auto"/>
        <w:right w:val="none" w:sz="0" w:space="0" w:color="auto"/>
      </w:divBdr>
    </w:div>
    <w:div w:id="2144034456">
      <w:bodyDiv w:val="1"/>
      <w:marLeft w:val="0"/>
      <w:marRight w:val="0"/>
      <w:marTop w:val="0"/>
      <w:marBottom w:val="0"/>
      <w:divBdr>
        <w:top w:val="none" w:sz="0" w:space="0" w:color="auto"/>
        <w:left w:val="none" w:sz="0" w:space="0" w:color="auto"/>
        <w:bottom w:val="none" w:sz="0" w:space="0" w:color="auto"/>
        <w:right w:val="none" w:sz="0" w:space="0" w:color="auto"/>
      </w:divBdr>
    </w:div>
    <w:div w:id="21455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m.gov.lv/lv/media/3029/download" TargetMode="External"/><Relationship Id="rId4" Type="http://schemas.openxmlformats.org/officeDocument/2006/relationships/settings" Target="settings.xml"/><Relationship Id="rId9" Type="http://schemas.openxmlformats.org/officeDocument/2006/relationships/hyperlink" Target="http://www.vietagimene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3109-EDA1-4362-8778-CBB6A3151B2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31</Pages>
  <Words>98319</Words>
  <Characters>56042</Characters>
  <Application>Microsoft Office Word</Application>
  <DocSecurity>0</DocSecurity>
  <Lines>467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inga.liepina@fm.gov.lv</dc:creator>
  <cp:keywords/>
  <dc:description/>
  <cp:lastModifiedBy>Inga Liepiņa</cp:lastModifiedBy>
  <cp:revision>3</cp:revision>
  <cp:lastPrinted>2018-03-27T05:59:00Z</cp:lastPrinted>
  <dcterms:created xsi:type="dcterms:W3CDTF">2024-12-27T14:20:00Z</dcterms:created>
  <dcterms:modified xsi:type="dcterms:W3CDTF">2024-12-28T08:18:00Z</dcterms:modified>
</cp:coreProperties>
</file>