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DBE" w:rsidRDefault="008E1DBE" w:rsidP="006C738F">
      <w:pPr>
        <w:pStyle w:val="H4"/>
        <w:rPr>
          <w:lang w:eastAsia="lv-LV"/>
        </w:rPr>
      </w:pPr>
      <w:r w:rsidRPr="008B028F">
        <w:rPr>
          <w:lang w:eastAsia="lv-LV"/>
        </w:rPr>
        <w:t xml:space="preserve">05. </w:t>
      </w:r>
      <w:proofErr w:type="spellStart"/>
      <w:r w:rsidRPr="008B028F">
        <w:rPr>
          <w:lang w:eastAsia="lv-LV"/>
        </w:rPr>
        <w:t>Tiesībsarga</w:t>
      </w:r>
      <w:proofErr w:type="spellEnd"/>
      <w:r w:rsidRPr="008B028F">
        <w:rPr>
          <w:lang w:eastAsia="lv-LV"/>
        </w:rPr>
        <w:t xml:space="preserve"> birojs</w:t>
      </w:r>
    </w:p>
    <w:p w:rsidR="00C23A37" w:rsidRPr="002932D5" w:rsidRDefault="00C23A37" w:rsidP="00CC2597">
      <w:pPr>
        <w:pStyle w:val="cipari"/>
        <w:spacing w:after="0"/>
        <w:rPr>
          <w:sz w:val="18"/>
          <w:lang w:eastAsia="lv-LV"/>
        </w:rPr>
      </w:pPr>
    </w:p>
    <w:p w:rsidR="00910F5F" w:rsidRPr="00BB2102" w:rsidRDefault="00910F5F" w:rsidP="00910F5F">
      <w:pPr>
        <w:pStyle w:val="Funkcijasbold"/>
        <w:spacing w:before="120" w:after="0"/>
        <w:jc w:val="left"/>
      </w:pPr>
      <w:proofErr w:type="spellStart"/>
      <w:r>
        <w:rPr>
          <w:u w:val="single"/>
        </w:rPr>
        <w:t>Tiesībsarga</w:t>
      </w:r>
      <w:proofErr w:type="spellEnd"/>
      <w:r>
        <w:rPr>
          <w:u w:val="single"/>
        </w:rPr>
        <w:t xml:space="preserve"> biroja</w:t>
      </w:r>
      <w:r w:rsidRPr="00BB2102">
        <w:rPr>
          <w:u w:val="single"/>
        </w:rPr>
        <w:t xml:space="preserve"> darbības joma</w:t>
      </w:r>
      <w:r w:rsidRPr="00BB2102">
        <w:t>:</w:t>
      </w:r>
    </w:p>
    <w:p w:rsidR="00910F5F" w:rsidRPr="006C564E" w:rsidRDefault="00910F5F" w:rsidP="006C564E">
      <w:pPr>
        <w:pStyle w:val="Funkcijasbold"/>
        <w:jc w:val="left"/>
        <w:rPr>
          <w:szCs w:val="24"/>
        </w:rPr>
      </w:pPr>
    </w:p>
    <w:p w:rsidR="00910F5F" w:rsidRDefault="00910F5F" w:rsidP="00910F5F">
      <w:pPr>
        <w:pStyle w:val="Funkcijasbold"/>
        <w:spacing w:after="0"/>
        <w:jc w:val="left"/>
      </w:pPr>
      <w:r w:rsidRPr="00BB2102">
        <w:rPr>
          <w:noProof/>
          <w:lang w:eastAsia="lv-LV"/>
        </w:rPr>
        <w:drawing>
          <wp:inline distT="0" distB="0" distL="0" distR="0" wp14:anchorId="31D9867B" wp14:editId="0108F09C">
            <wp:extent cx="5486400" cy="457200"/>
            <wp:effectExtent l="0" t="76200" r="0" b="11430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910F5F" w:rsidRPr="00910F5F" w:rsidRDefault="00910F5F" w:rsidP="00910F5F">
      <w:pPr>
        <w:pStyle w:val="Funkcijasbold"/>
        <w:spacing w:after="0"/>
        <w:jc w:val="left"/>
        <w:rPr>
          <w:sz w:val="8"/>
        </w:rPr>
      </w:pPr>
    </w:p>
    <w:p w:rsidR="00F35421" w:rsidRPr="00BB2102" w:rsidRDefault="00F35421" w:rsidP="00F35421">
      <w:pPr>
        <w:pStyle w:val="Funkcijasbold"/>
        <w:spacing w:before="120"/>
        <w:rPr>
          <w:szCs w:val="24"/>
          <w:lang w:eastAsia="lv-LV"/>
        </w:rPr>
      </w:pPr>
      <w:proofErr w:type="spellStart"/>
      <w:r>
        <w:rPr>
          <w:szCs w:val="24"/>
          <w:u w:val="single"/>
          <w:lang w:eastAsia="lv-LV"/>
        </w:rPr>
        <w:t>Tiesībsarga</w:t>
      </w:r>
      <w:proofErr w:type="spellEnd"/>
      <w:r>
        <w:rPr>
          <w:szCs w:val="24"/>
          <w:u w:val="single"/>
          <w:lang w:eastAsia="lv-LV"/>
        </w:rPr>
        <w:t xml:space="preserve"> biroja</w:t>
      </w:r>
      <w:r w:rsidRPr="00BB2102">
        <w:rPr>
          <w:szCs w:val="24"/>
          <w:u w:val="single"/>
          <w:lang w:eastAsia="lv-LV"/>
        </w:rPr>
        <w:t xml:space="preserve"> galvenie pasākumi</w:t>
      </w:r>
      <w:r>
        <w:rPr>
          <w:szCs w:val="24"/>
          <w:u w:val="single"/>
          <w:lang w:eastAsia="lv-LV"/>
        </w:rPr>
        <w:t xml:space="preserve"> 2019. </w:t>
      </w:r>
      <w:r w:rsidRPr="00BB2102">
        <w:rPr>
          <w:szCs w:val="24"/>
          <w:u w:val="single"/>
          <w:lang w:eastAsia="lv-LV"/>
        </w:rPr>
        <w:t>gadā</w:t>
      </w:r>
      <w:r w:rsidRPr="00BB2102">
        <w:rPr>
          <w:szCs w:val="24"/>
          <w:lang w:eastAsia="lv-LV"/>
        </w:rPr>
        <w:t>:</w:t>
      </w:r>
    </w:p>
    <w:p w:rsidR="00F35421" w:rsidRDefault="00F35421" w:rsidP="00F35421">
      <w:pPr>
        <w:pStyle w:val="Funkcijasbold"/>
        <w:numPr>
          <w:ilvl w:val="0"/>
          <w:numId w:val="4"/>
        </w:numPr>
        <w:spacing w:after="0"/>
        <w:rPr>
          <w:b w:val="0"/>
          <w:szCs w:val="24"/>
          <w:lang w:eastAsia="lv-LV"/>
        </w:rPr>
      </w:pPr>
      <w:r>
        <w:rPr>
          <w:b w:val="0"/>
          <w:szCs w:val="24"/>
          <w:lang w:eastAsia="lv-LV"/>
        </w:rPr>
        <w:t>risinā</w:t>
      </w:r>
      <w:r w:rsidRPr="000B3DFE">
        <w:rPr>
          <w:b w:val="0"/>
          <w:szCs w:val="24"/>
          <w:lang w:eastAsia="lv-LV"/>
        </w:rPr>
        <w:t>t strīdus cilvēktiesību jautājumos, sniegt privātpersonām atzinumus un</w:t>
      </w:r>
      <w:r w:rsidRPr="000B3DFE">
        <w:t xml:space="preserve"> </w:t>
      </w:r>
      <w:r w:rsidRPr="000B3DFE">
        <w:rPr>
          <w:b w:val="0"/>
          <w:szCs w:val="24"/>
          <w:lang w:eastAsia="lv-LV"/>
        </w:rPr>
        <w:t>iestādēm ieteikumus cilvēktiesību pārkāpumu novēršanai</w:t>
      </w:r>
      <w:r>
        <w:rPr>
          <w:b w:val="0"/>
          <w:szCs w:val="24"/>
          <w:lang w:eastAsia="lv-LV"/>
        </w:rPr>
        <w:t>;</w:t>
      </w:r>
    </w:p>
    <w:p w:rsidR="00F35421" w:rsidRPr="0050172C" w:rsidRDefault="00F35421" w:rsidP="00F35421">
      <w:pPr>
        <w:pStyle w:val="Funkcijasbold"/>
        <w:numPr>
          <w:ilvl w:val="0"/>
          <w:numId w:val="4"/>
        </w:numPr>
        <w:spacing w:after="0"/>
        <w:rPr>
          <w:b w:val="0"/>
          <w:szCs w:val="24"/>
          <w:lang w:eastAsia="lv-LV"/>
        </w:rPr>
      </w:pPr>
      <w:r>
        <w:rPr>
          <w:b w:val="0"/>
          <w:szCs w:val="24"/>
          <w:lang w:eastAsia="lv-LV"/>
        </w:rPr>
        <w:t>turpināt Latvijas iedzīvotāju izglītošanu</w:t>
      </w:r>
      <w:r w:rsidRPr="0050172C">
        <w:rPr>
          <w:b w:val="0"/>
          <w:szCs w:val="24"/>
          <w:lang w:eastAsia="lv-LV"/>
        </w:rPr>
        <w:t xml:space="preserve"> par cilvēktiesībām un </w:t>
      </w:r>
      <w:r>
        <w:rPr>
          <w:b w:val="0"/>
          <w:szCs w:val="24"/>
          <w:lang w:eastAsia="lv-LV"/>
        </w:rPr>
        <w:t>šo tiesību nozīmi personu dzīvē;</w:t>
      </w:r>
    </w:p>
    <w:p w:rsidR="00F35421" w:rsidRDefault="00F35421" w:rsidP="00F35421">
      <w:pPr>
        <w:pStyle w:val="Funkcijasbold"/>
        <w:numPr>
          <w:ilvl w:val="0"/>
          <w:numId w:val="4"/>
        </w:numPr>
        <w:spacing w:after="0"/>
        <w:rPr>
          <w:b w:val="0"/>
          <w:szCs w:val="24"/>
          <w:lang w:eastAsia="lv-LV"/>
        </w:rPr>
      </w:pPr>
      <w:r>
        <w:rPr>
          <w:b w:val="0"/>
          <w:szCs w:val="24"/>
          <w:lang w:eastAsia="lv-LV"/>
        </w:rPr>
        <w:t>preventīvi novērst c</w:t>
      </w:r>
      <w:r w:rsidRPr="0050172C">
        <w:rPr>
          <w:b w:val="0"/>
          <w:szCs w:val="24"/>
          <w:lang w:eastAsia="lv-LV"/>
        </w:rPr>
        <w:t>ilvēktiesību un labas pārvaldības principa pārkāpumu</w:t>
      </w:r>
      <w:r>
        <w:rPr>
          <w:b w:val="0"/>
          <w:szCs w:val="24"/>
          <w:lang w:eastAsia="lv-LV"/>
        </w:rPr>
        <w:t>, informēt v</w:t>
      </w:r>
      <w:r w:rsidRPr="00D3526D">
        <w:rPr>
          <w:b w:val="0"/>
          <w:szCs w:val="24"/>
          <w:lang w:eastAsia="lv-LV"/>
        </w:rPr>
        <w:t>alsts un pašvaldību institūciju darbinieku</w:t>
      </w:r>
      <w:r>
        <w:rPr>
          <w:b w:val="0"/>
          <w:szCs w:val="24"/>
          <w:lang w:eastAsia="lv-LV"/>
        </w:rPr>
        <w:t>s</w:t>
      </w:r>
      <w:r w:rsidRPr="00D3526D">
        <w:rPr>
          <w:b w:val="0"/>
          <w:szCs w:val="24"/>
          <w:lang w:eastAsia="lv-LV"/>
        </w:rPr>
        <w:t xml:space="preserve"> par labu pārvaldības principu</w:t>
      </w:r>
      <w:r>
        <w:rPr>
          <w:b w:val="0"/>
          <w:szCs w:val="24"/>
          <w:lang w:eastAsia="lv-LV"/>
        </w:rPr>
        <w:t>;</w:t>
      </w:r>
    </w:p>
    <w:p w:rsidR="00F35421" w:rsidRDefault="00F35421" w:rsidP="00F35421">
      <w:pPr>
        <w:pStyle w:val="Funkcijasbold"/>
        <w:numPr>
          <w:ilvl w:val="0"/>
          <w:numId w:val="4"/>
        </w:numPr>
        <w:spacing w:after="0"/>
        <w:rPr>
          <w:b w:val="0"/>
          <w:szCs w:val="24"/>
          <w:lang w:eastAsia="lv-LV"/>
        </w:rPr>
      </w:pPr>
      <w:r>
        <w:rPr>
          <w:b w:val="0"/>
          <w:szCs w:val="24"/>
          <w:lang w:eastAsia="lv-LV"/>
        </w:rPr>
        <w:t xml:space="preserve">informēt sabiedrību par </w:t>
      </w:r>
      <w:proofErr w:type="spellStart"/>
      <w:r>
        <w:rPr>
          <w:b w:val="0"/>
          <w:szCs w:val="24"/>
          <w:lang w:eastAsia="lv-LV"/>
        </w:rPr>
        <w:t>t</w:t>
      </w:r>
      <w:r w:rsidRPr="0050172C">
        <w:rPr>
          <w:b w:val="0"/>
          <w:szCs w:val="24"/>
          <w:lang w:eastAsia="lv-LV"/>
        </w:rPr>
        <w:t>iesībsarga</w:t>
      </w:r>
      <w:proofErr w:type="spellEnd"/>
      <w:r w:rsidRPr="0050172C">
        <w:rPr>
          <w:b w:val="0"/>
          <w:szCs w:val="24"/>
          <w:lang w:eastAsia="lv-LV"/>
        </w:rPr>
        <w:t xml:space="preserve"> pārbaudes lietām, kurām ir būtiska nozīme sa</w:t>
      </w:r>
      <w:r>
        <w:rPr>
          <w:b w:val="0"/>
          <w:szCs w:val="24"/>
          <w:lang w:eastAsia="lv-LV"/>
        </w:rPr>
        <w:t>biedrībā kopumā;</w:t>
      </w:r>
    </w:p>
    <w:p w:rsidR="00F35421" w:rsidRDefault="00F35421" w:rsidP="00F35421">
      <w:pPr>
        <w:pStyle w:val="Funkcijasbold"/>
        <w:numPr>
          <w:ilvl w:val="0"/>
          <w:numId w:val="4"/>
        </w:numPr>
        <w:spacing w:after="0"/>
        <w:rPr>
          <w:b w:val="0"/>
          <w:szCs w:val="24"/>
          <w:lang w:eastAsia="lv-LV"/>
        </w:rPr>
      </w:pPr>
      <w:r w:rsidRPr="00F14286">
        <w:rPr>
          <w:b w:val="0"/>
          <w:szCs w:val="24"/>
          <w:lang w:eastAsia="lv-LV"/>
        </w:rPr>
        <w:t>veikt pētījumus un analizēt situāciju cilvēktiesību jomā, kā arī sniegt atzinumus par aktuāliem cilvēktiesību jautājumiem</w:t>
      </w:r>
      <w:r>
        <w:rPr>
          <w:b w:val="0"/>
          <w:szCs w:val="24"/>
          <w:lang w:eastAsia="lv-LV"/>
        </w:rPr>
        <w:t>;</w:t>
      </w:r>
    </w:p>
    <w:p w:rsidR="00F35421" w:rsidRDefault="00F35421" w:rsidP="00F35421">
      <w:pPr>
        <w:pStyle w:val="Funkcijasbold"/>
        <w:numPr>
          <w:ilvl w:val="0"/>
          <w:numId w:val="4"/>
        </w:numPr>
        <w:spacing w:after="0"/>
        <w:rPr>
          <w:b w:val="0"/>
          <w:szCs w:val="24"/>
          <w:lang w:eastAsia="lv-LV"/>
        </w:rPr>
      </w:pPr>
      <w:r>
        <w:rPr>
          <w:b w:val="0"/>
          <w:szCs w:val="24"/>
          <w:lang w:eastAsia="lv-LV"/>
        </w:rPr>
        <w:t xml:space="preserve">pilnveidot </w:t>
      </w:r>
      <w:proofErr w:type="spellStart"/>
      <w:r w:rsidRPr="00F14286">
        <w:rPr>
          <w:b w:val="0"/>
          <w:szCs w:val="24"/>
          <w:lang w:eastAsia="lv-LV"/>
        </w:rPr>
        <w:t>Tiesībsarga</w:t>
      </w:r>
      <w:proofErr w:type="spellEnd"/>
      <w:r w:rsidRPr="00F14286">
        <w:rPr>
          <w:b w:val="0"/>
          <w:szCs w:val="24"/>
          <w:lang w:eastAsia="lv-LV"/>
        </w:rPr>
        <w:t xml:space="preserve"> biroja spējas efektīvāk izskatīt sūdzības, </w:t>
      </w:r>
      <w:r>
        <w:rPr>
          <w:b w:val="0"/>
          <w:szCs w:val="24"/>
          <w:lang w:eastAsia="lv-LV"/>
        </w:rPr>
        <w:t xml:space="preserve">samazināt </w:t>
      </w:r>
      <w:r w:rsidRPr="00F14286">
        <w:rPr>
          <w:b w:val="0"/>
          <w:szCs w:val="24"/>
          <w:lang w:eastAsia="lv-LV"/>
        </w:rPr>
        <w:t xml:space="preserve">pārbaudes lietu </w:t>
      </w:r>
      <w:r>
        <w:rPr>
          <w:b w:val="0"/>
          <w:szCs w:val="24"/>
          <w:lang w:eastAsia="lv-LV"/>
        </w:rPr>
        <w:t>izskatīšanas laiku</w:t>
      </w:r>
      <w:r w:rsidRPr="00F14286">
        <w:rPr>
          <w:b w:val="0"/>
          <w:szCs w:val="24"/>
          <w:lang w:eastAsia="lv-LV"/>
        </w:rPr>
        <w:t>;</w:t>
      </w:r>
    </w:p>
    <w:p w:rsidR="00F35421" w:rsidRDefault="00F35421" w:rsidP="00F35421">
      <w:pPr>
        <w:pStyle w:val="Funkcijasbold"/>
        <w:numPr>
          <w:ilvl w:val="0"/>
          <w:numId w:val="4"/>
        </w:numPr>
        <w:spacing w:after="0"/>
        <w:rPr>
          <w:b w:val="0"/>
          <w:szCs w:val="24"/>
          <w:lang w:eastAsia="lv-LV"/>
        </w:rPr>
      </w:pPr>
      <w:r>
        <w:rPr>
          <w:b w:val="0"/>
          <w:szCs w:val="24"/>
          <w:lang w:eastAsia="lv-LV"/>
        </w:rPr>
        <w:t xml:space="preserve">sniegt </w:t>
      </w:r>
      <w:r w:rsidRPr="00F14286">
        <w:rPr>
          <w:b w:val="0"/>
          <w:szCs w:val="24"/>
          <w:lang w:eastAsia="lv-LV"/>
        </w:rPr>
        <w:t>ieteikumu</w:t>
      </w:r>
      <w:r>
        <w:rPr>
          <w:b w:val="0"/>
          <w:szCs w:val="24"/>
          <w:lang w:eastAsia="lv-LV"/>
        </w:rPr>
        <w:t xml:space="preserve">s </w:t>
      </w:r>
      <w:r w:rsidRPr="00F14286">
        <w:rPr>
          <w:b w:val="0"/>
          <w:szCs w:val="24"/>
          <w:lang w:eastAsia="lv-LV"/>
        </w:rPr>
        <w:t>Saeimai, Ministru kabinetam, pašvaldībām un citām iestādēm attiecībā uz tiesību aktu izdošanu vai grozīšanu</w:t>
      </w:r>
      <w:r>
        <w:rPr>
          <w:b w:val="0"/>
          <w:szCs w:val="24"/>
          <w:lang w:eastAsia="lv-LV"/>
        </w:rPr>
        <w:t>;</w:t>
      </w:r>
    </w:p>
    <w:p w:rsidR="00F35421" w:rsidRPr="00C106B9" w:rsidRDefault="00F35421" w:rsidP="00F35421">
      <w:pPr>
        <w:pStyle w:val="Funkcijasbold"/>
        <w:numPr>
          <w:ilvl w:val="0"/>
          <w:numId w:val="4"/>
        </w:numPr>
        <w:spacing w:after="0"/>
        <w:rPr>
          <w:b w:val="0"/>
          <w:szCs w:val="24"/>
          <w:lang w:eastAsia="lv-LV"/>
        </w:rPr>
      </w:pPr>
      <w:r w:rsidRPr="00C106B9">
        <w:rPr>
          <w:b w:val="0"/>
          <w:szCs w:val="24"/>
          <w:lang w:eastAsia="lv-LV"/>
        </w:rPr>
        <w:t>nodrošināt efektīvu piespiedu kārtā izraidāmo personu novērošanu;</w:t>
      </w:r>
    </w:p>
    <w:p w:rsidR="00F35421" w:rsidRDefault="00F35421" w:rsidP="00F35421">
      <w:pPr>
        <w:pStyle w:val="Funkcijasbold"/>
        <w:numPr>
          <w:ilvl w:val="0"/>
          <w:numId w:val="4"/>
        </w:numPr>
        <w:spacing w:after="0"/>
        <w:rPr>
          <w:b w:val="0"/>
          <w:szCs w:val="24"/>
          <w:lang w:eastAsia="lv-LV"/>
        </w:rPr>
      </w:pPr>
      <w:r>
        <w:rPr>
          <w:b w:val="0"/>
          <w:szCs w:val="24"/>
          <w:lang w:eastAsia="lv-LV"/>
        </w:rPr>
        <w:t xml:space="preserve">turpināt veidot </w:t>
      </w:r>
      <w:proofErr w:type="spellStart"/>
      <w:r w:rsidRPr="00EF2185">
        <w:rPr>
          <w:b w:val="0"/>
          <w:szCs w:val="24"/>
          <w:lang w:eastAsia="lv-LV"/>
        </w:rPr>
        <w:t>Tiesībsarga</w:t>
      </w:r>
      <w:proofErr w:type="spellEnd"/>
      <w:r w:rsidRPr="00EF2185">
        <w:rPr>
          <w:b w:val="0"/>
          <w:szCs w:val="24"/>
          <w:lang w:eastAsia="lv-LV"/>
        </w:rPr>
        <w:t xml:space="preserve"> biro</w:t>
      </w:r>
      <w:r>
        <w:rPr>
          <w:b w:val="0"/>
          <w:szCs w:val="24"/>
          <w:lang w:eastAsia="lv-LV"/>
        </w:rPr>
        <w:t>ju kā informācijas centru</w:t>
      </w:r>
      <w:r w:rsidRPr="00EF2185">
        <w:rPr>
          <w:b w:val="0"/>
          <w:szCs w:val="24"/>
          <w:lang w:eastAsia="lv-LV"/>
        </w:rPr>
        <w:t xml:space="preserve"> c</w:t>
      </w:r>
      <w:r>
        <w:rPr>
          <w:b w:val="0"/>
          <w:szCs w:val="24"/>
          <w:lang w:eastAsia="lv-LV"/>
        </w:rPr>
        <w:t>ilvēktiesību jautājumos;</w:t>
      </w:r>
    </w:p>
    <w:p w:rsidR="00F35421" w:rsidRPr="00EF2185" w:rsidRDefault="00F35421" w:rsidP="00F35421">
      <w:pPr>
        <w:pStyle w:val="Funkcijasbold"/>
        <w:numPr>
          <w:ilvl w:val="0"/>
          <w:numId w:val="4"/>
        </w:numPr>
        <w:spacing w:after="0"/>
        <w:rPr>
          <w:b w:val="0"/>
          <w:szCs w:val="24"/>
          <w:lang w:eastAsia="lv-LV"/>
        </w:rPr>
      </w:pPr>
      <w:r>
        <w:rPr>
          <w:b w:val="0"/>
          <w:szCs w:val="24"/>
          <w:lang w:eastAsia="lv-LV"/>
        </w:rPr>
        <w:t>pārraudzīt ANO konvencijas par personu ar invaliditāti tiesību īstenošanu;</w:t>
      </w:r>
    </w:p>
    <w:p w:rsidR="00F35421" w:rsidRDefault="00F35421" w:rsidP="00F35421">
      <w:pPr>
        <w:pStyle w:val="Funkcijasbold"/>
        <w:numPr>
          <w:ilvl w:val="0"/>
          <w:numId w:val="4"/>
        </w:numPr>
        <w:spacing w:after="0"/>
        <w:rPr>
          <w:b w:val="0"/>
          <w:szCs w:val="24"/>
          <w:lang w:eastAsia="lv-LV"/>
        </w:rPr>
      </w:pPr>
      <w:r>
        <w:rPr>
          <w:b w:val="0"/>
          <w:szCs w:val="24"/>
          <w:lang w:eastAsia="lv-LV"/>
        </w:rPr>
        <w:t>turpināt sadarbību</w:t>
      </w:r>
      <w:r w:rsidRPr="00EF2185">
        <w:rPr>
          <w:b w:val="0"/>
          <w:szCs w:val="24"/>
          <w:lang w:eastAsia="lv-LV"/>
        </w:rPr>
        <w:t xml:space="preserve"> ar citu valstu </w:t>
      </w:r>
      <w:proofErr w:type="spellStart"/>
      <w:r w:rsidRPr="00EF2185">
        <w:rPr>
          <w:b w:val="0"/>
          <w:szCs w:val="24"/>
          <w:lang w:eastAsia="lv-LV"/>
        </w:rPr>
        <w:t>ombudiem</w:t>
      </w:r>
      <w:proofErr w:type="spellEnd"/>
      <w:r w:rsidRPr="00EF2185">
        <w:rPr>
          <w:b w:val="0"/>
          <w:szCs w:val="24"/>
          <w:lang w:eastAsia="lv-LV"/>
        </w:rPr>
        <w:t xml:space="preserve"> un starptautiska</w:t>
      </w:r>
      <w:r>
        <w:rPr>
          <w:b w:val="0"/>
          <w:szCs w:val="24"/>
          <w:lang w:eastAsia="lv-LV"/>
        </w:rPr>
        <w:t>jām cilvēktiesību organizācijām;</w:t>
      </w:r>
    </w:p>
    <w:p w:rsidR="00F35421" w:rsidRDefault="00F35421" w:rsidP="00F35421">
      <w:pPr>
        <w:pStyle w:val="Funkcijasbold"/>
        <w:numPr>
          <w:ilvl w:val="0"/>
          <w:numId w:val="4"/>
        </w:numPr>
        <w:spacing w:after="0"/>
        <w:rPr>
          <w:b w:val="0"/>
          <w:szCs w:val="24"/>
          <w:lang w:eastAsia="lv-LV"/>
        </w:rPr>
      </w:pPr>
      <w:r>
        <w:rPr>
          <w:b w:val="0"/>
          <w:szCs w:val="24"/>
          <w:lang w:eastAsia="lv-LV"/>
        </w:rPr>
        <w:t>veikt n</w:t>
      </w:r>
      <w:r w:rsidRPr="00BC3D4B">
        <w:rPr>
          <w:b w:val="0"/>
          <w:szCs w:val="24"/>
          <w:lang w:eastAsia="lv-LV"/>
        </w:rPr>
        <w:t>acionālā preventīvā mehānisma funkciju</w:t>
      </w:r>
      <w:r>
        <w:rPr>
          <w:b w:val="0"/>
          <w:szCs w:val="24"/>
          <w:lang w:eastAsia="lv-LV"/>
        </w:rPr>
        <w:t>.</w:t>
      </w:r>
    </w:p>
    <w:p w:rsidR="00F35421" w:rsidRPr="00BB2102" w:rsidRDefault="00F35421" w:rsidP="00F35421">
      <w:pPr>
        <w:pStyle w:val="Tabuluvirsraksti"/>
        <w:spacing w:after="0"/>
        <w:rPr>
          <w:b/>
          <w:lang w:eastAsia="lv-LV"/>
        </w:rPr>
      </w:pPr>
    </w:p>
    <w:p w:rsidR="00F35421" w:rsidRDefault="00F35421" w:rsidP="00F35421">
      <w:pPr>
        <w:pStyle w:val="Tabuluvirsraksti"/>
        <w:spacing w:before="120"/>
        <w:rPr>
          <w:b/>
          <w:lang w:eastAsia="lv-LV"/>
        </w:rPr>
      </w:pPr>
      <w:proofErr w:type="spellStart"/>
      <w:r>
        <w:rPr>
          <w:b/>
          <w:lang w:eastAsia="lv-LV"/>
        </w:rPr>
        <w:t>Tiesībsarga</w:t>
      </w:r>
      <w:proofErr w:type="spellEnd"/>
      <w:r>
        <w:rPr>
          <w:b/>
          <w:lang w:eastAsia="lv-LV"/>
        </w:rPr>
        <w:t xml:space="preserve"> biroja</w:t>
      </w:r>
      <w:r w:rsidRPr="00BB2102">
        <w:rPr>
          <w:b/>
          <w:lang w:eastAsia="lv-LV"/>
        </w:rPr>
        <w:t xml:space="preserve"> kopējo izdevumu izmaiņas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r>
        <w:rPr>
          <w:b/>
          <w:lang w:eastAsia="lv-LV"/>
        </w:rPr>
        <w:t xml:space="preserve">, </w:t>
      </w:r>
      <w:proofErr w:type="spellStart"/>
      <w:r w:rsidRPr="00A61A4E">
        <w:rPr>
          <w:b/>
          <w:i/>
          <w:lang w:eastAsia="lv-LV"/>
        </w:rPr>
        <w:t>euro</w:t>
      </w:r>
      <w:proofErr w:type="spellEnd"/>
    </w:p>
    <w:p w:rsidR="00F35421" w:rsidRPr="00BB2102" w:rsidRDefault="00F35421" w:rsidP="00F35421">
      <w:pPr>
        <w:pStyle w:val="Tabuluvirsraksti"/>
        <w:spacing w:before="120"/>
        <w:rPr>
          <w:b/>
          <w:lang w:eastAsia="lv-LV"/>
        </w:rPr>
      </w:pPr>
      <w:r w:rsidRPr="005764E8">
        <w:rPr>
          <w:noProof/>
          <w:shd w:val="clear" w:color="auto" w:fill="FFFFFF" w:themeFill="background1"/>
          <w:lang w:eastAsia="lv-LV"/>
        </w:rPr>
        <w:drawing>
          <wp:inline distT="0" distB="0" distL="0" distR="0" wp14:anchorId="3937DCC9" wp14:editId="2F1DEA08">
            <wp:extent cx="5760085" cy="2740884"/>
            <wp:effectExtent l="0" t="0" r="12065" b="25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35421" w:rsidRPr="00BB2102" w:rsidRDefault="005F3EDB" w:rsidP="005F3EDB">
      <w:pPr>
        <w:pStyle w:val="Tabuluvirsraksti"/>
        <w:tabs>
          <w:tab w:val="left" w:pos="1980"/>
        </w:tabs>
        <w:spacing w:after="0"/>
        <w:jc w:val="both"/>
        <w:rPr>
          <w:b/>
          <w:lang w:eastAsia="lv-LV"/>
        </w:rPr>
      </w:pPr>
      <w:r>
        <w:rPr>
          <w:b/>
          <w:lang w:eastAsia="lv-LV"/>
        </w:rPr>
        <w:tab/>
      </w:r>
    </w:p>
    <w:p w:rsidR="00F35421" w:rsidRPr="00BB2102" w:rsidRDefault="00F35421" w:rsidP="00F35421">
      <w:pPr>
        <w:pStyle w:val="Tabuluvirsraksti"/>
        <w:spacing w:after="240"/>
        <w:rPr>
          <w:b/>
          <w:lang w:eastAsia="lv-LV"/>
        </w:rPr>
      </w:pPr>
      <w:r w:rsidRPr="00BB2102">
        <w:rPr>
          <w:b/>
          <w:lang w:eastAsia="lv-LV"/>
        </w:rPr>
        <w:lastRenderedPageBreak/>
        <w:t>Vidējais amata vietu skaits no</w:t>
      </w:r>
      <w:r>
        <w:rPr>
          <w:b/>
          <w:lang w:eastAsia="lv-LV"/>
        </w:rPr>
        <w:t xml:space="preserve"> 2017. līdz 2021. </w:t>
      </w:r>
      <w:r w:rsidRPr="00BB2102">
        <w:rPr>
          <w:b/>
          <w:lang w:eastAsia="lv-LV"/>
        </w:rPr>
        <w:t>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9"/>
        <w:gridCol w:w="1252"/>
        <w:gridCol w:w="1252"/>
        <w:gridCol w:w="1252"/>
        <w:gridCol w:w="1252"/>
        <w:gridCol w:w="1252"/>
      </w:tblGrid>
      <w:tr w:rsidR="00F35421" w:rsidRPr="00BB2102" w:rsidTr="008D2726">
        <w:trPr>
          <w:trHeight w:val="425"/>
          <w:tblHeader/>
          <w:jc w:val="center"/>
        </w:trPr>
        <w:tc>
          <w:tcPr>
            <w:tcW w:w="2949" w:type="dxa"/>
            <w:shd w:val="clear" w:color="auto" w:fill="auto"/>
          </w:tcPr>
          <w:p w:rsidR="00F35421" w:rsidRPr="00BB2102" w:rsidRDefault="00F35421" w:rsidP="008D2726">
            <w:pPr>
              <w:pStyle w:val="tabteksts"/>
              <w:jc w:val="center"/>
            </w:pPr>
          </w:p>
        </w:tc>
        <w:tc>
          <w:tcPr>
            <w:tcW w:w="1252" w:type="dxa"/>
            <w:shd w:val="clear" w:color="auto" w:fill="auto"/>
          </w:tcPr>
          <w:p w:rsidR="00F35421" w:rsidRPr="00BB2102" w:rsidRDefault="00F35421" w:rsidP="008D2726">
            <w:pPr>
              <w:pStyle w:val="tabteksts"/>
              <w:jc w:val="center"/>
              <w:rPr>
                <w:lang w:eastAsia="lv-LV"/>
              </w:rPr>
            </w:pPr>
            <w:r>
              <w:rPr>
                <w:szCs w:val="18"/>
                <w:lang w:eastAsia="lv-LV"/>
              </w:rPr>
              <w:t xml:space="preserve">2017. </w:t>
            </w:r>
            <w:r w:rsidRPr="00D42431">
              <w:rPr>
                <w:szCs w:val="18"/>
                <w:lang w:eastAsia="lv-LV"/>
              </w:rPr>
              <w:t>gads</w:t>
            </w:r>
            <w:r w:rsidRPr="00D42431">
              <w:rPr>
                <w:szCs w:val="18"/>
                <w:lang w:eastAsia="lv-LV"/>
              </w:rPr>
              <w:br/>
              <w:t>(izpilde)</w:t>
            </w:r>
          </w:p>
        </w:tc>
        <w:tc>
          <w:tcPr>
            <w:tcW w:w="1252" w:type="dxa"/>
            <w:shd w:val="clear" w:color="auto" w:fill="auto"/>
          </w:tcPr>
          <w:p w:rsidR="00F35421" w:rsidRPr="00BB2102" w:rsidRDefault="00F35421" w:rsidP="008D2726">
            <w:pPr>
              <w:pStyle w:val="tabteksts"/>
              <w:jc w:val="center"/>
              <w:rPr>
                <w:lang w:eastAsia="lv-LV"/>
              </w:rPr>
            </w:pPr>
            <w:r>
              <w:rPr>
                <w:lang w:eastAsia="lv-LV"/>
              </w:rPr>
              <w:t>2018.</w:t>
            </w:r>
            <w:r w:rsidRPr="00D42431">
              <w:rPr>
                <w:lang w:eastAsia="lv-LV"/>
              </w:rPr>
              <w:t xml:space="preserve"> gada     plāns</w:t>
            </w:r>
          </w:p>
        </w:tc>
        <w:tc>
          <w:tcPr>
            <w:tcW w:w="1252" w:type="dxa"/>
            <w:shd w:val="clear" w:color="auto" w:fill="auto"/>
          </w:tcPr>
          <w:p w:rsidR="00F35421" w:rsidRPr="00BB2102" w:rsidRDefault="00F35421" w:rsidP="00A141CD">
            <w:pPr>
              <w:pStyle w:val="tabteksts"/>
              <w:jc w:val="center"/>
              <w:rPr>
                <w:lang w:eastAsia="lv-LV"/>
              </w:rPr>
            </w:pPr>
            <w:r>
              <w:rPr>
                <w:szCs w:val="18"/>
                <w:lang w:eastAsia="lv-LV"/>
              </w:rPr>
              <w:t>2019.</w:t>
            </w:r>
            <w:r w:rsidRPr="00D42431">
              <w:rPr>
                <w:szCs w:val="18"/>
                <w:lang w:eastAsia="lv-LV"/>
              </w:rPr>
              <w:t xml:space="preserve"> gada p</w:t>
            </w:r>
            <w:r w:rsidR="00A141CD">
              <w:rPr>
                <w:szCs w:val="18"/>
                <w:lang w:eastAsia="lv-LV"/>
              </w:rPr>
              <w:t>lān</w:t>
            </w:r>
            <w:r w:rsidRPr="00D42431">
              <w:rPr>
                <w:szCs w:val="18"/>
                <w:lang w:eastAsia="lv-LV"/>
              </w:rPr>
              <w:t>s</w:t>
            </w:r>
          </w:p>
        </w:tc>
        <w:tc>
          <w:tcPr>
            <w:tcW w:w="1252" w:type="dxa"/>
            <w:shd w:val="clear" w:color="auto" w:fill="auto"/>
          </w:tcPr>
          <w:p w:rsidR="00F35421" w:rsidRPr="00BB2102" w:rsidRDefault="00F35421" w:rsidP="008D2726">
            <w:pPr>
              <w:pStyle w:val="tabteksts"/>
              <w:jc w:val="center"/>
              <w:rPr>
                <w:lang w:eastAsia="lv-LV"/>
              </w:rPr>
            </w:pPr>
            <w:r>
              <w:rPr>
                <w:szCs w:val="18"/>
                <w:lang w:eastAsia="lv-LV"/>
              </w:rPr>
              <w:t>2020.</w:t>
            </w:r>
            <w:r w:rsidRPr="00D42431">
              <w:rPr>
                <w:szCs w:val="18"/>
                <w:lang w:eastAsia="lv-LV"/>
              </w:rPr>
              <w:t xml:space="preserve"> gada </w:t>
            </w:r>
            <w:r>
              <w:rPr>
                <w:lang w:eastAsia="lv-LV"/>
              </w:rPr>
              <w:t>prognoze</w:t>
            </w:r>
          </w:p>
        </w:tc>
        <w:tc>
          <w:tcPr>
            <w:tcW w:w="1252" w:type="dxa"/>
            <w:shd w:val="clear" w:color="auto" w:fill="auto"/>
          </w:tcPr>
          <w:p w:rsidR="00F35421" w:rsidRPr="00BB2102" w:rsidRDefault="00F35421" w:rsidP="008D2726">
            <w:pPr>
              <w:pStyle w:val="tabteksts"/>
              <w:jc w:val="center"/>
              <w:rPr>
                <w:lang w:eastAsia="lv-LV"/>
              </w:rPr>
            </w:pPr>
            <w:r>
              <w:rPr>
                <w:szCs w:val="18"/>
                <w:lang w:eastAsia="lv-LV"/>
              </w:rPr>
              <w:t>2021.</w:t>
            </w:r>
            <w:r w:rsidRPr="00D42431">
              <w:rPr>
                <w:szCs w:val="18"/>
                <w:lang w:eastAsia="lv-LV"/>
              </w:rPr>
              <w:t xml:space="preserve"> gada </w:t>
            </w:r>
            <w:r>
              <w:rPr>
                <w:lang w:eastAsia="lv-LV"/>
              </w:rPr>
              <w:t>prognoze</w:t>
            </w:r>
          </w:p>
        </w:tc>
      </w:tr>
      <w:tr w:rsidR="00F35421" w:rsidRPr="00BB2102" w:rsidTr="006C564E">
        <w:trPr>
          <w:trHeight w:val="182"/>
          <w:jc w:val="center"/>
        </w:trPr>
        <w:tc>
          <w:tcPr>
            <w:tcW w:w="2949" w:type="dxa"/>
            <w:shd w:val="clear" w:color="auto" w:fill="D9D9D9" w:themeFill="background1" w:themeFillShade="D9"/>
          </w:tcPr>
          <w:p w:rsidR="00F35421" w:rsidRPr="00BB2102" w:rsidRDefault="00F35421" w:rsidP="008D2726">
            <w:pPr>
              <w:pStyle w:val="tabteksts"/>
            </w:pPr>
            <w:r w:rsidRPr="00BB2102">
              <w:t>Vidējais amata vietu skaits gadā</w:t>
            </w:r>
          </w:p>
        </w:tc>
        <w:tc>
          <w:tcPr>
            <w:tcW w:w="1252" w:type="dxa"/>
            <w:shd w:val="clear" w:color="auto" w:fill="D9D9D9" w:themeFill="background1" w:themeFillShade="D9"/>
          </w:tcPr>
          <w:p w:rsidR="00F35421" w:rsidRPr="00BB2102" w:rsidRDefault="00F35421" w:rsidP="008D2726">
            <w:pPr>
              <w:pStyle w:val="tabteksts"/>
              <w:jc w:val="right"/>
            </w:pPr>
            <w:r>
              <w:t>46</w:t>
            </w:r>
          </w:p>
        </w:tc>
        <w:tc>
          <w:tcPr>
            <w:tcW w:w="1252" w:type="dxa"/>
            <w:shd w:val="clear" w:color="auto" w:fill="D9D9D9" w:themeFill="background1" w:themeFillShade="D9"/>
          </w:tcPr>
          <w:p w:rsidR="00F35421" w:rsidRPr="00BB2102" w:rsidRDefault="00F35421" w:rsidP="008D2726">
            <w:pPr>
              <w:pStyle w:val="tabteksts"/>
              <w:jc w:val="right"/>
            </w:pPr>
            <w:r>
              <w:t>51</w:t>
            </w:r>
          </w:p>
        </w:tc>
        <w:tc>
          <w:tcPr>
            <w:tcW w:w="1252" w:type="dxa"/>
            <w:shd w:val="clear" w:color="auto" w:fill="D9D9D9" w:themeFill="background1" w:themeFillShade="D9"/>
          </w:tcPr>
          <w:p w:rsidR="00F35421" w:rsidRPr="00BB2102" w:rsidRDefault="00F35421" w:rsidP="008D2726">
            <w:pPr>
              <w:pStyle w:val="tabteksts"/>
              <w:jc w:val="right"/>
            </w:pPr>
            <w:r>
              <w:t>51</w:t>
            </w:r>
          </w:p>
        </w:tc>
        <w:tc>
          <w:tcPr>
            <w:tcW w:w="1252" w:type="dxa"/>
            <w:shd w:val="clear" w:color="auto" w:fill="D9D9D9" w:themeFill="background1" w:themeFillShade="D9"/>
          </w:tcPr>
          <w:p w:rsidR="00F35421" w:rsidRPr="00BB2102" w:rsidRDefault="00F35421" w:rsidP="008D2726">
            <w:pPr>
              <w:pStyle w:val="tabteksts"/>
              <w:jc w:val="right"/>
            </w:pPr>
            <w:r>
              <w:t>51</w:t>
            </w:r>
          </w:p>
        </w:tc>
        <w:tc>
          <w:tcPr>
            <w:tcW w:w="1252" w:type="dxa"/>
            <w:shd w:val="clear" w:color="auto" w:fill="D9D9D9" w:themeFill="background1" w:themeFillShade="D9"/>
          </w:tcPr>
          <w:p w:rsidR="00F35421" w:rsidRPr="00BB2102" w:rsidRDefault="00F35421" w:rsidP="008D2726">
            <w:pPr>
              <w:pStyle w:val="tabteksts"/>
              <w:jc w:val="right"/>
            </w:pPr>
            <w:r>
              <w:t>51</w:t>
            </w:r>
          </w:p>
        </w:tc>
      </w:tr>
      <w:tr w:rsidR="00F35421" w:rsidRPr="00BB2102" w:rsidTr="008D2726">
        <w:trPr>
          <w:trHeight w:val="142"/>
          <w:jc w:val="center"/>
        </w:trPr>
        <w:tc>
          <w:tcPr>
            <w:tcW w:w="9209" w:type="dxa"/>
            <w:gridSpan w:val="6"/>
          </w:tcPr>
          <w:p w:rsidR="00F35421" w:rsidRPr="00BB2102" w:rsidRDefault="00F35421" w:rsidP="008D2726">
            <w:pPr>
              <w:pStyle w:val="tabteksts"/>
            </w:pPr>
            <w:r w:rsidRPr="00BB2102">
              <w:rPr>
                <w:i/>
              </w:rPr>
              <w:t>Tajā skaitā:</w:t>
            </w:r>
          </w:p>
        </w:tc>
      </w:tr>
      <w:tr w:rsidR="00F35421" w:rsidRPr="00BB2102" w:rsidTr="006C564E">
        <w:trPr>
          <w:trHeight w:val="142"/>
          <w:jc w:val="center"/>
        </w:trPr>
        <w:tc>
          <w:tcPr>
            <w:tcW w:w="9209" w:type="dxa"/>
            <w:gridSpan w:val="6"/>
            <w:tcBorders>
              <w:bottom w:val="single" w:sz="4" w:space="0" w:color="auto"/>
            </w:tcBorders>
          </w:tcPr>
          <w:p w:rsidR="00F35421" w:rsidRPr="00BB2102" w:rsidRDefault="00F35421" w:rsidP="008D2726">
            <w:pPr>
              <w:pStyle w:val="tabteksts"/>
              <w:ind w:firstLine="313"/>
            </w:pPr>
            <w:r w:rsidRPr="00BB2102">
              <w:rPr>
                <w:i/>
              </w:rPr>
              <w:t>Valsts pamatfunkciju īstenošana</w:t>
            </w:r>
          </w:p>
        </w:tc>
      </w:tr>
      <w:tr w:rsidR="00F35421" w:rsidRPr="00BB2102" w:rsidTr="006C564E">
        <w:trPr>
          <w:trHeight w:val="165"/>
          <w:jc w:val="center"/>
        </w:trPr>
        <w:tc>
          <w:tcPr>
            <w:tcW w:w="2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5421" w:rsidRPr="00BB2102" w:rsidRDefault="00F35421" w:rsidP="008D2726">
            <w:pPr>
              <w:pStyle w:val="tabteksts"/>
              <w:rPr>
                <w:lang w:eastAsia="lv-LV"/>
              </w:rPr>
            </w:pPr>
            <w:r w:rsidRPr="00BB2102">
              <w:t>V</w:t>
            </w:r>
            <w:r>
              <w:t>idējais amata vietu skaits gadā</w:t>
            </w:r>
          </w:p>
        </w:tc>
        <w:tc>
          <w:tcPr>
            <w:tcW w:w="1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5421" w:rsidRPr="00BB2102" w:rsidRDefault="00F35421" w:rsidP="008D2726">
            <w:pPr>
              <w:pStyle w:val="tabteksts"/>
              <w:jc w:val="right"/>
            </w:pPr>
            <w:r>
              <w:t>46</w:t>
            </w:r>
          </w:p>
        </w:tc>
        <w:tc>
          <w:tcPr>
            <w:tcW w:w="1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5421" w:rsidRPr="00BB2102" w:rsidRDefault="00F35421" w:rsidP="008D2726">
            <w:pPr>
              <w:pStyle w:val="tabteksts"/>
              <w:jc w:val="right"/>
            </w:pPr>
            <w:r>
              <w:t>51</w:t>
            </w:r>
          </w:p>
        </w:tc>
        <w:tc>
          <w:tcPr>
            <w:tcW w:w="1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5421" w:rsidRPr="00BB2102" w:rsidRDefault="00F35421" w:rsidP="008D2726">
            <w:pPr>
              <w:pStyle w:val="tabteksts"/>
              <w:jc w:val="right"/>
            </w:pPr>
            <w:r>
              <w:t>51</w:t>
            </w:r>
          </w:p>
        </w:tc>
        <w:tc>
          <w:tcPr>
            <w:tcW w:w="1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5421" w:rsidRPr="00BB2102" w:rsidRDefault="00F35421" w:rsidP="008D2726">
            <w:pPr>
              <w:pStyle w:val="tabteksts"/>
              <w:jc w:val="right"/>
            </w:pPr>
            <w:r>
              <w:t>51</w:t>
            </w:r>
          </w:p>
        </w:tc>
        <w:tc>
          <w:tcPr>
            <w:tcW w:w="12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5421" w:rsidRPr="00BB2102" w:rsidRDefault="00F35421" w:rsidP="008D2726">
            <w:pPr>
              <w:pStyle w:val="tabteksts"/>
              <w:jc w:val="right"/>
            </w:pPr>
            <w:r>
              <w:t>51</w:t>
            </w:r>
          </w:p>
        </w:tc>
      </w:tr>
    </w:tbl>
    <w:p w:rsidR="00F35421" w:rsidRDefault="00F35421" w:rsidP="006C564E">
      <w:pPr>
        <w:pStyle w:val="Tabuluvirsraksti"/>
        <w:jc w:val="both"/>
        <w:rPr>
          <w:b/>
          <w:szCs w:val="24"/>
          <w:u w:val="single"/>
          <w:lang w:eastAsia="lv-LV"/>
        </w:rPr>
      </w:pPr>
    </w:p>
    <w:p w:rsidR="00F35421" w:rsidRPr="008534A8" w:rsidRDefault="00F35421" w:rsidP="008534A8">
      <w:pPr>
        <w:pStyle w:val="Tabuluvirsraksti"/>
        <w:rPr>
          <w:b/>
          <w:szCs w:val="24"/>
          <w:u w:val="single"/>
          <w:lang w:eastAsia="lv-LV"/>
        </w:rPr>
      </w:pPr>
      <w:r w:rsidRPr="00BB2102">
        <w:rPr>
          <w:b/>
          <w:szCs w:val="24"/>
          <w:u w:val="single"/>
          <w:lang w:eastAsia="lv-LV"/>
        </w:rPr>
        <w:t>Politikas un resursu vadības karte</w:t>
      </w:r>
    </w:p>
    <w:p w:rsidR="00F35421" w:rsidRPr="00BB2102" w:rsidRDefault="00F35421" w:rsidP="006C564E">
      <w:pPr>
        <w:pStyle w:val="Tabuluvirsraksti"/>
        <w:jc w:val="left"/>
        <w:rPr>
          <w:b/>
          <w:lang w:eastAsia="lv-LV"/>
        </w:rPr>
      </w:pPr>
      <w:r>
        <w:rPr>
          <w:b/>
          <w:lang w:eastAsia="lv-LV"/>
        </w:rPr>
        <w:t>Privātpersonu cilvēktiesību aizsardzība</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F35421" w:rsidRPr="006C564E" w:rsidTr="008D2726">
        <w:trPr>
          <w:trHeight w:val="283"/>
        </w:trPr>
        <w:tc>
          <w:tcPr>
            <w:tcW w:w="9072" w:type="dxa"/>
            <w:gridSpan w:val="4"/>
            <w:shd w:val="clear" w:color="auto" w:fill="D9D9D9" w:themeFill="background1" w:themeFillShade="D9"/>
          </w:tcPr>
          <w:p w:rsidR="00F35421" w:rsidRPr="006C564E" w:rsidRDefault="00F35421" w:rsidP="008D2726">
            <w:pPr>
              <w:pStyle w:val="Tabuluvirsraksti"/>
              <w:spacing w:after="0"/>
              <w:jc w:val="both"/>
              <w:rPr>
                <w:b/>
                <w:sz w:val="18"/>
                <w:szCs w:val="18"/>
                <w:lang w:eastAsia="lv-LV"/>
              </w:rPr>
            </w:pPr>
            <w:r w:rsidRPr="006C564E">
              <w:rPr>
                <w:b/>
                <w:sz w:val="18"/>
                <w:szCs w:val="18"/>
                <w:lang w:eastAsia="lv-LV"/>
              </w:rPr>
              <w:t>Politikas mērķis:</w:t>
            </w:r>
            <w:r w:rsidRPr="006C564E">
              <w:rPr>
                <w:sz w:val="18"/>
                <w:szCs w:val="18"/>
              </w:rPr>
              <w:t xml:space="preserve"> </w:t>
            </w:r>
            <w:r w:rsidRPr="006C564E">
              <w:rPr>
                <w:b/>
                <w:sz w:val="18"/>
                <w:szCs w:val="18"/>
                <w:lang w:eastAsia="lv-LV"/>
              </w:rPr>
              <w:t xml:space="preserve">aizsargātas cilvēktiesības, mazināta diskriminācija, sekmēta valsts varas tiesiska, lietderīga un labas pārvaldības principam atbilstoša īstenošana/ </w:t>
            </w:r>
            <w:proofErr w:type="spellStart"/>
            <w:r w:rsidRPr="006C564E">
              <w:rPr>
                <w:i/>
                <w:sz w:val="18"/>
                <w:szCs w:val="18"/>
                <w:lang w:eastAsia="lv-LV"/>
              </w:rPr>
              <w:t>Tiesībsarga</w:t>
            </w:r>
            <w:proofErr w:type="spellEnd"/>
            <w:r w:rsidRPr="006C564E">
              <w:rPr>
                <w:i/>
                <w:sz w:val="18"/>
                <w:szCs w:val="18"/>
                <w:lang w:eastAsia="lv-LV"/>
              </w:rPr>
              <w:t xml:space="preserve"> likums</w:t>
            </w:r>
          </w:p>
        </w:tc>
      </w:tr>
      <w:tr w:rsidR="00F35421" w:rsidRPr="006C564E" w:rsidTr="008D2726">
        <w:trPr>
          <w:trHeight w:val="425"/>
        </w:trPr>
        <w:tc>
          <w:tcPr>
            <w:tcW w:w="4111" w:type="dxa"/>
            <w:shd w:val="clear" w:color="auto" w:fill="auto"/>
          </w:tcPr>
          <w:p w:rsidR="00F35421" w:rsidRPr="006C564E" w:rsidRDefault="00F35421" w:rsidP="008D2726">
            <w:pPr>
              <w:pStyle w:val="Tabuluvirsraksti"/>
              <w:spacing w:after="0"/>
              <w:jc w:val="both"/>
              <w:rPr>
                <w:b/>
                <w:sz w:val="18"/>
                <w:szCs w:val="18"/>
                <w:lang w:eastAsia="lv-LV"/>
              </w:rPr>
            </w:pPr>
            <w:r w:rsidRPr="006C564E">
              <w:rPr>
                <w:b/>
                <w:sz w:val="18"/>
                <w:szCs w:val="18"/>
                <w:lang w:eastAsia="lv-LV"/>
              </w:rPr>
              <w:t>Politikas rezultatīvie rādītāji</w:t>
            </w:r>
          </w:p>
        </w:tc>
        <w:tc>
          <w:tcPr>
            <w:tcW w:w="2458" w:type="dxa"/>
            <w:shd w:val="clear" w:color="auto" w:fill="auto"/>
          </w:tcPr>
          <w:p w:rsidR="00F35421" w:rsidRPr="006C564E" w:rsidRDefault="00F35421" w:rsidP="008D2726">
            <w:pPr>
              <w:pStyle w:val="Tabuluvirsraksti"/>
              <w:spacing w:after="0"/>
              <w:rPr>
                <w:b/>
                <w:sz w:val="18"/>
                <w:szCs w:val="18"/>
                <w:lang w:eastAsia="lv-LV"/>
              </w:rPr>
            </w:pPr>
            <w:r w:rsidRPr="006C564E">
              <w:rPr>
                <w:b/>
                <w:sz w:val="18"/>
                <w:szCs w:val="18"/>
                <w:lang w:eastAsia="lv-LV"/>
              </w:rPr>
              <w:t xml:space="preserve">Attīstības plānošanas dokumenti vai </w:t>
            </w:r>
          </w:p>
          <w:p w:rsidR="00F35421" w:rsidRPr="006C564E" w:rsidRDefault="00F35421" w:rsidP="008D2726">
            <w:pPr>
              <w:pStyle w:val="Tabuluvirsraksti"/>
              <w:spacing w:after="0"/>
              <w:rPr>
                <w:b/>
                <w:sz w:val="18"/>
                <w:szCs w:val="18"/>
                <w:lang w:eastAsia="lv-LV"/>
              </w:rPr>
            </w:pPr>
            <w:r w:rsidRPr="006C564E">
              <w:rPr>
                <w:b/>
                <w:sz w:val="18"/>
                <w:szCs w:val="18"/>
                <w:lang w:eastAsia="lv-LV"/>
              </w:rPr>
              <w:t>normatīvie akti</w:t>
            </w:r>
          </w:p>
        </w:tc>
        <w:tc>
          <w:tcPr>
            <w:tcW w:w="1260" w:type="dxa"/>
            <w:shd w:val="clear" w:color="auto" w:fill="auto"/>
          </w:tcPr>
          <w:p w:rsidR="00F35421" w:rsidRPr="006C564E" w:rsidRDefault="00F35421" w:rsidP="008D2726">
            <w:pPr>
              <w:pStyle w:val="Tabuluvirsraksti"/>
              <w:spacing w:after="0"/>
              <w:rPr>
                <w:b/>
                <w:sz w:val="18"/>
                <w:szCs w:val="18"/>
                <w:lang w:eastAsia="lv-LV"/>
              </w:rPr>
            </w:pPr>
            <w:r w:rsidRPr="006C564E">
              <w:rPr>
                <w:b/>
                <w:sz w:val="18"/>
                <w:szCs w:val="18"/>
                <w:lang w:eastAsia="lv-LV"/>
              </w:rPr>
              <w:t xml:space="preserve">Faktiskā vērtība </w:t>
            </w:r>
            <w:r w:rsidRPr="006C564E">
              <w:rPr>
                <w:sz w:val="18"/>
                <w:szCs w:val="18"/>
                <w:lang w:eastAsia="lv-LV"/>
              </w:rPr>
              <w:t>(2017.gads)</w:t>
            </w:r>
          </w:p>
        </w:tc>
        <w:tc>
          <w:tcPr>
            <w:tcW w:w="1243" w:type="dxa"/>
            <w:shd w:val="clear" w:color="auto" w:fill="auto"/>
          </w:tcPr>
          <w:p w:rsidR="00F35421" w:rsidRPr="006C564E" w:rsidRDefault="00F35421" w:rsidP="008D2726">
            <w:pPr>
              <w:pStyle w:val="Tabuluvirsraksti"/>
              <w:spacing w:after="0"/>
              <w:rPr>
                <w:b/>
                <w:sz w:val="18"/>
                <w:szCs w:val="18"/>
                <w:lang w:eastAsia="lv-LV"/>
              </w:rPr>
            </w:pPr>
            <w:r w:rsidRPr="006C564E">
              <w:rPr>
                <w:b/>
                <w:sz w:val="18"/>
                <w:szCs w:val="18"/>
                <w:lang w:eastAsia="lv-LV"/>
              </w:rPr>
              <w:t xml:space="preserve">Plānotā vērtība </w:t>
            </w:r>
            <w:r w:rsidRPr="006C564E">
              <w:rPr>
                <w:sz w:val="18"/>
                <w:szCs w:val="18"/>
                <w:lang w:eastAsia="lv-LV"/>
              </w:rPr>
              <w:t>(2021.gads)</w:t>
            </w:r>
          </w:p>
        </w:tc>
      </w:tr>
      <w:tr w:rsidR="00F35421" w:rsidRPr="006C564E" w:rsidTr="008D2726">
        <w:trPr>
          <w:trHeight w:val="567"/>
        </w:trPr>
        <w:tc>
          <w:tcPr>
            <w:tcW w:w="4111" w:type="dxa"/>
          </w:tcPr>
          <w:p w:rsidR="00F35421" w:rsidRPr="006C564E" w:rsidRDefault="00F35421" w:rsidP="008D2726">
            <w:pPr>
              <w:pStyle w:val="Tabuluvirsraksti"/>
              <w:spacing w:after="0"/>
              <w:jc w:val="both"/>
              <w:rPr>
                <w:b/>
                <w:i/>
                <w:sz w:val="18"/>
                <w:szCs w:val="18"/>
                <w:lang w:eastAsia="lv-LV"/>
              </w:rPr>
            </w:pPr>
            <w:proofErr w:type="spellStart"/>
            <w:r w:rsidRPr="006C564E">
              <w:rPr>
                <w:i/>
                <w:sz w:val="18"/>
                <w:szCs w:val="18"/>
                <w:lang w:eastAsia="lv-LV"/>
              </w:rPr>
              <w:t>Tiesībsarga</w:t>
            </w:r>
            <w:proofErr w:type="spellEnd"/>
            <w:r w:rsidRPr="006C564E">
              <w:rPr>
                <w:i/>
                <w:sz w:val="18"/>
                <w:szCs w:val="18"/>
                <w:lang w:eastAsia="lv-LV"/>
              </w:rPr>
              <w:t xml:space="preserve"> biroja novērtējums Nacionālo cilvēktiesību institūciju Starptautiskajā koordinēšanas komitejā (ICC), statuss atbilstoši Parīzes principiem</w:t>
            </w:r>
            <w:r w:rsidRPr="00BA62AA">
              <w:rPr>
                <w:i/>
                <w:sz w:val="18"/>
                <w:szCs w:val="18"/>
                <w:lang w:eastAsia="lv-LV"/>
              </w:rPr>
              <w:t>¹</w:t>
            </w:r>
          </w:p>
        </w:tc>
        <w:tc>
          <w:tcPr>
            <w:tcW w:w="2458" w:type="dxa"/>
          </w:tcPr>
          <w:p w:rsidR="00F35421" w:rsidRPr="006C564E" w:rsidRDefault="00F35421" w:rsidP="008D2726">
            <w:pPr>
              <w:pStyle w:val="Tabuluvirsraksti"/>
              <w:spacing w:after="0"/>
              <w:jc w:val="both"/>
              <w:rPr>
                <w:i/>
                <w:sz w:val="18"/>
                <w:szCs w:val="18"/>
                <w:lang w:eastAsia="lv-LV"/>
              </w:rPr>
            </w:pPr>
            <w:proofErr w:type="spellStart"/>
            <w:r w:rsidRPr="006C564E">
              <w:rPr>
                <w:i/>
                <w:sz w:val="18"/>
                <w:szCs w:val="18"/>
                <w:lang w:eastAsia="lv-LV"/>
              </w:rPr>
              <w:t>Tiesībsarga</w:t>
            </w:r>
            <w:proofErr w:type="spellEnd"/>
            <w:r w:rsidRPr="006C564E">
              <w:rPr>
                <w:i/>
                <w:sz w:val="18"/>
                <w:szCs w:val="18"/>
                <w:lang w:eastAsia="lv-LV"/>
              </w:rPr>
              <w:t xml:space="preserve"> biroja stratēģija</w:t>
            </w:r>
          </w:p>
        </w:tc>
        <w:tc>
          <w:tcPr>
            <w:tcW w:w="1260" w:type="dxa"/>
          </w:tcPr>
          <w:p w:rsidR="00F35421" w:rsidRPr="006C564E" w:rsidRDefault="00F35421" w:rsidP="008D2726">
            <w:pPr>
              <w:pStyle w:val="Tabuluvirsraksti"/>
              <w:spacing w:after="0"/>
              <w:rPr>
                <w:i/>
                <w:sz w:val="18"/>
                <w:szCs w:val="18"/>
                <w:lang w:eastAsia="lv-LV"/>
              </w:rPr>
            </w:pPr>
            <w:r w:rsidRPr="006C564E">
              <w:rPr>
                <w:i/>
                <w:sz w:val="18"/>
                <w:szCs w:val="18"/>
                <w:lang w:eastAsia="lv-LV"/>
              </w:rPr>
              <w:t>1</w:t>
            </w:r>
          </w:p>
        </w:tc>
        <w:tc>
          <w:tcPr>
            <w:tcW w:w="1243" w:type="dxa"/>
          </w:tcPr>
          <w:p w:rsidR="00F35421" w:rsidRPr="006C564E" w:rsidRDefault="00F35421" w:rsidP="008D2726">
            <w:pPr>
              <w:pStyle w:val="Tabuluvirsraksti"/>
              <w:spacing w:after="0"/>
              <w:rPr>
                <w:i/>
                <w:sz w:val="18"/>
                <w:szCs w:val="18"/>
                <w:lang w:eastAsia="lv-LV"/>
              </w:rPr>
            </w:pPr>
            <w:r w:rsidRPr="006C564E">
              <w:rPr>
                <w:i/>
                <w:sz w:val="18"/>
                <w:szCs w:val="18"/>
                <w:lang w:eastAsia="lv-LV"/>
              </w:rPr>
              <w:t>1</w:t>
            </w:r>
          </w:p>
        </w:tc>
      </w:tr>
    </w:tbl>
    <w:p w:rsidR="00F35421" w:rsidRDefault="00F35421" w:rsidP="00F35421">
      <w:pPr>
        <w:pStyle w:val="Tabuluvirsraksti"/>
        <w:spacing w:after="0"/>
        <w:jc w:val="both"/>
        <w:rPr>
          <w:sz w:val="16"/>
          <w:szCs w:val="16"/>
          <w:lang w:eastAsia="lv-LV"/>
        </w:rPr>
      </w:pPr>
      <w:r w:rsidRPr="00092094">
        <w:rPr>
          <w:sz w:val="18"/>
          <w:szCs w:val="16"/>
          <w:lang w:eastAsia="lv-LV"/>
        </w:rPr>
        <w:t>¹</w:t>
      </w:r>
      <w:r w:rsidR="00092094" w:rsidRPr="00092094">
        <w:rPr>
          <w:sz w:val="16"/>
          <w:szCs w:val="16"/>
          <w:lang w:eastAsia="lv-LV"/>
        </w:rPr>
        <w:t xml:space="preserve"> </w:t>
      </w:r>
      <w:r w:rsidR="00092094">
        <w:rPr>
          <w:sz w:val="16"/>
          <w:szCs w:val="16"/>
          <w:lang w:eastAsia="lv-LV"/>
        </w:rPr>
        <w:t>S</w:t>
      </w:r>
      <w:r w:rsidRPr="008B1D8E">
        <w:rPr>
          <w:sz w:val="16"/>
          <w:szCs w:val="16"/>
          <w:lang w:eastAsia="lv-LV"/>
        </w:rPr>
        <w:t>tatuss atbilstoši Parīzes principiem, kur 1 = A</w:t>
      </w:r>
      <w:r>
        <w:rPr>
          <w:sz w:val="16"/>
          <w:szCs w:val="16"/>
          <w:lang w:eastAsia="lv-LV"/>
        </w:rPr>
        <w:t xml:space="preserve"> </w:t>
      </w:r>
      <w:r w:rsidRPr="008B1D8E">
        <w:rPr>
          <w:sz w:val="16"/>
          <w:szCs w:val="16"/>
          <w:lang w:eastAsia="lv-LV"/>
        </w:rPr>
        <w:t>(nacionālā institūcija pilnībā atbilst Parīzes principu kritērijiem), 2 = B</w:t>
      </w:r>
      <w:r>
        <w:rPr>
          <w:sz w:val="16"/>
          <w:szCs w:val="16"/>
          <w:lang w:eastAsia="lv-LV"/>
        </w:rPr>
        <w:t xml:space="preserve"> </w:t>
      </w:r>
      <w:r w:rsidRPr="008B1D8E">
        <w:rPr>
          <w:sz w:val="16"/>
          <w:szCs w:val="16"/>
          <w:lang w:eastAsia="lv-LV"/>
        </w:rPr>
        <w:t>(daļēji atbilst Parīzes principu kritērijiem), 3 = C</w:t>
      </w:r>
      <w:r>
        <w:rPr>
          <w:sz w:val="16"/>
          <w:szCs w:val="16"/>
          <w:lang w:eastAsia="lv-LV"/>
        </w:rPr>
        <w:t xml:space="preserve"> </w:t>
      </w:r>
      <w:r w:rsidRPr="008B1D8E">
        <w:rPr>
          <w:sz w:val="16"/>
          <w:szCs w:val="16"/>
          <w:lang w:eastAsia="lv-LV"/>
        </w:rPr>
        <w:t>(atbilst atsevišķiem Parīzes principu kritērijiem), 4 = statuss nav piešķirts, jo neatbil</w:t>
      </w:r>
      <w:r w:rsidR="00092094">
        <w:rPr>
          <w:sz w:val="16"/>
          <w:szCs w:val="16"/>
          <w:lang w:eastAsia="lv-LV"/>
        </w:rPr>
        <w:t>st Parīzes principu kritērijiem</w:t>
      </w:r>
    </w:p>
    <w:p w:rsidR="00F35421" w:rsidRDefault="00F35421" w:rsidP="00F35421">
      <w:pPr>
        <w:pStyle w:val="Tabuluvirsraksti"/>
        <w:spacing w:after="0"/>
        <w:jc w:val="both"/>
        <w:rPr>
          <w:sz w:val="16"/>
          <w:szCs w:val="16"/>
          <w:lang w:eastAsia="lv-LV"/>
        </w:rPr>
      </w:pPr>
    </w:p>
    <w:p w:rsidR="00F35421" w:rsidRPr="00D972A2" w:rsidRDefault="00F35421" w:rsidP="00F35421">
      <w:pPr>
        <w:pStyle w:val="Tabuluvirsraksti"/>
        <w:spacing w:after="0"/>
        <w:jc w:val="both"/>
        <w:rPr>
          <w:sz w:val="16"/>
          <w:szCs w:val="16"/>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F35421" w:rsidRPr="006C564E" w:rsidTr="008D2726">
        <w:trPr>
          <w:trHeight w:val="283"/>
        </w:trPr>
        <w:tc>
          <w:tcPr>
            <w:tcW w:w="2840" w:type="dxa"/>
          </w:tcPr>
          <w:p w:rsidR="00F35421" w:rsidRPr="006C564E" w:rsidRDefault="00F35421" w:rsidP="008D2726">
            <w:pPr>
              <w:spacing w:after="0"/>
              <w:rPr>
                <w:sz w:val="18"/>
                <w:szCs w:val="18"/>
              </w:rPr>
            </w:pPr>
          </w:p>
        </w:tc>
        <w:tc>
          <w:tcPr>
            <w:tcW w:w="1246" w:type="dxa"/>
          </w:tcPr>
          <w:p w:rsidR="00F35421" w:rsidRPr="006C564E" w:rsidRDefault="00F35421" w:rsidP="008D2726">
            <w:pPr>
              <w:pStyle w:val="tabteksts"/>
              <w:jc w:val="center"/>
              <w:rPr>
                <w:szCs w:val="18"/>
                <w:lang w:eastAsia="lv-LV"/>
              </w:rPr>
            </w:pPr>
            <w:r w:rsidRPr="006C564E">
              <w:rPr>
                <w:szCs w:val="18"/>
                <w:lang w:eastAsia="lv-LV"/>
              </w:rPr>
              <w:t>2017. gads</w:t>
            </w:r>
            <w:r w:rsidRPr="006C564E">
              <w:rPr>
                <w:szCs w:val="18"/>
                <w:lang w:eastAsia="lv-LV"/>
              </w:rPr>
              <w:br/>
              <w:t>(izpilde)</w:t>
            </w:r>
          </w:p>
        </w:tc>
        <w:tc>
          <w:tcPr>
            <w:tcW w:w="1247" w:type="dxa"/>
          </w:tcPr>
          <w:p w:rsidR="00F35421" w:rsidRPr="006C564E" w:rsidRDefault="00F35421" w:rsidP="008D2726">
            <w:pPr>
              <w:pStyle w:val="tabteksts"/>
              <w:jc w:val="center"/>
              <w:rPr>
                <w:szCs w:val="18"/>
                <w:lang w:eastAsia="lv-LV"/>
              </w:rPr>
            </w:pPr>
            <w:r w:rsidRPr="006C564E">
              <w:rPr>
                <w:szCs w:val="18"/>
                <w:lang w:eastAsia="lv-LV"/>
              </w:rPr>
              <w:t>2018. gada     plāns</w:t>
            </w:r>
          </w:p>
        </w:tc>
        <w:tc>
          <w:tcPr>
            <w:tcW w:w="1247" w:type="dxa"/>
          </w:tcPr>
          <w:p w:rsidR="00F35421" w:rsidRPr="006C564E" w:rsidRDefault="00F35421" w:rsidP="00A141CD">
            <w:pPr>
              <w:pStyle w:val="tabteksts"/>
              <w:jc w:val="center"/>
              <w:rPr>
                <w:szCs w:val="18"/>
                <w:lang w:eastAsia="lv-LV"/>
              </w:rPr>
            </w:pPr>
            <w:r w:rsidRPr="006C564E">
              <w:rPr>
                <w:szCs w:val="18"/>
                <w:lang w:eastAsia="lv-LV"/>
              </w:rPr>
              <w:t>2019. gada p</w:t>
            </w:r>
            <w:r w:rsidR="00A141CD">
              <w:rPr>
                <w:szCs w:val="18"/>
                <w:lang w:eastAsia="lv-LV"/>
              </w:rPr>
              <w:t>lān</w:t>
            </w:r>
            <w:r w:rsidRPr="006C564E">
              <w:rPr>
                <w:szCs w:val="18"/>
                <w:lang w:eastAsia="lv-LV"/>
              </w:rPr>
              <w:t>s</w:t>
            </w:r>
          </w:p>
        </w:tc>
        <w:tc>
          <w:tcPr>
            <w:tcW w:w="1245" w:type="dxa"/>
          </w:tcPr>
          <w:p w:rsidR="00F35421" w:rsidRPr="006C564E" w:rsidRDefault="00F35421" w:rsidP="008D2726">
            <w:pPr>
              <w:pStyle w:val="tabteksts"/>
              <w:jc w:val="center"/>
              <w:rPr>
                <w:szCs w:val="18"/>
                <w:lang w:eastAsia="lv-LV"/>
              </w:rPr>
            </w:pPr>
            <w:r w:rsidRPr="006C564E">
              <w:rPr>
                <w:szCs w:val="18"/>
                <w:lang w:eastAsia="lv-LV"/>
              </w:rPr>
              <w:t>2020. gada prognoze</w:t>
            </w:r>
          </w:p>
        </w:tc>
        <w:tc>
          <w:tcPr>
            <w:tcW w:w="1249" w:type="dxa"/>
          </w:tcPr>
          <w:p w:rsidR="00F35421" w:rsidRPr="006C564E" w:rsidRDefault="00F35421" w:rsidP="008D2726">
            <w:pPr>
              <w:spacing w:after="0"/>
              <w:ind w:firstLine="2"/>
              <w:jc w:val="center"/>
              <w:rPr>
                <w:sz w:val="18"/>
                <w:szCs w:val="18"/>
                <w:lang w:eastAsia="lv-LV"/>
              </w:rPr>
            </w:pPr>
            <w:r w:rsidRPr="006C564E">
              <w:rPr>
                <w:sz w:val="18"/>
                <w:szCs w:val="18"/>
                <w:lang w:eastAsia="lv-LV"/>
              </w:rPr>
              <w:t>2021. gada prognoze</w:t>
            </w:r>
          </w:p>
        </w:tc>
      </w:tr>
      <w:tr w:rsidR="00F35421" w:rsidRPr="006C564E" w:rsidTr="008D2726">
        <w:tc>
          <w:tcPr>
            <w:tcW w:w="9074" w:type="dxa"/>
            <w:gridSpan w:val="6"/>
            <w:shd w:val="clear" w:color="auto" w:fill="D9D9D9" w:themeFill="background1" w:themeFillShade="D9"/>
          </w:tcPr>
          <w:p w:rsidR="00F35421" w:rsidRPr="006C564E" w:rsidRDefault="00F35421" w:rsidP="008D2726">
            <w:pPr>
              <w:spacing w:after="0"/>
              <w:jc w:val="center"/>
              <w:rPr>
                <w:b/>
                <w:sz w:val="18"/>
                <w:szCs w:val="18"/>
              </w:rPr>
            </w:pPr>
            <w:r w:rsidRPr="006C564E">
              <w:rPr>
                <w:b/>
                <w:sz w:val="18"/>
                <w:szCs w:val="18"/>
              </w:rPr>
              <w:t>Ieguldījumi</w:t>
            </w:r>
          </w:p>
        </w:tc>
      </w:tr>
      <w:tr w:rsidR="00F35421" w:rsidRPr="006C564E" w:rsidTr="008D2726">
        <w:trPr>
          <w:trHeight w:val="142"/>
        </w:trPr>
        <w:tc>
          <w:tcPr>
            <w:tcW w:w="2840" w:type="dxa"/>
            <w:vMerge w:val="restart"/>
          </w:tcPr>
          <w:p w:rsidR="00F35421" w:rsidRPr="006C564E" w:rsidRDefault="00F35421" w:rsidP="008D2726">
            <w:pPr>
              <w:spacing w:after="0"/>
              <w:ind w:firstLine="0"/>
              <w:rPr>
                <w:b/>
                <w:sz w:val="18"/>
                <w:szCs w:val="18"/>
                <w:lang w:eastAsia="lv-LV"/>
              </w:rPr>
            </w:pPr>
            <w:r w:rsidRPr="006C564E">
              <w:rPr>
                <w:b/>
                <w:sz w:val="18"/>
                <w:szCs w:val="18"/>
                <w:lang w:eastAsia="lv-LV"/>
              </w:rPr>
              <w:t xml:space="preserve">Izdevumi kopā, </w:t>
            </w:r>
            <w:proofErr w:type="spellStart"/>
            <w:r w:rsidRPr="006C564E">
              <w:rPr>
                <w:i/>
                <w:sz w:val="18"/>
                <w:szCs w:val="18"/>
                <w:lang w:eastAsia="lv-LV"/>
              </w:rPr>
              <w:t>euro</w:t>
            </w:r>
            <w:proofErr w:type="spellEnd"/>
            <w:r w:rsidRPr="006C564E">
              <w:rPr>
                <w:i/>
                <w:sz w:val="18"/>
                <w:szCs w:val="18"/>
                <w:lang w:eastAsia="lv-LV"/>
              </w:rPr>
              <w:t>,</w:t>
            </w:r>
            <w:r w:rsidRPr="006C564E">
              <w:rPr>
                <w:sz w:val="18"/>
                <w:szCs w:val="18"/>
                <w:lang w:eastAsia="lv-LV"/>
              </w:rPr>
              <w:t xml:space="preserve"> t.sk.:</w:t>
            </w:r>
          </w:p>
          <w:p w:rsidR="00F35421" w:rsidRPr="006C564E" w:rsidRDefault="00F35421" w:rsidP="008D2726">
            <w:pPr>
              <w:spacing w:after="0"/>
              <w:ind w:firstLine="0"/>
              <w:rPr>
                <w:sz w:val="18"/>
                <w:szCs w:val="18"/>
              </w:rPr>
            </w:pPr>
            <w:r w:rsidRPr="006C564E">
              <w:rPr>
                <w:b/>
                <w:sz w:val="18"/>
                <w:szCs w:val="18"/>
                <w:lang w:eastAsia="lv-LV"/>
              </w:rPr>
              <w:t>Vidējais amata vietu skaits</w:t>
            </w:r>
            <w:r w:rsidRPr="006C564E">
              <w:rPr>
                <w:sz w:val="18"/>
                <w:szCs w:val="18"/>
                <w:lang w:eastAsia="lv-LV"/>
              </w:rPr>
              <w:t xml:space="preserve"> </w:t>
            </w:r>
            <w:r w:rsidRPr="006C564E">
              <w:rPr>
                <w:b/>
                <w:sz w:val="18"/>
                <w:szCs w:val="18"/>
                <w:lang w:eastAsia="lv-LV"/>
              </w:rPr>
              <w:t>kopā</w:t>
            </w:r>
            <w:r w:rsidRPr="006C564E">
              <w:rPr>
                <w:sz w:val="18"/>
                <w:szCs w:val="18"/>
                <w:lang w:eastAsia="lv-LV"/>
              </w:rPr>
              <w:t>, t.sk.:</w:t>
            </w:r>
          </w:p>
        </w:tc>
        <w:tc>
          <w:tcPr>
            <w:tcW w:w="1246" w:type="dxa"/>
          </w:tcPr>
          <w:p w:rsidR="00F35421" w:rsidRPr="006C564E" w:rsidRDefault="00F35421" w:rsidP="008D2726">
            <w:pPr>
              <w:pStyle w:val="tabteksts"/>
              <w:jc w:val="right"/>
              <w:rPr>
                <w:szCs w:val="18"/>
                <w:lang w:eastAsia="lv-LV"/>
              </w:rPr>
            </w:pPr>
            <w:r w:rsidRPr="006C564E">
              <w:rPr>
                <w:szCs w:val="18"/>
                <w:lang w:eastAsia="lv-LV"/>
              </w:rPr>
              <w:t>1 344 645</w:t>
            </w:r>
          </w:p>
        </w:tc>
        <w:tc>
          <w:tcPr>
            <w:tcW w:w="1247" w:type="dxa"/>
          </w:tcPr>
          <w:p w:rsidR="00F35421" w:rsidRPr="006C564E" w:rsidRDefault="00F35421" w:rsidP="008D2726">
            <w:pPr>
              <w:pStyle w:val="tabteksts"/>
              <w:jc w:val="right"/>
              <w:rPr>
                <w:szCs w:val="18"/>
                <w:lang w:eastAsia="lv-LV"/>
              </w:rPr>
            </w:pPr>
            <w:r w:rsidRPr="006C564E">
              <w:rPr>
                <w:szCs w:val="18"/>
                <w:lang w:eastAsia="lv-LV"/>
              </w:rPr>
              <w:t>1 493 307</w:t>
            </w:r>
          </w:p>
        </w:tc>
        <w:tc>
          <w:tcPr>
            <w:tcW w:w="1247" w:type="dxa"/>
          </w:tcPr>
          <w:p w:rsidR="00F35421" w:rsidRPr="006C564E" w:rsidRDefault="00F35421" w:rsidP="008D2726">
            <w:pPr>
              <w:pStyle w:val="tabteksts"/>
              <w:jc w:val="right"/>
              <w:rPr>
                <w:szCs w:val="18"/>
                <w:lang w:eastAsia="lv-LV"/>
              </w:rPr>
            </w:pPr>
            <w:r w:rsidRPr="006C564E">
              <w:rPr>
                <w:szCs w:val="18"/>
                <w:lang w:eastAsia="lv-LV"/>
              </w:rPr>
              <w:t>1 541 027</w:t>
            </w:r>
          </w:p>
        </w:tc>
        <w:tc>
          <w:tcPr>
            <w:tcW w:w="1245" w:type="dxa"/>
          </w:tcPr>
          <w:p w:rsidR="00F35421" w:rsidRPr="006C564E" w:rsidRDefault="00F35421" w:rsidP="008D2726">
            <w:pPr>
              <w:pStyle w:val="tabteksts"/>
              <w:jc w:val="right"/>
              <w:rPr>
                <w:szCs w:val="18"/>
                <w:lang w:eastAsia="lv-LV"/>
              </w:rPr>
            </w:pPr>
            <w:r w:rsidRPr="006C564E">
              <w:rPr>
                <w:szCs w:val="18"/>
                <w:lang w:eastAsia="lv-LV"/>
              </w:rPr>
              <w:t>1 498 479</w:t>
            </w:r>
          </w:p>
        </w:tc>
        <w:tc>
          <w:tcPr>
            <w:tcW w:w="1249" w:type="dxa"/>
          </w:tcPr>
          <w:p w:rsidR="00F35421" w:rsidRPr="006C564E" w:rsidRDefault="00F35421" w:rsidP="008D2726">
            <w:pPr>
              <w:spacing w:after="0"/>
              <w:ind w:firstLine="5"/>
              <w:jc w:val="right"/>
              <w:rPr>
                <w:sz w:val="18"/>
                <w:szCs w:val="18"/>
              </w:rPr>
            </w:pPr>
            <w:r w:rsidRPr="006C564E">
              <w:rPr>
                <w:sz w:val="18"/>
                <w:szCs w:val="18"/>
              </w:rPr>
              <w:t>1 492 048</w:t>
            </w:r>
          </w:p>
        </w:tc>
      </w:tr>
      <w:tr w:rsidR="00F35421" w:rsidRPr="006C564E" w:rsidTr="008D2726">
        <w:trPr>
          <w:trHeight w:val="425"/>
        </w:trPr>
        <w:tc>
          <w:tcPr>
            <w:tcW w:w="2840" w:type="dxa"/>
            <w:vMerge/>
            <w:tcBorders>
              <w:bottom w:val="single" w:sz="4" w:space="0" w:color="auto"/>
            </w:tcBorders>
          </w:tcPr>
          <w:p w:rsidR="00F35421" w:rsidRPr="006C564E" w:rsidRDefault="00F35421" w:rsidP="008D2726">
            <w:pPr>
              <w:rPr>
                <w:sz w:val="18"/>
                <w:szCs w:val="18"/>
              </w:rPr>
            </w:pPr>
          </w:p>
        </w:tc>
        <w:tc>
          <w:tcPr>
            <w:tcW w:w="1246" w:type="dxa"/>
            <w:tcBorders>
              <w:bottom w:val="single" w:sz="4" w:space="0" w:color="auto"/>
            </w:tcBorders>
          </w:tcPr>
          <w:p w:rsidR="00F35421" w:rsidRPr="006C564E" w:rsidRDefault="00F35421" w:rsidP="008D2726">
            <w:pPr>
              <w:spacing w:after="0"/>
              <w:ind w:firstLine="0"/>
              <w:jc w:val="right"/>
              <w:rPr>
                <w:sz w:val="18"/>
                <w:szCs w:val="18"/>
              </w:rPr>
            </w:pPr>
            <w:r w:rsidRPr="006C564E">
              <w:rPr>
                <w:sz w:val="18"/>
                <w:szCs w:val="18"/>
              </w:rPr>
              <w:t>46</w:t>
            </w:r>
          </w:p>
        </w:tc>
        <w:tc>
          <w:tcPr>
            <w:tcW w:w="1247" w:type="dxa"/>
            <w:tcBorders>
              <w:bottom w:val="single" w:sz="4" w:space="0" w:color="auto"/>
            </w:tcBorders>
          </w:tcPr>
          <w:p w:rsidR="00F35421" w:rsidRPr="006C564E" w:rsidRDefault="00F35421" w:rsidP="008D2726">
            <w:pPr>
              <w:spacing w:after="0"/>
              <w:ind w:firstLine="0"/>
              <w:jc w:val="right"/>
              <w:rPr>
                <w:sz w:val="18"/>
                <w:szCs w:val="18"/>
              </w:rPr>
            </w:pPr>
            <w:r w:rsidRPr="006C564E">
              <w:rPr>
                <w:sz w:val="18"/>
                <w:szCs w:val="18"/>
              </w:rPr>
              <w:t>51</w:t>
            </w:r>
          </w:p>
        </w:tc>
        <w:tc>
          <w:tcPr>
            <w:tcW w:w="1247" w:type="dxa"/>
            <w:tcBorders>
              <w:bottom w:val="single" w:sz="4" w:space="0" w:color="auto"/>
            </w:tcBorders>
          </w:tcPr>
          <w:p w:rsidR="00F35421" w:rsidRPr="006C564E" w:rsidRDefault="00F35421" w:rsidP="008D2726">
            <w:pPr>
              <w:spacing w:after="0"/>
              <w:ind w:firstLine="0"/>
              <w:jc w:val="right"/>
              <w:rPr>
                <w:sz w:val="18"/>
                <w:szCs w:val="18"/>
              </w:rPr>
            </w:pPr>
            <w:r w:rsidRPr="006C564E">
              <w:rPr>
                <w:sz w:val="18"/>
                <w:szCs w:val="18"/>
              </w:rPr>
              <w:t>51</w:t>
            </w:r>
          </w:p>
        </w:tc>
        <w:tc>
          <w:tcPr>
            <w:tcW w:w="1245" w:type="dxa"/>
            <w:tcBorders>
              <w:bottom w:val="single" w:sz="4" w:space="0" w:color="auto"/>
            </w:tcBorders>
          </w:tcPr>
          <w:p w:rsidR="00F35421" w:rsidRPr="006C564E" w:rsidRDefault="00F35421" w:rsidP="008D2726">
            <w:pPr>
              <w:spacing w:after="0"/>
              <w:ind w:firstLine="0"/>
              <w:jc w:val="right"/>
              <w:rPr>
                <w:sz w:val="18"/>
                <w:szCs w:val="18"/>
              </w:rPr>
            </w:pPr>
            <w:r w:rsidRPr="006C564E">
              <w:rPr>
                <w:sz w:val="18"/>
                <w:szCs w:val="18"/>
              </w:rPr>
              <w:t>51</w:t>
            </w:r>
          </w:p>
        </w:tc>
        <w:tc>
          <w:tcPr>
            <w:tcW w:w="1249" w:type="dxa"/>
            <w:tcBorders>
              <w:bottom w:val="single" w:sz="4" w:space="0" w:color="auto"/>
            </w:tcBorders>
          </w:tcPr>
          <w:p w:rsidR="00F35421" w:rsidRPr="006C564E" w:rsidRDefault="00F35421" w:rsidP="008D2726">
            <w:pPr>
              <w:spacing w:after="0"/>
              <w:ind w:firstLine="5"/>
              <w:jc w:val="right"/>
              <w:rPr>
                <w:sz w:val="18"/>
                <w:szCs w:val="18"/>
              </w:rPr>
            </w:pPr>
            <w:r w:rsidRPr="006C564E">
              <w:rPr>
                <w:sz w:val="18"/>
                <w:szCs w:val="18"/>
              </w:rPr>
              <w:t>51</w:t>
            </w:r>
          </w:p>
        </w:tc>
      </w:tr>
      <w:tr w:rsidR="00F35421" w:rsidRPr="006C564E" w:rsidTr="008D2726">
        <w:trPr>
          <w:trHeight w:val="142"/>
        </w:trPr>
        <w:tc>
          <w:tcPr>
            <w:tcW w:w="2840" w:type="dxa"/>
            <w:vMerge w:val="restart"/>
            <w:tcBorders>
              <w:bottom w:val="single" w:sz="4" w:space="0" w:color="auto"/>
            </w:tcBorders>
            <w:vAlign w:val="center"/>
          </w:tcPr>
          <w:p w:rsidR="00F35421" w:rsidRPr="006C564E" w:rsidRDefault="00F35421" w:rsidP="008D2726">
            <w:pPr>
              <w:spacing w:after="0"/>
              <w:ind w:firstLine="318"/>
              <w:rPr>
                <w:sz w:val="18"/>
                <w:szCs w:val="18"/>
              </w:rPr>
            </w:pPr>
            <w:r w:rsidRPr="006C564E">
              <w:rPr>
                <w:sz w:val="18"/>
                <w:szCs w:val="18"/>
                <w:lang w:eastAsia="lv-LV"/>
              </w:rPr>
              <w:t xml:space="preserve">01.00.00 </w:t>
            </w:r>
            <w:proofErr w:type="spellStart"/>
            <w:r w:rsidRPr="006C564E">
              <w:rPr>
                <w:sz w:val="18"/>
                <w:szCs w:val="18"/>
                <w:lang w:eastAsia="lv-LV"/>
              </w:rPr>
              <w:t>Tiesībsarga</w:t>
            </w:r>
            <w:proofErr w:type="spellEnd"/>
            <w:r w:rsidRPr="006C564E">
              <w:rPr>
                <w:sz w:val="18"/>
                <w:szCs w:val="18"/>
                <w:lang w:eastAsia="lv-LV"/>
              </w:rPr>
              <w:t xml:space="preserve"> birojs</w:t>
            </w:r>
          </w:p>
        </w:tc>
        <w:tc>
          <w:tcPr>
            <w:tcW w:w="1246" w:type="dxa"/>
            <w:tcBorders>
              <w:bottom w:val="single" w:sz="4" w:space="0" w:color="auto"/>
            </w:tcBorders>
          </w:tcPr>
          <w:p w:rsidR="00F35421" w:rsidRPr="006C564E" w:rsidRDefault="00F35421" w:rsidP="008D2726">
            <w:pPr>
              <w:spacing w:after="0"/>
              <w:ind w:firstLine="0"/>
              <w:jc w:val="right"/>
              <w:rPr>
                <w:sz w:val="18"/>
                <w:szCs w:val="18"/>
              </w:rPr>
            </w:pPr>
            <w:r w:rsidRPr="006C564E">
              <w:rPr>
                <w:sz w:val="18"/>
                <w:szCs w:val="18"/>
              </w:rPr>
              <w:t>1 344 645</w:t>
            </w:r>
          </w:p>
        </w:tc>
        <w:tc>
          <w:tcPr>
            <w:tcW w:w="1247" w:type="dxa"/>
            <w:tcBorders>
              <w:bottom w:val="single" w:sz="4" w:space="0" w:color="auto"/>
            </w:tcBorders>
          </w:tcPr>
          <w:p w:rsidR="00F35421" w:rsidRPr="006C564E" w:rsidRDefault="00F35421" w:rsidP="008D2726">
            <w:pPr>
              <w:spacing w:after="0"/>
              <w:ind w:firstLine="0"/>
              <w:jc w:val="right"/>
              <w:rPr>
                <w:sz w:val="18"/>
                <w:szCs w:val="18"/>
              </w:rPr>
            </w:pPr>
            <w:r w:rsidRPr="006C564E">
              <w:rPr>
                <w:sz w:val="18"/>
                <w:szCs w:val="18"/>
              </w:rPr>
              <w:t>1 493 307</w:t>
            </w:r>
          </w:p>
        </w:tc>
        <w:tc>
          <w:tcPr>
            <w:tcW w:w="1247" w:type="dxa"/>
            <w:tcBorders>
              <w:bottom w:val="single" w:sz="4" w:space="0" w:color="auto"/>
            </w:tcBorders>
          </w:tcPr>
          <w:p w:rsidR="00F35421" w:rsidRPr="006C564E" w:rsidRDefault="00F35421" w:rsidP="008D2726">
            <w:pPr>
              <w:spacing w:after="0"/>
              <w:ind w:firstLine="0"/>
              <w:jc w:val="right"/>
              <w:rPr>
                <w:sz w:val="18"/>
                <w:szCs w:val="18"/>
              </w:rPr>
            </w:pPr>
            <w:r w:rsidRPr="006C564E">
              <w:rPr>
                <w:sz w:val="18"/>
                <w:szCs w:val="18"/>
              </w:rPr>
              <w:t>1 541 027</w:t>
            </w:r>
          </w:p>
        </w:tc>
        <w:tc>
          <w:tcPr>
            <w:tcW w:w="1245" w:type="dxa"/>
            <w:tcBorders>
              <w:bottom w:val="single" w:sz="4" w:space="0" w:color="auto"/>
            </w:tcBorders>
          </w:tcPr>
          <w:p w:rsidR="00F35421" w:rsidRPr="006C564E" w:rsidRDefault="00F35421" w:rsidP="008D2726">
            <w:pPr>
              <w:spacing w:after="0"/>
              <w:ind w:firstLine="0"/>
              <w:jc w:val="right"/>
              <w:rPr>
                <w:sz w:val="18"/>
                <w:szCs w:val="18"/>
              </w:rPr>
            </w:pPr>
            <w:r w:rsidRPr="006C564E">
              <w:rPr>
                <w:sz w:val="18"/>
                <w:szCs w:val="18"/>
              </w:rPr>
              <w:t>1 498 479</w:t>
            </w:r>
          </w:p>
        </w:tc>
        <w:tc>
          <w:tcPr>
            <w:tcW w:w="1249" w:type="dxa"/>
            <w:tcBorders>
              <w:bottom w:val="single" w:sz="4" w:space="0" w:color="auto"/>
            </w:tcBorders>
          </w:tcPr>
          <w:p w:rsidR="00F35421" w:rsidRPr="006C564E" w:rsidRDefault="00F35421" w:rsidP="008D2726">
            <w:pPr>
              <w:spacing w:after="0"/>
              <w:ind w:firstLine="0"/>
              <w:jc w:val="right"/>
              <w:rPr>
                <w:sz w:val="18"/>
                <w:szCs w:val="18"/>
              </w:rPr>
            </w:pPr>
            <w:r w:rsidRPr="006C564E">
              <w:rPr>
                <w:sz w:val="18"/>
                <w:szCs w:val="18"/>
              </w:rPr>
              <w:t>1 492 048</w:t>
            </w:r>
          </w:p>
        </w:tc>
      </w:tr>
      <w:tr w:rsidR="00F35421" w:rsidRPr="006C564E" w:rsidTr="008D2726">
        <w:trPr>
          <w:trHeight w:val="142"/>
        </w:trPr>
        <w:tc>
          <w:tcPr>
            <w:tcW w:w="2840" w:type="dxa"/>
            <w:vMerge/>
            <w:tcBorders>
              <w:top w:val="single" w:sz="4" w:space="0" w:color="auto"/>
              <w:bottom w:val="single" w:sz="4" w:space="0" w:color="auto"/>
              <w:right w:val="single" w:sz="4" w:space="0" w:color="auto"/>
            </w:tcBorders>
          </w:tcPr>
          <w:p w:rsidR="00F35421" w:rsidRPr="006C564E" w:rsidRDefault="00F35421" w:rsidP="008D2726">
            <w:pPr>
              <w:ind w:firstLine="318"/>
              <w:rPr>
                <w:sz w:val="18"/>
                <w:szCs w:val="18"/>
              </w:rPr>
            </w:pPr>
          </w:p>
        </w:tc>
        <w:tc>
          <w:tcPr>
            <w:tcW w:w="1246" w:type="dxa"/>
            <w:tcBorders>
              <w:top w:val="single" w:sz="4" w:space="0" w:color="auto"/>
              <w:left w:val="single" w:sz="4" w:space="0" w:color="auto"/>
              <w:bottom w:val="single" w:sz="4" w:space="0" w:color="auto"/>
              <w:right w:val="single" w:sz="4" w:space="0" w:color="auto"/>
            </w:tcBorders>
          </w:tcPr>
          <w:p w:rsidR="00F35421" w:rsidRPr="006C564E" w:rsidRDefault="00F35421" w:rsidP="008D2726">
            <w:pPr>
              <w:spacing w:after="0"/>
              <w:ind w:firstLine="0"/>
              <w:jc w:val="right"/>
              <w:rPr>
                <w:sz w:val="18"/>
                <w:szCs w:val="18"/>
              </w:rPr>
            </w:pPr>
            <w:r w:rsidRPr="006C564E">
              <w:rPr>
                <w:sz w:val="18"/>
                <w:szCs w:val="18"/>
              </w:rPr>
              <w:t>46</w:t>
            </w:r>
          </w:p>
        </w:tc>
        <w:tc>
          <w:tcPr>
            <w:tcW w:w="1247" w:type="dxa"/>
            <w:tcBorders>
              <w:top w:val="single" w:sz="4" w:space="0" w:color="auto"/>
              <w:left w:val="single" w:sz="4" w:space="0" w:color="auto"/>
              <w:bottom w:val="single" w:sz="4" w:space="0" w:color="auto"/>
              <w:right w:val="single" w:sz="4" w:space="0" w:color="auto"/>
            </w:tcBorders>
          </w:tcPr>
          <w:p w:rsidR="00F35421" w:rsidRPr="006C564E" w:rsidRDefault="00F35421" w:rsidP="008D2726">
            <w:pPr>
              <w:spacing w:after="0"/>
              <w:ind w:firstLine="0"/>
              <w:jc w:val="right"/>
              <w:rPr>
                <w:sz w:val="18"/>
                <w:szCs w:val="18"/>
              </w:rPr>
            </w:pPr>
            <w:r w:rsidRPr="006C564E">
              <w:rPr>
                <w:sz w:val="18"/>
                <w:szCs w:val="18"/>
              </w:rPr>
              <w:t>51</w:t>
            </w:r>
          </w:p>
        </w:tc>
        <w:tc>
          <w:tcPr>
            <w:tcW w:w="1247" w:type="dxa"/>
            <w:tcBorders>
              <w:top w:val="single" w:sz="4" w:space="0" w:color="auto"/>
              <w:left w:val="single" w:sz="4" w:space="0" w:color="auto"/>
              <w:bottom w:val="single" w:sz="4" w:space="0" w:color="auto"/>
              <w:right w:val="single" w:sz="4" w:space="0" w:color="auto"/>
            </w:tcBorders>
          </w:tcPr>
          <w:p w:rsidR="00F35421" w:rsidRPr="006C564E" w:rsidRDefault="00F35421" w:rsidP="008D2726">
            <w:pPr>
              <w:spacing w:after="0"/>
              <w:ind w:firstLine="0"/>
              <w:jc w:val="right"/>
              <w:rPr>
                <w:sz w:val="18"/>
                <w:szCs w:val="18"/>
              </w:rPr>
            </w:pPr>
            <w:r w:rsidRPr="006C564E">
              <w:rPr>
                <w:sz w:val="18"/>
                <w:szCs w:val="18"/>
              </w:rPr>
              <w:t>51</w:t>
            </w:r>
          </w:p>
        </w:tc>
        <w:tc>
          <w:tcPr>
            <w:tcW w:w="1245" w:type="dxa"/>
            <w:tcBorders>
              <w:top w:val="single" w:sz="4" w:space="0" w:color="auto"/>
              <w:left w:val="single" w:sz="4" w:space="0" w:color="auto"/>
              <w:bottom w:val="single" w:sz="4" w:space="0" w:color="auto"/>
              <w:right w:val="single" w:sz="4" w:space="0" w:color="auto"/>
            </w:tcBorders>
          </w:tcPr>
          <w:p w:rsidR="00F35421" w:rsidRPr="006C564E" w:rsidRDefault="00F35421" w:rsidP="008D2726">
            <w:pPr>
              <w:spacing w:after="0"/>
              <w:ind w:firstLine="0"/>
              <w:jc w:val="right"/>
              <w:rPr>
                <w:sz w:val="18"/>
                <w:szCs w:val="18"/>
              </w:rPr>
            </w:pPr>
            <w:r w:rsidRPr="006C564E">
              <w:rPr>
                <w:sz w:val="18"/>
                <w:szCs w:val="18"/>
              </w:rPr>
              <w:t>51</w:t>
            </w:r>
          </w:p>
        </w:tc>
        <w:tc>
          <w:tcPr>
            <w:tcW w:w="1249" w:type="dxa"/>
            <w:tcBorders>
              <w:top w:val="single" w:sz="4" w:space="0" w:color="auto"/>
              <w:left w:val="single" w:sz="4" w:space="0" w:color="auto"/>
              <w:bottom w:val="single" w:sz="4" w:space="0" w:color="auto"/>
              <w:right w:val="single" w:sz="4" w:space="0" w:color="auto"/>
            </w:tcBorders>
          </w:tcPr>
          <w:p w:rsidR="00F35421" w:rsidRPr="006C564E" w:rsidRDefault="00F35421" w:rsidP="008D2726">
            <w:pPr>
              <w:spacing w:after="0"/>
              <w:ind w:firstLine="0"/>
              <w:jc w:val="right"/>
              <w:rPr>
                <w:sz w:val="18"/>
                <w:szCs w:val="18"/>
              </w:rPr>
            </w:pPr>
            <w:r w:rsidRPr="006C564E">
              <w:rPr>
                <w:sz w:val="18"/>
                <w:szCs w:val="18"/>
              </w:rPr>
              <w:t>51</w:t>
            </w:r>
          </w:p>
        </w:tc>
      </w:tr>
      <w:tr w:rsidR="00F35421" w:rsidRPr="006C564E" w:rsidTr="008D2726">
        <w:trPr>
          <w:trHeight w:val="142"/>
        </w:trPr>
        <w:tc>
          <w:tcPr>
            <w:tcW w:w="9074" w:type="dxa"/>
            <w:gridSpan w:val="6"/>
            <w:tcBorders>
              <w:top w:val="single" w:sz="4" w:space="0" w:color="auto"/>
            </w:tcBorders>
            <w:shd w:val="clear" w:color="auto" w:fill="D9D9D9" w:themeFill="background1" w:themeFillShade="D9"/>
          </w:tcPr>
          <w:p w:rsidR="00F35421" w:rsidRPr="006C564E" w:rsidRDefault="00F35421" w:rsidP="008D2726">
            <w:pPr>
              <w:spacing w:after="0"/>
              <w:jc w:val="center"/>
              <w:rPr>
                <w:b/>
                <w:i/>
                <w:sz w:val="18"/>
                <w:szCs w:val="18"/>
              </w:rPr>
            </w:pPr>
            <w:r w:rsidRPr="006C564E">
              <w:rPr>
                <w:b/>
                <w:sz w:val="18"/>
                <w:szCs w:val="18"/>
                <w:lang w:eastAsia="lv-LV"/>
              </w:rPr>
              <w:t>Raksturojošākie darbības rezultatīvie rādītāji</w:t>
            </w:r>
          </w:p>
        </w:tc>
      </w:tr>
      <w:tr w:rsidR="00F35421" w:rsidRPr="006C564E" w:rsidTr="008D2726">
        <w:trPr>
          <w:trHeight w:val="142"/>
        </w:trPr>
        <w:tc>
          <w:tcPr>
            <w:tcW w:w="2840" w:type="dxa"/>
          </w:tcPr>
          <w:p w:rsidR="00F35421" w:rsidRPr="006C564E" w:rsidRDefault="00F35421" w:rsidP="008D2726">
            <w:pPr>
              <w:pStyle w:val="Tabuluvirsraksti"/>
              <w:spacing w:after="0"/>
              <w:jc w:val="both"/>
              <w:rPr>
                <w:i/>
                <w:sz w:val="18"/>
                <w:szCs w:val="18"/>
                <w:lang w:eastAsia="lv-LV"/>
              </w:rPr>
            </w:pPr>
            <w:proofErr w:type="spellStart"/>
            <w:r w:rsidRPr="006C564E">
              <w:rPr>
                <w:i/>
                <w:sz w:val="18"/>
                <w:szCs w:val="18"/>
                <w:lang w:eastAsia="lv-LV"/>
              </w:rPr>
              <w:t>Tiesībsarga</w:t>
            </w:r>
            <w:proofErr w:type="spellEnd"/>
            <w:r w:rsidRPr="006C564E">
              <w:rPr>
                <w:i/>
                <w:sz w:val="18"/>
                <w:szCs w:val="18"/>
                <w:lang w:eastAsia="lv-LV"/>
              </w:rPr>
              <w:t xml:space="preserve"> rekomendāciju izpilde,%</w:t>
            </w:r>
          </w:p>
        </w:tc>
        <w:tc>
          <w:tcPr>
            <w:tcW w:w="1246" w:type="dxa"/>
          </w:tcPr>
          <w:p w:rsidR="00F35421" w:rsidRPr="006C564E" w:rsidRDefault="00F35421" w:rsidP="008D2726">
            <w:pPr>
              <w:spacing w:after="0"/>
              <w:ind w:firstLine="0"/>
              <w:jc w:val="center"/>
              <w:rPr>
                <w:sz w:val="18"/>
                <w:szCs w:val="18"/>
              </w:rPr>
            </w:pPr>
            <w:r w:rsidRPr="006C564E">
              <w:rPr>
                <w:sz w:val="18"/>
                <w:szCs w:val="18"/>
              </w:rPr>
              <w:t>63,2</w:t>
            </w:r>
          </w:p>
        </w:tc>
        <w:tc>
          <w:tcPr>
            <w:tcW w:w="1247" w:type="dxa"/>
          </w:tcPr>
          <w:p w:rsidR="00F35421" w:rsidRPr="006C564E" w:rsidRDefault="00F35421" w:rsidP="008D2726">
            <w:pPr>
              <w:spacing w:after="0"/>
              <w:ind w:firstLine="0"/>
              <w:jc w:val="center"/>
              <w:rPr>
                <w:sz w:val="18"/>
                <w:szCs w:val="18"/>
              </w:rPr>
            </w:pPr>
            <w:r w:rsidRPr="006C564E">
              <w:rPr>
                <w:sz w:val="18"/>
                <w:szCs w:val="18"/>
              </w:rPr>
              <w:t>72</w:t>
            </w:r>
          </w:p>
        </w:tc>
        <w:tc>
          <w:tcPr>
            <w:tcW w:w="1247" w:type="dxa"/>
          </w:tcPr>
          <w:p w:rsidR="00F35421" w:rsidRPr="006C564E" w:rsidRDefault="00F35421" w:rsidP="008D2726">
            <w:pPr>
              <w:spacing w:after="0"/>
              <w:ind w:firstLine="0"/>
              <w:jc w:val="center"/>
              <w:rPr>
                <w:sz w:val="18"/>
                <w:szCs w:val="18"/>
              </w:rPr>
            </w:pPr>
            <w:r w:rsidRPr="006C564E">
              <w:rPr>
                <w:sz w:val="18"/>
                <w:szCs w:val="18"/>
              </w:rPr>
              <w:t>72</w:t>
            </w:r>
          </w:p>
        </w:tc>
        <w:tc>
          <w:tcPr>
            <w:tcW w:w="1245" w:type="dxa"/>
          </w:tcPr>
          <w:p w:rsidR="00F35421" w:rsidRPr="006C564E" w:rsidRDefault="00F35421" w:rsidP="008D2726">
            <w:pPr>
              <w:spacing w:after="0"/>
              <w:ind w:firstLine="0"/>
              <w:jc w:val="center"/>
              <w:rPr>
                <w:sz w:val="18"/>
                <w:szCs w:val="18"/>
              </w:rPr>
            </w:pPr>
            <w:r w:rsidRPr="006C564E">
              <w:rPr>
                <w:sz w:val="18"/>
                <w:szCs w:val="18"/>
              </w:rPr>
              <w:t>72</w:t>
            </w:r>
          </w:p>
        </w:tc>
        <w:tc>
          <w:tcPr>
            <w:tcW w:w="1249" w:type="dxa"/>
          </w:tcPr>
          <w:p w:rsidR="00F35421" w:rsidRPr="006C564E" w:rsidRDefault="00F35421" w:rsidP="008D2726">
            <w:pPr>
              <w:spacing w:after="0"/>
              <w:ind w:firstLine="5"/>
              <w:jc w:val="center"/>
              <w:rPr>
                <w:sz w:val="18"/>
                <w:szCs w:val="18"/>
              </w:rPr>
            </w:pPr>
            <w:r w:rsidRPr="006C564E">
              <w:rPr>
                <w:sz w:val="18"/>
                <w:szCs w:val="18"/>
              </w:rPr>
              <w:t>72</w:t>
            </w:r>
          </w:p>
        </w:tc>
      </w:tr>
      <w:tr w:rsidR="00F35421" w:rsidRPr="006C564E" w:rsidTr="008D2726">
        <w:trPr>
          <w:trHeight w:val="142"/>
        </w:trPr>
        <w:tc>
          <w:tcPr>
            <w:tcW w:w="2840" w:type="dxa"/>
          </w:tcPr>
          <w:p w:rsidR="00F35421" w:rsidRPr="006C564E" w:rsidRDefault="00F35421" w:rsidP="008D2726">
            <w:pPr>
              <w:pStyle w:val="Tabuluvirsraksti"/>
              <w:spacing w:after="0"/>
              <w:jc w:val="both"/>
              <w:rPr>
                <w:i/>
                <w:sz w:val="18"/>
                <w:szCs w:val="18"/>
                <w:lang w:eastAsia="lv-LV"/>
              </w:rPr>
            </w:pPr>
            <w:r w:rsidRPr="006C564E">
              <w:rPr>
                <w:i/>
                <w:sz w:val="18"/>
                <w:szCs w:val="18"/>
                <w:lang w:eastAsia="lv-LV"/>
              </w:rPr>
              <w:t>Apkalpoto klientu dinamikas indekss (bāzes vērtība 1,0 ar 8 727 klientiem, sasniedzamā vērtība 1,1 ar 9 600 klientiem)</w:t>
            </w:r>
          </w:p>
        </w:tc>
        <w:tc>
          <w:tcPr>
            <w:tcW w:w="1246" w:type="dxa"/>
          </w:tcPr>
          <w:p w:rsidR="00F35421" w:rsidRPr="006C564E" w:rsidRDefault="00F35421" w:rsidP="008D2726">
            <w:pPr>
              <w:spacing w:after="0"/>
              <w:ind w:firstLine="0"/>
              <w:jc w:val="center"/>
              <w:rPr>
                <w:sz w:val="18"/>
                <w:szCs w:val="18"/>
              </w:rPr>
            </w:pPr>
            <w:r w:rsidRPr="006C564E">
              <w:rPr>
                <w:sz w:val="18"/>
                <w:szCs w:val="18"/>
              </w:rPr>
              <w:t>1,1</w:t>
            </w:r>
          </w:p>
        </w:tc>
        <w:tc>
          <w:tcPr>
            <w:tcW w:w="1247" w:type="dxa"/>
          </w:tcPr>
          <w:p w:rsidR="00F35421" w:rsidRPr="006C564E" w:rsidRDefault="00F35421" w:rsidP="008D2726">
            <w:pPr>
              <w:spacing w:after="0"/>
              <w:ind w:firstLine="0"/>
              <w:jc w:val="center"/>
              <w:rPr>
                <w:sz w:val="18"/>
                <w:szCs w:val="18"/>
              </w:rPr>
            </w:pPr>
            <w:r w:rsidRPr="006C564E">
              <w:rPr>
                <w:sz w:val="18"/>
                <w:szCs w:val="18"/>
              </w:rPr>
              <w:t>1,1</w:t>
            </w:r>
          </w:p>
        </w:tc>
        <w:tc>
          <w:tcPr>
            <w:tcW w:w="1247" w:type="dxa"/>
          </w:tcPr>
          <w:p w:rsidR="00F35421" w:rsidRPr="006C564E" w:rsidRDefault="00F35421" w:rsidP="008D2726">
            <w:pPr>
              <w:spacing w:after="0"/>
              <w:ind w:firstLine="0"/>
              <w:jc w:val="center"/>
              <w:rPr>
                <w:sz w:val="18"/>
                <w:szCs w:val="18"/>
              </w:rPr>
            </w:pPr>
            <w:r w:rsidRPr="006C564E">
              <w:rPr>
                <w:sz w:val="18"/>
                <w:szCs w:val="18"/>
              </w:rPr>
              <w:t>1,1</w:t>
            </w:r>
          </w:p>
        </w:tc>
        <w:tc>
          <w:tcPr>
            <w:tcW w:w="1245" w:type="dxa"/>
          </w:tcPr>
          <w:p w:rsidR="00F35421" w:rsidRPr="006C564E" w:rsidRDefault="00F35421" w:rsidP="008D2726">
            <w:pPr>
              <w:spacing w:after="0"/>
              <w:ind w:firstLine="0"/>
              <w:jc w:val="center"/>
              <w:rPr>
                <w:sz w:val="18"/>
                <w:szCs w:val="18"/>
              </w:rPr>
            </w:pPr>
            <w:r w:rsidRPr="006C564E">
              <w:rPr>
                <w:sz w:val="18"/>
                <w:szCs w:val="18"/>
              </w:rPr>
              <w:t>1,1</w:t>
            </w:r>
          </w:p>
        </w:tc>
        <w:tc>
          <w:tcPr>
            <w:tcW w:w="1249" w:type="dxa"/>
          </w:tcPr>
          <w:p w:rsidR="00F35421" w:rsidRPr="006C564E" w:rsidRDefault="00F35421" w:rsidP="008D2726">
            <w:pPr>
              <w:spacing w:after="0"/>
              <w:ind w:firstLine="0"/>
              <w:jc w:val="center"/>
              <w:rPr>
                <w:sz w:val="18"/>
                <w:szCs w:val="18"/>
              </w:rPr>
            </w:pPr>
            <w:r w:rsidRPr="006C564E">
              <w:rPr>
                <w:sz w:val="18"/>
                <w:szCs w:val="18"/>
              </w:rPr>
              <w:t>1,1</w:t>
            </w:r>
          </w:p>
        </w:tc>
      </w:tr>
      <w:tr w:rsidR="00F35421" w:rsidRPr="006C564E" w:rsidTr="008D2726">
        <w:trPr>
          <w:trHeight w:val="142"/>
        </w:trPr>
        <w:tc>
          <w:tcPr>
            <w:tcW w:w="9074" w:type="dxa"/>
            <w:gridSpan w:val="6"/>
            <w:shd w:val="clear" w:color="auto" w:fill="D9D9D9" w:themeFill="background1" w:themeFillShade="D9"/>
          </w:tcPr>
          <w:p w:rsidR="00F35421" w:rsidRPr="006C564E" w:rsidRDefault="00F35421" w:rsidP="008D2726">
            <w:pPr>
              <w:spacing w:after="0"/>
              <w:jc w:val="center"/>
              <w:rPr>
                <w:b/>
                <w:i/>
                <w:sz w:val="18"/>
                <w:szCs w:val="18"/>
              </w:rPr>
            </w:pPr>
            <w:r w:rsidRPr="006C564E">
              <w:rPr>
                <w:b/>
                <w:sz w:val="18"/>
                <w:szCs w:val="18"/>
                <w:lang w:eastAsia="lv-LV"/>
              </w:rPr>
              <w:t>Kvalitātes rādītāji</w:t>
            </w:r>
          </w:p>
        </w:tc>
      </w:tr>
      <w:tr w:rsidR="00F35421" w:rsidRPr="006C564E" w:rsidTr="008D2726">
        <w:trPr>
          <w:trHeight w:val="142"/>
        </w:trPr>
        <w:tc>
          <w:tcPr>
            <w:tcW w:w="2840" w:type="dxa"/>
          </w:tcPr>
          <w:p w:rsidR="00F35421" w:rsidRPr="006C564E" w:rsidRDefault="00F35421" w:rsidP="008D2726">
            <w:pPr>
              <w:pStyle w:val="Tabuluvirsraksti"/>
              <w:spacing w:after="0"/>
              <w:jc w:val="both"/>
              <w:rPr>
                <w:i/>
                <w:sz w:val="18"/>
                <w:szCs w:val="18"/>
                <w:lang w:eastAsia="lv-LV"/>
              </w:rPr>
            </w:pPr>
            <w:r w:rsidRPr="006C564E">
              <w:rPr>
                <w:i/>
                <w:sz w:val="18"/>
                <w:szCs w:val="18"/>
                <w:lang w:eastAsia="lv-LV"/>
              </w:rPr>
              <w:t>Sabiedrības uzticības reitings, punkti (ar “+”pozitīvs vērtējums, ar “-“ negatīvs vērtējums, veicot iedzīvotāju aptauju), (SKDS/Neatkarīgā pētījuma dati)</w:t>
            </w:r>
          </w:p>
        </w:tc>
        <w:tc>
          <w:tcPr>
            <w:tcW w:w="1246" w:type="dxa"/>
          </w:tcPr>
          <w:p w:rsidR="00F35421" w:rsidRPr="006C564E" w:rsidRDefault="00F35421" w:rsidP="008D2726">
            <w:pPr>
              <w:spacing w:after="0"/>
              <w:ind w:firstLine="0"/>
              <w:jc w:val="center"/>
              <w:rPr>
                <w:sz w:val="18"/>
                <w:szCs w:val="18"/>
              </w:rPr>
            </w:pPr>
            <w:r w:rsidRPr="006C564E">
              <w:rPr>
                <w:sz w:val="18"/>
                <w:szCs w:val="18"/>
              </w:rPr>
              <w:t>21,3</w:t>
            </w:r>
          </w:p>
        </w:tc>
        <w:tc>
          <w:tcPr>
            <w:tcW w:w="1247" w:type="dxa"/>
          </w:tcPr>
          <w:p w:rsidR="00F35421" w:rsidRPr="006C564E" w:rsidRDefault="00F35421" w:rsidP="008D2726">
            <w:pPr>
              <w:spacing w:after="0"/>
              <w:ind w:firstLine="0"/>
              <w:jc w:val="center"/>
              <w:rPr>
                <w:sz w:val="18"/>
                <w:szCs w:val="18"/>
              </w:rPr>
            </w:pPr>
            <w:r w:rsidRPr="006C564E">
              <w:rPr>
                <w:sz w:val="18"/>
                <w:szCs w:val="18"/>
              </w:rPr>
              <w:t>25</w:t>
            </w:r>
          </w:p>
        </w:tc>
        <w:tc>
          <w:tcPr>
            <w:tcW w:w="1247" w:type="dxa"/>
          </w:tcPr>
          <w:p w:rsidR="00F35421" w:rsidRPr="006C564E" w:rsidRDefault="00F35421" w:rsidP="008D2726">
            <w:pPr>
              <w:spacing w:after="0"/>
              <w:ind w:firstLine="0"/>
              <w:jc w:val="center"/>
              <w:rPr>
                <w:sz w:val="18"/>
                <w:szCs w:val="18"/>
              </w:rPr>
            </w:pPr>
            <w:r w:rsidRPr="006C564E">
              <w:rPr>
                <w:sz w:val="18"/>
                <w:szCs w:val="18"/>
              </w:rPr>
              <w:t>25</w:t>
            </w:r>
          </w:p>
        </w:tc>
        <w:tc>
          <w:tcPr>
            <w:tcW w:w="1245" w:type="dxa"/>
          </w:tcPr>
          <w:p w:rsidR="00F35421" w:rsidRPr="006C564E" w:rsidRDefault="00F35421" w:rsidP="008D2726">
            <w:pPr>
              <w:spacing w:after="0"/>
              <w:ind w:firstLine="0"/>
              <w:jc w:val="center"/>
              <w:rPr>
                <w:sz w:val="18"/>
                <w:szCs w:val="18"/>
              </w:rPr>
            </w:pPr>
            <w:r w:rsidRPr="006C564E">
              <w:rPr>
                <w:sz w:val="18"/>
                <w:szCs w:val="18"/>
              </w:rPr>
              <w:t>25</w:t>
            </w:r>
          </w:p>
        </w:tc>
        <w:tc>
          <w:tcPr>
            <w:tcW w:w="1249" w:type="dxa"/>
          </w:tcPr>
          <w:p w:rsidR="00F35421" w:rsidRPr="006C564E" w:rsidRDefault="00F35421" w:rsidP="008D2726">
            <w:pPr>
              <w:spacing w:after="0"/>
              <w:ind w:firstLine="0"/>
              <w:jc w:val="center"/>
              <w:rPr>
                <w:sz w:val="18"/>
                <w:szCs w:val="18"/>
              </w:rPr>
            </w:pPr>
            <w:r w:rsidRPr="006C564E">
              <w:rPr>
                <w:sz w:val="18"/>
                <w:szCs w:val="18"/>
              </w:rPr>
              <w:t>25</w:t>
            </w:r>
          </w:p>
        </w:tc>
      </w:tr>
      <w:tr w:rsidR="00F35421" w:rsidRPr="006C564E" w:rsidTr="008D2726">
        <w:trPr>
          <w:trHeight w:val="142"/>
        </w:trPr>
        <w:tc>
          <w:tcPr>
            <w:tcW w:w="2840" w:type="dxa"/>
          </w:tcPr>
          <w:p w:rsidR="00F35421" w:rsidRPr="006C564E" w:rsidRDefault="00F35421" w:rsidP="008D2726">
            <w:pPr>
              <w:pStyle w:val="Tabuluvirsraksti"/>
              <w:spacing w:after="0"/>
              <w:jc w:val="both"/>
              <w:rPr>
                <w:i/>
                <w:sz w:val="18"/>
                <w:szCs w:val="18"/>
                <w:lang w:eastAsia="lv-LV"/>
              </w:rPr>
            </w:pPr>
            <w:r w:rsidRPr="006C564E">
              <w:rPr>
                <w:i/>
                <w:sz w:val="18"/>
                <w:szCs w:val="18"/>
                <w:lang w:eastAsia="lv-LV"/>
              </w:rPr>
              <w:t>Satversmes tiesā apmierinātie prasījumi, %</w:t>
            </w:r>
          </w:p>
        </w:tc>
        <w:tc>
          <w:tcPr>
            <w:tcW w:w="1246" w:type="dxa"/>
          </w:tcPr>
          <w:p w:rsidR="00F35421" w:rsidRPr="006C564E" w:rsidRDefault="00F35421" w:rsidP="008D2726">
            <w:pPr>
              <w:spacing w:after="0"/>
              <w:ind w:firstLine="0"/>
              <w:jc w:val="center"/>
              <w:rPr>
                <w:sz w:val="18"/>
                <w:szCs w:val="18"/>
              </w:rPr>
            </w:pPr>
            <w:r w:rsidRPr="006C564E">
              <w:rPr>
                <w:sz w:val="18"/>
                <w:szCs w:val="18"/>
              </w:rPr>
              <w:t>75</w:t>
            </w:r>
          </w:p>
        </w:tc>
        <w:tc>
          <w:tcPr>
            <w:tcW w:w="1247" w:type="dxa"/>
          </w:tcPr>
          <w:p w:rsidR="00F35421" w:rsidRPr="006C564E" w:rsidRDefault="00F35421" w:rsidP="008D2726">
            <w:pPr>
              <w:spacing w:after="0"/>
              <w:ind w:firstLine="0"/>
              <w:jc w:val="center"/>
              <w:rPr>
                <w:sz w:val="18"/>
                <w:szCs w:val="18"/>
              </w:rPr>
            </w:pPr>
            <w:r w:rsidRPr="006C564E">
              <w:rPr>
                <w:sz w:val="18"/>
                <w:szCs w:val="18"/>
              </w:rPr>
              <w:t>92</w:t>
            </w:r>
          </w:p>
        </w:tc>
        <w:tc>
          <w:tcPr>
            <w:tcW w:w="1247" w:type="dxa"/>
          </w:tcPr>
          <w:p w:rsidR="00F35421" w:rsidRPr="006C564E" w:rsidRDefault="00F35421" w:rsidP="008D2726">
            <w:pPr>
              <w:spacing w:after="0"/>
              <w:ind w:firstLine="0"/>
              <w:jc w:val="center"/>
              <w:rPr>
                <w:sz w:val="18"/>
                <w:szCs w:val="18"/>
              </w:rPr>
            </w:pPr>
            <w:r w:rsidRPr="006C564E">
              <w:rPr>
                <w:sz w:val="18"/>
                <w:szCs w:val="18"/>
              </w:rPr>
              <w:t>93</w:t>
            </w:r>
          </w:p>
        </w:tc>
        <w:tc>
          <w:tcPr>
            <w:tcW w:w="1245" w:type="dxa"/>
          </w:tcPr>
          <w:p w:rsidR="00F35421" w:rsidRPr="006C564E" w:rsidRDefault="00F35421" w:rsidP="008D2726">
            <w:pPr>
              <w:spacing w:after="0"/>
              <w:ind w:firstLine="0"/>
              <w:jc w:val="center"/>
              <w:rPr>
                <w:sz w:val="18"/>
                <w:szCs w:val="18"/>
              </w:rPr>
            </w:pPr>
            <w:r w:rsidRPr="006C564E">
              <w:rPr>
                <w:sz w:val="18"/>
                <w:szCs w:val="18"/>
              </w:rPr>
              <w:t>94</w:t>
            </w:r>
          </w:p>
        </w:tc>
        <w:tc>
          <w:tcPr>
            <w:tcW w:w="1249" w:type="dxa"/>
          </w:tcPr>
          <w:p w:rsidR="00F35421" w:rsidRPr="006C564E" w:rsidRDefault="00F35421" w:rsidP="008D2726">
            <w:pPr>
              <w:spacing w:after="0"/>
              <w:ind w:firstLine="5"/>
              <w:jc w:val="center"/>
              <w:rPr>
                <w:sz w:val="18"/>
                <w:szCs w:val="18"/>
              </w:rPr>
            </w:pPr>
            <w:r w:rsidRPr="006C564E">
              <w:rPr>
                <w:sz w:val="18"/>
                <w:szCs w:val="18"/>
              </w:rPr>
              <w:t>94</w:t>
            </w:r>
          </w:p>
        </w:tc>
      </w:tr>
    </w:tbl>
    <w:p w:rsidR="00F35421" w:rsidRPr="006C564E" w:rsidRDefault="00F35421" w:rsidP="006C564E">
      <w:pPr>
        <w:pStyle w:val="Funkcijasbold"/>
        <w:rPr>
          <w:rFonts w:eastAsia="Calibri"/>
          <w:szCs w:val="24"/>
          <w:u w:val="single"/>
        </w:rPr>
      </w:pPr>
    </w:p>
    <w:p w:rsidR="00F35421" w:rsidRPr="00BB2102" w:rsidRDefault="00F35421" w:rsidP="00F35421">
      <w:pPr>
        <w:pStyle w:val="Funkcijasbold"/>
        <w:spacing w:after="0"/>
        <w:jc w:val="center"/>
        <w:rPr>
          <w:rFonts w:eastAsia="Calibri"/>
          <w:u w:val="single"/>
        </w:rPr>
      </w:pPr>
      <w:r>
        <w:rPr>
          <w:rFonts w:eastAsia="Calibri"/>
          <w:u w:val="single"/>
        </w:rPr>
        <w:t>P</w:t>
      </w:r>
      <w:r w:rsidRPr="00BB2102">
        <w:rPr>
          <w:rFonts w:eastAsia="Calibri"/>
          <w:u w:val="single"/>
        </w:rPr>
        <w:t xml:space="preserve">rioritārajiem pasākumiem </w:t>
      </w:r>
    </w:p>
    <w:p w:rsidR="00F35421" w:rsidRPr="00F57155" w:rsidRDefault="00F35421" w:rsidP="00F35421">
      <w:pPr>
        <w:pStyle w:val="Funkcijasbold"/>
        <w:spacing w:after="240"/>
        <w:jc w:val="center"/>
        <w:rPr>
          <w:u w:val="single"/>
        </w:rPr>
      </w:pPr>
      <w:r w:rsidRPr="00BB2102">
        <w:rPr>
          <w:rFonts w:eastAsia="Calibri"/>
          <w:u w:val="single"/>
        </w:rPr>
        <w:t xml:space="preserve">papildu piešķirtais finansējums </w:t>
      </w:r>
      <w:r>
        <w:rPr>
          <w:rFonts w:eastAsia="Calibri"/>
          <w:u w:val="single"/>
        </w:rPr>
        <w:t>2019.</w:t>
      </w:r>
      <w:r w:rsidRPr="00BB2102">
        <w:rPr>
          <w:u w:val="single"/>
        </w:rPr>
        <w:t>gadam</w:t>
      </w:r>
    </w:p>
    <w:tbl>
      <w:tblPr>
        <w:tblStyle w:val="TableGrid"/>
        <w:tblW w:w="9072" w:type="dxa"/>
        <w:jc w:val="center"/>
        <w:tblLayout w:type="fixed"/>
        <w:tblLook w:val="04A0" w:firstRow="1" w:lastRow="0" w:firstColumn="1" w:lastColumn="0" w:noHBand="0" w:noVBand="1"/>
      </w:tblPr>
      <w:tblGrid>
        <w:gridCol w:w="562"/>
        <w:gridCol w:w="4111"/>
        <w:gridCol w:w="1086"/>
        <w:gridCol w:w="1087"/>
        <w:gridCol w:w="1087"/>
        <w:gridCol w:w="1139"/>
      </w:tblGrid>
      <w:tr w:rsidR="00F35421" w:rsidRPr="00BB2102" w:rsidTr="006C564E">
        <w:trPr>
          <w:tblHeader/>
          <w:jc w:val="center"/>
        </w:trPr>
        <w:tc>
          <w:tcPr>
            <w:tcW w:w="562" w:type="dxa"/>
            <w:vMerge w:val="restart"/>
            <w:tcBorders>
              <w:bottom w:val="single" w:sz="4" w:space="0" w:color="auto"/>
            </w:tcBorders>
            <w:vAlign w:val="center"/>
          </w:tcPr>
          <w:p w:rsidR="00F35421" w:rsidRPr="00BB2102" w:rsidRDefault="00F35421" w:rsidP="008D2726">
            <w:pPr>
              <w:pStyle w:val="tabteksts"/>
              <w:jc w:val="center"/>
              <w:rPr>
                <w:rFonts w:eastAsia="Calibri"/>
              </w:rPr>
            </w:pPr>
            <w:r w:rsidRPr="00BB2102">
              <w:rPr>
                <w:rFonts w:eastAsia="Calibri"/>
              </w:rPr>
              <w:t>Nr.</w:t>
            </w:r>
          </w:p>
          <w:p w:rsidR="00F35421" w:rsidRPr="00BB2102" w:rsidRDefault="00F35421" w:rsidP="008D2726">
            <w:pPr>
              <w:pStyle w:val="tabteksts"/>
              <w:jc w:val="center"/>
              <w:rPr>
                <w:rFonts w:eastAsia="Calibri"/>
              </w:rPr>
            </w:pPr>
            <w:r w:rsidRPr="00BB2102">
              <w:rPr>
                <w:rFonts w:eastAsia="Calibri"/>
              </w:rPr>
              <w:t>p.k.</w:t>
            </w:r>
          </w:p>
        </w:tc>
        <w:tc>
          <w:tcPr>
            <w:tcW w:w="4111" w:type="dxa"/>
            <w:vMerge w:val="restart"/>
            <w:tcBorders>
              <w:bottom w:val="single" w:sz="12" w:space="0" w:color="auto"/>
            </w:tcBorders>
            <w:vAlign w:val="center"/>
          </w:tcPr>
          <w:p w:rsidR="00F35421" w:rsidRPr="00BB2102" w:rsidRDefault="00F35421" w:rsidP="008D2726">
            <w:pPr>
              <w:pStyle w:val="tabteksts"/>
              <w:jc w:val="both"/>
              <w:rPr>
                <w:rFonts w:eastAsia="Calibri"/>
                <w:b/>
              </w:rPr>
            </w:pPr>
            <w:r w:rsidRPr="00BB2102">
              <w:rPr>
                <w:rFonts w:eastAsia="Calibri"/>
                <w:b/>
              </w:rPr>
              <w:t>Pasākuma nosaukums</w:t>
            </w:r>
          </w:p>
          <w:p w:rsidR="00F35421" w:rsidRPr="00BB2102" w:rsidRDefault="00F35421" w:rsidP="008D2726">
            <w:pPr>
              <w:pStyle w:val="tabteksts"/>
              <w:jc w:val="both"/>
              <w:rPr>
                <w:rFonts w:eastAsia="Calibri"/>
                <w:szCs w:val="18"/>
              </w:rPr>
            </w:pPr>
            <w:r w:rsidRPr="00BB2102">
              <w:rPr>
                <w:rFonts w:eastAsia="Calibri"/>
                <w:b/>
              </w:rPr>
              <w:t>Darbības apraksts</w:t>
            </w:r>
            <w:r w:rsidRPr="00BB2102">
              <w:rPr>
                <w:rFonts w:eastAsia="Calibri"/>
              </w:rPr>
              <w:t xml:space="preserve"> </w:t>
            </w:r>
            <w:r w:rsidRPr="00BB2102">
              <w:rPr>
                <w:rFonts w:eastAsia="Calibri"/>
                <w:b/>
              </w:rPr>
              <w:t>ar norādi uz līdzekļu izlietojumu</w:t>
            </w:r>
          </w:p>
          <w:p w:rsidR="00F35421" w:rsidRPr="00BB2102" w:rsidRDefault="00F35421" w:rsidP="008D2726">
            <w:pPr>
              <w:pStyle w:val="tabteksts"/>
              <w:ind w:left="284"/>
              <w:rPr>
                <w:rFonts w:eastAsia="Calibri"/>
              </w:rPr>
            </w:pPr>
            <w:r w:rsidRPr="00BB2102">
              <w:rPr>
                <w:rFonts w:eastAsia="Calibri"/>
              </w:rPr>
              <w:t>Darbības rezultāts</w:t>
            </w:r>
          </w:p>
          <w:p w:rsidR="00F35421" w:rsidRPr="00BB2102" w:rsidRDefault="00F35421" w:rsidP="008D2726">
            <w:pPr>
              <w:pStyle w:val="tabteksts"/>
              <w:ind w:left="603"/>
              <w:rPr>
                <w:rFonts w:eastAsia="Calibri"/>
                <w:i/>
              </w:rPr>
            </w:pPr>
            <w:r w:rsidRPr="00BB2102">
              <w:rPr>
                <w:rFonts w:eastAsia="Calibri"/>
                <w:i/>
              </w:rPr>
              <w:t>Rezultatīvais rādītājs</w:t>
            </w:r>
          </w:p>
          <w:p w:rsidR="00F35421" w:rsidRPr="00D12FA4" w:rsidRDefault="00F35421" w:rsidP="008D2726">
            <w:pPr>
              <w:pStyle w:val="tabteksts"/>
              <w:ind w:left="36"/>
              <w:rPr>
                <w:rFonts w:eastAsia="Calibri"/>
              </w:rPr>
            </w:pPr>
            <w:r w:rsidRPr="00D12FA4">
              <w:rPr>
                <w:rFonts w:eastAsia="Calibri"/>
              </w:rPr>
              <w:t>Programmas (apakšprogrammas) kods un nosaukums</w:t>
            </w:r>
          </w:p>
        </w:tc>
        <w:tc>
          <w:tcPr>
            <w:tcW w:w="3260" w:type="dxa"/>
            <w:gridSpan w:val="3"/>
            <w:tcBorders>
              <w:bottom w:val="single" w:sz="4" w:space="0" w:color="auto"/>
              <w:right w:val="single" w:sz="4" w:space="0" w:color="auto"/>
            </w:tcBorders>
            <w:vAlign w:val="center"/>
          </w:tcPr>
          <w:p w:rsidR="00F35421" w:rsidRPr="00BB2102" w:rsidRDefault="00F35421" w:rsidP="008D2726">
            <w:pPr>
              <w:pStyle w:val="tabteksts"/>
              <w:jc w:val="center"/>
              <w:rPr>
                <w:rFonts w:eastAsia="Calibri"/>
              </w:rPr>
            </w:pPr>
            <w:r w:rsidRPr="00BB2102">
              <w:rPr>
                <w:rFonts w:eastAsia="Calibri"/>
                <w:b/>
              </w:rPr>
              <w:t xml:space="preserve">Izdevumi,  </w:t>
            </w:r>
            <w:proofErr w:type="spellStart"/>
            <w:r w:rsidRPr="00BB2102">
              <w:rPr>
                <w:rFonts w:eastAsia="Calibri"/>
                <w:i/>
                <w:szCs w:val="18"/>
              </w:rPr>
              <w:t>euro</w:t>
            </w:r>
            <w:proofErr w:type="spellEnd"/>
            <w:r w:rsidRPr="00BB2102">
              <w:rPr>
                <w:rFonts w:eastAsia="Calibri"/>
              </w:rPr>
              <w:t xml:space="preserve"> /</w:t>
            </w:r>
          </w:p>
          <w:p w:rsidR="00F35421" w:rsidRPr="00BB2102" w:rsidRDefault="00F35421" w:rsidP="008D2726">
            <w:pPr>
              <w:pStyle w:val="tabteksts"/>
              <w:jc w:val="center"/>
              <w:rPr>
                <w:rFonts w:eastAsia="Calibri"/>
              </w:rPr>
            </w:pPr>
            <w:r w:rsidRPr="00BB2102">
              <w:rPr>
                <w:rFonts w:eastAsia="Calibri"/>
              </w:rPr>
              <w:t xml:space="preserve"> rādītāji,</w:t>
            </w:r>
            <w:r w:rsidRPr="00BB2102">
              <w:rPr>
                <w:rFonts w:eastAsia="Calibri"/>
                <w:i/>
                <w:szCs w:val="18"/>
              </w:rPr>
              <w:t xml:space="preserve"> vērtība</w:t>
            </w:r>
            <w:r w:rsidRPr="00BB2102">
              <w:rPr>
                <w:rFonts w:eastAsia="Calibri"/>
                <w:szCs w:val="18"/>
              </w:rPr>
              <w:t xml:space="preserve"> </w:t>
            </w:r>
          </w:p>
        </w:tc>
        <w:tc>
          <w:tcPr>
            <w:tcW w:w="1139" w:type="dxa"/>
            <w:vMerge w:val="restart"/>
            <w:tcBorders>
              <w:top w:val="single" w:sz="4" w:space="0" w:color="auto"/>
              <w:left w:val="single" w:sz="4" w:space="0" w:color="auto"/>
              <w:bottom w:val="single" w:sz="4" w:space="0" w:color="auto"/>
              <w:right w:val="single" w:sz="4" w:space="0" w:color="auto"/>
            </w:tcBorders>
            <w:vAlign w:val="center"/>
          </w:tcPr>
          <w:p w:rsidR="00F35421" w:rsidRPr="00BB2102" w:rsidRDefault="00F35421" w:rsidP="008D2726">
            <w:pPr>
              <w:pStyle w:val="tabteksts"/>
              <w:jc w:val="center"/>
              <w:rPr>
                <w:rFonts w:eastAsia="Calibri"/>
              </w:rPr>
            </w:pPr>
            <w:r w:rsidRPr="00BB2102">
              <w:rPr>
                <w:rFonts w:eastAsia="Calibri"/>
              </w:rPr>
              <w:t>Pamatojums</w:t>
            </w:r>
          </w:p>
        </w:tc>
      </w:tr>
      <w:tr w:rsidR="00F35421" w:rsidRPr="00BB2102" w:rsidTr="006C564E">
        <w:trPr>
          <w:tblHeader/>
          <w:jc w:val="center"/>
        </w:trPr>
        <w:tc>
          <w:tcPr>
            <w:tcW w:w="562" w:type="dxa"/>
            <w:vMerge/>
            <w:tcBorders>
              <w:top w:val="single" w:sz="12" w:space="0" w:color="auto"/>
              <w:bottom w:val="single" w:sz="4" w:space="0" w:color="auto"/>
            </w:tcBorders>
            <w:vAlign w:val="center"/>
          </w:tcPr>
          <w:p w:rsidR="00F35421" w:rsidRPr="00BB2102" w:rsidRDefault="00F35421" w:rsidP="008D2726">
            <w:pPr>
              <w:pStyle w:val="tabteksts"/>
              <w:jc w:val="center"/>
              <w:rPr>
                <w:rFonts w:eastAsia="Calibri"/>
              </w:rPr>
            </w:pPr>
          </w:p>
        </w:tc>
        <w:tc>
          <w:tcPr>
            <w:tcW w:w="4111" w:type="dxa"/>
            <w:vMerge/>
            <w:tcBorders>
              <w:bottom w:val="single" w:sz="2" w:space="0" w:color="auto"/>
            </w:tcBorders>
            <w:vAlign w:val="center"/>
          </w:tcPr>
          <w:p w:rsidR="00F35421" w:rsidRPr="00BB2102" w:rsidRDefault="00F35421" w:rsidP="008D2726">
            <w:pPr>
              <w:pStyle w:val="tabteksts"/>
              <w:jc w:val="center"/>
              <w:rPr>
                <w:rFonts w:eastAsia="Calibri"/>
              </w:rPr>
            </w:pPr>
          </w:p>
        </w:tc>
        <w:tc>
          <w:tcPr>
            <w:tcW w:w="1086" w:type="dxa"/>
            <w:tcBorders>
              <w:bottom w:val="single" w:sz="2" w:space="0" w:color="auto"/>
            </w:tcBorders>
            <w:vAlign w:val="center"/>
          </w:tcPr>
          <w:p w:rsidR="00F35421" w:rsidRPr="00BB2102" w:rsidRDefault="00F35421" w:rsidP="008D2726">
            <w:pPr>
              <w:pStyle w:val="tabteksts"/>
              <w:jc w:val="center"/>
              <w:rPr>
                <w:rFonts w:eastAsia="Calibri"/>
                <w:szCs w:val="18"/>
              </w:rPr>
            </w:pPr>
            <w:r>
              <w:rPr>
                <w:rFonts w:eastAsia="Calibri"/>
                <w:szCs w:val="18"/>
              </w:rPr>
              <w:t>2019.</w:t>
            </w:r>
            <w:r w:rsidRPr="00D42431">
              <w:rPr>
                <w:rFonts w:eastAsia="Calibri"/>
                <w:szCs w:val="18"/>
              </w:rPr>
              <w:t xml:space="preserve"> gadā</w:t>
            </w:r>
          </w:p>
        </w:tc>
        <w:tc>
          <w:tcPr>
            <w:tcW w:w="1087" w:type="dxa"/>
            <w:tcBorders>
              <w:bottom w:val="single" w:sz="2" w:space="0" w:color="auto"/>
            </w:tcBorders>
            <w:vAlign w:val="center"/>
          </w:tcPr>
          <w:p w:rsidR="00F35421" w:rsidRPr="00BB2102" w:rsidRDefault="00F35421" w:rsidP="005062EF">
            <w:pPr>
              <w:pStyle w:val="tabteksts"/>
              <w:jc w:val="center"/>
              <w:rPr>
                <w:rFonts w:eastAsia="Calibri"/>
                <w:szCs w:val="18"/>
              </w:rPr>
            </w:pPr>
            <w:r>
              <w:rPr>
                <w:rFonts w:eastAsia="Calibri"/>
                <w:szCs w:val="18"/>
              </w:rPr>
              <w:t>Ietekme uz 2020.</w:t>
            </w:r>
            <w:r w:rsidRPr="00D42431">
              <w:rPr>
                <w:rFonts w:eastAsia="Calibri"/>
                <w:szCs w:val="18"/>
              </w:rPr>
              <w:t>gad</w:t>
            </w:r>
            <w:r>
              <w:rPr>
                <w:rFonts w:eastAsia="Calibri"/>
                <w:szCs w:val="18"/>
              </w:rPr>
              <w:t>a bāzi</w:t>
            </w:r>
            <w:r w:rsidR="005062EF" w:rsidRPr="005062EF">
              <w:rPr>
                <w:rFonts w:eastAsia="Calibri"/>
                <w:szCs w:val="18"/>
                <w:vertAlign w:val="superscript"/>
              </w:rPr>
              <w:t>2</w:t>
            </w:r>
          </w:p>
        </w:tc>
        <w:tc>
          <w:tcPr>
            <w:tcW w:w="1087" w:type="dxa"/>
            <w:tcBorders>
              <w:bottom w:val="single" w:sz="2" w:space="0" w:color="auto"/>
              <w:right w:val="single" w:sz="4" w:space="0" w:color="auto"/>
            </w:tcBorders>
            <w:vAlign w:val="center"/>
          </w:tcPr>
          <w:p w:rsidR="00F35421" w:rsidRPr="00BB2102" w:rsidRDefault="00F35421" w:rsidP="005062EF">
            <w:pPr>
              <w:pStyle w:val="tabteksts"/>
              <w:jc w:val="center"/>
              <w:rPr>
                <w:rFonts w:eastAsia="Calibri"/>
                <w:szCs w:val="18"/>
              </w:rPr>
            </w:pPr>
            <w:r>
              <w:rPr>
                <w:rFonts w:eastAsia="Calibri"/>
                <w:szCs w:val="18"/>
              </w:rPr>
              <w:t>Ietekme uz 2021.</w:t>
            </w:r>
            <w:r w:rsidRPr="00D42431">
              <w:rPr>
                <w:rFonts w:eastAsia="Calibri"/>
                <w:szCs w:val="18"/>
              </w:rPr>
              <w:t>gad</w:t>
            </w:r>
            <w:r>
              <w:rPr>
                <w:rFonts w:eastAsia="Calibri"/>
                <w:szCs w:val="18"/>
              </w:rPr>
              <w:t>a bāzi</w:t>
            </w:r>
            <w:r w:rsidR="005062EF" w:rsidRPr="005062EF">
              <w:rPr>
                <w:rFonts w:eastAsia="Calibri"/>
                <w:szCs w:val="18"/>
                <w:vertAlign w:val="superscript"/>
              </w:rPr>
              <w:t>2</w:t>
            </w:r>
          </w:p>
        </w:tc>
        <w:tc>
          <w:tcPr>
            <w:tcW w:w="1139" w:type="dxa"/>
            <w:vMerge/>
            <w:tcBorders>
              <w:top w:val="single" w:sz="4" w:space="0" w:color="auto"/>
              <w:left w:val="single" w:sz="4" w:space="0" w:color="auto"/>
              <w:bottom w:val="single" w:sz="4" w:space="0" w:color="auto"/>
              <w:right w:val="single" w:sz="4" w:space="0" w:color="auto"/>
            </w:tcBorders>
          </w:tcPr>
          <w:p w:rsidR="00F35421" w:rsidRPr="00BB2102" w:rsidRDefault="00F35421" w:rsidP="008D2726">
            <w:pPr>
              <w:pStyle w:val="tabteksts"/>
              <w:jc w:val="center"/>
              <w:rPr>
                <w:rFonts w:eastAsia="Calibri"/>
              </w:rPr>
            </w:pPr>
          </w:p>
        </w:tc>
      </w:tr>
      <w:tr w:rsidR="00F35421" w:rsidRPr="00BB2102" w:rsidTr="006C564E">
        <w:trPr>
          <w:trHeight w:val="127"/>
          <w:jc w:val="center"/>
        </w:trPr>
        <w:tc>
          <w:tcPr>
            <w:tcW w:w="562" w:type="dxa"/>
            <w:vMerge w:val="restart"/>
            <w:tcBorders>
              <w:top w:val="single" w:sz="4" w:space="0" w:color="auto"/>
            </w:tcBorders>
          </w:tcPr>
          <w:p w:rsidR="00F35421" w:rsidRPr="00BB2102" w:rsidRDefault="00F35421" w:rsidP="008D2726">
            <w:pPr>
              <w:pStyle w:val="tabteksts"/>
              <w:rPr>
                <w:rFonts w:eastAsia="Calibri"/>
              </w:rPr>
            </w:pPr>
            <w:r w:rsidRPr="00BB2102">
              <w:rPr>
                <w:rFonts w:eastAsia="Calibri"/>
              </w:rPr>
              <w:t>1.</w:t>
            </w:r>
          </w:p>
        </w:tc>
        <w:tc>
          <w:tcPr>
            <w:tcW w:w="4111" w:type="dxa"/>
            <w:tcBorders>
              <w:top w:val="single" w:sz="2" w:space="0" w:color="auto"/>
              <w:bottom w:val="single" w:sz="2" w:space="0" w:color="auto"/>
            </w:tcBorders>
            <w:shd w:val="clear" w:color="auto" w:fill="D9D9D9" w:themeFill="background1" w:themeFillShade="D9"/>
          </w:tcPr>
          <w:p w:rsidR="00F35421" w:rsidRPr="00067A23" w:rsidRDefault="00F35421" w:rsidP="008D2726">
            <w:pPr>
              <w:pStyle w:val="tabteksts"/>
              <w:rPr>
                <w:rFonts w:eastAsia="Calibri"/>
                <w:b/>
                <w:i/>
              </w:rPr>
            </w:pPr>
            <w:r w:rsidRPr="00067A23">
              <w:rPr>
                <w:rFonts w:eastAsia="Calibri"/>
                <w:b/>
                <w:i/>
              </w:rPr>
              <w:t>Fizisko personu datu aizsardzība</w:t>
            </w:r>
          </w:p>
        </w:tc>
        <w:tc>
          <w:tcPr>
            <w:tcW w:w="1086" w:type="dxa"/>
            <w:tcBorders>
              <w:top w:val="single" w:sz="2" w:space="0" w:color="auto"/>
              <w:bottom w:val="single" w:sz="2" w:space="0" w:color="auto"/>
            </w:tcBorders>
            <w:shd w:val="clear" w:color="auto" w:fill="D9D9D9" w:themeFill="background1" w:themeFillShade="D9"/>
          </w:tcPr>
          <w:p w:rsidR="00F35421" w:rsidRPr="00067A23" w:rsidRDefault="00F35421" w:rsidP="008D2726">
            <w:pPr>
              <w:pStyle w:val="tabteksts"/>
              <w:jc w:val="right"/>
              <w:rPr>
                <w:rFonts w:eastAsia="Calibri"/>
                <w:b/>
              </w:rPr>
            </w:pPr>
            <w:r w:rsidRPr="00067A23">
              <w:rPr>
                <w:rFonts w:eastAsia="Calibri"/>
                <w:b/>
              </w:rPr>
              <w:t>9</w:t>
            </w:r>
            <w:r>
              <w:rPr>
                <w:rFonts w:eastAsia="Calibri"/>
                <w:b/>
              </w:rPr>
              <w:t xml:space="preserve"> </w:t>
            </w:r>
            <w:r w:rsidRPr="00067A23">
              <w:rPr>
                <w:rFonts w:eastAsia="Calibri"/>
                <w:b/>
              </w:rPr>
              <w:t>003</w:t>
            </w:r>
          </w:p>
        </w:tc>
        <w:tc>
          <w:tcPr>
            <w:tcW w:w="1087" w:type="dxa"/>
            <w:tcBorders>
              <w:top w:val="single" w:sz="2" w:space="0" w:color="auto"/>
              <w:bottom w:val="single" w:sz="2" w:space="0" w:color="auto"/>
            </w:tcBorders>
            <w:shd w:val="clear" w:color="auto" w:fill="D9D9D9" w:themeFill="background1" w:themeFillShade="D9"/>
          </w:tcPr>
          <w:p w:rsidR="00F35421" w:rsidRPr="00067A23" w:rsidRDefault="00F35421" w:rsidP="008D2726">
            <w:pPr>
              <w:pStyle w:val="tabteksts"/>
              <w:jc w:val="center"/>
              <w:rPr>
                <w:rFonts w:eastAsia="Calibri"/>
                <w:b/>
              </w:rPr>
            </w:pPr>
            <w:r>
              <w:rPr>
                <w:rFonts w:eastAsia="Calibri"/>
                <w:b/>
              </w:rPr>
              <w:t>-</w:t>
            </w:r>
          </w:p>
        </w:tc>
        <w:tc>
          <w:tcPr>
            <w:tcW w:w="1087" w:type="dxa"/>
            <w:tcBorders>
              <w:top w:val="single" w:sz="2" w:space="0" w:color="auto"/>
              <w:bottom w:val="single" w:sz="2" w:space="0" w:color="auto"/>
              <w:right w:val="single" w:sz="4" w:space="0" w:color="auto"/>
            </w:tcBorders>
            <w:shd w:val="clear" w:color="auto" w:fill="D9D9D9" w:themeFill="background1" w:themeFillShade="D9"/>
          </w:tcPr>
          <w:p w:rsidR="00F35421" w:rsidRPr="00067A23" w:rsidRDefault="00F35421" w:rsidP="008D2726">
            <w:pPr>
              <w:pStyle w:val="tabteksts"/>
              <w:jc w:val="center"/>
              <w:rPr>
                <w:rFonts w:eastAsia="Calibri"/>
                <w:b/>
              </w:rPr>
            </w:pPr>
            <w:r>
              <w:rPr>
                <w:rFonts w:eastAsia="Calibri"/>
                <w:b/>
              </w:rPr>
              <w:t>-</w:t>
            </w:r>
          </w:p>
        </w:tc>
        <w:tc>
          <w:tcPr>
            <w:tcW w:w="1139" w:type="dxa"/>
            <w:vMerge w:val="restart"/>
            <w:tcBorders>
              <w:top w:val="single" w:sz="4" w:space="0" w:color="auto"/>
              <w:left w:val="single" w:sz="4" w:space="0" w:color="auto"/>
              <w:bottom w:val="single" w:sz="4" w:space="0" w:color="auto"/>
              <w:right w:val="single" w:sz="4" w:space="0" w:color="auto"/>
            </w:tcBorders>
          </w:tcPr>
          <w:p w:rsidR="00F35421" w:rsidRPr="00067A23" w:rsidRDefault="00F35421" w:rsidP="008D2726">
            <w:pPr>
              <w:pStyle w:val="tabteksts"/>
              <w:rPr>
                <w:rFonts w:eastAsia="Calibri"/>
              </w:rPr>
            </w:pPr>
            <w:r w:rsidRPr="00067A23">
              <w:rPr>
                <w:rFonts w:eastAsia="Calibri"/>
              </w:rPr>
              <w:t>Ministru kabin</w:t>
            </w:r>
            <w:r>
              <w:rPr>
                <w:rFonts w:eastAsia="Calibri"/>
              </w:rPr>
              <w:t>eta 08.02.2019. sēdes prot. Nr.</w:t>
            </w:r>
            <w:r w:rsidRPr="00067A23">
              <w:rPr>
                <w:rFonts w:eastAsia="Calibri"/>
              </w:rPr>
              <w:t>6 1.§ 3.punkts</w:t>
            </w:r>
          </w:p>
        </w:tc>
      </w:tr>
      <w:tr w:rsidR="00F35421" w:rsidRPr="00BB2102" w:rsidTr="006C564E">
        <w:trPr>
          <w:trHeight w:val="142"/>
          <w:jc w:val="center"/>
        </w:trPr>
        <w:tc>
          <w:tcPr>
            <w:tcW w:w="562" w:type="dxa"/>
            <w:vMerge/>
          </w:tcPr>
          <w:p w:rsidR="00F35421" w:rsidRPr="00BB2102" w:rsidRDefault="00F35421" w:rsidP="008D2726">
            <w:pPr>
              <w:pStyle w:val="tabteksts"/>
              <w:rPr>
                <w:rFonts w:eastAsia="Calibri"/>
              </w:rPr>
            </w:pPr>
          </w:p>
        </w:tc>
        <w:tc>
          <w:tcPr>
            <w:tcW w:w="7371" w:type="dxa"/>
            <w:gridSpan w:val="4"/>
            <w:tcBorders>
              <w:top w:val="single" w:sz="2" w:space="0" w:color="auto"/>
              <w:right w:val="single" w:sz="4" w:space="0" w:color="auto"/>
            </w:tcBorders>
            <w:shd w:val="clear" w:color="auto" w:fill="auto"/>
          </w:tcPr>
          <w:p w:rsidR="00F35421" w:rsidRPr="0053342F" w:rsidRDefault="00F35421" w:rsidP="008D2726">
            <w:pPr>
              <w:pStyle w:val="tabteksts"/>
              <w:jc w:val="both"/>
              <w:rPr>
                <w:rFonts w:eastAsia="Calibri"/>
                <w:bCs/>
                <w:szCs w:val="18"/>
              </w:rPr>
            </w:pPr>
            <w:r w:rsidRPr="0053342F">
              <w:rPr>
                <w:rFonts w:eastAsia="Calibri"/>
              </w:rPr>
              <w:t xml:space="preserve">Apmaksa par Datu aizsardzības speciālista sniegtajiem pakalpojumiem, lai nodrošinātu Eiropas Parlamenta un Padomes Regulas (ES) 2016/679 prasības par fizisko personu aizsardzību attiecībā uz personas datu apstrādi un šādu datu brīvu apriti (VDAR) piemērošanu ar 2018.gada 25.maiju </w:t>
            </w:r>
          </w:p>
        </w:tc>
        <w:tc>
          <w:tcPr>
            <w:tcW w:w="1139" w:type="dxa"/>
            <w:vMerge/>
            <w:tcBorders>
              <w:top w:val="single" w:sz="4" w:space="0" w:color="auto"/>
              <w:left w:val="single" w:sz="4" w:space="0" w:color="auto"/>
              <w:bottom w:val="single" w:sz="4" w:space="0" w:color="auto"/>
              <w:right w:val="single" w:sz="4" w:space="0" w:color="auto"/>
            </w:tcBorders>
          </w:tcPr>
          <w:p w:rsidR="00F35421" w:rsidRPr="00067A23" w:rsidRDefault="00F35421" w:rsidP="008D2726">
            <w:pPr>
              <w:pStyle w:val="tabteksts"/>
              <w:rPr>
                <w:rFonts w:eastAsia="Calibri"/>
                <w:i/>
              </w:rPr>
            </w:pPr>
          </w:p>
        </w:tc>
      </w:tr>
      <w:tr w:rsidR="00F35421" w:rsidRPr="00BB2102" w:rsidTr="006C564E">
        <w:trPr>
          <w:trHeight w:val="281"/>
          <w:jc w:val="center"/>
        </w:trPr>
        <w:tc>
          <w:tcPr>
            <w:tcW w:w="562" w:type="dxa"/>
            <w:vMerge/>
          </w:tcPr>
          <w:p w:rsidR="00F35421" w:rsidRPr="00BB2102" w:rsidRDefault="00F35421" w:rsidP="008D2726">
            <w:pPr>
              <w:pStyle w:val="tabteksts"/>
              <w:rPr>
                <w:rFonts w:eastAsia="Calibri"/>
              </w:rPr>
            </w:pPr>
          </w:p>
        </w:tc>
        <w:tc>
          <w:tcPr>
            <w:tcW w:w="7371" w:type="dxa"/>
            <w:gridSpan w:val="4"/>
            <w:tcBorders>
              <w:right w:val="single" w:sz="4" w:space="0" w:color="auto"/>
            </w:tcBorders>
            <w:vAlign w:val="center"/>
          </w:tcPr>
          <w:p w:rsidR="00F35421" w:rsidRPr="00067A23" w:rsidRDefault="00F35421" w:rsidP="008D2726">
            <w:pPr>
              <w:pStyle w:val="tabteksts"/>
              <w:ind w:left="284"/>
              <w:rPr>
                <w:rFonts w:eastAsia="Calibri"/>
              </w:rPr>
            </w:pPr>
            <w:r w:rsidRPr="00067A23">
              <w:rPr>
                <w:rFonts w:eastAsia="Calibri"/>
              </w:rPr>
              <w:t>Aizsargāti fizisko personu dati</w:t>
            </w:r>
          </w:p>
        </w:tc>
        <w:tc>
          <w:tcPr>
            <w:tcW w:w="1139" w:type="dxa"/>
            <w:vMerge/>
            <w:tcBorders>
              <w:top w:val="single" w:sz="4" w:space="0" w:color="auto"/>
              <w:left w:val="single" w:sz="4" w:space="0" w:color="auto"/>
              <w:bottom w:val="single" w:sz="4" w:space="0" w:color="auto"/>
              <w:right w:val="single" w:sz="4" w:space="0" w:color="auto"/>
            </w:tcBorders>
          </w:tcPr>
          <w:p w:rsidR="00F35421" w:rsidRPr="00067A23" w:rsidRDefault="00F35421" w:rsidP="008D2726">
            <w:pPr>
              <w:pStyle w:val="tabteksts"/>
              <w:ind w:left="284"/>
              <w:rPr>
                <w:rFonts w:eastAsia="Calibri"/>
              </w:rPr>
            </w:pPr>
          </w:p>
        </w:tc>
      </w:tr>
      <w:tr w:rsidR="00F35421" w:rsidRPr="00BB2102" w:rsidTr="006C564E">
        <w:trPr>
          <w:trHeight w:val="142"/>
          <w:jc w:val="center"/>
        </w:trPr>
        <w:tc>
          <w:tcPr>
            <w:tcW w:w="562" w:type="dxa"/>
            <w:vMerge/>
            <w:tcBorders>
              <w:bottom w:val="single" w:sz="2" w:space="0" w:color="auto"/>
            </w:tcBorders>
          </w:tcPr>
          <w:p w:rsidR="00F35421" w:rsidRPr="00BB2102" w:rsidRDefault="00F35421" w:rsidP="008D2726">
            <w:pPr>
              <w:pStyle w:val="tabteksts"/>
              <w:rPr>
                <w:rFonts w:eastAsia="Calibri"/>
              </w:rPr>
            </w:pPr>
          </w:p>
        </w:tc>
        <w:tc>
          <w:tcPr>
            <w:tcW w:w="7371" w:type="dxa"/>
            <w:gridSpan w:val="4"/>
            <w:tcBorders>
              <w:bottom w:val="single" w:sz="2" w:space="0" w:color="auto"/>
              <w:right w:val="single" w:sz="4" w:space="0" w:color="auto"/>
            </w:tcBorders>
            <w:vAlign w:val="center"/>
          </w:tcPr>
          <w:p w:rsidR="00F35421" w:rsidRPr="00067A23" w:rsidRDefault="00F35421" w:rsidP="008D2726">
            <w:pPr>
              <w:pStyle w:val="tabteksts"/>
              <w:rPr>
                <w:rFonts w:eastAsia="Calibri"/>
                <w:i/>
              </w:rPr>
            </w:pPr>
            <w:r w:rsidRPr="00067A23">
              <w:rPr>
                <w:rFonts w:eastAsia="Calibri"/>
                <w:i/>
                <w:szCs w:val="18"/>
              </w:rPr>
              <w:t xml:space="preserve">01.00.00 </w:t>
            </w:r>
            <w:proofErr w:type="spellStart"/>
            <w:r w:rsidRPr="00067A23">
              <w:rPr>
                <w:rFonts w:eastAsia="Calibri"/>
                <w:i/>
                <w:szCs w:val="18"/>
              </w:rPr>
              <w:t>Tiesībsarga</w:t>
            </w:r>
            <w:proofErr w:type="spellEnd"/>
            <w:r w:rsidRPr="00067A23">
              <w:rPr>
                <w:rFonts w:eastAsia="Calibri"/>
                <w:i/>
                <w:szCs w:val="18"/>
              </w:rPr>
              <w:t xml:space="preserve"> birojs</w:t>
            </w:r>
          </w:p>
        </w:tc>
        <w:tc>
          <w:tcPr>
            <w:tcW w:w="1139" w:type="dxa"/>
            <w:tcBorders>
              <w:top w:val="single" w:sz="4" w:space="0" w:color="auto"/>
              <w:left w:val="single" w:sz="4" w:space="0" w:color="auto"/>
              <w:bottom w:val="single" w:sz="4" w:space="0" w:color="auto"/>
              <w:right w:val="single" w:sz="4" w:space="0" w:color="auto"/>
            </w:tcBorders>
          </w:tcPr>
          <w:p w:rsidR="00F35421" w:rsidRPr="00067A23" w:rsidRDefault="00F35421" w:rsidP="008D2726">
            <w:pPr>
              <w:pStyle w:val="tabteksts"/>
              <w:jc w:val="center"/>
              <w:rPr>
                <w:rFonts w:eastAsia="Calibri"/>
                <w:szCs w:val="18"/>
              </w:rPr>
            </w:pPr>
          </w:p>
        </w:tc>
      </w:tr>
      <w:tr w:rsidR="00F35421" w:rsidRPr="00BB2102" w:rsidTr="006C564E">
        <w:trPr>
          <w:trHeight w:val="142"/>
          <w:jc w:val="center"/>
        </w:trPr>
        <w:tc>
          <w:tcPr>
            <w:tcW w:w="562" w:type="dxa"/>
            <w:vMerge w:val="restart"/>
            <w:tcBorders>
              <w:top w:val="single" w:sz="2" w:space="0" w:color="auto"/>
            </w:tcBorders>
          </w:tcPr>
          <w:p w:rsidR="00F35421" w:rsidRPr="00BB2102" w:rsidRDefault="00F35421" w:rsidP="008D2726">
            <w:pPr>
              <w:pStyle w:val="tabteksts"/>
              <w:rPr>
                <w:rFonts w:eastAsia="Calibri"/>
              </w:rPr>
            </w:pPr>
            <w:r w:rsidRPr="00BB2102">
              <w:rPr>
                <w:rFonts w:eastAsia="Calibri"/>
              </w:rPr>
              <w:t>2.</w:t>
            </w:r>
          </w:p>
        </w:tc>
        <w:tc>
          <w:tcPr>
            <w:tcW w:w="4111" w:type="dxa"/>
            <w:tcBorders>
              <w:top w:val="single" w:sz="2" w:space="0" w:color="auto"/>
            </w:tcBorders>
            <w:shd w:val="clear" w:color="auto" w:fill="D9D9D9" w:themeFill="background1" w:themeFillShade="D9"/>
          </w:tcPr>
          <w:p w:rsidR="00F35421" w:rsidRPr="00BB2102" w:rsidRDefault="00F35421" w:rsidP="008D2726">
            <w:pPr>
              <w:pStyle w:val="tabteksts"/>
              <w:rPr>
                <w:rFonts w:eastAsia="Calibri"/>
                <w:b/>
                <w:i/>
              </w:rPr>
            </w:pPr>
            <w:r>
              <w:rPr>
                <w:rFonts w:eastAsia="Calibri"/>
                <w:b/>
                <w:i/>
              </w:rPr>
              <w:t>Vides pieejamības risinājums</w:t>
            </w:r>
          </w:p>
        </w:tc>
        <w:tc>
          <w:tcPr>
            <w:tcW w:w="1086" w:type="dxa"/>
            <w:tcBorders>
              <w:top w:val="single" w:sz="2" w:space="0" w:color="auto"/>
            </w:tcBorders>
            <w:shd w:val="clear" w:color="auto" w:fill="D9D9D9" w:themeFill="background1" w:themeFillShade="D9"/>
          </w:tcPr>
          <w:p w:rsidR="00F35421" w:rsidRPr="00BB2102" w:rsidRDefault="00F35421" w:rsidP="008D2726">
            <w:pPr>
              <w:pStyle w:val="tabteksts"/>
              <w:jc w:val="right"/>
              <w:rPr>
                <w:rFonts w:eastAsia="Calibri"/>
                <w:b/>
              </w:rPr>
            </w:pPr>
            <w:r>
              <w:rPr>
                <w:rFonts w:eastAsia="Calibri"/>
                <w:b/>
              </w:rPr>
              <w:t>28 100</w:t>
            </w:r>
          </w:p>
        </w:tc>
        <w:tc>
          <w:tcPr>
            <w:tcW w:w="1087" w:type="dxa"/>
            <w:tcBorders>
              <w:top w:val="single" w:sz="2" w:space="0" w:color="auto"/>
            </w:tcBorders>
            <w:shd w:val="clear" w:color="auto" w:fill="D9D9D9" w:themeFill="background1" w:themeFillShade="D9"/>
          </w:tcPr>
          <w:p w:rsidR="00F35421" w:rsidRPr="00BB2102" w:rsidRDefault="00F35421" w:rsidP="008D2726">
            <w:pPr>
              <w:pStyle w:val="tabteksts"/>
              <w:jc w:val="center"/>
              <w:rPr>
                <w:rFonts w:eastAsia="Calibri"/>
                <w:b/>
                <w:bCs/>
              </w:rPr>
            </w:pPr>
            <w:r>
              <w:rPr>
                <w:rFonts w:eastAsia="Calibri"/>
                <w:b/>
                <w:bCs/>
              </w:rPr>
              <w:t>-</w:t>
            </w:r>
          </w:p>
        </w:tc>
        <w:tc>
          <w:tcPr>
            <w:tcW w:w="1087" w:type="dxa"/>
            <w:tcBorders>
              <w:top w:val="single" w:sz="2" w:space="0" w:color="auto"/>
              <w:right w:val="single" w:sz="4" w:space="0" w:color="auto"/>
            </w:tcBorders>
            <w:shd w:val="clear" w:color="auto" w:fill="D9D9D9" w:themeFill="background1" w:themeFillShade="D9"/>
          </w:tcPr>
          <w:p w:rsidR="00F35421" w:rsidRPr="00BB2102" w:rsidRDefault="00F35421" w:rsidP="008D2726">
            <w:pPr>
              <w:pStyle w:val="tabteksts"/>
              <w:jc w:val="center"/>
              <w:rPr>
                <w:rFonts w:eastAsia="Calibri"/>
                <w:b/>
                <w:bCs/>
                <w:szCs w:val="18"/>
              </w:rPr>
            </w:pPr>
            <w:r>
              <w:rPr>
                <w:rFonts w:eastAsia="Calibri"/>
                <w:b/>
                <w:bCs/>
                <w:szCs w:val="18"/>
              </w:rPr>
              <w:t>-</w:t>
            </w:r>
          </w:p>
        </w:tc>
        <w:tc>
          <w:tcPr>
            <w:tcW w:w="1139" w:type="dxa"/>
            <w:vMerge w:val="restart"/>
            <w:tcBorders>
              <w:top w:val="single" w:sz="4" w:space="0" w:color="auto"/>
              <w:left w:val="single" w:sz="4" w:space="0" w:color="auto"/>
              <w:bottom w:val="single" w:sz="4" w:space="0" w:color="auto"/>
              <w:right w:val="single" w:sz="4" w:space="0" w:color="auto"/>
            </w:tcBorders>
          </w:tcPr>
          <w:p w:rsidR="00F35421" w:rsidRPr="00BB2102" w:rsidRDefault="00F35421" w:rsidP="008D2726">
            <w:pPr>
              <w:pStyle w:val="tabteksts"/>
              <w:rPr>
                <w:rFonts w:eastAsia="Calibri"/>
              </w:rPr>
            </w:pPr>
            <w:r w:rsidRPr="00067A23">
              <w:rPr>
                <w:rFonts w:eastAsia="Calibri"/>
              </w:rPr>
              <w:t>Ministru kabin</w:t>
            </w:r>
            <w:r>
              <w:rPr>
                <w:rFonts w:eastAsia="Calibri"/>
              </w:rPr>
              <w:t>eta 08.02.2019. sēdes prot. Nr.</w:t>
            </w:r>
            <w:r w:rsidRPr="00067A23">
              <w:rPr>
                <w:rFonts w:eastAsia="Calibri"/>
              </w:rPr>
              <w:t>6 1.§ 3.punkts</w:t>
            </w:r>
          </w:p>
        </w:tc>
      </w:tr>
      <w:tr w:rsidR="00F35421" w:rsidRPr="00BB2102" w:rsidTr="006C564E">
        <w:trPr>
          <w:trHeight w:val="142"/>
          <w:jc w:val="center"/>
        </w:trPr>
        <w:tc>
          <w:tcPr>
            <w:tcW w:w="562" w:type="dxa"/>
            <w:vMerge/>
          </w:tcPr>
          <w:p w:rsidR="00F35421" w:rsidRPr="00BB2102" w:rsidRDefault="00F35421" w:rsidP="008D2726">
            <w:pPr>
              <w:pStyle w:val="tabteksts"/>
              <w:rPr>
                <w:rFonts w:eastAsia="Calibri"/>
              </w:rPr>
            </w:pPr>
          </w:p>
        </w:tc>
        <w:tc>
          <w:tcPr>
            <w:tcW w:w="7371" w:type="dxa"/>
            <w:gridSpan w:val="4"/>
            <w:tcBorders>
              <w:right w:val="single" w:sz="4" w:space="0" w:color="auto"/>
            </w:tcBorders>
            <w:vAlign w:val="center"/>
          </w:tcPr>
          <w:p w:rsidR="00F35421" w:rsidRPr="0053342F" w:rsidRDefault="00F35421" w:rsidP="008D2726">
            <w:pPr>
              <w:pStyle w:val="tabteksts"/>
              <w:jc w:val="both"/>
              <w:rPr>
                <w:rFonts w:eastAsia="Calibri"/>
              </w:rPr>
            </w:pPr>
            <w:r w:rsidRPr="0053342F">
              <w:rPr>
                <w:rFonts w:eastAsia="Calibri"/>
              </w:rPr>
              <w:t>Kāpņu pacēlāja ierīkošana, lai nodrošinātu personām ar invaliditāti iespēju izmantot vai īstenot visas cilvēktiesības un pamatbrīvības atbilstoši Eiropas Komisijas ieteikumam (22.6.2018) par līdztiesības iestāžu standartiem un Apvienoto Nāciju Organizācijas Konvencijā par personu ar invaliditāti tiesībām noteiktajam</w:t>
            </w:r>
          </w:p>
        </w:tc>
        <w:tc>
          <w:tcPr>
            <w:tcW w:w="1139" w:type="dxa"/>
            <w:vMerge/>
            <w:tcBorders>
              <w:top w:val="single" w:sz="4" w:space="0" w:color="auto"/>
              <w:left w:val="single" w:sz="4" w:space="0" w:color="auto"/>
              <w:bottom w:val="single" w:sz="4" w:space="0" w:color="auto"/>
              <w:right w:val="single" w:sz="4" w:space="0" w:color="auto"/>
            </w:tcBorders>
          </w:tcPr>
          <w:p w:rsidR="00F35421" w:rsidRPr="00BB2102" w:rsidRDefault="00F35421" w:rsidP="008D2726">
            <w:pPr>
              <w:pStyle w:val="tabteksts"/>
              <w:ind w:left="284"/>
              <w:rPr>
                <w:rFonts w:eastAsia="Calibri"/>
              </w:rPr>
            </w:pPr>
          </w:p>
        </w:tc>
      </w:tr>
      <w:tr w:rsidR="00F35421" w:rsidRPr="00BB2102" w:rsidTr="006C564E">
        <w:trPr>
          <w:trHeight w:val="142"/>
          <w:jc w:val="center"/>
        </w:trPr>
        <w:tc>
          <w:tcPr>
            <w:tcW w:w="562" w:type="dxa"/>
            <w:vMerge/>
          </w:tcPr>
          <w:p w:rsidR="00F35421" w:rsidRPr="00BB2102" w:rsidRDefault="00F35421" w:rsidP="008D2726">
            <w:pPr>
              <w:pStyle w:val="tabteksts"/>
              <w:rPr>
                <w:rFonts w:eastAsia="Calibri"/>
              </w:rPr>
            </w:pPr>
          </w:p>
        </w:tc>
        <w:tc>
          <w:tcPr>
            <w:tcW w:w="7371" w:type="dxa"/>
            <w:gridSpan w:val="4"/>
            <w:tcBorders>
              <w:bottom w:val="single" w:sz="4" w:space="0" w:color="auto"/>
              <w:right w:val="single" w:sz="4" w:space="0" w:color="auto"/>
            </w:tcBorders>
          </w:tcPr>
          <w:p w:rsidR="00F35421" w:rsidRPr="00BB2102" w:rsidRDefault="00F35421" w:rsidP="008D2726">
            <w:pPr>
              <w:pStyle w:val="tabteksts"/>
              <w:rPr>
                <w:rFonts w:eastAsia="Calibri"/>
              </w:rPr>
            </w:pPr>
            <w:r>
              <w:rPr>
                <w:rFonts w:eastAsia="Calibri"/>
              </w:rPr>
              <w:t xml:space="preserve">       </w:t>
            </w:r>
            <w:r w:rsidRPr="00E92C79">
              <w:rPr>
                <w:rFonts w:eastAsia="Calibri"/>
              </w:rPr>
              <w:t>Nodrošināta vides pieejamība personām ar invaliditāti</w:t>
            </w:r>
          </w:p>
        </w:tc>
        <w:tc>
          <w:tcPr>
            <w:tcW w:w="1139" w:type="dxa"/>
            <w:vMerge/>
            <w:tcBorders>
              <w:top w:val="single" w:sz="4" w:space="0" w:color="auto"/>
              <w:left w:val="single" w:sz="4" w:space="0" w:color="auto"/>
              <w:bottom w:val="single" w:sz="4" w:space="0" w:color="auto"/>
              <w:right w:val="single" w:sz="4" w:space="0" w:color="auto"/>
            </w:tcBorders>
          </w:tcPr>
          <w:p w:rsidR="00F35421" w:rsidRPr="00BB2102" w:rsidRDefault="00F35421" w:rsidP="008D2726">
            <w:pPr>
              <w:pStyle w:val="tabteksts"/>
              <w:jc w:val="center"/>
              <w:rPr>
                <w:rFonts w:eastAsia="Calibri"/>
                <w:i/>
              </w:rPr>
            </w:pPr>
          </w:p>
        </w:tc>
      </w:tr>
      <w:tr w:rsidR="00F35421" w:rsidRPr="00BB2102" w:rsidTr="006C564E">
        <w:trPr>
          <w:trHeight w:val="142"/>
          <w:jc w:val="center"/>
        </w:trPr>
        <w:tc>
          <w:tcPr>
            <w:tcW w:w="562" w:type="dxa"/>
            <w:vMerge/>
            <w:tcBorders>
              <w:bottom w:val="single" w:sz="2" w:space="0" w:color="auto"/>
            </w:tcBorders>
          </w:tcPr>
          <w:p w:rsidR="00F35421" w:rsidRPr="00BB2102" w:rsidRDefault="00F35421" w:rsidP="008D2726">
            <w:pPr>
              <w:pStyle w:val="tabteksts"/>
              <w:rPr>
                <w:rFonts w:eastAsia="Calibri"/>
              </w:rPr>
            </w:pPr>
          </w:p>
        </w:tc>
        <w:tc>
          <w:tcPr>
            <w:tcW w:w="7371" w:type="dxa"/>
            <w:gridSpan w:val="4"/>
            <w:tcBorders>
              <w:bottom w:val="single" w:sz="2" w:space="0" w:color="auto"/>
              <w:right w:val="single" w:sz="4" w:space="0" w:color="auto"/>
            </w:tcBorders>
            <w:vAlign w:val="center"/>
          </w:tcPr>
          <w:p w:rsidR="00F35421" w:rsidRPr="00BB2102" w:rsidRDefault="00F35421" w:rsidP="008D2726">
            <w:pPr>
              <w:pStyle w:val="tabteksts"/>
              <w:rPr>
                <w:rFonts w:eastAsia="Calibri"/>
                <w:i/>
              </w:rPr>
            </w:pPr>
            <w:r w:rsidRPr="00067A23">
              <w:rPr>
                <w:rFonts w:eastAsia="Calibri"/>
                <w:i/>
              </w:rPr>
              <w:t xml:space="preserve">01.00.00 </w:t>
            </w:r>
            <w:proofErr w:type="spellStart"/>
            <w:r w:rsidRPr="00067A23">
              <w:rPr>
                <w:rFonts w:eastAsia="Calibri"/>
                <w:i/>
              </w:rPr>
              <w:t>Tiesībsarga</w:t>
            </w:r>
            <w:proofErr w:type="spellEnd"/>
            <w:r w:rsidRPr="00067A23">
              <w:rPr>
                <w:rFonts w:eastAsia="Calibri"/>
                <w:i/>
              </w:rPr>
              <w:t xml:space="preserve"> birojs</w:t>
            </w:r>
          </w:p>
        </w:tc>
        <w:tc>
          <w:tcPr>
            <w:tcW w:w="1139" w:type="dxa"/>
            <w:tcBorders>
              <w:top w:val="single" w:sz="4" w:space="0" w:color="auto"/>
              <w:left w:val="single" w:sz="4" w:space="0" w:color="auto"/>
              <w:bottom w:val="single" w:sz="4" w:space="0" w:color="auto"/>
              <w:right w:val="single" w:sz="4" w:space="0" w:color="auto"/>
            </w:tcBorders>
          </w:tcPr>
          <w:p w:rsidR="00F35421" w:rsidRPr="00BB2102" w:rsidRDefault="00F35421" w:rsidP="008D2726">
            <w:pPr>
              <w:pStyle w:val="tabteksts"/>
              <w:jc w:val="center"/>
              <w:rPr>
                <w:rFonts w:eastAsia="Calibri"/>
                <w:i/>
              </w:rPr>
            </w:pPr>
          </w:p>
        </w:tc>
      </w:tr>
      <w:tr w:rsidR="00F35421" w:rsidRPr="00BB2102" w:rsidTr="006C564E">
        <w:trPr>
          <w:trHeight w:val="142"/>
          <w:jc w:val="center"/>
        </w:trPr>
        <w:tc>
          <w:tcPr>
            <w:tcW w:w="4673" w:type="dxa"/>
            <w:gridSpan w:val="2"/>
            <w:tcBorders>
              <w:top w:val="single" w:sz="2" w:space="0" w:color="auto"/>
              <w:bottom w:val="single" w:sz="2" w:space="0" w:color="auto"/>
            </w:tcBorders>
            <w:shd w:val="clear" w:color="auto" w:fill="D9D9D9" w:themeFill="background1" w:themeFillShade="D9"/>
          </w:tcPr>
          <w:p w:rsidR="00F35421" w:rsidRPr="00BB2102" w:rsidRDefault="00F35421" w:rsidP="008D2726">
            <w:pPr>
              <w:pStyle w:val="tabteksts"/>
              <w:jc w:val="right"/>
              <w:rPr>
                <w:rFonts w:eastAsia="Calibri"/>
                <w:sz w:val="20"/>
              </w:rPr>
            </w:pPr>
            <w:r w:rsidRPr="00BB2102">
              <w:rPr>
                <w:rFonts w:eastAsia="Calibri"/>
                <w:b/>
                <w:sz w:val="20"/>
              </w:rPr>
              <w:t>Kopā</w:t>
            </w:r>
          </w:p>
        </w:tc>
        <w:tc>
          <w:tcPr>
            <w:tcW w:w="1086" w:type="dxa"/>
            <w:tcBorders>
              <w:top w:val="single" w:sz="2" w:space="0" w:color="auto"/>
              <w:bottom w:val="single" w:sz="2" w:space="0" w:color="auto"/>
            </w:tcBorders>
            <w:shd w:val="clear" w:color="auto" w:fill="D9D9D9" w:themeFill="background1" w:themeFillShade="D9"/>
          </w:tcPr>
          <w:p w:rsidR="00F35421" w:rsidRPr="00BB2102" w:rsidRDefault="00F35421" w:rsidP="008D2726">
            <w:pPr>
              <w:pStyle w:val="tabteksts"/>
              <w:jc w:val="right"/>
              <w:rPr>
                <w:rFonts w:eastAsia="Calibri"/>
                <w:b/>
                <w:szCs w:val="18"/>
              </w:rPr>
            </w:pPr>
            <w:r>
              <w:rPr>
                <w:rFonts w:eastAsia="Calibri"/>
                <w:b/>
                <w:szCs w:val="18"/>
              </w:rPr>
              <w:t>37 103</w:t>
            </w:r>
          </w:p>
        </w:tc>
        <w:tc>
          <w:tcPr>
            <w:tcW w:w="1087" w:type="dxa"/>
            <w:tcBorders>
              <w:top w:val="single" w:sz="2" w:space="0" w:color="auto"/>
              <w:bottom w:val="single" w:sz="2" w:space="0" w:color="auto"/>
            </w:tcBorders>
            <w:shd w:val="clear" w:color="auto" w:fill="D9D9D9" w:themeFill="background1" w:themeFillShade="D9"/>
          </w:tcPr>
          <w:p w:rsidR="00F35421" w:rsidRPr="00BB2102" w:rsidRDefault="00F35421" w:rsidP="008D2726">
            <w:pPr>
              <w:pStyle w:val="tabteksts"/>
              <w:jc w:val="center"/>
              <w:rPr>
                <w:rFonts w:eastAsia="Calibri"/>
                <w:b/>
                <w:szCs w:val="18"/>
              </w:rPr>
            </w:pPr>
            <w:r>
              <w:rPr>
                <w:rFonts w:eastAsia="Calibri"/>
                <w:b/>
                <w:szCs w:val="18"/>
              </w:rPr>
              <w:t>-</w:t>
            </w:r>
          </w:p>
        </w:tc>
        <w:tc>
          <w:tcPr>
            <w:tcW w:w="1087" w:type="dxa"/>
            <w:tcBorders>
              <w:top w:val="single" w:sz="2" w:space="0" w:color="auto"/>
              <w:bottom w:val="single" w:sz="2" w:space="0" w:color="auto"/>
              <w:right w:val="single" w:sz="4" w:space="0" w:color="auto"/>
            </w:tcBorders>
            <w:shd w:val="clear" w:color="auto" w:fill="D9D9D9" w:themeFill="background1" w:themeFillShade="D9"/>
          </w:tcPr>
          <w:p w:rsidR="00F35421" w:rsidRPr="00BB2102" w:rsidRDefault="00F35421" w:rsidP="008D2726">
            <w:pPr>
              <w:pStyle w:val="tabteksts"/>
              <w:jc w:val="center"/>
              <w:rPr>
                <w:rFonts w:eastAsia="Calibri"/>
                <w:b/>
                <w:szCs w:val="18"/>
              </w:rPr>
            </w:pPr>
            <w:r>
              <w:rPr>
                <w:rFonts w:eastAsia="Calibri"/>
                <w:b/>
                <w:szCs w:val="18"/>
              </w:rPr>
              <w:t>-</w:t>
            </w:r>
          </w:p>
        </w:tc>
        <w:tc>
          <w:tcPr>
            <w:tcW w:w="1139" w:type="dxa"/>
            <w:tcBorders>
              <w:top w:val="single" w:sz="4" w:space="0" w:color="auto"/>
              <w:left w:val="single" w:sz="4" w:space="0" w:color="auto"/>
              <w:bottom w:val="single" w:sz="4" w:space="0" w:color="auto"/>
              <w:right w:val="single" w:sz="4" w:space="0" w:color="auto"/>
            </w:tcBorders>
          </w:tcPr>
          <w:p w:rsidR="00F35421" w:rsidRPr="00BB2102" w:rsidRDefault="00F35421" w:rsidP="008D2726">
            <w:pPr>
              <w:pStyle w:val="tabteksts"/>
              <w:jc w:val="center"/>
              <w:rPr>
                <w:rFonts w:eastAsia="Calibri"/>
                <w:szCs w:val="18"/>
              </w:rPr>
            </w:pPr>
            <w:r w:rsidRPr="00BB2102">
              <w:rPr>
                <w:rFonts w:eastAsia="Calibri"/>
                <w:szCs w:val="18"/>
              </w:rPr>
              <w:t>-</w:t>
            </w:r>
          </w:p>
        </w:tc>
      </w:tr>
    </w:tbl>
    <w:p w:rsidR="00F35421" w:rsidRPr="00BB2102" w:rsidRDefault="005062EF" w:rsidP="005062EF">
      <w:pPr>
        <w:ind w:firstLine="0"/>
        <w:rPr>
          <w:lang w:eastAsia="lv-LV"/>
        </w:rPr>
      </w:pPr>
      <w:r w:rsidRPr="005062EF">
        <w:rPr>
          <w:sz w:val="18"/>
          <w:szCs w:val="18"/>
          <w:vertAlign w:val="superscript"/>
        </w:rPr>
        <w:t>2</w:t>
      </w:r>
      <w:r w:rsidR="008534A8">
        <w:rPr>
          <w:sz w:val="18"/>
          <w:szCs w:val="18"/>
          <w:vertAlign w:val="superscript"/>
        </w:rPr>
        <w:t xml:space="preserve"> </w:t>
      </w:r>
      <w:r w:rsidR="00F35421" w:rsidRPr="00833E51">
        <w:rPr>
          <w:sz w:val="18"/>
          <w:szCs w:val="18"/>
        </w:rPr>
        <w:t xml:space="preserve">Atbilstoši </w:t>
      </w:r>
      <w:r w:rsidR="00F35421" w:rsidRPr="00833E51">
        <w:rPr>
          <w:rFonts w:eastAsia="Calibri"/>
          <w:sz w:val="18"/>
        </w:rPr>
        <w:t>Ministru kabineta 08.02.20</w:t>
      </w:r>
      <w:r w:rsidR="00F35421">
        <w:rPr>
          <w:rFonts w:eastAsia="Calibri"/>
          <w:sz w:val="18"/>
        </w:rPr>
        <w:t>19. ārkārtas sēdes protokola Nr.</w:t>
      </w:r>
      <w:r w:rsidR="00F35421" w:rsidRPr="00833E51">
        <w:rPr>
          <w:rFonts w:eastAsia="Calibri"/>
          <w:sz w:val="18"/>
        </w:rPr>
        <w:t>6 1.§ 27.punktam</w:t>
      </w:r>
    </w:p>
    <w:p w:rsidR="00092094" w:rsidRDefault="00092094" w:rsidP="006C564E">
      <w:pPr>
        <w:pStyle w:val="programmas"/>
        <w:spacing w:before="0"/>
        <w:rPr>
          <w:u w:val="single"/>
        </w:rPr>
      </w:pPr>
    </w:p>
    <w:p w:rsidR="00F35421" w:rsidRPr="00833E51" w:rsidRDefault="00F35421" w:rsidP="006C564E">
      <w:pPr>
        <w:pStyle w:val="programmas"/>
        <w:spacing w:before="0"/>
        <w:rPr>
          <w:u w:val="single"/>
        </w:rPr>
      </w:pPr>
      <w:r w:rsidRPr="00833E51">
        <w:rPr>
          <w:u w:val="single"/>
        </w:rPr>
        <w:t>Budžeta programmas paskaidrojumi</w:t>
      </w:r>
    </w:p>
    <w:p w:rsidR="00F35421" w:rsidRPr="00BB2102" w:rsidRDefault="00F35421" w:rsidP="006C564E">
      <w:pPr>
        <w:pStyle w:val="programmas"/>
        <w:spacing w:before="0"/>
      </w:pPr>
      <w:r>
        <w:t>01</w:t>
      </w:r>
      <w:r w:rsidRPr="00BB2102">
        <w:t>.</w:t>
      </w:r>
      <w:r>
        <w:t>00</w:t>
      </w:r>
      <w:r w:rsidRPr="00BB2102">
        <w:t>.</w:t>
      </w:r>
      <w:r>
        <w:t>00</w:t>
      </w:r>
      <w:r w:rsidRPr="00BB2102">
        <w:t xml:space="preserve"> </w:t>
      </w:r>
      <w:proofErr w:type="spellStart"/>
      <w:r>
        <w:t>Tiesībsarga</w:t>
      </w:r>
      <w:proofErr w:type="spellEnd"/>
      <w:r>
        <w:t xml:space="preserve"> birojs</w:t>
      </w:r>
    </w:p>
    <w:p w:rsidR="00F35421" w:rsidRDefault="00F35421" w:rsidP="006C564E">
      <w:pPr>
        <w:ind w:firstLine="0"/>
      </w:pPr>
      <w:r w:rsidRPr="00BB2102">
        <w:rPr>
          <w:u w:val="single"/>
        </w:rPr>
        <w:t>Pr</w:t>
      </w:r>
      <w:r>
        <w:rPr>
          <w:u w:val="single"/>
        </w:rPr>
        <w:t>ogrammas mērķis</w:t>
      </w:r>
      <w:r w:rsidRPr="00BB2102">
        <w:rPr>
          <w:u w:val="single"/>
        </w:rPr>
        <w:t>:</w:t>
      </w:r>
    </w:p>
    <w:p w:rsidR="00F35421" w:rsidRPr="00881EBB" w:rsidRDefault="00F35421" w:rsidP="006C564E">
      <w:pPr>
        <w:ind w:firstLine="720"/>
      </w:pPr>
      <w:r w:rsidRPr="00881EBB">
        <w:t>veicināt cilvēktiesību aizsardzību un sekmēt, lai valsts vara tiktu īstenota tiesiski, lietderīgi un saskaņā ar labas pārvaldības principu, kā arī atbilstoši Latvijas Republikas Satversmei un Latvijai saistošajiem starptautiskajiem līgumiem.</w:t>
      </w:r>
    </w:p>
    <w:p w:rsidR="00F35421" w:rsidRPr="00BB2102" w:rsidRDefault="00F35421" w:rsidP="006C564E">
      <w:pPr>
        <w:ind w:firstLine="0"/>
        <w:rPr>
          <w:u w:val="single"/>
        </w:rPr>
      </w:pPr>
      <w:r w:rsidRPr="00BB2102">
        <w:rPr>
          <w:u w:val="single"/>
        </w:rPr>
        <w:t>Galvenās aktivitātes:</w:t>
      </w:r>
    </w:p>
    <w:p w:rsidR="00F35421" w:rsidRDefault="00F35421" w:rsidP="006C564E">
      <w:pPr>
        <w:pStyle w:val="ListParagraph"/>
        <w:numPr>
          <w:ilvl w:val="0"/>
          <w:numId w:val="49"/>
        </w:numPr>
        <w:contextualSpacing w:val="0"/>
      </w:pPr>
      <w:r>
        <w:t>pieņemt un izskatīt privātpersonu iesniegumus;</w:t>
      </w:r>
    </w:p>
    <w:p w:rsidR="00F35421" w:rsidRDefault="00F35421" w:rsidP="006C564E">
      <w:pPr>
        <w:pStyle w:val="ListParagraph"/>
        <w:numPr>
          <w:ilvl w:val="0"/>
          <w:numId w:val="49"/>
        </w:numPr>
        <w:contextualSpacing w:val="0"/>
      </w:pPr>
      <w:r>
        <w:t>ierosināt pārbaudes lietas apstākļu noskaidrošanai;</w:t>
      </w:r>
    </w:p>
    <w:p w:rsidR="00F35421" w:rsidRDefault="00F35421" w:rsidP="006C564E">
      <w:pPr>
        <w:pStyle w:val="ListParagraph"/>
        <w:numPr>
          <w:ilvl w:val="0"/>
          <w:numId w:val="49"/>
        </w:numPr>
        <w:contextualSpacing w:val="0"/>
      </w:pPr>
      <w:r>
        <w:t xml:space="preserve">pieprasīt, lai iestādes savas kompetences ietvaros un likumā paredzētajos termiņos noskaidro nepieciešamos lietas apstākļus un par tiem informē </w:t>
      </w:r>
      <w:proofErr w:type="spellStart"/>
      <w:r>
        <w:t>tiesībsargu</w:t>
      </w:r>
      <w:proofErr w:type="spellEnd"/>
      <w:r>
        <w:t>;</w:t>
      </w:r>
    </w:p>
    <w:p w:rsidR="00F35421" w:rsidRDefault="00F35421" w:rsidP="006C564E">
      <w:pPr>
        <w:pStyle w:val="ListParagraph"/>
        <w:numPr>
          <w:ilvl w:val="0"/>
          <w:numId w:val="49"/>
        </w:numPr>
        <w:contextualSpacing w:val="0"/>
      </w:pPr>
      <w:r>
        <w:t>izskatot pārbaudes lietu, sniegt iestādei ieteikumus un atzinumus par tās darbības tiesiskumu, lietderību un labas pārvaldības principa ievērošanu;</w:t>
      </w:r>
    </w:p>
    <w:p w:rsidR="00F35421" w:rsidRDefault="00F35421" w:rsidP="006C564E">
      <w:pPr>
        <w:pStyle w:val="ListParagraph"/>
        <w:numPr>
          <w:ilvl w:val="0"/>
          <w:numId w:val="49"/>
        </w:numPr>
        <w:contextualSpacing w:val="0"/>
      </w:pPr>
      <w:proofErr w:type="spellStart"/>
      <w:r>
        <w:t>Tiesībsarga</w:t>
      </w:r>
      <w:proofErr w:type="spellEnd"/>
      <w:r>
        <w:t xml:space="preserve"> likumā noteiktajā kārtībā risināt strīdus starp privātpersonām un iestādēm, kā arī ar cilvēktiesībām saistītus strīdus starp privātpersonām;</w:t>
      </w:r>
    </w:p>
    <w:p w:rsidR="00F35421" w:rsidRDefault="00F35421" w:rsidP="006C564E">
      <w:pPr>
        <w:pStyle w:val="ListParagraph"/>
        <w:numPr>
          <w:ilvl w:val="0"/>
          <w:numId w:val="49"/>
        </w:numPr>
        <w:contextualSpacing w:val="0"/>
      </w:pPr>
      <w:r>
        <w:t>veicināt izlīgumu starp strīda pusēm;</w:t>
      </w:r>
    </w:p>
    <w:p w:rsidR="00F35421" w:rsidRDefault="00F35421" w:rsidP="006C564E">
      <w:pPr>
        <w:pStyle w:val="ListParagraph"/>
        <w:numPr>
          <w:ilvl w:val="0"/>
          <w:numId w:val="49"/>
        </w:numPr>
        <w:contextualSpacing w:val="0"/>
      </w:pPr>
      <w:r>
        <w:t>risinot strīdus cilvēktiesību jautājumos, sniegt privātpersonām atzinumus un ieteikumus cilvēktiesību pārkāpumu novēršanai;</w:t>
      </w:r>
    </w:p>
    <w:p w:rsidR="00F35421" w:rsidRDefault="00F35421" w:rsidP="006C564E">
      <w:pPr>
        <w:pStyle w:val="ListParagraph"/>
        <w:numPr>
          <w:ilvl w:val="0"/>
          <w:numId w:val="49"/>
        </w:numPr>
        <w:contextualSpacing w:val="0"/>
      </w:pPr>
      <w:r>
        <w:t>sniegt Saeimai, Ministru kabinetam, pašvaldībām un citām iestādēm ieteikumus attiecībā uz tiesību aktu izdošanu vai grozīšanu;</w:t>
      </w:r>
    </w:p>
    <w:p w:rsidR="00F35421" w:rsidRDefault="00F35421" w:rsidP="006C564E">
      <w:pPr>
        <w:pStyle w:val="ListParagraph"/>
        <w:numPr>
          <w:ilvl w:val="0"/>
          <w:numId w:val="49"/>
        </w:numPr>
        <w:contextualSpacing w:val="0"/>
      </w:pPr>
      <w:r>
        <w:t>sniegt personām konsultācijas cilvēktiesību jautājumos;</w:t>
      </w:r>
    </w:p>
    <w:p w:rsidR="00F35421" w:rsidRDefault="00F35421" w:rsidP="006C564E">
      <w:pPr>
        <w:pStyle w:val="ListParagraph"/>
        <w:numPr>
          <w:ilvl w:val="0"/>
          <w:numId w:val="49"/>
        </w:numPr>
        <w:contextualSpacing w:val="0"/>
      </w:pPr>
      <w:r>
        <w:t>veikt pētījumus un analizēt situāciju cilvēktiesību jomā, kā arī sniegt atzinumus par aktuāliem cilvēktiesību jautājumiem;</w:t>
      </w:r>
    </w:p>
    <w:p w:rsidR="00F35421" w:rsidRDefault="00F35421" w:rsidP="006C564E">
      <w:pPr>
        <w:pStyle w:val="ListParagraph"/>
        <w:numPr>
          <w:ilvl w:val="0"/>
          <w:numId w:val="49"/>
        </w:numPr>
        <w:spacing w:after="120"/>
        <w:contextualSpacing w:val="0"/>
      </w:pPr>
      <w:r>
        <w:t>regulāri un sistemātiski apmeklēt iestādes, kurās personām tiek vai varētu tikt ierobežota/atņemta brīvība.</w:t>
      </w:r>
    </w:p>
    <w:p w:rsidR="00F35421" w:rsidRPr="00BB2102" w:rsidRDefault="00F35421" w:rsidP="006C564E">
      <w:pPr>
        <w:ind w:firstLine="0"/>
      </w:pPr>
      <w:r w:rsidRPr="00BB2102">
        <w:rPr>
          <w:u w:val="single"/>
        </w:rPr>
        <w:t>Programmas izpildītājs</w:t>
      </w:r>
      <w:r w:rsidRPr="00BB2102">
        <w:t xml:space="preserve">: </w:t>
      </w:r>
      <w:proofErr w:type="spellStart"/>
      <w:r>
        <w:t>Tiesībsarga</w:t>
      </w:r>
      <w:proofErr w:type="spellEnd"/>
      <w:r>
        <w:t xml:space="preserve"> birojs</w:t>
      </w:r>
    </w:p>
    <w:p w:rsidR="00F35421" w:rsidRDefault="00F35421" w:rsidP="006C564E">
      <w:pPr>
        <w:ind w:firstLine="0"/>
        <w:rPr>
          <w:szCs w:val="24"/>
          <w:lang w:eastAsia="lv-LV"/>
        </w:rPr>
      </w:pPr>
    </w:p>
    <w:p w:rsidR="00A05260" w:rsidRDefault="00A05260" w:rsidP="006C564E">
      <w:pPr>
        <w:ind w:firstLine="0"/>
        <w:rPr>
          <w:szCs w:val="24"/>
          <w:lang w:eastAsia="lv-LV"/>
        </w:rPr>
      </w:pPr>
    </w:p>
    <w:p w:rsidR="00A05260" w:rsidRDefault="00A05260" w:rsidP="006C564E">
      <w:pPr>
        <w:ind w:firstLine="0"/>
        <w:rPr>
          <w:szCs w:val="24"/>
          <w:lang w:eastAsia="lv-LV"/>
        </w:rPr>
      </w:pPr>
    </w:p>
    <w:p w:rsidR="00A05260" w:rsidRDefault="00A05260" w:rsidP="006C564E">
      <w:pPr>
        <w:ind w:firstLine="0"/>
        <w:rPr>
          <w:szCs w:val="24"/>
          <w:lang w:eastAsia="lv-LV"/>
        </w:rPr>
      </w:pPr>
    </w:p>
    <w:p w:rsidR="00A05260" w:rsidRDefault="00A05260" w:rsidP="006C564E">
      <w:pPr>
        <w:ind w:firstLine="0"/>
        <w:rPr>
          <w:szCs w:val="24"/>
          <w:lang w:eastAsia="lv-LV"/>
        </w:rPr>
      </w:pPr>
    </w:p>
    <w:p w:rsidR="00A05260" w:rsidRPr="00BB2102" w:rsidRDefault="00A05260" w:rsidP="006C564E">
      <w:pPr>
        <w:ind w:firstLine="0"/>
        <w:rPr>
          <w:szCs w:val="24"/>
          <w:lang w:eastAsia="lv-LV"/>
        </w:rPr>
      </w:pPr>
      <w:bookmarkStart w:id="0" w:name="_GoBack"/>
      <w:bookmarkEnd w:id="0"/>
    </w:p>
    <w:p w:rsidR="00F35421" w:rsidRDefault="00F35421" w:rsidP="006C564E">
      <w:pPr>
        <w:pStyle w:val="Tabuluvirsraksti"/>
        <w:rPr>
          <w:b/>
          <w:lang w:eastAsia="lv-LV"/>
        </w:rPr>
      </w:pPr>
      <w:r w:rsidRPr="00BB2102">
        <w:rPr>
          <w:b/>
          <w:lang w:eastAsia="lv-LV"/>
        </w:rPr>
        <w:lastRenderedPageBreak/>
        <w:t>Darbības rezultāti un to rezultatīvie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F35421" w:rsidRPr="00827606" w:rsidTr="008D2726">
        <w:trPr>
          <w:tblHeader/>
          <w:jc w:val="center"/>
        </w:trPr>
        <w:tc>
          <w:tcPr>
            <w:tcW w:w="4248" w:type="dxa"/>
          </w:tcPr>
          <w:p w:rsidR="00F35421" w:rsidRPr="00827606" w:rsidRDefault="00F35421" w:rsidP="008D2726">
            <w:pPr>
              <w:pStyle w:val="tabteksts"/>
              <w:jc w:val="center"/>
              <w:rPr>
                <w:szCs w:val="18"/>
              </w:rPr>
            </w:pPr>
          </w:p>
        </w:tc>
        <w:tc>
          <w:tcPr>
            <w:tcW w:w="964" w:type="dxa"/>
          </w:tcPr>
          <w:p w:rsidR="00F35421" w:rsidRPr="00827606" w:rsidRDefault="00F35421" w:rsidP="008D2726">
            <w:pPr>
              <w:pStyle w:val="tabteksts"/>
              <w:jc w:val="center"/>
              <w:rPr>
                <w:szCs w:val="18"/>
                <w:lang w:eastAsia="lv-LV"/>
              </w:rPr>
            </w:pPr>
            <w:r w:rsidRPr="00827606">
              <w:rPr>
                <w:szCs w:val="18"/>
                <w:lang w:eastAsia="lv-LV"/>
              </w:rPr>
              <w:t>201</w:t>
            </w:r>
            <w:r>
              <w:rPr>
                <w:szCs w:val="18"/>
                <w:lang w:eastAsia="lv-LV"/>
              </w:rPr>
              <w:t>7</w:t>
            </w:r>
            <w:r w:rsidRPr="00827606">
              <w:rPr>
                <w:szCs w:val="18"/>
                <w:lang w:eastAsia="lv-LV"/>
              </w:rPr>
              <w:t>.gads (izpilde)</w:t>
            </w:r>
          </w:p>
        </w:tc>
        <w:tc>
          <w:tcPr>
            <w:tcW w:w="965" w:type="dxa"/>
            <w:vAlign w:val="center"/>
          </w:tcPr>
          <w:p w:rsidR="00F35421" w:rsidRPr="00827606" w:rsidRDefault="00F35421" w:rsidP="008D2726">
            <w:pPr>
              <w:pStyle w:val="tabteksts"/>
              <w:jc w:val="center"/>
              <w:rPr>
                <w:szCs w:val="18"/>
                <w:lang w:eastAsia="lv-LV"/>
              </w:rPr>
            </w:pPr>
            <w:r w:rsidRPr="00827606">
              <w:rPr>
                <w:szCs w:val="18"/>
                <w:lang w:eastAsia="lv-LV"/>
              </w:rPr>
              <w:t>201</w:t>
            </w:r>
            <w:r>
              <w:rPr>
                <w:szCs w:val="18"/>
                <w:lang w:eastAsia="lv-LV"/>
              </w:rPr>
              <w:t>8</w:t>
            </w:r>
            <w:r w:rsidRPr="00827606">
              <w:rPr>
                <w:szCs w:val="18"/>
                <w:lang w:eastAsia="lv-LV"/>
              </w:rPr>
              <w:t>.gada plāns</w:t>
            </w:r>
          </w:p>
        </w:tc>
        <w:tc>
          <w:tcPr>
            <w:tcW w:w="965" w:type="dxa"/>
          </w:tcPr>
          <w:p w:rsidR="00F35421" w:rsidRPr="00827606" w:rsidRDefault="00F35421" w:rsidP="00A141CD">
            <w:pPr>
              <w:pStyle w:val="tabteksts"/>
              <w:jc w:val="center"/>
              <w:rPr>
                <w:szCs w:val="18"/>
                <w:lang w:eastAsia="lv-LV"/>
              </w:rPr>
            </w:pPr>
            <w:r w:rsidRPr="00827606">
              <w:rPr>
                <w:szCs w:val="18"/>
                <w:lang w:eastAsia="lv-LV"/>
              </w:rPr>
              <w:t>201</w:t>
            </w:r>
            <w:r>
              <w:rPr>
                <w:szCs w:val="18"/>
                <w:lang w:eastAsia="lv-LV"/>
              </w:rPr>
              <w:t>9</w:t>
            </w:r>
            <w:r w:rsidRPr="00827606">
              <w:rPr>
                <w:szCs w:val="18"/>
                <w:lang w:eastAsia="lv-LV"/>
              </w:rPr>
              <w:t>.gada p</w:t>
            </w:r>
            <w:r w:rsidR="00A141CD">
              <w:rPr>
                <w:szCs w:val="18"/>
                <w:lang w:eastAsia="lv-LV"/>
              </w:rPr>
              <w:t>lān</w:t>
            </w:r>
            <w:r w:rsidRPr="00827606">
              <w:rPr>
                <w:szCs w:val="18"/>
                <w:lang w:eastAsia="lv-LV"/>
              </w:rPr>
              <w:t>s</w:t>
            </w:r>
          </w:p>
        </w:tc>
        <w:tc>
          <w:tcPr>
            <w:tcW w:w="965" w:type="dxa"/>
          </w:tcPr>
          <w:p w:rsidR="00F35421" w:rsidRPr="00827606" w:rsidRDefault="00F35421" w:rsidP="00967601">
            <w:pPr>
              <w:pStyle w:val="tabteksts"/>
              <w:jc w:val="center"/>
              <w:rPr>
                <w:szCs w:val="18"/>
                <w:lang w:eastAsia="lv-LV"/>
              </w:rPr>
            </w:pPr>
            <w:r w:rsidRPr="00827606">
              <w:rPr>
                <w:szCs w:val="18"/>
                <w:lang w:eastAsia="lv-LV"/>
              </w:rPr>
              <w:t>20</w:t>
            </w:r>
            <w:r>
              <w:rPr>
                <w:szCs w:val="18"/>
                <w:lang w:eastAsia="lv-LV"/>
              </w:rPr>
              <w:t>20</w:t>
            </w:r>
            <w:r w:rsidRPr="00827606">
              <w:rPr>
                <w:szCs w:val="18"/>
                <w:lang w:eastAsia="lv-LV"/>
              </w:rPr>
              <w:t>.gada pro</w:t>
            </w:r>
            <w:r w:rsidR="00967601">
              <w:rPr>
                <w:szCs w:val="18"/>
                <w:lang w:eastAsia="lv-LV"/>
              </w:rPr>
              <w:t>gnoze</w:t>
            </w:r>
          </w:p>
        </w:tc>
        <w:tc>
          <w:tcPr>
            <w:tcW w:w="965" w:type="dxa"/>
          </w:tcPr>
          <w:p w:rsidR="00F35421" w:rsidRPr="00827606" w:rsidRDefault="00F35421" w:rsidP="00967601">
            <w:pPr>
              <w:pStyle w:val="tabteksts"/>
              <w:jc w:val="center"/>
              <w:rPr>
                <w:szCs w:val="18"/>
                <w:lang w:eastAsia="lv-LV"/>
              </w:rPr>
            </w:pPr>
            <w:r w:rsidRPr="00827606">
              <w:rPr>
                <w:szCs w:val="18"/>
                <w:lang w:eastAsia="lv-LV"/>
              </w:rPr>
              <w:t>202</w:t>
            </w:r>
            <w:r>
              <w:rPr>
                <w:szCs w:val="18"/>
                <w:lang w:eastAsia="lv-LV"/>
              </w:rPr>
              <w:t>1</w:t>
            </w:r>
            <w:r w:rsidRPr="00827606">
              <w:rPr>
                <w:szCs w:val="18"/>
                <w:lang w:eastAsia="lv-LV"/>
              </w:rPr>
              <w:t>.gada pro</w:t>
            </w:r>
            <w:r w:rsidR="00967601">
              <w:rPr>
                <w:szCs w:val="18"/>
                <w:lang w:eastAsia="lv-LV"/>
              </w:rPr>
              <w:t>gnoze</w:t>
            </w:r>
          </w:p>
        </w:tc>
      </w:tr>
      <w:tr w:rsidR="00F35421" w:rsidRPr="00827606" w:rsidTr="008D2726">
        <w:trPr>
          <w:jc w:val="center"/>
        </w:trPr>
        <w:tc>
          <w:tcPr>
            <w:tcW w:w="9072" w:type="dxa"/>
            <w:gridSpan w:val="6"/>
            <w:shd w:val="clear" w:color="auto" w:fill="D9D9D9" w:themeFill="background1" w:themeFillShade="D9"/>
            <w:vAlign w:val="center"/>
          </w:tcPr>
          <w:p w:rsidR="00F35421" w:rsidRPr="00827606" w:rsidRDefault="00F35421" w:rsidP="008D2726">
            <w:pPr>
              <w:pStyle w:val="tabteksts"/>
              <w:jc w:val="center"/>
              <w:rPr>
                <w:szCs w:val="18"/>
              </w:rPr>
            </w:pPr>
            <w:r w:rsidRPr="00827606">
              <w:rPr>
                <w:szCs w:val="18"/>
                <w:lang w:eastAsia="lv-LV"/>
              </w:rPr>
              <w:t>Informēta sabiedrība un savlaicīgi novērsti pārkāpumi</w:t>
            </w:r>
          </w:p>
        </w:tc>
      </w:tr>
      <w:tr w:rsidR="00F35421" w:rsidRPr="00827606" w:rsidTr="008D2726">
        <w:trPr>
          <w:jc w:val="center"/>
        </w:trPr>
        <w:tc>
          <w:tcPr>
            <w:tcW w:w="4248" w:type="dxa"/>
          </w:tcPr>
          <w:p w:rsidR="00F35421" w:rsidRPr="00827606" w:rsidRDefault="00F35421" w:rsidP="002A2E54">
            <w:pPr>
              <w:pStyle w:val="tabteksts"/>
              <w:rPr>
                <w:szCs w:val="18"/>
              </w:rPr>
            </w:pPr>
            <w:r w:rsidRPr="00827606">
              <w:rPr>
                <w:szCs w:val="18"/>
              </w:rPr>
              <w:t>Organizētas pārbaudes valsts un pašvaldību institūcijās (slēgtā un daļēji slēgtā tipa iestādēs, bāriņtiesās, izglītības iestādēs, u.tml.)</w:t>
            </w:r>
            <w:r w:rsidR="002A2E54">
              <w:rPr>
                <w:szCs w:val="18"/>
              </w:rPr>
              <w:t xml:space="preserve"> </w:t>
            </w:r>
            <w:r w:rsidR="002A2E54" w:rsidRPr="002A2E54">
              <w:rPr>
                <w:szCs w:val="18"/>
                <w:vertAlign w:val="superscript"/>
              </w:rPr>
              <w:t>3</w:t>
            </w:r>
          </w:p>
        </w:tc>
        <w:tc>
          <w:tcPr>
            <w:tcW w:w="964" w:type="dxa"/>
          </w:tcPr>
          <w:p w:rsidR="00F35421" w:rsidRPr="00827606" w:rsidRDefault="00F35421" w:rsidP="008D2726">
            <w:pPr>
              <w:pStyle w:val="tabteksts"/>
              <w:jc w:val="center"/>
              <w:rPr>
                <w:szCs w:val="18"/>
              </w:rPr>
            </w:pPr>
            <w:r>
              <w:rPr>
                <w:szCs w:val="18"/>
              </w:rPr>
              <w:t>29</w:t>
            </w:r>
          </w:p>
        </w:tc>
        <w:tc>
          <w:tcPr>
            <w:tcW w:w="965" w:type="dxa"/>
          </w:tcPr>
          <w:p w:rsidR="00F35421" w:rsidRPr="00827606" w:rsidRDefault="00F35421" w:rsidP="008D2726">
            <w:pPr>
              <w:pStyle w:val="tabteksts"/>
              <w:jc w:val="center"/>
              <w:rPr>
                <w:szCs w:val="18"/>
              </w:rPr>
            </w:pPr>
            <w:r>
              <w:rPr>
                <w:szCs w:val="18"/>
              </w:rPr>
              <w:t>108</w:t>
            </w:r>
          </w:p>
        </w:tc>
        <w:tc>
          <w:tcPr>
            <w:tcW w:w="965" w:type="dxa"/>
          </w:tcPr>
          <w:p w:rsidR="00F35421" w:rsidRPr="00827606" w:rsidRDefault="00F35421" w:rsidP="008D2726">
            <w:pPr>
              <w:pStyle w:val="tabteksts"/>
              <w:jc w:val="center"/>
              <w:rPr>
                <w:szCs w:val="18"/>
              </w:rPr>
            </w:pPr>
            <w:r w:rsidRPr="00827606">
              <w:rPr>
                <w:szCs w:val="18"/>
              </w:rPr>
              <w:t>1</w:t>
            </w:r>
            <w:r>
              <w:rPr>
                <w:szCs w:val="18"/>
              </w:rPr>
              <w:t>95</w:t>
            </w:r>
          </w:p>
        </w:tc>
        <w:tc>
          <w:tcPr>
            <w:tcW w:w="965" w:type="dxa"/>
          </w:tcPr>
          <w:p w:rsidR="00F35421" w:rsidRPr="00827606" w:rsidRDefault="00F35421" w:rsidP="008D2726">
            <w:pPr>
              <w:pStyle w:val="tabteksts"/>
              <w:jc w:val="center"/>
              <w:rPr>
                <w:szCs w:val="18"/>
              </w:rPr>
            </w:pPr>
            <w:r w:rsidRPr="00827606">
              <w:rPr>
                <w:szCs w:val="18"/>
              </w:rPr>
              <w:t>195</w:t>
            </w:r>
          </w:p>
        </w:tc>
        <w:tc>
          <w:tcPr>
            <w:tcW w:w="965" w:type="dxa"/>
          </w:tcPr>
          <w:p w:rsidR="00F35421" w:rsidRPr="00827606" w:rsidRDefault="00F35421" w:rsidP="008D2726">
            <w:pPr>
              <w:pStyle w:val="tabteksts"/>
              <w:jc w:val="center"/>
              <w:rPr>
                <w:szCs w:val="18"/>
              </w:rPr>
            </w:pPr>
            <w:r w:rsidRPr="00827606">
              <w:rPr>
                <w:szCs w:val="18"/>
              </w:rPr>
              <w:t>195</w:t>
            </w:r>
          </w:p>
        </w:tc>
      </w:tr>
      <w:tr w:rsidR="00F35421" w:rsidRPr="00827606" w:rsidTr="008D2726">
        <w:trPr>
          <w:jc w:val="center"/>
        </w:trPr>
        <w:tc>
          <w:tcPr>
            <w:tcW w:w="4248" w:type="dxa"/>
            <w:tcBorders>
              <w:top w:val="single" w:sz="4" w:space="0" w:color="000000"/>
              <w:left w:val="single" w:sz="4" w:space="0" w:color="000000"/>
              <w:bottom w:val="single" w:sz="4" w:space="0" w:color="000000"/>
              <w:right w:val="single" w:sz="4" w:space="0" w:color="000000"/>
            </w:tcBorders>
          </w:tcPr>
          <w:p w:rsidR="00F35421" w:rsidRPr="00827606" w:rsidRDefault="00F35421" w:rsidP="008D2726">
            <w:pPr>
              <w:pStyle w:val="tabteksts"/>
              <w:rPr>
                <w:szCs w:val="18"/>
              </w:rPr>
            </w:pPr>
            <w:r w:rsidRPr="00827606">
              <w:rPr>
                <w:szCs w:val="18"/>
              </w:rPr>
              <w:t>Organizēti izglītojošie semināri, diskusijas un citi pasākumi</w:t>
            </w:r>
          </w:p>
        </w:tc>
        <w:tc>
          <w:tcPr>
            <w:tcW w:w="964" w:type="dxa"/>
            <w:tcBorders>
              <w:top w:val="single" w:sz="4" w:space="0" w:color="000000"/>
              <w:left w:val="single" w:sz="4" w:space="0" w:color="000000"/>
              <w:bottom w:val="single" w:sz="4" w:space="0" w:color="000000"/>
              <w:right w:val="single" w:sz="4" w:space="0" w:color="000000"/>
            </w:tcBorders>
          </w:tcPr>
          <w:p w:rsidR="00F35421" w:rsidRPr="00827606" w:rsidRDefault="00F35421" w:rsidP="008D2726">
            <w:pPr>
              <w:pStyle w:val="tabteksts"/>
              <w:jc w:val="center"/>
              <w:rPr>
                <w:szCs w:val="18"/>
              </w:rPr>
            </w:pPr>
            <w:r>
              <w:rPr>
                <w:szCs w:val="18"/>
              </w:rPr>
              <w:t>37</w:t>
            </w:r>
          </w:p>
        </w:tc>
        <w:tc>
          <w:tcPr>
            <w:tcW w:w="965" w:type="dxa"/>
            <w:tcBorders>
              <w:top w:val="single" w:sz="4" w:space="0" w:color="000000"/>
              <w:left w:val="single" w:sz="4" w:space="0" w:color="000000"/>
              <w:bottom w:val="single" w:sz="4" w:space="0" w:color="000000"/>
              <w:right w:val="single" w:sz="4" w:space="0" w:color="000000"/>
            </w:tcBorders>
          </w:tcPr>
          <w:p w:rsidR="00F35421" w:rsidRPr="00827606" w:rsidRDefault="00F35421" w:rsidP="008D2726">
            <w:pPr>
              <w:pStyle w:val="tabteksts"/>
              <w:jc w:val="center"/>
              <w:rPr>
                <w:szCs w:val="18"/>
              </w:rPr>
            </w:pPr>
            <w:r w:rsidRPr="00827606">
              <w:rPr>
                <w:szCs w:val="18"/>
              </w:rPr>
              <w:t>45</w:t>
            </w:r>
          </w:p>
        </w:tc>
        <w:tc>
          <w:tcPr>
            <w:tcW w:w="965" w:type="dxa"/>
            <w:tcBorders>
              <w:top w:val="single" w:sz="4" w:space="0" w:color="000000"/>
              <w:left w:val="single" w:sz="4" w:space="0" w:color="000000"/>
              <w:bottom w:val="single" w:sz="4" w:space="0" w:color="000000"/>
              <w:right w:val="single" w:sz="4" w:space="0" w:color="000000"/>
            </w:tcBorders>
          </w:tcPr>
          <w:p w:rsidR="00F35421" w:rsidRPr="00827606" w:rsidRDefault="00F35421" w:rsidP="008D2726">
            <w:pPr>
              <w:pStyle w:val="tabteksts"/>
              <w:jc w:val="center"/>
              <w:rPr>
                <w:szCs w:val="18"/>
              </w:rPr>
            </w:pPr>
            <w:r w:rsidRPr="00827606">
              <w:rPr>
                <w:szCs w:val="18"/>
              </w:rPr>
              <w:t>45</w:t>
            </w:r>
          </w:p>
        </w:tc>
        <w:tc>
          <w:tcPr>
            <w:tcW w:w="965" w:type="dxa"/>
            <w:tcBorders>
              <w:top w:val="single" w:sz="4" w:space="0" w:color="000000"/>
              <w:left w:val="single" w:sz="4" w:space="0" w:color="000000"/>
              <w:bottom w:val="single" w:sz="4" w:space="0" w:color="000000"/>
              <w:right w:val="single" w:sz="4" w:space="0" w:color="000000"/>
            </w:tcBorders>
          </w:tcPr>
          <w:p w:rsidR="00F35421" w:rsidRPr="00827606" w:rsidRDefault="00F35421" w:rsidP="008D2726">
            <w:pPr>
              <w:pStyle w:val="tabteksts"/>
              <w:jc w:val="center"/>
              <w:rPr>
                <w:szCs w:val="18"/>
              </w:rPr>
            </w:pPr>
            <w:r w:rsidRPr="00827606">
              <w:rPr>
                <w:szCs w:val="18"/>
              </w:rPr>
              <w:t>45</w:t>
            </w:r>
          </w:p>
        </w:tc>
        <w:tc>
          <w:tcPr>
            <w:tcW w:w="965" w:type="dxa"/>
            <w:tcBorders>
              <w:top w:val="single" w:sz="4" w:space="0" w:color="000000"/>
              <w:left w:val="single" w:sz="4" w:space="0" w:color="000000"/>
              <w:bottom w:val="single" w:sz="4" w:space="0" w:color="000000"/>
              <w:right w:val="single" w:sz="4" w:space="0" w:color="000000"/>
            </w:tcBorders>
          </w:tcPr>
          <w:p w:rsidR="00F35421" w:rsidRPr="00827606" w:rsidRDefault="00F35421" w:rsidP="008D2726">
            <w:pPr>
              <w:pStyle w:val="tabteksts"/>
              <w:jc w:val="center"/>
              <w:rPr>
                <w:szCs w:val="18"/>
              </w:rPr>
            </w:pPr>
            <w:r w:rsidRPr="00827606">
              <w:rPr>
                <w:szCs w:val="18"/>
              </w:rPr>
              <w:t>45</w:t>
            </w:r>
          </w:p>
        </w:tc>
      </w:tr>
      <w:tr w:rsidR="00F35421" w:rsidRPr="00827606" w:rsidTr="008D2726">
        <w:trPr>
          <w:jc w:val="center"/>
        </w:trPr>
        <w:tc>
          <w:tcPr>
            <w:tcW w:w="4248" w:type="dxa"/>
            <w:tcBorders>
              <w:top w:val="single" w:sz="4" w:space="0" w:color="000000"/>
              <w:left w:val="single" w:sz="4" w:space="0" w:color="000000"/>
              <w:bottom w:val="single" w:sz="4" w:space="0" w:color="000000"/>
              <w:right w:val="single" w:sz="4" w:space="0" w:color="000000"/>
            </w:tcBorders>
          </w:tcPr>
          <w:p w:rsidR="00F35421" w:rsidRPr="00827606" w:rsidRDefault="00F35421" w:rsidP="008D2726">
            <w:pPr>
              <w:pStyle w:val="tabteksts"/>
              <w:rPr>
                <w:szCs w:val="18"/>
              </w:rPr>
            </w:pPr>
            <w:r w:rsidRPr="00827606">
              <w:rPr>
                <w:szCs w:val="18"/>
              </w:rPr>
              <w:t xml:space="preserve">Citu institūciju organizētajos pasākumos lasītās lekcijas par </w:t>
            </w:r>
            <w:proofErr w:type="spellStart"/>
            <w:r w:rsidRPr="00827606">
              <w:rPr>
                <w:szCs w:val="18"/>
              </w:rPr>
              <w:t>tiesībsarga</w:t>
            </w:r>
            <w:proofErr w:type="spellEnd"/>
            <w:r w:rsidRPr="00827606">
              <w:rPr>
                <w:szCs w:val="18"/>
              </w:rPr>
              <w:t xml:space="preserve"> kompetencē esošajiem jautājumiem</w:t>
            </w:r>
          </w:p>
        </w:tc>
        <w:tc>
          <w:tcPr>
            <w:tcW w:w="964" w:type="dxa"/>
            <w:tcBorders>
              <w:top w:val="single" w:sz="4" w:space="0" w:color="000000"/>
              <w:left w:val="single" w:sz="4" w:space="0" w:color="000000"/>
              <w:bottom w:val="single" w:sz="4" w:space="0" w:color="000000"/>
              <w:right w:val="single" w:sz="4" w:space="0" w:color="000000"/>
            </w:tcBorders>
          </w:tcPr>
          <w:p w:rsidR="00F35421" w:rsidRPr="00827606" w:rsidRDefault="00F35421" w:rsidP="008D2726">
            <w:pPr>
              <w:pStyle w:val="tabteksts"/>
              <w:jc w:val="center"/>
              <w:rPr>
                <w:szCs w:val="18"/>
              </w:rPr>
            </w:pPr>
            <w:r>
              <w:rPr>
                <w:szCs w:val="18"/>
              </w:rPr>
              <w:t>106</w:t>
            </w:r>
          </w:p>
        </w:tc>
        <w:tc>
          <w:tcPr>
            <w:tcW w:w="965" w:type="dxa"/>
            <w:tcBorders>
              <w:top w:val="single" w:sz="4" w:space="0" w:color="000000"/>
              <w:left w:val="single" w:sz="4" w:space="0" w:color="000000"/>
              <w:bottom w:val="single" w:sz="4" w:space="0" w:color="000000"/>
              <w:right w:val="single" w:sz="4" w:space="0" w:color="000000"/>
            </w:tcBorders>
          </w:tcPr>
          <w:p w:rsidR="00F35421" w:rsidRPr="00827606" w:rsidRDefault="00F35421" w:rsidP="008D2726">
            <w:pPr>
              <w:pStyle w:val="tabteksts"/>
              <w:jc w:val="center"/>
              <w:rPr>
                <w:szCs w:val="18"/>
              </w:rPr>
            </w:pPr>
            <w:r w:rsidRPr="00827606">
              <w:rPr>
                <w:szCs w:val="18"/>
              </w:rPr>
              <w:t>12</w:t>
            </w:r>
          </w:p>
        </w:tc>
        <w:tc>
          <w:tcPr>
            <w:tcW w:w="965" w:type="dxa"/>
            <w:tcBorders>
              <w:top w:val="single" w:sz="4" w:space="0" w:color="000000"/>
              <w:left w:val="single" w:sz="4" w:space="0" w:color="000000"/>
              <w:bottom w:val="single" w:sz="4" w:space="0" w:color="000000"/>
              <w:right w:val="single" w:sz="4" w:space="0" w:color="000000"/>
            </w:tcBorders>
          </w:tcPr>
          <w:p w:rsidR="00F35421" w:rsidRPr="00827606" w:rsidRDefault="00F35421" w:rsidP="008D2726">
            <w:pPr>
              <w:pStyle w:val="tabteksts"/>
              <w:jc w:val="center"/>
              <w:rPr>
                <w:szCs w:val="18"/>
              </w:rPr>
            </w:pPr>
            <w:r>
              <w:rPr>
                <w:szCs w:val="18"/>
              </w:rPr>
              <w:t>50</w:t>
            </w:r>
          </w:p>
        </w:tc>
        <w:tc>
          <w:tcPr>
            <w:tcW w:w="965" w:type="dxa"/>
            <w:tcBorders>
              <w:top w:val="single" w:sz="4" w:space="0" w:color="000000"/>
              <w:left w:val="single" w:sz="4" w:space="0" w:color="000000"/>
              <w:bottom w:val="single" w:sz="4" w:space="0" w:color="000000"/>
              <w:right w:val="single" w:sz="4" w:space="0" w:color="000000"/>
            </w:tcBorders>
          </w:tcPr>
          <w:p w:rsidR="00F35421" w:rsidRPr="00827606" w:rsidRDefault="00F35421" w:rsidP="008D2726">
            <w:pPr>
              <w:pStyle w:val="tabteksts"/>
              <w:jc w:val="center"/>
              <w:rPr>
                <w:szCs w:val="18"/>
              </w:rPr>
            </w:pPr>
            <w:r>
              <w:rPr>
                <w:szCs w:val="18"/>
              </w:rPr>
              <w:t>50</w:t>
            </w:r>
          </w:p>
        </w:tc>
        <w:tc>
          <w:tcPr>
            <w:tcW w:w="965" w:type="dxa"/>
            <w:tcBorders>
              <w:top w:val="single" w:sz="4" w:space="0" w:color="000000"/>
              <w:left w:val="single" w:sz="4" w:space="0" w:color="000000"/>
              <w:bottom w:val="single" w:sz="4" w:space="0" w:color="000000"/>
              <w:right w:val="single" w:sz="4" w:space="0" w:color="000000"/>
            </w:tcBorders>
          </w:tcPr>
          <w:p w:rsidR="00F35421" w:rsidRPr="00827606" w:rsidRDefault="00F35421" w:rsidP="008D2726">
            <w:pPr>
              <w:pStyle w:val="tabteksts"/>
              <w:jc w:val="center"/>
              <w:rPr>
                <w:szCs w:val="18"/>
              </w:rPr>
            </w:pPr>
            <w:r>
              <w:rPr>
                <w:szCs w:val="18"/>
              </w:rPr>
              <w:t>50</w:t>
            </w:r>
          </w:p>
        </w:tc>
      </w:tr>
      <w:tr w:rsidR="00F35421" w:rsidRPr="00827606" w:rsidTr="008D2726">
        <w:trPr>
          <w:jc w:val="center"/>
        </w:trPr>
        <w:tc>
          <w:tcPr>
            <w:tcW w:w="4248" w:type="dxa"/>
            <w:tcBorders>
              <w:top w:val="single" w:sz="4" w:space="0" w:color="000000"/>
              <w:left w:val="single" w:sz="4" w:space="0" w:color="000000"/>
              <w:bottom w:val="single" w:sz="4" w:space="0" w:color="000000"/>
              <w:right w:val="single" w:sz="4" w:space="0" w:color="000000"/>
            </w:tcBorders>
          </w:tcPr>
          <w:p w:rsidR="00F35421" w:rsidRPr="00827606" w:rsidRDefault="00F35421" w:rsidP="008D2726">
            <w:pPr>
              <w:pStyle w:val="tabteksts"/>
              <w:rPr>
                <w:szCs w:val="18"/>
              </w:rPr>
            </w:pPr>
            <w:r w:rsidRPr="00827606">
              <w:rPr>
                <w:szCs w:val="18"/>
              </w:rPr>
              <w:t>Sagatavotas publikācijas medijos</w:t>
            </w:r>
          </w:p>
        </w:tc>
        <w:tc>
          <w:tcPr>
            <w:tcW w:w="964" w:type="dxa"/>
            <w:tcBorders>
              <w:top w:val="single" w:sz="4" w:space="0" w:color="000000"/>
              <w:left w:val="single" w:sz="4" w:space="0" w:color="000000"/>
              <w:bottom w:val="single" w:sz="4" w:space="0" w:color="000000"/>
              <w:right w:val="single" w:sz="4" w:space="0" w:color="000000"/>
            </w:tcBorders>
          </w:tcPr>
          <w:p w:rsidR="00F35421" w:rsidRPr="00827606" w:rsidRDefault="00F35421" w:rsidP="008D2726">
            <w:pPr>
              <w:pStyle w:val="tabteksts"/>
              <w:jc w:val="center"/>
              <w:rPr>
                <w:szCs w:val="18"/>
              </w:rPr>
            </w:pPr>
            <w:r w:rsidRPr="00827606">
              <w:rPr>
                <w:szCs w:val="18"/>
              </w:rPr>
              <w:t>6</w:t>
            </w:r>
            <w:r>
              <w:rPr>
                <w:szCs w:val="18"/>
              </w:rPr>
              <w:t>484</w:t>
            </w:r>
          </w:p>
        </w:tc>
        <w:tc>
          <w:tcPr>
            <w:tcW w:w="965" w:type="dxa"/>
            <w:tcBorders>
              <w:top w:val="single" w:sz="4" w:space="0" w:color="000000"/>
              <w:left w:val="single" w:sz="4" w:space="0" w:color="000000"/>
              <w:bottom w:val="single" w:sz="4" w:space="0" w:color="000000"/>
              <w:right w:val="single" w:sz="4" w:space="0" w:color="000000"/>
            </w:tcBorders>
          </w:tcPr>
          <w:p w:rsidR="00F35421" w:rsidRPr="00827606" w:rsidRDefault="00F35421" w:rsidP="008D2726">
            <w:pPr>
              <w:pStyle w:val="tabteksts"/>
              <w:jc w:val="center"/>
              <w:rPr>
                <w:szCs w:val="18"/>
              </w:rPr>
            </w:pPr>
            <w:r>
              <w:rPr>
                <w:szCs w:val="18"/>
              </w:rPr>
              <w:t>3500</w:t>
            </w:r>
          </w:p>
        </w:tc>
        <w:tc>
          <w:tcPr>
            <w:tcW w:w="965" w:type="dxa"/>
            <w:tcBorders>
              <w:top w:val="single" w:sz="4" w:space="0" w:color="000000"/>
              <w:left w:val="single" w:sz="4" w:space="0" w:color="000000"/>
              <w:bottom w:val="single" w:sz="4" w:space="0" w:color="000000"/>
              <w:right w:val="single" w:sz="4" w:space="0" w:color="000000"/>
            </w:tcBorders>
          </w:tcPr>
          <w:p w:rsidR="00F35421" w:rsidRPr="00827606" w:rsidRDefault="00F35421" w:rsidP="008D2726">
            <w:pPr>
              <w:pStyle w:val="tabteksts"/>
              <w:jc w:val="center"/>
              <w:rPr>
                <w:szCs w:val="18"/>
              </w:rPr>
            </w:pPr>
            <w:r>
              <w:rPr>
                <w:szCs w:val="18"/>
              </w:rPr>
              <w:t>4000</w:t>
            </w:r>
          </w:p>
        </w:tc>
        <w:tc>
          <w:tcPr>
            <w:tcW w:w="965" w:type="dxa"/>
            <w:tcBorders>
              <w:top w:val="single" w:sz="4" w:space="0" w:color="000000"/>
              <w:left w:val="single" w:sz="4" w:space="0" w:color="000000"/>
              <w:bottom w:val="single" w:sz="4" w:space="0" w:color="000000"/>
              <w:right w:val="single" w:sz="4" w:space="0" w:color="000000"/>
            </w:tcBorders>
          </w:tcPr>
          <w:p w:rsidR="00F35421" w:rsidRPr="00827606" w:rsidRDefault="00F35421" w:rsidP="008D2726">
            <w:pPr>
              <w:pStyle w:val="tabteksts"/>
              <w:jc w:val="center"/>
              <w:rPr>
                <w:szCs w:val="18"/>
              </w:rPr>
            </w:pPr>
            <w:r w:rsidRPr="00827606">
              <w:rPr>
                <w:szCs w:val="18"/>
              </w:rPr>
              <w:t>4000</w:t>
            </w:r>
          </w:p>
        </w:tc>
        <w:tc>
          <w:tcPr>
            <w:tcW w:w="965" w:type="dxa"/>
            <w:tcBorders>
              <w:top w:val="single" w:sz="4" w:space="0" w:color="000000"/>
              <w:left w:val="single" w:sz="4" w:space="0" w:color="000000"/>
              <w:bottom w:val="single" w:sz="4" w:space="0" w:color="000000"/>
              <w:right w:val="single" w:sz="4" w:space="0" w:color="000000"/>
            </w:tcBorders>
          </w:tcPr>
          <w:p w:rsidR="00F35421" w:rsidRPr="00827606" w:rsidRDefault="00F35421" w:rsidP="008D2726">
            <w:pPr>
              <w:pStyle w:val="tabteksts"/>
              <w:jc w:val="center"/>
              <w:rPr>
                <w:szCs w:val="18"/>
              </w:rPr>
            </w:pPr>
            <w:r w:rsidRPr="00827606">
              <w:rPr>
                <w:szCs w:val="18"/>
              </w:rPr>
              <w:t>4500</w:t>
            </w:r>
          </w:p>
        </w:tc>
      </w:tr>
      <w:tr w:rsidR="00F35421" w:rsidRPr="00827606" w:rsidTr="008D2726">
        <w:trPr>
          <w:jc w:val="center"/>
        </w:trPr>
        <w:tc>
          <w:tcPr>
            <w:tcW w:w="9072" w:type="dxa"/>
            <w:gridSpan w:val="6"/>
            <w:shd w:val="clear" w:color="auto" w:fill="D9D9D9" w:themeFill="background1" w:themeFillShade="D9"/>
            <w:vAlign w:val="center"/>
          </w:tcPr>
          <w:p w:rsidR="00F35421" w:rsidRPr="00827606" w:rsidRDefault="00F35421" w:rsidP="008D2726">
            <w:pPr>
              <w:pStyle w:val="tabteksts"/>
              <w:jc w:val="center"/>
              <w:rPr>
                <w:szCs w:val="18"/>
              </w:rPr>
            </w:pPr>
            <w:r w:rsidRPr="00827606">
              <w:rPr>
                <w:szCs w:val="18"/>
                <w:lang w:eastAsia="lv-LV"/>
              </w:rPr>
              <w:t>Ievērots labas pārvaldības princips</w:t>
            </w:r>
          </w:p>
        </w:tc>
      </w:tr>
      <w:tr w:rsidR="00F35421" w:rsidRPr="00827606" w:rsidTr="008D2726">
        <w:trPr>
          <w:jc w:val="center"/>
        </w:trPr>
        <w:tc>
          <w:tcPr>
            <w:tcW w:w="4248" w:type="dxa"/>
          </w:tcPr>
          <w:p w:rsidR="00F35421" w:rsidRPr="00827606" w:rsidRDefault="00F35421" w:rsidP="008D2726">
            <w:pPr>
              <w:pStyle w:val="tabteksts"/>
              <w:rPr>
                <w:szCs w:val="18"/>
              </w:rPr>
            </w:pPr>
            <w:r w:rsidRPr="00827606">
              <w:rPr>
                <w:szCs w:val="18"/>
              </w:rPr>
              <w:t>Sniegti atzinumi Satversmes tiesai</w:t>
            </w:r>
          </w:p>
        </w:tc>
        <w:tc>
          <w:tcPr>
            <w:tcW w:w="964" w:type="dxa"/>
          </w:tcPr>
          <w:p w:rsidR="00F35421" w:rsidRPr="00827606" w:rsidRDefault="00F35421" w:rsidP="008D2726">
            <w:pPr>
              <w:pStyle w:val="tabteksts"/>
              <w:jc w:val="center"/>
              <w:rPr>
                <w:szCs w:val="18"/>
              </w:rPr>
            </w:pPr>
            <w:r>
              <w:rPr>
                <w:szCs w:val="18"/>
              </w:rPr>
              <w:t>21</w:t>
            </w:r>
          </w:p>
        </w:tc>
        <w:tc>
          <w:tcPr>
            <w:tcW w:w="965" w:type="dxa"/>
          </w:tcPr>
          <w:p w:rsidR="00F35421" w:rsidRPr="00827606" w:rsidRDefault="00F35421" w:rsidP="008D2726">
            <w:pPr>
              <w:pStyle w:val="tabteksts"/>
              <w:jc w:val="center"/>
              <w:rPr>
                <w:szCs w:val="18"/>
              </w:rPr>
            </w:pPr>
            <w:r w:rsidRPr="00827606">
              <w:rPr>
                <w:szCs w:val="18"/>
              </w:rPr>
              <w:t>15</w:t>
            </w:r>
          </w:p>
        </w:tc>
        <w:tc>
          <w:tcPr>
            <w:tcW w:w="965" w:type="dxa"/>
          </w:tcPr>
          <w:p w:rsidR="00F35421" w:rsidRPr="00827606" w:rsidRDefault="00F35421" w:rsidP="008D2726">
            <w:pPr>
              <w:pStyle w:val="tabteksts"/>
              <w:jc w:val="center"/>
              <w:rPr>
                <w:szCs w:val="18"/>
              </w:rPr>
            </w:pPr>
            <w:r w:rsidRPr="00827606">
              <w:rPr>
                <w:szCs w:val="18"/>
              </w:rPr>
              <w:t>15</w:t>
            </w:r>
          </w:p>
        </w:tc>
        <w:tc>
          <w:tcPr>
            <w:tcW w:w="965" w:type="dxa"/>
          </w:tcPr>
          <w:p w:rsidR="00F35421" w:rsidRPr="00827606" w:rsidRDefault="00F35421" w:rsidP="008D2726">
            <w:pPr>
              <w:pStyle w:val="tabteksts"/>
              <w:jc w:val="center"/>
              <w:rPr>
                <w:szCs w:val="18"/>
              </w:rPr>
            </w:pPr>
            <w:r w:rsidRPr="00827606">
              <w:rPr>
                <w:szCs w:val="18"/>
              </w:rPr>
              <w:t>15</w:t>
            </w:r>
          </w:p>
        </w:tc>
        <w:tc>
          <w:tcPr>
            <w:tcW w:w="965" w:type="dxa"/>
          </w:tcPr>
          <w:p w:rsidR="00F35421" w:rsidRPr="00827606" w:rsidRDefault="00F35421" w:rsidP="008D2726">
            <w:pPr>
              <w:pStyle w:val="tabteksts"/>
              <w:jc w:val="center"/>
              <w:rPr>
                <w:szCs w:val="18"/>
              </w:rPr>
            </w:pPr>
            <w:r w:rsidRPr="00827606">
              <w:rPr>
                <w:szCs w:val="18"/>
              </w:rPr>
              <w:t>15</w:t>
            </w:r>
          </w:p>
        </w:tc>
      </w:tr>
      <w:tr w:rsidR="00F35421" w:rsidRPr="00827606" w:rsidTr="008D2726">
        <w:trPr>
          <w:jc w:val="center"/>
        </w:trPr>
        <w:tc>
          <w:tcPr>
            <w:tcW w:w="4248" w:type="dxa"/>
          </w:tcPr>
          <w:p w:rsidR="00F35421" w:rsidRPr="00827606" w:rsidRDefault="00F35421" w:rsidP="008D2726">
            <w:pPr>
              <w:pStyle w:val="tabteksts"/>
              <w:rPr>
                <w:szCs w:val="18"/>
              </w:rPr>
            </w:pPr>
            <w:r w:rsidRPr="00827606">
              <w:rPr>
                <w:szCs w:val="18"/>
              </w:rPr>
              <w:t>Sniegti atzinumi valsts institūcijām par tiesību aktu projektiem</w:t>
            </w:r>
          </w:p>
        </w:tc>
        <w:tc>
          <w:tcPr>
            <w:tcW w:w="964" w:type="dxa"/>
          </w:tcPr>
          <w:p w:rsidR="00F35421" w:rsidRPr="00827606" w:rsidRDefault="00F35421" w:rsidP="008D2726">
            <w:pPr>
              <w:pStyle w:val="tabteksts"/>
              <w:jc w:val="center"/>
              <w:rPr>
                <w:szCs w:val="18"/>
              </w:rPr>
            </w:pPr>
            <w:r>
              <w:rPr>
                <w:szCs w:val="18"/>
              </w:rPr>
              <w:t>27</w:t>
            </w:r>
          </w:p>
        </w:tc>
        <w:tc>
          <w:tcPr>
            <w:tcW w:w="965" w:type="dxa"/>
          </w:tcPr>
          <w:p w:rsidR="00F35421" w:rsidRPr="00827606" w:rsidRDefault="00F35421" w:rsidP="008D2726">
            <w:pPr>
              <w:pStyle w:val="tabteksts"/>
              <w:jc w:val="center"/>
              <w:rPr>
                <w:szCs w:val="18"/>
              </w:rPr>
            </w:pPr>
            <w:r w:rsidRPr="00827606">
              <w:rPr>
                <w:szCs w:val="18"/>
              </w:rPr>
              <w:t>45</w:t>
            </w:r>
          </w:p>
        </w:tc>
        <w:tc>
          <w:tcPr>
            <w:tcW w:w="965" w:type="dxa"/>
          </w:tcPr>
          <w:p w:rsidR="00F35421" w:rsidRPr="00827606" w:rsidRDefault="00F35421" w:rsidP="008D2726">
            <w:pPr>
              <w:pStyle w:val="tabteksts"/>
              <w:jc w:val="center"/>
              <w:rPr>
                <w:szCs w:val="18"/>
              </w:rPr>
            </w:pPr>
            <w:r w:rsidRPr="00827606">
              <w:rPr>
                <w:szCs w:val="18"/>
              </w:rPr>
              <w:t>45</w:t>
            </w:r>
          </w:p>
        </w:tc>
        <w:tc>
          <w:tcPr>
            <w:tcW w:w="965" w:type="dxa"/>
          </w:tcPr>
          <w:p w:rsidR="00F35421" w:rsidRPr="00827606" w:rsidRDefault="00F35421" w:rsidP="008D2726">
            <w:pPr>
              <w:pStyle w:val="tabteksts"/>
              <w:jc w:val="center"/>
              <w:rPr>
                <w:szCs w:val="18"/>
              </w:rPr>
            </w:pPr>
            <w:r w:rsidRPr="00827606">
              <w:rPr>
                <w:szCs w:val="18"/>
              </w:rPr>
              <w:t>45</w:t>
            </w:r>
          </w:p>
        </w:tc>
        <w:tc>
          <w:tcPr>
            <w:tcW w:w="965" w:type="dxa"/>
          </w:tcPr>
          <w:p w:rsidR="00F35421" w:rsidRPr="00827606" w:rsidRDefault="00F35421" w:rsidP="008D2726">
            <w:pPr>
              <w:pStyle w:val="tabteksts"/>
              <w:jc w:val="center"/>
              <w:rPr>
                <w:szCs w:val="18"/>
              </w:rPr>
            </w:pPr>
            <w:r>
              <w:rPr>
                <w:szCs w:val="18"/>
              </w:rPr>
              <w:t>3</w:t>
            </w:r>
            <w:r w:rsidRPr="00827606">
              <w:rPr>
                <w:szCs w:val="18"/>
              </w:rPr>
              <w:t>5</w:t>
            </w:r>
          </w:p>
        </w:tc>
      </w:tr>
      <w:tr w:rsidR="00F35421" w:rsidRPr="00827606" w:rsidTr="008D2726">
        <w:trPr>
          <w:jc w:val="center"/>
        </w:trPr>
        <w:tc>
          <w:tcPr>
            <w:tcW w:w="4248" w:type="dxa"/>
          </w:tcPr>
          <w:p w:rsidR="00F35421" w:rsidRPr="00827606" w:rsidRDefault="00F35421" w:rsidP="008D2726">
            <w:pPr>
              <w:pStyle w:val="tabteksts"/>
              <w:rPr>
                <w:szCs w:val="18"/>
              </w:rPr>
            </w:pPr>
            <w:r w:rsidRPr="00827606">
              <w:rPr>
                <w:szCs w:val="18"/>
              </w:rPr>
              <w:t>Dalība darba grupās un komisijās</w:t>
            </w:r>
          </w:p>
        </w:tc>
        <w:tc>
          <w:tcPr>
            <w:tcW w:w="964" w:type="dxa"/>
          </w:tcPr>
          <w:p w:rsidR="00F35421" w:rsidRPr="00827606" w:rsidRDefault="00F35421" w:rsidP="008D2726">
            <w:pPr>
              <w:pStyle w:val="tabteksts"/>
              <w:jc w:val="center"/>
              <w:rPr>
                <w:szCs w:val="18"/>
              </w:rPr>
            </w:pPr>
            <w:r>
              <w:rPr>
                <w:szCs w:val="18"/>
              </w:rPr>
              <w:t>82</w:t>
            </w:r>
          </w:p>
        </w:tc>
        <w:tc>
          <w:tcPr>
            <w:tcW w:w="965" w:type="dxa"/>
          </w:tcPr>
          <w:p w:rsidR="00F35421" w:rsidRPr="00827606" w:rsidRDefault="00F35421" w:rsidP="008D2726">
            <w:pPr>
              <w:pStyle w:val="tabteksts"/>
              <w:jc w:val="center"/>
              <w:rPr>
                <w:szCs w:val="18"/>
              </w:rPr>
            </w:pPr>
            <w:r w:rsidRPr="00827606">
              <w:rPr>
                <w:szCs w:val="18"/>
              </w:rPr>
              <w:t>100</w:t>
            </w:r>
          </w:p>
        </w:tc>
        <w:tc>
          <w:tcPr>
            <w:tcW w:w="965" w:type="dxa"/>
          </w:tcPr>
          <w:p w:rsidR="00F35421" w:rsidRPr="00827606" w:rsidRDefault="00F35421" w:rsidP="008D2726">
            <w:pPr>
              <w:pStyle w:val="tabteksts"/>
              <w:jc w:val="center"/>
              <w:rPr>
                <w:szCs w:val="18"/>
              </w:rPr>
            </w:pPr>
            <w:r>
              <w:rPr>
                <w:szCs w:val="18"/>
              </w:rPr>
              <w:t>100</w:t>
            </w:r>
          </w:p>
        </w:tc>
        <w:tc>
          <w:tcPr>
            <w:tcW w:w="965" w:type="dxa"/>
          </w:tcPr>
          <w:p w:rsidR="00F35421" w:rsidRPr="00827606" w:rsidRDefault="00F35421" w:rsidP="008D2726">
            <w:pPr>
              <w:pStyle w:val="tabteksts"/>
              <w:jc w:val="center"/>
              <w:rPr>
                <w:szCs w:val="18"/>
              </w:rPr>
            </w:pPr>
            <w:r>
              <w:rPr>
                <w:szCs w:val="18"/>
              </w:rPr>
              <w:t>100</w:t>
            </w:r>
          </w:p>
        </w:tc>
        <w:tc>
          <w:tcPr>
            <w:tcW w:w="965" w:type="dxa"/>
          </w:tcPr>
          <w:p w:rsidR="00F35421" w:rsidRPr="00827606" w:rsidRDefault="00F35421" w:rsidP="008D2726">
            <w:pPr>
              <w:pStyle w:val="tabteksts"/>
              <w:jc w:val="center"/>
              <w:rPr>
                <w:szCs w:val="18"/>
              </w:rPr>
            </w:pPr>
            <w:r>
              <w:rPr>
                <w:szCs w:val="18"/>
              </w:rPr>
              <w:t>90</w:t>
            </w:r>
          </w:p>
        </w:tc>
      </w:tr>
      <w:tr w:rsidR="00F35421" w:rsidRPr="00827606" w:rsidTr="008D2726">
        <w:trPr>
          <w:jc w:val="center"/>
        </w:trPr>
        <w:tc>
          <w:tcPr>
            <w:tcW w:w="9072" w:type="dxa"/>
            <w:gridSpan w:val="6"/>
            <w:shd w:val="clear" w:color="auto" w:fill="D9D9D9" w:themeFill="background1" w:themeFillShade="D9"/>
          </w:tcPr>
          <w:p w:rsidR="00F35421" w:rsidRPr="00827606" w:rsidRDefault="00F35421" w:rsidP="008D2726">
            <w:pPr>
              <w:pStyle w:val="tabteksts"/>
              <w:jc w:val="center"/>
              <w:rPr>
                <w:szCs w:val="18"/>
              </w:rPr>
            </w:pPr>
            <w:proofErr w:type="spellStart"/>
            <w:r w:rsidRPr="00827606">
              <w:rPr>
                <w:szCs w:val="18"/>
                <w:lang w:eastAsia="lv-LV"/>
              </w:rPr>
              <w:t>Tiesībsarga</w:t>
            </w:r>
            <w:proofErr w:type="spellEnd"/>
            <w:r w:rsidRPr="00827606">
              <w:rPr>
                <w:szCs w:val="18"/>
                <w:lang w:eastAsia="lv-LV"/>
              </w:rPr>
              <w:t xml:space="preserve"> politikas īstenošana</w:t>
            </w:r>
          </w:p>
        </w:tc>
      </w:tr>
      <w:tr w:rsidR="00F35421" w:rsidRPr="00827606" w:rsidTr="008D2726">
        <w:trPr>
          <w:jc w:val="center"/>
        </w:trPr>
        <w:tc>
          <w:tcPr>
            <w:tcW w:w="4248" w:type="dxa"/>
          </w:tcPr>
          <w:p w:rsidR="00F35421" w:rsidRPr="00827606" w:rsidRDefault="00F35421" w:rsidP="008D2726">
            <w:pPr>
              <w:pStyle w:val="tabteksts"/>
              <w:rPr>
                <w:szCs w:val="18"/>
              </w:rPr>
            </w:pPr>
            <w:r w:rsidRPr="00827606">
              <w:rPr>
                <w:szCs w:val="18"/>
              </w:rPr>
              <w:t>Saņemti (izskatīti) iesniegumi</w:t>
            </w:r>
          </w:p>
        </w:tc>
        <w:tc>
          <w:tcPr>
            <w:tcW w:w="964" w:type="dxa"/>
          </w:tcPr>
          <w:p w:rsidR="00F35421" w:rsidRPr="00827606" w:rsidRDefault="00F35421" w:rsidP="008D2726">
            <w:pPr>
              <w:pStyle w:val="tabteksts"/>
              <w:jc w:val="center"/>
              <w:rPr>
                <w:szCs w:val="18"/>
              </w:rPr>
            </w:pPr>
            <w:r w:rsidRPr="00827606">
              <w:rPr>
                <w:szCs w:val="18"/>
              </w:rPr>
              <w:t>1</w:t>
            </w:r>
            <w:r>
              <w:rPr>
                <w:szCs w:val="18"/>
              </w:rPr>
              <w:t>738</w:t>
            </w:r>
          </w:p>
        </w:tc>
        <w:tc>
          <w:tcPr>
            <w:tcW w:w="965" w:type="dxa"/>
          </w:tcPr>
          <w:p w:rsidR="00F35421" w:rsidRPr="00827606" w:rsidRDefault="00F35421" w:rsidP="008D2726">
            <w:pPr>
              <w:pStyle w:val="tabteksts"/>
              <w:jc w:val="center"/>
              <w:rPr>
                <w:szCs w:val="18"/>
              </w:rPr>
            </w:pPr>
            <w:r>
              <w:rPr>
                <w:szCs w:val="18"/>
              </w:rPr>
              <w:t>1900</w:t>
            </w:r>
          </w:p>
        </w:tc>
        <w:tc>
          <w:tcPr>
            <w:tcW w:w="965" w:type="dxa"/>
          </w:tcPr>
          <w:p w:rsidR="00F35421" w:rsidRPr="00827606" w:rsidRDefault="00F35421" w:rsidP="008D2726">
            <w:pPr>
              <w:pStyle w:val="tabteksts"/>
              <w:jc w:val="center"/>
              <w:rPr>
                <w:szCs w:val="18"/>
              </w:rPr>
            </w:pPr>
            <w:r w:rsidRPr="00827606">
              <w:rPr>
                <w:szCs w:val="18"/>
              </w:rPr>
              <w:t>1900</w:t>
            </w:r>
          </w:p>
        </w:tc>
        <w:tc>
          <w:tcPr>
            <w:tcW w:w="965" w:type="dxa"/>
          </w:tcPr>
          <w:p w:rsidR="00F35421" w:rsidRPr="00827606" w:rsidRDefault="00F35421" w:rsidP="008D2726">
            <w:pPr>
              <w:pStyle w:val="tabteksts"/>
              <w:jc w:val="center"/>
              <w:rPr>
                <w:szCs w:val="18"/>
              </w:rPr>
            </w:pPr>
            <w:r w:rsidRPr="00827606">
              <w:rPr>
                <w:szCs w:val="18"/>
              </w:rPr>
              <w:t>1900</w:t>
            </w:r>
          </w:p>
        </w:tc>
        <w:tc>
          <w:tcPr>
            <w:tcW w:w="965" w:type="dxa"/>
          </w:tcPr>
          <w:p w:rsidR="00F35421" w:rsidRPr="00827606" w:rsidRDefault="00F35421" w:rsidP="008D2726">
            <w:pPr>
              <w:pStyle w:val="tabteksts"/>
              <w:jc w:val="center"/>
              <w:rPr>
                <w:szCs w:val="18"/>
              </w:rPr>
            </w:pPr>
            <w:r w:rsidRPr="00827606">
              <w:rPr>
                <w:szCs w:val="18"/>
              </w:rPr>
              <w:t>1900</w:t>
            </w:r>
          </w:p>
        </w:tc>
      </w:tr>
      <w:tr w:rsidR="00F35421" w:rsidRPr="00827606" w:rsidTr="008D2726">
        <w:trPr>
          <w:jc w:val="center"/>
        </w:trPr>
        <w:tc>
          <w:tcPr>
            <w:tcW w:w="4248" w:type="dxa"/>
          </w:tcPr>
          <w:p w:rsidR="00F35421" w:rsidRPr="00827606" w:rsidRDefault="00F35421" w:rsidP="008D2726">
            <w:pPr>
              <w:pStyle w:val="tabteksts"/>
              <w:rPr>
                <w:szCs w:val="18"/>
              </w:rPr>
            </w:pPr>
            <w:r w:rsidRPr="00827606">
              <w:rPr>
                <w:szCs w:val="18"/>
              </w:rPr>
              <w:t>Sagatavotas atbildes uz iesniegumiem</w:t>
            </w:r>
          </w:p>
        </w:tc>
        <w:tc>
          <w:tcPr>
            <w:tcW w:w="964" w:type="dxa"/>
          </w:tcPr>
          <w:p w:rsidR="00F35421" w:rsidRPr="00827606" w:rsidRDefault="00F35421" w:rsidP="008D2726">
            <w:pPr>
              <w:pStyle w:val="tabteksts"/>
              <w:jc w:val="center"/>
              <w:rPr>
                <w:szCs w:val="18"/>
              </w:rPr>
            </w:pPr>
            <w:r w:rsidRPr="00827606">
              <w:rPr>
                <w:szCs w:val="18"/>
              </w:rPr>
              <w:t>2</w:t>
            </w:r>
            <w:r>
              <w:rPr>
                <w:szCs w:val="18"/>
              </w:rPr>
              <w:t>194</w:t>
            </w:r>
          </w:p>
        </w:tc>
        <w:tc>
          <w:tcPr>
            <w:tcW w:w="965" w:type="dxa"/>
          </w:tcPr>
          <w:p w:rsidR="00F35421" w:rsidRPr="00827606" w:rsidRDefault="00F35421" w:rsidP="008D2726">
            <w:pPr>
              <w:pStyle w:val="tabteksts"/>
              <w:jc w:val="center"/>
              <w:rPr>
                <w:szCs w:val="18"/>
              </w:rPr>
            </w:pPr>
            <w:r w:rsidRPr="00827606">
              <w:rPr>
                <w:szCs w:val="18"/>
              </w:rPr>
              <w:t>1</w:t>
            </w:r>
            <w:r>
              <w:rPr>
                <w:szCs w:val="18"/>
              </w:rPr>
              <w:t>800</w:t>
            </w:r>
          </w:p>
        </w:tc>
        <w:tc>
          <w:tcPr>
            <w:tcW w:w="965" w:type="dxa"/>
          </w:tcPr>
          <w:p w:rsidR="00F35421" w:rsidRPr="00827606" w:rsidRDefault="00F35421" w:rsidP="008D2726">
            <w:pPr>
              <w:pStyle w:val="tabteksts"/>
              <w:jc w:val="center"/>
              <w:rPr>
                <w:szCs w:val="18"/>
              </w:rPr>
            </w:pPr>
            <w:r w:rsidRPr="00827606">
              <w:rPr>
                <w:szCs w:val="18"/>
              </w:rPr>
              <w:t>1800</w:t>
            </w:r>
          </w:p>
        </w:tc>
        <w:tc>
          <w:tcPr>
            <w:tcW w:w="965" w:type="dxa"/>
          </w:tcPr>
          <w:p w:rsidR="00F35421" w:rsidRPr="00827606" w:rsidRDefault="00F35421" w:rsidP="008D2726">
            <w:pPr>
              <w:pStyle w:val="tabteksts"/>
              <w:jc w:val="center"/>
              <w:rPr>
                <w:szCs w:val="18"/>
              </w:rPr>
            </w:pPr>
            <w:r w:rsidRPr="00827606">
              <w:rPr>
                <w:szCs w:val="18"/>
              </w:rPr>
              <w:t>1800</w:t>
            </w:r>
          </w:p>
        </w:tc>
        <w:tc>
          <w:tcPr>
            <w:tcW w:w="965" w:type="dxa"/>
          </w:tcPr>
          <w:p w:rsidR="00F35421" w:rsidRPr="00827606" w:rsidRDefault="00F35421" w:rsidP="008D2726">
            <w:pPr>
              <w:pStyle w:val="tabteksts"/>
              <w:jc w:val="center"/>
              <w:rPr>
                <w:szCs w:val="18"/>
              </w:rPr>
            </w:pPr>
            <w:r>
              <w:rPr>
                <w:szCs w:val="18"/>
              </w:rPr>
              <w:t>2000</w:t>
            </w:r>
          </w:p>
        </w:tc>
      </w:tr>
      <w:tr w:rsidR="00F35421" w:rsidRPr="00827606" w:rsidTr="008D2726">
        <w:trPr>
          <w:jc w:val="center"/>
        </w:trPr>
        <w:tc>
          <w:tcPr>
            <w:tcW w:w="4248" w:type="dxa"/>
          </w:tcPr>
          <w:p w:rsidR="00F35421" w:rsidRPr="00827606" w:rsidRDefault="00F35421" w:rsidP="008D2726">
            <w:pPr>
              <w:pStyle w:val="tabteksts"/>
              <w:rPr>
                <w:szCs w:val="18"/>
              </w:rPr>
            </w:pPr>
            <w:r w:rsidRPr="00827606">
              <w:rPr>
                <w:szCs w:val="18"/>
              </w:rPr>
              <w:t>Sagatavoti atteikumi uz iesniegumiem</w:t>
            </w:r>
          </w:p>
        </w:tc>
        <w:tc>
          <w:tcPr>
            <w:tcW w:w="964" w:type="dxa"/>
          </w:tcPr>
          <w:p w:rsidR="00F35421" w:rsidRPr="00827606" w:rsidRDefault="00F35421" w:rsidP="008D2726">
            <w:pPr>
              <w:pStyle w:val="tabteksts"/>
              <w:jc w:val="center"/>
              <w:rPr>
                <w:szCs w:val="18"/>
              </w:rPr>
            </w:pPr>
            <w:r>
              <w:rPr>
                <w:szCs w:val="18"/>
              </w:rPr>
              <w:t>356</w:t>
            </w:r>
          </w:p>
        </w:tc>
        <w:tc>
          <w:tcPr>
            <w:tcW w:w="965" w:type="dxa"/>
          </w:tcPr>
          <w:p w:rsidR="00F35421" w:rsidRPr="00827606" w:rsidRDefault="00F35421" w:rsidP="008D2726">
            <w:pPr>
              <w:pStyle w:val="tabteksts"/>
              <w:jc w:val="center"/>
              <w:rPr>
                <w:szCs w:val="18"/>
              </w:rPr>
            </w:pPr>
            <w:r w:rsidRPr="00827606">
              <w:rPr>
                <w:szCs w:val="18"/>
              </w:rPr>
              <w:t>500</w:t>
            </w:r>
          </w:p>
        </w:tc>
        <w:tc>
          <w:tcPr>
            <w:tcW w:w="965" w:type="dxa"/>
          </w:tcPr>
          <w:p w:rsidR="00F35421" w:rsidRPr="00827606" w:rsidRDefault="00F35421" w:rsidP="008D2726">
            <w:pPr>
              <w:pStyle w:val="tabteksts"/>
              <w:jc w:val="center"/>
              <w:rPr>
                <w:szCs w:val="18"/>
              </w:rPr>
            </w:pPr>
            <w:r w:rsidRPr="00827606">
              <w:rPr>
                <w:szCs w:val="18"/>
              </w:rPr>
              <w:t>500</w:t>
            </w:r>
          </w:p>
        </w:tc>
        <w:tc>
          <w:tcPr>
            <w:tcW w:w="965" w:type="dxa"/>
          </w:tcPr>
          <w:p w:rsidR="00F35421" w:rsidRPr="00827606" w:rsidRDefault="00F35421" w:rsidP="008D2726">
            <w:pPr>
              <w:pStyle w:val="tabteksts"/>
              <w:jc w:val="center"/>
              <w:rPr>
                <w:szCs w:val="18"/>
              </w:rPr>
            </w:pPr>
            <w:r w:rsidRPr="00827606">
              <w:rPr>
                <w:szCs w:val="18"/>
              </w:rPr>
              <w:t>500</w:t>
            </w:r>
          </w:p>
        </w:tc>
        <w:tc>
          <w:tcPr>
            <w:tcW w:w="965" w:type="dxa"/>
          </w:tcPr>
          <w:p w:rsidR="00F35421" w:rsidRPr="00827606" w:rsidRDefault="00F35421" w:rsidP="008D2726">
            <w:pPr>
              <w:pStyle w:val="tabteksts"/>
              <w:jc w:val="center"/>
              <w:rPr>
                <w:szCs w:val="18"/>
              </w:rPr>
            </w:pPr>
            <w:r w:rsidRPr="00827606">
              <w:rPr>
                <w:szCs w:val="18"/>
              </w:rPr>
              <w:t>500</w:t>
            </w:r>
          </w:p>
        </w:tc>
      </w:tr>
      <w:tr w:rsidR="00F35421" w:rsidRPr="00827606" w:rsidTr="008D2726">
        <w:trPr>
          <w:jc w:val="center"/>
        </w:trPr>
        <w:tc>
          <w:tcPr>
            <w:tcW w:w="4248" w:type="dxa"/>
          </w:tcPr>
          <w:p w:rsidR="00F35421" w:rsidRPr="00827606" w:rsidRDefault="00F35421" w:rsidP="008D2726">
            <w:pPr>
              <w:pStyle w:val="tabteksts"/>
              <w:rPr>
                <w:szCs w:val="18"/>
              </w:rPr>
            </w:pPr>
            <w:r w:rsidRPr="00827606">
              <w:rPr>
                <w:szCs w:val="18"/>
              </w:rPr>
              <w:t>Uz iesnieguma pamata ierosinātas pārbaudes lietas</w:t>
            </w:r>
          </w:p>
        </w:tc>
        <w:tc>
          <w:tcPr>
            <w:tcW w:w="964" w:type="dxa"/>
          </w:tcPr>
          <w:p w:rsidR="00F35421" w:rsidRPr="00827606" w:rsidRDefault="00F35421" w:rsidP="008D2726">
            <w:pPr>
              <w:pStyle w:val="tabteksts"/>
              <w:jc w:val="center"/>
              <w:rPr>
                <w:szCs w:val="18"/>
              </w:rPr>
            </w:pPr>
            <w:r>
              <w:rPr>
                <w:szCs w:val="18"/>
              </w:rPr>
              <w:t>45</w:t>
            </w:r>
          </w:p>
        </w:tc>
        <w:tc>
          <w:tcPr>
            <w:tcW w:w="965" w:type="dxa"/>
          </w:tcPr>
          <w:p w:rsidR="00F35421" w:rsidRPr="00827606" w:rsidRDefault="00F35421" w:rsidP="008D2726">
            <w:pPr>
              <w:pStyle w:val="tabteksts"/>
              <w:jc w:val="center"/>
              <w:rPr>
                <w:szCs w:val="18"/>
              </w:rPr>
            </w:pPr>
            <w:r>
              <w:rPr>
                <w:szCs w:val="18"/>
              </w:rPr>
              <w:t>7</w:t>
            </w:r>
            <w:r w:rsidRPr="00827606">
              <w:rPr>
                <w:szCs w:val="18"/>
              </w:rPr>
              <w:t>0</w:t>
            </w:r>
          </w:p>
        </w:tc>
        <w:tc>
          <w:tcPr>
            <w:tcW w:w="965" w:type="dxa"/>
          </w:tcPr>
          <w:p w:rsidR="00F35421" w:rsidRPr="00827606" w:rsidRDefault="00F35421" w:rsidP="008D2726">
            <w:pPr>
              <w:pStyle w:val="tabteksts"/>
              <w:jc w:val="center"/>
              <w:rPr>
                <w:szCs w:val="18"/>
              </w:rPr>
            </w:pPr>
            <w:r w:rsidRPr="00827606">
              <w:rPr>
                <w:szCs w:val="18"/>
              </w:rPr>
              <w:t>70</w:t>
            </w:r>
          </w:p>
        </w:tc>
        <w:tc>
          <w:tcPr>
            <w:tcW w:w="965" w:type="dxa"/>
          </w:tcPr>
          <w:p w:rsidR="00F35421" w:rsidRPr="00827606" w:rsidRDefault="00F35421" w:rsidP="008D2726">
            <w:pPr>
              <w:pStyle w:val="tabteksts"/>
              <w:jc w:val="center"/>
              <w:rPr>
                <w:szCs w:val="18"/>
              </w:rPr>
            </w:pPr>
            <w:r w:rsidRPr="00827606">
              <w:rPr>
                <w:szCs w:val="18"/>
              </w:rPr>
              <w:t>70</w:t>
            </w:r>
          </w:p>
        </w:tc>
        <w:tc>
          <w:tcPr>
            <w:tcW w:w="965" w:type="dxa"/>
          </w:tcPr>
          <w:p w:rsidR="00F35421" w:rsidRPr="00827606" w:rsidRDefault="00F35421" w:rsidP="008D2726">
            <w:pPr>
              <w:pStyle w:val="tabteksts"/>
              <w:jc w:val="center"/>
              <w:rPr>
                <w:szCs w:val="18"/>
              </w:rPr>
            </w:pPr>
            <w:r>
              <w:rPr>
                <w:szCs w:val="18"/>
              </w:rPr>
              <w:t>5</w:t>
            </w:r>
            <w:r w:rsidRPr="00827606">
              <w:rPr>
                <w:szCs w:val="18"/>
              </w:rPr>
              <w:t>0</w:t>
            </w:r>
          </w:p>
        </w:tc>
      </w:tr>
      <w:tr w:rsidR="00F35421" w:rsidRPr="00827606" w:rsidTr="008D2726">
        <w:trPr>
          <w:jc w:val="center"/>
        </w:trPr>
        <w:tc>
          <w:tcPr>
            <w:tcW w:w="4248" w:type="dxa"/>
          </w:tcPr>
          <w:p w:rsidR="00F35421" w:rsidRPr="00827606" w:rsidRDefault="00F35421" w:rsidP="008D2726">
            <w:pPr>
              <w:pStyle w:val="tabteksts"/>
              <w:rPr>
                <w:szCs w:val="18"/>
              </w:rPr>
            </w:pPr>
            <w:r w:rsidRPr="00827606">
              <w:rPr>
                <w:szCs w:val="18"/>
              </w:rPr>
              <w:t xml:space="preserve">Sagatavotas atbildes e-pastā uz </w:t>
            </w:r>
            <w:proofErr w:type="spellStart"/>
            <w:r w:rsidRPr="00827606">
              <w:rPr>
                <w:szCs w:val="18"/>
              </w:rPr>
              <w:t>Tiesībsarga</w:t>
            </w:r>
            <w:proofErr w:type="spellEnd"/>
            <w:r w:rsidRPr="00827606">
              <w:rPr>
                <w:szCs w:val="18"/>
              </w:rPr>
              <w:t xml:space="preserve"> biroja kompetencē esošajiem jautājumiem</w:t>
            </w:r>
          </w:p>
        </w:tc>
        <w:tc>
          <w:tcPr>
            <w:tcW w:w="964" w:type="dxa"/>
          </w:tcPr>
          <w:p w:rsidR="00F35421" w:rsidRPr="00827606" w:rsidRDefault="00F35421" w:rsidP="008D2726">
            <w:pPr>
              <w:pStyle w:val="tabteksts"/>
              <w:jc w:val="center"/>
              <w:rPr>
                <w:szCs w:val="18"/>
              </w:rPr>
            </w:pPr>
            <w:r w:rsidRPr="00827606">
              <w:rPr>
                <w:szCs w:val="18"/>
              </w:rPr>
              <w:t>7</w:t>
            </w:r>
            <w:r>
              <w:rPr>
                <w:szCs w:val="18"/>
              </w:rPr>
              <w:t>69</w:t>
            </w:r>
          </w:p>
        </w:tc>
        <w:tc>
          <w:tcPr>
            <w:tcW w:w="965" w:type="dxa"/>
          </w:tcPr>
          <w:p w:rsidR="00F35421" w:rsidRPr="00827606" w:rsidRDefault="00F35421" w:rsidP="008D2726">
            <w:pPr>
              <w:pStyle w:val="tabteksts"/>
              <w:jc w:val="center"/>
              <w:rPr>
                <w:szCs w:val="18"/>
              </w:rPr>
            </w:pPr>
            <w:r>
              <w:rPr>
                <w:szCs w:val="18"/>
              </w:rPr>
              <w:t>7</w:t>
            </w:r>
            <w:r w:rsidRPr="00827606">
              <w:rPr>
                <w:szCs w:val="18"/>
              </w:rPr>
              <w:t>00</w:t>
            </w:r>
          </w:p>
        </w:tc>
        <w:tc>
          <w:tcPr>
            <w:tcW w:w="965" w:type="dxa"/>
          </w:tcPr>
          <w:p w:rsidR="00F35421" w:rsidRPr="00827606" w:rsidRDefault="00F35421" w:rsidP="008D2726">
            <w:pPr>
              <w:pStyle w:val="tabteksts"/>
              <w:jc w:val="center"/>
              <w:rPr>
                <w:szCs w:val="18"/>
              </w:rPr>
            </w:pPr>
            <w:r w:rsidRPr="00827606">
              <w:rPr>
                <w:szCs w:val="18"/>
              </w:rPr>
              <w:t>700</w:t>
            </w:r>
          </w:p>
        </w:tc>
        <w:tc>
          <w:tcPr>
            <w:tcW w:w="965" w:type="dxa"/>
          </w:tcPr>
          <w:p w:rsidR="00F35421" w:rsidRPr="00827606" w:rsidRDefault="00F35421" w:rsidP="008D2726">
            <w:pPr>
              <w:pStyle w:val="tabteksts"/>
              <w:jc w:val="center"/>
              <w:rPr>
                <w:szCs w:val="18"/>
              </w:rPr>
            </w:pPr>
            <w:r w:rsidRPr="00827606">
              <w:rPr>
                <w:szCs w:val="18"/>
              </w:rPr>
              <w:t>700</w:t>
            </w:r>
          </w:p>
        </w:tc>
        <w:tc>
          <w:tcPr>
            <w:tcW w:w="965" w:type="dxa"/>
          </w:tcPr>
          <w:p w:rsidR="00F35421" w:rsidRPr="00827606" w:rsidRDefault="00F35421" w:rsidP="008D2726">
            <w:pPr>
              <w:pStyle w:val="tabteksts"/>
              <w:jc w:val="center"/>
              <w:rPr>
                <w:szCs w:val="18"/>
              </w:rPr>
            </w:pPr>
            <w:r w:rsidRPr="00827606">
              <w:rPr>
                <w:szCs w:val="18"/>
              </w:rPr>
              <w:t>700</w:t>
            </w:r>
          </w:p>
        </w:tc>
      </w:tr>
      <w:tr w:rsidR="00F35421" w:rsidRPr="00827606" w:rsidTr="008D2726">
        <w:trPr>
          <w:jc w:val="center"/>
        </w:trPr>
        <w:tc>
          <w:tcPr>
            <w:tcW w:w="4248" w:type="dxa"/>
          </w:tcPr>
          <w:p w:rsidR="00F35421" w:rsidRPr="00827606" w:rsidRDefault="00F35421" w:rsidP="008D2726">
            <w:pPr>
              <w:pStyle w:val="tabteksts"/>
              <w:rPr>
                <w:szCs w:val="18"/>
              </w:rPr>
            </w:pPr>
            <w:r w:rsidRPr="00827606">
              <w:rPr>
                <w:szCs w:val="18"/>
              </w:rPr>
              <w:t>Sniegtas mutvārdu konsultācijas:</w:t>
            </w:r>
          </w:p>
        </w:tc>
        <w:tc>
          <w:tcPr>
            <w:tcW w:w="964" w:type="dxa"/>
          </w:tcPr>
          <w:p w:rsidR="00F35421" w:rsidRPr="00827606" w:rsidRDefault="00F35421" w:rsidP="008D2726">
            <w:pPr>
              <w:pStyle w:val="tabteksts"/>
              <w:jc w:val="center"/>
              <w:rPr>
                <w:szCs w:val="18"/>
              </w:rPr>
            </w:pPr>
            <w:r>
              <w:rPr>
                <w:szCs w:val="18"/>
              </w:rPr>
              <w:t>6477</w:t>
            </w:r>
          </w:p>
        </w:tc>
        <w:tc>
          <w:tcPr>
            <w:tcW w:w="965" w:type="dxa"/>
          </w:tcPr>
          <w:p w:rsidR="00F35421" w:rsidRPr="00827606" w:rsidRDefault="00F35421" w:rsidP="008D2726">
            <w:pPr>
              <w:pStyle w:val="tabteksts"/>
              <w:jc w:val="center"/>
              <w:rPr>
                <w:szCs w:val="18"/>
              </w:rPr>
            </w:pPr>
            <w:r>
              <w:rPr>
                <w:szCs w:val="18"/>
              </w:rPr>
              <w:t>7</w:t>
            </w:r>
            <w:r w:rsidRPr="00827606">
              <w:rPr>
                <w:szCs w:val="18"/>
              </w:rPr>
              <w:t>000</w:t>
            </w:r>
          </w:p>
        </w:tc>
        <w:tc>
          <w:tcPr>
            <w:tcW w:w="965" w:type="dxa"/>
          </w:tcPr>
          <w:p w:rsidR="00F35421" w:rsidRPr="00827606" w:rsidRDefault="00F35421" w:rsidP="008D2726">
            <w:pPr>
              <w:pStyle w:val="tabteksts"/>
              <w:jc w:val="center"/>
              <w:rPr>
                <w:szCs w:val="18"/>
              </w:rPr>
            </w:pPr>
            <w:r w:rsidRPr="00827606">
              <w:rPr>
                <w:szCs w:val="18"/>
              </w:rPr>
              <w:t>7000</w:t>
            </w:r>
          </w:p>
        </w:tc>
        <w:tc>
          <w:tcPr>
            <w:tcW w:w="965" w:type="dxa"/>
          </w:tcPr>
          <w:p w:rsidR="00F35421" w:rsidRPr="00827606" w:rsidRDefault="00F35421" w:rsidP="008D2726">
            <w:pPr>
              <w:pStyle w:val="tabteksts"/>
              <w:jc w:val="center"/>
              <w:rPr>
                <w:szCs w:val="18"/>
              </w:rPr>
            </w:pPr>
            <w:r w:rsidRPr="00827606">
              <w:rPr>
                <w:szCs w:val="18"/>
              </w:rPr>
              <w:t>7000</w:t>
            </w:r>
          </w:p>
        </w:tc>
        <w:tc>
          <w:tcPr>
            <w:tcW w:w="965" w:type="dxa"/>
          </w:tcPr>
          <w:p w:rsidR="00F35421" w:rsidRPr="00827606" w:rsidRDefault="00F35421" w:rsidP="008D2726">
            <w:pPr>
              <w:pStyle w:val="tabteksts"/>
              <w:jc w:val="center"/>
              <w:rPr>
                <w:szCs w:val="18"/>
              </w:rPr>
            </w:pPr>
            <w:r w:rsidRPr="00827606">
              <w:rPr>
                <w:szCs w:val="18"/>
              </w:rPr>
              <w:t>7000</w:t>
            </w:r>
          </w:p>
        </w:tc>
      </w:tr>
      <w:tr w:rsidR="00F35421" w:rsidRPr="00827606" w:rsidTr="008D2726">
        <w:trPr>
          <w:jc w:val="center"/>
        </w:trPr>
        <w:tc>
          <w:tcPr>
            <w:tcW w:w="4248" w:type="dxa"/>
          </w:tcPr>
          <w:p w:rsidR="00F35421" w:rsidRPr="00827606" w:rsidRDefault="00F35421" w:rsidP="008D2726">
            <w:pPr>
              <w:pStyle w:val="tabteksts"/>
              <w:rPr>
                <w:szCs w:val="18"/>
              </w:rPr>
            </w:pPr>
            <w:r w:rsidRPr="00827606">
              <w:rPr>
                <w:szCs w:val="18"/>
              </w:rPr>
              <w:t>t.sk. 1.konsultācijas klātienē</w:t>
            </w:r>
          </w:p>
        </w:tc>
        <w:tc>
          <w:tcPr>
            <w:tcW w:w="964" w:type="dxa"/>
          </w:tcPr>
          <w:p w:rsidR="00F35421" w:rsidRPr="00827606" w:rsidRDefault="00F35421" w:rsidP="008D2726">
            <w:pPr>
              <w:pStyle w:val="tabteksts"/>
              <w:jc w:val="center"/>
              <w:rPr>
                <w:szCs w:val="18"/>
              </w:rPr>
            </w:pPr>
            <w:r>
              <w:rPr>
                <w:szCs w:val="18"/>
              </w:rPr>
              <w:t>1926</w:t>
            </w:r>
          </w:p>
        </w:tc>
        <w:tc>
          <w:tcPr>
            <w:tcW w:w="965" w:type="dxa"/>
          </w:tcPr>
          <w:p w:rsidR="00F35421" w:rsidRPr="00827606" w:rsidRDefault="00F35421" w:rsidP="008D2726">
            <w:pPr>
              <w:pStyle w:val="tabteksts"/>
              <w:jc w:val="center"/>
              <w:rPr>
                <w:szCs w:val="18"/>
              </w:rPr>
            </w:pPr>
            <w:r>
              <w:rPr>
                <w:szCs w:val="18"/>
              </w:rPr>
              <w:t>20</w:t>
            </w:r>
            <w:r w:rsidRPr="00827606">
              <w:rPr>
                <w:szCs w:val="18"/>
              </w:rPr>
              <w:t>00</w:t>
            </w:r>
          </w:p>
        </w:tc>
        <w:tc>
          <w:tcPr>
            <w:tcW w:w="965" w:type="dxa"/>
          </w:tcPr>
          <w:p w:rsidR="00F35421" w:rsidRPr="00827606" w:rsidRDefault="00F35421" w:rsidP="008D2726">
            <w:pPr>
              <w:pStyle w:val="tabteksts"/>
              <w:jc w:val="center"/>
              <w:rPr>
                <w:szCs w:val="18"/>
              </w:rPr>
            </w:pPr>
            <w:r w:rsidRPr="00827606">
              <w:rPr>
                <w:szCs w:val="18"/>
              </w:rPr>
              <w:t>2000</w:t>
            </w:r>
          </w:p>
        </w:tc>
        <w:tc>
          <w:tcPr>
            <w:tcW w:w="965" w:type="dxa"/>
          </w:tcPr>
          <w:p w:rsidR="00F35421" w:rsidRPr="00827606" w:rsidRDefault="00F35421" w:rsidP="008D2726">
            <w:pPr>
              <w:pStyle w:val="tabteksts"/>
              <w:jc w:val="center"/>
              <w:rPr>
                <w:szCs w:val="18"/>
              </w:rPr>
            </w:pPr>
            <w:r w:rsidRPr="00827606">
              <w:rPr>
                <w:szCs w:val="18"/>
              </w:rPr>
              <w:t>2000</w:t>
            </w:r>
          </w:p>
        </w:tc>
        <w:tc>
          <w:tcPr>
            <w:tcW w:w="965" w:type="dxa"/>
          </w:tcPr>
          <w:p w:rsidR="00F35421" w:rsidRPr="00827606" w:rsidRDefault="00F35421" w:rsidP="008D2726">
            <w:pPr>
              <w:pStyle w:val="tabteksts"/>
              <w:jc w:val="center"/>
              <w:rPr>
                <w:szCs w:val="18"/>
              </w:rPr>
            </w:pPr>
            <w:r w:rsidRPr="00827606">
              <w:rPr>
                <w:szCs w:val="18"/>
              </w:rPr>
              <w:t>2000</w:t>
            </w:r>
          </w:p>
        </w:tc>
      </w:tr>
      <w:tr w:rsidR="00F35421" w:rsidRPr="00827606" w:rsidTr="008D2726">
        <w:trPr>
          <w:jc w:val="center"/>
        </w:trPr>
        <w:tc>
          <w:tcPr>
            <w:tcW w:w="4248" w:type="dxa"/>
          </w:tcPr>
          <w:p w:rsidR="00F35421" w:rsidRPr="00827606" w:rsidRDefault="00F35421" w:rsidP="008D2726">
            <w:pPr>
              <w:pStyle w:val="tabteksts"/>
              <w:rPr>
                <w:szCs w:val="18"/>
              </w:rPr>
            </w:pPr>
            <w:r w:rsidRPr="00827606">
              <w:rPr>
                <w:szCs w:val="18"/>
              </w:rPr>
              <w:t xml:space="preserve">        2.konsultācijas pa telefonu</w:t>
            </w:r>
          </w:p>
        </w:tc>
        <w:tc>
          <w:tcPr>
            <w:tcW w:w="964" w:type="dxa"/>
          </w:tcPr>
          <w:p w:rsidR="00F35421" w:rsidRPr="00827606" w:rsidRDefault="00F35421" w:rsidP="008D2726">
            <w:pPr>
              <w:pStyle w:val="tabteksts"/>
              <w:jc w:val="center"/>
              <w:rPr>
                <w:szCs w:val="18"/>
              </w:rPr>
            </w:pPr>
            <w:r>
              <w:rPr>
                <w:szCs w:val="18"/>
              </w:rPr>
              <w:t>4551</w:t>
            </w:r>
          </w:p>
        </w:tc>
        <w:tc>
          <w:tcPr>
            <w:tcW w:w="965" w:type="dxa"/>
          </w:tcPr>
          <w:p w:rsidR="00F35421" w:rsidRPr="00827606" w:rsidRDefault="00F35421" w:rsidP="008D2726">
            <w:pPr>
              <w:pStyle w:val="tabteksts"/>
              <w:jc w:val="center"/>
              <w:rPr>
                <w:szCs w:val="18"/>
              </w:rPr>
            </w:pPr>
            <w:r>
              <w:rPr>
                <w:szCs w:val="18"/>
              </w:rPr>
              <w:t>50</w:t>
            </w:r>
            <w:r w:rsidRPr="00827606">
              <w:rPr>
                <w:szCs w:val="18"/>
              </w:rPr>
              <w:t>00</w:t>
            </w:r>
          </w:p>
        </w:tc>
        <w:tc>
          <w:tcPr>
            <w:tcW w:w="965" w:type="dxa"/>
          </w:tcPr>
          <w:p w:rsidR="00F35421" w:rsidRPr="00827606" w:rsidRDefault="00F35421" w:rsidP="008D2726">
            <w:pPr>
              <w:pStyle w:val="tabteksts"/>
              <w:jc w:val="center"/>
              <w:rPr>
                <w:szCs w:val="18"/>
              </w:rPr>
            </w:pPr>
            <w:r w:rsidRPr="00827606">
              <w:rPr>
                <w:szCs w:val="18"/>
              </w:rPr>
              <w:t>5000</w:t>
            </w:r>
          </w:p>
        </w:tc>
        <w:tc>
          <w:tcPr>
            <w:tcW w:w="965" w:type="dxa"/>
          </w:tcPr>
          <w:p w:rsidR="00F35421" w:rsidRPr="00827606" w:rsidRDefault="00F35421" w:rsidP="008D2726">
            <w:pPr>
              <w:pStyle w:val="tabteksts"/>
              <w:jc w:val="center"/>
              <w:rPr>
                <w:szCs w:val="18"/>
              </w:rPr>
            </w:pPr>
            <w:r w:rsidRPr="00827606">
              <w:rPr>
                <w:szCs w:val="18"/>
              </w:rPr>
              <w:t>5000</w:t>
            </w:r>
          </w:p>
        </w:tc>
        <w:tc>
          <w:tcPr>
            <w:tcW w:w="965" w:type="dxa"/>
          </w:tcPr>
          <w:p w:rsidR="00F35421" w:rsidRPr="00827606" w:rsidRDefault="00F35421" w:rsidP="008D2726">
            <w:pPr>
              <w:pStyle w:val="tabteksts"/>
              <w:jc w:val="center"/>
              <w:rPr>
                <w:szCs w:val="18"/>
              </w:rPr>
            </w:pPr>
            <w:r w:rsidRPr="00827606">
              <w:rPr>
                <w:szCs w:val="18"/>
              </w:rPr>
              <w:t>5000</w:t>
            </w:r>
          </w:p>
        </w:tc>
      </w:tr>
      <w:tr w:rsidR="00F35421" w:rsidRPr="00827606" w:rsidTr="008D2726">
        <w:trPr>
          <w:jc w:val="center"/>
        </w:trPr>
        <w:tc>
          <w:tcPr>
            <w:tcW w:w="4248" w:type="dxa"/>
          </w:tcPr>
          <w:p w:rsidR="00F35421" w:rsidRPr="00827606" w:rsidRDefault="00F35421" w:rsidP="008D2726">
            <w:pPr>
              <w:pStyle w:val="tabteksts"/>
              <w:rPr>
                <w:szCs w:val="18"/>
              </w:rPr>
            </w:pPr>
            <w:r w:rsidRPr="00827606">
              <w:rPr>
                <w:szCs w:val="18"/>
              </w:rPr>
              <w:t xml:space="preserve">Pēc </w:t>
            </w:r>
            <w:proofErr w:type="spellStart"/>
            <w:r w:rsidRPr="00827606">
              <w:rPr>
                <w:szCs w:val="18"/>
              </w:rPr>
              <w:t>tiesībsarga</w:t>
            </w:r>
            <w:proofErr w:type="spellEnd"/>
            <w:r w:rsidRPr="00827606">
              <w:rPr>
                <w:szCs w:val="18"/>
              </w:rPr>
              <w:t xml:space="preserve"> iniciatīvas ierosinātas pārbaudes lietas</w:t>
            </w:r>
          </w:p>
        </w:tc>
        <w:tc>
          <w:tcPr>
            <w:tcW w:w="964" w:type="dxa"/>
          </w:tcPr>
          <w:p w:rsidR="00F35421" w:rsidRPr="00827606" w:rsidRDefault="00F35421" w:rsidP="008D2726">
            <w:pPr>
              <w:pStyle w:val="tabteksts"/>
              <w:jc w:val="center"/>
              <w:rPr>
                <w:szCs w:val="18"/>
              </w:rPr>
            </w:pPr>
            <w:r>
              <w:rPr>
                <w:szCs w:val="18"/>
              </w:rPr>
              <w:t>8</w:t>
            </w:r>
          </w:p>
        </w:tc>
        <w:tc>
          <w:tcPr>
            <w:tcW w:w="965" w:type="dxa"/>
          </w:tcPr>
          <w:p w:rsidR="00F35421" w:rsidRPr="00827606" w:rsidRDefault="00F35421" w:rsidP="008D2726">
            <w:pPr>
              <w:pStyle w:val="tabteksts"/>
              <w:jc w:val="center"/>
              <w:rPr>
                <w:szCs w:val="18"/>
              </w:rPr>
            </w:pPr>
            <w:r w:rsidRPr="00827606">
              <w:rPr>
                <w:szCs w:val="18"/>
              </w:rPr>
              <w:t>10</w:t>
            </w:r>
          </w:p>
        </w:tc>
        <w:tc>
          <w:tcPr>
            <w:tcW w:w="965" w:type="dxa"/>
          </w:tcPr>
          <w:p w:rsidR="00F35421" w:rsidRPr="00827606" w:rsidRDefault="00F35421" w:rsidP="008D2726">
            <w:pPr>
              <w:pStyle w:val="tabteksts"/>
              <w:jc w:val="center"/>
              <w:rPr>
                <w:szCs w:val="18"/>
              </w:rPr>
            </w:pPr>
            <w:r w:rsidRPr="00827606">
              <w:rPr>
                <w:szCs w:val="18"/>
              </w:rPr>
              <w:t>10</w:t>
            </w:r>
          </w:p>
        </w:tc>
        <w:tc>
          <w:tcPr>
            <w:tcW w:w="965" w:type="dxa"/>
          </w:tcPr>
          <w:p w:rsidR="00F35421" w:rsidRPr="00827606" w:rsidRDefault="00F35421" w:rsidP="008D2726">
            <w:pPr>
              <w:pStyle w:val="tabteksts"/>
              <w:jc w:val="center"/>
              <w:rPr>
                <w:szCs w:val="18"/>
              </w:rPr>
            </w:pPr>
            <w:r w:rsidRPr="00827606">
              <w:rPr>
                <w:szCs w:val="18"/>
              </w:rPr>
              <w:t>10</w:t>
            </w:r>
          </w:p>
        </w:tc>
        <w:tc>
          <w:tcPr>
            <w:tcW w:w="965" w:type="dxa"/>
          </w:tcPr>
          <w:p w:rsidR="00F35421" w:rsidRPr="00827606" w:rsidRDefault="00F35421" w:rsidP="008D2726">
            <w:pPr>
              <w:pStyle w:val="tabteksts"/>
              <w:jc w:val="center"/>
              <w:rPr>
                <w:szCs w:val="18"/>
              </w:rPr>
            </w:pPr>
            <w:r w:rsidRPr="00827606">
              <w:rPr>
                <w:szCs w:val="18"/>
              </w:rPr>
              <w:t>10</w:t>
            </w:r>
          </w:p>
        </w:tc>
      </w:tr>
      <w:tr w:rsidR="00F35421" w:rsidRPr="00827606" w:rsidTr="008D2726">
        <w:trPr>
          <w:trHeight w:val="219"/>
          <w:jc w:val="center"/>
        </w:trPr>
        <w:tc>
          <w:tcPr>
            <w:tcW w:w="4248" w:type="dxa"/>
          </w:tcPr>
          <w:p w:rsidR="00F35421" w:rsidRPr="00827606" w:rsidRDefault="00F35421" w:rsidP="008D2726">
            <w:pPr>
              <w:pStyle w:val="tabteksts"/>
              <w:rPr>
                <w:szCs w:val="18"/>
              </w:rPr>
            </w:pPr>
            <w:r w:rsidRPr="00827606">
              <w:rPr>
                <w:szCs w:val="18"/>
              </w:rPr>
              <w:t>Veiktas izraidāmo ārzemnieku aptaujas</w:t>
            </w:r>
          </w:p>
        </w:tc>
        <w:tc>
          <w:tcPr>
            <w:tcW w:w="964" w:type="dxa"/>
          </w:tcPr>
          <w:p w:rsidR="00F35421" w:rsidRPr="00827606" w:rsidRDefault="00F35421" w:rsidP="008D2726">
            <w:pPr>
              <w:pStyle w:val="tabteksts"/>
              <w:jc w:val="center"/>
              <w:rPr>
                <w:szCs w:val="18"/>
              </w:rPr>
            </w:pPr>
            <w:r w:rsidRPr="00827606">
              <w:rPr>
                <w:szCs w:val="18"/>
              </w:rPr>
              <w:t>6</w:t>
            </w:r>
            <w:r>
              <w:rPr>
                <w:szCs w:val="18"/>
              </w:rPr>
              <w:t>0</w:t>
            </w:r>
          </w:p>
        </w:tc>
        <w:tc>
          <w:tcPr>
            <w:tcW w:w="965" w:type="dxa"/>
          </w:tcPr>
          <w:p w:rsidR="00F35421" w:rsidRPr="00827606" w:rsidRDefault="00F35421" w:rsidP="008D2726">
            <w:pPr>
              <w:pStyle w:val="tabteksts"/>
              <w:jc w:val="center"/>
              <w:rPr>
                <w:szCs w:val="18"/>
              </w:rPr>
            </w:pPr>
            <w:r w:rsidRPr="00827606">
              <w:rPr>
                <w:szCs w:val="18"/>
              </w:rPr>
              <w:t>70</w:t>
            </w:r>
          </w:p>
        </w:tc>
        <w:tc>
          <w:tcPr>
            <w:tcW w:w="965" w:type="dxa"/>
          </w:tcPr>
          <w:p w:rsidR="00F35421" w:rsidRPr="00827606" w:rsidRDefault="00F35421" w:rsidP="008D2726">
            <w:pPr>
              <w:pStyle w:val="tabteksts"/>
              <w:jc w:val="center"/>
              <w:rPr>
                <w:szCs w:val="18"/>
              </w:rPr>
            </w:pPr>
            <w:r w:rsidRPr="00827606">
              <w:rPr>
                <w:szCs w:val="18"/>
              </w:rPr>
              <w:t>70</w:t>
            </w:r>
          </w:p>
        </w:tc>
        <w:tc>
          <w:tcPr>
            <w:tcW w:w="965" w:type="dxa"/>
          </w:tcPr>
          <w:p w:rsidR="00F35421" w:rsidRPr="00827606" w:rsidRDefault="00F35421" w:rsidP="008D2726">
            <w:pPr>
              <w:pStyle w:val="tabteksts"/>
              <w:jc w:val="center"/>
              <w:rPr>
                <w:szCs w:val="18"/>
              </w:rPr>
            </w:pPr>
            <w:r w:rsidRPr="00827606">
              <w:rPr>
                <w:szCs w:val="18"/>
              </w:rPr>
              <w:t>70</w:t>
            </w:r>
          </w:p>
        </w:tc>
        <w:tc>
          <w:tcPr>
            <w:tcW w:w="965" w:type="dxa"/>
          </w:tcPr>
          <w:p w:rsidR="00F35421" w:rsidRPr="00827606" w:rsidRDefault="00F35421" w:rsidP="008D2726">
            <w:pPr>
              <w:pStyle w:val="tabteksts"/>
              <w:jc w:val="center"/>
              <w:rPr>
                <w:szCs w:val="18"/>
              </w:rPr>
            </w:pPr>
            <w:r w:rsidRPr="00827606">
              <w:rPr>
                <w:szCs w:val="18"/>
              </w:rPr>
              <w:t>70</w:t>
            </w:r>
          </w:p>
        </w:tc>
      </w:tr>
    </w:tbl>
    <w:p w:rsidR="00F35421" w:rsidRPr="00827606" w:rsidRDefault="002A2E54" w:rsidP="00F35421">
      <w:pPr>
        <w:ind w:firstLine="0"/>
        <w:rPr>
          <w:sz w:val="16"/>
          <w:szCs w:val="16"/>
        </w:rPr>
      </w:pPr>
      <w:r w:rsidRPr="002A2E54">
        <w:rPr>
          <w:sz w:val="18"/>
          <w:szCs w:val="16"/>
          <w:vertAlign w:val="superscript"/>
        </w:rPr>
        <w:t>3</w:t>
      </w:r>
      <w:r>
        <w:rPr>
          <w:sz w:val="16"/>
          <w:szCs w:val="16"/>
        </w:rPr>
        <w:t xml:space="preserve"> </w:t>
      </w:r>
      <w:r w:rsidR="00F35421" w:rsidRPr="00827606">
        <w:rPr>
          <w:sz w:val="16"/>
          <w:szCs w:val="16"/>
        </w:rPr>
        <w:t>Rezultatīvā rādītāja izmaiņas prioritārā pasākuma ”Nacionālais preventīvais mehānisms” ietvaros, palielinoties pārbaužu vizī</w:t>
      </w:r>
      <w:r>
        <w:rPr>
          <w:sz w:val="16"/>
          <w:szCs w:val="16"/>
        </w:rPr>
        <w:t>šu slēgta tipa iestādēs skaitam</w:t>
      </w:r>
    </w:p>
    <w:p w:rsidR="00F35421" w:rsidRPr="00BB2102" w:rsidRDefault="00F35421" w:rsidP="00F35421">
      <w:pPr>
        <w:ind w:firstLine="0"/>
      </w:pPr>
    </w:p>
    <w:p w:rsidR="00F35421" w:rsidRPr="00BB2102" w:rsidRDefault="00F35421" w:rsidP="00F35421">
      <w:pPr>
        <w:pStyle w:val="Tabuluvirsraksti"/>
        <w:spacing w:after="240"/>
        <w:rPr>
          <w:b/>
          <w:lang w:eastAsia="lv-LV"/>
        </w:rPr>
      </w:pPr>
      <w:r w:rsidRPr="00BB2102">
        <w:rPr>
          <w:b/>
          <w:lang w:eastAsia="lv-LV"/>
        </w:rPr>
        <w:t>Finansiālie rādītāji no</w:t>
      </w:r>
      <w:r>
        <w:rPr>
          <w:b/>
          <w:lang w:eastAsia="lv-LV"/>
        </w:rPr>
        <w:t xml:space="preserve"> 2017.</w:t>
      </w:r>
      <w:r w:rsidRPr="00BB2102">
        <w:rPr>
          <w:b/>
          <w:lang w:eastAsia="lv-LV"/>
        </w:rPr>
        <w:t xml:space="preserve"> līdz</w:t>
      </w:r>
      <w:r>
        <w:rPr>
          <w:b/>
          <w:lang w:eastAsia="lv-LV"/>
        </w:rPr>
        <w:t xml:space="preserve"> 2021. </w:t>
      </w:r>
      <w:r w:rsidRPr="00BB2102">
        <w:rPr>
          <w:b/>
          <w:lang w:eastAsia="lv-LV"/>
        </w:rPr>
        <w:t>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F35421" w:rsidRPr="00BB2102" w:rsidTr="008D2726">
        <w:trPr>
          <w:trHeight w:val="283"/>
          <w:tblHeader/>
          <w:jc w:val="center"/>
        </w:trPr>
        <w:tc>
          <w:tcPr>
            <w:tcW w:w="3378" w:type="dxa"/>
            <w:vAlign w:val="center"/>
          </w:tcPr>
          <w:p w:rsidR="00F35421" w:rsidRPr="00BB2102" w:rsidRDefault="00F35421" w:rsidP="008D2726">
            <w:pPr>
              <w:pStyle w:val="tabteksts"/>
              <w:jc w:val="center"/>
              <w:rPr>
                <w:szCs w:val="24"/>
              </w:rPr>
            </w:pPr>
          </w:p>
        </w:tc>
        <w:tc>
          <w:tcPr>
            <w:tcW w:w="1131" w:type="dxa"/>
          </w:tcPr>
          <w:p w:rsidR="00F35421" w:rsidRPr="00BB2102" w:rsidRDefault="00F35421" w:rsidP="008D2726">
            <w:pPr>
              <w:pStyle w:val="tabteksts"/>
              <w:jc w:val="center"/>
              <w:rPr>
                <w:szCs w:val="24"/>
                <w:lang w:eastAsia="lv-LV"/>
              </w:rPr>
            </w:pPr>
            <w:r>
              <w:rPr>
                <w:szCs w:val="18"/>
                <w:lang w:eastAsia="lv-LV"/>
              </w:rPr>
              <w:t>2017.</w:t>
            </w:r>
            <w:r w:rsidRPr="00D42431">
              <w:rPr>
                <w:szCs w:val="18"/>
                <w:lang w:eastAsia="lv-LV"/>
              </w:rPr>
              <w:t>gads (izpilde)</w:t>
            </w:r>
          </w:p>
        </w:tc>
        <w:tc>
          <w:tcPr>
            <w:tcW w:w="1132" w:type="dxa"/>
            <w:vAlign w:val="center"/>
          </w:tcPr>
          <w:p w:rsidR="00F35421" w:rsidRPr="00BB2102" w:rsidRDefault="00F35421" w:rsidP="008D2726">
            <w:pPr>
              <w:pStyle w:val="tabteksts"/>
              <w:jc w:val="center"/>
              <w:rPr>
                <w:szCs w:val="24"/>
                <w:lang w:eastAsia="lv-LV"/>
              </w:rPr>
            </w:pPr>
            <w:r>
              <w:rPr>
                <w:szCs w:val="18"/>
                <w:lang w:eastAsia="lv-LV"/>
              </w:rPr>
              <w:t>2018.</w:t>
            </w:r>
            <w:r w:rsidRPr="00D42431">
              <w:rPr>
                <w:szCs w:val="18"/>
                <w:lang w:eastAsia="lv-LV"/>
              </w:rPr>
              <w:t>gada plāns</w:t>
            </w:r>
          </w:p>
        </w:tc>
        <w:tc>
          <w:tcPr>
            <w:tcW w:w="1132" w:type="dxa"/>
          </w:tcPr>
          <w:p w:rsidR="00F35421" w:rsidRPr="00BB2102" w:rsidRDefault="00F35421" w:rsidP="00EF72A8">
            <w:pPr>
              <w:pStyle w:val="tabteksts"/>
              <w:jc w:val="center"/>
              <w:rPr>
                <w:szCs w:val="24"/>
                <w:lang w:eastAsia="lv-LV"/>
              </w:rPr>
            </w:pPr>
            <w:r>
              <w:rPr>
                <w:szCs w:val="18"/>
                <w:lang w:eastAsia="lv-LV"/>
              </w:rPr>
              <w:t>2019.</w:t>
            </w:r>
            <w:r w:rsidRPr="00D42431">
              <w:rPr>
                <w:szCs w:val="18"/>
                <w:lang w:eastAsia="lv-LV"/>
              </w:rPr>
              <w:t>gada p</w:t>
            </w:r>
            <w:r w:rsidR="00EF72A8">
              <w:rPr>
                <w:szCs w:val="18"/>
                <w:lang w:eastAsia="lv-LV"/>
              </w:rPr>
              <w:t>lān</w:t>
            </w:r>
            <w:r w:rsidRPr="00D42431">
              <w:rPr>
                <w:szCs w:val="18"/>
                <w:lang w:eastAsia="lv-LV"/>
              </w:rPr>
              <w:t>s</w:t>
            </w:r>
          </w:p>
        </w:tc>
        <w:tc>
          <w:tcPr>
            <w:tcW w:w="1132" w:type="dxa"/>
          </w:tcPr>
          <w:p w:rsidR="00F35421" w:rsidRPr="00BB2102" w:rsidRDefault="00F35421" w:rsidP="008D2726">
            <w:pPr>
              <w:pStyle w:val="tabteksts"/>
              <w:jc w:val="center"/>
              <w:rPr>
                <w:szCs w:val="24"/>
                <w:lang w:eastAsia="lv-LV"/>
              </w:rPr>
            </w:pPr>
            <w:r>
              <w:rPr>
                <w:szCs w:val="18"/>
                <w:lang w:eastAsia="lv-LV"/>
              </w:rPr>
              <w:t>2020.</w:t>
            </w:r>
            <w:r w:rsidRPr="00D42431">
              <w:rPr>
                <w:szCs w:val="18"/>
                <w:lang w:eastAsia="lv-LV"/>
              </w:rPr>
              <w:t xml:space="preserve">gada </w:t>
            </w:r>
            <w:r>
              <w:rPr>
                <w:szCs w:val="18"/>
                <w:lang w:eastAsia="lv-LV"/>
              </w:rPr>
              <w:t>prognoze</w:t>
            </w:r>
          </w:p>
        </w:tc>
        <w:tc>
          <w:tcPr>
            <w:tcW w:w="1132" w:type="dxa"/>
          </w:tcPr>
          <w:p w:rsidR="00F35421" w:rsidRPr="00BB2102" w:rsidRDefault="00F35421" w:rsidP="008D2726">
            <w:pPr>
              <w:pStyle w:val="tabteksts"/>
              <w:jc w:val="center"/>
              <w:rPr>
                <w:szCs w:val="24"/>
                <w:lang w:eastAsia="lv-LV"/>
              </w:rPr>
            </w:pPr>
            <w:r>
              <w:rPr>
                <w:szCs w:val="18"/>
                <w:lang w:eastAsia="lv-LV"/>
              </w:rPr>
              <w:t>2021.</w:t>
            </w:r>
            <w:r w:rsidRPr="00D42431">
              <w:rPr>
                <w:szCs w:val="18"/>
                <w:lang w:eastAsia="lv-LV"/>
              </w:rPr>
              <w:t xml:space="preserve">gada </w:t>
            </w:r>
            <w:r>
              <w:rPr>
                <w:szCs w:val="18"/>
                <w:lang w:eastAsia="lv-LV"/>
              </w:rPr>
              <w:t>prognoze</w:t>
            </w:r>
          </w:p>
        </w:tc>
      </w:tr>
      <w:tr w:rsidR="00F35421" w:rsidRPr="00BB2102" w:rsidTr="008D2726">
        <w:trPr>
          <w:trHeight w:val="142"/>
          <w:jc w:val="center"/>
        </w:trPr>
        <w:tc>
          <w:tcPr>
            <w:tcW w:w="3378" w:type="dxa"/>
            <w:shd w:val="clear" w:color="auto" w:fill="D9D9D9" w:themeFill="background1" w:themeFillShade="D9"/>
            <w:vAlign w:val="center"/>
          </w:tcPr>
          <w:p w:rsidR="00F35421" w:rsidRPr="00BB2102" w:rsidRDefault="00F35421" w:rsidP="008D2726">
            <w:pPr>
              <w:pStyle w:val="tabteksts"/>
              <w:rPr>
                <w:lang w:eastAsia="lv-LV"/>
              </w:rPr>
            </w:pPr>
            <w:r w:rsidRPr="00BB2102">
              <w:rPr>
                <w:lang w:eastAsia="lv-LV"/>
              </w:rPr>
              <w:t>Kopējie izdevumi,</w:t>
            </w:r>
            <w:r w:rsidRPr="00BB2102">
              <w:t xml:space="preserve"> </w:t>
            </w:r>
            <w:proofErr w:type="spellStart"/>
            <w:r w:rsidRPr="00BB2102">
              <w:rPr>
                <w:i/>
                <w:szCs w:val="18"/>
              </w:rPr>
              <w:t>euro</w:t>
            </w:r>
            <w:proofErr w:type="spellEnd"/>
          </w:p>
        </w:tc>
        <w:tc>
          <w:tcPr>
            <w:tcW w:w="1131" w:type="dxa"/>
            <w:shd w:val="clear" w:color="auto" w:fill="D9D9D9" w:themeFill="background1" w:themeFillShade="D9"/>
          </w:tcPr>
          <w:p w:rsidR="00F35421" w:rsidRPr="00BB2102" w:rsidRDefault="00F35421" w:rsidP="008D2726">
            <w:pPr>
              <w:pStyle w:val="tabteksts"/>
              <w:jc w:val="right"/>
            </w:pPr>
            <w:r>
              <w:rPr>
                <w:szCs w:val="18"/>
                <w:lang w:eastAsia="lv-LV"/>
              </w:rPr>
              <w:t>1 344 645</w:t>
            </w:r>
          </w:p>
        </w:tc>
        <w:tc>
          <w:tcPr>
            <w:tcW w:w="1132" w:type="dxa"/>
            <w:shd w:val="clear" w:color="auto" w:fill="D9D9D9" w:themeFill="background1" w:themeFillShade="D9"/>
          </w:tcPr>
          <w:p w:rsidR="00F35421" w:rsidRPr="00BB2102" w:rsidRDefault="00F35421" w:rsidP="008D2726">
            <w:pPr>
              <w:pStyle w:val="tabteksts"/>
              <w:jc w:val="right"/>
            </w:pPr>
            <w:r>
              <w:rPr>
                <w:szCs w:val="18"/>
                <w:lang w:eastAsia="lv-LV"/>
              </w:rPr>
              <w:t>1 493 307</w:t>
            </w:r>
          </w:p>
        </w:tc>
        <w:tc>
          <w:tcPr>
            <w:tcW w:w="1132" w:type="dxa"/>
            <w:shd w:val="clear" w:color="auto" w:fill="D9D9D9" w:themeFill="background1" w:themeFillShade="D9"/>
          </w:tcPr>
          <w:p w:rsidR="00F35421" w:rsidRPr="00BB2102" w:rsidRDefault="00F35421" w:rsidP="008D2726">
            <w:pPr>
              <w:pStyle w:val="tabteksts"/>
              <w:jc w:val="right"/>
            </w:pPr>
            <w:r>
              <w:rPr>
                <w:szCs w:val="18"/>
                <w:lang w:eastAsia="lv-LV"/>
              </w:rPr>
              <w:t>1 541 027</w:t>
            </w:r>
          </w:p>
        </w:tc>
        <w:tc>
          <w:tcPr>
            <w:tcW w:w="1132" w:type="dxa"/>
            <w:shd w:val="clear" w:color="auto" w:fill="D9D9D9" w:themeFill="background1" w:themeFillShade="D9"/>
          </w:tcPr>
          <w:p w:rsidR="00F35421" w:rsidRPr="00BB2102" w:rsidRDefault="00F35421" w:rsidP="008D2726">
            <w:pPr>
              <w:pStyle w:val="tabteksts"/>
              <w:jc w:val="right"/>
            </w:pPr>
            <w:r>
              <w:rPr>
                <w:szCs w:val="18"/>
                <w:lang w:eastAsia="lv-LV"/>
              </w:rPr>
              <w:t>1 498 479</w:t>
            </w:r>
          </w:p>
        </w:tc>
        <w:tc>
          <w:tcPr>
            <w:tcW w:w="1132" w:type="dxa"/>
            <w:shd w:val="clear" w:color="auto" w:fill="D9D9D9" w:themeFill="background1" w:themeFillShade="D9"/>
          </w:tcPr>
          <w:p w:rsidR="00F35421" w:rsidRPr="00BB2102" w:rsidRDefault="00F35421" w:rsidP="008D2726">
            <w:pPr>
              <w:pStyle w:val="tabteksts"/>
              <w:jc w:val="right"/>
            </w:pPr>
            <w:r>
              <w:rPr>
                <w:szCs w:val="18"/>
              </w:rPr>
              <w:t>1 492 048</w:t>
            </w:r>
          </w:p>
        </w:tc>
      </w:tr>
      <w:tr w:rsidR="00F35421" w:rsidRPr="00BB2102" w:rsidTr="008D2726">
        <w:trPr>
          <w:trHeight w:val="283"/>
          <w:jc w:val="center"/>
        </w:trPr>
        <w:tc>
          <w:tcPr>
            <w:tcW w:w="3378" w:type="dxa"/>
            <w:vAlign w:val="center"/>
          </w:tcPr>
          <w:p w:rsidR="00F35421" w:rsidRPr="00BB2102" w:rsidRDefault="00F35421" w:rsidP="008D2726">
            <w:pPr>
              <w:pStyle w:val="tabteksts"/>
              <w:rPr>
                <w:szCs w:val="18"/>
                <w:lang w:eastAsia="lv-LV"/>
              </w:rPr>
            </w:pPr>
            <w:r w:rsidRPr="00BB2102">
              <w:rPr>
                <w:szCs w:val="18"/>
                <w:lang w:eastAsia="lv-LV"/>
              </w:rPr>
              <w:t xml:space="preserve">Kopējo izdevumu izmaiņas, </w:t>
            </w:r>
            <w:proofErr w:type="spellStart"/>
            <w:r w:rsidRPr="00BB2102">
              <w:rPr>
                <w:i/>
                <w:szCs w:val="18"/>
                <w:lang w:eastAsia="lv-LV"/>
              </w:rPr>
              <w:t>euro</w:t>
            </w:r>
            <w:proofErr w:type="spellEnd"/>
            <w:r w:rsidRPr="00BB2102">
              <w:rPr>
                <w:szCs w:val="18"/>
                <w:lang w:eastAsia="lv-LV"/>
              </w:rPr>
              <w:t xml:space="preserve"> (+/–) pret iepriekšējo gadu</w:t>
            </w:r>
          </w:p>
        </w:tc>
        <w:tc>
          <w:tcPr>
            <w:tcW w:w="1131" w:type="dxa"/>
          </w:tcPr>
          <w:p w:rsidR="00F35421" w:rsidRPr="00BB2102" w:rsidRDefault="00F35421" w:rsidP="008D2726">
            <w:pPr>
              <w:pStyle w:val="tabteksts"/>
              <w:jc w:val="center"/>
            </w:pPr>
            <w:r w:rsidRPr="00BB2102">
              <w:rPr>
                <w:b/>
                <w:bCs/>
              </w:rPr>
              <w:t>×</w:t>
            </w:r>
          </w:p>
        </w:tc>
        <w:tc>
          <w:tcPr>
            <w:tcW w:w="1132" w:type="dxa"/>
          </w:tcPr>
          <w:p w:rsidR="00F35421" w:rsidRPr="00BB2102" w:rsidRDefault="00F35421" w:rsidP="008D2726">
            <w:pPr>
              <w:pStyle w:val="tabteksts"/>
              <w:jc w:val="right"/>
            </w:pPr>
            <w:r>
              <w:t>148 662</w:t>
            </w:r>
          </w:p>
        </w:tc>
        <w:tc>
          <w:tcPr>
            <w:tcW w:w="1132" w:type="dxa"/>
          </w:tcPr>
          <w:p w:rsidR="00F35421" w:rsidRPr="00BB2102" w:rsidRDefault="00F35421" w:rsidP="008D2726">
            <w:pPr>
              <w:pStyle w:val="tabteksts"/>
              <w:jc w:val="right"/>
            </w:pPr>
            <w:r>
              <w:t>47 720</w:t>
            </w:r>
          </w:p>
        </w:tc>
        <w:tc>
          <w:tcPr>
            <w:tcW w:w="1132" w:type="dxa"/>
          </w:tcPr>
          <w:p w:rsidR="00F35421" w:rsidRPr="00BB2102" w:rsidRDefault="00F35421" w:rsidP="008D2726">
            <w:pPr>
              <w:pStyle w:val="tabteksts"/>
              <w:jc w:val="right"/>
            </w:pPr>
            <w:r>
              <w:t>-42 548</w:t>
            </w:r>
          </w:p>
        </w:tc>
        <w:tc>
          <w:tcPr>
            <w:tcW w:w="1132" w:type="dxa"/>
          </w:tcPr>
          <w:p w:rsidR="00F35421" w:rsidRPr="00BB2102" w:rsidRDefault="00F35421" w:rsidP="008D2726">
            <w:pPr>
              <w:pStyle w:val="tabteksts"/>
              <w:jc w:val="right"/>
            </w:pPr>
            <w:r>
              <w:t>-6 431</w:t>
            </w:r>
          </w:p>
        </w:tc>
      </w:tr>
      <w:tr w:rsidR="00F35421" w:rsidRPr="00BB2102" w:rsidTr="008D2726">
        <w:trPr>
          <w:trHeight w:val="283"/>
          <w:jc w:val="center"/>
        </w:trPr>
        <w:tc>
          <w:tcPr>
            <w:tcW w:w="3378" w:type="dxa"/>
            <w:vAlign w:val="center"/>
          </w:tcPr>
          <w:p w:rsidR="00F35421" w:rsidRPr="00BB2102" w:rsidRDefault="00F35421" w:rsidP="008D2726">
            <w:pPr>
              <w:pStyle w:val="tabteksts"/>
            </w:pPr>
            <w:r w:rsidRPr="00BB2102">
              <w:rPr>
                <w:lang w:eastAsia="lv-LV"/>
              </w:rPr>
              <w:t>Kopējie izdevumi</w:t>
            </w:r>
            <w:r w:rsidRPr="00BB2102">
              <w:t>, % (+/–) pret iepriekšējo gadu</w:t>
            </w:r>
          </w:p>
        </w:tc>
        <w:tc>
          <w:tcPr>
            <w:tcW w:w="1131" w:type="dxa"/>
          </w:tcPr>
          <w:p w:rsidR="00F35421" w:rsidRPr="00BB2102" w:rsidRDefault="00F35421" w:rsidP="008D2726">
            <w:pPr>
              <w:pStyle w:val="tabteksts"/>
              <w:jc w:val="center"/>
            </w:pPr>
            <w:r w:rsidRPr="00BB2102">
              <w:rPr>
                <w:b/>
                <w:bCs/>
              </w:rPr>
              <w:t>×</w:t>
            </w:r>
          </w:p>
        </w:tc>
        <w:tc>
          <w:tcPr>
            <w:tcW w:w="1132" w:type="dxa"/>
          </w:tcPr>
          <w:p w:rsidR="00F35421" w:rsidRPr="00BB2102" w:rsidRDefault="00F35421" w:rsidP="008D2726">
            <w:pPr>
              <w:pStyle w:val="tabteksts"/>
              <w:jc w:val="right"/>
            </w:pPr>
            <w:r>
              <w:t>11,1</w:t>
            </w:r>
          </w:p>
        </w:tc>
        <w:tc>
          <w:tcPr>
            <w:tcW w:w="1132" w:type="dxa"/>
          </w:tcPr>
          <w:p w:rsidR="00F35421" w:rsidRPr="00BB2102" w:rsidRDefault="00F35421" w:rsidP="008D2726">
            <w:pPr>
              <w:pStyle w:val="tabteksts"/>
              <w:jc w:val="right"/>
            </w:pPr>
            <w:r>
              <w:t>3,2</w:t>
            </w:r>
          </w:p>
        </w:tc>
        <w:tc>
          <w:tcPr>
            <w:tcW w:w="1132" w:type="dxa"/>
          </w:tcPr>
          <w:p w:rsidR="00F35421" w:rsidRPr="00BB2102" w:rsidRDefault="00F35421" w:rsidP="008D2726">
            <w:pPr>
              <w:pStyle w:val="tabteksts"/>
              <w:jc w:val="right"/>
            </w:pPr>
            <w:r>
              <w:t>-2,8</w:t>
            </w:r>
          </w:p>
        </w:tc>
        <w:tc>
          <w:tcPr>
            <w:tcW w:w="1132" w:type="dxa"/>
          </w:tcPr>
          <w:p w:rsidR="00F35421" w:rsidRPr="00BB2102" w:rsidRDefault="00F35421" w:rsidP="008D2726">
            <w:pPr>
              <w:pStyle w:val="tabteksts"/>
              <w:jc w:val="right"/>
            </w:pPr>
            <w:r>
              <w:t>-0,4</w:t>
            </w:r>
          </w:p>
        </w:tc>
      </w:tr>
      <w:tr w:rsidR="00F35421" w:rsidRPr="00BB2102" w:rsidTr="008D2726">
        <w:trPr>
          <w:trHeight w:val="142"/>
          <w:jc w:val="center"/>
        </w:trPr>
        <w:tc>
          <w:tcPr>
            <w:tcW w:w="3378" w:type="dxa"/>
          </w:tcPr>
          <w:p w:rsidR="00F35421" w:rsidRPr="00BB2102" w:rsidRDefault="00F35421" w:rsidP="008D2726">
            <w:pPr>
              <w:pStyle w:val="tabteksts"/>
              <w:rPr>
                <w:color w:val="000000" w:themeColor="text1"/>
                <w:szCs w:val="18"/>
                <w:lang w:eastAsia="lv-LV"/>
              </w:rPr>
            </w:pPr>
            <w:r w:rsidRPr="00BB2102">
              <w:rPr>
                <w:color w:val="000000" w:themeColor="text1"/>
                <w:szCs w:val="18"/>
              </w:rPr>
              <w:t xml:space="preserve">Atlīdzība, </w:t>
            </w:r>
            <w:proofErr w:type="spellStart"/>
            <w:r w:rsidRPr="00BB2102">
              <w:rPr>
                <w:i/>
                <w:szCs w:val="18"/>
              </w:rPr>
              <w:t>euro</w:t>
            </w:r>
            <w:proofErr w:type="spellEnd"/>
          </w:p>
        </w:tc>
        <w:tc>
          <w:tcPr>
            <w:tcW w:w="1131" w:type="dxa"/>
          </w:tcPr>
          <w:p w:rsidR="00F35421" w:rsidRPr="00BB2102" w:rsidRDefault="00F35421" w:rsidP="008D2726">
            <w:pPr>
              <w:pStyle w:val="tabteksts"/>
              <w:jc w:val="right"/>
              <w:rPr>
                <w:szCs w:val="18"/>
              </w:rPr>
            </w:pPr>
            <w:r>
              <w:rPr>
                <w:szCs w:val="18"/>
              </w:rPr>
              <w:t>1 035 193</w:t>
            </w:r>
          </w:p>
        </w:tc>
        <w:tc>
          <w:tcPr>
            <w:tcW w:w="1132" w:type="dxa"/>
          </w:tcPr>
          <w:p w:rsidR="00F35421" w:rsidRPr="00BB2102" w:rsidRDefault="00F35421" w:rsidP="008D2726">
            <w:pPr>
              <w:pStyle w:val="tabteksts"/>
              <w:jc w:val="right"/>
              <w:rPr>
                <w:szCs w:val="18"/>
              </w:rPr>
            </w:pPr>
            <w:r>
              <w:rPr>
                <w:szCs w:val="18"/>
              </w:rPr>
              <w:t>1 171 276</w:t>
            </w:r>
          </w:p>
        </w:tc>
        <w:tc>
          <w:tcPr>
            <w:tcW w:w="1132" w:type="dxa"/>
          </w:tcPr>
          <w:p w:rsidR="00F35421" w:rsidRPr="00BB2102" w:rsidRDefault="00F35421" w:rsidP="008D2726">
            <w:pPr>
              <w:pStyle w:val="tabteksts"/>
              <w:jc w:val="right"/>
              <w:rPr>
                <w:szCs w:val="18"/>
              </w:rPr>
            </w:pPr>
            <w:r>
              <w:rPr>
                <w:szCs w:val="18"/>
              </w:rPr>
              <w:t>1 175 317</w:t>
            </w:r>
          </w:p>
        </w:tc>
        <w:tc>
          <w:tcPr>
            <w:tcW w:w="1132" w:type="dxa"/>
          </w:tcPr>
          <w:p w:rsidR="00F35421" w:rsidRPr="00BB2102" w:rsidRDefault="00F35421" w:rsidP="008D2726">
            <w:pPr>
              <w:pStyle w:val="tabteksts"/>
              <w:jc w:val="right"/>
              <w:rPr>
                <w:szCs w:val="18"/>
              </w:rPr>
            </w:pPr>
            <w:r>
              <w:rPr>
                <w:szCs w:val="18"/>
              </w:rPr>
              <w:t>1 175 317</w:t>
            </w:r>
          </w:p>
        </w:tc>
        <w:tc>
          <w:tcPr>
            <w:tcW w:w="1132" w:type="dxa"/>
          </w:tcPr>
          <w:p w:rsidR="00F35421" w:rsidRPr="00BB2102" w:rsidRDefault="00F35421" w:rsidP="008D2726">
            <w:pPr>
              <w:pStyle w:val="tabteksts"/>
              <w:jc w:val="right"/>
              <w:rPr>
                <w:szCs w:val="18"/>
              </w:rPr>
            </w:pPr>
            <w:r>
              <w:rPr>
                <w:szCs w:val="18"/>
              </w:rPr>
              <w:t>1 175 317</w:t>
            </w:r>
          </w:p>
        </w:tc>
      </w:tr>
      <w:tr w:rsidR="00F35421" w:rsidRPr="00BB2102" w:rsidTr="008D2726">
        <w:trPr>
          <w:trHeight w:val="283"/>
          <w:jc w:val="center"/>
        </w:trPr>
        <w:tc>
          <w:tcPr>
            <w:tcW w:w="3378" w:type="dxa"/>
          </w:tcPr>
          <w:p w:rsidR="00F35421" w:rsidRPr="00BB2102" w:rsidRDefault="00F35421" w:rsidP="008D2726">
            <w:pPr>
              <w:pStyle w:val="tabteksts"/>
              <w:rPr>
                <w:color w:val="000000" w:themeColor="text1"/>
                <w:szCs w:val="18"/>
                <w:lang w:eastAsia="lv-LV"/>
              </w:rPr>
            </w:pPr>
            <w:r w:rsidRPr="00BB2102">
              <w:rPr>
                <w:color w:val="000000" w:themeColor="text1"/>
                <w:szCs w:val="18"/>
              </w:rPr>
              <w:t>Vidējais amata vietu skaits gadā</w:t>
            </w:r>
          </w:p>
        </w:tc>
        <w:tc>
          <w:tcPr>
            <w:tcW w:w="1131" w:type="dxa"/>
          </w:tcPr>
          <w:p w:rsidR="00F35421" w:rsidRPr="00BB2102" w:rsidRDefault="00F35421" w:rsidP="008D2726">
            <w:pPr>
              <w:pStyle w:val="tabteksts"/>
              <w:jc w:val="right"/>
              <w:rPr>
                <w:szCs w:val="18"/>
              </w:rPr>
            </w:pPr>
            <w:r>
              <w:rPr>
                <w:szCs w:val="18"/>
              </w:rPr>
              <w:t>46</w:t>
            </w:r>
          </w:p>
        </w:tc>
        <w:tc>
          <w:tcPr>
            <w:tcW w:w="1132" w:type="dxa"/>
          </w:tcPr>
          <w:p w:rsidR="00F35421" w:rsidRPr="00BB2102" w:rsidRDefault="00F35421" w:rsidP="008D2726">
            <w:pPr>
              <w:pStyle w:val="tabteksts"/>
              <w:jc w:val="right"/>
              <w:rPr>
                <w:szCs w:val="18"/>
              </w:rPr>
            </w:pPr>
            <w:r>
              <w:rPr>
                <w:szCs w:val="18"/>
              </w:rPr>
              <w:t>51</w:t>
            </w:r>
          </w:p>
        </w:tc>
        <w:tc>
          <w:tcPr>
            <w:tcW w:w="1132" w:type="dxa"/>
          </w:tcPr>
          <w:p w:rsidR="00F35421" w:rsidRPr="00BB2102" w:rsidRDefault="00F35421" w:rsidP="008D2726">
            <w:pPr>
              <w:pStyle w:val="tabteksts"/>
              <w:jc w:val="right"/>
              <w:rPr>
                <w:szCs w:val="18"/>
              </w:rPr>
            </w:pPr>
            <w:r>
              <w:rPr>
                <w:szCs w:val="18"/>
              </w:rPr>
              <w:t>51</w:t>
            </w:r>
          </w:p>
        </w:tc>
        <w:tc>
          <w:tcPr>
            <w:tcW w:w="1132" w:type="dxa"/>
          </w:tcPr>
          <w:p w:rsidR="00F35421" w:rsidRPr="00BB2102" w:rsidRDefault="00F35421" w:rsidP="008D2726">
            <w:pPr>
              <w:pStyle w:val="tabteksts"/>
              <w:jc w:val="right"/>
              <w:rPr>
                <w:szCs w:val="18"/>
              </w:rPr>
            </w:pPr>
            <w:r>
              <w:rPr>
                <w:szCs w:val="18"/>
              </w:rPr>
              <w:t>51</w:t>
            </w:r>
          </w:p>
        </w:tc>
        <w:tc>
          <w:tcPr>
            <w:tcW w:w="1132" w:type="dxa"/>
          </w:tcPr>
          <w:p w:rsidR="00F35421" w:rsidRPr="00BB2102" w:rsidRDefault="00F35421" w:rsidP="008D2726">
            <w:pPr>
              <w:pStyle w:val="tabteksts"/>
              <w:jc w:val="right"/>
              <w:rPr>
                <w:szCs w:val="18"/>
              </w:rPr>
            </w:pPr>
            <w:r>
              <w:rPr>
                <w:szCs w:val="18"/>
              </w:rPr>
              <w:t>51</w:t>
            </w:r>
          </w:p>
        </w:tc>
      </w:tr>
      <w:tr w:rsidR="00F35421" w:rsidRPr="00BB2102" w:rsidTr="008D2726">
        <w:trPr>
          <w:trHeight w:val="283"/>
          <w:jc w:val="center"/>
        </w:trPr>
        <w:tc>
          <w:tcPr>
            <w:tcW w:w="3378" w:type="dxa"/>
          </w:tcPr>
          <w:p w:rsidR="00F35421" w:rsidRPr="00BB2102" w:rsidRDefault="00F35421" w:rsidP="008D2726">
            <w:pPr>
              <w:pStyle w:val="tabteksts"/>
              <w:rPr>
                <w:color w:val="000000" w:themeColor="text1"/>
                <w:szCs w:val="18"/>
                <w:lang w:eastAsia="lv-LV"/>
              </w:rPr>
            </w:pPr>
            <w:r w:rsidRPr="00BB2102">
              <w:rPr>
                <w:color w:val="000000" w:themeColor="text1"/>
                <w:szCs w:val="18"/>
              </w:rPr>
              <w:t xml:space="preserve">Vidējā atlīdzība amata vietai </w:t>
            </w:r>
            <w:r w:rsidRPr="00BB2102">
              <w:rPr>
                <w:color w:val="000000" w:themeColor="text1"/>
                <w:szCs w:val="18"/>
                <w:lang w:eastAsia="lv-LV"/>
              </w:rPr>
              <w:t>(mēnesī)</w:t>
            </w:r>
            <w:r w:rsidRPr="00BB2102">
              <w:rPr>
                <w:color w:val="000000" w:themeColor="text1"/>
                <w:szCs w:val="18"/>
              </w:rPr>
              <w:t xml:space="preserve">, </w:t>
            </w:r>
            <w:proofErr w:type="spellStart"/>
            <w:r w:rsidRPr="00BB2102">
              <w:rPr>
                <w:i/>
                <w:color w:val="000000" w:themeColor="text1"/>
                <w:szCs w:val="18"/>
              </w:rPr>
              <w:t>euro</w:t>
            </w:r>
            <w:proofErr w:type="spellEnd"/>
          </w:p>
        </w:tc>
        <w:tc>
          <w:tcPr>
            <w:tcW w:w="1131" w:type="dxa"/>
          </w:tcPr>
          <w:p w:rsidR="00F35421" w:rsidRPr="00BB2102" w:rsidRDefault="00F35421" w:rsidP="008D2726">
            <w:pPr>
              <w:pStyle w:val="tabteksts"/>
              <w:jc w:val="right"/>
              <w:rPr>
                <w:szCs w:val="18"/>
              </w:rPr>
            </w:pPr>
            <w:r>
              <w:rPr>
                <w:szCs w:val="18"/>
              </w:rPr>
              <w:t>1 856</w:t>
            </w:r>
          </w:p>
        </w:tc>
        <w:tc>
          <w:tcPr>
            <w:tcW w:w="1132" w:type="dxa"/>
          </w:tcPr>
          <w:p w:rsidR="00F35421" w:rsidRPr="00BB2102" w:rsidRDefault="00F35421" w:rsidP="008D2726">
            <w:pPr>
              <w:pStyle w:val="tabteksts"/>
              <w:jc w:val="right"/>
              <w:rPr>
                <w:szCs w:val="18"/>
              </w:rPr>
            </w:pPr>
            <w:r>
              <w:rPr>
                <w:szCs w:val="18"/>
              </w:rPr>
              <w:t>1 898</w:t>
            </w:r>
          </w:p>
        </w:tc>
        <w:tc>
          <w:tcPr>
            <w:tcW w:w="1132" w:type="dxa"/>
          </w:tcPr>
          <w:p w:rsidR="00F35421" w:rsidRPr="00BB2102" w:rsidRDefault="00F35421" w:rsidP="008D2726">
            <w:pPr>
              <w:pStyle w:val="tabteksts"/>
              <w:jc w:val="right"/>
              <w:rPr>
                <w:szCs w:val="18"/>
              </w:rPr>
            </w:pPr>
            <w:r>
              <w:rPr>
                <w:szCs w:val="18"/>
              </w:rPr>
              <w:t>1 900</w:t>
            </w:r>
          </w:p>
        </w:tc>
        <w:tc>
          <w:tcPr>
            <w:tcW w:w="1132" w:type="dxa"/>
          </w:tcPr>
          <w:p w:rsidR="00F35421" w:rsidRPr="00BB2102" w:rsidRDefault="00F35421" w:rsidP="008D2726">
            <w:pPr>
              <w:pStyle w:val="tabteksts"/>
              <w:jc w:val="right"/>
              <w:rPr>
                <w:szCs w:val="18"/>
              </w:rPr>
            </w:pPr>
            <w:r>
              <w:rPr>
                <w:szCs w:val="18"/>
              </w:rPr>
              <w:t>1 900</w:t>
            </w:r>
          </w:p>
        </w:tc>
        <w:tc>
          <w:tcPr>
            <w:tcW w:w="1132" w:type="dxa"/>
          </w:tcPr>
          <w:p w:rsidR="00F35421" w:rsidRPr="00BB2102" w:rsidRDefault="00F35421" w:rsidP="008D2726">
            <w:pPr>
              <w:pStyle w:val="tabteksts"/>
              <w:jc w:val="right"/>
              <w:rPr>
                <w:szCs w:val="18"/>
              </w:rPr>
            </w:pPr>
            <w:r>
              <w:rPr>
                <w:szCs w:val="18"/>
              </w:rPr>
              <w:t>1 900</w:t>
            </w:r>
          </w:p>
        </w:tc>
      </w:tr>
      <w:tr w:rsidR="00F35421" w:rsidRPr="00BB2102" w:rsidTr="008D2726">
        <w:trPr>
          <w:trHeight w:val="567"/>
          <w:jc w:val="center"/>
        </w:trPr>
        <w:tc>
          <w:tcPr>
            <w:tcW w:w="3378" w:type="dxa"/>
            <w:vAlign w:val="center"/>
          </w:tcPr>
          <w:p w:rsidR="00F35421" w:rsidRPr="00BB2102" w:rsidRDefault="00F35421" w:rsidP="008D2726">
            <w:pPr>
              <w:pStyle w:val="tabteksts"/>
              <w:rPr>
                <w:color w:val="000000" w:themeColor="text1"/>
                <w:szCs w:val="18"/>
                <w:lang w:eastAsia="lv-LV"/>
              </w:rPr>
            </w:pPr>
            <w:r w:rsidRPr="00BB2102">
              <w:rPr>
                <w:color w:val="000000" w:themeColor="text1"/>
                <w:szCs w:val="18"/>
                <w:lang w:eastAsia="lv-LV"/>
              </w:rPr>
              <w:t xml:space="preserve">Kopējā atlīdzība gadā par ārštata darbinieku un uz līgumattiecību pamata nodarbināto, kas nav amatu sarakstā, pakalpojumiem, </w:t>
            </w:r>
            <w:proofErr w:type="spellStart"/>
            <w:r w:rsidRPr="00BB2102">
              <w:rPr>
                <w:i/>
                <w:color w:val="000000" w:themeColor="text1"/>
                <w:szCs w:val="18"/>
                <w:lang w:eastAsia="lv-LV"/>
              </w:rPr>
              <w:t>euro</w:t>
            </w:r>
            <w:proofErr w:type="spellEnd"/>
          </w:p>
        </w:tc>
        <w:tc>
          <w:tcPr>
            <w:tcW w:w="1131" w:type="dxa"/>
          </w:tcPr>
          <w:p w:rsidR="00F35421" w:rsidRPr="00BB2102" w:rsidRDefault="00F35421" w:rsidP="008D2726">
            <w:pPr>
              <w:pStyle w:val="tabteksts"/>
              <w:jc w:val="right"/>
              <w:rPr>
                <w:szCs w:val="18"/>
              </w:rPr>
            </w:pPr>
            <w:r>
              <w:rPr>
                <w:szCs w:val="18"/>
              </w:rPr>
              <w:t>10 501</w:t>
            </w:r>
          </w:p>
        </w:tc>
        <w:tc>
          <w:tcPr>
            <w:tcW w:w="1132" w:type="dxa"/>
          </w:tcPr>
          <w:p w:rsidR="00F35421" w:rsidRPr="00BB2102" w:rsidRDefault="00F35421" w:rsidP="008D2726">
            <w:pPr>
              <w:pStyle w:val="tabteksts"/>
              <w:jc w:val="right"/>
              <w:rPr>
                <w:szCs w:val="18"/>
              </w:rPr>
            </w:pPr>
            <w:r>
              <w:rPr>
                <w:szCs w:val="18"/>
              </w:rPr>
              <w:t>9 307</w:t>
            </w:r>
          </w:p>
        </w:tc>
        <w:tc>
          <w:tcPr>
            <w:tcW w:w="1132" w:type="dxa"/>
          </w:tcPr>
          <w:p w:rsidR="00F35421" w:rsidRPr="00BB2102" w:rsidRDefault="00F35421" w:rsidP="008D2726">
            <w:pPr>
              <w:pStyle w:val="tabteksts"/>
              <w:jc w:val="right"/>
              <w:rPr>
                <w:szCs w:val="18"/>
              </w:rPr>
            </w:pPr>
            <w:r>
              <w:rPr>
                <w:szCs w:val="18"/>
              </w:rPr>
              <w:t>12 409</w:t>
            </w:r>
          </w:p>
        </w:tc>
        <w:tc>
          <w:tcPr>
            <w:tcW w:w="1132" w:type="dxa"/>
          </w:tcPr>
          <w:p w:rsidR="00F35421" w:rsidRPr="00BB2102" w:rsidRDefault="00F35421" w:rsidP="008D2726">
            <w:pPr>
              <w:pStyle w:val="tabteksts"/>
              <w:jc w:val="right"/>
              <w:rPr>
                <w:szCs w:val="18"/>
              </w:rPr>
            </w:pPr>
            <w:r>
              <w:rPr>
                <w:szCs w:val="18"/>
              </w:rPr>
              <w:t>12 409</w:t>
            </w:r>
          </w:p>
        </w:tc>
        <w:tc>
          <w:tcPr>
            <w:tcW w:w="1132" w:type="dxa"/>
          </w:tcPr>
          <w:p w:rsidR="00F35421" w:rsidRPr="00BB2102" w:rsidRDefault="00F35421" w:rsidP="008D2726">
            <w:pPr>
              <w:pStyle w:val="tabteksts"/>
              <w:jc w:val="right"/>
              <w:rPr>
                <w:szCs w:val="18"/>
              </w:rPr>
            </w:pPr>
            <w:r>
              <w:rPr>
                <w:szCs w:val="18"/>
              </w:rPr>
              <w:t>12 409</w:t>
            </w:r>
          </w:p>
        </w:tc>
      </w:tr>
    </w:tbl>
    <w:p w:rsidR="00F35421" w:rsidRPr="00BB2102" w:rsidRDefault="00F35421" w:rsidP="006C564E">
      <w:pPr>
        <w:pStyle w:val="Tabuluvirsraksti"/>
        <w:spacing w:after="0"/>
        <w:jc w:val="both"/>
        <w:rPr>
          <w:lang w:eastAsia="lv-LV"/>
        </w:rPr>
      </w:pPr>
    </w:p>
    <w:p w:rsidR="00F35421" w:rsidRPr="00BB2102" w:rsidRDefault="00F35421" w:rsidP="00F35421">
      <w:pPr>
        <w:spacing w:before="120"/>
        <w:ind w:firstLine="720"/>
        <w:jc w:val="center"/>
        <w:rPr>
          <w:b/>
          <w:color w:val="000000" w:themeColor="text1"/>
          <w:lang w:eastAsia="lv-LV"/>
        </w:rPr>
      </w:pPr>
      <w:r w:rsidRPr="00BB2102">
        <w:rPr>
          <w:b/>
          <w:color w:val="000000" w:themeColor="text1"/>
          <w:lang w:eastAsia="lv-LV"/>
        </w:rPr>
        <w:t>Izmaiņas izdevumos, salīdzinot</w:t>
      </w:r>
      <w:r>
        <w:rPr>
          <w:b/>
          <w:color w:val="000000" w:themeColor="text1"/>
          <w:lang w:eastAsia="lv-LV"/>
        </w:rPr>
        <w:t xml:space="preserve"> 2019. </w:t>
      </w:r>
      <w:r w:rsidRPr="00BB2102">
        <w:rPr>
          <w:b/>
          <w:color w:val="000000" w:themeColor="text1"/>
          <w:lang w:eastAsia="lv-LV"/>
        </w:rPr>
        <w:t>gada p</w:t>
      </w:r>
      <w:r w:rsidR="00A141CD">
        <w:rPr>
          <w:b/>
          <w:color w:val="000000" w:themeColor="text1"/>
          <w:lang w:eastAsia="lv-LV"/>
        </w:rPr>
        <w:t>lān</w:t>
      </w:r>
      <w:r w:rsidRPr="00BB2102">
        <w:rPr>
          <w:b/>
          <w:color w:val="000000" w:themeColor="text1"/>
          <w:lang w:eastAsia="lv-LV"/>
        </w:rPr>
        <w:t>u ar</w:t>
      </w:r>
      <w:r>
        <w:rPr>
          <w:b/>
          <w:color w:val="000000" w:themeColor="text1"/>
          <w:lang w:eastAsia="lv-LV"/>
        </w:rPr>
        <w:t xml:space="preserve"> 2018. </w:t>
      </w:r>
      <w:r w:rsidRPr="00BB2102">
        <w:rPr>
          <w:b/>
          <w:color w:val="000000" w:themeColor="text1"/>
          <w:lang w:eastAsia="lv-LV"/>
        </w:rPr>
        <w:t>gada plānu</w:t>
      </w:r>
    </w:p>
    <w:p w:rsidR="00F35421" w:rsidRPr="00BB2102" w:rsidRDefault="00F35421" w:rsidP="00F35421">
      <w:pPr>
        <w:spacing w:after="0"/>
        <w:ind w:left="7921" w:firstLine="720"/>
        <w:jc w:val="center"/>
        <w:rPr>
          <w:i/>
          <w:sz w:val="18"/>
          <w:szCs w:val="18"/>
        </w:rPr>
      </w:pPr>
      <w:proofErr w:type="spellStart"/>
      <w:r>
        <w:rPr>
          <w:i/>
          <w:sz w:val="18"/>
          <w:szCs w:val="18"/>
        </w:rPr>
        <w:t>E</w:t>
      </w:r>
      <w:r w:rsidRPr="00BB2102">
        <w:rPr>
          <w:i/>
          <w:sz w:val="18"/>
          <w:szCs w:val="18"/>
        </w:rPr>
        <w:t>uro</w:t>
      </w:r>
      <w:proofErr w:type="spellEnd"/>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F35421" w:rsidRPr="00BB2102" w:rsidTr="008D2726">
        <w:trPr>
          <w:trHeight w:val="142"/>
          <w:tblHeader/>
          <w:jc w:val="center"/>
        </w:trPr>
        <w:tc>
          <w:tcPr>
            <w:tcW w:w="5241" w:type="dxa"/>
            <w:vAlign w:val="center"/>
          </w:tcPr>
          <w:p w:rsidR="00F35421" w:rsidRPr="00BB2102" w:rsidRDefault="00F35421" w:rsidP="008D2726">
            <w:pPr>
              <w:pStyle w:val="tabteksts"/>
              <w:jc w:val="center"/>
              <w:rPr>
                <w:szCs w:val="18"/>
              </w:rPr>
            </w:pPr>
            <w:r w:rsidRPr="00BB2102">
              <w:rPr>
                <w:color w:val="000000" w:themeColor="text1"/>
                <w:szCs w:val="18"/>
                <w:lang w:eastAsia="lv-LV"/>
              </w:rPr>
              <w:t>Pasākums</w:t>
            </w:r>
          </w:p>
        </w:tc>
        <w:tc>
          <w:tcPr>
            <w:tcW w:w="1277" w:type="dxa"/>
            <w:vAlign w:val="center"/>
          </w:tcPr>
          <w:p w:rsidR="00F35421" w:rsidRPr="00BB2102" w:rsidRDefault="00F35421" w:rsidP="008D2726">
            <w:pPr>
              <w:pStyle w:val="tabteksts"/>
              <w:jc w:val="center"/>
              <w:rPr>
                <w:color w:val="000000" w:themeColor="text1"/>
                <w:szCs w:val="18"/>
                <w:lang w:eastAsia="lv-LV"/>
              </w:rPr>
            </w:pPr>
            <w:r w:rsidRPr="00BB2102">
              <w:rPr>
                <w:color w:val="000000" w:themeColor="text1"/>
                <w:szCs w:val="18"/>
                <w:lang w:eastAsia="lv-LV"/>
              </w:rPr>
              <w:t>Samazinājums</w:t>
            </w:r>
          </w:p>
        </w:tc>
        <w:tc>
          <w:tcPr>
            <w:tcW w:w="1277" w:type="dxa"/>
            <w:vAlign w:val="center"/>
          </w:tcPr>
          <w:p w:rsidR="00F35421" w:rsidRPr="00BB2102" w:rsidRDefault="00F35421" w:rsidP="008D2726">
            <w:pPr>
              <w:pStyle w:val="tabteksts"/>
              <w:jc w:val="center"/>
              <w:rPr>
                <w:color w:val="000000" w:themeColor="text1"/>
                <w:szCs w:val="18"/>
                <w:lang w:eastAsia="lv-LV"/>
              </w:rPr>
            </w:pPr>
            <w:r w:rsidRPr="00BB2102">
              <w:rPr>
                <w:color w:val="000000" w:themeColor="text1"/>
                <w:szCs w:val="18"/>
                <w:lang w:eastAsia="lv-LV"/>
              </w:rPr>
              <w:t>Palielinājums</w:t>
            </w:r>
          </w:p>
        </w:tc>
        <w:tc>
          <w:tcPr>
            <w:tcW w:w="1277" w:type="dxa"/>
            <w:vAlign w:val="center"/>
          </w:tcPr>
          <w:p w:rsidR="00F35421" w:rsidRPr="00BB2102" w:rsidRDefault="00F35421" w:rsidP="008D2726">
            <w:pPr>
              <w:pStyle w:val="tabteksts"/>
              <w:jc w:val="center"/>
              <w:rPr>
                <w:color w:val="000000" w:themeColor="text1"/>
                <w:szCs w:val="18"/>
                <w:lang w:eastAsia="lv-LV"/>
              </w:rPr>
            </w:pPr>
            <w:r w:rsidRPr="00BB2102">
              <w:rPr>
                <w:color w:val="000000" w:themeColor="text1"/>
                <w:szCs w:val="18"/>
                <w:lang w:eastAsia="lv-LV"/>
              </w:rPr>
              <w:t>Izmaiņas</w:t>
            </w:r>
          </w:p>
        </w:tc>
      </w:tr>
      <w:tr w:rsidR="00F35421" w:rsidRPr="00BB2102" w:rsidTr="008D2726">
        <w:trPr>
          <w:trHeight w:val="142"/>
          <w:jc w:val="center"/>
        </w:trPr>
        <w:tc>
          <w:tcPr>
            <w:tcW w:w="5241" w:type="dxa"/>
            <w:shd w:val="clear" w:color="auto" w:fill="D9D9D9" w:themeFill="background1" w:themeFillShade="D9"/>
          </w:tcPr>
          <w:p w:rsidR="00F35421" w:rsidRPr="00BB2102" w:rsidRDefault="00F35421" w:rsidP="008D2726">
            <w:pPr>
              <w:pStyle w:val="tabteksts"/>
              <w:rPr>
                <w:szCs w:val="18"/>
              </w:rPr>
            </w:pPr>
            <w:r w:rsidRPr="00BB2102">
              <w:rPr>
                <w:b/>
                <w:bCs/>
                <w:szCs w:val="18"/>
                <w:lang w:eastAsia="lv-LV"/>
              </w:rPr>
              <w:t>Izdevumi - kopā</w:t>
            </w:r>
          </w:p>
        </w:tc>
        <w:tc>
          <w:tcPr>
            <w:tcW w:w="1277" w:type="dxa"/>
            <w:shd w:val="clear" w:color="auto" w:fill="D9D9D9" w:themeFill="background1" w:themeFillShade="D9"/>
          </w:tcPr>
          <w:p w:rsidR="00F35421" w:rsidRPr="00F54BD4" w:rsidRDefault="00F35421" w:rsidP="008D2726">
            <w:pPr>
              <w:pStyle w:val="tabteksts"/>
              <w:jc w:val="right"/>
              <w:rPr>
                <w:b/>
                <w:szCs w:val="18"/>
              </w:rPr>
            </w:pPr>
            <w:r w:rsidRPr="00F54BD4">
              <w:rPr>
                <w:b/>
                <w:szCs w:val="18"/>
              </w:rPr>
              <w:t>7 609</w:t>
            </w:r>
          </w:p>
        </w:tc>
        <w:tc>
          <w:tcPr>
            <w:tcW w:w="1277" w:type="dxa"/>
            <w:shd w:val="clear" w:color="auto" w:fill="D9D9D9" w:themeFill="background1" w:themeFillShade="D9"/>
          </w:tcPr>
          <w:p w:rsidR="00F35421" w:rsidRPr="00F54BD4" w:rsidRDefault="00F35421" w:rsidP="008D2726">
            <w:pPr>
              <w:pStyle w:val="tabteksts"/>
              <w:jc w:val="right"/>
              <w:rPr>
                <w:b/>
                <w:szCs w:val="18"/>
              </w:rPr>
            </w:pPr>
            <w:r w:rsidRPr="00F54BD4">
              <w:rPr>
                <w:b/>
                <w:szCs w:val="18"/>
              </w:rPr>
              <w:t>55 329</w:t>
            </w:r>
          </w:p>
        </w:tc>
        <w:tc>
          <w:tcPr>
            <w:tcW w:w="1277" w:type="dxa"/>
            <w:shd w:val="clear" w:color="auto" w:fill="D9D9D9" w:themeFill="background1" w:themeFillShade="D9"/>
          </w:tcPr>
          <w:p w:rsidR="00F35421" w:rsidRPr="00F54BD4" w:rsidRDefault="00F35421" w:rsidP="008D2726">
            <w:pPr>
              <w:pStyle w:val="tabteksts"/>
              <w:jc w:val="right"/>
              <w:rPr>
                <w:b/>
                <w:szCs w:val="18"/>
              </w:rPr>
            </w:pPr>
            <w:r w:rsidRPr="00F54BD4">
              <w:rPr>
                <w:b/>
                <w:szCs w:val="18"/>
              </w:rPr>
              <w:t>47 720</w:t>
            </w:r>
          </w:p>
        </w:tc>
      </w:tr>
      <w:tr w:rsidR="00F35421" w:rsidRPr="00BB2102" w:rsidTr="008D2726">
        <w:trPr>
          <w:jc w:val="center"/>
        </w:trPr>
        <w:tc>
          <w:tcPr>
            <w:tcW w:w="9072" w:type="dxa"/>
            <w:gridSpan w:val="4"/>
          </w:tcPr>
          <w:p w:rsidR="00F35421" w:rsidRPr="00BB2102" w:rsidRDefault="00F35421" w:rsidP="008D2726">
            <w:pPr>
              <w:pStyle w:val="tabteksts"/>
              <w:ind w:firstLine="313"/>
              <w:rPr>
                <w:szCs w:val="18"/>
              </w:rPr>
            </w:pPr>
            <w:r w:rsidRPr="00BB2102">
              <w:rPr>
                <w:i/>
                <w:szCs w:val="18"/>
                <w:lang w:eastAsia="lv-LV"/>
              </w:rPr>
              <w:t>t. sk.:</w:t>
            </w:r>
          </w:p>
        </w:tc>
      </w:tr>
      <w:tr w:rsidR="00F35421" w:rsidRPr="00BB2102" w:rsidTr="008D2726">
        <w:trPr>
          <w:trHeight w:val="142"/>
          <w:jc w:val="center"/>
        </w:trPr>
        <w:tc>
          <w:tcPr>
            <w:tcW w:w="5241" w:type="dxa"/>
            <w:shd w:val="clear" w:color="auto" w:fill="F2F2F2" w:themeFill="background1" w:themeFillShade="F2"/>
          </w:tcPr>
          <w:p w:rsidR="00F35421" w:rsidRPr="00BB2102" w:rsidRDefault="00F35421" w:rsidP="008D2726">
            <w:pPr>
              <w:pStyle w:val="tabteksts"/>
              <w:rPr>
                <w:b/>
                <w:bCs/>
                <w:szCs w:val="18"/>
                <w:u w:val="single"/>
                <w:lang w:eastAsia="lv-LV"/>
              </w:rPr>
            </w:pPr>
            <w:r>
              <w:rPr>
                <w:szCs w:val="18"/>
                <w:u w:val="single"/>
                <w:lang w:eastAsia="lv-LV"/>
              </w:rPr>
              <w:t>P</w:t>
            </w:r>
            <w:r w:rsidRPr="00BB2102">
              <w:rPr>
                <w:szCs w:val="18"/>
                <w:u w:val="single"/>
                <w:lang w:eastAsia="lv-LV"/>
              </w:rPr>
              <w:t>rioritāri pasākumi</w:t>
            </w:r>
          </w:p>
        </w:tc>
        <w:tc>
          <w:tcPr>
            <w:tcW w:w="1277" w:type="dxa"/>
            <w:shd w:val="clear" w:color="auto" w:fill="F2F2F2" w:themeFill="background1" w:themeFillShade="F2"/>
          </w:tcPr>
          <w:p w:rsidR="00F35421" w:rsidRPr="00332640" w:rsidRDefault="00F35421" w:rsidP="008D2726">
            <w:pPr>
              <w:pStyle w:val="tabteksts"/>
              <w:jc w:val="center"/>
              <w:rPr>
                <w:szCs w:val="18"/>
              </w:rPr>
            </w:pPr>
            <w:r w:rsidRPr="00332640">
              <w:rPr>
                <w:szCs w:val="18"/>
              </w:rPr>
              <w:t>-</w:t>
            </w:r>
          </w:p>
        </w:tc>
        <w:tc>
          <w:tcPr>
            <w:tcW w:w="1277" w:type="dxa"/>
            <w:shd w:val="clear" w:color="auto" w:fill="F2F2F2" w:themeFill="background1" w:themeFillShade="F2"/>
          </w:tcPr>
          <w:p w:rsidR="00F35421" w:rsidRPr="00F54BD4" w:rsidRDefault="00F35421" w:rsidP="008D2726">
            <w:pPr>
              <w:pStyle w:val="tabteksts"/>
              <w:jc w:val="right"/>
              <w:rPr>
                <w:szCs w:val="18"/>
              </w:rPr>
            </w:pPr>
            <w:r>
              <w:rPr>
                <w:szCs w:val="18"/>
              </w:rPr>
              <w:t>37 103</w:t>
            </w:r>
          </w:p>
        </w:tc>
        <w:tc>
          <w:tcPr>
            <w:tcW w:w="1277" w:type="dxa"/>
            <w:shd w:val="clear" w:color="auto" w:fill="F2F2F2" w:themeFill="background1" w:themeFillShade="F2"/>
          </w:tcPr>
          <w:p w:rsidR="00F35421" w:rsidRPr="00F54BD4" w:rsidRDefault="00F35421" w:rsidP="008D2726">
            <w:pPr>
              <w:pStyle w:val="tabteksts"/>
              <w:jc w:val="right"/>
              <w:rPr>
                <w:szCs w:val="18"/>
              </w:rPr>
            </w:pPr>
            <w:r>
              <w:rPr>
                <w:szCs w:val="18"/>
              </w:rPr>
              <w:t>37 103</w:t>
            </w:r>
          </w:p>
        </w:tc>
      </w:tr>
      <w:tr w:rsidR="00F35421" w:rsidRPr="00BB2102" w:rsidTr="008D2726">
        <w:trPr>
          <w:trHeight w:val="142"/>
          <w:jc w:val="center"/>
        </w:trPr>
        <w:tc>
          <w:tcPr>
            <w:tcW w:w="5241" w:type="dxa"/>
          </w:tcPr>
          <w:p w:rsidR="00F35421" w:rsidRPr="00BB2102" w:rsidRDefault="00F35421" w:rsidP="008D2726">
            <w:pPr>
              <w:pStyle w:val="tabteksts"/>
              <w:rPr>
                <w:i/>
                <w:szCs w:val="18"/>
                <w:lang w:eastAsia="lv-LV"/>
              </w:rPr>
            </w:pPr>
            <w:r>
              <w:rPr>
                <w:i/>
                <w:szCs w:val="18"/>
                <w:lang w:eastAsia="lv-LV"/>
              </w:rPr>
              <w:t>Fizisko personu datu aizsardzība</w:t>
            </w:r>
          </w:p>
        </w:tc>
        <w:tc>
          <w:tcPr>
            <w:tcW w:w="1277" w:type="dxa"/>
          </w:tcPr>
          <w:p w:rsidR="00F35421" w:rsidRPr="00BB2102" w:rsidRDefault="00F35421" w:rsidP="008D2726">
            <w:pPr>
              <w:pStyle w:val="tabteksts"/>
              <w:jc w:val="center"/>
              <w:rPr>
                <w:szCs w:val="18"/>
              </w:rPr>
            </w:pPr>
            <w:r>
              <w:rPr>
                <w:szCs w:val="18"/>
              </w:rPr>
              <w:t>-</w:t>
            </w:r>
          </w:p>
        </w:tc>
        <w:tc>
          <w:tcPr>
            <w:tcW w:w="1277" w:type="dxa"/>
          </w:tcPr>
          <w:p w:rsidR="00F35421" w:rsidRPr="00BB2102" w:rsidRDefault="00F35421" w:rsidP="008D2726">
            <w:pPr>
              <w:pStyle w:val="tabteksts"/>
              <w:jc w:val="right"/>
              <w:rPr>
                <w:szCs w:val="18"/>
              </w:rPr>
            </w:pPr>
            <w:r>
              <w:rPr>
                <w:szCs w:val="18"/>
              </w:rPr>
              <w:t>9 003</w:t>
            </w:r>
          </w:p>
        </w:tc>
        <w:tc>
          <w:tcPr>
            <w:tcW w:w="1277" w:type="dxa"/>
          </w:tcPr>
          <w:p w:rsidR="00F35421" w:rsidRPr="00BB2102" w:rsidRDefault="00F35421" w:rsidP="008D2726">
            <w:pPr>
              <w:pStyle w:val="tabteksts"/>
              <w:jc w:val="right"/>
              <w:rPr>
                <w:szCs w:val="18"/>
              </w:rPr>
            </w:pPr>
            <w:r>
              <w:rPr>
                <w:szCs w:val="18"/>
              </w:rPr>
              <w:t>9 003</w:t>
            </w:r>
          </w:p>
        </w:tc>
      </w:tr>
      <w:tr w:rsidR="00F35421" w:rsidRPr="00BB2102" w:rsidTr="008D2726">
        <w:trPr>
          <w:trHeight w:val="142"/>
          <w:jc w:val="center"/>
        </w:trPr>
        <w:tc>
          <w:tcPr>
            <w:tcW w:w="5241" w:type="dxa"/>
          </w:tcPr>
          <w:p w:rsidR="00F35421" w:rsidRPr="00BB2102" w:rsidRDefault="00F35421" w:rsidP="008D2726">
            <w:pPr>
              <w:pStyle w:val="tabteksts"/>
              <w:rPr>
                <w:i/>
                <w:szCs w:val="18"/>
                <w:lang w:eastAsia="lv-LV"/>
              </w:rPr>
            </w:pPr>
            <w:r>
              <w:rPr>
                <w:i/>
                <w:szCs w:val="18"/>
                <w:lang w:eastAsia="lv-LV"/>
              </w:rPr>
              <w:t>Vides pieejamības risinājums</w:t>
            </w:r>
          </w:p>
        </w:tc>
        <w:tc>
          <w:tcPr>
            <w:tcW w:w="1277" w:type="dxa"/>
          </w:tcPr>
          <w:p w:rsidR="00F35421" w:rsidRPr="00BB2102" w:rsidRDefault="00F35421" w:rsidP="008D2726">
            <w:pPr>
              <w:pStyle w:val="tabteksts"/>
              <w:jc w:val="center"/>
              <w:rPr>
                <w:szCs w:val="18"/>
              </w:rPr>
            </w:pPr>
            <w:r>
              <w:rPr>
                <w:szCs w:val="18"/>
              </w:rPr>
              <w:t>-</w:t>
            </w:r>
          </w:p>
        </w:tc>
        <w:tc>
          <w:tcPr>
            <w:tcW w:w="1277" w:type="dxa"/>
          </w:tcPr>
          <w:p w:rsidR="00F35421" w:rsidRPr="00BB2102" w:rsidRDefault="00F35421" w:rsidP="008D2726">
            <w:pPr>
              <w:pStyle w:val="tabteksts"/>
              <w:jc w:val="right"/>
              <w:rPr>
                <w:szCs w:val="18"/>
              </w:rPr>
            </w:pPr>
            <w:r>
              <w:rPr>
                <w:szCs w:val="18"/>
              </w:rPr>
              <w:t>28 100</w:t>
            </w:r>
          </w:p>
        </w:tc>
        <w:tc>
          <w:tcPr>
            <w:tcW w:w="1277" w:type="dxa"/>
          </w:tcPr>
          <w:p w:rsidR="00F35421" w:rsidRPr="00BB2102" w:rsidRDefault="00F35421" w:rsidP="008D2726">
            <w:pPr>
              <w:pStyle w:val="tabteksts"/>
              <w:jc w:val="right"/>
              <w:rPr>
                <w:szCs w:val="18"/>
              </w:rPr>
            </w:pPr>
            <w:r>
              <w:rPr>
                <w:szCs w:val="18"/>
              </w:rPr>
              <w:t>28 100</w:t>
            </w:r>
          </w:p>
        </w:tc>
      </w:tr>
      <w:tr w:rsidR="00F35421" w:rsidRPr="00BB2102" w:rsidTr="008D2726">
        <w:trPr>
          <w:trHeight w:val="142"/>
          <w:jc w:val="center"/>
        </w:trPr>
        <w:tc>
          <w:tcPr>
            <w:tcW w:w="5241" w:type="dxa"/>
            <w:shd w:val="clear" w:color="auto" w:fill="F2F2F2" w:themeFill="background1" w:themeFillShade="F2"/>
          </w:tcPr>
          <w:p w:rsidR="00F35421" w:rsidRPr="00BB2102" w:rsidRDefault="00F35421" w:rsidP="008D2726">
            <w:pPr>
              <w:pStyle w:val="tabteksts"/>
              <w:rPr>
                <w:szCs w:val="18"/>
                <w:u w:val="single"/>
                <w:lang w:eastAsia="lv-LV"/>
              </w:rPr>
            </w:pPr>
            <w:r w:rsidRPr="00BB2102">
              <w:rPr>
                <w:szCs w:val="18"/>
                <w:u w:val="single"/>
                <w:lang w:eastAsia="lv-LV"/>
              </w:rPr>
              <w:t>Ilgtermiņa saistības</w:t>
            </w:r>
          </w:p>
        </w:tc>
        <w:tc>
          <w:tcPr>
            <w:tcW w:w="1277" w:type="dxa"/>
            <w:shd w:val="clear" w:color="auto" w:fill="F2F2F2" w:themeFill="background1" w:themeFillShade="F2"/>
          </w:tcPr>
          <w:p w:rsidR="00F35421" w:rsidRPr="00F54BD4" w:rsidRDefault="00F35421" w:rsidP="008D2726">
            <w:pPr>
              <w:pStyle w:val="tabteksts"/>
              <w:jc w:val="right"/>
              <w:rPr>
                <w:szCs w:val="18"/>
              </w:rPr>
            </w:pPr>
            <w:r w:rsidRPr="00F54BD4">
              <w:rPr>
                <w:szCs w:val="18"/>
              </w:rPr>
              <w:t>7</w:t>
            </w:r>
            <w:r>
              <w:rPr>
                <w:szCs w:val="18"/>
              </w:rPr>
              <w:t xml:space="preserve"> </w:t>
            </w:r>
            <w:r w:rsidRPr="00F54BD4">
              <w:rPr>
                <w:szCs w:val="18"/>
              </w:rPr>
              <w:t>609</w:t>
            </w:r>
          </w:p>
        </w:tc>
        <w:tc>
          <w:tcPr>
            <w:tcW w:w="1277" w:type="dxa"/>
            <w:shd w:val="clear" w:color="auto" w:fill="F2F2F2" w:themeFill="background1" w:themeFillShade="F2"/>
          </w:tcPr>
          <w:p w:rsidR="00F35421" w:rsidRPr="00F54BD4" w:rsidRDefault="00F35421" w:rsidP="008D2726">
            <w:pPr>
              <w:pStyle w:val="tabteksts"/>
              <w:jc w:val="right"/>
              <w:rPr>
                <w:szCs w:val="18"/>
              </w:rPr>
            </w:pPr>
            <w:r w:rsidRPr="00F54BD4">
              <w:rPr>
                <w:szCs w:val="18"/>
              </w:rPr>
              <w:t>9 113</w:t>
            </w:r>
          </w:p>
        </w:tc>
        <w:tc>
          <w:tcPr>
            <w:tcW w:w="1277" w:type="dxa"/>
            <w:shd w:val="clear" w:color="auto" w:fill="F2F2F2" w:themeFill="background1" w:themeFillShade="F2"/>
          </w:tcPr>
          <w:p w:rsidR="00F35421" w:rsidRPr="00F54BD4" w:rsidRDefault="00F35421" w:rsidP="008D2726">
            <w:pPr>
              <w:pStyle w:val="tabteksts"/>
              <w:jc w:val="right"/>
              <w:rPr>
                <w:szCs w:val="18"/>
              </w:rPr>
            </w:pPr>
            <w:r w:rsidRPr="00F54BD4">
              <w:rPr>
                <w:szCs w:val="18"/>
              </w:rPr>
              <w:t>1 504</w:t>
            </w:r>
          </w:p>
        </w:tc>
      </w:tr>
      <w:tr w:rsidR="00F35421" w:rsidRPr="00BB2102" w:rsidTr="008D2726">
        <w:trPr>
          <w:trHeight w:val="142"/>
          <w:jc w:val="center"/>
        </w:trPr>
        <w:tc>
          <w:tcPr>
            <w:tcW w:w="5241" w:type="dxa"/>
          </w:tcPr>
          <w:p w:rsidR="00F35421" w:rsidRPr="00BB2102" w:rsidRDefault="00F35421" w:rsidP="008D2726">
            <w:pPr>
              <w:pStyle w:val="tabteksts"/>
              <w:rPr>
                <w:i/>
                <w:szCs w:val="18"/>
                <w:lang w:eastAsia="lv-LV"/>
              </w:rPr>
            </w:pPr>
            <w:r>
              <w:rPr>
                <w:i/>
                <w:szCs w:val="18"/>
                <w:lang w:eastAsia="lv-LV"/>
              </w:rPr>
              <w:t>Palielināta</w:t>
            </w:r>
            <w:r w:rsidRPr="00845825">
              <w:rPr>
                <w:i/>
                <w:szCs w:val="18"/>
                <w:lang w:eastAsia="lv-LV"/>
              </w:rPr>
              <w:t xml:space="preserve"> dalības maksa ANO starptautiskās nacionālo cilvēktiesību veicināšanas un aizsardzības institūciju koordinēšanas komitejai (ICC)</w:t>
            </w:r>
          </w:p>
        </w:tc>
        <w:tc>
          <w:tcPr>
            <w:tcW w:w="1277" w:type="dxa"/>
          </w:tcPr>
          <w:p w:rsidR="00F35421" w:rsidRPr="00BB2102" w:rsidRDefault="00F35421" w:rsidP="008D2726">
            <w:pPr>
              <w:pStyle w:val="tabteksts"/>
              <w:jc w:val="right"/>
              <w:rPr>
                <w:szCs w:val="18"/>
              </w:rPr>
            </w:pPr>
            <w:r>
              <w:rPr>
                <w:szCs w:val="18"/>
              </w:rPr>
              <w:t>4 609</w:t>
            </w:r>
          </w:p>
        </w:tc>
        <w:tc>
          <w:tcPr>
            <w:tcW w:w="1277" w:type="dxa"/>
          </w:tcPr>
          <w:p w:rsidR="00F35421" w:rsidRPr="00BB2102" w:rsidRDefault="00F35421" w:rsidP="008D2726">
            <w:pPr>
              <w:pStyle w:val="tabteksts"/>
              <w:jc w:val="right"/>
              <w:rPr>
                <w:szCs w:val="18"/>
              </w:rPr>
            </w:pPr>
            <w:r>
              <w:rPr>
                <w:szCs w:val="18"/>
              </w:rPr>
              <w:t>5 113</w:t>
            </w:r>
          </w:p>
        </w:tc>
        <w:tc>
          <w:tcPr>
            <w:tcW w:w="1277" w:type="dxa"/>
          </w:tcPr>
          <w:p w:rsidR="00F35421" w:rsidRPr="00BB2102" w:rsidRDefault="00F35421" w:rsidP="008D2726">
            <w:pPr>
              <w:pStyle w:val="tabteksts"/>
              <w:jc w:val="right"/>
              <w:rPr>
                <w:szCs w:val="18"/>
              </w:rPr>
            </w:pPr>
            <w:r>
              <w:rPr>
                <w:szCs w:val="18"/>
              </w:rPr>
              <w:t>504</w:t>
            </w:r>
          </w:p>
        </w:tc>
      </w:tr>
      <w:tr w:rsidR="00F35421" w:rsidRPr="00BB2102" w:rsidTr="008D2726">
        <w:trPr>
          <w:trHeight w:val="142"/>
          <w:jc w:val="center"/>
        </w:trPr>
        <w:tc>
          <w:tcPr>
            <w:tcW w:w="5241" w:type="dxa"/>
          </w:tcPr>
          <w:p w:rsidR="00F35421" w:rsidRPr="00BB2102" w:rsidRDefault="00F35421" w:rsidP="008D2726">
            <w:pPr>
              <w:pStyle w:val="tabteksts"/>
              <w:rPr>
                <w:i/>
                <w:szCs w:val="18"/>
                <w:lang w:eastAsia="lv-LV"/>
              </w:rPr>
            </w:pPr>
            <w:r w:rsidRPr="00845825">
              <w:rPr>
                <w:i/>
                <w:szCs w:val="18"/>
                <w:lang w:eastAsia="lv-LV"/>
              </w:rPr>
              <w:lastRenderedPageBreak/>
              <w:t xml:space="preserve">Palielināta dalības maksa </w:t>
            </w:r>
            <w:r>
              <w:rPr>
                <w:i/>
                <w:szCs w:val="18"/>
                <w:lang w:eastAsia="lv-LV"/>
              </w:rPr>
              <w:t>Eiropas Nacionālo cilvēktiesību</w:t>
            </w:r>
            <w:r w:rsidRPr="00845825">
              <w:rPr>
                <w:i/>
                <w:szCs w:val="18"/>
                <w:lang w:eastAsia="lv-LV"/>
              </w:rPr>
              <w:t xml:space="preserve"> </w:t>
            </w:r>
            <w:r>
              <w:rPr>
                <w:i/>
                <w:szCs w:val="18"/>
                <w:lang w:eastAsia="lv-LV"/>
              </w:rPr>
              <w:t xml:space="preserve">institūciju tīklā </w:t>
            </w:r>
            <w:r w:rsidRPr="00845825">
              <w:rPr>
                <w:i/>
                <w:szCs w:val="18"/>
                <w:lang w:eastAsia="lv-LV"/>
              </w:rPr>
              <w:t>(</w:t>
            </w:r>
            <w:r>
              <w:rPr>
                <w:i/>
                <w:szCs w:val="18"/>
                <w:lang w:eastAsia="lv-LV"/>
              </w:rPr>
              <w:t>ENNHRI</w:t>
            </w:r>
            <w:r w:rsidRPr="00845825">
              <w:rPr>
                <w:i/>
                <w:szCs w:val="18"/>
                <w:lang w:eastAsia="lv-LV"/>
              </w:rPr>
              <w:t>)</w:t>
            </w:r>
          </w:p>
        </w:tc>
        <w:tc>
          <w:tcPr>
            <w:tcW w:w="1277" w:type="dxa"/>
          </w:tcPr>
          <w:p w:rsidR="00F35421" w:rsidRPr="00BB2102" w:rsidRDefault="00F35421" w:rsidP="008D2726">
            <w:pPr>
              <w:pStyle w:val="tabteksts"/>
              <w:jc w:val="right"/>
              <w:rPr>
                <w:szCs w:val="18"/>
              </w:rPr>
            </w:pPr>
            <w:r>
              <w:rPr>
                <w:szCs w:val="18"/>
              </w:rPr>
              <w:t>3 000</w:t>
            </w:r>
          </w:p>
        </w:tc>
        <w:tc>
          <w:tcPr>
            <w:tcW w:w="1277" w:type="dxa"/>
          </w:tcPr>
          <w:p w:rsidR="00F35421" w:rsidRPr="00BB2102" w:rsidRDefault="00F35421" w:rsidP="008D2726">
            <w:pPr>
              <w:pStyle w:val="tabteksts"/>
              <w:jc w:val="right"/>
              <w:rPr>
                <w:szCs w:val="18"/>
              </w:rPr>
            </w:pPr>
            <w:r>
              <w:rPr>
                <w:szCs w:val="18"/>
              </w:rPr>
              <w:t>4 000</w:t>
            </w:r>
          </w:p>
        </w:tc>
        <w:tc>
          <w:tcPr>
            <w:tcW w:w="1277" w:type="dxa"/>
          </w:tcPr>
          <w:p w:rsidR="00F35421" w:rsidRPr="00BB2102" w:rsidRDefault="00F35421" w:rsidP="008D2726">
            <w:pPr>
              <w:pStyle w:val="tabteksts"/>
              <w:jc w:val="right"/>
              <w:rPr>
                <w:szCs w:val="18"/>
              </w:rPr>
            </w:pPr>
            <w:r>
              <w:rPr>
                <w:szCs w:val="18"/>
              </w:rPr>
              <w:t>1 000</w:t>
            </w:r>
          </w:p>
        </w:tc>
      </w:tr>
      <w:tr w:rsidR="00F35421" w:rsidRPr="00BB2102" w:rsidTr="008D2726">
        <w:trPr>
          <w:trHeight w:val="142"/>
          <w:jc w:val="center"/>
        </w:trPr>
        <w:tc>
          <w:tcPr>
            <w:tcW w:w="5241" w:type="dxa"/>
            <w:shd w:val="clear" w:color="auto" w:fill="F2F2F2" w:themeFill="background1" w:themeFillShade="F2"/>
            <w:vAlign w:val="center"/>
          </w:tcPr>
          <w:p w:rsidR="00F35421" w:rsidRPr="00BB2102" w:rsidRDefault="00F35421" w:rsidP="008D2726">
            <w:pPr>
              <w:pStyle w:val="tabteksts"/>
              <w:rPr>
                <w:szCs w:val="18"/>
                <w:u w:val="single"/>
                <w:lang w:eastAsia="lv-LV"/>
              </w:rPr>
            </w:pPr>
            <w:r w:rsidRPr="00BB2102">
              <w:rPr>
                <w:szCs w:val="18"/>
                <w:u w:val="single"/>
                <w:lang w:eastAsia="lv-LV"/>
              </w:rPr>
              <w:t>Citas izmaiņas</w:t>
            </w:r>
          </w:p>
        </w:tc>
        <w:tc>
          <w:tcPr>
            <w:tcW w:w="1277" w:type="dxa"/>
            <w:shd w:val="clear" w:color="auto" w:fill="F2F2F2" w:themeFill="background1" w:themeFillShade="F2"/>
          </w:tcPr>
          <w:p w:rsidR="00F35421" w:rsidRPr="00332640" w:rsidRDefault="00F35421" w:rsidP="008D2726">
            <w:pPr>
              <w:pStyle w:val="tabteksts"/>
              <w:jc w:val="center"/>
              <w:rPr>
                <w:szCs w:val="18"/>
              </w:rPr>
            </w:pPr>
            <w:r>
              <w:rPr>
                <w:szCs w:val="18"/>
              </w:rPr>
              <w:t>-</w:t>
            </w:r>
          </w:p>
        </w:tc>
        <w:tc>
          <w:tcPr>
            <w:tcW w:w="1277" w:type="dxa"/>
            <w:shd w:val="clear" w:color="auto" w:fill="F2F2F2" w:themeFill="background1" w:themeFillShade="F2"/>
          </w:tcPr>
          <w:p w:rsidR="00F35421" w:rsidRPr="00F54BD4" w:rsidRDefault="00F35421" w:rsidP="008D2726">
            <w:pPr>
              <w:pStyle w:val="tabteksts"/>
              <w:jc w:val="right"/>
              <w:rPr>
                <w:szCs w:val="18"/>
              </w:rPr>
            </w:pPr>
            <w:r>
              <w:rPr>
                <w:szCs w:val="18"/>
              </w:rPr>
              <w:t>9 113</w:t>
            </w:r>
          </w:p>
        </w:tc>
        <w:tc>
          <w:tcPr>
            <w:tcW w:w="1277" w:type="dxa"/>
            <w:shd w:val="clear" w:color="auto" w:fill="F2F2F2" w:themeFill="background1" w:themeFillShade="F2"/>
          </w:tcPr>
          <w:p w:rsidR="00F35421" w:rsidRPr="00F54BD4" w:rsidRDefault="00F35421" w:rsidP="008D2726">
            <w:pPr>
              <w:pStyle w:val="tabteksts"/>
              <w:jc w:val="right"/>
              <w:rPr>
                <w:szCs w:val="18"/>
              </w:rPr>
            </w:pPr>
            <w:r>
              <w:rPr>
                <w:szCs w:val="18"/>
              </w:rPr>
              <w:t>9 113</w:t>
            </w:r>
          </w:p>
        </w:tc>
      </w:tr>
      <w:tr w:rsidR="00F35421" w:rsidRPr="00BB2102" w:rsidTr="008D2726">
        <w:trPr>
          <w:trHeight w:val="142"/>
          <w:jc w:val="center"/>
        </w:trPr>
        <w:tc>
          <w:tcPr>
            <w:tcW w:w="5241" w:type="dxa"/>
          </w:tcPr>
          <w:p w:rsidR="00F35421" w:rsidRPr="00BB2102" w:rsidRDefault="00F35421" w:rsidP="008D2726">
            <w:pPr>
              <w:pStyle w:val="tabteksts"/>
              <w:rPr>
                <w:i/>
                <w:szCs w:val="18"/>
                <w:lang w:eastAsia="lv-LV"/>
              </w:rPr>
            </w:pPr>
            <w:r>
              <w:rPr>
                <w:i/>
                <w:szCs w:val="18"/>
                <w:lang w:eastAsia="lv-LV"/>
              </w:rPr>
              <w:t xml:space="preserve">Palielināti izdevumi atlīdzībai, lai nodrošinātu </w:t>
            </w:r>
            <w:proofErr w:type="spellStart"/>
            <w:r>
              <w:rPr>
                <w:i/>
                <w:szCs w:val="18"/>
                <w:lang w:eastAsia="lv-LV"/>
              </w:rPr>
              <w:t>tiesībsarga</w:t>
            </w:r>
            <w:proofErr w:type="spellEnd"/>
            <w:r>
              <w:rPr>
                <w:i/>
                <w:szCs w:val="18"/>
                <w:lang w:eastAsia="lv-LV"/>
              </w:rPr>
              <w:t xml:space="preserve"> atalgojumu saskaņā ar Valsts un pašvaldību institūciju amatpersonu un darbinieku atlīdzības likuma 6.panta 2.punktā noteikto atbilstoši Ministru kabineta 10.04.2018. sēdes prot. Nr.19 36</w:t>
            </w:r>
            <w:r w:rsidRPr="00845825">
              <w:rPr>
                <w:rFonts w:eastAsia="Calibri"/>
                <w:i/>
              </w:rPr>
              <w:t>§</w:t>
            </w:r>
            <w:r>
              <w:rPr>
                <w:rFonts w:eastAsia="Calibri"/>
                <w:i/>
              </w:rPr>
              <w:t xml:space="preserve"> 27.p.</w:t>
            </w:r>
          </w:p>
        </w:tc>
        <w:tc>
          <w:tcPr>
            <w:tcW w:w="1277" w:type="dxa"/>
          </w:tcPr>
          <w:p w:rsidR="00F35421" w:rsidRPr="00332640" w:rsidRDefault="00F35421" w:rsidP="008D2726">
            <w:pPr>
              <w:pStyle w:val="tabteksts"/>
              <w:jc w:val="center"/>
              <w:rPr>
                <w:szCs w:val="18"/>
              </w:rPr>
            </w:pPr>
            <w:r>
              <w:rPr>
                <w:szCs w:val="18"/>
              </w:rPr>
              <w:t>-</w:t>
            </w:r>
          </w:p>
        </w:tc>
        <w:tc>
          <w:tcPr>
            <w:tcW w:w="1277" w:type="dxa"/>
          </w:tcPr>
          <w:p w:rsidR="00F35421" w:rsidRPr="00BB2102" w:rsidRDefault="00F35421" w:rsidP="008D2726">
            <w:pPr>
              <w:pStyle w:val="tabteksts"/>
              <w:jc w:val="right"/>
              <w:rPr>
                <w:szCs w:val="18"/>
              </w:rPr>
            </w:pPr>
            <w:r>
              <w:rPr>
                <w:szCs w:val="18"/>
              </w:rPr>
              <w:t>4 041</w:t>
            </w:r>
          </w:p>
        </w:tc>
        <w:tc>
          <w:tcPr>
            <w:tcW w:w="1277" w:type="dxa"/>
          </w:tcPr>
          <w:p w:rsidR="00F35421" w:rsidRPr="00BB2102" w:rsidRDefault="00F35421" w:rsidP="008D2726">
            <w:pPr>
              <w:pStyle w:val="tabteksts"/>
              <w:jc w:val="right"/>
              <w:rPr>
                <w:szCs w:val="18"/>
              </w:rPr>
            </w:pPr>
            <w:r>
              <w:rPr>
                <w:szCs w:val="18"/>
              </w:rPr>
              <w:t xml:space="preserve"> 4 041</w:t>
            </w:r>
          </w:p>
        </w:tc>
      </w:tr>
      <w:tr w:rsidR="00F35421" w:rsidRPr="00BB2102" w:rsidTr="008D2726">
        <w:trPr>
          <w:trHeight w:val="142"/>
          <w:jc w:val="center"/>
        </w:trPr>
        <w:tc>
          <w:tcPr>
            <w:tcW w:w="5241" w:type="dxa"/>
          </w:tcPr>
          <w:p w:rsidR="00F35421" w:rsidRDefault="00F35421" w:rsidP="008D2726">
            <w:pPr>
              <w:pStyle w:val="tabteksts"/>
              <w:rPr>
                <w:i/>
                <w:szCs w:val="18"/>
                <w:lang w:eastAsia="lv-LV"/>
              </w:rPr>
            </w:pPr>
            <w:r>
              <w:rPr>
                <w:i/>
                <w:szCs w:val="18"/>
                <w:lang w:eastAsia="lv-LV"/>
              </w:rPr>
              <w:t>Izmaiņas izdevumos 2018.gada prioritārajam pasākumam ”Nacionālais preventīvais mehānisms”</w:t>
            </w:r>
            <w:r w:rsidRPr="00B93E57">
              <w:rPr>
                <w:i/>
                <w:szCs w:val="18"/>
                <w:lang w:eastAsia="lv-LV"/>
              </w:rPr>
              <w:t xml:space="preserve"> atbilstoši Ministru kabineta </w:t>
            </w:r>
            <w:r>
              <w:rPr>
                <w:i/>
                <w:szCs w:val="18"/>
                <w:lang w:eastAsia="lv-LV"/>
              </w:rPr>
              <w:t>08</w:t>
            </w:r>
            <w:r w:rsidRPr="00B93E57">
              <w:rPr>
                <w:i/>
                <w:szCs w:val="18"/>
                <w:lang w:eastAsia="lv-LV"/>
              </w:rPr>
              <w:t>.0</w:t>
            </w:r>
            <w:r>
              <w:rPr>
                <w:i/>
                <w:szCs w:val="18"/>
                <w:lang w:eastAsia="lv-LV"/>
              </w:rPr>
              <w:t>9</w:t>
            </w:r>
            <w:r w:rsidRPr="00B93E57">
              <w:rPr>
                <w:i/>
                <w:szCs w:val="18"/>
                <w:lang w:eastAsia="lv-LV"/>
              </w:rPr>
              <w:t>.201</w:t>
            </w:r>
            <w:r>
              <w:rPr>
                <w:i/>
                <w:szCs w:val="18"/>
                <w:lang w:eastAsia="lv-LV"/>
              </w:rPr>
              <w:t>7</w:t>
            </w:r>
            <w:r w:rsidRPr="00B93E57">
              <w:rPr>
                <w:i/>
                <w:szCs w:val="18"/>
                <w:lang w:eastAsia="lv-LV"/>
              </w:rPr>
              <w:t>. sēdes prot. Nr.</w:t>
            </w:r>
            <w:r>
              <w:rPr>
                <w:i/>
                <w:szCs w:val="18"/>
                <w:lang w:eastAsia="lv-LV"/>
              </w:rPr>
              <w:t>44</w:t>
            </w:r>
            <w:r w:rsidRPr="00B93E57">
              <w:rPr>
                <w:i/>
                <w:szCs w:val="18"/>
                <w:lang w:eastAsia="lv-LV"/>
              </w:rPr>
              <w:t xml:space="preserve"> </w:t>
            </w:r>
            <w:r>
              <w:rPr>
                <w:i/>
                <w:szCs w:val="18"/>
                <w:lang w:eastAsia="lv-LV"/>
              </w:rPr>
              <w:t>1</w:t>
            </w:r>
            <w:r w:rsidRPr="00B93E57">
              <w:rPr>
                <w:i/>
                <w:szCs w:val="18"/>
                <w:lang w:eastAsia="lv-LV"/>
              </w:rPr>
              <w:t xml:space="preserve">§ </w:t>
            </w:r>
            <w:r>
              <w:rPr>
                <w:i/>
                <w:szCs w:val="18"/>
                <w:lang w:eastAsia="lv-LV"/>
              </w:rPr>
              <w:t>15</w:t>
            </w:r>
            <w:r w:rsidRPr="00B93E57">
              <w:rPr>
                <w:i/>
                <w:szCs w:val="18"/>
                <w:lang w:eastAsia="lv-LV"/>
              </w:rPr>
              <w:t>.p.</w:t>
            </w:r>
          </w:p>
        </w:tc>
        <w:tc>
          <w:tcPr>
            <w:tcW w:w="1277" w:type="dxa"/>
          </w:tcPr>
          <w:p w:rsidR="00F35421" w:rsidRDefault="00F35421" w:rsidP="008D2726">
            <w:pPr>
              <w:pStyle w:val="tabteksts"/>
              <w:jc w:val="center"/>
              <w:rPr>
                <w:szCs w:val="18"/>
              </w:rPr>
            </w:pPr>
            <w:r>
              <w:rPr>
                <w:szCs w:val="18"/>
              </w:rPr>
              <w:t>-</w:t>
            </w:r>
          </w:p>
        </w:tc>
        <w:tc>
          <w:tcPr>
            <w:tcW w:w="1277" w:type="dxa"/>
          </w:tcPr>
          <w:p w:rsidR="00F35421" w:rsidRDefault="00F35421" w:rsidP="008D2726">
            <w:pPr>
              <w:pStyle w:val="tabteksts"/>
              <w:jc w:val="right"/>
              <w:rPr>
                <w:szCs w:val="18"/>
              </w:rPr>
            </w:pPr>
            <w:r>
              <w:rPr>
                <w:szCs w:val="18"/>
              </w:rPr>
              <w:t>5 072</w:t>
            </w:r>
          </w:p>
        </w:tc>
        <w:tc>
          <w:tcPr>
            <w:tcW w:w="1277" w:type="dxa"/>
          </w:tcPr>
          <w:p w:rsidR="00F35421" w:rsidRDefault="00F35421" w:rsidP="008D2726">
            <w:pPr>
              <w:pStyle w:val="tabteksts"/>
              <w:jc w:val="right"/>
              <w:rPr>
                <w:szCs w:val="18"/>
              </w:rPr>
            </w:pPr>
            <w:r>
              <w:rPr>
                <w:szCs w:val="18"/>
              </w:rPr>
              <w:t>5 072</w:t>
            </w:r>
          </w:p>
        </w:tc>
      </w:tr>
    </w:tbl>
    <w:p w:rsidR="00DD054E" w:rsidRDefault="00DD054E" w:rsidP="00F35421">
      <w:pPr>
        <w:pStyle w:val="Funkcijasbold"/>
      </w:pPr>
    </w:p>
    <w:sectPr w:rsidR="00DD054E" w:rsidSect="00305299">
      <w:headerReference w:type="default" r:id="rId14"/>
      <w:footerReference w:type="default" r:id="rId15"/>
      <w:pgSz w:w="11906" w:h="16838"/>
      <w:pgMar w:top="1418" w:right="1134" w:bottom="1134" w:left="1701" w:header="709" w:footer="709" w:gutter="0"/>
      <w:pgNumType w:start="1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B7B" w:rsidRDefault="00B64B7B" w:rsidP="005F0727">
      <w:r>
        <w:separator/>
      </w:r>
    </w:p>
  </w:endnote>
  <w:endnote w:type="continuationSeparator" w:id="0">
    <w:p w:rsidR="00B64B7B" w:rsidRDefault="00B64B7B"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99B" w:rsidRPr="00713269" w:rsidRDefault="00BA399B" w:rsidP="009A3D68">
    <w:pPr>
      <w:pStyle w:val="Footer"/>
      <w:spacing w:after="0"/>
      <w:ind w:firstLine="0"/>
      <w:rPr>
        <w:sz w:val="20"/>
      </w:rPr>
    </w:pPr>
    <w:r w:rsidRPr="00713269">
      <w:rPr>
        <w:sz w:val="20"/>
      </w:rPr>
      <w:fldChar w:fldCharType="begin"/>
    </w:r>
    <w:r w:rsidRPr="00713269">
      <w:rPr>
        <w:sz w:val="20"/>
      </w:rPr>
      <w:instrText xml:space="preserve"> FILENAME   \* MERGEFORMAT </w:instrText>
    </w:r>
    <w:r w:rsidRPr="00713269">
      <w:rPr>
        <w:sz w:val="20"/>
      </w:rPr>
      <w:fldChar w:fldCharType="separate"/>
    </w:r>
    <w:r w:rsidR="00231F99">
      <w:rPr>
        <w:noProof/>
        <w:sz w:val="20"/>
      </w:rPr>
      <w:t>FMPask_L_TB_</w:t>
    </w:r>
    <w:r w:rsidR="005F3EDB">
      <w:rPr>
        <w:noProof/>
        <w:sz w:val="20"/>
      </w:rPr>
      <w:t>0905</w:t>
    </w:r>
    <w:r w:rsidR="00231F99">
      <w:rPr>
        <w:noProof/>
        <w:sz w:val="20"/>
      </w:rPr>
      <w:t>19_</w:t>
    </w:r>
    <w:r w:rsidR="005F3EDB">
      <w:rPr>
        <w:noProof/>
        <w:sz w:val="20"/>
      </w:rPr>
      <w:t>bud</w:t>
    </w:r>
    <w:r w:rsidR="00A71E80">
      <w:rPr>
        <w:noProof/>
        <w:sz w:val="20"/>
      </w:rPr>
      <w:t>2019</w:t>
    </w:r>
    <w:r w:rsidRPr="00713269">
      <w:rPr>
        <w:noProof/>
        <w:sz w:val="20"/>
      </w:rPr>
      <w:fldChar w:fldCharType="end"/>
    </w:r>
    <w:r w:rsidR="00A71E80" w:rsidRPr="00713269">
      <w:rPr>
        <w:sz w:val="20"/>
      </w:rPr>
      <w:t xml:space="preserve"> </w:t>
    </w:r>
    <w:r w:rsidRPr="00713269">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B7B" w:rsidRDefault="00B64B7B" w:rsidP="00E81CF6">
      <w:pPr>
        <w:spacing w:after="0"/>
        <w:ind w:firstLine="0"/>
      </w:pPr>
      <w:r>
        <w:separator/>
      </w:r>
    </w:p>
  </w:footnote>
  <w:footnote w:type="continuationSeparator" w:id="0">
    <w:p w:rsidR="00B64B7B" w:rsidRDefault="00B64B7B"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99B" w:rsidRPr="00094CCE" w:rsidRDefault="00BA399B" w:rsidP="00094CCE">
    <w:pPr>
      <w:pStyle w:val="Header"/>
      <w:spacing w:after="0"/>
      <w:ind w:firstLine="0"/>
      <w:jc w:val="center"/>
      <w:rPr>
        <w:szCs w:val="24"/>
      </w:rPr>
    </w:pPr>
    <w:r w:rsidRPr="00847B1A">
      <w:rPr>
        <w:szCs w:val="24"/>
      </w:rPr>
      <w:fldChar w:fldCharType="begin"/>
    </w:r>
    <w:r w:rsidRPr="00847B1A">
      <w:rPr>
        <w:szCs w:val="24"/>
      </w:rPr>
      <w:instrText xml:space="preserve"> PAGE   \* MERGEFORMAT </w:instrText>
    </w:r>
    <w:r w:rsidRPr="00847B1A">
      <w:rPr>
        <w:szCs w:val="24"/>
      </w:rPr>
      <w:fldChar w:fldCharType="separate"/>
    </w:r>
    <w:r w:rsidR="00A05260">
      <w:rPr>
        <w:noProof/>
        <w:szCs w:val="24"/>
      </w:rPr>
      <w:t>162</w:t>
    </w:r>
    <w:r w:rsidRPr="00847B1A">
      <w:rPr>
        <w:noProof/>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F37"/>
    <w:multiLevelType w:val="hybridMultilevel"/>
    <w:tmpl w:val="7C2AE702"/>
    <w:lvl w:ilvl="0" w:tplc="04260001">
      <w:start w:val="1"/>
      <w:numFmt w:val="bullet"/>
      <w:lvlText w:val=""/>
      <w:lvlJc w:val="left"/>
      <w:pPr>
        <w:ind w:left="928" w:hanging="360"/>
      </w:pPr>
      <w:rPr>
        <w:rFonts w:ascii="Symbol" w:hAnsi="Symbol"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 w15:restartNumberingAfterBreak="0">
    <w:nsid w:val="01486347"/>
    <w:multiLevelType w:val="hybridMultilevel"/>
    <w:tmpl w:val="DE70F1E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2E24B8C"/>
    <w:multiLevelType w:val="hybridMultilevel"/>
    <w:tmpl w:val="FB7422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3174AFE"/>
    <w:multiLevelType w:val="hybridMultilevel"/>
    <w:tmpl w:val="4A4A63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615866"/>
    <w:multiLevelType w:val="hybridMultilevel"/>
    <w:tmpl w:val="2A149764"/>
    <w:lvl w:ilvl="0" w:tplc="DD8266B2">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5" w15:restartNumberingAfterBreak="0">
    <w:nsid w:val="057056EE"/>
    <w:multiLevelType w:val="hybridMultilevel"/>
    <w:tmpl w:val="C868B3AC"/>
    <w:lvl w:ilvl="0" w:tplc="6784BD46">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6" w15:restartNumberingAfterBreak="0">
    <w:nsid w:val="0D4D66D1"/>
    <w:multiLevelType w:val="hybridMultilevel"/>
    <w:tmpl w:val="5860AF42"/>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E771D4E"/>
    <w:multiLevelType w:val="hybridMultilevel"/>
    <w:tmpl w:val="C37E4E6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0ED834D4"/>
    <w:multiLevelType w:val="hybridMultilevel"/>
    <w:tmpl w:val="AC6C5D92"/>
    <w:lvl w:ilvl="0" w:tplc="7E88BD7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9" w15:restartNumberingAfterBreak="0">
    <w:nsid w:val="13653297"/>
    <w:multiLevelType w:val="hybridMultilevel"/>
    <w:tmpl w:val="833E7E2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4053512"/>
    <w:multiLevelType w:val="hybridMultilevel"/>
    <w:tmpl w:val="34889344"/>
    <w:lvl w:ilvl="0" w:tplc="20EC79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7AA7887"/>
    <w:multiLevelType w:val="hybridMultilevel"/>
    <w:tmpl w:val="B24A3D64"/>
    <w:lvl w:ilvl="0" w:tplc="E3827D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AC23A82"/>
    <w:multiLevelType w:val="hybridMultilevel"/>
    <w:tmpl w:val="74569F1A"/>
    <w:lvl w:ilvl="0" w:tplc="4A3C4A86">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2AA0441"/>
    <w:multiLevelType w:val="hybridMultilevel"/>
    <w:tmpl w:val="B2166CA8"/>
    <w:lvl w:ilvl="0" w:tplc="0426000F">
      <w:start w:val="1"/>
      <w:numFmt w:val="decimal"/>
      <w:lvlText w:val="%1."/>
      <w:lvlJc w:val="left"/>
      <w:pPr>
        <w:tabs>
          <w:tab w:val="num" w:pos="1429"/>
        </w:tabs>
        <w:ind w:left="1429" w:hanging="360"/>
      </w:pPr>
    </w:lvl>
    <w:lvl w:ilvl="1" w:tplc="04260019">
      <w:start w:val="1"/>
      <w:numFmt w:val="lowerLetter"/>
      <w:lvlText w:val="%2."/>
      <w:lvlJc w:val="left"/>
      <w:pPr>
        <w:tabs>
          <w:tab w:val="num" w:pos="2149"/>
        </w:tabs>
        <w:ind w:left="2149" w:hanging="360"/>
      </w:pPr>
    </w:lvl>
    <w:lvl w:ilvl="2" w:tplc="0426001B">
      <w:start w:val="1"/>
      <w:numFmt w:val="lowerRoman"/>
      <w:lvlText w:val="%3."/>
      <w:lvlJc w:val="right"/>
      <w:pPr>
        <w:tabs>
          <w:tab w:val="num" w:pos="2869"/>
        </w:tabs>
        <w:ind w:left="2869" w:hanging="180"/>
      </w:pPr>
    </w:lvl>
    <w:lvl w:ilvl="3" w:tplc="04260011">
      <w:start w:val="1"/>
      <w:numFmt w:val="decimal"/>
      <w:lvlText w:val="%4)"/>
      <w:lvlJc w:val="left"/>
      <w:pPr>
        <w:tabs>
          <w:tab w:val="num" w:pos="3589"/>
        </w:tabs>
        <w:ind w:left="3589" w:hanging="360"/>
      </w:pPr>
    </w:lvl>
    <w:lvl w:ilvl="4" w:tplc="04260019">
      <w:start w:val="1"/>
      <w:numFmt w:val="lowerLetter"/>
      <w:lvlText w:val="%5."/>
      <w:lvlJc w:val="left"/>
      <w:pPr>
        <w:tabs>
          <w:tab w:val="num" w:pos="4309"/>
        </w:tabs>
        <w:ind w:left="4309" w:hanging="360"/>
      </w:pPr>
    </w:lvl>
    <w:lvl w:ilvl="5" w:tplc="0426001B">
      <w:start w:val="1"/>
      <w:numFmt w:val="lowerRoman"/>
      <w:lvlText w:val="%6."/>
      <w:lvlJc w:val="right"/>
      <w:pPr>
        <w:tabs>
          <w:tab w:val="num" w:pos="5029"/>
        </w:tabs>
        <w:ind w:left="5029" w:hanging="180"/>
      </w:pPr>
    </w:lvl>
    <w:lvl w:ilvl="6" w:tplc="0426000F">
      <w:start w:val="1"/>
      <w:numFmt w:val="decimal"/>
      <w:lvlText w:val="%7."/>
      <w:lvlJc w:val="left"/>
      <w:pPr>
        <w:tabs>
          <w:tab w:val="num" w:pos="5749"/>
        </w:tabs>
        <w:ind w:left="5749" w:hanging="360"/>
      </w:pPr>
    </w:lvl>
    <w:lvl w:ilvl="7" w:tplc="04260019">
      <w:start w:val="1"/>
      <w:numFmt w:val="lowerLetter"/>
      <w:lvlText w:val="%8."/>
      <w:lvlJc w:val="left"/>
      <w:pPr>
        <w:tabs>
          <w:tab w:val="num" w:pos="6469"/>
        </w:tabs>
        <w:ind w:left="6469" w:hanging="360"/>
      </w:pPr>
    </w:lvl>
    <w:lvl w:ilvl="8" w:tplc="0426001B">
      <w:start w:val="1"/>
      <w:numFmt w:val="lowerRoman"/>
      <w:lvlText w:val="%9."/>
      <w:lvlJc w:val="right"/>
      <w:pPr>
        <w:tabs>
          <w:tab w:val="num" w:pos="7189"/>
        </w:tabs>
        <w:ind w:left="7189" w:hanging="180"/>
      </w:pPr>
    </w:lvl>
  </w:abstractNum>
  <w:abstractNum w:abstractNumId="14" w15:restartNumberingAfterBreak="0">
    <w:nsid w:val="298F11D4"/>
    <w:multiLevelType w:val="hybridMultilevel"/>
    <w:tmpl w:val="BABC3386"/>
    <w:lvl w:ilvl="0" w:tplc="22766F5A">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A4B3A12"/>
    <w:multiLevelType w:val="hybridMultilevel"/>
    <w:tmpl w:val="73B67E0A"/>
    <w:lvl w:ilvl="0" w:tplc="C2DAB404">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16" w15:restartNumberingAfterBreak="0">
    <w:nsid w:val="2DE566A9"/>
    <w:multiLevelType w:val="hybridMultilevel"/>
    <w:tmpl w:val="426A325E"/>
    <w:lvl w:ilvl="0" w:tplc="21007E00">
      <w:start w:val="1"/>
      <w:numFmt w:val="decimal"/>
      <w:lvlText w:val="%1)"/>
      <w:lvlJc w:val="left"/>
      <w:pPr>
        <w:ind w:left="1444" w:hanging="375"/>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7" w15:restartNumberingAfterBreak="0">
    <w:nsid w:val="2E744A0D"/>
    <w:multiLevelType w:val="hybridMultilevel"/>
    <w:tmpl w:val="3FC8323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16944EC"/>
    <w:multiLevelType w:val="hybridMultilevel"/>
    <w:tmpl w:val="6D666B24"/>
    <w:lvl w:ilvl="0" w:tplc="026C560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32720C58"/>
    <w:multiLevelType w:val="hybridMultilevel"/>
    <w:tmpl w:val="8A2A0ED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6766AE"/>
    <w:multiLevelType w:val="hybridMultilevel"/>
    <w:tmpl w:val="BA6AEB04"/>
    <w:lvl w:ilvl="0" w:tplc="04260001">
      <w:start w:val="1"/>
      <w:numFmt w:val="bullet"/>
      <w:lvlText w:val=""/>
      <w:lvlJc w:val="left"/>
      <w:pPr>
        <w:ind w:left="1778"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1" w15:restartNumberingAfterBreak="0">
    <w:nsid w:val="3C1410E1"/>
    <w:multiLevelType w:val="hybridMultilevel"/>
    <w:tmpl w:val="5CE4F4B2"/>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22" w15:restartNumberingAfterBreak="0">
    <w:nsid w:val="3C816967"/>
    <w:multiLevelType w:val="hybridMultilevel"/>
    <w:tmpl w:val="A9A248E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3DFC2225"/>
    <w:multiLevelType w:val="hybridMultilevel"/>
    <w:tmpl w:val="0450E6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FA96867"/>
    <w:multiLevelType w:val="hybridMultilevel"/>
    <w:tmpl w:val="622A64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16F72A2"/>
    <w:multiLevelType w:val="hybridMultilevel"/>
    <w:tmpl w:val="5DD8B6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26C6F01"/>
    <w:multiLevelType w:val="hybridMultilevel"/>
    <w:tmpl w:val="B57E52C0"/>
    <w:lvl w:ilvl="0" w:tplc="04260001">
      <w:start w:val="1"/>
      <w:numFmt w:val="bullet"/>
      <w:lvlText w:val=""/>
      <w:lvlJc w:val="left"/>
      <w:pPr>
        <w:ind w:left="928"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4BD4039"/>
    <w:multiLevelType w:val="hybridMultilevel"/>
    <w:tmpl w:val="A83470C0"/>
    <w:lvl w:ilvl="0" w:tplc="660897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9592645"/>
    <w:multiLevelType w:val="hybridMultilevel"/>
    <w:tmpl w:val="C5B66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D80A59"/>
    <w:multiLevelType w:val="hybridMultilevel"/>
    <w:tmpl w:val="4D344200"/>
    <w:lvl w:ilvl="0" w:tplc="C7B62956">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30" w15:restartNumberingAfterBreak="0">
    <w:nsid w:val="50091CDD"/>
    <w:multiLevelType w:val="hybridMultilevel"/>
    <w:tmpl w:val="C046B550"/>
    <w:lvl w:ilvl="0" w:tplc="6872730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05103FE"/>
    <w:multiLevelType w:val="hybridMultilevel"/>
    <w:tmpl w:val="1E7CF342"/>
    <w:lvl w:ilvl="0" w:tplc="E13C48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12A07CA"/>
    <w:multiLevelType w:val="hybridMultilevel"/>
    <w:tmpl w:val="E1B455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4" w15:restartNumberingAfterBreak="0">
    <w:nsid w:val="56B2218C"/>
    <w:multiLevelType w:val="hybridMultilevel"/>
    <w:tmpl w:val="36024D3A"/>
    <w:lvl w:ilvl="0" w:tplc="426461E6">
      <w:start w:val="1"/>
      <w:numFmt w:val="decimal"/>
      <w:lvlText w:val="%1)"/>
      <w:lvlJc w:val="left"/>
      <w:pPr>
        <w:ind w:left="360" w:hanging="360"/>
      </w:pPr>
      <w:rPr>
        <w:rFonts w:ascii="Times New Roman" w:eastAsia="Times New Roman" w:hAnsi="Times New Roman" w:cs="Arial Unicode M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5B336BBC"/>
    <w:multiLevelType w:val="hybridMultilevel"/>
    <w:tmpl w:val="641E31A8"/>
    <w:lvl w:ilvl="0" w:tplc="5D8644A8">
      <w:start w:val="1"/>
      <w:numFmt w:val="decimal"/>
      <w:lvlText w:val="%1)"/>
      <w:lvlJc w:val="left"/>
      <w:pPr>
        <w:ind w:left="1069"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C46464C"/>
    <w:multiLevelType w:val="hybridMultilevel"/>
    <w:tmpl w:val="247611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D6B0AE5"/>
    <w:multiLevelType w:val="hybridMultilevel"/>
    <w:tmpl w:val="5C58335E"/>
    <w:lvl w:ilvl="0" w:tplc="9676D034">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12928E8"/>
    <w:multiLevelType w:val="hybridMultilevel"/>
    <w:tmpl w:val="5860AF42"/>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614A29E4"/>
    <w:multiLevelType w:val="hybridMultilevel"/>
    <w:tmpl w:val="D2CA14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4A4296F"/>
    <w:multiLevelType w:val="hybridMultilevel"/>
    <w:tmpl w:val="9296E804"/>
    <w:lvl w:ilvl="0" w:tplc="62B05A5A">
      <w:start w:val="1"/>
      <w:numFmt w:val="decimal"/>
      <w:lvlText w:val="%1)"/>
      <w:lvlJc w:val="left"/>
      <w:pPr>
        <w:ind w:left="720" w:hanging="360"/>
      </w:pPr>
      <w:rPr>
        <w:rFonts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D105157"/>
    <w:multiLevelType w:val="hybridMultilevel"/>
    <w:tmpl w:val="77D825F4"/>
    <w:lvl w:ilvl="0" w:tplc="9676D034">
      <w:start w:val="1"/>
      <w:numFmt w:val="decimal"/>
      <w:lvlText w:val="%1)"/>
      <w:lvlJc w:val="left"/>
      <w:pPr>
        <w:ind w:left="1444" w:hanging="375"/>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2" w15:restartNumberingAfterBreak="0">
    <w:nsid w:val="70053889"/>
    <w:multiLevelType w:val="hybridMultilevel"/>
    <w:tmpl w:val="721073A0"/>
    <w:lvl w:ilvl="0" w:tplc="DD801A40">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43" w15:restartNumberingAfterBreak="0">
    <w:nsid w:val="746F142C"/>
    <w:multiLevelType w:val="hybridMultilevel"/>
    <w:tmpl w:val="1DDE55C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4" w15:restartNumberingAfterBreak="0">
    <w:nsid w:val="74AC3AE4"/>
    <w:multiLevelType w:val="hybridMultilevel"/>
    <w:tmpl w:val="FC060A4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 w15:restartNumberingAfterBreak="0">
    <w:nsid w:val="75ED5A1C"/>
    <w:multiLevelType w:val="hybridMultilevel"/>
    <w:tmpl w:val="C14E530A"/>
    <w:lvl w:ilvl="0" w:tplc="DBD88F58">
      <w:start w:val="99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6C07F42"/>
    <w:multiLevelType w:val="hybridMultilevel"/>
    <w:tmpl w:val="C90C74D0"/>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F177039"/>
    <w:multiLevelType w:val="hybridMultilevel"/>
    <w:tmpl w:val="B106DF98"/>
    <w:lvl w:ilvl="0" w:tplc="6FE66A7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26"/>
  </w:num>
  <w:num w:numId="2">
    <w:abstractNumId w:val="0"/>
  </w:num>
  <w:num w:numId="3">
    <w:abstractNumId w:val="43"/>
  </w:num>
  <w:num w:numId="4">
    <w:abstractNumId w:val="38"/>
  </w:num>
  <w:num w:numId="5">
    <w:abstractNumId w:val="12"/>
  </w:num>
  <w:num w:numId="6">
    <w:abstractNumId w:val="19"/>
  </w:num>
  <w:num w:numId="7">
    <w:abstractNumId w:val="10"/>
  </w:num>
  <w:num w:numId="8">
    <w:abstractNumId w:val="14"/>
  </w:num>
  <w:num w:numId="9">
    <w:abstractNumId w:val="20"/>
  </w:num>
  <w:num w:numId="10">
    <w:abstractNumId w:val="33"/>
  </w:num>
  <w:num w:numId="11">
    <w:abstractNumId w:val="21"/>
  </w:num>
  <w:num w:numId="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6"/>
  </w:num>
  <w:num w:numId="15">
    <w:abstractNumId w:val="27"/>
  </w:num>
  <w:num w:numId="16">
    <w:abstractNumId w:val="7"/>
  </w:num>
  <w:num w:numId="17">
    <w:abstractNumId w:val="2"/>
  </w:num>
  <w:num w:numId="18">
    <w:abstractNumId w:val="17"/>
  </w:num>
  <w:num w:numId="19">
    <w:abstractNumId w:val="32"/>
  </w:num>
  <w:num w:numId="20">
    <w:abstractNumId w:val="1"/>
  </w:num>
  <w:num w:numId="21">
    <w:abstractNumId w:val="22"/>
  </w:num>
  <w:num w:numId="22">
    <w:abstractNumId w:val="44"/>
  </w:num>
  <w:num w:numId="23">
    <w:abstractNumId w:val="9"/>
  </w:num>
  <w:num w:numId="24">
    <w:abstractNumId w:val="37"/>
  </w:num>
  <w:num w:numId="25">
    <w:abstractNumId w:val="41"/>
  </w:num>
  <w:num w:numId="26">
    <w:abstractNumId w:val="35"/>
  </w:num>
  <w:num w:numId="27">
    <w:abstractNumId w:val="6"/>
  </w:num>
  <w:num w:numId="28">
    <w:abstractNumId w:val="34"/>
  </w:num>
  <w:num w:numId="29">
    <w:abstractNumId w:val="3"/>
  </w:num>
  <w:num w:numId="30">
    <w:abstractNumId w:val="13"/>
  </w:num>
  <w:num w:numId="31">
    <w:abstractNumId w:val="40"/>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8"/>
  </w:num>
  <w:num w:numId="35">
    <w:abstractNumId w:val="39"/>
  </w:num>
  <w:num w:numId="36">
    <w:abstractNumId w:val="30"/>
  </w:num>
  <w:num w:numId="37">
    <w:abstractNumId w:val="46"/>
  </w:num>
  <w:num w:numId="38">
    <w:abstractNumId w:val="24"/>
  </w:num>
  <w:num w:numId="39">
    <w:abstractNumId w:val="23"/>
  </w:num>
  <w:num w:numId="40">
    <w:abstractNumId w:val="36"/>
  </w:num>
  <w:num w:numId="41">
    <w:abstractNumId w:val="31"/>
  </w:num>
  <w:num w:numId="42">
    <w:abstractNumId w:val="5"/>
  </w:num>
  <w:num w:numId="43">
    <w:abstractNumId w:val="4"/>
  </w:num>
  <w:num w:numId="44">
    <w:abstractNumId w:val="15"/>
  </w:num>
  <w:num w:numId="45">
    <w:abstractNumId w:val="29"/>
  </w:num>
  <w:num w:numId="46">
    <w:abstractNumId w:val="18"/>
  </w:num>
  <w:num w:numId="47">
    <w:abstractNumId w:val="45"/>
  </w:num>
  <w:num w:numId="48">
    <w:abstractNumId w:val="8"/>
  </w:num>
  <w:num w:numId="49">
    <w:abstractNumId w:val="4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2C21"/>
    <w:rsid w:val="00011BB0"/>
    <w:rsid w:val="000132A9"/>
    <w:rsid w:val="00014BA8"/>
    <w:rsid w:val="00014E2A"/>
    <w:rsid w:val="00016579"/>
    <w:rsid w:val="000179B1"/>
    <w:rsid w:val="00023AD3"/>
    <w:rsid w:val="000248FE"/>
    <w:rsid w:val="0003111D"/>
    <w:rsid w:val="00031FE8"/>
    <w:rsid w:val="00032461"/>
    <w:rsid w:val="000365C6"/>
    <w:rsid w:val="0004046C"/>
    <w:rsid w:val="0005071E"/>
    <w:rsid w:val="00050C4D"/>
    <w:rsid w:val="00051665"/>
    <w:rsid w:val="000519FE"/>
    <w:rsid w:val="00051B6E"/>
    <w:rsid w:val="00051C26"/>
    <w:rsid w:val="00062720"/>
    <w:rsid w:val="000630FF"/>
    <w:rsid w:val="0006314E"/>
    <w:rsid w:val="0006667A"/>
    <w:rsid w:val="00066E95"/>
    <w:rsid w:val="00071B5C"/>
    <w:rsid w:val="00082378"/>
    <w:rsid w:val="000836AC"/>
    <w:rsid w:val="00084F53"/>
    <w:rsid w:val="00086B38"/>
    <w:rsid w:val="0008700B"/>
    <w:rsid w:val="000913C9"/>
    <w:rsid w:val="00091F10"/>
    <w:rsid w:val="00092094"/>
    <w:rsid w:val="00094CCE"/>
    <w:rsid w:val="000A258E"/>
    <w:rsid w:val="000A2FFD"/>
    <w:rsid w:val="000B0DBF"/>
    <w:rsid w:val="000C1C19"/>
    <w:rsid w:val="000C216C"/>
    <w:rsid w:val="000C4770"/>
    <w:rsid w:val="000C7C02"/>
    <w:rsid w:val="000D0A9D"/>
    <w:rsid w:val="000D6006"/>
    <w:rsid w:val="000D740C"/>
    <w:rsid w:val="000E3A10"/>
    <w:rsid w:val="000E49D6"/>
    <w:rsid w:val="000E7943"/>
    <w:rsid w:val="000F1325"/>
    <w:rsid w:val="000F153F"/>
    <w:rsid w:val="000F1D79"/>
    <w:rsid w:val="000F43BA"/>
    <w:rsid w:val="000F7E73"/>
    <w:rsid w:val="00102A30"/>
    <w:rsid w:val="00105F3B"/>
    <w:rsid w:val="00107279"/>
    <w:rsid w:val="0011087F"/>
    <w:rsid w:val="00112968"/>
    <w:rsid w:val="00116DE4"/>
    <w:rsid w:val="00117823"/>
    <w:rsid w:val="00120968"/>
    <w:rsid w:val="001254B0"/>
    <w:rsid w:val="001256C4"/>
    <w:rsid w:val="001278E0"/>
    <w:rsid w:val="00132E6B"/>
    <w:rsid w:val="0013527A"/>
    <w:rsid w:val="00140AD6"/>
    <w:rsid w:val="00141EB7"/>
    <w:rsid w:val="00143D07"/>
    <w:rsid w:val="00147519"/>
    <w:rsid w:val="00151B5B"/>
    <w:rsid w:val="00154DB7"/>
    <w:rsid w:val="00154FFE"/>
    <w:rsid w:val="00162B1F"/>
    <w:rsid w:val="0016476F"/>
    <w:rsid w:val="00166708"/>
    <w:rsid w:val="001715BC"/>
    <w:rsid w:val="00171CD5"/>
    <w:rsid w:val="00172ABA"/>
    <w:rsid w:val="00174A7F"/>
    <w:rsid w:val="00181E06"/>
    <w:rsid w:val="00182286"/>
    <w:rsid w:val="00195855"/>
    <w:rsid w:val="001A1908"/>
    <w:rsid w:val="001A3160"/>
    <w:rsid w:val="001A7B93"/>
    <w:rsid w:val="001B0573"/>
    <w:rsid w:val="001B2015"/>
    <w:rsid w:val="001B3359"/>
    <w:rsid w:val="001B3DB8"/>
    <w:rsid w:val="001B3FB4"/>
    <w:rsid w:val="001B5834"/>
    <w:rsid w:val="001B5A2C"/>
    <w:rsid w:val="001B5CE0"/>
    <w:rsid w:val="001B649F"/>
    <w:rsid w:val="001B6E63"/>
    <w:rsid w:val="001C5268"/>
    <w:rsid w:val="001C592B"/>
    <w:rsid w:val="001C6B44"/>
    <w:rsid w:val="001C72E4"/>
    <w:rsid w:val="001C756E"/>
    <w:rsid w:val="001D050A"/>
    <w:rsid w:val="001D31B9"/>
    <w:rsid w:val="001D4DEE"/>
    <w:rsid w:val="001D6024"/>
    <w:rsid w:val="001D71DE"/>
    <w:rsid w:val="001E0C10"/>
    <w:rsid w:val="001E3A85"/>
    <w:rsid w:val="001E53E0"/>
    <w:rsid w:val="001E5936"/>
    <w:rsid w:val="001F0B48"/>
    <w:rsid w:val="001F6239"/>
    <w:rsid w:val="001F6912"/>
    <w:rsid w:val="001F7937"/>
    <w:rsid w:val="00200271"/>
    <w:rsid w:val="002035CE"/>
    <w:rsid w:val="00203D43"/>
    <w:rsid w:val="00204038"/>
    <w:rsid w:val="00212205"/>
    <w:rsid w:val="002130E4"/>
    <w:rsid w:val="00213B1D"/>
    <w:rsid w:val="0022197D"/>
    <w:rsid w:val="00221C33"/>
    <w:rsid w:val="002240E9"/>
    <w:rsid w:val="00225D94"/>
    <w:rsid w:val="0022630C"/>
    <w:rsid w:val="00231F99"/>
    <w:rsid w:val="0023365F"/>
    <w:rsid w:val="00233B9C"/>
    <w:rsid w:val="00236C1B"/>
    <w:rsid w:val="00240D57"/>
    <w:rsid w:val="00241E2E"/>
    <w:rsid w:val="002425C1"/>
    <w:rsid w:val="00244520"/>
    <w:rsid w:val="00245FBA"/>
    <w:rsid w:val="00260213"/>
    <w:rsid w:val="00261952"/>
    <w:rsid w:val="002622F0"/>
    <w:rsid w:val="002646AD"/>
    <w:rsid w:val="00265960"/>
    <w:rsid w:val="00273BB3"/>
    <w:rsid w:val="00273C5E"/>
    <w:rsid w:val="002755BA"/>
    <w:rsid w:val="002761D8"/>
    <w:rsid w:val="0027622E"/>
    <w:rsid w:val="00276586"/>
    <w:rsid w:val="0028257E"/>
    <w:rsid w:val="00285317"/>
    <w:rsid w:val="00285F09"/>
    <w:rsid w:val="00292261"/>
    <w:rsid w:val="002932D5"/>
    <w:rsid w:val="00293DCF"/>
    <w:rsid w:val="002962A5"/>
    <w:rsid w:val="002978EC"/>
    <w:rsid w:val="002A24D7"/>
    <w:rsid w:val="002A28DA"/>
    <w:rsid w:val="002A2E39"/>
    <w:rsid w:val="002A2E54"/>
    <w:rsid w:val="002B17A8"/>
    <w:rsid w:val="002B5943"/>
    <w:rsid w:val="002B687D"/>
    <w:rsid w:val="002B6B7C"/>
    <w:rsid w:val="002C317A"/>
    <w:rsid w:val="002C3A8F"/>
    <w:rsid w:val="002C435F"/>
    <w:rsid w:val="002C5661"/>
    <w:rsid w:val="002C7779"/>
    <w:rsid w:val="002D228C"/>
    <w:rsid w:val="002D2A80"/>
    <w:rsid w:val="002D372C"/>
    <w:rsid w:val="002D47C0"/>
    <w:rsid w:val="002D607D"/>
    <w:rsid w:val="002D73C9"/>
    <w:rsid w:val="002E1D57"/>
    <w:rsid w:val="002E2C75"/>
    <w:rsid w:val="002E30F6"/>
    <w:rsid w:val="002E3BDE"/>
    <w:rsid w:val="002E4B18"/>
    <w:rsid w:val="002E52A3"/>
    <w:rsid w:val="002E7B93"/>
    <w:rsid w:val="002F1405"/>
    <w:rsid w:val="002F4AF3"/>
    <w:rsid w:val="002F7FE7"/>
    <w:rsid w:val="0030011D"/>
    <w:rsid w:val="00301258"/>
    <w:rsid w:val="00304927"/>
    <w:rsid w:val="00305299"/>
    <w:rsid w:val="003116EB"/>
    <w:rsid w:val="0031384D"/>
    <w:rsid w:val="00313EBB"/>
    <w:rsid w:val="00325C6E"/>
    <w:rsid w:val="00327AF5"/>
    <w:rsid w:val="003318F0"/>
    <w:rsid w:val="00333CF3"/>
    <w:rsid w:val="00336EE8"/>
    <w:rsid w:val="00340D63"/>
    <w:rsid w:val="00342024"/>
    <w:rsid w:val="003447D7"/>
    <w:rsid w:val="00345F91"/>
    <w:rsid w:val="00347F97"/>
    <w:rsid w:val="00350039"/>
    <w:rsid w:val="00351CF0"/>
    <w:rsid w:val="00354391"/>
    <w:rsid w:val="0036049D"/>
    <w:rsid w:val="0036177D"/>
    <w:rsid w:val="003632B9"/>
    <w:rsid w:val="00376207"/>
    <w:rsid w:val="0037642A"/>
    <w:rsid w:val="00377879"/>
    <w:rsid w:val="00381010"/>
    <w:rsid w:val="003823F0"/>
    <w:rsid w:val="00390ACA"/>
    <w:rsid w:val="00392D94"/>
    <w:rsid w:val="00396D42"/>
    <w:rsid w:val="003A038A"/>
    <w:rsid w:val="003A0A84"/>
    <w:rsid w:val="003A3845"/>
    <w:rsid w:val="003A6CC7"/>
    <w:rsid w:val="003B39CB"/>
    <w:rsid w:val="003B5AB3"/>
    <w:rsid w:val="003B61C2"/>
    <w:rsid w:val="003C1645"/>
    <w:rsid w:val="003C411E"/>
    <w:rsid w:val="003C52EB"/>
    <w:rsid w:val="003C71B0"/>
    <w:rsid w:val="003D2327"/>
    <w:rsid w:val="003D2CDA"/>
    <w:rsid w:val="003D4B7A"/>
    <w:rsid w:val="003E7453"/>
    <w:rsid w:val="003F0B5B"/>
    <w:rsid w:val="003F2DBD"/>
    <w:rsid w:val="003F6D01"/>
    <w:rsid w:val="00402D4C"/>
    <w:rsid w:val="004053B5"/>
    <w:rsid w:val="00411997"/>
    <w:rsid w:val="004155EE"/>
    <w:rsid w:val="00415986"/>
    <w:rsid w:val="00417DA2"/>
    <w:rsid w:val="004219F7"/>
    <w:rsid w:val="00424B74"/>
    <w:rsid w:val="004264F7"/>
    <w:rsid w:val="0043758B"/>
    <w:rsid w:val="00437B54"/>
    <w:rsid w:val="0044065A"/>
    <w:rsid w:val="00444F72"/>
    <w:rsid w:val="00446188"/>
    <w:rsid w:val="0045304B"/>
    <w:rsid w:val="00453893"/>
    <w:rsid w:val="00454C24"/>
    <w:rsid w:val="004615E6"/>
    <w:rsid w:val="00465541"/>
    <w:rsid w:val="00467DEE"/>
    <w:rsid w:val="00473BE8"/>
    <w:rsid w:val="00476074"/>
    <w:rsid w:val="004762CE"/>
    <w:rsid w:val="0048432F"/>
    <w:rsid w:val="00487F1F"/>
    <w:rsid w:val="00490482"/>
    <w:rsid w:val="00491B39"/>
    <w:rsid w:val="00491F52"/>
    <w:rsid w:val="00494399"/>
    <w:rsid w:val="004A207B"/>
    <w:rsid w:val="004A30B6"/>
    <w:rsid w:val="004A3C47"/>
    <w:rsid w:val="004B1F91"/>
    <w:rsid w:val="004B6390"/>
    <w:rsid w:val="004C1B05"/>
    <w:rsid w:val="004C2A3A"/>
    <w:rsid w:val="004C3ACB"/>
    <w:rsid w:val="004C4341"/>
    <w:rsid w:val="004C4CF9"/>
    <w:rsid w:val="004C701A"/>
    <w:rsid w:val="004D2403"/>
    <w:rsid w:val="004D47E4"/>
    <w:rsid w:val="004D66C3"/>
    <w:rsid w:val="004E38DE"/>
    <w:rsid w:val="004E4965"/>
    <w:rsid w:val="004E7071"/>
    <w:rsid w:val="004F21D7"/>
    <w:rsid w:val="004F2B94"/>
    <w:rsid w:val="004F3810"/>
    <w:rsid w:val="004F50D5"/>
    <w:rsid w:val="00500A11"/>
    <w:rsid w:val="005062EF"/>
    <w:rsid w:val="00512E31"/>
    <w:rsid w:val="00514E8D"/>
    <w:rsid w:val="00520179"/>
    <w:rsid w:val="00520188"/>
    <w:rsid w:val="00520D31"/>
    <w:rsid w:val="00526CB7"/>
    <w:rsid w:val="005304FC"/>
    <w:rsid w:val="00530B04"/>
    <w:rsid w:val="0053342F"/>
    <w:rsid w:val="00533F5B"/>
    <w:rsid w:val="00535248"/>
    <w:rsid w:val="005363BF"/>
    <w:rsid w:val="00536D28"/>
    <w:rsid w:val="00543E86"/>
    <w:rsid w:val="00545AAB"/>
    <w:rsid w:val="005510E8"/>
    <w:rsid w:val="00554044"/>
    <w:rsid w:val="0055406E"/>
    <w:rsid w:val="00563C76"/>
    <w:rsid w:val="0056427C"/>
    <w:rsid w:val="00565444"/>
    <w:rsid w:val="00580347"/>
    <w:rsid w:val="00583239"/>
    <w:rsid w:val="00585304"/>
    <w:rsid w:val="00585FF8"/>
    <w:rsid w:val="00592354"/>
    <w:rsid w:val="005932A8"/>
    <w:rsid w:val="0059659D"/>
    <w:rsid w:val="005974BB"/>
    <w:rsid w:val="005A3481"/>
    <w:rsid w:val="005A3DCC"/>
    <w:rsid w:val="005B0BB3"/>
    <w:rsid w:val="005B0D03"/>
    <w:rsid w:val="005B37B8"/>
    <w:rsid w:val="005B6BD0"/>
    <w:rsid w:val="005B725A"/>
    <w:rsid w:val="005C3757"/>
    <w:rsid w:val="005C53F8"/>
    <w:rsid w:val="005C700E"/>
    <w:rsid w:val="005D434E"/>
    <w:rsid w:val="005D4524"/>
    <w:rsid w:val="005D6596"/>
    <w:rsid w:val="005D6D2A"/>
    <w:rsid w:val="005E280C"/>
    <w:rsid w:val="005E6D4D"/>
    <w:rsid w:val="005E7CB8"/>
    <w:rsid w:val="005E7FDF"/>
    <w:rsid w:val="005F0727"/>
    <w:rsid w:val="005F3EDB"/>
    <w:rsid w:val="005F3F22"/>
    <w:rsid w:val="005F4859"/>
    <w:rsid w:val="00600681"/>
    <w:rsid w:val="00600830"/>
    <w:rsid w:val="00601B0D"/>
    <w:rsid w:val="00604323"/>
    <w:rsid w:val="00604440"/>
    <w:rsid w:val="0060571F"/>
    <w:rsid w:val="0060710A"/>
    <w:rsid w:val="0060762D"/>
    <w:rsid w:val="006111AC"/>
    <w:rsid w:val="0061144C"/>
    <w:rsid w:val="006120F6"/>
    <w:rsid w:val="00614372"/>
    <w:rsid w:val="00614C64"/>
    <w:rsid w:val="00617367"/>
    <w:rsid w:val="00617BB0"/>
    <w:rsid w:val="006205A2"/>
    <w:rsid w:val="006210FB"/>
    <w:rsid w:val="00621478"/>
    <w:rsid w:val="006248AB"/>
    <w:rsid w:val="006249CB"/>
    <w:rsid w:val="00624D7D"/>
    <w:rsid w:val="00625580"/>
    <w:rsid w:val="006309D1"/>
    <w:rsid w:val="00631158"/>
    <w:rsid w:val="00633965"/>
    <w:rsid w:val="00633E88"/>
    <w:rsid w:val="00634EF7"/>
    <w:rsid w:val="006357C6"/>
    <w:rsid w:val="00635CE2"/>
    <w:rsid w:val="0063670B"/>
    <w:rsid w:val="00641E5C"/>
    <w:rsid w:val="0064227B"/>
    <w:rsid w:val="00642651"/>
    <w:rsid w:val="00643BCB"/>
    <w:rsid w:val="0065070D"/>
    <w:rsid w:val="0065077E"/>
    <w:rsid w:val="006532DF"/>
    <w:rsid w:val="00653374"/>
    <w:rsid w:val="0065691C"/>
    <w:rsid w:val="00656A5E"/>
    <w:rsid w:val="00660B9A"/>
    <w:rsid w:val="00662A66"/>
    <w:rsid w:val="006636CE"/>
    <w:rsid w:val="00664B2E"/>
    <w:rsid w:val="006678A5"/>
    <w:rsid w:val="00673BA0"/>
    <w:rsid w:val="00676985"/>
    <w:rsid w:val="00683131"/>
    <w:rsid w:val="006924AD"/>
    <w:rsid w:val="0069362F"/>
    <w:rsid w:val="00697461"/>
    <w:rsid w:val="006A207A"/>
    <w:rsid w:val="006A23E8"/>
    <w:rsid w:val="006A2DC8"/>
    <w:rsid w:val="006A5045"/>
    <w:rsid w:val="006A5D96"/>
    <w:rsid w:val="006A745C"/>
    <w:rsid w:val="006B5A4F"/>
    <w:rsid w:val="006B7229"/>
    <w:rsid w:val="006C4B51"/>
    <w:rsid w:val="006C564E"/>
    <w:rsid w:val="006C615C"/>
    <w:rsid w:val="006C738F"/>
    <w:rsid w:val="006D21C2"/>
    <w:rsid w:val="006D2408"/>
    <w:rsid w:val="006D7938"/>
    <w:rsid w:val="006F0EF7"/>
    <w:rsid w:val="006F12D5"/>
    <w:rsid w:val="006F1D2F"/>
    <w:rsid w:val="006F2445"/>
    <w:rsid w:val="006F64BA"/>
    <w:rsid w:val="0070317D"/>
    <w:rsid w:val="00707003"/>
    <w:rsid w:val="00711ED8"/>
    <w:rsid w:val="00713269"/>
    <w:rsid w:val="00715289"/>
    <w:rsid w:val="00715A85"/>
    <w:rsid w:val="007201E7"/>
    <w:rsid w:val="007224B3"/>
    <w:rsid w:val="0072657D"/>
    <w:rsid w:val="0073611B"/>
    <w:rsid w:val="00741B97"/>
    <w:rsid w:val="007425B9"/>
    <w:rsid w:val="00743D77"/>
    <w:rsid w:val="00743F92"/>
    <w:rsid w:val="00745F79"/>
    <w:rsid w:val="007472DA"/>
    <w:rsid w:val="007524B6"/>
    <w:rsid w:val="007535F0"/>
    <w:rsid w:val="00755695"/>
    <w:rsid w:val="00756284"/>
    <w:rsid w:val="007577EE"/>
    <w:rsid w:val="00760731"/>
    <w:rsid w:val="00766C3E"/>
    <w:rsid w:val="00780881"/>
    <w:rsid w:val="007821A3"/>
    <w:rsid w:val="00782957"/>
    <w:rsid w:val="007834E7"/>
    <w:rsid w:val="007872A3"/>
    <w:rsid w:val="007A0306"/>
    <w:rsid w:val="007A1376"/>
    <w:rsid w:val="007A6CBC"/>
    <w:rsid w:val="007A7D37"/>
    <w:rsid w:val="007B42FF"/>
    <w:rsid w:val="007B4E3B"/>
    <w:rsid w:val="007C18AF"/>
    <w:rsid w:val="007C41E7"/>
    <w:rsid w:val="007C5584"/>
    <w:rsid w:val="007C5628"/>
    <w:rsid w:val="007D46EE"/>
    <w:rsid w:val="007D5E19"/>
    <w:rsid w:val="007D6E0D"/>
    <w:rsid w:val="007E3B82"/>
    <w:rsid w:val="007F24A7"/>
    <w:rsid w:val="007F65D2"/>
    <w:rsid w:val="007F78A3"/>
    <w:rsid w:val="007F7B24"/>
    <w:rsid w:val="008001FD"/>
    <w:rsid w:val="008039DE"/>
    <w:rsid w:val="00807168"/>
    <w:rsid w:val="00811986"/>
    <w:rsid w:val="0081216E"/>
    <w:rsid w:val="008121DA"/>
    <w:rsid w:val="00815217"/>
    <w:rsid w:val="00816C37"/>
    <w:rsid w:val="00821869"/>
    <w:rsid w:val="00823467"/>
    <w:rsid w:val="00825E68"/>
    <w:rsid w:val="00826F95"/>
    <w:rsid w:val="00833D0F"/>
    <w:rsid w:val="00833E14"/>
    <w:rsid w:val="0083676A"/>
    <w:rsid w:val="00836792"/>
    <w:rsid w:val="0084249B"/>
    <w:rsid w:val="00844DC8"/>
    <w:rsid w:val="008504AA"/>
    <w:rsid w:val="00852A12"/>
    <w:rsid w:val="008534A8"/>
    <w:rsid w:val="00854586"/>
    <w:rsid w:val="00861DC7"/>
    <w:rsid w:val="0086293F"/>
    <w:rsid w:val="008631CA"/>
    <w:rsid w:val="00863F22"/>
    <w:rsid w:val="00864678"/>
    <w:rsid w:val="008659AC"/>
    <w:rsid w:val="008670DB"/>
    <w:rsid w:val="00870129"/>
    <w:rsid w:val="008705E1"/>
    <w:rsid w:val="00871783"/>
    <w:rsid w:val="008722BC"/>
    <w:rsid w:val="00877226"/>
    <w:rsid w:val="00877C4D"/>
    <w:rsid w:val="008828A3"/>
    <w:rsid w:val="00882A41"/>
    <w:rsid w:val="008A22B2"/>
    <w:rsid w:val="008A2F99"/>
    <w:rsid w:val="008A40F0"/>
    <w:rsid w:val="008A7FF3"/>
    <w:rsid w:val="008B028F"/>
    <w:rsid w:val="008B113C"/>
    <w:rsid w:val="008C1572"/>
    <w:rsid w:val="008C1DED"/>
    <w:rsid w:val="008C49C8"/>
    <w:rsid w:val="008C4F2D"/>
    <w:rsid w:val="008C5A0E"/>
    <w:rsid w:val="008C771E"/>
    <w:rsid w:val="008D0C49"/>
    <w:rsid w:val="008D5D0C"/>
    <w:rsid w:val="008D758C"/>
    <w:rsid w:val="008E16C8"/>
    <w:rsid w:val="008E1DBE"/>
    <w:rsid w:val="008E1E76"/>
    <w:rsid w:val="008E7971"/>
    <w:rsid w:val="008F1644"/>
    <w:rsid w:val="008F1E54"/>
    <w:rsid w:val="008F221C"/>
    <w:rsid w:val="009022BD"/>
    <w:rsid w:val="00902698"/>
    <w:rsid w:val="00903B5A"/>
    <w:rsid w:val="009043BB"/>
    <w:rsid w:val="00904830"/>
    <w:rsid w:val="00910299"/>
    <w:rsid w:val="00910F5F"/>
    <w:rsid w:val="00915FF5"/>
    <w:rsid w:val="00916A64"/>
    <w:rsid w:val="009201FD"/>
    <w:rsid w:val="00926BEF"/>
    <w:rsid w:val="00930289"/>
    <w:rsid w:val="00931DC2"/>
    <w:rsid w:val="00932D0E"/>
    <w:rsid w:val="009351AF"/>
    <w:rsid w:val="0093628F"/>
    <w:rsid w:val="0094012F"/>
    <w:rsid w:val="00950325"/>
    <w:rsid w:val="0095063A"/>
    <w:rsid w:val="009530E2"/>
    <w:rsid w:val="00953984"/>
    <w:rsid w:val="00960DB2"/>
    <w:rsid w:val="00967601"/>
    <w:rsid w:val="00967A14"/>
    <w:rsid w:val="00971D82"/>
    <w:rsid w:val="009723EE"/>
    <w:rsid w:val="0097653F"/>
    <w:rsid w:val="009767AE"/>
    <w:rsid w:val="0098490E"/>
    <w:rsid w:val="0098698E"/>
    <w:rsid w:val="00992B77"/>
    <w:rsid w:val="00992CCA"/>
    <w:rsid w:val="00993C91"/>
    <w:rsid w:val="00994F11"/>
    <w:rsid w:val="00994F97"/>
    <w:rsid w:val="00997713"/>
    <w:rsid w:val="009A23DC"/>
    <w:rsid w:val="009A3D68"/>
    <w:rsid w:val="009A628D"/>
    <w:rsid w:val="009A74D8"/>
    <w:rsid w:val="009C1089"/>
    <w:rsid w:val="009C1195"/>
    <w:rsid w:val="009C6273"/>
    <w:rsid w:val="009C7D33"/>
    <w:rsid w:val="009D1F72"/>
    <w:rsid w:val="009D551C"/>
    <w:rsid w:val="009D70B8"/>
    <w:rsid w:val="009E35EC"/>
    <w:rsid w:val="009E3E66"/>
    <w:rsid w:val="009E46B4"/>
    <w:rsid w:val="009E6B35"/>
    <w:rsid w:val="009F0E96"/>
    <w:rsid w:val="009F1DD0"/>
    <w:rsid w:val="009F2734"/>
    <w:rsid w:val="00A01000"/>
    <w:rsid w:val="00A03C1D"/>
    <w:rsid w:val="00A05260"/>
    <w:rsid w:val="00A11FB3"/>
    <w:rsid w:val="00A139BA"/>
    <w:rsid w:val="00A141CD"/>
    <w:rsid w:val="00A178E4"/>
    <w:rsid w:val="00A17AAE"/>
    <w:rsid w:val="00A23E3F"/>
    <w:rsid w:val="00A36BAA"/>
    <w:rsid w:val="00A4126E"/>
    <w:rsid w:val="00A43551"/>
    <w:rsid w:val="00A477F2"/>
    <w:rsid w:val="00A505BD"/>
    <w:rsid w:val="00A53781"/>
    <w:rsid w:val="00A619A3"/>
    <w:rsid w:val="00A62071"/>
    <w:rsid w:val="00A661D9"/>
    <w:rsid w:val="00A66859"/>
    <w:rsid w:val="00A67EA1"/>
    <w:rsid w:val="00A71A30"/>
    <w:rsid w:val="00A71E80"/>
    <w:rsid w:val="00A73A4C"/>
    <w:rsid w:val="00A752CF"/>
    <w:rsid w:val="00A75DA8"/>
    <w:rsid w:val="00A76116"/>
    <w:rsid w:val="00A7640A"/>
    <w:rsid w:val="00A8065E"/>
    <w:rsid w:val="00A80AA1"/>
    <w:rsid w:val="00A860C2"/>
    <w:rsid w:val="00A8628B"/>
    <w:rsid w:val="00A86BD4"/>
    <w:rsid w:val="00A87A86"/>
    <w:rsid w:val="00A9066A"/>
    <w:rsid w:val="00A97C51"/>
    <w:rsid w:val="00AA12BC"/>
    <w:rsid w:val="00AA1C85"/>
    <w:rsid w:val="00AA4046"/>
    <w:rsid w:val="00AA5B3F"/>
    <w:rsid w:val="00AA6259"/>
    <w:rsid w:val="00AA7DE9"/>
    <w:rsid w:val="00AB4510"/>
    <w:rsid w:val="00AB5BF9"/>
    <w:rsid w:val="00AC5436"/>
    <w:rsid w:val="00AD40A2"/>
    <w:rsid w:val="00AD568E"/>
    <w:rsid w:val="00AE3E29"/>
    <w:rsid w:val="00AF5367"/>
    <w:rsid w:val="00AF5BEE"/>
    <w:rsid w:val="00AF65E9"/>
    <w:rsid w:val="00AF6868"/>
    <w:rsid w:val="00AF7006"/>
    <w:rsid w:val="00B00FA8"/>
    <w:rsid w:val="00B01D89"/>
    <w:rsid w:val="00B03D5E"/>
    <w:rsid w:val="00B05EE1"/>
    <w:rsid w:val="00B05F97"/>
    <w:rsid w:val="00B06A05"/>
    <w:rsid w:val="00B0766F"/>
    <w:rsid w:val="00B07917"/>
    <w:rsid w:val="00B12825"/>
    <w:rsid w:val="00B130D6"/>
    <w:rsid w:val="00B13461"/>
    <w:rsid w:val="00B14C37"/>
    <w:rsid w:val="00B16D98"/>
    <w:rsid w:val="00B17E3C"/>
    <w:rsid w:val="00B23EB2"/>
    <w:rsid w:val="00B244E5"/>
    <w:rsid w:val="00B24C91"/>
    <w:rsid w:val="00B25900"/>
    <w:rsid w:val="00B25BD3"/>
    <w:rsid w:val="00B266EA"/>
    <w:rsid w:val="00B271AD"/>
    <w:rsid w:val="00B3083D"/>
    <w:rsid w:val="00B34758"/>
    <w:rsid w:val="00B3658B"/>
    <w:rsid w:val="00B42CC6"/>
    <w:rsid w:val="00B43DCE"/>
    <w:rsid w:val="00B44A25"/>
    <w:rsid w:val="00B44BE5"/>
    <w:rsid w:val="00B45D2E"/>
    <w:rsid w:val="00B52495"/>
    <w:rsid w:val="00B52E1D"/>
    <w:rsid w:val="00B53876"/>
    <w:rsid w:val="00B53D93"/>
    <w:rsid w:val="00B566A7"/>
    <w:rsid w:val="00B56C43"/>
    <w:rsid w:val="00B56CD6"/>
    <w:rsid w:val="00B57174"/>
    <w:rsid w:val="00B5764F"/>
    <w:rsid w:val="00B57E8C"/>
    <w:rsid w:val="00B61662"/>
    <w:rsid w:val="00B62167"/>
    <w:rsid w:val="00B630D2"/>
    <w:rsid w:val="00B64B7B"/>
    <w:rsid w:val="00B6607F"/>
    <w:rsid w:val="00B665A7"/>
    <w:rsid w:val="00B721E2"/>
    <w:rsid w:val="00B8530E"/>
    <w:rsid w:val="00B86CDE"/>
    <w:rsid w:val="00B902BB"/>
    <w:rsid w:val="00B90EF7"/>
    <w:rsid w:val="00B92C47"/>
    <w:rsid w:val="00B92D5B"/>
    <w:rsid w:val="00B938C3"/>
    <w:rsid w:val="00B9473B"/>
    <w:rsid w:val="00B96D94"/>
    <w:rsid w:val="00BA0945"/>
    <w:rsid w:val="00BA399B"/>
    <w:rsid w:val="00BA46D4"/>
    <w:rsid w:val="00BA49BE"/>
    <w:rsid w:val="00BA5A6C"/>
    <w:rsid w:val="00BA62AA"/>
    <w:rsid w:val="00BA7382"/>
    <w:rsid w:val="00BB7404"/>
    <w:rsid w:val="00BD306F"/>
    <w:rsid w:val="00BD539B"/>
    <w:rsid w:val="00BE009F"/>
    <w:rsid w:val="00BE172C"/>
    <w:rsid w:val="00BE2CAA"/>
    <w:rsid w:val="00BE3AC7"/>
    <w:rsid w:val="00BE5985"/>
    <w:rsid w:val="00BE7C02"/>
    <w:rsid w:val="00BF015C"/>
    <w:rsid w:val="00C00B48"/>
    <w:rsid w:val="00C021D4"/>
    <w:rsid w:val="00C068CA"/>
    <w:rsid w:val="00C15DF2"/>
    <w:rsid w:val="00C23A37"/>
    <w:rsid w:val="00C25E5D"/>
    <w:rsid w:val="00C2737D"/>
    <w:rsid w:val="00C274DB"/>
    <w:rsid w:val="00C30A41"/>
    <w:rsid w:val="00C32AC6"/>
    <w:rsid w:val="00C35261"/>
    <w:rsid w:val="00C35342"/>
    <w:rsid w:val="00C36688"/>
    <w:rsid w:val="00C42DD7"/>
    <w:rsid w:val="00C46807"/>
    <w:rsid w:val="00C52374"/>
    <w:rsid w:val="00C52C76"/>
    <w:rsid w:val="00C55A3C"/>
    <w:rsid w:val="00C60208"/>
    <w:rsid w:val="00C6037C"/>
    <w:rsid w:val="00C611D2"/>
    <w:rsid w:val="00C634C7"/>
    <w:rsid w:val="00C65DA2"/>
    <w:rsid w:val="00C67163"/>
    <w:rsid w:val="00C73A77"/>
    <w:rsid w:val="00C75B1A"/>
    <w:rsid w:val="00C8007B"/>
    <w:rsid w:val="00C85A78"/>
    <w:rsid w:val="00C91338"/>
    <w:rsid w:val="00C92549"/>
    <w:rsid w:val="00C92B37"/>
    <w:rsid w:val="00CA14DE"/>
    <w:rsid w:val="00CA682E"/>
    <w:rsid w:val="00CB0952"/>
    <w:rsid w:val="00CB3D98"/>
    <w:rsid w:val="00CB55FC"/>
    <w:rsid w:val="00CB6629"/>
    <w:rsid w:val="00CC2597"/>
    <w:rsid w:val="00CC3AE6"/>
    <w:rsid w:val="00CC4DCB"/>
    <w:rsid w:val="00CC5878"/>
    <w:rsid w:val="00CC6297"/>
    <w:rsid w:val="00CD2A2F"/>
    <w:rsid w:val="00CD2FF9"/>
    <w:rsid w:val="00CD4E68"/>
    <w:rsid w:val="00CD7394"/>
    <w:rsid w:val="00CE0F91"/>
    <w:rsid w:val="00CE1529"/>
    <w:rsid w:val="00CE27D5"/>
    <w:rsid w:val="00CE3450"/>
    <w:rsid w:val="00CE6E93"/>
    <w:rsid w:val="00D00E64"/>
    <w:rsid w:val="00D01A92"/>
    <w:rsid w:val="00D061C9"/>
    <w:rsid w:val="00D06F7F"/>
    <w:rsid w:val="00D07458"/>
    <w:rsid w:val="00D10B4F"/>
    <w:rsid w:val="00D147F9"/>
    <w:rsid w:val="00D1582D"/>
    <w:rsid w:val="00D15C43"/>
    <w:rsid w:val="00D15D5D"/>
    <w:rsid w:val="00D166B0"/>
    <w:rsid w:val="00D17AFA"/>
    <w:rsid w:val="00D2340B"/>
    <w:rsid w:val="00D24212"/>
    <w:rsid w:val="00D25666"/>
    <w:rsid w:val="00D25BD9"/>
    <w:rsid w:val="00D2605E"/>
    <w:rsid w:val="00D30A3B"/>
    <w:rsid w:val="00D3154F"/>
    <w:rsid w:val="00D3242A"/>
    <w:rsid w:val="00D330F4"/>
    <w:rsid w:val="00D36595"/>
    <w:rsid w:val="00D37A4D"/>
    <w:rsid w:val="00D40E65"/>
    <w:rsid w:val="00D41825"/>
    <w:rsid w:val="00D41E59"/>
    <w:rsid w:val="00D42A6F"/>
    <w:rsid w:val="00D46B19"/>
    <w:rsid w:val="00D5548C"/>
    <w:rsid w:val="00D55D97"/>
    <w:rsid w:val="00D6131C"/>
    <w:rsid w:val="00D65C7A"/>
    <w:rsid w:val="00D67A36"/>
    <w:rsid w:val="00D70733"/>
    <w:rsid w:val="00D75D0E"/>
    <w:rsid w:val="00D81359"/>
    <w:rsid w:val="00D84A67"/>
    <w:rsid w:val="00D92715"/>
    <w:rsid w:val="00D939B1"/>
    <w:rsid w:val="00D96BD9"/>
    <w:rsid w:val="00DA026F"/>
    <w:rsid w:val="00DA49AD"/>
    <w:rsid w:val="00DA5044"/>
    <w:rsid w:val="00DA748A"/>
    <w:rsid w:val="00DB03AA"/>
    <w:rsid w:val="00DB470D"/>
    <w:rsid w:val="00DB5ADD"/>
    <w:rsid w:val="00DB6463"/>
    <w:rsid w:val="00DB7767"/>
    <w:rsid w:val="00DC1535"/>
    <w:rsid w:val="00DC1C8B"/>
    <w:rsid w:val="00DC4A1A"/>
    <w:rsid w:val="00DC5B01"/>
    <w:rsid w:val="00DC7259"/>
    <w:rsid w:val="00DD054E"/>
    <w:rsid w:val="00DE0C42"/>
    <w:rsid w:val="00DE1E2D"/>
    <w:rsid w:val="00DE4709"/>
    <w:rsid w:val="00DE4D43"/>
    <w:rsid w:val="00DF4AD8"/>
    <w:rsid w:val="00DF60A8"/>
    <w:rsid w:val="00E05947"/>
    <w:rsid w:val="00E0670C"/>
    <w:rsid w:val="00E073D1"/>
    <w:rsid w:val="00E07773"/>
    <w:rsid w:val="00E100F9"/>
    <w:rsid w:val="00E12C19"/>
    <w:rsid w:val="00E14648"/>
    <w:rsid w:val="00E22E37"/>
    <w:rsid w:val="00E33DCF"/>
    <w:rsid w:val="00E370D2"/>
    <w:rsid w:val="00E42C41"/>
    <w:rsid w:val="00E42F1D"/>
    <w:rsid w:val="00E45F2A"/>
    <w:rsid w:val="00E5280D"/>
    <w:rsid w:val="00E53E2F"/>
    <w:rsid w:val="00E612C8"/>
    <w:rsid w:val="00E629A7"/>
    <w:rsid w:val="00E63618"/>
    <w:rsid w:val="00E65673"/>
    <w:rsid w:val="00E662C2"/>
    <w:rsid w:val="00E67EDD"/>
    <w:rsid w:val="00E70E2E"/>
    <w:rsid w:val="00E7223A"/>
    <w:rsid w:val="00E72378"/>
    <w:rsid w:val="00E8110A"/>
    <w:rsid w:val="00E81374"/>
    <w:rsid w:val="00E81CF6"/>
    <w:rsid w:val="00E8203A"/>
    <w:rsid w:val="00E82C4B"/>
    <w:rsid w:val="00E834D7"/>
    <w:rsid w:val="00E8683B"/>
    <w:rsid w:val="00E919AA"/>
    <w:rsid w:val="00E920D6"/>
    <w:rsid w:val="00E92960"/>
    <w:rsid w:val="00E93F40"/>
    <w:rsid w:val="00E974E8"/>
    <w:rsid w:val="00E976D8"/>
    <w:rsid w:val="00EA121E"/>
    <w:rsid w:val="00EA666B"/>
    <w:rsid w:val="00EA6B02"/>
    <w:rsid w:val="00EA7ABB"/>
    <w:rsid w:val="00EB0DC5"/>
    <w:rsid w:val="00EB1816"/>
    <w:rsid w:val="00EB41AF"/>
    <w:rsid w:val="00EB65B3"/>
    <w:rsid w:val="00EC3013"/>
    <w:rsid w:val="00EC5DE3"/>
    <w:rsid w:val="00EC5EC8"/>
    <w:rsid w:val="00ED1166"/>
    <w:rsid w:val="00ED2B82"/>
    <w:rsid w:val="00ED2D03"/>
    <w:rsid w:val="00ED4102"/>
    <w:rsid w:val="00EE161C"/>
    <w:rsid w:val="00EE273D"/>
    <w:rsid w:val="00EE33DA"/>
    <w:rsid w:val="00EE5672"/>
    <w:rsid w:val="00EE5AF6"/>
    <w:rsid w:val="00EE6FE7"/>
    <w:rsid w:val="00EF6CEF"/>
    <w:rsid w:val="00EF72A8"/>
    <w:rsid w:val="00F004E7"/>
    <w:rsid w:val="00F01115"/>
    <w:rsid w:val="00F01B51"/>
    <w:rsid w:val="00F0279A"/>
    <w:rsid w:val="00F02FCD"/>
    <w:rsid w:val="00F05CAA"/>
    <w:rsid w:val="00F06188"/>
    <w:rsid w:val="00F11915"/>
    <w:rsid w:val="00F13AC4"/>
    <w:rsid w:val="00F14692"/>
    <w:rsid w:val="00F17BAE"/>
    <w:rsid w:val="00F2519A"/>
    <w:rsid w:val="00F32112"/>
    <w:rsid w:val="00F32C09"/>
    <w:rsid w:val="00F35421"/>
    <w:rsid w:val="00F40DBF"/>
    <w:rsid w:val="00F42CA8"/>
    <w:rsid w:val="00F47CAA"/>
    <w:rsid w:val="00F5170A"/>
    <w:rsid w:val="00F52365"/>
    <w:rsid w:val="00F56416"/>
    <w:rsid w:val="00F57DB1"/>
    <w:rsid w:val="00F65378"/>
    <w:rsid w:val="00F70E01"/>
    <w:rsid w:val="00F75425"/>
    <w:rsid w:val="00F75584"/>
    <w:rsid w:val="00F81BA1"/>
    <w:rsid w:val="00F82ED0"/>
    <w:rsid w:val="00F86FC6"/>
    <w:rsid w:val="00F8749B"/>
    <w:rsid w:val="00F87858"/>
    <w:rsid w:val="00F9675B"/>
    <w:rsid w:val="00F973BA"/>
    <w:rsid w:val="00FA38B2"/>
    <w:rsid w:val="00FA3938"/>
    <w:rsid w:val="00FA5D6D"/>
    <w:rsid w:val="00FA62F5"/>
    <w:rsid w:val="00FA6900"/>
    <w:rsid w:val="00FB7BA6"/>
    <w:rsid w:val="00FC0B4F"/>
    <w:rsid w:val="00FC116F"/>
    <w:rsid w:val="00FC11B5"/>
    <w:rsid w:val="00FD0A5E"/>
    <w:rsid w:val="00FD41E6"/>
    <w:rsid w:val="00FE2CCD"/>
    <w:rsid w:val="00FE36DF"/>
    <w:rsid w:val="00FE37FA"/>
    <w:rsid w:val="00FE46CE"/>
    <w:rsid w:val="00FE5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7FDDFE"/>
  <w15:docId w15:val="{AD99D0C5-EDC5-440B-9917-0EEF96DF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869"/>
    <w:pPr>
      <w:spacing w:after="120"/>
      <w:ind w:firstLine="709"/>
      <w:jc w:val="both"/>
    </w:pPr>
    <w:rPr>
      <w:rFonts w:eastAsia="Times New Roman" w:cs="Times New Roman"/>
      <w:szCs w:val="20"/>
    </w:rPr>
  </w:style>
  <w:style w:type="paragraph" w:styleId="Heading1">
    <w:name w:val="heading 1"/>
    <w:basedOn w:val="Normal"/>
    <w:next w:val="Normal"/>
    <w:link w:val="Heading1Char"/>
    <w:qFormat/>
    <w:rsid w:val="00621478"/>
    <w:pPr>
      <w:keepNext/>
      <w:widowControl w:val="0"/>
      <w:adjustRightInd w:val="0"/>
      <w:spacing w:before="240" w:after="60" w:line="360" w:lineRule="atLeast"/>
      <w:ind w:firstLine="0"/>
      <w:textAlignment w:val="baseline"/>
      <w:outlineLvl w:val="0"/>
    </w:pPr>
    <w:rPr>
      <w:rFonts w:ascii="Arial" w:hAnsi="Arial"/>
      <w:b/>
      <w:bCs/>
      <w:kern w:val="32"/>
      <w:sz w:val="32"/>
      <w:szCs w:val="32"/>
    </w:rPr>
  </w:style>
  <w:style w:type="paragraph" w:styleId="Heading2">
    <w:name w:val="heading 2"/>
    <w:basedOn w:val="Normal"/>
    <w:next w:val="Normal"/>
    <w:link w:val="Heading2Char"/>
    <w:qFormat/>
    <w:rsid w:val="00621478"/>
    <w:pPr>
      <w:keepNext/>
      <w:spacing w:before="240" w:after="60"/>
      <w:ind w:firstLine="0"/>
      <w:jc w:val="left"/>
      <w:outlineLvl w:val="1"/>
    </w:pPr>
    <w:rPr>
      <w:rFonts w:ascii="Arial" w:eastAsia="Calibri" w:hAnsi="Arial"/>
      <w:b/>
      <w:bCs/>
      <w:i/>
      <w:iCs/>
      <w:sz w:val="28"/>
      <w:szCs w:val="28"/>
    </w:rPr>
  </w:style>
  <w:style w:type="paragraph" w:styleId="Heading3">
    <w:name w:val="heading 3"/>
    <w:basedOn w:val="Normal"/>
    <w:link w:val="Heading3Char"/>
    <w:uiPriority w:val="9"/>
    <w:qFormat/>
    <w:rsid w:val="00FE2CCD"/>
    <w:pPr>
      <w:spacing w:before="100" w:beforeAutospacing="1" w:after="100" w:afterAutospacing="1"/>
      <w:ind w:firstLine="0"/>
      <w:jc w:val="left"/>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03B5A"/>
    <w:rPr>
      <w:rFonts w:ascii="Tahoma" w:hAnsi="Tahoma" w:cs="Tahoma"/>
      <w:sz w:val="16"/>
      <w:szCs w:val="16"/>
    </w:rPr>
  </w:style>
  <w:style w:type="character" w:customStyle="1" w:styleId="BalloonTextChar">
    <w:name w:val="Balloon Text Char"/>
    <w:basedOn w:val="DefaultParagraphFont"/>
    <w:link w:val="BalloonText"/>
    <w:uiPriority w:val="99"/>
    <w:rsid w:val="00903B5A"/>
    <w:rPr>
      <w:rFonts w:ascii="Tahoma" w:hAnsi="Tahoma" w:cs="Tahoma"/>
      <w:sz w:val="16"/>
      <w:szCs w:val="16"/>
    </w:rPr>
  </w:style>
  <w:style w:type="paragraph" w:customStyle="1" w:styleId="samazpaliel">
    <w:name w:val="samaz_paliel"/>
    <w:basedOn w:val="Normal"/>
    <w:qFormat/>
    <w:rsid w:val="00673BA0"/>
    <w:pPr>
      <w:widowControl w:val="0"/>
      <w:ind w:firstLine="0"/>
    </w:pPr>
    <w:rPr>
      <w:b/>
      <w:u w:val="single"/>
    </w:rPr>
  </w:style>
  <w:style w:type="paragraph" w:customStyle="1" w:styleId="cipari">
    <w:name w:val="cipari"/>
    <w:basedOn w:val="Normal"/>
    <w:link w:val="cipariChar"/>
    <w:qFormat/>
    <w:rsid w:val="00673BA0"/>
    <w:pPr>
      <w:ind w:left="720" w:hanging="720"/>
    </w:pPr>
    <w:rPr>
      <w:bCs/>
    </w:rPr>
  </w:style>
  <w:style w:type="character" w:customStyle="1" w:styleId="cipariChar">
    <w:name w:val="cipari Char"/>
    <w:link w:val="cipari"/>
    <w:rsid w:val="00066E95"/>
    <w:rPr>
      <w:rFonts w:eastAsia="Times New Roman" w:cs="Times New Roman"/>
      <w:bCs/>
      <w:szCs w:val="20"/>
    </w:rPr>
  </w:style>
  <w:style w:type="character" w:styleId="CommentReference">
    <w:name w:val="annotation reference"/>
    <w:basedOn w:val="DefaultParagraphFont"/>
    <w:uiPriority w:val="99"/>
    <w:unhideWhenUsed/>
    <w:rsid w:val="00091F10"/>
    <w:rPr>
      <w:sz w:val="16"/>
      <w:szCs w:val="16"/>
    </w:rPr>
  </w:style>
  <w:style w:type="paragraph" w:styleId="CommentSubject">
    <w:name w:val="annotation subject"/>
    <w:basedOn w:val="Normal"/>
    <w:link w:val="CommentSubjectChar"/>
    <w:uiPriority w:val="99"/>
    <w:unhideWhenUsed/>
    <w:rsid w:val="003A6CC7"/>
    <w:rPr>
      <w:b/>
      <w:bCs/>
      <w:sz w:val="20"/>
    </w:rPr>
  </w:style>
  <w:style w:type="character" w:customStyle="1" w:styleId="CommentSubjectChar">
    <w:name w:val="Comment Subject Char"/>
    <w:basedOn w:val="DefaultParagraphFont"/>
    <w:link w:val="CommentSubject"/>
    <w:uiPriority w:val="99"/>
    <w:rsid w:val="003A6CC7"/>
    <w:rPr>
      <w:b/>
      <w:bCs/>
      <w:sz w:val="20"/>
      <w:szCs w:val="20"/>
    </w:rPr>
  </w:style>
  <w:style w:type="paragraph" w:styleId="Header">
    <w:name w:val="header"/>
    <w:basedOn w:val="Normal"/>
    <w:link w:val="HeaderChar"/>
    <w:uiPriority w:val="99"/>
    <w:unhideWhenUsed/>
    <w:rsid w:val="005F0727"/>
    <w:pPr>
      <w:tabs>
        <w:tab w:val="center" w:pos="4153"/>
        <w:tab w:val="right" w:pos="8306"/>
      </w:tabs>
    </w:pPr>
  </w:style>
  <w:style w:type="character" w:customStyle="1" w:styleId="HeaderChar">
    <w:name w:val="Header Char"/>
    <w:basedOn w:val="DefaultParagraphFont"/>
    <w:link w:val="Header"/>
    <w:uiPriority w:val="99"/>
    <w:rsid w:val="005F0727"/>
  </w:style>
  <w:style w:type="paragraph" w:styleId="Footer">
    <w:name w:val="footer"/>
    <w:basedOn w:val="Normal"/>
    <w:link w:val="FooterChar"/>
    <w:uiPriority w:val="99"/>
    <w:unhideWhenUsed/>
    <w:rsid w:val="005F0727"/>
    <w:pPr>
      <w:tabs>
        <w:tab w:val="center" w:pos="4153"/>
        <w:tab w:val="right" w:pos="8306"/>
      </w:tabs>
    </w:pPr>
  </w:style>
  <w:style w:type="character" w:customStyle="1" w:styleId="FooterChar">
    <w:name w:val="Footer Char"/>
    <w:basedOn w:val="DefaultParagraphFont"/>
    <w:link w:val="Footer"/>
    <w:uiPriority w:val="99"/>
    <w:rsid w:val="005F0727"/>
  </w:style>
  <w:style w:type="paragraph" w:styleId="FootnoteText">
    <w:name w:val="footnote text"/>
    <w:basedOn w:val="Normal"/>
    <w:link w:val="FootnoteTextChar"/>
    <w:uiPriority w:val="99"/>
    <w:unhideWhenUsed/>
    <w:rsid w:val="00C52374"/>
    <w:rPr>
      <w:sz w:val="20"/>
    </w:rPr>
  </w:style>
  <w:style w:type="character" w:customStyle="1" w:styleId="FootnoteTextChar">
    <w:name w:val="Footnote Text Char"/>
    <w:basedOn w:val="DefaultParagraphFont"/>
    <w:link w:val="FootnoteText"/>
    <w:uiPriority w:val="99"/>
    <w:rsid w:val="00C52374"/>
    <w:rPr>
      <w:sz w:val="20"/>
      <w:szCs w:val="20"/>
    </w:rPr>
  </w:style>
  <w:style w:type="character" w:styleId="FootnoteReference">
    <w:name w:val="footnote reference"/>
    <w:basedOn w:val="DefaultParagraphFont"/>
    <w:uiPriority w:val="99"/>
    <w:semiHidden/>
    <w:unhideWhenUsed/>
    <w:rsid w:val="00C52374"/>
    <w:rPr>
      <w:vertAlign w:val="superscript"/>
    </w:rPr>
  </w:style>
  <w:style w:type="paragraph" w:customStyle="1" w:styleId="paraksti">
    <w:name w:val="paraksti"/>
    <w:basedOn w:val="Normal"/>
    <w:qFormat/>
    <w:rsid w:val="001D050A"/>
    <w:pPr>
      <w:spacing w:before="120" w:after="0"/>
      <w:ind w:firstLine="0"/>
    </w:pPr>
    <w:rPr>
      <w:i/>
      <w:sz w:val="18"/>
    </w:rPr>
  </w:style>
  <w:style w:type="paragraph" w:customStyle="1" w:styleId="programmas">
    <w:name w:val="programmas"/>
    <w:basedOn w:val="Normal"/>
    <w:qFormat/>
    <w:rsid w:val="00673BA0"/>
    <w:pPr>
      <w:widowControl w:val="0"/>
      <w:spacing w:before="240"/>
      <w:ind w:firstLine="0"/>
      <w:jc w:val="center"/>
    </w:pPr>
    <w:rPr>
      <w:b/>
    </w:rPr>
  </w:style>
  <w:style w:type="paragraph" w:customStyle="1" w:styleId="T">
    <w:name w:val="T"/>
    <w:basedOn w:val="Normal"/>
    <w:uiPriority w:val="99"/>
    <w:rsid w:val="00673BA0"/>
    <w:pPr>
      <w:keepNext/>
      <w:ind w:firstLine="0"/>
      <w:jc w:val="center"/>
    </w:pPr>
    <w:rPr>
      <w:b/>
      <w:i/>
    </w:rPr>
  </w:style>
  <w:style w:type="paragraph" w:customStyle="1" w:styleId="tabteksts">
    <w:name w:val="tab_teksts"/>
    <w:basedOn w:val="Normal"/>
    <w:qFormat/>
    <w:rsid w:val="00673BA0"/>
    <w:pPr>
      <w:spacing w:after="0"/>
      <w:ind w:firstLine="0"/>
      <w:jc w:val="left"/>
    </w:pPr>
    <w:rPr>
      <w:sz w:val="18"/>
    </w:rPr>
  </w:style>
  <w:style w:type="paragraph" w:customStyle="1" w:styleId="Tabuluvirsraksti">
    <w:name w:val="Tabulu_virsraksti"/>
    <w:basedOn w:val="Normal"/>
    <w:qFormat/>
    <w:rsid w:val="00673BA0"/>
    <w:pPr>
      <w:ind w:firstLine="0"/>
      <w:jc w:val="center"/>
    </w:pPr>
  </w:style>
  <w:style w:type="paragraph" w:customStyle="1" w:styleId="Z">
    <w:name w:val="Z"/>
    <w:basedOn w:val="T"/>
    <w:uiPriority w:val="99"/>
    <w:rsid w:val="00673BA0"/>
    <w:pPr>
      <w:keepNext w:val="0"/>
    </w:pPr>
  </w:style>
  <w:style w:type="paragraph" w:customStyle="1" w:styleId="cipariiturp">
    <w:name w:val="ciparii_turp"/>
    <w:basedOn w:val="cipari"/>
    <w:qFormat/>
    <w:rsid w:val="00673BA0"/>
    <w:pPr>
      <w:ind w:left="709" w:firstLine="0"/>
    </w:pPr>
    <w:rPr>
      <w:bCs w:val="0"/>
    </w:rPr>
  </w:style>
  <w:style w:type="paragraph" w:customStyle="1" w:styleId="funkcijas">
    <w:name w:val="funkcijas"/>
    <w:basedOn w:val="Normal"/>
    <w:qFormat/>
    <w:rsid w:val="00673BA0"/>
    <w:pPr>
      <w:ind w:firstLine="0"/>
    </w:pPr>
    <w:rPr>
      <w:bCs/>
      <w:u w:val="single"/>
    </w:rPr>
  </w:style>
  <w:style w:type="paragraph" w:customStyle="1" w:styleId="Funkcijasbold">
    <w:name w:val="Funkcijas_bold"/>
    <w:basedOn w:val="funkcijas"/>
    <w:qFormat/>
    <w:rsid w:val="00673BA0"/>
    <w:rPr>
      <w:b/>
      <w:u w:val="none"/>
    </w:rPr>
  </w:style>
  <w:style w:type="paragraph" w:customStyle="1" w:styleId="H1">
    <w:name w:val="H1"/>
    <w:rsid w:val="00066E95"/>
    <w:pPr>
      <w:spacing w:after="120"/>
      <w:jc w:val="center"/>
      <w:outlineLvl w:val="0"/>
    </w:pPr>
    <w:rPr>
      <w:rFonts w:eastAsia="Times New Roman" w:cs="Times New Roman"/>
      <w:b/>
      <w:sz w:val="44"/>
      <w:szCs w:val="20"/>
    </w:rPr>
  </w:style>
  <w:style w:type="paragraph" w:customStyle="1" w:styleId="H2">
    <w:name w:val="H2"/>
    <w:rsid w:val="00066E95"/>
    <w:pPr>
      <w:spacing w:after="120"/>
      <w:jc w:val="center"/>
      <w:outlineLvl w:val="1"/>
    </w:pPr>
    <w:rPr>
      <w:rFonts w:eastAsia="Times New Roman" w:cs="Times New Roman"/>
      <w:b/>
      <w:sz w:val="36"/>
      <w:szCs w:val="20"/>
    </w:rPr>
  </w:style>
  <w:style w:type="paragraph" w:customStyle="1" w:styleId="H3">
    <w:name w:val="H3"/>
    <w:rsid w:val="00066E95"/>
    <w:pPr>
      <w:spacing w:after="120"/>
      <w:jc w:val="center"/>
      <w:outlineLvl w:val="2"/>
    </w:pPr>
    <w:rPr>
      <w:rFonts w:eastAsia="Times New Roman" w:cs="Times New Roman"/>
      <w:b/>
      <w:sz w:val="32"/>
      <w:szCs w:val="20"/>
    </w:rPr>
  </w:style>
  <w:style w:type="paragraph" w:customStyle="1" w:styleId="H4">
    <w:name w:val="H4"/>
    <w:rsid w:val="00066E95"/>
    <w:pPr>
      <w:spacing w:after="120"/>
      <w:jc w:val="center"/>
      <w:outlineLvl w:val="3"/>
    </w:pPr>
    <w:rPr>
      <w:rFonts w:eastAsia="Times New Roman" w:cs="Times New Roman"/>
      <w:b/>
      <w:sz w:val="28"/>
      <w:szCs w:val="20"/>
    </w:rPr>
  </w:style>
  <w:style w:type="paragraph" w:customStyle="1" w:styleId="izdevumi">
    <w:name w:val="izdevumi"/>
    <w:basedOn w:val="Normal"/>
    <w:qFormat/>
    <w:rsid w:val="00673BA0"/>
    <w:pPr>
      <w:widowControl w:val="0"/>
      <w:spacing w:before="120"/>
      <w:ind w:left="567" w:firstLine="0"/>
    </w:pPr>
    <w:rPr>
      <w:i/>
    </w:rPr>
  </w:style>
  <w:style w:type="table" w:styleId="TableGrid">
    <w:name w:val="Table Grid"/>
    <w:basedOn w:val="TableNormal"/>
    <w:uiPriority w:val="39"/>
    <w:rsid w:val="00633E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632B9"/>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C7C02"/>
    <w:rPr>
      <w:sz w:val="20"/>
    </w:rPr>
  </w:style>
  <w:style w:type="character" w:customStyle="1" w:styleId="CommentTextChar">
    <w:name w:val="Comment Text Char"/>
    <w:basedOn w:val="DefaultParagraphFont"/>
    <w:link w:val="CommentText"/>
    <w:uiPriority w:val="99"/>
    <w:rsid w:val="000C7C02"/>
    <w:rPr>
      <w:rFonts w:eastAsia="Times New Roman" w:cs="Times New Roman"/>
      <w:sz w:val="20"/>
      <w:szCs w:val="20"/>
    </w:rPr>
  </w:style>
  <w:style w:type="table" w:customStyle="1" w:styleId="TableGrid2">
    <w:name w:val="Table Grid2"/>
    <w:basedOn w:val="TableNormal"/>
    <w:next w:val="TableGrid"/>
    <w:uiPriority w:val="59"/>
    <w:rsid w:val="00B92D5B"/>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F973BA"/>
    <w:rPr>
      <w:color w:val="0000FF"/>
      <w:u w:val="single"/>
    </w:rPr>
  </w:style>
  <w:style w:type="paragraph" w:customStyle="1" w:styleId="Default">
    <w:name w:val="Default"/>
    <w:rsid w:val="00B9473B"/>
    <w:pPr>
      <w:autoSpaceDE w:val="0"/>
      <w:autoSpaceDN w:val="0"/>
      <w:adjustRightInd w:val="0"/>
    </w:pPr>
    <w:rPr>
      <w:rFonts w:eastAsia="Calibri" w:cs="Times New Roman"/>
      <w:color w:val="000000"/>
    </w:rPr>
  </w:style>
  <w:style w:type="paragraph" w:styleId="Revision">
    <w:name w:val="Revision"/>
    <w:hidden/>
    <w:uiPriority w:val="99"/>
    <w:semiHidden/>
    <w:rsid w:val="008A2F99"/>
    <w:rPr>
      <w:rFonts w:eastAsia="Times New Roman" w:cs="Times New Roman"/>
      <w:szCs w:val="20"/>
    </w:rPr>
  </w:style>
  <w:style w:type="table" w:customStyle="1" w:styleId="TableGrid3">
    <w:name w:val="Table Grid3"/>
    <w:basedOn w:val="TableNormal"/>
    <w:next w:val="TableGrid"/>
    <w:uiPriority w:val="59"/>
    <w:rsid w:val="002B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B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23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96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C5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6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60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A2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F7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B5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07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4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rsid w:val="00B56CD6"/>
  </w:style>
  <w:style w:type="table" w:customStyle="1" w:styleId="TableGrid15">
    <w:name w:val="Table Grid15"/>
    <w:basedOn w:val="TableNormal"/>
    <w:next w:val="TableGrid"/>
    <w:uiPriority w:val="39"/>
    <w:rsid w:val="00EB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2DA"/>
    <w:pPr>
      <w:spacing w:after="0"/>
      <w:ind w:left="720" w:firstLine="0"/>
      <w:contextualSpacing/>
      <w:jc w:val="left"/>
    </w:pPr>
    <w:rPr>
      <w:szCs w:val="24"/>
    </w:rPr>
  </w:style>
  <w:style w:type="character" w:customStyle="1" w:styleId="urtxtstd1">
    <w:name w:val="urtxtstd1"/>
    <w:basedOn w:val="DefaultParagraphFont"/>
    <w:rsid w:val="0037642A"/>
    <w:rPr>
      <w:rFonts w:ascii="Arial" w:hAnsi="Arial" w:cs="Arial" w:hint="default"/>
      <w:b w:val="0"/>
      <w:bCs w:val="0"/>
      <w:i w:val="0"/>
      <w:iCs w:val="0"/>
      <w:color w:val="000000"/>
      <w:sz w:val="17"/>
      <w:szCs w:val="17"/>
    </w:rPr>
  </w:style>
  <w:style w:type="character" w:customStyle="1" w:styleId="Heading3Char">
    <w:name w:val="Heading 3 Char"/>
    <w:basedOn w:val="DefaultParagraphFont"/>
    <w:link w:val="Heading3"/>
    <w:uiPriority w:val="9"/>
    <w:rsid w:val="00FE2CCD"/>
    <w:rPr>
      <w:rFonts w:eastAsia="Times New Roman" w:cs="Times New Roman"/>
      <w:b/>
      <w:bCs/>
      <w:sz w:val="27"/>
      <w:szCs w:val="27"/>
      <w:lang w:eastAsia="lv-LV"/>
    </w:rPr>
  </w:style>
  <w:style w:type="paragraph" w:customStyle="1" w:styleId="tv213">
    <w:name w:val="tv213"/>
    <w:basedOn w:val="Normal"/>
    <w:rsid w:val="00FE2CCD"/>
    <w:pPr>
      <w:spacing w:before="100" w:beforeAutospacing="1" w:after="100" w:afterAutospacing="1"/>
      <w:ind w:firstLine="0"/>
      <w:jc w:val="left"/>
    </w:pPr>
    <w:rPr>
      <w:szCs w:val="24"/>
      <w:lang w:eastAsia="lv-LV"/>
    </w:rPr>
  </w:style>
  <w:style w:type="character" w:customStyle="1" w:styleId="apple-converted-space">
    <w:name w:val="apple-converted-space"/>
    <w:basedOn w:val="DefaultParagraphFont"/>
    <w:rsid w:val="00FE2CCD"/>
  </w:style>
  <w:style w:type="paragraph" w:styleId="NormalWeb">
    <w:name w:val="Normal (Web)"/>
    <w:basedOn w:val="Normal"/>
    <w:uiPriority w:val="99"/>
    <w:unhideWhenUsed/>
    <w:rsid w:val="00FE2CCD"/>
    <w:pPr>
      <w:spacing w:after="0"/>
      <w:ind w:firstLine="0"/>
      <w:jc w:val="left"/>
    </w:pPr>
    <w:rPr>
      <w:rFonts w:eastAsiaTheme="minorHAnsi"/>
      <w:szCs w:val="24"/>
      <w:lang w:eastAsia="lv-LV"/>
    </w:rPr>
  </w:style>
  <w:style w:type="character" w:customStyle="1" w:styleId="Heading1Char">
    <w:name w:val="Heading 1 Char"/>
    <w:basedOn w:val="DefaultParagraphFont"/>
    <w:link w:val="Heading1"/>
    <w:rsid w:val="00621478"/>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621478"/>
    <w:rPr>
      <w:rFonts w:ascii="Arial" w:eastAsia="Calibri" w:hAnsi="Arial" w:cs="Times New Roman"/>
      <w:b/>
      <w:bCs/>
      <w:i/>
      <w:iCs/>
      <w:sz w:val="28"/>
      <w:szCs w:val="28"/>
    </w:rPr>
  </w:style>
  <w:style w:type="paragraph" w:styleId="PlainText">
    <w:name w:val="Plain Text"/>
    <w:basedOn w:val="Normal"/>
    <w:link w:val="PlainTextChar"/>
    <w:uiPriority w:val="99"/>
    <w:unhideWhenUsed/>
    <w:rsid w:val="00621478"/>
    <w:pPr>
      <w:spacing w:after="0"/>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621478"/>
    <w:rPr>
      <w:rFonts w:ascii="Consolas" w:eastAsia="Calibri" w:hAnsi="Consolas" w:cs="Times New Roman"/>
      <w:sz w:val="21"/>
      <w:szCs w:val="21"/>
    </w:rPr>
  </w:style>
  <w:style w:type="paragraph" w:customStyle="1" w:styleId="naiskr">
    <w:name w:val="naiskr"/>
    <w:basedOn w:val="Normal"/>
    <w:rsid w:val="00621478"/>
    <w:pPr>
      <w:spacing w:before="100" w:beforeAutospacing="1" w:after="100" w:afterAutospacing="1"/>
      <w:ind w:firstLine="0"/>
      <w:jc w:val="left"/>
    </w:pPr>
    <w:rPr>
      <w:szCs w:val="24"/>
      <w:lang w:eastAsia="lv-LV"/>
    </w:rPr>
  </w:style>
  <w:style w:type="paragraph" w:customStyle="1" w:styleId="naislab">
    <w:name w:val="naislab"/>
    <w:basedOn w:val="Normal"/>
    <w:rsid w:val="00621478"/>
    <w:pPr>
      <w:spacing w:before="100" w:beforeAutospacing="1" w:after="100" w:afterAutospacing="1"/>
      <w:ind w:firstLine="0"/>
      <w:jc w:val="left"/>
    </w:pPr>
    <w:rPr>
      <w:szCs w:val="24"/>
      <w:lang w:eastAsia="lv-LV"/>
    </w:rPr>
  </w:style>
  <w:style w:type="paragraph" w:customStyle="1" w:styleId="naisf">
    <w:name w:val="naisf"/>
    <w:basedOn w:val="Normal"/>
    <w:rsid w:val="00621478"/>
    <w:pPr>
      <w:spacing w:before="100" w:beforeAutospacing="1" w:after="100" w:afterAutospacing="1"/>
      <w:ind w:firstLine="0"/>
      <w:jc w:val="left"/>
    </w:pPr>
    <w:rPr>
      <w:szCs w:val="24"/>
      <w:lang w:eastAsia="lv-LV"/>
    </w:rPr>
  </w:style>
  <w:style w:type="paragraph" w:customStyle="1" w:styleId="naisc">
    <w:name w:val="naisc"/>
    <w:basedOn w:val="Normal"/>
    <w:rsid w:val="00621478"/>
    <w:pPr>
      <w:spacing w:before="100" w:beforeAutospacing="1" w:after="100" w:afterAutospacing="1"/>
      <w:ind w:firstLine="0"/>
      <w:jc w:val="left"/>
    </w:pPr>
    <w:rPr>
      <w:szCs w:val="24"/>
      <w:lang w:eastAsia="lv-LV"/>
    </w:rPr>
  </w:style>
  <w:style w:type="character" w:customStyle="1" w:styleId="CharChar8">
    <w:name w:val="Char Char8"/>
    <w:rsid w:val="00621478"/>
    <w:rPr>
      <w:rFonts w:ascii="Arial" w:eastAsia="Times New Roman" w:hAnsi="Arial" w:cs="Arial"/>
      <w:b/>
      <w:bCs/>
      <w:kern w:val="32"/>
      <w:sz w:val="32"/>
      <w:szCs w:val="32"/>
    </w:rPr>
  </w:style>
  <w:style w:type="character" w:customStyle="1" w:styleId="CharChar7">
    <w:name w:val="Char Char7"/>
    <w:rsid w:val="00621478"/>
    <w:rPr>
      <w:rFonts w:ascii="Arial" w:hAnsi="Arial" w:cs="Arial"/>
      <w:b/>
      <w:bCs/>
      <w:i/>
      <w:iCs/>
      <w:sz w:val="28"/>
      <w:szCs w:val="28"/>
      <w:lang w:eastAsia="en-US"/>
    </w:rPr>
  </w:style>
  <w:style w:type="character" w:customStyle="1" w:styleId="CharChar6">
    <w:name w:val="Char Char6"/>
    <w:rsid w:val="00621478"/>
    <w:rPr>
      <w:rFonts w:ascii="Cambria" w:eastAsia="Times New Roman" w:hAnsi="Cambria" w:cs="Times New Roman"/>
      <w:b/>
      <w:bCs/>
      <w:color w:val="4F81BD"/>
    </w:rPr>
  </w:style>
  <w:style w:type="character" w:customStyle="1" w:styleId="CharChar5">
    <w:name w:val="Char Char5"/>
    <w:rsid w:val="00621478"/>
    <w:rPr>
      <w:rFonts w:ascii="Times New Roman" w:eastAsia="Times New Roman" w:hAnsi="Times New Roman"/>
      <w:sz w:val="24"/>
      <w:lang w:eastAsia="en-US"/>
    </w:rPr>
  </w:style>
  <w:style w:type="character" w:customStyle="1" w:styleId="CharChar4">
    <w:name w:val="Char Char4"/>
    <w:rsid w:val="00621478"/>
    <w:rPr>
      <w:rFonts w:ascii="Consolas" w:hAnsi="Consolas"/>
      <w:sz w:val="21"/>
      <w:szCs w:val="21"/>
      <w:lang w:eastAsia="en-US"/>
    </w:rPr>
  </w:style>
  <w:style w:type="character" w:customStyle="1" w:styleId="CharChar3">
    <w:name w:val="Char Char3"/>
    <w:rsid w:val="00621478"/>
    <w:rPr>
      <w:rFonts w:ascii="Times New Roman" w:eastAsia="Times New Roman" w:hAnsi="Times New Roman"/>
      <w:sz w:val="24"/>
      <w:szCs w:val="24"/>
      <w:lang w:val="en-GB" w:eastAsia="en-US"/>
    </w:rPr>
  </w:style>
  <w:style w:type="character" w:customStyle="1" w:styleId="CharChar2">
    <w:name w:val="Char Char2"/>
    <w:semiHidden/>
    <w:rsid w:val="00621478"/>
    <w:rPr>
      <w:rFonts w:ascii="Tahoma" w:eastAsia="Times New Roman" w:hAnsi="Tahoma" w:cs="Tahoma"/>
      <w:sz w:val="16"/>
      <w:szCs w:val="16"/>
      <w:lang w:val="en-GB" w:eastAsia="en-US"/>
    </w:rPr>
  </w:style>
  <w:style w:type="character" w:customStyle="1" w:styleId="CharChar1">
    <w:name w:val="Char Char1"/>
    <w:semiHidden/>
    <w:rsid w:val="00621478"/>
    <w:rPr>
      <w:rFonts w:ascii="Times New Roman" w:eastAsia="Times New Roman" w:hAnsi="Times New Roman"/>
      <w:lang w:val="en-GB" w:eastAsia="en-US"/>
    </w:rPr>
  </w:style>
  <w:style w:type="character" w:customStyle="1" w:styleId="CharChar">
    <w:name w:val="Char Char"/>
    <w:semiHidden/>
    <w:rsid w:val="00621478"/>
    <w:rPr>
      <w:rFonts w:ascii="Times New Roman" w:eastAsia="Times New Roman" w:hAnsi="Times New Roman"/>
      <w:b/>
      <w:bCs/>
      <w:lang w:val="en-GB" w:eastAsia="en-US"/>
    </w:rPr>
  </w:style>
  <w:style w:type="character" w:styleId="Strong">
    <w:name w:val="Strong"/>
    <w:uiPriority w:val="22"/>
    <w:qFormat/>
    <w:rsid w:val="00621478"/>
    <w:rPr>
      <w:b/>
      <w:bCs/>
    </w:rPr>
  </w:style>
  <w:style w:type="character" w:styleId="FollowedHyperlink">
    <w:name w:val="FollowedHyperlink"/>
    <w:basedOn w:val="DefaultParagraphFont"/>
    <w:unhideWhenUsed/>
    <w:rsid w:val="00621478"/>
    <w:rPr>
      <w:color w:val="800080" w:themeColor="followedHyperlink"/>
      <w:u w:val="single"/>
    </w:rPr>
  </w:style>
  <w:style w:type="numbering" w:customStyle="1" w:styleId="NoList1">
    <w:name w:val="No List1"/>
    <w:next w:val="NoList"/>
    <w:uiPriority w:val="99"/>
    <w:semiHidden/>
    <w:unhideWhenUsed/>
    <w:rsid w:val="00B44A25"/>
  </w:style>
  <w:style w:type="table" w:customStyle="1" w:styleId="TableGrid16">
    <w:name w:val="Table Grid16"/>
    <w:basedOn w:val="TableNormal"/>
    <w:next w:val="TableGrid"/>
    <w:uiPriority w:val="39"/>
    <w:rsid w:val="00B44A25"/>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B44A25"/>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E7971"/>
  </w:style>
  <w:style w:type="table" w:customStyle="1" w:styleId="TableGrid18">
    <w:name w:val="Table Grid18"/>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8E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E7971"/>
  </w:style>
  <w:style w:type="table" w:customStyle="1" w:styleId="TableGrid21">
    <w:name w:val="Table Grid21"/>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8E7971"/>
    <w:rPr>
      <w:color w:val="954F72"/>
      <w:u w:val="single"/>
    </w:rPr>
  </w:style>
  <w:style w:type="numbering" w:customStyle="1" w:styleId="NoList3">
    <w:name w:val="No List3"/>
    <w:next w:val="NoList"/>
    <w:uiPriority w:val="99"/>
    <w:semiHidden/>
    <w:unhideWhenUsed/>
    <w:rsid w:val="008E7971"/>
  </w:style>
  <w:style w:type="table" w:customStyle="1" w:styleId="TableGrid20">
    <w:name w:val="Table Grid20"/>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8E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E7971"/>
  </w:style>
  <w:style w:type="table" w:customStyle="1" w:styleId="TableGrid22">
    <w:name w:val="Table Grid22"/>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19748">
      <w:bodyDiv w:val="1"/>
      <w:marLeft w:val="0"/>
      <w:marRight w:val="0"/>
      <w:marTop w:val="0"/>
      <w:marBottom w:val="0"/>
      <w:divBdr>
        <w:top w:val="none" w:sz="0" w:space="0" w:color="auto"/>
        <w:left w:val="none" w:sz="0" w:space="0" w:color="auto"/>
        <w:bottom w:val="none" w:sz="0" w:space="0" w:color="auto"/>
        <w:right w:val="none" w:sz="0" w:space="0" w:color="auto"/>
      </w:divBdr>
    </w:div>
    <w:div w:id="869299040">
      <w:bodyDiv w:val="1"/>
      <w:marLeft w:val="0"/>
      <w:marRight w:val="0"/>
      <w:marTop w:val="0"/>
      <w:marBottom w:val="0"/>
      <w:divBdr>
        <w:top w:val="none" w:sz="0" w:space="0" w:color="auto"/>
        <w:left w:val="none" w:sz="0" w:space="0" w:color="auto"/>
        <w:bottom w:val="none" w:sz="0" w:space="0" w:color="auto"/>
        <w:right w:val="none" w:sz="0" w:space="0" w:color="auto"/>
      </w:divBdr>
    </w:div>
    <w:div w:id="1091778759">
      <w:bodyDiv w:val="1"/>
      <w:marLeft w:val="0"/>
      <w:marRight w:val="0"/>
      <w:marTop w:val="0"/>
      <w:marBottom w:val="0"/>
      <w:divBdr>
        <w:top w:val="none" w:sz="0" w:space="0" w:color="auto"/>
        <w:left w:val="none" w:sz="0" w:space="0" w:color="auto"/>
        <w:bottom w:val="none" w:sz="0" w:space="0" w:color="auto"/>
        <w:right w:val="none" w:sz="0" w:space="0" w:color="auto"/>
      </w:divBdr>
    </w:div>
    <w:div w:id="1359744743">
      <w:bodyDiv w:val="1"/>
      <w:marLeft w:val="45"/>
      <w:marRight w:val="45"/>
      <w:marTop w:val="90"/>
      <w:marBottom w:val="90"/>
      <w:divBdr>
        <w:top w:val="none" w:sz="0" w:space="0" w:color="auto"/>
        <w:left w:val="none" w:sz="0" w:space="0" w:color="auto"/>
        <w:bottom w:val="none" w:sz="0" w:space="0" w:color="auto"/>
        <w:right w:val="none" w:sz="0" w:space="0" w:color="auto"/>
      </w:divBdr>
      <w:divsChild>
        <w:div w:id="792676800">
          <w:marLeft w:val="0"/>
          <w:marRight w:val="0"/>
          <w:marTop w:val="480"/>
          <w:marBottom w:val="0"/>
          <w:divBdr>
            <w:top w:val="single" w:sz="8" w:space="28" w:color="000000"/>
            <w:left w:val="none" w:sz="0" w:space="0" w:color="auto"/>
            <w:bottom w:val="none" w:sz="0" w:space="0" w:color="auto"/>
            <w:right w:val="none" w:sz="0" w:space="0" w:color="auto"/>
          </w:divBdr>
          <w:divsChild>
            <w:div w:id="244264474">
              <w:marLeft w:val="0"/>
              <w:marRight w:val="0"/>
              <w:marTop w:val="45"/>
              <w:marBottom w:val="0"/>
              <w:divBdr>
                <w:top w:val="none" w:sz="0" w:space="0" w:color="auto"/>
                <w:left w:val="none" w:sz="0" w:space="0" w:color="auto"/>
                <w:bottom w:val="none" w:sz="0" w:space="0" w:color="auto"/>
                <w:right w:val="none" w:sz="0" w:space="0" w:color="auto"/>
              </w:divBdr>
            </w:div>
          </w:divsChild>
        </w:div>
        <w:div w:id="953949666">
          <w:marLeft w:val="0"/>
          <w:marRight w:val="0"/>
          <w:marTop w:val="240"/>
          <w:marBottom w:val="0"/>
          <w:divBdr>
            <w:top w:val="none" w:sz="0" w:space="0" w:color="auto"/>
            <w:left w:val="none" w:sz="0" w:space="0" w:color="auto"/>
            <w:bottom w:val="none" w:sz="0" w:space="0" w:color="auto"/>
            <w:right w:val="none" w:sz="0" w:space="0" w:color="auto"/>
          </w:divBdr>
        </w:div>
      </w:divsChild>
    </w:div>
    <w:div w:id="1393113963">
      <w:bodyDiv w:val="1"/>
      <w:marLeft w:val="0"/>
      <w:marRight w:val="0"/>
      <w:marTop w:val="0"/>
      <w:marBottom w:val="0"/>
      <w:divBdr>
        <w:top w:val="none" w:sz="0" w:space="0" w:color="auto"/>
        <w:left w:val="none" w:sz="0" w:space="0" w:color="auto"/>
        <w:bottom w:val="none" w:sz="0" w:space="0" w:color="auto"/>
        <w:right w:val="none" w:sz="0" w:space="0" w:color="auto"/>
      </w:divBdr>
    </w:div>
    <w:div w:id="1430662266">
      <w:bodyDiv w:val="1"/>
      <w:marLeft w:val="45"/>
      <w:marRight w:val="45"/>
      <w:marTop w:val="90"/>
      <w:marBottom w:val="90"/>
      <w:divBdr>
        <w:top w:val="none" w:sz="0" w:space="0" w:color="auto"/>
        <w:left w:val="none" w:sz="0" w:space="0" w:color="auto"/>
        <w:bottom w:val="none" w:sz="0" w:space="0" w:color="auto"/>
        <w:right w:val="none" w:sz="0" w:space="0" w:color="auto"/>
      </w:divBdr>
      <w:divsChild>
        <w:div w:id="1918901608">
          <w:marLeft w:val="0"/>
          <w:marRight w:val="0"/>
          <w:marTop w:val="480"/>
          <w:marBottom w:val="0"/>
          <w:divBdr>
            <w:top w:val="single" w:sz="8" w:space="28" w:color="000000"/>
            <w:left w:val="none" w:sz="0" w:space="0" w:color="auto"/>
            <w:bottom w:val="none" w:sz="0" w:space="0" w:color="auto"/>
            <w:right w:val="none" w:sz="0" w:space="0" w:color="auto"/>
          </w:divBdr>
          <w:divsChild>
            <w:div w:id="1787844227">
              <w:marLeft w:val="0"/>
              <w:marRight w:val="0"/>
              <w:marTop w:val="45"/>
              <w:marBottom w:val="0"/>
              <w:divBdr>
                <w:top w:val="none" w:sz="0" w:space="0" w:color="auto"/>
                <w:left w:val="none" w:sz="0" w:space="0" w:color="auto"/>
                <w:bottom w:val="none" w:sz="0" w:space="0" w:color="auto"/>
                <w:right w:val="none" w:sz="0" w:space="0" w:color="auto"/>
              </w:divBdr>
            </w:div>
          </w:divsChild>
        </w:div>
        <w:div w:id="1950550292">
          <w:marLeft w:val="0"/>
          <w:marRight w:val="0"/>
          <w:marTop w:val="240"/>
          <w:marBottom w:val="0"/>
          <w:divBdr>
            <w:top w:val="none" w:sz="0" w:space="0" w:color="auto"/>
            <w:left w:val="none" w:sz="0" w:space="0" w:color="auto"/>
            <w:bottom w:val="none" w:sz="0" w:space="0" w:color="auto"/>
            <w:right w:val="none" w:sz="0" w:space="0" w:color="auto"/>
          </w:divBdr>
        </w:div>
      </w:divsChild>
    </w:div>
    <w:div w:id="1556816118">
      <w:bodyDiv w:val="1"/>
      <w:marLeft w:val="0"/>
      <w:marRight w:val="0"/>
      <w:marTop w:val="0"/>
      <w:marBottom w:val="0"/>
      <w:divBdr>
        <w:top w:val="none" w:sz="0" w:space="0" w:color="auto"/>
        <w:left w:val="none" w:sz="0" w:space="0" w:color="auto"/>
        <w:bottom w:val="none" w:sz="0" w:space="0" w:color="auto"/>
        <w:right w:val="none" w:sz="0" w:space="0" w:color="auto"/>
      </w:divBdr>
    </w:div>
    <w:div w:id="19451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56085717485072E-2"/>
          <c:y val="3.4026475374544819E-2"/>
          <c:w val="0.89844177726857088"/>
          <c:h val="0.7870234199500975"/>
        </c:manualLayout>
      </c:layout>
      <c:barChart>
        <c:barDir val="col"/>
        <c:grouping val="stacked"/>
        <c:varyColors val="0"/>
        <c:ser>
          <c:idx val="1"/>
          <c:order val="1"/>
          <c:tx>
            <c:strRef>
              <c:f>paraugi!$A$5</c:f>
              <c:strCache>
                <c:ptCount val="1"/>
                <c:pt idx="0">
                  <c:v>valsts pamatfunkciju īstenošana</c:v>
                </c:pt>
              </c:strCache>
            </c:strRef>
          </c:tx>
          <c:spPr>
            <a:solidFill>
              <a:schemeClr val="accent3"/>
            </a:solidFill>
            <a:ln>
              <a:solidFill>
                <a:schemeClr val="accent3">
                  <a:lumMod val="75000"/>
                </a:schemeClr>
              </a:solidFill>
            </a:ln>
            <a:effectLst>
              <a:outerShdw blurRad="57150" dist="19050" dir="5400000" algn="ctr" rotWithShape="0">
                <a:srgbClr val="000000">
                  <a:alpha val="63000"/>
                </a:srgbClr>
              </a:outerShdw>
            </a:effectLst>
          </c:spPr>
          <c:invertIfNegative val="0"/>
          <c:cat>
            <c:strRef>
              <c:f>paraugi!$B$3:$F$3</c:f>
              <c:strCache>
                <c:ptCount val="5"/>
                <c:pt idx="0">
                  <c:v>2017.gads
(izpilde)</c:v>
                </c:pt>
                <c:pt idx="1">
                  <c:v>2018.gada
plāns</c:v>
                </c:pt>
                <c:pt idx="2">
                  <c:v>2019.gada
plāns</c:v>
                </c:pt>
                <c:pt idx="3">
                  <c:v>2020.gada
prognoze</c:v>
                </c:pt>
                <c:pt idx="4">
                  <c:v>2021.gada
prognoze</c:v>
                </c:pt>
              </c:strCache>
            </c:strRef>
          </c:cat>
          <c:val>
            <c:numRef>
              <c:f>paraugi!$B$5:$F$5</c:f>
              <c:numCache>
                <c:formatCode>#,##0</c:formatCode>
                <c:ptCount val="5"/>
                <c:pt idx="0">
                  <c:v>1344645</c:v>
                </c:pt>
                <c:pt idx="1">
                  <c:v>1493307</c:v>
                </c:pt>
                <c:pt idx="2">
                  <c:v>1541027</c:v>
                </c:pt>
                <c:pt idx="3">
                  <c:v>1498479</c:v>
                </c:pt>
                <c:pt idx="4">
                  <c:v>1492048</c:v>
                </c:pt>
              </c:numCache>
            </c:numRef>
          </c:val>
          <c:extLst>
            <c:ext xmlns:c16="http://schemas.microsoft.com/office/drawing/2014/chart" uri="{C3380CC4-5D6E-409C-BE32-E72D297353CC}">
              <c16:uniqueId val="{00000000-2937-4B2C-B619-80ECDA7214DD}"/>
            </c:ext>
          </c:extLst>
        </c:ser>
        <c:ser>
          <c:idx val="2"/>
          <c:order val="2"/>
          <c:tx>
            <c:strRef>
              <c:f>paraugi!$A$6</c:f>
              <c:strCache>
                <c:ptCount val="1"/>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paraugi!$B$3:$F$3</c:f>
              <c:strCache>
                <c:ptCount val="5"/>
                <c:pt idx="0">
                  <c:v>2017.gads
(izpilde)</c:v>
                </c:pt>
                <c:pt idx="1">
                  <c:v>2018.gada
plāns</c:v>
                </c:pt>
                <c:pt idx="2">
                  <c:v>2019.gada
plāns</c:v>
                </c:pt>
                <c:pt idx="3">
                  <c:v>2020.gada
prognoze</c:v>
                </c:pt>
                <c:pt idx="4">
                  <c:v>2021.gada
prognoze</c:v>
                </c:pt>
              </c:strCache>
            </c:strRef>
          </c:cat>
          <c:val>
            <c:numRef>
              <c:f>paraugi!$B$6:$F$6</c:f>
              <c:numCache>
                <c:formatCode>General</c:formatCode>
                <c:ptCount val="5"/>
              </c:numCache>
            </c:numRef>
          </c:val>
          <c:extLst>
            <c:ext xmlns:c16="http://schemas.microsoft.com/office/drawing/2014/chart" uri="{C3380CC4-5D6E-409C-BE32-E72D297353CC}">
              <c16:uniqueId val="{00000001-2937-4B2C-B619-80ECDA7214DD}"/>
            </c:ext>
          </c:extLst>
        </c:ser>
        <c:dLbls>
          <c:showLegendKey val="0"/>
          <c:showVal val="0"/>
          <c:showCatName val="0"/>
          <c:showSerName val="0"/>
          <c:showPercent val="0"/>
          <c:showBubbleSize val="0"/>
        </c:dLbls>
        <c:gapWidth val="140"/>
        <c:overlap val="100"/>
        <c:axId val="335554440"/>
        <c:axId val="335557576"/>
        <c:extLst>
          <c:ext xmlns:c15="http://schemas.microsoft.com/office/drawing/2012/chart" uri="{02D57815-91ED-43cb-92C2-25804820EDAC}">
            <c15:filteredBarSeries>
              <c15:ser>
                <c:idx val="0"/>
                <c:order val="0"/>
                <c:tx>
                  <c:strRef>
                    <c:extLst>
                      <c:ext uri="{02D57815-91ED-43cb-92C2-25804820EDAC}">
                        <c15:formulaRef>
                          <c15:sqref>paraugi!$A$4</c15:sqref>
                        </c15:formulaRef>
                      </c:ext>
                    </c:extLst>
                    <c:strCache>
                      <c:ptCount val="1"/>
                      <c:pt idx="0">
                        <c:v>Kopējie budžeta izdevumi, t.sk.:</c:v>
                      </c:pt>
                    </c:strCache>
                  </c:strRef>
                </c:tx>
                <c:spPr>
                  <a:solidFill>
                    <a:schemeClr val="accent1"/>
                  </a:solidFill>
                  <a:ln>
                    <a:noFill/>
                  </a:ln>
                  <a:effectLst/>
                </c:spPr>
                <c:invertIfNegative val="0"/>
                <c:cat>
                  <c:strRef>
                    <c:extLst>
                      <c:ext uri="{02D57815-91ED-43cb-92C2-25804820EDAC}">
                        <c15:formulaRef>
                          <c15:sqref>paraugi!$B$3:$F$3</c15:sqref>
                        </c15:formulaRef>
                      </c:ext>
                    </c:extLst>
                    <c:strCache>
                      <c:ptCount val="5"/>
                      <c:pt idx="0">
                        <c:v>2017.gads
(izpilde)</c:v>
                      </c:pt>
                      <c:pt idx="1">
                        <c:v>2018.gada
plāns</c:v>
                      </c:pt>
                      <c:pt idx="2">
                        <c:v>2019.gada
plāns</c:v>
                      </c:pt>
                      <c:pt idx="3">
                        <c:v>2020.gada
prognoze</c:v>
                      </c:pt>
                      <c:pt idx="4">
                        <c:v>2021.gada
prognoze</c:v>
                      </c:pt>
                    </c:strCache>
                  </c:strRef>
                </c:cat>
                <c:val>
                  <c:numRef>
                    <c:extLst>
                      <c:ext uri="{02D57815-91ED-43cb-92C2-25804820EDAC}">
                        <c15:formulaRef>
                          <c15:sqref>paraugi!$B$4:$F$4</c15:sqref>
                        </c15:formulaRef>
                      </c:ext>
                    </c:extLst>
                    <c:numCache>
                      <c:formatCode>#,##0</c:formatCode>
                      <c:ptCount val="5"/>
                      <c:pt idx="0">
                        <c:v>1344645</c:v>
                      </c:pt>
                      <c:pt idx="1">
                        <c:v>1493307</c:v>
                      </c:pt>
                      <c:pt idx="2">
                        <c:v>1541027</c:v>
                      </c:pt>
                      <c:pt idx="3">
                        <c:v>1498479</c:v>
                      </c:pt>
                      <c:pt idx="4">
                        <c:v>1492048</c:v>
                      </c:pt>
                    </c:numCache>
                  </c:numRef>
                </c:val>
                <c:extLst>
                  <c:ext xmlns:c16="http://schemas.microsoft.com/office/drawing/2014/chart" uri="{C3380CC4-5D6E-409C-BE32-E72D297353CC}">
                    <c16:uniqueId val="{00000002-2937-4B2C-B619-80ECDA7214DD}"/>
                  </c:ext>
                </c:extLst>
              </c15:ser>
            </c15:filteredBarSeries>
          </c:ext>
        </c:extLst>
      </c:barChart>
      <c:catAx>
        <c:axId val="335554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335557576"/>
        <c:crosses val="autoZero"/>
        <c:auto val="1"/>
        <c:lblAlgn val="ctr"/>
        <c:lblOffset val="100"/>
        <c:noMultiLvlLbl val="0"/>
      </c:catAx>
      <c:valAx>
        <c:axId val="3355575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335554440"/>
        <c:crosses val="autoZero"/>
        <c:crossBetween val="between"/>
      </c:valAx>
      <c:spPr>
        <a:noFill/>
        <a:ln>
          <a:solidFill>
            <a:schemeClr val="bg1"/>
          </a:solidFill>
        </a:ln>
        <a:effectLst/>
      </c:spPr>
    </c:plotArea>
    <c:legend>
      <c:legendPos val="b"/>
      <c:legendEntry>
        <c:idx val="1"/>
        <c:delete val="1"/>
      </c:legendEntry>
      <c:layout>
        <c:manualLayout>
          <c:xMode val="edge"/>
          <c:yMode val="edge"/>
          <c:x val="0.33771823498506204"/>
          <c:y val="0.91538464528064301"/>
          <c:w val="0.32456353002987587"/>
          <c:h val="8.461522309711286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dgm:t>
        <a:bodyPr/>
        <a:lstStyle/>
        <a:p>
          <a:pPr>
            <a:spcBef>
              <a:spcPts val="0"/>
            </a:spcBef>
            <a:spcAft>
              <a:spcPts val="0"/>
            </a:spcAft>
          </a:pPr>
          <a:r>
            <a:rPr lang="lv-LV" sz="1200">
              <a:latin typeface="Times New Roman" panose="02020603050405020304" pitchFamily="18" charset="0"/>
              <a:cs typeface="Times New Roman" panose="02020603050405020304" pitchFamily="18" charset="0"/>
            </a:rPr>
            <a:t>Privātpersonu cilvēktiesību aizsardzība</a:t>
          </a:r>
        </a:p>
      </dgm:t>
    </dgm:pt>
    <dgm:pt modelId="{7ED0AA73-34B9-430C-9A02-77D2B64C4C5A}" type="parTrans" cxnId="{93E729EB-B1AA-4C8C-80E6-C38FB7310DD2}">
      <dgm:prSet/>
      <dgm:spPr/>
      <dgm:t>
        <a:bodyPr/>
        <a:lstStyle/>
        <a:p>
          <a:pPr>
            <a:spcBef>
              <a:spcPts val="0"/>
            </a:spcBef>
            <a:spcAft>
              <a:spcPts val="0"/>
            </a:spcAft>
          </a:pPr>
          <a:endParaRPr lang="lv-LV"/>
        </a:p>
      </dgm:t>
    </dgm:pt>
    <dgm:pt modelId="{22D552F3-D09E-415D-B614-4CC0ADF7965D}" type="sibTrans" cxnId="{93E729EB-B1AA-4C8C-80E6-C38FB7310DD2}">
      <dgm:prSet/>
      <dgm:spPr/>
      <dgm:t>
        <a:bodyPr/>
        <a:lstStyle/>
        <a:p>
          <a:pPr>
            <a:spcBef>
              <a:spcPts val="0"/>
            </a:spcBef>
            <a:spcAft>
              <a:spcPts val="0"/>
            </a:spcAft>
          </a:pPr>
          <a:endParaRPr lang="lv-LV"/>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lv-LV"/>
        </a:p>
      </dgm:t>
    </dgm:pt>
    <dgm:pt modelId="{5F8CBC20-C14B-46F6-BA45-39C03570DEDD}" type="pres">
      <dgm:prSet presAssocID="{88397BC7-3A1F-4729-8809-8347AD410AF8}" presName="node" presStyleLbl="node1" presStyleIdx="0" presStyleCnt="1" custScaleX="122245" custScaleY="33514">
        <dgm:presLayoutVars>
          <dgm:bulletEnabled val="1"/>
        </dgm:presLayoutVars>
      </dgm:prSet>
      <dgm:spPr/>
      <dgm:t>
        <a:bodyPr/>
        <a:lstStyle/>
        <a:p>
          <a:endParaRPr lang="lv-LV"/>
        </a:p>
      </dgm:t>
    </dgm:pt>
  </dgm:ptLst>
  <dgm:cxnLst>
    <dgm:cxn modelId="{93E729EB-B1AA-4C8C-80E6-C38FB7310DD2}" srcId="{306E2546-2846-449E-BACA-6E538AEB741C}" destId="{88397BC7-3A1F-4729-8809-8347AD410AF8}" srcOrd="0" destOrd="0" parTransId="{7ED0AA73-34B9-430C-9A02-77D2B64C4C5A}" sibTransId="{22D552F3-D09E-415D-B614-4CC0ADF7965D}"/>
    <dgm:cxn modelId="{F7A68677-2DDE-4BF5-B06C-AE6615BDE5D3}" type="presOf" srcId="{306E2546-2846-449E-BACA-6E538AEB741C}" destId="{742CD35E-24E8-4AF8-8ED4-3DD4C1D57ACF}" srcOrd="0" destOrd="0" presId="urn:microsoft.com/office/officeart/2005/8/layout/default"/>
    <dgm:cxn modelId="{96443949-9FE7-4A49-8D2E-C5B0793CD789}" type="presOf" srcId="{88397BC7-3A1F-4729-8809-8347AD410AF8}" destId="{5F8CBC20-C14B-46F6-BA45-39C03570DEDD}" srcOrd="0" destOrd="0" presId="urn:microsoft.com/office/officeart/2005/8/layout/default"/>
    <dgm:cxn modelId="{285E2822-645E-4206-8BBE-03A43912D239}" type="presParOf" srcId="{742CD35E-24E8-4AF8-8ED4-3DD4C1D57ACF}" destId="{5F8CBC20-C14B-46F6-BA45-39C03570DEDD}" srcOrd="0"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1354672" y="197"/>
          <a:ext cx="2777054" cy="456805"/>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latin typeface="Times New Roman" panose="02020603050405020304" pitchFamily="18" charset="0"/>
              <a:cs typeface="Times New Roman" panose="02020603050405020304" pitchFamily="18" charset="0"/>
            </a:rPr>
            <a:t>Privātpersonu cilvēktiesību aizsardzība</a:t>
          </a:r>
        </a:p>
      </dsp:txBody>
      <dsp:txXfrm>
        <a:off x="1354672" y="197"/>
        <a:ext cx="2777054" cy="45680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0.29958</cdr:x>
      <cdr:y>0.13949</cdr:y>
    </cdr:from>
    <cdr:to>
      <cdr:x>0.44269</cdr:x>
      <cdr:y>0.22561</cdr:y>
    </cdr:to>
    <cdr:sp macro="" textlink="">
      <cdr:nvSpPr>
        <cdr:cNvPr id="2" name="TextBox 1"/>
        <cdr:cNvSpPr txBox="1"/>
      </cdr:nvSpPr>
      <cdr:spPr>
        <a:xfrm xmlns:a="http://schemas.openxmlformats.org/drawingml/2006/main">
          <a:off x="1725584" y="382286"/>
          <a:ext cx="824326" cy="236025"/>
        </a:xfrm>
        <a:prstGeom xmlns:a="http://schemas.openxmlformats.org/drawingml/2006/main" prst="rect">
          <a:avLst/>
        </a:prstGeom>
        <a:ln xmlns:a="http://schemas.openxmlformats.org/drawingml/2006/main" w="12700">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a:latin typeface="Times New Roman" panose="02020603050405020304" pitchFamily="18" charset="0"/>
              <a:cs typeface="Times New Roman" panose="02020603050405020304" pitchFamily="18" charset="0"/>
            </a:rPr>
            <a:t>1 493 307</a:t>
          </a:r>
        </a:p>
      </cdr:txBody>
    </cdr:sp>
  </cdr:relSizeAnchor>
  <cdr:relSizeAnchor xmlns:cdr="http://schemas.openxmlformats.org/drawingml/2006/chartDrawing">
    <cdr:from>
      <cdr:x>0.48073</cdr:x>
      <cdr:y>0.03946</cdr:y>
    </cdr:from>
    <cdr:to>
      <cdr:x>0.62845</cdr:x>
      <cdr:y>0.12704</cdr:y>
    </cdr:to>
    <cdr:sp macro="" textlink="">
      <cdr:nvSpPr>
        <cdr:cNvPr id="3" name="TextBox 1"/>
        <cdr:cNvSpPr txBox="1"/>
      </cdr:nvSpPr>
      <cdr:spPr>
        <a:xfrm xmlns:a="http://schemas.openxmlformats.org/drawingml/2006/main">
          <a:off x="2769024" y="108144"/>
          <a:ext cx="850880" cy="240027"/>
        </a:xfrm>
        <a:prstGeom xmlns:a="http://schemas.openxmlformats.org/drawingml/2006/main" prst="rect">
          <a:avLst/>
        </a:prstGeom>
        <a:ln xmlns:a="http://schemas.openxmlformats.org/drawingml/2006/main" w="12700">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a:latin typeface="Times New Roman" panose="02020603050405020304" pitchFamily="18" charset="0"/>
              <a:cs typeface="Times New Roman" panose="02020603050405020304" pitchFamily="18" charset="0"/>
            </a:rPr>
            <a:t>1 541 027</a:t>
          </a:r>
        </a:p>
      </cdr:txBody>
    </cdr:sp>
  </cdr:relSizeAnchor>
  <cdr:relSizeAnchor xmlns:cdr="http://schemas.openxmlformats.org/drawingml/2006/chartDrawing">
    <cdr:from>
      <cdr:x>0.65428</cdr:x>
      <cdr:y>0.12694</cdr:y>
    </cdr:from>
    <cdr:to>
      <cdr:x>0.80442</cdr:x>
      <cdr:y>0.21252</cdr:y>
    </cdr:to>
    <cdr:sp macro="" textlink="">
      <cdr:nvSpPr>
        <cdr:cNvPr id="4" name="TextBox 1"/>
        <cdr:cNvSpPr txBox="1"/>
      </cdr:nvSpPr>
      <cdr:spPr>
        <a:xfrm xmlns:a="http://schemas.openxmlformats.org/drawingml/2006/main">
          <a:off x="3768729" y="347900"/>
          <a:ext cx="864819" cy="234546"/>
        </a:xfrm>
        <a:prstGeom xmlns:a="http://schemas.openxmlformats.org/drawingml/2006/main" prst="rect">
          <a:avLst/>
        </a:prstGeom>
        <a:ln xmlns:a="http://schemas.openxmlformats.org/drawingml/2006/main" w="12700">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a:latin typeface="Times New Roman" panose="02020603050405020304" pitchFamily="18" charset="0"/>
              <a:cs typeface="Times New Roman" panose="02020603050405020304" pitchFamily="18" charset="0"/>
            </a:rPr>
            <a:t>1 498 479</a:t>
          </a:r>
        </a:p>
      </cdr:txBody>
    </cdr:sp>
  </cdr:relSizeAnchor>
  <cdr:relSizeAnchor xmlns:cdr="http://schemas.openxmlformats.org/drawingml/2006/chartDrawing">
    <cdr:from>
      <cdr:x>0.83793</cdr:x>
      <cdr:y>0.13717</cdr:y>
    </cdr:from>
    <cdr:to>
      <cdr:x>0.98925</cdr:x>
      <cdr:y>0.22273</cdr:y>
    </cdr:to>
    <cdr:sp macro="" textlink="">
      <cdr:nvSpPr>
        <cdr:cNvPr id="5" name="TextBox 1"/>
        <cdr:cNvSpPr txBox="1"/>
      </cdr:nvSpPr>
      <cdr:spPr>
        <a:xfrm xmlns:a="http://schemas.openxmlformats.org/drawingml/2006/main">
          <a:off x="4826558" y="375927"/>
          <a:ext cx="871616" cy="234491"/>
        </a:xfrm>
        <a:prstGeom xmlns:a="http://schemas.openxmlformats.org/drawingml/2006/main" prst="rect">
          <a:avLst/>
        </a:prstGeom>
        <a:ln xmlns:a="http://schemas.openxmlformats.org/drawingml/2006/main" w="12700">
          <a:solidFill>
            <a:schemeClr val="tx1"/>
          </a:solidFill>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a:latin typeface="Times New Roman" panose="02020603050405020304" pitchFamily="18" charset="0"/>
              <a:cs typeface="Times New Roman" panose="02020603050405020304" pitchFamily="18" charset="0"/>
            </a:rPr>
            <a:t>1 492 048</a:t>
          </a:r>
        </a:p>
      </cdr:txBody>
    </cdr:sp>
  </cdr:relSizeAnchor>
  <cdr:relSizeAnchor xmlns:cdr="http://schemas.openxmlformats.org/drawingml/2006/chartDrawing">
    <cdr:from>
      <cdr:x>0.12424</cdr:x>
      <cdr:y>0.43118</cdr:y>
    </cdr:from>
    <cdr:to>
      <cdr:x>0.2553</cdr:x>
      <cdr:y>0.51429</cdr:y>
    </cdr:to>
    <cdr:sp macro="" textlink="">
      <cdr:nvSpPr>
        <cdr:cNvPr id="6" name="Rectangle 5"/>
        <cdr:cNvSpPr/>
      </cdr:nvSpPr>
      <cdr:spPr>
        <a:xfrm xmlns:a="http://schemas.openxmlformats.org/drawingml/2006/main">
          <a:off x="715643" y="1181728"/>
          <a:ext cx="754917" cy="227776"/>
        </a:xfrm>
        <a:prstGeom xmlns:a="http://schemas.openxmlformats.org/drawingml/2006/main" prst="rect">
          <a:avLst/>
        </a:prstGeom>
        <a:solidFill xmlns:a="http://schemas.openxmlformats.org/drawingml/2006/main">
          <a:schemeClr val="bg1"/>
        </a:solidFill>
        <a:ln xmlns:a="http://schemas.openxmlformats.org/drawingml/2006/main" w="12700">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lv-LV" sz="1100" b="1">
              <a:solidFill>
                <a:sysClr val="windowText" lastClr="000000"/>
              </a:solidFill>
              <a:latin typeface="Times New Roman" panose="02020603050405020304" pitchFamily="18" charset="0"/>
              <a:cs typeface="Times New Roman" panose="02020603050405020304" pitchFamily="18" charset="0"/>
            </a:rPr>
            <a:t>1 344 645</a:t>
          </a:r>
        </a:p>
        <a:p xmlns:a="http://schemas.openxmlformats.org/drawingml/2006/main">
          <a:pPr algn="ctr"/>
          <a:endParaRPr lang="lv-LV" sz="11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F7E0C-90F5-439D-9BC2-1A8DDBA59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6321</Words>
  <Characters>3604</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Likuma "Par valsts budžetu 2019.gadam" paskaidrojumi. 5.3.nodaļa Valsts budžeta izdevumi</vt:lpstr>
    </vt:vector>
  </TitlesOfParts>
  <Company>Finanšu ministrija</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5.3.nodaļa Valsts budžeta izdevumi</dc:title>
  <dc:subject>paskaidrojuma raksts</dc:subject>
  <dc:creator>Sandra Vītola</dc:creator>
  <dc:description>67083836, Sandra.Vitola@fm.gov.lv</dc:description>
  <cp:lastModifiedBy>Aija Freiberga</cp:lastModifiedBy>
  <cp:revision>18</cp:revision>
  <cp:lastPrinted>2016-10-06T06:19:00Z</cp:lastPrinted>
  <dcterms:created xsi:type="dcterms:W3CDTF">2019-04-16T07:52:00Z</dcterms:created>
  <dcterms:modified xsi:type="dcterms:W3CDTF">2019-05-10T08:40:00Z</dcterms:modified>
</cp:coreProperties>
</file>