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9F7" w:rsidRPr="008B028F" w:rsidRDefault="004219F7" w:rsidP="006C738F">
      <w:pPr>
        <w:pStyle w:val="H4"/>
        <w:rPr>
          <w:lang w:eastAsia="lv-LV"/>
        </w:rPr>
      </w:pPr>
      <w:r w:rsidRPr="008B028F">
        <w:rPr>
          <w:lang w:eastAsia="lv-LV"/>
        </w:rPr>
        <w:t>03. Ministru kabinets</w:t>
      </w:r>
    </w:p>
    <w:p w:rsidR="00FE2CCD" w:rsidRPr="00BB2102" w:rsidRDefault="00FE2CCD" w:rsidP="00FE2CCD">
      <w:pPr>
        <w:pStyle w:val="Funkcijasbold"/>
        <w:spacing w:before="360" w:after="0"/>
        <w:jc w:val="left"/>
      </w:pPr>
      <w:r>
        <w:rPr>
          <w:u w:val="single"/>
        </w:rPr>
        <w:t>Ministru kabineta d</w:t>
      </w:r>
      <w:r w:rsidRPr="00BB2102">
        <w:rPr>
          <w:u w:val="single"/>
        </w:rPr>
        <w:t>arbības jomas</w:t>
      </w:r>
      <w:r w:rsidRPr="00BB2102">
        <w:t>:</w:t>
      </w:r>
    </w:p>
    <w:p w:rsidR="00FE2CCD" w:rsidRPr="00BB2102" w:rsidRDefault="00FE2CCD" w:rsidP="00FE2CCD">
      <w:pPr>
        <w:pStyle w:val="Funkcijasbold"/>
        <w:spacing w:after="0"/>
        <w:jc w:val="left"/>
      </w:pPr>
    </w:p>
    <w:p w:rsidR="00C140DE" w:rsidRPr="00C140DE" w:rsidRDefault="00C140DE" w:rsidP="00C140DE">
      <w:pPr>
        <w:pStyle w:val="Funkcijasbold"/>
        <w:spacing w:after="0"/>
        <w:jc w:val="left"/>
      </w:pPr>
      <w:r w:rsidRPr="00BB2102">
        <w:rPr>
          <w:noProof/>
          <w:lang w:eastAsia="lv-LV"/>
        </w:rPr>
        <w:drawing>
          <wp:inline distT="0" distB="0" distL="0" distR="0" wp14:anchorId="0F7A52D6" wp14:editId="62C89715">
            <wp:extent cx="5486400" cy="914400"/>
            <wp:effectExtent l="0" t="57150" r="95250" b="1143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140DE" w:rsidRPr="00155751" w:rsidRDefault="00C140DE" w:rsidP="00C140DE">
      <w:pPr>
        <w:pStyle w:val="Funkcijasbold"/>
        <w:spacing w:before="120" w:after="240"/>
        <w:rPr>
          <w:szCs w:val="24"/>
          <w:lang w:eastAsia="lv-LV"/>
        </w:rPr>
      </w:pPr>
      <w:r>
        <w:rPr>
          <w:szCs w:val="24"/>
          <w:u w:val="single"/>
          <w:lang w:eastAsia="lv-LV"/>
        </w:rPr>
        <w:t>Ministru kabineta g</w:t>
      </w:r>
      <w:r w:rsidRPr="00BB2102">
        <w:rPr>
          <w:szCs w:val="24"/>
          <w:u w:val="single"/>
          <w:lang w:eastAsia="lv-LV"/>
        </w:rPr>
        <w:t xml:space="preserve">alvenie pasākumi </w:t>
      </w:r>
      <w:r w:rsidRPr="0033006F">
        <w:rPr>
          <w:szCs w:val="24"/>
          <w:u w:val="single"/>
          <w:lang w:eastAsia="lv-LV"/>
        </w:rPr>
        <w:t>2019.</w:t>
      </w:r>
      <w:r w:rsidRPr="00BB2102">
        <w:rPr>
          <w:szCs w:val="24"/>
          <w:u w:val="single"/>
          <w:lang w:eastAsia="lv-LV"/>
        </w:rPr>
        <w:t>gadā</w:t>
      </w:r>
      <w:r w:rsidRPr="00BB2102">
        <w:rPr>
          <w:szCs w:val="24"/>
          <w:lang w:eastAsia="lv-LV"/>
        </w:rPr>
        <w:t>:</w:t>
      </w:r>
    </w:p>
    <w:p w:rsidR="00C140DE" w:rsidRDefault="00C140DE" w:rsidP="00C140DE">
      <w:pPr>
        <w:pStyle w:val="ListParagraph"/>
        <w:numPr>
          <w:ilvl w:val="0"/>
          <w:numId w:val="13"/>
        </w:numPr>
        <w:spacing w:after="120"/>
        <w:ind w:left="851"/>
        <w:contextualSpacing w:val="0"/>
        <w:jc w:val="both"/>
        <w:rPr>
          <w:lang w:eastAsia="lv-LV"/>
        </w:rPr>
      </w:pPr>
      <w:r>
        <w:rPr>
          <w:lang w:eastAsia="lv-LV"/>
        </w:rPr>
        <w:t>o</w:t>
      </w:r>
      <w:r w:rsidRPr="00F92D34">
        <w:rPr>
          <w:lang w:eastAsia="lv-LV"/>
        </w:rPr>
        <w:t>rganizatoriski un saturiski nodrošināt Ministru kabineta un Ministru prezidenta darbu, koordinēt un pārraudzīt Ministru kabineta un Ministru prezidenta lēmumu izpildi;</w:t>
      </w:r>
    </w:p>
    <w:p w:rsidR="00C140DE" w:rsidRDefault="00C140DE" w:rsidP="00C140DE">
      <w:pPr>
        <w:pStyle w:val="ListParagraph"/>
        <w:numPr>
          <w:ilvl w:val="0"/>
          <w:numId w:val="13"/>
        </w:numPr>
        <w:spacing w:after="120"/>
        <w:ind w:left="851"/>
        <w:contextualSpacing w:val="0"/>
        <w:jc w:val="both"/>
        <w:rPr>
          <w:lang w:eastAsia="lv-LV"/>
        </w:rPr>
      </w:pPr>
      <w:r>
        <w:rPr>
          <w:lang w:eastAsia="lv-LV"/>
        </w:rPr>
        <w:t>n</w:t>
      </w:r>
      <w:r w:rsidRPr="00F92D34">
        <w:rPr>
          <w:lang w:eastAsia="lv-LV"/>
        </w:rPr>
        <w:t>odrošināt valsts pārvaldes politikas attīstību ar mērķi vienkāršot valsts pārvaldes struktūru un standartizēt atbalsta funkcijas, ieviest efektivitātes programmu, celt valsts pārvaldes konkurētspēju, uzlabot sabiedrības iesaistes mehānismu un pilnveidot mūsdienīgu valdības komunikāciju;</w:t>
      </w:r>
    </w:p>
    <w:p w:rsidR="00C140DE" w:rsidRDefault="00C140DE" w:rsidP="00C140DE">
      <w:pPr>
        <w:pStyle w:val="ListParagraph"/>
        <w:numPr>
          <w:ilvl w:val="0"/>
          <w:numId w:val="13"/>
        </w:numPr>
        <w:spacing w:after="120"/>
        <w:ind w:left="851"/>
        <w:contextualSpacing w:val="0"/>
        <w:jc w:val="both"/>
        <w:rPr>
          <w:lang w:eastAsia="lv-LV"/>
        </w:rPr>
      </w:pPr>
      <w:r w:rsidRPr="00F92D34">
        <w:rPr>
          <w:lang w:eastAsia="lv-LV"/>
        </w:rPr>
        <w:t>nodrošināt valsts pārvaldes cilvēkresursu attīstības politiku ar mērķi virzīties uz sniegumā balstītu atalgojuma politiku, nosakot elastīgākus un efektīvākus cilvēkresursu vadības instrumentus un pilnveidojot valsts pārvaldes augstākā līmeņa vadītāju atlasi, attīstību un novērtēšanu;</w:t>
      </w:r>
    </w:p>
    <w:p w:rsidR="00C140DE" w:rsidRDefault="00C140DE" w:rsidP="00C140DE">
      <w:pPr>
        <w:pStyle w:val="ListParagraph"/>
        <w:numPr>
          <w:ilvl w:val="0"/>
          <w:numId w:val="13"/>
        </w:numPr>
        <w:spacing w:after="120"/>
        <w:ind w:left="851"/>
        <w:contextualSpacing w:val="0"/>
        <w:jc w:val="both"/>
        <w:rPr>
          <w:lang w:eastAsia="lv-LV"/>
        </w:rPr>
      </w:pPr>
      <w:r w:rsidRPr="002B4A6D">
        <w:rPr>
          <w:lang w:eastAsia="lv-LV"/>
        </w:rPr>
        <w:t>nodrošināt konkurētspējīgu pamatmācību piedāvājumu valsts pārvaldē un pašvaldībās nodarbinātajiem un uzsākt mācību pārvaldības sistēmas ieviešanu;</w:t>
      </w:r>
    </w:p>
    <w:p w:rsidR="00C140DE" w:rsidRPr="00C140DE" w:rsidRDefault="00C140DE" w:rsidP="00C140DE">
      <w:pPr>
        <w:pStyle w:val="ListParagraph"/>
        <w:numPr>
          <w:ilvl w:val="0"/>
          <w:numId w:val="13"/>
        </w:numPr>
        <w:spacing w:after="120"/>
        <w:ind w:left="851"/>
        <w:contextualSpacing w:val="0"/>
        <w:jc w:val="both"/>
        <w:rPr>
          <w:lang w:eastAsia="lv-LV"/>
        </w:rPr>
      </w:pPr>
      <w:r w:rsidRPr="00D65EC2">
        <w:rPr>
          <w:lang w:eastAsia="lv-LV"/>
        </w:rPr>
        <w:t>nodrošināt ES fondu projektu kvalitatīvu uzsākšanu, sekmīgu un savlaicīgu īstenošanu, nodrošinot projektu va</w:t>
      </w:r>
      <w:r>
        <w:rPr>
          <w:lang w:eastAsia="lv-LV"/>
        </w:rPr>
        <w:t xml:space="preserve">dības pastāvīgas uzraudzības </w:t>
      </w:r>
      <w:r w:rsidRPr="00D65EC2">
        <w:rPr>
          <w:lang w:eastAsia="lv-LV"/>
        </w:rPr>
        <w:t>pasākumus.</w:t>
      </w:r>
    </w:p>
    <w:p w:rsidR="00C140DE" w:rsidRPr="00CE372E" w:rsidRDefault="00C140DE" w:rsidP="00C140DE">
      <w:pPr>
        <w:pStyle w:val="Tabuluvirsraksti"/>
        <w:spacing w:before="120"/>
        <w:rPr>
          <w:b/>
          <w:lang w:eastAsia="lv-LV"/>
        </w:rPr>
      </w:pPr>
      <w:r>
        <w:rPr>
          <w:b/>
          <w:lang w:eastAsia="lv-LV"/>
        </w:rPr>
        <w:t>Ministru kabineta k</w:t>
      </w:r>
      <w:r w:rsidRPr="00BB2102">
        <w:rPr>
          <w:b/>
          <w:lang w:eastAsia="lv-LV"/>
        </w:rPr>
        <w:t>opējo izdevumu izmaiņas no 201</w:t>
      </w:r>
      <w:r>
        <w:rPr>
          <w:b/>
          <w:lang w:eastAsia="lv-LV"/>
        </w:rPr>
        <w:t>7</w:t>
      </w:r>
      <w:r w:rsidRPr="00BB2102">
        <w:rPr>
          <w:b/>
          <w:lang w:eastAsia="lv-LV"/>
        </w:rPr>
        <w:t>. līdz 20</w:t>
      </w:r>
      <w:r>
        <w:rPr>
          <w:b/>
          <w:lang w:eastAsia="lv-LV"/>
        </w:rPr>
        <w:t>21</w:t>
      </w:r>
      <w:r w:rsidRPr="00BB2102">
        <w:rPr>
          <w:b/>
          <w:lang w:eastAsia="lv-LV"/>
        </w:rPr>
        <w:t>.gadam</w:t>
      </w:r>
      <w:r>
        <w:rPr>
          <w:b/>
          <w:lang w:eastAsia="lv-LV"/>
        </w:rPr>
        <w:t xml:space="preserve">, </w:t>
      </w:r>
      <w:proofErr w:type="spellStart"/>
      <w:r w:rsidRPr="00FE2CCD">
        <w:rPr>
          <w:b/>
          <w:i/>
          <w:lang w:eastAsia="lv-LV"/>
        </w:rPr>
        <w:t>euro</w:t>
      </w:r>
      <w:proofErr w:type="spellEnd"/>
    </w:p>
    <w:p w:rsidR="00C140DE" w:rsidRPr="00F8406F" w:rsidRDefault="00C140DE" w:rsidP="00F8406F">
      <w:pPr>
        <w:ind w:firstLine="0"/>
        <w:rPr>
          <w:lang w:eastAsia="lv-LV"/>
        </w:rPr>
      </w:pPr>
      <w:r>
        <w:rPr>
          <w:noProof/>
          <w:lang w:eastAsia="lv-LV"/>
        </w:rPr>
        <w:drawing>
          <wp:inline distT="0" distB="0" distL="0" distR="0" wp14:anchorId="0A83251C" wp14:editId="64336029">
            <wp:extent cx="5648325" cy="34385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40DE" w:rsidRPr="00BB2102" w:rsidRDefault="00C140DE" w:rsidP="00C140DE">
      <w:pPr>
        <w:pStyle w:val="Tabuluvirsraksti"/>
        <w:spacing w:before="240"/>
        <w:rPr>
          <w:b/>
          <w:lang w:eastAsia="lv-LV"/>
        </w:rPr>
      </w:pPr>
      <w:r w:rsidRPr="00BB2102">
        <w:rPr>
          <w:b/>
          <w:lang w:eastAsia="lv-LV"/>
        </w:rPr>
        <w:lastRenderedPageBreak/>
        <w:t>Vidējais amata vietu skaits no 201</w:t>
      </w:r>
      <w:r>
        <w:rPr>
          <w:b/>
          <w:lang w:eastAsia="lv-LV"/>
        </w:rPr>
        <w:t>7</w:t>
      </w:r>
      <w:r w:rsidRPr="00BB2102">
        <w:rPr>
          <w:b/>
          <w:lang w:eastAsia="lv-LV"/>
        </w:rPr>
        <w:t>. līdz 20</w:t>
      </w:r>
      <w:r>
        <w:rPr>
          <w:b/>
          <w:lang w:eastAsia="lv-LV"/>
        </w:rPr>
        <w:t>21</w:t>
      </w:r>
      <w:r w:rsidRPr="00BB2102">
        <w:rPr>
          <w:b/>
          <w:lang w:eastAsia="lv-LV"/>
        </w:rPr>
        <w:t>.gadam</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252"/>
        <w:gridCol w:w="1252"/>
        <w:gridCol w:w="1252"/>
        <w:gridCol w:w="1252"/>
        <w:gridCol w:w="1088"/>
      </w:tblGrid>
      <w:tr w:rsidR="00C140DE" w:rsidRPr="00BB2102" w:rsidTr="00D804F4">
        <w:trPr>
          <w:trHeight w:val="425"/>
          <w:tblHeader/>
          <w:jc w:val="center"/>
        </w:trPr>
        <w:tc>
          <w:tcPr>
            <w:tcW w:w="2830" w:type="dxa"/>
            <w:shd w:val="clear" w:color="auto" w:fill="auto"/>
          </w:tcPr>
          <w:p w:rsidR="00C140DE" w:rsidRPr="00BB2102" w:rsidRDefault="00C140DE" w:rsidP="00D804F4">
            <w:pPr>
              <w:pStyle w:val="tabteksts"/>
              <w:jc w:val="center"/>
            </w:pPr>
          </w:p>
        </w:tc>
        <w:tc>
          <w:tcPr>
            <w:tcW w:w="1252" w:type="dxa"/>
            <w:shd w:val="clear" w:color="auto" w:fill="auto"/>
          </w:tcPr>
          <w:p w:rsidR="00C140DE" w:rsidRPr="00BB2102" w:rsidRDefault="00C140DE" w:rsidP="00D804F4">
            <w:pPr>
              <w:pStyle w:val="tabteksts"/>
              <w:jc w:val="center"/>
              <w:rPr>
                <w:lang w:eastAsia="lv-LV"/>
              </w:rPr>
            </w:pPr>
            <w:r w:rsidRPr="00BB2102">
              <w:rPr>
                <w:lang w:eastAsia="lv-LV"/>
              </w:rPr>
              <w:t>201</w:t>
            </w:r>
            <w:r>
              <w:rPr>
                <w:lang w:eastAsia="lv-LV"/>
              </w:rPr>
              <w:t>7</w:t>
            </w:r>
            <w:r w:rsidRPr="00BB2102">
              <w:rPr>
                <w:lang w:eastAsia="lv-LV"/>
              </w:rPr>
              <w:t>.gads</w:t>
            </w:r>
            <w:r w:rsidRPr="00BB2102" w:rsidDel="00D7539A">
              <w:rPr>
                <w:lang w:eastAsia="lv-LV"/>
              </w:rPr>
              <w:t xml:space="preserve"> </w:t>
            </w:r>
            <w:r w:rsidRPr="00BB2102">
              <w:rPr>
                <w:lang w:eastAsia="lv-LV"/>
              </w:rPr>
              <w:t>(</w:t>
            </w:r>
            <w:r>
              <w:rPr>
                <w:lang w:eastAsia="lv-LV"/>
              </w:rPr>
              <w:t>fakts</w:t>
            </w:r>
            <w:r w:rsidRPr="00BB2102">
              <w:rPr>
                <w:lang w:eastAsia="lv-LV"/>
              </w:rPr>
              <w:t>)</w:t>
            </w:r>
          </w:p>
        </w:tc>
        <w:tc>
          <w:tcPr>
            <w:tcW w:w="1252" w:type="dxa"/>
            <w:shd w:val="clear" w:color="auto" w:fill="auto"/>
          </w:tcPr>
          <w:p w:rsidR="00C140DE" w:rsidRPr="00BB2102" w:rsidRDefault="00C140DE" w:rsidP="00D804F4">
            <w:pPr>
              <w:pStyle w:val="tabteksts"/>
              <w:jc w:val="center"/>
              <w:rPr>
                <w:lang w:eastAsia="lv-LV"/>
              </w:rPr>
            </w:pPr>
            <w:r w:rsidRPr="00BB2102">
              <w:rPr>
                <w:lang w:eastAsia="lv-LV"/>
              </w:rPr>
              <w:t>201</w:t>
            </w:r>
            <w:r>
              <w:rPr>
                <w:lang w:eastAsia="lv-LV"/>
              </w:rPr>
              <w:t>8</w:t>
            </w:r>
            <w:r w:rsidRPr="00BB2102">
              <w:rPr>
                <w:lang w:eastAsia="lv-LV"/>
              </w:rPr>
              <w:t xml:space="preserve">.gada </w:t>
            </w:r>
            <w:r>
              <w:rPr>
                <w:lang w:eastAsia="lv-LV"/>
              </w:rPr>
              <w:t>plāns</w:t>
            </w:r>
          </w:p>
        </w:tc>
        <w:tc>
          <w:tcPr>
            <w:tcW w:w="1252" w:type="dxa"/>
            <w:shd w:val="clear" w:color="auto" w:fill="auto"/>
          </w:tcPr>
          <w:p w:rsidR="00C140DE" w:rsidRPr="00BB2102" w:rsidRDefault="00C140DE" w:rsidP="00D804F4">
            <w:pPr>
              <w:pStyle w:val="tabteksts"/>
              <w:jc w:val="center"/>
              <w:rPr>
                <w:lang w:eastAsia="lv-LV"/>
              </w:rPr>
            </w:pPr>
            <w:r w:rsidRPr="00BB2102">
              <w:rPr>
                <w:lang w:eastAsia="lv-LV"/>
              </w:rPr>
              <w:t>201</w:t>
            </w:r>
            <w:r>
              <w:rPr>
                <w:lang w:eastAsia="lv-LV"/>
              </w:rPr>
              <w:t>9</w:t>
            </w:r>
            <w:r w:rsidRPr="00BB2102">
              <w:rPr>
                <w:lang w:eastAsia="lv-LV"/>
              </w:rPr>
              <w:t xml:space="preserve">.gada </w:t>
            </w:r>
            <w:r w:rsidR="005D5DEB">
              <w:rPr>
                <w:lang w:eastAsia="lv-LV"/>
              </w:rPr>
              <w:t>plāns</w:t>
            </w:r>
          </w:p>
        </w:tc>
        <w:tc>
          <w:tcPr>
            <w:tcW w:w="1252" w:type="dxa"/>
            <w:shd w:val="clear" w:color="auto" w:fill="auto"/>
          </w:tcPr>
          <w:p w:rsidR="00C140DE" w:rsidRPr="00BB2102" w:rsidRDefault="00C140DE" w:rsidP="00D804F4">
            <w:pPr>
              <w:pStyle w:val="tabteksts"/>
              <w:jc w:val="center"/>
              <w:rPr>
                <w:lang w:eastAsia="lv-LV"/>
              </w:rPr>
            </w:pPr>
            <w:r w:rsidRPr="00BB2102">
              <w:rPr>
                <w:lang w:eastAsia="lv-LV"/>
              </w:rPr>
              <w:t>2</w:t>
            </w:r>
            <w:r>
              <w:rPr>
                <w:lang w:eastAsia="lv-LV"/>
              </w:rPr>
              <w:t>020</w:t>
            </w:r>
            <w:r w:rsidRPr="00BB2102">
              <w:rPr>
                <w:lang w:eastAsia="lv-LV"/>
              </w:rPr>
              <w:t xml:space="preserve">.gada </w:t>
            </w:r>
            <w:r>
              <w:rPr>
                <w:szCs w:val="18"/>
                <w:lang w:eastAsia="lv-LV"/>
              </w:rPr>
              <w:t>prognoze</w:t>
            </w:r>
          </w:p>
        </w:tc>
        <w:tc>
          <w:tcPr>
            <w:tcW w:w="1088" w:type="dxa"/>
            <w:shd w:val="clear" w:color="auto" w:fill="auto"/>
          </w:tcPr>
          <w:p w:rsidR="00C140DE" w:rsidRPr="00BB2102" w:rsidRDefault="00C140DE" w:rsidP="00D804F4">
            <w:pPr>
              <w:pStyle w:val="tabteksts"/>
              <w:jc w:val="center"/>
              <w:rPr>
                <w:lang w:eastAsia="lv-LV"/>
              </w:rPr>
            </w:pPr>
            <w:r w:rsidRPr="00BB2102">
              <w:rPr>
                <w:lang w:eastAsia="lv-LV"/>
              </w:rPr>
              <w:t>20</w:t>
            </w:r>
            <w:r>
              <w:rPr>
                <w:lang w:eastAsia="lv-LV"/>
              </w:rPr>
              <w:t>21</w:t>
            </w:r>
            <w:r w:rsidRPr="00BB2102">
              <w:rPr>
                <w:lang w:eastAsia="lv-LV"/>
              </w:rPr>
              <w:t xml:space="preserve">.gada </w:t>
            </w:r>
            <w:r>
              <w:rPr>
                <w:szCs w:val="18"/>
                <w:lang w:eastAsia="lv-LV"/>
              </w:rPr>
              <w:t>prognoze</w:t>
            </w:r>
          </w:p>
        </w:tc>
      </w:tr>
      <w:tr w:rsidR="00C140DE" w:rsidRPr="00026630" w:rsidTr="00D804F4">
        <w:trPr>
          <w:trHeight w:val="75"/>
          <w:jc w:val="center"/>
        </w:trPr>
        <w:tc>
          <w:tcPr>
            <w:tcW w:w="2830" w:type="dxa"/>
            <w:shd w:val="clear" w:color="auto" w:fill="D9D9D9" w:themeFill="background1" w:themeFillShade="D9"/>
          </w:tcPr>
          <w:p w:rsidR="00C140DE" w:rsidRPr="00BB2102" w:rsidRDefault="00C140DE" w:rsidP="00D804F4">
            <w:pPr>
              <w:pStyle w:val="tabteksts"/>
            </w:pPr>
            <w:r w:rsidRPr="00BB2102">
              <w:t>Vidējais amata vietu skaits gadā</w:t>
            </w:r>
          </w:p>
        </w:tc>
        <w:tc>
          <w:tcPr>
            <w:tcW w:w="1252" w:type="dxa"/>
            <w:shd w:val="clear" w:color="auto" w:fill="D9D9D9" w:themeFill="background1" w:themeFillShade="D9"/>
          </w:tcPr>
          <w:p w:rsidR="00C140DE" w:rsidRPr="00BB2102" w:rsidRDefault="00C140DE" w:rsidP="00D804F4">
            <w:pPr>
              <w:pStyle w:val="tabteksts"/>
              <w:jc w:val="right"/>
            </w:pPr>
            <w:r>
              <w:t>149,7</w:t>
            </w:r>
          </w:p>
        </w:tc>
        <w:tc>
          <w:tcPr>
            <w:tcW w:w="1252" w:type="dxa"/>
            <w:shd w:val="clear" w:color="auto" w:fill="D9D9D9" w:themeFill="background1" w:themeFillShade="D9"/>
          </w:tcPr>
          <w:p w:rsidR="00C140DE" w:rsidRPr="00BB2102" w:rsidRDefault="00C140DE" w:rsidP="00D804F4">
            <w:pPr>
              <w:pStyle w:val="tabteksts"/>
              <w:jc w:val="right"/>
            </w:pPr>
            <w:r>
              <w:t>162</w:t>
            </w:r>
          </w:p>
        </w:tc>
        <w:tc>
          <w:tcPr>
            <w:tcW w:w="1252" w:type="dxa"/>
            <w:shd w:val="clear" w:color="auto" w:fill="D9D9D9" w:themeFill="background1" w:themeFillShade="D9"/>
          </w:tcPr>
          <w:p w:rsidR="00C140DE" w:rsidRPr="00BB2102" w:rsidRDefault="000B0188" w:rsidP="00D804F4">
            <w:pPr>
              <w:pStyle w:val="tabteksts"/>
              <w:jc w:val="right"/>
            </w:pPr>
            <w:r>
              <w:t>158</w:t>
            </w:r>
          </w:p>
        </w:tc>
        <w:tc>
          <w:tcPr>
            <w:tcW w:w="1252" w:type="dxa"/>
            <w:shd w:val="clear" w:color="auto" w:fill="D9D9D9" w:themeFill="background1" w:themeFillShade="D9"/>
          </w:tcPr>
          <w:p w:rsidR="00C140DE" w:rsidRPr="00BB2102" w:rsidRDefault="00C140DE" w:rsidP="00D804F4">
            <w:pPr>
              <w:pStyle w:val="tabteksts"/>
              <w:jc w:val="right"/>
            </w:pPr>
            <w:r>
              <w:t>158</w:t>
            </w:r>
          </w:p>
        </w:tc>
        <w:tc>
          <w:tcPr>
            <w:tcW w:w="1088" w:type="dxa"/>
            <w:shd w:val="clear" w:color="auto" w:fill="D9D9D9" w:themeFill="background1" w:themeFillShade="D9"/>
          </w:tcPr>
          <w:p w:rsidR="00C140DE" w:rsidRPr="00026630" w:rsidRDefault="000B0188" w:rsidP="00D804F4">
            <w:pPr>
              <w:pStyle w:val="tabteksts"/>
              <w:jc w:val="right"/>
            </w:pPr>
            <w:r>
              <w:t>155</w:t>
            </w:r>
          </w:p>
        </w:tc>
      </w:tr>
      <w:tr w:rsidR="00C140DE" w:rsidRPr="00BB2102" w:rsidTr="00D804F4">
        <w:trPr>
          <w:trHeight w:val="75"/>
          <w:jc w:val="center"/>
        </w:trPr>
        <w:tc>
          <w:tcPr>
            <w:tcW w:w="8926" w:type="dxa"/>
            <w:gridSpan w:val="6"/>
          </w:tcPr>
          <w:p w:rsidR="00C140DE" w:rsidRPr="00BB2102" w:rsidRDefault="00C140DE" w:rsidP="00D804F4">
            <w:pPr>
              <w:pStyle w:val="tabteksts"/>
            </w:pPr>
            <w:r w:rsidRPr="00BB2102">
              <w:rPr>
                <w:i/>
              </w:rPr>
              <w:t>Tajā skaitā:</w:t>
            </w:r>
          </w:p>
        </w:tc>
      </w:tr>
      <w:tr w:rsidR="00C140DE" w:rsidRPr="00BB2102" w:rsidTr="00D804F4">
        <w:trPr>
          <w:trHeight w:val="142"/>
          <w:jc w:val="center"/>
        </w:trPr>
        <w:tc>
          <w:tcPr>
            <w:tcW w:w="8926" w:type="dxa"/>
            <w:gridSpan w:val="6"/>
          </w:tcPr>
          <w:p w:rsidR="00C140DE" w:rsidRPr="00BB2102" w:rsidRDefault="00C140DE" w:rsidP="00D804F4">
            <w:pPr>
              <w:pStyle w:val="tabteksts"/>
              <w:ind w:firstLine="313"/>
            </w:pPr>
            <w:r w:rsidRPr="00BB2102">
              <w:rPr>
                <w:i/>
              </w:rPr>
              <w:t>Valsts pamatfunkciju īstenošana</w:t>
            </w:r>
          </w:p>
        </w:tc>
      </w:tr>
      <w:tr w:rsidR="00C140DE" w:rsidRPr="00BB2102" w:rsidTr="00D804F4">
        <w:trPr>
          <w:trHeight w:val="75"/>
          <w:jc w:val="center"/>
        </w:trPr>
        <w:tc>
          <w:tcPr>
            <w:tcW w:w="2830" w:type="dxa"/>
            <w:shd w:val="clear" w:color="auto" w:fill="F2F2F2" w:themeFill="background1" w:themeFillShade="F2"/>
          </w:tcPr>
          <w:p w:rsidR="00C140DE" w:rsidRPr="00BB2102" w:rsidRDefault="00C140DE" w:rsidP="00D804F4">
            <w:pPr>
              <w:pStyle w:val="tabteksts"/>
              <w:rPr>
                <w:lang w:eastAsia="lv-LV"/>
              </w:rPr>
            </w:pPr>
            <w:r w:rsidRPr="00BB2102">
              <w:t>Vidējais amata vietu skaits gadā</w:t>
            </w:r>
          </w:p>
        </w:tc>
        <w:tc>
          <w:tcPr>
            <w:tcW w:w="1252" w:type="dxa"/>
            <w:shd w:val="clear" w:color="auto" w:fill="F2F2F2" w:themeFill="background1" w:themeFillShade="F2"/>
          </w:tcPr>
          <w:p w:rsidR="00C140DE" w:rsidRPr="00BB2102" w:rsidRDefault="00C140DE" w:rsidP="00D804F4">
            <w:pPr>
              <w:pStyle w:val="tabteksts"/>
              <w:jc w:val="right"/>
            </w:pPr>
            <w:r>
              <w:t>132,2</w:t>
            </w:r>
          </w:p>
        </w:tc>
        <w:tc>
          <w:tcPr>
            <w:tcW w:w="1252" w:type="dxa"/>
            <w:shd w:val="clear" w:color="auto" w:fill="F2F2F2" w:themeFill="background1" w:themeFillShade="F2"/>
          </w:tcPr>
          <w:p w:rsidR="00C140DE" w:rsidRPr="00C15640" w:rsidRDefault="00C140DE" w:rsidP="00D804F4">
            <w:pPr>
              <w:pStyle w:val="tabteksts"/>
              <w:jc w:val="right"/>
              <w:rPr>
                <w:highlight w:val="yellow"/>
              </w:rPr>
            </w:pPr>
            <w:r w:rsidRPr="007F56B9">
              <w:t>141</w:t>
            </w:r>
          </w:p>
        </w:tc>
        <w:tc>
          <w:tcPr>
            <w:tcW w:w="1252" w:type="dxa"/>
            <w:shd w:val="clear" w:color="auto" w:fill="F2F2F2" w:themeFill="background1" w:themeFillShade="F2"/>
          </w:tcPr>
          <w:p w:rsidR="00C140DE" w:rsidRPr="002703BC" w:rsidRDefault="00C140DE" w:rsidP="00D804F4">
            <w:pPr>
              <w:pStyle w:val="tabteksts"/>
              <w:jc w:val="right"/>
            </w:pPr>
            <w:r>
              <w:t>135</w:t>
            </w:r>
          </w:p>
        </w:tc>
        <w:tc>
          <w:tcPr>
            <w:tcW w:w="1252" w:type="dxa"/>
            <w:shd w:val="clear" w:color="auto" w:fill="F2F2F2" w:themeFill="background1" w:themeFillShade="F2"/>
          </w:tcPr>
          <w:p w:rsidR="00C140DE" w:rsidRPr="002703BC" w:rsidRDefault="00C140DE" w:rsidP="00D804F4">
            <w:pPr>
              <w:pStyle w:val="tabteksts"/>
              <w:jc w:val="right"/>
            </w:pPr>
            <w:r>
              <w:t>135</w:t>
            </w:r>
          </w:p>
        </w:tc>
        <w:tc>
          <w:tcPr>
            <w:tcW w:w="1088" w:type="dxa"/>
            <w:shd w:val="clear" w:color="auto" w:fill="F2F2F2" w:themeFill="background1" w:themeFillShade="F2"/>
          </w:tcPr>
          <w:p w:rsidR="00C140DE" w:rsidRPr="002703BC" w:rsidRDefault="000B0188" w:rsidP="00D804F4">
            <w:pPr>
              <w:pStyle w:val="tabteksts"/>
              <w:jc w:val="right"/>
            </w:pPr>
            <w:r>
              <w:t>135</w:t>
            </w:r>
          </w:p>
        </w:tc>
      </w:tr>
      <w:tr w:rsidR="00C140DE" w:rsidRPr="00BB2102" w:rsidTr="00D804F4">
        <w:trPr>
          <w:trHeight w:val="255"/>
          <w:jc w:val="center"/>
        </w:trPr>
        <w:tc>
          <w:tcPr>
            <w:tcW w:w="8926" w:type="dxa"/>
            <w:gridSpan w:val="6"/>
          </w:tcPr>
          <w:p w:rsidR="00C140DE" w:rsidRPr="00BB2102" w:rsidRDefault="00C140DE" w:rsidP="00D804F4">
            <w:pPr>
              <w:pStyle w:val="tabteksts"/>
              <w:ind w:firstLine="313"/>
              <w:jc w:val="both"/>
            </w:pPr>
            <w:r w:rsidRPr="00BB2102">
              <w:rPr>
                <w:i/>
              </w:rPr>
              <w:t>Eiropas Savienības politiku instrumentu un pārējās ārvalstu finanšu palīdzības līdzfinansēto un finansēto projektu un pasākumu īstenošana</w:t>
            </w:r>
          </w:p>
        </w:tc>
      </w:tr>
      <w:tr w:rsidR="00C140DE" w:rsidRPr="002703BC" w:rsidTr="00D804F4">
        <w:trPr>
          <w:trHeight w:val="75"/>
          <w:jc w:val="center"/>
        </w:trPr>
        <w:tc>
          <w:tcPr>
            <w:tcW w:w="2830" w:type="dxa"/>
            <w:shd w:val="clear" w:color="auto" w:fill="F2F2F2" w:themeFill="background1" w:themeFillShade="F2"/>
          </w:tcPr>
          <w:p w:rsidR="00C140DE" w:rsidRPr="002E795F" w:rsidRDefault="00C140DE" w:rsidP="00D804F4">
            <w:pPr>
              <w:pStyle w:val="tabteksts"/>
              <w:rPr>
                <w:vertAlign w:val="superscript"/>
              </w:rPr>
            </w:pPr>
            <w:r w:rsidRPr="00BB2102">
              <w:t>Vidējais amata vietu skaits gadā</w:t>
            </w:r>
          </w:p>
        </w:tc>
        <w:tc>
          <w:tcPr>
            <w:tcW w:w="1252" w:type="dxa"/>
            <w:shd w:val="clear" w:color="auto" w:fill="F2F2F2" w:themeFill="background1" w:themeFillShade="F2"/>
          </w:tcPr>
          <w:p w:rsidR="00C140DE" w:rsidRPr="00BB2102" w:rsidRDefault="00C140DE" w:rsidP="00D804F4">
            <w:pPr>
              <w:pStyle w:val="tabteksts"/>
              <w:jc w:val="right"/>
            </w:pPr>
            <w:r>
              <w:t>17,5</w:t>
            </w:r>
          </w:p>
        </w:tc>
        <w:tc>
          <w:tcPr>
            <w:tcW w:w="1252" w:type="dxa"/>
            <w:shd w:val="clear" w:color="auto" w:fill="F2F2F2" w:themeFill="background1" w:themeFillShade="F2"/>
          </w:tcPr>
          <w:p w:rsidR="00C140DE" w:rsidRPr="007F56B9" w:rsidRDefault="00C140DE" w:rsidP="00D804F4">
            <w:pPr>
              <w:pStyle w:val="tabteksts"/>
              <w:jc w:val="right"/>
            </w:pPr>
            <w:r w:rsidRPr="007F56B9">
              <w:t>21</w:t>
            </w:r>
          </w:p>
        </w:tc>
        <w:tc>
          <w:tcPr>
            <w:tcW w:w="1252" w:type="dxa"/>
            <w:shd w:val="clear" w:color="auto" w:fill="F2F2F2" w:themeFill="background1" w:themeFillShade="F2"/>
          </w:tcPr>
          <w:p w:rsidR="00C140DE" w:rsidRPr="007F56B9" w:rsidRDefault="000B0188" w:rsidP="00D804F4">
            <w:pPr>
              <w:pStyle w:val="tabteksts"/>
              <w:jc w:val="right"/>
            </w:pPr>
            <w:r>
              <w:t>23</w:t>
            </w:r>
          </w:p>
        </w:tc>
        <w:tc>
          <w:tcPr>
            <w:tcW w:w="1252" w:type="dxa"/>
            <w:shd w:val="clear" w:color="auto" w:fill="F2F2F2" w:themeFill="background1" w:themeFillShade="F2"/>
          </w:tcPr>
          <w:p w:rsidR="00C140DE" w:rsidRPr="002703BC" w:rsidRDefault="00C140DE" w:rsidP="00D804F4">
            <w:pPr>
              <w:pStyle w:val="tabteksts"/>
              <w:jc w:val="right"/>
            </w:pPr>
            <w:r>
              <w:t>23</w:t>
            </w:r>
          </w:p>
        </w:tc>
        <w:tc>
          <w:tcPr>
            <w:tcW w:w="1088" w:type="dxa"/>
            <w:shd w:val="clear" w:color="auto" w:fill="F2F2F2" w:themeFill="background1" w:themeFillShade="F2"/>
          </w:tcPr>
          <w:p w:rsidR="00C140DE" w:rsidRPr="002703BC" w:rsidRDefault="00C140DE" w:rsidP="00D804F4">
            <w:pPr>
              <w:pStyle w:val="tabteksts"/>
              <w:jc w:val="right"/>
            </w:pPr>
            <w:r>
              <w:t>20</w:t>
            </w:r>
          </w:p>
        </w:tc>
      </w:tr>
    </w:tbl>
    <w:p w:rsidR="00C140DE" w:rsidRDefault="00C140DE" w:rsidP="00C140DE">
      <w:pPr>
        <w:pStyle w:val="Tabuluvirsraksti"/>
        <w:rPr>
          <w:b/>
          <w:szCs w:val="24"/>
          <w:u w:val="single"/>
          <w:lang w:eastAsia="lv-LV"/>
        </w:rPr>
      </w:pPr>
    </w:p>
    <w:p w:rsidR="00D804F4" w:rsidRDefault="00D804F4" w:rsidP="00D804F4">
      <w:pPr>
        <w:spacing w:before="240"/>
        <w:ind w:firstLine="0"/>
        <w:jc w:val="center"/>
        <w:rPr>
          <w:b/>
          <w:color w:val="000000" w:themeColor="text1"/>
          <w:u w:val="single"/>
          <w:lang w:eastAsia="lv-LV"/>
        </w:rPr>
      </w:pPr>
      <w:r w:rsidRPr="009A60E6">
        <w:rPr>
          <w:b/>
          <w:color w:val="000000" w:themeColor="text1"/>
          <w:u w:val="single"/>
          <w:lang w:eastAsia="lv-LV"/>
        </w:rPr>
        <w:t>Politikas un resursu vadības kartes</w:t>
      </w:r>
    </w:p>
    <w:p w:rsidR="00D804F4" w:rsidRPr="009A60E6" w:rsidRDefault="00D804F4" w:rsidP="00D804F4">
      <w:pPr>
        <w:spacing w:after="0"/>
        <w:ind w:firstLine="0"/>
        <w:jc w:val="center"/>
        <w:rPr>
          <w:b/>
          <w:color w:val="000000" w:themeColor="text1"/>
          <w:u w:val="single"/>
          <w:lang w:eastAsia="lv-LV"/>
        </w:rPr>
      </w:pPr>
    </w:p>
    <w:p w:rsidR="00D804F4" w:rsidRPr="009A60E6" w:rsidRDefault="00D804F4" w:rsidP="00D804F4">
      <w:pPr>
        <w:ind w:firstLine="0"/>
        <w:rPr>
          <w:b/>
          <w:color w:val="000000" w:themeColor="text1"/>
          <w:lang w:eastAsia="lv-LV"/>
        </w:rPr>
      </w:pPr>
      <w:r w:rsidRPr="009A60E6">
        <w:rPr>
          <w:b/>
          <w:color w:val="000000" w:themeColor="text1"/>
          <w:lang w:eastAsia="lv-LV"/>
        </w:rPr>
        <w:t>1. Ministru kabineta un Ministru prezidenta darbības nodrošināšana, valsts pārvaldes un cilvēkresursu politika</w:t>
      </w:r>
    </w:p>
    <w:tbl>
      <w:tblPr>
        <w:tblStyle w:val="TableGrid"/>
        <w:tblW w:w="9072" w:type="dxa"/>
        <w:tblInd w:w="-5" w:type="dxa"/>
        <w:tblLayout w:type="fixed"/>
        <w:tblLook w:val="04A0" w:firstRow="1" w:lastRow="0" w:firstColumn="1" w:lastColumn="0" w:noHBand="0" w:noVBand="1"/>
      </w:tblPr>
      <w:tblGrid>
        <w:gridCol w:w="4111"/>
        <w:gridCol w:w="2458"/>
        <w:gridCol w:w="1086"/>
        <w:gridCol w:w="1417"/>
      </w:tblGrid>
      <w:tr w:rsidR="00D804F4" w:rsidRPr="00BB2102" w:rsidTr="00D804F4">
        <w:trPr>
          <w:trHeight w:val="283"/>
        </w:trPr>
        <w:tc>
          <w:tcPr>
            <w:tcW w:w="9072" w:type="dxa"/>
            <w:gridSpan w:val="4"/>
            <w:shd w:val="clear" w:color="auto" w:fill="D9D9D9" w:themeFill="background1" w:themeFillShade="D9"/>
          </w:tcPr>
          <w:p w:rsidR="00D804F4" w:rsidRPr="00605FD5" w:rsidRDefault="00D804F4" w:rsidP="00D804F4">
            <w:pPr>
              <w:pStyle w:val="Tabuluvirsraksti"/>
              <w:spacing w:after="0"/>
              <w:jc w:val="both"/>
              <w:rPr>
                <w:b/>
                <w:sz w:val="18"/>
                <w:szCs w:val="18"/>
                <w:lang w:eastAsia="lv-LV"/>
              </w:rPr>
            </w:pPr>
            <w:r w:rsidRPr="00605FD5">
              <w:rPr>
                <w:b/>
                <w:sz w:val="18"/>
                <w:szCs w:val="18"/>
                <w:lang w:eastAsia="lv-LV"/>
              </w:rPr>
              <w:t>Politikas mērķis</w:t>
            </w:r>
            <w:r w:rsidRPr="00605FD5">
              <w:rPr>
                <w:i/>
                <w:sz w:val="18"/>
                <w:szCs w:val="18"/>
                <w:lang w:eastAsia="lv-LV"/>
              </w:rPr>
              <w:t xml:space="preserve">: </w:t>
            </w:r>
            <w:r w:rsidRPr="00605FD5">
              <w:rPr>
                <w:b/>
                <w:sz w:val="18"/>
                <w:szCs w:val="18"/>
                <w:lang w:eastAsia="lv-LV"/>
              </w:rPr>
              <w:t>efektīva, pieejama, inovatīva, profesionāla un uz rezultātu vērsta valsts pārvalde</w:t>
            </w:r>
            <w:r w:rsidRPr="00605FD5">
              <w:rPr>
                <w:i/>
                <w:sz w:val="18"/>
                <w:szCs w:val="18"/>
                <w:lang w:eastAsia="lv-LV"/>
              </w:rPr>
              <w:t xml:space="preserve"> / Valsts</w:t>
            </w:r>
            <w:r w:rsidRPr="00605FD5">
              <w:rPr>
                <w:b/>
                <w:i/>
                <w:sz w:val="18"/>
                <w:szCs w:val="18"/>
                <w:lang w:eastAsia="lv-LV"/>
              </w:rPr>
              <w:t xml:space="preserve"> </w:t>
            </w:r>
            <w:r w:rsidRPr="00605FD5">
              <w:rPr>
                <w:i/>
                <w:sz w:val="18"/>
                <w:szCs w:val="18"/>
                <w:lang w:eastAsia="lv-LV"/>
              </w:rPr>
              <w:t>pārvaldes politikas attīstības pamatnostādnes 2014. – 2020.gadam</w:t>
            </w:r>
          </w:p>
        </w:tc>
      </w:tr>
      <w:tr w:rsidR="00D804F4" w:rsidRPr="00BB2102" w:rsidTr="00D804F4">
        <w:trPr>
          <w:trHeight w:val="425"/>
        </w:trPr>
        <w:tc>
          <w:tcPr>
            <w:tcW w:w="4111" w:type="dxa"/>
            <w:shd w:val="clear" w:color="auto" w:fill="auto"/>
          </w:tcPr>
          <w:p w:rsidR="00D804F4" w:rsidRPr="00605FD5" w:rsidRDefault="00D804F4" w:rsidP="00D804F4">
            <w:pPr>
              <w:pStyle w:val="Tabuluvirsraksti"/>
              <w:spacing w:after="0"/>
              <w:jc w:val="both"/>
              <w:rPr>
                <w:b/>
                <w:sz w:val="18"/>
                <w:szCs w:val="18"/>
                <w:lang w:eastAsia="lv-LV"/>
              </w:rPr>
            </w:pPr>
            <w:r w:rsidRPr="00605FD5">
              <w:rPr>
                <w:b/>
                <w:sz w:val="18"/>
                <w:szCs w:val="18"/>
                <w:lang w:eastAsia="lv-LV"/>
              </w:rPr>
              <w:t>Politikas rezultatīvie rādītāji</w:t>
            </w:r>
          </w:p>
        </w:tc>
        <w:tc>
          <w:tcPr>
            <w:tcW w:w="2458" w:type="dxa"/>
            <w:shd w:val="clear" w:color="auto" w:fill="auto"/>
          </w:tcPr>
          <w:p w:rsidR="00D804F4" w:rsidRPr="00605FD5" w:rsidRDefault="00D804F4" w:rsidP="00D804F4">
            <w:pPr>
              <w:pStyle w:val="Tabuluvirsraksti"/>
              <w:spacing w:after="0"/>
              <w:rPr>
                <w:b/>
                <w:sz w:val="18"/>
                <w:szCs w:val="18"/>
                <w:lang w:eastAsia="lv-LV"/>
              </w:rPr>
            </w:pPr>
            <w:r w:rsidRPr="00605FD5">
              <w:rPr>
                <w:b/>
                <w:sz w:val="18"/>
                <w:szCs w:val="18"/>
                <w:lang w:eastAsia="lv-LV"/>
              </w:rPr>
              <w:t>Attīstības plānošanas dokumenti vai normatīvie akti</w:t>
            </w:r>
          </w:p>
        </w:tc>
        <w:tc>
          <w:tcPr>
            <w:tcW w:w="1086" w:type="dxa"/>
            <w:shd w:val="clear" w:color="auto" w:fill="auto"/>
          </w:tcPr>
          <w:p w:rsidR="00D804F4" w:rsidRPr="00605FD5" w:rsidRDefault="00D804F4" w:rsidP="00D804F4">
            <w:pPr>
              <w:pStyle w:val="Tabuluvirsraksti"/>
              <w:spacing w:after="0"/>
              <w:rPr>
                <w:sz w:val="18"/>
                <w:szCs w:val="18"/>
                <w:lang w:eastAsia="lv-LV"/>
              </w:rPr>
            </w:pPr>
            <w:r w:rsidRPr="00605FD5">
              <w:rPr>
                <w:b/>
                <w:sz w:val="18"/>
                <w:szCs w:val="18"/>
                <w:lang w:eastAsia="lv-LV"/>
              </w:rPr>
              <w:t>Faktiskā vērtība</w:t>
            </w:r>
          </w:p>
          <w:p w:rsidR="00D804F4" w:rsidRPr="00605FD5" w:rsidRDefault="00D804F4" w:rsidP="00D804F4">
            <w:pPr>
              <w:pStyle w:val="Tabuluvirsraksti"/>
              <w:spacing w:after="0"/>
              <w:rPr>
                <w:b/>
                <w:sz w:val="18"/>
                <w:szCs w:val="18"/>
                <w:lang w:eastAsia="lv-LV"/>
              </w:rPr>
            </w:pPr>
          </w:p>
        </w:tc>
        <w:tc>
          <w:tcPr>
            <w:tcW w:w="1417" w:type="dxa"/>
            <w:shd w:val="clear" w:color="auto" w:fill="auto"/>
          </w:tcPr>
          <w:p w:rsidR="00D804F4" w:rsidRPr="00605FD5" w:rsidRDefault="00D804F4" w:rsidP="00D804F4">
            <w:pPr>
              <w:pStyle w:val="Tabuluvirsraksti"/>
              <w:spacing w:after="0"/>
              <w:rPr>
                <w:sz w:val="18"/>
                <w:szCs w:val="18"/>
                <w:lang w:eastAsia="lv-LV"/>
              </w:rPr>
            </w:pPr>
            <w:r w:rsidRPr="00605FD5">
              <w:rPr>
                <w:b/>
                <w:sz w:val="18"/>
                <w:szCs w:val="18"/>
                <w:lang w:eastAsia="lv-LV"/>
              </w:rPr>
              <w:t>Plānotā vērtība</w:t>
            </w:r>
          </w:p>
          <w:p w:rsidR="00D804F4" w:rsidRPr="00605FD5" w:rsidRDefault="00D804F4" w:rsidP="00D804F4">
            <w:pPr>
              <w:pStyle w:val="Tabuluvirsraksti"/>
              <w:spacing w:after="0"/>
              <w:rPr>
                <w:b/>
                <w:sz w:val="18"/>
                <w:szCs w:val="18"/>
                <w:lang w:eastAsia="lv-LV"/>
              </w:rPr>
            </w:pPr>
          </w:p>
        </w:tc>
      </w:tr>
      <w:tr w:rsidR="00D804F4" w:rsidRPr="00BB2102" w:rsidTr="00D804F4">
        <w:trPr>
          <w:trHeight w:val="348"/>
        </w:trPr>
        <w:tc>
          <w:tcPr>
            <w:tcW w:w="4111" w:type="dxa"/>
          </w:tcPr>
          <w:p w:rsidR="00D804F4" w:rsidRPr="00605FD5" w:rsidRDefault="00D804F4" w:rsidP="00D804F4">
            <w:pPr>
              <w:pStyle w:val="Tabuluvirsraksti"/>
              <w:spacing w:after="0"/>
              <w:jc w:val="both"/>
              <w:rPr>
                <w:i/>
                <w:sz w:val="18"/>
                <w:szCs w:val="18"/>
                <w:lang w:eastAsia="lv-LV"/>
              </w:rPr>
            </w:pPr>
            <w:r w:rsidRPr="00605FD5">
              <w:rPr>
                <w:i/>
                <w:sz w:val="18"/>
                <w:szCs w:val="18"/>
                <w:lang w:eastAsia="lv-LV"/>
              </w:rPr>
              <w:t>Publiskās pārvaldes efektivitāte (Vispasaules pārvaldības indikators, Pasaules Banka)¹</w:t>
            </w:r>
          </w:p>
        </w:tc>
        <w:tc>
          <w:tcPr>
            <w:tcW w:w="2458" w:type="dxa"/>
          </w:tcPr>
          <w:p w:rsidR="00D804F4" w:rsidRPr="00CF712F" w:rsidRDefault="00D804F4" w:rsidP="00D804F4">
            <w:pPr>
              <w:pStyle w:val="Tabuluvirsraksti"/>
              <w:spacing w:after="0"/>
              <w:jc w:val="both"/>
              <w:rPr>
                <w:i/>
                <w:sz w:val="18"/>
                <w:szCs w:val="18"/>
                <w:lang w:eastAsia="lv-LV"/>
              </w:rPr>
            </w:pPr>
            <w:r w:rsidRPr="00CF712F">
              <w:rPr>
                <w:i/>
                <w:sz w:val="18"/>
                <w:szCs w:val="18"/>
                <w:lang w:eastAsia="lv-LV"/>
              </w:rPr>
              <w:t xml:space="preserve"> Valsts pārvaldes reformu plāns 2020</w:t>
            </w:r>
          </w:p>
        </w:tc>
        <w:tc>
          <w:tcPr>
            <w:tcW w:w="1086" w:type="dxa"/>
            <w:vAlign w:val="center"/>
          </w:tcPr>
          <w:p w:rsidR="00D804F4" w:rsidRPr="00265705" w:rsidRDefault="00D804F4" w:rsidP="00D804F4">
            <w:pPr>
              <w:pStyle w:val="Tabuluvirsraksti"/>
              <w:spacing w:after="0"/>
              <w:rPr>
                <w:i/>
                <w:color w:val="000000" w:themeColor="text1"/>
                <w:sz w:val="18"/>
                <w:szCs w:val="18"/>
                <w:lang w:eastAsia="lv-LV"/>
              </w:rPr>
            </w:pPr>
            <w:r w:rsidRPr="00265705">
              <w:rPr>
                <w:i/>
                <w:color w:val="000000" w:themeColor="text1"/>
                <w:sz w:val="18"/>
                <w:szCs w:val="18"/>
                <w:lang w:eastAsia="lv-LV"/>
              </w:rPr>
              <w:t>0,9</w:t>
            </w:r>
          </w:p>
          <w:p w:rsidR="00D804F4" w:rsidRPr="00744069" w:rsidRDefault="00D804F4" w:rsidP="00D804F4">
            <w:pPr>
              <w:pStyle w:val="Tabuluvirsraksti"/>
              <w:spacing w:after="0"/>
              <w:rPr>
                <w:i/>
                <w:color w:val="000000" w:themeColor="text1"/>
                <w:sz w:val="18"/>
                <w:szCs w:val="18"/>
                <w:lang w:eastAsia="lv-LV"/>
              </w:rPr>
            </w:pPr>
            <w:r w:rsidRPr="00744069">
              <w:rPr>
                <w:color w:val="000000" w:themeColor="text1"/>
                <w:sz w:val="18"/>
                <w:szCs w:val="18"/>
                <w:lang w:eastAsia="lv-LV"/>
              </w:rPr>
              <w:t xml:space="preserve"> (201</w:t>
            </w:r>
            <w:r>
              <w:rPr>
                <w:color w:val="000000" w:themeColor="text1"/>
                <w:sz w:val="18"/>
                <w:szCs w:val="18"/>
                <w:lang w:eastAsia="lv-LV"/>
              </w:rPr>
              <w:t>7</w:t>
            </w:r>
            <w:r w:rsidRPr="00744069">
              <w:rPr>
                <w:color w:val="000000" w:themeColor="text1"/>
                <w:sz w:val="18"/>
                <w:szCs w:val="18"/>
                <w:lang w:eastAsia="lv-LV"/>
              </w:rPr>
              <w:t>)</w:t>
            </w:r>
          </w:p>
        </w:tc>
        <w:tc>
          <w:tcPr>
            <w:tcW w:w="1417" w:type="dxa"/>
            <w:vAlign w:val="center"/>
          </w:tcPr>
          <w:p w:rsidR="00D804F4" w:rsidRPr="00265705" w:rsidRDefault="00D804F4" w:rsidP="00D804F4">
            <w:pPr>
              <w:pStyle w:val="Tabuluvirsraksti"/>
              <w:spacing w:after="0"/>
              <w:rPr>
                <w:i/>
                <w:color w:val="000000" w:themeColor="text1"/>
                <w:sz w:val="18"/>
                <w:szCs w:val="18"/>
                <w:lang w:eastAsia="lv-LV"/>
              </w:rPr>
            </w:pPr>
            <w:r w:rsidRPr="00265705">
              <w:rPr>
                <w:i/>
                <w:color w:val="000000" w:themeColor="text1"/>
                <w:sz w:val="18"/>
                <w:szCs w:val="18"/>
                <w:lang w:eastAsia="lv-LV"/>
              </w:rPr>
              <w:t>1,1</w:t>
            </w:r>
          </w:p>
          <w:p w:rsidR="00D804F4" w:rsidRPr="00744069" w:rsidRDefault="00D804F4" w:rsidP="00D804F4">
            <w:pPr>
              <w:pStyle w:val="Tabuluvirsraksti"/>
              <w:spacing w:after="0"/>
              <w:rPr>
                <w:i/>
                <w:color w:val="000000" w:themeColor="text1"/>
                <w:sz w:val="18"/>
                <w:szCs w:val="18"/>
                <w:lang w:eastAsia="lv-LV"/>
              </w:rPr>
            </w:pPr>
            <w:r w:rsidRPr="00744069">
              <w:rPr>
                <w:color w:val="000000" w:themeColor="text1"/>
                <w:sz w:val="18"/>
                <w:szCs w:val="18"/>
                <w:lang w:eastAsia="lv-LV"/>
              </w:rPr>
              <w:t>(201</w:t>
            </w:r>
            <w:r>
              <w:rPr>
                <w:color w:val="000000" w:themeColor="text1"/>
                <w:sz w:val="18"/>
                <w:szCs w:val="18"/>
                <w:lang w:eastAsia="lv-LV"/>
              </w:rPr>
              <w:t>9)</w:t>
            </w:r>
          </w:p>
        </w:tc>
      </w:tr>
      <w:tr w:rsidR="00D804F4" w:rsidRPr="00BB2102" w:rsidTr="00D804F4">
        <w:trPr>
          <w:trHeight w:val="478"/>
        </w:trPr>
        <w:tc>
          <w:tcPr>
            <w:tcW w:w="4111" w:type="dxa"/>
          </w:tcPr>
          <w:p w:rsidR="00D804F4" w:rsidRPr="00605FD5" w:rsidRDefault="00D804F4" w:rsidP="00D804F4">
            <w:pPr>
              <w:pStyle w:val="Tabuluvirsraksti"/>
              <w:spacing w:after="0"/>
              <w:jc w:val="both"/>
              <w:rPr>
                <w:i/>
                <w:sz w:val="18"/>
                <w:szCs w:val="18"/>
                <w:lang w:eastAsia="lv-LV"/>
              </w:rPr>
            </w:pPr>
            <w:r w:rsidRPr="00605FD5">
              <w:rPr>
                <w:i/>
                <w:sz w:val="18"/>
                <w:szCs w:val="18"/>
                <w:lang w:eastAsia="lv-LV"/>
              </w:rPr>
              <w:t xml:space="preserve">Izpildvaras kapacitāte (Ilgtspējīgas attīstības indikators, </w:t>
            </w:r>
            <w:proofErr w:type="spellStart"/>
            <w:r w:rsidRPr="00605FD5">
              <w:rPr>
                <w:i/>
                <w:sz w:val="18"/>
                <w:szCs w:val="18"/>
                <w:lang w:eastAsia="lv-LV"/>
              </w:rPr>
              <w:t>Bertelsmana</w:t>
            </w:r>
            <w:proofErr w:type="spellEnd"/>
            <w:r w:rsidRPr="00605FD5">
              <w:rPr>
                <w:i/>
                <w:sz w:val="18"/>
                <w:szCs w:val="18"/>
                <w:lang w:eastAsia="lv-LV"/>
              </w:rPr>
              <w:t xml:space="preserve"> fonds)²</w:t>
            </w:r>
          </w:p>
        </w:tc>
        <w:tc>
          <w:tcPr>
            <w:tcW w:w="2458" w:type="dxa"/>
          </w:tcPr>
          <w:p w:rsidR="00D804F4" w:rsidRPr="00CF712F" w:rsidRDefault="00D804F4" w:rsidP="00D804F4">
            <w:pPr>
              <w:pStyle w:val="Tabuluvirsraksti"/>
              <w:spacing w:after="0"/>
              <w:jc w:val="both"/>
              <w:rPr>
                <w:i/>
                <w:sz w:val="18"/>
                <w:szCs w:val="18"/>
                <w:lang w:eastAsia="lv-LV"/>
              </w:rPr>
            </w:pPr>
            <w:r w:rsidRPr="00CF712F">
              <w:rPr>
                <w:i/>
                <w:sz w:val="18"/>
                <w:szCs w:val="18"/>
                <w:lang w:eastAsia="lv-LV"/>
              </w:rPr>
              <w:t>Valsts pārvaldes reformu plāns 2020</w:t>
            </w:r>
          </w:p>
        </w:tc>
        <w:tc>
          <w:tcPr>
            <w:tcW w:w="1086" w:type="dxa"/>
            <w:shd w:val="clear" w:color="auto" w:fill="auto"/>
            <w:vAlign w:val="center"/>
          </w:tcPr>
          <w:p w:rsidR="00D804F4" w:rsidRPr="0069298A" w:rsidRDefault="00D804F4" w:rsidP="00D804F4">
            <w:pPr>
              <w:pStyle w:val="Tabuluvirsraksti"/>
              <w:spacing w:after="0"/>
              <w:rPr>
                <w:color w:val="000000" w:themeColor="text1"/>
                <w:sz w:val="18"/>
                <w:szCs w:val="18"/>
                <w:lang w:eastAsia="lv-LV"/>
              </w:rPr>
            </w:pPr>
            <w:r w:rsidRPr="0069298A">
              <w:rPr>
                <w:i/>
                <w:color w:val="000000" w:themeColor="text1"/>
                <w:sz w:val="18"/>
                <w:szCs w:val="18"/>
                <w:lang w:eastAsia="lv-LV"/>
              </w:rPr>
              <w:t>7,4</w:t>
            </w:r>
            <w:r w:rsidRPr="0069298A">
              <w:rPr>
                <w:color w:val="000000" w:themeColor="text1"/>
                <w:sz w:val="18"/>
                <w:szCs w:val="18"/>
                <w:lang w:eastAsia="lv-LV"/>
              </w:rPr>
              <w:t xml:space="preserve"> </w:t>
            </w:r>
          </w:p>
          <w:p w:rsidR="00D804F4" w:rsidRPr="0069298A" w:rsidRDefault="00D804F4" w:rsidP="00D804F4">
            <w:pPr>
              <w:pStyle w:val="Tabuluvirsraksti"/>
              <w:spacing w:after="0"/>
              <w:rPr>
                <w:color w:val="000000" w:themeColor="text1"/>
                <w:sz w:val="18"/>
                <w:szCs w:val="18"/>
                <w:lang w:eastAsia="lv-LV"/>
              </w:rPr>
            </w:pPr>
            <w:r w:rsidRPr="0069298A">
              <w:rPr>
                <w:color w:val="000000" w:themeColor="text1"/>
                <w:sz w:val="18"/>
                <w:szCs w:val="18"/>
                <w:lang w:eastAsia="lv-LV"/>
              </w:rPr>
              <w:t>(2018)</w:t>
            </w:r>
          </w:p>
        </w:tc>
        <w:tc>
          <w:tcPr>
            <w:tcW w:w="1417" w:type="dxa"/>
            <w:shd w:val="clear" w:color="auto" w:fill="auto"/>
            <w:vAlign w:val="center"/>
          </w:tcPr>
          <w:p w:rsidR="00D804F4" w:rsidRPr="0069298A" w:rsidRDefault="00D804F4" w:rsidP="00D804F4">
            <w:pPr>
              <w:pStyle w:val="Tabuluvirsraksti"/>
              <w:spacing w:after="0"/>
              <w:rPr>
                <w:i/>
                <w:color w:val="000000" w:themeColor="text1"/>
                <w:sz w:val="18"/>
                <w:szCs w:val="18"/>
                <w:lang w:eastAsia="lv-LV"/>
              </w:rPr>
            </w:pPr>
            <w:r w:rsidRPr="0069298A">
              <w:rPr>
                <w:i/>
                <w:color w:val="000000" w:themeColor="text1"/>
                <w:sz w:val="18"/>
                <w:szCs w:val="18"/>
                <w:lang w:eastAsia="lv-LV"/>
              </w:rPr>
              <w:t>7,4</w:t>
            </w:r>
          </w:p>
          <w:p w:rsidR="00D804F4" w:rsidRPr="0069298A" w:rsidRDefault="00D804F4" w:rsidP="00D804F4">
            <w:pPr>
              <w:pStyle w:val="Tabuluvirsraksti"/>
              <w:spacing w:after="0"/>
              <w:rPr>
                <w:i/>
                <w:color w:val="000000" w:themeColor="text1"/>
                <w:sz w:val="18"/>
                <w:szCs w:val="18"/>
                <w:lang w:eastAsia="lv-LV"/>
              </w:rPr>
            </w:pPr>
            <w:r w:rsidRPr="0069298A">
              <w:rPr>
                <w:color w:val="000000" w:themeColor="text1"/>
                <w:sz w:val="18"/>
                <w:szCs w:val="18"/>
                <w:lang w:eastAsia="lv-LV"/>
              </w:rPr>
              <w:t>(2019)</w:t>
            </w:r>
          </w:p>
        </w:tc>
      </w:tr>
      <w:tr w:rsidR="00D804F4" w:rsidRPr="00BB2102" w:rsidTr="00D804F4">
        <w:trPr>
          <w:trHeight w:val="260"/>
        </w:trPr>
        <w:tc>
          <w:tcPr>
            <w:tcW w:w="4111" w:type="dxa"/>
            <w:shd w:val="clear" w:color="auto" w:fill="auto"/>
          </w:tcPr>
          <w:p w:rsidR="00D804F4" w:rsidRPr="00605FD5" w:rsidDel="00C76F79" w:rsidRDefault="00D804F4" w:rsidP="00D804F4">
            <w:pPr>
              <w:pStyle w:val="Tabuluvirsraksti"/>
              <w:spacing w:after="0"/>
              <w:jc w:val="both"/>
              <w:rPr>
                <w:b/>
                <w:sz w:val="18"/>
                <w:szCs w:val="18"/>
                <w:lang w:eastAsia="lv-LV"/>
              </w:rPr>
            </w:pPr>
            <w:r>
              <w:rPr>
                <w:b/>
                <w:sz w:val="18"/>
                <w:szCs w:val="18"/>
                <w:lang w:eastAsia="lv-LV"/>
              </w:rPr>
              <w:t>Valdības deklarācija</w:t>
            </w:r>
          </w:p>
        </w:tc>
        <w:tc>
          <w:tcPr>
            <w:tcW w:w="4961" w:type="dxa"/>
            <w:gridSpan w:val="3"/>
            <w:shd w:val="clear" w:color="auto" w:fill="auto"/>
          </w:tcPr>
          <w:p w:rsidR="00D804F4" w:rsidRPr="00605FD5" w:rsidDel="00C76F79" w:rsidRDefault="00D804F4" w:rsidP="00D804F4">
            <w:pPr>
              <w:pStyle w:val="Tabuluvirsraksti"/>
              <w:spacing w:after="0"/>
              <w:jc w:val="left"/>
              <w:rPr>
                <w:i/>
                <w:color w:val="000000" w:themeColor="text1"/>
                <w:sz w:val="18"/>
                <w:szCs w:val="18"/>
                <w:lang w:eastAsia="lv-LV"/>
              </w:rPr>
            </w:pPr>
            <w:r w:rsidRPr="003C71E9">
              <w:rPr>
                <w:i/>
                <w:color w:val="000000" w:themeColor="text1"/>
                <w:sz w:val="18"/>
                <w:szCs w:val="18"/>
                <w:lang w:eastAsia="lv-LV"/>
              </w:rPr>
              <w:t>35., 40.</w:t>
            </w:r>
            <w:r>
              <w:rPr>
                <w:i/>
                <w:color w:val="000000" w:themeColor="text1"/>
                <w:sz w:val="18"/>
                <w:szCs w:val="18"/>
                <w:lang w:eastAsia="lv-LV"/>
              </w:rPr>
              <w:t>, 236., 244., 241.</w:t>
            </w:r>
            <w:r w:rsidRPr="003C71E9">
              <w:rPr>
                <w:i/>
                <w:color w:val="000000" w:themeColor="text1"/>
                <w:sz w:val="18"/>
                <w:szCs w:val="18"/>
                <w:lang w:eastAsia="lv-LV"/>
              </w:rPr>
              <w:t xml:space="preserve"> </w:t>
            </w:r>
            <w:r>
              <w:rPr>
                <w:i/>
                <w:color w:val="000000" w:themeColor="text1"/>
                <w:sz w:val="18"/>
                <w:szCs w:val="18"/>
                <w:lang w:eastAsia="lv-LV"/>
              </w:rPr>
              <w:t>p.</w:t>
            </w:r>
          </w:p>
        </w:tc>
      </w:tr>
    </w:tbl>
    <w:p w:rsidR="00D804F4" w:rsidRPr="002A0ABE" w:rsidRDefault="009E4D10" w:rsidP="00D804F4">
      <w:pPr>
        <w:pStyle w:val="Tabuluvirsraksti"/>
        <w:spacing w:after="0"/>
        <w:jc w:val="both"/>
        <w:rPr>
          <w:i/>
          <w:sz w:val="18"/>
          <w:szCs w:val="18"/>
          <w:lang w:eastAsia="lv-LV"/>
        </w:rPr>
      </w:pPr>
      <w:r>
        <w:rPr>
          <w:i/>
          <w:sz w:val="18"/>
          <w:szCs w:val="18"/>
          <w:lang w:eastAsia="lv-LV"/>
        </w:rPr>
        <w:t>¹</w:t>
      </w:r>
      <w:r w:rsidR="00D804F4" w:rsidRPr="002A0ABE">
        <w:rPr>
          <w:i/>
          <w:sz w:val="18"/>
          <w:szCs w:val="18"/>
          <w:lang w:eastAsia="lv-LV"/>
        </w:rPr>
        <w:t>Indikators ir balstīts uz kompozītiem starptautisku institūciju un nevalstisko organizāciju veiktiem sabiedrības uztveres pētījumiem un ekspertu viedokļiem, Latvijas gadījumā vērtējot 9 res</w:t>
      </w:r>
      <w:r w:rsidR="00D804F4">
        <w:rPr>
          <w:i/>
          <w:sz w:val="18"/>
          <w:szCs w:val="18"/>
          <w:lang w:eastAsia="lv-LV"/>
        </w:rPr>
        <w:t xml:space="preserve">ursus, </w:t>
      </w:r>
      <w:r w:rsidR="00D804F4" w:rsidRPr="00744069">
        <w:rPr>
          <w:i/>
          <w:sz w:val="18"/>
          <w:szCs w:val="18"/>
          <w:lang w:eastAsia="lv-LV"/>
        </w:rPr>
        <w:t>skalā no -2,5 līdz +2,5</w:t>
      </w:r>
      <w:r w:rsidR="00D804F4">
        <w:rPr>
          <w:i/>
          <w:sz w:val="18"/>
          <w:szCs w:val="18"/>
          <w:lang w:eastAsia="lv-LV"/>
        </w:rPr>
        <w:t>.</w:t>
      </w:r>
    </w:p>
    <w:p w:rsidR="00D804F4" w:rsidRPr="007373F4" w:rsidRDefault="009E4D10" w:rsidP="00D804F4">
      <w:pPr>
        <w:pStyle w:val="Tabuluvirsraksti"/>
        <w:spacing w:after="0"/>
        <w:jc w:val="both"/>
        <w:rPr>
          <w:i/>
          <w:sz w:val="20"/>
          <w:lang w:eastAsia="lv-LV"/>
        </w:rPr>
      </w:pPr>
      <w:r>
        <w:rPr>
          <w:i/>
          <w:sz w:val="18"/>
          <w:szCs w:val="18"/>
          <w:lang w:eastAsia="lv-LV"/>
        </w:rPr>
        <w:t>²</w:t>
      </w:r>
      <w:r w:rsidR="00D804F4" w:rsidRPr="002A0ABE">
        <w:rPr>
          <w:i/>
          <w:sz w:val="18"/>
          <w:szCs w:val="18"/>
          <w:lang w:eastAsia="lv-LV"/>
        </w:rPr>
        <w:t xml:space="preserve">Indekss ir balstīts uz </w:t>
      </w:r>
      <w:proofErr w:type="spellStart"/>
      <w:r w:rsidR="00D804F4" w:rsidRPr="002A0ABE">
        <w:rPr>
          <w:i/>
          <w:sz w:val="18"/>
          <w:szCs w:val="18"/>
          <w:lang w:eastAsia="lv-LV"/>
        </w:rPr>
        <w:t>Bertelsmana</w:t>
      </w:r>
      <w:proofErr w:type="spellEnd"/>
      <w:r w:rsidR="00D804F4" w:rsidRPr="002A0ABE">
        <w:rPr>
          <w:i/>
          <w:sz w:val="18"/>
          <w:szCs w:val="18"/>
          <w:lang w:eastAsia="lv-LV"/>
        </w:rPr>
        <w:t xml:space="preserve"> fonda un Latvijas ekspertu vērtējumu skalā no 1 </w:t>
      </w:r>
      <w:bookmarkStart w:id="0" w:name="_Hlk1490186"/>
      <w:r w:rsidR="00D804F4">
        <w:rPr>
          <w:i/>
          <w:sz w:val="18"/>
          <w:szCs w:val="18"/>
          <w:lang w:eastAsia="lv-LV"/>
        </w:rPr>
        <w:t>(vissliktākais vērtējums)</w:t>
      </w:r>
      <w:r w:rsidR="00D804F4" w:rsidRPr="00CF712F">
        <w:rPr>
          <w:i/>
          <w:sz w:val="18"/>
          <w:szCs w:val="18"/>
          <w:lang w:eastAsia="lv-LV"/>
        </w:rPr>
        <w:t xml:space="preserve"> līdz 10 (vislabākais vērtējums)</w:t>
      </w:r>
      <w:r w:rsidR="00D804F4">
        <w:rPr>
          <w:i/>
          <w:sz w:val="18"/>
          <w:szCs w:val="18"/>
          <w:lang w:eastAsia="lv-LV"/>
        </w:rPr>
        <w:t>.</w:t>
      </w:r>
    </w:p>
    <w:bookmarkEnd w:id="0"/>
    <w:p w:rsidR="00D804F4" w:rsidRPr="00BB2102" w:rsidRDefault="00D804F4" w:rsidP="00D804F4">
      <w:pPr>
        <w:pStyle w:val="Tabuluvirsraksti"/>
        <w:spacing w:after="0"/>
        <w:jc w:val="both"/>
        <w:rPr>
          <w:i/>
          <w:sz w:val="16"/>
          <w:szCs w:val="16"/>
          <w:lang w:eastAsia="lv-LV"/>
        </w:rPr>
      </w:pPr>
    </w:p>
    <w:tbl>
      <w:tblPr>
        <w:tblStyle w:val="TableGrid"/>
        <w:tblW w:w="9072" w:type="dxa"/>
        <w:tblInd w:w="-5" w:type="dxa"/>
        <w:tblLayout w:type="fixed"/>
        <w:tblLook w:val="04A0" w:firstRow="1" w:lastRow="0" w:firstColumn="1" w:lastColumn="0" w:noHBand="0" w:noVBand="1"/>
      </w:tblPr>
      <w:tblGrid>
        <w:gridCol w:w="2694"/>
        <w:gridCol w:w="1275"/>
        <w:gridCol w:w="1276"/>
        <w:gridCol w:w="1276"/>
        <w:gridCol w:w="1334"/>
        <w:gridCol w:w="1217"/>
      </w:tblGrid>
      <w:tr w:rsidR="00D804F4" w:rsidRPr="004F5028" w:rsidTr="00D804F4">
        <w:trPr>
          <w:trHeight w:val="283"/>
          <w:tblHeader/>
        </w:trPr>
        <w:tc>
          <w:tcPr>
            <w:tcW w:w="2694" w:type="dxa"/>
          </w:tcPr>
          <w:p w:rsidR="00D804F4" w:rsidRPr="002A0ABE" w:rsidRDefault="00D804F4" w:rsidP="00D804F4">
            <w:pPr>
              <w:spacing w:after="0"/>
              <w:rPr>
                <w:sz w:val="18"/>
                <w:szCs w:val="18"/>
              </w:rPr>
            </w:pPr>
          </w:p>
        </w:tc>
        <w:tc>
          <w:tcPr>
            <w:tcW w:w="1275" w:type="dxa"/>
          </w:tcPr>
          <w:p w:rsidR="00D804F4" w:rsidRPr="00100431" w:rsidRDefault="00D804F4" w:rsidP="00D804F4">
            <w:pPr>
              <w:pStyle w:val="tabteksts"/>
              <w:jc w:val="center"/>
              <w:rPr>
                <w:szCs w:val="18"/>
                <w:lang w:eastAsia="lv-LV"/>
              </w:rPr>
            </w:pPr>
            <w:r w:rsidRPr="004F5028">
              <w:rPr>
                <w:szCs w:val="18"/>
                <w:lang w:eastAsia="lv-LV"/>
              </w:rPr>
              <w:t>201</w:t>
            </w:r>
            <w:r>
              <w:rPr>
                <w:szCs w:val="18"/>
                <w:lang w:eastAsia="lv-LV"/>
              </w:rPr>
              <w:t>7</w:t>
            </w:r>
            <w:r w:rsidRPr="004F5028">
              <w:rPr>
                <w:szCs w:val="18"/>
                <w:lang w:eastAsia="lv-LV"/>
              </w:rPr>
              <w:t>.gads (izpilde)</w:t>
            </w:r>
          </w:p>
        </w:tc>
        <w:tc>
          <w:tcPr>
            <w:tcW w:w="1276" w:type="dxa"/>
          </w:tcPr>
          <w:p w:rsidR="00D804F4" w:rsidRPr="00100431" w:rsidRDefault="00D804F4" w:rsidP="00D804F4">
            <w:pPr>
              <w:pStyle w:val="tabteksts"/>
              <w:ind w:firstLine="34"/>
              <w:jc w:val="center"/>
              <w:rPr>
                <w:szCs w:val="18"/>
                <w:lang w:eastAsia="lv-LV"/>
              </w:rPr>
            </w:pPr>
            <w:r w:rsidRPr="00100431">
              <w:rPr>
                <w:szCs w:val="18"/>
                <w:lang w:eastAsia="lv-LV"/>
              </w:rPr>
              <w:t>201</w:t>
            </w:r>
            <w:r>
              <w:rPr>
                <w:szCs w:val="18"/>
                <w:lang w:eastAsia="lv-LV"/>
              </w:rPr>
              <w:t>8</w:t>
            </w:r>
            <w:r w:rsidRPr="00100431">
              <w:rPr>
                <w:szCs w:val="18"/>
                <w:lang w:eastAsia="lv-LV"/>
              </w:rPr>
              <w:t>.gada</w:t>
            </w:r>
            <w:r>
              <w:rPr>
                <w:szCs w:val="18"/>
                <w:lang w:eastAsia="lv-LV"/>
              </w:rPr>
              <w:t xml:space="preserve"> plāns</w:t>
            </w:r>
          </w:p>
        </w:tc>
        <w:tc>
          <w:tcPr>
            <w:tcW w:w="1276" w:type="dxa"/>
          </w:tcPr>
          <w:p w:rsidR="00D804F4" w:rsidRPr="00100431" w:rsidRDefault="00D804F4" w:rsidP="00D804F4">
            <w:pPr>
              <w:pStyle w:val="tabteksts"/>
              <w:jc w:val="center"/>
              <w:rPr>
                <w:szCs w:val="18"/>
                <w:lang w:eastAsia="lv-LV"/>
              </w:rPr>
            </w:pPr>
            <w:r w:rsidRPr="00100431">
              <w:rPr>
                <w:szCs w:val="18"/>
                <w:lang w:eastAsia="lv-LV"/>
              </w:rPr>
              <w:t>201</w:t>
            </w:r>
            <w:r>
              <w:rPr>
                <w:szCs w:val="18"/>
                <w:lang w:eastAsia="lv-LV"/>
              </w:rPr>
              <w:t>9</w:t>
            </w:r>
            <w:r w:rsidRPr="00100431">
              <w:rPr>
                <w:szCs w:val="18"/>
                <w:lang w:eastAsia="lv-LV"/>
              </w:rPr>
              <w:t xml:space="preserve">.gada </w:t>
            </w:r>
            <w:r w:rsidR="005D5DEB">
              <w:rPr>
                <w:lang w:eastAsia="lv-LV"/>
              </w:rPr>
              <w:t>plāns</w:t>
            </w:r>
          </w:p>
        </w:tc>
        <w:tc>
          <w:tcPr>
            <w:tcW w:w="1334" w:type="dxa"/>
          </w:tcPr>
          <w:p w:rsidR="00D804F4" w:rsidRPr="008C6B71" w:rsidRDefault="00D804F4" w:rsidP="00D804F4">
            <w:pPr>
              <w:pStyle w:val="tabteksts"/>
              <w:jc w:val="center"/>
              <w:rPr>
                <w:szCs w:val="18"/>
                <w:lang w:eastAsia="lv-LV"/>
              </w:rPr>
            </w:pPr>
            <w:r w:rsidRPr="008C6B71">
              <w:rPr>
                <w:szCs w:val="18"/>
                <w:lang w:eastAsia="lv-LV"/>
              </w:rPr>
              <w:t>20</w:t>
            </w:r>
            <w:r>
              <w:rPr>
                <w:szCs w:val="18"/>
                <w:lang w:eastAsia="lv-LV"/>
              </w:rPr>
              <w:t>20</w:t>
            </w:r>
            <w:r w:rsidRPr="008C6B71">
              <w:rPr>
                <w:szCs w:val="18"/>
                <w:lang w:eastAsia="lv-LV"/>
              </w:rPr>
              <w:t>.gada p</w:t>
            </w:r>
            <w:r>
              <w:rPr>
                <w:szCs w:val="18"/>
                <w:lang w:eastAsia="lv-LV"/>
              </w:rPr>
              <w:t>rognoze</w:t>
            </w:r>
          </w:p>
        </w:tc>
        <w:tc>
          <w:tcPr>
            <w:tcW w:w="1217" w:type="dxa"/>
          </w:tcPr>
          <w:p w:rsidR="00D804F4" w:rsidRPr="008C6B71" w:rsidRDefault="00D804F4" w:rsidP="00D804F4">
            <w:pPr>
              <w:spacing w:after="0"/>
              <w:ind w:firstLine="2"/>
              <w:jc w:val="center"/>
              <w:rPr>
                <w:sz w:val="18"/>
                <w:szCs w:val="18"/>
              </w:rPr>
            </w:pPr>
            <w:r w:rsidRPr="008C6B71">
              <w:rPr>
                <w:sz w:val="18"/>
                <w:szCs w:val="18"/>
                <w:lang w:eastAsia="lv-LV"/>
              </w:rPr>
              <w:t>202</w:t>
            </w:r>
            <w:r>
              <w:rPr>
                <w:sz w:val="18"/>
                <w:szCs w:val="18"/>
                <w:lang w:eastAsia="lv-LV"/>
              </w:rPr>
              <w:t>1</w:t>
            </w:r>
            <w:r w:rsidRPr="008C6B71">
              <w:rPr>
                <w:sz w:val="18"/>
                <w:szCs w:val="18"/>
                <w:lang w:eastAsia="lv-LV"/>
              </w:rPr>
              <w:t>.gada p</w:t>
            </w:r>
            <w:r>
              <w:rPr>
                <w:sz w:val="18"/>
                <w:szCs w:val="18"/>
                <w:lang w:eastAsia="lv-LV"/>
              </w:rPr>
              <w:t>rognoze</w:t>
            </w:r>
          </w:p>
        </w:tc>
      </w:tr>
      <w:tr w:rsidR="00D804F4" w:rsidRPr="004F5028" w:rsidTr="00D804F4">
        <w:tc>
          <w:tcPr>
            <w:tcW w:w="9072" w:type="dxa"/>
            <w:gridSpan w:val="6"/>
            <w:shd w:val="clear" w:color="auto" w:fill="D9D9D9" w:themeFill="background1" w:themeFillShade="D9"/>
          </w:tcPr>
          <w:p w:rsidR="00D804F4" w:rsidRPr="002A0ABE" w:rsidRDefault="00D804F4" w:rsidP="00D804F4">
            <w:pPr>
              <w:spacing w:after="0"/>
              <w:jc w:val="center"/>
              <w:rPr>
                <w:b/>
                <w:sz w:val="18"/>
                <w:szCs w:val="18"/>
              </w:rPr>
            </w:pPr>
            <w:r w:rsidRPr="002A0ABE">
              <w:rPr>
                <w:b/>
                <w:sz w:val="18"/>
                <w:szCs w:val="18"/>
              </w:rPr>
              <w:t>Ieguldījumi</w:t>
            </w:r>
          </w:p>
        </w:tc>
      </w:tr>
      <w:tr w:rsidR="00D804F4" w:rsidRPr="004F5028" w:rsidTr="00D804F4">
        <w:trPr>
          <w:trHeight w:val="142"/>
        </w:trPr>
        <w:tc>
          <w:tcPr>
            <w:tcW w:w="2694" w:type="dxa"/>
            <w:vMerge w:val="restart"/>
          </w:tcPr>
          <w:p w:rsidR="00D804F4" w:rsidRPr="002A0ABE" w:rsidRDefault="00D804F4" w:rsidP="00D804F4">
            <w:pPr>
              <w:spacing w:after="0"/>
              <w:ind w:firstLine="0"/>
              <w:rPr>
                <w:b/>
                <w:sz w:val="18"/>
                <w:szCs w:val="18"/>
                <w:lang w:eastAsia="lv-LV"/>
              </w:rPr>
            </w:pPr>
            <w:r w:rsidRPr="002A0ABE">
              <w:rPr>
                <w:b/>
                <w:sz w:val="18"/>
                <w:szCs w:val="18"/>
                <w:lang w:eastAsia="lv-LV"/>
              </w:rPr>
              <w:t xml:space="preserve">Izdevumi kopā, </w:t>
            </w:r>
            <w:proofErr w:type="spellStart"/>
            <w:r w:rsidRPr="002A0ABE">
              <w:rPr>
                <w:i/>
                <w:sz w:val="18"/>
                <w:szCs w:val="18"/>
                <w:lang w:eastAsia="lv-LV"/>
              </w:rPr>
              <w:t>euro</w:t>
            </w:r>
            <w:proofErr w:type="spellEnd"/>
            <w:r w:rsidRPr="002A0ABE">
              <w:rPr>
                <w:i/>
                <w:sz w:val="18"/>
                <w:szCs w:val="18"/>
                <w:lang w:eastAsia="lv-LV"/>
              </w:rPr>
              <w:t>,</w:t>
            </w:r>
            <w:r w:rsidRPr="002A0ABE">
              <w:rPr>
                <w:sz w:val="18"/>
                <w:szCs w:val="18"/>
                <w:lang w:eastAsia="lv-LV"/>
              </w:rPr>
              <w:t xml:space="preserve"> t.sk.:</w:t>
            </w:r>
          </w:p>
          <w:p w:rsidR="00D804F4" w:rsidRPr="004F5028" w:rsidRDefault="00D804F4" w:rsidP="00D804F4">
            <w:pPr>
              <w:spacing w:after="0"/>
              <w:ind w:firstLine="0"/>
              <w:rPr>
                <w:sz w:val="18"/>
                <w:szCs w:val="18"/>
              </w:rPr>
            </w:pPr>
            <w:r w:rsidRPr="002A0ABE">
              <w:rPr>
                <w:b/>
                <w:sz w:val="18"/>
                <w:szCs w:val="18"/>
                <w:lang w:eastAsia="lv-LV"/>
              </w:rPr>
              <w:t>Vidējais amata vietu skaits</w:t>
            </w:r>
            <w:r w:rsidRPr="002A0ABE">
              <w:rPr>
                <w:sz w:val="18"/>
                <w:szCs w:val="18"/>
                <w:lang w:eastAsia="lv-LV"/>
              </w:rPr>
              <w:t xml:space="preserve"> </w:t>
            </w:r>
            <w:r w:rsidRPr="002A0ABE">
              <w:rPr>
                <w:b/>
                <w:sz w:val="18"/>
                <w:szCs w:val="18"/>
                <w:lang w:eastAsia="lv-LV"/>
              </w:rPr>
              <w:t>kopā</w:t>
            </w:r>
            <w:r w:rsidRPr="002A0ABE">
              <w:rPr>
                <w:sz w:val="18"/>
                <w:szCs w:val="18"/>
                <w:lang w:eastAsia="lv-LV"/>
              </w:rPr>
              <w:t>, t.sk</w:t>
            </w:r>
          </w:p>
        </w:tc>
        <w:tc>
          <w:tcPr>
            <w:tcW w:w="1275" w:type="dxa"/>
          </w:tcPr>
          <w:p w:rsidR="00D804F4" w:rsidRPr="00100431" w:rsidRDefault="00D804F4" w:rsidP="00D804F4">
            <w:pPr>
              <w:pStyle w:val="tabteksts"/>
              <w:jc w:val="right"/>
              <w:rPr>
                <w:b/>
                <w:szCs w:val="18"/>
                <w:lang w:eastAsia="lv-LV"/>
              </w:rPr>
            </w:pPr>
            <w:r>
              <w:rPr>
                <w:b/>
                <w:szCs w:val="18"/>
                <w:lang w:eastAsia="lv-LV"/>
              </w:rPr>
              <w:t>6 256 909</w:t>
            </w:r>
          </w:p>
        </w:tc>
        <w:tc>
          <w:tcPr>
            <w:tcW w:w="1276" w:type="dxa"/>
          </w:tcPr>
          <w:p w:rsidR="00D804F4" w:rsidRPr="00100431" w:rsidRDefault="00D804F4" w:rsidP="00D804F4">
            <w:pPr>
              <w:pStyle w:val="tabteksts"/>
              <w:jc w:val="right"/>
              <w:rPr>
                <w:b/>
                <w:szCs w:val="18"/>
                <w:lang w:eastAsia="lv-LV"/>
              </w:rPr>
            </w:pPr>
            <w:r>
              <w:rPr>
                <w:b/>
                <w:szCs w:val="18"/>
                <w:lang w:eastAsia="lv-LV"/>
              </w:rPr>
              <w:t>6 348 527</w:t>
            </w:r>
          </w:p>
        </w:tc>
        <w:tc>
          <w:tcPr>
            <w:tcW w:w="1276" w:type="dxa"/>
          </w:tcPr>
          <w:p w:rsidR="00D804F4" w:rsidRPr="00100431" w:rsidRDefault="00D804F4" w:rsidP="00D804F4">
            <w:pPr>
              <w:pStyle w:val="tabteksts"/>
              <w:jc w:val="right"/>
              <w:rPr>
                <w:b/>
                <w:szCs w:val="18"/>
                <w:lang w:eastAsia="lv-LV"/>
              </w:rPr>
            </w:pPr>
            <w:r>
              <w:rPr>
                <w:b/>
                <w:szCs w:val="18"/>
                <w:lang w:eastAsia="lv-LV"/>
              </w:rPr>
              <w:t>8 552 500</w:t>
            </w:r>
          </w:p>
        </w:tc>
        <w:tc>
          <w:tcPr>
            <w:tcW w:w="1334" w:type="dxa"/>
          </w:tcPr>
          <w:p w:rsidR="00D804F4" w:rsidRPr="00100431" w:rsidRDefault="00D804F4" w:rsidP="00D804F4">
            <w:pPr>
              <w:pStyle w:val="tabteksts"/>
              <w:jc w:val="right"/>
              <w:rPr>
                <w:b/>
                <w:szCs w:val="18"/>
                <w:lang w:eastAsia="lv-LV"/>
              </w:rPr>
            </w:pPr>
            <w:r>
              <w:rPr>
                <w:b/>
                <w:szCs w:val="18"/>
              </w:rPr>
              <w:t>9 297 859</w:t>
            </w:r>
          </w:p>
        </w:tc>
        <w:tc>
          <w:tcPr>
            <w:tcW w:w="1217" w:type="dxa"/>
          </w:tcPr>
          <w:p w:rsidR="00D804F4" w:rsidRPr="00100431" w:rsidRDefault="00D804F4" w:rsidP="00D804F4">
            <w:pPr>
              <w:spacing w:after="0"/>
              <w:ind w:firstLine="5"/>
              <w:jc w:val="right"/>
              <w:rPr>
                <w:b/>
                <w:sz w:val="18"/>
                <w:szCs w:val="18"/>
              </w:rPr>
            </w:pPr>
            <w:r>
              <w:rPr>
                <w:b/>
                <w:sz w:val="18"/>
                <w:szCs w:val="18"/>
              </w:rPr>
              <w:t>6 116 990</w:t>
            </w:r>
          </w:p>
        </w:tc>
      </w:tr>
      <w:tr w:rsidR="00D804F4" w:rsidRPr="007C57F2" w:rsidTr="00D804F4">
        <w:trPr>
          <w:trHeight w:val="425"/>
        </w:trPr>
        <w:tc>
          <w:tcPr>
            <w:tcW w:w="2694" w:type="dxa"/>
            <w:vMerge/>
          </w:tcPr>
          <w:p w:rsidR="00D804F4" w:rsidRPr="00100431" w:rsidRDefault="00D804F4" w:rsidP="00D804F4">
            <w:pPr>
              <w:rPr>
                <w:sz w:val="18"/>
                <w:szCs w:val="18"/>
              </w:rPr>
            </w:pPr>
          </w:p>
        </w:tc>
        <w:tc>
          <w:tcPr>
            <w:tcW w:w="1275" w:type="dxa"/>
          </w:tcPr>
          <w:p w:rsidR="00D804F4" w:rsidRPr="00100431" w:rsidRDefault="00D804F4" w:rsidP="00D804F4">
            <w:pPr>
              <w:spacing w:after="0"/>
              <w:ind w:firstLine="0"/>
              <w:jc w:val="right"/>
              <w:rPr>
                <w:b/>
                <w:sz w:val="18"/>
                <w:szCs w:val="18"/>
                <w:highlight w:val="yellow"/>
              </w:rPr>
            </w:pPr>
            <w:r w:rsidRPr="001120BC">
              <w:rPr>
                <w:b/>
                <w:sz w:val="18"/>
                <w:szCs w:val="18"/>
              </w:rPr>
              <w:t>130</w:t>
            </w:r>
          </w:p>
        </w:tc>
        <w:tc>
          <w:tcPr>
            <w:tcW w:w="1276" w:type="dxa"/>
          </w:tcPr>
          <w:p w:rsidR="00D804F4" w:rsidRPr="00100431" w:rsidRDefault="00D804F4" w:rsidP="00D804F4">
            <w:pPr>
              <w:spacing w:after="0"/>
              <w:ind w:firstLine="0"/>
              <w:jc w:val="right"/>
              <w:rPr>
                <w:b/>
                <w:sz w:val="18"/>
                <w:szCs w:val="18"/>
              </w:rPr>
            </w:pPr>
            <w:r w:rsidRPr="007F56B9">
              <w:rPr>
                <w:b/>
                <w:sz w:val="18"/>
                <w:szCs w:val="18"/>
              </w:rPr>
              <w:t>138</w:t>
            </w:r>
          </w:p>
        </w:tc>
        <w:tc>
          <w:tcPr>
            <w:tcW w:w="1276" w:type="dxa"/>
          </w:tcPr>
          <w:p w:rsidR="00D804F4" w:rsidRPr="00100431" w:rsidRDefault="00D804F4" w:rsidP="00D804F4">
            <w:pPr>
              <w:spacing w:after="0"/>
              <w:ind w:firstLine="0"/>
              <w:jc w:val="right"/>
              <w:rPr>
                <w:b/>
                <w:sz w:val="18"/>
                <w:szCs w:val="18"/>
              </w:rPr>
            </w:pPr>
            <w:r>
              <w:rPr>
                <w:b/>
                <w:sz w:val="18"/>
                <w:szCs w:val="18"/>
              </w:rPr>
              <w:t>135</w:t>
            </w:r>
          </w:p>
        </w:tc>
        <w:tc>
          <w:tcPr>
            <w:tcW w:w="1334" w:type="dxa"/>
          </w:tcPr>
          <w:p w:rsidR="00D804F4" w:rsidRPr="00100431" w:rsidRDefault="00D804F4" w:rsidP="00D804F4">
            <w:pPr>
              <w:spacing w:after="0"/>
              <w:ind w:firstLine="0"/>
              <w:jc w:val="right"/>
              <w:rPr>
                <w:b/>
                <w:sz w:val="18"/>
                <w:szCs w:val="18"/>
              </w:rPr>
            </w:pPr>
            <w:r>
              <w:rPr>
                <w:b/>
                <w:sz w:val="18"/>
                <w:szCs w:val="18"/>
              </w:rPr>
              <w:t>135</w:t>
            </w:r>
          </w:p>
        </w:tc>
        <w:tc>
          <w:tcPr>
            <w:tcW w:w="1217" w:type="dxa"/>
          </w:tcPr>
          <w:p w:rsidR="00D804F4" w:rsidRPr="007C57F2" w:rsidRDefault="000B0188" w:rsidP="00D804F4">
            <w:pPr>
              <w:spacing w:after="0"/>
              <w:ind w:left="-25" w:firstLine="30"/>
              <w:jc w:val="right"/>
              <w:rPr>
                <w:b/>
                <w:sz w:val="18"/>
                <w:szCs w:val="18"/>
                <w:highlight w:val="yellow"/>
              </w:rPr>
            </w:pPr>
            <w:r>
              <w:rPr>
                <w:b/>
                <w:sz w:val="18"/>
                <w:szCs w:val="18"/>
              </w:rPr>
              <w:t>132</w:t>
            </w:r>
          </w:p>
        </w:tc>
      </w:tr>
      <w:tr w:rsidR="00D804F4" w:rsidRPr="004F5028" w:rsidTr="00D804F4">
        <w:trPr>
          <w:trHeight w:val="50"/>
        </w:trPr>
        <w:tc>
          <w:tcPr>
            <w:tcW w:w="2694" w:type="dxa"/>
            <w:vMerge w:val="restart"/>
            <w:vAlign w:val="center"/>
          </w:tcPr>
          <w:p w:rsidR="00D804F4" w:rsidRPr="00100431" w:rsidRDefault="00D804F4" w:rsidP="00D804F4">
            <w:pPr>
              <w:spacing w:after="0"/>
              <w:ind w:firstLine="318"/>
              <w:rPr>
                <w:sz w:val="18"/>
                <w:szCs w:val="18"/>
                <w:lang w:eastAsia="lv-LV"/>
              </w:rPr>
            </w:pPr>
            <w:r w:rsidRPr="004F5028">
              <w:rPr>
                <w:sz w:val="18"/>
                <w:szCs w:val="18"/>
                <w:lang w:eastAsia="lv-LV"/>
              </w:rPr>
              <w:t>01.00.00 Ministru kabineta darbības nodrošināšana, valsts pārvaldes politika</w:t>
            </w:r>
          </w:p>
        </w:tc>
        <w:tc>
          <w:tcPr>
            <w:tcW w:w="1275" w:type="dxa"/>
          </w:tcPr>
          <w:p w:rsidR="00D804F4" w:rsidRPr="00100431" w:rsidRDefault="00D804F4" w:rsidP="00D804F4">
            <w:pPr>
              <w:spacing w:after="0"/>
              <w:ind w:firstLine="0"/>
              <w:jc w:val="right"/>
              <w:rPr>
                <w:sz w:val="18"/>
                <w:szCs w:val="18"/>
              </w:rPr>
            </w:pPr>
            <w:r>
              <w:rPr>
                <w:sz w:val="18"/>
                <w:szCs w:val="18"/>
              </w:rPr>
              <w:t>5 509 436</w:t>
            </w:r>
          </w:p>
        </w:tc>
        <w:tc>
          <w:tcPr>
            <w:tcW w:w="1276" w:type="dxa"/>
          </w:tcPr>
          <w:p w:rsidR="00D804F4" w:rsidRPr="00100431" w:rsidRDefault="00D804F4" w:rsidP="00D804F4">
            <w:pPr>
              <w:spacing w:after="0"/>
              <w:ind w:firstLine="0"/>
              <w:jc w:val="right"/>
              <w:rPr>
                <w:sz w:val="18"/>
                <w:szCs w:val="18"/>
              </w:rPr>
            </w:pPr>
            <w:r>
              <w:rPr>
                <w:sz w:val="18"/>
                <w:szCs w:val="18"/>
              </w:rPr>
              <w:t>5 955 824</w:t>
            </w:r>
          </w:p>
        </w:tc>
        <w:tc>
          <w:tcPr>
            <w:tcW w:w="1276" w:type="dxa"/>
          </w:tcPr>
          <w:p w:rsidR="00D804F4" w:rsidRPr="00B46044" w:rsidRDefault="00D804F4" w:rsidP="00D804F4">
            <w:pPr>
              <w:spacing w:after="0"/>
              <w:ind w:firstLine="0"/>
              <w:jc w:val="right"/>
              <w:rPr>
                <w:sz w:val="18"/>
                <w:szCs w:val="18"/>
              </w:rPr>
            </w:pPr>
            <w:r w:rsidRPr="00B46044">
              <w:rPr>
                <w:sz w:val="18"/>
                <w:szCs w:val="18"/>
              </w:rPr>
              <w:t>6 024 610</w:t>
            </w:r>
          </w:p>
        </w:tc>
        <w:tc>
          <w:tcPr>
            <w:tcW w:w="1334" w:type="dxa"/>
          </w:tcPr>
          <w:p w:rsidR="00D804F4" w:rsidRPr="00B46044" w:rsidRDefault="00D804F4" w:rsidP="00D804F4">
            <w:pPr>
              <w:spacing w:after="0"/>
              <w:ind w:firstLine="0"/>
              <w:jc w:val="right"/>
              <w:rPr>
                <w:sz w:val="18"/>
                <w:szCs w:val="18"/>
              </w:rPr>
            </w:pPr>
            <w:r w:rsidRPr="00B46044">
              <w:rPr>
                <w:sz w:val="18"/>
                <w:szCs w:val="18"/>
              </w:rPr>
              <w:t>5 794 525</w:t>
            </w:r>
          </w:p>
        </w:tc>
        <w:tc>
          <w:tcPr>
            <w:tcW w:w="1217" w:type="dxa"/>
          </w:tcPr>
          <w:p w:rsidR="00D804F4" w:rsidRPr="00B46044" w:rsidRDefault="00D804F4" w:rsidP="00D804F4">
            <w:pPr>
              <w:spacing w:after="0"/>
              <w:ind w:firstLine="0"/>
              <w:jc w:val="right"/>
              <w:rPr>
                <w:sz w:val="18"/>
                <w:szCs w:val="18"/>
              </w:rPr>
            </w:pPr>
            <w:r w:rsidRPr="00B46044">
              <w:rPr>
                <w:sz w:val="18"/>
                <w:szCs w:val="18"/>
              </w:rPr>
              <w:t>5 781 508</w:t>
            </w:r>
          </w:p>
        </w:tc>
      </w:tr>
      <w:tr w:rsidR="00D804F4" w:rsidRPr="007C57F2" w:rsidTr="00D804F4">
        <w:trPr>
          <w:trHeight w:val="237"/>
        </w:trPr>
        <w:tc>
          <w:tcPr>
            <w:tcW w:w="2694" w:type="dxa"/>
            <w:vMerge/>
            <w:tcBorders>
              <w:bottom w:val="single" w:sz="4" w:space="0" w:color="auto"/>
            </w:tcBorders>
          </w:tcPr>
          <w:p w:rsidR="00D804F4" w:rsidRPr="00100431" w:rsidRDefault="00D804F4" w:rsidP="00D804F4">
            <w:pPr>
              <w:spacing w:after="0"/>
              <w:ind w:firstLine="318"/>
              <w:rPr>
                <w:sz w:val="18"/>
                <w:szCs w:val="18"/>
                <w:lang w:eastAsia="lv-LV"/>
              </w:rPr>
            </w:pPr>
          </w:p>
        </w:tc>
        <w:tc>
          <w:tcPr>
            <w:tcW w:w="1275" w:type="dxa"/>
          </w:tcPr>
          <w:p w:rsidR="00D804F4" w:rsidRPr="00100431" w:rsidRDefault="00D804F4" w:rsidP="00D804F4">
            <w:pPr>
              <w:spacing w:after="0"/>
              <w:ind w:firstLine="0"/>
              <w:jc w:val="right"/>
              <w:rPr>
                <w:color w:val="000000" w:themeColor="text1"/>
                <w:sz w:val="18"/>
                <w:szCs w:val="18"/>
                <w:highlight w:val="yellow"/>
              </w:rPr>
            </w:pPr>
            <w:r w:rsidRPr="001120BC">
              <w:rPr>
                <w:sz w:val="18"/>
                <w:szCs w:val="18"/>
              </w:rPr>
              <w:t>126</w:t>
            </w:r>
          </w:p>
        </w:tc>
        <w:tc>
          <w:tcPr>
            <w:tcW w:w="1276" w:type="dxa"/>
          </w:tcPr>
          <w:p w:rsidR="00D804F4" w:rsidRPr="007C57F2" w:rsidRDefault="00D804F4" w:rsidP="00D804F4">
            <w:pPr>
              <w:spacing w:after="0"/>
              <w:ind w:firstLine="0"/>
              <w:jc w:val="right"/>
              <w:rPr>
                <w:sz w:val="18"/>
                <w:szCs w:val="18"/>
                <w:highlight w:val="yellow"/>
              </w:rPr>
            </w:pPr>
            <w:r w:rsidRPr="007F56B9">
              <w:rPr>
                <w:sz w:val="18"/>
                <w:szCs w:val="18"/>
              </w:rPr>
              <w:t>133</w:t>
            </w:r>
          </w:p>
        </w:tc>
        <w:tc>
          <w:tcPr>
            <w:tcW w:w="1276" w:type="dxa"/>
            <w:shd w:val="clear" w:color="auto" w:fill="auto"/>
          </w:tcPr>
          <w:p w:rsidR="00D804F4" w:rsidRPr="00B46044" w:rsidRDefault="00D804F4" w:rsidP="00D804F4">
            <w:pPr>
              <w:spacing w:after="0"/>
              <w:ind w:firstLine="0"/>
              <w:jc w:val="right"/>
              <w:rPr>
                <w:sz w:val="18"/>
                <w:szCs w:val="18"/>
              </w:rPr>
            </w:pPr>
            <w:r>
              <w:rPr>
                <w:sz w:val="18"/>
                <w:szCs w:val="18"/>
              </w:rPr>
              <w:t>127</w:t>
            </w:r>
          </w:p>
        </w:tc>
        <w:tc>
          <w:tcPr>
            <w:tcW w:w="1334" w:type="dxa"/>
            <w:shd w:val="clear" w:color="auto" w:fill="auto"/>
          </w:tcPr>
          <w:p w:rsidR="00D804F4" w:rsidRPr="00B46044" w:rsidRDefault="00D804F4" w:rsidP="00D804F4">
            <w:pPr>
              <w:spacing w:after="0"/>
              <w:ind w:firstLine="0"/>
              <w:jc w:val="right"/>
              <w:rPr>
                <w:sz w:val="18"/>
                <w:szCs w:val="18"/>
              </w:rPr>
            </w:pPr>
            <w:r>
              <w:rPr>
                <w:sz w:val="18"/>
                <w:szCs w:val="18"/>
              </w:rPr>
              <w:t>127</w:t>
            </w:r>
          </w:p>
        </w:tc>
        <w:tc>
          <w:tcPr>
            <w:tcW w:w="1217" w:type="dxa"/>
            <w:shd w:val="clear" w:color="auto" w:fill="auto"/>
          </w:tcPr>
          <w:p w:rsidR="00D804F4" w:rsidRPr="00B46044" w:rsidRDefault="000B0188" w:rsidP="00D804F4">
            <w:pPr>
              <w:spacing w:after="0"/>
              <w:ind w:firstLine="0"/>
              <w:jc w:val="right"/>
              <w:rPr>
                <w:sz w:val="18"/>
                <w:szCs w:val="18"/>
              </w:rPr>
            </w:pPr>
            <w:r>
              <w:rPr>
                <w:sz w:val="18"/>
                <w:szCs w:val="18"/>
              </w:rPr>
              <w:t>127</w:t>
            </w:r>
          </w:p>
        </w:tc>
      </w:tr>
      <w:tr w:rsidR="00D804F4" w:rsidRPr="004F5028" w:rsidTr="00D804F4">
        <w:trPr>
          <w:trHeight w:val="212"/>
        </w:trPr>
        <w:tc>
          <w:tcPr>
            <w:tcW w:w="2694" w:type="dxa"/>
            <w:vMerge w:val="restart"/>
            <w:tcBorders>
              <w:top w:val="single" w:sz="4" w:space="0" w:color="auto"/>
              <w:left w:val="single" w:sz="4" w:space="0" w:color="auto"/>
              <w:right w:val="single" w:sz="4" w:space="0" w:color="auto"/>
            </w:tcBorders>
          </w:tcPr>
          <w:p w:rsidR="00D804F4" w:rsidRPr="004F5028" w:rsidRDefault="00D804F4" w:rsidP="00D804F4">
            <w:pPr>
              <w:spacing w:after="0"/>
              <w:ind w:firstLine="318"/>
              <w:rPr>
                <w:sz w:val="18"/>
                <w:szCs w:val="18"/>
                <w:lang w:eastAsia="lv-LV"/>
              </w:rPr>
            </w:pPr>
            <w:r>
              <w:rPr>
                <w:sz w:val="18"/>
                <w:szCs w:val="18"/>
                <w:lang w:eastAsia="lv-LV"/>
              </w:rPr>
              <w:t>62.06.00 Eiropas Reģionālās attīstības fonda (ERAF) projekti (2014-2020)</w:t>
            </w:r>
          </w:p>
        </w:tc>
        <w:tc>
          <w:tcPr>
            <w:tcW w:w="1275" w:type="dxa"/>
          </w:tcPr>
          <w:p w:rsidR="00D804F4" w:rsidRPr="00AC27D3" w:rsidRDefault="00D804F4" w:rsidP="00D804F4">
            <w:pPr>
              <w:spacing w:after="0"/>
              <w:ind w:firstLine="0"/>
              <w:jc w:val="center"/>
              <w:rPr>
                <w:color w:val="000000" w:themeColor="text1"/>
                <w:sz w:val="18"/>
                <w:szCs w:val="18"/>
              </w:rPr>
            </w:pPr>
            <w:r>
              <w:rPr>
                <w:sz w:val="18"/>
                <w:szCs w:val="18"/>
              </w:rPr>
              <w:t>-</w:t>
            </w:r>
          </w:p>
        </w:tc>
        <w:tc>
          <w:tcPr>
            <w:tcW w:w="1276" w:type="dxa"/>
          </w:tcPr>
          <w:p w:rsidR="00D804F4" w:rsidRPr="00AC27D3" w:rsidRDefault="00D804F4" w:rsidP="00D804F4">
            <w:pPr>
              <w:spacing w:after="0"/>
              <w:ind w:firstLine="0"/>
              <w:jc w:val="center"/>
              <w:rPr>
                <w:sz w:val="18"/>
                <w:szCs w:val="18"/>
              </w:rPr>
            </w:pPr>
            <w:r>
              <w:rPr>
                <w:sz w:val="18"/>
                <w:szCs w:val="18"/>
              </w:rPr>
              <w:t>-</w:t>
            </w:r>
          </w:p>
        </w:tc>
        <w:tc>
          <w:tcPr>
            <w:tcW w:w="1276" w:type="dxa"/>
          </w:tcPr>
          <w:p w:rsidR="00D804F4" w:rsidRPr="00AC27D3" w:rsidRDefault="00D804F4" w:rsidP="00D804F4">
            <w:pPr>
              <w:spacing w:after="0"/>
              <w:ind w:firstLine="0"/>
              <w:jc w:val="right"/>
              <w:rPr>
                <w:sz w:val="18"/>
                <w:szCs w:val="18"/>
              </w:rPr>
            </w:pPr>
            <w:r>
              <w:rPr>
                <w:sz w:val="18"/>
                <w:szCs w:val="18"/>
              </w:rPr>
              <w:t>2 024 170</w:t>
            </w:r>
          </w:p>
        </w:tc>
        <w:tc>
          <w:tcPr>
            <w:tcW w:w="1334" w:type="dxa"/>
          </w:tcPr>
          <w:p w:rsidR="00D804F4" w:rsidRPr="00AC27D3" w:rsidRDefault="00D804F4" w:rsidP="00D804F4">
            <w:pPr>
              <w:spacing w:after="0"/>
              <w:ind w:firstLine="0"/>
              <w:jc w:val="right"/>
              <w:rPr>
                <w:sz w:val="18"/>
                <w:szCs w:val="18"/>
              </w:rPr>
            </w:pPr>
            <w:r>
              <w:rPr>
                <w:sz w:val="18"/>
                <w:szCs w:val="18"/>
              </w:rPr>
              <w:t>3 144 460</w:t>
            </w:r>
          </w:p>
        </w:tc>
        <w:tc>
          <w:tcPr>
            <w:tcW w:w="1217" w:type="dxa"/>
          </w:tcPr>
          <w:p w:rsidR="00D804F4" w:rsidRPr="00AC27D3" w:rsidRDefault="00D804F4" w:rsidP="00D804F4">
            <w:pPr>
              <w:spacing w:after="0"/>
              <w:ind w:firstLine="0"/>
              <w:jc w:val="center"/>
              <w:rPr>
                <w:sz w:val="18"/>
                <w:szCs w:val="18"/>
              </w:rPr>
            </w:pPr>
            <w:r>
              <w:rPr>
                <w:sz w:val="18"/>
                <w:szCs w:val="18"/>
              </w:rPr>
              <w:t>-</w:t>
            </w:r>
          </w:p>
        </w:tc>
      </w:tr>
      <w:tr w:rsidR="00D804F4" w:rsidRPr="004F5028" w:rsidTr="00D804F4">
        <w:trPr>
          <w:trHeight w:val="50"/>
        </w:trPr>
        <w:tc>
          <w:tcPr>
            <w:tcW w:w="2694" w:type="dxa"/>
            <w:vMerge/>
            <w:tcBorders>
              <w:left w:val="single" w:sz="4" w:space="0" w:color="auto"/>
              <w:bottom w:val="single" w:sz="4" w:space="0" w:color="auto"/>
              <w:right w:val="single" w:sz="4" w:space="0" w:color="auto"/>
            </w:tcBorders>
          </w:tcPr>
          <w:p w:rsidR="00D804F4" w:rsidRPr="004F5028" w:rsidRDefault="00D804F4" w:rsidP="00D804F4">
            <w:pPr>
              <w:spacing w:after="0"/>
              <w:ind w:firstLine="0"/>
              <w:rPr>
                <w:sz w:val="18"/>
                <w:szCs w:val="18"/>
                <w:lang w:eastAsia="lv-LV"/>
              </w:rPr>
            </w:pPr>
          </w:p>
        </w:tc>
        <w:tc>
          <w:tcPr>
            <w:tcW w:w="1275" w:type="dxa"/>
          </w:tcPr>
          <w:p w:rsidR="00D804F4" w:rsidRPr="00100431" w:rsidRDefault="00D804F4" w:rsidP="00D804F4">
            <w:pPr>
              <w:spacing w:after="0"/>
              <w:ind w:firstLine="0"/>
              <w:jc w:val="center"/>
              <w:rPr>
                <w:color w:val="000000" w:themeColor="text1"/>
                <w:sz w:val="18"/>
                <w:szCs w:val="18"/>
              </w:rPr>
            </w:pPr>
            <w:r>
              <w:rPr>
                <w:sz w:val="18"/>
                <w:szCs w:val="18"/>
              </w:rPr>
              <w:t>-</w:t>
            </w:r>
          </w:p>
        </w:tc>
        <w:tc>
          <w:tcPr>
            <w:tcW w:w="1276" w:type="dxa"/>
          </w:tcPr>
          <w:p w:rsidR="00D804F4" w:rsidRDefault="00D804F4" w:rsidP="00D804F4">
            <w:pPr>
              <w:spacing w:after="0"/>
              <w:ind w:firstLine="0"/>
              <w:jc w:val="center"/>
              <w:rPr>
                <w:sz w:val="18"/>
                <w:szCs w:val="18"/>
              </w:rPr>
            </w:pPr>
            <w:r>
              <w:rPr>
                <w:sz w:val="18"/>
                <w:szCs w:val="18"/>
              </w:rPr>
              <w:t>-</w:t>
            </w:r>
          </w:p>
        </w:tc>
        <w:tc>
          <w:tcPr>
            <w:tcW w:w="1276" w:type="dxa"/>
          </w:tcPr>
          <w:p w:rsidR="00D804F4" w:rsidRDefault="00D804F4" w:rsidP="00D804F4">
            <w:pPr>
              <w:spacing w:after="0"/>
              <w:ind w:firstLine="0"/>
              <w:jc w:val="right"/>
              <w:rPr>
                <w:sz w:val="18"/>
                <w:szCs w:val="18"/>
              </w:rPr>
            </w:pPr>
            <w:r>
              <w:rPr>
                <w:sz w:val="18"/>
                <w:szCs w:val="18"/>
              </w:rPr>
              <w:t>3</w:t>
            </w:r>
          </w:p>
        </w:tc>
        <w:tc>
          <w:tcPr>
            <w:tcW w:w="1334" w:type="dxa"/>
          </w:tcPr>
          <w:p w:rsidR="00D804F4" w:rsidRDefault="00D804F4" w:rsidP="00D804F4">
            <w:pPr>
              <w:spacing w:after="0"/>
              <w:ind w:firstLine="0"/>
              <w:jc w:val="right"/>
              <w:rPr>
                <w:sz w:val="18"/>
                <w:szCs w:val="18"/>
              </w:rPr>
            </w:pPr>
            <w:r>
              <w:rPr>
                <w:sz w:val="18"/>
                <w:szCs w:val="18"/>
              </w:rPr>
              <w:t>3</w:t>
            </w:r>
          </w:p>
        </w:tc>
        <w:tc>
          <w:tcPr>
            <w:tcW w:w="1217" w:type="dxa"/>
          </w:tcPr>
          <w:p w:rsidR="00D804F4" w:rsidRDefault="00D804F4" w:rsidP="00D804F4">
            <w:pPr>
              <w:spacing w:after="0"/>
              <w:ind w:firstLine="0"/>
              <w:jc w:val="center"/>
              <w:rPr>
                <w:sz w:val="18"/>
                <w:szCs w:val="18"/>
              </w:rPr>
            </w:pPr>
            <w:r>
              <w:rPr>
                <w:sz w:val="18"/>
                <w:szCs w:val="18"/>
              </w:rPr>
              <w:t>-</w:t>
            </w:r>
          </w:p>
        </w:tc>
      </w:tr>
      <w:tr w:rsidR="00D804F4" w:rsidRPr="004F5028" w:rsidTr="00D804F4">
        <w:trPr>
          <w:trHeight w:val="150"/>
        </w:trPr>
        <w:tc>
          <w:tcPr>
            <w:tcW w:w="2694" w:type="dxa"/>
            <w:vMerge w:val="restart"/>
            <w:tcBorders>
              <w:top w:val="single" w:sz="4" w:space="0" w:color="auto"/>
            </w:tcBorders>
          </w:tcPr>
          <w:p w:rsidR="00D804F4" w:rsidRPr="00100431" w:rsidRDefault="00D804F4" w:rsidP="00D804F4">
            <w:pPr>
              <w:spacing w:after="0"/>
              <w:ind w:firstLine="318"/>
              <w:rPr>
                <w:sz w:val="18"/>
                <w:szCs w:val="18"/>
                <w:lang w:eastAsia="lv-LV"/>
              </w:rPr>
            </w:pPr>
            <w:r w:rsidRPr="004F5028">
              <w:rPr>
                <w:sz w:val="18"/>
                <w:szCs w:val="18"/>
                <w:lang w:eastAsia="lv-LV"/>
              </w:rPr>
              <w:t xml:space="preserve">62.20.00 Tehniskā palīdzība Eiropas Reģionālās </w:t>
            </w:r>
            <w:r w:rsidRPr="00100431">
              <w:rPr>
                <w:sz w:val="18"/>
                <w:szCs w:val="18"/>
                <w:lang w:eastAsia="lv-LV"/>
              </w:rPr>
              <w:t>attīstības fonda (ERAF) apgūšanai (2014-2020)</w:t>
            </w:r>
          </w:p>
        </w:tc>
        <w:tc>
          <w:tcPr>
            <w:tcW w:w="1275" w:type="dxa"/>
          </w:tcPr>
          <w:p w:rsidR="00D804F4" w:rsidRPr="00100431" w:rsidRDefault="00D804F4" w:rsidP="00D804F4">
            <w:pPr>
              <w:spacing w:after="0"/>
              <w:ind w:firstLine="0"/>
              <w:jc w:val="right"/>
              <w:rPr>
                <w:color w:val="000000" w:themeColor="text1"/>
                <w:sz w:val="18"/>
                <w:szCs w:val="18"/>
              </w:rPr>
            </w:pPr>
            <w:r>
              <w:rPr>
                <w:sz w:val="18"/>
                <w:szCs w:val="18"/>
              </w:rPr>
              <w:t>276 910</w:t>
            </w:r>
          </w:p>
        </w:tc>
        <w:tc>
          <w:tcPr>
            <w:tcW w:w="1276" w:type="dxa"/>
          </w:tcPr>
          <w:p w:rsidR="00D804F4" w:rsidRPr="00100431" w:rsidRDefault="00D804F4" w:rsidP="00D804F4">
            <w:pPr>
              <w:spacing w:after="0"/>
              <w:ind w:firstLine="0"/>
              <w:jc w:val="right"/>
              <w:rPr>
                <w:sz w:val="18"/>
                <w:szCs w:val="18"/>
              </w:rPr>
            </w:pPr>
            <w:r>
              <w:rPr>
                <w:sz w:val="18"/>
                <w:szCs w:val="18"/>
              </w:rPr>
              <w:t>316 887</w:t>
            </w:r>
          </w:p>
        </w:tc>
        <w:tc>
          <w:tcPr>
            <w:tcW w:w="1276" w:type="dxa"/>
          </w:tcPr>
          <w:p w:rsidR="00D804F4" w:rsidRPr="00100431" w:rsidRDefault="00D804F4" w:rsidP="00D804F4">
            <w:pPr>
              <w:spacing w:after="0"/>
              <w:ind w:firstLine="0"/>
              <w:jc w:val="right"/>
              <w:rPr>
                <w:sz w:val="18"/>
                <w:szCs w:val="18"/>
              </w:rPr>
            </w:pPr>
            <w:r>
              <w:rPr>
                <w:sz w:val="18"/>
                <w:szCs w:val="18"/>
              </w:rPr>
              <w:t>227 440</w:t>
            </w:r>
          </w:p>
        </w:tc>
        <w:tc>
          <w:tcPr>
            <w:tcW w:w="1334" w:type="dxa"/>
          </w:tcPr>
          <w:p w:rsidR="00D804F4" w:rsidRPr="00100431" w:rsidRDefault="00D804F4" w:rsidP="00D804F4">
            <w:pPr>
              <w:spacing w:after="0"/>
              <w:ind w:firstLine="0"/>
              <w:jc w:val="right"/>
              <w:rPr>
                <w:sz w:val="18"/>
                <w:szCs w:val="18"/>
              </w:rPr>
            </w:pPr>
            <w:r>
              <w:rPr>
                <w:sz w:val="18"/>
                <w:szCs w:val="18"/>
              </w:rPr>
              <w:t>232 280</w:t>
            </w:r>
          </w:p>
        </w:tc>
        <w:tc>
          <w:tcPr>
            <w:tcW w:w="1217" w:type="dxa"/>
          </w:tcPr>
          <w:p w:rsidR="00D804F4" w:rsidRPr="00100431" w:rsidRDefault="00D804F4" w:rsidP="00D804F4">
            <w:pPr>
              <w:spacing w:after="0"/>
              <w:ind w:firstLine="0"/>
              <w:jc w:val="right"/>
              <w:rPr>
                <w:sz w:val="18"/>
                <w:szCs w:val="18"/>
              </w:rPr>
            </w:pPr>
            <w:r>
              <w:rPr>
                <w:sz w:val="18"/>
                <w:szCs w:val="18"/>
              </w:rPr>
              <w:t>232 280</w:t>
            </w:r>
          </w:p>
        </w:tc>
      </w:tr>
      <w:tr w:rsidR="00D804F4" w:rsidRPr="004F5028" w:rsidTr="00D804F4">
        <w:trPr>
          <w:trHeight w:val="408"/>
        </w:trPr>
        <w:tc>
          <w:tcPr>
            <w:tcW w:w="2694" w:type="dxa"/>
            <w:vMerge/>
          </w:tcPr>
          <w:p w:rsidR="00D804F4" w:rsidRPr="00100431" w:rsidRDefault="00D804F4" w:rsidP="00D804F4">
            <w:pPr>
              <w:spacing w:after="0"/>
              <w:ind w:firstLine="318"/>
              <w:rPr>
                <w:sz w:val="18"/>
                <w:szCs w:val="18"/>
                <w:lang w:eastAsia="lv-LV"/>
              </w:rPr>
            </w:pPr>
          </w:p>
        </w:tc>
        <w:tc>
          <w:tcPr>
            <w:tcW w:w="1275" w:type="dxa"/>
          </w:tcPr>
          <w:p w:rsidR="00D804F4" w:rsidRPr="00100431" w:rsidRDefault="00D804F4" w:rsidP="00D804F4">
            <w:pPr>
              <w:spacing w:after="0"/>
              <w:ind w:firstLine="0"/>
              <w:jc w:val="right"/>
              <w:rPr>
                <w:color w:val="000000" w:themeColor="text1"/>
                <w:sz w:val="18"/>
                <w:szCs w:val="18"/>
              </w:rPr>
            </w:pPr>
            <w:r w:rsidRPr="007A5AC2">
              <w:rPr>
                <w:sz w:val="18"/>
                <w:szCs w:val="18"/>
              </w:rPr>
              <w:t>4</w:t>
            </w:r>
          </w:p>
        </w:tc>
        <w:tc>
          <w:tcPr>
            <w:tcW w:w="1276" w:type="dxa"/>
          </w:tcPr>
          <w:p w:rsidR="00D804F4" w:rsidRPr="007A5AC2" w:rsidRDefault="00D804F4" w:rsidP="00D804F4">
            <w:pPr>
              <w:spacing w:after="0"/>
              <w:jc w:val="right"/>
              <w:rPr>
                <w:sz w:val="18"/>
                <w:szCs w:val="18"/>
              </w:rPr>
            </w:pPr>
            <w:r>
              <w:rPr>
                <w:sz w:val="18"/>
                <w:szCs w:val="18"/>
              </w:rPr>
              <w:t>5</w:t>
            </w:r>
          </w:p>
        </w:tc>
        <w:tc>
          <w:tcPr>
            <w:tcW w:w="1276" w:type="dxa"/>
          </w:tcPr>
          <w:p w:rsidR="00D804F4" w:rsidRPr="007A5AC2" w:rsidRDefault="00D804F4" w:rsidP="00D804F4">
            <w:pPr>
              <w:spacing w:after="0"/>
              <w:jc w:val="right"/>
              <w:rPr>
                <w:sz w:val="18"/>
                <w:szCs w:val="18"/>
              </w:rPr>
            </w:pPr>
            <w:r>
              <w:rPr>
                <w:sz w:val="18"/>
                <w:szCs w:val="18"/>
              </w:rPr>
              <w:t>4</w:t>
            </w:r>
          </w:p>
        </w:tc>
        <w:tc>
          <w:tcPr>
            <w:tcW w:w="1334" w:type="dxa"/>
          </w:tcPr>
          <w:p w:rsidR="00D804F4" w:rsidRPr="007A5AC2" w:rsidRDefault="00D804F4" w:rsidP="00D804F4">
            <w:pPr>
              <w:spacing w:after="0"/>
              <w:ind w:firstLine="0"/>
              <w:jc w:val="right"/>
              <w:rPr>
                <w:sz w:val="18"/>
                <w:szCs w:val="18"/>
              </w:rPr>
            </w:pPr>
            <w:r>
              <w:rPr>
                <w:sz w:val="18"/>
                <w:szCs w:val="18"/>
              </w:rPr>
              <w:t>4</w:t>
            </w:r>
          </w:p>
        </w:tc>
        <w:tc>
          <w:tcPr>
            <w:tcW w:w="1217" w:type="dxa"/>
          </w:tcPr>
          <w:p w:rsidR="00D804F4" w:rsidRPr="00100431" w:rsidRDefault="00D804F4" w:rsidP="00D804F4">
            <w:pPr>
              <w:spacing w:after="0"/>
              <w:ind w:firstLine="0"/>
              <w:jc w:val="right"/>
              <w:rPr>
                <w:sz w:val="18"/>
                <w:szCs w:val="18"/>
              </w:rPr>
            </w:pPr>
            <w:r>
              <w:rPr>
                <w:sz w:val="18"/>
                <w:szCs w:val="18"/>
              </w:rPr>
              <w:t>4</w:t>
            </w:r>
          </w:p>
        </w:tc>
      </w:tr>
      <w:tr w:rsidR="00D804F4" w:rsidRPr="004F5028" w:rsidTr="00D804F4">
        <w:trPr>
          <w:trHeight w:val="50"/>
        </w:trPr>
        <w:tc>
          <w:tcPr>
            <w:tcW w:w="2694" w:type="dxa"/>
            <w:vMerge w:val="restart"/>
            <w:shd w:val="clear" w:color="auto" w:fill="auto"/>
          </w:tcPr>
          <w:p w:rsidR="00D804F4" w:rsidRPr="00244F97" w:rsidRDefault="00D804F4" w:rsidP="00D804F4">
            <w:pPr>
              <w:spacing w:after="0"/>
              <w:ind w:firstLine="318"/>
              <w:rPr>
                <w:sz w:val="18"/>
                <w:szCs w:val="18"/>
                <w:lang w:eastAsia="lv-LV"/>
              </w:rPr>
            </w:pPr>
            <w:r w:rsidRPr="00244F97">
              <w:rPr>
                <w:sz w:val="18"/>
                <w:szCs w:val="18"/>
                <w:lang w:eastAsia="lv-LV"/>
              </w:rPr>
              <w:t>63.20.00 Tehniskā palīdzība Eiropas Sociālā fonda (ESF) apgūšanai (2014-2020)</w:t>
            </w:r>
          </w:p>
        </w:tc>
        <w:tc>
          <w:tcPr>
            <w:tcW w:w="1275" w:type="dxa"/>
            <w:shd w:val="clear" w:color="auto" w:fill="auto"/>
          </w:tcPr>
          <w:p w:rsidR="00D804F4" w:rsidRPr="00244F97" w:rsidRDefault="00D804F4" w:rsidP="00D804F4">
            <w:pPr>
              <w:spacing w:after="0"/>
              <w:ind w:firstLine="0"/>
              <w:jc w:val="right"/>
              <w:rPr>
                <w:sz w:val="18"/>
                <w:szCs w:val="18"/>
              </w:rPr>
            </w:pPr>
            <w:r>
              <w:rPr>
                <w:sz w:val="18"/>
                <w:szCs w:val="18"/>
              </w:rPr>
              <w:t>1 438</w:t>
            </w:r>
          </w:p>
        </w:tc>
        <w:tc>
          <w:tcPr>
            <w:tcW w:w="1276" w:type="dxa"/>
            <w:shd w:val="clear" w:color="auto" w:fill="auto"/>
          </w:tcPr>
          <w:p w:rsidR="00D804F4" w:rsidRPr="00244F97" w:rsidRDefault="00D804F4" w:rsidP="00D804F4">
            <w:pPr>
              <w:spacing w:after="0"/>
              <w:ind w:firstLine="0"/>
              <w:jc w:val="right"/>
              <w:rPr>
                <w:sz w:val="18"/>
                <w:szCs w:val="18"/>
              </w:rPr>
            </w:pPr>
            <w:r>
              <w:rPr>
                <w:sz w:val="18"/>
                <w:szCs w:val="18"/>
              </w:rPr>
              <w:t>12 795</w:t>
            </w:r>
          </w:p>
        </w:tc>
        <w:tc>
          <w:tcPr>
            <w:tcW w:w="1276" w:type="dxa"/>
            <w:shd w:val="clear" w:color="auto" w:fill="auto"/>
          </w:tcPr>
          <w:p w:rsidR="00D804F4" w:rsidRPr="00244F97" w:rsidRDefault="00D804F4" w:rsidP="00D804F4">
            <w:pPr>
              <w:spacing w:after="0"/>
              <w:ind w:firstLine="0"/>
              <w:jc w:val="right"/>
              <w:rPr>
                <w:sz w:val="18"/>
                <w:szCs w:val="18"/>
              </w:rPr>
            </w:pPr>
            <w:r>
              <w:rPr>
                <w:sz w:val="18"/>
                <w:szCs w:val="18"/>
              </w:rPr>
              <w:t>53 127</w:t>
            </w:r>
          </w:p>
        </w:tc>
        <w:tc>
          <w:tcPr>
            <w:tcW w:w="1334" w:type="dxa"/>
            <w:shd w:val="clear" w:color="auto" w:fill="auto"/>
          </w:tcPr>
          <w:p w:rsidR="00D804F4" w:rsidRPr="00244F97" w:rsidRDefault="00D804F4" w:rsidP="00D804F4">
            <w:pPr>
              <w:spacing w:after="0"/>
              <w:ind w:firstLine="0"/>
              <w:jc w:val="right"/>
              <w:rPr>
                <w:sz w:val="18"/>
                <w:szCs w:val="18"/>
              </w:rPr>
            </w:pPr>
            <w:r>
              <w:rPr>
                <w:sz w:val="18"/>
                <w:szCs w:val="18"/>
              </w:rPr>
              <w:t>63 573</w:t>
            </w:r>
          </w:p>
        </w:tc>
        <w:tc>
          <w:tcPr>
            <w:tcW w:w="1217" w:type="dxa"/>
            <w:shd w:val="clear" w:color="auto" w:fill="auto"/>
          </w:tcPr>
          <w:p w:rsidR="00D804F4" w:rsidRPr="00244F97" w:rsidRDefault="00D804F4" w:rsidP="00D804F4">
            <w:pPr>
              <w:spacing w:after="0"/>
              <w:ind w:firstLine="0"/>
              <w:jc w:val="right"/>
              <w:rPr>
                <w:sz w:val="18"/>
                <w:szCs w:val="18"/>
              </w:rPr>
            </w:pPr>
            <w:r>
              <w:rPr>
                <w:sz w:val="18"/>
                <w:szCs w:val="18"/>
              </w:rPr>
              <w:t>40 181</w:t>
            </w:r>
          </w:p>
        </w:tc>
      </w:tr>
      <w:tr w:rsidR="00D804F4" w:rsidRPr="004F5028" w:rsidTr="00D804F4">
        <w:trPr>
          <w:trHeight w:val="131"/>
        </w:trPr>
        <w:tc>
          <w:tcPr>
            <w:tcW w:w="2694" w:type="dxa"/>
            <w:vMerge/>
            <w:shd w:val="clear" w:color="auto" w:fill="auto"/>
          </w:tcPr>
          <w:p w:rsidR="00D804F4" w:rsidRPr="009A60E6" w:rsidRDefault="00D804F4" w:rsidP="00D804F4">
            <w:pPr>
              <w:spacing w:after="0"/>
              <w:ind w:firstLine="318"/>
              <w:rPr>
                <w:sz w:val="18"/>
                <w:szCs w:val="18"/>
                <w:lang w:eastAsia="lv-LV"/>
              </w:rPr>
            </w:pPr>
          </w:p>
        </w:tc>
        <w:tc>
          <w:tcPr>
            <w:tcW w:w="1275" w:type="dxa"/>
            <w:shd w:val="clear" w:color="auto" w:fill="auto"/>
          </w:tcPr>
          <w:p w:rsidR="00D804F4" w:rsidRPr="009A60E6" w:rsidRDefault="00D804F4" w:rsidP="00D804F4">
            <w:pPr>
              <w:spacing w:after="0"/>
              <w:ind w:firstLine="0"/>
              <w:jc w:val="center"/>
              <w:rPr>
                <w:sz w:val="18"/>
                <w:szCs w:val="18"/>
              </w:rPr>
            </w:pPr>
            <w:r w:rsidRPr="009A60E6">
              <w:rPr>
                <w:sz w:val="18"/>
                <w:szCs w:val="18"/>
              </w:rPr>
              <w:t>-</w:t>
            </w:r>
          </w:p>
        </w:tc>
        <w:tc>
          <w:tcPr>
            <w:tcW w:w="1276" w:type="dxa"/>
            <w:shd w:val="clear" w:color="auto" w:fill="auto"/>
          </w:tcPr>
          <w:p w:rsidR="00D804F4" w:rsidRPr="009A60E6" w:rsidRDefault="00D804F4" w:rsidP="00D804F4">
            <w:pPr>
              <w:spacing w:after="0"/>
              <w:ind w:firstLine="0"/>
              <w:jc w:val="center"/>
              <w:rPr>
                <w:sz w:val="18"/>
                <w:szCs w:val="18"/>
              </w:rPr>
            </w:pPr>
            <w:r w:rsidRPr="009A60E6">
              <w:rPr>
                <w:sz w:val="18"/>
                <w:szCs w:val="18"/>
              </w:rPr>
              <w:t>-</w:t>
            </w:r>
          </w:p>
        </w:tc>
        <w:tc>
          <w:tcPr>
            <w:tcW w:w="1276" w:type="dxa"/>
            <w:shd w:val="clear" w:color="auto" w:fill="auto"/>
          </w:tcPr>
          <w:p w:rsidR="00D804F4" w:rsidRPr="009A60E6" w:rsidRDefault="00D804F4" w:rsidP="00D804F4">
            <w:pPr>
              <w:spacing w:after="0"/>
              <w:ind w:firstLine="0"/>
              <w:jc w:val="right"/>
              <w:rPr>
                <w:sz w:val="18"/>
                <w:szCs w:val="18"/>
              </w:rPr>
            </w:pPr>
            <w:r>
              <w:rPr>
                <w:sz w:val="18"/>
                <w:szCs w:val="18"/>
              </w:rPr>
              <w:t>1</w:t>
            </w:r>
          </w:p>
        </w:tc>
        <w:tc>
          <w:tcPr>
            <w:tcW w:w="1334" w:type="dxa"/>
            <w:shd w:val="clear" w:color="auto" w:fill="auto"/>
          </w:tcPr>
          <w:p w:rsidR="00D804F4" w:rsidRPr="009A60E6" w:rsidRDefault="00D804F4" w:rsidP="00D804F4">
            <w:pPr>
              <w:spacing w:after="0"/>
              <w:ind w:firstLine="0"/>
              <w:jc w:val="right"/>
              <w:rPr>
                <w:sz w:val="18"/>
                <w:szCs w:val="18"/>
              </w:rPr>
            </w:pPr>
            <w:r>
              <w:rPr>
                <w:sz w:val="18"/>
                <w:szCs w:val="18"/>
              </w:rPr>
              <w:t>1</w:t>
            </w:r>
          </w:p>
        </w:tc>
        <w:tc>
          <w:tcPr>
            <w:tcW w:w="1217" w:type="dxa"/>
            <w:shd w:val="clear" w:color="auto" w:fill="auto"/>
          </w:tcPr>
          <w:p w:rsidR="00D804F4" w:rsidRPr="009A60E6" w:rsidRDefault="00D804F4" w:rsidP="00D804F4">
            <w:pPr>
              <w:spacing w:after="0"/>
              <w:ind w:firstLine="0"/>
              <w:jc w:val="right"/>
              <w:rPr>
                <w:sz w:val="18"/>
                <w:szCs w:val="18"/>
              </w:rPr>
            </w:pPr>
            <w:r>
              <w:rPr>
                <w:sz w:val="18"/>
                <w:szCs w:val="18"/>
              </w:rPr>
              <w:t>1</w:t>
            </w:r>
          </w:p>
        </w:tc>
      </w:tr>
      <w:tr w:rsidR="00D804F4" w:rsidRPr="004F5028" w:rsidTr="00D804F4">
        <w:trPr>
          <w:trHeight w:val="241"/>
        </w:trPr>
        <w:tc>
          <w:tcPr>
            <w:tcW w:w="2694" w:type="dxa"/>
            <w:vMerge w:val="restart"/>
            <w:shd w:val="clear" w:color="auto" w:fill="auto"/>
            <w:vAlign w:val="center"/>
          </w:tcPr>
          <w:p w:rsidR="00D804F4" w:rsidRPr="00244F97" w:rsidRDefault="00D804F4" w:rsidP="00D804F4">
            <w:pPr>
              <w:spacing w:after="0"/>
              <w:ind w:firstLine="318"/>
              <w:rPr>
                <w:sz w:val="18"/>
                <w:szCs w:val="18"/>
                <w:lang w:eastAsia="lv-LV"/>
              </w:rPr>
            </w:pPr>
            <w:r w:rsidRPr="00244F97">
              <w:rPr>
                <w:sz w:val="18"/>
                <w:szCs w:val="18"/>
                <w:lang w:eastAsia="lv-LV"/>
              </w:rPr>
              <w:t>70.07.00 Latvijas pārstāvju ceļa izdevumu kompensācija, dodoties uz Eiropas Savienības Padomes darba grupu sanāksmēm un Padomes sanāksmēm</w:t>
            </w:r>
          </w:p>
        </w:tc>
        <w:tc>
          <w:tcPr>
            <w:tcW w:w="1275" w:type="dxa"/>
            <w:shd w:val="clear" w:color="auto" w:fill="auto"/>
          </w:tcPr>
          <w:p w:rsidR="00D804F4" w:rsidRPr="00244F97" w:rsidRDefault="00D804F4" w:rsidP="00D804F4">
            <w:pPr>
              <w:spacing w:after="0"/>
              <w:ind w:firstLine="0"/>
              <w:jc w:val="right"/>
              <w:rPr>
                <w:sz w:val="18"/>
                <w:szCs w:val="18"/>
              </w:rPr>
            </w:pPr>
            <w:r>
              <w:rPr>
                <w:sz w:val="18"/>
                <w:szCs w:val="18"/>
              </w:rPr>
              <w:t>12 972</w:t>
            </w:r>
          </w:p>
        </w:tc>
        <w:tc>
          <w:tcPr>
            <w:tcW w:w="1276" w:type="dxa"/>
            <w:shd w:val="clear" w:color="auto" w:fill="auto"/>
          </w:tcPr>
          <w:p w:rsidR="00D804F4" w:rsidRPr="00244F97" w:rsidRDefault="00D804F4" w:rsidP="00D804F4">
            <w:pPr>
              <w:spacing w:after="0"/>
              <w:ind w:firstLine="0"/>
              <w:jc w:val="right"/>
              <w:rPr>
                <w:sz w:val="18"/>
                <w:szCs w:val="18"/>
              </w:rPr>
            </w:pPr>
            <w:r>
              <w:rPr>
                <w:sz w:val="18"/>
                <w:szCs w:val="18"/>
              </w:rPr>
              <w:t>63 021</w:t>
            </w:r>
          </w:p>
        </w:tc>
        <w:tc>
          <w:tcPr>
            <w:tcW w:w="1276" w:type="dxa"/>
            <w:shd w:val="clear" w:color="auto" w:fill="auto"/>
          </w:tcPr>
          <w:p w:rsidR="00D804F4" w:rsidRPr="00244F97" w:rsidRDefault="00D804F4" w:rsidP="00D804F4">
            <w:pPr>
              <w:spacing w:after="0"/>
              <w:ind w:firstLine="0"/>
              <w:jc w:val="right"/>
              <w:rPr>
                <w:sz w:val="18"/>
                <w:szCs w:val="18"/>
              </w:rPr>
            </w:pPr>
            <w:r w:rsidRPr="00244F97">
              <w:rPr>
                <w:sz w:val="18"/>
                <w:szCs w:val="18"/>
              </w:rPr>
              <w:t>63 021</w:t>
            </w:r>
          </w:p>
        </w:tc>
        <w:tc>
          <w:tcPr>
            <w:tcW w:w="1334" w:type="dxa"/>
            <w:shd w:val="clear" w:color="auto" w:fill="auto"/>
          </w:tcPr>
          <w:p w:rsidR="00D804F4" w:rsidRPr="00244F97" w:rsidRDefault="00D804F4" w:rsidP="00D804F4">
            <w:pPr>
              <w:spacing w:after="0"/>
              <w:ind w:firstLine="0"/>
              <w:jc w:val="right"/>
              <w:rPr>
                <w:sz w:val="18"/>
                <w:szCs w:val="18"/>
              </w:rPr>
            </w:pPr>
            <w:r w:rsidRPr="00244F97">
              <w:rPr>
                <w:sz w:val="18"/>
                <w:szCs w:val="18"/>
              </w:rPr>
              <w:t>63 021</w:t>
            </w:r>
          </w:p>
        </w:tc>
        <w:tc>
          <w:tcPr>
            <w:tcW w:w="1217" w:type="dxa"/>
            <w:shd w:val="clear" w:color="auto" w:fill="auto"/>
          </w:tcPr>
          <w:p w:rsidR="00D804F4" w:rsidRPr="00244F97" w:rsidRDefault="00D804F4" w:rsidP="00D804F4">
            <w:pPr>
              <w:spacing w:after="0"/>
              <w:ind w:firstLine="0"/>
              <w:jc w:val="right"/>
              <w:rPr>
                <w:sz w:val="18"/>
                <w:szCs w:val="18"/>
              </w:rPr>
            </w:pPr>
            <w:r>
              <w:rPr>
                <w:sz w:val="18"/>
                <w:szCs w:val="18"/>
              </w:rPr>
              <w:t>63 021</w:t>
            </w:r>
          </w:p>
        </w:tc>
      </w:tr>
      <w:tr w:rsidR="00D804F4" w:rsidRPr="004F5028" w:rsidTr="00D804F4">
        <w:trPr>
          <w:trHeight w:val="117"/>
        </w:trPr>
        <w:tc>
          <w:tcPr>
            <w:tcW w:w="2694" w:type="dxa"/>
            <w:vMerge/>
            <w:shd w:val="clear" w:color="auto" w:fill="auto"/>
            <w:vAlign w:val="center"/>
          </w:tcPr>
          <w:p w:rsidR="00D804F4" w:rsidRPr="009A60E6" w:rsidRDefault="00D804F4" w:rsidP="00D804F4">
            <w:pPr>
              <w:spacing w:after="0"/>
              <w:ind w:firstLine="318"/>
              <w:rPr>
                <w:sz w:val="18"/>
                <w:szCs w:val="18"/>
                <w:lang w:eastAsia="lv-LV"/>
              </w:rPr>
            </w:pPr>
          </w:p>
        </w:tc>
        <w:tc>
          <w:tcPr>
            <w:tcW w:w="1275" w:type="dxa"/>
            <w:shd w:val="clear" w:color="auto" w:fill="auto"/>
          </w:tcPr>
          <w:p w:rsidR="00D804F4" w:rsidRPr="009A60E6" w:rsidRDefault="00D804F4" w:rsidP="00D804F4">
            <w:pPr>
              <w:spacing w:after="0"/>
              <w:ind w:firstLine="0"/>
              <w:jc w:val="center"/>
              <w:rPr>
                <w:sz w:val="18"/>
                <w:szCs w:val="18"/>
              </w:rPr>
            </w:pPr>
            <w:r w:rsidRPr="009A60E6">
              <w:rPr>
                <w:sz w:val="18"/>
                <w:szCs w:val="18"/>
              </w:rPr>
              <w:t>-</w:t>
            </w:r>
          </w:p>
        </w:tc>
        <w:tc>
          <w:tcPr>
            <w:tcW w:w="1276" w:type="dxa"/>
            <w:shd w:val="clear" w:color="auto" w:fill="auto"/>
          </w:tcPr>
          <w:p w:rsidR="00D804F4" w:rsidRPr="009A60E6" w:rsidRDefault="00D804F4" w:rsidP="00D804F4">
            <w:pPr>
              <w:spacing w:after="0"/>
              <w:ind w:firstLine="0"/>
              <w:jc w:val="center"/>
              <w:rPr>
                <w:sz w:val="18"/>
                <w:szCs w:val="18"/>
              </w:rPr>
            </w:pPr>
            <w:r w:rsidRPr="009A60E6">
              <w:rPr>
                <w:sz w:val="18"/>
                <w:szCs w:val="18"/>
              </w:rPr>
              <w:t>-</w:t>
            </w:r>
          </w:p>
        </w:tc>
        <w:tc>
          <w:tcPr>
            <w:tcW w:w="1276" w:type="dxa"/>
            <w:shd w:val="clear" w:color="auto" w:fill="auto"/>
          </w:tcPr>
          <w:p w:rsidR="00D804F4" w:rsidRPr="009A60E6" w:rsidRDefault="00D804F4" w:rsidP="00D804F4">
            <w:pPr>
              <w:spacing w:after="0"/>
              <w:ind w:firstLine="0"/>
              <w:jc w:val="center"/>
              <w:rPr>
                <w:sz w:val="18"/>
                <w:szCs w:val="18"/>
              </w:rPr>
            </w:pPr>
            <w:r w:rsidRPr="009A60E6">
              <w:rPr>
                <w:sz w:val="18"/>
                <w:szCs w:val="18"/>
              </w:rPr>
              <w:t>-</w:t>
            </w:r>
          </w:p>
        </w:tc>
        <w:tc>
          <w:tcPr>
            <w:tcW w:w="1334" w:type="dxa"/>
            <w:shd w:val="clear" w:color="auto" w:fill="auto"/>
          </w:tcPr>
          <w:p w:rsidR="00D804F4" w:rsidRPr="009A60E6" w:rsidRDefault="00D804F4" w:rsidP="00D804F4">
            <w:pPr>
              <w:spacing w:after="0"/>
              <w:ind w:firstLine="0"/>
              <w:jc w:val="center"/>
              <w:rPr>
                <w:sz w:val="18"/>
                <w:szCs w:val="18"/>
              </w:rPr>
            </w:pPr>
            <w:r w:rsidRPr="009A60E6">
              <w:rPr>
                <w:sz w:val="18"/>
                <w:szCs w:val="18"/>
              </w:rPr>
              <w:t>-</w:t>
            </w:r>
          </w:p>
        </w:tc>
        <w:tc>
          <w:tcPr>
            <w:tcW w:w="1217" w:type="dxa"/>
            <w:shd w:val="clear" w:color="auto" w:fill="auto"/>
          </w:tcPr>
          <w:p w:rsidR="00D804F4" w:rsidRPr="009A60E6" w:rsidRDefault="00D804F4" w:rsidP="00D804F4">
            <w:pPr>
              <w:spacing w:after="0"/>
              <w:ind w:firstLine="0"/>
              <w:jc w:val="center"/>
              <w:rPr>
                <w:sz w:val="18"/>
                <w:szCs w:val="18"/>
              </w:rPr>
            </w:pPr>
            <w:r>
              <w:rPr>
                <w:sz w:val="18"/>
                <w:szCs w:val="18"/>
              </w:rPr>
              <w:t>-</w:t>
            </w:r>
          </w:p>
        </w:tc>
      </w:tr>
      <w:tr w:rsidR="00D804F4" w:rsidRPr="004F5028" w:rsidTr="00D804F4">
        <w:trPr>
          <w:trHeight w:val="85"/>
        </w:trPr>
        <w:tc>
          <w:tcPr>
            <w:tcW w:w="2694" w:type="dxa"/>
            <w:vMerge w:val="restart"/>
            <w:shd w:val="clear" w:color="auto" w:fill="auto"/>
            <w:vAlign w:val="center"/>
          </w:tcPr>
          <w:p w:rsidR="00D804F4" w:rsidRPr="00244F97" w:rsidRDefault="00D804F4" w:rsidP="00D804F4">
            <w:pPr>
              <w:spacing w:after="0"/>
              <w:ind w:firstLine="318"/>
              <w:rPr>
                <w:sz w:val="18"/>
                <w:szCs w:val="18"/>
                <w:lang w:eastAsia="lv-LV"/>
              </w:rPr>
            </w:pPr>
            <w:r w:rsidRPr="00244F97">
              <w:rPr>
                <w:sz w:val="18"/>
                <w:szCs w:val="18"/>
                <w:lang w:eastAsia="lv-LV"/>
              </w:rPr>
              <w:t>99.00.00 Līdzekļu neparedzētiem gadījumiem izlietojums</w:t>
            </w:r>
          </w:p>
        </w:tc>
        <w:tc>
          <w:tcPr>
            <w:tcW w:w="1275" w:type="dxa"/>
            <w:shd w:val="clear" w:color="auto" w:fill="auto"/>
          </w:tcPr>
          <w:p w:rsidR="00D804F4" w:rsidRPr="00244F97" w:rsidRDefault="00D804F4" w:rsidP="00D804F4">
            <w:pPr>
              <w:spacing w:after="0"/>
              <w:ind w:firstLine="0"/>
              <w:jc w:val="right"/>
              <w:rPr>
                <w:sz w:val="18"/>
                <w:szCs w:val="18"/>
              </w:rPr>
            </w:pPr>
            <w:r>
              <w:rPr>
                <w:sz w:val="18"/>
                <w:szCs w:val="18"/>
              </w:rPr>
              <w:t>456 153</w:t>
            </w:r>
          </w:p>
        </w:tc>
        <w:tc>
          <w:tcPr>
            <w:tcW w:w="1276" w:type="dxa"/>
            <w:shd w:val="clear" w:color="auto" w:fill="auto"/>
          </w:tcPr>
          <w:p w:rsidR="00D804F4" w:rsidRPr="00244F97" w:rsidRDefault="00D804F4" w:rsidP="00D804F4">
            <w:pPr>
              <w:spacing w:after="0"/>
              <w:ind w:firstLine="0"/>
              <w:jc w:val="center"/>
              <w:rPr>
                <w:sz w:val="18"/>
                <w:szCs w:val="18"/>
              </w:rPr>
            </w:pPr>
            <w:r>
              <w:rPr>
                <w:sz w:val="18"/>
                <w:szCs w:val="18"/>
              </w:rPr>
              <w:t>-</w:t>
            </w:r>
          </w:p>
        </w:tc>
        <w:tc>
          <w:tcPr>
            <w:tcW w:w="1276" w:type="dxa"/>
            <w:shd w:val="clear" w:color="auto" w:fill="auto"/>
          </w:tcPr>
          <w:p w:rsidR="00D804F4" w:rsidRPr="00244F97" w:rsidRDefault="00D804F4" w:rsidP="00D804F4">
            <w:pPr>
              <w:spacing w:after="0"/>
              <w:ind w:firstLine="0"/>
              <w:jc w:val="right"/>
              <w:rPr>
                <w:sz w:val="18"/>
                <w:szCs w:val="18"/>
              </w:rPr>
            </w:pPr>
            <w:r>
              <w:rPr>
                <w:sz w:val="18"/>
                <w:szCs w:val="18"/>
              </w:rPr>
              <w:t>160 132</w:t>
            </w:r>
          </w:p>
        </w:tc>
        <w:tc>
          <w:tcPr>
            <w:tcW w:w="1334" w:type="dxa"/>
            <w:shd w:val="clear" w:color="auto" w:fill="auto"/>
          </w:tcPr>
          <w:p w:rsidR="00D804F4" w:rsidRPr="00244F97" w:rsidRDefault="00D804F4" w:rsidP="00D804F4">
            <w:pPr>
              <w:spacing w:after="0"/>
              <w:ind w:firstLine="0"/>
              <w:jc w:val="center"/>
              <w:rPr>
                <w:sz w:val="18"/>
                <w:szCs w:val="18"/>
              </w:rPr>
            </w:pPr>
            <w:r w:rsidRPr="00244F97">
              <w:rPr>
                <w:sz w:val="18"/>
                <w:szCs w:val="18"/>
              </w:rPr>
              <w:t>-</w:t>
            </w:r>
          </w:p>
        </w:tc>
        <w:tc>
          <w:tcPr>
            <w:tcW w:w="1217" w:type="dxa"/>
            <w:shd w:val="clear" w:color="auto" w:fill="auto"/>
          </w:tcPr>
          <w:p w:rsidR="00D804F4" w:rsidRPr="00244F97" w:rsidRDefault="00D804F4" w:rsidP="00D804F4">
            <w:pPr>
              <w:spacing w:after="0"/>
              <w:ind w:firstLine="0"/>
              <w:jc w:val="center"/>
              <w:rPr>
                <w:sz w:val="18"/>
                <w:szCs w:val="18"/>
              </w:rPr>
            </w:pPr>
            <w:r>
              <w:rPr>
                <w:sz w:val="18"/>
                <w:szCs w:val="18"/>
              </w:rPr>
              <w:t>-</w:t>
            </w:r>
          </w:p>
        </w:tc>
      </w:tr>
      <w:tr w:rsidR="00D804F4" w:rsidRPr="004F5028" w:rsidTr="00D804F4">
        <w:trPr>
          <w:trHeight w:val="293"/>
        </w:trPr>
        <w:tc>
          <w:tcPr>
            <w:tcW w:w="2694" w:type="dxa"/>
            <w:vMerge/>
            <w:shd w:val="clear" w:color="auto" w:fill="auto"/>
            <w:vAlign w:val="center"/>
          </w:tcPr>
          <w:p w:rsidR="00D804F4" w:rsidRPr="009A60E6" w:rsidRDefault="00D804F4" w:rsidP="00D804F4">
            <w:pPr>
              <w:spacing w:after="0"/>
              <w:ind w:firstLine="318"/>
              <w:rPr>
                <w:sz w:val="18"/>
                <w:szCs w:val="18"/>
                <w:lang w:eastAsia="lv-LV"/>
              </w:rPr>
            </w:pPr>
          </w:p>
        </w:tc>
        <w:tc>
          <w:tcPr>
            <w:tcW w:w="1275" w:type="dxa"/>
            <w:shd w:val="clear" w:color="auto" w:fill="auto"/>
          </w:tcPr>
          <w:p w:rsidR="00D804F4" w:rsidRPr="009A60E6" w:rsidRDefault="00D804F4" w:rsidP="00D804F4">
            <w:pPr>
              <w:spacing w:after="0"/>
              <w:ind w:firstLine="0"/>
              <w:jc w:val="center"/>
              <w:rPr>
                <w:sz w:val="18"/>
                <w:szCs w:val="18"/>
              </w:rPr>
            </w:pPr>
            <w:r w:rsidRPr="009A60E6">
              <w:rPr>
                <w:sz w:val="18"/>
                <w:szCs w:val="18"/>
              </w:rPr>
              <w:t>-</w:t>
            </w:r>
          </w:p>
        </w:tc>
        <w:tc>
          <w:tcPr>
            <w:tcW w:w="1276" w:type="dxa"/>
            <w:shd w:val="clear" w:color="auto" w:fill="auto"/>
          </w:tcPr>
          <w:p w:rsidR="00D804F4" w:rsidRPr="009A60E6" w:rsidRDefault="00D804F4" w:rsidP="00D804F4">
            <w:pPr>
              <w:spacing w:after="0"/>
              <w:ind w:firstLine="0"/>
              <w:jc w:val="center"/>
              <w:rPr>
                <w:sz w:val="18"/>
                <w:szCs w:val="18"/>
              </w:rPr>
            </w:pPr>
            <w:r w:rsidRPr="009A60E6">
              <w:rPr>
                <w:sz w:val="18"/>
                <w:szCs w:val="18"/>
              </w:rPr>
              <w:t>-</w:t>
            </w:r>
          </w:p>
        </w:tc>
        <w:tc>
          <w:tcPr>
            <w:tcW w:w="1276" w:type="dxa"/>
            <w:shd w:val="clear" w:color="auto" w:fill="auto"/>
          </w:tcPr>
          <w:p w:rsidR="00D804F4" w:rsidRPr="009A60E6" w:rsidRDefault="00D804F4" w:rsidP="00D804F4">
            <w:pPr>
              <w:spacing w:after="0"/>
              <w:ind w:firstLine="0"/>
              <w:jc w:val="center"/>
              <w:rPr>
                <w:sz w:val="18"/>
                <w:szCs w:val="18"/>
              </w:rPr>
            </w:pPr>
            <w:r w:rsidRPr="009A60E6">
              <w:rPr>
                <w:sz w:val="18"/>
                <w:szCs w:val="18"/>
              </w:rPr>
              <w:t>-</w:t>
            </w:r>
          </w:p>
        </w:tc>
        <w:tc>
          <w:tcPr>
            <w:tcW w:w="1334" w:type="dxa"/>
            <w:shd w:val="clear" w:color="auto" w:fill="auto"/>
          </w:tcPr>
          <w:p w:rsidR="00D804F4" w:rsidRPr="009A60E6" w:rsidRDefault="00D804F4" w:rsidP="00D804F4">
            <w:pPr>
              <w:spacing w:after="0"/>
              <w:ind w:firstLine="0"/>
              <w:jc w:val="center"/>
              <w:rPr>
                <w:sz w:val="18"/>
                <w:szCs w:val="18"/>
              </w:rPr>
            </w:pPr>
            <w:r w:rsidRPr="009A60E6">
              <w:rPr>
                <w:sz w:val="18"/>
                <w:szCs w:val="18"/>
              </w:rPr>
              <w:t>-</w:t>
            </w:r>
          </w:p>
        </w:tc>
        <w:tc>
          <w:tcPr>
            <w:tcW w:w="1217" w:type="dxa"/>
            <w:shd w:val="clear" w:color="auto" w:fill="auto"/>
          </w:tcPr>
          <w:p w:rsidR="00D804F4" w:rsidRPr="009A60E6" w:rsidRDefault="00D804F4" w:rsidP="00D804F4">
            <w:pPr>
              <w:spacing w:after="0"/>
              <w:ind w:firstLine="0"/>
              <w:jc w:val="center"/>
              <w:rPr>
                <w:sz w:val="18"/>
                <w:szCs w:val="18"/>
              </w:rPr>
            </w:pPr>
            <w:r>
              <w:rPr>
                <w:sz w:val="18"/>
                <w:szCs w:val="18"/>
              </w:rPr>
              <w:t>-</w:t>
            </w:r>
          </w:p>
        </w:tc>
      </w:tr>
      <w:tr w:rsidR="00D804F4" w:rsidRPr="004F5028" w:rsidTr="00D804F4">
        <w:trPr>
          <w:trHeight w:val="142"/>
        </w:trPr>
        <w:tc>
          <w:tcPr>
            <w:tcW w:w="9072" w:type="dxa"/>
            <w:gridSpan w:val="6"/>
            <w:shd w:val="clear" w:color="auto" w:fill="auto"/>
          </w:tcPr>
          <w:p w:rsidR="00D804F4" w:rsidRPr="004F5028" w:rsidRDefault="00D804F4" w:rsidP="00D804F4">
            <w:pPr>
              <w:spacing w:after="0"/>
              <w:jc w:val="center"/>
              <w:rPr>
                <w:b/>
                <w:i/>
                <w:sz w:val="18"/>
                <w:szCs w:val="18"/>
              </w:rPr>
            </w:pPr>
            <w:r w:rsidRPr="002A0ABE">
              <w:rPr>
                <w:b/>
                <w:sz w:val="18"/>
                <w:szCs w:val="18"/>
                <w:lang w:eastAsia="lv-LV"/>
              </w:rPr>
              <w:t>Raksturojošākie darbības rezultatīvie rādītāji</w:t>
            </w:r>
          </w:p>
        </w:tc>
      </w:tr>
      <w:tr w:rsidR="00D804F4" w:rsidRPr="004F5028" w:rsidTr="000B0188">
        <w:trPr>
          <w:trHeight w:val="142"/>
        </w:trPr>
        <w:tc>
          <w:tcPr>
            <w:tcW w:w="2694" w:type="dxa"/>
          </w:tcPr>
          <w:p w:rsidR="00D804F4" w:rsidRPr="002A0ABE" w:rsidRDefault="00D804F4" w:rsidP="00D804F4">
            <w:pPr>
              <w:pStyle w:val="Tabuluvirsraksti"/>
              <w:spacing w:after="0"/>
              <w:jc w:val="both"/>
              <w:rPr>
                <w:i/>
                <w:sz w:val="18"/>
                <w:szCs w:val="18"/>
                <w:lang w:eastAsia="lv-LV"/>
              </w:rPr>
            </w:pPr>
            <w:r w:rsidRPr="002A0ABE">
              <w:rPr>
                <w:i/>
                <w:sz w:val="18"/>
                <w:szCs w:val="18"/>
                <w:lang w:eastAsia="lv-LV"/>
              </w:rPr>
              <w:t>Rediģēti, koriģēti, no juridiskā un valodnieciskā viedokļa izskatīti tiesību aktu projekti (skaits)</w:t>
            </w:r>
          </w:p>
        </w:tc>
        <w:tc>
          <w:tcPr>
            <w:tcW w:w="1275" w:type="dxa"/>
            <w:tcBorders>
              <w:bottom w:val="single" w:sz="4" w:space="0" w:color="auto"/>
            </w:tcBorders>
          </w:tcPr>
          <w:p w:rsidR="00D804F4" w:rsidRPr="00DD53D1" w:rsidRDefault="00D804F4" w:rsidP="00D804F4">
            <w:pPr>
              <w:spacing w:after="0"/>
              <w:ind w:firstLine="0"/>
              <w:jc w:val="center"/>
              <w:rPr>
                <w:sz w:val="18"/>
                <w:szCs w:val="18"/>
              </w:rPr>
            </w:pPr>
            <w:r>
              <w:rPr>
                <w:sz w:val="18"/>
                <w:szCs w:val="18"/>
              </w:rPr>
              <w:t>2 911</w:t>
            </w:r>
          </w:p>
        </w:tc>
        <w:tc>
          <w:tcPr>
            <w:tcW w:w="1276" w:type="dxa"/>
          </w:tcPr>
          <w:p w:rsidR="00D804F4" w:rsidRPr="007C57F2" w:rsidRDefault="00D804F4" w:rsidP="00D804F4">
            <w:pPr>
              <w:spacing w:after="0"/>
              <w:ind w:firstLine="0"/>
              <w:jc w:val="center"/>
              <w:rPr>
                <w:sz w:val="18"/>
                <w:szCs w:val="18"/>
                <w:highlight w:val="yellow"/>
              </w:rPr>
            </w:pPr>
            <w:r>
              <w:rPr>
                <w:sz w:val="18"/>
                <w:szCs w:val="18"/>
              </w:rPr>
              <w:t>2 872</w:t>
            </w:r>
          </w:p>
        </w:tc>
        <w:tc>
          <w:tcPr>
            <w:tcW w:w="1276" w:type="dxa"/>
          </w:tcPr>
          <w:p w:rsidR="00D804F4" w:rsidRPr="001242A8" w:rsidRDefault="00D804F4" w:rsidP="00D804F4">
            <w:pPr>
              <w:spacing w:after="0"/>
              <w:ind w:firstLine="0"/>
              <w:jc w:val="center"/>
              <w:rPr>
                <w:sz w:val="18"/>
                <w:szCs w:val="18"/>
              </w:rPr>
            </w:pPr>
            <w:r w:rsidRPr="001242A8">
              <w:rPr>
                <w:sz w:val="18"/>
                <w:szCs w:val="18"/>
              </w:rPr>
              <w:t>2 700</w:t>
            </w:r>
          </w:p>
        </w:tc>
        <w:tc>
          <w:tcPr>
            <w:tcW w:w="1334" w:type="dxa"/>
          </w:tcPr>
          <w:p w:rsidR="00D804F4" w:rsidRPr="001242A8" w:rsidRDefault="00D804F4" w:rsidP="00D804F4">
            <w:pPr>
              <w:spacing w:after="0"/>
              <w:ind w:firstLine="5"/>
              <w:jc w:val="center"/>
              <w:rPr>
                <w:sz w:val="18"/>
                <w:szCs w:val="18"/>
              </w:rPr>
            </w:pPr>
            <w:r w:rsidRPr="001242A8">
              <w:rPr>
                <w:sz w:val="18"/>
                <w:szCs w:val="18"/>
              </w:rPr>
              <w:t>2 700</w:t>
            </w:r>
          </w:p>
        </w:tc>
        <w:tc>
          <w:tcPr>
            <w:tcW w:w="1217" w:type="dxa"/>
          </w:tcPr>
          <w:p w:rsidR="00D804F4" w:rsidRPr="001242A8" w:rsidRDefault="00D804F4" w:rsidP="00D804F4">
            <w:pPr>
              <w:tabs>
                <w:tab w:val="left" w:pos="263"/>
                <w:tab w:val="center" w:pos="503"/>
              </w:tabs>
              <w:spacing w:after="0"/>
              <w:ind w:firstLine="5"/>
              <w:jc w:val="center"/>
              <w:rPr>
                <w:sz w:val="18"/>
                <w:szCs w:val="18"/>
              </w:rPr>
            </w:pPr>
            <w:r w:rsidRPr="001242A8">
              <w:rPr>
                <w:sz w:val="18"/>
                <w:szCs w:val="18"/>
              </w:rPr>
              <w:t>2 700</w:t>
            </w:r>
          </w:p>
        </w:tc>
      </w:tr>
      <w:tr w:rsidR="00D804F4" w:rsidRPr="004F5028" w:rsidTr="000B0188">
        <w:trPr>
          <w:trHeight w:val="142"/>
        </w:trPr>
        <w:tc>
          <w:tcPr>
            <w:tcW w:w="2694" w:type="dxa"/>
            <w:tcBorders>
              <w:top w:val="single" w:sz="4" w:space="0" w:color="auto"/>
            </w:tcBorders>
          </w:tcPr>
          <w:p w:rsidR="00D804F4" w:rsidRPr="002A0ABE" w:rsidRDefault="00D804F4" w:rsidP="00D804F4">
            <w:pPr>
              <w:pStyle w:val="Tabuluvirsraksti"/>
              <w:spacing w:after="0"/>
              <w:jc w:val="both"/>
              <w:rPr>
                <w:i/>
                <w:sz w:val="18"/>
                <w:szCs w:val="18"/>
                <w:lang w:eastAsia="lv-LV"/>
              </w:rPr>
            </w:pPr>
            <w:r w:rsidRPr="002A0ABE">
              <w:rPr>
                <w:i/>
                <w:sz w:val="18"/>
                <w:szCs w:val="18"/>
              </w:rPr>
              <w:lastRenderedPageBreak/>
              <w:t>Integrētas komunikācijas kampaņas, kas tiek īstenotas par valdības deklarācijā noteiktajām prioritātēm (skaits)</w:t>
            </w:r>
          </w:p>
        </w:tc>
        <w:tc>
          <w:tcPr>
            <w:tcW w:w="1275" w:type="dxa"/>
            <w:tcBorders>
              <w:top w:val="single" w:sz="4" w:space="0" w:color="auto"/>
            </w:tcBorders>
          </w:tcPr>
          <w:p w:rsidR="00D804F4" w:rsidRPr="00DD53D1" w:rsidRDefault="00D804F4" w:rsidP="00D804F4">
            <w:pPr>
              <w:spacing w:after="0"/>
              <w:ind w:firstLine="0"/>
              <w:jc w:val="center"/>
              <w:rPr>
                <w:sz w:val="18"/>
                <w:szCs w:val="18"/>
              </w:rPr>
            </w:pPr>
            <w:r w:rsidRPr="00DD53D1">
              <w:rPr>
                <w:sz w:val="18"/>
                <w:szCs w:val="18"/>
              </w:rPr>
              <w:t>5</w:t>
            </w:r>
          </w:p>
        </w:tc>
        <w:tc>
          <w:tcPr>
            <w:tcW w:w="1276" w:type="dxa"/>
          </w:tcPr>
          <w:p w:rsidR="00D804F4" w:rsidRPr="007C57F2" w:rsidRDefault="00D804F4" w:rsidP="00D804F4">
            <w:pPr>
              <w:spacing w:after="0"/>
              <w:ind w:firstLine="0"/>
              <w:jc w:val="center"/>
              <w:rPr>
                <w:sz w:val="18"/>
                <w:szCs w:val="18"/>
                <w:highlight w:val="yellow"/>
              </w:rPr>
            </w:pPr>
            <w:r w:rsidRPr="00BE181C">
              <w:rPr>
                <w:sz w:val="18"/>
                <w:szCs w:val="18"/>
              </w:rPr>
              <w:t>5</w:t>
            </w:r>
          </w:p>
        </w:tc>
        <w:tc>
          <w:tcPr>
            <w:tcW w:w="1276" w:type="dxa"/>
          </w:tcPr>
          <w:p w:rsidR="00D804F4" w:rsidRPr="00F00291" w:rsidRDefault="00D804F4" w:rsidP="00D804F4">
            <w:pPr>
              <w:spacing w:after="0"/>
              <w:ind w:firstLine="0"/>
              <w:jc w:val="center"/>
              <w:rPr>
                <w:sz w:val="18"/>
                <w:szCs w:val="18"/>
              </w:rPr>
            </w:pPr>
            <w:r w:rsidRPr="00F00291">
              <w:rPr>
                <w:sz w:val="18"/>
                <w:szCs w:val="18"/>
              </w:rPr>
              <w:t>4</w:t>
            </w:r>
          </w:p>
        </w:tc>
        <w:tc>
          <w:tcPr>
            <w:tcW w:w="1334" w:type="dxa"/>
          </w:tcPr>
          <w:p w:rsidR="00D804F4" w:rsidRPr="00F00291" w:rsidRDefault="00D804F4" w:rsidP="00D804F4">
            <w:pPr>
              <w:spacing w:after="0"/>
              <w:ind w:firstLine="5"/>
              <w:jc w:val="center"/>
              <w:rPr>
                <w:sz w:val="18"/>
                <w:szCs w:val="18"/>
              </w:rPr>
            </w:pPr>
            <w:r w:rsidRPr="00F00291">
              <w:rPr>
                <w:sz w:val="18"/>
                <w:szCs w:val="18"/>
              </w:rPr>
              <w:t>4</w:t>
            </w:r>
          </w:p>
        </w:tc>
        <w:tc>
          <w:tcPr>
            <w:tcW w:w="1217" w:type="dxa"/>
          </w:tcPr>
          <w:p w:rsidR="00D804F4" w:rsidRPr="00F00291" w:rsidRDefault="00D804F4" w:rsidP="00D804F4">
            <w:pPr>
              <w:spacing w:after="0"/>
              <w:ind w:firstLine="5"/>
              <w:jc w:val="center"/>
              <w:rPr>
                <w:color w:val="000000" w:themeColor="text1"/>
                <w:sz w:val="18"/>
                <w:szCs w:val="18"/>
              </w:rPr>
            </w:pPr>
            <w:r w:rsidRPr="00F00291">
              <w:rPr>
                <w:color w:val="000000" w:themeColor="text1"/>
                <w:sz w:val="18"/>
                <w:szCs w:val="18"/>
              </w:rPr>
              <w:t>4</w:t>
            </w:r>
          </w:p>
        </w:tc>
      </w:tr>
      <w:tr w:rsidR="00D804F4" w:rsidRPr="004F5028" w:rsidTr="00D804F4">
        <w:trPr>
          <w:trHeight w:val="142"/>
        </w:trPr>
        <w:tc>
          <w:tcPr>
            <w:tcW w:w="2694" w:type="dxa"/>
          </w:tcPr>
          <w:p w:rsidR="00D804F4" w:rsidRPr="002A0ABE" w:rsidRDefault="00D804F4" w:rsidP="00D804F4">
            <w:pPr>
              <w:pStyle w:val="Tabuluvirsraksti"/>
              <w:spacing w:after="0"/>
              <w:jc w:val="both"/>
              <w:rPr>
                <w:i/>
                <w:sz w:val="18"/>
                <w:szCs w:val="18"/>
                <w:lang w:eastAsia="lv-LV"/>
              </w:rPr>
            </w:pPr>
            <w:r w:rsidRPr="002A0ABE">
              <w:rPr>
                <w:rFonts w:eastAsia="MS Mincho"/>
                <w:i/>
                <w:sz w:val="18"/>
                <w:szCs w:val="18"/>
              </w:rPr>
              <w:t>Izstrādāts vienotais tiesību aktu projektu izstrādes un saskaņošanas portāls, Cilvēkresursu vadības informācijas sistēma  un izveidota vienota valsts pārvaldes iestāžu tīmekļvietņu platforma (skaits)</w:t>
            </w:r>
          </w:p>
        </w:tc>
        <w:tc>
          <w:tcPr>
            <w:tcW w:w="1275" w:type="dxa"/>
          </w:tcPr>
          <w:p w:rsidR="00D804F4" w:rsidRPr="00DD53D1" w:rsidRDefault="00D804F4" w:rsidP="00D804F4">
            <w:pPr>
              <w:spacing w:after="0"/>
              <w:ind w:firstLine="0"/>
              <w:jc w:val="center"/>
              <w:rPr>
                <w:sz w:val="18"/>
                <w:szCs w:val="18"/>
              </w:rPr>
            </w:pPr>
            <w:r w:rsidRPr="00DD53D1">
              <w:rPr>
                <w:sz w:val="18"/>
                <w:szCs w:val="18"/>
              </w:rPr>
              <w:t>-</w:t>
            </w:r>
          </w:p>
        </w:tc>
        <w:tc>
          <w:tcPr>
            <w:tcW w:w="1276" w:type="dxa"/>
          </w:tcPr>
          <w:p w:rsidR="00D804F4" w:rsidRPr="00DD53D1" w:rsidRDefault="00D804F4" w:rsidP="00D804F4">
            <w:pPr>
              <w:spacing w:after="0"/>
              <w:ind w:firstLine="0"/>
              <w:jc w:val="center"/>
              <w:rPr>
                <w:sz w:val="18"/>
                <w:szCs w:val="18"/>
              </w:rPr>
            </w:pPr>
            <w:r w:rsidRPr="00DD53D1">
              <w:rPr>
                <w:sz w:val="18"/>
                <w:szCs w:val="18"/>
              </w:rPr>
              <w:t>-</w:t>
            </w:r>
          </w:p>
        </w:tc>
        <w:tc>
          <w:tcPr>
            <w:tcW w:w="1276" w:type="dxa"/>
          </w:tcPr>
          <w:p w:rsidR="00D804F4" w:rsidRPr="009B02B9" w:rsidRDefault="00D804F4" w:rsidP="00D804F4">
            <w:pPr>
              <w:spacing w:after="0"/>
              <w:ind w:firstLine="0"/>
              <w:jc w:val="center"/>
              <w:rPr>
                <w:sz w:val="18"/>
                <w:szCs w:val="18"/>
              </w:rPr>
            </w:pPr>
            <w:r w:rsidRPr="009B02B9">
              <w:rPr>
                <w:sz w:val="18"/>
                <w:szCs w:val="18"/>
              </w:rPr>
              <w:t>-</w:t>
            </w:r>
          </w:p>
        </w:tc>
        <w:tc>
          <w:tcPr>
            <w:tcW w:w="1334" w:type="dxa"/>
          </w:tcPr>
          <w:p w:rsidR="00D804F4" w:rsidRPr="009B02B9" w:rsidRDefault="00D804F4" w:rsidP="00D804F4">
            <w:pPr>
              <w:spacing w:after="0"/>
              <w:ind w:firstLine="5"/>
              <w:jc w:val="center"/>
              <w:rPr>
                <w:sz w:val="18"/>
                <w:szCs w:val="18"/>
              </w:rPr>
            </w:pPr>
            <w:r w:rsidRPr="009B02B9">
              <w:rPr>
                <w:sz w:val="18"/>
                <w:szCs w:val="18"/>
              </w:rPr>
              <w:t>3</w:t>
            </w:r>
          </w:p>
        </w:tc>
        <w:tc>
          <w:tcPr>
            <w:tcW w:w="1217" w:type="dxa"/>
          </w:tcPr>
          <w:p w:rsidR="00D804F4" w:rsidRPr="009B02B9" w:rsidRDefault="00D804F4" w:rsidP="00D804F4">
            <w:pPr>
              <w:spacing w:after="0"/>
              <w:ind w:firstLine="5"/>
              <w:jc w:val="center"/>
              <w:rPr>
                <w:sz w:val="18"/>
                <w:szCs w:val="18"/>
              </w:rPr>
            </w:pPr>
            <w:r w:rsidRPr="009B02B9">
              <w:rPr>
                <w:sz w:val="18"/>
                <w:szCs w:val="18"/>
              </w:rPr>
              <w:t>-</w:t>
            </w:r>
          </w:p>
        </w:tc>
      </w:tr>
      <w:tr w:rsidR="00D804F4" w:rsidRPr="00244F97" w:rsidTr="00D804F4">
        <w:trPr>
          <w:trHeight w:val="382"/>
        </w:trPr>
        <w:tc>
          <w:tcPr>
            <w:tcW w:w="2694" w:type="dxa"/>
            <w:shd w:val="clear" w:color="auto" w:fill="auto"/>
          </w:tcPr>
          <w:p w:rsidR="00D804F4" w:rsidRPr="00244F97" w:rsidRDefault="00D804F4" w:rsidP="00D804F4">
            <w:pPr>
              <w:pStyle w:val="Tabuluvirsraksti"/>
              <w:spacing w:after="0"/>
              <w:jc w:val="both"/>
              <w:rPr>
                <w:i/>
                <w:sz w:val="18"/>
                <w:szCs w:val="18"/>
                <w:lang w:eastAsia="lv-LV"/>
              </w:rPr>
            </w:pPr>
            <w:r w:rsidRPr="00DD53D1">
              <w:rPr>
                <w:i/>
                <w:sz w:val="18"/>
                <w:szCs w:val="18"/>
                <w:lang w:eastAsia="lv-LV"/>
              </w:rPr>
              <w:t>Īstenoti projekti labāka regulējuma, administratīvā sloga samazināšanas un efektīvāka darba snieguma jomās, izmantojot inovatīvas metodes</w:t>
            </w:r>
            <w:r>
              <w:rPr>
                <w:i/>
                <w:sz w:val="18"/>
                <w:szCs w:val="18"/>
                <w:lang w:eastAsia="lv-LV"/>
              </w:rPr>
              <w:t xml:space="preserve"> </w:t>
            </w:r>
            <w:r w:rsidRPr="005A20C9">
              <w:rPr>
                <w:i/>
                <w:sz w:val="18"/>
                <w:szCs w:val="18"/>
                <w:vertAlign w:val="superscript"/>
                <w:lang w:eastAsia="lv-LV"/>
              </w:rPr>
              <w:t xml:space="preserve"> </w:t>
            </w:r>
            <w:r w:rsidRPr="00DD53D1">
              <w:rPr>
                <w:i/>
                <w:sz w:val="18"/>
                <w:szCs w:val="18"/>
                <w:lang w:eastAsia="lv-LV"/>
              </w:rPr>
              <w:t>(skaits</w:t>
            </w:r>
            <w:r>
              <w:rPr>
                <w:i/>
                <w:sz w:val="18"/>
                <w:szCs w:val="18"/>
                <w:lang w:eastAsia="lv-LV"/>
              </w:rPr>
              <w:t>)</w:t>
            </w:r>
          </w:p>
        </w:tc>
        <w:tc>
          <w:tcPr>
            <w:tcW w:w="1275" w:type="dxa"/>
            <w:shd w:val="clear" w:color="auto" w:fill="auto"/>
          </w:tcPr>
          <w:p w:rsidR="00D804F4" w:rsidRPr="00CF712F" w:rsidRDefault="00D804F4" w:rsidP="00D804F4">
            <w:pPr>
              <w:spacing w:after="0"/>
              <w:ind w:firstLine="0"/>
              <w:jc w:val="center"/>
              <w:rPr>
                <w:sz w:val="18"/>
                <w:szCs w:val="18"/>
              </w:rPr>
            </w:pPr>
            <w:r w:rsidRPr="00CF712F">
              <w:rPr>
                <w:sz w:val="18"/>
                <w:szCs w:val="18"/>
              </w:rPr>
              <w:t>5</w:t>
            </w:r>
          </w:p>
        </w:tc>
        <w:tc>
          <w:tcPr>
            <w:tcW w:w="1276" w:type="dxa"/>
            <w:shd w:val="clear" w:color="auto" w:fill="auto"/>
          </w:tcPr>
          <w:p w:rsidR="00D804F4" w:rsidRPr="00CF712F" w:rsidRDefault="00D804F4" w:rsidP="00D804F4">
            <w:pPr>
              <w:spacing w:after="0"/>
              <w:ind w:firstLine="0"/>
              <w:jc w:val="center"/>
              <w:rPr>
                <w:sz w:val="18"/>
                <w:szCs w:val="18"/>
              </w:rPr>
            </w:pPr>
            <w:r w:rsidRPr="00CF712F">
              <w:rPr>
                <w:sz w:val="18"/>
                <w:szCs w:val="18"/>
              </w:rPr>
              <w:t>4</w:t>
            </w:r>
          </w:p>
        </w:tc>
        <w:tc>
          <w:tcPr>
            <w:tcW w:w="1276" w:type="dxa"/>
            <w:shd w:val="clear" w:color="auto" w:fill="auto"/>
          </w:tcPr>
          <w:p w:rsidR="00D804F4" w:rsidRPr="00CF712F" w:rsidRDefault="00D804F4" w:rsidP="00D804F4">
            <w:pPr>
              <w:spacing w:after="0"/>
              <w:ind w:firstLine="0"/>
              <w:jc w:val="center"/>
              <w:rPr>
                <w:sz w:val="18"/>
                <w:szCs w:val="18"/>
              </w:rPr>
            </w:pPr>
            <w:r w:rsidRPr="00CF712F">
              <w:rPr>
                <w:sz w:val="18"/>
                <w:szCs w:val="18"/>
              </w:rPr>
              <w:t>4</w:t>
            </w:r>
          </w:p>
        </w:tc>
        <w:tc>
          <w:tcPr>
            <w:tcW w:w="1334" w:type="dxa"/>
            <w:shd w:val="clear" w:color="auto" w:fill="auto"/>
          </w:tcPr>
          <w:p w:rsidR="00D804F4" w:rsidRPr="00CF712F" w:rsidRDefault="00D804F4" w:rsidP="00D804F4">
            <w:pPr>
              <w:spacing w:after="0"/>
              <w:ind w:firstLine="0"/>
              <w:jc w:val="center"/>
              <w:rPr>
                <w:sz w:val="18"/>
                <w:szCs w:val="18"/>
              </w:rPr>
            </w:pPr>
            <w:r w:rsidRPr="00CF712F">
              <w:rPr>
                <w:sz w:val="18"/>
                <w:szCs w:val="18"/>
              </w:rPr>
              <w:t>4</w:t>
            </w:r>
          </w:p>
        </w:tc>
        <w:tc>
          <w:tcPr>
            <w:tcW w:w="1217" w:type="dxa"/>
            <w:shd w:val="clear" w:color="auto" w:fill="auto"/>
          </w:tcPr>
          <w:p w:rsidR="00D804F4" w:rsidRPr="00CF712F" w:rsidRDefault="00D804F4" w:rsidP="00D804F4">
            <w:pPr>
              <w:spacing w:after="0"/>
              <w:ind w:firstLine="0"/>
              <w:jc w:val="center"/>
              <w:rPr>
                <w:sz w:val="18"/>
                <w:szCs w:val="18"/>
              </w:rPr>
            </w:pPr>
            <w:r w:rsidRPr="00CF712F">
              <w:rPr>
                <w:sz w:val="18"/>
                <w:szCs w:val="18"/>
              </w:rPr>
              <w:t>-</w:t>
            </w:r>
          </w:p>
        </w:tc>
      </w:tr>
      <w:tr w:rsidR="00D804F4" w:rsidRPr="00244F97" w:rsidTr="00D804F4">
        <w:trPr>
          <w:trHeight w:val="142"/>
        </w:trPr>
        <w:tc>
          <w:tcPr>
            <w:tcW w:w="2694" w:type="dxa"/>
          </w:tcPr>
          <w:p w:rsidR="00D804F4" w:rsidRPr="00244F97" w:rsidRDefault="00D804F4" w:rsidP="00D804F4">
            <w:pPr>
              <w:pStyle w:val="Tabuluvirsraksti"/>
              <w:spacing w:after="0"/>
              <w:jc w:val="both"/>
              <w:rPr>
                <w:i/>
                <w:sz w:val="18"/>
                <w:szCs w:val="18"/>
                <w:lang w:eastAsia="lv-LV"/>
              </w:rPr>
            </w:pPr>
            <w:r w:rsidRPr="00244F97">
              <w:rPr>
                <w:i/>
                <w:sz w:val="18"/>
                <w:szCs w:val="18"/>
                <w:lang w:eastAsia="lv-LV"/>
              </w:rPr>
              <w:t>Eiropas Savienības fondu vadībā, īstenošanā un uzraudzībā iesaistītās valsts pārvaldē strādājošās personas, kas piedalījušās apmācībās</w:t>
            </w:r>
            <w:r>
              <w:rPr>
                <w:i/>
                <w:sz w:val="18"/>
                <w:szCs w:val="18"/>
                <w:lang w:eastAsia="lv-LV"/>
              </w:rPr>
              <w:t xml:space="preserve"> (skaits)</w:t>
            </w:r>
          </w:p>
        </w:tc>
        <w:tc>
          <w:tcPr>
            <w:tcW w:w="1275" w:type="dxa"/>
          </w:tcPr>
          <w:p w:rsidR="00D804F4" w:rsidRPr="00DD53D1" w:rsidRDefault="00D804F4" w:rsidP="00D804F4">
            <w:pPr>
              <w:spacing w:after="0"/>
              <w:ind w:firstLine="0"/>
              <w:jc w:val="center"/>
              <w:rPr>
                <w:sz w:val="18"/>
                <w:szCs w:val="18"/>
              </w:rPr>
            </w:pPr>
            <w:r>
              <w:rPr>
                <w:sz w:val="18"/>
                <w:szCs w:val="18"/>
              </w:rPr>
              <w:t>937</w:t>
            </w:r>
          </w:p>
        </w:tc>
        <w:tc>
          <w:tcPr>
            <w:tcW w:w="1276" w:type="dxa"/>
          </w:tcPr>
          <w:p w:rsidR="00D804F4" w:rsidRPr="00BE181C" w:rsidRDefault="00D804F4" w:rsidP="00D804F4">
            <w:pPr>
              <w:spacing w:after="0"/>
              <w:ind w:firstLine="0"/>
              <w:jc w:val="center"/>
              <w:rPr>
                <w:sz w:val="18"/>
                <w:szCs w:val="18"/>
              </w:rPr>
            </w:pPr>
            <w:r>
              <w:rPr>
                <w:sz w:val="18"/>
                <w:szCs w:val="18"/>
              </w:rPr>
              <w:t>900</w:t>
            </w:r>
          </w:p>
        </w:tc>
        <w:tc>
          <w:tcPr>
            <w:tcW w:w="1276" w:type="dxa"/>
          </w:tcPr>
          <w:p w:rsidR="00D804F4" w:rsidRPr="00F0698C" w:rsidRDefault="00D804F4" w:rsidP="00D804F4">
            <w:pPr>
              <w:spacing w:after="0"/>
              <w:ind w:firstLine="0"/>
              <w:jc w:val="center"/>
              <w:rPr>
                <w:sz w:val="18"/>
                <w:szCs w:val="18"/>
              </w:rPr>
            </w:pPr>
            <w:r w:rsidRPr="00F0698C">
              <w:rPr>
                <w:sz w:val="18"/>
                <w:szCs w:val="18"/>
              </w:rPr>
              <w:t>450</w:t>
            </w:r>
          </w:p>
        </w:tc>
        <w:tc>
          <w:tcPr>
            <w:tcW w:w="1334" w:type="dxa"/>
          </w:tcPr>
          <w:p w:rsidR="00D804F4" w:rsidRPr="00F0698C" w:rsidRDefault="00D804F4" w:rsidP="00D804F4">
            <w:pPr>
              <w:spacing w:after="0"/>
              <w:ind w:firstLine="0"/>
              <w:jc w:val="center"/>
              <w:rPr>
                <w:sz w:val="18"/>
                <w:szCs w:val="18"/>
              </w:rPr>
            </w:pPr>
            <w:r w:rsidRPr="00F0698C">
              <w:rPr>
                <w:sz w:val="18"/>
                <w:szCs w:val="18"/>
              </w:rPr>
              <w:t>300</w:t>
            </w:r>
          </w:p>
        </w:tc>
        <w:tc>
          <w:tcPr>
            <w:tcW w:w="1217" w:type="dxa"/>
          </w:tcPr>
          <w:p w:rsidR="00D804F4" w:rsidRPr="00F0698C" w:rsidRDefault="00D804F4" w:rsidP="00D804F4">
            <w:pPr>
              <w:spacing w:after="0"/>
              <w:ind w:firstLine="0"/>
              <w:jc w:val="center"/>
              <w:rPr>
                <w:sz w:val="18"/>
                <w:szCs w:val="18"/>
              </w:rPr>
            </w:pPr>
            <w:r w:rsidRPr="00F0698C">
              <w:rPr>
                <w:sz w:val="18"/>
                <w:szCs w:val="18"/>
              </w:rPr>
              <w:t>350</w:t>
            </w:r>
          </w:p>
        </w:tc>
      </w:tr>
      <w:tr w:rsidR="00D804F4" w:rsidRPr="00244F97" w:rsidTr="00D804F4">
        <w:trPr>
          <w:trHeight w:val="142"/>
        </w:trPr>
        <w:tc>
          <w:tcPr>
            <w:tcW w:w="9072" w:type="dxa"/>
            <w:gridSpan w:val="6"/>
            <w:shd w:val="clear" w:color="auto" w:fill="D9D9D9" w:themeFill="background1" w:themeFillShade="D9"/>
          </w:tcPr>
          <w:p w:rsidR="00D804F4" w:rsidRPr="00244F97" w:rsidRDefault="00D804F4" w:rsidP="00D804F4">
            <w:pPr>
              <w:spacing w:after="0"/>
              <w:jc w:val="center"/>
              <w:rPr>
                <w:i/>
                <w:sz w:val="18"/>
                <w:szCs w:val="18"/>
                <w:lang w:eastAsia="lv-LV"/>
              </w:rPr>
            </w:pPr>
            <w:r w:rsidRPr="00244F97">
              <w:rPr>
                <w:b/>
                <w:sz w:val="18"/>
                <w:szCs w:val="18"/>
                <w:lang w:eastAsia="lv-LV"/>
              </w:rPr>
              <w:t>Kvalitātes rādītāji</w:t>
            </w:r>
          </w:p>
        </w:tc>
      </w:tr>
      <w:tr w:rsidR="00D804F4" w:rsidRPr="00244F97" w:rsidTr="00D804F4">
        <w:trPr>
          <w:trHeight w:val="430"/>
        </w:trPr>
        <w:tc>
          <w:tcPr>
            <w:tcW w:w="2694" w:type="dxa"/>
          </w:tcPr>
          <w:p w:rsidR="00D804F4" w:rsidRPr="00F00291" w:rsidRDefault="00D804F4" w:rsidP="009E4D10">
            <w:pPr>
              <w:spacing w:after="0"/>
              <w:ind w:firstLine="0"/>
              <w:rPr>
                <w:i/>
                <w:sz w:val="18"/>
                <w:szCs w:val="18"/>
                <w:lang w:eastAsia="lv-LV"/>
              </w:rPr>
            </w:pPr>
            <w:r w:rsidRPr="00C92E2B">
              <w:rPr>
                <w:i/>
                <w:sz w:val="18"/>
                <w:szCs w:val="18"/>
              </w:rPr>
              <w:t>Publiskajā</w:t>
            </w:r>
            <w:r w:rsidRPr="00A979D4">
              <w:rPr>
                <w:i/>
                <w:sz w:val="18"/>
                <w:szCs w:val="18"/>
              </w:rPr>
              <w:t xml:space="preserve"> </w:t>
            </w:r>
            <w:r w:rsidRPr="00C92E2B">
              <w:rPr>
                <w:i/>
                <w:sz w:val="18"/>
                <w:szCs w:val="18"/>
              </w:rPr>
              <w:t>(valsts, pašvaldības) sektorā nodarbināto viedoklis par apgalvojumu “Vairumam valsts ierēdņu var uzticēt darbošanos valsts labā” (ikgadējais VK veiktais Valsts pārvaldes klientu apmierinātības pētījums)</w:t>
            </w:r>
            <w:r w:rsidR="009E4D10">
              <w:rPr>
                <w:i/>
                <w:sz w:val="18"/>
                <w:szCs w:val="18"/>
                <w:vertAlign w:val="superscript"/>
              </w:rPr>
              <w:t>3</w:t>
            </w:r>
          </w:p>
        </w:tc>
        <w:tc>
          <w:tcPr>
            <w:tcW w:w="1275" w:type="dxa"/>
          </w:tcPr>
          <w:p w:rsidR="00D804F4" w:rsidRPr="00F00291" w:rsidRDefault="00D804F4" w:rsidP="00D804F4">
            <w:pPr>
              <w:spacing w:after="0"/>
              <w:ind w:firstLine="0"/>
              <w:jc w:val="center"/>
              <w:rPr>
                <w:sz w:val="18"/>
                <w:szCs w:val="18"/>
              </w:rPr>
            </w:pPr>
            <w:r w:rsidRPr="00F00291">
              <w:rPr>
                <w:sz w:val="18"/>
                <w:szCs w:val="18"/>
              </w:rPr>
              <w:t>45,6</w:t>
            </w:r>
          </w:p>
          <w:p w:rsidR="00D804F4" w:rsidRPr="00F00291" w:rsidRDefault="00D804F4" w:rsidP="00D804F4">
            <w:pPr>
              <w:spacing w:after="0"/>
              <w:ind w:firstLine="0"/>
              <w:jc w:val="center"/>
              <w:rPr>
                <w:sz w:val="18"/>
                <w:szCs w:val="18"/>
              </w:rPr>
            </w:pPr>
          </w:p>
        </w:tc>
        <w:tc>
          <w:tcPr>
            <w:tcW w:w="1276" w:type="dxa"/>
          </w:tcPr>
          <w:p w:rsidR="00D804F4" w:rsidRPr="00F00291" w:rsidRDefault="00D804F4" w:rsidP="00D804F4">
            <w:pPr>
              <w:spacing w:after="0"/>
              <w:ind w:firstLine="0"/>
              <w:jc w:val="center"/>
              <w:rPr>
                <w:strike/>
                <w:sz w:val="18"/>
                <w:szCs w:val="18"/>
              </w:rPr>
            </w:pPr>
            <w:r w:rsidRPr="00F00291">
              <w:rPr>
                <w:sz w:val="18"/>
                <w:szCs w:val="18"/>
              </w:rPr>
              <w:t>48,5</w:t>
            </w:r>
          </w:p>
        </w:tc>
        <w:tc>
          <w:tcPr>
            <w:tcW w:w="1276" w:type="dxa"/>
          </w:tcPr>
          <w:p w:rsidR="00D804F4" w:rsidRPr="00F00291" w:rsidRDefault="00D804F4" w:rsidP="00D804F4">
            <w:pPr>
              <w:spacing w:after="0"/>
              <w:ind w:firstLine="0"/>
              <w:jc w:val="center"/>
              <w:rPr>
                <w:strike/>
                <w:sz w:val="18"/>
                <w:szCs w:val="18"/>
              </w:rPr>
            </w:pPr>
            <w:r w:rsidRPr="00F00291">
              <w:rPr>
                <w:sz w:val="18"/>
                <w:szCs w:val="18"/>
              </w:rPr>
              <w:t>49,5</w:t>
            </w:r>
          </w:p>
        </w:tc>
        <w:tc>
          <w:tcPr>
            <w:tcW w:w="1334" w:type="dxa"/>
          </w:tcPr>
          <w:p w:rsidR="00D804F4" w:rsidRPr="00F00291" w:rsidRDefault="00D804F4" w:rsidP="00D804F4">
            <w:pPr>
              <w:spacing w:after="0"/>
              <w:ind w:firstLine="0"/>
              <w:jc w:val="center"/>
              <w:rPr>
                <w:strike/>
                <w:sz w:val="18"/>
                <w:szCs w:val="18"/>
              </w:rPr>
            </w:pPr>
            <w:r w:rsidRPr="00F00291">
              <w:rPr>
                <w:sz w:val="18"/>
                <w:szCs w:val="18"/>
              </w:rPr>
              <w:t>50,5</w:t>
            </w:r>
          </w:p>
        </w:tc>
        <w:tc>
          <w:tcPr>
            <w:tcW w:w="1217" w:type="dxa"/>
          </w:tcPr>
          <w:p w:rsidR="00D804F4" w:rsidRPr="00F00291" w:rsidRDefault="00D804F4" w:rsidP="00D804F4">
            <w:pPr>
              <w:spacing w:after="0"/>
              <w:ind w:firstLine="0"/>
              <w:jc w:val="center"/>
              <w:rPr>
                <w:sz w:val="18"/>
                <w:szCs w:val="18"/>
              </w:rPr>
            </w:pPr>
            <w:r w:rsidRPr="00F00291">
              <w:rPr>
                <w:sz w:val="18"/>
                <w:szCs w:val="18"/>
              </w:rPr>
              <w:t>50,5</w:t>
            </w:r>
          </w:p>
        </w:tc>
      </w:tr>
      <w:tr w:rsidR="00D804F4" w:rsidRPr="004F5028" w:rsidTr="00D804F4">
        <w:trPr>
          <w:trHeight w:val="142"/>
        </w:trPr>
        <w:tc>
          <w:tcPr>
            <w:tcW w:w="2694" w:type="dxa"/>
          </w:tcPr>
          <w:p w:rsidR="00D804F4" w:rsidRPr="00C92E2B" w:rsidRDefault="00D804F4" w:rsidP="009E4D10">
            <w:pPr>
              <w:pStyle w:val="Tabuluvirsraksti"/>
              <w:spacing w:after="0"/>
              <w:jc w:val="both"/>
              <w:rPr>
                <w:i/>
                <w:sz w:val="18"/>
                <w:szCs w:val="18"/>
                <w:lang w:eastAsia="lv-LV"/>
              </w:rPr>
            </w:pPr>
            <w:r w:rsidRPr="00C92E2B">
              <w:rPr>
                <w:i/>
                <w:sz w:val="18"/>
                <w:szCs w:val="18"/>
                <w:lang w:eastAsia="lv-LV"/>
              </w:rPr>
              <w:t>Valsts pārvaldē nodarbināto iesaistīšanās indekss (%)</w:t>
            </w:r>
            <w:r w:rsidR="009E4D10">
              <w:rPr>
                <w:i/>
                <w:sz w:val="18"/>
                <w:szCs w:val="18"/>
                <w:vertAlign w:val="superscript"/>
                <w:lang w:eastAsia="lv-LV"/>
              </w:rPr>
              <w:t>4</w:t>
            </w:r>
          </w:p>
        </w:tc>
        <w:tc>
          <w:tcPr>
            <w:tcW w:w="1275" w:type="dxa"/>
          </w:tcPr>
          <w:p w:rsidR="00D804F4" w:rsidRPr="00471775" w:rsidRDefault="00D804F4" w:rsidP="00D804F4">
            <w:pPr>
              <w:spacing w:after="0"/>
              <w:ind w:left="-110" w:right="-114" w:firstLine="0"/>
              <w:jc w:val="center"/>
              <w:rPr>
                <w:sz w:val="18"/>
                <w:szCs w:val="18"/>
              </w:rPr>
            </w:pPr>
            <w:r w:rsidRPr="00471775">
              <w:rPr>
                <w:sz w:val="18"/>
                <w:szCs w:val="18"/>
              </w:rPr>
              <w:t>-</w:t>
            </w:r>
          </w:p>
        </w:tc>
        <w:tc>
          <w:tcPr>
            <w:tcW w:w="1276" w:type="dxa"/>
          </w:tcPr>
          <w:p w:rsidR="00D804F4" w:rsidRPr="00471775" w:rsidRDefault="00D804F4" w:rsidP="00D804F4">
            <w:pPr>
              <w:spacing w:after="0"/>
              <w:ind w:firstLine="0"/>
              <w:jc w:val="center"/>
              <w:rPr>
                <w:sz w:val="18"/>
                <w:szCs w:val="18"/>
              </w:rPr>
            </w:pPr>
            <w:r w:rsidRPr="00471775">
              <w:rPr>
                <w:sz w:val="18"/>
                <w:szCs w:val="18"/>
              </w:rPr>
              <w:t xml:space="preserve">- </w:t>
            </w:r>
          </w:p>
        </w:tc>
        <w:tc>
          <w:tcPr>
            <w:tcW w:w="1276" w:type="dxa"/>
          </w:tcPr>
          <w:p w:rsidR="00D804F4" w:rsidRPr="00471775" w:rsidRDefault="00D804F4" w:rsidP="00D804F4">
            <w:pPr>
              <w:spacing w:after="0"/>
              <w:ind w:firstLine="0"/>
              <w:jc w:val="center"/>
              <w:rPr>
                <w:sz w:val="18"/>
                <w:szCs w:val="18"/>
              </w:rPr>
            </w:pPr>
            <w:r w:rsidRPr="00471775">
              <w:rPr>
                <w:sz w:val="18"/>
                <w:szCs w:val="18"/>
              </w:rPr>
              <w:t>73</w:t>
            </w:r>
          </w:p>
        </w:tc>
        <w:tc>
          <w:tcPr>
            <w:tcW w:w="1334" w:type="dxa"/>
          </w:tcPr>
          <w:p w:rsidR="00D804F4" w:rsidRPr="00471775" w:rsidRDefault="00D804F4" w:rsidP="00D804F4">
            <w:pPr>
              <w:spacing w:after="0"/>
              <w:ind w:firstLine="0"/>
              <w:jc w:val="center"/>
              <w:rPr>
                <w:sz w:val="18"/>
                <w:szCs w:val="18"/>
              </w:rPr>
            </w:pPr>
            <w:r w:rsidRPr="00471775">
              <w:rPr>
                <w:sz w:val="18"/>
                <w:szCs w:val="18"/>
              </w:rPr>
              <w:t>75</w:t>
            </w:r>
          </w:p>
        </w:tc>
        <w:tc>
          <w:tcPr>
            <w:tcW w:w="1217" w:type="dxa"/>
          </w:tcPr>
          <w:p w:rsidR="00D804F4" w:rsidRPr="00471775" w:rsidRDefault="00D804F4" w:rsidP="00D804F4">
            <w:pPr>
              <w:spacing w:after="0"/>
              <w:ind w:firstLine="0"/>
              <w:jc w:val="center"/>
              <w:rPr>
                <w:sz w:val="18"/>
                <w:szCs w:val="18"/>
              </w:rPr>
            </w:pPr>
            <w:r>
              <w:rPr>
                <w:sz w:val="18"/>
                <w:szCs w:val="18"/>
              </w:rPr>
              <w:t>75</w:t>
            </w:r>
          </w:p>
        </w:tc>
      </w:tr>
    </w:tbl>
    <w:p w:rsidR="00D804F4" w:rsidRDefault="009E4D10" w:rsidP="00D804F4">
      <w:pPr>
        <w:pStyle w:val="FootnoteText"/>
        <w:spacing w:after="0"/>
        <w:ind w:firstLine="0"/>
        <w:rPr>
          <w:i/>
          <w:sz w:val="18"/>
          <w:szCs w:val="18"/>
          <w:lang w:eastAsia="lv-LV"/>
        </w:rPr>
      </w:pPr>
      <w:r>
        <w:rPr>
          <w:rFonts w:eastAsiaTheme="minorHAnsi"/>
          <w:i/>
          <w:sz w:val="18"/>
          <w:szCs w:val="18"/>
          <w:vertAlign w:val="superscript"/>
        </w:rPr>
        <w:t>3</w:t>
      </w:r>
      <w:r w:rsidR="00D804F4">
        <w:rPr>
          <w:i/>
          <w:sz w:val="18"/>
          <w:szCs w:val="18"/>
          <w:lang w:eastAsia="lv-LV"/>
        </w:rPr>
        <w:t>Iepriekšējai</w:t>
      </w:r>
      <w:r w:rsidR="00BF20FF">
        <w:rPr>
          <w:i/>
          <w:sz w:val="18"/>
          <w:szCs w:val="18"/>
          <w:lang w:eastAsia="lv-LV"/>
        </w:rPr>
        <w:t>s</w:t>
      </w:r>
      <w:r w:rsidR="00D804F4">
        <w:rPr>
          <w:i/>
          <w:sz w:val="18"/>
          <w:szCs w:val="18"/>
          <w:lang w:eastAsia="lv-LV"/>
        </w:rPr>
        <w:t xml:space="preserve"> nosaukums līdz 2018.gadam “</w:t>
      </w:r>
      <w:r w:rsidR="00D804F4" w:rsidRPr="00F00291">
        <w:rPr>
          <w:i/>
          <w:sz w:val="18"/>
          <w:szCs w:val="18"/>
          <w:lang w:eastAsia="lv-LV"/>
        </w:rPr>
        <w:t>Sabiedrības uzticība valsts pārvaldē strādājošiem atbilstoši ikgadējai valsts pārvaldes klientu apmierinātības aptaujai (%)</w:t>
      </w:r>
      <w:r w:rsidR="00D804F4">
        <w:rPr>
          <w:i/>
          <w:sz w:val="18"/>
          <w:szCs w:val="18"/>
          <w:lang w:eastAsia="lv-LV"/>
        </w:rPr>
        <w:t>”.</w:t>
      </w:r>
    </w:p>
    <w:p w:rsidR="00D804F4" w:rsidRDefault="009E4D10" w:rsidP="00D804F4">
      <w:pPr>
        <w:spacing w:after="0"/>
        <w:ind w:firstLine="0"/>
        <w:rPr>
          <w:b/>
          <w:color w:val="000000" w:themeColor="text1"/>
          <w:lang w:eastAsia="lv-LV"/>
        </w:rPr>
      </w:pPr>
      <w:r>
        <w:rPr>
          <w:i/>
          <w:sz w:val="18"/>
          <w:szCs w:val="18"/>
          <w:vertAlign w:val="superscript"/>
          <w:lang w:eastAsia="lv-LV"/>
        </w:rPr>
        <w:t>4</w:t>
      </w:r>
      <w:r w:rsidR="00BF20FF">
        <w:rPr>
          <w:i/>
          <w:sz w:val="18"/>
          <w:szCs w:val="18"/>
          <w:lang w:eastAsia="lv-LV"/>
        </w:rPr>
        <w:t>I</w:t>
      </w:r>
      <w:r w:rsidR="00D804F4" w:rsidRPr="003D37B0">
        <w:rPr>
          <w:i/>
          <w:sz w:val="18"/>
          <w:szCs w:val="18"/>
          <w:lang w:eastAsia="lv-LV"/>
        </w:rPr>
        <w:t>ndekss atspoguļo vērtējumu piekrītu/nepiekrītu īpatsvaru starpību, kur vērtējumu drīzāk piekrītu/drīzāk nepiekrītu minēšanas biežums (%) ir reizināts ar koeficientu 0.5, bet vērtējumu pilnībā piekrītu/pilnīgi nepiekrītu min</w:t>
      </w:r>
      <w:r w:rsidR="00D804F4">
        <w:rPr>
          <w:i/>
          <w:sz w:val="18"/>
          <w:szCs w:val="18"/>
          <w:lang w:eastAsia="lv-LV"/>
        </w:rPr>
        <w:t>ēšanas biežums - ar koeficientu.</w:t>
      </w:r>
    </w:p>
    <w:p w:rsidR="00D804F4" w:rsidRDefault="00D804F4" w:rsidP="00D804F4">
      <w:pPr>
        <w:ind w:firstLine="0"/>
        <w:jc w:val="left"/>
        <w:rPr>
          <w:b/>
          <w:color w:val="000000" w:themeColor="text1"/>
          <w:lang w:eastAsia="lv-LV"/>
        </w:rPr>
      </w:pPr>
    </w:p>
    <w:p w:rsidR="00D804F4" w:rsidRPr="009A60E6" w:rsidRDefault="00D804F4" w:rsidP="00D804F4">
      <w:pPr>
        <w:ind w:firstLine="0"/>
        <w:jc w:val="left"/>
        <w:rPr>
          <w:b/>
          <w:color w:val="000000" w:themeColor="text1"/>
          <w:lang w:eastAsia="lv-LV"/>
        </w:rPr>
      </w:pPr>
      <w:r w:rsidRPr="009A60E6">
        <w:rPr>
          <w:b/>
          <w:color w:val="000000" w:themeColor="text1"/>
          <w:lang w:eastAsia="lv-LV"/>
        </w:rPr>
        <w:t>2. Valsts pārvaldē nodarbināto profesionālās attīstības programmu izstrādāšana un īstenošana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D804F4" w:rsidRPr="00BB2102" w:rsidTr="00D804F4">
        <w:trPr>
          <w:trHeight w:val="283"/>
        </w:trPr>
        <w:tc>
          <w:tcPr>
            <w:tcW w:w="9072" w:type="dxa"/>
            <w:gridSpan w:val="4"/>
            <w:shd w:val="clear" w:color="auto" w:fill="D9D9D9" w:themeFill="background1" w:themeFillShade="D9"/>
          </w:tcPr>
          <w:p w:rsidR="00D804F4" w:rsidRPr="00605FD5" w:rsidRDefault="00D804F4" w:rsidP="00D804F4">
            <w:pPr>
              <w:pStyle w:val="Tabuluvirsraksti"/>
              <w:spacing w:after="0"/>
              <w:jc w:val="both"/>
              <w:rPr>
                <w:i/>
                <w:sz w:val="18"/>
                <w:szCs w:val="18"/>
                <w:lang w:eastAsia="lv-LV"/>
              </w:rPr>
            </w:pPr>
            <w:r w:rsidRPr="00605FD5">
              <w:rPr>
                <w:b/>
                <w:sz w:val="18"/>
                <w:szCs w:val="18"/>
                <w:lang w:eastAsia="lv-LV"/>
              </w:rPr>
              <w:t>Politikas mērķis</w:t>
            </w:r>
            <w:r w:rsidRPr="00605FD5">
              <w:rPr>
                <w:sz w:val="18"/>
                <w:szCs w:val="18"/>
                <w:lang w:eastAsia="lv-LV"/>
              </w:rPr>
              <w:t>:</w:t>
            </w:r>
            <w:r w:rsidRPr="00605FD5">
              <w:rPr>
                <w:i/>
                <w:sz w:val="18"/>
                <w:szCs w:val="18"/>
                <w:lang w:eastAsia="lv-LV"/>
              </w:rPr>
              <w:t xml:space="preserve"> </w:t>
            </w:r>
            <w:r w:rsidRPr="00605FD5">
              <w:rPr>
                <w:b/>
                <w:sz w:val="18"/>
                <w:szCs w:val="18"/>
                <w:lang w:eastAsia="lv-LV"/>
              </w:rPr>
              <w:t>īstenot valsts politiku valsts pārvaldes darbinieku izglītības un profesionālās kvalifikācijas paaugstināšanas jomā, lai sagatavotu augsti kvalificētu un profesionālu valsts pārvaldes personālu</w:t>
            </w:r>
            <w:r w:rsidRPr="00605FD5">
              <w:rPr>
                <w:i/>
                <w:sz w:val="18"/>
                <w:szCs w:val="18"/>
                <w:lang w:eastAsia="lv-LV"/>
              </w:rPr>
              <w:t xml:space="preserve"> / Valsts pārvaldes attīstības politikas pamatnostādnes 2014.–2020.gadam</w:t>
            </w:r>
          </w:p>
        </w:tc>
      </w:tr>
      <w:tr w:rsidR="00D804F4" w:rsidRPr="00BB2102" w:rsidTr="00D804F4">
        <w:trPr>
          <w:trHeight w:val="425"/>
        </w:trPr>
        <w:tc>
          <w:tcPr>
            <w:tcW w:w="4111" w:type="dxa"/>
            <w:shd w:val="clear" w:color="auto" w:fill="auto"/>
          </w:tcPr>
          <w:p w:rsidR="00D804F4" w:rsidRPr="00605FD5" w:rsidRDefault="00D804F4" w:rsidP="00D804F4">
            <w:pPr>
              <w:pStyle w:val="Tabuluvirsraksti"/>
              <w:spacing w:after="0"/>
              <w:jc w:val="both"/>
              <w:rPr>
                <w:b/>
                <w:sz w:val="18"/>
                <w:szCs w:val="18"/>
                <w:lang w:eastAsia="lv-LV"/>
              </w:rPr>
            </w:pPr>
            <w:r w:rsidRPr="00605FD5">
              <w:rPr>
                <w:b/>
                <w:sz w:val="18"/>
                <w:szCs w:val="18"/>
                <w:lang w:eastAsia="lv-LV"/>
              </w:rPr>
              <w:t>Politikas rezultatīvie rādītāji</w:t>
            </w:r>
          </w:p>
        </w:tc>
        <w:tc>
          <w:tcPr>
            <w:tcW w:w="2458" w:type="dxa"/>
            <w:shd w:val="clear" w:color="auto" w:fill="auto"/>
          </w:tcPr>
          <w:p w:rsidR="00D804F4" w:rsidRPr="00605FD5" w:rsidRDefault="00D804F4" w:rsidP="00D804F4">
            <w:pPr>
              <w:pStyle w:val="Tabuluvirsraksti"/>
              <w:spacing w:after="0"/>
              <w:rPr>
                <w:b/>
                <w:sz w:val="18"/>
                <w:szCs w:val="18"/>
                <w:lang w:eastAsia="lv-LV"/>
              </w:rPr>
            </w:pPr>
            <w:r w:rsidRPr="00605FD5">
              <w:rPr>
                <w:b/>
                <w:sz w:val="18"/>
                <w:szCs w:val="18"/>
                <w:lang w:eastAsia="lv-LV"/>
              </w:rPr>
              <w:t>Attīstības plānošanas dokumenti vai normatīvie akti</w:t>
            </w:r>
          </w:p>
        </w:tc>
        <w:tc>
          <w:tcPr>
            <w:tcW w:w="1260" w:type="dxa"/>
            <w:shd w:val="clear" w:color="auto" w:fill="auto"/>
          </w:tcPr>
          <w:p w:rsidR="00D804F4" w:rsidRPr="00605FD5" w:rsidRDefault="00D804F4" w:rsidP="00D804F4">
            <w:pPr>
              <w:pStyle w:val="Tabuluvirsraksti"/>
              <w:spacing w:after="0"/>
              <w:rPr>
                <w:b/>
                <w:sz w:val="18"/>
                <w:szCs w:val="18"/>
                <w:lang w:eastAsia="lv-LV"/>
              </w:rPr>
            </w:pPr>
            <w:r w:rsidRPr="00605FD5">
              <w:rPr>
                <w:b/>
                <w:sz w:val="18"/>
                <w:szCs w:val="18"/>
                <w:lang w:eastAsia="lv-LV"/>
              </w:rPr>
              <w:t>Faktiskā vērtība</w:t>
            </w:r>
          </w:p>
          <w:p w:rsidR="00D804F4" w:rsidRPr="00605FD5" w:rsidRDefault="00D804F4" w:rsidP="00D804F4">
            <w:pPr>
              <w:pStyle w:val="Tabuluvirsraksti"/>
              <w:spacing w:after="0"/>
              <w:rPr>
                <w:b/>
                <w:sz w:val="18"/>
                <w:szCs w:val="18"/>
                <w:lang w:eastAsia="lv-LV"/>
              </w:rPr>
            </w:pPr>
          </w:p>
        </w:tc>
        <w:tc>
          <w:tcPr>
            <w:tcW w:w="1243" w:type="dxa"/>
            <w:shd w:val="clear" w:color="auto" w:fill="auto"/>
          </w:tcPr>
          <w:p w:rsidR="00D804F4" w:rsidRPr="00605FD5" w:rsidRDefault="00D804F4" w:rsidP="00D804F4">
            <w:pPr>
              <w:pStyle w:val="Tabuluvirsraksti"/>
              <w:spacing w:after="0"/>
              <w:rPr>
                <w:b/>
                <w:sz w:val="18"/>
                <w:szCs w:val="18"/>
                <w:lang w:eastAsia="lv-LV"/>
              </w:rPr>
            </w:pPr>
            <w:r w:rsidRPr="00605FD5">
              <w:rPr>
                <w:b/>
                <w:sz w:val="18"/>
                <w:szCs w:val="18"/>
                <w:lang w:eastAsia="lv-LV"/>
              </w:rPr>
              <w:t>Plānotā vērtība</w:t>
            </w:r>
          </w:p>
          <w:p w:rsidR="00D804F4" w:rsidRPr="00605FD5" w:rsidRDefault="00D804F4" w:rsidP="00D804F4">
            <w:pPr>
              <w:pStyle w:val="Tabuluvirsraksti"/>
              <w:spacing w:after="0"/>
              <w:rPr>
                <w:b/>
                <w:sz w:val="18"/>
                <w:szCs w:val="18"/>
                <w:lang w:eastAsia="lv-LV"/>
              </w:rPr>
            </w:pPr>
          </w:p>
        </w:tc>
      </w:tr>
      <w:tr w:rsidR="00D804F4" w:rsidRPr="00BB2102" w:rsidTr="00D804F4">
        <w:trPr>
          <w:trHeight w:val="567"/>
        </w:trPr>
        <w:tc>
          <w:tcPr>
            <w:tcW w:w="4111" w:type="dxa"/>
            <w:vAlign w:val="center"/>
          </w:tcPr>
          <w:p w:rsidR="00D804F4" w:rsidRPr="00605FD5" w:rsidRDefault="00D804F4" w:rsidP="009E4D10">
            <w:pPr>
              <w:pStyle w:val="Tabuluvirsraksti"/>
              <w:spacing w:after="0"/>
              <w:jc w:val="left"/>
              <w:rPr>
                <w:i/>
                <w:sz w:val="18"/>
                <w:szCs w:val="18"/>
                <w:lang w:eastAsia="lv-LV"/>
              </w:rPr>
            </w:pPr>
            <w:r w:rsidRPr="00605FD5">
              <w:rPr>
                <w:i/>
                <w:sz w:val="18"/>
                <w:szCs w:val="18"/>
                <w:lang w:eastAsia="lv-LV"/>
              </w:rPr>
              <w:t>Publiskās pārvaldes efektivitāte (Vispasaules pārvaldības indikators, Pasaules Banka)</w:t>
            </w:r>
            <w:r w:rsidR="009E4D10">
              <w:rPr>
                <w:i/>
                <w:sz w:val="18"/>
                <w:szCs w:val="18"/>
                <w:lang w:eastAsia="lv-LV"/>
              </w:rPr>
              <w:t>5</w:t>
            </w:r>
          </w:p>
        </w:tc>
        <w:tc>
          <w:tcPr>
            <w:tcW w:w="2458" w:type="dxa"/>
            <w:vAlign w:val="center"/>
          </w:tcPr>
          <w:p w:rsidR="00D804F4" w:rsidRPr="00605FD5" w:rsidRDefault="00D804F4" w:rsidP="00D804F4">
            <w:pPr>
              <w:pStyle w:val="Tabuluvirsraksti"/>
              <w:spacing w:after="0"/>
              <w:jc w:val="left"/>
              <w:rPr>
                <w:i/>
                <w:sz w:val="18"/>
                <w:szCs w:val="18"/>
                <w:lang w:eastAsia="lv-LV"/>
              </w:rPr>
            </w:pPr>
            <w:r w:rsidRPr="00605FD5">
              <w:rPr>
                <w:i/>
                <w:sz w:val="18"/>
                <w:szCs w:val="18"/>
                <w:lang w:eastAsia="lv-LV"/>
              </w:rPr>
              <w:t>Valsts pārvaldes attīstības politikas pamatnostādnes 2014.–2020. gadam</w:t>
            </w:r>
          </w:p>
        </w:tc>
        <w:tc>
          <w:tcPr>
            <w:tcW w:w="1260" w:type="dxa"/>
            <w:shd w:val="clear" w:color="auto" w:fill="auto"/>
            <w:vAlign w:val="center"/>
          </w:tcPr>
          <w:p w:rsidR="00D804F4" w:rsidRPr="001B15A3" w:rsidRDefault="00D804F4" w:rsidP="00D804F4">
            <w:pPr>
              <w:pStyle w:val="Tabuluvirsraksti"/>
              <w:spacing w:after="0"/>
              <w:rPr>
                <w:i/>
                <w:color w:val="000000" w:themeColor="text1"/>
                <w:sz w:val="18"/>
                <w:szCs w:val="18"/>
                <w:lang w:eastAsia="lv-LV"/>
              </w:rPr>
            </w:pPr>
            <w:r w:rsidRPr="001B15A3">
              <w:rPr>
                <w:i/>
                <w:color w:val="000000" w:themeColor="text1"/>
                <w:sz w:val="18"/>
                <w:szCs w:val="18"/>
                <w:lang w:eastAsia="lv-LV"/>
              </w:rPr>
              <w:t>0,9</w:t>
            </w:r>
          </w:p>
          <w:p w:rsidR="00D804F4" w:rsidRPr="001B15A3" w:rsidRDefault="00D804F4" w:rsidP="00D804F4">
            <w:pPr>
              <w:pStyle w:val="Tabuluvirsraksti"/>
              <w:spacing w:after="0"/>
              <w:rPr>
                <w:color w:val="000000" w:themeColor="text1"/>
                <w:sz w:val="18"/>
                <w:szCs w:val="18"/>
                <w:lang w:eastAsia="lv-LV"/>
              </w:rPr>
            </w:pPr>
            <w:r w:rsidRPr="001B15A3">
              <w:rPr>
                <w:color w:val="000000" w:themeColor="text1"/>
                <w:sz w:val="18"/>
                <w:szCs w:val="18"/>
                <w:lang w:eastAsia="lv-LV"/>
              </w:rPr>
              <w:t xml:space="preserve"> (2017)</w:t>
            </w:r>
          </w:p>
        </w:tc>
        <w:tc>
          <w:tcPr>
            <w:tcW w:w="1243" w:type="dxa"/>
            <w:shd w:val="clear" w:color="auto" w:fill="auto"/>
            <w:vAlign w:val="center"/>
          </w:tcPr>
          <w:p w:rsidR="00D804F4" w:rsidRPr="001B15A3" w:rsidRDefault="00D804F4" w:rsidP="00D804F4">
            <w:pPr>
              <w:pStyle w:val="Tabuluvirsraksti"/>
              <w:spacing w:after="0"/>
              <w:rPr>
                <w:i/>
                <w:color w:val="000000" w:themeColor="text1"/>
                <w:sz w:val="18"/>
                <w:szCs w:val="18"/>
                <w:lang w:eastAsia="lv-LV"/>
              </w:rPr>
            </w:pPr>
            <w:r w:rsidRPr="001B15A3">
              <w:rPr>
                <w:i/>
                <w:color w:val="000000" w:themeColor="text1"/>
                <w:sz w:val="18"/>
                <w:szCs w:val="18"/>
                <w:lang w:eastAsia="lv-LV"/>
              </w:rPr>
              <w:t>1,1</w:t>
            </w:r>
          </w:p>
          <w:p w:rsidR="00D804F4" w:rsidRPr="001B15A3" w:rsidRDefault="00D804F4" w:rsidP="00D804F4">
            <w:pPr>
              <w:pStyle w:val="Tabuluvirsraksti"/>
              <w:spacing w:after="0"/>
              <w:rPr>
                <w:color w:val="000000" w:themeColor="text1"/>
                <w:sz w:val="18"/>
                <w:szCs w:val="18"/>
                <w:lang w:eastAsia="lv-LV"/>
              </w:rPr>
            </w:pPr>
            <w:r w:rsidRPr="001B15A3">
              <w:rPr>
                <w:color w:val="000000" w:themeColor="text1"/>
                <w:sz w:val="18"/>
                <w:szCs w:val="18"/>
                <w:lang w:eastAsia="lv-LV"/>
              </w:rPr>
              <w:t>(2019)</w:t>
            </w:r>
          </w:p>
        </w:tc>
      </w:tr>
      <w:tr w:rsidR="00D804F4" w:rsidRPr="00BB2102" w:rsidTr="00D804F4">
        <w:trPr>
          <w:trHeight w:val="567"/>
        </w:trPr>
        <w:tc>
          <w:tcPr>
            <w:tcW w:w="4111" w:type="dxa"/>
            <w:vAlign w:val="center"/>
          </w:tcPr>
          <w:p w:rsidR="00D804F4" w:rsidRPr="00605FD5" w:rsidRDefault="00D804F4" w:rsidP="009E4D10">
            <w:pPr>
              <w:pStyle w:val="Tabuluvirsraksti"/>
              <w:spacing w:after="0"/>
              <w:jc w:val="left"/>
              <w:rPr>
                <w:i/>
                <w:sz w:val="18"/>
                <w:szCs w:val="18"/>
                <w:lang w:eastAsia="lv-LV"/>
              </w:rPr>
            </w:pPr>
            <w:r w:rsidRPr="00605FD5">
              <w:rPr>
                <w:i/>
                <w:sz w:val="18"/>
                <w:szCs w:val="18"/>
                <w:lang w:eastAsia="lv-LV"/>
              </w:rPr>
              <w:t xml:space="preserve">Izpildvaras kapacitāte (Ilgtspējīgas attīstības indikators, </w:t>
            </w:r>
            <w:proofErr w:type="spellStart"/>
            <w:r w:rsidRPr="00605FD5">
              <w:rPr>
                <w:i/>
                <w:sz w:val="18"/>
                <w:szCs w:val="18"/>
                <w:lang w:eastAsia="lv-LV"/>
              </w:rPr>
              <w:t>Bertelsmana</w:t>
            </w:r>
            <w:proofErr w:type="spellEnd"/>
            <w:r w:rsidRPr="00605FD5">
              <w:rPr>
                <w:i/>
                <w:sz w:val="18"/>
                <w:szCs w:val="18"/>
                <w:lang w:eastAsia="lv-LV"/>
              </w:rPr>
              <w:t xml:space="preserve"> fonds)</w:t>
            </w:r>
            <w:r w:rsidR="009E4D10" w:rsidRPr="009E4D10">
              <w:rPr>
                <w:i/>
                <w:sz w:val="18"/>
                <w:szCs w:val="18"/>
                <w:vertAlign w:val="superscript"/>
                <w:lang w:eastAsia="lv-LV"/>
              </w:rPr>
              <w:t>6</w:t>
            </w:r>
          </w:p>
        </w:tc>
        <w:tc>
          <w:tcPr>
            <w:tcW w:w="2458" w:type="dxa"/>
            <w:vAlign w:val="center"/>
          </w:tcPr>
          <w:p w:rsidR="00D804F4" w:rsidRPr="00605FD5" w:rsidRDefault="00D804F4" w:rsidP="00D804F4">
            <w:pPr>
              <w:pStyle w:val="Tabuluvirsraksti"/>
              <w:spacing w:after="0"/>
              <w:jc w:val="left"/>
              <w:rPr>
                <w:i/>
                <w:sz w:val="18"/>
                <w:szCs w:val="18"/>
                <w:vertAlign w:val="superscript"/>
                <w:lang w:eastAsia="lv-LV"/>
              </w:rPr>
            </w:pPr>
            <w:r w:rsidRPr="00605FD5">
              <w:rPr>
                <w:i/>
                <w:sz w:val="18"/>
                <w:szCs w:val="18"/>
                <w:lang w:eastAsia="lv-LV"/>
              </w:rPr>
              <w:t>Valsts kancelejas darbības stratēģija 2017.–2019. gadam</w:t>
            </w:r>
          </w:p>
        </w:tc>
        <w:tc>
          <w:tcPr>
            <w:tcW w:w="1260" w:type="dxa"/>
            <w:shd w:val="clear" w:color="auto" w:fill="auto"/>
            <w:vAlign w:val="center"/>
          </w:tcPr>
          <w:p w:rsidR="00D804F4" w:rsidRPr="00B121EF" w:rsidRDefault="00D804F4" w:rsidP="00D804F4">
            <w:pPr>
              <w:pStyle w:val="Tabuluvirsraksti"/>
              <w:spacing w:after="0"/>
              <w:rPr>
                <w:i/>
                <w:color w:val="000000" w:themeColor="text1"/>
                <w:sz w:val="18"/>
                <w:szCs w:val="18"/>
                <w:lang w:eastAsia="lv-LV"/>
              </w:rPr>
            </w:pPr>
            <w:r w:rsidRPr="00B121EF">
              <w:rPr>
                <w:i/>
                <w:color w:val="000000" w:themeColor="text1"/>
                <w:sz w:val="18"/>
                <w:szCs w:val="18"/>
                <w:lang w:eastAsia="lv-LV"/>
              </w:rPr>
              <w:t xml:space="preserve">7,4 </w:t>
            </w:r>
          </w:p>
          <w:p w:rsidR="00D804F4" w:rsidRPr="00B75087" w:rsidRDefault="00D804F4" w:rsidP="00D804F4">
            <w:pPr>
              <w:pStyle w:val="Tabuluvirsraksti"/>
              <w:spacing w:after="0"/>
              <w:rPr>
                <w:strike/>
                <w:color w:val="000000" w:themeColor="text1"/>
                <w:sz w:val="18"/>
                <w:szCs w:val="18"/>
                <w:lang w:eastAsia="lv-LV"/>
              </w:rPr>
            </w:pPr>
            <w:r w:rsidRPr="00B75087">
              <w:rPr>
                <w:color w:val="000000" w:themeColor="text1"/>
                <w:sz w:val="18"/>
                <w:szCs w:val="18"/>
                <w:lang w:eastAsia="lv-LV"/>
              </w:rPr>
              <w:t>(2018)</w:t>
            </w:r>
          </w:p>
        </w:tc>
        <w:tc>
          <w:tcPr>
            <w:tcW w:w="1243" w:type="dxa"/>
            <w:shd w:val="clear" w:color="auto" w:fill="auto"/>
            <w:vAlign w:val="center"/>
          </w:tcPr>
          <w:p w:rsidR="00D804F4" w:rsidRPr="00B75087" w:rsidRDefault="00D804F4" w:rsidP="00D804F4">
            <w:pPr>
              <w:pStyle w:val="Tabuluvirsraksti"/>
              <w:spacing w:after="0"/>
              <w:rPr>
                <w:i/>
                <w:color w:val="000000" w:themeColor="text1"/>
                <w:sz w:val="18"/>
                <w:szCs w:val="18"/>
                <w:lang w:eastAsia="lv-LV"/>
              </w:rPr>
            </w:pPr>
            <w:r w:rsidRPr="00B75087">
              <w:rPr>
                <w:i/>
                <w:color w:val="000000" w:themeColor="text1"/>
                <w:sz w:val="18"/>
                <w:szCs w:val="18"/>
                <w:lang w:eastAsia="lv-LV"/>
              </w:rPr>
              <w:t>7,4</w:t>
            </w:r>
          </w:p>
          <w:p w:rsidR="00D804F4" w:rsidRPr="00B75087" w:rsidRDefault="00D804F4" w:rsidP="00D804F4">
            <w:pPr>
              <w:pStyle w:val="Tabuluvirsraksti"/>
              <w:spacing w:after="0"/>
              <w:rPr>
                <w:color w:val="000000" w:themeColor="text1"/>
                <w:sz w:val="18"/>
                <w:szCs w:val="18"/>
                <w:lang w:eastAsia="lv-LV"/>
              </w:rPr>
            </w:pPr>
            <w:r w:rsidRPr="00B75087">
              <w:rPr>
                <w:color w:val="000000" w:themeColor="text1"/>
                <w:sz w:val="18"/>
                <w:szCs w:val="18"/>
                <w:lang w:eastAsia="lv-LV"/>
              </w:rPr>
              <w:t>(2019)</w:t>
            </w:r>
          </w:p>
        </w:tc>
      </w:tr>
      <w:tr w:rsidR="00D804F4" w:rsidRPr="00BB2102" w:rsidTr="00D804F4">
        <w:trPr>
          <w:trHeight w:val="260"/>
        </w:trPr>
        <w:tc>
          <w:tcPr>
            <w:tcW w:w="4111" w:type="dxa"/>
            <w:shd w:val="clear" w:color="auto" w:fill="auto"/>
          </w:tcPr>
          <w:p w:rsidR="00D804F4" w:rsidRPr="00605FD5" w:rsidDel="00C76F79" w:rsidRDefault="00D804F4" w:rsidP="00D804F4">
            <w:pPr>
              <w:pStyle w:val="Tabuluvirsraksti"/>
              <w:spacing w:after="0"/>
              <w:jc w:val="both"/>
              <w:rPr>
                <w:b/>
                <w:sz w:val="18"/>
                <w:szCs w:val="18"/>
                <w:lang w:eastAsia="lv-LV"/>
              </w:rPr>
            </w:pPr>
            <w:r w:rsidRPr="00813364">
              <w:rPr>
                <w:b/>
                <w:sz w:val="18"/>
                <w:szCs w:val="18"/>
                <w:lang w:eastAsia="lv-LV"/>
              </w:rPr>
              <w:t>Valdības deklarācija</w:t>
            </w:r>
          </w:p>
        </w:tc>
        <w:tc>
          <w:tcPr>
            <w:tcW w:w="4961" w:type="dxa"/>
            <w:gridSpan w:val="3"/>
            <w:shd w:val="clear" w:color="auto" w:fill="auto"/>
          </w:tcPr>
          <w:p w:rsidR="00D804F4" w:rsidRPr="00605FD5" w:rsidDel="00C76F79" w:rsidRDefault="00D804F4" w:rsidP="00D804F4">
            <w:pPr>
              <w:pStyle w:val="Tabuluvirsraksti"/>
              <w:spacing w:after="0"/>
              <w:jc w:val="left"/>
              <w:rPr>
                <w:i/>
                <w:color w:val="000000" w:themeColor="text1"/>
                <w:sz w:val="18"/>
                <w:szCs w:val="18"/>
                <w:lang w:eastAsia="lv-LV"/>
              </w:rPr>
            </w:pPr>
            <w:r w:rsidRPr="005258E7">
              <w:rPr>
                <w:i/>
                <w:color w:val="000000" w:themeColor="text1"/>
                <w:sz w:val="18"/>
                <w:szCs w:val="18"/>
                <w:lang w:eastAsia="lv-LV"/>
              </w:rPr>
              <w:t>35., 40.</w:t>
            </w:r>
            <w:r>
              <w:rPr>
                <w:i/>
                <w:color w:val="000000" w:themeColor="text1"/>
                <w:sz w:val="18"/>
                <w:szCs w:val="18"/>
                <w:lang w:eastAsia="lv-LV"/>
              </w:rPr>
              <w:t>, 236., 244., 241.p.</w:t>
            </w:r>
          </w:p>
        </w:tc>
      </w:tr>
    </w:tbl>
    <w:p w:rsidR="00D804F4" w:rsidRPr="002A0ABE" w:rsidRDefault="009E4D10" w:rsidP="00D804F4">
      <w:pPr>
        <w:pStyle w:val="Tabuluvirsraksti"/>
        <w:spacing w:after="0"/>
        <w:jc w:val="both"/>
        <w:rPr>
          <w:i/>
          <w:sz w:val="18"/>
          <w:szCs w:val="18"/>
          <w:lang w:eastAsia="lv-LV"/>
        </w:rPr>
      </w:pPr>
      <w:r w:rsidRPr="009E4D10">
        <w:rPr>
          <w:i/>
          <w:sz w:val="18"/>
          <w:szCs w:val="18"/>
          <w:vertAlign w:val="superscript"/>
          <w:lang w:eastAsia="lv-LV"/>
        </w:rPr>
        <w:t>5</w:t>
      </w:r>
      <w:r w:rsidR="00D804F4" w:rsidRPr="002A0ABE">
        <w:rPr>
          <w:i/>
          <w:sz w:val="18"/>
          <w:szCs w:val="18"/>
          <w:lang w:eastAsia="lv-LV"/>
        </w:rPr>
        <w:t>Indikators ir balstīts uz kompozītiem starptautisku institūciju un nevalstisko organizāciju veiktiem sabiedrības uztveres pētījumiem un ekspertu viedokļiem, Latvijas gadījumā vērtējot 9 res</w:t>
      </w:r>
      <w:r w:rsidR="00D804F4">
        <w:rPr>
          <w:i/>
          <w:sz w:val="18"/>
          <w:szCs w:val="18"/>
          <w:lang w:eastAsia="lv-LV"/>
        </w:rPr>
        <w:t>ursus, skalā no -</w:t>
      </w:r>
      <w:r w:rsidR="00D804F4" w:rsidRPr="00744069">
        <w:rPr>
          <w:i/>
          <w:sz w:val="18"/>
          <w:szCs w:val="18"/>
          <w:lang w:eastAsia="lv-LV"/>
        </w:rPr>
        <w:t>2,5 līdz +2,5</w:t>
      </w:r>
      <w:r w:rsidR="00D804F4">
        <w:rPr>
          <w:i/>
          <w:sz w:val="18"/>
          <w:szCs w:val="18"/>
          <w:lang w:eastAsia="lv-LV"/>
        </w:rPr>
        <w:t>.</w:t>
      </w:r>
    </w:p>
    <w:p w:rsidR="00D804F4" w:rsidRPr="002A0ABE" w:rsidRDefault="009E4D10" w:rsidP="00D804F4">
      <w:pPr>
        <w:pStyle w:val="Tabuluvirsraksti"/>
        <w:spacing w:after="0"/>
        <w:jc w:val="both"/>
        <w:rPr>
          <w:i/>
          <w:sz w:val="18"/>
          <w:szCs w:val="18"/>
          <w:lang w:eastAsia="lv-LV"/>
        </w:rPr>
      </w:pPr>
      <w:r w:rsidRPr="009E4D10">
        <w:rPr>
          <w:i/>
          <w:sz w:val="18"/>
          <w:szCs w:val="18"/>
          <w:vertAlign w:val="superscript"/>
          <w:lang w:eastAsia="lv-LV"/>
        </w:rPr>
        <w:t>6</w:t>
      </w:r>
      <w:r w:rsidR="00D804F4" w:rsidRPr="002A0ABE">
        <w:rPr>
          <w:i/>
          <w:sz w:val="18"/>
          <w:szCs w:val="18"/>
          <w:lang w:eastAsia="lv-LV"/>
        </w:rPr>
        <w:t xml:space="preserve">Indekss ir balstīts uz </w:t>
      </w:r>
      <w:proofErr w:type="spellStart"/>
      <w:r w:rsidR="00D804F4" w:rsidRPr="002A0ABE">
        <w:rPr>
          <w:i/>
          <w:sz w:val="18"/>
          <w:szCs w:val="18"/>
          <w:lang w:eastAsia="lv-LV"/>
        </w:rPr>
        <w:t>Bertelsmana</w:t>
      </w:r>
      <w:proofErr w:type="spellEnd"/>
      <w:r w:rsidR="00D804F4" w:rsidRPr="002A0ABE">
        <w:rPr>
          <w:i/>
          <w:sz w:val="18"/>
          <w:szCs w:val="18"/>
          <w:lang w:eastAsia="lv-LV"/>
        </w:rPr>
        <w:t xml:space="preserve"> fonda un Latvijas ekspertu vērtējumu skalā no 1 līdz 10</w:t>
      </w:r>
      <w:r w:rsidR="00D804F4">
        <w:rPr>
          <w:i/>
          <w:sz w:val="18"/>
          <w:szCs w:val="18"/>
          <w:lang w:eastAsia="lv-LV"/>
        </w:rPr>
        <w:t>.</w:t>
      </w:r>
    </w:p>
    <w:p w:rsidR="00D804F4" w:rsidRPr="00840B70" w:rsidRDefault="00D804F4" w:rsidP="00D804F4">
      <w:pPr>
        <w:pStyle w:val="Tabuluvirsraksti"/>
        <w:spacing w:after="0"/>
        <w:jc w:val="both"/>
        <w:rPr>
          <w:i/>
          <w:strike/>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D804F4" w:rsidRPr="008C6B71" w:rsidTr="00D804F4">
        <w:trPr>
          <w:trHeight w:val="283"/>
          <w:tblHeader/>
        </w:trPr>
        <w:tc>
          <w:tcPr>
            <w:tcW w:w="2840" w:type="dxa"/>
            <w:vAlign w:val="center"/>
          </w:tcPr>
          <w:p w:rsidR="00D804F4" w:rsidRPr="008C6B71" w:rsidRDefault="00D804F4" w:rsidP="00D804F4">
            <w:pPr>
              <w:spacing w:after="0"/>
              <w:ind w:firstLine="34"/>
              <w:jc w:val="center"/>
              <w:rPr>
                <w:sz w:val="18"/>
                <w:szCs w:val="18"/>
              </w:rPr>
            </w:pPr>
          </w:p>
        </w:tc>
        <w:tc>
          <w:tcPr>
            <w:tcW w:w="1246" w:type="dxa"/>
          </w:tcPr>
          <w:p w:rsidR="00D804F4" w:rsidRPr="008C6B71" w:rsidRDefault="00D804F4" w:rsidP="00D804F4">
            <w:pPr>
              <w:pStyle w:val="tabteksts"/>
              <w:jc w:val="center"/>
              <w:rPr>
                <w:szCs w:val="18"/>
                <w:lang w:eastAsia="lv-LV"/>
              </w:rPr>
            </w:pPr>
            <w:r w:rsidRPr="008C6B71">
              <w:rPr>
                <w:szCs w:val="18"/>
                <w:lang w:eastAsia="lv-LV"/>
              </w:rPr>
              <w:t>201</w:t>
            </w:r>
            <w:r>
              <w:rPr>
                <w:szCs w:val="18"/>
                <w:lang w:eastAsia="lv-LV"/>
              </w:rPr>
              <w:t>7</w:t>
            </w:r>
            <w:r w:rsidRPr="008C6B71">
              <w:rPr>
                <w:szCs w:val="18"/>
                <w:lang w:eastAsia="lv-LV"/>
              </w:rPr>
              <w:t>.gads (izpilde)</w:t>
            </w:r>
          </w:p>
        </w:tc>
        <w:tc>
          <w:tcPr>
            <w:tcW w:w="1247" w:type="dxa"/>
          </w:tcPr>
          <w:p w:rsidR="00D804F4" w:rsidRPr="008C6B71" w:rsidRDefault="00D804F4" w:rsidP="00D804F4">
            <w:pPr>
              <w:pStyle w:val="tabteksts"/>
              <w:jc w:val="center"/>
              <w:rPr>
                <w:szCs w:val="18"/>
                <w:lang w:eastAsia="lv-LV"/>
              </w:rPr>
            </w:pPr>
            <w:r w:rsidRPr="008C6B71">
              <w:rPr>
                <w:szCs w:val="18"/>
                <w:lang w:eastAsia="lv-LV"/>
              </w:rPr>
              <w:t>201</w:t>
            </w:r>
            <w:r>
              <w:rPr>
                <w:szCs w:val="18"/>
                <w:lang w:eastAsia="lv-LV"/>
              </w:rPr>
              <w:t>8</w:t>
            </w:r>
            <w:r w:rsidRPr="008C6B71">
              <w:rPr>
                <w:szCs w:val="18"/>
                <w:lang w:eastAsia="lv-LV"/>
              </w:rPr>
              <w:t xml:space="preserve">.gada </w:t>
            </w:r>
            <w:r>
              <w:rPr>
                <w:szCs w:val="18"/>
                <w:lang w:eastAsia="lv-LV"/>
              </w:rPr>
              <w:t>plāns</w:t>
            </w:r>
          </w:p>
        </w:tc>
        <w:tc>
          <w:tcPr>
            <w:tcW w:w="1247" w:type="dxa"/>
          </w:tcPr>
          <w:p w:rsidR="00D804F4" w:rsidRPr="008C6B71" w:rsidRDefault="00D804F4" w:rsidP="00D804F4">
            <w:pPr>
              <w:pStyle w:val="tabteksts"/>
              <w:jc w:val="center"/>
              <w:rPr>
                <w:szCs w:val="18"/>
                <w:lang w:eastAsia="lv-LV"/>
              </w:rPr>
            </w:pPr>
            <w:r w:rsidRPr="008C6B71">
              <w:rPr>
                <w:szCs w:val="18"/>
                <w:lang w:eastAsia="lv-LV"/>
              </w:rPr>
              <w:t>201</w:t>
            </w:r>
            <w:r>
              <w:rPr>
                <w:szCs w:val="18"/>
                <w:lang w:eastAsia="lv-LV"/>
              </w:rPr>
              <w:t>9</w:t>
            </w:r>
            <w:r w:rsidRPr="008C6B71">
              <w:rPr>
                <w:szCs w:val="18"/>
                <w:lang w:eastAsia="lv-LV"/>
              </w:rPr>
              <w:t xml:space="preserve">.gada </w:t>
            </w:r>
            <w:r w:rsidR="005D5DEB">
              <w:rPr>
                <w:lang w:eastAsia="lv-LV"/>
              </w:rPr>
              <w:t>plāns</w:t>
            </w:r>
          </w:p>
        </w:tc>
        <w:tc>
          <w:tcPr>
            <w:tcW w:w="1245" w:type="dxa"/>
          </w:tcPr>
          <w:p w:rsidR="00D804F4" w:rsidRPr="008C6B71" w:rsidRDefault="00D804F4" w:rsidP="00D804F4">
            <w:pPr>
              <w:pStyle w:val="tabteksts"/>
              <w:jc w:val="center"/>
              <w:rPr>
                <w:szCs w:val="18"/>
                <w:lang w:eastAsia="lv-LV"/>
              </w:rPr>
            </w:pPr>
            <w:r w:rsidRPr="008C6B71">
              <w:rPr>
                <w:szCs w:val="18"/>
                <w:lang w:eastAsia="lv-LV"/>
              </w:rPr>
              <w:t>2</w:t>
            </w:r>
            <w:r>
              <w:rPr>
                <w:szCs w:val="18"/>
                <w:lang w:eastAsia="lv-LV"/>
              </w:rPr>
              <w:t>020</w:t>
            </w:r>
            <w:r w:rsidRPr="008C6B71">
              <w:rPr>
                <w:szCs w:val="18"/>
                <w:lang w:eastAsia="lv-LV"/>
              </w:rPr>
              <w:t xml:space="preserve">.gada </w:t>
            </w:r>
            <w:r>
              <w:rPr>
                <w:szCs w:val="18"/>
                <w:lang w:eastAsia="lv-LV"/>
              </w:rPr>
              <w:t>prognoze</w:t>
            </w:r>
          </w:p>
        </w:tc>
        <w:tc>
          <w:tcPr>
            <w:tcW w:w="1249" w:type="dxa"/>
          </w:tcPr>
          <w:p w:rsidR="00D804F4" w:rsidRPr="008C6B71" w:rsidRDefault="00D804F4" w:rsidP="00D804F4">
            <w:pPr>
              <w:spacing w:after="0"/>
              <w:ind w:firstLine="2"/>
              <w:jc w:val="center"/>
              <w:rPr>
                <w:sz w:val="18"/>
                <w:szCs w:val="18"/>
              </w:rPr>
            </w:pPr>
            <w:r w:rsidRPr="008C6B71">
              <w:rPr>
                <w:sz w:val="18"/>
                <w:szCs w:val="18"/>
                <w:lang w:eastAsia="lv-LV"/>
              </w:rPr>
              <w:t>202</w:t>
            </w:r>
            <w:r>
              <w:rPr>
                <w:sz w:val="18"/>
                <w:szCs w:val="18"/>
                <w:lang w:eastAsia="lv-LV"/>
              </w:rPr>
              <w:t>1</w:t>
            </w:r>
            <w:r w:rsidRPr="008C6B71">
              <w:rPr>
                <w:sz w:val="18"/>
                <w:szCs w:val="18"/>
                <w:lang w:eastAsia="lv-LV"/>
              </w:rPr>
              <w:t xml:space="preserve">.gada </w:t>
            </w:r>
            <w:r>
              <w:rPr>
                <w:sz w:val="18"/>
                <w:szCs w:val="18"/>
                <w:lang w:eastAsia="lv-LV"/>
              </w:rPr>
              <w:t>prognoze</w:t>
            </w:r>
          </w:p>
        </w:tc>
      </w:tr>
      <w:tr w:rsidR="00D804F4" w:rsidRPr="004F5028" w:rsidTr="00D804F4">
        <w:tc>
          <w:tcPr>
            <w:tcW w:w="9074" w:type="dxa"/>
            <w:gridSpan w:val="6"/>
            <w:shd w:val="clear" w:color="auto" w:fill="D9D9D9" w:themeFill="background1" w:themeFillShade="D9"/>
          </w:tcPr>
          <w:p w:rsidR="00D804F4" w:rsidRPr="00605FD5" w:rsidRDefault="00D804F4" w:rsidP="00D804F4">
            <w:pPr>
              <w:spacing w:after="0"/>
              <w:jc w:val="center"/>
              <w:rPr>
                <w:b/>
                <w:sz w:val="18"/>
                <w:szCs w:val="18"/>
              </w:rPr>
            </w:pPr>
            <w:r w:rsidRPr="00605FD5">
              <w:rPr>
                <w:b/>
                <w:sz w:val="18"/>
                <w:szCs w:val="18"/>
              </w:rPr>
              <w:t>Ieguldījumi</w:t>
            </w:r>
          </w:p>
        </w:tc>
      </w:tr>
      <w:tr w:rsidR="00D804F4" w:rsidRPr="004F5028" w:rsidTr="00D804F4">
        <w:trPr>
          <w:trHeight w:val="142"/>
        </w:trPr>
        <w:tc>
          <w:tcPr>
            <w:tcW w:w="2840" w:type="dxa"/>
            <w:vMerge w:val="restart"/>
          </w:tcPr>
          <w:p w:rsidR="00D804F4" w:rsidRPr="00605FD5" w:rsidRDefault="00D804F4" w:rsidP="00D804F4">
            <w:pPr>
              <w:spacing w:after="0"/>
              <w:ind w:firstLine="0"/>
              <w:rPr>
                <w:b/>
                <w:sz w:val="18"/>
                <w:szCs w:val="18"/>
                <w:lang w:eastAsia="lv-LV"/>
              </w:rPr>
            </w:pPr>
            <w:r w:rsidRPr="00605FD5">
              <w:rPr>
                <w:b/>
                <w:sz w:val="18"/>
                <w:szCs w:val="18"/>
                <w:lang w:eastAsia="lv-LV"/>
              </w:rPr>
              <w:t xml:space="preserve">Izdevumi kopā, </w:t>
            </w:r>
            <w:proofErr w:type="spellStart"/>
            <w:r w:rsidRPr="00605FD5">
              <w:rPr>
                <w:i/>
                <w:sz w:val="18"/>
                <w:szCs w:val="18"/>
                <w:lang w:eastAsia="lv-LV"/>
              </w:rPr>
              <w:t>euro</w:t>
            </w:r>
            <w:proofErr w:type="spellEnd"/>
            <w:r w:rsidRPr="00605FD5">
              <w:rPr>
                <w:i/>
                <w:sz w:val="18"/>
                <w:szCs w:val="18"/>
                <w:lang w:eastAsia="lv-LV"/>
              </w:rPr>
              <w:t>,</w:t>
            </w:r>
            <w:r w:rsidRPr="00605FD5">
              <w:rPr>
                <w:sz w:val="18"/>
                <w:szCs w:val="18"/>
                <w:lang w:eastAsia="lv-LV"/>
              </w:rPr>
              <w:t xml:space="preserve"> t.sk.:</w:t>
            </w:r>
          </w:p>
          <w:p w:rsidR="00D804F4" w:rsidRPr="00605FD5" w:rsidRDefault="00D804F4" w:rsidP="00D804F4">
            <w:pPr>
              <w:spacing w:after="0"/>
              <w:ind w:firstLine="0"/>
              <w:rPr>
                <w:sz w:val="18"/>
                <w:szCs w:val="18"/>
              </w:rPr>
            </w:pPr>
            <w:r w:rsidRPr="00605FD5">
              <w:rPr>
                <w:b/>
                <w:sz w:val="18"/>
                <w:szCs w:val="18"/>
                <w:lang w:eastAsia="lv-LV"/>
              </w:rPr>
              <w:t>Vidējais amata vietu skaits</w:t>
            </w:r>
            <w:r w:rsidRPr="00605FD5">
              <w:rPr>
                <w:sz w:val="18"/>
                <w:szCs w:val="18"/>
                <w:lang w:eastAsia="lv-LV"/>
              </w:rPr>
              <w:t xml:space="preserve"> </w:t>
            </w:r>
            <w:r w:rsidRPr="00605FD5">
              <w:rPr>
                <w:b/>
                <w:sz w:val="18"/>
                <w:szCs w:val="18"/>
                <w:lang w:eastAsia="lv-LV"/>
              </w:rPr>
              <w:t>kopā</w:t>
            </w:r>
            <w:r w:rsidRPr="00605FD5">
              <w:rPr>
                <w:sz w:val="18"/>
                <w:szCs w:val="18"/>
                <w:lang w:eastAsia="lv-LV"/>
              </w:rPr>
              <w:t>, t.sk.:</w:t>
            </w:r>
          </w:p>
        </w:tc>
        <w:tc>
          <w:tcPr>
            <w:tcW w:w="1246" w:type="dxa"/>
          </w:tcPr>
          <w:p w:rsidR="00D804F4" w:rsidRPr="00605FD5" w:rsidRDefault="00D804F4" w:rsidP="00D804F4">
            <w:pPr>
              <w:pStyle w:val="tabteksts"/>
              <w:jc w:val="right"/>
              <w:rPr>
                <w:b/>
                <w:szCs w:val="18"/>
                <w:lang w:eastAsia="lv-LV"/>
              </w:rPr>
            </w:pPr>
            <w:r>
              <w:rPr>
                <w:b/>
                <w:szCs w:val="18"/>
                <w:lang w:eastAsia="lv-LV"/>
              </w:rPr>
              <w:t>1 735 174</w:t>
            </w:r>
          </w:p>
        </w:tc>
        <w:tc>
          <w:tcPr>
            <w:tcW w:w="1247" w:type="dxa"/>
          </w:tcPr>
          <w:p w:rsidR="00D804F4" w:rsidRPr="00605FD5" w:rsidRDefault="00D804F4" w:rsidP="00D804F4">
            <w:pPr>
              <w:pStyle w:val="tabteksts"/>
              <w:jc w:val="right"/>
              <w:rPr>
                <w:b/>
                <w:szCs w:val="18"/>
                <w:lang w:eastAsia="lv-LV"/>
              </w:rPr>
            </w:pPr>
            <w:r>
              <w:rPr>
                <w:b/>
                <w:szCs w:val="18"/>
                <w:lang w:eastAsia="lv-LV"/>
              </w:rPr>
              <w:t>2 728 545</w:t>
            </w:r>
          </w:p>
        </w:tc>
        <w:tc>
          <w:tcPr>
            <w:tcW w:w="1247" w:type="dxa"/>
          </w:tcPr>
          <w:p w:rsidR="00D804F4" w:rsidRPr="00605FD5" w:rsidRDefault="00D804F4" w:rsidP="00D804F4">
            <w:pPr>
              <w:pStyle w:val="tabteksts"/>
              <w:jc w:val="right"/>
              <w:rPr>
                <w:b/>
                <w:szCs w:val="18"/>
                <w:lang w:eastAsia="lv-LV"/>
              </w:rPr>
            </w:pPr>
            <w:r>
              <w:rPr>
                <w:b/>
                <w:szCs w:val="18"/>
              </w:rPr>
              <w:t>1 835 954</w:t>
            </w:r>
          </w:p>
        </w:tc>
        <w:tc>
          <w:tcPr>
            <w:tcW w:w="1245" w:type="dxa"/>
          </w:tcPr>
          <w:p w:rsidR="00D804F4" w:rsidRPr="00605FD5" w:rsidRDefault="00D804F4" w:rsidP="00D804F4">
            <w:pPr>
              <w:spacing w:after="0"/>
              <w:ind w:firstLine="5"/>
              <w:jc w:val="right"/>
              <w:rPr>
                <w:b/>
                <w:sz w:val="18"/>
                <w:szCs w:val="18"/>
              </w:rPr>
            </w:pPr>
            <w:r>
              <w:rPr>
                <w:b/>
                <w:sz w:val="18"/>
                <w:szCs w:val="18"/>
              </w:rPr>
              <w:t>1 643 475</w:t>
            </w:r>
          </w:p>
        </w:tc>
        <w:tc>
          <w:tcPr>
            <w:tcW w:w="1249" w:type="dxa"/>
          </w:tcPr>
          <w:p w:rsidR="00D804F4" w:rsidRPr="00605FD5" w:rsidRDefault="00D804F4" w:rsidP="00D804F4">
            <w:pPr>
              <w:spacing w:after="0"/>
              <w:ind w:firstLine="5"/>
              <w:jc w:val="right"/>
              <w:rPr>
                <w:b/>
                <w:sz w:val="18"/>
                <w:szCs w:val="18"/>
              </w:rPr>
            </w:pPr>
            <w:r>
              <w:rPr>
                <w:b/>
                <w:sz w:val="18"/>
                <w:szCs w:val="18"/>
              </w:rPr>
              <w:t>1 143 449</w:t>
            </w:r>
          </w:p>
        </w:tc>
      </w:tr>
      <w:tr w:rsidR="00D804F4" w:rsidRPr="004F5028" w:rsidTr="00D804F4">
        <w:trPr>
          <w:trHeight w:val="425"/>
        </w:trPr>
        <w:tc>
          <w:tcPr>
            <w:tcW w:w="2840" w:type="dxa"/>
            <w:vMerge/>
          </w:tcPr>
          <w:p w:rsidR="00D804F4" w:rsidRPr="00605FD5" w:rsidRDefault="00D804F4" w:rsidP="00D804F4">
            <w:pPr>
              <w:rPr>
                <w:sz w:val="18"/>
                <w:szCs w:val="18"/>
              </w:rPr>
            </w:pPr>
          </w:p>
        </w:tc>
        <w:tc>
          <w:tcPr>
            <w:tcW w:w="1246" w:type="dxa"/>
          </w:tcPr>
          <w:p w:rsidR="00D804F4" w:rsidRPr="00605FD5" w:rsidRDefault="00D804F4" w:rsidP="00D804F4">
            <w:pPr>
              <w:spacing w:after="0"/>
              <w:ind w:firstLine="0"/>
              <w:jc w:val="right"/>
              <w:rPr>
                <w:b/>
                <w:sz w:val="18"/>
                <w:szCs w:val="18"/>
              </w:rPr>
            </w:pPr>
            <w:r>
              <w:rPr>
                <w:b/>
                <w:sz w:val="18"/>
                <w:szCs w:val="18"/>
              </w:rPr>
              <w:t>19,7</w:t>
            </w:r>
          </w:p>
        </w:tc>
        <w:tc>
          <w:tcPr>
            <w:tcW w:w="1247" w:type="dxa"/>
          </w:tcPr>
          <w:p w:rsidR="00D804F4" w:rsidRPr="00605FD5" w:rsidRDefault="00D804F4" w:rsidP="00D804F4">
            <w:pPr>
              <w:spacing w:after="0"/>
              <w:ind w:firstLine="0"/>
              <w:jc w:val="right"/>
              <w:rPr>
                <w:b/>
                <w:sz w:val="18"/>
                <w:szCs w:val="18"/>
              </w:rPr>
            </w:pPr>
            <w:r>
              <w:rPr>
                <w:b/>
                <w:sz w:val="18"/>
                <w:szCs w:val="18"/>
              </w:rPr>
              <w:t>24</w:t>
            </w:r>
          </w:p>
        </w:tc>
        <w:tc>
          <w:tcPr>
            <w:tcW w:w="1247" w:type="dxa"/>
          </w:tcPr>
          <w:p w:rsidR="00D804F4" w:rsidRPr="00605FD5" w:rsidRDefault="001C1A83" w:rsidP="00D804F4">
            <w:pPr>
              <w:spacing w:after="0"/>
              <w:ind w:firstLine="0"/>
              <w:jc w:val="right"/>
              <w:rPr>
                <w:b/>
                <w:sz w:val="18"/>
                <w:szCs w:val="18"/>
              </w:rPr>
            </w:pPr>
            <w:r>
              <w:rPr>
                <w:b/>
                <w:sz w:val="18"/>
                <w:szCs w:val="18"/>
              </w:rPr>
              <w:t>23</w:t>
            </w:r>
          </w:p>
        </w:tc>
        <w:tc>
          <w:tcPr>
            <w:tcW w:w="1245" w:type="dxa"/>
          </w:tcPr>
          <w:p w:rsidR="00D804F4" w:rsidRPr="00605FD5" w:rsidRDefault="00D804F4" w:rsidP="00D804F4">
            <w:pPr>
              <w:spacing w:after="0"/>
              <w:ind w:firstLine="5"/>
              <w:jc w:val="right"/>
              <w:rPr>
                <w:b/>
                <w:sz w:val="18"/>
                <w:szCs w:val="18"/>
              </w:rPr>
            </w:pPr>
            <w:r>
              <w:rPr>
                <w:b/>
                <w:sz w:val="18"/>
                <w:szCs w:val="18"/>
              </w:rPr>
              <w:t>23</w:t>
            </w:r>
          </w:p>
        </w:tc>
        <w:tc>
          <w:tcPr>
            <w:tcW w:w="1249" w:type="dxa"/>
          </w:tcPr>
          <w:p w:rsidR="00D804F4" w:rsidRPr="00605FD5" w:rsidRDefault="00D804F4" w:rsidP="00D804F4">
            <w:pPr>
              <w:spacing w:after="0"/>
              <w:ind w:firstLine="5"/>
              <w:jc w:val="right"/>
              <w:rPr>
                <w:b/>
                <w:sz w:val="18"/>
                <w:szCs w:val="18"/>
              </w:rPr>
            </w:pPr>
            <w:r>
              <w:rPr>
                <w:b/>
                <w:sz w:val="18"/>
                <w:szCs w:val="18"/>
              </w:rPr>
              <w:t>23</w:t>
            </w:r>
          </w:p>
        </w:tc>
      </w:tr>
      <w:tr w:rsidR="00D804F4" w:rsidRPr="004F5028" w:rsidTr="00D804F4">
        <w:trPr>
          <w:trHeight w:val="142"/>
        </w:trPr>
        <w:tc>
          <w:tcPr>
            <w:tcW w:w="2840" w:type="dxa"/>
            <w:vMerge w:val="restart"/>
            <w:vAlign w:val="center"/>
          </w:tcPr>
          <w:p w:rsidR="00D804F4" w:rsidRPr="00605FD5" w:rsidRDefault="00D804F4" w:rsidP="00D804F4">
            <w:pPr>
              <w:spacing w:after="0"/>
              <w:ind w:firstLine="318"/>
              <w:rPr>
                <w:sz w:val="18"/>
                <w:szCs w:val="18"/>
                <w:lang w:eastAsia="lv-LV"/>
              </w:rPr>
            </w:pPr>
            <w:r w:rsidRPr="00605FD5">
              <w:rPr>
                <w:sz w:val="18"/>
                <w:szCs w:val="18"/>
                <w:lang w:eastAsia="lv-LV"/>
              </w:rPr>
              <w:t>19.00.00 Valsts administrācijas skola</w:t>
            </w:r>
          </w:p>
        </w:tc>
        <w:tc>
          <w:tcPr>
            <w:tcW w:w="1246" w:type="dxa"/>
          </w:tcPr>
          <w:p w:rsidR="00D804F4" w:rsidRPr="00605FD5" w:rsidRDefault="00D804F4" w:rsidP="00D804F4">
            <w:pPr>
              <w:spacing w:after="0"/>
              <w:ind w:firstLine="0"/>
              <w:jc w:val="right"/>
              <w:rPr>
                <w:sz w:val="18"/>
                <w:szCs w:val="18"/>
              </w:rPr>
            </w:pPr>
            <w:r w:rsidRPr="00201171">
              <w:rPr>
                <w:sz w:val="18"/>
                <w:szCs w:val="18"/>
              </w:rPr>
              <w:t>395 835</w:t>
            </w:r>
          </w:p>
        </w:tc>
        <w:tc>
          <w:tcPr>
            <w:tcW w:w="1247" w:type="dxa"/>
          </w:tcPr>
          <w:p w:rsidR="00D804F4" w:rsidRPr="004A3A8D" w:rsidRDefault="00D804F4" w:rsidP="00D804F4">
            <w:pPr>
              <w:spacing w:after="0"/>
              <w:ind w:firstLine="0"/>
              <w:jc w:val="right"/>
              <w:rPr>
                <w:sz w:val="18"/>
                <w:szCs w:val="18"/>
              </w:rPr>
            </w:pPr>
            <w:r w:rsidRPr="004A3A8D">
              <w:rPr>
                <w:sz w:val="18"/>
                <w:szCs w:val="18"/>
              </w:rPr>
              <w:t>461 717</w:t>
            </w:r>
          </w:p>
        </w:tc>
        <w:tc>
          <w:tcPr>
            <w:tcW w:w="1247" w:type="dxa"/>
          </w:tcPr>
          <w:p w:rsidR="00D804F4" w:rsidRPr="007C57F2" w:rsidRDefault="00D804F4" w:rsidP="00D804F4">
            <w:pPr>
              <w:spacing w:after="0"/>
              <w:ind w:firstLine="0"/>
              <w:jc w:val="right"/>
              <w:rPr>
                <w:sz w:val="18"/>
                <w:szCs w:val="18"/>
                <w:highlight w:val="yellow"/>
              </w:rPr>
            </w:pPr>
            <w:r w:rsidRPr="00201171">
              <w:rPr>
                <w:sz w:val="18"/>
                <w:szCs w:val="18"/>
              </w:rPr>
              <w:t>498 103</w:t>
            </w:r>
          </w:p>
        </w:tc>
        <w:tc>
          <w:tcPr>
            <w:tcW w:w="1245" w:type="dxa"/>
          </w:tcPr>
          <w:p w:rsidR="00D804F4" w:rsidRPr="007C57F2" w:rsidRDefault="00D804F4" w:rsidP="00D804F4">
            <w:pPr>
              <w:spacing w:after="0"/>
              <w:ind w:firstLine="0"/>
              <w:jc w:val="right"/>
              <w:rPr>
                <w:sz w:val="18"/>
                <w:szCs w:val="18"/>
                <w:highlight w:val="yellow"/>
              </w:rPr>
            </w:pPr>
            <w:r>
              <w:rPr>
                <w:sz w:val="18"/>
                <w:szCs w:val="18"/>
              </w:rPr>
              <w:t>478 303</w:t>
            </w:r>
          </w:p>
        </w:tc>
        <w:tc>
          <w:tcPr>
            <w:tcW w:w="1249" w:type="dxa"/>
          </w:tcPr>
          <w:p w:rsidR="00D804F4" w:rsidRPr="00605FD5" w:rsidRDefault="00D804F4" w:rsidP="00D804F4">
            <w:pPr>
              <w:spacing w:after="0"/>
              <w:ind w:firstLine="0"/>
              <w:jc w:val="right"/>
              <w:rPr>
                <w:sz w:val="18"/>
                <w:szCs w:val="18"/>
              </w:rPr>
            </w:pPr>
            <w:r>
              <w:rPr>
                <w:sz w:val="18"/>
                <w:szCs w:val="18"/>
              </w:rPr>
              <w:t>478 453</w:t>
            </w:r>
          </w:p>
        </w:tc>
      </w:tr>
      <w:tr w:rsidR="00D804F4" w:rsidRPr="004F5028" w:rsidTr="00D804F4">
        <w:trPr>
          <w:trHeight w:val="75"/>
        </w:trPr>
        <w:tc>
          <w:tcPr>
            <w:tcW w:w="2840" w:type="dxa"/>
            <w:vMerge/>
          </w:tcPr>
          <w:p w:rsidR="00D804F4" w:rsidRPr="00605FD5" w:rsidRDefault="00D804F4" w:rsidP="00D804F4">
            <w:pPr>
              <w:ind w:firstLine="318"/>
              <w:rPr>
                <w:sz w:val="18"/>
                <w:szCs w:val="18"/>
              </w:rPr>
            </w:pPr>
          </w:p>
        </w:tc>
        <w:tc>
          <w:tcPr>
            <w:tcW w:w="1246" w:type="dxa"/>
          </w:tcPr>
          <w:p w:rsidR="00D804F4" w:rsidRPr="00605FD5" w:rsidRDefault="00D804F4" w:rsidP="00D804F4">
            <w:pPr>
              <w:spacing w:after="0"/>
              <w:ind w:firstLine="0"/>
              <w:jc w:val="right"/>
              <w:rPr>
                <w:sz w:val="18"/>
                <w:szCs w:val="18"/>
              </w:rPr>
            </w:pPr>
            <w:r>
              <w:rPr>
                <w:sz w:val="18"/>
                <w:szCs w:val="18"/>
              </w:rPr>
              <w:t>6,2</w:t>
            </w:r>
          </w:p>
        </w:tc>
        <w:tc>
          <w:tcPr>
            <w:tcW w:w="1247" w:type="dxa"/>
          </w:tcPr>
          <w:p w:rsidR="00D804F4" w:rsidRPr="004A3A8D" w:rsidRDefault="00D804F4" w:rsidP="00D804F4">
            <w:pPr>
              <w:spacing w:after="0"/>
              <w:ind w:firstLine="0"/>
              <w:jc w:val="right"/>
              <w:rPr>
                <w:sz w:val="18"/>
                <w:szCs w:val="18"/>
              </w:rPr>
            </w:pPr>
            <w:r w:rsidRPr="004A3A8D">
              <w:rPr>
                <w:sz w:val="18"/>
                <w:szCs w:val="18"/>
              </w:rPr>
              <w:t>8</w:t>
            </w:r>
          </w:p>
        </w:tc>
        <w:tc>
          <w:tcPr>
            <w:tcW w:w="1247" w:type="dxa"/>
          </w:tcPr>
          <w:p w:rsidR="00D804F4" w:rsidRPr="00AD099C" w:rsidRDefault="00D804F4" w:rsidP="00D804F4">
            <w:pPr>
              <w:spacing w:after="0"/>
              <w:ind w:firstLine="0"/>
              <w:jc w:val="right"/>
              <w:rPr>
                <w:sz w:val="18"/>
                <w:szCs w:val="18"/>
              </w:rPr>
            </w:pPr>
            <w:r w:rsidRPr="00AD099C">
              <w:rPr>
                <w:sz w:val="18"/>
                <w:szCs w:val="18"/>
              </w:rPr>
              <w:t>8</w:t>
            </w:r>
          </w:p>
        </w:tc>
        <w:tc>
          <w:tcPr>
            <w:tcW w:w="1245" w:type="dxa"/>
          </w:tcPr>
          <w:p w:rsidR="00D804F4" w:rsidRPr="00AD099C" w:rsidRDefault="00D804F4" w:rsidP="00D804F4">
            <w:pPr>
              <w:spacing w:after="0"/>
              <w:ind w:firstLine="0"/>
              <w:jc w:val="right"/>
              <w:rPr>
                <w:sz w:val="18"/>
                <w:szCs w:val="18"/>
              </w:rPr>
            </w:pPr>
            <w:r w:rsidRPr="00AD099C">
              <w:rPr>
                <w:sz w:val="18"/>
                <w:szCs w:val="18"/>
              </w:rPr>
              <w:t>8</w:t>
            </w:r>
          </w:p>
        </w:tc>
        <w:tc>
          <w:tcPr>
            <w:tcW w:w="1249" w:type="dxa"/>
          </w:tcPr>
          <w:p w:rsidR="00D804F4" w:rsidRPr="00AD099C" w:rsidRDefault="00D804F4" w:rsidP="00D804F4">
            <w:pPr>
              <w:spacing w:after="0"/>
              <w:ind w:firstLine="0"/>
              <w:jc w:val="right"/>
              <w:rPr>
                <w:sz w:val="18"/>
                <w:szCs w:val="18"/>
              </w:rPr>
            </w:pPr>
            <w:r w:rsidRPr="00AD099C">
              <w:rPr>
                <w:sz w:val="18"/>
                <w:szCs w:val="18"/>
              </w:rPr>
              <w:t>8</w:t>
            </w:r>
          </w:p>
        </w:tc>
      </w:tr>
      <w:tr w:rsidR="00D804F4" w:rsidRPr="004F5028" w:rsidTr="00D804F4">
        <w:trPr>
          <w:trHeight w:val="175"/>
        </w:trPr>
        <w:tc>
          <w:tcPr>
            <w:tcW w:w="2840" w:type="dxa"/>
            <w:vMerge w:val="restart"/>
          </w:tcPr>
          <w:p w:rsidR="00D804F4" w:rsidRPr="00605FD5" w:rsidRDefault="00D804F4" w:rsidP="00D804F4">
            <w:pPr>
              <w:spacing w:after="0"/>
              <w:ind w:firstLine="318"/>
              <w:rPr>
                <w:sz w:val="18"/>
                <w:szCs w:val="18"/>
                <w:lang w:eastAsia="lv-LV"/>
              </w:rPr>
            </w:pPr>
            <w:r w:rsidRPr="00605FD5">
              <w:rPr>
                <w:sz w:val="18"/>
                <w:szCs w:val="18"/>
                <w:lang w:eastAsia="lv-LV"/>
              </w:rPr>
              <w:lastRenderedPageBreak/>
              <w:t>63.08.00 Eiropas Sociālā fonda (ESF) projekti (2014-2020)</w:t>
            </w:r>
          </w:p>
        </w:tc>
        <w:tc>
          <w:tcPr>
            <w:tcW w:w="1246" w:type="dxa"/>
          </w:tcPr>
          <w:p w:rsidR="00D804F4" w:rsidRPr="00605FD5" w:rsidRDefault="00D804F4" w:rsidP="00D804F4">
            <w:pPr>
              <w:spacing w:after="0"/>
              <w:ind w:firstLine="0"/>
              <w:jc w:val="right"/>
              <w:rPr>
                <w:sz w:val="18"/>
                <w:szCs w:val="18"/>
              </w:rPr>
            </w:pPr>
            <w:r w:rsidRPr="00201171">
              <w:rPr>
                <w:sz w:val="18"/>
                <w:szCs w:val="18"/>
              </w:rPr>
              <w:t>1 238 790</w:t>
            </w:r>
          </w:p>
        </w:tc>
        <w:tc>
          <w:tcPr>
            <w:tcW w:w="1247" w:type="dxa"/>
          </w:tcPr>
          <w:p w:rsidR="00D804F4" w:rsidRPr="004A3A8D" w:rsidRDefault="00D804F4" w:rsidP="00D804F4">
            <w:pPr>
              <w:spacing w:after="0"/>
              <w:ind w:firstLine="0"/>
              <w:jc w:val="right"/>
              <w:rPr>
                <w:sz w:val="18"/>
                <w:szCs w:val="18"/>
              </w:rPr>
            </w:pPr>
            <w:r w:rsidRPr="004A3A8D">
              <w:rPr>
                <w:sz w:val="18"/>
                <w:szCs w:val="18"/>
              </w:rPr>
              <w:t>2 162 380</w:t>
            </w:r>
          </w:p>
        </w:tc>
        <w:tc>
          <w:tcPr>
            <w:tcW w:w="1247" w:type="dxa"/>
          </w:tcPr>
          <w:p w:rsidR="00D804F4" w:rsidRPr="007C57F2" w:rsidRDefault="00D804F4" w:rsidP="00D804F4">
            <w:pPr>
              <w:spacing w:after="0"/>
              <w:ind w:firstLine="0"/>
              <w:jc w:val="right"/>
              <w:rPr>
                <w:sz w:val="18"/>
                <w:szCs w:val="18"/>
                <w:highlight w:val="yellow"/>
              </w:rPr>
            </w:pPr>
            <w:r w:rsidRPr="00201171">
              <w:rPr>
                <w:sz w:val="18"/>
                <w:szCs w:val="18"/>
              </w:rPr>
              <w:t>1 284 953</w:t>
            </w:r>
          </w:p>
        </w:tc>
        <w:tc>
          <w:tcPr>
            <w:tcW w:w="1245" w:type="dxa"/>
          </w:tcPr>
          <w:p w:rsidR="00D804F4" w:rsidRPr="007C57F2" w:rsidRDefault="00D804F4" w:rsidP="00D804F4">
            <w:pPr>
              <w:spacing w:after="0"/>
              <w:ind w:firstLine="0"/>
              <w:jc w:val="right"/>
              <w:rPr>
                <w:sz w:val="18"/>
                <w:szCs w:val="18"/>
                <w:highlight w:val="yellow"/>
              </w:rPr>
            </w:pPr>
            <w:r>
              <w:rPr>
                <w:sz w:val="18"/>
                <w:szCs w:val="18"/>
              </w:rPr>
              <w:t>1 165 172</w:t>
            </w:r>
          </w:p>
        </w:tc>
        <w:tc>
          <w:tcPr>
            <w:tcW w:w="1249" w:type="dxa"/>
          </w:tcPr>
          <w:p w:rsidR="00D804F4" w:rsidRPr="00605FD5" w:rsidRDefault="00D804F4" w:rsidP="00D804F4">
            <w:pPr>
              <w:spacing w:after="0"/>
              <w:ind w:firstLine="0"/>
              <w:jc w:val="right"/>
              <w:rPr>
                <w:sz w:val="18"/>
                <w:szCs w:val="18"/>
              </w:rPr>
            </w:pPr>
            <w:r>
              <w:rPr>
                <w:sz w:val="18"/>
                <w:szCs w:val="18"/>
              </w:rPr>
              <w:t>664 996</w:t>
            </w:r>
          </w:p>
        </w:tc>
      </w:tr>
      <w:tr w:rsidR="00D804F4" w:rsidRPr="004F5028" w:rsidTr="00D804F4">
        <w:trPr>
          <w:trHeight w:val="256"/>
        </w:trPr>
        <w:tc>
          <w:tcPr>
            <w:tcW w:w="2840" w:type="dxa"/>
            <w:vMerge/>
            <w:tcBorders>
              <w:bottom w:val="single" w:sz="4" w:space="0" w:color="auto"/>
            </w:tcBorders>
          </w:tcPr>
          <w:p w:rsidR="00D804F4" w:rsidRPr="00605FD5" w:rsidRDefault="00D804F4" w:rsidP="00D804F4">
            <w:pPr>
              <w:spacing w:after="0"/>
              <w:ind w:firstLine="318"/>
              <w:rPr>
                <w:sz w:val="18"/>
                <w:szCs w:val="18"/>
                <w:lang w:eastAsia="lv-LV"/>
              </w:rPr>
            </w:pPr>
          </w:p>
        </w:tc>
        <w:tc>
          <w:tcPr>
            <w:tcW w:w="1246" w:type="dxa"/>
          </w:tcPr>
          <w:p w:rsidR="00D804F4" w:rsidRPr="00605FD5" w:rsidRDefault="00D804F4" w:rsidP="00D804F4">
            <w:pPr>
              <w:spacing w:after="0"/>
              <w:ind w:firstLine="0"/>
              <w:jc w:val="right"/>
              <w:rPr>
                <w:sz w:val="18"/>
                <w:szCs w:val="18"/>
              </w:rPr>
            </w:pPr>
            <w:r>
              <w:rPr>
                <w:sz w:val="18"/>
                <w:szCs w:val="18"/>
              </w:rPr>
              <w:t>12</w:t>
            </w:r>
          </w:p>
        </w:tc>
        <w:tc>
          <w:tcPr>
            <w:tcW w:w="1247" w:type="dxa"/>
          </w:tcPr>
          <w:p w:rsidR="00D804F4" w:rsidRPr="004A3A8D" w:rsidRDefault="00D804F4" w:rsidP="00D804F4">
            <w:pPr>
              <w:spacing w:after="0"/>
              <w:ind w:firstLine="0"/>
              <w:jc w:val="right"/>
              <w:rPr>
                <w:sz w:val="18"/>
                <w:szCs w:val="18"/>
              </w:rPr>
            </w:pPr>
            <w:r w:rsidRPr="004A3A8D">
              <w:rPr>
                <w:sz w:val="18"/>
                <w:szCs w:val="18"/>
              </w:rPr>
              <w:t>14,5</w:t>
            </w:r>
          </w:p>
        </w:tc>
        <w:tc>
          <w:tcPr>
            <w:tcW w:w="1247" w:type="dxa"/>
          </w:tcPr>
          <w:p w:rsidR="00D804F4" w:rsidRPr="00AD099C" w:rsidRDefault="00D804F4" w:rsidP="00D804F4">
            <w:pPr>
              <w:spacing w:after="0"/>
              <w:ind w:firstLine="0"/>
              <w:jc w:val="right"/>
              <w:rPr>
                <w:sz w:val="18"/>
                <w:szCs w:val="18"/>
              </w:rPr>
            </w:pPr>
            <w:r>
              <w:rPr>
                <w:sz w:val="18"/>
                <w:szCs w:val="18"/>
              </w:rPr>
              <w:t>15</w:t>
            </w:r>
          </w:p>
        </w:tc>
        <w:tc>
          <w:tcPr>
            <w:tcW w:w="1245" w:type="dxa"/>
          </w:tcPr>
          <w:p w:rsidR="00D804F4" w:rsidRPr="00AD099C" w:rsidRDefault="00D804F4" w:rsidP="00D804F4">
            <w:pPr>
              <w:spacing w:after="0"/>
              <w:ind w:firstLine="0"/>
              <w:jc w:val="right"/>
              <w:rPr>
                <w:sz w:val="18"/>
                <w:szCs w:val="18"/>
              </w:rPr>
            </w:pPr>
            <w:r w:rsidRPr="00AD099C">
              <w:rPr>
                <w:sz w:val="18"/>
                <w:szCs w:val="18"/>
              </w:rPr>
              <w:t>15</w:t>
            </w:r>
          </w:p>
        </w:tc>
        <w:tc>
          <w:tcPr>
            <w:tcW w:w="1249" w:type="dxa"/>
          </w:tcPr>
          <w:p w:rsidR="00D804F4" w:rsidRPr="00605FD5" w:rsidRDefault="00D804F4" w:rsidP="00D804F4">
            <w:pPr>
              <w:spacing w:after="0"/>
              <w:ind w:firstLine="0"/>
              <w:jc w:val="right"/>
              <w:rPr>
                <w:sz w:val="18"/>
                <w:szCs w:val="18"/>
              </w:rPr>
            </w:pPr>
            <w:r>
              <w:rPr>
                <w:sz w:val="18"/>
                <w:szCs w:val="18"/>
              </w:rPr>
              <w:t>15</w:t>
            </w:r>
          </w:p>
        </w:tc>
      </w:tr>
      <w:tr w:rsidR="00D804F4" w:rsidRPr="004F5028" w:rsidTr="00D804F4">
        <w:trPr>
          <w:trHeight w:val="134"/>
        </w:trPr>
        <w:tc>
          <w:tcPr>
            <w:tcW w:w="2840" w:type="dxa"/>
            <w:vMerge w:val="restart"/>
            <w:tcBorders>
              <w:top w:val="single" w:sz="4" w:space="0" w:color="auto"/>
              <w:left w:val="single" w:sz="4" w:space="0" w:color="auto"/>
              <w:right w:val="single" w:sz="4" w:space="0" w:color="auto"/>
            </w:tcBorders>
          </w:tcPr>
          <w:p w:rsidR="00D804F4" w:rsidRPr="00605FD5" w:rsidRDefault="00D804F4" w:rsidP="00D804F4">
            <w:pPr>
              <w:spacing w:after="0"/>
              <w:ind w:firstLine="318"/>
              <w:rPr>
                <w:sz w:val="18"/>
                <w:szCs w:val="18"/>
                <w:lang w:eastAsia="lv-LV"/>
              </w:rPr>
            </w:pPr>
            <w:r>
              <w:rPr>
                <w:sz w:val="18"/>
                <w:szCs w:val="18"/>
                <w:lang w:eastAsia="lv-LV"/>
              </w:rPr>
              <w:t xml:space="preserve">70.09.00 Eiropas savienības programmas </w:t>
            </w:r>
            <w:proofErr w:type="spellStart"/>
            <w:r>
              <w:rPr>
                <w:sz w:val="18"/>
                <w:szCs w:val="18"/>
                <w:lang w:eastAsia="lv-LV"/>
              </w:rPr>
              <w:t>Erasmus</w:t>
            </w:r>
            <w:proofErr w:type="spellEnd"/>
            <w:r>
              <w:rPr>
                <w:sz w:val="18"/>
                <w:szCs w:val="18"/>
                <w:lang w:eastAsia="lv-LV"/>
              </w:rPr>
              <w:t>+ projektu īstenošanas nodrošināšana</w:t>
            </w:r>
          </w:p>
        </w:tc>
        <w:tc>
          <w:tcPr>
            <w:tcW w:w="1246" w:type="dxa"/>
            <w:tcBorders>
              <w:left w:val="single" w:sz="4" w:space="0" w:color="auto"/>
            </w:tcBorders>
          </w:tcPr>
          <w:p w:rsidR="00D804F4" w:rsidRPr="00C347ED" w:rsidRDefault="00D804F4" w:rsidP="00D804F4">
            <w:pPr>
              <w:spacing w:after="0"/>
              <w:ind w:firstLine="0"/>
              <w:jc w:val="right"/>
              <w:rPr>
                <w:sz w:val="18"/>
                <w:szCs w:val="18"/>
              </w:rPr>
            </w:pPr>
            <w:r w:rsidRPr="00776B5B">
              <w:rPr>
                <w:sz w:val="18"/>
                <w:szCs w:val="18"/>
              </w:rPr>
              <w:t>4 543</w:t>
            </w:r>
          </w:p>
        </w:tc>
        <w:tc>
          <w:tcPr>
            <w:tcW w:w="1247" w:type="dxa"/>
          </w:tcPr>
          <w:p w:rsidR="00D804F4" w:rsidRPr="004A3A8D" w:rsidRDefault="00D804F4" w:rsidP="00D804F4">
            <w:pPr>
              <w:spacing w:after="0"/>
              <w:ind w:firstLine="0"/>
              <w:jc w:val="center"/>
              <w:rPr>
                <w:sz w:val="18"/>
                <w:szCs w:val="18"/>
              </w:rPr>
            </w:pPr>
            <w:r w:rsidRPr="004A3A8D">
              <w:rPr>
                <w:sz w:val="18"/>
                <w:szCs w:val="18"/>
              </w:rPr>
              <w:t>-</w:t>
            </w:r>
          </w:p>
        </w:tc>
        <w:tc>
          <w:tcPr>
            <w:tcW w:w="1247" w:type="dxa"/>
          </w:tcPr>
          <w:p w:rsidR="00D804F4" w:rsidRPr="007C57F2" w:rsidRDefault="00D804F4" w:rsidP="00D804F4">
            <w:pPr>
              <w:spacing w:after="0"/>
              <w:ind w:firstLine="0"/>
              <w:jc w:val="right"/>
              <w:rPr>
                <w:sz w:val="18"/>
                <w:szCs w:val="18"/>
                <w:highlight w:val="yellow"/>
              </w:rPr>
            </w:pPr>
            <w:r w:rsidRPr="00201171">
              <w:rPr>
                <w:sz w:val="18"/>
                <w:szCs w:val="18"/>
              </w:rPr>
              <w:t>52 898</w:t>
            </w:r>
          </w:p>
        </w:tc>
        <w:tc>
          <w:tcPr>
            <w:tcW w:w="1245" w:type="dxa"/>
          </w:tcPr>
          <w:p w:rsidR="00D804F4" w:rsidRPr="004A3A8D" w:rsidRDefault="00D804F4" w:rsidP="00D804F4">
            <w:pPr>
              <w:spacing w:after="0"/>
              <w:ind w:firstLine="0"/>
              <w:jc w:val="center"/>
              <w:rPr>
                <w:sz w:val="18"/>
                <w:szCs w:val="18"/>
              </w:rPr>
            </w:pPr>
            <w:r w:rsidRPr="004A3A8D">
              <w:rPr>
                <w:sz w:val="18"/>
                <w:szCs w:val="18"/>
              </w:rPr>
              <w:t>-</w:t>
            </w:r>
          </w:p>
        </w:tc>
        <w:tc>
          <w:tcPr>
            <w:tcW w:w="1249" w:type="dxa"/>
          </w:tcPr>
          <w:p w:rsidR="00D804F4" w:rsidRPr="00C347ED" w:rsidRDefault="00D804F4" w:rsidP="00D804F4">
            <w:pPr>
              <w:spacing w:after="0"/>
              <w:ind w:firstLine="0"/>
              <w:jc w:val="center"/>
              <w:rPr>
                <w:sz w:val="18"/>
                <w:szCs w:val="18"/>
              </w:rPr>
            </w:pPr>
            <w:r w:rsidRPr="004A3A8D">
              <w:rPr>
                <w:sz w:val="18"/>
                <w:szCs w:val="18"/>
              </w:rPr>
              <w:t>-</w:t>
            </w:r>
          </w:p>
        </w:tc>
      </w:tr>
      <w:tr w:rsidR="00D804F4" w:rsidRPr="004F5028" w:rsidTr="00D804F4">
        <w:trPr>
          <w:trHeight w:val="50"/>
        </w:trPr>
        <w:tc>
          <w:tcPr>
            <w:tcW w:w="2840" w:type="dxa"/>
            <w:vMerge/>
            <w:tcBorders>
              <w:left w:val="single" w:sz="4" w:space="0" w:color="auto"/>
              <w:bottom w:val="single" w:sz="4" w:space="0" w:color="auto"/>
              <w:right w:val="single" w:sz="4" w:space="0" w:color="auto"/>
            </w:tcBorders>
            <w:vAlign w:val="center"/>
          </w:tcPr>
          <w:p w:rsidR="00D804F4" w:rsidRPr="00605FD5" w:rsidRDefault="00D804F4" w:rsidP="00D804F4">
            <w:pPr>
              <w:spacing w:after="0"/>
              <w:ind w:firstLine="0"/>
              <w:rPr>
                <w:sz w:val="18"/>
                <w:szCs w:val="18"/>
                <w:lang w:eastAsia="lv-LV"/>
              </w:rPr>
            </w:pPr>
          </w:p>
        </w:tc>
        <w:tc>
          <w:tcPr>
            <w:tcW w:w="1246" w:type="dxa"/>
            <w:tcBorders>
              <w:left w:val="single" w:sz="4" w:space="0" w:color="auto"/>
            </w:tcBorders>
          </w:tcPr>
          <w:p w:rsidR="00D804F4" w:rsidRPr="00605FD5" w:rsidRDefault="00D804F4" w:rsidP="00D804F4">
            <w:pPr>
              <w:spacing w:after="0"/>
              <w:ind w:firstLine="0"/>
              <w:jc w:val="center"/>
              <w:rPr>
                <w:sz w:val="18"/>
                <w:szCs w:val="18"/>
              </w:rPr>
            </w:pPr>
            <w:r w:rsidRPr="00C26190">
              <w:rPr>
                <w:sz w:val="18"/>
                <w:szCs w:val="18"/>
              </w:rPr>
              <w:t>-</w:t>
            </w:r>
          </w:p>
        </w:tc>
        <w:tc>
          <w:tcPr>
            <w:tcW w:w="1247" w:type="dxa"/>
          </w:tcPr>
          <w:p w:rsidR="00D804F4" w:rsidRPr="004A3A8D" w:rsidRDefault="00D804F4" w:rsidP="00D804F4">
            <w:pPr>
              <w:spacing w:after="0"/>
              <w:ind w:firstLine="0"/>
              <w:jc w:val="center"/>
              <w:rPr>
                <w:sz w:val="18"/>
                <w:szCs w:val="18"/>
              </w:rPr>
            </w:pPr>
            <w:r w:rsidRPr="004A3A8D">
              <w:rPr>
                <w:sz w:val="18"/>
                <w:szCs w:val="18"/>
              </w:rPr>
              <w:t>-</w:t>
            </w:r>
          </w:p>
        </w:tc>
        <w:tc>
          <w:tcPr>
            <w:tcW w:w="1247" w:type="dxa"/>
          </w:tcPr>
          <w:p w:rsidR="00D804F4" w:rsidRPr="00C26190" w:rsidRDefault="001C1A83" w:rsidP="001C1A83">
            <w:pPr>
              <w:spacing w:after="0"/>
              <w:ind w:firstLine="0"/>
              <w:jc w:val="center"/>
              <w:rPr>
                <w:sz w:val="18"/>
                <w:szCs w:val="18"/>
              </w:rPr>
            </w:pPr>
            <w:r>
              <w:rPr>
                <w:sz w:val="18"/>
                <w:szCs w:val="18"/>
              </w:rPr>
              <w:t>-</w:t>
            </w:r>
          </w:p>
        </w:tc>
        <w:tc>
          <w:tcPr>
            <w:tcW w:w="1245" w:type="dxa"/>
          </w:tcPr>
          <w:p w:rsidR="00D804F4" w:rsidRPr="007C57F2" w:rsidRDefault="00D804F4" w:rsidP="00D804F4">
            <w:pPr>
              <w:spacing w:after="0"/>
              <w:ind w:firstLine="0"/>
              <w:jc w:val="center"/>
              <w:rPr>
                <w:sz w:val="18"/>
                <w:szCs w:val="18"/>
                <w:highlight w:val="yellow"/>
              </w:rPr>
            </w:pPr>
            <w:r w:rsidRPr="00201171">
              <w:rPr>
                <w:sz w:val="18"/>
                <w:szCs w:val="18"/>
              </w:rPr>
              <w:t>-</w:t>
            </w:r>
          </w:p>
        </w:tc>
        <w:tc>
          <w:tcPr>
            <w:tcW w:w="1249" w:type="dxa"/>
          </w:tcPr>
          <w:p w:rsidR="00D804F4" w:rsidRPr="00605FD5" w:rsidRDefault="00D804F4" w:rsidP="00D804F4">
            <w:pPr>
              <w:spacing w:after="0"/>
              <w:ind w:firstLine="0"/>
              <w:jc w:val="center"/>
              <w:rPr>
                <w:sz w:val="18"/>
                <w:szCs w:val="18"/>
              </w:rPr>
            </w:pPr>
            <w:r>
              <w:rPr>
                <w:sz w:val="18"/>
                <w:szCs w:val="18"/>
              </w:rPr>
              <w:t>-</w:t>
            </w:r>
          </w:p>
        </w:tc>
      </w:tr>
      <w:tr w:rsidR="00D804F4" w:rsidRPr="004F5028" w:rsidTr="00D804F4">
        <w:trPr>
          <w:trHeight w:val="213"/>
        </w:trPr>
        <w:tc>
          <w:tcPr>
            <w:tcW w:w="2840" w:type="dxa"/>
            <w:vMerge w:val="restart"/>
            <w:tcBorders>
              <w:top w:val="single" w:sz="4" w:space="0" w:color="auto"/>
            </w:tcBorders>
            <w:vAlign w:val="center"/>
          </w:tcPr>
          <w:p w:rsidR="00D804F4" w:rsidRPr="00605FD5" w:rsidRDefault="00D804F4" w:rsidP="00D804F4">
            <w:pPr>
              <w:spacing w:after="0"/>
              <w:ind w:firstLine="318"/>
              <w:rPr>
                <w:sz w:val="18"/>
                <w:szCs w:val="18"/>
                <w:lang w:eastAsia="lv-LV"/>
              </w:rPr>
            </w:pPr>
            <w:r w:rsidRPr="00605FD5">
              <w:rPr>
                <w:sz w:val="18"/>
                <w:szCs w:val="18"/>
                <w:lang w:eastAsia="lv-LV"/>
              </w:rPr>
              <w:t>73.06.00 Pārējās ārvalstu finanšu palīdzības līdzfinansēto projektu īstenošana</w:t>
            </w:r>
          </w:p>
        </w:tc>
        <w:tc>
          <w:tcPr>
            <w:tcW w:w="1246" w:type="dxa"/>
          </w:tcPr>
          <w:p w:rsidR="00D804F4" w:rsidRPr="00605FD5" w:rsidRDefault="00D804F4" w:rsidP="00D804F4">
            <w:pPr>
              <w:spacing w:after="0"/>
              <w:ind w:firstLine="0"/>
              <w:jc w:val="right"/>
              <w:rPr>
                <w:sz w:val="18"/>
                <w:szCs w:val="18"/>
              </w:rPr>
            </w:pPr>
            <w:r w:rsidRPr="00675E37">
              <w:rPr>
                <w:sz w:val="18"/>
                <w:szCs w:val="18"/>
              </w:rPr>
              <w:t>96 006</w:t>
            </w:r>
          </w:p>
        </w:tc>
        <w:tc>
          <w:tcPr>
            <w:tcW w:w="1247" w:type="dxa"/>
          </w:tcPr>
          <w:p w:rsidR="00D804F4" w:rsidRPr="004A3A8D" w:rsidRDefault="00D804F4" w:rsidP="00D804F4">
            <w:pPr>
              <w:spacing w:after="0"/>
              <w:ind w:firstLine="0"/>
              <w:jc w:val="right"/>
              <w:rPr>
                <w:sz w:val="18"/>
                <w:szCs w:val="18"/>
              </w:rPr>
            </w:pPr>
            <w:r w:rsidRPr="004A3A8D">
              <w:rPr>
                <w:sz w:val="18"/>
                <w:szCs w:val="18"/>
              </w:rPr>
              <w:t>104 448</w:t>
            </w:r>
          </w:p>
        </w:tc>
        <w:tc>
          <w:tcPr>
            <w:tcW w:w="1247" w:type="dxa"/>
          </w:tcPr>
          <w:p w:rsidR="00D804F4" w:rsidRPr="007C57F2" w:rsidRDefault="00D804F4" w:rsidP="00D804F4">
            <w:pPr>
              <w:spacing w:after="0"/>
              <w:ind w:firstLine="0"/>
              <w:jc w:val="center"/>
              <w:rPr>
                <w:sz w:val="18"/>
                <w:szCs w:val="18"/>
                <w:highlight w:val="yellow"/>
              </w:rPr>
            </w:pPr>
            <w:r w:rsidRPr="00201171">
              <w:rPr>
                <w:sz w:val="18"/>
                <w:szCs w:val="18"/>
              </w:rPr>
              <w:t>-</w:t>
            </w:r>
          </w:p>
        </w:tc>
        <w:tc>
          <w:tcPr>
            <w:tcW w:w="1245" w:type="dxa"/>
          </w:tcPr>
          <w:p w:rsidR="00D804F4" w:rsidRPr="00201171" w:rsidRDefault="00D804F4" w:rsidP="00D804F4">
            <w:pPr>
              <w:spacing w:after="0"/>
              <w:ind w:firstLine="0"/>
              <w:jc w:val="center"/>
              <w:rPr>
                <w:sz w:val="18"/>
                <w:szCs w:val="18"/>
              </w:rPr>
            </w:pPr>
            <w:r w:rsidRPr="00201171">
              <w:rPr>
                <w:sz w:val="18"/>
                <w:szCs w:val="18"/>
              </w:rPr>
              <w:t>-</w:t>
            </w:r>
          </w:p>
        </w:tc>
        <w:tc>
          <w:tcPr>
            <w:tcW w:w="1249" w:type="dxa"/>
          </w:tcPr>
          <w:p w:rsidR="00D804F4" w:rsidRPr="00605FD5" w:rsidRDefault="00D804F4" w:rsidP="00D804F4">
            <w:pPr>
              <w:spacing w:after="0"/>
              <w:ind w:firstLine="0"/>
              <w:jc w:val="center"/>
              <w:rPr>
                <w:sz w:val="18"/>
                <w:szCs w:val="18"/>
              </w:rPr>
            </w:pPr>
            <w:r w:rsidRPr="00605FD5">
              <w:rPr>
                <w:sz w:val="18"/>
                <w:szCs w:val="18"/>
              </w:rPr>
              <w:t>-</w:t>
            </w:r>
          </w:p>
        </w:tc>
      </w:tr>
      <w:tr w:rsidR="00D804F4" w:rsidRPr="004F5028" w:rsidTr="00D804F4">
        <w:trPr>
          <w:trHeight w:val="105"/>
        </w:trPr>
        <w:tc>
          <w:tcPr>
            <w:tcW w:w="2840" w:type="dxa"/>
            <w:vMerge/>
            <w:vAlign w:val="center"/>
          </w:tcPr>
          <w:p w:rsidR="00D804F4" w:rsidRPr="00605FD5" w:rsidRDefault="00D804F4" w:rsidP="00D804F4">
            <w:pPr>
              <w:spacing w:after="0"/>
              <w:ind w:firstLine="318"/>
              <w:rPr>
                <w:sz w:val="18"/>
                <w:szCs w:val="18"/>
                <w:lang w:eastAsia="lv-LV"/>
              </w:rPr>
            </w:pPr>
          </w:p>
        </w:tc>
        <w:tc>
          <w:tcPr>
            <w:tcW w:w="1246" w:type="dxa"/>
            <w:shd w:val="clear" w:color="auto" w:fill="auto"/>
          </w:tcPr>
          <w:p w:rsidR="00D804F4" w:rsidRPr="004A3A8D" w:rsidRDefault="00D804F4" w:rsidP="00D804F4">
            <w:pPr>
              <w:spacing w:after="0"/>
              <w:ind w:firstLine="0"/>
              <w:jc w:val="right"/>
              <w:rPr>
                <w:sz w:val="18"/>
                <w:szCs w:val="18"/>
              </w:rPr>
            </w:pPr>
            <w:r w:rsidRPr="004A3A8D">
              <w:rPr>
                <w:sz w:val="18"/>
                <w:szCs w:val="18"/>
              </w:rPr>
              <w:t>1,5</w:t>
            </w:r>
          </w:p>
        </w:tc>
        <w:tc>
          <w:tcPr>
            <w:tcW w:w="1247" w:type="dxa"/>
          </w:tcPr>
          <w:p w:rsidR="00D804F4" w:rsidRPr="004A3A8D" w:rsidRDefault="00D804F4" w:rsidP="00D804F4">
            <w:pPr>
              <w:spacing w:after="0"/>
              <w:ind w:firstLine="0"/>
              <w:jc w:val="right"/>
              <w:rPr>
                <w:sz w:val="18"/>
                <w:szCs w:val="18"/>
              </w:rPr>
            </w:pPr>
            <w:r w:rsidRPr="004A3A8D">
              <w:rPr>
                <w:sz w:val="18"/>
                <w:szCs w:val="18"/>
              </w:rPr>
              <w:t>1,5</w:t>
            </w:r>
          </w:p>
        </w:tc>
        <w:tc>
          <w:tcPr>
            <w:tcW w:w="1247" w:type="dxa"/>
          </w:tcPr>
          <w:p w:rsidR="00D804F4" w:rsidRPr="007C57F2" w:rsidRDefault="00D804F4" w:rsidP="00D804F4">
            <w:pPr>
              <w:spacing w:after="0"/>
              <w:ind w:firstLine="0"/>
              <w:jc w:val="center"/>
              <w:rPr>
                <w:sz w:val="18"/>
                <w:szCs w:val="18"/>
                <w:highlight w:val="yellow"/>
              </w:rPr>
            </w:pPr>
            <w:r w:rsidRPr="00201171">
              <w:rPr>
                <w:sz w:val="18"/>
                <w:szCs w:val="18"/>
              </w:rPr>
              <w:t>-</w:t>
            </w:r>
          </w:p>
        </w:tc>
        <w:tc>
          <w:tcPr>
            <w:tcW w:w="1245" w:type="dxa"/>
          </w:tcPr>
          <w:p w:rsidR="00D804F4" w:rsidRPr="00201171" w:rsidRDefault="00D804F4" w:rsidP="00D804F4">
            <w:pPr>
              <w:spacing w:after="0"/>
              <w:ind w:firstLine="5"/>
              <w:jc w:val="center"/>
              <w:rPr>
                <w:sz w:val="18"/>
                <w:szCs w:val="18"/>
              </w:rPr>
            </w:pPr>
            <w:r w:rsidRPr="00201171">
              <w:rPr>
                <w:sz w:val="18"/>
                <w:szCs w:val="18"/>
              </w:rPr>
              <w:t>-</w:t>
            </w:r>
          </w:p>
        </w:tc>
        <w:tc>
          <w:tcPr>
            <w:tcW w:w="1249" w:type="dxa"/>
          </w:tcPr>
          <w:p w:rsidR="00D804F4" w:rsidRPr="00605FD5" w:rsidRDefault="00D804F4" w:rsidP="00D804F4">
            <w:pPr>
              <w:spacing w:after="0"/>
              <w:ind w:firstLine="5"/>
              <w:jc w:val="center"/>
              <w:rPr>
                <w:sz w:val="18"/>
                <w:szCs w:val="18"/>
              </w:rPr>
            </w:pPr>
            <w:r w:rsidRPr="00605FD5">
              <w:rPr>
                <w:sz w:val="18"/>
                <w:szCs w:val="18"/>
              </w:rPr>
              <w:t>-</w:t>
            </w:r>
          </w:p>
        </w:tc>
      </w:tr>
      <w:tr w:rsidR="00D804F4" w:rsidRPr="004F5028" w:rsidTr="00D804F4">
        <w:trPr>
          <w:trHeight w:val="142"/>
        </w:trPr>
        <w:tc>
          <w:tcPr>
            <w:tcW w:w="9074" w:type="dxa"/>
            <w:gridSpan w:val="6"/>
            <w:shd w:val="clear" w:color="auto" w:fill="D9D9D9" w:themeFill="background1" w:themeFillShade="D9"/>
          </w:tcPr>
          <w:p w:rsidR="00D804F4" w:rsidRPr="00605FD5" w:rsidRDefault="00D804F4" w:rsidP="00D804F4">
            <w:pPr>
              <w:spacing w:after="0"/>
              <w:jc w:val="center"/>
              <w:rPr>
                <w:b/>
                <w:i/>
                <w:sz w:val="18"/>
                <w:szCs w:val="18"/>
              </w:rPr>
            </w:pPr>
            <w:r w:rsidRPr="00605FD5">
              <w:rPr>
                <w:b/>
                <w:sz w:val="18"/>
                <w:szCs w:val="18"/>
                <w:lang w:eastAsia="lv-LV"/>
              </w:rPr>
              <w:t xml:space="preserve">Raksturojošākie darbības rezultatīvie rādītāji </w:t>
            </w:r>
          </w:p>
        </w:tc>
      </w:tr>
      <w:tr w:rsidR="00D804F4" w:rsidRPr="004F5028" w:rsidTr="00D804F4">
        <w:trPr>
          <w:trHeight w:val="142"/>
        </w:trPr>
        <w:tc>
          <w:tcPr>
            <w:tcW w:w="2840" w:type="dxa"/>
          </w:tcPr>
          <w:p w:rsidR="00D804F4" w:rsidRPr="00605FD5" w:rsidRDefault="00D804F4" w:rsidP="00D804F4">
            <w:pPr>
              <w:pStyle w:val="Tabuluvirsraksti"/>
              <w:spacing w:after="0"/>
              <w:jc w:val="both"/>
              <w:rPr>
                <w:i/>
                <w:sz w:val="18"/>
                <w:szCs w:val="18"/>
                <w:lang w:eastAsia="lv-LV"/>
              </w:rPr>
            </w:pPr>
            <w:r w:rsidRPr="00605FD5">
              <w:rPr>
                <w:i/>
                <w:sz w:val="18"/>
                <w:szCs w:val="18"/>
                <w:lang w:eastAsia="lv-LV"/>
              </w:rPr>
              <w:t>Izstrādātas ierēdņu mācību programmas (skaits)</w:t>
            </w:r>
          </w:p>
        </w:tc>
        <w:tc>
          <w:tcPr>
            <w:tcW w:w="1246" w:type="dxa"/>
          </w:tcPr>
          <w:p w:rsidR="00D804F4" w:rsidRPr="00605FD5" w:rsidRDefault="00D804F4" w:rsidP="00D804F4">
            <w:pPr>
              <w:spacing w:after="0"/>
              <w:ind w:firstLine="0"/>
              <w:jc w:val="center"/>
              <w:rPr>
                <w:sz w:val="18"/>
                <w:szCs w:val="18"/>
              </w:rPr>
            </w:pPr>
            <w:r>
              <w:rPr>
                <w:sz w:val="18"/>
                <w:szCs w:val="18"/>
              </w:rPr>
              <w:t>50</w:t>
            </w:r>
          </w:p>
        </w:tc>
        <w:tc>
          <w:tcPr>
            <w:tcW w:w="1247" w:type="dxa"/>
          </w:tcPr>
          <w:p w:rsidR="00D804F4" w:rsidRPr="007C57F2" w:rsidRDefault="00D804F4" w:rsidP="00D804F4">
            <w:pPr>
              <w:spacing w:after="0"/>
              <w:ind w:firstLine="0"/>
              <w:jc w:val="center"/>
              <w:rPr>
                <w:sz w:val="18"/>
                <w:szCs w:val="18"/>
                <w:highlight w:val="yellow"/>
              </w:rPr>
            </w:pPr>
            <w:r w:rsidRPr="00F31FCE">
              <w:rPr>
                <w:sz w:val="18"/>
                <w:szCs w:val="18"/>
              </w:rPr>
              <w:t>65</w:t>
            </w:r>
          </w:p>
        </w:tc>
        <w:tc>
          <w:tcPr>
            <w:tcW w:w="1247" w:type="dxa"/>
          </w:tcPr>
          <w:p w:rsidR="00D804F4" w:rsidRPr="00AD099C" w:rsidRDefault="00D804F4" w:rsidP="00D804F4">
            <w:pPr>
              <w:spacing w:after="0"/>
              <w:ind w:firstLine="0"/>
              <w:jc w:val="center"/>
              <w:rPr>
                <w:sz w:val="18"/>
                <w:szCs w:val="18"/>
              </w:rPr>
            </w:pPr>
            <w:r w:rsidRPr="00AD099C">
              <w:rPr>
                <w:sz w:val="18"/>
                <w:szCs w:val="18"/>
              </w:rPr>
              <w:t>40</w:t>
            </w:r>
          </w:p>
        </w:tc>
        <w:tc>
          <w:tcPr>
            <w:tcW w:w="1245" w:type="dxa"/>
          </w:tcPr>
          <w:p w:rsidR="00D804F4" w:rsidRPr="00AD099C" w:rsidRDefault="00D804F4" w:rsidP="00D804F4">
            <w:pPr>
              <w:spacing w:after="0"/>
              <w:ind w:firstLine="5"/>
              <w:jc w:val="center"/>
              <w:rPr>
                <w:sz w:val="18"/>
                <w:szCs w:val="18"/>
              </w:rPr>
            </w:pPr>
            <w:r w:rsidRPr="00AD099C">
              <w:rPr>
                <w:sz w:val="18"/>
                <w:szCs w:val="18"/>
              </w:rPr>
              <w:t>40</w:t>
            </w:r>
          </w:p>
        </w:tc>
        <w:tc>
          <w:tcPr>
            <w:tcW w:w="1249" w:type="dxa"/>
          </w:tcPr>
          <w:p w:rsidR="00D804F4" w:rsidRPr="00AD099C" w:rsidRDefault="00D804F4" w:rsidP="00D804F4">
            <w:pPr>
              <w:spacing w:after="0"/>
              <w:ind w:firstLine="5"/>
              <w:jc w:val="center"/>
              <w:rPr>
                <w:sz w:val="18"/>
                <w:szCs w:val="18"/>
              </w:rPr>
            </w:pPr>
            <w:r w:rsidRPr="00AD099C">
              <w:rPr>
                <w:color w:val="000000" w:themeColor="text1"/>
                <w:sz w:val="18"/>
                <w:szCs w:val="18"/>
              </w:rPr>
              <w:t>40</w:t>
            </w:r>
          </w:p>
        </w:tc>
      </w:tr>
      <w:tr w:rsidR="00D804F4" w:rsidRPr="004F5028" w:rsidTr="00D804F4">
        <w:trPr>
          <w:trHeight w:val="142"/>
        </w:trPr>
        <w:tc>
          <w:tcPr>
            <w:tcW w:w="2840" w:type="dxa"/>
          </w:tcPr>
          <w:p w:rsidR="00D804F4" w:rsidRPr="00605FD5" w:rsidRDefault="00D804F4" w:rsidP="00D804F4">
            <w:pPr>
              <w:pStyle w:val="Tabuluvirsraksti"/>
              <w:spacing w:after="0"/>
              <w:jc w:val="both"/>
              <w:rPr>
                <w:i/>
                <w:sz w:val="18"/>
                <w:szCs w:val="18"/>
                <w:lang w:eastAsia="lv-LV"/>
              </w:rPr>
            </w:pPr>
            <w:r w:rsidRPr="00605FD5">
              <w:rPr>
                <w:i/>
                <w:sz w:val="18"/>
                <w:szCs w:val="18"/>
              </w:rPr>
              <w:t>Apmācīti darbinieki (skaits)</w:t>
            </w:r>
            <w:r w:rsidRPr="00605FD5">
              <w:rPr>
                <w:i/>
                <w:sz w:val="18"/>
                <w:szCs w:val="18"/>
                <w:lang w:eastAsia="lv-LV"/>
              </w:rPr>
              <w:t xml:space="preserve"> </w:t>
            </w:r>
          </w:p>
        </w:tc>
        <w:tc>
          <w:tcPr>
            <w:tcW w:w="1246" w:type="dxa"/>
          </w:tcPr>
          <w:p w:rsidR="00D804F4" w:rsidRPr="003101A2" w:rsidRDefault="00D804F4" w:rsidP="00D804F4">
            <w:pPr>
              <w:spacing w:after="0"/>
              <w:ind w:firstLine="0"/>
              <w:jc w:val="center"/>
              <w:rPr>
                <w:sz w:val="18"/>
                <w:szCs w:val="18"/>
              </w:rPr>
            </w:pPr>
            <w:r w:rsidRPr="003101A2">
              <w:rPr>
                <w:sz w:val="18"/>
                <w:szCs w:val="18"/>
              </w:rPr>
              <w:t>5</w:t>
            </w:r>
            <w:r>
              <w:rPr>
                <w:sz w:val="18"/>
                <w:szCs w:val="18"/>
              </w:rPr>
              <w:t xml:space="preserve"> </w:t>
            </w:r>
            <w:r w:rsidRPr="003101A2">
              <w:rPr>
                <w:sz w:val="18"/>
                <w:szCs w:val="18"/>
              </w:rPr>
              <w:t>416</w:t>
            </w:r>
          </w:p>
        </w:tc>
        <w:tc>
          <w:tcPr>
            <w:tcW w:w="1247" w:type="dxa"/>
          </w:tcPr>
          <w:p w:rsidR="00D804F4" w:rsidRPr="00BE181C" w:rsidRDefault="00D804F4" w:rsidP="00D804F4">
            <w:pPr>
              <w:spacing w:after="0"/>
              <w:ind w:firstLine="0"/>
              <w:jc w:val="center"/>
              <w:rPr>
                <w:sz w:val="18"/>
                <w:szCs w:val="18"/>
              </w:rPr>
            </w:pPr>
            <w:r>
              <w:rPr>
                <w:sz w:val="18"/>
                <w:szCs w:val="18"/>
              </w:rPr>
              <w:t>6 000</w:t>
            </w:r>
          </w:p>
        </w:tc>
        <w:tc>
          <w:tcPr>
            <w:tcW w:w="1247" w:type="dxa"/>
          </w:tcPr>
          <w:p w:rsidR="00D804F4" w:rsidRPr="00AD099C" w:rsidRDefault="00D804F4" w:rsidP="00D804F4">
            <w:pPr>
              <w:spacing w:after="0"/>
              <w:ind w:firstLine="0"/>
              <w:jc w:val="center"/>
              <w:rPr>
                <w:sz w:val="18"/>
                <w:szCs w:val="18"/>
              </w:rPr>
            </w:pPr>
            <w:r w:rsidRPr="00AD099C">
              <w:rPr>
                <w:sz w:val="18"/>
                <w:szCs w:val="18"/>
              </w:rPr>
              <w:t>6 000</w:t>
            </w:r>
          </w:p>
        </w:tc>
        <w:tc>
          <w:tcPr>
            <w:tcW w:w="1245" w:type="dxa"/>
          </w:tcPr>
          <w:p w:rsidR="00D804F4" w:rsidRPr="00AD099C" w:rsidRDefault="00D804F4" w:rsidP="00D804F4">
            <w:pPr>
              <w:spacing w:after="0"/>
              <w:ind w:firstLine="5"/>
              <w:jc w:val="center"/>
              <w:rPr>
                <w:sz w:val="18"/>
                <w:szCs w:val="18"/>
              </w:rPr>
            </w:pPr>
            <w:r w:rsidRPr="00AD099C">
              <w:rPr>
                <w:sz w:val="18"/>
                <w:szCs w:val="18"/>
              </w:rPr>
              <w:t>6 000</w:t>
            </w:r>
          </w:p>
        </w:tc>
        <w:tc>
          <w:tcPr>
            <w:tcW w:w="1249" w:type="dxa"/>
          </w:tcPr>
          <w:p w:rsidR="00D804F4" w:rsidRPr="00AD099C" w:rsidRDefault="00D804F4" w:rsidP="00D804F4">
            <w:pPr>
              <w:spacing w:after="0"/>
              <w:ind w:firstLine="5"/>
              <w:jc w:val="center"/>
              <w:rPr>
                <w:sz w:val="18"/>
                <w:szCs w:val="18"/>
              </w:rPr>
            </w:pPr>
            <w:r w:rsidRPr="00AD099C">
              <w:rPr>
                <w:color w:val="000000" w:themeColor="text1"/>
                <w:sz w:val="18"/>
                <w:szCs w:val="18"/>
              </w:rPr>
              <w:t>6 000</w:t>
            </w:r>
          </w:p>
        </w:tc>
      </w:tr>
      <w:tr w:rsidR="00D804F4" w:rsidRPr="004F5028" w:rsidTr="00D804F4">
        <w:trPr>
          <w:trHeight w:val="142"/>
        </w:trPr>
        <w:tc>
          <w:tcPr>
            <w:tcW w:w="2840" w:type="dxa"/>
          </w:tcPr>
          <w:p w:rsidR="00D804F4" w:rsidRPr="00605FD5" w:rsidRDefault="00D804F4" w:rsidP="00D804F4">
            <w:pPr>
              <w:pStyle w:val="Tabuluvirsraksti"/>
              <w:spacing w:after="0"/>
              <w:jc w:val="both"/>
              <w:rPr>
                <w:i/>
                <w:sz w:val="18"/>
                <w:szCs w:val="18"/>
                <w:lang w:eastAsia="lv-LV"/>
              </w:rPr>
            </w:pPr>
            <w:r w:rsidRPr="00605FD5">
              <w:rPr>
                <w:i/>
                <w:sz w:val="18"/>
                <w:szCs w:val="18"/>
                <w:lang w:eastAsia="lv-LV"/>
              </w:rPr>
              <w:t xml:space="preserve">Organizēti kursi (skaits) </w:t>
            </w:r>
          </w:p>
        </w:tc>
        <w:tc>
          <w:tcPr>
            <w:tcW w:w="1246" w:type="dxa"/>
          </w:tcPr>
          <w:p w:rsidR="00D804F4" w:rsidRPr="003101A2" w:rsidRDefault="00D804F4" w:rsidP="00D804F4">
            <w:pPr>
              <w:spacing w:after="0"/>
              <w:ind w:firstLine="0"/>
              <w:jc w:val="center"/>
              <w:rPr>
                <w:sz w:val="18"/>
                <w:szCs w:val="18"/>
              </w:rPr>
            </w:pPr>
            <w:r w:rsidRPr="003101A2">
              <w:rPr>
                <w:sz w:val="18"/>
                <w:szCs w:val="18"/>
              </w:rPr>
              <w:t>144</w:t>
            </w:r>
          </w:p>
        </w:tc>
        <w:tc>
          <w:tcPr>
            <w:tcW w:w="1247" w:type="dxa"/>
          </w:tcPr>
          <w:p w:rsidR="00D804F4" w:rsidRPr="00BE181C" w:rsidRDefault="00D804F4" w:rsidP="00D804F4">
            <w:pPr>
              <w:spacing w:after="0"/>
              <w:ind w:firstLine="0"/>
              <w:jc w:val="center"/>
              <w:rPr>
                <w:sz w:val="18"/>
                <w:szCs w:val="18"/>
              </w:rPr>
            </w:pPr>
            <w:r>
              <w:rPr>
                <w:sz w:val="18"/>
                <w:szCs w:val="18"/>
              </w:rPr>
              <w:t>130</w:t>
            </w:r>
          </w:p>
        </w:tc>
        <w:tc>
          <w:tcPr>
            <w:tcW w:w="1247" w:type="dxa"/>
          </w:tcPr>
          <w:p w:rsidR="00D804F4" w:rsidRPr="00AD099C" w:rsidRDefault="00D804F4" w:rsidP="00D804F4">
            <w:pPr>
              <w:spacing w:after="0"/>
              <w:ind w:firstLine="0"/>
              <w:jc w:val="center"/>
              <w:rPr>
                <w:sz w:val="18"/>
                <w:szCs w:val="18"/>
              </w:rPr>
            </w:pPr>
            <w:r w:rsidRPr="00AD099C">
              <w:rPr>
                <w:sz w:val="18"/>
                <w:szCs w:val="18"/>
              </w:rPr>
              <w:t>135</w:t>
            </w:r>
          </w:p>
        </w:tc>
        <w:tc>
          <w:tcPr>
            <w:tcW w:w="1245" w:type="dxa"/>
          </w:tcPr>
          <w:p w:rsidR="00D804F4" w:rsidRPr="00AD099C" w:rsidRDefault="00D804F4" w:rsidP="00D804F4">
            <w:pPr>
              <w:spacing w:after="0"/>
              <w:ind w:firstLine="0"/>
              <w:jc w:val="center"/>
              <w:rPr>
                <w:sz w:val="18"/>
                <w:szCs w:val="18"/>
              </w:rPr>
            </w:pPr>
            <w:r w:rsidRPr="00AD099C">
              <w:rPr>
                <w:sz w:val="18"/>
                <w:szCs w:val="18"/>
              </w:rPr>
              <w:t>135</w:t>
            </w:r>
          </w:p>
        </w:tc>
        <w:tc>
          <w:tcPr>
            <w:tcW w:w="1249" w:type="dxa"/>
          </w:tcPr>
          <w:p w:rsidR="00D804F4" w:rsidRPr="00AD099C" w:rsidRDefault="00D804F4" w:rsidP="00D804F4">
            <w:pPr>
              <w:spacing w:after="0"/>
              <w:ind w:firstLine="0"/>
              <w:jc w:val="center"/>
              <w:rPr>
                <w:sz w:val="18"/>
                <w:szCs w:val="18"/>
              </w:rPr>
            </w:pPr>
            <w:r w:rsidRPr="00AD099C">
              <w:rPr>
                <w:color w:val="000000" w:themeColor="text1"/>
                <w:sz w:val="18"/>
                <w:szCs w:val="18"/>
              </w:rPr>
              <w:t>135</w:t>
            </w:r>
          </w:p>
        </w:tc>
      </w:tr>
      <w:tr w:rsidR="00D804F4" w:rsidRPr="004F5028" w:rsidTr="00D804F4">
        <w:trPr>
          <w:trHeight w:val="142"/>
        </w:trPr>
        <w:tc>
          <w:tcPr>
            <w:tcW w:w="2840" w:type="dxa"/>
          </w:tcPr>
          <w:p w:rsidR="00D804F4" w:rsidRPr="00605FD5" w:rsidRDefault="00D804F4" w:rsidP="00D804F4">
            <w:pPr>
              <w:pStyle w:val="Tabuluvirsraksti"/>
              <w:spacing w:after="0"/>
              <w:jc w:val="both"/>
              <w:rPr>
                <w:b/>
                <w:i/>
                <w:sz w:val="18"/>
                <w:szCs w:val="18"/>
                <w:lang w:eastAsia="lv-LV"/>
              </w:rPr>
            </w:pPr>
            <w:r w:rsidRPr="00605FD5">
              <w:rPr>
                <w:i/>
                <w:sz w:val="18"/>
                <w:szCs w:val="18"/>
                <w:lang w:eastAsia="lv-LV"/>
              </w:rPr>
              <w:t>Apmācītas labāka regulējuma izstrādē mazo un vidējo komersantu atbalsta jomā un  korupcijas novēršanas un ēnu ekonomikas mazināšanas jomās personas (skaits)</w:t>
            </w:r>
          </w:p>
        </w:tc>
        <w:tc>
          <w:tcPr>
            <w:tcW w:w="1246" w:type="dxa"/>
          </w:tcPr>
          <w:p w:rsidR="00D804F4" w:rsidRPr="00605FD5" w:rsidRDefault="00D804F4" w:rsidP="00D804F4">
            <w:pPr>
              <w:spacing w:after="0"/>
              <w:ind w:firstLine="0"/>
              <w:jc w:val="center"/>
              <w:rPr>
                <w:sz w:val="18"/>
                <w:szCs w:val="18"/>
                <w:highlight w:val="cyan"/>
              </w:rPr>
            </w:pPr>
            <w:r w:rsidRPr="00F0698C">
              <w:rPr>
                <w:sz w:val="18"/>
                <w:szCs w:val="18"/>
              </w:rPr>
              <w:t>5 416</w:t>
            </w:r>
          </w:p>
        </w:tc>
        <w:tc>
          <w:tcPr>
            <w:tcW w:w="1247" w:type="dxa"/>
          </w:tcPr>
          <w:p w:rsidR="00D804F4" w:rsidRPr="00BE181C" w:rsidRDefault="00D804F4" w:rsidP="00D804F4">
            <w:pPr>
              <w:spacing w:after="0"/>
              <w:ind w:firstLine="0"/>
              <w:jc w:val="center"/>
              <w:rPr>
                <w:sz w:val="18"/>
                <w:szCs w:val="18"/>
              </w:rPr>
            </w:pPr>
            <w:r>
              <w:rPr>
                <w:sz w:val="18"/>
                <w:szCs w:val="18"/>
              </w:rPr>
              <w:t>5 229</w:t>
            </w:r>
          </w:p>
        </w:tc>
        <w:tc>
          <w:tcPr>
            <w:tcW w:w="1247" w:type="dxa"/>
          </w:tcPr>
          <w:p w:rsidR="00D804F4" w:rsidRPr="00AD099C" w:rsidRDefault="00D804F4" w:rsidP="00D804F4">
            <w:pPr>
              <w:spacing w:after="0"/>
              <w:ind w:firstLine="0"/>
              <w:jc w:val="center"/>
              <w:rPr>
                <w:sz w:val="18"/>
                <w:szCs w:val="18"/>
              </w:rPr>
            </w:pPr>
            <w:r w:rsidRPr="00AD099C">
              <w:rPr>
                <w:sz w:val="18"/>
                <w:szCs w:val="18"/>
              </w:rPr>
              <w:t>2 464</w:t>
            </w:r>
          </w:p>
        </w:tc>
        <w:tc>
          <w:tcPr>
            <w:tcW w:w="1245" w:type="dxa"/>
          </w:tcPr>
          <w:p w:rsidR="00D804F4" w:rsidRPr="00AD099C" w:rsidRDefault="00D804F4" w:rsidP="00D804F4">
            <w:pPr>
              <w:spacing w:after="0"/>
              <w:ind w:firstLine="0"/>
              <w:jc w:val="center"/>
              <w:rPr>
                <w:sz w:val="18"/>
                <w:szCs w:val="18"/>
              </w:rPr>
            </w:pPr>
            <w:r w:rsidRPr="00AD099C">
              <w:rPr>
                <w:sz w:val="18"/>
                <w:szCs w:val="18"/>
              </w:rPr>
              <w:t>2 214</w:t>
            </w:r>
          </w:p>
        </w:tc>
        <w:tc>
          <w:tcPr>
            <w:tcW w:w="1249" w:type="dxa"/>
          </w:tcPr>
          <w:p w:rsidR="00D804F4" w:rsidRPr="00AD099C" w:rsidRDefault="00D804F4" w:rsidP="00D804F4">
            <w:pPr>
              <w:spacing w:after="0"/>
              <w:ind w:firstLine="0"/>
              <w:jc w:val="center"/>
              <w:rPr>
                <w:sz w:val="18"/>
                <w:szCs w:val="18"/>
              </w:rPr>
            </w:pPr>
            <w:r w:rsidRPr="00AD099C">
              <w:rPr>
                <w:sz w:val="18"/>
                <w:szCs w:val="18"/>
              </w:rPr>
              <w:t>1 278</w:t>
            </w:r>
          </w:p>
        </w:tc>
      </w:tr>
      <w:tr w:rsidR="00D804F4" w:rsidRPr="004F5028" w:rsidTr="00D804F4">
        <w:trPr>
          <w:trHeight w:val="142"/>
        </w:trPr>
        <w:tc>
          <w:tcPr>
            <w:tcW w:w="2840" w:type="dxa"/>
          </w:tcPr>
          <w:p w:rsidR="00D804F4" w:rsidRPr="00605FD5" w:rsidRDefault="00D804F4" w:rsidP="00D804F4">
            <w:pPr>
              <w:pStyle w:val="Tabuluvirsraksti"/>
              <w:spacing w:after="0"/>
              <w:jc w:val="both"/>
              <w:rPr>
                <w:i/>
                <w:sz w:val="18"/>
                <w:szCs w:val="18"/>
                <w:lang w:eastAsia="lv-LV"/>
              </w:rPr>
            </w:pPr>
            <w:r w:rsidRPr="00605FD5">
              <w:rPr>
                <w:i/>
                <w:sz w:val="18"/>
                <w:szCs w:val="18"/>
                <w:lang w:eastAsia="lv-LV"/>
              </w:rPr>
              <w:t>Apmācīti darbinieki franču valodā (skaits)</w:t>
            </w:r>
          </w:p>
        </w:tc>
        <w:tc>
          <w:tcPr>
            <w:tcW w:w="1246" w:type="dxa"/>
          </w:tcPr>
          <w:p w:rsidR="00D804F4" w:rsidRPr="00605FD5" w:rsidRDefault="00D804F4" w:rsidP="00D804F4">
            <w:pPr>
              <w:spacing w:after="0"/>
              <w:ind w:firstLine="0"/>
              <w:jc w:val="center"/>
              <w:rPr>
                <w:sz w:val="18"/>
                <w:szCs w:val="18"/>
              </w:rPr>
            </w:pPr>
            <w:r>
              <w:rPr>
                <w:sz w:val="18"/>
                <w:szCs w:val="18"/>
              </w:rPr>
              <w:t>192</w:t>
            </w:r>
          </w:p>
        </w:tc>
        <w:tc>
          <w:tcPr>
            <w:tcW w:w="1247" w:type="dxa"/>
          </w:tcPr>
          <w:p w:rsidR="00D804F4" w:rsidRPr="00BE181C" w:rsidRDefault="00D804F4" w:rsidP="00D804F4">
            <w:pPr>
              <w:spacing w:after="0"/>
              <w:ind w:firstLine="0"/>
              <w:jc w:val="center"/>
              <w:rPr>
                <w:sz w:val="18"/>
                <w:szCs w:val="18"/>
              </w:rPr>
            </w:pPr>
            <w:r>
              <w:rPr>
                <w:sz w:val="18"/>
                <w:szCs w:val="18"/>
              </w:rPr>
              <w:t>220</w:t>
            </w:r>
          </w:p>
        </w:tc>
        <w:tc>
          <w:tcPr>
            <w:tcW w:w="1247" w:type="dxa"/>
          </w:tcPr>
          <w:p w:rsidR="00D804F4" w:rsidRPr="00AD099C" w:rsidRDefault="00D804F4" w:rsidP="00D804F4">
            <w:pPr>
              <w:spacing w:after="0"/>
              <w:ind w:firstLine="0"/>
              <w:jc w:val="center"/>
              <w:rPr>
                <w:sz w:val="18"/>
                <w:szCs w:val="18"/>
              </w:rPr>
            </w:pPr>
            <w:r w:rsidRPr="00AD099C">
              <w:rPr>
                <w:sz w:val="18"/>
                <w:szCs w:val="18"/>
              </w:rPr>
              <w:t>-</w:t>
            </w:r>
          </w:p>
        </w:tc>
        <w:tc>
          <w:tcPr>
            <w:tcW w:w="1245" w:type="dxa"/>
          </w:tcPr>
          <w:p w:rsidR="00D804F4" w:rsidRPr="00AD099C" w:rsidRDefault="00D804F4" w:rsidP="00D804F4">
            <w:pPr>
              <w:spacing w:after="0"/>
              <w:ind w:firstLine="0"/>
              <w:jc w:val="center"/>
              <w:rPr>
                <w:sz w:val="18"/>
                <w:szCs w:val="18"/>
              </w:rPr>
            </w:pPr>
            <w:r w:rsidRPr="00AD099C">
              <w:rPr>
                <w:sz w:val="18"/>
                <w:szCs w:val="18"/>
              </w:rPr>
              <w:t>-</w:t>
            </w:r>
          </w:p>
        </w:tc>
        <w:tc>
          <w:tcPr>
            <w:tcW w:w="1249" w:type="dxa"/>
          </w:tcPr>
          <w:p w:rsidR="00D804F4" w:rsidRPr="00AD099C" w:rsidRDefault="00D804F4" w:rsidP="00D804F4">
            <w:pPr>
              <w:spacing w:after="0"/>
              <w:ind w:firstLine="0"/>
              <w:jc w:val="center"/>
              <w:rPr>
                <w:b/>
                <w:sz w:val="18"/>
                <w:szCs w:val="18"/>
              </w:rPr>
            </w:pPr>
            <w:r w:rsidRPr="00AD099C">
              <w:rPr>
                <w:sz w:val="18"/>
                <w:szCs w:val="18"/>
              </w:rPr>
              <w:t>-</w:t>
            </w:r>
          </w:p>
        </w:tc>
      </w:tr>
      <w:tr w:rsidR="00D804F4" w:rsidRPr="004F5028" w:rsidTr="00D804F4">
        <w:trPr>
          <w:trHeight w:val="142"/>
        </w:trPr>
        <w:tc>
          <w:tcPr>
            <w:tcW w:w="2840" w:type="dxa"/>
          </w:tcPr>
          <w:p w:rsidR="00D804F4" w:rsidRPr="00605FD5" w:rsidRDefault="00D804F4" w:rsidP="00D804F4">
            <w:pPr>
              <w:pStyle w:val="Tabuluvirsraksti"/>
              <w:spacing w:after="0"/>
              <w:jc w:val="both"/>
              <w:rPr>
                <w:i/>
                <w:sz w:val="18"/>
                <w:szCs w:val="18"/>
                <w:lang w:eastAsia="lv-LV"/>
              </w:rPr>
            </w:pPr>
            <w:r>
              <w:rPr>
                <w:i/>
                <w:sz w:val="18"/>
                <w:szCs w:val="18"/>
                <w:lang w:eastAsia="lv-LV"/>
              </w:rPr>
              <w:t xml:space="preserve">Auditoru </w:t>
            </w:r>
            <w:r w:rsidRPr="00605FD5">
              <w:rPr>
                <w:i/>
                <w:sz w:val="18"/>
                <w:szCs w:val="18"/>
                <w:lang w:eastAsia="lv-LV"/>
              </w:rPr>
              <w:t>sertifikācijas pārbaudījumu kārtojošie (skaits)</w:t>
            </w:r>
          </w:p>
        </w:tc>
        <w:tc>
          <w:tcPr>
            <w:tcW w:w="1246" w:type="dxa"/>
          </w:tcPr>
          <w:p w:rsidR="00D804F4" w:rsidRPr="00605FD5" w:rsidRDefault="00D804F4" w:rsidP="00D804F4">
            <w:pPr>
              <w:spacing w:after="0"/>
              <w:ind w:firstLine="0"/>
              <w:jc w:val="center"/>
              <w:rPr>
                <w:sz w:val="18"/>
                <w:szCs w:val="18"/>
              </w:rPr>
            </w:pPr>
            <w:r>
              <w:rPr>
                <w:sz w:val="18"/>
                <w:szCs w:val="18"/>
              </w:rPr>
              <w:t>9</w:t>
            </w:r>
          </w:p>
        </w:tc>
        <w:tc>
          <w:tcPr>
            <w:tcW w:w="1247" w:type="dxa"/>
          </w:tcPr>
          <w:p w:rsidR="00D804F4" w:rsidRPr="00BE181C" w:rsidRDefault="00D804F4" w:rsidP="00D804F4">
            <w:pPr>
              <w:spacing w:after="0"/>
              <w:ind w:firstLine="0"/>
              <w:jc w:val="center"/>
              <w:rPr>
                <w:sz w:val="18"/>
                <w:szCs w:val="18"/>
              </w:rPr>
            </w:pPr>
            <w:r>
              <w:rPr>
                <w:sz w:val="18"/>
                <w:szCs w:val="18"/>
              </w:rPr>
              <w:t>6</w:t>
            </w:r>
          </w:p>
        </w:tc>
        <w:tc>
          <w:tcPr>
            <w:tcW w:w="1247" w:type="dxa"/>
          </w:tcPr>
          <w:p w:rsidR="00D804F4" w:rsidRPr="00AD099C" w:rsidRDefault="00D804F4" w:rsidP="00D804F4">
            <w:pPr>
              <w:spacing w:after="0"/>
              <w:ind w:firstLine="0"/>
              <w:jc w:val="center"/>
              <w:rPr>
                <w:sz w:val="18"/>
                <w:szCs w:val="18"/>
              </w:rPr>
            </w:pPr>
            <w:r w:rsidRPr="00AD099C">
              <w:rPr>
                <w:sz w:val="18"/>
                <w:szCs w:val="18"/>
              </w:rPr>
              <w:t>6</w:t>
            </w:r>
          </w:p>
        </w:tc>
        <w:tc>
          <w:tcPr>
            <w:tcW w:w="1245" w:type="dxa"/>
          </w:tcPr>
          <w:p w:rsidR="00D804F4" w:rsidRPr="00AD099C" w:rsidRDefault="00D804F4" w:rsidP="00D804F4">
            <w:pPr>
              <w:spacing w:after="0"/>
              <w:ind w:firstLine="0"/>
              <w:jc w:val="center"/>
              <w:rPr>
                <w:sz w:val="18"/>
                <w:szCs w:val="18"/>
              </w:rPr>
            </w:pPr>
            <w:r w:rsidRPr="00AD099C">
              <w:rPr>
                <w:sz w:val="18"/>
                <w:szCs w:val="18"/>
              </w:rPr>
              <w:t>6</w:t>
            </w:r>
          </w:p>
        </w:tc>
        <w:tc>
          <w:tcPr>
            <w:tcW w:w="1249" w:type="dxa"/>
          </w:tcPr>
          <w:p w:rsidR="00D804F4" w:rsidRPr="00AD099C" w:rsidRDefault="00D804F4" w:rsidP="00D804F4">
            <w:pPr>
              <w:spacing w:after="0"/>
              <w:ind w:firstLine="0"/>
              <w:jc w:val="center"/>
              <w:rPr>
                <w:sz w:val="18"/>
                <w:szCs w:val="18"/>
              </w:rPr>
            </w:pPr>
            <w:r w:rsidRPr="00AD099C">
              <w:rPr>
                <w:color w:val="000000" w:themeColor="text1"/>
                <w:sz w:val="18"/>
                <w:szCs w:val="18"/>
              </w:rPr>
              <w:t>6</w:t>
            </w:r>
          </w:p>
        </w:tc>
      </w:tr>
      <w:tr w:rsidR="00D804F4" w:rsidRPr="004F5028" w:rsidTr="00D804F4">
        <w:trPr>
          <w:trHeight w:val="142"/>
        </w:trPr>
        <w:tc>
          <w:tcPr>
            <w:tcW w:w="9074" w:type="dxa"/>
            <w:gridSpan w:val="6"/>
            <w:tcBorders>
              <w:bottom w:val="single" w:sz="4" w:space="0" w:color="auto"/>
            </w:tcBorders>
            <w:shd w:val="clear" w:color="auto" w:fill="D9D9D9" w:themeFill="background1" w:themeFillShade="D9"/>
          </w:tcPr>
          <w:p w:rsidR="00D804F4" w:rsidRPr="00605FD5" w:rsidRDefault="00D804F4" w:rsidP="00D804F4">
            <w:pPr>
              <w:spacing w:after="0"/>
              <w:ind w:firstLine="0"/>
              <w:jc w:val="center"/>
              <w:rPr>
                <w:b/>
                <w:i/>
                <w:sz w:val="18"/>
                <w:szCs w:val="18"/>
              </w:rPr>
            </w:pPr>
            <w:r w:rsidRPr="00605FD5">
              <w:rPr>
                <w:b/>
                <w:sz w:val="18"/>
                <w:szCs w:val="18"/>
                <w:lang w:eastAsia="lv-LV"/>
              </w:rPr>
              <w:t xml:space="preserve">Kvalitātes rādītāji </w:t>
            </w:r>
          </w:p>
        </w:tc>
      </w:tr>
      <w:tr w:rsidR="00D804F4" w:rsidRPr="004F5028" w:rsidTr="00D804F4">
        <w:trPr>
          <w:trHeight w:val="271"/>
        </w:trPr>
        <w:tc>
          <w:tcPr>
            <w:tcW w:w="2840" w:type="dxa"/>
            <w:tcBorders>
              <w:top w:val="single" w:sz="4" w:space="0" w:color="auto"/>
              <w:left w:val="single" w:sz="4" w:space="0" w:color="auto"/>
              <w:bottom w:val="single" w:sz="4" w:space="0" w:color="auto"/>
              <w:right w:val="single" w:sz="4" w:space="0" w:color="auto"/>
            </w:tcBorders>
          </w:tcPr>
          <w:p w:rsidR="00D804F4" w:rsidRPr="00605FD5" w:rsidRDefault="00D804F4" w:rsidP="00D804F4">
            <w:pPr>
              <w:spacing w:after="0"/>
              <w:ind w:firstLine="0"/>
              <w:rPr>
                <w:i/>
                <w:sz w:val="18"/>
                <w:szCs w:val="18"/>
                <w:lang w:eastAsia="lv-LV"/>
              </w:rPr>
            </w:pPr>
            <w:r w:rsidRPr="00605FD5">
              <w:rPr>
                <w:i/>
                <w:sz w:val="18"/>
                <w:szCs w:val="18"/>
              </w:rPr>
              <w:t>Mācību dalībnieku apmierinātība ar kursiem (vidējais novērtējums ballēs10 baļļu skalā</w:t>
            </w:r>
            <w:r w:rsidRPr="00605FD5">
              <w:rPr>
                <w:sz w:val="18"/>
                <w:szCs w:val="18"/>
              </w:rPr>
              <w:t>)</w:t>
            </w:r>
          </w:p>
        </w:tc>
        <w:tc>
          <w:tcPr>
            <w:tcW w:w="1246" w:type="dxa"/>
            <w:tcBorders>
              <w:top w:val="single" w:sz="4" w:space="0" w:color="auto"/>
              <w:left w:val="single" w:sz="4" w:space="0" w:color="auto"/>
              <w:bottom w:val="single" w:sz="4" w:space="0" w:color="auto"/>
              <w:right w:val="single" w:sz="4" w:space="0" w:color="auto"/>
            </w:tcBorders>
          </w:tcPr>
          <w:p w:rsidR="00D804F4" w:rsidRPr="00AD099C" w:rsidRDefault="00D804F4" w:rsidP="00D804F4">
            <w:pPr>
              <w:spacing w:after="0"/>
              <w:ind w:firstLine="0"/>
              <w:jc w:val="center"/>
              <w:rPr>
                <w:sz w:val="18"/>
                <w:szCs w:val="18"/>
              </w:rPr>
            </w:pPr>
            <w:r w:rsidRPr="00AD099C">
              <w:rPr>
                <w:sz w:val="18"/>
                <w:szCs w:val="18"/>
              </w:rPr>
              <w:t>8</w:t>
            </w:r>
          </w:p>
        </w:tc>
        <w:tc>
          <w:tcPr>
            <w:tcW w:w="1247" w:type="dxa"/>
            <w:tcBorders>
              <w:top w:val="single" w:sz="4" w:space="0" w:color="auto"/>
              <w:left w:val="single" w:sz="4" w:space="0" w:color="auto"/>
              <w:bottom w:val="single" w:sz="4" w:space="0" w:color="auto"/>
              <w:right w:val="single" w:sz="4" w:space="0" w:color="auto"/>
            </w:tcBorders>
          </w:tcPr>
          <w:p w:rsidR="00D804F4" w:rsidRPr="00AD099C" w:rsidRDefault="00D804F4" w:rsidP="00D804F4">
            <w:pPr>
              <w:spacing w:after="0"/>
              <w:ind w:firstLine="0"/>
              <w:jc w:val="center"/>
              <w:rPr>
                <w:sz w:val="18"/>
                <w:szCs w:val="18"/>
              </w:rPr>
            </w:pPr>
            <w:r w:rsidRPr="00AD099C">
              <w:rPr>
                <w:sz w:val="18"/>
                <w:szCs w:val="18"/>
              </w:rPr>
              <w:t>8</w:t>
            </w:r>
          </w:p>
        </w:tc>
        <w:tc>
          <w:tcPr>
            <w:tcW w:w="1247" w:type="dxa"/>
            <w:tcBorders>
              <w:top w:val="single" w:sz="4" w:space="0" w:color="auto"/>
              <w:left w:val="single" w:sz="4" w:space="0" w:color="auto"/>
              <w:bottom w:val="single" w:sz="4" w:space="0" w:color="auto"/>
              <w:right w:val="single" w:sz="4" w:space="0" w:color="auto"/>
            </w:tcBorders>
          </w:tcPr>
          <w:p w:rsidR="00D804F4" w:rsidRPr="00AD099C" w:rsidRDefault="00D804F4" w:rsidP="00D804F4">
            <w:pPr>
              <w:spacing w:after="0"/>
              <w:ind w:firstLine="0"/>
              <w:jc w:val="center"/>
              <w:rPr>
                <w:sz w:val="18"/>
                <w:szCs w:val="18"/>
              </w:rPr>
            </w:pPr>
            <w:r w:rsidRPr="00AD099C">
              <w:rPr>
                <w:sz w:val="18"/>
                <w:szCs w:val="18"/>
              </w:rPr>
              <w:t>8</w:t>
            </w:r>
          </w:p>
        </w:tc>
        <w:tc>
          <w:tcPr>
            <w:tcW w:w="1245" w:type="dxa"/>
            <w:tcBorders>
              <w:top w:val="single" w:sz="4" w:space="0" w:color="auto"/>
              <w:left w:val="single" w:sz="4" w:space="0" w:color="auto"/>
              <w:bottom w:val="single" w:sz="4" w:space="0" w:color="auto"/>
              <w:right w:val="single" w:sz="4" w:space="0" w:color="auto"/>
            </w:tcBorders>
          </w:tcPr>
          <w:p w:rsidR="00D804F4" w:rsidRPr="00AD099C" w:rsidRDefault="00D804F4" w:rsidP="00D804F4">
            <w:pPr>
              <w:spacing w:after="0"/>
              <w:ind w:firstLine="0"/>
              <w:jc w:val="center"/>
              <w:rPr>
                <w:sz w:val="18"/>
                <w:szCs w:val="18"/>
              </w:rPr>
            </w:pPr>
            <w:r w:rsidRPr="00AD099C">
              <w:rPr>
                <w:sz w:val="18"/>
                <w:szCs w:val="18"/>
              </w:rPr>
              <w:t>8</w:t>
            </w:r>
          </w:p>
        </w:tc>
        <w:tc>
          <w:tcPr>
            <w:tcW w:w="1249" w:type="dxa"/>
            <w:tcBorders>
              <w:top w:val="single" w:sz="4" w:space="0" w:color="auto"/>
              <w:left w:val="single" w:sz="4" w:space="0" w:color="auto"/>
              <w:bottom w:val="single" w:sz="4" w:space="0" w:color="auto"/>
              <w:right w:val="single" w:sz="4" w:space="0" w:color="auto"/>
            </w:tcBorders>
          </w:tcPr>
          <w:p w:rsidR="00D804F4" w:rsidRPr="00AD099C" w:rsidRDefault="00D804F4" w:rsidP="00D804F4">
            <w:pPr>
              <w:spacing w:after="0"/>
              <w:ind w:firstLine="0"/>
              <w:jc w:val="center"/>
              <w:rPr>
                <w:sz w:val="18"/>
                <w:szCs w:val="18"/>
              </w:rPr>
            </w:pPr>
            <w:r w:rsidRPr="00AD099C">
              <w:rPr>
                <w:sz w:val="18"/>
                <w:szCs w:val="18"/>
              </w:rPr>
              <w:t>8</w:t>
            </w:r>
          </w:p>
        </w:tc>
      </w:tr>
    </w:tbl>
    <w:p w:rsidR="00FE2CCD" w:rsidRDefault="00FE2CCD" w:rsidP="00F8406F">
      <w:pPr>
        <w:pStyle w:val="Funkcijasbold"/>
        <w:spacing w:after="0"/>
        <w:rPr>
          <w:rFonts w:eastAsia="Calibri"/>
          <w:u w:val="single"/>
        </w:rPr>
      </w:pPr>
    </w:p>
    <w:p w:rsidR="00D804F4" w:rsidRDefault="00D804F4" w:rsidP="00D804F4">
      <w:pPr>
        <w:spacing w:before="240"/>
        <w:ind w:firstLine="0"/>
        <w:jc w:val="center"/>
        <w:rPr>
          <w:b/>
          <w:u w:val="single"/>
        </w:rPr>
      </w:pPr>
      <w:r w:rsidRPr="002D607D">
        <w:rPr>
          <w:b/>
          <w:u w:val="single"/>
        </w:rPr>
        <w:t>Budžeta programmu (apakšprogrammu) paskaidrojumi</w:t>
      </w:r>
    </w:p>
    <w:p w:rsidR="00D804F4" w:rsidRPr="00F406C1" w:rsidRDefault="00D804F4" w:rsidP="00D804F4">
      <w:pPr>
        <w:pStyle w:val="programmas"/>
        <w:spacing w:before="0"/>
        <w:ind w:firstLine="720"/>
        <w:jc w:val="both"/>
        <w:rPr>
          <w:b w:val="0"/>
        </w:rPr>
      </w:pPr>
      <w:r>
        <w:rPr>
          <w:b w:val="0"/>
        </w:rPr>
        <w:t>Ministru kabinets</w:t>
      </w:r>
      <w:r w:rsidRPr="002A2DA4">
        <w:rPr>
          <w:b w:val="0"/>
        </w:rPr>
        <w:t xml:space="preserve"> </w:t>
      </w:r>
      <w:r w:rsidRPr="00F406C1">
        <w:rPr>
          <w:b w:val="0"/>
        </w:rPr>
        <w:t>2019.gadam, sal</w:t>
      </w:r>
      <w:r>
        <w:rPr>
          <w:b w:val="0"/>
        </w:rPr>
        <w:t>īdzinot ar 2018.gadu, ir veicis</w:t>
      </w:r>
      <w:r w:rsidRPr="00F406C1">
        <w:rPr>
          <w:b w:val="0"/>
        </w:rPr>
        <w:t xml:space="preserve"> šādas izmaiņas budžeta programmu struktūrā:</w:t>
      </w:r>
    </w:p>
    <w:p w:rsidR="00D804F4" w:rsidRPr="001B15A3" w:rsidRDefault="00D804F4" w:rsidP="00D804F4">
      <w:pPr>
        <w:pStyle w:val="programmas"/>
        <w:spacing w:before="0"/>
        <w:ind w:firstLine="709"/>
        <w:jc w:val="both"/>
        <w:rPr>
          <w:b w:val="0"/>
          <w:i/>
        </w:rPr>
      </w:pPr>
      <w:r w:rsidRPr="001B15A3">
        <w:rPr>
          <w:b w:val="0"/>
          <w:i/>
        </w:rPr>
        <w:t>1) izveidota apakšprogramma 62.06.00 “Eiropas Reģionālās attīstības fonda (ERAF) projekti (2014-2020)”;</w:t>
      </w:r>
    </w:p>
    <w:p w:rsidR="00D804F4" w:rsidRPr="001B15A3" w:rsidRDefault="00D804F4" w:rsidP="00D804F4">
      <w:pPr>
        <w:pStyle w:val="programmas"/>
        <w:spacing w:before="0"/>
        <w:ind w:firstLine="709"/>
        <w:jc w:val="both"/>
        <w:rPr>
          <w:b w:val="0"/>
          <w:i/>
        </w:rPr>
      </w:pPr>
      <w:r w:rsidRPr="001B15A3">
        <w:rPr>
          <w:b w:val="0"/>
          <w:i/>
        </w:rPr>
        <w:t xml:space="preserve">2) izveidota apakšprogramma 70.09.00 “Eiropas savienības programmas </w:t>
      </w:r>
      <w:proofErr w:type="spellStart"/>
      <w:r w:rsidRPr="001B15A3">
        <w:rPr>
          <w:b w:val="0"/>
          <w:i/>
        </w:rPr>
        <w:t>Erasmus</w:t>
      </w:r>
      <w:proofErr w:type="spellEnd"/>
      <w:r w:rsidRPr="001B15A3">
        <w:rPr>
          <w:b w:val="0"/>
          <w:i/>
        </w:rPr>
        <w:t>+ projektu īstenošanas nodrošināšana”;</w:t>
      </w:r>
    </w:p>
    <w:p w:rsidR="00D804F4" w:rsidRPr="001B15A3" w:rsidRDefault="00D804F4" w:rsidP="00D804F4">
      <w:pPr>
        <w:pStyle w:val="programmas"/>
        <w:spacing w:before="0"/>
        <w:ind w:firstLine="709"/>
        <w:jc w:val="both"/>
        <w:rPr>
          <w:b w:val="0"/>
          <w:i/>
        </w:rPr>
      </w:pPr>
      <w:r w:rsidRPr="001B15A3">
        <w:rPr>
          <w:b w:val="0"/>
          <w:i/>
        </w:rPr>
        <w:t>3) izveidota programma 99.00.00 “Līdzekļu neparedzētiem gadījumiem izlietojums”;</w:t>
      </w:r>
    </w:p>
    <w:p w:rsidR="00D804F4" w:rsidRPr="001B15A3" w:rsidRDefault="00D804F4" w:rsidP="00F8406F">
      <w:pPr>
        <w:pStyle w:val="programmas"/>
        <w:spacing w:before="0"/>
        <w:ind w:firstLine="709"/>
        <w:jc w:val="both"/>
        <w:rPr>
          <w:i/>
        </w:rPr>
      </w:pPr>
      <w:r w:rsidRPr="001B15A3">
        <w:rPr>
          <w:b w:val="0"/>
          <w:i/>
        </w:rPr>
        <w:t>4) izslēgta apakšprogramma 73.06.00 Pārējās ārvalstu finanšu palīdzības līdzfinansēto projektu īstenošana.</w:t>
      </w:r>
    </w:p>
    <w:p w:rsidR="00F8406F" w:rsidRPr="00F8406F" w:rsidRDefault="00F8406F" w:rsidP="00F8406F">
      <w:pPr>
        <w:pStyle w:val="programmas"/>
        <w:spacing w:before="0"/>
        <w:ind w:firstLine="709"/>
        <w:jc w:val="both"/>
      </w:pPr>
    </w:p>
    <w:p w:rsidR="00D804F4" w:rsidRPr="00F54F4D" w:rsidRDefault="00D804F4" w:rsidP="00D804F4">
      <w:pPr>
        <w:pStyle w:val="programmas"/>
        <w:spacing w:after="360"/>
        <w:mirrorIndents/>
        <w:rPr>
          <w:szCs w:val="24"/>
        </w:rPr>
      </w:pPr>
      <w:r w:rsidRPr="004535AD">
        <w:rPr>
          <w:szCs w:val="24"/>
        </w:rPr>
        <w:t>01.00.00</w:t>
      </w:r>
      <w:r w:rsidRPr="009A60E6">
        <w:rPr>
          <w:szCs w:val="24"/>
        </w:rPr>
        <w:t xml:space="preserve"> </w:t>
      </w:r>
      <w:r w:rsidRPr="00F54F4D">
        <w:rPr>
          <w:szCs w:val="24"/>
        </w:rPr>
        <w:t xml:space="preserve">Ministru kabineta darbības nodrošināšana, valsts pārvaldes politika </w:t>
      </w:r>
    </w:p>
    <w:p w:rsidR="00D804F4" w:rsidRDefault="00D804F4" w:rsidP="00D804F4">
      <w:pPr>
        <w:ind w:firstLine="0"/>
        <w:rPr>
          <w:u w:val="single"/>
        </w:rPr>
      </w:pPr>
      <w:r w:rsidRPr="00BB2102">
        <w:rPr>
          <w:u w:val="single"/>
        </w:rPr>
        <w:t>Programmas mērķ</w:t>
      </w:r>
      <w:r>
        <w:rPr>
          <w:u w:val="single"/>
        </w:rPr>
        <w:t>is</w:t>
      </w:r>
      <w:r w:rsidRPr="00BB2102">
        <w:rPr>
          <w:u w:val="single"/>
        </w:rPr>
        <w:t>:</w:t>
      </w:r>
    </w:p>
    <w:p w:rsidR="00D804F4" w:rsidRPr="00FF3581" w:rsidRDefault="00D804F4" w:rsidP="00D804F4">
      <w:r>
        <w:t>sniegt savlaicīgu un kvalitatīvu atbalstu Ministru prezidentam un Ministru kabineta locekļiem lēmuma pieņemšanas procesā, kā arī vadīt pārmaiņas valsts pārvaldes politikas īstenošanā, nodrošinot pārvaldes efektivitātes celšanu.</w:t>
      </w:r>
    </w:p>
    <w:p w:rsidR="00D804F4" w:rsidRPr="002C58AC" w:rsidRDefault="00D804F4" w:rsidP="00D804F4">
      <w:pPr>
        <w:spacing w:before="240"/>
        <w:ind w:firstLine="0"/>
        <w:rPr>
          <w:u w:val="single"/>
        </w:rPr>
      </w:pPr>
      <w:r w:rsidRPr="007041E2">
        <w:rPr>
          <w:u w:val="single"/>
        </w:rPr>
        <w:t>Galvenās aktivitātes</w:t>
      </w:r>
      <w:r w:rsidRPr="00BB2102">
        <w:rPr>
          <w:u w:val="single"/>
        </w:rPr>
        <w:t>:</w:t>
      </w:r>
    </w:p>
    <w:p w:rsidR="00D804F4" w:rsidRPr="00915A7B" w:rsidRDefault="00D804F4" w:rsidP="00D804F4">
      <w:pPr>
        <w:ind w:firstLine="851"/>
      </w:pPr>
      <w:r w:rsidRPr="00915A7B">
        <w:rPr>
          <w:szCs w:val="24"/>
        </w:rPr>
        <w:t xml:space="preserve">1) </w:t>
      </w:r>
      <w:r w:rsidRPr="00915A7B">
        <w:t>nodrošināt Ministru kabineta sēžu, Ministru kabineta komitejas sēžu, Valsts sekretāru sanāksmju, Ministru prezidenta noteikto un citu tiesību aktos noteikto sanāksmju sagatavošanu un norisi;</w:t>
      </w:r>
    </w:p>
    <w:p w:rsidR="00D804F4" w:rsidRPr="00915A7B" w:rsidRDefault="00D804F4" w:rsidP="00D804F4">
      <w:pPr>
        <w:ind w:firstLine="851"/>
        <w:rPr>
          <w:szCs w:val="24"/>
        </w:rPr>
      </w:pPr>
      <w:r w:rsidRPr="00915A7B">
        <w:lastRenderedPageBreak/>
        <w:t xml:space="preserve">2) nodrošināt izskatīšanai Ministru kabinetā iesniegto tiesību aktu juridisko analīzi, kvalitāti, vienveidīgas juridiskās tehnikas lietošanu un redakcionālo noformēšanu, Ministru kabineta tiesību aktu un attīstības plānošanas dokumentu publiskošanu, kā arī akceptēto likumprojektu </w:t>
      </w:r>
      <w:r>
        <w:t xml:space="preserve">un citu pieņemto dokumentu </w:t>
      </w:r>
      <w:r w:rsidRPr="00915A7B">
        <w:rPr>
          <w:szCs w:val="24"/>
        </w:rPr>
        <w:t>turpmāko virzību normatīvajos aktos noteiktajā kārtībā;</w:t>
      </w:r>
    </w:p>
    <w:p w:rsidR="00D804F4" w:rsidRPr="00915A7B" w:rsidRDefault="00D804F4" w:rsidP="00D804F4">
      <w:pPr>
        <w:ind w:firstLine="851"/>
        <w:rPr>
          <w:szCs w:val="24"/>
        </w:rPr>
      </w:pPr>
      <w:r w:rsidRPr="00915A7B">
        <w:rPr>
          <w:szCs w:val="24"/>
        </w:rPr>
        <w:t>3) nodrošināt valsts interešu pārstāvību starptautiskajos ieguldījumu strīdos;</w:t>
      </w:r>
    </w:p>
    <w:p w:rsidR="00D804F4" w:rsidRPr="00915A7B" w:rsidRDefault="00D804F4" w:rsidP="00D804F4">
      <w:pPr>
        <w:ind w:firstLine="851"/>
        <w:rPr>
          <w:szCs w:val="24"/>
        </w:rPr>
      </w:pPr>
      <w:r w:rsidRPr="00915A7B">
        <w:rPr>
          <w:szCs w:val="24"/>
        </w:rPr>
        <w:t>4) saskaņā ar normatīvajos aktos noteikto kārtību koordinēt un kontrolēt likumos un Saeimas lēmumos Ministru kabinetam doto uzdevumu izpildi, Ministru kabineta</w:t>
      </w:r>
      <w:r>
        <w:rPr>
          <w:szCs w:val="24"/>
        </w:rPr>
        <w:t xml:space="preserve"> un</w:t>
      </w:r>
      <w:r w:rsidRPr="00915A7B">
        <w:rPr>
          <w:szCs w:val="24"/>
        </w:rPr>
        <w:t xml:space="preserve"> Ministru prezidenta doto uzdevumu izpildi, kā arī Valsts sekretāru sanāksmēs doto uzdevumu izpildi;</w:t>
      </w:r>
    </w:p>
    <w:p w:rsidR="00D804F4" w:rsidRPr="00915A7B" w:rsidRDefault="00D804F4" w:rsidP="00D804F4">
      <w:pPr>
        <w:ind w:firstLine="851"/>
        <w:rPr>
          <w:szCs w:val="24"/>
          <w:u w:val="single"/>
        </w:rPr>
      </w:pPr>
      <w:r w:rsidRPr="00915A7B">
        <w:t>5) organizēt un</w:t>
      </w:r>
      <w:r>
        <w:t xml:space="preserve"> nodrošināt Ministru kabineta un </w:t>
      </w:r>
      <w:r w:rsidRPr="00915A7B">
        <w:t>Ministru prezidenta dokumentu un elektroniskās informācijas pārvaldību;</w:t>
      </w:r>
    </w:p>
    <w:p w:rsidR="00D804F4" w:rsidRPr="00915A7B" w:rsidRDefault="00D804F4" w:rsidP="00D804F4">
      <w:pPr>
        <w:ind w:firstLine="851"/>
        <w:rPr>
          <w:szCs w:val="24"/>
        </w:rPr>
      </w:pPr>
      <w:r w:rsidRPr="00915A7B">
        <w:rPr>
          <w:szCs w:val="24"/>
        </w:rPr>
        <w:t>6) nodrošināt valsts pārvaldes politikas attīstības un cilvēkresursu attīstības politikas izstrādi, koordinēt un pārraudzīt tās ieviešanu, kā arī īstenot labāka regulējuma politiku un veicināt labās prakses nodošanu;</w:t>
      </w:r>
    </w:p>
    <w:p w:rsidR="00D804F4" w:rsidRPr="00915A7B" w:rsidRDefault="00D804F4" w:rsidP="00D804F4">
      <w:pPr>
        <w:ind w:firstLine="851"/>
        <w:rPr>
          <w:szCs w:val="24"/>
        </w:rPr>
      </w:pPr>
      <w:r w:rsidRPr="00915A7B">
        <w:rPr>
          <w:szCs w:val="24"/>
        </w:rPr>
        <w:t xml:space="preserve">7) nodrošināt iestāžu vadītāju atlasi, izņemot Valsts civildienesta likuma 37. pantā minēto gadījumu, un </w:t>
      </w:r>
      <w:r w:rsidRPr="00915A7B">
        <w:rPr>
          <w:bCs/>
          <w:szCs w:val="24"/>
        </w:rPr>
        <w:t xml:space="preserve">sadarbībā ar Valsts administrācijas skolu nodrošināt </w:t>
      </w:r>
      <w:r w:rsidRPr="00915A7B">
        <w:rPr>
          <w:szCs w:val="24"/>
        </w:rPr>
        <w:t>valsts pārvaldē nodarbināto</w:t>
      </w:r>
      <w:r w:rsidRPr="00915A7B">
        <w:rPr>
          <w:bCs/>
          <w:szCs w:val="24"/>
        </w:rPr>
        <w:t xml:space="preserve"> apmācību un attīstības plānošanu</w:t>
      </w:r>
      <w:r w:rsidRPr="00915A7B">
        <w:rPr>
          <w:szCs w:val="24"/>
        </w:rPr>
        <w:t>;</w:t>
      </w:r>
    </w:p>
    <w:p w:rsidR="00D804F4" w:rsidRPr="00915A7B" w:rsidRDefault="00D804F4" w:rsidP="00D804F4">
      <w:pPr>
        <w:ind w:firstLine="851"/>
        <w:rPr>
          <w:szCs w:val="24"/>
        </w:rPr>
      </w:pPr>
      <w:r w:rsidRPr="00915A7B">
        <w:rPr>
          <w:szCs w:val="24"/>
        </w:rPr>
        <w:t>8) izvērtēt citu institūciju sagatavoto attīstības plānošanas dokumentu, tiesību aktu un informatīvo ziņojumu projektus, sniegt konsultācijas un metodisko atbalstu valsts tiešās pārvaldes iestādēm valsts pārvaldes cilvēkresursu un politikas attīstības jomā;</w:t>
      </w:r>
    </w:p>
    <w:p w:rsidR="00D804F4" w:rsidRDefault="00D804F4" w:rsidP="00D804F4">
      <w:pPr>
        <w:ind w:firstLine="851"/>
        <w:rPr>
          <w:szCs w:val="24"/>
        </w:rPr>
      </w:pPr>
      <w:r w:rsidRPr="00915A7B">
        <w:rPr>
          <w:szCs w:val="24"/>
        </w:rPr>
        <w:t>9) koordinēt sabiedrības līdzdalības politikas izstrādi un ieviešanu, t.sk. informēt sabiedrību par līdzdalības iespējām lēmumu sagatavošanas un pieņemšanas procesā un veikt Nacionālās</w:t>
      </w:r>
      <w:r>
        <w:rPr>
          <w:szCs w:val="24"/>
        </w:rPr>
        <w:t xml:space="preserve"> trīspusējās sadarbības padomes un Nevalstisko organizāciju un Ministru kabineta sadarbības memoranda sekretariāta funkcijas;</w:t>
      </w:r>
    </w:p>
    <w:p w:rsidR="00D804F4" w:rsidRDefault="00D804F4" w:rsidP="00D804F4">
      <w:pPr>
        <w:ind w:firstLine="851"/>
        <w:rPr>
          <w:szCs w:val="24"/>
          <w:lang w:eastAsia="lv-LV"/>
        </w:rPr>
      </w:pPr>
      <w:r>
        <w:rPr>
          <w:szCs w:val="24"/>
        </w:rPr>
        <w:t xml:space="preserve">10) </w:t>
      </w:r>
      <w:r>
        <w:rPr>
          <w:szCs w:val="24"/>
          <w:lang w:eastAsia="lv-LV"/>
        </w:rPr>
        <w:t>nodrošināt Ministru kabineta, Ministru prezidenta un Valsts kancelejas saikni ar sabiedrību, tieši un ar plašsaziņas līdzekļu starpniecību sniegt sabiedrībai informāciju par Ministru kabineta pieņemtajiem lēmumiem, noteiktajiem pasākumiem un sagatavošanā esošajiem attīstības plānošanas dokumentu un tiesību aktu projektiem;</w:t>
      </w:r>
    </w:p>
    <w:p w:rsidR="00D804F4" w:rsidRDefault="00D804F4" w:rsidP="00D804F4">
      <w:pPr>
        <w:ind w:firstLine="851"/>
        <w:rPr>
          <w:szCs w:val="24"/>
          <w:lang w:eastAsia="lv-LV"/>
        </w:rPr>
      </w:pPr>
      <w:r>
        <w:rPr>
          <w:szCs w:val="24"/>
          <w:lang w:eastAsia="lv-LV"/>
        </w:rPr>
        <w:t>11) koordinēt valsts pārvaldes iestāžu komunikācijas struktūrvienību sadarbību vienotas valdības komunikācijas ar sabiedrību īstenošanai un veidot konceptuālu pieeju valsts pārvaldes reputācijas mērķtiecīgai paaugstināšanai.</w:t>
      </w:r>
    </w:p>
    <w:p w:rsidR="00D804F4" w:rsidRDefault="00D804F4" w:rsidP="00D804F4">
      <w:pPr>
        <w:spacing w:before="240"/>
        <w:ind w:firstLine="0"/>
      </w:pPr>
      <w:r>
        <w:rPr>
          <w:u w:val="single"/>
        </w:rPr>
        <w:t>Programmas izpildītājs</w:t>
      </w:r>
      <w:r>
        <w:t>: Valsts kanceleja.</w:t>
      </w:r>
    </w:p>
    <w:p w:rsidR="00D804F4" w:rsidRDefault="00D804F4" w:rsidP="00D804F4">
      <w:pPr>
        <w:ind w:firstLine="0"/>
      </w:pPr>
    </w:p>
    <w:p w:rsidR="00D804F4" w:rsidRPr="009A60E6" w:rsidRDefault="00D804F4" w:rsidP="00D804F4">
      <w:pPr>
        <w:ind w:firstLine="0"/>
        <w:jc w:val="center"/>
        <w:rPr>
          <w:b/>
          <w:color w:val="000000" w:themeColor="text1"/>
          <w:lang w:eastAsia="lv-LV"/>
        </w:rPr>
      </w:pPr>
      <w:r w:rsidRPr="009A60E6">
        <w:rPr>
          <w:b/>
          <w:color w:val="000000" w:themeColor="text1"/>
          <w:lang w:eastAsia="lv-LV"/>
        </w:rPr>
        <w:t>Darbības rezultāti un to rezultatīvie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1020"/>
        <w:gridCol w:w="993"/>
        <w:gridCol w:w="992"/>
        <w:gridCol w:w="992"/>
      </w:tblGrid>
      <w:tr w:rsidR="00D804F4" w:rsidRPr="00100431" w:rsidTr="00D804F4">
        <w:trPr>
          <w:tblHeader/>
          <w:jc w:val="center"/>
        </w:trPr>
        <w:tc>
          <w:tcPr>
            <w:tcW w:w="4248" w:type="dxa"/>
          </w:tcPr>
          <w:p w:rsidR="00D804F4" w:rsidRPr="00100431" w:rsidRDefault="00D804F4" w:rsidP="00D804F4">
            <w:pPr>
              <w:pStyle w:val="tabteksts"/>
              <w:jc w:val="center"/>
              <w:rPr>
                <w:szCs w:val="18"/>
              </w:rPr>
            </w:pPr>
          </w:p>
        </w:tc>
        <w:tc>
          <w:tcPr>
            <w:tcW w:w="964" w:type="dxa"/>
          </w:tcPr>
          <w:p w:rsidR="00D804F4" w:rsidRPr="00100431" w:rsidRDefault="00D804F4" w:rsidP="00D804F4">
            <w:pPr>
              <w:pStyle w:val="tabteksts"/>
              <w:jc w:val="center"/>
              <w:rPr>
                <w:szCs w:val="18"/>
                <w:lang w:eastAsia="lv-LV"/>
              </w:rPr>
            </w:pPr>
            <w:r w:rsidRPr="00100431">
              <w:rPr>
                <w:szCs w:val="18"/>
                <w:lang w:eastAsia="lv-LV"/>
              </w:rPr>
              <w:t>201</w:t>
            </w:r>
            <w:r>
              <w:rPr>
                <w:szCs w:val="18"/>
                <w:lang w:eastAsia="lv-LV"/>
              </w:rPr>
              <w:t>7</w:t>
            </w:r>
            <w:r w:rsidRPr="00100431">
              <w:rPr>
                <w:szCs w:val="18"/>
                <w:lang w:eastAsia="lv-LV"/>
              </w:rPr>
              <w:t>.gads (izpilde)</w:t>
            </w:r>
          </w:p>
        </w:tc>
        <w:tc>
          <w:tcPr>
            <w:tcW w:w="1020" w:type="dxa"/>
            <w:vAlign w:val="center"/>
          </w:tcPr>
          <w:p w:rsidR="00D804F4" w:rsidRPr="00100431" w:rsidRDefault="00D804F4" w:rsidP="00D804F4">
            <w:pPr>
              <w:pStyle w:val="tabteksts"/>
              <w:jc w:val="center"/>
              <w:rPr>
                <w:szCs w:val="18"/>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993" w:type="dxa"/>
          </w:tcPr>
          <w:p w:rsidR="00D804F4" w:rsidRPr="00100431" w:rsidRDefault="00D804F4" w:rsidP="00D804F4">
            <w:pPr>
              <w:pStyle w:val="tabteksts"/>
              <w:jc w:val="center"/>
              <w:rPr>
                <w:szCs w:val="18"/>
                <w:lang w:eastAsia="lv-LV"/>
              </w:rPr>
            </w:pPr>
            <w:r w:rsidRPr="00100431">
              <w:rPr>
                <w:szCs w:val="18"/>
                <w:lang w:eastAsia="lv-LV"/>
              </w:rPr>
              <w:t>201</w:t>
            </w:r>
            <w:r>
              <w:rPr>
                <w:szCs w:val="18"/>
                <w:lang w:eastAsia="lv-LV"/>
              </w:rPr>
              <w:t>9</w:t>
            </w:r>
            <w:r w:rsidRPr="00100431">
              <w:rPr>
                <w:szCs w:val="18"/>
                <w:lang w:eastAsia="lv-LV"/>
              </w:rPr>
              <w:t xml:space="preserve">.gada </w:t>
            </w:r>
            <w:r w:rsidR="005D5DEB">
              <w:rPr>
                <w:lang w:eastAsia="lv-LV"/>
              </w:rPr>
              <w:t>plāns</w:t>
            </w:r>
          </w:p>
        </w:tc>
        <w:tc>
          <w:tcPr>
            <w:tcW w:w="992" w:type="dxa"/>
          </w:tcPr>
          <w:p w:rsidR="00D804F4" w:rsidRPr="00100431" w:rsidRDefault="00D804F4" w:rsidP="00D804F4">
            <w:pPr>
              <w:pStyle w:val="tabteksts"/>
              <w:jc w:val="center"/>
              <w:rPr>
                <w:szCs w:val="18"/>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992" w:type="dxa"/>
          </w:tcPr>
          <w:p w:rsidR="00D804F4" w:rsidRPr="00100431" w:rsidRDefault="00D804F4" w:rsidP="00D804F4">
            <w:pPr>
              <w:pStyle w:val="tabteksts"/>
              <w:jc w:val="center"/>
              <w:rPr>
                <w:szCs w:val="18"/>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D804F4" w:rsidRPr="00100431" w:rsidTr="00D804F4">
        <w:trPr>
          <w:trHeight w:val="68"/>
          <w:jc w:val="center"/>
        </w:trPr>
        <w:tc>
          <w:tcPr>
            <w:tcW w:w="9209" w:type="dxa"/>
            <w:gridSpan w:val="6"/>
            <w:shd w:val="clear" w:color="auto" w:fill="D9D9D9" w:themeFill="background1" w:themeFillShade="D9"/>
            <w:vAlign w:val="center"/>
          </w:tcPr>
          <w:p w:rsidR="00D804F4" w:rsidRPr="00100431" w:rsidRDefault="00D804F4" w:rsidP="00D804F4">
            <w:pPr>
              <w:pStyle w:val="tabteksts"/>
              <w:jc w:val="center"/>
              <w:rPr>
                <w:b/>
                <w:szCs w:val="18"/>
              </w:rPr>
            </w:pPr>
            <w:r w:rsidRPr="00100431">
              <w:rPr>
                <w:szCs w:val="18"/>
                <w:lang w:eastAsia="lv-LV"/>
              </w:rPr>
              <w:t>Ministru kabineta un Ministru prezidenta darbības nodrošināšana, valsts pārvaldes un cilvēkresursu politika</w:t>
            </w:r>
          </w:p>
        </w:tc>
      </w:tr>
      <w:tr w:rsidR="00D804F4" w:rsidRPr="00100431" w:rsidTr="00D804F4">
        <w:trPr>
          <w:jc w:val="center"/>
        </w:trPr>
        <w:tc>
          <w:tcPr>
            <w:tcW w:w="4248" w:type="dxa"/>
          </w:tcPr>
          <w:p w:rsidR="00D804F4" w:rsidRPr="00A76253" w:rsidRDefault="00D804F4" w:rsidP="00D804F4">
            <w:pPr>
              <w:pStyle w:val="tabteksts"/>
              <w:rPr>
                <w:szCs w:val="18"/>
              </w:rPr>
            </w:pPr>
            <w:r w:rsidRPr="00803ED4">
              <w:rPr>
                <w:szCs w:val="18"/>
                <w:lang w:eastAsia="lv-LV"/>
              </w:rPr>
              <w:t xml:space="preserve">Rediģēti, koriģēti, no juridiskā un valodnieciskā viedokļa izskatīti tiesību aktu projekti </w:t>
            </w:r>
            <w:r w:rsidRPr="009A60E6">
              <w:rPr>
                <w:szCs w:val="18"/>
                <w:lang w:eastAsia="lv-LV"/>
              </w:rPr>
              <w:t>(skaits)</w:t>
            </w:r>
          </w:p>
        </w:tc>
        <w:tc>
          <w:tcPr>
            <w:tcW w:w="964" w:type="dxa"/>
            <w:shd w:val="clear" w:color="auto" w:fill="auto"/>
          </w:tcPr>
          <w:p w:rsidR="00D804F4" w:rsidRPr="00100431" w:rsidRDefault="00D804F4" w:rsidP="00D804F4">
            <w:pPr>
              <w:pStyle w:val="tabteksts"/>
              <w:ind w:right="-136"/>
              <w:jc w:val="center"/>
              <w:rPr>
                <w:szCs w:val="18"/>
              </w:rPr>
            </w:pPr>
            <w:r w:rsidRPr="00992BEC">
              <w:rPr>
                <w:szCs w:val="18"/>
              </w:rPr>
              <w:t>2 911</w:t>
            </w:r>
          </w:p>
        </w:tc>
        <w:tc>
          <w:tcPr>
            <w:tcW w:w="1020" w:type="dxa"/>
          </w:tcPr>
          <w:p w:rsidR="00D804F4" w:rsidRPr="00287F82" w:rsidRDefault="00D804F4" w:rsidP="00D804F4">
            <w:pPr>
              <w:pStyle w:val="tabteksts"/>
              <w:ind w:right="-136"/>
              <w:jc w:val="center"/>
              <w:rPr>
                <w:szCs w:val="18"/>
              </w:rPr>
            </w:pPr>
            <w:r w:rsidRPr="00287F82">
              <w:rPr>
                <w:szCs w:val="18"/>
              </w:rPr>
              <w:t>2 872</w:t>
            </w:r>
          </w:p>
        </w:tc>
        <w:tc>
          <w:tcPr>
            <w:tcW w:w="993" w:type="dxa"/>
          </w:tcPr>
          <w:p w:rsidR="00D804F4" w:rsidRPr="001242A8" w:rsidRDefault="00D804F4" w:rsidP="00D804F4">
            <w:pPr>
              <w:pStyle w:val="tabteksts"/>
              <w:ind w:right="-136"/>
              <w:jc w:val="center"/>
              <w:rPr>
                <w:szCs w:val="18"/>
              </w:rPr>
            </w:pPr>
            <w:r w:rsidRPr="001242A8">
              <w:rPr>
                <w:szCs w:val="18"/>
              </w:rPr>
              <w:t>2 700</w:t>
            </w:r>
          </w:p>
        </w:tc>
        <w:tc>
          <w:tcPr>
            <w:tcW w:w="992" w:type="dxa"/>
          </w:tcPr>
          <w:p w:rsidR="00D804F4" w:rsidRPr="001242A8" w:rsidRDefault="00D804F4" w:rsidP="00D804F4">
            <w:pPr>
              <w:pStyle w:val="tabteksts"/>
              <w:ind w:right="-136"/>
              <w:jc w:val="center"/>
              <w:rPr>
                <w:szCs w:val="18"/>
              </w:rPr>
            </w:pPr>
            <w:r w:rsidRPr="001242A8">
              <w:rPr>
                <w:szCs w:val="18"/>
              </w:rPr>
              <w:t>2 700</w:t>
            </w:r>
          </w:p>
        </w:tc>
        <w:tc>
          <w:tcPr>
            <w:tcW w:w="992" w:type="dxa"/>
          </w:tcPr>
          <w:p w:rsidR="00D804F4" w:rsidRPr="001242A8" w:rsidRDefault="00D804F4" w:rsidP="00D804F4">
            <w:pPr>
              <w:pStyle w:val="tabteksts"/>
              <w:ind w:right="-136"/>
              <w:jc w:val="center"/>
              <w:rPr>
                <w:szCs w:val="18"/>
              </w:rPr>
            </w:pPr>
            <w:r w:rsidRPr="001242A8">
              <w:rPr>
                <w:szCs w:val="18"/>
              </w:rPr>
              <w:t>2 700</w:t>
            </w:r>
          </w:p>
        </w:tc>
      </w:tr>
      <w:tr w:rsidR="00D804F4" w:rsidRPr="00100431" w:rsidTr="00D804F4">
        <w:trPr>
          <w:jc w:val="center"/>
        </w:trPr>
        <w:tc>
          <w:tcPr>
            <w:tcW w:w="4248" w:type="dxa"/>
          </w:tcPr>
          <w:p w:rsidR="00D804F4" w:rsidRPr="00A76253" w:rsidRDefault="00D804F4" w:rsidP="00D804F4">
            <w:pPr>
              <w:pStyle w:val="tabteksts"/>
              <w:rPr>
                <w:rFonts w:eastAsia="MS Mincho"/>
                <w:szCs w:val="18"/>
              </w:rPr>
            </w:pPr>
            <w:r w:rsidRPr="00FC147E">
              <w:rPr>
                <w:szCs w:val="18"/>
              </w:rPr>
              <w:t xml:space="preserve">Ministru kabineta komitejas sēdēm izskatīšanai </w:t>
            </w:r>
            <w:r w:rsidRPr="00A76253">
              <w:rPr>
                <w:szCs w:val="18"/>
              </w:rPr>
              <w:t>noformēto jautājumu (</w:t>
            </w:r>
            <w:r w:rsidRPr="009A60E6">
              <w:rPr>
                <w:szCs w:val="18"/>
              </w:rPr>
              <w:t>skaits)</w:t>
            </w:r>
          </w:p>
        </w:tc>
        <w:tc>
          <w:tcPr>
            <w:tcW w:w="964" w:type="dxa"/>
            <w:shd w:val="clear" w:color="auto" w:fill="auto"/>
          </w:tcPr>
          <w:p w:rsidR="00D804F4" w:rsidRPr="00100431" w:rsidRDefault="00D804F4" w:rsidP="00D804F4">
            <w:pPr>
              <w:pStyle w:val="tabteksts"/>
              <w:ind w:right="-136"/>
              <w:jc w:val="center"/>
              <w:rPr>
                <w:szCs w:val="18"/>
                <w:highlight w:val="cyan"/>
              </w:rPr>
            </w:pPr>
            <w:r w:rsidRPr="00992BEC">
              <w:rPr>
                <w:szCs w:val="18"/>
              </w:rPr>
              <w:t>142</w:t>
            </w:r>
          </w:p>
        </w:tc>
        <w:tc>
          <w:tcPr>
            <w:tcW w:w="1020" w:type="dxa"/>
          </w:tcPr>
          <w:p w:rsidR="00D804F4" w:rsidRPr="00287F82" w:rsidRDefault="00D804F4" w:rsidP="00D804F4">
            <w:pPr>
              <w:pStyle w:val="tabteksts"/>
              <w:ind w:right="-136"/>
              <w:jc w:val="center"/>
              <w:rPr>
                <w:szCs w:val="18"/>
              </w:rPr>
            </w:pPr>
            <w:r w:rsidRPr="00287F82">
              <w:rPr>
                <w:szCs w:val="18"/>
              </w:rPr>
              <w:t>110</w:t>
            </w:r>
          </w:p>
        </w:tc>
        <w:tc>
          <w:tcPr>
            <w:tcW w:w="993" w:type="dxa"/>
          </w:tcPr>
          <w:p w:rsidR="00D804F4" w:rsidRPr="006E3151" w:rsidRDefault="00D804F4" w:rsidP="00D804F4">
            <w:pPr>
              <w:pStyle w:val="tabteksts"/>
              <w:ind w:right="-136"/>
              <w:jc w:val="center"/>
              <w:rPr>
                <w:szCs w:val="18"/>
              </w:rPr>
            </w:pPr>
            <w:r w:rsidRPr="006E3151">
              <w:rPr>
                <w:szCs w:val="18"/>
              </w:rPr>
              <w:t>140</w:t>
            </w:r>
          </w:p>
        </w:tc>
        <w:tc>
          <w:tcPr>
            <w:tcW w:w="992" w:type="dxa"/>
          </w:tcPr>
          <w:p w:rsidR="00D804F4" w:rsidRPr="006E3151" w:rsidRDefault="00D804F4" w:rsidP="00D804F4">
            <w:pPr>
              <w:pStyle w:val="tabteksts"/>
              <w:ind w:right="-136"/>
              <w:jc w:val="center"/>
              <w:rPr>
                <w:szCs w:val="18"/>
              </w:rPr>
            </w:pPr>
            <w:r w:rsidRPr="006E3151">
              <w:rPr>
                <w:szCs w:val="18"/>
              </w:rPr>
              <w:t>140</w:t>
            </w:r>
          </w:p>
        </w:tc>
        <w:tc>
          <w:tcPr>
            <w:tcW w:w="992" w:type="dxa"/>
          </w:tcPr>
          <w:p w:rsidR="00D804F4" w:rsidRPr="006E3151" w:rsidRDefault="00D804F4" w:rsidP="00D804F4">
            <w:pPr>
              <w:pStyle w:val="tabteksts"/>
              <w:ind w:right="-136"/>
              <w:jc w:val="center"/>
              <w:rPr>
                <w:szCs w:val="18"/>
              </w:rPr>
            </w:pPr>
            <w:r w:rsidRPr="006E3151">
              <w:rPr>
                <w:szCs w:val="18"/>
              </w:rPr>
              <w:t>140</w:t>
            </w:r>
          </w:p>
        </w:tc>
      </w:tr>
      <w:tr w:rsidR="00D804F4" w:rsidRPr="00100431" w:rsidTr="00D804F4">
        <w:trPr>
          <w:jc w:val="center"/>
        </w:trPr>
        <w:tc>
          <w:tcPr>
            <w:tcW w:w="4248" w:type="dxa"/>
          </w:tcPr>
          <w:p w:rsidR="00D804F4" w:rsidRPr="00A76253" w:rsidRDefault="00D804F4" w:rsidP="00D804F4">
            <w:pPr>
              <w:pStyle w:val="tabteksts"/>
              <w:rPr>
                <w:rFonts w:eastAsia="MS Mincho"/>
                <w:szCs w:val="18"/>
              </w:rPr>
            </w:pPr>
            <w:r w:rsidRPr="00A76253">
              <w:rPr>
                <w:szCs w:val="18"/>
              </w:rPr>
              <w:t xml:space="preserve">Ministru kabineta sēdēm izskatīšanai </w:t>
            </w:r>
            <w:r>
              <w:rPr>
                <w:szCs w:val="18"/>
              </w:rPr>
              <w:t xml:space="preserve">sagatavoto </w:t>
            </w:r>
            <w:r w:rsidRPr="00A76253">
              <w:rPr>
                <w:szCs w:val="18"/>
              </w:rPr>
              <w:t xml:space="preserve">jautājumu </w:t>
            </w:r>
            <w:r w:rsidRPr="009A60E6">
              <w:rPr>
                <w:szCs w:val="18"/>
              </w:rPr>
              <w:t>(skaits)</w:t>
            </w:r>
          </w:p>
        </w:tc>
        <w:tc>
          <w:tcPr>
            <w:tcW w:w="964" w:type="dxa"/>
            <w:shd w:val="clear" w:color="auto" w:fill="auto"/>
          </w:tcPr>
          <w:p w:rsidR="00D804F4" w:rsidRPr="00100431" w:rsidRDefault="00D804F4" w:rsidP="00D804F4">
            <w:pPr>
              <w:pStyle w:val="tabteksts"/>
              <w:ind w:right="-136"/>
              <w:jc w:val="center"/>
              <w:rPr>
                <w:szCs w:val="18"/>
                <w:highlight w:val="cyan"/>
              </w:rPr>
            </w:pPr>
            <w:r w:rsidRPr="00992BEC">
              <w:rPr>
                <w:szCs w:val="18"/>
              </w:rPr>
              <w:t>2643</w:t>
            </w:r>
          </w:p>
        </w:tc>
        <w:tc>
          <w:tcPr>
            <w:tcW w:w="1020" w:type="dxa"/>
          </w:tcPr>
          <w:p w:rsidR="00D804F4" w:rsidRPr="00287F82" w:rsidRDefault="00D804F4" w:rsidP="00D804F4">
            <w:pPr>
              <w:pStyle w:val="tabteksts"/>
              <w:ind w:right="-136"/>
              <w:jc w:val="center"/>
              <w:rPr>
                <w:szCs w:val="18"/>
              </w:rPr>
            </w:pPr>
            <w:r w:rsidRPr="00287F82">
              <w:rPr>
                <w:szCs w:val="18"/>
              </w:rPr>
              <w:t>2 780</w:t>
            </w:r>
          </w:p>
        </w:tc>
        <w:tc>
          <w:tcPr>
            <w:tcW w:w="993" w:type="dxa"/>
          </w:tcPr>
          <w:p w:rsidR="00D804F4" w:rsidRPr="006E3151" w:rsidRDefault="00D804F4" w:rsidP="00D804F4">
            <w:pPr>
              <w:pStyle w:val="tabteksts"/>
              <w:ind w:right="-136"/>
              <w:jc w:val="center"/>
              <w:rPr>
                <w:szCs w:val="18"/>
              </w:rPr>
            </w:pPr>
            <w:r w:rsidRPr="006E3151">
              <w:rPr>
                <w:szCs w:val="18"/>
              </w:rPr>
              <w:t>2 450</w:t>
            </w:r>
          </w:p>
        </w:tc>
        <w:tc>
          <w:tcPr>
            <w:tcW w:w="992" w:type="dxa"/>
          </w:tcPr>
          <w:p w:rsidR="00D804F4" w:rsidRPr="006E3151" w:rsidRDefault="00D804F4" w:rsidP="00D804F4">
            <w:pPr>
              <w:pStyle w:val="tabteksts"/>
              <w:ind w:right="-136"/>
              <w:jc w:val="center"/>
              <w:rPr>
                <w:szCs w:val="18"/>
              </w:rPr>
            </w:pPr>
            <w:r w:rsidRPr="006E3151">
              <w:rPr>
                <w:szCs w:val="18"/>
              </w:rPr>
              <w:t>2 450</w:t>
            </w:r>
          </w:p>
        </w:tc>
        <w:tc>
          <w:tcPr>
            <w:tcW w:w="992" w:type="dxa"/>
          </w:tcPr>
          <w:p w:rsidR="00D804F4" w:rsidRPr="006E3151" w:rsidRDefault="00D804F4" w:rsidP="00D804F4">
            <w:pPr>
              <w:pStyle w:val="tabteksts"/>
              <w:ind w:right="-136"/>
              <w:jc w:val="center"/>
              <w:rPr>
                <w:szCs w:val="18"/>
              </w:rPr>
            </w:pPr>
            <w:r w:rsidRPr="006E3151">
              <w:rPr>
                <w:szCs w:val="18"/>
              </w:rPr>
              <w:t>2 450</w:t>
            </w:r>
          </w:p>
        </w:tc>
      </w:tr>
      <w:tr w:rsidR="00D804F4" w:rsidRPr="00100431" w:rsidTr="00D804F4">
        <w:trPr>
          <w:jc w:val="center"/>
        </w:trPr>
        <w:tc>
          <w:tcPr>
            <w:tcW w:w="4248" w:type="dxa"/>
          </w:tcPr>
          <w:p w:rsidR="00D804F4" w:rsidRPr="009A60E6" w:rsidRDefault="00D804F4" w:rsidP="00D804F4">
            <w:pPr>
              <w:pStyle w:val="Tabuluvirsraksti"/>
              <w:spacing w:after="0"/>
              <w:jc w:val="both"/>
              <w:rPr>
                <w:sz w:val="18"/>
                <w:szCs w:val="18"/>
                <w:highlight w:val="yellow"/>
                <w:lang w:eastAsia="lv-LV"/>
              </w:rPr>
            </w:pPr>
            <w:r w:rsidRPr="00A76253">
              <w:rPr>
                <w:sz w:val="18"/>
                <w:szCs w:val="18"/>
              </w:rPr>
              <w:t xml:space="preserve">Integrēto komunikācijas kampaņas, kas tiek īstenotas par valdības deklarācijā noteiktajām prioritātēm </w:t>
            </w:r>
            <w:r w:rsidRPr="009A60E6">
              <w:rPr>
                <w:sz w:val="18"/>
                <w:szCs w:val="18"/>
              </w:rPr>
              <w:t>(skaits)</w:t>
            </w:r>
          </w:p>
        </w:tc>
        <w:tc>
          <w:tcPr>
            <w:tcW w:w="964" w:type="dxa"/>
            <w:shd w:val="clear" w:color="auto" w:fill="auto"/>
          </w:tcPr>
          <w:p w:rsidR="00D804F4" w:rsidRPr="00100431" w:rsidRDefault="00D804F4" w:rsidP="00D804F4">
            <w:pPr>
              <w:pStyle w:val="tabteksts"/>
              <w:ind w:right="-136"/>
              <w:jc w:val="center"/>
              <w:rPr>
                <w:szCs w:val="18"/>
              </w:rPr>
            </w:pPr>
            <w:r w:rsidRPr="00992BEC">
              <w:rPr>
                <w:szCs w:val="18"/>
              </w:rPr>
              <w:t>5</w:t>
            </w:r>
          </w:p>
        </w:tc>
        <w:tc>
          <w:tcPr>
            <w:tcW w:w="1020" w:type="dxa"/>
          </w:tcPr>
          <w:p w:rsidR="00D804F4" w:rsidRPr="00287F82" w:rsidRDefault="00D804F4" w:rsidP="00D804F4">
            <w:pPr>
              <w:pStyle w:val="tabteksts"/>
              <w:ind w:right="-136"/>
              <w:jc w:val="center"/>
              <w:rPr>
                <w:szCs w:val="18"/>
              </w:rPr>
            </w:pPr>
            <w:r w:rsidRPr="00287F82">
              <w:rPr>
                <w:szCs w:val="18"/>
              </w:rPr>
              <w:t>5</w:t>
            </w:r>
          </w:p>
        </w:tc>
        <w:tc>
          <w:tcPr>
            <w:tcW w:w="993" w:type="dxa"/>
          </w:tcPr>
          <w:p w:rsidR="00D804F4" w:rsidRPr="009955F3" w:rsidRDefault="00D804F4" w:rsidP="00D804F4">
            <w:pPr>
              <w:pStyle w:val="tabteksts"/>
              <w:ind w:right="-136"/>
              <w:jc w:val="center"/>
              <w:rPr>
                <w:szCs w:val="18"/>
              </w:rPr>
            </w:pPr>
            <w:r w:rsidRPr="009955F3">
              <w:rPr>
                <w:szCs w:val="18"/>
              </w:rPr>
              <w:t>4</w:t>
            </w:r>
          </w:p>
        </w:tc>
        <w:tc>
          <w:tcPr>
            <w:tcW w:w="992" w:type="dxa"/>
          </w:tcPr>
          <w:p w:rsidR="00D804F4" w:rsidRPr="009955F3" w:rsidRDefault="00D804F4" w:rsidP="00D804F4">
            <w:pPr>
              <w:pStyle w:val="tabteksts"/>
              <w:ind w:right="-136"/>
              <w:jc w:val="center"/>
              <w:rPr>
                <w:szCs w:val="18"/>
              </w:rPr>
            </w:pPr>
            <w:r w:rsidRPr="009955F3">
              <w:rPr>
                <w:szCs w:val="18"/>
              </w:rPr>
              <w:t>4</w:t>
            </w:r>
          </w:p>
        </w:tc>
        <w:tc>
          <w:tcPr>
            <w:tcW w:w="992" w:type="dxa"/>
          </w:tcPr>
          <w:p w:rsidR="00D804F4" w:rsidRPr="009955F3" w:rsidRDefault="00D804F4" w:rsidP="00D804F4">
            <w:pPr>
              <w:pStyle w:val="tabteksts"/>
              <w:ind w:right="-136"/>
              <w:jc w:val="center"/>
              <w:rPr>
                <w:szCs w:val="18"/>
              </w:rPr>
            </w:pPr>
            <w:r w:rsidRPr="009955F3">
              <w:rPr>
                <w:szCs w:val="18"/>
              </w:rPr>
              <w:t>4</w:t>
            </w:r>
          </w:p>
        </w:tc>
      </w:tr>
      <w:tr w:rsidR="00D804F4" w:rsidRPr="00100431" w:rsidTr="00D804F4">
        <w:trPr>
          <w:jc w:val="center"/>
        </w:trPr>
        <w:tc>
          <w:tcPr>
            <w:tcW w:w="4248" w:type="dxa"/>
            <w:tcBorders>
              <w:top w:val="single" w:sz="4" w:space="0" w:color="000000"/>
              <w:left w:val="single" w:sz="4" w:space="0" w:color="000000"/>
              <w:bottom w:val="single" w:sz="4" w:space="0" w:color="000000"/>
              <w:right w:val="single" w:sz="4" w:space="0" w:color="000000"/>
            </w:tcBorders>
          </w:tcPr>
          <w:p w:rsidR="00D804F4" w:rsidRPr="00A76253" w:rsidRDefault="00D804F4" w:rsidP="00D804F4">
            <w:pPr>
              <w:spacing w:after="0"/>
              <w:ind w:firstLine="0"/>
              <w:rPr>
                <w:sz w:val="18"/>
                <w:szCs w:val="18"/>
              </w:rPr>
            </w:pPr>
            <w:r w:rsidRPr="00FC147E">
              <w:rPr>
                <w:sz w:val="18"/>
                <w:szCs w:val="18"/>
              </w:rPr>
              <w:t>Rīkotie publiskie pasākumi (</w:t>
            </w:r>
            <w:r w:rsidRPr="009A60E6">
              <w:rPr>
                <w:sz w:val="18"/>
                <w:szCs w:val="18"/>
                <w:lang w:eastAsia="lv-LV"/>
              </w:rPr>
              <w:t>skaits)</w:t>
            </w:r>
          </w:p>
        </w:tc>
        <w:tc>
          <w:tcPr>
            <w:tcW w:w="964" w:type="dxa"/>
            <w:tcBorders>
              <w:top w:val="single" w:sz="4" w:space="0" w:color="000000"/>
              <w:left w:val="single" w:sz="4" w:space="0" w:color="000000"/>
              <w:bottom w:val="single" w:sz="4" w:space="0" w:color="000000"/>
              <w:right w:val="single" w:sz="4" w:space="0" w:color="000000"/>
            </w:tcBorders>
          </w:tcPr>
          <w:p w:rsidR="00D804F4" w:rsidRPr="00100431" w:rsidRDefault="00D804F4" w:rsidP="00D804F4">
            <w:pPr>
              <w:pStyle w:val="tabteksts"/>
              <w:ind w:right="-136"/>
              <w:jc w:val="center"/>
              <w:rPr>
                <w:szCs w:val="18"/>
              </w:rPr>
            </w:pPr>
            <w:r w:rsidRPr="00992BEC">
              <w:rPr>
                <w:szCs w:val="18"/>
              </w:rPr>
              <w:t>3</w:t>
            </w:r>
          </w:p>
        </w:tc>
        <w:tc>
          <w:tcPr>
            <w:tcW w:w="1020" w:type="dxa"/>
            <w:tcBorders>
              <w:top w:val="single" w:sz="4" w:space="0" w:color="000000"/>
              <w:left w:val="single" w:sz="4" w:space="0" w:color="000000"/>
              <w:bottom w:val="single" w:sz="4" w:space="0" w:color="000000"/>
              <w:right w:val="single" w:sz="4" w:space="0" w:color="000000"/>
            </w:tcBorders>
          </w:tcPr>
          <w:p w:rsidR="00D804F4" w:rsidRPr="00287F82" w:rsidRDefault="00D804F4" w:rsidP="00D804F4">
            <w:pPr>
              <w:pStyle w:val="tabteksts"/>
              <w:ind w:right="-136"/>
              <w:jc w:val="center"/>
              <w:rPr>
                <w:szCs w:val="18"/>
              </w:rPr>
            </w:pPr>
            <w:r w:rsidRPr="00287F82">
              <w:rPr>
                <w:szCs w:val="18"/>
              </w:rPr>
              <w:t>3</w:t>
            </w:r>
          </w:p>
        </w:tc>
        <w:tc>
          <w:tcPr>
            <w:tcW w:w="993" w:type="dxa"/>
            <w:tcBorders>
              <w:top w:val="single" w:sz="4" w:space="0" w:color="000000"/>
              <w:left w:val="single" w:sz="4" w:space="0" w:color="000000"/>
              <w:bottom w:val="single" w:sz="4" w:space="0" w:color="000000"/>
              <w:right w:val="single" w:sz="4" w:space="0" w:color="000000"/>
            </w:tcBorders>
          </w:tcPr>
          <w:p w:rsidR="00D804F4" w:rsidRPr="009955F3" w:rsidRDefault="00D804F4" w:rsidP="00D804F4">
            <w:pPr>
              <w:pStyle w:val="tabteksts"/>
              <w:ind w:right="-136"/>
              <w:jc w:val="center"/>
              <w:rPr>
                <w:szCs w:val="18"/>
              </w:rPr>
            </w:pPr>
            <w:r w:rsidRPr="009955F3">
              <w:rPr>
                <w:szCs w:val="18"/>
              </w:rPr>
              <w:t>3</w:t>
            </w:r>
          </w:p>
        </w:tc>
        <w:tc>
          <w:tcPr>
            <w:tcW w:w="992" w:type="dxa"/>
            <w:tcBorders>
              <w:top w:val="single" w:sz="4" w:space="0" w:color="000000"/>
              <w:left w:val="single" w:sz="4" w:space="0" w:color="000000"/>
              <w:bottom w:val="single" w:sz="4" w:space="0" w:color="000000"/>
              <w:right w:val="single" w:sz="4" w:space="0" w:color="000000"/>
            </w:tcBorders>
          </w:tcPr>
          <w:p w:rsidR="00D804F4" w:rsidRPr="009955F3" w:rsidRDefault="00D804F4" w:rsidP="00D804F4">
            <w:pPr>
              <w:pStyle w:val="tabteksts"/>
              <w:ind w:right="-136"/>
              <w:jc w:val="center"/>
              <w:rPr>
                <w:szCs w:val="18"/>
              </w:rPr>
            </w:pPr>
            <w:r w:rsidRPr="009955F3">
              <w:rPr>
                <w:szCs w:val="18"/>
              </w:rPr>
              <w:t>3</w:t>
            </w:r>
          </w:p>
        </w:tc>
        <w:tc>
          <w:tcPr>
            <w:tcW w:w="992" w:type="dxa"/>
            <w:tcBorders>
              <w:top w:val="single" w:sz="4" w:space="0" w:color="000000"/>
              <w:left w:val="single" w:sz="4" w:space="0" w:color="000000"/>
              <w:bottom w:val="single" w:sz="4" w:space="0" w:color="000000"/>
              <w:right w:val="single" w:sz="4" w:space="0" w:color="000000"/>
            </w:tcBorders>
          </w:tcPr>
          <w:p w:rsidR="00D804F4" w:rsidRPr="009955F3" w:rsidRDefault="00D804F4" w:rsidP="00D804F4">
            <w:pPr>
              <w:pStyle w:val="tabteksts"/>
              <w:ind w:right="-136"/>
              <w:jc w:val="center"/>
              <w:rPr>
                <w:szCs w:val="18"/>
              </w:rPr>
            </w:pPr>
            <w:r w:rsidRPr="009955F3">
              <w:rPr>
                <w:szCs w:val="18"/>
              </w:rPr>
              <w:t>3</w:t>
            </w:r>
          </w:p>
        </w:tc>
      </w:tr>
      <w:tr w:rsidR="00D804F4" w:rsidRPr="00100431" w:rsidTr="00D804F4">
        <w:trPr>
          <w:trHeight w:val="141"/>
          <w:jc w:val="center"/>
        </w:trPr>
        <w:tc>
          <w:tcPr>
            <w:tcW w:w="4248" w:type="dxa"/>
            <w:tcBorders>
              <w:top w:val="single" w:sz="4" w:space="0" w:color="000000"/>
              <w:left w:val="single" w:sz="4" w:space="0" w:color="000000"/>
              <w:bottom w:val="single" w:sz="4" w:space="0" w:color="000000"/>
              <w:right w:val="single" w:sz="4" w:space="0" w:color="000000"/>
            </w:tcBorders>
          </w:tcPr>
          <w:p w:rsidR="00D804F4" w:rsidRPr="00A76253" w:rsidRDefault="00D804F4" w:rsidP="00D804F4">
            <w:pPr>
              <w:spacing w:after="0"/>
              <w:ind w:firstLine="0"/>
              <w:rPr>
                <w:sz w:val="18"/>
                <w:szCs w:val="18"/>
              </w:rPr>
            </w:pPr>
            <w:r w:rsidRPr="00A76253">
              <w:rPr>
                <w:sz w:val="18"/>
                <w:szCs w:val="18"/>
              </w:rPr>
              <w:t xml:space="preserve">Sagatavoti informatīvie materiāli </w:t>
            </w:r>
            <w:r w:rsidRPr="009A60E6">
              <w:rPr>
                <w:sz w:val="18"/>
                <w:szCs w:val="18"/>
              </w:rPr>
              <w:t>(veidi)</w:t>
            </w:r>
          </w:p>
        </w:tc>
        <w:tc>
          <w:tcPr>
            <w:tcW w:w="964" w:type="dxa"/>
            <w:tcBorders>
              <w:top w:val="single" w:sz="4" w:space="0" w:color="000000"/>
              <w:left w:val="single" w:sz="4" w:space="0" w:color="000000"/>
              <w:bottom w:val="single" w:sz="4" w:space="0" w:color="000000"/>
              <w:right w:val="single" w:sz="4" w:space="0" w:color="000000"/>
            </w:tcBorders>
          </w:tcPr>
          <w:p w:rsidR="00D804F4" w:rsidRPr="00100431" w:rsidRDefault="00D804F4" w:rsidP="00D804F4">
            <w:pPr>
              <w:pStyle w:val="tabteksts"/>
              <w:ind w:right="-136"/>
              <w:jc w:val="center"/>
              <w:rPr>
                <w:szCs w:val="18"/>
              </w:rPr>
            </w:pPr>
            <w:r w:rsidRPr="00992BEC">
              <w:rPr>
                <w:szCs w:val="18"/>
              </w:rPr>
              <w:t>3</w:t>
            </w:r>
          </w:p>
        </w:tc>
        <w:tc>
          <w:tcPr>
            <w:tcW w:w="1020" w:type="dxa"/>
            <w:tcBorders>
              <w:top w:val="single" w:sz="4" w:space="0" w:color="000000"/>
              <w:left w:val="single" w:sz="4" w:space="0" w:color="000000"/>
              <w:bottom w:val="single" w:sz="4" w:space="0" w:color="000000"/>
              <w:right w:val="single" w:sz="4" w:space="0" w:color="000000"/>
            </w:tcBorders>
          </w:tcPr>
          <w:p w:rsidR="00D804F4" w:rsidRPr="00287F82" w:rsidRDefault="00D804F4" w:rsidP="00D804F4">
            <w:pPr>
              <w:pStyle w:val="tabteksts"/>
              <w:ind w:right="-136"/>
              <w:jc w:val="center"/>
              <w:rPr>
                <w:szCs w:val="18"/>
              </w:rPr>
            </w:pPr>
            <w:r w:rsidRPr="00287F82">
              <w:rPr>
                <w:szCs w:val="18"/>
              </w:rPr>
              <w:t>3</w:t>
            </w:r>
          </w:p>
        </w:tc>
        <w:tc>
          <w:tcPr>
            <w:tcW w:w="993" w:type="dxa"/>
            <w:tcBorders>
              <w:top w:val="single" w:sz="4" w:space="0" w:color="000000"/>
              <w:left w:val="single" w:sz="4" w:space="0" w:color="000000"/>
              <w:bottom w:val="single" w:sz="4" w:space="0" w:color="000000"/>
              <w:right w:val="single" w:sz="4" w:space="0" w:color="000000"/>
            </w:tcBorders>
          </w:tcPr>
          <w:p w:rsidR="00D804F4" w:rsidRPr="009955F3" w:rsidRDefault="00D804F4" w:rsidP="00D804F4">
            <w:pPr>
              <w:pStyle w:val="tabteksts"/>
              <w:ind w:right="-136"/>
              <w:jc w:val="center"/>
              <w:rPr>
                <w:szCs w:val="18"/>
              </w:rPr>
            </w:pPr>
            <w:r w:rsidRPr="009955F3">
              <w:rPr>
                <w:szCs w:val="18"/>
              </w:rPr>
              <w:t>3</w:t>
            </w:r>
          </w:p>
        </w:tc>
        <w:tc>
          <w:tcPr>
            <w:tcW w:w="992" w:type="dxa"/>
            <w:tcBorders>
              <w:top w:val="single" w:sz="4" w:space="0" w:color="000000"/>
              <w:left w:val="single" w:sz="4" w:space="0" w:color="000000"/>
              <w:bottom w:val="single" w:sz="4" w:space="0" w:color="000000"/>
              <w:right w:val="single" w:sz="4" w:space="0" w:color="000000"/>
            </w:tcBorders>
          </w:tcPr>
          <w:p w:rsidR="00D804F4" w:rsidRPr="009955F3" w:rsidRDefault="00D804F4" w:rsidP="00D804F4">
            <w:pPr>
              <w:pStyle w:val="tabteksts"/>
              <w:ind w:right="-136"/>
              <w:jc w:val="center"/>
              <w:rPr>
                <w:szCs w:val="18"/>
              </w:rPr>
            </w:pPr>
            <w:r w:rsidRPr="009955F3">
              <w:rPr>
                <w:szCs w:val="18"/>
              </w:rPr>
              <w:t>3</w:t>
            </w:r>
          </w:p>
        </w:tc>
        <w:tc>
          <w:tcPr>
            <w:tcW w:w="992" w:type="dxa"/>
            <w:tcBorders>
              <w:top w:val="single" w:sz="4" w:space="0" w:color="000000"/>
              <w:left w:val="single" w:sz="4" w:space="0" w:color="000000"/>
              <w:bottom w:val="single" w:sz="4" w:space="0" w:color="000000"/>
              <w:right w:val="single" w:sz="4" w:space="0" w:color="000000"/>
            </w:tcBorders>
          </w:tcPr>
          <w:p w:rsidR="00D804F4" w:rsidRPr="009955F3" w:rsidRDefault="00D804F4" w:rsidP="00D804F4">
            <w:pPr>
              <w:pStyle w:val="tabteksts"/>
              <w:ind w:right="-136"/>
              <w:jc w:val="center"/>
              <w:rPr>
                <w:szCs w:val="18"/>
              </w:rPr>
            </w:pPr>
            <w:r w:rsidRPr="009955F3">
              <w:rPr>
                <w:szCs w:val="18"/>
              </w:rPr>
              <w:t>3</w:t>
            </w:r>
          </w:p>
        </w:tc>
      </w:tr>
      <w:tr w:rsidR="00D804F4" w:rsidRPr="00100431" w:rsidTr="00D804F4">
        <w:trPr>
          <w:jc w:val="center"/>
        </w:trPr>
        <w:tc>
          <w:tcPr>
            <w:tcW w:w="4248" w:type="dxa"/>
            <w:tcBorders>
              <w:top w:val="single" w:sz="4" w:space="0" w:color="000000"/>
              <w:left w:val="single" w:sz="4" w:space="0" w:color="000000"/>
              <w:bottom w:val="single" w:sz="4" w:space="0" w:color="000000"/>
              <w:right w:val="single" w:sz="4" w:space="0" w:color="000000"/>
            </w:tcBorders>
          </w:tcPr>
          <w:p w:rsidR="00D804F4" w:rsidRPr="009A60E6" w:rsidRDefault="00D804F4" w:rsidP="00D804F4">
            <w:pPr>
              <w:pStyle w:val="Tabuluvirsraksti"/>
              <w:spacing w:after="0"/>
              <w:jc w:val="both"/>
              <w:rPr>
                <w:sz w:val="18"/>
                <w:szCs w:val="18"/>
                <w:lang w:eastAsia="lv-LV"/>
              </w:rPr>
            </w:pPr>
            <w:r w:rsidRPr="00A76253">
              <w:rPr>
                <w:rFonts w:eastAsia="MS Mincho"/>
                <w:sz w:val="18"/>
                <w:szCs w:val="18"/>
              </w:rPr>
              <w:t xml:space="preserve">Izstrādāts vienotais tiesību aktu projektu izstrādes un saskaņošanas portāls (TAP), Cilvēkresursu vadības </w:t>
            </w:r>
            <w:r w:rsidRPr="00A76253">
              <w:rPr>
                <w:rFonts w:eastAsia="MS Mincho"/>
                <w:sz w:val="18"/>
                <w:szCs w:val="18"/>
              </w:rPr>
              <w:lastRenderedPageBreak/>
              <w:t>informācijas sistēma (CIVIS) un izveidota vienota valsts pārvaldes iestāžu tīmekļvietņu platforma (skaits)</w:t>
            </w:r>
          </w:p>
        </w:tc>
        <w:tc>
          <w:tcPr>
            <w:tcW w:w="964" w:type="dxa"/>
            <w:tcBorders>
              <w:top w:val="single" w:sz="4" w:space="0" w:color="000000"/>
              <w:left w:val="single" w:sz="4" w:space="0" w:color="000000"/>
              <w:bottom w:val="single" w:sz="4" w:space="0" w:color="000000"/>
              <w:right w:val="single" w:sz="4" w:space="0" w:color="000000"/>
            </w:tcBorders>
          </w:tcPr>
          <w:p w:rsidR="00D804F4" w:rsidRPr="00100431" w:rsidRDefault="00D804F4" w:rsidP="00D804F4">
            <w:pPr>
              <w:pStyle w:val="tabteksts"/>
              <w:ind w:right="-136"/>
              <w:jc w:val="center"/>
              <w:rPr>
                <w:szCs w:val="18"/>
                <w:highlight w:val="cyan"/>
              </w:rPr>
            </w:pPr>
            <w:r w:rsidRPr="00992BEC">
              <w:rPr>
                <w:szCs w:val="18"/>
              </w:rPr>
              <w:lastRenderedPageBreak/>
              <w:t>-</w:t>
            </w:r>
          </w:p>
        </w:tc>
        <w:tc>
          <w:tcPr>
            <w:tcW w:w="1020" w:type="dxa"/>
            <w:tcBorders>
              <w:top w:val="single" w:sz="4" w:space="0" w:color="000000"/>
              <w:left w:val="single" w:sz="4" w:space="0" w:color="000000"/>
              <w:bottom w:val="single" w:sz="4" w:space="0" w:color="000000"/>
              <w:right w:val="single" w:sz="4" w:space="0" w:color="000000"/>
            </w:tcBorders>
          </w:tcPr>
          <w:p w:rsidR="00D804F4" w:rsidRPr="00287F82" w:rsidRDefault="00D804F4" w:rsidP="00D804F4">
            <w:pPr>
              <w:pStyle w:val="tabteksts"/>
              <w:ind w:right="-136"/>
              <w:jc w:val="center"/>
              <w:rPr>
                <w:szCs w:val="18"/>
              </w:rPr>
            </w:pPr>
            <w:r w:rsidRPr="00287F82">
              <w:rPr>
                <w:szCs w:val="18"/>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D804F4" w:rsidRPr="00B40CFD" w:rsidRDefault="00D804F4" w:rsidP="00D804F4">
            <w:pPr>
              <w:pStyle w:val="tabteksts"/>
              <w:ind w:right="-136"/>
              <w:jc w:val="center"/>
              <w:rPr>
                <w:szCs w:val="18"/>
                <w:highlight w:val="yellow"/>
              </w:rPr>
            </w:pPr>
            <w:r w:rsidRPr="009B02B9">
              <w:rPr>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D804F4" w:rsidRPr="009B02B9" w:rsidRDefault="00D804F4" w:rsidP="00D804F4">
            <w:pPr>
              <w:pStyle w:val="tabteksts"/>
              <w:ind w:right="-136"/>
              <w:jc w:val="center"/>
              <w:rPr>
                <w:szCs w:val="18"/>
              </w:rPr>
            </w:pPr>
            <w:r w:rsidRPr="009B02B9">
              <w:t>3</w:t>
            </w:r>
          </w:p>
        </w:tc>
        <w:tc>
          <w:tcPr>
            <w:tcW w:w="992" w:type="dxa"/>
            <w:tcBorders>
              <w:top w:val="single" w:sz="4" w:space="0" w:color="000000"/>
              <w:left w:val="single" w:sz="4" w:space="0" w:color="000000"/>
              <w:bottom w:val="single" w:sz="4" w:space="0" w:color="000000"/>
              <w:right w:val="single" w:sz="4" w:space="0" w:color="000000"/>
            </w:tcBorders>
          </w:tcPr>
          <w:p w:rsidR="00D804F4" w:rsidRPr="009B02B9" w:rsidRDefault="00D804F4" w:rsidP="00D804F4">
            <w:pPr>
              <w:pStyle w:val="tabteksts"/>
              <w:ind w:right="-136"/>
              <w:jc w:val="center"/>
              <w:rPr>
                <w:szCs w:val="18"/>
              </w:rPr>
            </w:pPr>
            <w:r w:rsidRPr="009B02B9">
              <w:t>-</w:t>
            </w:r>
          </w:p>
        </w:tc>
      </w:tr>
      <w:tr w:rsidR="00D804F4" w:rsidRPr="00100431" w:rsidTr="00D804F4">
        <w:trPr>
          <w:trHeight w:val="419"/>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D804F4" w:rsidRPr="00A76253" w:rsidRDefault="00D804F4" w:rsidP="00D804F4">
            <w:pPr>
              <w:spacing w:after="0"/>
              <w:ind w:firstLine="0"/>
              <w:rPr>
                <w:sz w:val="18"/>
                <w:szCs w:val="18"/>
                <w:lang w:eastAsia="lv-LV"/>
              </w:rPr>
            </w:pPr>
            <w:r w:rsidRPr="00F2435C">
              <w:rPr>
                <w:rFonts w:eastAsiaTheme="minorHAnsi"/>
                <w:color w:val="000000"/>
                <w:sz w:val="18"/>
                <w:szCs w:val="18"/>
              </w:rPr>
              <w:t xml:space="preserve">Īstenoti projekti labāka regulējuma, administratīvā sloga samazināšanas un efektīvāka darba snieguma jomās, izmantojot inovatīvas metodes </w:t>
            </w:r>
            <w:r w:rsidRPr="00A76253">
              <w:rPr>
                <w:rFonts w:eastAsiaTheme="minorHAnsi"/>
                <w:color w:val="000000"/>
                <w:sz w:val="18"/>
                <w:szCs w:val="18"/>
              </w:rPr>
              <w:t>(skaits</w:t>
            </w:r>
            <w:r w:rsidRPr="009A60E6">
              <w:rPr>
                <w:rFonts w:eastAsiaTheme="minorHAnsi"/>
                <w:color w:val="000000"/>
                <w:sz w:val="18"/>
                <w:szCs w:val="18"/>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804F4" w:rsidRPr="00100431" w:rsidRDefault="00D804F4" w:rsidP="00D804F4">
            <w:pPr>
              <w:pStyle w:val="tabteksts"/>
              <w:ind w:right="-136"/>
              <w:jc w:val="center"/>
              <w:rPr>
                <w:szCs w:val="18"/>
                <w:highlight w:val="cyan"/>
              </w:rPr>
            </w:pPr>
            <w:r w:rsidRPr="00992BEC">
              <w:rPr>
                <w:szCs w:val="18"/>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D804F4" w:rsidRPr="00287F82" w:rsidRDefault="00D804F4" w:rsidP="00D804F4">
            <w:pPr>
              <w:pStyle w:val="tabteksts"/>
              <w:ind w:right="-136"/>
              <w:jc w:val="center"/>
              <w:rPr>
                <w:szCs w:val="18"/>
              </w:rPr>
            </w:pPr>
            <w:r w:rsidRPr="00287F82">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804F4" w:rsidRPr="001C6C7C" w:rsidRDefault="00D804F4" w:rsidP="00D804F4">
            <w:pPr>
              <w:pStyle w:val="tabteksts"/>
              <w:ind w:right="-136"/>
              <w:jc w:val="center"/>
              <w:rPr>
                <w:szCs w:val="18"/>
              </w:rPr>
            </w:pPr>
            <w:r w:rsidRPr="001C6C7C">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04F4" w:rsidRPr="001C6C7C" w:rsidRDefault="00D804F4" w:rsidP="00D804F4">
            <w:pPr>
              <w:pStyle w:val="tabteksts"/>
              <w:ind w:right="-136"/>
              <w:jc w:val="center"/>
              <w:rPr>
                <w:szCs w:val="18"/>
              </w:rPr>
            </w:pPr>
            <w:r w:rsidRPr="001C6C7C">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04F4" w:rsidRPr="00287F82" w:rsidRDefault="00D804F4" w:rsidP="00D804F4">
            <w:pPr>
              <w:pStyle w:val="tabteksts"/>
              <w:ind w:right="-136"/>
              <w:jc w:val="center"/>
              <w:rPr>
                <w:szCs w:val="18"/>
                <w:highlight w:val="yellow"/>
              </w:rPr>
            </w:pPr>
            <w:r w:rsidRPr="001C6C7C">
              <w:t>-</w:t>
            </w:r>
          </w:p>
        </w:tc>
      </w:tr>
    </w:tbl>
    <w:p w:rsidR="00D804F4" w:rsidRPr="009A60E6" w:rsidRDefault="00D804F4" w:rsidP="00D804F4">
      <w:pPr>
        <w:ind w:firstLine="0"/>
        <w:jc w:val="center"/>
        <w:rPr>
          <w:b/>
          <w:color w:val="000000" w:themeColor="text1"/>
          <w:lang w:eastAsia="lv-LV"/>
        </w:rPr>
      </w:pPr>
    </w:p>
    <w:p w:rsidR="00D804F4" w:rsidRPr="009A60E6" w:rsidRDefault="00D804F4" w:rsidP="00D804F4">
      <w:pPr>
        <w:ind w:firstLine="0"/>
        <w:jc w:val="center"/>
        <w:rPr>
          <w:b/>
          <w:color w:val="000000" w:themeColor="text1"/>
          <w:lang w:eastAsia="lv-LV"/>
        </w:rPr>
      </w:pPr>
      <w:r w:rsidRPr="009A60E6">
        <w:rPr>
          <w:b/>
          <w:color w:val="000000" w:themeColor="text1"/>
          <w:lang w:eastAsia="lv-LV"/>
        </w:rPr>
        <w:t>Finansiālie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804F4" w:rsidRPr="00BB2102" w:rsidTr="00D804F4">
        <w:trPr>
          <w:trHeight w:val="283"/>
          <w:tblHeader/>
          <w:jc w:val="center"/>
        </w:trPr>
        <w:tc>
          <w:tcPr>
            <w:tcW w:w="3378" w:type="dxa"/>
            <w:vAlign w:val="center"/>
          </w:tcPr>
          <w:p w:rsidR="00D804F4" w:rsidRPr="00BB2102" w:rsidRDefault="00D804F4" w:rsidP="00D804F4">
            <w:pPr>
              <w:pStyle w:val="tabteksts"/>
              <w:jc w:val="center"/>
              <w:rPr>
                <w:szCs w:val="24"/>
              </w:rPr>
            </w:pPr>
          </w:p>
        </w:tc>
        <w:tc>
          <w:tcPr>
            <w:tcW w:w="1131" w:type="dxa"/>
          </w:tcPr>
          <w:p w:rsidR="00D804F4" w:rsidRPr="00BB2102" w:rsidRDefault="00D804F4" w:rsidP="00D804F4">
            <w:pPr>
              <w:pStyle w:val="tabteksts"/>
              <w:jc w:val="center"/>
              <w:rPr>
                <w:szCs w:val="24"/>
                <w:lang w:eastAsia="lv-LV"/>
              </w:rPr>
            </w:pPr>
            <w:r w:rsidRPr="00BB2102">
              <w:rPr>
                <w:szCs w:val="18"/>
                <w:lang w:eastAsia="lv-LV"/>
              </w:rPr>
              <w:t>201</w:t>
            </w:r>
            <w:r>
              <w:rPr>
                <w:szCs w:val="18"/>
                <w:lang w:eastAsia="lv-LV"/>
              </w:rPr>
              <w:t>7</w:t>
            </w:r>
            <w:r w:rsidRPr="00BB2102">
              <w:rPr>
                <w:szCs w:val="18"/>
                <w:lang w:eastAsia="lv-LV"/>
              </w:rPr>
              <w:t>.gads (izpilde)</w:t>
            </w:r>
          </w:p>
        </w:tc>
        <w:tc>
          <w:tcPr>
            <w:tcW w:w="1132" w:type="dxa"/>
            <w:vAlign w:val="center"/>
          </w:tcPr>
          <w:p w:rsidR="00D804F4" w:rsidRPr="00D15EE8" w:rsidRDefault="00D804F4" w:rsidP="00D804F4">
            <w:pPr>
              <w:pStyle w:val="tabteksts"/>
              <w:jc w:val="center"/>
              <w:rPr>
                <w:szCs w:val="24"/>
                <w:lang w:eastAsia="lv-LV"/>
              </w:rPr>
            </w:pPr>
            <w:r w:rsidRPr="00D15EE8">
              <w:rPr>
                <w:szCs w:val="18"/>
                <w:lang w:eastAsia="lv-LV"/>
              </w:rPr>
              <w:t>201</w:t>
            </w:r>
            <w:r>
              <w:rPr>
                <w:szCs w:val="18"/>
                <w:lang w:eastAsia="lv-LV"/>
              </w:rPr>
              <w:t>8</w:t>
            </w:r>
            <w:r w:rsidRPr="00D15EE8">
              <w:rPr>
                <w:szCs w:val="18"/>
                <w:lang w:eastAsia="lv-LV"/>
              </w:rPr>
              <w:t xml:space="preserve">.gada </w:t>
            </w:r>
            <w:r>
              <w:rPr>
                <w:szCs w:val="18"/>
                <w:lang w:eastAsia="lv-LV"/>
              </w:rPr>
              <w:t>plāns</w:t>
            </w:r>
          </w:p>
        </w:tc>
        <w:tc>
          <w:tcPr>
            <w:tcW w:w="1132" w:type="dxa"/>
          </w:tcPr>
          <w:p w:rsidR="00D804F4" w:rsidRPr="00D15EE8" w:rsidRDefault="00D804F4" w:rsidP="00D804F4">
            <w:pPr>
              <w:pStyle w:val="tabteksts"/>
              <w:jc w:val="center"/>
              <w:rPr>
                <w:szCs w:val="24"/>
                <w:lang w:eastAsia="lv-LV"/>
              </w:rPr>
            </w:pPr>
            <w:r w:rsidRPr="00D15EE8">
              <w:rPr>
                <w:szCs w:val="18"/>
                <w:lang w:eastAsia="lv-LV"/>
              </w:rPr>
              <w:t>201</w:t>
            </w:r>
            <w:r>
              <w:rPr>
                <w:szCs w:val="18"/>
                <w:lang w:eastAsia="lv-LV"/>
              </w:rPr>
              <w:t>9</w:t>
            </w:r>
            <w:r w:rsidRPr="00D15EE8">
              <w:rPr>
                <w:szCs w:val="18"/>
                <w:lang w:eastAsia="lv-LV"/>
              </w:rPr>
              <w:t xml:space="preserve">.gada </w:t>
            </w:r>
            <w:r w:rsidR="005D5DEB">
              <w:rPr>
                <w:lang w:eastAsia="lv-LV"/>
              </w:rPr>
              <w:t>plāns</w:t>
            </w:r>
          </w:p>
        </w:tc>
        <w:tc>
          <w:tcPr>
            <w:tcW w:w="1132" w:type="dxa"/>
          </w:tcPr>
          <w:p w:rsidR="00D804F4" w:rsidRPr="00BB2102" w:rsidRDefault="00D804F4" w:rsidP="00D804F4">
            <w:pPr>
              <w:pStyle w:val="tabteksts"/>
              <w:jc w:val="center"/>
              <w:rPr>
                <w:szCs w:val="24"/>
                <w:lang w:eastAsia="lv-LV"/>
              </w:rPr>
            </w:pPr>
            <w:r w:rsidRPr="00BB2102">
              <w:rPr>
                <w:szCs w:val="18"/>
                <w:lang w:eastAsia="lv-LV"/>
              </w:rPr>
              <w:t>2</w:t>
            </w:r>
            <w:r>
              <w:rPr>
                <w:szCs w:val="18"/>
                <w:lang w:eastAsia="lv-LV"/>
              </w:rPr>
              <w:t>020</w:t>
            </w:r>
            <w:r w:rsidRPr="00BB2102">
              <w:rPr>
                <w:szCs w:val="18"/>
                <w:lang w:eastAsia="lv-LV"/>
              </w:rPr>
              <w:t xml:space="preserve">.gada </w:t>
            </w:r>
            <w:r>
              <w:rPr>
                <w:szCs w:val="18"/>
                <w:lang w:eastAsia="lv-LV"/>
              </w:rPr>
              <w:t>prognoze</w:t>
            </w:r>
          </w:p>
        </w:tc>
        <w:tc>
          <w:tcPr>
            <w:tcW w:w="1132" w:type="dxa"/>
          </w:tcPr>
          <w:p w:rsidR="00D804F4" w:rsidRPr="00BB2102" w:rsidRDefault="00D804F4" w:rsidP="00D804F4">
            <w:pPr>
              <w:pStyle w:val="tabteksts"/>
              <w:jc w:val="center"/>
              <w:rPr>
                <w:szCs w:val="24"/>
                <w:lang w:eastAsia="lv-LV"/>
              </w:rPr>
            </w:pPr>
            <w:r w:rsidRPr="00BB2102">
              <w:rPr>
                <w:szCs w:val="18"/>
                <w:lang w:eastAsia="lv-LV"/>
              </w:rPr>
              <w:t>20</w:t>
            </w:r>
            <w:r>
              <w:rPr>
                <w:szCs w:val="18"/>
                <w:lang w:eastAsia="lv-LV"/>
              </w:rPr>
              <w:t>21</w:t>
            </w:r>
            <w:r w:rsidRPr="00BB2102">
              <w:rPr>
                <w:szCs w:val="18"/>
                <w:lang w:eastAsia="lv-LV"/>
              </w:rPr>
              <w:t xml:space="preserve">.gada </w:t>
            </w:r>
            <w:r>
              <w:rPr>
                <w:szCs w:val="18"/>
                <w:lang w:eastAsia="lv-LV"/>
              </w:rPr>
              <w:t>prognoze</w:t>
            </w:r>
          </w:p>
        </w:tc>
      </w:tr>
      <w:tr w:rsidR="00D804F4" w:rsidRPr="00BB2102" w:rsidTr="00D804F4">
        <w:trPr>
          <w:trHeight w:val="147"/>
          <w:jc w:val="center"/>
        </w:trPr>
        <w:tc>
          <w:tcPr>
            <w:tcW w:w="3378" w:type="dxa"/>
            <w:shd w:val="clear" w:color="auto" w:fill="D9D9D9" w:themeFill="background1" w:themeFillShade="D9"/>
            <w:vAlign w:val="center"/>
          </w:tcPr>
          <w:p w:rsidR="00D804F4" w:rsidRPr="00BB2102" w:rsidRDefault="00D804F4" w:rsidP="00D804F4">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D804F4" w:rsidRPr="0063546C" w:rsidRDefault="00D804F4" w:rsidP="00D804F4">
            <w:pPr>
              <w:spacing w:after="0"/>
              <w:ind w:firstLine="0"/>
              <w:jc w:val="right"/>
              <w:rPr>
                <w:sz w:val="18"/>
                <w:szCs w:val="18"/>
                <w:lang w:eastAsia="lv-LV"/>
              </w:rPr>
            </w:pPr>
            <w:r>
              <w:rPr>
                <w:sz w:val="18"/>
                <w:szCs w:val="18"/>
                <w:lang w:eastAsia="lv-LV"/>
              </w:rPr>
              <w:t>5 509 436</w:t>
            </w:r>
          </w:p>
        </w:tc>
        <w:tc>
          <w:tcPr>
            <w:tcW w:w="1132" w:type="dxa"/>
            <w:shd w:val="clear" w:color="auto" w:fill="D9D9D9" w:themeFill="background1" w:themeFillShade="D9"/>
          </w:tcPr>
          <w:p w:rsidR="00D804F4" w:rsidRPr="00382159" w:rsidRDefault="00D804F4" w:rsidP="00D804F4">
            <w:pPr>
              <w:spacing w:after="0"/>
              <w:ind w:firstLine="0"/>
              <w:jc w:val="right"/>
              <w:rPr>
                <w:sz w:val="18"/>
                <w:szCs w:val="18"/>
                <w:lang w:eastAsia="lv-LV"/>
              </w:rPr>
            </w:pPr>
            <w:r w:rsidRPr="00382159">
              <w:rPr>
                <w:sz w:val="18"/>
                <w:szCs w:val="18"/>
                <w:lang w:eastAsia="lv-LV"/>
              </w:rPr>
              <w:t>5 955 824</w:t>
            </w:r>
          </w:p>
        </w:tc>
        <w:tc>
          <w:tcPr>
            <w:tcW w:w="1132" w:type="dxa"/>
            <w:shd w:val="clear" w:color="auto" w:fill="D9D9D9" w:themeFill="background1" w:themeFillShade="D9"/>
          </w:tcPr>
          <w:p w:rsidR="00D804F4" w:rsidRPr="00B46044" w:rsidRDefault="00D804F4" w:rsidP="00D804F4">
            <w:pPr>
              <w:pStyle w:val="tabteksts"/>
              <w:jc w:val="right"/>
              <w:rPr>
                <w:szCs w:val="18"/>
                <w:lang w:eastAsia="lv-LV"/>
              </w:rPr>
            </w:pPr>
            <w:r>
              <w:rPr>
                <w:szCs w:val="18"/>
                <w:lang w:eastAsia="lv-LV"/>
              </w:rPr>
              <w:t>6 024 610</w:t>
            </w:r>
          </w:p>
        </w:tc>
        <w:tc>
          <w:tcPr>
            <w:tcW w:w="1132" w:type="dxa"/>
            <w:shd w:val="clear" w:color="auto" w:fill="D9D9D9" w:themeFill="background1" w:themeFillShade="D9"/>
          </w:tcPr>
          <w:p w:rsidR="00D804F4" w:rsidRPr="00B46044" w:rsidRDefault="00D804F4" w:rsidP="00D804F4">
            <w:pPr>
              <w:pStyle w:val="tabteksts"/>
              <w:jc w:val="right"/>
              <w:rPr>
                <w:szCs w:val="18"/>
                <w:lang w:eastAsia="lv-LV"/>
              </w:rPr>
            </w:pPr>
            <w:r w:rsidRPr="00B46044">
              <w:rPr>
                <w:szCs w:val="18"/>
                <w:lang w:eastAsia="lv-LV"/>
              </w:rPr>
              <w:t>5 794 525</w:t>
            </w:r>
          </w:p>
        </w:tc>
        <w:tc>
          <w:tcPr>
            <w:tcW w:w="1132" w:type="dxa"/>
            <w:shd w:val="clear" w:color="auto" w:fill="D9D9D9" w:themeFill="background1" w:themeFillShade="D9"/>
          </w:tcPr>
          <w:p w:rsidR="00D804F4" w:rsidRPr="00B46044" w:rsidRDefault="00D804F4" w:rsidP="00D804F4">
            <w:pPr>
              <w:pStyle w:val="tabteksts"/>
              <w:jc w:val="right"/>
              <w:rPr>
                <w:szCs w:val="18"/>
                <w:lang w:eastAsia="lv-LV"/>
              </w:rPr>
            </w:pPr>
            <w:r>
              <w:rPr>
                <w:szCs w:val="18"/>
                <w:lang w:eastAsia="lv-LV"/>
              </w:rPr>
              <w:t>5 781 508</w:t>
            </w:r>
          </w:p>
        </w:tc>
      </w:tr>
      <w:tr w:rsidR="00D804F4" w:rsidRPr="00BB2102" w:rsidTr="00D804F4">
        <w:trPr>
          <w:trHeight w:val="283"/>
          <w:jc w:val="center"/>
        </w:trPr>
        <w:tc>
          <w:tcPr>
            <w:tcW w:w="3378" w:type="dxa"/>
            <w:vAlign w:val="center"/>
          </w:tcPr>
          <w:p w:rsidR="00D804F4" w:rsidRPr="00BB2102" w:rsidRDefault="00D804F4" w:rsidP="00D804F4">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D804F4" w:rsidRPr="004B5C0A" w:rsidRDefault="00D804F4" w:rsidP="00D804F4">
            <w:pPr>
              <w:pStyle w:val="tabteksts"/>
              <w:jc w:val="center"/>
            </w:pPr>
            <w:r w:rsidRPr="004B5C0A">
              <w:rPr>
                <w:b/>
                <w:bCs/>
              </w:rPr>
              <w:t>×</w:t>
            </w:r>
          </w:p>
        </w:tc>
        <w:tc>
          <w:tcPr>
            <w:tcW w:w="1132" w:type="dxa"/>
          </w:tcPr>
          <w:p w:rsidR="00D804F4" w:rsidRPr="00382159" w:rsidRDefault="00D804F4" w:rsidP="00D804F4">
            <w:pPr>
              <w:pStyle w:val="tabteksts"/>
              <w:jc w:val="right"/>
              <w:rPr>
                <w:szCs w:val="18"/>
              </w:rPr>
            </w:pPr>
            <w:r>
              <w:rPr>
                <w:szCs w:val="18"/>
              </w:rPr>
              <w:t>446 388</w:t>
            </w:r>
          </w:p>
        </w:tc>
        <w:tc>
          <w:tcPr>
            <w:tcW w:w="1132" w:type="dxa"/>
          </w:tcPr>
          <w:p w:rsidR="00D804F4" w:rsidRPr="004B5C0A" w:rsidRDefault="00D804F4" w:rsidP="00D804F4">
            <w:pPr>
              <w:pStyle w:val="tabteksts"/>
              <w:jc w:val="right"/>
            </w:pPr>
            <w:r w:rsidRPr="00865EBF">
              <w:t>68 786</w:t>
            </w:r>
          </w:p>
        </w:tc>
        <w:tc>
          <w:tcPr>
            <w:tcW w:w="1132" w:type="dxa"/>
          </w:tcPr>
          <w:p w:rsidR="00D804F4" w:rsidRPr="004B5C0A" w:rsidRDefault="00D804F4" w:rsidP="00D804F4">
            <w:pPr>
              <w:pStyle w:val="tabteksts"/>
              <w:jc w:val="right"/>
            </w:pPr>
            <w:r>
              <w:t>-230 085</w:t>
            </w:r>
          </w:p>
        </w:tc>
        <w:tc>
          <w:tcPr>
            <w:tcW w:w="1132" w:type="dxa"/>
          </w:tcPr>
          <w:p w:rsidR="00D804F4" w:rsidRPr="004B5C0A" w:rsidRDefault="00D804F4" w:rsidP="00D804F4">
            <w:pPr>
              <w:pStyle w:val="tabteksts"/>
              <w:jc w:val="right"/>
            </w:pPr>
            <w:r>
              <w:t>-13 017</w:t>
            </w:r>
          </w:p>
        </w:tc>
      </w:tr>
      <w:tr w:rsidR="00D804F4" w:rsidRPr="00BB2102" w:rsidTr="00D804F4">
        <w:trPr>
          <w:trHeight w:val="283"/>
          <w:jc w:val="center"/>
        </w:trPr>
        <w:tc>
          <w:tcPr>
            <w:tcW w:w="3378" w:type="dxa"/>
            <w:vAlign w:val="center"/>
          </w:tcPr>
          <w:p w:rsidR="00D804F4" w:rsidRPr="00BB2102" w:rsidRDefault="00D804F4" w:rsidP="00D804F4">
            <w:pPr>
              <w:pStyle w:val="tabteksts"/>
            </w:pPr>
            <w:r w:rsidRPr="00BB2102">
              <w:rPr>
                <w:lang w:eastAsia="lv-LV"/>
              </w:rPr>
              <w:t>Kopējie izdevumi</w:t>
            </w:r>
            <w:r w:rsidRPr="00BB2102">
              <w:t>, % (+/–) pret iepriekšējo gadu</w:t>
            </w:r>
          </w:p>
        </w:tc>
        <w:tc>
          <w:tcPr>
            <w:tcW w:w="1131" w:type="dxa"/>
          </w:tcPr>
          <w:p w:rsidR="00D804F4" w:rsidRPr="004B5C0A" w:rsidRDefault="00D804F4" w:rsidP="00D804F4">
            <w:pPr>
              <w:pStyle w:val="tabteksts"/>
              <w:jc w:val="center"/>
            </w:pPr>
            <w:r w:rsidRPr="004B5C0A">
              <w:rPr>
                <w:b/>
                <w:bCs/>
              </w:rPr>
              <w:t>×</w:t>
            </w:r>
          </w:p>
        </w:tc>
        <w:tc>
          <w:tcPr>
            <w:tcW w:w="1132" w:type="dxa"/>
          </w:tcPr>
          <w:p w:rsidR="00D804F4" w:rsidRPr="00382159" w:rsidRDefault="00D804F4" w:rsidP="00D804F4">
            <w:pPr>
              <w:pStyle w:val="tabteksts"/>
              <w:jc w:val="right"/>
              <w:rPr>
                <w:szCs w:val="18"/>
              </w:rPr>
            </w:pPr>
            <w:r>
              <w:rPr>
                <w:szCs w:val="18"/>
              </w:rPr>
              <w:t>8,1</w:t>
            </w:r>
          </w:p>
        </w:tc>
        <w:tc>
          <w:tcPr>
            <w:tcW w:w="1132" w:type="dxa"/>
          </w:tcPr>
          <w:p w:rsidR="00D804F4" w:rsidRPr="004B5C0A" w:rsidRDefault="00D804F4" w:rsidP="00D804F4">
            <w:pPr>
              <w:pStyle w:val="tabteksts"/>
              <w:jc w:val="right"/>
            </w:pPr>
            <w:r>
              <w:t>1,2</w:t>
            </w:r>
          </w:p>
        </w:tc>
        <w:tc>
          <w:tcPr>
            <w:tcW w:w="1132" w:type="dxa"/>
          </w:tcPr>
          <w:p w:rsidR="00D804F4" w:rsidRPr="004B5C0A" w:rsidRDefault="00D804F4" w:rsidP="00D804F4">
            <w:pPr>
              <w:pStyle w:val="tabteksts"/>
              <w:jc w:val="right"/>
            </w:pPr>
            <w:r>
              <w:t>-3,8</w:t>
            </w:r>
          </w:p>
        </w:tc>
        <w:tc>
          <w:tcPr>
            <w:tcW w:w="1132" w:type="dxa"/>
          </w:tcPr>
          <w:p w:rsidR="00D804F4" w:rsidRPr="004B5C0A" w:rsidRDefault="00D804F4" w:rsidP="00D804F4">
            <w:pPr>
              <w:pStyle w:val="tabteksts"/>
              <w:jc w:val="right"/>
            </w:pPr>
            <w:r>
              <w:t>-0,2</w:t>
            </w:r>
          </w:p>
        </w:tc>
      </w:tr>
      <w:tr w:rsidR="00D804F4" w:rsidRPr="00BB2102" w:rsidTr="00D804F4">
        <w:trPr>
          <w:trHeight w:val="142"/>
          <w:jc w:val="center"/>
        </w:trPr>
        <w:tc>
          <w:tcPr>
            <w:tcW w:w="3378" w:type="dxa"/>
          </w:tcPr>
          <w:p w:rsidR="00D804F4" w:rsidRPr="00BB2102" w:rsidRDefault="00D804F4" w:rsidP="00D804F4">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D804F4" w:rsidRPr="004B5C0A" w:rsidRDefault="00D804F4" w:rsidP="00D804F4">
            <w:pPr>
              <w:pStyle w:val="tabteksts"/>
              <w:jc w:val="right"/>
              <w:rPr>
                <w:szCs w:val="18"/>
              </w:rPr>
            </w:pPr>
            <w:r w:rsidRPr="00C4249B">
              <w:rPr>
                <w:szCs w:val="18"/>
              </w:rPr>
              <w:t>4  01</w:t>
            </w:r>
            <w:r>
              <w:rPr>
                <w:szCs w:val="18"/>
              </w:rPr>
              <w:t>6</w:t>
            </w:r>
            <w:r w:rsidRPr="00C4249B">
              <w:rPr>
                <w:szCs w:val="18"/>
              </w:rPr>
              <w:t xml:space="preserve"> </w:t>
            </w:r>
            <w:r>
              <w:rPr>
                <w:szCs w:val="18"/>
              </w:rPr>
              <w:t>381</w:t>
            </w:r>
          </w:p>
        </w:tc>
        <w:tc>
          <w:tcPr>
            <w:tcW w:w="1132" w:type="dxa"/>
          </w:tcPr>
          <w:p w:rsidR="00D804F4" w:rsidRPr="00C4249B" w:rsidRDefault="00D804F4" w:rsidP="00D804F4">
            <w:pPr>
              <w:pStyle w:val="tabteksts"/>
              <w:jc w:val="right"/>
              <w:rPr>
                <w:szCs w:val="18"/>
              </w:rPr>
            </w:pPr>
            <w:r>
              <w:rPr>
                <w:szCs w:val="18"/>
              </w:rPr>
              <w:t>4 331 235</w:t>
            </w:r>
          </w:p>
        </w:tc>
        <w:tc>
          <w:tcPr>
            <w:tcW w:w="1132" w:type="dxa"/>
          </w:tcPr>
          <w:p w:rsidR="00D804F4" w:rsidRPr="004B5C0A" w:rsidRDefault="00D804F4" w:rsidP="00D804F4">
            <w:pPr>
              <w:pStyle w:val="tabteksts"/>
              <w:jc w:val="right"/>
              <w:rPr>
                <w:szCs w:val="18"/>
              </w:rPr>
            </w:pPr>
            <w:r>
              <w:rPr>
                <w:szCs w:val="18"/>
              </w:rPr>
              <w:t>4 373 272</w:t>
            </w:r>
          </w:p>
        </w:tc>
        <w:tc>
          <w:tcPr>
            <w:tcW w:w="1132" w:type="dxa"/>
          </w:tcPr>
          <w:p w:rsidR="00D804F4" w:rsidRPr="004B5C0A" w:rsidRDefault="00D804F4" w:rsidP="00D804F4">
            <w:pPr>
              <w:pStyle w:val="tabteksts"/>
              <w:jc w:val="right"/>
              <w:rPr>
                <w:szCs w:val="18"/>
              </w:rPr>
            </w:pPr>
            <w:r>
              <w:rPr>
                <w:szCs w:val="18"/>
              </w:rPr>
              <w:t>4 453 272</w:t>
            </w:r>
          </w:p>
        </w:tc>
        <w:tc>
          <w:tcPr>
            <w:tcW w:w="1132" w:type="dxa"/>
          </w:tcPr>
          <w:p w:rsidR="00D804F4" w:rsidRPr="004B5C0A" w:rsidRDefault="00D804F4" w:rsidP="00D804F4">
            <w:pPr>
              <w:pStyle w:val="tabteksts"/>
              <w:jc w:val="right"/>
              <w:rPr>
                <w:szCs w:val="18"/>
              </w:rPr>
            </w:pPr>
            <w:r>
              <w:rPr>
                <w:szCs w:val="18"/>
              </w:rPr>
              <w:t>4 453 272</w:t>
            </w:r>
          </w:p>
        </w:tc>
      </w:tr>
      <w:tr w:rsidR="00D804F4" w:rsidRPr="00BB2102" w:rsidTr="00D804F4">
        <w:trPr>
          <w:trHeight w:val="131"/>
          <w:jc w:val="center"/>
        </w:trPr>
        <w:tc>
          <w:tcPr>
            <w:tcW w:w="3378" w:type="dxa"/>
          </w:tcPr>
          <w:p w:rsidR="00D804F4" w:rsidRPr="00BB2102" w:rsidRDefault="00D804F4" w:rsidP="00D804F4">
            <w:pPr>
              <w:pStyle w:val="tabteksts"/>
              <w:rPr>
                <w:color w:val="000000" w:themeColor="text1"/>
                <w:szCs w:val="18"/>
                <w:lang w:eastAsia="lv-LV"/>
              </w:rPr>
            </w:pPr>
            <w:r w:rsidRPr="00BB2102">
              <w:rPr>
                <w:color w:val="000000" w:themeColor="text1"/>
                <w:szCs w:val="18"/>
              </w:rPr>
              <w:t>Vidējais amata vietu skaits gadā</w:t>
            </w:r>
          </w:p>
        </w:tc>
        <w:tc>
          <w:tcPr>
            <w:tcW w:w="1131" w:type="dxa"/>
            <w:shd w:val="clear" w:color="auto" w:fill="auto"/>
          </w:tcPr>
          <w:p w:rsidR="00D804F4" w:rsidRPr="00B42828" w:rsidRDefault="00D804F4" w:rsidP="00D804F4">
            <w:pPr>
              <w:pStyle w:val="tabteksts"/>
              <w:jc w:val="right"/>
              <w:rPr>
                <w:szCs w:val="18"/>
              </w:rPr>
            </w:pPr>
            <w:r>
              <w:rPr>
                <w:szCs w:val="18"/>
              </w:rPr>
              <w:t>126</w:t>
            </w:r>
          </w:p>
        </w:tc>
        <w:tc>
          <w:tcPr>
            <w:tcW w:w="1132" w:type="dxa"/>
            <w:shd w:val="clear" w:color="auto" w:fill="auto"/>
          </w:tcPr>
          <w:p w:rsidR="00D804F4" w:rsidRPr="00D15EE8" w:rsidRDefault="00D804F4" w:rsidP="00D804F4">
            <w:pPr>
              <w:pStyle w:val="tabteksts"/>
              <w:jc w:val="right"/>
              <w:rPr>
                <w:szCs w:val="18"/>
                <w:highlight w:val="yellow"/>
              </w:rPr>
            </w:pPr>
            <w:r w:rsidRPr="00382159">
              <w:rPr>
                <w:szCs w:val="18"/>
              </w:rPr>
              <w:t>133</w:t>
            </w:r>
          </w:p>
        </w:tc>
        <w:tc>
          <w:tcPr>
            <w:tcW w:w="1132" w:type="dxa"/>
            <w:shd w:val="clear" w:color="auto" w:fill="auto"/>
          </w:tcPr>
          <w:p w:rsidR="00D804F4" w:rsidRPr="00865232" w:rsidRDefault="00D804F4" w:rsidP="00D804F4">
            <w:pPr>
              <w:pStyle w:val="tabteksts"/>
              <w:jc w:val="right"/>
              <w:rPr>
                <w:szCs w:val="18"/>
              </w:rPr>
            </w:pPr>
            <w:r>
              <w:rPr>
                <w:szCs w:val="18"/>
              </w:rPr>
              <w:t>127</w:t>
            </w:r>
          </w:p>
        </w:tc>
        <w:tc>
          <w:tcPr>
            <w:tcW w:w="1132" w:type="dxa"/>
            <w:shd w:val="clear" w:color="auto" w:fill="auto"/>
          </w:tcPr>
          <w:p w:rsidR="00D804F4" w:rsidRPr="00865232" w:rsidRDefault="00D804F4" w:rsidP="00D804F4">
            <w:pPr>
              <w:pStyle w:val="tabteksts"/>
              <w:jc w:val="right"/>
              <w:rPr>
                <w:szCs w:val="18"/>
              </w:rPr>
            </w:pPr>
            <w:r>
              <w:rPr>
                <w:szCs w:val="18"/>
              </w:rPr>
              <w:t>127</w:t>
            </w:r>
          </w:p>
        </w:tc>
        <w:tc>
          <w:tcPr>
            <w:tcW w:w="1132" w:type="dxa"/>
            <w:shd w:val="clear" w:color="auto" w:fill="auto"/>
          </w:tcPr>
          <w:p w:rsidR="00D804F4" w:rsidRPr="00865232" w:rsidRDefault="001C1A83" w:rsidP="00D804F4">
            <w:pPr>
              <w:pStyle w:val="tabteksts"/>
              <w:jc w:val="right"/>
              <w:rPr>
                <w:szCs w:val="18"/>
              </w:rPr>
            </w:pPr>
            <w:r>
              <w:rPr>
                <w:szCs w:val="18"/>
              </w:rPr>
              <w:t>127</w:t>
            </w:r>
          </w:p>
        </w:tc>
      </w:tr>
      <w:tr w:rsidR="00D804F4" w:rsidRPr="00BC141F" w:rsidTr="00D804F4">
        <w:trPr>
          <w:trHeight w:val="135"/>
          <w:jc w:val="center"/>
        </w:trPr>
        <w:tc>
          <w:tcPr>
            <w:tcW w:w="3378" w:type="dxa"/>
          </w:tcPr>
          <w:p w:rsidR="00D804F4" w:rsidRPr="00BB2102" w:rsidRDefault="00D804F4" w:rsidP="009E4D10">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009E4D10">
              <w:rPr>
                <w:color w:val="000000" w:themeColor="text1"/>
                <w:szCs w:val="18"/>
                <w:vertAlign w:val="superscript"/>
                <w:lang w:eastAsia="lv-LV"/>
              </w:rPr>
              <w:t>7</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shd w:val="clear" w:color="auto" w:fill="auto"/>
          </w:tcPr>
          <w:p w:rsidR="00D804F4" w:rsidRPr="00B42828" w:rsidRDefault="00D804F4" w:rsidP="00D804F4">
            <w:pPr>
              <w:pStyle w:val="tabteksts"/>
              <w:jc w:val="right"/>
              <w:rPr>
                <w:szCs w:val="18"/>
              </w:rPr>
            </w:pPr>
            <w:r>
              <w:rPr>
                <w:szCs w:val="18"/>
              </w:rPr>
              <w:t>2 611</w:t>
            </w:r>
          </w:p>
        </w:tc>
        <w:tc>
          <w:tcPr>
            <w:tcW w:w="1132" w:type="dxa"/>
            <w:tcBorders>
              <w:right w:val="single" w:sz="4" w:space="0" w:color="auto"/>
            </w:tcBorders>
            <w:shd w:val="clear" w:color="auto" w:fill="auto"/>
          </w:tcPr>
          <w:p w:rsidR="00D804F4" w:rsidRPr="00C4249B" w:rsidRDefault="00D804F4" w:rsidP="00D804F4">
            <w:pPr>
              <w:pStyle w:val="tabteksts"/>
              <w:jc w:val="right"/>
              <w:rPr>
                <w:szCs w:val="18"/>
              </w:rPr>
            </w:pPr>
            <w:r>
              <w:rPr>
                <w:szCs w:val="18"/>
              </w:rPr>
              <w:t>2 619</w:t>
            </w:r>
          </w:p>
        </w:tc>
        <w:tc>
          <w:tcPr>
            <w:tcW w:w="1132" w:type="dxa"/>
            <w:shd w:val="clear" w:color="auto" w:fill="auto"/>
          </w:tcPr>
          <w:p w:rsidR="00D804F4" w:rsidRPr="004B5C0A" w:rsidRDefault="00D804F4" w:rsidP="00D804F4">
            <w:pPr>
              <w:pStyle w:val="tabteksts"/>
              <w:jc w:val="right"/>
              <w:rPr>
                <w:szCs w:val="18"/>
              </w:rPr>
            </w:pPr>
            <w:r>
              <w:rPr>
                <w:szCs w:val="18"/>
              </w:rPr>
              <w:t>2 837</w:t>
            </w:r>
          </w:p>
        </w:tc>
        <w:tc>
          <w:tcPr>
            <w:tcW w:w="1132" w:type="dxa"/>
            <w:shd w:val="clear" w:color="auto" w:fill="auto"/>
          </w:tcPr>
          <w:p w:rsidR="00D804F4" w:rsidRPr="004B5C0A" w:rsidRDefault="00D804F4" w:rsidP="00D804F4">
            <w:pPr>
              <w:pStyle w:val="tabteksts"/>
              <w:jc w:val="right"/>
              <w:rPr>
                <w:szCs w:val="18"/>
              </w:rPr>
            </w:pPr>
            <w:r>
              <w:rPr>
                <w:szCs w:val="18"/>
              </w:rPr>
              <w:t>2 890</w:t>
            </w:r>
          </w:p>
        </w:tc>
        <w:tc>
          <w:tcPr>
            <w:tcW w:w="1132" w:type="dxa"/>
            <w:shd w:val="clear" w:color="auto" w:fill="auto"/>
          </w:tcPr>
          <w:p w:rsidR="00D804F4" w:rsidRPr="004B5C0A" w:rsidRDefault="001C1A83" w:rsidP="00D804F4">
            <w:pPr>
              <w:pStyle w:val="tabteksts"/>
              <w:jc w:val="right"/>
              <w:rPr>
                <w:szCs w:val="18"/>
              </w:rPr>
            </w:pPr>
            <w:r>
              <w:rPr>
                <w:szCs w:val="18"/>
              </w:rPr>
              <w:t>2 890</w:t>
            </w:r>
          </w:p>
        </w:tc>
      </w:tr>
      <w:tr w:rsidR="00D804F4" w:rsidRPr="00BB2102" w:rsidTr="00D804F4">
        <w:trPr>
          <w:trHeight w:val="567"/>
          <w:jc w:val="center"/>
        </w:trPr>
        <w:tc>
          <w:tcPr>
            <w:tcW w:w="3378" w:type="dxa"/>
            <w:vAlign w:val="center"/>
          </w:tcPr>
          <w:p w:rsidR="00D804F4" w:rsidRPr="00BB2102" w:rsidRDefault="00D804F4" w:rsidP="00D804F4">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D804F4" w:rsidRPr="004B5C0A" w:rsidRDefault="00D804F4" w:rsidP="00D804F4">
            <w:pPr>
              <w:pStyle w:val="tabteksts"/>
              <w:jc w:val="right"/>
              <w:rPr>
                <w:szCs w:val="18"/>
              </w:rPr>
            </w:pPr>
            <w:r>
              <w:rPr>
                <w:szCs w:val="18"/>
              </w:rPr>
              <w:t>69 212</w:t>
            </w:r>
          </w:p>
        </w:tc>
        <w:tc>
          <w:tcPr>
            <w:tcW w:w="1132" w:type="dxa"/>
          </w:tcPr>
          <w:p w:rsidR="00D804F4" w:rsidRPr="00C4249B" w:rsidRDefault="00D804F4" w:rsidP="00D804F4">
            <w:pPr>
              <w:pStyle w:val="tabteksts"/>
              <w:jc w:val="right"/>
              <w:rPr>
                <w:szCs w:val="18"/>
              </w:rPr>
            </w:pPr>
            <w:r>
              <w:rPr>
                <w:szCs w:val="18"/>
              </w:rPr>
              <w:t>150 659</w:t>
            </w:r>
          </w:p>
        </w:tc>
        <w:tc>
          <w:tcPr>
            <w:tcW w:w="1132" w:type="dxa"/>
            <w:tcBorders>
              <w:top w:val="single" w:sz="4" w:space="0" w:color="auto"/>
            </w:tcBorders>
          </w:tcPr>
          <w:p w:rsidR="00D804F4" w:rsidRPr="004B5C0A" w:rsidRDefault="00D804F4" w:rsidP="00D804F4">
            <w:pPr>
              <w:pStyle w:val="tabteksts"/>
              <w:jc w:val="right"/>
              <w:rPr>
                <w:szCs w:val="18"/>
              </w:rPr>
            </w:pPr>
            <w:r>
              <w:rPr>
                <w:szCs w:val="18"/>
              </w:rPr>
              <w:t>49 636</w:t>
            </w:r>
          </w:p>
        </w:tc>
        <w:tc>
          <w:tcPr>
            <w:tcW w:w="1132" w:type="dxa"/>
            <w:tcBorders>
              <w:top w:val="single" w:sz="4" w:space="0" w:color="auto"/>
            </w:tcBorders>
          </w:tcPr>
          <w:p w:rsidR="00D804F4" w:rsidRPr="004B5C0A" w:rsidRDefault="00D804F4" w:rsidP="00D804F4">
            <w:pPr>
              <w:pStyle w:val="tabteksts"/>
              <w:jc w:val="right"/>
              <w:rPr>
                <w:szCs w:val="18"/>
              </w:rPr>
            </w:pPr>
            <w:r>
              <w:rPr>
                <w:szCs w:val="18"/>
              </w:rPr>
              <w:t>49 636</w:t>
            </w:r>
          </w:p>
        </w:tc>
        <w:tc>
          <w:tcPr>
            <w:tcW w:w="1132" w:type="dxa"/>
            <w:tcBorders>
              <w:top w:val="single" w:sz="4" w:space="0" w:color="auto"/>
            </w:tcBorders>
          </w:tcPr>
          <w:p w:rsidR="00D804F4" w:rsidRPr="004B5C0A" w:rsidRDefault="00D804F4" w:rsidP="00D804F4">
            <w:pPr>
              <w:pStyle w:val="tabteksts"/>
              <w:jc w:val="right"/>
              <w:rPr>
                <w:szCs w:val="18"/>
              </w:rPr>
            </w:pPr>
            <w:r>
              <w:rPr>
                <w:szCs w:val="18"/>
              </w:rPr>
              <w:t>49 636</w:t>
            </w:r>
          </w:p>
        </w:tc>
      </w:tr>
    </w:tbl>
    <w:p w:rsidR="00D804F4" w:rsidRPr="00CC5878" w:rsidRDefault="009E4D10" w:rsidP="00D804F4">
      <w:pPr>
        <w:pStyle w:val="cipari"/>
        <w:spacing w:before="40" w:after="40"/>
        <w:ind w:left="142" w:firstLine="0"/>
        <w:rPr>
          <w:i/>
          <w:sz w:val="18"/>
          <w:szCs w:val="18"/>
        </w:rPr>
      </w:pPr>
      <w:r>
        <w:rPr>
          <w:i/>
          <w:sz w:val="18"/>
          <w:szCs w:val="18"/>
          <w:vertAlign w:val="superscript"/>
        </w:rPr>
        <w:t>7</w:t>
      </w:r>
      <w:r w:rsidR="00D804F4" w:rsidRPr="00CC5878">
        <w:rPr>
          <w:i/>
          <w:sz w:val="18"/>
          <w:szCs w:val="18"/>
        </w:rPr>
        <w:t>Tajā skaitā darba devēja valsts sociālās apdrošināšanas obligātās iemaksas</w:t>
      </w:r>
      <w:r w:rsidR="00D804F4">
        <w:rPr>
          <w:i/>
          <w:sz w:val="18"/>
          <w:szCs w:val="18"/>
        </w:rPr>
        <w:t>.</w:t>
      </w:r>
    </w:p>
    <w:p w:rsidR="00D804F4" w:rsidRPr="00A00D54" w:rsidRDefault="00D804F4" w:rsidP="00D804F4">
      <w:pPr>
        <w:spacing w:after="0"/>
        <w:ind w:firstLine="0"/>
        <w:jc w:val="center"/>
        <w:rPr>
          <w:b/>
          <w:color w:val="000000" w:themeColor="text1"/>
          <w:lang w:eastAsia="lv-LV"/>
        </w:rPr>
      </w:pPr>
    </w:p>
    <w:p w:rsidR="00D804F4" w:rsidRPr="00BB2102" w:rsidRDefault="00D804F4" w:rsidP="00D804F4">
      <w:pPr>
        <w:spacing w:before="120"/>
        <w:ind w:firstLine="0"/>
        <w:jc w:val="center"/>
        <w:rPr>
          <w:b/>
          <w:color w:val="000000" w:themeColor="text1"/>
          <w:lang w:eastAsia="lv-LV"/>
        </w:rPr>
      </w:pPr>
      <w:r w:rsidRPr="00BB2102">
        <w:rPr>
          <w:b/>
          <w:color w:val="000000" w:themeColor="text1"/>
          <w:lang w:eastAsia="lv-LV"/>
        </w:rPr>
        <w:t xml:space="preserve">Izmaiņas izdevumos, salīdzinot </w:t>
      </w:r>
      <w:r w:rsidRPr="002058C7">
        <w:rPr>
          <w:b/>
          <w:color w:val="000000" w:themeColor="text1"/>
          <w:lang w:eastAsia="lv-LV"/>
        </w:rPr>
        <w:t xml:space="preserve">2019.gada </w:t>
      </w:r>
      <w:r w:rsidR="00BA3F0C" w:rsidRPr="00BB2102">
        <w:rPr>
          <w:b/>
          <w:color w:val="000000" w:themeColor="text1"/>
          <w:lang w:eastAsia="lv-LV"/>
        </w:rPr>
        <w:t>plānu</w:t>
      </w:r>
      <w:r w:rsidRPr="002058C7">
        <w:rPr>
          <w:b/>
          <w:color w:val="000000" w:themeColor="text1"/>
          <w:lang w:eastAsia="lv-LV"/>
        </w:rPr>
        <w:t xml:space="preserve"> ar 2018.gada</w:t>
      </w:r>
      <w:r w:rsidRPr="00BB2102">
        <w:rPr>
          <w:b/>
          <w:color w:val="000000" w:themeColor="text1"/>
          <w:lang w:eastAsia="lv-LV"/>
        </w:rPr>
        <w:t xml:space="preserve"> plānu</w:t>
      </w:r>
    </w:p>
    <w:p w:rsidR="00D804F4" w:rsidRPr="00BB2102" w:rsidRDefault="001B15A3" w:rsidP="00D804F4">
      <w:pPr>
        <w:spacing w:after="0"/>
        <w:ind w:left="7921" w:firstLine="720"/>
        <w:jc w:val="center"/>
        <w:rPr>
          <w:i/>
          <w:sz w:val="18"/>
          <w:szCs w:val="18"/>
        </w:rPr>
      </w:pPr>
      <w:proofErr w:type="spellStart"/>
      <w:r>
        <w:rPr>
          <w:i/>
          <w:sz w:val="18"/>
          <w:szCs w:val="18"/>
        </w:rPr>
        <w:t>E</w:t>
      </w:r>
      <w:r w:rsidR="00D804F4"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804F4" w:rsidRPr="00BB2102" w:rsidTr="00D804F4">
        <w:trPr>
          <w:trHeight w:val="142"/>
          <w:tblHeader/>
          <w:jc w:val="center"/>
        </w:trPr>
        <w:tc>
          <w:tcPr>
            <w:tcW w:w="5241" w:type="dxa"/>
            <w:vAlign w:val="center"/>
          </w:tcPr>
          <w:p w:rsidR="00D804F4" w:rsidRPr="00BB2102" w:rsidRDefault="00D804F4" w:rsidP="00D804F4">
            <w:pPr>
              <w:pStyle w:val="tabteksts"/>
              <w:jc w:val="center"/>
              <w:rPr>
                <w:szCs w:val="18"/>
              </w:rPr>
            </w:pPr>
            <w:r w:rsidRPr="00BB2102">
              <w:rPr>
                <w:color w:val="000000" w:themeColor="text1"/>
                <w:szCs w:val="18"/>
                <w:lang w:eastAsia="lv-LV"/>
              </w:rPr>
              <w:t>Pasākums</w:t>
            </w:r>
          </w:p>
        </w:tc>
        <w:tc>
          <w:tcPr>
            <w:tcW w:w="1277" w:type="dxa"/>
            <w:vAlign w:val="center"/>
          </w:tcPr>
          <w:p w:rsidR="00D804F4" w:rsidRPr="00BB2102" w:rsidRDefault="00D804F4" w:rsidP="00D804F4">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D804F4" w:rsidRPr="00BB2102" w:rsidRDefault="00D804F4" w:rsidP="00D804F4">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D804F4" w:rsidRPr="00BB2102" w:rsidRDefault="00D804F4" w:rsidP="00D804F4">
            <w:pPr>
              <w:pStyle w:val="tabteksts"/>
              <w:jc w:val="center"/>
              <w:rPr>
                <w:color w:val="000000" w:themeColor="text1"/>
                <w:szCs w:val="18"/>
                <w:lang w:eastAsia="lv-LV"/>
              </w:rPr>
            </w:pPr>
            <w:r w:rsidRPr="00BB2102">
              <w:rPr>
                <w:color w:val="000000" w:themeColor="text1"/>
                <w:szCs w:val="18"/>
                <w:lang w:eastAsia="lv-LV"/>
              </w:rPr>
              <w:t>Izmaiņas</w:t>
            </w:r>
          </w:p>
        </w:tc>
      </w:tr>
      <w:tr w:rsidR="00D804F4" w:rsidRPr="00BB2102" w:rsidTr="00D804F4">
        <w:trPr>
          <w:trHeight w:val="142"/>
          <w:jc w:val="center"/>
        </w:trPr>
        <w:tc>
          <w:tcPr>
            <w:tcW w:w="5241" w:type="dxa"/>
            <w:shd w:val="clear" w:color="auto" w:fill="D9D9D9" w:themeFill="background1" w:themeFillShade="D9"/>
          </w:tcPr>
          <w:p w:rsidR="00D804F4" w:rsidRPr="00BB2102" w:rsidRDefault="00D804F4" w:rsidP="00D804F4">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D804F4" w:rsidRPr="00A03F3D" w:rsidRDefault="00D804F4" w:rsidP="00D804F4">
            <w:pPr>
              <w:pStyle w:val="tabteksts"/>
              <w:jc w:val="right"/>
              <w:rPr>
                <w:b/>
                <w:szCs w:val="18"/>
              </w:rPr>
            </w:pPr>
            <w:r>
              <w:rPr>
                <w:b/>
                <w:szCs w:val="18"/>
              </w:rPr>
              <w:t>124 936</w:t>
            </w:r>
          </w:p>
        </w:tc>
        <w:tc>
          <w:tcPr>
            <w:tcW w:w="1277" w:type="dxa"/>
            <w:shd w:val="clear" w:color="auto" w:fill="D9D9D9" w:themeFill="background1" w:themeFillShade="D9"/>
          </w:tcPr>
          <w:p w:rsidR="00D804F4" w:rsidRPr="00A03F3D" w:rsidRDefault="00D804F4" w:rsidP="00D804F4">
            <w:pPr>
              <w:pStyle w:val="tabteksts"/>
              <w:jc w:val="right"/>
              <w:rPr>
                <w:b/>
                <w:szCs w:val="18"/>
              </w:rPr>
            </w:pPr>
            <w:r>
              <w:rPr>
                <w:b/>
                <w:szCs w:val="18"/>
              </w:rPr>
              <w:t>193 722</w:t>
            </w:r>
          </w:p>
        </w:tc>
        <w:tc>
          <w:tcPr>
            <w:tcW w:w="1277" w:type="dxa"/>
            <w:shd w:val="clear" w:color="auto" w:fill="D9D9D9" w:themeFill="background1" w:themeFillShade="D9"/>
          </w:tcPr>
          <w:p w:rsidR="00D804F4" w:rsidRPr="00A03F3D" w:rsidRDefault="00D804F4" w:rsidP="00D804F4">
            <w:pPr>
              <w:pStyle w:val="tabteksts"/>
              <w:jc w:val="right"/>
              <w:rPr>
                <w:b/>
                <w:szCs w:val="18"/>
              </w:rPr>
            </w:pPr>
            <w:r w:rsidRPr="00865EBF">
              <w:rPr>
                <w:b/>
                <w:szCs w:val="18"/>
              </w:rPr>
              <w:t xml:space="preserve">68 </w:t>
            </w:r>
            <w:r>
              <w:rPr>
                <w:b/>
                <w:szCs w:val="18"/>
              </w:rPr>
              <w:t>786</w:t>
            </w:r>
          </w:p>
        </w:tc>
      </w:tr>
      <w:tr w:rsidR="00D804F4" w:rsidRPr="00BB2102" w:rsidTr="00D804F4">
        <w:trPr>
          <w:jc w:val="center"/>
        </w:trPr>
        <w:tc>
          <w:tcPr>
            <w:tcW w:w="9072" w:type="dxa"/>
            <w:gridSpan w:val="4"/>
          </w:tcPr>
          <w:p w:rsidR="00D804F4" w:rsidRPr="00BB2102" w:rsidRDefault="00D804F4" w:rsidP="00D804F4">
            <w:pPr>
              <w:pStyle w:val="tabteksts"/>
              <w:ind w:firstLine="313"/>
              <w:rPr>
                <w:szCs w:val="18"/>
              </w:rPr>
            </w:pPr>
            <w:r w:rsidRPr="00BB2102">
              <w:rPr>
                <w:i/>
                <w:szCs w:val="18"/>
                <w:lang w:eastAsia="lv-LV"/>
              </w:rPr>
              <w:t>t. sk.:</w:t>
            </w:r>
          </w:p>
        </w:tc>
      </w:tr>
      <w:tr w:rsidR="00D804F4" w:rsidRPr="00BB2102" w:rsidTr="00D804F4">
        <w:trPr>
          <w:trHeight w:val="75"/>
          <w:jc w:val="center"/>
        </w:trPr>
        <w:tc>
          <w:tcPr>
            <w:tcW w:w="5241" w:type="dxa"/>
            <w:shd w:val="clear" w:color="auto" w:fill="F2F2F2" w:themeFill="background1" w:themeFillShade="F2"/>
          </w:tcPr>
          <w:p w:rsidR="00D804F4" w:rsidRPr="00BB2102" w:rsidRDefault="00D804F4" w:rsidP="00D804F4">
            <w:pPr>
              <w:pStyle w:val="tabteksts"/>
              <w:rPr>
                <w:b/>
                <w:bCs/>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D804F4" w:rsidRPr="00B83340" w:rsidRDefault="00D804F4" w:rsidP="00D804F4">
            <w:pPr>
              <w:pStyle w:val="tabteksts"/>
              <w:jc w:val="right"/>
              <w:rPr>
                <w:szCs w:val="18"/>
              </w:rPr>
            </w:pPr>
            <w:r w:rsidRPr="00495D72">
              <w:rPr>
                <w:szCs w:val="18"/>
              </w:rPr>
              <w:t>124 936</w:t>
            </w:r>
          </w:p>
        </w:tc>
        <w:tc>
          <w:tcPr>
            <w:tcW w:w="1277" w:type="dxa"/>
            <w:shd w:val="clear" w:color="auto" w:fill="F2F2F2" w:themeFill="background1" w:themeFillShade="F2"/>
          </w:tcPr>
          <w:p w:rsidR="00D804F4" w:rsidRPr="00840B70" w:rsidRDefault="00D804F4" w:rsidP="00D804F4">
            <w:pPr>
              <w:pStyle w:val="tabteksts"/>
              <w:jc w:val="right"/>
              <w:rPr>
                <w:szCs w:val="18"/>
              </w:rPr>
            </w:pPr>
            <w:r w:rsidRPr="00C1747F">
              <w:rPr>
                <w:szCs w:val="18"/>
              </w:rPr>
              <w:t>193 722</w:t>
            </w:r>
          </w:p>
        </w:tc>
        <w:tc>
          <w:tcPr>
            <w:tcW w:w="1277" w:type="dxa"/>
            <w:shd w:val="clear" w:color="auto" w:fill="F2F2F2" w:themeFill="background1" w:themeFillShade="F2"/>
          </w:tcPr>
          <w:p w:rsidR="00D804F4" w:rsidRPr="00C426D0" w:rsidRDefault="00D804F4" w:rsidP="00D804F4">
            <w:pPr>
              <w:pStyle w:val="tabteksts"/>
              <w:jc w:val="right"/>
              <w:rPr>
                <w:strike/>
                <w:szCs w:val="18"/>
              </w:rPr>
            </w:pPr>
            <w:r w:rsidRPr="002B774F">
              <w:rPr>
                <w:szCs w:val="18"/>
              </w:rPr>
              <w:t>68 786</w:t>
            </w:r>
          </w:p>
        </w:tc>
      </w:tr>
      <w:tr w:rsidR="00D804F4" w:rsidRPr="00BB2102" w:rsidTr="00D804F4">
        <w:trPr>
          <w:trHeight w:val="142"/>
          <w:jc w:val="center"/>
        </w:trPr>
        <w:tc>
          <w:tcPr>
            <w:tcW w:w="5241" w:type="dxa"/>
          </w:tcPr>
          <w:p w:rsidR="00D804F4" w:rsidRPr="00B83340" w:rsidRDefault="00D804F4" w:rsidP="00D804F4">
            <w:pPr>
              <w:pStyle w:val="tabteksts"/>
              <w:jc w:val="both"/>
              <w:rPr>
                <w:i/>
                <w:strike/>
                <w:szCs w:val="18"/>
                <w:lang w:eastAsia="lv-LV"/>
              </w:rPr>
            </w:pPr>
            <w:r w:rsidRPr="00771099">
              <w:rPr>
                <w:rFonts w:eastAsia="Calibri"/>
                <w:i/>
              </w:rPr>
              <w:t>Samazināti izdevumi, ievēr</w:t>
            </w:r>
            <w:r>
              <w:rPr>
                <w:rFonts w:eastAsia="Calibri"/>
                <w:i/>
              </w:rPr>
              <w:t>ojot iepriekšējos gados uzsāktajam prioritārajam pasākumam “</w:t>
            </w:r>
            <w:r w:rsidRPr="00B83340">
              <w:rPr>
                <w:rFonts w:eastAsia="Calibri"/>
                <w:i/>
              </w:rPr>
              <w:t>Ministru kabineta un Ministru prezidenta darba tehniskais nodrošinājums</w:t>
            </w:r>
            <w:r>
              <w:rPr>
                <w:rFonts w:eastAsia="Calibri"/>
                <w:i/>
              </w:rPr>
              <w:t>”</w:t>
            </w:r>
            <w:r>
              <w:t xml:space="preserve"> </w:t>
            </w:r>
            <w:r w:rsidRPr="00771099">
              <w:rPr>
                <w:rFonts w:eastAsia="Calibri"/>
                <w:i/>
              </w:rPr>
              <w:t>par</w:t>
            </w:r>
            <w:r>
              <w:rPr>
                <w:rFonts w:eastAsia="Calibri"/>
                <w:i/>
              </w:rPr>
              <w:t>edzēto finansējuma apmēru 2019.</w:t>
            </w:r>
            <w:r w:rsidRPr="00771099">
              <w:rPr>
                <w:rFonts w:eastAsia="Calibri"/>
                <w:i/>
              </w:rPr>
              <w:t>gadam</w:t>
            </w:r>
          </w:p>
        </w:tc>
        <w:tc>
          <w:tcPr>
            <w:tcW w:w="1277" w:type="dxa"/>
          </w:tcPr>
          <w:p w:rsidR="00D804F4" w:rsidRPr="00B83340" w:rsidRDefault="00D804F4" w:rsidP="00D804F4">
            <w:pPr>
              <w:pStyle w:val="tabteksts"/>
              <w:jc w:val="right"/>
              <w:rPr>
                <w:szCs w:val="18"/>
              </w:rPr>
            </w:pPr>
            <w:r>
              <w:rPr>
                <w:szCs w:val="18"/>
              </w:rPr>
              <w:t>7 500</w:t>
            </w:r>
          </w:p>
        </w:tc>
        <w:tc>
          <w:tcPr>
            <w:tcW w:w="1277" w:type="dxa"/>
          </w:tcPr>
          <w:p w:rsidR="00D804F4" w:rsidRPr="00285062" w:rsidRDefault="00D804F4" w:rsidP="00D804F4">
            <w:pPr>
              <w:pStyle w:val="tabteksts"/>
              <w:jc w:val="center"/>
              <w:rPr>
                <w:szCs w:val="18"/>
              </w:rPr>
            </w:pPr>
            <w:r w:rsidRPr="00285062">
              <w:rPr>
                <w:szCs w:val="18"/>
              </w:rPr>
              <w:t>-</w:t>
            </w:r>
          </w:p>
        </w:tc>
        <w:tc>
          <w:tcPr>
            <w:tcW w:w="1277" w:type="dxa"/>
          </w:tcPr>
          <w:p w:rsidR="00D804F4" w:rsidRPr="00285062" w:rsidRDefault="00D804F4" w:rsidP="00D804F4">
            <w:pPr>
              <w:pStyle w:val="tabteksts"/>
              <w:jc w:val="right"/>
              <w:rPr>
                <w:szCs w:val="18"/>
              </w:rPr>
            </w:pPr>
            <w:r w:rsidRPr="00285062">
              <w:rPr>
                <w:szCs w:val="18"/>
              </w:rPr>
              <w:t>-7 500</w:t>
            </w:r>
          </w:p>
        </w:tc>
      </w:tr>
      <w:tr w:rsidR="00D804F4" w:rsidRPr="00BB2102" w:rsidTr="00D804F4">
        <w:trPr>
          <w:trHeight w:val="142"/>
          <w:jc w:val="center"/>
        </w:trPr>
        <w:tc>
          <w:tcPr>
            <w:tcW w:w="5241" w:type="dxa"/>
          </w:tcPr>
          <w:p w:rsidR="00D804F4" w:rsidRPr="00B83340" w:rsidRDefault="00D804F4" w:rsidP="00D804F4">
            <w:pPr>
              <w:pStyle w:val="tabteksts"/>
              <w:jc w:val="both"/>
              <w:rPr>
                <w:i/>
                <w:strike/>
                <w:szCs w:val="18"/>
                <w:lang w:eastAsia="lv-LV"/>
              </w:rPr>
            </w:pPr>
            <w:r w:rsidRPr="00B43B04">
              <w:rPr>
                <w:rFonts w:eastAsia="Calibri"/>
                <w:i/>
              </w:rPr>
              <w:t xml:space="preserve">Samazināti izdevumi, ievērojot iepriekšējos gados uzsāktajam prioritārajam pasākumam </w:t>
            </w:r>
            <w:r>
              <w:rPr>
                <w:rFonts w:eastAsia="Calibri"/>
                <w:i/>
              </w:rPr>
              <w:t>“</w:t>
            </w:r>
            <w:r w:rsidRPr="00B83340">
              <w:rPr>
                <w:rFonts w:eastAsia="Calibri"/>
                <w:i/>
              </w:rPr>
              <w:t>Ministru kabineta ēkas (</w:t>
            </w:r>
            <w:r>
              <w:rPr>
                <w:rFonts w:eastAsia="Calibri"/>
                <w:i/>
              </w:rPr>
              <w:t xml:space="preserve"> </w:t>
            </w:r>
            <w:r w:rsidRPr="00B83340">
              <w:rPr>
                <w:rFonts w:eastAsia="Calibri"/>
                <w:i/>
              </w:rPr>
              <w:t>Brīvības bulvāris 36) lietošanas drošība un vides aizsardzība</w:t>
            </w:r>
            <w:r>
              <w:rPr>
                <w:rFonts w:eastAsia="Calibri"/>
                <w:i/>
              </w:rPr>
              <w:t xml:space="preserve">” </w:t>
            </w:r>
            <w:r w:rsidRPr="00B43B04">
              <w:rPr>
                <w:rFonts w:eastAsia="Calibri"/>
                <w:i/>
              </w:rPr>
              <w:t>paredzēto finansējuma apmēru 2019.gadam</w:t>
            </w:r>
          </w:p>
        </w:tc>
        <w:tc>
          <w:tcPr>
            <w:tcW w:w="1277" w:type="dxa"/>
          </w:tcPr>
          <w:p w:rsidR="00D804F4" w:rsidRPr="00B83340" w:rsidRDefault="00D804F4" w:rsidP="00D804F4">
            <w:pPr>
              <w:pStyle w:val="tabteksts"/>
              <w:jc w:val="right"/>
              <w:rPr>
                <w:szCs w:val="18"/>
              </w:rPr>
            </w:pPr>
            <w:r>
              <w:rPr>
                <w:szCs w:val="18"/>
              </w:rPr>
              <w:t>46 000</w:t>
            </w:r>
          </w:p>
        </w:tc>
        <w:tc>
          <w:tcPr>
            <w:tcW w:w="1277" w:type="dxa"/>
          </w:tcPr>
          <w:p w:rsidR="00D804F4" w:rsidRPr="00285062" w:rsidRDefault="00D804F4" w:rsidP="00D804F4">
            <w:pPr>
              <w:pStyle w:val="tabteksts"/>
              <w:jc w:val="center"/>
              <w:rPr>
                <w:szCs w:val="18"/>
              </w:rPr>
            </w:pPr>
            <w:r w:rsidRPr="00285062">
              <w:rPr>
                <w:szCs w:val="18"/>
              </w:rPr>
              <w:t>-</w:t>
            </w:r>
          </w:p>
        </w:tc>
        <w:tc>
          <w:tcPr>
            <w:tcW w:w="1277" w:type="dxa"/>
          </w:tcPr>
          <w:p w:rsidR="00D804F4" w:rsidRPr="00285062" w:rsidRDefault="00D804F4" w:rsidP="00D804F4">
            <w:pPr>
              <w:pStyle w:val="tabteksts"/>
              <w:jc w:val="right"/>
              <w:rPr>
                <w:szCs w:val="18"/>
              </w:rPr>
            </w:pPr>
            <w:r w:rsidRPr="00285062">
              <w:rPr>
                <w:szCs w:val="18"/>
              </w:rPr>
              <w:t>-46 000</w:t>
            </w:r>
          </w:p>
        </w:tc>
      </w:tr>
      <w:tr w:rsidR="00D804F4" w:rsidRPr="00BB2102" w:rsidTr="00D804F4">
        <w:trPr>
          <w:trHeight w:val="75"/>
          <w:jc w:val="center"/>
        </w:trPr>
        <w:tc>
          <w:tcPr>
            <w:tcW w:w="5241" w:type="dxa"/>
          </w:tcPr>
          <w:p w:rsidR="00D804F4" w:rsidRPr="00B83340" w:rsidRDefault="00D804F4" w:rsidP="00D804F4">
            <w:pPr>
              <w:pStyle w:val="tabteksts"/>
              <w:jc w:val="both"/>
              <w:rPr>
                <w:i/>
                <w:szCs w:val="18"/>
                <w:lang w:eastAsia="lv-LV"/>
              </w:rPr>
            </w:pPr>
            <w:r w:rsidRPr="00B43B04">
              <w:rPr>
                <w:i/>
                <w:szCs w:val="18"/>
                <w:lang w:eastAsia="lv-LV"/>
              </w:rPr>
              <w:t xml:space="preserve">Samazināti izdevumi, ievērojot iepriekšējos gados uzsāktajam prioritārajam pasākumam </w:t>
            </w:r>
            <w:r>
              <w:rPr>
                <w:i/>
                <w:szCs w:val="18"/>
                <w:lang w:eastAsia="lv-LV"/>
              </w:rPr>
              <w:t>“</w:t>
            </w:r>
            <w:r w:rsidRPr="00B83340">
              <w:rPr>
                <w:i/>
                <w:szCs w:val="18"/>
                <w:lang w:eastAsia="lv-LV"/>
              </w:rPr>
              <w:t>Ekspertu piesaiste reformu novērtēšanai un kapacitātes stiprināšanai</w:t>
            </w:r>
            <w:r>
              <w:rPr>
                <w:i/>
                <w:szCs w:val="18"/>
                <w:lang w:eastAsia="lv-LV"/>
              </w:rPr>
              <w:t xml:space="preserve">” </w:t>
            </w:r>
            <w:r w:rsidRPr="00771099">
              <w:rPr>
                <w:rFonts w:eastAsia="Calibri"/>
                <w:i/>
              </w:rPr>
              <w:t>par</w:t>
            </w:r>
            <w:r>
              <w:rPr>
                <w:rFonts w:eastAsia="Calibri"/>
                <w:i/>
              </w:rPr>
              <w:t>edzēto finansējuma apmēru 2019.</w:t>
            </w:r>
            <w:r w:rsidRPr="00771099">
              <w:rPr>
                <w:rFonts w:eastAsia="Calibri"/>
                <w:i/>
              </w:rPr>
              <w:t>gadam</w:t>
            </w:r>
          </w:p>
        </w:tc>
        <w:tc>
          <w:tcPr>
            <w:tcW w:w="1277" w:type="dxa"/>
          </w:tcPr>
          <w:p w:rsidR="00D804F4" w:rsidRPr="00B83340" w:rsidRDefault="00D804F4" w:rsidP="00D804F4">
            <w:pPr>
              <w:pStyle w:val="tabteksts"/>
              <w:jc w:val="right"/>
              <w:rPr>
                <w:szCs w:val="18"/>
              </w:rPr>
            </w:pPr>
            <w:r>
              <w:rPr>
                <w:szCs w:val="18"/>
              </w:rPr>
              <w:t>70 000</w:t>
            </w:r>
          </w:p>
        </w:tc>
        <w:tc>
          <w:tcPr>
            <w:tcW w:w="1277" w:type="dxa"/>
          </w:tcPr>
          <w:p w:rsidR="00D804F4" w:rsidRPr="00285062" w:rsidRDefault="00D804F4" w:rsidP="00D804F4">
            <w:pPr>
              <w:pStyle w:val="tabteksts"/>
              <w:jc w:val="center"/>
              <w:rPr>
                <w:szCs w:val="18"/>
              </w:rPr>
            </w:pPr>
            <w:r w:rsidRPr="00285062">
              <w:rPr>
                <w:szCs w:val="18"/>
              </w:rPr>
              <w:t>-</w:t>
            </w:r>
          </w:p>
        </w:tc>
        <w:tc>
          <w:tcPr>
            <w:tcW w:w="1277" w:type="dxa"/>
          </w:tcPr>
          <w:p w:rsidR="00D804F4" w:rsidRPr="00285062" w:rsidRDefault="00D804F4" w:rsidP="00D804F4">
            <w:pPr>
              <w:pStyle w:val="tabteksts"/>
              <w:jc w:val="right"/>
              <w:rPr>
                <w:szCs w:val="18"/>
              </w:rPr>
            </w:pPr>
            <w:r w:rsidRPr="00285062">
              <w:rPr>
                <w:szCs w:val="18"/>
              </w:rPr>
              <w:t>-70 000</w:t>
            </w:r>
          </w:p>
        </w:tc>
      </w:tr>
      <w:tr w:rsidR="00D804F4" w:rsidRPr="00BB2102" w:rsidTr="00D804F4">
        <w:trPr>
          <w:trHeight w:val="142"/>
          <w:jc w:val="center"/>
        </w:trPr>
        <w:tc>
          <w:tcPr>
            <w:tcW w:w="5241" w:type="dxa"/>
            <w:shd w:val="clear" w:color="auto" w:fill="FFFFFF" w:themeFill="background1"/>
          </w:tcPr>
          <w:p w:rsidR="00D804F4" w:rsidRDefault="00D804F4" w:rsidP="00D804F4">
            <w:pPr>
              <w:pStyle w:val="tabteksts"/>
              <w:jc w:val="both"/>
              <w:rPr>
                <w:i/>
                <w:szCs w:val="18"/>
                <w:lang w:eastAsia="lv-LV"/>
              </w:rPr>
            </w:pPr>
            <w:r>
              <w:rPr>
                <w:i/>
                <w:szCs w:val="18"/>
                <w:lang w:eastAsia="lv-LV"/>
              </w:rPr>
              <w:t xml:space="preserve">Samazināti izdevumi, ievērojot paredzēto </w:t>
            </w:r>
            <w:r w:rsidRPr="00F62DED">
              <w:rPr>
                <w:i/>
                <w:szCs w:val="18"/>
                <w:lang w:eastAsia="lv-LV"/>
              </w:rPr>
              <w:t>finansējuma apmēru</w:t>
            </w:r>
            <w:r>
              <w:rPr>
                <w:i/>
                <w:szCs w:val="18"/>
                <w:lang w:eastAsia="lv-LV"/>
              </w:rPr>
              <w:t xml:space="preserve"> 2019</w:t>
            </w:r>
            <w:r w:rsidRPr="00F62DED">
              <w:rPr>
                <w:i/>
                <w:szCs w:val="18"/>
                <w:lang w:eastAsia="lv-LV"/>
              </w:rPr>
              <w:t>.gadam</w:t>
            </w:r>
            <w:r>
              <w:rPr>
                <w:i/>
                <w:szCs w:val="18"/>
                <w:lang w:eastAsia="lv-LV"/>
              </w:rPr>
              <w:t xml:space="preserve"> </w:t>
            </w:r>
            <w:r w:rsidRPr="009027FE">
              <w:rPr>
                <w:i/>
                <w:szCs w:val="18"/>
                <w:lang w:eastAsia="lv-LV"/>
              </w:rPr>
              <w:t>darba devēja valsts sociālās apdrošin</w:t>
            </w:r>
            <w:r>
              <w:rPr>
                <w:i/>
                <w:szCs w:val="18"/>
                <w:lang w:eastAsia="lv-LV"/>
              </w:rPr>
              <w:t xml:space="preserve">āšanas obligāto iemaksu izmaiņām </w:t>
            </w:r>
            <w:r w:rsidRPr="00AC1790">
              <w:rPr>
                <w:i/>
                <w:szCs w:val="18"/>
                <w:lang w:eastAsia="lv-LV"/>
              </w:rPr>
              <w:t>obligātās ves</w:t>
            </w:r>
            <w:r>
              <w:rPr>
                <w:i/>
                <w:szCs w:val="18"/>
                <w:lang w:eastAsia="lv-LV"/>
              </w:rPr>
              <w:t>elības apdrošināšanas ieviešanai</w:t>
            </w:r>
          </w:p>
        </w:tc>
        <w:tc>
          <w:tcPr>
            <w:tcW w:w="1277" w:type="dxa"/>
            <w:shd w:val="clear" w:color="auto" w:fill="FFFFFF" w:themeFill="background1"/>
          </w:tcPr>
          <w:p w:rsidR="00D804F4" w:rsidRDefault="00D804F4" w:rsidP="00D804F4">
            <w:pPr>
              <w:pStyle w:val="tabteksts"/>
              <w:jc w:val="right"/>
              <w:rPr>
                <w:szCs w:val="18"/>
              </w:rPr>
            </w:pPr>
            <w:r>
              <w:rPr>
                <w:szCs w:val="18"/>
              </w:rPr>
              <w:t>1 063</w:t>
            </w:r>
          </w:p>
        </w:tc>
        <w:tc>
          <w:tcPr>
            <w:tcW w:w="1277" w:type="dxa"/>
            <w:shd w:val="clear" w:color="auto" w:fill="FFFFFF" w:themeFill="background1"/>
          </w:tcPr>
          <w:p w:rsidR="00D804F4" w:rsidRPr="00285062" w:rsidRDefault="00D804F4" w:rsidP="00D804F4">
            <w:pPr>
              <w:pStyle w:val="tabteksts"/>
              <w:jc w:val="right"/>
              <w:rPr>
                <w:szCs w:val="18"/>
              </w:rPr>
            </w:pPr>
            <w:r>
              <w:rPr>
                <w:szCs w:val="18"/>
              </w:rPr>
              <w:t>-</w:t>
            </w:r>
          </w:p>
        </w:tc>
        <w:tc>
          <w:tcPr>
            <w:tcW w:w="1277" w:type="dxa"/>
            <w:shd w:val="clear" w:color="auto" w:fill="FFFFFF" w:themeFill="background1"/>
          </w:tcPr>
          <w:p w:rsidR="00D804F4" w:rsidRPr="00285062" w:rsidRDefault="00D804F4" w:rsidP="00D804F4">
            <w:pPr>
              <w:pStyle w:val="tabteksts"/>
              <w:jc w:val="right"/>
              <w:rPr>
                <w:szCs w:val="18"/>
              </w:rPr>
            </w:pPr>
            <w:r>
              <w:rPr>
                <w:szCs w:val="18"/>
              </w:rPr>
              <w:t>-1 063</w:t>
            </w:r>
          </w:p>
        </w:tc>
      </w:tr>
      <w:tr w:rsidR="00D804F4" w:rsidRPr="00BB2102" w:rsidTr="00D804F4">
        <w:trPr>
          <w:trHeight w:val="142"/>
          <w:jc w:val="center"/>
        </w:trPr>
        <w:tc>
          <w:tcPr>
            <w:tcW w:w="5241" w:type="dxa"/>
            <w:shd w:val="clear" w:color="auto" w:fill="FFFFFF" w:themeFill="background1"/>
          </w:tcPr>
          <w:p w:rsidR="00D804F4" w:rsidRDefault="00D804F4" w:rsidP="00D804F4">
            <w:pPr>
              <w:pStyle w:val="tabteksts"/>
              <w:jc w:val="both"/>
              <w:rPr>
                <w:i/>
                <w:szCs w:val="18"/>
                <w:lang w:eastAsia="lv-LV"/>
              </w:rPr>
            </w:pPr>
            <w:r w:rsidRPr="00285062">
              <w:rPr>
                <w:i/>
                <w:color w:val="000000"/>
                <w:szCs w:val="18"/>
                <w:lang w:eastAsia="lv-LV"/>
              </w:rPr>
              <w:t xml:space="preserve">Finansējuma pārdale uz </w:t>
            </w:r>
            <w:proofErr w:type="spellStart"/>
            <w:r w:rsidRPr="00285062">
              <w:rPr>
                <w:i/>
                <w:color w:val="000000"/>
                <w:szCs w:val="18"/>
                <w:lang w:eastAsia="lv-LV"/>
              </w:rPr>
              <w:t>Iekšlietu</w:t>
            </w:r>
            <w:proofErr w:type="spellEnd"/>
            <w:r w:rsidRPr="00285062">
              <w:rPr>
                <w:i/>
                <w:color w:val="000000"/>
                <w:szCs w:val="18"/>
                <w:lang w:eastAsia="lv-LV"/>
              </w:rPr>
              <w:t xml:space="preserve"> ministriju, lai veiktu sam</w:t>
            </w:r>
            <w:r>
              <w:rPr>
                <w:i/>
                <w:color w:val="000000"/>
                <w:szCs w:val="18"/>
                <w:lang w:eastAsia="lv-LV"/>
              </w:rPr>
              <w:t>aksu valsts akciju sabiedrībai “</w:t>
            </w:r>
            <w:r w:rsidRPr="00285062">
              <w:rPr>
                <w:i/>
                <w:color w:val="000000"/>
                <w:szCs w:val="18"/>
                <w:lang w:eastAsia="lv-LV"/>
              </w:rPr>
              <w:t>Latvijas Val</w:t>
            </w:r>
            <w:r>
              <w:rPr>
                <w:i/>
                <w:color w:val="000000"/>
                <w:szCs w:val="18"/>
                <w:lang w:eastAsia="lv-LV"/>
              </w:rPr>
              <w:t>sts radio un televīzijas centrs”</w:t>
            </w:r>
            <w:r w:rsidRPr="00285062">
              <w:rPr>
                <w:i/>
                <w:color w:val="000000"/>
                <w:szCs w:val="18"/>
                <w:lang w:eastAsia="lv-LV"/>
              </w:rPr>
              <w:t xml:space="preserve"> p</w:t>
            </w:r>
            <w:r>
              <w:rPr>
                <w:i/>
                <w:color w:val="000000"/>
                <w:szCs w:val="18"/>
                <w:lang w:eastAsia="lv-LV"/>
              </w:rPr>
              <w:t xml:space="preserve">ar sertifikācijas pakalpojumiem </w:t>
            </w:r>
            <w:r w:rsidRPr="00285062">
              <w:rPr>
                <w:i/>
                <w:color w:val="000000"/>
                <w:szCs w:val="18"/>
                <w:lang w:eastAsia="lv-LV"/>
              </w:rPr>
              <w:t>(</w:t>
            </w:r>
            <w:r w:rsidRPr="00C97E53">
              <w:rPr>
                <w:i/>
                <w:color w:val="000000"/>
                <w:szCs w:val="18"/>
                <w:lang w:eastAsia="lv-LV"/>
              </w:rPr>
              <w:t>Ministru kabineta</w:t>
            </w:r>
            <w:r w:rsidRPr="00285062">
              <w:rPr>
                <w:i/>
                <w:color w:val="000000"/>
                <w:szCs w:val="18"/>
                <w:lang w:eastAsia="lv-LV"/>
              </w:rPr>
              <w:t xml:space="preserve"> 2018.gada 28.augusta sēdes prot</w:t>
            </w:r>
            <w:r>
              <w:rPr>
                <w:i/>
                <w:color w:val="000000"/>
                <w:szCs w:val="18"/>
                <w:lang w:eastAsia="lv-LV"/>
              </w:rPr>
              <w:t>okola Nr.40 21.§ 3.1.apakšpunkts</w:t>
            </w:r>
            <w:r w:rsidRPr="00285062">
              <w:rPr>
                <w:i/>
                <w:color w:val="000000"/>
                <w:szCs w:val="18"/>
                <w:lang w:eastAsia="lv-LV"/>
              </w:rPr>
              <w:t>)</w:t>
            </w:r>
          </w:p>
        </w:tc>
        <w:tc>
          <w:tcPr>
            <w:tcW w:w="1277" w:type="dxa"/>
            <w:shd w:val="clear" w:color="auto" w:fill="FFFFFF" w:themeFill="background1"/>
          </w:tcPr>
          <w:p w:rsidR="00D804F4" w:rsidRDefault="00D804F4" w:rsidP="00D804F4">
            <w:pPr>
              <w:pStyle w:val="tabteksts"/>
              <w:jc w:val="right"/>
              <w:rPr>
                <w:szCs w:val="18"/>
              </w:rPr>
            </w:pPr>
            <w:r w:rsidRPr="00285062">
              <w:rPr>
                <w:szCs w:val="18"/>
              </w:rPr>
              <w:t>373</w:t>
            </w:r>
          </w:p>
        </w:tc>
        <w:tc>
          <w:tcPr>
            <w:tcW w:w="1277" w:type="dxa"/>
            <w:shd w:val="clear" w:color="auto" w:fill="FFFFFF" w:themeFill="background1"/>
          </w:tcPr>
          <w:p w:rsidR="00D804F4" w:rsidRPr="00285062" w:rsidRDefault="00D804F4" w:rsidP="00D804F4">
            <w:pPr>
              <w:pStyle w:val="tabteksts"/>
              <w:jc w:val="right"/>
              <w:rPr>
                <w:szCs w:val="18"/>
              </w:rPr>
            </w:pPr>
            <w:r w:rsidRPr="00285062">
              <w:rPr>
                <w:szCs w:val="18"/>
              </w:rPr>
              <w:t>-</w:t>
            </w:r>
          </w:p>
        </w:tc>
        <w:tc>
          <w:tcPr>
            <w:tcW w:w="1277" w:type="dxa"/>
            <w:shd w:val="clear" w:color="auto" w:fill="FFFFFF" w:themeFill="background1"/>
          </w:tcPr>
          <w:p w:rsidR="00D804F4" w:rsidRPr="00285062" w:rsidRDefault="00D804F4" w:rsidP="00D804F4">
            <w:pPr>
              <w:pStyle w:val="tabteksts"/>
              <w:jc w:val="right"/>
              <w:rPr>
                <w:szCs w:val="18"/>
              </w:rPr>
            </w:pPr>
            <w:r w:rsidRPr="00285062">
              <w:rPr>
                <w:szCs w:val="18"/>
              </w:rPr>
              <w:t>-373</w:t>
            </w:r>
          </w:p>
        </w:tc>
      </w:tr>
      <w:tr w:rsidR="00D804F4" w:rsidRPr="00BB2102" w:rsidTr="00D804F4">
        <w:trPr>
          <w:trHeight w:val="142"/>
          <w:jc w:val="center"/>
        </w:trPr>
        <w:tc>
          <w:tcPr>
            <w:tcW w:w="5241" w:type="dxa"/>
            <w:shd w:val="clear" w:color="auto" w:fill="FFFFFF" w:themeFill="background1"/>
            <w:vAlign w:val="center"/>
          </w:tcPr>
          <w:p w:rsidR="00D804F4" w:rsidRPr="00C8025D" w:rsidRDefault="00D804F4" w:rsidP="00D804F4">
            <w:pPr>
              <w:pStyle w:val="tabteksts"/>
              <w:jc w:val="both"/>
              <w:rPr>
                <w:i/>
                <w:szCs w:val="18"/>
                <w:u w:val="single"/>
                <w:lang w:eastAsia="lv-LV"/>
              </w:rPr>
            </w:pPr>
            <w:r>
              <w:rPr>
                <w:i/>
                <w:szCs w:val="18"/>
                <w:lang w:eastAsia="lv-LV"/>
              </w:rPr>
              <w:t xml:space="preserve">Palielināti izdevumi Ministru kabineta locekļu un parlamentārā sekretāra atlīdzībai atbilstoši </w:t>
            </w:r>
            <w:r>
              <w:rPr>
                <w:i/>
                <w:color w:val="000000"/>
                <w:szCs w:val="18"/>
                <w:lang w:eastAsia="lv-LV"/>
              </w:rPr>
              <w:t>Valsts un pašvaldību institūciju amatpersonu un darbinieku atlīdzības likuma 6.panta pirmajā daļā noteiktajam</w:t>
            </w:r>
            <w:r>
              <w:rPr>
                <w:i/>
                <w:szCs w:val="18"/>
                <w:lang w:eastAsia="lv-LV"/>
              </w:rPr>
              <w:t xml:space="preserve"> (</w:t>
            </w:r>
            <w:r w:rsidRPr="00C97E53">
              <w:rPr>
                <w:i/>
                <w:szCs w:val="18"/>
                <w:lang w:eastAsia="lv-LV"/>
              </w:rPr>
              <w:t>Ministru kabineta</w:t>
            </w:r>
            <w:r w:rsidRPr="00865EBF">
              <w:rPr>
                <w:i/>
                <w:szCs w:val="18"/>
                <w:lang w:eastAsia="lv-LV"/>
              </w:rPr>
              <w:t xml:space="preserve"> 2018.</w:t>
            </w:r>
            <w:r>
              <w:rPr>
                <w:i/>
                <w:szCs w:val="18"/>
                <w:lang w:eastAsia="lv-LV"/>
              </w:rPr>
              <w:t>gada 10.aprīļa</w:t>
            </w:r>
            <w:r w:rsidRPr="00865EBF">
              <w:rPr>
                <w:i/>
                <w:szCs w:val="18"/>
                <w:lang w:eastAsia="lv-LV"/>
              </w:rPr>
              <w:t xml:space="preserve"> sēdes prot. Nr.</w:t>
            </w:r>
            <w:r>
              <w:rPr>
                <w:i/>
                <w:szCs w:val="18"/>
                <w:lang w:eastAsia="lv-LV"/>
              </w:rPr>
              <w:t>19</w:t>
            </w:r>
            <w:r w:rsidRPr="00865EBF">
              <w:rPr>
                <w:i/>
                <w:szCs w:val="18"/>
                <w:lang w:eastAsia="lv-LV"/>
              </w:rPr>
              <w:t xml:space="preserve"> </w:t>
            </w:r>
            <w:r>
              <w:rPr>
                <w:i/>
                <w:szCs w:val="18"/>
                <w:lang w:eastAsia="lv-LV"/>
              </w:rPr>
              <w:t>36</w:t>
            </w:r>
            <w:r w:rsidRPr="00865EBF">
              <w:rPr>
                <w:i/>
                <w:szCs w:val="18"/>
                <w:lang w:eastAsia="lv-LV"/>
              </w:rPr>
              <w:t xml:space="preserve">.§ </w:t>
            </w:r>
            <w:r>
              <w:rPr>
                <w:i/>
                <w:szCs w:val="18"/>
                <w:lang w:eastAsia="lv-LV"/>
              </w:rPr>
              <w:t>27</w:t>
            </w:r>
            <w:r w:rsidRPr="00865EBF">
              <w:rPr>
                <w:i/>
                <w:szCs w:val="18"/>
                <w:lang w:eastAsia="lv-LV"/>
              </w:rPr>
              <w:t>.punkts</w:t>
            </w:r>
            <w:r>
              <w:rPr>
                <w:i/>
                <w:szCs w:val="18"/>
                <w:lang w:eastAsia="lv-LV"/>
              </w:rPr>
              <w:t>)</w:t>
            </w:r>
          </w:p>
        </w:tc>
        <w:tc>
          <w:tcPr>
            <w:tcW w:w="1277" w:type="dxa"/>
            <w:shd w:val="clear" w:color="auto" w:fill="FFFFFF" w:themeFill="background1"/>
          </w:tcPr>
          <w:p w:rsidR="00D804F4" w:rsidRPr="00C8025D" w:rsidRDefault="00D804F4" w:rsidP="00D804F4">
            <w:pPr>
              <w:pStyle w:val="tabteksts"/>
              <w:jc w:val="center"/>
              <w:rPr>
                <w:szCs w:val="18"/>
              </w:rPr>
            </w:pPr>
            <w:r>
              <w:rPr>
                <w:szCs w:val="18"/>
              </w:rPr>
              <w:t>-</w:t>
            </w:r>
          </w:p>
        </w:tc>
        <w:tc>
          <w:tcPr>
            <w:tcW w:w="1277" w:type="dxa"/>
            <w:shd w:val="clear" w:color="auto" w:fill="FFFFFF" w:themeFill="background1"/>
          </w:tcPr>
          <w:p w:rsidR="00D804F4" w:rsidRPr="00285062" w:rsidRDefault="00D804F4" w:rsidP="00D804F4">
            <w:pPr>
              <w:pStyle w:val="tabteksts"/>
              <w:jc w:val="right"/>
              <w:rPr>
                <w:szCs w:val="18"/>
              </w:rPr>
            </w:pPr>
            <w:r w:rsidRPr="00285062">
              <w:rPr>
                <w:szCs w:val="18"/>
              </w:rPr>
              <w:t>76 210</w:t>
            </w:r>
          </w:p>
        </w:tc>
        <w:tc>
          <w:tcPr>
            <w:tcW w:w="1277" w:type="dxa"/>
            <w:shd w:val="clear" w:color="auto" w:fill="FFFFFF" w:themeFill="background1"/>
          </w:tcPr>
          <w:p w:rsidR="00D804F4" w:rsidRPr="00285062" w:rsidRDefault="00D804F4" w:rsidP="00D804F4">
            <w:pPr>
              <w:pStyle w:val="tabteksts"/>
              <w:jc w:val="right"/>
              <w:rPr>
                <w:szCs w:val="18"/>
              </w:rPr>
            </w:pPr>
            <w:r w:rsidRPr="00285062">
              <w:rPr>
                <w:szCs w:val="18"/>
              </w:rPr>
              <w:t>76 210</w:t>
            </w:r>
          </w:p>
        </w:tc>
      </w:tr>
      <w:tr w:rsidR="00D804F4" w:rsidRPr="007041E2" w:rsidTr="00D804F4">
        <w:trPr>
          <w:trHeight w:val="142"/>
          <w:jc w:val="center"/>
        </w:trPr>
        <w:tc>
          <w:tcPr>
            <w:tcW w:w="5241" w:type="dxa"/>
            <w:shd w:val="clear" w:color="auto" w:fill="FFFFFF" w:themeFill="background1"/>
            <w:vAlign w:val="center"/>
          </w:tcPr>
          <w:p w:rsidR="00D804F4" w:rsidRPr="00244F97" w:rsidRDefault="00D804F4" w:rsidP="00D804F4">
            <w:pPr>
              <w:spacing w:after="0"/>
              <w:ind w:firstLine="0"/>
              <w:rPr>
                <w:i/>
                <w:szCs w:val="18"/>
              </w:rPr>
            </w:pPr>
            <w:r w:rsidRPr="00285062">
              <w:rPr>
                <w:i/>
                <w:color w:val="000000"/>
                <w:sz w:val="18"/>
                <w:szCs w:val="18"/>
                <w:lang w:eastAsia="lv-LV"/>
              </w:rPr>
              <w:t xml:space="preserve">Finansējuma pārdale no Finanšu ministrijas, lai Valsts kanceleja nodrošinātu sabiedriskajā sektorā nodarbināto atlīdzības </w:t>
            </w:r>
            <w:r>
              <w:rPr>
                <w:i/>
                <w:color w:val="000000"/>
                <w:sz w:val="18"/>
                <w:szCs w:val="18"/>
                <w:lang w:eastAsia="lv-LV"/>
              </w:rPr>
              <w:t>politikas veidošanu (</w:t>
            </w:r>
            <w:r w:rsidRPr="00C97E53">
              <w:rPr>
                <w:i/>
                <w:color w:val="000000"/>
                <w:sz w:val="18"/>
                <w:szCs w:val="18"/>
                <w:lang w:eastAsia="lv-LV"/>
              </w:rPr>
              <w:t>Ministru kabineta</w:t>
            </w:r>
            <w:r w:rsidRPr="00285062">
              <w:rPr>
                <w:i/>
                <w:color w:val="000000"/>
                <w:sz w:val="18"/>
                <w:szCs w:val="18"/>
                <w:lang w:eastAsia="lv-LV"/>
              </w:rPr>
              <w:t xml:space="preserve"> 2018.gada 15.maija sēdes protokola Nr.24 </w:t>
            </w:r>
            <w:r>
              <w:rPr>
                <w:i/>
                <w:color w:val="000000"/>
                <w:sz w:val="18"/>
                <w:szCs w:val="18"/>
                <w:lang w:eastAsia="lv-LV"/>
              </w:rPr>
              <w:t>21.§ 2.punkts</w:t>
            </w:r>
            <w:r w:rsidRPr="00285062">
              <w:rPr>
                <w:i/>
                <w:color w:val="000000"/>
                <w:sz w:val="18"/>
                <w:szCs w:val="18"/>
                <w:lang w:eastAsia="lv-LV"/>
              </w:rPr>
              <w:t>)</w:t>
            </w:r>
          </w:p>
        </w:tc>
        <w:tc>
          <w:tcPr>
            <w:tcW w:w="1277" w:type="dxa"/>
            <w:shd w:val="clear" w:color="auto" w:fill="FFFFFF" w:themeFill="background1"/>
          </w:tcPr>
          <w:p w:rsidR="00D804F4" w:rsidRPr="00244F97" w:rsidRDefault="00D804F4" w:rsidP="00D804F4">
            <w:pPr>
              <w:pStyle w:val="tabteksts"/>
              <w:jc w:val="center"/>
              <w:rPr>
                <w:szCs w:val="18"/>
              </w:rPr>
            </w:pPr>
            <w:r w:rsidRPr="00244F97">
              <w:rPr>
                <w:szCs w:val="18"/>
              </w:rPr>
              <w:t>-</w:t>
            </w:r>
          </w:p>
        </w:tc>
        <w:tc>
          <w:tcPr>
            <w:tcW w:w="1277" w:type="dxa"/>
            <w:shd w:val="clear" w:color="auto" w:fill="FFFFFF" w:themeFill="background1"/>
          </w:tcPr>
          <w:p w:rsidR="00D804F4" w:rsidRPr="00285062" w:rsidRDefault="00D804F4" w:rsidP="00D804F4">
            <w:pPr>
              <w:pStyle w:val="tabteksts"/>
              <w:jc w:val="right"/>
              <w:rPr>
                <w:szCs w:val="18"/>
              </w:rPr>
            </w:pPr>
            <w:r>
              <w:rPr>
                <w:szCs w:val="18"/>
              </w:rPr>
              <w:t>116 890</w:t>
            </w:r>
          </w:p>
        </w:tc>
        <w:tc>
          <w:tcPr>
            <w:tcW w:w="1277" w:type="dxa"/>
            <w:shd w:val="clear" w:color="auto" w:fill="FFFFFF" w:themeFill="background1"/>
          </w:tcPr>
          <w:p w:rsidR="00D804F4" w:rsidRPr="00285062" w:rsidRDefault="00D804F4" w:rsidP="00D804F4">
            <w:pPr>
              <w:pStyle w:val="tabteksts"/>
              <w:jc w:val="right"/>
              <w:rPr>
                <w:szCs w:val="18"/>
              </w:rPr>
            </w:pPr>
            <w:r>
              <w:rPr>
                <w:szCs w:val="18"/>
              </w:rPr>
              <w:t>116 890</w:t>
            </w:r>
          </w:p>
        </w:tc>
      </w:tr>
      <w:tr w:rsidR="00D804F4" w:rsidRPr="00BB2102" w:rsidTr="00D804F4">
        <w:trPr>
          <w:trHeight w:val="142"/>
          <w:jc w:val="center"/>
        </w:trPr>
        <w:tc>
          <w:tcPr>
            <w:tcW w:w="5241" w:type="dxa"/>
          </w:tcPr>
          <w:p w:rsidR="00D804F4" w:rsidRPr="0067202F" w:rsidRDefault="00D804F4" w:rsidP="00D804F4">
            <w:pPr>
              <w:spacing w:after="0"/>
              <w:ind w:firstLine="0"/>
              <w:rPr>
                <w:i/>
                <w:color w:val="000000"/>
                <w:szCs w:val="18"/>
                <w:lang w:eastAsia="lv-LV"/>
              </w:rPr>
            </w:pPr>
            <w:r>
              <w:rPr>
                <w:i/>
                <w:color w:val="000000"/>
                <w:sz w:val="18"/>
                <w:szCs w:val="18"/>
                <w:lang w:eastAsia="lv-LV"/>
              </w:rPr>
              <w:t xml:space="preserve">Palielināti izdevumi </w:t>
            </w:r>
            <w:r w:rsidRPr="0067202F">
              <w:rPr>
                <w:i/>
                <w:color w:val="000000"/>
                <w:sz w:val="18"/>
                <w:szCs w:val="18"/>
                <w:lang w:eastAsia="lv-LV"/>
              </w:rPr>
              <w:t>Eiropas Savienības politiku instrumentu un pārējo ārvalstu finanšu palīdzības līdzekļu ietvaros izveidoto informācijas un komunikācijas tehnoloģiju sistēmu uzturēšana</w:t>
            </w:r>
            <w:r>
              <w:rPr>
                <w:i/>
                <w:color w:val="000000"/>
                <w:sz w:val="18"/>
                <w:szCs w:val="18"/>
                <w:lang w:eastAsia="lv-LV"/>
              </w:rPr>
              <w:t>i</w:t>
            </w:r>
          </w:p>
        </w:tc>
        <w:tc>
          <w:tcPr>
            <w:tcW w:w="1277" w:type="dxa"/>
          </w:tcPr>
          <w:p w:rsidR="00D804F4" w:rsidRDefault="00D804F4" w:rsidP="00D804F4">
            <w:pPr>
              <w:pStyle w:val="tabteksts"/>
              <w:jc w:val="center"/>
              <w:rPr>
                <w:szCs w:val="18"/>
              </w:rPr>
            </w:pPr>
            <w:r>
              <w:rPr>
                <w:szCs w:val="18"/>
              </w:rPr>
              <w:t>-</w:t>
            </w:r>
          </w:p>
        </w:tc>
        <w:tc>
          <w:tcPr>
            <w:tcW w:w="1277" w:type="dxa"/>
          </w:tcPr>
          <w:p w:rsidR="00D804F4" w:rsidRDefault="00D804F4" w:rsidP="00D804F4">
            <w:pPr>
              <w:pStyle w:val="tabteksts"/>
              <w:jc w:val="right"/>
              <w:rPr>
                <w:szCs w:val="18"/>
              </w:rPr>
            </w:pPr>
            <w:r>
              <w:rPr>
                <w:szCs w:val="18"/>
              </w:rPr>
              <w:t>622</w:t>
            </w:r>
          </w:p>
        </w:tc>
        <w:tc>
          <w:tcPr>
            <w:tcW w:w="1277" w:type="dxa"/>
          </w:tcPr>
          <w:p w:rsidR="00D804F4" w:rsidRDefault="00D804F4" w:rsidP="00D804F4">
            <w:pPr>
              <w:pStyle w:val="tabteksts"/>
              <w:jc w:val="right"/>
              <w:rPr>
                <w:szCs w:val="18"/>
              </w:rPr>
            </w:pPr>
            <w:r>
              <w:rPr>
                <w:szCs w:val="18"/>
              </w:rPr>
              <w:t>622</w:t>
            </w:r>
          </w:p>
        </w:tc>
      </w:tr>
    </w:tbl>
    <w:p w:rsidR="00D804F4" w:rsidRPr="004535AD" w:rsidRDefault="00D804F4" w:rsidP="00DD4643">
      <w:pPr>
        <w:pStyle w:val="programmas"/>
        <w:spacing w:after="360"/>
        <w:mirrorIndents/>
        <w:rPr>
          <w:szCs w:val="24"/>
        </w:rPr>
      </w:pPr>
      <w:r w:rsidRPr="004535AD">
        <w:rPr>
          <w:szCs w:val="24"/>
        </w:rPr>
        <w:lastRenderedPageBreak/>
        <w:t>19.00.00 Valsts administrācijas skola</w:t>
      </w:r>
    </w:p>
    <w:p w:rsidR="00D804F4" w:rsidRDefault="00D804F4" w:rsidP="00D804F4">
      <w:pPr>
        <w:ind w:firstLine="0"/>
        <w:rPr>
          <w:u w:val="single"/>
        </w:rPr>
      </w:pPr>
      <w:r>
        <w:rPr>
          <w:u w:val="single"/>
        </w:rPr>
        <w:t>Programmas mērķis:</w:t>
      </w:r>
    </w:p>
    <w:p w:rsidR="00D804F4" w:rsidRPr="00045427" w:rsidRDefault="00D804F4" w:rsidP="00D804F4">
      <w:r>
        <w:t>n</w:t>
      </w:r>
      <w:r w:rsidRPr="00473CF1">
        <w:t>odrošināt valsts politik</w:t>
      </w:r>
      <w:r w:rsidR="00ED1499">
        <w:t>as</w:t>
      </w:r>
      <w:r w:rsidRPr="00473CF1">
        <w:t xml:space="preserve"> valsts pārvaldes profesionālās attīstības jomā īstenošanu, lai sagatavotu augsti kvalificētu un profesionālu valsts pārvaldes personālu.</w:t>
      </w:r>
    </w:p>
    <w:p w:rsidR="00D804F4" w:rsidRPr="00045427" w:rsidRDefault="00D804F4" w:rsidP="00D804F4">
      <w:pPr>
        <w:spacing w:before="240"/>
        <w:ind w:firstLine="0"/>
        <w:rPr>
          <w:u w:val="single"/>
        </w:rPr>
      </w:pPr>
      <w:r>
        <w:rPr>
          <w:u w:val="single"/>
        </w:rPr>
        <w:t>Galvenās aktivitātes:</w:t>
      </w:r>
    </w:p>
    <w:p w:rsidR="00D804F4" w:rsidRDefault="00D804F4" w:rsidP="00D804F4">
      <w:r>
        <w:t>1) nodrošināt kvalitatīvus un mācību vajadzībām atbilstošus mācību kursus valsts pārvaldē strādājošiem:</w:t>
      </w:r>
    </w:p>
    <w:p w:rsidR="00D804F4" w:rsidRDefault="00D804F4" w:rsidP="00D804F4">
      <w:pPr>
        <w:numPr>
          <w:ilvl w:val="0"/>
          <w:numId w:val="9"/>
        </w:numPr>
        <w:ind w:left="1702" w:hanging="284"/>
      </w:pPr>
      <w:r>
        <w:t>mācību vajadzību izpēte un apkopotās informācijas izmantošana atbilstoša mācību piedāvājuma izstrādei;</w:t>
      </w:r>
    </w:p>
    <w:p w:rsidR="00D804F4" w:rsidRDefault="00D804F4" w:rsidP="00D804F4">
      <w:pPr>
        <w:numPr>
          <w:ilvl w:val="0"/>
          <w:numId w:val="9"/>
        </w:numPr>
        <w:ind w:left="1702" w:hanging="284"/>
      </w:pPr>
      <w:r>
        <w:t>mācību moduļu un mācību kursu, tai skaitā tālākizglītības programmu, izstrādes un īstenošanas koordinēšana atbilstoši attīstības plānošanas dokumentiem un normatīvajiem aktiem;</w:t>
      </w:r>
    </w:p>
    <w:p w:rsidR="00D804F4" w:rsidRDefault="00D804F4" w:rsidP="00D804F4">
      <w:pPr>
        <w:numPr>
          <w:ilvl w:val="0"/>
          <w:numId w:val="9"/>
        </w:numPr>
        <w:ind w:left="1701" w:hanging="283"/>
      </w:pPr>
      <w:r>
        <w:t>mācībspēku piesaistes, atlases un darba koordinācijas nodrošināšana;</w:t>
      </w:r>
    </w:p>
    <w:p w:rsidR="00D804F4" w:rsidRDefault="00D804F4" w:rsidP="00D804F4">
      <w:pPr>
        <w:numPr>
          <w:ilvl w:val="0"/>
          <w:numId w:val="9"/>
        </w:numPr>
        <w:ind w:left="1701" w:hanging="283"/>
      </w:pPr>
      <w:r>
        <w:t>iekšējo auditoru sertifikācijas, iekšējā auditora sertifikāta spēkā uzturēšanas un anulēšanas nodrošināšana;</w:t>
      </w:r>
    </w:p>
    <w:p w:rsidR="00D804F4" w:rsidRDefault="00D804F4" w:rsidP="00D804F4">
      <w:r>
        <w:t>2) turpināt esošos un uzsākt jaunu starptautisku mācību projektu īstenošanu, kā arī attīstīt sadarbību šādās organizācijās un reģionos:</w:t>
      </w:r>
    </w:p>
    <w:p w:rsidR="00D804F4" w:rsidRDefault="00D804F4" w:rsidP="00D804F4">
      <w:pPr>
        <w:pStyle w:val="ListParagraph"/>
        <w:numPr>
          <w:ilvl w:val="0"/>
          <w:numId w:val="11"/>
        </w:numPr>
        <w:spacing w:after="120"/>
        <w:ind w:left="1702" w:hanging="284"/>
        <w:contextualSpacing w:val="0"/>
        <w:jc w:val="both"/>
      </w:pPr>
      <w:r>
        <w:t>sadarbība ar Eiropas Savienības valstu administrācijas skolām un institūtiem;</w:t>
      </w:r>
    </w:p>
    <w:p w:rsidR="00D804F4" w:rsidRDefault="00D804F4" w:rsidP="00D804F4">
      <w:pPr>
        <w:pStyle w:val="ListParagraph"/>
        <w:numPr>
          <w:ilvl w:val="0"/>
          <w:numId w:val="11"/>
        </w:numPr>
        <w:spacing w:after="120"/>
        <w:ind w:left="1702" w:hanging="284"/>
        <w:contextualSpacing w:val="0"/>
        <w:jc w:val="both"/>
      </w:pPr>
      <w:r>
        <w:t xml:space="preserve">sadarbība ar Austrumu partnerības programmas un </w:t>
      </w:r>
      <w:proofErr w:type="spellStart"/>
      <w:r>
        <w:t>Centrālāzijas</w:t>
      </w:r>
      <w:proofErr w:type="spellEnd"/>
      <w:r>
        <w:t xml:space="preserve"> reģiona valstīm attīstības sadarbības ietvaros, īpaši sadarbība ar Gruziju, Azerbaidžānu un Moldovu, kā arī Balkānu reģiona valstīm;</w:t>
      </w:r>
    </w:p>
    <w:p w:rsidR="00D804F4" w:rsidRPr="007C7CB1" w:rsidRDefault="00D804F4" w:rsidP="00D804F4">
      <w:pPr>
        <w:pStyle w:val="ListParagraph"/>
        <w:numPr>
          <w:ilvl w:val="0"/>
          <w:numId w:val="11"/>
        </w:numPr>
        <w:spacing w:after="120"/>
        <w:ind w:left="1702" w:hanging="284"/>
        <w:contextualSpacing w:val="0"/>
        <w:jc w:val="both"/>
      </w:pPr>
      <w:r>
        <w:t>Ziemeļu Ministru padomes Ziemeļvalstu un Baltijas valstu mobilitātes programmas “Valsts administrācija” (NORDEN ierēdņu apmaiņas programmas) īstenošana.</w:t>
      </w:r>
    </w:p>
    <w:p w:rsidR="00D804F4" w:rsidRDefault="00D804F4" w:rsidP="00D804F4">
      <w:pPr>
        <w:spacing w:before="240"/>
        <w:ind w:firstLine="0"/>
      </w:pPr>
      <w:r w:rsidRPr="007923E1">
        <w:rPr>
          <w:u w:val="single"/>
        </w:rPr>
        <w:t>Programmas izpildītājs</w:t>
      </w:r>
      <w:r>
        <w:t>: Valsts administrācijas skola.</w:t>
      </w:r>
    </w:p>
    <w:p w:rsidR="00D804F4" w:rsidRPr="009A60E6" w:rsidRDefault="00D804F4" w:rsidP="00D804F4">
      <w:pPr>
        <w:ind w:firstLine="0"/>
        <w:jc w:val="center"/>
        <w:rPr>
          <w:b/>
          <w:color w:val="000000" w:themeColor="text1"/>
          <w:lang w:eastAsia="lv-LV"/>
        </w:rPr>
      </w:pPr>
    </w:p>
    <w:p w:rsidR="00D804F4" w:rsidRPr="009A60E6" w:rsidRDefault="00D804F4" w:rsidP="00D804F4">
      <w:pPr>
        <w:ind w:firstLine="0"/>
        <w:jc w:val="center"/>
        <w:rPr>
          <w:b/>
          <w:color w:val="000000" w:themeColor="text1"/>
          <w:lang w:eastAsia="lv-LV"/>
        </w:rPr>
      </w:pPr>
      <w:r w:rsidRPr="009A60E6">
        <w:rPr>
          <w:b/>
          <w:color w:val="000000" w:themeColor="text1"/>
          <w:lang w:eastAsia="lv-LV"/>
        </w:rPr>
        <w:t>Darbības rezultāti un to rezultatīvie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0"/>
        <w:gridCol w:w="965"/>
        <w:gridCol w:w="965"/>
        <w:gridCol w:w="965"/>
        <w:gridCol w:w="965"/>
        <w:gridCol w:w="965"/>
      </w:tblGrid>
      <w:tr w:rsidR="00D804F4" w:rsidTr="00D804F4">
        <w:trPr>
          <w:tblHeader/>
          <w:jc w:val="center"/>
        </w:trPr>
        <w:tc>
          <w:tcPr>
            <w:tcW w:w="4250"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center"/>
              <w:rPr>
                <w:szCs w:val="18"/>
              </w:rPr>
            </w:pPr>
          </w:p>
        </w:tc>
        <w:tc>
          <w:tcPr>
            <w:tcW w:w="965"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rPr>
                <w:szCs w:val="18"/>
                <w:lang w:eastAsia="lv-LV"/>
              </w:rPr>
            </w:pPr>
            <w:r>
              <w:rPr>
                <w:szCs w:val="18"/>
                <w:lang w:eastAsia="lv-LV"/>
              </w:rPr>
              <w:t>2017.gads (izpilde)</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szCs w:val="18"/>
                <w:lang w:eastAsia="lv-LV"/>
              </w:rPr>
            </w:pPr>
            <w:r w:rsidRPr="00A02460">
              <w:rPr>
                <w:szCs w:val="18"/>
                <w:lang w:eastAsia="lv-LV"/>
              </w:rPr>
              <w:t>201</w:t>
            </w:r>
            <w:r>
              <w:rPr>
                <w:szCs w:val="18"/>
                <w:lang w:eastAsia="lv-LV"/>
              </w:rPr>
              <w:t>8</w:t>
            </w:r>
            <w:r w:rsidRPr="00A02460">
              <w:rPr>
                <w:szCs w:val="18"/>
                <w:lang w:eastAsia="lv-LV"/>
              </w:rPr>
              <w:t xml:space="preserve">.gada </w:t>
            </w:r>
            <w:r>
              <w:rPr>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rPr>
                <w:szCs w:val="18"/>
                <w:lang w:eastAsia="lv-LV"/>
              </w:rPr>
            </w:pPr>
            <w:r>
              <w:rPr>
                <w:szCs w:val="18"/>
                <w:lang w:eastAsia="lv-LV"/>
              </w:rPr>
              <w:t xml:space="preserve">2019.gada </w:t>
            </w:r>
            <w:r w:rsidR="005D5DEB">
              <w:rPr>
                <w:lang w:eastAsia="lv-LV"/>
              </w:rPr>
              <w:t>plāns</w:t>
            </w:r>
          </w:p>
        </w:tc>
        <w:tc>
          <w:tcPr>
            <w:tcW w:w="965"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rPr>
                <w:szCs w:val="18"/>
                <w:lang w:eastAsia="lv-LV"/>
              </w:rPr>
            </w:pPr>
            <w:r>
              <w:rPr>
                <w:szCs w:val="18"/>
                <w:lang w:eastAsia="lv-LV"/>
              </w:rPr>
              <w:t>2020.gada prognoze</w:t>
            </w:r>
          </w:p>
        </w:tc>
        <w:tc>
          <w:tcPr>
            <w:tcW w:w="965"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rPr>
                <w:szCs w:val="18"/>
                <w:lang w:eastAsia="lv-LV"/>
              </w:rPr>
            </w:pPr>
            <w:r>
              <w:rPr>
                <w:szCs w:val="18"/>
                <w:lang w:eastAsia="lv-LV"/>
              </w:rPr>
              <w:t>2021.gada prognoze</w:t>
            </w:r>
          </w:p>
        </w:tc>
      </w:tr>
      <w:tr w:rsidR="00D804F4" w:rsidTr="00D804F4">
        <w:trPr>
          <w:trHeight w:val="75"/>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804F4" w:rsidRPr="002755BA" w:rsidRDefault="00D804F4" w:rsidP="00D804F4">
            <w:pPr>
              <w:pStyle w:val="tabteksts"/>
              <w:jc w:val="center"/>
              <w:rPr>
                <w:szCs w:val="18"/>
              </w:rPr>
            </w:pPr>
            <w:r w:rsidRPr="002755BA">
              <w:rPr>
                <w:szCs w:val="18"/>
                <w:lang w:eastAsia="lv-LV"/>
              </w:rPr>
              <w:t>Apmācīti profesionāli kvalificēti valsts pārvaldes darbinieki</w:t>
            </w:r>
          </w:p>
        </w:tc>
      </w:tr>
      <w:tr w:rsidR="00D804F4" w:rsidTr="00D804F4">
        <w:trPr>
          <w:jc w:val="center"/>
        </w:trPr>
        <w:tc>
          <w:tcPr>
            <w:tcW w:w="4250" w:type="dxa"/>
            <w:tcBorders>
              <w:top w:val="single" w:sz="4" w:space="0" w:color="000000"/>
              <w:left w:val="single" w:sz="4" w:space="0" w:color="000000"/>
              <w:bottom w:val="single" w:sz="4" w:space="0" w:color="000000"/>
              <w:right w:val="single" w:sz="4" w:space="0" w:color="000000"/>
            </w:tcBorders>
            <w:hideMark/>
          </w:tcPr>
          <w:p w:rsidR="00D804F4" w:rsidRPr="002F52EB" w:rsidRDefault="00D804F4" w:rsidP="00D804F4">
            <w:pPr>
              <w:pStyle w:val="tabteksts"/>
            </w:pPr>
            <w:r w:rsidRPr="002F52EB">
              <w:t xml:space="preserve">Apmācīti darbinieki </w:t>
            </w:r>
            <w:r w:rsidRPr="009A60E6">
              <w:t>(skaits)</w:t>
            </w:r>
          </w:p>
        </w:tc>
        <w:tc>
          <w:tcPr>
            <w:tcW w:w="965" w:type="dxa"/>
            <w:tcBorders>
              <w:top w:val="single" w:sz="4" w:space="0" w:color="000000"/>
              <w:left w:val="single" w:sz="4" w:space="0" w:color="000000"/>
              <w:bottom w:val="single" w:sz="4" w:space="0" w:color="000000"/>
              <w:right w:val="single" w:sz="4" w:space="0" w:color="000000"/>
            </w:tcBorders>
          </w:tcPr>
          <w:p w:rsidR="00D804F4" w:rsidRPr="001902F2" w:rsidRDefault="00D804F4" w:rsidP="00D804F4">
            <w:pPr>
              <w:pStyle w:val="tabteksts"/>
              <w:jc w:val="center"/>
            </w:pPr>
            <w:r w:rsidRPr="008437BB">
              <w:t>5 416</w:t>
            </w:r>
          </w:p>
        </w:tc>
        <w:tc>
          <w:tcPr>
            <w:tcW w:w="965" w:type="dxa"/>
            <w:tcBorders>
              <w:top w:val="single" w:sz="4" w:space="0" w:color="000000"/>
              <w:left w:val="single" w:sz="4" w:space="0" w:color="000000"/>
              <w:bottom w:val="single" w:sz="4" w:space="0" w:color="000000"/>
              <w:right w:val="single" w:sz="4" w:space="0" w:color="000000"/>
            </w:tcBorders>
          </w:tcPr>
          <w:p w:rsidR="00D804F4" w:rsidRPr="00892A72" w:rsidRDefault="00D804F4" w:rsidP="00D804F4">
            <w:pPr>
              <w:pStyle w:val="tabteksts"/>
              <w:jc w:val="center"/>
            </w:pPr>
            <w:r w:rsidRPr="00892A72">
              <w:t>6 000</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6 000</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6 000</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6 000</w:t>
            </w:r>
          </w:p>
        </w:tc>
      </w:tr>
      <w:tr w:rsidR="00D804F4" w:rsidTr="00D804F4">
        <w:trPr>
          <w:jc w:val="center"/>
        </w:trPr>
        <w:tc>
          <w:tcPr>
            <w:tcW w:w="4250" w:type="dxa"/>
            <w:tcBorders>
              <w:top w:val="single" w:sz="4" w:space="0" w:color="000000"/>
              <w:left w:val="single" w:sz="4" w:space="0" w:color="000000"/>
              <w:bottom w:val="single" w:sz="4" w:space="0" w:color="000000"/>
              <w:right w:val="single" w:sz="4" w:space="0" w:color="000000"/>
            </w:tcBorders>
            <w:hideMark/>
          </w:tcPr>
          <w:p w:rsidR="00D804F4" w:rsidRPr="002F52EB" w:rsidRDefault="00D804F4" w:rsidP="00D804F4">
            <w:pPr>
              <w:pStyle w:val="tabteksts"/>
            </w:pPr>
            <w:r w:rsidRPr="002F52EB">
              <w:t xml:space="preserve">Organizēti kursi </w:t>
            </w:r>
            <w:r w:rsidRPr="009A60E6">
              <w:t>(skaits)</w:t>
            </w:r>
          </w:p>
        </w:tc>
        <w:tc>
          <w:tcPr>
            <w:tcW w:w="965" w:type="dxa"/>
            <w:tcBorders>
              <w:top w:val="single" w:sz="4" w:space="0" w:color="000000"/>
              <w:left w:val="single" w:sz="4" w:space="0" w:color="000000"/>
              <w:bottom w:val="single" w:sz="4" w:space="0" w:color="000000"/>
              <w:right w:val="single" w:sz="4" w:space="0" w:color="000000"/>
            </w:tcBorders>
          </w:tcPr>
          <w:p w:rsidR="00D804F4" w:rsidRPr="001902F2" w:rsidRDefault="00D804F4" w:rsidP="00D804F4">
            <w:pPr>
              <w:pStyle w:val="tabteksts"/>
              <w:jc w:val="center"/>
            </w:pPr>
            <w:r w:rsidRPr="008437BB">
              <w:t>144</w:t>
            </w:r>
          </w:p>
        </w:tc>
        <w:tc>
          <w:tcPr>
            <w:tcW w:w="965" w:type="dxa"/>
            <w:tcBorders>
              <w:top w:val="single" w:sz="4" w:space="0" w:color="000000"/>
              <w:left w:val="single" w:sz="4" w:space="0" w:color="000000"/>
              <w:bottom w:val="single" w:sz="4" w:space="0" w:color="000000"/>
              <w:right w:val="single" w:sz="4" w:space="0" w:color="000000"/>
            </w:tcBorders>
          </w:tcPr>
          <w:p w:rsidR="00D804F4" w:rsidRPr="00892A72" w:rsidRDefault="00D804F4" w:rsidP="00D804F4">
            <w:pPr>
              <w:pStyle w:val="tabteksts"/>
              <w:jc w:val="center"/>
            </w:pPr>
            <w:r w:rsidRPr="00892A72">
              <w:t>130</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135</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135</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135</w:t>
            </w:r>
          </w:p>
        </w:tc>
      </w:tr>
      <w:tr w:rsidR="00D804F4" w:rsidTr="00D804F4">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804F4" w:rsidRPr="002755BA" w:rsidRDefault="00D804F4" w:rsidP="00D804F4">
            <w:pPr>
              <w:pStyle w:val="tabteksts"/>
              <w:jc w:val="center"/>
              <w:rPr>
                <w:szCs w:val="18"/>
              </w:rPr>
            </w:pPr>
            <w:r w:rsidRPr="002755BA">
              <w:rPr>
                <w:szCs w:val="18"/>
                <w:lang w:eastAsia="lv-LV"/>
              </w:rPr>
              <w:t xml:space="preserve">Sertificēti valsts pārvaldes iekšējie auditori   </w:t>
            </w:r>
          </w:p>
        </w:tc>
      </w:tr>
      <w:tr w:rsidR="00D804F4" w:rsidTr="00D804F4">
        <w:trPr>
          <w:jc w:val="center"/>
        </w:trPr>
        <w:tc>
          <w:tcPr>
            <w:tcW w:w="4250" w:type="dxa"/>
            <w:tcBorders>
              <w:top w:val="single" w:sz="4" w:space="0" w:color="000000"/>
              <w:left w:val="single" w:sz="4" w:space="0" w:color="000000"/>
              <w:bottom w:val="single" w:sz="4" w:space="0" w:color="000000"/>
              <w:right w:val="single" w:sz="4" w:space="0" w:color="000000"/>
            </w:tcBorders>
            <w:hideMark/>
          </w:tcPr>
          <w:p w:rsidR="00D804F4" w:rsidRPr="002F52EB" w:rsidRDefault="00D804F4" w:rsidP="00D804F4">
            <w:pPr>
              <w:pStyle w:val="tabteksts"/>
            </w:pPr>
            <w:r w:rsidRPr="002F52EB">
              <w:t xml:space="preserve">Sertifikācijas pārbaudījumu kārtojošie </w:t>
            </w:r>
            <w:r w:rsidRPr="009A60E6">
              <w:t>(skaits)</w:t>
            </w:r>
          </w:p>
        </w:tc>
        <w:tc>
          <w:tcPr>
            <w:tcW w:w="965" w:type="dxa"/>
            <w:tcBorders>
              <w:top w:val="single" w:sz="4" w:space="0" w:color="000000"/>
              <w:left w:val="single" w:sz="4" w:space="0" w:color="000000"/>
              <w:bottom w:val="single" w:sz="4" w:space="0" w:color="000000"/>
              <w:right w:val="single" w:sz="4" w:space="0" w:color="000000"/>
            </w:tcBorders>
          </w:tcPr>
          <w:p w:rsidR="00D804F4" w:rsidRPr="001902F2" w:rsidRDefault="00D804F4" w:rsidP="00D804F4">
            <w:pPr>
              <w:pStyle w:val="tabteksts"/>
              <w:jc w:val="center"/>
            </w:pPr>
            <w:r w:rsidRPr="001902F2">
              <w:t>1</w:t>
            </w:r>
            <w:r>
              <w:t>7</w:t>
            </w:r>
          </w:p>
        </w:tc>
        <w:tc>
          <w:tcPr>
            <w:tcW w:w="965" w:type="dxa"/>
            <w:tcBorders>
              <w:top w:val="single" w:sz="4" w:space="0" w:color="000000"/>
              <w:left w:val="single" w:sz="4" w:space="0" w:color="000000"/>
              <w:bottom w:val="single" w:sz="4" w:space="0" w:color="000000"/>
              <w:right w:val="single" w:sz="4" w:space="0" w:color="000000"/>
            </w:tcBorders>
          </w:tcPr>
          <w:p w:rsidR="00D804F4" w:rsidRPr="008437BB" w:rsidRDefault="00D804F4" w:rsidP="00D804F4">
            <w:pPr>
              <w:pStyle w:val="tabteksts"/>
              <w:jc w:val="center"/>
            </w:pPr>
            <w:r>
              <w:t>6</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6</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6</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6</w:t>
            </w:r>
          </w:p>
        </w:tc>
      </w:tr>
      <w:tr w:rsidR="00D804F4" w:rsidTr="00D804F4">
        <w:trPr>
          <w:jc w:val="center"/>
        </w:trPr>
        <w:tc>
          <w:tcPr>
            <w:tcW w:w="4250" w:type="dxa"/>
            <w:tcBorders>
              <w:top w:val="single" w:sz="4" w:space="0" w:color="000000"/>
              <w:left w:val="single" w:sz="4" w:space="0" w:color="000000"/>
              <w:bottom w:val="single" w:sz="4" w:space="0" w:color="000000"/>
              <w:right w:val="single" w:sz="4" w:space="0" w:color="000000"/>
            </w:tcBorders>
            <w:hideMark/>
          </w:tcPr>
          <w:p w:rsidR="00D804F4" w:rsidRPr="002F52EB" w:rsidRDefault="00D804F4" w:rsidP="00D804F4">
            <w:pPr>
              <w:pStyle w:val="tabteksts"/>
            </w:pPr>
            <w:r w:rsidRPr="002F52EB">
              <w:t xml:space="preserve">Sertifikātu ieguvuši </w:t>
            </w:r>
            <w:r w:rsidRPr="009A60E6">
              <w:t>(skaits)</w:t>
            </w:r>
          </w:p>
        </w:tc>
        <w:tc>
          <w:tcPr>
            <w:tcW w:w="965" w:type="dxa"/>
            <w:tcBorders>
              <w:top w:val="single" w:sz="4" w:space="0" w:color="000000"/>
              <w:left w:val="single" w:sz="4" w:space="0" w:color="000000"/>
              <w:bottom w:val="single" w:sz="4" w:space="0" w:color="000000"/>
              <w:right w:val="single" w:sz="4" w:space="0" w:color="000000"/>
            </w:tcBorders>
          </w:tcPr>
          <w:p w:rsidR="00D804F4" w:rsidRPr="001902F2" w:rsidRDefault="00D804F4" w:rsidP="00D804F4">
            <w:pPr>
              <w:pStyle w:val="tabteksts"/>
              <w:jc w:val="center"/>
            </w:pPr>
            <w:r>
              <w:t>3</w:t>
            </w:r>
          </w:p>
        </w:tc>
        <w:tc>
          <w:tcPr>
            <w:tcW w:w="965" w:type="dxa"/>
            <w:tcBorders>
              <w:top w:val="single" w:sz="4" w:space="0" w:color="000000"/>
              <w:left w:val="single" w:sz="4" w:space="0" w:color="000000"/>
              <w:bottom w:val="single" w:sz="4" w:space="0" w:color="000000"/>
              <w:right w:val="single" w:sz="4" w:space="0" w:color="000000"/>
            </w:tcBorders>
          </w:tcPr>
          <w:p w:rsidR="00D804F4" w:rsidRPr="008437BB" w:rsidRDefault="00D804F4" w:rsidP="00D804F4">
            <w:pPr>
              <w:pStyle w:val="tabteksts"/>
              <w:jc w:val="center"/>
            </w:pPr>
            <w:r>
              <w:t>3</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3</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3</w:t>
            </w:r>
          </w:p>
        </w:tc>
        <w:tc>
          <w:tcPr>
            <w:tcW w:w="965" w:type="dxa"/>
            <w:tcBorders>
              <w:top w:val="single" w:sz="4" w:space="0" w:color="000000"/>
              <w:left w:val="single" w:sz="4" w:space="0" w:color="000000"/>
              <w:bottom w:val="single" w:sz="4" w:space="0" w:color="000000"/>
              <w:right w:val="single" w:sz="4" w:space="0" w:color="000000"/>
            </w:tcBorders>
          </w:tcPr>
          <w:p w:rsidR="00D804F4" w:rsidRPr="00BB6055" w:rsidRDefault="00D804F4" w:rsidP="00D804F4">
            <w:pPr>
              <w:pStyle w:val="tabteksts"/>
              <w:jc w:val="center"/>
            </w:pPr>
            <w:r w:rsidRPr="00BB6055">
              <w:t>3</w:t>
            </w:r>
          </w:p>
        </w:tc>
      </w:tr>
    </w:tbl>
    <w:p w:rsidR="00D804F4" w:rsidRPr="009A60E6" w:rsidRDefault="00D804F4" w:rsidP="00D804F4">
      <w:pPr>
        <w:ind w:firstLine="0"/>
        <w:rPr>
          <w:b/>
          <w:color w:val="000000" w:themeColor="text1"/>
          <w:lang w:eastAsia="lv-LV"/>
        </w:rPr>
      </w:pPr>
    </w:p>
    <w:p w:rsidR="001B15A3" w:rsidRDefault="001B15A3" w:rsidP="00D804F4">
      <w:pPr>
        <w:ind w:firstLine="0"/>
        <w:jc w:val="center"/>
        <w:rPr>
          <w:b/>
          <w:color w:val="000000" w:themeColor="text1"/>
          <w:lang w:eastAsia="lv-LV"/>
        </w:rPr>
      </w:pPr>
    </w:p>
    <w:p w:rsidR="00D804F4" w:rsidRPr="009A60E6" w:rsidRDefault="00D804F4" w:rsidP="00D804F4">
      <w:pPr>
        <w:ind w:firstLine="0"/>
        <w:jc w:val="center"/>
        <w:rPr>
          <w:b/>
          <w:color w:val="000000" w:themeColor="text1"/>
          <w:lang w:eastAsia="lv-LV"/>
        </w:rPr>
      </w:pPr>
      <w:r w:rsidRPr="009A60E6">
        <w:rPr>
          <w:b/>
          <w:color w:val="000000" w:themeColor="text1"/>
          <w:lang w:eastAsia="lv-LV"/>
        </w:rPr>
        <w:t>Finansiālie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804F4" w:rsidRPr="00973F82" w:rsidTr="00D804F4">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D804F4" w:rsidRPr="00973F82" w:rsidRDefault="00D804F4" w:rsidP="00D804F4">
            <w:pPr>
              <w:pStyle w:val="tabteksts"/>
              <w:jc w:val="center"/>
              <w:rPr>
                <w:szCs w:val="18"/>
              </w:rPr>
            </w:pP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jc w:val="center"/>
              <w:rPr>
                <w:szCs w:val="18"/>
                <w:lang w:eastAsia="lv-LV"/>
              </w:rPr>
            </w:pPr>
            <w:r w:rsidRPr="00973F82">
              <w:rPr>
                <w:szCs w:val="18"/>
                <w:lang w:eastAsia="lv-LV"/>
              </w:rPr>
              <w:t>201</w:t>
            </w:r>
            <w:r>
              <w:rPr>
                <w:szCs w:val="18"/>
                <w:lang w:eastAsia="lv-LV"/>
              </w:rPr>
              <w:t>7</w:t>
            </w:r>
            <w:r w:rsidRPr="00973F82">
              <w:rPr>
                <w:szCs w:val="18"/>
                <w:lang w:eastAsia="lv-LV"/>
              </w:rPr>
              <w:t>.gads (izpilde)</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D804F4" w:rsidRPr="003348E2" w:rsidRDefault="00D804F4" w:rsidP="00D804F4">
            <w:pPr>
              <w:pStyle w:val="tabteksts"/>
              <w:jc w:val="center"/>
              <w:rPr>
                <w:szCs w:val="18"/>
                <w:lang w:eastAsia="lv-LV"/>
              </w:rPr>
            </w:pPr>
            <w:r w:rsidRPr="003348E2">
              <w:rPr>
                <w:szCs w:val="18"/>
                <w:lang w:eastAsia="lv-LV"/>
              </w:rPr>
              <w:t>201</w:t>
            </w:r>
            <w:r>
              <w:rPr>
                <w:szCs w:val="18"/>
                <w:lang w:eastAsia="lv-LV"/>
              </w:rPr>
              <w:t>8</w:t>
            </w:r>
            <w:r w:rsidRPr="003348E2">
              <w:rPr>
                <w:szCs w:val="18"/>
                <w:lang w:eastAsia="lv-LV"/>
              </w:rPr>
              <w:t xml:space="preserve">.gada </w:t>
            </w:r>
            <w:r>
              <w:rPr>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3348E2" w:rsidRDefault="00D804F4" w:rsidP="00D804F4">
            <w:pPr>
              <w:pStyle w:val="tabteksts"/>
              <w:jc w:val="center"/>
              <w:rPr>
                <w:szCs w:val="18"/>
                <w:lang w:eastAsia="lv-LV"/>
              </w:rPr>
            </w:pPr>
            <w:r w:rsidRPr="003348E2">
              <w:rPr>
                <w:szCs w:val="18"/>
                <w:lang w:eastAsia="lv-LV"/>
              </w:rPr>
              <w:t>201</w:t>
            </w:r>
            <w:r>
              <w:rPr>
                <w:szCs w:val="18"/>
                <w:lang w:eastAsia="lv-LV"/>
              </w:rPr>
              <w:t>9</w:t>
            </w:r>
            <w:r w:rsidRPr="003348E2">
              <w:rPr>
                <w:szCs w:val="18"/>
                <w:lang w:eastAsia="lv-LV"/>
              </w:rPr>
              <w:t xml:space="preserve">.gada </w:t>
            </w:r>
            <w:r w:rsidR="005D5DEB">
              <w:rPr>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jc w:val="center"/>
              <w:rPr>
                <w:szCs w:val="18"/>
                <w:lang w:eastAsia="lv-LV"/>
              </w:rPr>
            </w:pPr>
            <w:r w:rsidRPr="00973F82">
              <w:rPr>
                <w:szCs w:val="18"/>
                <w:lang w:eastAsia="lv-LV"/>
              </w:rPr>
              <w:t>20</w:t>
            </w:r>
            <w:r>
              <w:rPr>
                <w:szCs w:val="18"/>
                <w:lang w:eastAsia="lv-LV"/>
              </w:rPr>
              <w:t>20</w:t>
            </w:r>
            <w:r w:rsidRPr="00973F82">
              <w:rPr>
                <w:szCs w:val="18"/>
                <w:lang w:eastAsia="lv-LV"/>
              </w:rPr>
              <w:t xml:space="preserve">.gada </w:t>
            </w:r>
            <w:r>
              <w:rPr>
                <w:szCs w:val="18"/>
                <w:lang w:eastAsia="lv-LV"/>
              </w:rPr>
              <w:t>prognoze</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jc w:val="center"/>
              <w:rPr>
                <w:szCs w:val="18"/>
                <w:lang w:eastAsia="lv-LV"/>
              </w:rPr>
            </w:pPr>
            <w:r w:rsidRPr="00973F82">
              <w:rPr>
                <w:szCs w:val="18"/>
                <w:lang w:eastAsia="lv-LV"/>
              </w:rPr>
              <w:t>20</w:t>
            </w:r>
            <w:r>
              <w:rPr>
                <w:szCs w:val="18"/>
                <w:lang w:eastAsia="lv-LV"/>
              </w:rPr>
              <w:t>21</w:t>
            </w:r>
            <w:r w:rsidRPr="00973F82">
              <w:rPr>
                <w:szCs w:val="18"/>
                <w:lang w:eastAsia="lv-LV"/>
              </w:rPr>
              <w:t xml:space="preserve">.gada </w:t>
            </w:r>
            <w:r>
              <w:rPr>
                <w:szCs w:val="18"/>
                <w:lang w:eastAsia="lv-LV"/>
              </w:rPr>
              <w:t>prognoze</w:t>
            </w:r>
          </w:p>
        </w:tc>
      </w:tr>
      <w:tr w:rsidR="00D804F4" w:rsidRPr="00973F82" w:rsidTr="00D804F4">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804F4" w:rsidRPr="00973F82" w:rsidRDefault="00D804F4" w:rsidP="00D804F4">
            <w:pPr>
              <w:pStyle w:val="tabteksts"/>
              <w:rPr>
                <w:szCs w:val="18"/>
                <w:lang w:eastAsia="lv-LV"/>
              </w:rPr>
            </w:pPr>
            <w:r w:rsidRPr="00973F82">
              <w:rPr>
                <w:szCs w:val="18"/>
                <w:lang w:eastAsia="lv-LV"/>
              </w:rPr>
              <w:t>Kopējie izdevumi,</w:t>
            </w:r>
            <w:r w:rsidRPr="00973F82">
              <w:rPr>
                <w:szCs w:val="18"/>
              </w:rPr>
              <w:t xml:space="preserve"> </w:t>
            </w:r>
            <w:proofErr w:type="spellStart"/>
            <w:r w:rsidRPr="00973F82">
              <w:rPr>
                <w:i/>
                <w:szCs w:val="18"/>
              </w:rPr>
              <w:t>euro</w:t>
            </w:r>
            <w:proofErr w:type="spellEnd"/>
          </w:p>
        </w:tc>
        <w:tc>
          <w:tcPr>
            <w:tcW w:w="1131" w:type="dxa"/>
            <w:shd w:val="clear" w:color="auto" w:fill="D9D9D9" w:themeFill="background1" w:themeFillShade="D9"/>
          </w:tcPr>
          <w:p w:rsidR="00D804F4" w:rsidRPr="00973F82" w:rsidRDefault="00D804F4" w:rsidP="00D804F4">
            <w:pPr>
              <w:pStyle w:val="tabteksts"/>
              <w:jc w:val="right"/>
              <w:rPr>
                <w:szCs w:val="18"/>
              </w:rPr>
            </w:pPr>
            <w:r w:rsidRPr="00201171">
              <w:rPr>
                <w:szCs w:val="18"/>
              </w:rPr>
              <w:t>395 835</w:t>
            </w:r>
          </w:p>
        </w:tc>
        <w:tc>
          <w:tcPr>
            <w:tcW w:w="1132" w:type="dxa"/>
            <w:shd w:val="clear" w:color="auto" w:fill="D9D9D9" w:themeFill="background1" w:themeFillShade="D9"/>
          </w:tcPr>
          <w:p w:rsidR="00D804F4" w:rsidRPr="00973F82" w:rsidRDefault="00D804F4" w:rsidP="00D804F4">
            <w:pPr>
              <w:pStyle w:val="tabteksts"/>
              <w:jc w:val="right"/>
              <w:rPr>
                <w:szCs w:val="18"/>
              </w:rPr>
            </w:pPr>
            <w:r>
              <w:rPr>
                <w:szCs w:val="18"/>
              </w:rPr>
              <w:t>461 717</w:t>
            </w:r>
          </w:p>
        </w:tc>
        <w:tc>
          <w:tcPr>
            <w:tcW w:w="1132" w:type="dxa"/>
            <w:shd w:val="clear" w:color="auto" w:fill="D9D9D9" w:themeFill="background1" w:themeFillShade="D9"/>
          </w:tcPr>
          <w:p w:rsidR="00D804F4" w:rsidRPr="00973F82" w:rsidRDefault="00D804F4" w:rsidP="00D804F4">
            <w:pPr>
              <w:pStyle w:val="tabteksts"/>
              <w:jc w:val="right"/>
              <w:rPr>
                <w:szCs w:val="18"/>
              </w:rPr>
            </w:pPr>
            <w:r w:rsidRPr="00201171">
              <w:rPr>
                <w:szCs w:val="18"/>
              </w:rPr>
              <w:t>498 103</w:t>
            </w:r>
          </w:p>
        </w:tc>
        <w:tc>
          <w:tcPr>
            <w:tcW w:w="1132" w:type="dxa"/>
            <w:shd w:val="clear" w:color="auto" w:fill="D9D9D9" w:themeFill="background1" w:themeFillShade="D9"/>
          </w:tcPr>
          <w:p w:rsidR="00D804F4" w:rsidRPr="00973F82" w:rsidRDefault="00D804F4" w:rsidP="00D804F4">
            <w:pPr>
              <w:pStyle w:val="tabteksts"/>
              <w:jc w:val="right"/>
              <w:rPr>
                <w:szCs w:val="18"/>
              </w:rPr>
            </w:pPr>
            <w:r>
              <w:rPr>
                <w:szCs w:val="18"/>
              </w:rPr>
              <w:t>478 303</w:t>
            </w:r>
          </w:p>
        </w:tc>
        <w:tc>
          <w:tcPr>
            <w:tcW w:w="1132" w:type="dxa"/>
            <w:shd w:val="clear" w:color="auto" w:fill="D9D9D9" w:themeFill="background1" w:themeFillShade="D9"/>
          </w:tcPr>
          <w:p w:rsidR="00D804F4" w:rsidRPr="00973F82" w:rsidRDefault="00D804F4" w:rsidP="00D804F4">
            <w:pPr>
              <w:pStyle w:val="tabteksts"/>
              <w:jc w:val="right"/>
              <w:rPr>
                <w:szCs w:val="18"/>
              </w:rPr>
            </w:pPr>
            <w:r>
              <w:rPr>
                <w:szCs w:val="18"/>
              </w:rPr>
              <w:t>478 453</w:t>
            </w:r>
          </w:p>
        </w:tc>
      </w:tr>
      <w:tr w:rsidR="00D804F4" w:rsidRPr="00973F82"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973F82" w:rsidRDefault="00D804F4" w:rsidP="00D804F4">
            <w:pPr>
              <w:pStyle w:val="tabteksts"/>
              <w:rPr>
                <w:szCs w:val="18"/>
                <w:lang w:eastAsia="lv-LV"/>
              </w:rPr>
            </w:pPr>
            <w:r w:rsidRPr="00973F82">
              <w:rPr>
                <w:szCs w:val="18"/>
                <w:lang w:eastAsia="lv-LV"/>
              </w:rPr>
              <w:t xml:space="preserve">Kopējo izdevumu izmaiņas, </w:t>
            </w:r>
            <w:proofErr w:type="spellStart"/>
            <w:r w:rsidRPr="00973F82">
              <w:rPr>
                <w:i/>
                <w:szCs w:val="18"/>
                <w:lang w:eastAsia="lv-LV"/>
              </w:rPr>
              <w:t>euro</w:t>
            </w:r>
            <w:proofErr w:type="spellEnd"/>
            <w:r w:rsidRPr="00973F82">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jc w:val="center"/>
              <w:rPr>
                <w:szCs w:val="18"/>
              </w:rPr>
            </w:pPr>
            <w:r w:rsidRPr="00973F82">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Pr>
                <w:szCs w:val="18"/>
              </w:rPr>
              <w:t>65 882</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Pr>
                <w:szCs w:val="18"/>
              </w:rPr>
              <w:t>36 386</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Pr>
                <w:szCs w:val="18"/>
              </w:rPr>
              <w:t>-19 800</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sidRPr="005C1B00">
              <w:rPr>
                <w:szCs w:val="18"/>
              </w:rPr>
              <w:t>150</w:t>
            </w:r>
          </w:p>
        </w:tc>
      </w:tr>
      <w:tr w:rsidR="00D804F4" w:rsidRPr="00973F82"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973F82" w:rsidRDefault="00D804F4" w:rsidP="00D804F4">
            <w:pPr>
              <w:pStyle w:val="tabteksts"/>
              <w:rPr>
                <w:szCs w:val="18"/>
              </w:rPr>
            </w:pPr>
            <w:r w:rsidRPr="00973F82">
              <w:rPr>
                <w:szCs w:val="18"/>
                <w:lang w:eastAsia="lv-LV"/>
              </w:rPr>
              <w:lastRenderedPageBreak/>
              <w:t>Kopējie izdevumi</w:t>
            </w:r>
            <w:r w:rsidRPr="00973F82">
              <w:rPr>
                <w:szCs w:val="18"/>
              </w:rPr>
              <w:t>,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jc w:val="center"/>
              <w:rPr>
                <w:szCs w:val="18"/>
              </w:rPr>
            </w:pPr>
            <w:r w:rsidRPr="00973F82">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Pr>
                <w:szCs w:val="18"/>
              </w:rPr>
              <w:t>16,6</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Pr>
                <w:szCs w:val="18"/>
              </w:rPr>
              <w:t>7,9</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Pr>
                <w:szCs w:val="18"/>
              </w:rPr>
              <w:t>-4,0</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Pr>
                <w:szCs w:val="18"/>
              </w:rPr>
              <w:t>0,03</w:t>
            </w:r>
          </w:p>
        </w:tc>
      </w:tr>
      <w:tr w:rsidR="00D804F4" w:rsidRPr="00973F82" w:rsidTr="00D804F4">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rPr>
                <w:color w:val="000000" w:themeColor="text1"/>
                <w:szCs w:val="18"/>
                <w:lang w:eastAsia="lv-LV"/>
              </w:rPr>
            </w:pPr>
            <w:r w:rsidRPr="00973F82">
              <w:rPr>
                <w:color w:val="000000" w:themeColor="text1"/>
                <w:szCs w:val="18"/>
              </w:rPr>
              <w:t xml:space="preserve">Atlīdzība, </w:t>
            </w:r>
            <w:proofErr w:type="spellStart"/>
            <w:r w:rsidRPr="00973F82">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D804F4" w:rsidRPr="00973F82" w:rsidRDefault="00D804F4" w:rsidP="00D804F4">
            <w:pPr>
              <w:pStyle w:val="tabteksts"/>
              <w:jc w:val="right"/>
              <w:rPr>
                <w:szCs w:val="18"/>
              </w:rPr>
            </w:pPr>
            <w:r>
              <w:rPr>
                <w:szCs w:val="18"/>
              </w:rPr>
              <w:t>201 186</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Pr>
                <w:szCs w:val="18"/>
              </w:rPr>
              <w:t>231 664</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Pr>
                <w:szCs w:val="18"/>
              </w:rPr>
              <w:t>231 655</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sidRPr="003348E2">
              <w:rPr>
                <w:szCs w:val="18"/>
              </w:rPr>
              <w:t>231 655</w:t>
            </w:r>
          </w:p>
        </w:tc>
        <w:tc>
          <w:tcPr>
            <w:tcW w:w="1132" w:type="dxa"/>
            <w:tcBorders>
              <w:top w:val="single" w:sz="4" w:space="0" w:color="000000"/>
              <w:left w:val="single" w:sz="4" w:space="0" w:color="000000"/>
              <w:bottom w:val="single" w:sz="4" w:space="0" w:color="000000"/>
              <w:right w:val="single" w:sz="4" w:space="0" w:color="000000"/>
            </w:tcBorders>
          </w:tcPr>
          <w:p w:rsidR="00D804F4" w:rsidRPr="00973F82" w:rsidRDefault="00D804F4" w:rsidP="00D804F4">
            <w:pPr>
              <w:pStyle w:val="tabteksts"/>
              <w:jc w:val="right"/>
              <w:rPr>
                <w:szCs w:val="18"/>
              </w:rPr>
            </w:pPr>
            <w:r>
              <w:rPr>
                <w:szCs w:val="18"/>
              </w:rPr>
              <w:t>231 655</w:t>
            </w:r>
          </w:p>
        </w:tc>
      </w:tr>
      <w:tr w:rsidR="00D804F4" w:rsidRPr="00973F82" w:rsidTr="00D804F4">
        <w:trPr>
          <w:trHeight w:val="165"/>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rPr>
                <w:color w:val="000000" w:themeColor="text1"/>
                <w:szCs w:val="18"/>
                <w:lang w:eastAsia="lv-LV"/>
              </w:rPr>
            </w:pPr>
            <w:r w:rsidRPr="00973F82">
              <w:rPr>
                <w:color w:val="000000" w:themeColor="text1"/>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804F4" w:rsidRPr="00973F82" w:rsidRDefault="00D804F4" w:rsidP="00D804F4">
            <w:pPr>
              <w:pStyle w:val="tabteksts"/>
              <w:jc w:val="right"/>
              <w:rPr>
                <w:szCs w:val="18"/>
              </w:rPr>
            </w:pPr>
            <w:r>
              <w:rPr>
                <w:szCs w:val="18"/>
              </w:rPr>
              <w:t>6,2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E76F2B" w:rsidRDefault="00D804F4" w:rsidP="00D804F4">
            <w:pPr>
              <w:pStyle w:val="tabteksts"/>
              <w:jc w:val="right"/>
              <w:rPr>
                <w:szCs w:val="18"/>
              </w:rPr>
            </w:pPr>
            <w:r w:rsidRPr="00E76F2B">
              <w:rPr>
                <w:szCs w:val="18"/>
              </w:rPr>
              <w:t>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BB6055" w:rsidRDefault="00D804F4" w:rsidP="00D804F4">
            <w:pPr>
              <w:pStyle w:val="tabteksts"/>
              <w:jc w:val="right"/>
              <w:rPr>
                <w:szCs w:val="18"/>
              </w:rPr>
            </w:pPr>
            <w:r w:rsidRPr="00BB6055">
              <w:rPr>
                <w:szCs w:val="18"/>
              </w:rPr>
              <w:t>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BB6055" w:rsidRDefault="00D804F4" w:rsidP="00D804F4">
            <w:pPr>
              <w:pStyle w:val="tabteksts"/>
              <w:jc w:val="right"/>
              <w:rPr>
                <w:szCs w:val="18"/>
              </w:rPr>
            </w:pPr>
            <w:r w:rsidRPr="00BB6055">
              <w:rPr>
                <w:szCs w:val="18"/>
              </w:rPr>
              <w:t>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BB6055" w:rsidRDefault="00D804F4" w:rsidP="00D804F4">
            <w:pPr>
              <w:pStyle w:val="tabteksts"/>
              <w:jc w:val="right"/>
              <w:rPr>
                <w:szCs w:val="18"/>
              </w:rPr>
            </w:pPr>
            <w:r w:rsidRPr="00BB6055">
              <w:rPr>
                <w:szCs w:val="18"/>
              </w:rPr>
              <w:t>8</w:t>
            </w:r>
          </w:p>
        </w:tc>
      </w:tr>
      <w:tr w:rsidR="00D804F4" w:rsidRPr="00973F82" w:rsidTr="00D804F4">
        <w:trPr>
          <w:trHeight w:val="155"/>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rPr>
                <w:color w:val="000000" w:themeColor="text1"/>
                <w:szCs w:val="18"/>
                <w:lang w:eastAsia="lv-LV"/>
              </w:rPr>
            </w:pPr>
            <w:r w:rsidRPr="00973F82">
              <w:rPr>
                <w:color w:val="000000" w:themeColor="text1"/>
                <w:szCs w:val="18"/>
              </w:rPr>
              <w:t xml:space="preserve">Vidējā atlīdzība amata vietai </w:t>
            </w:r>
            <w:r w:rsidRPr="00973F82">
              <w:rPr>
                <w:color w:val="000000" w:themeColor="text1"/>
                <w:szCs w:val="18"/>
                <w:lang w:eastAsia="lv-LV"/>
              </w:rPr>
              <w:t>(mēnesī)</w:t>
            </w:r>
            <w:r w:rsidRPr="00973F82">
              <w:rPr>
                <w:color w:val="000000" w:themeColor="text1"/>
                <w:szCs w:val="18"/>
              </w:rPr>
              <w:t xml:space="preserve">, </w:t>
            </w:r>
            <w:proofErr w:type="spellStart"/>
            <w:r w:rsidRPr="00973F82">
              <w:rPr>
                <w:i/>
                <w:color w:val="000000" w:themeColor="text1"/>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804F4" w:rsidRPr="00973F82" w:rsidRDefault="00D804F4" w:rsidP="00D804F4">
            <w:pPr>
              <w:pStyle w:val="tabteksts"/>
              <w:jc w:val="right"/>
              <w:rPr>
                <w:szCs w:val="18"/>
              </w:rPr>
            </w:pPr>
            <w:r>
              <w:rPr>
                <w:szCs w:val="18"/>
              </w:rPr>
              <w:t>1 849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E76F2B" w:rsidRDefault="00D804F4" w:rsidP="00D804F4">
            <w:pPr>
              <w:pStyle w:val="tabteksts"/>
              <w:jc w:val="right"/>
              <w:rPr>
                <w:szCs w:val="18"/>
              </w:rPr>
            </w:pPr>
            <w:r w:rsidRPr="00E76F2B">
              <w:rPr>
                <w:szCs w:val="18"/>
              </w:rPr>
              <w:t>1 699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BB6055" w:rsidRDefault="00D804F4" w:rsidP="00D804F4">
            <w:pPr>
              <w:pStyle w:val="tabteksts"/>
              <w:jc w:val="right"/>
              <w:rPr>
                <w:szCs w:val="18"/>
              </w:rPr>
            </w:pPr>
            <w:r w:rsidRPr="00BB6055">
              <w:rPr>
                <w:szCs w:val="18"/>
              </w:rPr>
              <w:t>1 765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BB6055" w:rsidRDefault="00D804F4" w:rsidP="00D804F4">
            <w:pPr>
              <w:pStyle w:val="tabteksts"/>
              <w:jc w:val="right"/>
              <w:rPr>
                <w:szCs w:val="18"/>
              </w:rPr>
            </w:pPr>
            <w:r w:rsidRPr="00BB6055">
              <w:rPr>
                <w:szCs w:val="18"/>
              </w:rPr>
              <w:t>1 765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973F82" w:rsidRDefault="00D804F4" w:rsidP="00D804F4">
            <w:pPr>
              <w:pStyle w:val="tabteksts"/>
              <w:jc w:val="right"/>
              <w:rPr>
                <w:szCs w:val="18"/>
              </w:rPr>
            </w:pPr>
            <w:r>
              <w:rPr>
                <w:szCs w:val="18"/>
              </w:rPr>
              <w:t>1 765</w:t>
            </w:r>
          </w:p>
        </w:tc>
      </w:tr>
      <w:tr w:rsidR="00D804F4" w:rsidRPr="00973F82" w:rsidTr="00D804F4">
        <w:trPr>
          <w:trHeight w:val="68"/>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973F82" w:rsidRDefault="00D804F4" w:rsidP="00D804F4">
            <w:pPr>
              <w:pStyle w:val="tabteksts"/>
              <w:rPr>
                <w:color w:val="000000" w:themeColor="text1"/>
                <w:szCs w:val="18"/>
                <w:lang w:eastAsia="lv-LV"/>
              </w:rPr>
            </w:pPr>
            <w:r w:rsidRPr="00973F82">
              <w:rPr>
                <w:color w:val="000000" w:themeColor="text1"/>
                <w:szCs w:val="18"/>
                <w:lang w:eastAsia="lv-LV"/>
              </w:rPr>
              <w:t xml:space="preserve">Kopējā atlīdzība gadā par ārštata darbinieku un uz līgumattiecību pamata nodarbināto, kas nav amatu sarakstā, pakalpojumiem, </w:t>
            </w:r>
            <w:proofErr w:type="spellStart"/>
            <w:r w:rsidRPr="00973F82">
              <w:rPr>
                <w:i/>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D804F4" w:rsidRPr="00973F82" w:rsidRDefault="00D804F4" w:rsidP="00D804F4">
            <w:pPr>
              <w:pStyle w:val="tabteksts"/>
              <w:jc w:val="right"/>
              <w:rPr>
                <w:szCs w:val="18"/>
              </w:rPr>
            </w:pPr>
            <w:r>
              <w:rPr>
                <w:szCs w:val="18"/>
              </w:rPr>
              <w:t>63 632</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color w:val="000000" w:themeColor="text1"/>
                <w:szCs w:val="18"/>
              </w:rPr>
            </w:pPr>
            <w:r>
              <w:rPr>
                <w:color w:val="000000" w:themeColor="text1"/>
                <w:szCs w:val="18"/>
              </w:rPr>
              <w:t>68 605</w:t>
            </w:r>
          </w:p>
        </w:tc>
        <w:tc>
          <w:tcPr>
            <w:tcW w:w="1132" w:type="dxa"/>
            <w:tcBorders>
              <w:top w:val="single" w:sz="4" w:space="0" w:color="000000"/>
              <w:left w:val="single" w:sz="4" w:space="0" w:color="000000"/>
              <w:bottom w:val="single" w:sz="4" w:space="0" w:color="000000"/>
              <w:right w:val="single" w:sz="4" w:space="0" w:color="000000"/>
            </w:tcBorders>
          </w:tcPr>
          <w:p w:rsidR="00D804F4" w:rsidRPr="003348E2" w:rsidRDefault="00D804F4" w:rsidP="00D804F4">
            <w:pPr>
              <w:pStyle w:val="tabteksts"/>
              <w:jc w:val="right"/>
              <w:rPr>
                <w:szCs w:val="18"/>
              </w:rPr>
            </w:pPr>
            <w:r>
              <w:rPr>
                <w:szCs w:val="18"/>
              </w:rPr>
              <w:t>62 239</w:t>
            </w:r>
          </w:p>
        </w:tc>
        <w:tc>
          <w:tcPr>
            <w:tcW w:w="1132" w:type="dxa"/>
            <w:tcBorders>
              <w:top w:val="single" w:sz="4" w:space="0" w:color="000000"/>
              <w:left w:val="single" w:sz="4" w:space="0" w:color="000000"/>
              <w:bottom w:val="single" w:sz="4" w:space="0" w:color="000000"/>
              <w:right w:val="single" w:sz="4" w:space="0" w:color="000000"/>
            </w:tcBorders>
          </w:tcPr>
          <w:p w:rsidR="00D804F4" w:rsidRPr="00B40CFD" w:rsidRDefault="00D804F4" w:rsidP="00D804F4">
            <w:pPr>
              <w:pStyle w:val="tabteksts"/>
              <w:jc w:val="right"/>
              <w:rPr>
                <w:szCs w:val="18"/>
                <w:highlight w:val="yellow"/>
              </w:rPr>
            </w:pPr>
            <w:r w:rsidRPr="00E76F2B">
              <w:rPr>
                <w:szCs w:val="18"/>
              </w:rPr>
              <w:t>62 239</w:t>
            </w:r>
          </w:p>
        </w:tc>
        <w:tc>
          <w:tcPr>
            <w:tcW w:w="1132" w:type="dxa"/>
            <w:tcBorders>
              <w:top w:val="single" w:sz="4" w:space="0" w:color="000000"/>
              <w:left w:val="single" w:sz="4" w:space="0" w:color="000000"/>
              <w:bottom w:val="single" w:sz="4" w:space="0" w:color="000000"/>
              <w:right w:val="single" w:sz="4" w:space="0" w:color="000000"/>
            </w:tcBorders>
          </w:tcPr>
          <w:p w:rsidR="00D804F4" w:rsidRPr="00973F82" w:rsidRDefault="00D804F4" w:rsidP="00D804F4">
            <w:pPr>
              <w:pStyle w:val="tabteksts"/>
              <w:jc w:val="right"/>
              <w:rPr>
                <w:szCs w:val="18"/>
              </w:rPr>
            </w:pPr>
            <w:r>
              <w:rPr>
                <w:szCs w:val="18"/>
              </w:rPr>
              <w:t>62 239</w:t>
            </w:r>
          </w:p>
        </w:tc>
      </w:tr>
    </w:tbl>
    <w:p w:rsidR="00D804F4" w:rsidRPr="00A00D54" w:rsidRDefault="00D804F4" w:rsidP="00D804F4">
      <w:pPr>
        <w:spacing w:after="0"/>
        <w:ind w:firstLine="0"/>
        <w:rPr>
          <w:b/>
          <w:color w:val="000000" w:themeColor="text1"/>
          <w:lang w:eastAsia="lv-LV"/>
        </w:rPr>
      </w:pPr>
    </w:p>
    <w:p w:rsidR="00D804F4" w:rsidRDefault="00D804F4" w:rsidP="00D804F4">
      <w:pPr>
        <w:spacing w:before="120"/>
        <w:ind w:firstLine="0"/>
        <w:jc w:val="center"/>
        <w:rPr>
          <w:b/>
          <w:color w:val="000000" w:themeColor="text1"/>
          <w:lang w:eastAsia="lv-LV"/>
        </w:rPr>
      </w:pPr>
      <w:r>
        <w:rPr>
          <w:b/>
          <w:color w:val="000000" w:themeColor="text1"/>
          <w:lang w:eastAsia="lv-LV"/>
        </w:rPr>
        <w:t xml:space="preserve">Izmaiņas izdevumos, salīdzinot </w:t>
      </w:r>
      <w:r w:rsidRPr="008A1E78">
        <w:rPr>
          <w:b/>
          <w:color w:val="000000" w:themeColor="text1"/>
          <w:lang w:eastAsia="lv-LV"/>
        </w:rPr>
        <w:t xml:space="preserve">2019.gada </w:t>
      </w:r>
      <w:r w:rsidR="00BA3F0C" w:rsidRPr="00BB2102">
        <w:rPr>
          <w:b/>
          <w:color w:val="000000" w:themeColor="text1"/>
          <w:lang w:eastAsia="lv-LV"/>
        </w:rPr>
        <w:t>plānu</w:t>
      </w:r>
      <w:r w:rsidRPr="008A1E78">
        <w:rPr>
          <w:b/>
          <w:color w:val="000000" w:themeColor="text1"/>
          <w:lang w:eastAsia="lv-LV"/>
        </w:rPr>
        <w:t xml:space="preserve"> ar 2018.gada</w:t>
      </w:r>
      <w:r>
        <w:rPr>
          <w:b/>
          <w:color w:val="000000" w:themeColor="text1"/>
          <w:lang w:eastAsia="lv-LV"/>
        </w:rPr>
        <w:t xml:space="preserve"> plānu</w:t>
      </w:r>
    </w:p>
    <w:p w:rsidR="00D804F4" w:rsidRDefault="001B15A3" w:rsidP="00D804F4">
      <w:pPr>
        <w:spacing w:after="0"/>
        <w:ind w:left="7921" w:firstLine="720"/>
        <w:jc w:val="center"/>
        <w:rPr>
          <w:i/>
          <w:sz w:val="18"/>
          <w:szCs w:val="18"/>
        </w:rPr>
      </w:pPr>
      <w:proofErr w:type="spellStart"/>
      <w:r>
        <w:rPr>
          <w:i/>
          <w:sz w:val="18"/>
          <w:szCs w:val="18"/>
        </w:rPr>
        <w:t>E</w:t>
      </w:r>
      <w:r w:rsidR="00D804F4">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804F4" w:rsidTr="00D804F4">
        <w:trPr>
          <w:trHeight w:val="142"/>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szCs w:val="18"/>
              </w:rPr>
            </w:pPr>
            <w:r>
              <w:rPr>
                <w:color w:val="000000" w:themeColor="text1"/>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Izmaiņas</w:t>
            </w:r>
          </w:p>
        </w:tc>
      </w:tr>
      <w:tr w:rsidR="00D804F4" w:rsidTr="00D804F4">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Default="00D804F4" w:rsidP="00D804F4">
            <w:pPr>
              <w:pStyle w:val="tabteksts"/>
              <w:rPr>
                <w:szCs w:val="18"/>
              </w:rPr>
            </w:pPr>
            <w:r>
              <w:rPr>
                <w:b/>
                <w:bCs/>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Default="00D804F4" w:rsidP="00D804F4">
            <w:pPr>
              <w:pStyle w:val="tabteksts"/>
              <w:jc w:val="right"/>
              <w:rPr>
                <w:b/>
                <w:szCs w:val="18"/>
              </w:rPr>
            </w:pPr>
            <w:r>
              <w:rPr>
                <w:b/>
                <w:szCs w:val="18"/>
              </w:rPr>
              <w:t>6 408</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E93D9E" w:rsidRDefault="00D804F4" w:rsidP="00D804F4">
            <w:pPr>
              <w:pStyle w:val="tabteksts"/>
              <w:jc w:val="right"/>
              <w:rPr>
                <w:b/>
                <w:szCs w:val="18"/>
              </w:rPr>
            </w:pPr>
            <w:r>
              <w:rPr>
                <w:b/>
                <w:szCs w:val="18"/>
              </w:rPr>
              <w:t>42 794</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E93D9E" w:rsidRDefault="00D804F4" w:rsidP="00D804F4">
            <w:pPr>
              <w:pStyle w:val="tabteksts"/>
              <w:jc w:val="right"/>
              <w:rPr>
                <w:b/>
                <w:szCs w:val="18"/>
              </w:rPr>
            </w:pPr>
            <w:r w:rsidRPr="00A60D00">
              <w:rPr>
                <w:b/>
                <w:szCs w:val="18"/>
              </w:rPr>
              <w:t>36 386</w:t>
            </w:r>
          </w:p>
        </w:tc>
      </w:tr>
      <w:tr w:rsidR="00D804F4" w:rsidTr="00D804F4">
        <w:trPr>
          <w:jc w:val="center"/>
        </w:trPr>
        <w:tc>
          <w:tcPr>
            <w:tcW w:w="9072" w:type="dxa"/>
            <w:gridSpan w:val="4"/>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ind w:firstLine="313"/>
              <w:jc w:val="center"/>
              <w:rPr>
                <w:szCs w:val="18"/>
              </w:rPr>
            </w:pPr>
            <w:r>
              <w:rPr>
                <w:i/>
                <w:szCs w:val="18"/>
                <w:lang w:eastAsia="lv-LV"/>
              </w:rPr>
              <w:t>t. sk.:</w:t>
            </w:r>
          </w:p>
        </w:tc>
      </w:tr>
      <w:tr w:rsidR="00D804F4" w:rsidTr="00D804F4">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804F4" w:rsidRDefault="00D804F4" w:rsidP="00D804F4">
            <w:pPr>
              <w:pStyle w:val="tabteksts"/>
              <w:rPr>
                <w:szCs w:val="18"/>
                <w:u w:val="single"/>
                <w:lang w:eastAsia="lv-LV"/>
              </w:rPr>
            </w:pPr>
            <w:r>
              <w:rPr>
                <w:szCs w:val="18"/>
                <w:u w:val="single"/>
                <w:lang w:eastAsia="lv-LV"/>
              </w:rPr>
              <w:t>Ilgtermiņa saistības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Default="00D804F4" w:rsidP="00D804F4">
            <w:pPr>
              <w:pStyle w:val="tabteksts"/>
              <w:jc w:val="right"/>
              <w:rPr>
                <w:szCs w:val="18"/>
              </w:rPr>
            </w:pPr>
            <w:r>
              <w:rPr>
                <w:szCs w:val="18"/>
              </w:rPr>
              <w:t>6 399</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Default="00D804F4" w:rsidP="00D804F4">
            <w:pPr>
              <w:pStyle w:val="tabteksts"/>
              <w:jc w:val="right"/>
              <w:rPr>
                <w:szCs w:val="18"/>
              </w:rPr>
            </w:pPr>
            <w:r>
              <w:rPr>
                <w:szCs w:val="18"/>
              </w:rPr>
              <w:t>6 399</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Default="00D804F4" w:rsidP="00D804F4">
            <w:pPr>
              <w:pStyle w:val="tabteksts"/>
              <w:jc w:val="center"/>
              <w:rPr>
                <w:szCs w:val="18"/>
              </w:rPr>
            </w:pPr>
            <w:r>
              <w:rPr>
                <w:szCs w:val="18"/>
              </w:rPr>
              <w:t>-</w:t>
            </w:r>
          </w:p>
        </w:tc>
      </w:tr>
      <w:tr w:rsidR="00D804F4" w:rsidTr="00D804F4">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D804F4" w:rsidRPr="00524F2B" w:rsidRDefault="00D804F4" w:rsidP="00D804F4">
            <w:pPr>
              <w:pStyle w:val="tabteksts"/>
              <w:jc w:val="both"/>
              <w:rPr>
                <w:i/>
                <w:szCs w:val="18"/>
                <w:lang w:eastAsia="lv-LV"/>
              </w:rPr>
            </w:pPr>
            <w:r w:rsidRPr="00524F2B">
              <w:rPr>
                <w:i/>
                <w:szCs w:val="18"/>
                <w:lang w:eastAsia="lv-LV"/>
              </w:rPr>
              <w:t xml:space="preserve">Gadskārtējā biedra nauda </w:t>
            </w:r>
            <w:proofErr w:type="spellStart"/>
            <w:r w:rsidRPr="00524F2B">
              <w:rPr>
                <w:i/>
                <w:szCs w:val="18"/>
                <w:lang w:eastAsia="lv-LV"/>
              </w:rPr>
              <w:t>NISPAcee</w:t>
            </w:r>
            <w:proofErr w:type="spellEnd"/>
            <w:r w:rsidRPr="00524F2B">
              <w:rPr>
                <w:i/>
                <w:szCs w:val="18"/>
                <w:lang w:eastAsia="lv-LV"/>
              </w:rPr>
              <w:t xml:space="preserve"> (Centrālās un Austrumeiropas skolu un institūtu tīkls)</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804F4" w:rsidRDefault="00D804F4" w:rsidP="00D804F4">
            <w:pPr>
              <w:pStyle w:val="tabteksts"/>
              <w:jc w:val="right"/>
              <w:rPr>
                <w:szCs w:val="18"/>
              </w:rPr>
            </w:pPr>
            <w:r>
              <w:rPr>
                <w:szCs w:val="18"/>
              </w:rPr>
              <w:t>351</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804F4" w:rsidRDefault="00D804F4" w:rsidP="009E4D10">
            <w:pPr>
              <w:pStyle w:val="tabteksts"/>
              <w:jc w:val="center"/>
              <w:rPr>
                <w:szCs w:val="18"/>
              </w:rPr>
            </w:pPr>
            <w:r>
              <w:rPr>
                <w:szCs w:val="18"/>
              </w:rPr>
              <w:t>-</w:t>
            </w:r>
            <w:r w:rsidR="009E4D10" w:rsidRPr="009E4D10">
              <w:rPr>
                <w:szCs w:val="18"/>
                <w:vertAlign w:val="superscript"/>
              </w:rPr>
              <w:t>8</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804F4" w:rsidRDefault="00D804F4" w:rsidP="00D804F4">
            <w:pPr>
              <w:pStyle w:val="tabteksts"/>
              <w:jc w:val="right"/>
              <w:rPr>
                <w:szCs w:val="18"/>
              </w:rPr>
            </w:pPr>
            <w:r>
              <w:rPr>
                <w:szCs w:val="18"/>
              </w:rPr>
              <w:t>-</w:t>
            </w:r>
            <w:r w:rsidRPr="00D339CC">
              <w:rPr>
                <w:szCs w:val="18"/>
              </w:rPr>
              <w:t>351</w:t>
            </w:r>
          </w:p>
        </w:tc>
      </w:tr>
      <w:tr w:rsidR="00D804F4" w:rsidTr="00D804F4">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D804F4" w:rsidRPr="00524F2B" w:rsidRDefault="00D804F4" w:rsidP="00D804F4">
            <w:pPr>
              <w:pStyle w:val="tabteksts"/>
              <w:jc w:val="both"/>
              <w:rPr>
                <w:i/>
                <w:szCs w:val="18"/>
                <w:lang w:eastAsia="lv-LV"/>
              </w:rPr>
            </w:pPr>
            <w:r w:rsidRPr="00524F2B">
              <w:rPr>
                <w:i/>
                <w:szCs w:val="18"/>
                <w:lang w:eastAsia="lv-LV"/>
              </w:rPr>
              <w:t>Gadskārtējais maksājums par Ziemeļu Ministru padomes NORDEN ierēdņu apmaiņas programmu</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804F4" w:rsidRDefault="00D804F4" w:rsidP="00D804F4">
            <w:pPr>
              <w:pStyle w:val="tabteksts"/>
              <w:jc w:val="right"/>
              <w:rPr>
                <w:szCs w:val="18"/>
              </w:rPr>
            </w:pPr>
            <w:r>
              <w:rPr>
                <w:szCs w:val="18"/>
              </w:rPr>
              <w:t>6 048</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804F4" w:rsidRDefault="00D804F4" w:rsidP="00D804F4">
            <w:pPr>
              <w:pStyle w:val="tabteksts"/>
              <w:jc w:val="right"/>
              <w:rPr>
                <w:szCs w:val="18"/>
              </w:rPr>
            </w:pPr>
            <w:r w:rsidRPr="00BF1907">
              <w:rPr>
                <w:szCs w:val="18"/>
              </w:rPr>
              <w:t>6 399</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804F4" w:rsidRDefault="00D804F4" w:rsidP="00D804F4">
            <w:pPr>
              <w:pStyle w:val="tabteksts"/>
              <w:jc w:val="right"/>
              <w:rPr>
                <w:szCs w:val="18"/>
              </w:rPr>
            </w:pPr>
            <w:r w:rsidRPr="00D339CC">
              <w:rPr>
                <w:szCs w:val="18"/>
              </w:rPr>
              <w:t>351</w:t>
            </w:r>
          </w:p>
        </w:tc>
      </w:tr>
      <w:tr w:rsidR="00D804F4" w:rsidTr="00D804F4">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804F4" w:rsidRDefault="00D804F4" w:rsidP="00D804F4">
            <w:pPr>
              <w:pStyle w:val="tabteksts"/>
              <w:rPr>
                <w:szCs w:val="18"/>
                <w:u w:val="single"/>
                <w:lang w:eastAsia="lv-LV"/>
              </w:rPr>
            </w:pPr>
            <w:r>
              <w:rPr>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Default="00D804F4" w:rsidP="00D804F4">
            <w:pPr>
              <w:pStyle w:val="tabteksts"/>
              <w:jc w:val="right"/>
              <w:rPr>
                <w:szCs w:val="18"/>
              </w:rPr>
            </w:pPr>
            <w:r>
              <w:rPr>
                <w:szCs w:val="18"/>
              </w:rPr>
              <w:t>9</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Default="00D804F4" w:rsidP="00D804F4">
            <w:pPr>
              <w:pStyle w:val="tabteksts"/>
              <w:jc w:val="right"/>
              <w:rPr>
                <w:szCs w:val="18"/>
              </w:rPr>
            </w:pPr>
            <w:r>
              <w:rPr>
                <w:szCs w:val="18"/>
              </w:rPr>
              <w:t>36 395</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Default="00D804F4" w:rsidP="00D804F4">
            <w:pPr>
              <w:pStyle w:val="tabteksts"/>
              <w:jc w:val="right"/>
              <w:rPr>
                <w:szCs w:val="18"/>
              </w:rPr>
            </w:pPr>
            <w:r>
              <w:rPr>
                <w:szCs w:val="18"/>
              </w:rPr>
              <w:t>36 386</w:t>
            </w:r>
          </w:p>
        </w:tc>
      </w:tr>
      <w:tr w:rsidR="00D804F4" w:rsidTr="00D804F4">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804F4" w:rsidRDefault="00D804F4" w:rsidP="00D804F4">
            <w:pPr>
              <w:pStyle w:val="tabteksts"/>
              <w:jc w:val="both"/>
              <w:rPr>
                <w:i/>
                <w:szCs w:val="18"/>
                <w:u w:val="single"/>
                <w:lang w:eastAsia="lv-LV"/>
              </w:rPr>
            </w:pPr>
            <w:r w:rsidRPr="00C825E5">
              <w:rPr>
                <w:i/>
                <w:szCs w:val="18"/>
                <w:lang w:eastAsia="lv-LV"/>
              </w:rPr>
              <w:t>Samazināti izdevumi, ievērojot paredzēto finansējuma apmēru 2019.gadam darba devēja valsts sociālās apdrošināšanas obligāto iemaksu izmaiņām obligātās veselības apdrošināšanas ieviešanai</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804F4" w:rsidRDefault="00D804F4" w:rsidP="00D804F4">
            <w:pPr>
              <w:pStyle w:val="tabteksts"/>
              <w:jc w:val="right"/>
              <w:rPr>
                <w:szCs w:val="18"/>
              </w:rPr>
            </w:pPr>
            <w:r>
              <w:rPr>
                <w:szCs w:val="18"/>
              </w:rPr>
              <w:t>9</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04F4" w:rsidRPr="008A1E78" w:rsidRDefault="00D804F4" w:rsidP="00D804F4">
            <w:pPr>
              <w:pStyle w:val="tabteksts"/>
              <w:jc w:val="center"/>
              <w:rPr>
                <w:szCs w:val="18"/>
              </w:rPr>
            </w:pPr>
            <w:r w:rsidRPr="008A1E78">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04F4" w:rsidRPr="008A1E78" w:rsidRDefault="00D804F4" w:rsidP="00D804F4">
            <w:pPr>
              <w:pStyle w:val="tabteksts"/>
              <w:jc w:val="right"/>
              <w:rPr>
                <w:szCs w:val="18"/>
              </w:rPr>
            </w:pPr>
            <w:r w:rsidRPr="008A1E78">
              <w:rPr>
                <w:szCs w:val="18"/>
              </w:rPr>
              <w:t>-9</w:t>
            </w:r>
          </w:p>
        </w:tc>
      </w:tr>
      <w:tr w:rsidR="00D804F4" w:rsidTr="00D804F4">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04F4" w:rsidRPr="009F163E" w:rsidRDefault="00D804F4" w:rsidP="00D804F4">
            <w:pPr>
              <w:pStyle w:val="tabteksts"/>
              <w:jc w:val="both"/>
              <w:rPr>
                <w:i/>
                <w:szCs w:val="18"/>
                <w:lang w:eastAsia="lv-LV"/>
              </w:rPr>
            </w:pPr>
            <w:r>
              <w:rPr>
                <w:i/>
                <w:szCs w:val="18"/>
                <w:lang w:eastAsia="lv-LV"/>
              </w:rPr>
              <w:t>Palielināti izdevumi</w:t>
            </w:r>
            <w:r w:rsidRPr="008A1E78">
              <w:rPr>
                <w:i/>
                <w:szCs w:val="18"/>
                <w:lang w:eastAsia="lv-LV"/>
              </w:rPr>
              <w:t xml:space="preserve"> Eiropas Sociālā fonda (ESF) projektu ietvaros izstrādātās Mācību pārvaldības sistēmas uzturēšanai</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04F4" w:rsidRDefault="00D804F4" w:rsidP="00D804F4">
            <w:pPr>
              <w:pStyle w:val="tabteksts"/>
              <w:jc w:val="center"/>
              <w:rPr>
                <w:szCs w:val="18"/>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04F4" w:rsidRPr="008A1E78" w:rsidRDefault="00D804F4" w:rsidP="00D804F4">
            <w:pPr>
              <w:pStyle w:val="tabteksts"/>
              <w:jc w:val="right"/>
              <w:rPr>
                <w:szCs w:val="18"/>
              </w:rPr>
            </w:pPr>
            <w:r w:rsidRPr="008A1E78">
              <w:rPr>
                <w:szCs w:val="18"/>
              </w:rPr>
              <w:t>14 045</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04F4" w:rsidRPr="008A1E78" w:rsidRDefault="00D804F4" w:rsidP="00D804F4">
            <w:pPr>
              <w:pStyle w:val="tabteksts"/>
              <w:jc w:val="right"/>
              <w:rPr>
                <w:szCs w:val="18"/>
              </w:rPr>
            </w:pPr>
            <w:r w:rsidRPr="008A1E78">
              <w:rPr>
                <w:szCs w:val="18"/>
              </w:rPr>
              <w:t>14 045</w:t>
            </w:r>
          </w:p>
        </w:tc>
      </w:tr>
      <w:tr w:rsidR="00D804F4" w:rsidTr="00D804F4">
        <w:trPr>
          <w:trHeight w:val="598"/>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04F4" w:rsidRPr="009F163E" w:rsidRDefault="00D804F4" w:rsidP="00D804F4">
            <w:pPr>
              <w:pStyle w:val="tabteksts"/>
              <w:jc w:val="both"/>
              <w:rPr>
                <w:i/>
                <w:szCs w:val="18"/>
                <w:lang w:eastAsia="lv-LV"/>
              </w:rPr>
            </w:pPr>
            <w:r w:rsidRPr="002A1AD7">
              <w:rPr>
                <w:i/>
                <w:szCs w:val="18"/>
                <w:lang w:eastAsia="lv-LV"/>
              </w:rPr>
              <w:t xml:space="preserve">Palielināti izdevumi </w:t>
            </w:r>
            <w:r>
              <w:rPr>
                <w:i/>
                <w:szCs w:val="18"/>
                <w:lang w:eastAsia="lv-LV"/>
              </w:rPr>
              <w:t>no m</w:t>
            </w:r>
            <w:r w:rsidRPr="008A1E78">
              <w:rPr>
                <w:i/>
                <w:szCs w:val="18"/>
                <w:lang w:eastAsia="lv-LV"/>
              </w:rPr>
              <w:t>aksas pakalpojumu un citu pašu i</w:t>
            </w:r>
            <w:r>
              <w:rPr>
                <w:i/>
                <w:szCs w:val="18"/>
                <w:lang w:eastAsia="lv-LV"/>
              </w:rPr>
              <w:t xml:space="preserve">eņēmumu naudas līdzekļu atlikuma uz 2019.gada 1.janvāri, lai nodrošinātu </w:t>
            </w:r>
            <w:r w:rsidRPr="008A1E78">
              <w:rPr>
                <w:i/>
                <w:szCs w:val="18"/>
                <w:lang w:eastAsia="lv-LV"/>
              </w:rPr>
              <w:t>Valsts administrāci</w:t>
            </w:r>
            <w:r>
              <w:rPr>
                <w:i/>
                <w:szCs w:val="18"/>
                <w:lang w:eastAsia="lv-LV"/>
              </w:rPr>
              <w:t>jas skolas mācību telpu remontu un aprīkošanu</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04F4" w:rsidRDefault="00D804F4" w:rsidP="00D804F4">
            <w:pPr>
              <w:pStyle w:val="tabteksts"/>
              <w:jc w:val="center"/>
              <w:rPr>
                <w:szCs w:val="18"/>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04F4" w:rsidRPr="008A1E78" w:rsidRDefault="00D804F4" w:rsidP="00D804F4">
            <w:pPr>
              <w:pStyle w:val="tabteksts"/>
              <w:jc w:val="right"/>
              <w:rPr>
                <w:szCs w:val="18"/>
              </w:rPr>
            </w:pPr>
            <w:r w:rsidRPr="008A1E78">
              <w:rPr>
                <w:szCs w:val="18"/>
              </w:rPr>
              <w:t>22 350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804F4" w:rsidRPr="008A1E78" w:rsidRDefault="00D804F4" w:rsidP="00D804F4">
            <w:pPr>
              <w:pStyle w:val="tabteksts"/>
              <w:jc w:val="right"/>
              <w:rPr>
                <w:szCs w:val="18"/>
              </w:rPr>
            </w:pPr>
            <w:r w:rsidRPr="008A1E78">
              <w:rPr>
                <w:szCs w:val="18"/>
              </w:rPr>
              <w:t>22 350</w:t>
            </w:r>
          </w:p>
        </w:tc>
      </w:tr>
    </w:tbl>
    <w:p w:rsidR="00D804F4" w:rsidRPr="00745BA8" w:rsidRDefault="009E4D10" w:rsidP="00D804F4">
      <w:pPr>
        <w:pStyle w:val="programmas"/>
        <w:spacing w:before="0" w:after="0"/>
        <w:mirrorIndents/>
        <w:jc w:val="left"/>
        <w:rPr>
          <w:b w:val="0"/>
          <w:i/>
          <w:sz w:val="18"/>
          <w:szCs w:val="18"/>
          <w:lang w:eastAsia="lv-LV"/>
        </w:rPr>
      </w:pPr>
      <w:r w:rsidRPr="009E4D10">
        <w:rPr>
          <w:b w:val="0"/>
          <w:i/>
          <w:sz w:val="18"/>
          <w:szCs w:val="18"/>
          <w:vertAlign w:val="superscript"/>
          <w:lang w:eastAsia="lv-LV"/>
        </w:rPr>
        <w:t>8</w:t>
      </w:r>
      <w:r w:rsidR="00D804F4" w:rsidRPr="00745BA8">
        <w:rPr>
          <w:b w:val="0"/>
          <w:i/>
          <w:sz w:val="18"/>
          <w:szCs w:val="18"/>
        </w:rPr>
        <w:t xml:space="preserve">Dalība </w:t>
      </w:r>
      <w:proofErr w:type="spellStart"/>
      <w:r w:rsidR="00D804F4" w:rsidRPr="00D54892">
        <w:rPr>
          <w:b w:val="0"/>
          <w:i/>
          <w:sz w:val="18"/>
          <w:szCs w:val="18"/>
        </w:rPr>
        <w:t>NISPAcee</w:t>
      </w:r>
      <w:proofErr w:type="spellEnd"/>
      <w:r w:rsidR="00D804F4" w:rsidRPr="00D54892">
        <w:rPr>
          <w:b w:val="0"/>
          <w:i/>
          <w:sz w:val="18"/>
          <w:szCs w:val="18"/>
        </w:rPr>
        <w:t xml:space="preserve"> </w:t>
      </w:r>
      <w:r w:rsidR="00D804F4" w:rsidRPr="00745BA8">
        <w:rPr>
          <w:b w:val="0"/>
          <w:i/>
          <w:sz w:val="18"/>
          <w:szCs w:val="18"/>
          <w:lang w:eastAsia="lv-LV"/>
        </w:rPr>
        <w:t>ar 2019.gadu tika pārtraukta.</w:t>
      </w:r>
    </w:p>
    <w:p w:rsidR="00D804F4" w:rsidRDefault="00D804F4" w:rsidP="00D804F4">
      <w:pPr>
        <w:pStyle w:val="programmas"/>
        <w:spacing w:before="0"/>
        <w:mirrorIndents/>
        <w:jc w:val="left"/>
        <w:rPr>
          <w:szCs w:val="24"/>
        </w:rPr>
      </w:pPr>
    </w:p>
    <w:p w:rsidR="00D804F4" w:rsidRDefault="00D804F4" w:rsidP="00D804F4">
      <w:pPr>
        <w:spacing w:before="240" w:after="360"/>
        <w:ind w:firstLine="0"/>
        <w:jc w:val="center"/>
        <w:rPr>
          <w:b/>
          <w:szCs w:val="24"/>
        </w:rPr>
      </w:pPr>
      <w:r>
        <w:rPr>
          <w:b/>
          <w:szCs w:val="24"/>
        </w:rPr>
        <w:t>99</w:t>
      </w:r>
      <w:r w:rsidRPr="006808AA">
        <w:rPr>
          <w:b/>
          <w:szCs w:val="24"/>
        </w:rPr>
        <w:t>.0</w:t>
      </w:r>
      <w:r>
        <w:rPr>
          <w:b/>
          <w:szCs w:val="24"/>
        </w:rPr>
        <w:t>0.00 Līdzekļu neparedzētiem gadījumiem izlietojums</w:t>
      </w:r>
    </w:p>
    <w:p w:rsidR="00D804F4" w:rsidRPr="00744069" w:rsidRDefault="00D804F4" w:rsidP="00D804F4">
      <w:pPr>
        <w:ind w:firstLine="0"/>
        <w:rPr>
          <w:u w:val="single"/>
        </w:rPr>
      </w:pPr>
      <w:r w:rsidRPr="00744069">
        <w:rPr>
          <w:u w:val="single"/>
        </w:rPr>
        <w:t>Apakšprogrammas mērķis:</w:t>
      </w:r>
    </w:p>
    <w:p w:rsidR="00D804F4" w:rsidRPr="00997783" w:rsidRDefault="00D804F4" w:rsidP="00D804F4">
      <w:pPr>
        <w:spacing w:before="120" w:after="0"/>
        <w:ind w:firstLine="720"/>
        <w:rPr>
          <w:rFonts w:eastAsia="Calibri"/>
          <w:szCs w:val="24"/>
          <w:u w:val="single"/>
        </w:rPr>
      </w:pPr>
      <w:r>
        <w:rPr>
          <w:rFonts w:eastAsia="Calibri"/>
          <w:szCs w:val="24"/>
        </w:rPr>
        <w:t>nodrošināt neparedzētu pasākumu īstenošanu.</w:t>
      </w:r>
    </w:p>
    <w:p w:rsidR="00D804F4" w:rsidRDefault="00D804F4" w:rsidP="00D804F4">
      <w:pPr>
        <w:spacing w:before="240"/>
        <w:ind w:firstLine="0"/>
        <w:rPr>
          <w:u w:val="single"/>
        </w:rPr>
      </w:pPr>
      <w:r w:rsidRPr="006808AA">
        <w:rPr>
          <w:u w:val="single"/>
        </w:rPr>
        <w:t>Galvenās aktivitātes:</w:t>
      </w:r>
      <w:r>
        <w:rPr>
          <w:u w:val="single"/>
        </w:rPr>
        <w:t xml:space="preserve"> </w:t>
      </w:r>
    </w:p>
    <w:p w:rsidR="00D804F4" w:rsidRDefault="00D804F4" w:rsidP="00D804F4">
      <w:pPr>
        <w:pStyle w:val="ListParagraph"/>
        <w:spacing w:after="120"/>
        <w:ind w:left="0" w:firstLine="709"/>
        <w:contextualSpacing w:val="0"/>
      </w:pPr>
      <w:r>
        <w:t xml:space="preserve">1) nodrošināt pasākumus atbilstoši </w:t>
      </w:r>
      <w:r w:rsidRPr="008C7B2A">
        <w:t>Ministru kabineta</w:t>
      </w:r>
      <w:r>
        <w:t xml:space="preserve"> lēmumiem;</w:t>
      </w:r>
    </w:p>
    <w:p w:rsidR="00D804F4" w:rsidRPr="008C7B2A" w:rsidRDefault="00D804F4" w:rsidP="00D804F4">
      <w:pPr>
        <w:pStyle w:val="ListParagraph"/>
        <w:spacing w:after="120"/>
        <w:ind w:left="0" w:firstLine="709"/>
        <w:contextualSpacing w:val="0"/>
        <w:jc w:val="both"/>
      </w:pPr>
      <w:r>
        <w:t>2) nodrošināt a</w:t>
      </w:r>
      <w:r w:rsidRPr="001C5A6D">
        <w:t>tlaišanas pabalsta un kompensācijas par neizmantotajām atvaļinājuma dienām izmaks</w:t>
      </w:r>
      <w:r>
        <w:t xml:space="preserve">u </w:t>
      </w:r>
      <w:r w:rsidRPr="001C5A6D">
        <w:t>Ministru prezidentam, Ministru kabineta locekļiem, Ministru prezidenta konsultatīvajām amatpersonām un parlamentārajam sekretāram sakarā ar Ministru kabineta sastāva maiņu</w:t>
      </w:r>
      <w:r>
        <w:t>.</w:t>
      </w:r>
    </w:p>
    <w:p w:rsidR="00D804F4" w:rsidRDefault="00D804F4" w:rsidP="00D804F4">
      <w:pPr>
        <w:spacing w:before="240"/>
        <w:ind w:firstLine="0"/>
      </w:pPr>
      <w:r>
        <w:rPr>
          <w:u w:val="single"/>
        </w:rPr>
        <w:t>Apakšprogrammas izpildītājs</w:t>
      </w:r>
      <w:r>
        <w:t>: Valsts kanceleja.</w:t>
      </w:r>
    </w:p>
    <w:p w:rsidR="009E4D10" w:rsidRDefault="009E4D10" w:rsidP="00DD4643">
      <w:pPr>
        <w:ind w:firstLine="0"/>
        <w:rPr>
          <w:b/>
          <w:color w:val="000000" w:themeColor="text1"/>
          <w:lang w:eastAsia="lv-LV"/>
        </w:rPr>
      </w:pPr>
    </w:p>
    <w:p w:rsidR="00D804F4" w:rsidRPr="009A60E6" w:rsidRDefault="00D804F4" w:rsidP="00D804F4">
      <w:pPr>
        <w:ind w:firstLine="0"/>
        <w:jc w:val="center"/>
        <w:rPr>
          <w:b/>
          <w:color w:val="000000" w:themeColor="text1"/>
          <w:lang w:eastAsia="lv-LV"/>
        </w:rPr>
      </w:pPr>
      <w:r w:rsidRPr="009A60E6">
        <w:rPr>
          <w:b/>
          <w:color w:val="000000" w:themeColor="text1"/>
          <w:lang w:eastAsia="lv-LV"/>
        </w:rPr>
        <w:t>Finansiālie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804F4" w:rsidRPr="00745F79" w:rsidTr="00D804F4">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D804F4" w:rsidRPr="00745F79" w:rsidRDefault="00D804F4" w:rsidP="00D804F4">
            <w:pPr>
              <w:pStyle w:val="tabteksts"/>
              <w:jc w:val="center"/>
              <w:rPr>
                <w:szCs w:val="18"/>
              </w:rPr>
            </w:pP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lang w:eastAsia="lv-LV"/>
              </w:rPr>
            </w:pPr>
            <w:r w:rsidRPr="00745F79">
              <w:rPr>
                <w:szCs w:val="18"/>
                <w:lang w:eastAsia="lv-LV"/>
              </w:rPr>
              <w:t>201</w:t>
            </w:r>
            <w:r>
              <w:rPr>
                <w:szCs w:val="18"/>
                <w:lang w:eastAsia="lv-LV"/>
              </w:rPr>
              <w:t>7</w:t>
            </w:r>
            <w:r w:rsidRPr="00745F79">
              <w:rPr>
                <w:szCs w:val="18"/>
                <w:lang w:eastAsia="lv-LV"/>
              </w:rPr>
              <w:t>.gads (izpilde)</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D804F4" w:rsidRPr="00745F79" w:rsidRDefault="00D804F4" w:rsidP="00D804F4">
            <w:pPr>
              <w:pStyle w:val="tabteksts"/>
              <w:jc w:val="center"/>
              <w:rPr>
                <w:szCs w:val="18"/>
                <w:lang w:eastAsia="lv-LV"/>
              </w:rPr>
            </w:pPr>
            <w:r w:rsidRPr="004969F8">
              <w:rPr>
                <w:szCs w:val="18"/>
                <w:lang w:eastAsia="lv-LV"/>
              </w:rPr>
              <w:t>201</w:t>
            </w:r>
            <w:r>
              <w:rPr>
                <w:szCs w:val="18"/>
                <w:lang w:eastAsia="lv-LV"/>
              </w:rPr>
              <w:t>8</w:t>
            </w:r>
            <w:r w:rsidRPr="004969F8">
              <w:rPr>
                <w:szCs w:val="18"/>
                <w:lang w:eastAsia="lv-LV"/>
              </w:rPr>
              <w:t xml:space="preserve">.gada </w:t>
            </w:r>
            <w:r>
              <w:rPr>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lang w:eastAsia="lv-LV"/>
              </w:rPr>
            </w:pPr>
            <w:r w:rsidRPr="00745F79">
              <w:rPr>
                <w:szCs w:val="18"/>
                <w:lang w:eastAsia="lv-LV"/>
              </w:rPr>
              <w:t>201</w:t>
            </w:r>
            <w:r>
              <w:rPr>
                <w:szCs w:val="18"/>
                <w:lang w:eastAsia="lv-LV"/>
              </w:rPr>
              <w:t>9</w:t>
            </w:r>
            <w:r w:rsidRPr="00745F79">
              <w:rPr>
                <w:szCs w:val="18"/>
                <w:lang w:eastAsia="lv-LV"/>
              </w:rPr>
              <w:t xml:space="preserve">.gada </w:t>
            </w:r>
            <w:r w:rsidR="005D5DEB">
              <w:rPr>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lang w:eastAsia="lv-LV"/>
              </w:rPr>
            </w:pPr>
            <w:r w:rsidRPr="00745F79">
              <w:rPr>
                <w:szCs w:val="18"/>
                <w:lang w:eastAsia="lv-LV"/>
              </w:rPr>
              <w:t>20</w:t>
            </w:r>
            <w:r>
              <w:rPr>
                <w:szCs w:val="18"/>
                <w:lang w:eastAsia="lv-LV"/>
              </w:rPr>
              <w:t>20</w:t>
            </w:r>
            <w:r w:rsidRPr="00745F79">
              <w:rPr>
                <w:szCs w:val="18"/>
                <w:lang w:eastAsia="lv-LV"/>
              </w:rPr>
              <w:t xml:space="preserve">.gada </w:t>
            </w:r>
            <w:r>
              <w:rPr>
                <w:szCs w:val="18"/>
                <w:lang w:eastAsia="lv-LV"/>
              </w:rPr>
              <w:t>prognoze</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lang w:eastAsia="lv-LV"/>
              </w:rPr>
            </w:pPr>
            <w:r w:rsidRPr="00745F79">
              <w:rPr>
                <w:szCs w:val="18"/>
                <w:lang w:eastAsia="lv-LV"/>
              </w:rPr>
              <w:t>20</w:t>
            </w:r>
            <w:r>
              <w:rPr>
                <w:szCs w:val="18"/>
                <w:lang w:eastAsia="lv-LV"/>
              </w:rPr>
              <w:t>21</w:t>
            </w:r>
            <w:r w:rsidRPr="00745F79">
              <w:rPr>
                <w:szCs w:val="18"/>
                <w:lang w:eastAsia="lv-LV"/>
              </w:rPr>
              <w:t xml:space="preserve">.gada </w:t>
            </w:r>
            <w:r>
              <w:rPr>
                <w:szCs w:val="18"/>
                <w:lang w:eastAsia="lv-LV"/>
              </w:rPr>
              <w:t>prognoze</w:t>
            </w:r>
          </w:p>
        </w:tc>
      </w:tr>
      <w:tr w:rsidR="00D804F4" w:rsidRPr="00745F79" w:rsidTr="00D804F4">
        <w:trPr>
          <w:trHeight w:val="229"/>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804F4" w:rsidRPr="00745F79" w:rsidRDefault="00D804F4" w:rsidP="00D804F4">
            <w:pPr>
              <w:pStyle w:val="tabteksts"/>
              <w:rPr>
                <w:szCs w:val="18"/>
                <w:lang w:eastAsia="lv-LV"/>
              </w:rPr>
            </w:pPr>
            <w:r w:rsidRPr="00745F79">
              <w:rPr>
                <w:szCs w:val="18"/>
                <w:lang w:eastAsia="lv-LV"/>
              </w:rPr>
              <w:t>Kopējie izdevumi,</w:t>
            </w:r>
            <w:r w:rsidRPr="00745F79">
              <w:rPr>
                <w:szCs w:val="18"/>
              </w:rPr>
              <w:t xml:space="preserve"> </w:t>
            </w:r>
            <w:proofErr w:type="spellStart"/>
            <w:r w:rsidRPr="00745F79">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745F79" w:rsidRDefault="00D804F4" w:rsidP="00D804F4">
            <w:pPr>
              <w:pStyle w:val="tabteksts"/>
              <w:jc w:val="right"/>
              <w:rPr>
                <w:szCs w:val="18"/>
              </w:rPr>
            </w:pPr>
            <w:r>
              <w:rPr>
                <w:szCs w:val="18"/>
              </w:rPr>
              <w:t>456 153</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745F79"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745F79" w:rsidRDefault="00D804F4" w:rsidP="00D804F4">
            <w:pPr>
              <w:pStyle w:val="tabteksts"/>
              <w:jc w:val="right"/>
              <w:rPr>
                <w:szCs w:val="18"/>
              </w:rPr>
            </w:pPr>
            <w:r>
              <w:rPr>
                <w:szCs w:val="18"/>
              </w:rPr>
              <w:t>160 132</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745F79"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745F79" w:rsidRDefault="00D804F4" w:rsidP="00D804F4">
            <w:pPr>
              <w:pStyle w:val="tabteksts"/>
              <w:jc w:val="center"/>
              <w:rPr>
                <w:szCs w:val="18"/>
              </w:rPr>
            </w:pPr>
            <w:r>
              <w:rPr>
                <w:szCs w:val="18"/>
              </w:rPr>
              <w:t>-</w:t>
            </w:r>
          </w:p>
        </w:tc>
      </w:tr>
      <w:tr w:rsidR="00D804F4" w:rsidRPr="00745F79"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745F79" w:rsidRDefault="00D804F4" w:rsidP="00D804F4">
            <w:pPr>
              <w:pStyle w:val="tabteksts"/>
              <w:rPr>
                <w:szCs w:val="18"/>
                <w:lang w:eastAsia="lv-LV"/>
              </w:rPr>
            </w:pPr>
            <w:r w:rsidRPr="00745F79">
              <w:rPr>
                <w:szCs w:val="18"/>
                <w:lang w:eastAsia="lv-LV"/>
              </w:rPr>
              <w:t xml:space="preserve">Kopējo izdevumu izmaiņas, </w:t>
            </w:r>
            <w:proofErr w:type="spellStart"/>
            <w:r w:rsidRPr="00745F79">
              <w:rPr>
                <w:i/>
                <w:szCs w:val="18"/>
                <w:lang w:eastAsia="lv-LV"/>
              </w:rPr>
              <w:t>euro</w:t>
            </w:r>
            <w:proofErr w:type="spellEnd"/>
            <w:r w:rsidRPr="00745F79">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rPr>
            </w:pPr>
            <w:r w:rsidRPr="00745F79">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-456 153</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160 132</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-160 132</w:t>
            </w:r>
          </w:p>
        </w:tc>
        <w:tc>
          <w:tcPr>
            <w:tcW w:w="1132" w:type="dxa"/>
            <w:tcBorders>
              <w:top w:val="single" w:sz="4" w:space="0" w:color="000000"/>
              <w:left w:val="single" w:sz="4" w:space="0" w:color="000000"/>
              <w:bottom w:val="single" w:sz="4" w:space="0" w:color="000000"/>
              <w:right w:val="single" w:sz="4" w:space="0" w:color="000000"/>
            </w:tcBorders>
          </w:tcPr>
          <w:p w:rsidR="00D804F4" w:rsidRPr="00745F79" w:rsidRDefault="00D804F4" w:rsidP="00D804F4">
            <w:pPr>
              <w:ind w:firstLine="0"/>
              <w:jc w:val="center"/>
              <w:rPr>
                <w:sz w:val="18"/>
                <w:szCs w:val="18"/>
              </w:rPr>
            </w:pPr>
            <w:r>
              <w:rPr>
                <w:sz w:val="18"/>
                <w:szCs w:val="18"/>
              </w:rPr>
              <w:t>-</w:t>
            </w:r>
          </w:p>
        </w:tc>
      </w:tr>
      <w:tr w:rsidR="00D804F4" w:rsidRPr="00745F79"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745F79" w:rsidRDefault="00D804F4" w:rsidP="00D804F4">
            <w:pPr>
              <w:pStyle w:val="tabteksts"/>
              <w:rPr>
                <w:szCs w:val="18"/>
              </w:rPr>
            </w:pPr>
            <w:r w:rsidRPr="00745F79">
              <w:rPr>
                <w:szCs w:val="18"/>
                <w:lang w:eastAsia="lv-LV"/>
              </w:rPr>
              <w:t>Kopējie izdevumi</w:t>
            </w:r>
            <w:r w:rsidRPr="00745F79">
              <w:rPr>
                <w:szCs w:val="18"/>
              </w:rPr>
              <w:t>,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rPr>
            </w:pPr>
            <w:r w:rsidRPr="00745F79">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-100</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center"/>
              <w:rPr>
                <w:szCs w:val="18"/>
              </w:rPr>
            </w:pPr>
            <w:r w:rsidRPr="00745F79">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-100</w:t>
            </w:r>
          </w:p>
        </w:tc>
        <w:tc>
          <w:tcPr>
            <w:tcW w:w="1132" w:type="dxa"/>
            <w:tcBorders>
              <w:top w:val="single" w:sz="4" w:space="0" w:color="000000"/>
              <w:left w:val="single" w:sz="4" w:space="0" w:color="000000"/>
              <w:bottom w:val="single" w:sz="4" w:space="0" w:color="000000"/>
              <w:right w:val="single" w:sz="4" w:space="0" w:color="000000"/>
            </w:tcBorders>
          </w:tcPr>
          <w:p w:rsidR="00D804F4" w:rsidRPr="00745F79" w:rsidRDefault="00D804F4" w:rsidP="00D804F4">
            <w:pPr>
              <w:ind w:firstLine="0"/>
              <w:jc w:val="center"/>
              <w:rPr>
                <w:sz w:val="18"/>
                <w:szCs w:val="18"/>
              </w:rPr>
            </w:pPr>
            <w:r w:rsidRPr="00A97B12">
              <w:rPr>
                <w:b/>
                <w:bCs/>
                <w:sz w:val="18"/>
                <w:szCs w:val="18"/>
              </w:rPr>
              <w:t>×</w:t>
            </w:r>
          </w:p>
        </w:tc>
      </w:tr>
      <w:tr w:rsidR="00D804F4" w:rsidRPr="00745F79" w:rsidTr="00D804F4">
        <w:trPr>
          <w:trHeight w:val="138"/>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rPr>
                <w:color w:val="000000" w:themeColor="text1"/>
                <w:szCs w:val="18"/>
                <w:lang w:eastAsia="lv-LV"/>
              </w:rPr>
            </w:pPr>
            <w:r w:rsidRPr="00745F79">
              <w:rPr>
                <w:color w:val="000000" w:themeColor="text1"/>
                <w:szCs w:val="18"/>
              </w:rPr>
              <w:lastRenderedPageBreak/>
              <w:t xml:space="preserve">Atlīdzība, </w:t>
            </w:r>
            <w:proofErr w:type="spellStart"/>
            <w:r w:rsidRPr="00745F79">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98 482</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745F79" w:rsidRDefault="00D804F4" w:rsidP="00D804F4">
            <w:pPr>
              <w:spacing w:after="0"/>
              <w:ind w:firstLine="0"/>
              <w:jc w:val="center"/>
              <w:rPr>
                <w:sz w:val="18"/>
                <w:szCs w:val="18"/>
              </w:rPr>
            </w:pPr>
            <w:r>
              <w:rPr>
                <w:sz w:val="18"/>
                <w:szCs w:val="18"/>
              </w:rPr>
              <w:t>-</w:t>
            </w:r>
          </w:p>
        </w:tc>
      </w:tr>
    </w:tbl>
    <w:p w:rsidR="00D804F4" w:rsidRPr="009A60E6" w:rsidRDefault="00D804F4" w:rsidP="0082684B">
      <w:pPr>
        <w:spacing w:after="0"/>
        <w:ind w:firstLine="0"/>
        <w:rPr>
          <w:b/>
          <w:color w:val="000000" w:themeColor="text1"/>
          <w:lang w:eastAsia="lv-LV"/>
        </w:rPr>
      </w:pPr>
    </w:p>
    <w:p w:rsidR="00D804F4" w:rsidRPr="009A60E6" w:rsidRDefault="00D804F4" w:rsidP="00D804F4">
      <w:pPr>
        <w:spacing w:before="120"/>
        <w:ind w:firstLine="0"/>
        <w:jc w:val="center"/>
        <w:rPr>
          <w:b/>
          <w:color w:val="000000" w:themeColor="text1"/>
          <w:lang w:eastAsia="lv-LV"/>
        </w:rPr>
      </w:pPr>
      <w:r w:rsidRPr="009A60E6">
        <w:rPr>
          <w:b/>
          <w:color w:val="000000" w:themeColor="text1"/>
          <w:lang w:eastAsia="lv-LV"/>
        </w:rPr>
        <w:t xml:space="preserve">Izmaiņas izdevumos, salīdzinot </w:t>
      </w:r>
      <w:r w:rsidRPr="009A7C86">
        <w:rPr>
          <w:b/>
          <w:color w:val="000000" w:themeColor="text1"/>
          <w:lang w:eastAsia="lv-LV"/>
        </w:rPr>
        <w:t xml:space="preserve">2019.gada </w:t>
      </w:r>
      <w:r w:rsidR="00BA3F0C" w:rsidRPr="00BB2102">
        <w:rPr>
          <w:b/>
          <w:color w:val="000000" w:themeColor="text1"/>
          <w:lang w:eastAsia="lv-LV"/>
        </w:rPr>
        <w:t>plānu</w:t>
      </w:r>
      <w:r w:rsidRPr="009A7C86">
        <w:rPr>
          <w:b/>
          <w:color w:val="000000" w:themeColor="text1"/>
          <w:lang w:eastAsia="lv-LV"/>
        </w:rPr>
        <w:t xml:space="preserve"> ar 2018.</w:t>
      </w:r>
      <w:r w:rsidRPr="009A60E6">
        <w:rPr>
          <w:b/>
          <w:color w:val="000000" w:themeColor="text1"/>
          <w:lang w:eastAsia="lv-LV"/>
        </w:rPr>
        <w:t>gada plānu</w:t>
      </w:r>
    </w:p>
    <w:p w:rsidR="00D804F4" w:rsidRDefault="001B15A3" w:rsidP="00D804F4">
      <w:pPr>
        <w:spacing w:after="0"/>
        <w:ind w:left="7921" w:firstLine="720"/>
        <w:jc w:val="center"/>
        <w:rPr>
          <w:i/>
          <w:sz w:val="18"/>
          <w:szCs w:val="18"/>
        </w:rPr>
      </w:pPr>
      <w:proofErr w:type="spellStart"/>
      <w:r>
        <w:rPr>
          <w:i/>
          <w:sz w:val="18"/>
          <w:szCs w:val="18"/>
        </w:rPr>
        <w:t>E</w:t>
      </w:r>
      <w:r w:rsidR="00D804F4">
        <w:rPr>
          <w:i/>
          <w:sz w:val="18"/>
          <w:szCs w:val="18"/>
        </w:rPr>
        <w:t>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D804F4" w:rsidTr="00D804F4">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szCs w:val="18"/>
              </w:rPr>
            </w:pPr>
            <w:r>
              <w:rPr>
                <w:color w:val="000000" w:themeColor="text1"/>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Izmaiņas</w:t>
            </w:r>
          </w:p>
        </w:tc>
      </w:tr>
      <w:tr w:rsidR="00D804F4"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745F79" w:rsidRDefault="00D804F4" w:rsidP="00D804F4">
            <w:pPr>
              <w:pStyle w:val="tabteksts"/>
              <w:rPr>
                <w:b/>
                <w:szCs w:val="18"/>
              </w:rPr>
            </w:pPr>
            <w:r w:rsidRPr="00745F79">
              <w:rPr>
                <w:b/>
                <w:bCs/>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C3307C" w:rsidRDefault="00D804F4" w:rsidP="00D804F4">
            <w:pPr>
              <w:pStyle w:val="tabteksts"/>
              <w:jc w:val="center"/>
              <w:rPr>
                <w:szCs w:val="18"/>
              </w:rPr>
            </w:pPr>
            <w:r w:rsidRPr="00C3307C">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745F79" w:rsidRDefault="00D804F4" w:rsidP="00D804F4">
            <w:pPr>
              <w:pStyle w:val="tabteksts"/>
              <w:jc w:val="right"/>
              <w:rPr>
                <w:b/>
                <w:szCs w:val="18"/>
              </w:rPr>
            </w:pPr>
            <w:r>
              <w:rPr>
                <w:b/>
                <w:szCs w:val="18"/>
              </w:rPr>
              <w:t>160 132</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745F79" w:rsidRDefault="00D804F4" w:rsidP="00D804F4">
            <w:pPr>
              <w:pStyle w:val="tabteksts"/>
              <w:jc w:val="right"/>
              <w:rPr>
                <w:b/>
                <w:szCs w:val="18"/>
              </w:rPr>
            </w:pPr>
            <w:r>
              <w:rPr>
                <w:b/>
                <w:szCs w:val="18"/>
              </w:rPr>
              <w:t>160 132</w:t>
            </w:r>
          </w:p>
        </w:tc>
      </w:tr>
      <w:tr w:rsidR="00D804F4" w:rsidTr="00D804F4">
        <w:trPr>
          <w:trHeight w:val="170"/>
          <w:jc w:val="center"/>
        </w:trPr>
        <w:tc>
          <w:tcPr>
            <w:tcW w:w="9075" w:type="dxa"/>
            <w:gridSpan w:val="4"/>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ind w:firstLine="313"/>
              <w:rPr>
                <w:szCs w:val="18"/>
              </w:rPr>
            </w:pPr>
          </w:p>
        </w:tc>
      </w:tr>
      <w:tr w:rsidR="00D804F4"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D804F4" w:rsidRDefault="00D804F4" w:rsidP="00D804F4">
            <w:pPr>
              <w:pStyle w:val="tabteksts"/>
              <w:rPr>
                <w:szCs w:val="18"/>
                <w:u w:val="single"/>
                <w:lang w:eastAsia="lv-LV"/>
              </w:rPr>
            </w:pPr>
            <w:r>
              <w:rPr>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Pr="00745F79" w:rsidRDefault="00D804F4" w:rsidP="00D804F4">
            <w:pPr>
              <w:pStyle w:val="tabteksts"/>
              <w:jc w:val="center"/>
              <w:rPr>
                <w:szCs w:val="18"/>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Pr="00840B70" w:rsidRDefault="00D804F4" w:rsidP="00D804F4">
            <w:pPr>
              <w:pStyle w:val="tabteksts"/>
              <w:jc w:val="right"/>
              <w:rPr>
                <w:szCs w:val="18"/>
              </w:rPr>
            </w:pPr>
            <w:r>
              <w:rPr>
                <w:szCs w:val="18"/>
              </w:rPr>
              <w:t>160 132</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Pr="00840B70" w:rsidRDefault="00D804F4" w:rsidP="00D804F4">
            <w:pPr>
              <w:pStyle w:val="tabteksts"/>
              <w:jc w:val="right"/>
              <w:rPr>
                <w:szCs w:val="18"/>
              </w:rPr>
            </w:pPr>
            <w:r>
              <w:rPr>
                <w:szCs w:val="18"/>
              </w:rPr>
              <w:t>160 132</w:t>
            </w:r>
          </w:p>
        </w:tc>
      </w:tr>
      <w:tr w:rsidR="00D804F4"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both"/>
              <w:rPr>
                <w:i/>
                <w:szCs w:val="18"/>
                <w:lang w:eastAsia="lv-LV"/>
              </w:rPr>
            </w:pPr>
            <w:r>
              <w:rPr>
                <w:i/>
                <w:szCs w:val="18"/>
                <w:lang w:eastAsia="lv-LV"/>
              </w:rPr>
              <w:t>Palielināti izdevumi</w:t>
            </w:r>
            <w:r w:rsidRPr="00C65ED5">
              <w:rPr>
                <w:i/>
                <w:szCs w:val="18"/>
                <w:lang w:eastAsia="lv-LV"/>
              </w:rPr>
              <w:t xml:space="preserve"> pamatojoties uz Ministru kabineta 2019.gada 15.janvāra sēdes protokola Nr.2 74.§</w:t>
            </w:r>
          </w:p>
        </w:tc>
        <w:tc>
          <w:tcPr>
            <w:tcW w:w="1277" w:type="dxa"/>
            <w:tcBorders>
              <w:top w:val="single" w:sz="4" w:space="0" w:color="000000"/>
              <w:left w:val="single" w:sz="4" w:space="0" w:color="000000"/>
              <w:bottom w:val="single" w:sz="4" w:space="0" w:color="000000"/>
              <w:right w:val="single" w:sz="4" w:space="0" w:color="000000"/>
            </w:tcBorders>
          </w:tcPr>
          <w:p w:rsidR="00D804F4" w:rsidRPr="00B40CFD" w:rsidRDefault="00D804F4" w:rsidP="00D804F4">
            <w:pPr>
              <w:pStyle w:val="tabteksts"/>
              <w:jc w:val="center"/>
              <w:rPr>
                <w:szCs w:val="18"/>
                <w:highlight w:val="yellow"/>
              </w:rPr>
            </w:pPr>
            <w:r w:rsidRPr="0058349A">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D804F4" w:rsidRPr="009A7C86" w:rsidRDefault="00D804F4" w:rsidP="00D804F4">
            <w:pPr>
              <w:pStyle w:val="tabteksts"/>
              <w:jc w:val="right"/>
              <w:rPr>
                <w:szCs w:val="18"/>
              </w:rPr>
            </w:pPr>
            <w:r>
              <w:rPr>
                <w:szCs w:val="18"/>
              </w:rPr>
              <w:t>37 650</w:t>
            </w:r>
          </w:p>
        </w:tc>
        <w:tc>
          <w:tcPr>
            <w:tcW w:w="1277" w:type="dxa"/>
            <w:tcBorders>
              <w:top w:val="single" w:sz="4" w:space="0" w:color="000000"/>
              <w:left w:val="single" w:sz="4" w:space="0" w:color="000000"/>
              <w:bottom w:val="single" w:sz="4" w:space="0" w:color="000000"/>
              <w:right w:val="single" w:sz="4" w:space="0" w:color="000000"/>
            </w:tcBorders>
          </w:tcPr>
          <w:p w:rsidR="00D804F4" w:rsidRPr="009A7C86" w:rsidRDefault="00D804F4" w:rsidP="00D804F4">
            <w:pPr>
              <w:pStyle w:val="tabteksts"/>
              <w:jc w:val="right"/>
              <w:rPr>
                <w:szCs w:val="18"/>
              </w:rPr>
            </w:pPr>
            <w:r>
              <w:rPr>
                <w:szCs w:val="18"/>
              </w:rPr>
              <w:t>37 650</w:t>
            </w:r>
          </w:p>
        </w:tc>
      </w:tr>
      <w:tr w:rsidR="00D804F4"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both"/>
              <w:rPr>
                <w:i/>
                <w:szCs w:val="18"/>
                <w:lang w:eastAsia="lv-LV"/>
              </w:rPr>
            </w:pPr>
            <w:r>
              <w:rPr>
                <w:i/>
                <w:szCs w:val="18"/>
                <w:lang w:eastAsia="lv-LV"/>
              </w:rPr>
              <w:t>Palielināti izdevumi</w:t>
            </w:r>
            <w:r w:rsidRPr="00C65ED5">
              <w:rPr>
                <w:i/>
                <w:szCs w:val="18"/>
                <w:lang w:eastAsia="lv-LV"/>
              </w:rPr>
              <w:t xml:space="preserve"> pamatojoties uz Ministru kabineta 2019.gada 8.janvāra sēdes protokola Nr.1 45.§</w:t>
            </w:r>
          </w:p>
        </w:tc>
        <w:tc>
          <w:tcPr>
            <w:tcW w:w="1277" w:type="dxa"/>
            <w:tcBorders>
              <w:top w:val="single" w:sz="4" w:space="0" w:color="000000"/>
              <w:left w:val="single" w:sz="4" w:space="0" w:color="000000"/>
              <w:bottom w:val="single" w:sz="4" w:space="0" w:color="000000"/>
              <w:right w:val="single" w:sz="4" w:space="0" w:color="000000"/>
            </w:tcBorders>
          </w:tcPr>
          <w:p w:rsidR="00D804F4" w:rsidRPr="0058349A" w:rsidRDefault="00D804F4" w:rsidP="00D804F4">
            <w:pPr>
              <w:pStyle w:val="tabteksts"/>
              <w:jc w:val="center"/>
              <w:rPr>
                <w:szCs w:val="18"/>
              </w:rPr>
            </w:pPr>
            <w:r w:rsidRPr="0058349A">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right"/>
              <w:rPr>
                <w:szCs w:val="18"/>
              </w:rPr>
            </w:pPr>
            <w:r>
              <w:rPr>
                <w:szCs w:val="18"/>
              </w:rPr>
              <w:t>24 000</w:t>
            </w:r>
          </w:p>
        </w:tc>
        <w:tc>
          <w:tcPr>
            <w:tcW w:w="1277"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right"/>
              <w:rPr>
                <w:szCs w:val="18"/>
              </w:rPr>
            </w:pPr>
            <w:r>
              <w:rPr>
                <w:szCs w:val="18"/>
              </w:rPr>
              <w:t>24 000</w:t>
            </w:r>
          </w:p>
        </w:tc>
      </w:tr>
      <w:tr w:rsidR="00D804F4"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both"/>
              <w:rPr>
                <w:i/>
                <w:szCs w:val="18"/>
                <w:lang w:eastAsia="lv-LV"/>
              </w:rPr>
            </w:pPr>
            <w:r>
              <w:rPr>
                <w:i/>
                <w:szCs w:val="18"/>
                <w:lang w:eastAsia="lv-LV"/>
              </w:rPr>
              <w:t>Palielināti izdevumi</w:t>
            </w:r>
            <w:r w:rsidRPr="00C65ED5">
              <w:rPr>
                <w:i/>
                <w:szCs w:val="18"/>
                <w:lang w:eastAsia="lv-LV"/>
              </w:rPr>
              <w:t>, lai saskaņā ar Ministru kabineta 2019.gada 6.februāra rīkojumu Nr.33 Ministru prezidentam, Ministru kabineta locekļiem, Ministru prezidenta konsultatīvajām amatpersonām un parlamentārajam sekretāram nodrošinātu atlaišanas pabalsta un kompensācijas par neizmantotajām atvaļinājuma dienām izmaksu</w:t>
            </w:r>
            <w:r>
              <w:rPr>
                <w:i/>
                <w:szCs w:val="18"/>
                <w:lang w:eastAsia="lv-LV"/>
              </w:rPr>
              <w:t xml:space="preserve">, </w:t>
            </w:r>
            <w:r w:rsidRPr="00E56766">
              <w:rPr>
                <w:i/>
                <w:szCs w:val="18"/>
                <w:lang w:eastAsia="lv-LV"/>
              </w:rPr>
              <w:t>beidzot pildīt amata pienākumus</w:t>
            </w:r>
          </w:p>
        </w:tc>
        <w:tc>
          <w:tcPr>
            <w:tcW w:w="1277" w:type="dxa"/>
            <w:tcBorders>
              <w:top w:val="single" w:sz="4" w:space="0" w:color="000000"/>
              <w:left w:val="single" w:sz="4" w:space="0" w:color="000000"/>
              <w:bottom w:val="single" w:sz="4" w:space="0" w:color="000000"/>
              <w:right w:val="single" w:sz="4" w:space="0" w:color="000000"/>
            </w:tcBorders>
          </w:tcPr>
          <w:p w:rsidR="00D804F4" w:rsidRPr="0058349A" w:rsidRDefault="00D804F4" w:rsidP="00D804F4">
            <w:pPr>
              <w:pStyle w:val="tabteksts"/>
              <w:jc w:val="center"/>
              <w:rPr>
                <w:szCs w:val="18"/>
              </w:rPr>
            </w:pPr>
            <w:r w:rsidRPr="0058349A">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right"/>
              <w:rPr>
                <w:szCs w:val="18"/>
              </w:rPr>
            </w:pPr>
            <w:r>
              <w:rPr>
                <w:szCs w:val="18"/>
              </w:rPr>
              <w:t>98 482</w:t>
            </w:r>
          </w:p>
        </w:tc>
        <w:tc>
          <w:tcPr>
            <w:tcW w:w="1277"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right"/>
              <w:rPr>
                <w:szCs w:val="18"/>
              </w:rPr>
            </w:pPr>
            <w:r>
              <w:rPr>
                <w:szCs w:val="18"/>
              </w:rPr>
              <w:t>98 482</w:t>
            </w:r>
          </w:p>
        </w:tc>
      </w:tr>
    </w:tbl>
    <w:p w:rsidR="00FE2CCD" w:rsidRDefault="00FE2CCD" w:rsidP="0082684B">
      <w:pPr>
        <w:spacing w:after="0"/>
        <w:ind w:firstLine="0"/>
        <w:rPr>
          <w:b/>
          <w:szCs w:val="24"/>
        </w:rPr>
      </w:pPr>
    </w:p>
    <w:p w:rsidR="00D804F4" w:rsidRPr="00707935" w:rsidRDefault="00D804F4" w:rsidP="00D804F4">
      <w:pPr>
        <w:pStyle w:val="programmas"/>
        <w:spacing w:before="360" w:after="240"/>
        <w:mirrorIndents/>
        <w:rPr>
          <w:szCs w:val="24"/>
        </w:rPr>
      </w:pPr>
      <w:r w:rsidRPr="004535AD">
        <w:rPr>
          <w:szCs w:val="24"/>
        </w:rPr>
        <w:t>62.00.00 Eiropas Reģionālās attīstības fonda (ERAF) projektu un pasākumu īstenošana</w:t>
      </w:r>
    </w:p>
    <w:p w:rsidR="00D804F4" w:rsidRPr="009A60E6" w:rsidRDefault="00D804F4" w:rsidP="00D804F4">
      <w:pPr>
        <w:ind w:firstLine="0"/>
        <w:jc w:val="center"/>
        <w:rPr>
          <w:b/>
          <w:color w:val="000000" w:themeColor="text1"/>
          <w:lang w:eastAsia="lv-LV"/>
        </w:rPr>
      </w:pPr>
      <w:r w:rsidRPr="009A60E6">
        <w:rPr>
          <w:b/>
          <w:color w:val="000000" w:themeColor="text1"/>
          <w:lang w:eastAsia="lv-LV"/>
        </w:rPr>
        <w:t>Finansiālie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804F4" w:rsidRPr="00973F82" w:rsidTr="00D804F4">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D804F4" w:rsidRDefault="00D804F4" w:rsidP="00D804F4">
            <w:pPr>
              <w:pStyle w:val="tabteksts"/>
              <w:jc w:val="center"/>
              <w:rPr>
                <w:szCs w:val="24"/>
              </w:rPr>
            </w:pP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jc w:val="center"/>
              <w:rPr>
                <w:szCs w:val="24"/>
                <w:lang w:eastAsia="lv-LV"/>
              </w:rPr>
            </w:pPr>
            <w:r w:rsidRPr="00973F82">
              <w:rPr>
                <w:szCs w:val="18"/>
                <w:lang w:eastAsia="lv-LV"/>
              </w:rPr>
              <w:t>201</w:t>
            </w:r>
            <w:r>
              <w:rPr>
                <w:szCs w:val="18"/>
                <w:lang w:eastAsia="lv-LV"/>
              </w:rPr>
              <w:t>7</w:t>
            </w:r>
            <w:r w:rsidRPr="00973F82">
              <w:rPr>
                <w:szCs w:val="18"/>
                <w:lang w:eastAsia="lv-LV"/>
              </w:rPr>
              <w:t>.gads (izpilde)</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D804F4" w:rsidRPr="00973F82" w:rsidRDefault="00D804F4" w:rsidP="00D804F4">
            <w:pPr>
              <w:pStyle w:val="tabteksts"/>
              <w:jc w:val="center"/>
              <w:rPr>
                <w:szCs w:val="24"/>
                <w:lang w:eastAsia="lv-LV"/>
              </w:rPr>
            </w:pPr>
            <w:r w:rsidRPr="00973F82">
              <w:rPr>
                <w:szCs w:val="18"/>
                <w:lang w:eastAsia="lv-LV"/>
              </w:rPr>
              <w:t>2</w:t>
            </w:r>
            <w:r>
              <w:rPr>
                <w:szCs w:val="18"/>
                <w:lang w:eastAsia="lv-LV"/>
              </w:rPr>
              <w:t>018</w:t>
            </w:r>
            <w:r w:rsidRPr="00973F82">
              <w:rPr>
                <w:szCs w:val="18"/>
                <w:lang w:eastAsia="lv-LV"/>
              </w:rPr>
              <w:t xml:space="preserve">.gada </w:t>
            </w:r>
            <w:r>
              <w:rPr>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jc w:val="center"/>
              <w:rPr>
                <w:szCs w:val="24"/>
                <w:lang w:eastAsia="lv-LV"/>
              </w:rPr>
            </w:pPr>
            <w:r w:rsidRPr="00973F82">
              <w:rPr>
                <w:szCs w:val="18"/>
                <w:lang w:eastAsia="lv-LV"/>
              </w:rPr>
              <w:t>201</w:t>
            </w:r>
            <w:r>
              <w:rPr>
                <w:szCs w:val="18"/>
                <w:lang w:eastAsia="lv-LV"/>
              </w:rPr>
              <w:t>9</w:t>
            </w:r>
            <w:r w:rsidRPr="00973F82">
              <w:rPr>
                <w:szCs w:val="18"/>
                <w:lang w:eastAsia="lv-LV"/>
              </w:rPr>
              <w:t xml:space="preserve">.gada </w:t>
            </w:r>
            <w:r w:rsidR="005D5DEB">
              <w:rPr>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jc w:val="center"/>
              <w:rPr>
                <w:szCs w:val="24"/>
                <w:lang w:eastAsia="lv-LV"/>
              </w:rPr>
            </w:pPr>
            <w:r w:rsidRPr="00973F82">
              <w:rPr>
                <w:szCs w:val="18"/>
                <w:lang w:eastAsia="lv-LV"/>
              </w:rPr>
              <w:t>20</w:t>
            </w:r>
            <w:r>
              <w:rPr>
                <w:szCs w:val="18"/>
                <w:lang w:eastAsia="lv-LV"/>
              </w:rPr>
              <w:t>20</w:t>
            </w:r>
            <w:r w:rsidRPr="00973F82">
              <w:rPr>
                <w:szCs w:val="18"/>
                <w:lang w:eastAsia="lv-LV"/>
              </w:rPr>
              <w:t xml:space="preserve">.gada </w:t>
            </w:r>
            <w:r>
              <w:rPr>
                <w:szCs w:val="18"/>
                <w:lang w:eastAsia="lv-LV"/>
              </w:rPr>
              <w:t>prognoze</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jc w:val="center"/>
              <w:rPr>
                <w:szCs w:val="24"/>
                <w:lang w:eastAsia="lv-LV"/>
              </w:rPr>
            </w:pPr>
            <w:r w:rsidRPr="00973F82">
              <w:rPr>
                <w:szCs w:val="18"/>
                <w:lang w:eastAsia="lv-LV"/>
              </w:rPr>
              <w:t>202</w:t>
            </w:r>
            <w:r>
              <w:rPr>
                <w:szCs w:val="18"/>
                <w:lang w:eastAsia="lv-LV"/>
              </w:rPr>
              <w:t>1</w:t>
            </w:r>
            <w:r w:rsidRPr="00973F82">
              <w:rPr>
                <w:szCs w:val="18"/>
                <w:lang w:eastAsia="lv-LV"/>
              </w:rPr>
              <w:t xml:space="preserve">.gada </w:t>
            </w:r>
            <w:r>
              <w:rPr>
                <w:szCs w:val="18"/>
                <w:lang w:eastAsia="lv-LV"/>
              </w:rPr>
              <w:t>prognoze</w:t>
            </w:r>
          </w:p>
        </w:tc>
      </w:tr>
      <w:tr w:rsidR="00D804F4" w:rsidRPr="00973F82" w:rsidTr="00D804F4">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804F4" w:rsidRPr="00973F82" w:rsidRDefault="00D804F4" w:rsidP="00D804F4">
            <w:pPr>
              <w:pStyle w:val="tabteksts"/>
              <w:rPr>
                <w:lang w:eastAsia="lv-LV"/>
              </w:rPr>
            </w:pPr>
            <w:r w:rsidRPr="00973F82">
              <w:rPr>
                <w:lang w:eastAsia="lv-LV"/>
              </w:rPr>
              <w:t>Kopējie izdevumi,</w:t>
            </w:r>
            <w:r w:rsidRPr="00973F82">
              <w:t xml:space="preserve"> </w:t>
            </w:r>
            <w:proofErr w:type="spellStart"/>
            <w:r w:rsidRPr="00973F82">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973F82" w:rsidRDefault="00D804F4" w:rsidP="00D804F4">
            <w:pPr>
              <w:pStyle w:val="tabteksts"/>
              <w:jc w:val="right"/>
            </w:pPr>
            <w:r>
              <w:t>276 910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973F82" w:rsidRDefault="00D804F4" w:rsidP="00D804F4">
            <w:pPr>
              <w:pStyle w:val="tabteksts"/>
              <w:jc w:val="right"/>
            </w:pPr>
            <w:r>
              <w:t>316 887</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973F82" w:rsidRDefault="00D804F4" w:rsidP="00D804F4">
            <w:pPr>
              <w:pStyle w:val="tabteksts"/>
              <w:jc w:val="right"/>
            </w:pPr>
            <w:r>
              <w:t>2 251 610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973F82" w:rsidRDefault="00D804F4" w:rsidP="00D804F4">
            <w:pPr>
              <w:pStyle w:val="tabteksts"/>
              <w:jc w:val="right"/>
            </w:pPr>
            <w:r>
              <w:t>3 376 740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973F82" w:rsidRDefault="00D804F4" w:rsidP="00D804F4">
            <w:pPr>
              <w:pStyle w:val="tabteksts"/>
              <w:jc w:val="right"/>
            </w:pPr>
            <w:r>
              <w:t>232 280</w:t>
            </w:r>
          </w:p>
        </w:tc>
      </w:tr>
      <w:tr w:rsidR="00D804F4" w:rsidRPr="00973F82"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973F82" w:rsidRDefault="00D804F4" w:rsidP="00D804F4">
            <w:pPr>
              <w:pStyle w:val="tabteksts"/>
              <w:rPr>
                <w:szCs w:val="18"/>
                <w:lang w:eastAsia="lv-LV"/>
              </w:rPr>
            </w:pPr>
            <w:r w:rsidRPr="00973F82">
              <w:rPr>
                <w:szCs w:val="18"/>
                <w:lang w:eastAsia="lv-LV"/>
              </w:rPr>
              <w:t xml:space="preserve">Kopējo izdevumu izmaiņas, </w:t>
            </w:r>
            <w:proofErr w:type="spellStart"/>
            <w:r w:rsidRPr="00973F82">
              <w:rPr>
                <w:i/>
                <w:szCs w:val="18"/>
                <w:lang w:eastAsia="lv-LV"/>
              </w:rPr>
              <w:t>euro</w:t>
            </w:r>
            <w:proofErr w:type="spellEnd"/>
            <w:r w:rsidRPr="00973F82">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jc w:val="center"/>
            </w:pPr>
            <w:r w:rsidRPr="00973F82">
              <w:rPr>
                <w:b/>
                <w:bCs/>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B40CFD" w:rsidRDefault="00D804F4" w:rsidP="00D804F4">
            <w:pPr>
              <w:pStyle w:val="tabteksts"/>
              <w:jc w:val="right"/>
              <w:rPr>
                <w:highlight w:val="yellow"/>
              </w:rPr>
            </w:pPr>
            <w:r>
              <w:rPr>
                <w:szCs w:val="18"/>
              </w:rPr>
              <w:t>39 977</w:t>
            </w:r>
          </w:p>
        </w:tc>
        <w:tc>
          <w:tcPr>
            <w:tcW w:w="1132" w:type="dxa"/>
            <w:tcBorders>
              <w:top w:val="single" w:sz="4" w:space="0" w:color="000000"/>
              <w:left w:val="single" w:sz="4" w:space="0" w:color="000000"/>
              <w:bottom w:val="single" w:sz="4" w:space="0" w:color="000000"/>
              <w:right w:val="single" w:sz="4" w:space="0" w:color="000000"/>
            </w:tcBorders>
          </w:tcPr>
          <w:p w:rsidR="00D804F4" w:rsidRPr="003B6813" w:rsidRDefault="00D804F4" w:rsidP="00D804F4">
            <w:pPr>
              <w:pStyle w:val="tabteksts"/>
              <w:jc w:val="right"/>
            </w:pPr>
            <w:r w:rsidRPr="003B6813">
              <w:t>1 934 723</w:t>
            </w:r>
          </w:p>
        </w:tc>
        <w:tc>
          <w:tcPr>
            <w:tcW w:w="1132" w:type="dxa"/>
            <w:tcBorders>
              <w:top w:val="single" w:sz="4" w:space="0" w:color="000000"/>
              <w:left w:val="single" w:sz="4" w:space="0" w:color="000000"/>
              <w:bottom w:val="single" w:sz="4" w:space="0" w:color="000000"/>
              <w:right w:val="single" w:sz="4" w:space="0" w:color="000000"/>
            </w:tcBorders>
          </w:tcPr>
          <w:p w:rsidR="00D804F4" w:rsidRPr="003B6813" w:rsidRDefault="00D804F4" w:rsidP="00D804F4">
            <w:pPr>
              <w:pStyle w:val="tabteksts"/>
              <w:jc w:val="right"/>
            </w:pPr>
            <w:r w:rsidRPr="003B6813">
              <w:t>1 125 130</w:t>
            </w:r>
          </w:p>
        </w:tc>
        <w:tc>
          <w:tcPr>
            <w:tcW w:w="1132" w:type="dxa"/>
            <w:tcBorders>
              <w:top w:val="single" w:sz="4" w:space="0" w:color="000000"/>
              <w:left w:val="single" w:sz="4" w:space="0" w:color="000000"/>
              <w:bottom w:val="single" w:sz="4" w:space="0" w:color="000000"/>
              <w:right w:val="single" w:sz="4" w:space="0" w:color="000000"/>
            </w:tcBorders>
          </w:tcPr>
          <w:p w:rsidR="00D804F4" w:rsidRPr="00973F82" w:rsidRDefault="00D804F4" w:rsidP="00D804F4">
            <w:pPr>
              <w:pStyle w:val="tabteksts"/>
              <w:jc w:val="right"/>
            </w:pPr>
            <w:r>
              <w:t>-3 144 460</w:t>
            </w:r>
          </w:p>
        </w:tc>
      </w:tr>
      <w:tr w:rsidR="00D804F4" w:rsidRPr="00973F82"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973F82" w:rsidRDefault="00D804F4" w:rsidP="00D804F4">
            <w:pPr>
              <w:pStyle w:val="tabteksts"/>
            </w:pPr>
            <w:r w:rsidRPr="00973F82">
              <w:rPr>
                <w:lang w:eastAsia="lv-LV"/>
              </w:rPr>
              <w:t>Kopējie izdevumi</w:t>
            </w:r>
            <w:r w:rsidRPr="00973F82">
              <w:t>,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jc w:val="center"/>
            </w:pPr>
            <w:r w:rsidRPr="00973F82">
              <w:rPr>
                <w:b/>
                <w:bCs/>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B40CFD" w:rsidRDefault="00D804F4" w:rsidP="00D804F4">
            <w:pPr>
              <w:pStyle w:val="tabteksts"/>
              <w:jc w:val="right"/>
              <w:rPr>
                <w:highlight w:val="yellow"/>
              </w:rPr>
            </w:pPr>
            <w:r>
              <w:rPr>
                <w:szCs w:val="18"/>
              </w:rPr>
              <w:t>14,4</w:t>
            </w:r>
          </w:p>
        </w:tc>
        <w:tc>
          <w:tcPr>
            <w:tcW w:w="1132" w:type="dxa"/>
            <w:tcBorders>
              <w:top w:val="single" w:sz="4" w:space="0" w:color="000000"/>
              <w:left w:val="single" w:sz="4" w:space="0" w:color="000000"/>
              <w:bottom w:val="single" w:sz="4" w:space="0" w:color="000000"/>
              <w:right w:val="single" w:sz="4" w:space="0" w:color="000000"/>
            </w:tcBorders>
          </w:tcPr>
          <w:p w:rsidR="00D804F4" w:rsidRPr="003B6813" w:rsidRDefault="00D804F4" w:rsidP="00D804F4">
            <w:pPr>
              <w:pStyle w:val="tabteksts"/>
              <w:jc w:val="right"/>
            </w:pPr>
            <w:r w:rsidRPr="003B6813">
              <w:t>610,5</w:t>
            </w:r>
          </w:p>
        </w:tc>
        <w:tc>
          <w:tcPr>
            <w:tcW w:w="1132" w:type="dxa"/>
            <w:tcBorders>
              <w:top w:val="single" w:sz="4" w:space="0" w:color="000000"/>
              <w:left w:val="single" w:sz="4" w:space="0" w:color="000000"/>
              <w:bottom w:val="single" w:sz="4" w:space="0" w:color="000000"/>
              <w:right w:val="single" w:sz="4" w:space="0" w:color="000000"/>
            </w:tcBorders>
          </w:tcPr>
          <w:p w:rsidR="00D804F4" w:rsidRPr="003B6813" w:rsidRDefault="00D804F4" w:rsidP="00D804F4">
            <w:pPr>
              <w:pStyle w:val="tabteksts"/>
              <w:jc w:val="right"/>
            </w:pPr>
            <w:r w:rsidRPr="003B6813">
              <w:t>50,0</w:t>
            </w:r>
          </w:p>
        </w:tc>
        <w:tc>
          <w:tcPr>
            <w:tcW w:w="1132" w:type="dxa"/>
            <w:tcBorders>
              <w:top w:val="single" w:sz="4" w:space="0" w:color="000000"/>
              <w:left w:val="single" w:sz="4" w:space="0" w:color="000000"/>
              <w:bottom w:val="single" w:sz="4" w:space="0" w:color="000000"/>
              <w:right w:val="single" w:sz="4" w:space="0" w:color="000000"/>
            </w:tcBorders>
          </w:tcPr>
          <w:p w:rsidR="00D804F4" w:rsidRPr="00973F82" w:rsidRDefault="00D804F4" w:rsidP="00D804F4">
            <w:pPr>
              <w:pStyle w:val="tabteksts"/>
              <w:jc w:val="right"/>
              <w:rPr>
                <w:szCs w:val="18"/>
              </w:rPr>
            </w:pPr>
            <w:r>
              <w:rPr>
                <w:szCs w:val="18"/>
              </w:rPr>
              <w:t>-93,1</w:t>
            </w:r>
          </w:p>
        </w:tc>
      </w:tr>
      <w:tr w:rsidR="00D804F4" w:rsidRPr="00973F82" w:rsidTr="00D804F4">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rPr>
                <w:color w:val="000000" w:themeColor="text1"/>
                <w:szCs w:val="18"/>
                <w:lang w:eastAsia="lv-LV"/>
              </w:rPr>
            </w:pPr>
            <w:r w:rsidRPr="00973F82">
              <w:rPr>
                <w:color w:val="000000" w:themeColor="text1"/>
                <w:szCs w:val="18"/>
              </w:rPr>
              <w:t xml:space="preserve">Atlīdzība, </w:t>
            </w:r>
            <w:proofErr w:type="spellStart"/>
            <w:r w:rsidRPr="00973F82">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D804F4" w:rsidRPr="00973F82" w:rsidRDefault="00D804F4" w:rsidP="00D804F4">
            <w:pPr>
              <w:pStyle w:val="tabteksts"/>
              <w:jc w:val="right"/>
              <w:rPr>
                <w:szCs w:val="18"/>
              </w:rPr>
            </w:pPr>
            <w:r>
              <w:rPr>
                <w:szCs w:val="18"/>
              </w:rPr>
              <w:t>129 879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B40CFD" w:rsidRDefault="00D804F4" w:rsidP="00D804F4">
            <w:pPr>
              <w:pStyle w:val="tabteksts"/>
              <w:jc w:val="right"/>
              <w:rPr>
                <w:szCs w:val="18"/>
                <w:highlight w:val="yellow"/>
              </w:rPr>
            </w:pPr>
            <w:r w:rsidRPr="0019298D">
              <w:rPr>
                <w:szCs w:val="18"/>
              </w:rPr>
              <w:t>164 318</w:t>
            </w:r>
          </w:p>
        </w:tc>
        <w:tc>
          <w:tcPr>
            <w:tcW w:w="1132" w:type="dxa"/>
            <w:tcBorders>
              <w:top w:val="single" w:sz="4" w:space="0" w:color="000000"/>
              <w:left w:val="single" w:sz="4" w:space="0" w:color="000000"/>
              <w:bottom w:val="single" w:sz="4" w:space="0" w:color="000000"/>
              <w:right w:val="single" w:sz="4" w:space="0" w:color="000000"/>
            </w:tcBorders>
          </w:tcPr>
          <w:p w:rsidR="00D804F4" w:rsidRPr="003B6813" w:rsidRDefault="00D804F4" w:rsidP="00D804F4">
            <w:pPr>
              <w:pStyle w:val="tabteksts"/>
              <w:jc w:val="right"/>
              <w:rPr>
                <w:szCs w:val="18"/>
              </w:rPr>
            </w:pPr>
            <w:r w:rsidRPr="003B6813">
              <w:rPr>
                <w:szCs w:val="18"/>
              </w:rPr>
              <w:t>329 119</w:t>
            </w:r>
          </w:p>
        </w:tc>
        <w:tc>
          <w:tcPr>
            <w:tcW w:w="1132" w:type="dxa"/>
            <w:tcBorders>
              <w:top w:val="single" w:sz="4" w:space="0" w:color="000000"/>
              <w:left w:val="single" w:sz="4" w:space="0" w:color="000000"/>
              <w:bottom w:val="single" w:sz="4" w:space="0" w:color="000000"/>
              <w:right w:val="single" w:sz="4" w:space="0" w:color="000000"/>
            </w:tcBorders>
          </w:tcPr>
          <w:p w:rsidR="00D804F4" w:rsidRPr="003B6813" w:rsidRDefault="00D804F4" w:rsidP="00D804F4">
            <w:pPr>
              <w:pStyle w:val="tabteksts"/>
              <w:jc w:val="right"/>
              <w:rPr>
                <w:szCs w:val="18"/>
              </w:rPr>
            </w:pPr>
            <w:r w:rsidRPr="003B6813">
              <w:rPr>
                <w:szCs w:val="18"/>
              </w:rPr>
              <w:t>350 250</w:t>
            </w:r>
          </w:p>
        </w:tc>
        <w:tc>
          <w:tcPr>
            <w:tcW w:w="1132" w:type="dxa"/>
            <w:tcBorders>
              <w:top w:val="single" w:sz="4" w:space="0" w:color="000000"/>
              <w:left w:val="single" w:sz="4" w:space="0" w:color="000000"/>
              <w:bottom w:val="single" w:sz="4" w:space="0" w:color="000000"/>
              <w:right w:val="single" w:sz="4" w:space="0" w:color="000000"/>
            </w:tcBorders>
          </w:tcPr>
          <w:p w:rsidR="00D804F4" w:rsidRPr="00973F82" w:rsidRDefault="00D804F4" w:rsidP="00D804F4">
            <w:pPr>
              <w:pStyle w:val="tabteksts"/>
              <w:jc w:val="right"/>
              <w:rPr>
                <w:szCs w:val="18"/>
              </w:rPr>
            </w:pPr>
            <w:r>
              <w:rPr>
                <w:szCs w:val="18"/>
              </w:rPr>
              <w:t>151 365</w:t>
            </w:r>
          </w:p>
        </w:tc>
      </w:tr>
      <w:tr w:rsidR="00D804F4" w:rsidRPr="00973F82" w:rsidTr="00D804F4">
        <w:trPr>
          <w:trHeight w:val="161"/>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rPr>
                <w:color w:val="000000" w:themeColor="text1"/>
                <w:szCs w:val="18"/>
                <w:lang w:eastAsia="lv-LV"/>
              </w:rPr>
            </w:pPr>
            <w:r w:rsidRPr="00973F82">
              <w:rPr>
                <w:color w:val="000000" w:themeColor="text1"/>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804F4" w:rsidRPr="00973F82" w:rsidRDefault="00D804F4" w:rsidP="00D804F4">
            <w:pPr>
              <w:pStyle w:val="tabteksts"/>
              <w:jc w:val="right"/>
              <w:rPr>
                <w:szCs w:val="18"/>
              </w:rPr>
            </w:pPr>
            <w:r>
              <w:rPr>
                <w:szCs w:val="18"/>
              </w:rPr>
              <w:t>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B40CFD" w:rsidRDefault="00D804F4" w:rsidP="00D804F4">
            <w:pPr>
              <w:pStyle w:val="tabteksts"/>
              <w:jc w:val="right"/>
              <w:rPr>
                <w:szCs w:val="18"/>
                <w:highlight w:val="yellow"/>
              </w:rPr>
            </w:pPr>
            <w:r w:rsidRPr="0019298D">
              <w:rPr>
                <w:szCs w:val="18"/>
              </w:rPr>
              <w:t>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585BA2" w:rsidRDefault="00D804F4" w:rsidP="00D804F4">
            <w:pPr>
              <w:pStyle w:val="tabteksts"/>
              <w:jc w:val="right"/>
              <w:rPr>
                <w:szCs w:val="18"/>
              </w:rPr>
            </w:pPr>
            <w:r>
              <w:rPr>
                <w:szCs w:val="18"/>
              </w:rPr>
              <w:t>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585BA2" w:rsidRDefault="00D804F4" w:rsidP="00D804F4">
            <w:pPr>
              <w:pStyle w:val="tabteksts"/>
              <w:jc w:val="right"/>
              <w:rPr>
                <w:szCs w:val="18"/>
              </w:rPr>
            </w:pPr>
            <w:r>
              <w:rPr>
                <w:szCs w:val="18"/>
              </w:rPr>
              <w:t>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973F82" w:rsidRDefault="00D804F4" w:rsidP="00D804F4">
            <w:pPr>
              <w:pStyle w:val="tabteksts"/>
              <w:jc w:val="right"/>
              <w:rPr>
                <w:szCs w:val="18"/>
              </w:rPr>
            </w:pPr>
            <w:r>
              <w:rPr>
                <w:szCs w:val="18"/>
              </w:rPr>
              <w:t>4</w:t>
            </w:r>
          </w:p>
        </w:tc>
      </w:tr>
      <w:tr w:rsidR="00D804F4" w:rsidRPr="00973F82" w:rsidTr="00D804F4">
        <w:trPr>
          <w:trHeight w:val="165"/>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973F82" w:rsidRDefault="00D804F4" w:rsidP="00D804F4">
            <w:pPr>
              <w:pStyle w:val="tabteksts"/>
              <w:rPr>
                <w:color w:val="000000" w:themeColor="text1"/>
                <w:szCs w:val="18"/>
                <w:lang w:eastAsia="lv-LV"/>
              </w:rPr>
            </w:pPr>
            <w:r w:rsidRPr="00973F82">
              <w:rPr>
                <w:color w:val="000000" w:themeColor="text1"/>
                <w:szCs w:val="18"/>
              </w:rPr>
              <w:t xml:space="preserve">Vidējā atlīdzība amata vietai </w:t>
            </w:r>
            <w:r w:rsidRPr="00973F82">
              <w:rPr>
                <w:color w:val="000000" w:themeColor="text1"/>
                <w:szCs w:val="18"/>
                <w:lang w:eastAsia="lv-LV"/>
              </w:rPr>
              <w:t>(mēnesī)</w:t>
            </w:r>
            <w:r w:rsidRPr="00973F82">
              <w:rPr>
                <w:color w:val="000000" w:themeColor="text1"/>
                <w:szCs w:val="18"/>
              </w:rPr>
              <w:t xml:space="preserve">, </w:t>
            </w:r>
            <w:proofErr w:type="spellStart"/>
            <w:r w:rsidRPr="00973F82">
              <w:rPr>
                <w:i/>
                <w:color w:val="000000" w:themeColor="text1"/>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D804F4" w:rsidRPr="00973F82" w:rsidRDefault="00D804F4" w:rsidP="00D804F4">
            <w:pPr>
              <w:pStyle w:val="tabteksts"/>
              <w:jc w:val="right"/>
              <w:rPr>
                <w:szCs w:val="18"/>
              </w:rPr>
            </w:pPr>
            <w:r>
              <w:rPr>
                <w:szCs w:val="18"/>
              </w:rPr>
              <w:t>2 650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B40CFD" w:rsidRDefault="00D804F4" w:rsidP="00D804F4">
            <w:pPr>
              <w:pStyle w:val="tabteksts"/>
              <w:jc w:val="right"/>
              <w:rPr>
                <w:szCs w:val="18"/>
                <w:highlight w:val="yellow"/>
              </w:rPr>
            </w:pPr>
            <w:r w:rsidRPr="0019298D">
              <w:rPr>
                <w:szCs w:val="18"/>
              </w:rPr>
              <w:t>2 501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0C50F0" w:rsidRDefault="00D804F4" w:rsidP="00D804F4">
            <w:pPr>
              <w:pStyle w:val="tabteksts"/>
              <w:jc w:val="right"/>
              <w:rPr>
                <w:szCs w:val="18"/>
              </w:rPr>
            </w:pPr>
            <w:r>
              <w:rPr>
                <w:szCs w:val="18"/>
              </w:rPr>
              <w:t>3 859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0C50F0" w:rsidRDefault="00D804F4" w:rsidP="00D804F4">
            <w:pPr>
              <w:pStyle w:val="tabteksts"/>
              <w:jc w:val="right"/>
              <w:rPr>
                <w:szCs w:val="18"/>
              </w:rPr>
            </w:pPr>
            <w:r>
              <w:rPr>
                <w:szCs w:val="18"/>
              </w:rPr>
              <w:t>4 110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973F82" w:rsidRDefault="00D804F4" w:rsidP="00D804F4">
            <w:pPr>
              <w:pStyle w:val="tabteksts"/>
              <w:jc w:val="right"/>
              <w:rPr>
                <w:szCs w:val="18"/>
              </w:rPr>
            </w:pPr>
            <w:r>
              <w:rPr>
                <w:szCs w:val="18"/>
              </w:rPr>
              <w:t>3 050</w:t>
            </w:r>
          </w:p>
        </w:tc>
      </w:tr>
      <w:tr w:rsidR="00D804F4" w:rsidTr="00D804F4">
        <w:trPr>
          <w:trHeight w:val="567"/>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973F82" w:rsidRDefault="00D804F4" w:rsidP="00D804F4">
            <w:pPr>
              <w:pStyle w:val="tabteksts"/>
              <w:rPr>
                <w:color w:val="000000" w:themeColor="text1"/>
                <w:szCs w:val="18"/>
                <w:lang w:eastAsia="lv-LV"/>
              </w:rPr>
            </w:pPr>
            <w:r w:rsidRPr="00973F82">
              <w:rPr>
                <w:color w:val="000000" w:themeColor="text1"/>
                <w:szCs w:val="18"/>
                <w:lang w:eastAsia="lv-LV"/>
              </w:rPr>
              <w:t xml:space="preserve">Kopējā atlīdzība gadā par ārštata darbinieku un uz līgumattiecību pamata nodarbināto, kas nav amatu sarakstā, pakalpojumiem, </w:t>
            </w:r>
            <w:proofErr w:type="spellStart"/>
            <w:r w:rsidRPr="00973F82">
              <w:rPr>
                <w:i/>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D804F4" w:rsidRPr="00973F82" w:rsidRDefault="00D804F4" w:rsidP="00D804F4">
            <w:pPr>
              <w:pStyle w:val="tabteksts"/>
              <w:jc w:val="right"/>
              <w:rPr>
                <w:szCs w:val="18"/>
              </w:rPr>
            </w:pPr>
            <w:r>
              <w:rPr>
                <w:szCs w:val="18"/>
              </w:rPr>
              <w:t>2 688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B40CFD" w:rsidRDefault="00D804F4" w:rsidP="00D804F4">
            <w:pPr>
              <w:pStyle w:val="tabteksts"/>
              <w:jc w:val="right"/>
              <w:rPr>
                <w:szCs w:val="18"/>
                <w:highlight w:val="yellow"/>
              </w:rPr>
            </w:pPr>
            <w:r w:rsidRPr="0019298D">
              <w:rPr>
                <w:szCs w:val="18"/>
              </w:rPr>
              <w:t>14 270</w:t>
            </w:r>
          </w:p>
        </w:tc>
        <w:tc>
          <w:tcPr>
            <w:tcW w:w="1132" w:type="dxa"/>
            <w:tcBorders>
              <w:top w:val="single" w:sz="4" w:space="0" w:color="000000"/>
              <w:left w:val="single" w:sz="4" w:space="0" w:color="000000"/>
              <w:bottom w:val="single" w:sz="4" w:space="0" w:color="000000"/>
              <w:right w:val="single" w:sz="4" w:space="0" w:color="000000"/>
            </w:tcBorders>
          </w:tcPr>
          <w:p w:rsidR="00D804F4" w:rsidRPr="00585BA2" w:rsidRDefault="00D804F4" w:rsidP="00D804F4">
            <w:pPr>
              <w:pStyle w:val="tabteksts"/>
              <w:jc w:val="right"/>
              <w:rPr>
                <w:szCs w:val="18"/>
              </w:rPr>
            </w:pPr>
            <w:r w:rsidRPr="00585BA2">
              <w:rPr>
                <w:szCs w:val="18"/>
              </w:rPr>
              <w:t>4 964</w:t>
            </w:r>
          </w:p>
        </w:tc>
        <w:tc>
          <w:tcPr>
            <w:tcW w:w="1132" w:type="dxa"/>
            <w:tcBorders>
              <w:top w:val="single" w:sz="4" w:space="0" w:color="000000"/>
              <w:left w:val="single" w:sz="4" w:space="0" w:color="000000"/>
              <w:bottom w:val="single" w:sz="4" w:space="0" w:color="000000"/>
              <w:right w:val="single" w:sz="4" w:space="0" w:color="000000"/>
            </w:tcBorders>
          </w:tcPr>
          <w:p w:rsidR="00D804F4" w:rsidRPr="00585BA2" w:rsidRDefault="00D804F4" w:rsidP="00D804F4">
            <w:pPr>
              <w:pStyle w:val="tabteksts"/>
              <w:jc w:val="right"/>
              <w:rPr>
                <w:szCs w:val="18"/>
              </w:rPr>
            </w:pPr>
            <w:r w:rsidRPr="00585BA2">
              <w:rPr>
                <w:szCs w:val="18"/>
              </w:rPr>
              <w:t>4 964</w:t>
            </w:r>
          </w:p>
        </w:tc>
        <w:tc>
          <w:tcPr>
            <w:tcW w:w="1132"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right"/>
              <w:rPr>
                <w:szCs w:val="18"/>
              </w:rPr>
            </w:pPr>
            <w:r>
              <w:rPr>
                <w:szCs w:val="18"/>
              </w:rPr>
              <w:t>4 964</w:t>
            </w:r>
          </w:p>
        </w:tc>
      </w:tr>
    </w:tbl>
    <w:p w:rsidR="0082684B" w:rsidRDefault="0082684B" w:rsidP="0082684B">
      <w:pPr>
        <w:pStyle w:val="programmas"/>
        <w:spacing w:after="360"/>
        <w:mirrorIndents/>
        <w:jc w:val="both"/>
        <w:rPr>
          <w:szCs w:val="24"/>
        </w:rPr>
      </w:pPr>
    </w:p>
    <w:p w:rsidR="00D804F4" w:rsidRPr="00707935" w:rsidRDefault="00D804F4" w:rsidP="0082684B">
      <w:pPr>
        <w:pStyle w:val="programmas"/>
        <w:spacing w:after="360"/>
        <w:mirrorIndents/>
        <w:rPr>
          <w:szCs w:val="24"/>
        </w:rPr>
      </w:pPr>
      <w:r>
        <w:rPr>
          <w:szCs w:val="24"/>
        </w:rPr>
        <w:t>62.</w:t>
      </w:r>
      <w:r w:rsidRPr="00707935">
        <w:rPr>
          <w:szCs w:val="24"/>
        </w:rPr>
        <w:t>0</w:t>
      </w:r>
      <w:r>
        <w:rPr>
          <w:szCs w:val="24"/>
        </w:rPr>
        <w:t>6</w:t>
      </w:r>
      <w:r w:rsidRPr="00707935">
        <w:rPr>
          <w:szCs w:val="24"/>
        </w:rPr>
        <w:t xml:space="preserve">.00 Eiropas Reģionālās attīstības fonda (ERAF) </w:t>
      </w:r>
      <w:r>
        <w:rPr>
          <w:szCs w:val="24"/>
        </w:rPr>
        <w:t>projekti</w:t>
      </w:r>
      <w:r w:rsidRPr="00707935">
        <w:rPr>
          <w:szCs w:val="24"/>
        </w:rPr>
        <w:t xml:space="preserve"> (2014-2020)</w:t>
      </w:r>
    </w:p>
    <w:p w:rsidR="00D804F4" w:rsidRPr="0096712B" w:rsidRDefault="00D804F4" w:rsidP="00D804F4">
      <w:pPr>
        <w:ind w:firstLine="0"/>
        <w:rPr>
          <w:u w:val="single"/>
        </w:rPr>
      </w:pPr>
      <w:r w:rsidRPr="0096712B">
        <w:rPr>
          <w:u w:val="single"/>
        </w:rPr>
        <w:t>Apakšprogrammas mērķis:</w:t>
      </w:r>
    </w:p>
    <w:p w:rsidR="00D804F4" w:rsidRDefault="00D804F4" w:rsidP="00D804F4">
      <w:pPr>
        <w:pStyle w:val="ListParagraph"/>
        <w:spacing w:after="120"/>
        <w:ind w:left="0" w:firstLine="709"/>
        <w:contextualSpacing w:val="0"/>
        <w:jc w:val="both"/>
        <w:rPr>
          <w:szCs w:val="20"/>
        </w:rPr>
      </w:pPr>
      <w:r>
        <w:rPr>
          <w:szCs w:val="20"/>
        </w:rPr>
        <w:t xml:space="preserve">1) </w:t>
      </w:r>
      <w:r w:rsidRPr="0096712B">
        <w:rPr>
          <w:szCs w:val="20"/>
        </w:rPr>
        <w:t>nodrošināt Ministru kabineta lēmumu pieņemšanas pr</w:t>
      </w:r>
      <w:r w:rsidR="00ED1499">
        <w:rPr>
          <w:szCs w:val="20"/>
        </w:rPr>
        <w:t>ocesa modernizēšanu, sabiedrībai</w:t>
      </w:r>
      <w:r w:rsidRPr="0096712B">
        <w:rPr>
          <w:szCs w:val="20"/>
        </w:rPr>
        <w:t xml:space="preserve"> pieejamāku līdzdalību un valsts pārvaldei efektīvāku un ātrāku tiesību aktu projektu izstrādes un saskaņošanas procesu, kā arī sēžu vadības procesu pilnveidošanu;</w:t>
      </w:r>
    </w:p>
    <w:p w:rsidR="00D804F4" w:rsidRDefault="00D804F4" w:rsidP="00D804F4">
      <w:pPr>
        <w:pStyle w:val="ListParagraph"/>
        <w:spacing w:after="120"/>
        <w:ind w:left="0" w:firstLine="709"/>
        <w:contextualSpacing w:val="0"/>
        <w:jc w:val="both"/>
        <w:rPr>
          <w:szCs w:val="20"/>
        </w:rPr>
      </w:pPr>
      <w:r>
        <w:rPr>
          <w:szCs w:val="20"/>
        </w:rPr>
        <w:t xml:space="preserve">2) </w:t>
      </w:r>
      <w:r w:rsidRPr="00890AD2">
        <w:rPr>
          <w:szCs w:val="20"/>
        </w:rPr>
        <w:t>izveidot un ieviest Valsts pārvaldes cilvēkresursu vadības informācijas sistēmu kas ļaus nodrošināt sekmīgu valsts pārvaldes cilvēkresursu vadības procesu norisi, piegādājot nepieciešamos datus un veicot to analīzi;</w:t>
      </w:r>
    </w:p>
    <w:p w:rsidR="00D804F4" w:rsidRPr="00890AD2" w:rsidRDefault="00D804F4" w:rsidP="00D804F4">
      <w:pPr>
        <w:pStyle w:val="ListParagraph"/>
        <w:spacing w:after="120"/>
        <w:ind w:left="0" w:firstLine="709"/>
        <w:contextualSpacing w:val="0"/>
        <w:jc w:val="both"/>
        <w:rPr>
          <w:szCs w:val="20"/>
        </w:rPr>
      </w:pPr>
      <w:r>
        <w:rPr>
          <w:szCs w:val="20"/>
        </w:rPr>
        <w:t xml:space="preserve">3) </w:t>
      </w:r>
      <w:r w:rsidRPr="00890AD2">
        <w:rPr>
          <w:szCs w:val="20"/>
        </w:rPr>
        <w:t>radīt vienotu, centralizētu valsts pārvaldes iestāžu tīmekļvietņu pārvaldības platformu, kas sniedz priekšnoteikumus publiski radītas informācijas vienkāršākai un saprotamākai pieejamībai sabiedrībai.</w:t>
      </w:r>
    </w:p>
    <w:p w:rsidR="00D804F4" w:rsidRDefault="00DD4643" w:rsidP="00D804F4">
      <w:pPr>
        <w:spacing w:before="240"/>
        <w:ind w:firstLine="0"/>
        <w:rPr>
          <w:u w:val="single"/>
        </w:rPr>
      </w:pPr>
      <w:r>
        <w:rPr>
          <w:u w:val="single"/>
        </w:rPr>
        <w:lastRenderedPageBreak/>
        <w:t>Galvenā aktivitāte</w:t>
      </w:r>
      <w:r w:rsidR="00D804F4" w:rsidRPr="0096712B">
        <w:rPr>
          <w:u w:val="single"/>
        </w:rPr>
        <w:t>:</w:t>
      </w:r>
    </w:p>
    <w:p w:rsidR="00D804F4" w:rsidRDefault="00D804F4" w:rsidP="00D804F4">
      <w:pPr>
        <w:pStyle w:val="ListParagraph"/>
        <w:spacing w:after="120"/>
        <w:ind w:left="0" w:firstLine="709"/>
        <w:contextualSpacing w:val="0"/>
        <w:jc w:val="both"/>
        <w:rPr>
          <w:szCs w:val="20"/>
        </w:rPr>
      </w:pPr>
      <w:r>
        <w:rPr>
          <w:szCs w:val="20"/>
        </w:rPr>
        <w:t xml:space="preserve">īstenot </w:t>
      </w:r>
      <w:r w:rsidRPr="001675DC">
        <w:rPr>
          <w:szCs w:val="20"/>
        </w:rPr>
        <w:t>Eiropas Reģionālā attīstības fonda projekt</w:t>
      </w:r>
      <w:r>
        <w:rPr>
          <w:szCs w:val="20"/>
        </w:rPr>
        <w:t>us:</w:t>
      </w:r>
      <w:r w:rsidRPr="001675DC">
        <w:rPr>
          <w:szCs w:val="20"/>
        </w:rPr>
        <w:t xml:space="preserve"> “Vienotais tiesību aktu projektu izstrādes un saskaņošanas portāls”</w:t>
      </w:r>
      <w:r>
        <w:rPr>
          <w:szCs w:val="20"/>
        </w:rPr>
        <w:t>,</w:t>
      </w:r>
      <w:r w:rsidRPr="001675DC">
        <w:rPr>
          <w:szCs w:val="20"/>
        </w:rPr>
        <w:t xml:space="preserve"> </w:t>
      </w:r>
      <w:r w:rsidRPr="008D7FBF">
        <w:rPr>
          <w:szCs w:val="20"/>
        </w:rPr>
        <w:t>“Valsts un pašvaldību iestāžu tīmekļvietņu vienotā platforma”</w:t>
      </w:r>
      <w:r>
        <w:rPr>
          <w:szCs w:val="20"/>
        </w:rPr>
        <w:t xml:space="preserve"> un </w:t>
      </w:r>
      <w:r w:rsidRPr="008D7FBF">
        <w:rPr>
          <w:szCs w:val="20"/>
        </w:rPr>
        <w:t xml:space="preserve">“Personāla vadības platformas projekts” </w:t>
      </w:r>
      <w:r>
        <w:rPr>
          <w:szCs w:val="20"/>
        </w:rPr>
        <w:t>.</w:t>
      </w:r>
    </w:p>
    <w:p w:rsidR="00D804F4" w:rsidRDefault="00D804F4" w:rsidP="00D804F4">
      <w:pPr>
        <w:spacing w:before="240"/>
        <w:ind w:firstLine="0"/>
        <w:rPr>
          <w:b/>
          <w:color w:val="000000" w:themeColor="text1"/>
          <w:lang w:eastAsia="lv-LV"/>
        </w:rPr>
      </w:pPr>
      <w:r>
        <w:rPr>
          <w:u w:val="single"/>
        </w:rPr>
        <w:t>Apakšprogrammas izpildītājs</w:t>
      </w:r>
      <w:r>
        <w:t>: Valsts kanceleja.</w:t>
      </w:r>
    </w:p>
    <w:p w:rsidR="00D804F4" w:rsidRPr="009A60E6" w:rsidRDefault="00D804F4" w:rsidP="00D804F4">
      <w:pPr>
        <w:ind w:firstLine="0"/>
        <w:jc w:val="center"/>
        <w:rPr>
          <w:b/>
          <w:color w:val="000000" w:themeColor="text1"/>
          <w:lang w:eastAsia="lv-LV"/>
        </w:rPr>
      </w:pPr>
    </w:p>
    <w:p w:rsidR="00D804F4" w:rsidRPr="009A60E6" w:rsidRDefault="00D804F4" w:rsidP="00D804F4">
      <w:pPr>
        <w:ind w:firstLine="0"/>
        <w:jc w:val="center"/>
        <w:rPr>
          <w:b/>
          <w:color w:val="000000" w:themeColor="text1"/>
          <w:lang w:eastAsia="lv-LV"/>
        </w:rPr>
      </w:pPr>
      <w:r w:rsidRPr="009A60E6">
        <w:rPr>
          <w:b/>
          <w:color w:val="000000" w:themeColor="text1"/>
          <w:lang w:eastAsia="lv-LV"/>
        </w:rPr>
        <w:t>Darbības rezultāti un to rezultatīvie rādītāji no 201</w:t>
      </w:r>
      <w:r>
        <w:rPr>
          <w:b/>
          <w:color w:val="000000" w:themeColor="text1"/>
          <w:lang w:eastAsia="lv-LV"/>
        </w:rPr>
        <w:t>7</w:t>
      </w:r>
      <w:r w:rsidRPr="009A60E6">
        <w:rPr>
          <w:b/>
          <w:color w:val="000000" w:themeColor="text1"/>
          <w:lang w:eastAsia="lv-LV"/>
        </w:rPr>
        <w:t>. līdz 20</w:t>
      </w:r>
      <w:r>
        <w:rPr>
          <w:b/>
          <w:color w:val="000000" w:themeColor="text1"/>
          <w:lang w:eastAsia="lv-LV"/>
        </w:rPr>
        <w:t>21.</w:t>
      </w:r>
      <w:r w:rsidRPr="009A60E6">
        <w:rPr>
          <w:b/>
          <w:color w:val="000000" w:themeColor="text1"/>
          <w:lang w:eastAsia="lv-LV"/>
        </w:rPr>
        <w:t>gadam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965"/>
        <w:gridCol w:w="965"/>
        <w:gridCol w:w="965"/>
        <w:gridCol w:w="965"/>
        <w:gridCol w:w="965"/>
      </w:tblGrid>
      <w:tr w:rsidR="00ED1499" w:rsidRPr="00667624" w:rsidTr="00591CFD">
        <w:trPr>
          <w:jc w:val="center"/>
        </w:trPr>
        <w:tc>
          <w:tcPr>
            <w:tcW w:w="4250" w:type="dxa"/>
            <w:shd w:val="clear" w:color="auto" w:fill="auto"/>
          </w:tcPr>
          <w:p w:rsidR="00ED1499" w:rsidRPr="00ED1499" w:rsidRDefault="00ED1499" w:rsidP="00591CFD">
            <w:pPr>
              <w:pStyle w:val="tabteksts"/>
              <w:jc w:val="both"/>
              <w:rPr>
                <w:szCs w:val="18"/>
              </w:rPr>
            </w:pPr>
          </w:p>
        </w:tc>
        <w:tc>
          <w:tcPr>
            <w:tcW w:w="965" w:type="dxa"/>
            <w:shd w:val="clear" w:color="auto" w:fill="auto"/>
          </w:tcPr>
          <w:p w:rsidR="00ED1499" w:rsidRPr="00ED1499" w:rsidRDefault="00ED1499" w:rsidP="00591CFD">
            <w:pPr>
              <w:pStyle w:val="tabteksts"/>
              <w:jc w:val="center"/>
              <w:rPr>
                <w:szCs w:val="18"/>
              </w:rPr>
            </w:pPr>
            <w:r w:rsidRPr="00ED1499">
              <w:rPr>
                <w:szCs w:val="18"/>
                <w:lang w:eastAsia="lv-LV"/>
              </w:rPr>
              <w:t>2017.gads (izpilde)</w:t>
            </w:r>
          </w:p>
        </w:tc>
        <w:tc>
          <w:tcPr>
            <w:tcW w:w="965" w:type="dxa"/>
            <w:shd w:val="clear" w:color="auto" w:fill="auto"/>
            <w:vAlign w:val="center"/>
          </w:tcPr>
          <w:p w:rsidR="00ED1499" w:rsidRPr="00ED1499" w:rsidRDefault="00ED1499" w:rsidP="00591CFD">
            <w:pPr>
              <w:pStyle w:val="tabteksts"/>
              <w:jc w:val="center"/>
              <w:rPr>
                <w:szCs w:val="18"/>
              </w:rPr>
            </w:pPr>
            <w:r w:rsidRPr="00ED1499">
              <w:rPr>
                <w:szCs w:val="18"/>
                <w:lang w:eastAsia="lv-LV"/>
              </w:rPr>
              <w:t>2018.gada plāns</w:t>
            </w:r>
          </w:p>
        </w:tc>
        <w:tc>
          <w:tcPr>
            <w:tcW w:w="965" w:type="dxa"/>
            <w:shd w:val="clear" w:color="auto" w:fill="auto"/>
          </w:tcPr>
          <w:p w:rsidR="00ED1499" w:rsidRPr="00ED1499" w:rsidRDefault="00ED1499" w:rsidP="00591CFD">
            <w:pPr>
              <w:pStyle w:val="tabteksts"/>
              <w:jc w:val="center"/>
              <w:rPr>
                <w:szCs w:val="18"/>
              </w:rPr>
            </w:pPr>
            <w:r w:rsidRPr="00ED1499">
              <w:rPr>
                <w:szCs w:val="18"/>
                <w:lang w:eastAsia="lv-LV"/>
              </w:rPr>
              <w:t xml:space="preserve">2019.gada </w:t>
            </w:r>
            <w:r w:rsidR="005D5DEB">
              <w:rPr>
                <w:lang w:eastAsia="lv-LV"/>
              </w:rPr>
              <w:t>plāns</w:t>
            </w:r>
          </w:p>
        </w:tc>
        <w:tc>
          <w:tcPr>
            <w:tcW w:w="965" w:type="dxa"/>
            <w:shd w:val="clear" w:color="auto" w:fill="auto"/>
          </w:tcPr>
          <w:p w:rsidR="00ED1499" w:rsidRPr="00ED1499" w:rsidRDefault="00ED1499" w:rsidP="00591CFD">
            <w:pPr>
              <w:pStyle w:val="tabteksts"/>
              <w:jc w:val="center"/>
              <w:rPr>
                <w:szCs w:val="18"/>
              </w:rPr>
            </w:pPr>
            <w:r w:rsidRPr="00ED1499">
              <w:rPr>
                <w:szCs w:val="18"/>
                <w:lang w:eastAsia="lv-LV"/>
              </w:rPr>
              <w:t>2020.gada prognoze</w:t>
            </w:r>
          </w:p>
        </w:tc>
        <w:tc>
          <w:tcPr>
            <w:tcW w:w="965" w:type="dxa"/>
            <w:shd w:val="clear" w:color="auto" w:fill="auto"/>
          </w:tcPr>
          <w:p w:rsidR="00ED1499" w:rsidRPr="00ED1499" w:rsidRDefault="00ED1499" w:rsidP="00591CFD">
            <w:pPr>
              <w:pStyle w:val="tabteksts"/>
              <w:jc w:val="center"/>
              <w:rPr>
                <w:szCs w:val="18"/>
              </w:rPr>
            </w:pPr>
            <w:r w:rsidRPr="00ED1499">
              <w:rPr>
                <w:szCs w:val="18"/>
                <w:lang w:eastAsia="lv-LV"/>
              </w:rPr>
              <w:t>2021.gada prognoze</w:t>
            </w:r>
          </w:p>
        </w:tc>
      </w:tr>
      <w:tr w:rsidR="00ED1499" w:rsidRPr="00667624" w:rsidTr="00591CFD">
        <w:trPr>
          <w:jc w:val="center"/>
        </w:trPr>
        <w:tc>
          <w:tcPr>
            <w:tcW w:w="9075" w:type="dxa"/>
            <w:gridSpan w:val="6"/>
            <w:shd w:val="clear" w:color="auto" w:fill="D9D9D9" w:themeFill="background1" w:themeFillShade="D9"/>
          </w:tcPr>
          <w:p w:rsidR="00ED1499" w:rsidRPr="00ED1499" w:rsidRDefault="00ED1499" w:rsidP="00591CFD">
            <w:pPr>
              <w:pStyle w:val="tabteksts"/>
              <w:jc w:val="center"/>
              <w:rPr>
                <w:szCs w:val="18"/>
                <w:lang w:eastAsia="lv-LV"/>
              </w:rPr>
            </w:pPr>
            <w:r w:rsidRPr="00ED1499">
              <w:rPr>
                <w:szCs w:val="18"/>
                <w:lang w:eastAsia="lv-LV"/>
              </w:rPr>
              <w:t>Vienoto IKT platformu izstrāde</w:t>
            </w:r>
          </w:p>
        </w:tc>
      </w:tr>
      <w:tr w:rsidR="00ED1499" w:rsidRPr="00667624" w:rsidTr="00591CFD">
        <w:trPr>
          <w:jc w:val="center"/>
        </w:trPr>
        <w:tc>
          <w:tcPr>
            <w:tcW w:w="4250" w:type="dxa"/>
            <w:tcBorders>
              <w:top w:val="nil"/>
            </w:tcBorders>
            <w:shd w:val="clear" w:color="auto" w:fill="auto"/>
          </w:tcPr>
          <w:p w:rsidR="00ED1499" w:rsidRPr="00ED1499" w:rsidRDefault="00ED1499" w:rsidP="00591CFD">
            <w:pPr>
              <w:pStyle w:val="tabteksts"/>
              <w:jc w:val="both"/>
              <w:rPr>
                <w:rFonts w:eastAsia="MS Mincho"/>
                <w:szCs w:val="18"/>
              </w:rPr>
            </w:pPr>
            <w:r w:rsidRPr="00ED1499">
              <w:rPr>
                <w:rFonts w:eastAsia="MS Mincho"/>
                <w:szCs w:val="18"/>
              </w:rPr>
              <w:t>Izstrādāts Vienotais tiesību aktu projektu izstrādes un saskaņošanas portāls (skaits)</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1</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r>
      <w:tr w:rsidR="00ED1499" w:rsidRPr="00667624" w:rsidTr="00591CFD">
        <w:trPr>
          <w:jc w:val="center"/>
        </w:trPr>
        <w:tc>
          <w:tcPr>
            <w:tcW w:w="4250" w:type="dxa"/>
            <w:shd w:val="clear" w:color="auto" w:fill="auto"/>
          </w:tcPr>
          <w:p w:rsidR="00ED1499" w:rsidRPr="00ED1499" w:rsidRDefault="00ED1499" w:rsidP="00591CFD">
            <w:pPr>
              <w:pStyle w:val="tabteksts"/>
              <w:jc w:val="both"/>
              <w:rPr>
                <w:rFonts w:eastAsia="MS Mincho"/>
                <w:szCs w:val="18"/>
              </w:rPr>
            </w:pPr>
            <w:r w:rsidRPr="00ED1499">
              <w:rPr>
                <w:rFonts w:eastAsia="MS Mincho"/>
                <w:szCs w:val="18"/>
              </w:rPr>
              <w:t>Izstrādāta Personāla vadības platforma (skaits)</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c>
          <w:tcPr>
            <w:tcW w:w="965" w:type="dxa"/>
            <w:shd w:val="clear" w:color="auto" w:fill="auto"/>
          </w:tcPr>
          <w:p w:rsidR="00ED1499" w:rsidRPr="00ED1499" w:rsidRDefault="00ED1499" w:rsidP="00591CFD">
            <w:pPr>
              <w:pStyle w:val="tabteksts"/>
              <w:jc w:val="center"/>
              <w:rPr>
                <w:szCs w:val="18"/>
              </w:rPr>
            </w:pPr>
            <w:r w:rsidRPr="00ED1499">
              <w:rPr>
                <w:szCs w:val="18"/>
              </w:rPr>
              <w:t>1</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r>
      <w:tr w:rsidR="00ED1499" w:rsidRPr="00667624" w:rsidTr="00591CFD">
        <w:trPr>
          <w:jc w:val="center"/>
        </w:trPr>
        <w:tc>
          <w:tcPr>
            <w:tcW w:w="4250" w:type="dxa"/>
            <w:shd w:val="clear" w:color="auto" w:fill="auto"/>
          </w:tcPr>
          <w:p w:rsidR="00ED1499" w:rsidRPr="00ED1499" w:rsidRDefault="00ED1499" w:rsidP="00591CFD">
            <w:pPr>
              <w:pStyle w:val="tabteksts"/>
              <w:jc w:val="both"/>
              <w:rPr>
                <w:rFonts w:eastAsia="MS Mincho"/>
                <w:szCs w:val="18"/>
              </w:rPr>
            </w:pPr>
            <w:r w:rsidRPr="00ED1499">
              <w:rPr>
                <w:rFonts w:eastAsia="MS Mincho"/>
                <w:szCs w:val="18"/>
              </w:rPr>
              <w:t xml:space="preserve">Izstrādāta Vienota valsts pārvaldes iestāžu tīmekļvietņu platforma (skaits) </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c>
          <w:tcPr>
            <w:tcW w:w="965" w:type="dxa"/>
            <w:shd w:val="clear" w:color="auto" w:fill="auto"/>
          </w:tcPr>
          <w:p w:rsidR="00ED1499" w:rsidRPr="00ED1499" w:rsidRDefault="00ED1499" w:rsidP="00591CFD">
            <w:pPr>
              <w:pStyle w:val="tabteksts"/>
              <w:jc w:val="center"/>
              <w:rPr>
                <w:szCs w:val="18"/>
              </w:rPr>
            </w:pPr>
            <w:r w:rsidRPr="00ED1499">
              <w:rPr>
                <w:szCs w:val="18"/>
              </w:rPr>
              <w:t>1</w:t>
            </w:r>
          </w:p>
        </w:tc>
        <w:tc>
          <w:tcPr>
            <w:tcW w:w="965" w:type="dxa"/>
            <w:tcBorders>
              <w:top w:val="nil"/>
            </w:tcBorders>
            <w:shd w:val="clear" w:color="auto" w:fill="auto"/>
          </w:tcPr>
          <w:p w:rsidR="00ED1499" w:rsidRPr="00ED1499" w:rsidRDefault="00ED1499" w:rsidP="00591CFD">
            <w:pPr>
              <w:pStyle w:val="tabteksts"/>
              <w:jc w:val="center"/>
              <w:rPr>
                <w:szCs w:val="18"/>
              </w:rPr>
            </w:pPr>
            <w:r w:rsidRPr="00ED1499">
              <w:rPr>
                <w:szCs w:val="18"/>
              </w:rPr>
              <w:t>-</w:t>
            </w:r>
          </w:p>
        </w:tc>
      </w:tr>
    </w:tbl>
    <w:p w:rsidR="00D804F4" w:rsidRPr="00613020" w:rsidRDefault="00D804F4" w:rsidP="00D804F4">
      <w:pPr>
        <w:ind w:firstLine="0"/>
        <w:jc w:val="center"/>
        <w:rPr>
          <w:b/>
          <w:color w:val="000000" w:themeColor="text1"/>
          <w:lang w:eastAsia="lv-LV"/>
        </w:rPr>
      </w:pPr>
    </w:p>
    <w:p w:rsidR="00D804F4" w:rsidRPr="00613020" w:rsidRDefault="00D804F4" w:rsidP="00D804F4">
      <w:pPr>
        <w:ind w:firstLine="0"/>
        <w:jc w:val="center"/>
        <w:rPr>
          <w:b/>
          <w:color w:val="000000" w:themeColor="text1"/>
          <w:lang w:eastAsia="lv-LV"/>
        </w:rPr>
      </w:pPr>
      <w:r w:rsidRPr="00613020">
        <w:rPr>
          <w:b/>
          <w:color w:val="000000" w:themeColor="text1"/>
          <w:lang w:eastAsia="lv-LV"/>
        </w:rPr>
        <w:t>Finansiālie rādītāji no 201</w:t>
      </w:r>
      <w:r>
        <w:rPr>
          <w:b/>
          <w:color w:val="000000" w:themeColor="text1"/>
          <w:lang w:eastAsia="lv-LV"/>
        </w:rPr>
        <w:t>7</w:t>
      </w:r>
      <w:r w:rsidRPr="00613020">
        <w:rPr>
          <w:b/>
          <w:color w:val="000000" w:themeColor="text1"/>
          <w:lang w:eastAsia="lv-LV"/>
        </w:rPr>
        <w:t>. līdz 202</w:t>
      </w:r>
      <w:r>
        <w:rPr>
          <w:b/>
          <w:color w:val="000000" w:themeColor="text1"/>
          <w:lang w:eastAsia="lv-LV"/>
        </w:rPr>
        <w:t>1</w:t>
      </w:r>
      <w:r w:rsidRPr="00613020">
        <w:rPr>
          <w:b/>
          <w:color w:val="000000" w:themeColor="text1"/>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804F4" w:rsidRPr="003416F0" w:rsidTr="00D804F4">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D804F4" w:rsidRPr="003416F0" w:rsidRDefault="00D804F4" w:rsidP="00D804F4">
            <w:pPr>
              <w:pStyle w:val="tabteksts"/>
              <w:jc w:val="center"/>
              <w:rPr>
                <w:szCs w:val="18"/>
              </w:rPr>
            </w:pP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201</w:t>
            </w:r>
            <w:r>
              <w:rPr>
                <w:szCs w:val="18"/>
                <w:lang w:eastAsia="lv-LV"/>
              </w:rPr>
              <w:t>7</w:t>
            </w:r>
            <w:r w:rsidRPr="003416F0">
              <w:rPr>
                <w:szCs w:val="18"/>
                <w:lang w:eastAsia="lv-LV"/>
              </w:rPr>
              <w:t>.gads (izpilde)</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D804F4" w:rsidRPr="003416F0" w:rsidRDefault="00D804F4" w:rsidP="00D804F4">
            <w:pPr>
              <w:pStyle w:val="tabteksts"/>
              <w:jc w:val="center"/>
              <w:rPr>
                <w:szCs w:val="18"/>
                <w:lang w:eastAsia="lv-LV"/>
              </w:rPr>
            </w:pPr>
            <w:r w:rsidRPr="003416F0">
              <w:rPr>
                <w:szCs w:val="18"/>
                <w:lang w:eastAsia="lv-LV"/>
              </w:rPr>
              <w:t>201</w:t>
            </w:r>
            <w:r>
              <w:rPr>
                <w:szCs w:val="18"/>
                <w:lang w:eastAsia="lv-LV"/>
              </w:rPr>
              <w:t>8</w:t>
            </w:r>
            <w:r w:rsidRPr="003416F0">
              <w:rPr>
                <w:szCs w:val="18"/>
                <w:lang w:eastAsia="lv-LV"/>
              </w:rPr>
              <w:t xml:space="preserve">.gada </w:t>
            </w:r>
            <w:r>
              <w:rPr>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201</w:t>
            </w:r>
            <w:r>
              <w:rPr>
                <w:szCs w:val="18"/>
                <w:lang w:eastAsia="lv-LV"/>
              </w:rPr>
              <w:t>9</w:t>
            </w:r>
            <w:r w:rsidRPr="003416F0">
              <w:rPr>
                <w:szCs w:val="18"/>
                <w:lang w:eastAsia="lv-LV"/>
              </w:rPr>
              <w:t xml:space="preserve">.gada </w:t>
            </w:r>
            <w:r w:rsidR="005D5DEB">
              <w:rPr>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w:t>
            </w:r>
            <w:r>
              <w:rPr>
                <w:szCs w:val="18"/>
                <w:lang w:eastAsia="lv-LV"/>
              </w:rPr>
              <w:t>20</w:t>
            </w:r>
            <w:r w:rsidRPr="003416F0">
              <w:rPr>
                <w:szCs w:val="18"/>
                <w:lang w:eastAsia="lv-LV"/>
              </w:rPr>
              <w:t xml:space="preserve">.gada </w:t>
            </w:r>
            <w:r>
              <w:rPr>
                <w:szCs w:val="18"/>
                <w:lang w:eastAsia="lv-LV"/>
              </w:rPr>
              <w:t>prognoze</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202</w:t>
            </w:r>
            <w:r>
              <w:rPr>
                <w:szCs w:val="18"/>
                <w:lang w:eastAsia="lv-LV"/>
              </w:rPr>
              <w:t>1</w:t>
            </w:r>
            <w:r w:rsidRPr="003416F0">
              <w:rPr>
                <w:szCs w:val="18"/>
                <w:lang w:eastAsia="lv-LV"/>
              </w:rPr>
              <w:t xml:space="preserve">.gada </w:t>
            </w:r>
            <w:r>
              <w:rPr>
                <w:szCs w:val="18"/>
                <w:lang w:eastAsia="lv-LV"/>
              </w:rPr>
              <w:t>prognoze</w:t>
            </w:r>
          </w:p>
        </w:tc>
      </w:tr>
      <w:tr w:rsidR="00D804F4" w:rsidRPr="003416F0" w:rsidTr="00D804F4">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804F4" w:rsidRPr="003416F0" w:rsidRDefault="00D804F4" w:rsidP="00D804F4">
            <w:pPr>
              <w:pStyle w:val="tabteksts"/>
              <w:rPr>
                <w:szCs w:val="18"/>
                <w:lang w:eastAsia="lv-LV"/>
              </w:rPr>
            </w:pPr>
            <w:r w:rsidRPr="003416F0">
              <w:rPr>
                <w:szCs w:val="18"/>
                <w:lang w:eastAsia="lv-LV"/>
              </w:rPr>
              <w:t>Kopējie izdevumi,</w:t>
            </w:r>
            <w:r w:rsidRPr="003416F0">
              <w:rPr>
                <w:szCs w:val="18"/>
              </w:rPr>
              <w:t xml:space="preserve"> </w:t>
            </w:r>
            <w:proofErr w:type="spellStart"/>
            <w:r w:rsidRPr="003416F0">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3416F0"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3416F0"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3416F0" w:rsidRDefault="00D804F4" w:rsidP="00D804F4">
            <w:pPr>
              <w:pStyle w:val="tabteksts"/>
              <w:jc w:val="right"/>
              <w:rPr>
                <w:szCs w:val="18"/>
              </w:rPr>
            </w:pPr>
            <w:r>
              <w:rPr>
                <w:szCs w:val="18"/>
              </w:rPr>
              <w:t>2 024 170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3416F0" w:rsidRDefault="00D804F4" w:rsidP="00D804F4">
            <w:pPr>
              <w:pStyle w:val="tabteksts"/>
              <w:jc w:val="right"/>
              <w:rPr>
                <w:szCs w:val="18"/>
              </w:rPr>
            </w:pPr>
            <w:r>
              <w:rPr>
                <w:szCs w:val="18"/>
              </w:rPr>
              <w:t>3 144 460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3416F0" w:rsidRDefault="00D804F4" w:rsidP="00D804F4">
            <w:pPr>
              <w:pStyle w:val="tabteksts"/>
              <w:jc w:val="center"/>
              <w:rPr>
                <w:szCs w:val="18"/>
              </w:rPr>
            </w:pPr>
            <w:r>
              <w:rPr>
                <w:szCs w:val="18"/>
              </w:rPr>
              <w:t>-</w:t>
            </w:r>
          </w:p>
        </w:tc>
      </w:tr>
      <w:tr w:rsidR="00D804F4" w:rsidRPr="003416F0"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3416F0" w:rsidRDefault="00D804F4" w:rsidP="00D804F4">
            <w:pPr>
              <w:pStyle w:val="tabteksts"/>
              <w:rPr>
                <w:szCs w:val="18"/>
                <w:lang w:eastAsia="lv-LV"/>
              </w:rPr>
            </w:pPr>
            <w:r w:rsidRPr="003416F0">
              <w:rPr>
                <w:szCs w:val="18"/>
                <w:lang w:eastAsia="lv-LV"/>
              </w:rPr>
              <w:t xml:space="preserve">Kopējo izdevumu izmaiņas, </w:t>
            </w:r>
            <w:proofErr w:type="spellStart"/>
            <w:r w:rsidRPr="003416F0">
              <w:rPr>
                <w:i/>
                <w:szCs w:val="18"/>
                <w:lang w:eastAsia="lv-LV"/>
              </w:rPr>
              <w:t>euro</w:t>
            </w:r>
            <w:proofErr w:type="spellEnd"/>
            <w:r w:rsidRPr="003416F0">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rPr>
            </w:pPr>
            <w:r w:rsidRPr="003416F0">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center"/>
              <w:rPr>
                <w:szCs w:val="18"/>
              </w:rPr>
            </w:pPr>
            <w:r w:rsidRPr="003416F0">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F1526" w:rsidRDefault="00D804F4" w:rsidP="00D804F4">
            <w:pPr>
              <w:pStyle w:val="tabteksts"/>
              <w:jc w:val="right"/>
              <w:rPr>
                <w:szCs w:val="18"/>
              </w:rPr>
            </w:pPr>
            <w:r>
              <w:rPr>
                <w:szCs w:val="18"/>
              </w:rPr>
              <w:t>2 024 170</w:t>
            </w:r>
          </w:p>
        </w:tc>
        <w:tc>
          <w:tcPr>
            <w:tcW w:w="1132" w:type="dxa"/>
            <w:tcBorders>
              <w:top w:val="single" w:sz="4" w:space="0" w:color="000000"/>
              <w:left w:val="single" w:sz="4" w:space="0" w:color="000000"/>
              <w:bottom w:val="single" w:sz="4" w:space="0" w:color="000000"/>
              <w:right w:val="single" w:sz="4" w:space="0" w:color="000000"/>
            </w:tcBorders>
          </w:tcPr>
          <w:p w:rsidR="00D804F4" w:rsidRPr="001F1526" w:rsidRDefault="00D804F4" w:rsidP="00D804F4">
            <w:pPr>
              <w:pStyle w:val="tabteksts"/>
              <w:jc w:val="right"/>
              <w:rPr>
                <w:szCs w:val="18"/>
              </w:rPr>
            </w:pPr>
            <w:r>
              <w:rPr>
                <w:szCs w:val="18"/>
              </w:rPr>
              <w:t>1 120 290</w:t>
            </w:r>
          </w:p>
        </w:tc>
        <w:tc>
          <w:tcPr>
            <w:tcW w:w="1132"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right"/>
              <w:rPr>
                <w:szCs w:val="18"/>
              </w:rPr>
            </w:pPr>
            <w:r>
              <w:rPr>
                <w:szCs w:val="18"/>
              </w:rPr>
              <w:t>-3 144 460</w:t>
            </w:r>
          </w:p>
        </w:tc>
      </w:tr>
      <w:tr w:rsidR="00D804F4" w:rsidRPr="003416F0"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3416F0" w:rsidRDefault="00D804F4" w:rsidP="00D804F4">
            <w:pPr>
              <w:pStyle w:val="tabteksts"/>
              <w:rPr>
                <w:szCs w:val="18"/>
              </w:rPr>
            </w:pPr>
            <w:r w:rsidRPr="003416F0">
              <w:rPr>
                <w:szCs w:val="18"/>
                <w:lang w:eastAsia="lv-LV"/>
              </w:rPr>
              <w:t>Kopējie izdevumi</w:t>
            </w:r>
            <w:r w:rsidRPr="003416F0">
              <w:rPr>
                <w:szCs w:val="18"/>
              </w:rPr>
              <w:t>,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rPr>
            </w:pPr>
            <w:r w:rsidRPr="003416F0">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center"/>
              <w:rPr>
                <w:szCs w:val="18"/>
              </w:rPr>
            </w:pPr>
            <w:r w:rsidRPr="003416F0">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F1526" w:rsidRDefault="00D804F4" w:rsidP="00D804F4">
            <w:pPr>
              <w:pStyle w:val="tabteksts"/>
              <w:jc w:val="center"/>
              <w:rPr>
                <w:szCs w:val="18"/>
              </w:rPr>
            </w:pPr>
            <w:r w:rsidRPr="003416F0">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F1526" w:rsidRDefault="00D804F4" w:rsidP="00D804F4">
            <w:pPr>
              <w:pStyle w:val="tabteksts"/>
              <w:jc w:val="right"/>
              <w:rPr>
                <w:szCs w:val="18"/>
              </w:rPr>
            </w:pPr>
            <w:r>
              <w:rPr>
                <w:szCs w:val="18"/>
              </w:rPr>
              <w:t>55,3</w:t>
            </w:r>
          </w:p>
        </w:tc>
        <w:tc>
          <w:tcPr>
            <w:tcW w:w="1132"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right"/>
              <w:rPr>
                <w:szCs w:val="18"/>
              </w:rPr>
            </w:pPr>
            <w:r>
              <w:rPr>
                <w:szCs w:val="18"/>
              </w:rPr>
              <w:t>-100,0</w:t>
            </w:r>
          </w:p>
        </w:tc>
      </w:tr>
      <w:tr w:rsidR="00D804F4" w:rsidRPr="003416F0" w:rsidTr="00D804F4">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rPr>
                <w:color w:val="000000" w:themeColor="text1"/>
                <w:szCs w:val="18"/>
                <w:lang w:eastAsia="lv-LV"/>
              </w:rPr>
            </w:pPr>
            <w:r w:rsidRPr="003416F0">
              <w:rPr>
                <w:color w:val="000000" w:themeColor="text1"/>
                <w:szCs w:val="18"/>
              </w:rPr>
              <w:t xml:space="preserve">Atlīdzība, </w:t>
            </w:r>
            <w:proofErr w:type="spellStart"/>
            <w:r w:rsidRPr="003416F0">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19298D"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9298D" w:rsidRDefault="00D804F4" w:rsidP="00D804F4">
            <w:pPr>
              <w:pStyle w:val="tabteksts"/>
              <w:jc w:val="right"/>
              <w:rPr>
                <w:szCs w:val="18"/>
              </w:rPr>
            </w:pPr>
            <w:r>
              <w:rPr>
                <w:szCs w:val="18"/>
              </w:rPr>
              <w:t>177 754</w:t>
            </w:r>
          </w:p>
        </w:tc>
        <w:tc>
          <w:tcPr>
            <w:tcW w:w="1132" w:type="dxa"/>
            <w:tcBorders>
              <w:top w:val="single" w:sz="4" w:space="0" w:color="000000"/>
              <w:left w:val="single" w:sz="4" w:space="0" w:color="000000"/>
              <w:bottom w:val="single" w:sz="4" w:space="0" w:color="000000"/>
              <w:right w:val="single" w:sz="4" w:space="0" w:color="000000"/>
            </w:tcBorders>
          </w:tcPr>
          <w:p w:rsidR="00D804F4" w:rsidRPr="0019298D" w:rsidRDefault="00D804F4" w:rsidP="00D804F4">
            <w:pPr>
              <w:pStyle w:val="tabteksts"/>
              <w:jc w:val="right"/>
              <w:rPr>
                <w:szCs w:val="18"/>
              </w:rPr>
            </w:pPr>
            <w:r>
              <w:rPr>
                <w:szCs w:val="18"/>
              </w:rPr>
              <w:t>198 885</w:t>
            </w:r>
          </w:p>
        </w:tc>
        <w:tc>
          <w:tcPr>
            <w:tcW w:w="1132"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center"/>
              <w:rPr>
                <w:szCs w:val="18"/>
              </w:rPr>
            </w:pPr>
            <w:r>
              <w:rPr>
                <w:szCs w:val="18"/>
              </w:rPr>
              <w:t>-</w:t>
            </w:r>
          </w:p>
        </w:tc>
      </w:tr>
      <w:tr w:rsidR="00D804F4" w:rsidRPr="003416F0" w:rsidTr="00D804F4">
        <w:trPr>
          <w:trHeight w:val="155"/>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rPr>
                <w:color w:val="000000" w:themeColor="text1"/>
                <w:szCs w:val="18"/>
                <w:lang w:eastAsia="lv-LV"/>
              </w:rPr>
            </w:pPr>
            <w:r w:rsidRPr="003416F0">
              <w:rPr>
                <w:color w:val="000000" w:themeColor="text1"/>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19298D"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9298D" w:rsidRDefault="00D804F4" w:rsidP="00D804F4">
            <w:pPr>
              <w:pStyle w:val="tabteksts"/>
              <w:jc w:val="right"/>
              <w:rPr>
                <w:szCs w:val="18"/>
              </w:rPr>
            </w:pPr>
            <w:r>
              <w:rPr>
                <w:szCs w:val="18"/>
              </w:rPr>
              <w:t>3</w:t>
            </w:r>
          </w:p>
        </w:tc>
        <w:tc>
          <w:tcPr>
            <w:tcW w:w="1132" w:type="dxa"/>
            <w:tcBorders>
              <w:top w:val="single" w:sz="4" w:space="0" w:color="000000"/>
              <w:left w:val="single" w:sz="4" w:space="0" w:color="000000"/>
              <w:bottom w:val="single" w:sz="4" w:space="0" w:color="000000"/>
              <w:right w:val="single" w:sz="4" w:space="0" w:color="000000"/>
            </w:tcBorders>
          </w:tcPr>
          <w:p w:rsidR="00D804F4" w:rsidRPr="0019298D" w:rsidRDefault="00D804F4" w:rsidP="00D804F4">
            <w:pPr>
              <w:pStyle w:val="tabteksts"/>
              <w:jc w:val="right"/>
              <w:rPr>
                <w:szCs w:val="18"/>
              </w:rPr>
            </w:pPr>
            <w:r>
              <w:rPr>
                <w:szCs w:val="18"/>
              </w:rPr>
              <w:t>3</w:t>
            </w:r>
          </w:p>
        </w:tc>
        <w:tc>
          <w:tcPr>
            <w:tcW w:w="1132"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center"/>
              <w:rPr>
                <w:szCs w:val="18"/>
              </w:rPr>
            </w:pPr>
            <w:r>
              <w:rPr>
                <w:szCs w:val="18"/>
              </w:rPr>
              <w:t>-</w:t>
            </w:r>
          </w:p>
        </w:tc>
      </w:tr>
      <w:tr w:rsidR="00D804F4" w:rsidRPr="003416F0" w:rsidTr="00D804F4">
        <w:trPr>
          <w:trHeight w:val="145"/>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rPr>
                <w:color w:val="000000" w:themeColor="text1"/>
                <w:szCs w:val="18"/>
                <w:lang w:eastAsia="lv-LV"/>
              </w:rPr>
            </w:pPr>
            <w:r w:rsidRPr="003416F0">
              <w:rPr>
                <w:color w:val="000000" w:themeColor="text1"/>
                <w:szCs w:val="18"/>
              </w:rPr>
              <w:t xml:space="preserve">Vidējā atlīdzība amata vietai </w:t>
            </w:r>
            <w:r w:rsidRPr="003416F0">
              <w:rPr>
                <w:color w:val="000000" w:themeColor="text1"/>
                <w:szCs w:val="18"/>
                <w:lang w:eastAsia="lv-LV"/>
              </w:rPr>
              <w:t>(mēnesī)</w:t>
            </w:r>
            <w:r w:rsidRPr="003416F0">
              <w:rPr>
                <w:color w:val="000000" w:themeColor="text1"/>
                <w:szCs w:val="18"/>
              </w:rPr>
              <w:t xml:space="preserve">, </w:t>
            </w:r>
            <w:proofErr w:type="spellStart"/>
            <w:r w:rsidRPr="003416F0">
              <w:rPr>
                <w:i/>
                <w:color w:val="000000" w:themeColor="text1"/>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19298D"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9298D" w:rsidRDefault="00D804F4" w:rsidP="00D804F4">
            <w:pPr>
              <w:pStyle w:val="tabteksts"/>
              <w:jc w:val="right"/>
              <w:rPr>
                <w:szCs w:val="18"/>
              </w:rPr>
            </w:pPr>
            <w:r>
              <w:rPr>
                <w:szCs w:val="18"/>
              </w:rPr>
              <w:t>4 938</w:t>
            </w:r>
          </w:p>
        </w:tc>
        <w:tc>
          <w:tcPr>
            <w:tcW w:w="1132" w:type="dxa"/>
            <w:tcBorders>
              <w:top w:val="single" w:sz="4" w:space="0" w:color="000000"/>
              <w:left w:val="single" w:sz="4" w:space="0" w:color="000000"/>
              <w:bottom w:val="single" w:sz="4" w:space="0" w:color="000000"/>
              <w:right w:val="single" w:sz="4" w:space="0" w:color="000000"/>
            </w:tcBorders>
          </w:tcPr>
          <w:p w:rsidR="00D804F4" w:rsidRPr="0019298D" w:rsidRDefault="00D804F4" w:rsidP="00D804F4">
            <w:pPr>
              <w:pStyle w:val="tabteksts"/>
              <w:jc w:val="right"/>
              <w:rPr>
                <w:szCs w:val="18"/>
              </w:rPr>
            </w:pPr>
            <w:r>
              <w:rPr>
                <w:szCs w:val="18"/>
              </w:rPr>
              <w:t>5 525</w:t>
            </w:r>
          </w:p>
        </w:tc>
        <w:tc>
          <w:tcPr>
            <w:tcW w:w="1132"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center"/>
              <w:rPr>
                <w:szCs w:val="18"/>
              </w:rPr>
            </w:pPr>
            <w:r>
              <w:rPr>
                <w:szCs w:val="18"/>
              </w:rPr>
              <w:t>-</w:t>
            </w:r>
          </w:p>
        </w:tc>
      </w:tr>
    </w:tbl>
    <w:p w:rsidR="00D804F4" w:rsidRPr="00A00D54" w:rsidRDefault="00D804F4" w:rsidP="00D804F4">
      <w:pPr>
        <w:tabs>
          <w:tab w:val="left" w:pos="6880"/>
        </w:tabs>
        <w:spacing w:after="0"/>
        <w:ind w:firstLine="0"/>
        <w:jc w:val="left"/>
        <w:rPr>
          <w:b/>
          <w:color w:val="000000" w:themeColor="text1"/>
          <w:lang w:eastAsia="lv-LV"/>
        </w:rPr>
      </w:pPr>
      <w:r>
        <w:rPr>
          <w:b/>
          <w:color w:val="000000" w:themeColor="text1"/>
          <w:lang w:eastAsia="lv-LV"/>
        </w:rPr>
        <w:tab/>
      </w:r>
    </w:p>
    <w:p w:rsidR="00D804F4" w:rsidRPr="00A00D54" w:rsidRDefault="00D804F4" w:rsidP="00D804F4">
      <w:pPr>
        <w:spacing w:before="120"/>
        <w:ind w:firstLine="0"/>
        <w:jc w:val="center"/>
        <w:rPr>
          <w:b/>
          <w:color w:val="000000" w:themeColor="text1"/>
          <w:lang w:eastAsia="lv-LV"/>
        </w:rPr>
      </w:pPr>
      <w:r w:rsidRPr="00A00D54">
        <w:rPr>
          <w:b/>
          <w:color w:val="000000" w:themeColor="text1"/>
          <w:lang w:eastAsia="lv-LV"/>
        </w:rPr>
        <w:t xml:space="preserve">Izmaiņas izdevumos, salīdzinot </w:t>
      </w:r>
      <w:r w:rsidRPr="0019298D">
        <w:rPr>
          <w:b/>
          <w:color w:val="000000" w:themeColor="text1"/>
          <w:lang w:eastAsia="lv-LV"/>
        </w:rPr>
        <w:t xml:space="preserve">2019.gada </w:t>
      </w:r>
      <w:r w:rsidR="00BA3F0C" w:rsidRPr="00BB2102">
        <w:rPr>
          <w:b/>
          <w:color w:val="000000" w:themeColor="text1"/>
          <w:lang w:eastAsia="lv-LV"/>
        </w:rPr>
        <w:t>plānu</w:t>
      </w:r>
      <w:r w:rsidRPr="0019298D">
        <w:rPr>
          <w:b/>
          <w:color w:val="000000" w:themeColor="text1"/>
          <w:lang w:eastAsia="lv-LV"/>
        </w:rPr>
        <w:t xml:space="preserve"> ar 2018.</w:t>
      </w:r>
      <w:r w:rsidRPr="00A00D54">
        <w:rPr>
          <w:b/>
          <w:color w:val="000000" w:themeColor="text1"/>
          <w:lang w:eastAsia="lv-LV"/>
        </w:rPr>
        <w:t>gada plānu</w:t>
      </w:r>
    </w:p>
    <w:p w:rsidR="00D804F4" w:rsidRDefault="001B15A3" w:rsidP="00D804F4">
      <w:pPr>
        <w:spacing w:after="0"/>
        <w:ind w:left="7921" w:firstLine="720"/>
        <w:jc w:val="center"/>
        <w:rPr>
          <w:i/>
          <w:sz w:val="18"/>
          <w:szCs w:val="18"/>
        </w:rPr>
      </w:pPr>
      <w:proofErr w:type="spellStart"/>
      <w:r>
        <w:rPr>
          <w:i/>
          <w:sz w:val="18"/>
          <w:szCs w:val="18"/>
        </w:rPr>
        <w:t>E</w:t>
      </w:r>
      <w:r w:rsidR="00D804F4">
        <w:rPr>
          <w:i/>
          <w:sz w:val="18"/>
          <w:szCs w:val="18"/>
        </w:rPr>
        <w:t>uro</w:t>
      </w:r>
      <w:proofErr w:type="spellEnd"/>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1277"/>
        <w:gridCol w:w="1277"/>
        <w:gridCol w:w="1277"/>
      </w:tblGrid>
      <w:tr w:rsidR="00D804F4" w:rsidTr="00D804F4">
        <w:trPr>
          <w:trHeight w:val="142"/>
          <w:tblHeader/>
          <w:jc w:val="center"/>
        </w:trPr>
        <w:tc>
          <w:tcPr>
            <w:tcW w:w="5244" w:type="dxa"/>
            <w:vAlign w:val="center"/>
            <w:hideMark/>
          </w:tcPr>
          <w:p w:rsidR="00D804F4" w:rsidRDefault="00D804F4" w:rsidP="00D804F4">
            <w:pPr>
              <w:pStyle w:val="tabteksts"/>
              <w:jc w:val="center"/>
              <w:rPr>
                <w:szCs w:val="18"/>
              </w:rPr>
            </w:pPr>
            <w:r>
              <w:rPr>
                <w:color w:val="000000" w:themeColor="text1"/>
                <w:szCs w:val="18"/>
                <w:lang w:eastAsia="lv-LV"/>
              </w:rPr>
              <w:t>Pasākums</w:t>
            </w:r>
          </w:p>
        </w:tc>
        <w:tc>
          <w:tcPr>
            <w:tcW w:w="1277" w:type="dxa"/>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Samazinājums</w:t>
            </w:r>
          </w:p>
        </w:tc>
        <w:tc>
          <w:tcPr>
            <w:tcW w:w="1277" w:type="dxa"/>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Palielinājums</w:t>
            </w:r>
          </w:p>
        </w:tc>
        <w:tc>
          <w:tcPr>
            <w:tcW w:w="1277" w:type="dxa"/>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Izmaiņas</w:t>
            </w:r>
          </w:p>
        </w:tc>
      </w:tr>
      <w:tr w:rsidR="00D804F4" w:rsidTr="00D804F4">
        <w:trPr>
          <w:trHeight w:val="142"/>
          <w:jc w:val="center"/>
        </w:trPr>
        <w:tc>
          <w:tcPr>
            <w:tcW w:w="5244" w:type="dxa"/>
            <w:shd w:val="clear" w:color="auto" w:fill="D9D9D9" w:themeFill="background1" w:themeFillShade="D9"/>
            <w:hideMark/>
          </w:tcPr>
          <w:p w:rsidR="00D804F4" w:rsidRPr="00880378" w:rsidRDefault="00D804F4" w:rsidP="00D804F4">
            <w:pPr>
              <w:pStyle w:val="tabteksts"/>
              <w:rPr>
                <w:b/>
                <w:szCs w:val="18"/>
              </w:rPr>
            </w:pPr>
            <w:r w:rsidRPr="00880378">
              <w:rPr>
                <w:b/>
                <w:szCs w:val="18"/>
              </w:rPr>
              <w:t>Izdevumi - kopā</w:t>
            </w:r>
          </w:p>
        </w:tc>
        <w:tc>
          <w:tcPr>
            <w:tcW w:w="1277" w:type="dxa"/>
            <w:shd w:val="clear" w:color="auto" w:fill="D9D9D9" w:themeFill="background1" w:themeFillShade="D9"/>
          </w:tcPr>
          <w:p w:rsidR="00D804F4" w:rsidRPr="0009530F" w:rsidRDefault="00D804F4" w:rsidP="00D804F4">
            <w:pPr>
              <w:pStyle w:val="tabteksts"/>
              <w:jc w:val="center"/>
              <w:rPr>
                <w:b/>
                <w:szCs w:val="18"/>
              </w:rPr>
            </w:pPr>
            <w:r w:rsidRPr="0009530F">
              <w:rPr>
                <w:b/>
                <w:szCs w:val="18"/>
              </w:rPr>
              <w:t>-</w:t>
            </w:r>
          </w:p>
        </w:tc>
        <w:tc>
          <w:tcPr>
            <w:tcW w:w="1277" w:type="dxa"/>
            <w:shd w:val="clear" w:color="auto" w:fill="D9D9D9" w:themeFill="background1" w:themeFillShade="D9"/>
          </w:tcPr>
          <w:p w:rsidR="00D804F4" w:rsidRPr="0009530F" w:rsidRDefault="00D804F4" w:rsidP="00D804F4">
            <w:pPr>
              <w:pStyle w:val="tabteksts"/>
              <w:jc w:val="right"/>
              <w:rPr>
                <w:b/>
                <w:szCs w:val="18"/>
              </w:rPr>
            </w:pPr>
            <w:r w:rsidRPr="0009530F">
              <w:rPr>
                <w:b/>
                <w:szCs w:val="18"/>
              </w:rPr>
              <w:t>2 024 170</w:t>
            </w:r>
          </w:p>
        </w:tc>
        <w:tc>
          <w:tcPr>
            <w:tcW w:w="1277" w:type="dxa"/>
            <w:shd w:val="clear" w:color="auto" w:fill="D9D9D9" w:themeFill="background1" w:themeFillShade="D9"/>
          </w:tcPr>
          <w:p w:rsidR="00D804F4" w:rsidRPr="0009530F" w:rsidRDefault="00D804F4" w:rsidP="00D804F4">
            <w:pPr>
              <w:pStyle w:val="tabteksts"/>
              <w:jc w:val="right"/>
              <w:rPr>
                <w:b/>
                <w:szCs w:val="18"/>
              </w:rPr>
            </w:pPr>
            <w:r w:rsidRPr="0009530F">
              <w:rPr>
                <w:b/>
                <w:szCs w:val="18"/>
              </w:rPr>
              <w:t>2 024 170</w:t>
            </w:r>
          </w:p>
        </w:tc>
      </w:tr>
      <w:tr w:rsidR="00D804F4" w:rsidTr="00D804F4">
        <w:trPr>
          <w:jc w:val="center"/>
        </w:trPr>
        <w:tc>
          <w:tcPr>
            <w:tcW w:w="9075" w:type="dxa"/>
            <w:gridSpan w:val="4"/>
          </w:tcPr>
          <w:p w:rsidR="00D804F4" w:rsidRPr="00B64473" w:rsidRDefault="00D804F4" w:rsidP="00D804F4">
            <w:pPr>
              <w:pStyle w:val="tabteksts"/>
              <w:ind w:firstLine="313"/>
              <w:rPr>
                <w:szCs w:val="18"/>
                <w:highlight w:val="yellow"/>
              </w:rPr>
            </w:pPr>
          </w:p>
        </w:tc>
      </w:tr>
      <w:tr w:rsidR="00D804F4" w:rsidTr="00D804F4">
        <w:trPr>
          <w:trHeight w:val="142"/>
          <w:jc w:val="center"/>
        </w:trPr>
        <w:tc>
          <w:tcPr>
            <w:tcW w:w="5244" w:type="dxa"/>
            <w:shd w:val="clear" w:color="auto" w:fill="F2F2F2" w:themeFill="background1" w:themeFillShade="F2"/>
            <w:hideMark/>
          </w:tcPr>
          <w:p w:rsidR="00D804F4" w:rsidRPr="000A7447" w:rsidRDefault="00D804F4" w:rsidP="00D804F4">
            <w:pPr>
              <w:pStyle w:val="tabteksts"/>
              <w:rPr>
                <w:szCs w:val="18"/>
                <w:u w:val="single"/>
              </w:rPr>
            </w:pPr>
            <w:r w:rsidRPr="000A7447">
              <w:rPr>
                <w:szCs w:val="18"/>
                <w:u w:val="single"/>
              </w:rPr>
              <w:t>Ilgtermiņa saistības</w:t>
            </w:r>
          </w:p>
        </w:tc>
        <w:tc>
          <w:tcPr>
            <w:tcW w:w="1277" w:type="dxa"/>
            <w:shd w:val="clear" w:color="auto" w:fill="F2F2F2" w:themeFill="background1" w:themeFillShade="F2"/>
          </w:tcPr>
          <w:p w:rsidR="00D804F4" w:rsidRPr="007C5584" w:rsidRDefault="00D804F4" w:rsidP="00D804F4">
            <w:pPr>
              <w:pStyle w:val="tabteksts"/>
              <w:jc w:val="center"/>
              <w:rPr>
                <w:szCs w:val="18"/>
              </w:rPr>
            </w:pPr>
            <w:r>
              <w:rPr>
                <w:szCs w:val="18"/>
              </w:rPr>
              <w:t>-</w:t>
            </w:r>
          </w:p>
        </w:tc>
        <w:tc>
          <w:tcPr>
            <w:tcW w:w="1277" w:type="dxa"/>
            <w:shd w:val="clear" w:color="auto" w:fill="F2F2F2" w:themeFill="background1" w:themeFillShade="F2"/>
          </w:tcPr>
          <w:p w:rsidR="00D804F4" w:rsidRPr="00840B70" w:rsidRDefault="00D804F4" w:rsidP="00D804F4">
            <w:pPr>
              <w:pStyle w:val="tabteksts"/>
              <w:jc w:val="right"/>
              <w:rPr>
                <w:szCs w:val="18"/>
              </w:rPr>
            </w:pPr>
            <w:r>
              <w:rPr>
                <w:szCs w:val="18"/>
              </w:rPr>
              <w:t>2 024 170</w:t>
            </w:r>
          </w:p>
        </w:tc>
        <w:tc>
          <w:tcPr>
            <w:tcW w:w="1277" w:type="dxa"/>
            <w:shd w:val="clear" w:color="auto" w:fill="F2F2F2" w:themeFill="background1" w:themeFillShade="F2"/>
          </w:tcPr>
          <w:p w:rsidR="00D804F4" w:rsidRPr="00840B70" w:rsidRDefault="00D804F4" w:rsidP="00D804F4">
            <w:pPr>
              <w:pStyle w:val="tabteksts"/>
              <w:jc w:val="right"/>
              <w:rPr>
                <w:szCs w:val="18"/>
              </w:rPr>
            </w:pPr>
            <w:r>
              <w:rPr>
                <w:szCs w:val="18"/>
              </w:rPr>
              <w:t>2 024 170</w:t>
            </w:r>
          </w:p>
        </w:tc>
      </w:tr>
      <w:tr w:rsidR="00D804F4" w:rsidTr="00D804F4">
        <w:trPr>
          <w:trHeight w:val="142"/>
          <w:jc w:val="center"/>
        </w:trPr>
        <w:tc>
          <w:tcPr>
            <w:tcW w:w="5244" w:type="dxa"/>
            <w:hideMark/>
          </w:tcPr>
          <w:p w:rsidR="00D804F4" w:rsidRPr="00B142B2" w:rsidRDefault="00D804F4" w:rsidP="00D804F4">
            <w:pPr>
              <w:pStyle w:val="tabteksts"/>
              <w:jc w:val="both"/>
              <w:rPr>
                <w:i/>
                <w:szCs w:val="18"/>
                <w:lang w:eastAsia="lv-LV"/>
              </w:rPr>
            </w:pPr>
            <w:r>
              <w:rPr>
                <w:i/>
                <w:szCs w:val="18"/>
                <w:lang w:eastAsia="lv-LV"/>
              </w:rPr>
              <w:t>Eiropas Reģionālās attīstības fonda (ERAF) projekti (2014-2020)</w:t>
            </w:r>
          </w:p>
        </w:tc>
        <w:tc>
          <w:tcPr>
            <w:tcW w:w="1277" w:type="dxa"/>
          </w:tcPr>
          <w:p w:rsidR="00D804F4" w:rsidRPr="001F1526" w:rsidRDefault="00D804F4" w:rsidP="00D804F4">
            <w:pPr>
              <w:pStyle w:val="tabteksts"/>
              <w:jc w:val="center"/>
              <w:rPr>
                <w:szCs w:val="18"/>
              </w:rPr>
            </w:pPr>
            <w:r>
              <w:rPr>
                <w:szCs w:val="18"/>
              </w:rPr>
              <w:t>-</w:t>
            </w:r>
          </w:p>
        </w:tc>
        <w:tc>
          <w:tcPr>
            <w:tcW w:w="1277" w:type="dxa"/>
          </w:tcPr>
          <w:p w:rsidR="00D804F4" w:rsidRPr="001F1526" w:rsidRDefault="00D804F4" w:rsidP="00D804F4">
            <w:pPr>
              <w:pStyle w:val="tabteksts"/>
              <w:jc w:val="right"/>
              <w:rPr>
                <w:szCs w:val="18"/>
              </w:rPr>
            </w:pPr>
            <w:r>
              <w:rPr>
                <w:szCs w:val="18"/>
              </w:rPr>
              <w:t>2 024 170</w:t>
            </w:r>
          </w:p>
        </w:tc>
        <w:tc>
          <w:tcPr>
            <w:tcW w:w="1277" w:type="dxa"/>
          </w:tcPr>
          <w:p w:rsidR="00D804F4" w:rsidRPr="001F1526" w:rsidRDefault="00D804F4" w:rsidP="00D804F4">
            <w:pPr>
              <w:pStyle w:val="tabteksts"/>
              <w:jc w:val="right"/>
              <w:rPr>
                <w:szCs w:val="18"/>
              </w:rPr>
            </w:pPr>
            <w:r>
              <w:rPr>
                <w:szCs w:val="18"/>
              </w:rPr>
              <w:t>2 024 170</w:t>
            </w:r>
          </w:p>
        </w:tc>
      </w:tr>
    </w:tbl>
    <w:p w:rsidR="00ED1499" w:rsidRDefault="00ED1499" w:rsidP="00ED1499">
      <w:pPr>
        <w:pStyle w:val="programmas"/>
        <w:spacing w:before="0"/>
        <w:mirrorIndents/>
        <w:jc w:val="both"/>
        <w:rPr>
          <w:color w:val="000000" w:themeColor="text1"/>
          <w:szCs w:val="24"/>
        </w:rPr>
      </w:pPr>
    </w:p>
    <w:p w:rsidR="00D804F4" w:rsidRPr="00707935" w:rsidRDefault="00D804F4" w:rsidP="00ED1499">
      <w:pPr>
        <w:pStyle w:val="programmas"/>
        <w:spacing w:before="0"/>
        <w:mirrorIndents/>
        <w:rPr>
          <w:szCs w:val="24"/>
        </w:rPr>
      </w:pPr>
      <w:r w:rsidRPr="00707935">
        <w:rPr>
          <w:szCs w:val="24"/>
        </w:rPr>
        <w:t>62.20.00 Tehniskā palīdzība Eiropas Reģionālās attīstības fonda (ERAF) apgūšanai (2014-2020)</w:t>
      </w:r>
    </w:p>
    <w:p w:rsidR="00D804F4" w:rsidRDefault="00D804F4" w:rsidP="00D804F4">
      <w:pPr>
        <w:ind w:firstLine="0"/>
        <w:rPr>
          <w:u w:val="single"/>
        </w:rPr>
      </w:pPr>
      <w:r>
        <w:rPr>
          <w:u w:val="single"/>
        </w:rPr>
        <w:t>Apakšprogrammas mērķis:</w:t>
      </w:r>
    </w:p>
    <w:p w:rsidR="00ED1499" w:rsidRPr="00DD4643" w:rsidRDefault="00D804F4" w:rsidP="00DD4643">
      <w:pPr>
        <w:rPr>
          <w:rFonts w:eastAsia="Calibri"/>
          <w:szCs w:val="24"/>
        </w:rPr>
      </w:pPr>
      <w:r w:rsidRPr="003C2D4F">
        <w:rPr>
          <w:rFonts w:eastAsia="Calibri"/>
          <w:szCs w:val="24"/>
        </w:rPr>
        <w:t>nodrošināt Valsts kancelejas kā Eiropas Savienības fondu atbildīgās iestādes funkcijas un apmācību organizēšanu Eiropas Savienības fondu administrēšanā iesaistīto iestāžu amatpersonām.</w:t>
      </w:r>
    </w:p>
    <w:p w:rsidR="00D804F4" w:rsidRDefault="00D804F4" w:rsidP="00D804F4">
      <w:pPr>
        <w:spacing w:before="240"/>
        <w:ind w:firstLine="0"/>
        <w:rPr>
          <w:u w:val="single"/>
        </w:rPr>
      </w:pPr>
      <w:r>
        <w:rPr>
          <w:u w:val="single"/>
        </w:rPr>
        <w:t>Galvenās aktivitātes:</w:t>
      </w:r>
    </w:p>
    <w:p w:rsidR="00D804F4" w:rsidRDefault="00D804F4" w:rsidP="00D804F4">
      <w:r>
        <w:t xml:space="preserve">1) nodrošināt atbildīgās iestādes funkcijas </w:t>
      </w:r>
      <w:r w:rsidRPr="004B2F02">
        <w:t>ES fondu 2014.-2020. gada plānošanas periodā</w:t>
      </w:r>
      <w:r>
        <w:rPr>
          <w:color w:val="000000" w:themeColor="text1"/>
        </w:rPr>
        <w:t>;</w:t>
      </w:r>
    </w:p>
    <w:p w:rsidR="00D804F4" w:rsidRDefault="00D804F4" w:rsidP="00D804F4">
      <w:r>
        <w:t>2) organizēt apmācību pasākumus Eiropas Savienības fondu administrēšanā iesaistīto iestāžu amatpersonām.</w:t>
      </w:r>
    </w:p>
    <w:p w:rsidR="00D804F4" w:rsidRPr="009A60E6" w:rsidRDefault="00D804F4" w:rsidP="00DD4643">
      <w:pPr>
        <w:spacing w:before="240"/>
        <w:ind w:firstLine="0"/>
        <w:rPr>
          <w:b/>
          <w:color w:val="000000" w:themeColor="text1"/>
          <w:lang w:eastAsia="lv-LV"/>
        </w:rPr>
      </w:pPr>
      <w:r>
        <w:rPr>
          <w:u w:val="single"/>
        </w:rPr>
        <w:t>Apakšprogrammas izpildītājs</w:t>
      </w:r>
      <w:r>
        <w:t>: Valsts kanceleja.</w:t>
      </w:r>
    </w:p>
    <w:p w:rsidR="00D804F4" w:rsidRPr="009A60E6" w:rsidRDefault="00D804F4" w:rsidP="00D804F4">
      <w:pPr>
        <w:ind w:firstLine="0"/>
        <w:jc w:val="center"/>
        <w:rPr>
          <w:b/>
          <w:color w:val="000000" w:themeColor="text1"/>
          <w:lang w:eastAsia="lv-LV"/>
        </w:rPr>
      </w:pPr>
      <w:r w:rsidRPr="009A60E6">
        <w:rPr>
          <w:b/>
          <w:color w:val="000000" w:themeColor="text1"/>
          <w:lang w:eastAsia="lv-LV"/>
        </w:rPr>
        <w:lastRenderedPageBreak/>
        <w:t>Darbības rezultāti un to rezultatīvie rādītāji no 201</w:t>
      </w:r>
      <w:r>
        <w:rPr>
          <w:b/>
          <w:color w:val="000000" w:themeColor="text1"/>
          <w:lang w:eastAsia="lv-LV"/>
        </w:rPr>
        <w:t>7</w:t>
      </w:r>
      <w:r w:rsidRPr="009A60E6">
        <w:rPr>
          <w:b/>
          <w:color w:val="000000" w:themeColor="text1"/>
          <w:lang w:eastAsia="lv-LV"/>
        </w:rPr>
        <w:t>. līdz 20</w:t>
      </w:r>
      <w:r>
        <w:rPr>
          <w:b/>
          <w:color w:val="000000" w:themeColor="text1"/>
          <w:lang w:eastAsia="lv-LV"/>
        </w:rPr>
        <w:t>21.</w:t>
      </w:r>
      <w:r w:rsidRPr="009A60E6">
        <w:rPr>
          <w:b/>
          <w:color w:val="000000" w:themeColor="text1"/>
          <w:lang w:eastAsia="lv-LV"/>
        </w:rPr>
        <w:t>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0"/>
        <w:gridCol w:w="965"/>
        <w:gridCol w:w="965"/>
        <w:gridCol w:w="965"/>
        <w:gridCol w:w="965"/>
        <w:gridCol w:w="965"/>
      </w:tblGrid>
      <w:tr w:rsidR="00D804F4" w:rsidRPr="003416F0" w:rsidTr="00D804F4">
        <w:trPr>
          <w:tblHeader/>
          <w:jc w:val="center"/>
        </w:trPr>
        <w:tc>
          <w:tcPr>
            <w:tcW w:w="4250"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center"/>
              <w:rPr>
                <w:szCs w:val="18"/>
              </w:rPr>
            </w:pPr>
          </w:p>
        </w:tc>
        <w:tc>
          <w:tcPr>
            <w:tcW w:w="965"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201</w:t>
            </w:r>
            <w:r>
              <w:rPr>
                <w:szCs w:val="18"/>
                <w:lang w:eastAsia="lv-LV"/>
              </w:rPr>
              <w:t>7</w:t>
            </w:r>
            <w:r w:rsidRPr="003416F0">
              <w:rPr>
                <w:szCs w:val="18"/>
                <w:lang w:eastAsia="lv-LV"/>
              </w:rPr>
              <w:t>.gads (izpilde)</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D804F4" w:rsidRPr="003416F0" w:rsidRDefault="00D804F4" w:rsidP="00D804F4">
            <w:pPr>
              <w:pStyle w:val="tabteksts"/>
              <w:jc w:val="center"/>
              <w:rPr>
                <w:szCs w:val="18"/>
                <w:lang w:eastAsia="lv-LV"/>
              </w:rPr>
            </w:pPr>
            <w:r w:rsidRPr="003416F0">
              <w:rPr>
                <w:szCs w:val="18"/>
                <w:lang w:eastAsia="lv-LV"/>
              </w:rPr>
              <w:t>201</w:t>
            </w:r>
            <w:r>
              <w:rPr>
                <w:szCs w:val="18"/>
                <w:lang w:eastAsia="lv-LV"/>
              </w:rPr>
              <w:t>8</w:t>
            </w:r>
            <w:r w:rsidRPr="003416F0">
              <w:rPr>
                <w:szCs w:val="18"/>
                <w:lang w:eastAsia="lv-LV"/>
              </w:rPr>
              <w:t xml:space="preserve">.gada </w:t>
            </w:r>
            <w:r>
              <w:rPr>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201</w:t>
            </w:r>
            <w:r>
              <w:rPr>
                <w:szCs w:val="18"/>
                <w:lang w:eastAsia="lv-LV"/>
              </w:rPr>
              <w:t>9</w:t>
            </w:r>
            <w:r w:rsidRPr="003416F0">
              <w:rPr>
                <w:szCs w:val="18"/>
                <w:lang w:eastAsia="lv-LV"/>
              </w:rPr>
              <w:t xml:space="preserve">.gada </w:t>
            </w:r>
            <w:r w:rsidR="005D5DEB">
              <w:rPr>
                <w:lang w:eastAsia="lv-LV"/>
              </w:rPr>
              <w:t>plāns</w:t>
            </w:r>
          </w:p>
        </w:tc>
        <w:tc>
          <w:tcPr>
            <w:tcW w:w="965"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w:t>
            </w:r>
            <w:r>
              <w:rPr>
                <w:szCs w:val="18"/>
                <w:lang w:eastAsia="lv-LV"/>
              </w:rPr>
              <w:t>20</w:t>
            </w:r>
            <w:r w:rsidRPr="003416F0">
              <w:rPr>
                <w:szCs w:val="18"/>
                <w:lang w:eastAsia="lv-LV"/>
              </w:rPr>
              <w:t xml:space="preserve">.gada </w:t>
            </w:r>
            <w:r>
              <w:rPr>
                <w:szCs w:val="18"/>
                <w:lang w:eastAsia="lv-LV"/>
              </w:rPr>
              <w:t>prognoze</w:t>
            </w:r>
          </w:p>
        </w:tc>
        <w:tc>
          <w:tcPr>
            <w:tcW w:w="965"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202</w:t>
            </w:r>
            <w:r>
              <w:rPr>
                <w:szCs w:val="18"/>
                <w:lang w:eastAsia="lv-LV"/>
              </w:rPr>
              <w:t>1</w:t>
            </w:r>
            <w:r w:rsidRPr="003416F0">
              <w:rPr>
                <w:szCs w:val="18"/>
                <w:lang w:eastAsia="lv-LV"/>
              </w:rPr>
              <w:t xml:space="preserve">.gada </w:t>
            </w:r>
            <w:r>
              <w:rPr>
                <w:szCs w:val="18"/>
                <w:lang w:eastAsia="lv-LV"/>
              </w:rPr>
              <w:t>prognoze</w:t>
            </w:r>
          </w:p>
        </w:tc>
      </w:tr>
      <w:tr w:rsidR="00D804F4" w:rsidRPr="003416F0" w:rsidTr="00D804F4">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804F4" w:rsidRPr="003416F0" w:rsidRDefault="00D804F4" w:rsidP="00D804F4">
            <w:pPr>
              <w:pStyle w:val="tabteksts"/>
              <w:jc w:val="center"/>
              <w:rPr>
                <w:szCs w:val="18"/>
              </w:rPr>
            </w:pPr>
            <w:r w:rsidRPr="003416F0">
              <w:rPr>
                <w:szCs w:val="18"/>
              </w:rPr>
              <w:t>Apmācību pasākumu organizēšana</w:t>
            </w:r>
            <w:r w:rsidRPr="003416F0">
              <w:rPr>
                <w:szCs w:val="18"/>
                <w:lang w:eastAsia="lv-LV"/>
              </w:rPr>
              <w:t xml:space="preserve">  </w:t>
            </w:r>
          </w:p>
        </w:tc>
      </w:tr>
      <w:tr w:rsidR="00D804F4" w:rsidRPr="003416F0" w:rsidTr="00D804F4">
        <w:trPr>
          <w:jc w:val="center"/>
        </w:trPr>
        <w:tc>
          <w:tcPr>
            <w:tcW w:w="4250"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both"/>
              <w:rPr>
                <w:szCs w:val="18"/>
              </w:rPr>
            </w:pPr>
            <w:r w:rsidRPr="003416F0">
              <w:rPr>
                <w:szCs w:val="18"/>
              </w:rPr>
              <w:t>Eiropas Savienības fondu vadībā, īstenošanā un uzraudzībā iesaistītās personas, kas piedalījušās apmācībās (skaits)</w:t>
            </w:r>
          </w:p>
        </w:tc>
        <w:tc>
          <w:tcPr>
            <w:tcW w:w="965"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rPr>
            </w:pPr>
            <w:r>
              <w:rPr>
                <w:szCs w:val="18"/>
              </w:rPr>
              <w:t>937</w:t>
            </w:r>
          </w:p>
        </w:tc>
        <w:tc>
          <w:tcPr>
            <w:tcW w:w="965" w:type="dxa"/>
            <w:tcBorders>
              <w:top w:val="single" w:sz="4" w:space="0" w:color="000000"/>
              <w:left w:val="single" w:sz="4" w:space="0" w:color="000000"/>
              <w:bottom w:val="single" w:sz="4" w:space="0" w:color="000000"/>
              <w:right w:val="single" w:sz="4" w:space="0" w:color="000000"/>
            </w:tcBorders>
            <w:hideMark/>
          </w:tcPr>
          <w:p w:rsidR="00D804F4" w:rsidRPr="0019298D" w:rsidRDefault="00D804F4" w:rsidP="00D804F4">
            <w:pPr>
              <w:pStyle w:val="tabteksts"/>
              <w:jc w:val="center"/>
              <w:rPr>
                <w:szCs w:val="18"/>
              </w:rPr>
            </w:pPr>
            <w:r w:rsidRPr="0019298D">
              <w:rPr>
                <w:szCs w:val="18"/>
              </w:rPr>
              <w:t>900</w:t>
            </w:r>
          </w:p>
        </w:tc>
        <w:tc>
          <w:tcPr>
            <w:tcW w:w="965" w:type="dxa"/>
            <w:tcBorders>
              <w:top w:val="single" w:sz="4" w:space="0" w:color="000000"/>
              <w:left w:val="single" w:sz="4" w:space="0" w:color="000000"/>
              <w:bottom w:val="single" w:sz="4" w:space="0" w:color="000000"/>
              <w:right w:val="single" w:sz="4" w:space="0" w:color="000000"/>
            </w:tcBorders>
            <w:hideMark/>
          </w:tcPr>
          <w:p w:rsidR="00D804F4" w:rsidRPr="0019298D" w:rsidRDefault="00D804F4" w:rsidP="00D804F4">
            <w:pPr>
              <w:pStyle w:val="tabteksts"/>
              <w:jc w:val="center"/>
              <w:rPr>
                <w:szCs w:val="18"/>
              </w:rPr>
            </w:pPr>
            <w:r w:rsidRPr="0019298D">
              <w:rPr>
                <w:szCs w:val="18"/>
              </w:rPr>
              <w:t>450</w:t>
            </w:r>
          </w:p>
        </w:tc>
        <w:tc>
          <w:tcPr>
            <w:tcW w:w="965" w:type="dxa"/>
            <w:tcBorders>
              <w:top w:val="single" w:sz="4" w:space="0" w:color="000000"/>
              <w:left w:val="single" w:sz="4" w:space="0" w:color="000000"/>
              <w:bottom w:val="single" w:sz="4" w:space="0" w:color="000000"/>
              <w:right w:val="single" w:sz="4" w:space="0" w:color="000000"/>
            </w:tcBorders>
            <w:hideMark/>
          </w:tcPr>
          <w:p w:rsidR="00D804F4" w:rsidRPr="0019298D" w:rsidRDefault="00D804F4" w:rsidP="00D804F4">
            <w:pPr>
              <w:pStyle w:val="tabteksts"/>
              <w:jc w:val="center"/>
              <w:rPr>
                <w:szCs w:val="18"/>
              </w:rPr>
            </w:pPr>
            <w:r>
              <w:rPr>
                <w:szCs w:val="18"/>
              </w:rPr>
              <w:t>300</w:t>
            </w:r>
          </w:p>
        </w:tc>
        <w:tc>
          <w:tcPr>
            <w:tcW w:w="965"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rPr>
            </w:pPr>
            <w:r>
              <w:rPr>
                <w:szCs w:val="18"/>
              </w:rPr>
              <w:t>350</w:t>
            </w:r>
          </w:p>
        </w:tc>
      </w:tr>
    </w:tbl>
    <w:p w:rsidR="00D804F4" w:rsidRPr="00613020" w:rsidRDefault="00D804F4" w:rsidP="00D804F4">
      <w:pPr>
        <w:ind w:firstLine="0"/>
        <w:jc w:val="center"/>
        <w:rPr>
          <w:b/>
          <w:color w:val="000000" w:themeColor="text1"/>
          <w:lang w:eastAsia="lv-LV"/>
        </w:rPr>
      </w:pPr>
    </w:p>
    <w:p w:rsidR="00D804F4" w:rsidRPr="00613020" w:rsidRDefault="00D804F4" w:rsidP="00D804F4">
      <w:pPr>
        <w:ind w:firstLine="0"/>
        <w:jc w:val="center"/>
        <w:rPr>
          <w:b/>
          <w:color w:val="000000" w:themeColor="text1"/>
          <w:lang w:eastAsia="lv-LV"/>
        </w:rPr>
      </w:pPr>
      <w:r w:rsidRPr="00613020">
        <w:rPr>
          <w:b/>
          <w:color w:val="000000" w:themeColor="text1"/>
          <w:lang w:eastAsia="lv-LV"/>
        </w:rPr>
        <w:t>Finansiālie rādītāji no 201</w:t>
      </w:r>
      <w:r>
        <w:rPr>
          <w:b/>
          <w:color w:val="000000" w:themeColor="text1"/>
          <w:lang w:eastAsia="lv-LV"/>
        </w:rPr>
        <w:t>7</w:t>
      </w:r>
      <w:r w:rsidRPr="00613020">
        <w:rPr>
          <w:b/>
          <w:color w:val="000000" w:themeColor="text1"/>
          <w:lang w:eastAsia="lv-LV"/>
        </w:rPr>
        <w:t>. līdz 202</w:t>
      </w:r>
      <w:r>
        <w:rPr>
          <w:b/>
          <w:color w:val="000000" w:themeColor="text1"/>
          <w:lang w:eastAsia="lv-LV"/>
        </w:rPr>
        <w:t>1</w:t>
      </w:r>
      <w:r w:rsidRPr="00613020">
        <w:rPr>
          <w:b/>
          <w:color w:val="000000" w:themeColor="text1"/>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804F4" w:rsidRPr="003416F0" w:rsidTr="00D804F4">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D804F4" w:rsidRPr="003416F0" w:rsidRDefault="00D804F4" w:rsidP="00D804F4">
            <w:pPr>
              <w:pStyle w:val="tabteksts"/>
              <w:jc w:val="center"/>
              <w:rPr>
                <w:szCs w:val="18"/>
              </w:rPr>
            </w:pP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201</w:t>
            </w:r>
            <w:r>
              <w:rPr>
                <w:szCs w:val="18"/>
                <w:lang w:eastAsia="lv-LV"/>
              </w:rPr>
              <w:t>7</w:t>
            </w:r>
            <w:r w:rsidRPr="003416F0">
              <w:rPr>
                <w:szCs w:val="18"/>
                <w:lang w:eastAsia="lv-LV"/>
              </w:rPr>
              <w:t>.gads (izpilde)</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D804F4" w:rsidRPr="003416F0" w:rsidRDefault="00D804F4" w:rsidP="00D804F4">
            <w:pPr>
              <w:pStyle w:val="tabteksts"/>
              <w:jc w:val="center"/>
              <w:rPr>
                <w:szCs w:val="18"/>
                <w:lang w:eastAsia="lv-LV"/>
              </w:rPr>
            </w:pPr>
            <w:r w:rsidRPr="003416F0">
              <w:rPr>
                <w:szCs w:val="18"/>
                <w:lang w:eastAsia="lv-LV"/>
              </w:rPr>
              <w:t>201</w:t>
            </w:r>
            <w:r>
              <w:rPr>
                <w:szCs w:val="18"/>
                <w:lang w:eastAsia="lv-LV"/>
              </w:rPr>
              <w:t>8</w:t>
            </w:r>
            <w:r w:rsidRPr="003416F0">
              <w:rPr>
                <w:szCs w:val="18"/>
                <w:lang w:eastAsia="lv-LV"/>
              </w:rPr>
              <w:t xml:space="preserve">.gada </w:t>
            </w:r>
            <w:r>
              <w:rPr>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201</w:t>
            </w:r>
            <w:r>
              <w:rPr>
                <w:szCs w:val="18"/>
                <w:lang w:eastAsia="lv-LV"/>
              </w:rPr>
              <w:t>9</w:t>
            </w:r>
            <w:r w:rsidRPr="003416F0">
              <w:rPr>
                <w:szCs w:val="18"/>
                <w:lang w:eastAsia="lv-LV"/>
              </w:rPr>
              <w:t xml:space="preserve">.gada </w:t>
            </w:r>
            <w:r w:rsidR="005D5DEB">
              <w:rPr>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w:t>
            </w:r>
            <w:r>
              <w:rPr>
                <w:szCs w:val="18"/>
                <w:lang w:eastAsia="lv-LV"/>
              </w:rPr>
              <w:t>20</w:t>
            </w:r>
            <w:r w:rsidRPr="003416F0">
              <w:rPr>
                <w:szCs w:val="18"/>
                <w:lang w:eastAsia="lv-LV"/>
              </w:rPr>
              <w:t xml:space="preserve">.gada </w:t>
            </w:r>
            <w:r>
              <w:rPr>
                <w:szCs w:val="18"/>
                <w:lang w:eastAsia="lv-LV"/>
              </w:rPr>
              <w:t>prognoze</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lang w:eastAsia="lv-LV"/>
              </w:rPr>
            </w:pPr>
            <w:r w:rsidRPr="003416F0">
              <w:rPr>
                <w:szCs w:val="18"/>
                <w:lang w:eastAsia="lv-LV"/>
              </w:rPr>
              <w:t>202</w:t>
            </w:r>
            <w:r>
              <w:rPr>
                <w:szCs w:val="18"/>
                <w:lang w:eastAsia="lv-LV"/>
              </w:rPr>
              <w:t>1</w:t>
            </w:r>
            <w:r w:rsidRPr="003416F0">
              <w:rPr>
                <w:szCs w:val="18"/>
                <w:lang w:eastAsia="lv-LV"/>
              </w:rPr>
              <w:t xml:space="preserve">.gada </w:t>
            </w:r>
            <w:r>
              <w:rPr>
                <w:szCs w:val="18"/>
                <w:lang w:eastAsia="lv-LV"/>
              </w:rPr>
              <w:t>prognoze</w:t>
            </w:r>
          </w:p>
        </w:tc>
      </w:tr>
      <w:tr w:rsidR="00D804F4" w:rsidRPr="003416F0" w:rsidTr="00D804F4">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804F4" w:rsidRPr="003416F0" w:rsidRDefault="00D804F4" w:rsidP="00D804F4">
            <w:pPr>
              <w:pStyle w:val="tabteksts"/>
              <w:rPr>
                <w:szCs w:val="18"/>
                <w:lang w:eastAsia="lv-LV"/>
              </w:rPr>
            </w:pPr>
            <w:r w:rsidRPr="003416F0">
              <w:rPr>
                <w:szCs w:val="18"/>
                <w:lang w:eastAsia="lv-LV"/>
              </w:rPr>
              <w:t>Kopējie izdevumi,</w:t>
            </w:r>
            <w:r w:rsidRPr="003416F0">
              <w:rPr>
                <w:szCs w:val="18"/>
              </w:rPr>
              <w:t xml:space="preserve"> </w:t>
            </w:r>
            <w:proofErr w:type="spellStart"/>
            <w:r w:rsidRPr="003416F0">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3416F0" w:rsidRDefault="00D804F4" w:rsidP="00D804F4">
            <w:pPr>
              <w:pStyle w:val="tabteksts"/>
              <w:jc w:val="right"/>
              <w:rPr>
                <w:szCs w:val="18"/>
              </w:rPr>
            </w:pPr>
            <w:r>
              <w:rPr>
                <w:szCs w:val="18"/>
              </w:rPr>
              <w:t>276 910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3416F0" w:rsidRDefault="00D804F4" w:rsidP="00D804F4">
            <w:pPr>
              <w:pStyle w:val="tabteksts"/>
              <w:jc w:val="right"/>
              <w:rPr>
                <w:szCs w:val="18"/>
              </w:rPr>
            </w:pPr>
            <w:r w:rsidRPr="003416F0">
              <w:rPr>
                <w:szCs w:val="18"/>
              </w:rPr>
              <w:t>316 887</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3416F0" w:rsidRDefault="00D804F4" w:rsidP="00D804F4">
            <w:pPr>
              <w:pStyle w:val="tabteksts"/>
              <w:jc w:val="right"/>
              <w:rPr>
                <w:szCs w:val="18"/>
              </w:rPr>
            </w:pPr>
            <w:r>
              <w:rPr>
                <w:szCs w:val="18"/>
              </w:rPr>
              <w:t>227 440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3416F0" w:rsidRDefault="00D804F4" w:rsidP="00D804F4">
            <w:pPr>
              <w:pStyle w:val="tabteksts"/>
              <w:jc w:val="center"/>
              <w:rPr>
                <w:szCs w:val="18"/>
              </w:rPr>
            </w:pPr>
            <w:r>
              <w:rPr>
                <w:szCs w:val="18"/>
              </w:rPr>
              <w:t>232 280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3416F0" w:rsidRDefault="00D804F4" w:rsidP="00D804F4">
            <w:pPr>
              <w:pStyle w:val="tabteksts"/>
              <w:jc w:val="center"/>
              <w:rPr>
                <w:szCs w:val="18"/>
              </w:rPr>
            </w:pPr>
            <w:r>
              <w:rPr>
                <w:szCs w:val="18"/>
              </w:rPr>
              <w:t>232 280</w:t>
            </w:r>
          </w:p>
        </w:tc>
      </w:tr>
      <w:tr w:rsidR="00D804F4" w:rsidRPr="003416F0"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3416F0" w:rsidRDefault="00D804F4" w:rsidP="00D804F4">
            <w:pPr>
              <w:pStyle w:val="tabteksts"/>
              <w:rPr>
                <w:szCs w:val="18"/>
                <w:lang w:eastAsia="lv-LV"/>
              </w:rPr>
            </w:pPr>
            <w:r w:rsidRPr="003416F0">
              <w:rPr>
                <w:szCs w:val="18"/>
                <w:lang w:eastAsia="lv-LV"/>
              </w:rPr>
              <w:t xml:space="preserve">Kopējo izdevumu izmaiņas, </w:t>
            </w:r>
            <w:proofErr w:type="spellStart"/>
            <w:r w:rsidRPr="003416F0">
              <w:rPr>
                <w:i/>
                <w:szCs w:val="18"/>
                <w:lang w:eastAsia="lv-LV"/>
              </w:rPr>
              <w:t>euro</w:t>
            </w:r>
            <w:proofErr w:type="spellEnd"/>
            <w:r w:rsidRPr="003416F0">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rPr>
            </w:pPr>
            <w:r w:rsidRPr="003416F0">
              <w:rPr>
                <w:b/>
                <w:bCs/>
                <w:szCs w:val="18"/>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19298D" w:rsidRDefault="00D804F4" w:rsidP="00D804F4">
            <w:pPr>
              <w:pStyle w:val="tabteksts"/>
              <w:jc w:val="right"/>
              <w:rPr>
                <w:szCs w:val="18"/>
              </w:rPr>
            </w:pPr>
            <w:r>
              <w:rPr>
                <w:szCs w:val="18"/>
              </w:rPr>
              <w:t>39 977</w:t>
            </w:r>
          </w:p>
        </w:tc>
        <w:tc>
          <w:tcPr>
            <w:tcW w:w="1132" w:type="dxa"/>
            <w:tcBorders>
              <w:top w:val="single" w:sz="4" w:space="0" w:color="000000"/>
              <w:left w:val="single" w:sz="4" w:space="0" w:color="000000"/>
              <w:bottom w:val="single" w:sz="4" w:space="0" w:color="000000"/>
              <w:right w:val="single" w:sz="4" w:space="0" w:color="000000"/>
            </w:tcBorders>
          </w:tcPr>
          <w:p w:rsidR="00D804F4" w:rsidRPr="001F1526" w:rsidRDefault="00D804F4" w:rsidP="00D804F4">
            <w:pPr>
              <w:pStyle w:val="tabteksts"/>
              <w:jc w:val="right"/>
              <w:rPr>
                <w:szCs w:val="18"/>
              </w:rPr>
            </w:pPr>
            <w:r w:rsidRPr="001F1526">
              <w:rPr>
                <w:szCs w:val="18"/>
              </w:rPr>
              <w:t>-89 447</w:t>
            </w:r>
          </w:p>
        </w:tc>
        <w:tc>
          <w:tcPr>
            <w:tcW w:w="1132" w:type="dxa"/>
            <w:tcBorders>
              <w:top w:val="single" w:sz="4" w:space="0" w:color="000000"/>
              <w:left w:val="single" w:sz="4" w:space="0" w:color="000000"/>
              <w:bottom w:val="single" w:sz="4" w:space="0" w:color="000000"/>
              <w:right w:val="single" w:sz="4" w:space="0" w:color="000000"/>
            </w:tcBorders>
          </w:tcPr>
          <w:p w:rsidR="00D804F4" w:rsidRPr="001F1526" w:rsidRDefault="00D804F4" w:rsidP="00D804F4">
            <w:pPr>
              <w:pStyle w:val="tabteksts"/>
              <w:jc w:val="center"/>
              <w:rPr>
                <w:szCs w:val="18"/>
              </w:rPr>
            </w:pPr>
            <w:r w:rsidRPr="001F1526">
              <w:rPr>
                <w:szCs w:val="18"/>
              </w:rPr>
              <w:t>4 840</w:t>
            </w:r>
          </w:p>
        </w:tc>
        <w:tc>
          <w:tcPr>
            <w:tcW w:w="1132"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center"/>
              <w:rPr>
                <w:szCs w:val="18"/>
              </w:rPr>
            </w:pPr>
            <w:r>
              <w:rPr>
                <w:szCs w:val="18"/>
              </w:rPr>
              <w:t>-</w:t>
            </w:r>
          </w:p>
        </w:tc>
      </w:tr>
      <w:tr w:rsidR="00D804F4" w:rsidRPr="003416F0"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3416F0" w:rsidRDefault="00D804F4" w:rsidP="00D804F4">
            <w:pPr>
              <w:pStyle w:val="tabteksts"/>
              <w:rPr>
                <w:szCs w:val="18"/>
              </w:rPr>
            </w:pPr>
            <w:r w:rsidRPr="003416F0">
              <w:rPr>
                <w:szCs w:val="18"/>
                <w:lang w:eastAsia="lv-LV"/>
              </w:rPr>
              <w:t>Kopējie izdevumi</w:t>
            </w:r>
            <w:r w:rsidRPr="003416F0">
              <w:rPr>
                <w:szCs w:val="18"/>
              </w:rPr>
              <w:t>,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rPr>
            </w:pPr>
            <w:r w:rsidRPr="003416F0">
              <w:rPr>
                <w:b/>
                <w:bCs/>
                <w:szCs w:val="18"/>
              </w:rPr>
              <w:t>×</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19298D" w:rsidRDefault="00D804F4" w:rsidP="00D804F4">
            <w:pPr>
              <w:pStyle w:val="tabteksts"/>
              <w:jc w:val="right"/>
              <w:rPr>
                <w:szCs w:val="18"/>
              </w:rPr>
            </w:pPr>
            <w:r>
              <w:rPr>
                <w:szCs w:val="18"/>
              </w:rPr>
              <w:t>14,4</w:t>
            </w:r>
          </w:p>
        </w:tc>
        <w:tc>
          <w:tcPr>
            <w:tcW w:w="1132" w:type="dxa"/>
            <w:tcBorders>
              <w:top w:val="single" w:sz="4" w:space="0" w:color="000000"/>
              <w:left w:val="single" w:sz="4" w:space="0" w:color="000000"/>
              <w:bottom w:val="single" w:sz="4" w:space="0" w:color="000000"/>
              <w:right w:val="single" w:sz="4" w:space="0" w:color="000000"/>
            </w:tcBorders>
          </w:tcPr>
          <w:p w:rsidR="00D804F4" w:rsidRPr="001F1526" w:rsidRDefault="00D804F4" w:rsidP="00D804F4">
            <w:pPr>
              <w:pStyle w:val="tabteksts"/>
              <w:jc w:val="right"/>
              <w:rPr>
                <w:szCs w:val="18"/>
              </w:rPr>
            </w:pPr>
            <w:r w:rsidRPr="001F1526">
              <w:rPr>
                <w:szCs w:val="18"/>
              </w:rPr>
              <w:t>-28,2</w:t>
            </w:r>
          </w:p>
        </w:tc>
        <w:tc>
          <w:tcPr>
            <w:tcW w:w="1132" w:type="dxa"/>
            <w:tcBorders>
              <w:top w:val="single" w:sz="4" w:space="0" w:color="000000"/>
              <w:left w:val="single" w:sz="4" w:space="0" w:color="000000"/>
              <w:bottom w:val="single" w:sz="4" w:space="0" w:color="000000"/>
              <w:right w:val="single" w:sz="4" w:space="0" w:color="000000"/>
            </w:tcBorders>
          </w:tcPr>
          <w:p w:rsidR="00D804F4" w:rsidRPr="001F1526" w:rsidRDefault="00D804F4" w:rsidP="00D804F4">
            <w:pPr>
              <w:pStyle w:val="tabteksts"/>
              <w:jc w:val="center"/>
              <w:rPr>
                <w:szCs w:val="18"/>
              </w:rPr>
            </w:pPr>
            <w:r w:rsidRPr="001F1526">
              <w:rPr>
                <w:szCs w:val="18"/>
              </w:rPr>
              <w:t>2,1</w:t>
            </w:r>
          </w:p>
        </w:tc>
        <w:tc>
          <w:tcPr>
            <w:tcW w:w="1132"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center"/>
              <w:rPr>
                <w:szCs w:val="18"/>
              </w:rPr>
            </w:pPr>
            <w:r>
              <w:rPr>
                <w:szCs w:val="18"/>
              </w:rPr>
              <w:t>-</w:t>
            </w:r>
          </w:p>
        </w:tc>
      </w:tr>
      <w:tr w:rsidR="00D804F4" w:rsidRPr="003416F0" w:rsidTr="00D804F4">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rPr>
                <w:color w:val="000000" w:themeColor="text1"/>
                <w:szCs w:val="18"/>
                <w:lang w:eastAsia="lv-LV"/>
              </w:rPr>
            </w:pPr>
            <w:r w:rsidRPr="003416F0">
              <w:rPr>
                <w:color w:val="000000" w:themeColor="text1"/>
                <w:szCs w:val="18"/>
              </w:rPr>
              <w:t xml:space="preserve">Atlīdzība, </w:t>
            </w:r>
            <w:proofErr w:type="spellStart"/>
            <w:r w:rsidRPr="003416F0">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right"/>
              <w:rPr>
                <w:szCs w:val="18"/>
              </w:rPr>
            </w:pPr>
            <w:r>
              <w:rPr>
                <w:szCs w:val="18"/>
              </w:rPr>
              <w:t>129 879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19298D" w:rsidRDefault="00D804F4" w:rsidP="00D804F4">
            <w:pPr>
              <w:pStyle w:val="tabteksts"/>
              <w:jc w:val="right"/>
              <w:rPr>
                <w:szCs w:val="18"/>
              </w:rPr>
            </w:pPr>
            <w:r w:rsidRPr="0019298D">
              <w:rPr>
                <w:szCs w:val="18"/>
              </w:rPr>
              <w:t>164 318</w:t>
            </w:r>
          </w:p>
        </w:tc>
        <w:tc>
          <w:tcPr>
            <w:tcW w:w="1132" w:type="dxa"/>
            <w:tcBorders>
              <w:top w:val="single" w:sz="4" w:space="0" w:color="000000"/>
              <w:left w:val="single" w:sz="4" w:space="0" w:color="000000"/>
              <w:bottom w:val="single" w:sz="4" w:space="0" w:color="000000"/>
              <w:right w:val="single" w:sz="4" w:space="0" w:color="000000"/>
            </w:tcBorders>
          </w:tcPr>
          <w:p w:rsidR="00D804F4" w:rsidRPr="0019298D" w:rsidRDefault="00D804F4" w:rsidP="00D804F4">
            <w:pPr>
              <w:pStyle w:val="tabteksts"/>
              <w:jc w:val="right"/>
              <w:rPr>
                <w:szCs w:val="18"/>
              </w:rPr>
            </w:pPr>
            <w:r w:rsidRPr="0019298D">
              <w:rPr>
                <w:szCs w:val="18"/>
              </w:rPr>
              <w:t>151 365</w:t>
            </w:r>
          </w:p>
        </w:tc>
        <w:tc>
          <w:tcPr>
            <w:tcW w:w="1132" w:type="dxa"/>
            <w:tcBorders>
              <w:top w:val="single" w:sz="4" w:space="0" w:color="000000"/>
              <w:left w:val="single" w:sz="4" w:space="0" w:color="000000"/>
              <w:bottom w:val="single" w:sz="4" w:space="0" w:color="000000"/>
              <w:right w:val="single" w:sz="4" w:space="0" w:color="000000"/>
            </w:tcBorders>
          </w:tcPr>
          <w:p w:rsidR="00D804F4" w:rsidRPr="0019298D" w:rsidRDefault="00D804F4" w:rsidP="00D804F4">
            <w:pPr>
              <w:pStyle w:val="tabteksts"/>
              <w:jc w:val="center"/>
              <w:rPr>
                <w:szCs w:val="18"/>
              </w:rPr>
            </w:pPr>
            <w:r w:rsidRPr="0019298D">
              <w:rPr>
                <w:szCs w:val="18"/>
              </w:rPr>
              <w:t>151 365</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center"/>
              <w:rPr>
                <w:szCs w:val="18"/>
              </w:rPr>
            </w:pPr>
            <w:r>
              <w:rPr>
                <w:szCs w:val="18"/>
              </w:rPr>
              <w:t>151 365</w:t>
            </w:r>
          </w:p>
        </w:tc>
      </w:tr>
      <w:tr w:rsidR="00D804F4" w:rsidRPr="003416F0" w:rsidTr="00D804F4">
        <w:trPr>
          <w:trHeight w:val="155"/>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auto"/>
            <w:hideMark/>
          </w:tcPr>
          <w:p w:rsidR="00D804F4" w:rsidRPr="003416F0" w:rsidRDefault="00D804F4" w:rsidP="00D804F4">
            <w:pPr>
              <w:pStyle w:val="tabteksts"/>
              <w:rPr>
                <w:color w:val="000000" w:themeColor="text1"/>
                <w:szCs w:val="18"/>
                <w:lang w:eastAsia="lv-LV"/>
              </w:rPr>
            </w:pPr>
            <w:r w:rsidRPr="003416F0">
              <w:rPr>
                <w:color w:val="000000" w:themeColor="text1"/>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shd w:val="clear" w:color="auto" w:fill="auto"/>
            <w:hideMark/>
          </w:tcPr>
          <w:p w:rsidR="00D804F4" w:rsidRPr="003416F0" w:rsidRDefault="00D804F4" w:rsidP="00D804F4">
            <w:pPr>
              <w:pStyle w:val="tabteksts"/>
              <w:jc w:val="right"/>
              <w:rPr>
                <w:szCs w:val="18"/>
              </w:rPr>
            </w:pPr>
            <w:r>
              <w:rPr>
                <w:szCs w:val="18"/>
              </w:rPr>
              <w:t>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19298D" w:rsidRDefault="00D804F4" w:rsidP="00D804F4">
            <w:pPr>
              <w:pStyle w:val="tabteksts"/>
              <w:jc w:val="right"/>
              <w:rPr>
                <w:szCs w:val="18"/>
              </w:rPr>
            </w:pPr>
            <w:r w:rsidRPr="0019298D">
              <w:rPr>
                <w:szCs w:val="18"/>
              </w:rPr>
              <w:t>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19298D" w:rsidRDefault="00D804F4" w:rsidP="00D804F4">
            <w:pPr>
              <w:pStyle w:val="tabteksts"/>
              <w:jc w:val="right"/>
              <w:rPr>
                <w:szCs w:val="18"/>
              </w:rPr>
            </w:pPr>
            <w:r w:rsidRPr="0019298D">
              <w:rPr>
                <w:szCs w:val="18"/>
              </w:rPr>
              <w:t>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19298D" w:rsidRDefault="00D804F4" w:rsidP="00D804F4">
            <w:pPr>
              <w:pStyle w:val="tabteksts"/>
              <w:jc w:val="right"/>
              <w:rPr>
                <w:szCs w:val="18"/>
              </w:rPr>
            </w:pPr>
            <w:r w:rsidRPr="0019298D">
              <w:rPr>
                <w:szCs w:val="18"/>
              </w:rPr>
              <w:t>4</w:t>
            </w:r>
          </w:p>
        </w:tc>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D804F4" w:rsidRPr="003416F0" w:rsidRDefault="00D804F4" w:rsidP="00D804F4">
            <w:pPr>
              <w:pStyle w:val="tabteksts"/>
              <w:jc w:val="right"/>
              <w:rPr>
                <w:szCs w:val="18"/>
              </w:rPr>
            </w:pPr>
            <w:r>
              <w:rPr>
                <w:szCs w:val="18"/>
              </w:rPr>
              <w:t>4</w:t>
            </w:r>
          </w:p>
        </w:tc>
      </w:tr>
      <w:tr w:rsidR="00D804F4" w:rsidRPr="003416F0" w:rsidTr="00D804F4">
        <w:trPr>
          <w:trHeight w:val="145"/>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rPr>
                <w:color w:val="000000" w:themeColor="text1"/>
                <w:szCs w:val="18"/>
                <w:lang w:eastAsia="lv-LV"/>
              </w:rPr>
            </w:pPr>
            <w:r w:rsidRPr="003416F0">
              <w:rPr>
                <w:color w:val="000000" w:themeColor="text1"/>
                <w:szCs w:val="18"/>
              </w:rPr>
              <w:t xml:space="preserve">Vidējā atlīdzība amata vietai </w:t>
            </w:r>
            <w:r w:rsidRPr="003416F0">
              <w:rPr>
                <w:color w:val="000000" w:themeColor="text1"/>
                <w:szCs w:val="18"/>
                <w:lang w:eastAsia="lv-LV"/>
              </w:rPr>
              <w:t>(mēnesī)</w:t>
            </w:r>
            <w:r w:rsidRPr="003416F0">
              <w:rPr>
                <w:color w:val="000000" w:themeColor="text1"/>
                <w:szCs w:val="18"/>
              </w:rPr>
              <w:t xml:space="preserve">, </w:t>
            </w:r>
            <w:proofErr w:type="spellStart"/>
            <w:r w:rsidRPr="003416F0">
              <w:rPr>
                <w:i/>
                <w:color w:val="000000" w:themeColor="text1"/>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right"/>
              <w:rPr>
                <w:szCs w:val="18"/>
              </w:rPr>
            </w:pPr>
            <w:r>
              <w:rPr>
                <w:szCs w:val="18"/>
              </w:rPr>
              <w:t>2 650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19298D" w:rsidRDefault="00D804F4" w:rsidP="00D804F4">
            <w:pPr>
              <w:pStyle w:val="tabteksts"/>
              <w:jc w:val="right"/>
              <w:rPr>
                <w:szCs w:val="18"/>
              </w:rPr>
            </w:pPr>
            <w:r w:rsidRPr="0019298D">
              <w:rPr>
                <w:szCs w:val="18"/>
              </w:rPr>
              <w:t>2 501</w:t>
            </w:r>
          </w:p>
        </w:tc>
        <w:tc>
          <w:tcPr>
            <w:tcW w:w="1132" w:type="dxa"/>
            <w:tcBorders>
              <w:top w:val="single" w:sz="4" w:space="0" w:color="000000"/>
              <w:left w:val="single" w:sz="4" w:space="0" w:color="000000"/>
              <w:bottom w:val="single" w:sz="4" w:space="0" w:color="000000"/>
              <w:right w:val="single" w:sz="4" w:space="0" w:color="000000"/>
            </w:tcBorders>
          </w:tcPr>
          <w:p w:rsidR="00D804F4" w:rsidRPr="0019298D" w:rsidRDefault="00D804F4" w:rsidP="00D804F4">
            <w:pPr>
              <w:pStyle w:val="tabteksts"/>
              <w:jc w:val="right"/>
              <w:rPr>
                <w:szCs w:val="18"/>
              </w:rPr>
            </w:pPr>
            <w:r>
              <w:rPr>
                <w:szCs w:val="18"/>
              </w:rPr>
              <w:t>3 050</w:t>
            </w:r>
          </w:p>
        </w:tc>
        <w:tc>
          <w:tcPr>
            <w:tcW w:w="1132" w:type="dxa"/>
            <w:tcBorders>
              <w:top w:val="single" w:sz="4" w:space="0" w:color="000000"/>
              <w:left w:val="single" w:sz="4" w:space="0" w:color="000000"/>
              <w:bottom w:val="single" w:sz="4" w:space="0" w:color="000000"/>
              <w:right w:val="single" w:sz="4" w:space="0" w:color="000000"/>
            </w:tcBorders>
          </w:tcPr>
          <w:p w:rsidR="00D804F4" w:rsidRPr="0019298D" w:rsidRDefault="00D804F4" w:rsidP="00D804F4">
            <w:pPr>
              <w:pStyle w:val="tabteksts"/>
              <w:jc w:val="right"/>
              <w:rPr>
                <w:szCs w:val="18"/>
              </w:rPr>
            </w:pPr>
            <w:r>
              <w:rPr>
                <w:szCs w:val="18"/>
              </w:rPr>
              <w:t>3 050</w:t>
            </w:r>
          </w:p>
        </w:tc>
        <w:tc>
          <w:tcPr>
            <w:tcW w:w="1132"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right"/>
              <w:rPr>
                <w:szCs w:val="18"/>
              </w:rPr>
            </w:pPr>
            <w:r>
              <w:rPr>
                <w:szCs w:val="18"/>
              </w:rPr>
              <w:t>3 050</w:t>
            </w:r>
          </w:p>
        </w:tc>
      </w:tr>
      <w:tr w:rsidR="00D804F4" w:rsidRPr="003416F0" w:rsidTr="00D804F4">
        <w:trPr>
          <w:trHeight w:val="567"/>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3416F0" w:rsidRDefault="00D804F4" w:rsidP="00D804F4">
            <w:pPr>
              <w:pStyle w:val="tabteksts"/>
              <w:rPr>
                <w:color w:val="000000" w:themeColor="text1"/>
                <w:szCs w:val="18"/>
                <w:lang w:eastAsia="lv-LV"/>
              </w:rPr>
            </w:pPr>
            <w:r w:rsidRPr="003416F0">
              <w:rPr>
                <w:color w:val="000000" w:themeColor="text1"/>
                <w:szCs w:val="18"/>
                <w:lang w:eastAsia="lv-LV"/>
              </w:rPr>
              <w:t xml:space="preserve">Kopējā atlīdzība gadā par ārštata darbinieku un uz līgumattiecību pamata nodarbināto, kas nav amatu sarakstā, pakalpojumiem, </w:t>
            </w:r>
            <w:proofErr w:type="spellStart"/>
            <w:r w:rsidRPr="003416F0">
              <w:rPr>
                <w:i/>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D804F4" w:rsidRPr="003416F0" w:rsidRDefault="00D804F4" w:rsidP="00D804F4">
            <w:pPr>
              <w:pStyle w:val="tabteksts"/>
              <w:jc w:val="right"/>
              <w:rPr>
                <w:szCs w:val="18"/>
              </w:rPr>
            </w:pPr>
            <w:r>
              <w:rPr>
                <w:szCs w:val="18"/>
              </w:rPr>
              <w:t>2 688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D804F4" w:rsidRPr="0019298D" w:rsidRDefault="00D804F4" w:rsidP="00D804F4">
            <w:pPr>
              <w:pStyle w:val="tabteksts"/>
              <w:jc w:val="right"/>
              <w:rPr>
                <w:szCs w:val="18"/>
              </w:rPr>
            </w:pPr>
            <w:r w:rsidRPr="0019298D">
              <w:rPr>
                <w:szCs w:val="18"/>
              </w:rPr>
              <w:t>14 270</w:t>
            </w:r>
          </w:p>
        </w:tc>
        <w:tc>
          <w:tcPr>
            <w:tcW w:w="1132" w:type="dxa"/>
            <w:tcBorders>
              <w:top w:val="single" w:sz="4" w:space="0" w:color="000000"/>
              <w:left w:val="single" w:sz="4" w:space="0" w:color="000000"/>
              <w:bottom w:val="single" w:sz="4" w:space="0" w:color="000000"/>
              <w:right w:val="single" w:sz="4" w:space="0" w:color="000000"/>
            </w:tcBorders>
          </w:tcPr>
          <w:p w:rsidR="00D804F4" w:rsidRPr="00092B62" w:rsidRDefault="00D804F4" w:rsidP="00D804F4">
            <w:pPr>
              <w:pStyle w:val="tabteksts"/>
              <w:jc w:val="right"/>
              <w:rPr>
                <w:szCs w:val="18"/>
              </w:rPr>
            </w:pPr>
            <w:r w:rsidRPr="00092B62">
              <w:rPr>
                <w:szCs w:val="18"/>
              </w:rPr>
              <w:t>4 964</w:t>
            </w:r>
          </w:p>
        </w:tc>
        <w:tc>
          <w:tcPr>
            <w:tcW w:w="1132" w:type="dxa"/>
            <w:tcBorders>
              <w:top w:val="single" w:sz="4" w:space="0" w:color="000000"/>
              <w:left w:val="single" w:sz="4" w:space="0" w:color="000000"/>
              <w:bottom w:val="single" w:sz="4" w:space="0" w:color="000000"/>
              <w:right w:val="single" w:sz="4" w:space="0" w:color="000000"/>
            </w:tcBorders>
          </w:tcPr>
          <w:p w:rsidR="00D804F4" w:rsidRPr="00092B62" w:rsidRDefault="00D804F4" w:rsidP="00D804F4">
            <w:pPr>
              <w:pStyle w:val="tabteksts"/>
              <w:jc w:val="right"/>
              <w:rPr>
                <w:szCs w:val="18"/>
              </w:rPr>
            </w:pPr>
            <w:r w:rsidRPr="00092B62">
              <w:rPr>
                <w:szCs w:val="18"/>
              </w:rPr>
              <w:t>4 964</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3416F0" w:rsidRDefault="00D804F4" w:rsidP="00D804F4">
            <w:pPr>
              <w:pStyle w:val="tabteksts"/>
              <w:jc w:val="right"/>
              <w:rPr>
                <w:szCs w:val="18"/>
              </w:rPr>
            </w:pPr>
            <w:r>
              <w:rPr>
                <w:szCs w:val="18"/>
              </w:rPr>
              <w:t>4 964</w:t>
            </w:r>
          </w:p>
        </w:tc>
      </w:tr>
    </w:tbl>
    <w:p w:rsidR="00CF3C31" w:rsidRDefault="00CF3C31" w:rsidP="00CF3C31">
      <w:pPr>
        <w:spacing w:before="120"/>
        <w:ind w:firstLine="0"/>
        <w:jc w:val="center"/>
        <w:rPr>
          <w:b/>
          <w:color w:val="000000" w:themeColor="text1"/>
          <w:lang w:eastAsia="lv-LV"/>
        </w:rPr>
      </w:pPr>
    </w:p>
    <w:p w:rsidR="00D804F4" w:rsidRPr="00A00D54" w:rsidRDefault="00D804F4" w:rsidP="00CF3C31">
      <w:pPr>
        <w:spacing w:before="120"/>
        <w:ind w:firstLine="0"/>
        <w:jc w:val="center"/>
        <w:rPr>
          <w:b/>
          <w:color w:val="000000" w:themeColor="text1"/>
          <w:lang w:eastAsia="lv-LV"/>
        </w:rPr>
      </w:pPr>
      <w:r w:rsidRPr="00A00D54">
        <w:rPr>
          <w:b/>
          <w:color w:val="000000" w:themeColor="text1"/>
          <w:lang w:eastAsia="lv-LV"/>
        </w:rPr>
        <w:t xml:space="preserve">Izmaiņas izdevumos, salīdzinot </w:t>
      </w:r>
      <w:r w:rsidRPr="0019298D">
        <w:rPr>
          <w:b/>
          <w:color w:val="000000" w:themeColor="text1"/>
          <w:lang w:eastAsia="lv-LV"/>
        </w:rPr>
        <w:t xml:space="preserve">2019.gada </w:t>
      </w:r>
      <w:r w:rsidR="00BA3F0C" w:rsidRPr="00BB2102">
        <w:rPr>
          <w:b/>
          <w:color w:val="000000" w:themeColor="text1"/>
          <w:lang w:eastAsia="lv-LV"/>
        </w:rPr>
        <w:t>plānu</w:t>
      </w:r>
      <w:r w:rsidRPr="0019298D">
        <w:rPr>
          <w:b/>
          <w:color w:val="000000" w:themeColor="text1"/>
          <w:lang w:eastAsia="lv-LV"/>
        </w:rPr>
        <w:t xml:space="preserve"> ar 2018.</w:t>
      </w:r>
      <w:r w:rsidRPr="00A00D54">
        <w:rPr>
          <w:b/>
          <w:color w:val="000000" w:themeColor="text1"/>
          <w:lang w:eastAsia="lv-LV"/>
        </w:rPr>
        <w:t>gada plānu</w:t>
      </w:r>
    </w:p>
    <w:p w:rsidR="00D804F4" w:rsidRDefault="00124797" w:rsidP="00D804F4">
      <w:pPr>
        <w:spacing w:after="0"/>
        <w:ind w:left="7921" w:firstLine="720"/>
        <w:jc w:val="center"/>
        <w:rPr>
          <w:i/>
          <w:sz w:val="18"/>
          <w:szCs w:val="18"/>
        </w:rPr>
      </w:pPr>
      <w:proofErr w:type="spellStart"/>
      <w:r>
        <w:rPr>
          <w:i/>
          <w:sz w:val="18"/>
          <w:szCs w:val="18"/>
        </w:rPr>
        <w:t>E</w:t>
      </w:r>
      <w:r w:rsidR="00D804F4">
        <w:rPr>
          <w:i/>
          <w:sz w:val="18"/>
          <w:szCs w:val="18"/>
        </w:rPr>
        <w:t>uro</w:t>
      </w:r>
      <w:proofErr w:type="spellEnd"/>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1277"/>
        <w:gridCol w:w="1277"/>
        <w:gridCol w:w="1277"/>
      </w:tblGrid>
      <w:tr w:rsidR="00D804F4" w:rsidTr="00D804F4">
        <w:trPr>
          <w:trHeight w:val="142"/>
          <w:tblHeader/>
          <w:jc w:val="center"/>
        </w:trPr>
        <w:tc>
          <w:tcPr>
            <w:tcW w:w="5244" w:type="dxa"/>
            <w:vAlign w:val="center"/>
            <w:hideMark/>
          </w:tcPr>
          <w:p w:rsidR="00D804F4" w:rsidRDefault="00D804F4" w:rsidP="00D804F4">
            <w:pPr>
              <w:pStyle w:val="tabteksts"/>
              <w:jc w:val="center"/>
              <w:rPr>
                <w:szCs w:val="18"/>
              </w:rPr>
            </w:pPr>
            <w:r>
              <w:rPr>
                <w:color w:val="000000" w:themeColor="text1"/>
                <w:szCs w:val="18"/>
                <w:lang w:eastAsia="lv-LV"/>
              </w:rPr>
              <w:t>Pasākums</w:t>
            </w:r>
          </w:p>
        </w:tc>
        <w:tc>
          <w:tcPr>
            <w:tcW w:w="1277" w:type="dxa"/>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Samazinājums</w:t>
            </w:r>
          </w:p>
        </w:tc>
        <w:tc>
          <w:tcPr>
            <w:tcW w:w="1277" w:type="dxa"/>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Palielinājums</w:t>
            </w:r>
          </w:p>
        </w:tc>
        <w:tc>
          <w:tcPr>
            <w:tcW w:w="1277" w:type="dxa"/>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Izmaiņas</w:t>
            </w:r>
          </w:p>
        </w:tc>
      </w:tr>
      <w:tr w:rsidR="00D804F4" w:rsidTr="00D804F4">
        <w:trPr>
          <w:trHeight w:val="142"/>
          <w:jc w:val="center"/>
        </w:trPr>
        <w:tc>
          <w:tcPr>
            <w:tcW w:w="5244" w:type="dxa"/>
            <w:shd w:val="clear" w:color="auto" w:fill="D9D9D9" w:themeFill="background1" w:themeFillShade="D9"/>
            <w:hideMark/>
          </w:tcPr>
          <w:p w:rsidR="00D804F4" w:rsidRDefault="00D804F4" w:rsidP="00D804F4">
            <w:pPr>
              <w:pStyle w:val="tabteksts"/>
              <w:rPr>
                <w:szCs w:val="18"/>
              </w:rPr>
            </w:pPr>
            <w:r>
              <w:rPr>
                <w:b/>
                <w:bCs/>
                <w:szCs w:val="18"/>
                <w:lang w:eastAsia="lv-LV"/>
              </w:rPr>
              <w:t>Izdevumi - kopā</w:t>
            </w:r>
          </w:p>
        </w:tc>
        <w:tc>
          <w:tcPr>
            <w:tcW w:w="1277" w:type="dxa"/>
            <w:shd w:val="clear" w:color="auto" w:fill="D9D9D9" w:themeFill="background1" w:themeFillShade="D9"/>
          </w:tcPr>
          <w:p w:rsidR="00D804F4" w:rsidRPr="002237FD" w:rsidRDefault="00D804F4" w:rsidP="00D804F4">
            <w:pPr>
              <w:pStyle w:val="tabteksts"/>
              <w:jc w:val="right"/>
              <w:rPr>
                <w:b/>
                <w:szCs w:val="18"/>
              </w:rPr>
            </w:pPr>
            <w:r w:rsidRPr="002237FD">
              <w:rPr>
                <w:b/>
                <w:szCs w:val="18"/>
              </w:rPr>
              <w:t>316 887</w:t>
            </w:r>
          </w:p>
        </w:tc>
        <w:tc>
          <w:tcPr>
            <w:tcW w:w="1277" w:type="dxa"/>
            <w:shd w:val="clear" w:color="auto" w:fill="D9D9D9" w:themeFill="background1" w:themeFillShade="D9"/>
          </w:tcPr>
          <w:p w:rsidR="00D804F4" w:rsidRPr="002237FD" w:rsidRDefault="00D804F4" w:rsidP="00D804F4">
            <w:pPr>
              <w:pStyle w:val="tabteksts"/>
              <w:jc w:val="right"/>
              <w:rPr>
                <w:b/>
                <w:szCs w:val="18"/>
              </w:rPr>
            </w:pPr>
            <w:r w:rsidRPr="002237FD">
              <w:rPr>
                <w:b/>
                <w:szCs w:val="18"/>
              </w:rPr>
              <w:t>227 440</w:t>
            </w:r>
          </w:p>
        </w:tc>
        <w:tc>
          <w:tcPr>
            <w:tcW w:w="1277" w:type="dxa"/>
            <w:shd w:val="clear" w:color="auto" w:fill="D9D9D9" w:themeFill="background1" w:themeFillShade="D9"/>
          </w:tcPr>
          <w:p w:rsidR="00D804F4" w:rsidRPr="002237FD" w:rsidRDefault="00D804F4" w:rsidP="00D804F4">
            <w:pPr>
              <w:pStyle w:val="tabteksts"/>
              <w:jc w:val="right"/>
              <w:rPr>
                <w:b/>
                <w:szCs w:val="18"/>
              </w:rPr>
            </w:pPr>
            <w:r w:rsidRPr="002237FD">
              <w:rPr>
                <w:b/>
                <w:szCs w:val="18"/>
              </w:rPr>
              <w:t>-89 447</w:t>
            </w:r>
          </w:p>
        </w:tc>
      </w:tr>
      <w:tr w:rsidR="00D804F4" w:rsidTr="00D804F4">
        <w:trPr>
          <w:jc w:val="center"/>
        </w:trPr>
        <w:tc>
          <w:tcPr>
            <w:tcW w:w="9075" w:type="dxa"/>
            <w:gridSpan w:val="4"/>
          </w:tcPr>
          <w:p w:rsidR="00D804F4" w:rsidRDefault="00D804F4" w:rsidP="00D804F4">
            <w:pPr>
              <w:pStyle w:val="tabteksts"/>
              <w:ind w:firstLine="313"/>
              <w:rPr>
                <w:szCs w:val="18"/>
              </w:rPr>
            </w:pPr>
          </w:p>
        </w:tc>
      </w:tr>
      <w:tr w:rsidR="00D804F4" w:rsidTr="00D804F4">
        <w:trPr>
          <w:trHeight w:val="142"/>
          <w:jc w:val="center"/>
        </w:trPr>
        <w:tc>
          <w:tcPr>
            <w:tcW w:w="5244" w:type="dxa"/>
            <w:shd w:val="clear" w:color="auto" w:fill="F2F2F2" w:themeFill="background1" w:themeFillShade="F2"/>
            <w:hideMark/>
          </w:tcPr>
          <w:p w:rsidR="00D804F4" w:rsidRDefault="00D804F4" w:rsidP="00D804F4">
            <w:pPr>
              <w:pStyle w:val="tabteksts"/>
              <w:rPr>
                <w:szCs w:val="18"/>
                <w:u w:val="single"/>
                <w:lang w:eastAsia="lv-LV"/>
              </w:rPr>
            </w:pPr>
            <w:r>
              <w:rPr>
                <w:szCs w:val="18"/>
                <w:u w:val="single"/>
                <w:lang w:eastAsia="lv-LV"/>
              </w:rPr>
              <w:t>Ilgtermiņa saistības</w:t>
            </w:r>
          </w:p>
        </w:tc>
        <w:tc>
          <w:tcPr>
            <w:tcW w:w="1277" w:type="dxa"/>
            <w:shd w:val="clear" w:color="auto" w:fill="F2F2F2" w:themeFill="background1" w:themeFillShade="F2"/>
          </w:tcPr>
          <w:p w:rsidR="00D804F4" w:rsidRPr="007C5584" w:rsidRDefault="00D804F4" w:rsidP="00D804F4">
            <w:pPr>
              <w:pStyle w:val="tabteksts"/>
              <w:jc w:val="right"/>
              <w:rPr>
                <w:szCs w:val="18"/>
              </w:rPr>
            </w:pPr>
            <w:r w:rsidRPr="00FD3228">
              <w:rPr>
                <w:szCs w:val="18"/>
              </w:rPr>
              <w:t>316 887</w:t>
            </w:r>
          </w:p>
        </w:tc>
        <w:tc>
          <w:tcPr>
            <w:tcW w:w="1277" w:type="dxa"/>
            <w:shd w:val="clear" w:color="auto" w:fill="F2F2F2" w:themeFill="background1" w:themeFillShade="F2"/>
          </w:tcPr>
          <w:p w:rsidR="00D804F4" w:rsidRPr="00840B70" w:rsidRDefault="00D804F4" w:rsidP="00D804F4">
            <w:pPr>
              <w:pStyle w:val="tabteksts"/>
              <w:jc w:val="right"/>
              <w:rPr>
                <w:szCs w:val="18"/>
              </w:rPr>
            </w:pPr>
            <w:r w:rsidRPr="00FD3228">
              <w:rPr>
                <w:szCs w:val="18"/>
              </w:rPr>
              <w:t>227 440</w:t>
            </w:r>
          </w:p>
        </w:tc>
        <w:tc>
          <w:tcPr>
            <w:tcW w:w="1277" w:type="dxa"/>
            <w:shd w:val="clear" w:color="auto" w:fill="F2F2F2" w:themeFill="background1" w:themeFillShade="F2"/>
          </w:tcPr>
          <w:p w:rsidR="00D804F4" w:rsidRPr="00840B70" w:rsidRDefault="00D804F4" w:rsidP="00D804F4">
            <w:pPr>
              <w:pStyle w:val="tabteksts"/>
              <w:jc w:val="right"/>
              <w:rPr>
                <w:szCs w:val="18"/>
              </w:rPr>
            </w:pPr>
            <w:r w:rsidRPr="00FD3228">
              <w:rPr>
                <w:szCs w:val="18"/>
              </w:rPr>
              <w:t>-89 447</w:t>
            </w:r>
          </w:p>
        </w:tc>
      </w:tr>
      <w:tr w:rsidR="00D804F4" w:rsidTr="00D804F4">
        <w:trPr>
          <w:trHeight w:val="142"/>
          <w:jc w:val="center"/>
        </w:trPr>
        <w:tc>
          <w:tcPr>
            <w:tcW w:w="5244" w:type="dxa"/>
            <w:hideMark/>
          </w:tcPr>
          <w:p w:rsidR="00D804F4" w:rsidRPr="00B142B2" w:rsidRDefault="00D804F4" w:rsidP="00D804F4">
            <w:pPr>
              <w:pStyle w:val="tabteksts"/>
              <w:jc w:val="both"/>
              <w:rPr>
                <w:i/>
                <w:szCs w:val="18"/>
                <w:lang w:eastAsia="lv-LV"/>
              </w:rPr>
            </w:pPr>
            <w:r w:rsidRPr="00B142B2">
              <w:rPr>
                <w:i/>
              </w:rPr>
              <w:t>Tehniskā palīdzība Valsts kancelejas kā Eiropas Savienības fondu atbildīgās iestādes funkciju nodrošināšanai</w:t>
            </w:r>
          </w:p>
        </w:tc>
        <w:tc>
          <w:tcPr>
            <w:tcW w:w="1277" w:type="dxa"/>
          </w:tcPr>
          <w:p w:rsidR="00D804F4" w:rsidRPr="001F1526" w:rsidRDefault="00D804F4" w:rsidP="00D804F4">
            <w:pPr>
              <w:pStyle w:val="tabteksts"/>
              <w:jc w:val="right"/>
              <w:rPr>
                <w:szCs w:val="18"/>
              </w:rPr>
            </w:pPr>
            <w:r w:rsidRPr="00FD3228">
              <w:rPr>
                <w:szCs w:val="18"/>
              </w:rPr>
              <w:t>316 887</w:t>
            </w:r>
          </w:p>
        </w:tc>
        <w:tc>
          <w:tcPr>
            <w:tcW w:w="1277" w:type="dxa"/>
          </w:tcPr>
          <w:p w:rsidR="00D804F4" w:rsidRPr="001F1526" w:rsidRDefault="00D804F4" w:rsidP="00D804F4">
            <w:pPr>
              <w:pStyle w:val="tabteksts"/>
              <w:jc w:val="right"/>
              <w:rPr>
                <w:szCs w:val="18"/>
              </w:rPr>
            </w:pPr>
            <w:r w:rsidRPr="00FD3228">
              <w:rPr>
                <w:szCs w:val="18"/>
              </w:rPr>
              <w:t>227 440</w:t>
            </w:r>
          </w:p>
        </w:tc>
        <w:tc>
          <w:tcPr>
            <w:tcW w:w="1277" w:type="dxa"/>
          </w:tcPr>
          <w:p w:rsidR="00D804F4" w:rsidRPr="001F1526" w:rsidRDefault="00D804F4" w:rsidP="00D804F4">
            <w:pPr>
              <w:pStyle w:val="tabteksts"/>
              <w:jc w:val="right"/>
              <w:rPr>
                <w:szCs w:val="18"/>
              </w:rPr>
            </w:pPr>
            <w:r w:rsidRPr="001F1526">
              <w:rPr>
                <w:szCs w:val="18"/>
              </w:rPr>
              <w:t>-89 447</w:t>
            </w:r>
          </w:p>
        </w:tc>
      </w:tr>
    </w:tbl>
    <w:p w:rsidR="00D804F4" w:rsidRDefault="00D804F4" w:rsidP="00D804F4">
      <w:pPr>
        <w:pStyle w:val="programmas"/>
        <w:spacing w:before="0"/>
        <w:mirrorIndents/>
        <w:rPr>
          <w:szCs w:val="24"/>
        </w:rPr>
      </w:pPr>
    </w:p>
    <w:p w:rsidR="00D804F4" w:rsidRPr="009A60E6" w:rsidRDefault="00D804F4" w:rsidP="00D804F4">
      <w:pPr>
        <w:pStyle w:val="programmas"/>
        <w:spacing w:after="360"/>
        <w:mirrorIndents/>
        <w:rPr>
          <w:b w:val="0"/>
          <w:szCs w:val="24"/>
        </w:rPr>
      </w:pPr>
      <w:r w:rsidRPr="009A60E6">
        <w:rPr>
          <w:szCs w:val="24"/>
        </w:rPr>
        <w:t>63.00.00 Eiropas Sociālā fonda (ESF) projektu un pasākumu īstenošana</w:t>
      </w:r>
    </w:p>
    <w:p w:rsidR="00D804F4" w:rsidRPr="009A60E6" w:rsidRDefault="00D804F4" w:rsidP="00D804F4">
      <w:pPr>
        <w:spacing w:before="120"/>
        <w:ind w:firstLine="0"/>
        <w:jc w:val="center"/>
        <w:rPr>
          <w:b/>
          <w:color w:val="000000" w:themeColor="text1"/>
          <w:lang w:eastAsia="lv-LV"/>
        </w:rPr>
      </w:pPr>
      <w:r w:rsidRPr="009A60E6">
        <w:rPr>
          <w:b/>
          <w:color w:val="000000" w:themeColor="text1"/>
          <w:lang w:eastAsia="lv-LV"/>
        </w:rPr>
        <w:t>Finansiālie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D804F4" w:rsidRPr="00973F82" w:rsidTr="00D804F4">
        <w:trPr>
          <w:trHeight w:val="283"/>
          <w:tblHeader/>
          <w:jc w:val="center"/>
        </w:trPr>
        <w:tc>
          <w:tcPr>
            <w:tcW w:w="3378" w:type="dxa"/>
            <w:vAlign w:val="center"/>
          </w:tcPr>
          <w:p w:rsidR="00D804F4" w:rsidRDefault="00D804F4" w:rsidP="00D804F4">
            <w:pPr>
              <w:pStyle w:val="tabteksts"/>
              <w:jc w:val="center"/>
              <w:rPr>
                <w:szCs w:val="24"/>
              </w:rPr>
            </w:pPr>
          </w:p>
        </w:tc>
        <w:tc>
          <w:tcPr>
            <w:tcW w:w="1131" w:type="dxa"/>
            <w:hideMark/>
          </w:tcPr>
          <w:p w:rsidR="00D804F4" w:rsidRPr="00973F82" w:rsidRDefault="00D804F4" w:rsidP="00D804F4">
            <w:pPr>
              <w:pStyle w:val="tabteksts"/>
              <w:jc w:val="center"/>
              <w:rPr>
                <w:szCs w:val="24"/>
                <w:lang w:eastAsia="lv-LV"/>
              </w:rPr>
            </w:pPr>
            <w:r w:rsidRPr="00973F82">
              <w:rPr>
                <w:szCs w:val="18"/>
                <w:lang w:eastAsia="lv-LV"/>
              </w:rPr>
              <w:t>201</w:t>
            </w:r>
            <w:r>
              <w:rPr>
                <w:szCs w:val="18"/>
                <w:lang w:eastAsia="lv-LV"/>
              </w:rPr>
              <w:t>7</w:t>
            </w:r>
            <w:r w:rsidRPr="00973F82">
              <w:rPr>
                <w:szCs w:val="18"/>
                <w:lang w:eastAsia="lv-LV"/>
              </w:rPr>
              <w:t>.gads (izpilde)</w:t>
            </w:r>
          </w:p>
        </w:tc>
        <w:tc>
          <w:tcPr>
            <w:tcW w:w="1132" w:type="dxa"/>
            <w:vAlign w:val="center"/>
            <w:hideMark/>
          </w:tcPr>
          <w:p w:rsidR="00D804F4" w:rsidRPr="00973F82" w:rsidRDefault="00D804F4" w:rsidP="00D804F4">
            <w:pPr>
              <w:pStyle w:val="tabteksts"/>
              <w:jc w:val="center"/>
              <w:rPr>
                <w:szCs w:val="24"/>
                <w:lang w:eastAsia="lv-LV"/>
              </w:rPr>
            </w:pPr>
            <w:r w:rsidRPr="00973F82">
              <w:rPr>
                <w:szCs w:val="18"/>
                <w:lang w:eastAsia="lv-LV"/>
              </w:rPr>
              <w:t>201</w:t>
            </w:r>
            <w:r>
              <w:rPr>
                <w:szCs w:val="18"/>
                <w:lang w:eastAsia="lv-LV"/>
              </w:rPr>
              <w:t>8</w:t>
            </w:r>
            <w:r w:rsidRPr="00973F82">
              <w:rPr>
                <w:szCs w:val="18"/>
                <w:lang w:eastAsia="lv-LV"/>
              </w:rPr>
              <w:t xml:space="preserve">.gada </w:t>
            </w:r>
            <w:r>
              <w:rPr>
                <w:szCs w:val="18"/>
                <w:lang w:eastAsia="lv-LV"/>
              </w:rPr>
              <w:t>plāns</w:t>
            </w:r>
          </w:p>
        </w:tc>
        <w:tc>
          <w:tcPr>
            <w:tcW w:w="1132" w:type="dxa"/>
            <w:hideMark/>
          </w:tcPr>
          <w:p w:rsidR="00D804F4" w:rsidRPr="00973F82" w:rsidRDefault="00D804F4" w:rsidP="00D804F4">
            <w:pPr>
              <w:pStyle w:val="tabteksts"/>
              <w:jc w:val="center"/>
              <w:rPr>
                <w:szCs w:val="24"/>
                <w:lang w:eastAsia="lv-LV"/>
              </w:rPr>
            </w:pPr>
            <w:r w:rsidRPr="00973F82">
              <w:rPr>
                <w:szCs w:val="18"/>
                <w:lang w:eastAsia="lv-LV"/>
              </w:rPr>
              <w:t>201</w:t>
            </w:r>
            <w:r>
              <w:rPr>
                <w:szCs w:val="18"/>
                <w:lang w:eastAsia="lv-LV"/>
              </w:rPr>
              <w:t>9</w:t>
            </w:r>
            <w:r w:rsidRPr="00973F82">
              <w:rPr>
                <w:szCs w:val="18"/>
                <w:lang w:eastAsia="lv-LV"/>
              </w:rPr>
              <w:t xml:space="preserve">.gada </w:t>
            </w:r>
            <w:r w:rsidR="005D5DEB">
              <w:rPr>
                <w:lang w:eastAsia="lv-LV"/>
              </w:rPr>
              <w:t>plāns</w:t>
            </w:r>
          </w:p>
        </w:tc>
        <w:tc>
          <w:tcPr>
            <w:tcW w:w="1132" w:type="dxa"/>
            <w:hideMark/>
          </w:tcPr>
          <w:p w:rsidR="00D804F4" w:rsidRPr="00973F82" w:rsidRDefault="00D804F4" w:rsidP="00D804F4">
            <w:pPr>
              <w:pStyle w:val="tabteksts"/>
              <w:jc w:val="center"/>
              <w:rPr>
                <w:szCs w:val="24"/>
                <w:lang w:eastAsia="lv-LV"/>
              </w:rPr>
            </w:pPr>
            <w:r>
              <w:rPr>
                <w:szCs w:val="18"/>
                <w:lang w:eastAsia="lv-LV"/>
              </w:rPr>
              <w:t>2020</w:t>
            </w:r>
            <w:r w:rsidRPr="00973F82">
              <w:rPr>
                <w:szCs w:val="18"/>
                <w:lang w:eastAsia="lv-LV"/>
              </w:rPr>
              <w:t xml:space="preserve">.gada </w:t>
            </w:r>
            <w:r>
              <w:rPr>
                <w:szCs w:val="18"/>
                <w:lang w:eastAsia="lv-LV"/>
              </w:rPr>
              <w:t>prognoze</w:t>
            </w:r>
          </w:p>
        </w:tc>
        <w:tc>
          <w:tcPr>
            <w:tcW w:w="1132" w:type="dxa"/>
            <w:hideMark/>
          </w:tcPr>
          <w:p w:rsidR="00D804F4" w:rsidRPr="00973F82" w:rsidRDefault="00D804F4" w:rsidP="00D804F4">
            <w:pPr>
              <w:pStyle w:val="tabteksts"/>
              <w:jc w:val="center"/>
              <w:rPr>
                <w:szCs w:val="24"/>
                <w:lang w:eastAsia="lv-LV"/>
              </w:rPr>
            </w:pPr>
            <w:r w:rsidRPr="00973F82">
              <w:rPr>
                <w:szCs w:val="18"/>
                <w:lang w:eastAsia="lv-LV"/>
              </w:rPr>
              <w:t>202</w:t>
            </w:r>
            <w:r>
              <w:rPr>
                <w:szCs w:val="18"/>
                <w:lang w:eastAsia="lv-LV"/>
              </w:rPr>
              <w:t>1</w:t>
            </w:r>
            <w:r w:rsidRPr="00973F82">
              <w:rPr>
                <w:szCs w:val="18"/>
                <w:lang w:eastAsia="lv-LV"/>
              </w:rPr>
              <w:t xml:space="preserve">.gada </w:t>
            </w:r>
            <w:r>
              <w:rPr>
                <w:szCs w:val="18"/>
                <w:lang w:eastAsia="lv-LV"/>
              </w:rPr>
              <w:t>prognoze</w:t>
            </w:r>
          </w:p>
        </w:tc>
      </w:tr>
      <w:tr w:rsidR="00D804F4" w:rsidRPr="00973F82" w:rsidTr="00D804F4">
        <w:trPr>
          <w:trHeight w:val="142"/>
          <w:jc w:val="center"/>
        </w:trPr>
        <w:tc>
          <w:tcPr>
            <w:tcW w:w="3378" w:type="dxa"/>
            <w:shd w:val="clear" w:color="auto" w:fill="D9D9D9" w:themeFill="background1" w:themeFillShade="D9"/>
            <w:vAlign w:val="center"/>
            <w:hideMark/>
          </w:tcPr>
          <w:p w:rsidR="00D804F4" w:rsidRPr="00973F82" w:rsidRDefault="00D804F4" w:rsidP="00D804F4">
            <w:pPr>
              <w:pStyle w:val="tabteksts"/>
              <w:rPr>
                <w:lang w:eastAsia="lv-LV"/>
              </w:rPr>
            </w:pPr>
            <w:r w:rsidRPr="00973F82">
              <w:rPr>
                <w:lang w:eastAsia="lv-LV"/>
              </w:rPr>
              <w:t>Kopējie izdevumi,</w:t>
            </w:r>
            <w:r w:rsidRPr="00973F82">
              <w:t xml:space="preserve"> </w:t>
            </w:r>
            <w:proofErr w:type="spellStart"/>
            <w:r w:rsidRPr="00973F82">
              <w:rPr>
                <w:i/>
                <w:szCs w:val="18"/>
              </w:rPr>
              <w:t>euro</w:t>
            </w:r>
            <w:proofErr w:type="spellEnd"/>
          </w:p>
        </w:tc>
        <w:tc>
          <w:tcPr>
            <w:tcW w:w="1131" w:type="dxa"/>
            <w:shd w:val="clear" w:color="auto" w:fill="D9D9D9" w:themeFill="background1" w:themeFillShade="D9"/>
          </w:tcPr>
          <w:p w:rsidR="00D804F4" w:rsidRPr="00973F82" w:rsidRDefault="00D804F4" w:rsidP="00D804F4">
            <w:pPr>
              <w:pStyle w:val="tabteksts"/>
              <w:jc w:val="right"/>
            </w:pPr>
            <w:r>
              <w:t>1 240 228</w:t>
            </w:r>
          </w:p>
        </w:tc>
        <w:tc>
          <w:tcPr>
            <w:tcW w:w="1132" w:type="dxa"/>
            <w:shd w:val="clear" w:color="auto" w:fill="D9D9D9" w:themeFill="background1" w:themeFillShade="D9"/>
          </w:tcPr>
          <w:p w:rsidR="00D804F4" w:rsidRPr="00973F82" w:rsidRDefault="00D804F4" w:rsidP="00D804F4">
            <w:pPr>
              <w:pStyle w:val="tabteksts"/>
              <w:jc w:val="right"/>
            </w:pPr>
            <w:r w:rsidRPr="00973F82">
              <w:t>2 175 175</w:t>
            </w:r>
          </w:p>
        </w:tc>
        <w:tc>
          <w:tcPr>
            <w:tcW w:w="1132" w:type="dxa"/>
            <w:shd w:val="clear" w:color="auto" w:fill="D9D9D9" w:themeFill="background1" w:themeFillShade="D9"/>
          </w:tcPr>
          <w:p w:rsidR="00D804F4" w:rsidRPr="00973F82" w:rsidRDefault="00D804F4" w:rsidP="00D804F4">
            <w:pPr>
              <w:pStyle w:val="tabteksts"/>
              <w:jc w:val="right"/>
            </w:pPr>
            <w:r>
              <w:t>1 338 080</w:t>
            </w:r>
          </w:p>
        </w:tc>
        <w:tc>
          <w:tcPr>
            <w:tcW w:w="1132" w:type="dxa"/>
            <w:shd w:val="clear" w:color="auto" w:fill="D9D9D9" w:themeFill="background1" w:themeFillShade="D9"/>
          </w:tcPr>
          <w:p w:rsidR="00D804F4" w:rsidRPr="00973F82" w:rsidRDefault="00D804F4" w:rsidP="00D804F4">
            <w:pPr>
              <w:pStyle w:val="tabteksts"/>
              <w:jc w:val="right"/>
            </w:pPr>
            <w:r>
              <w:t>1 228 745</w:t>
            </w:r>
          </w:p>
        </w:tc>
        <w:tc>
          <w:tcPr>
            <w:tcW w:w="1132" w:type="dxa"/>
            <w:shd w:val="clear" w:color="auto" w:fill="D9D9D9" w:themeFill="background1" w:themeFillShade="D9"/>
            <w:hideMark/>
          </w:tcPr>
          <w:p w:rsidR="00D804F4" w:rsidRPr="00973F82" w:rsidRDefault="00D804F4" w:rsidP="00D804F4">
            <w:pPr>
              <w:pStyle w:val="tabteksts"/>
              <w:jc w:val="right"/>
            </w:pPr>
            <w:r>
              <w:t>705 177</w:t>
            </w:r>
          </w:p>
        </w:tc>
      </w:tr>
      <w:tr w:rsidR="00D804F4" w:rsidRPr="00973F82" w:rsidTr="00D804F4">
        <w:trPr>
          <w:trHeight w:val="283"/>
          <w:jc w:val="center"/>
        </w:trPr>
        <w:tc>
          <w:tcPr>
            <w:tcW w:w="3378" w:type="dxa"/>
            <w:vAlign w:val="center"/>
            <w:hideMark/>
          </w:tcPr>
          <w:p w:rsidR="00D804F4" w:rsidRPr="00973F82" w:rsidRDefault="00D804F4" w:rsidP="00D804F4">
            <w:pPr>
              <w:pStyle w:val="tabteksts"/>
              <w:rPr>
                <w:szCs w:val="18"/>
                <w:lang w:eastAsia="lv-LV"/>
              </w:rPr>
            </w:pPr>
            <w:r w:rsidRPr="00973F82">
              <w:rPr>
                <w:szCs w:val="18"/>
                <w:lang w:eastAsia="lv-LV"/>
              </w:rPr>
              <w:t xml:space="preserve">Kopējo izdevumu izmaiņas, </w:t>
            </w:r>
            <w:proofErr w:type="spellStart"/>
            <w:r w:rsidRPr="00973F82">
              <w:rPr>
                <w:i/>
                <w:szCs w:val="18"/>
                <w:lang w:eastAsia="lv-LV"/>
              </w:rPr>
              <w:t>euro</w:t>
            </w:r>
            <w:proofErr w:type="spellEnd"/>
            <w:r w:rsidRPr="00973F82">
              <w:rPr>
                <w:szCs w:val="18"/>
                <w:lang w:eastAsia="lv-LV"/>
              </w:rPr>
              <w:t xml:space="preserve"> (+/–) pret iepriekšējo gadu</w:t>
            </w:r>
          </w:p>
        </w:tc>
        <w:tc>
          <w:tcPr>
            <w:tcW w:w="1131" w:type="dxa"/>
            <w:hideMark/>
          </w:tcPr>
          <w:p w:rsidR="00D804F4" w:rsidRPr="00973F82" w:rsidRDefault="00D804F4" w:rsidP="00D804F4">
            <w:pPr>
              <w:pStyle w:val="tabteksts"/>
              <w:jc w:val="center"/>
            </w:pPr>
            <w:r w:rsidRPr="00973F82">
              <w:rPr>
                <w:b/>
                <w:bCs/>
              </w:rPr>
              <w:t>×</w:t>
            </w:r>
          </w:p>
        </w:tc>
        <w:tc>
          <w:tcPr>
            <w:tcW w:w="1132" w:type="dxa"/>
          </w:tcPr>
          <w:p w:rsidR="00D804F4" w:rsidRPr="00EC4A78" w:rsidRDefault="00D804F4" w:rsidP="00D804F4">
            <w:pPr>
              <w:pStyle w:val="tabteksts"/>
              <w:jc w:val="right"/>
            </w:pPr>
            <w:r>
              <w:t>934 947</w:t>
            </w:r>
          </w:p>
        </w:tc>
        <w:tc>
          <w:tcPr>
            <w:tcW w:w="1132" w:type="dxa"/>
          </w:tcPr>
          <w:p w:rsidR="00D804F4" w:rsidRPr="00592F45" w:rsidRDefault="00D804F4" w:rsidP="00D804F4">
            <w:pPr>
              <w:pStyle w:val="tabteksts"/>
              <w:jc w:val="right"/>
            </w:pPr>
            <w:r w:rsidRPr="00592F45">
              <w:t>-837 095</w:t>
            </w:r>
          </w:p>
        </w:tc>
        <w:tc>
          <w:tcPr>
            <w:tcW w:w="1132" w:type="dxa"/>
          </w:tcPr>
          <w:p w:rsidR="00D804F4" w:rsidRPr="00592F45" w:rsidRDefault="00D804F4" w:rsidP="00D804F4">
            <w:pPr>
              <w:pStyle w:val="tabteksts"/>
              <w:jc w:val="right"/>
            </w:pPr>
            <w:r w:rsidRPr="00592F45">
              <w:t>-109 335</w:t>
            </w:r>
          </w:p>
        </w:tc>
        <w:tc>
          <w:tcPr>
            <w:tcW w:w="1132" w:type="dxa"/>
          </w:tcPr>
          <w:p w:rsidR="00D804F4" w:rsidRPr="00973F82" w:rsidRDefault="00D804F4" w:rsidP="00D804F4">
            <w:pPr>
              <w:pStyle w:val="tabteksts"/>
              <w:jc w:val="right"/>
            </w:pPr>
            <w:r>
              <w:t>-523 568</w:t>
            </w:r>
          </w:p>
        </w:tc>
      </w:tr>
      <w:tr w:rsidR="00D804F4" w:rsidRPr="00973F82" w:rsidTr="00D804F4">
        <w:trPr>
          <w:trHeight w:val="283"/>
          <w:jc w:val="center"/>
        </w:trPr>
        <w:tc>
          <w:tcPr>
            <w:tcW w:w="3378" w:type="dxa"/>
            <w:vAlign w:val="center"/>
            <w:hideMark/>
          </w:tcPr>
          <w:p w:rsidR="00D804F4" w:rsidRPr="00973F82" w:rsidRDefault="00D804F4" w:rsidP="00D804F4">
            <w:pPr>
              <w:pStyle w:val="tabteksts"/>
            </w:pPr>
            <w:r w:rsidRPr="00973F82">
              <w:rPr>
                <w:lang w:eastAsia="lv-LV"/>
              </w:rPr>
              <w:t>Kopējie izdevumi</w:t>
            </w:r>
            <w:r w:rsidRPr="00973F82">
              <w:t>, % (+/–) pret iepriekšējo gadu</w:t>
            </w:r>
          </w:p>
        </w:tc>
        <w:tc>
          <w:tcPr>
            <w:tcW w:w="1131" w:type="dxa"/>
            <w:hideMark/>
          </w:tcPr>
          <w:p w:rsidR="00D804F4" w:rsidRPr="00973F82" w:rsidRDefault="00D804F4" w:rsidP="00D804F4">
            <w:pPr>
              <w:pStyle w:val="tabteksts"/>
              <w:jc w:val="center"/>
            </w:pPr>
            <w:r w:rsidRPr="00973F82">
              <w:rPr>
                <w:b/>
                <w:bCs/>
              </w:rPr>
              <w:t>×</w:t>
            </w:r>
          </w:p>
        </w:tc>
        <w:tc>
          <w:tcPr>
            <w:tcW w:w="1132" w:type="dxa"/>
          </w:tcPr>
          <w:p w:rsidR="00D804F4" w:rsidRPr="00EC4A78" w:rsidRDefault="00D804F4" w:rsidP="00D804F4">
            <w:pPr>
              <w:pStyle w:val="tabteksts"/>
              <w:jc w:val="right"/>
            </w:pPr>
            <w:r>
              <w:t>75,4</w:t>
            </w:r>
          </w:p>
        </w:tc>
        <w:tc>
          <w:tcPr>
            <w:tcW w:w="1132" w:type="dxa"/>
          </w:tcPr>
          <w:p w:rsidR="00D804F4" w:rsidRPr="00592F45" w:rsidRDefault="00D804F4" w:rsidP="00D804F4">
            <w:pPr>
              <w:pStyle w:val="tabteksts"/>
              <w:jc w:val="right"/>
            </w:pPr>
            <w:r w:rsidRPr="00592F45">
              <w:t>-38,5</w:t>
            </w:r>
          </w:p>
        </w:tc>
        <w:tc>
          <w:tcPr>
            <w:tcW w:w="1132" w:type="dxa"/>
          </w:tcPr>
          <w:p w:rsidR="00D804F4" w:rsidRPr="00592F45" w:rsidRDefault="00D804F4" w:rsidP="00D804F4">
            <w:pPr>
              <w:pStyle w:val="tabteksts"/>
              <w:jc w:val="right"/>
            </w:pPr>
            <w:r w:rsidRPr="00592F45">
              <w:t>-8,2</w:t>
            </w:r>
          </w:p>
        </w:tc>
        <w:tc>
          <w:tcPr>
            <w:tcW w:w="1132" w:type="dxa"/>
          </w:tcPr>
          <w:p w:rsidR="00D804F4" w:rsidRPr="00973F82" w:rsidRDefault="00D804F4" w:rsidP="00D804F4">
            <w:pPr>
              <w:pStyle w:val="tabteksts"/>
              <w:jc w:val="right"/>
              <w:rPr>
                <w:szCs w:val="18"/>
              </w:rPr>
            </w:pPr>
            <w:r>
              <w:rPr>
                <w:szCs w:val="18"/>
              </w:rPr>
              <w:t>-42,6</w:t>
            </w:r>
          </w:p>
        </w:tc>
      </w:tr>
      <w:tr w:rsidR="00D804F4" w:rsidRPr="00973F82" w:rsidTr="00D804F4">
        <w:trPr>
          <w:trHeight w:val="142"/>
          <w:jc w:val="center"/>
        </w:trPr>
        <w:tc>
          <w:tcPr>
            <w:tcW w:w="3378" w:type="dxa"/>
            <w:hideMark/>
          </w:tcPr>
          <w:p w:rsidR="00D804F4" w:rsidRPr="00973F82" w:rsidRDefault="00D804F4" w:rsidP="00D804F4">
            <w:pPr>
              <w:pStyle w:val="tabteksts"/>
              <w:rPr>
                <w:color w:val="000000" w:themeColor="text1"/>
                <w:szCs w:val="18"/>
                <w:lang w:eastAsia="lv-LV"/>
              </w:rPr>
            </w:pPr>
            <w:r w:rsidRPr="00973F82">
              <w:rPr>
                <w:color w:val="000000" w:themeColor="text1"/>
                <w:szCs w:val="18"/>
              </w:rPr>
              <w:t xml:space="preserve">Atlīdzība, </w:t>
            </w:r>
            <w:proofErr w:type="spellStart"/>
            <w:r w:rsidRPr="00973F82">
              <w:rPr>
                <w:i/>
                <w:szCs w:val="18"/>
              </w:rPr>
              <w:t>euro</w:t>
            </w:r>
            <w:proofErr w:type="spellEnd"/>
          </w:p>
        </w:tc>
        <w:tc>
          <w:tcPr>
            <w:tcW w:w="1131" w:type="dxa"/>
          </w:tcPr>
          <w:p w:rsidR="00D804F4" w:rsidRPr="00973F82" w:rsidRDefault="00D804F4" w:rsidP="00D804F4">
            <w:pPr>
              <w:pStyle w:val="tabteksts"/>
              <w:jc w:val="right"/>
              <w:rPr>
                <w:szCs w:val="18"/>
              </w:rPr>
            </w:pPr>
            <w:r>
              <w:rPr>
                <w:szCs w:val="18"/>
              </w:rPr>
              <w:t>309 332</w:t>
            </w:r>
          </w:p>
        </w:tc>
        <w:tc>
          <w:tcPr>
            <w:tcW w:w="1132" w:type="dxa"/>
          </w:tcPr>
          <w:p w:rsidR="00D804F4" w:rsidRPr="00EC4A78" w:rsidRDefault="00D804F4" w:rsidP="00D804F4">
            <w:pPr>
              <w:pStyle w:val="tabteksts"/>
              <w:jc w:val="right"/>
              <w:rPr>
                <w:szCs w:val="18"/>
              </w:rPr>
            </w:pPr>
            <w:r w:rsidRPr="00EC4A78">
              <w:rPr>
                <w:szCs w:val="18"/>
              </w:rPr>
              <w:t>332 975</w:t>
            </w:r>
          </w:p>
        </w:tc>
        <w:tc>
          <w:tcPr>
            <w:tcW w:w="1132" w:type="dxa"/>
          </w:tcPr>
          <w:p w:rsidR="00D804F4" w:rsidRPr="0058349A" w:rsidRDefault="00D804F4" w:rsidP="00D804F4">
            <w:pPr>
              <w:pStyle w:val="tabteksts"/>
              <w:jc w:val="right"/>
              <w:rPr>
                <w:szCs w:val="18"/>
              </w:rPr>
            </w:pPr>
            <w:r w:rsidRPr="0058349A">
              <w:rPr>
                <w:szCs w:val="18"/>
              </w:rPr>
              <w:t>472 057</w:t>
            </w:r>
          </w:p>
        </w:tc>
        <w:tc>
          <w:tcPr>
            <w:tcW w:w="1132" w:type="dxa"/>
          </w:tcPr>
          <w:p w:rsidR="00D804F4" w:rsidRPr="0058349A" w:rsidRDefault="00D804F4" w:rsidP="00D804F4">
            <w:pPr>
              <w:pStyle w:val="tabteksts"/>
              <w:jc w:val="right"/>
              <w:rPr>
                <w:szCs w:val="18"/>
              </w:rPr>
            </w:pPr>
            <w:r w:rsidRPr="0058349A">
              <w:rPr>
                <w:szCs w:val="18"/>
              </w:rPr>
              <w:t>435 141</w:t>
            </w:r>
          </w:p>
        </w:tc>
        <w:tc>
          <w:tcPr>
            <w:tcW w:w="1132" w:type="dxa"/>
          </w:tcPr>
          <w:p w:rsidR="00D804F4" w:rsidRPr="00973F82" w:rsidRDefault="00D804F4" w:rsidP="00D804F4">
            <w:pPr>
              <w:pStyle w:val="tabteksts"/>
              <w:jc w:val="right"/>
              <w:rPr>
                <w:szCs w:val="18"/>
              </w:rPr>
            </w:pPr>
            <w:r>
              <w:rPr>
                <w:szCs w:val="18"/>
              </w:rPr>
              <w:t>403 206</w:t>
            </w:r>
          </w:p>
        </w:tc>
      </w:tr>
      <w:tr w:rsidR="00D804F4" w:rsidRPr="00973F82" w:rsidTr="00D804F4">
        <w:trPr>
          <w:trHeight w:val="161"/>
          <w:jc w:val="center"/>
        </w:trPr>
        <w:tc>
          <w:tcPr>
            <w:tcW w:w="3378" w:type="dxa"/>
            <w:shd w:val="clear" w:color="auto" w:fill="auto"/>
            <w:hideMark/>
          </w:tcPr>
          <w:p w:rsidR="00D804F4" w:rsidRPr="00973F82" w:rsidRDefault="00D804F4" w:rsidP="00D804F4">
            <w:pPr>
              <w:pStyle w:val="tabteksts"/>
              <w:rPr>
                <w:color w:val="000000" w:themeColor="text1"/>
                <w:szCs w:val="18"/>
                <w:lang w:eastAsia="lv-LV"/>
              </w:rPr>
            </w:pPr>
            <w:r w:rsidRPr="00973F82">
              <w:rPr>
                <w:color w:val="000000" w:themeColor="text1"/>
                <w:szCs w:val="18"/>
              </w:rPr>
              <w:t>Vidējais amata vietu skaits gadā</w:t>
            </w:r>
          </w:p>
        </w:tc>
        <w:tc>
          <w:tcPr>
            <w:tcW w:w="1131" w:type="dxa"/>
            <w:shd w:val="clear" w:color="auto" w:fill="auto"/>
          </w:tcPr>
          <w:p w:rsidR="00D804F4" w:rsidRPr="00973F82" w:rsidRDefault="00D804F4" w:rsidP="00D804F4">
            <w:pPr>
              <w:pStyle w:val="tabteksts"/>
              <w:jc w:val="right"/>
              <w:rPr>
                <w:szCs w:val="18"/>
              </w:rPr>
            </w:pPr>
            <w:r>
              <w:rPr>
                <w:szCs w:val="18"/>
              </w:rPr>
              <w:t>12</w:t>
            </w:r>
          </w:p>
        </w:tc>
        <w:tc>
          <w:tcPr>
            <w:tcW w:w="1132" w:type="dxa"/>
            <w:shd w:val="clear" w:color="auto" w:fill="auto"/>
          </w:tcPr>
          <w:p w:rsidR="00D804F4" w:rsidRPr="00EC4A78" w:rsidRDefault="00D804F4" w:rsidP="00D804F4">
            <w:pPr>
              <w:pStyle w:val="tabteksts"/>
              <w:jc w:val="right"/>
              <w:rPr>
                <w:szCs w:val="18"/>
              </w:rPr>
            </w:pPr>
            <w:r w:rsidRPr="00EC4A78">
              <w:rPr>
                <w:szCs w:val="18"/>
              </w:rPr>
              <w:t>14,5</w:t>
            </w:r>
          </w:p>
        </w:tc>
        <w:tc>
          <w:tcPr>
            <w:tcW w:w="1132" w:type="dxa"/>
            <w:shd w:val="clear" w:color="auto" w:fill="auto"/>
          </w:tcPr>
          <w:p w:rsidR="00D804F4" w:rsidRPr="00AB0FBE" w:rsidRDefault="00D804F4" w:rsidP="00D804F4">
            <w:pPr>
              <w:pStyle w:val="tabteksts"/>
              <w:jc w:val="right"/>
              <w:rPr>
                <w:szCs w:val="18"/>
              </w:rPr>
            </w:pPr>
            <w:r>
              <w:rPr>
                <w:szCs w:val="18"/>
              </w:rPr>
              <w:t>16</w:t>
            </w:r>
          </w:p>
        </w:tc>
        <w:tc>
          <w:tcPr>
            <w:tcW w:w="1132" w:type="dxa"/>
            <w:shd w:val="clear" w:color="auto" w:fill="auto"/>
          </w:tcPr>
          <w:p w:rsidR="00D804F4" w:rsidRPr="00AB0FBE" w:rsidRDefault="00D804F4" w:rsidP="00D804F4">
            <w:pPr>
              <w:pStyle w:val="tabteksts"/>
              <w:jc w:val="right"/>
              <w:rPr>
                <w:szCs w:val="18"/>
              </w:rPr>
            </w:pPr>
            <w:r>
              <w:rPr>
                <w:szCs w:val="18"/>
              </w:rPr>
              <w:t>16</w:t>
            </w:r>
          </w:p>
        </w:tc>
        <w:tc>
          <w:tcPr>
            <w:tcW w:w="1132" w:type="dxa"/>
            <w:shd w:val="clear" w:color="auto" w:fill="auto"/>
          </w:tcPr>
          <w:p w:rsidR="00D804F4" w:rsidRPr="00973F82" w:rsidRDefault="00D804F4" w:rsidP="00D804F4">
            <w:pPr>
              <w:pStyle w:val="tabteksts"/>
              <w:jc w:val="right"/>
              <w:rPr>
                <w:szCs w:val="18"/>
              </w:rPr>
            </w:pPr>
            <w:r>
              <w:rPr>
                <w:szCs w:val="18"/>
              </w:rPr>
              <w:t>16</w:t>
            </w:r>
          </w:p>
        </w:tc>
      </w:tr>
      <w:tr w:rsidR="00D804F4" w:rsidRPr="00973F82" w:rsidTr="00D804F4">
        <w:trPr>
          <w:trHeight w:val="165"/>
          <w:jc w:val="center"/>
        </w:trPr>
        <w:tc>
          <w:tcPr>
            <w:tcW w:w="3378" w:type="dxa"/>
            <w:shd w:val="clear" w:color="auto" w:fill="auto"/>
            <w:hideMark/>
          </w:tcPr>
          <w:p w:rsidR="00D804F4" w:rsidRPr="00973F82" w:rsidRDefault="00D804F4" w:rsidP="00D804F4">
            <w:pPr>
              <w:pStyle w:val="tabteksts"/>
              <w:rPr>
                <w:color w:val="000000" w:themeColor="text1"/>
                <w:szCs w:val="18"/>
                <w:lang w:eastAsia="lv-LV"/>
              </w:rPr>
            </w:pPr>
            <w:r w:rsidRPr="00973F82">
              <w:rPr>
                <w:color w:val="000000" w:themeColor="text1"/>
                <w:szCs w:val="18"/>
              </w:rPr>
              <w:t xml:space="preserve">Vidējā atlīdzība amata vietai </w:t>
            </w:r>
            <w:r w:rsidRPr="00973F82">
              <w:rPr>
                <w:color w:val="000000" w:themeColor="text1"/>
                <w:szCs w:val="18"/>
                <w:lang w:eastAsia="lv-LV"/>
              </w:rPr>
              <w:t>(mēnesī)</w:t>
            </w:r>
            <w:r w:rsidRPr="00973F82">
              <w:rPr>
                <w:color w:val="000000" w:themeColor="text1"/>
                <w:szCs w:val="18"/>
              </w:rPr>
              <w:t xml:space="preserve">, </w:t>
            </w:r>
            <w:proofErr w:type="spellStart"/>
            <w:r w:rsidRPr="00973F82">
              <w:rPr>
                <w:i/>
                <w:color w:val="000000" w:themeColor="text1"/>
                <w:szCs w:val="18"/>
              </w:rPr>
              <w:t>euro</w:t>
            </w:r>
            <w:proofErr w:type="spellEnd"/>
          </w:p>
        </w:tc>
        <w:tc>
          <w:tcPr>
            <w:tcW w:w="1131" w:type="dxa"/>
            <w:shd w:val="clear" w:color="auto" w:fill="auto"/>
          </w:tcPr>
          <w:p w:rsidR="00D804F4" w:rsidRPr="00973F82" w:rsidRDefault="00D804F4" w:rsidP="00D804F4">
            <w:pPr>
              <w:pStyle w:val="tabteksts"/>
              <w:jc w:val="right"/>
              <w:rPr>
                <w:szCs w:val="18"/>
              </w:rPr>
            </w:pPr>
            <w:r>
              <w:rPr>
                <w:szCs w:val="18"/>
              </w:rPr>
              <w:t>2 107</w:t>
            </w:r>
          </w:p>
        </w:tc>
        <w:tc>
          <w:tcPr>
            <w:tcW w:w="1132" w:type="dxa"/>
            <w:shd w:val="clear" w:color="auto" w:fill="auto"/>
          </w:tcPr>
          <w:p w:rsidR="00D804F4" w:rsidRPr="00EC4A78" w:rsidRDefault="00D804F4" w:rsidP="00D804F4">
            <w:pPr>
              <w:pStyle w:val="tabteksts"/>
              <w:jc w:val="right"/>
              <w:rPr>
                <w:szCs w:val="18"/>
              </w:rPr>
            </w:pPr>
            <w:r w:rsidRPr="00EC4A78">
              <w:rPr>
                <w:szCs w:val="18"/>
              </w:rPr>
              <w:t>1 807</w:t>
            </w:r>
          </w:p>
        </w:tc>
        <w:tc>
          <w:tcPr>
            <w:tcW w:w="1132" w:type="dxa"/>
            <w:shd w:val="clear" w:color="auto" w:fill="auto"/>
          </w:tcPr>
          <w:p w:rsidR="00D804F4" w:rsidRPr="00AB0FBE" w:rsidRDefault="00D804F4" w:rsidP="00D804F4">
            <w:pPr>
              <w:pStyle w:val="tabteksts"/>
              <w:jc w:val="right"/>
              <w:rPr>
                <w:szCs w:val="18"/>
              </w:rPr>
            </w:pPr>
            <w:r>
              <w:rPr>
                <w:szCs w:val="18"/>
              </w:rPr>
              <w:t>2 287</w:t>
            </w:r>
          </w:p>
        </w:tc>
        <w:tc>
          <w:tcPr>
            <w:tcW w:w="1132" w:type="dxa"/>
            <w:shd w:val="clear" w:color="auto" w:fill="auto"/>
          </w:tcPr>
          <w:p w:rsidR="00D804F4" w:rsidRPr="00AB0FBE" w:rsidRDefault="00D804F4" w:rsidP="00D804F4">
            <w:pPr>
              <w:pStyle w:val="tabteksts"/>
              <w:jc w:val="right"/>
              <w:rPr>
                <w:szCs w:val="18"/>
              </w:rPr>
            </w:pPr>
            <w:r>
              <w:rPr>
                <w:szCs w:val="18"/>
              </w:rPr>
              <w:t>2 253</w:t>
            </w:r>
          </w:p>
        </w:tc>
        <w:tc>
          <w:tcPr>
            <w:tcW w:w="1132" w:type="dxa"/>
            <w:shd w:val="clear" w:color="auto" w:fill="auto"/>
          </w:tcPr>
          <w:p w:rsidR="00D804F4" w:rsidRPr="00973F82" w:rsidRDefault="00D804F4" w:rsidP="00D804F4">
            <w:pPr>
              <w:pStyle w:val="tabteksts"/>
              <w:jc w:val="right"/>
              <w:rPr>
                <w:szCs w:val="18"/>
              </w:rPr>
            </w:pPr>
            <w:r>
              <w:rPr>
                <w:szCs w:val="18"/>
              </w:rPr>
              <w:t>2 090</w:t>
            </w:r>
          </w:p>
        </w:tc>
      </w:tr>
      <w:tr w:rsidR="00D804F4" w:rsidTr="00D804F4">
        <w:trPr>
          <w:trHeight w:val="567"/>
          <w:jc w:val="center"/>
        </w:trPr>
        <w:tc>
          <w:tcPr>
            <w:tcW w:w="3378" w:type="dxa"/>
            <w:vAlign w:val="center"/>
            <w:hideMark/>
          </w:tcPr>
          <w:p w:rsidR="00D804F4" w:rsidRPr="00973F82" w:rsidRDefault="00D804F4" w:rsidP="00D804F4">
            <w:pPr>
              <w:pStyle w:val="tabteksts"/>
              <w:rPr>
                <w:color w:val="000000" w:themeColor="text1"/>
                <w:szCs w:val="18"/>
                <w:lang w:eastAsia="lv-LV"/>
              </w:rPr>
            </w:pPr>
            <w:r w:rsidRPr="00973F82">
              <w:rPr>
                <w:color w:val="000000" w:themeColor="text1"/>
                <w:szCs w:val="18"/>
                <w:lang w:eastAsia="lv-LV"/>
              </w:rPr>
              <w:t xml:space="preserve">Kopējā atlīdzība gadā par ārštata darbinieku un uz līgumattiecību pamata nodarbināto, kas nav amatu sarakstā, pakalpojumiem, </w:t>
            </w:r>
            <w:proofErr w:type="spellStart"/>
            <w:r w:rsidRPr="00973F82">
              <w:rPr>
                <w:i/>
                <w:color w:val="000000" w:themeColor="text1"/>
                <w:szCs w:val="18"/>
                <w:lang w:eastAsia="lv-LV"/>
              </w:rPr>
              <w:t>euro</w:t>
            </w:r>
            <w:proofErr w:type="spellEnd"/>
          </w:p>
        </w:tc>
        <w:tc>
          <w:tcPr>
            <w:tcW w:w="1131" w:type="dxa"/>
          </w:tcPr>
          <w:p w:rsidR="00D804F4" w:rsidRPr="00973F82" w:rsidRDefault="00D804F4" w:rsidP="00D804F4">
            <w:pPr>
              <w:pStyle w:val="tabteksts"/>
              <w:jc w:val="right"/>
              <w:rPr>
                <w:szCs w:val="18"/>
              </w:rPr>
            </w:pPr>
            <w:r>
              <w:rPr>
                <w:szCs w:val="18"/>
              </w:rPr>
              <w:t>5 984</w:t>
            </w:r>
          </w:p>
        </w:tc>
        <w:tc>
          <w:tcPr>
            <w:tcW w:w="1132" w:type="dxa"/>
          </w:tcPr>
          <w:p w:rsidR="00D804F4" w:rsidRPr="00EC4A78" w:rsidRDefault="00D804F4" w:rsidP="00D804F4">
            <w:pPr>
              <w:pStyle w:val="tabteksts"/>
              <w:jc w:val="right"/>
              <w:rPr>
                <w:szCs w:val="18"/>
              </w:rPr>
            </w:pPr>
            <w:r w:rsidRPr="00EC4A78">
              <w:rPr>
                <w:szCs w:val="18"/>
              </w:rPr>
              <w:t>18 554</w:t>
            </w:r>
          </w:p>
        </w:tc>
        <w:tc>
          <w:tcPr>
            <w:tcW w:w="1132" w:type="dxa"/>
          </w:tcPr>
          <w:p w:rsidR="00D804F4" w:rsidRPr="00AB0FBE" w:rsidRDefault="00D804F4" w:rsidP="00D804F4">
            <w:pPr>
              <w:pStyle w:val="tabteksts"/>
              <w:jc w:val="right"/>
              <w:rPr>
                <w:szCs w:val="18"/>
              </w:rPr>
            </w:pPr>
            <w:r w:rsidRPr="00AB0FBE">
              <w:rPr>
                <w:szCs w:val="18"/>
              </w:rPr>
              <w:t>32 883</w:t>
            </w:r>
          </w:p>
        </w:tc>
        <w:tc>
          <w:tcPr>
            <w:tcW w:w="1132" w:type="dxa"/>
          </w:tcPr>
          <w:p w:rsidR="00D804F4" w:rsidRPr="00AB0FBE" w:rsidRDefault="00D804F4" w:rsidP="00D804F4">
            <w:pPr>
              <w:pStyle w:val="tabteksts"/>
              <w:jc w:val="right"/>
              <w:rPr>
                <w:szCs w:val="18"/>
              </w:rPr>
            </w:pPr>
            <w:r w:rsidRPr="00AB0FBE">
              <w:rPr>
                <w:szCs w:val="18"/>
              </w:rPr>
              <w:t>2 482</w:t>
            </w:r>
          </w:p>
        </w:tc>
        <w:tc>
          <w:tcPr>
            <w:tcW w:w="1132" w:type="dxa"/>
          </w:tcPr>
          <w:p w:rsidR="00D804F4" w:rsidRDefault="00D804F4" w:rsidP="00D804F4">
            <w:pPr>
              <w:pStyle w:val="tabteksts"/>
              <w:jc w:val="right"/>
              <w:rPr>
                <w:szCs w:val="18"/>
              </w:rPr>
            </w:pPr>
            <w:r>
              <w:rPr>
                <w:szCs w:val="18"/>
              </w:rPr>
              <w:t>2 000</w:t>
            </w:r>
          </w:p>
        </w:tc>
      </w:tr>
    </w:tbl>
    <w:p w:rsidR="00D804F4" w:rsidRDefault="00D804F4" w:rsidP="00D804F4">
      <w:pPr>
        <w:ind w:firstLine="0"/>
        <w:jc w:val="center"/>
        <w:rPr>
          <w:b/>
          <w:color w:val="000000" w:themeColor="text1"/>
          <w:lang w:eastAsia="lv-LV"/>
        </w:rPr>
      </w:pPr>
    </w:p>
    <w:p w:rsidR="00DD4643" w:rsidRDefault="00DD4643" w:rsidP="00D804F4">
      <w:pPr>
        <w:ind w:firstLine="0"/>
        <w:jc w:val="center"/>
        <w:rPr>
          <w:b/>
          <w:color w:val="000000" w:themeColor="text1"/>
          <w:lang w:eastAsia="lv-LV"/>
        </w:rPr>
      </w:pPr>
    </w:p>
    <w:p w:rsidR="00DD4643" w:rsidRPr="009A60E6" w:rsidRDefault="00DD4643" w:rsidP="00D804F4">
      <w:pPr>
        <w:ind w:firstLine="0"/>
        <w:jc w:val="center"/>
        <w:rPr>
          <w:b/>
          <w:color w:val="000000" w:themeColor="text1"/>
          <w:lang w:eastAsia="lv-LV"/>
        </w:rPr>
      </w:pPr>
    </w:p>
    <w:p w:rsidR="00D804F4" w:rsidRPr="009A60E6" w:rsidRDefault="00D804F4" w:rsidP="00D804F4">
      <w:pPr>
        <w:pStyle w:val="programmas"/>
        <w:spacing w:after="360"/>
        <w:mirrorIndents/>
        <w:rPr>
          <w:b w:val="0"/>
          <w:szCs w:val="24"/>
        </w:rPr>
      </w:pPr>
      <w:r w:rsidRPr="009A60E6">
        <w:rPr>
          <w:szCs w:val="24"/>
        </w:rPr>
        <w:t>63.08.00 Eiropas Sociālā fonda (ESF) projekti (2014-2020)</w:t>
      </w:r>
    </w:p>
    <w:p w:rsidR="00D804F4" w:rsidRDefault="00D804F4" w:rsidP="00D804F4">
      <w:pPr>
        <w:ind w:firstLine="0"/>
        <w:rPr>
          <w:u w:val="single"/>
        </w:rPr>
      </w:pPr>
      <w:r>
        <w:rPr>
          <w:u w:val="single"/>
        </w:rPr>
        <w:lastRenderedPageBreak/>
        <w:t>Apakšprogrammas mērķis:</w:t>
      </w:r>
    </w:p>
    <w:p w:rsidR="00D804F4" w:rsidRPr="00840B70" w:rsidRDefault="00D804F4" w:rsidP="00D804F4">
      <w:pPr>
        <w:rPr>
          <w:rFonts w:eastAsia="Calibri"/>
          <w:szCs w:val="24"/>
        </w:rPr>
      </w:pPr>
      <w:r w:rsidRPr="00765CA9">
        <w:rPr>
          <w:rFonts w:eastAsia="Calibri"/>
          <w:szCs w:val="24"/>
        </w:rPr>
        <w:t xml:space="preserve">nodrošināt valsts pārvaldes iestādēs nodarbināto profesionālo pilnveidi un veicināt komercdarbības vides </w:t>
      </w:r>
      <w:r w:rsidRPr="00840B70">
        <w:rPr>
          <w:rFonts w:eastAsia="Calibri"/>
          <w:szCs w:val="24"/>
        </w:rPr>
        <w:t>sakārtošanu, ēnu ekonomikas un korupcijas mazināšanu.</w:t>
      </w:r>
    </w:p>
    <w:p w:rsidR="00D804F4" w:rsidRDefault="00DD4643" w:rsidP="00D804F4">
      <w:pPr>
        <w:spacing w:before="240"/>
        <w:ind w:firstLine="0"/>
        <w:rPr>
          <w:u w:val="single"/>
        </w:rPr>
      </w:pPr>
      <w:r>
        <w:rPr>
          <w:u w:val="single"/>
        </w:rPr>
        <w:t>Galvenā aktivitāte</w:t>
      </w:r>
      <w:r w:rsidR="00D804F4">
        <w:rPr>
          <w:u w:val="single"/>
        </w:rPr>
        <w:t>:</w:t>
      </w:r>
    </w:p>
    <w:p w:rsidR="00D804F4" w:rsidRDefault="00D804F4" w:rsidP="00D804F4">
      <w:pPr>
        <w:rPr>
          <w:color w:val="000000" w:themeColor="text1"/>
        </w:rPr>
      </w:pPr>
      <w:r>
        <w:rPr>
          <w:color w:val="000000" w:themeColor="text1"/>
        </w:rPr>
        <w:t xml:space="preserve">vadīt un īstenot Eiropas Sociālā fonda projektus: </w:t>
      </w:r>
      <w:r>
        <w:rPr>
          <w:color w:val="000000" w:themeColor="text1"/>
          <w:szCs w:val="18"/>
          <w:lang w:eastAsia="lv-LV"/>
        </w:rPr>
        <w:t>“Valsts pārvaldes cilvēkresursu profesionālā pilnveide labāka regulējuma izstrādē mazo un vidējo komersantu atbalsta jomā”,</w:t>
      </w:r>
      <w:r w:rsidRPr="00B33272">
        <w:rPr>
          <w:color w:val="000000" w:themeColor="text1"/>
        </w:rPr>
        <w:t xml:space="preserve"> </w:t>
      </w:r>
      <w:r>
        <w:rPr>
          <w:color w:val="000000" w:themeColor="text1"/>
        </w:rPr>
        <w:t>“</w:t>
      </w:r>
      <w:r>
        <w:rPr>
          <w:color w:val="000000" w:themeColor="text1"/>
          <w:szCs w:val="18"/>
          <w:lang w:eastAsia="lv-LV"/>
        </w:rPr>
        <w:t xml:space="preserve">Valsts pārvaldes cilvēkresursu profesionālā pilnveide korupcijas novēršanas un ēnu ekonomikas mazināšanas jomā” un </w:t>
      </w:r>
      <w:r>
        <w:rPr>
          <w:color w:val="000000" w:themeColor="text1"/>
        </w:rPr>
        <w:t>“Augstākā līmeņa vadītāju attīstības programma” .</w:t>
      </w:r>
    </w:p>
    <w:p w:rsidR="00D804F4" w:rsidRDefault="00D804F4" w:rsidP="00D804F4">
      <w:pPr>
        <w:spacing w:before="240"/>
        <w:ind w:firstLine="0"/>
      </w:pPr>
      <w:r>
        <w:rPr>
          <w:u w:val="single"/>
        </w:rPr>
        <w:t>Apakšprogrammas izpildītāji</w:t>
      </w:r>
      <w:r>
        <w:t>: Valsts administrācijas skola un Valsts kanceleja.</w:t>
      </w:r>
    </w:p>
    <w:p w:rsidR="00D804F4" w:rsidRDefault="00D804F4" w:rsidP="00F8406F">
      <w:pPr>
        <w:ind w:firstLine="0"/>
        <w:rPr>
          <w:b/>
          <w:color w:val="000000" w:themeColor="text1"/>
          <w:lang w:eastAsia="lv-LV"/>
        </w:rPr>
      </w:pPr>
    </w:p>
    <w:p w:rsidR="00D804F4" w:rsidRPr="009A60E6" w:rsidRDefault="00D804F4" w:rsidP="00D804F4">
      <w:pPr>
        <w:ind w:firstLine="0"/>
        <w:jc w:val="center"/>
        <w:rPr>
          <w:b/>
          <w:color w:val="000000" w:themeColor="text1"/>
          <w:lang w:eastAsia="lv-LV"/>
        </w:rPr>
      </w:pPr>
      <w:r w:rsidRPr="009A60E6">
        <w:rPr>
          <w:b/>
          <w:color w:val="000000" w:themeColor="text1"/>
          <w:lang w:eastAsia="lv-LV"/>
        </w:rPr>
        <w:t>Darbības rezultāti un to rezultatīvie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965"/>
        <w:gridCol w:w="965"/>
        <w:gridCol w:w="965"/>
        <w:gridCol w:w="965"/>
        <w:gridCol w:w="965"/>
      </w:tblGrid>
      <w:tr w:rsidR="00D804F4" w:rsidTr="00D804F4">
        <w:trPr>
          <w:tblHeader/>
          <w:jc w:val="center"/>
        </w:trPr>
        <w:tc>
          <w:tcPr>
            <w:tcW w:w="4250" w:type="dxa"/>
          </w:tcPr>
          <w:p w:rsidR="00D804F4" w:rsidRDefault="00D804F4" w:rsidP="00D804F4">
            <w:pPr>
              <w:pStyle w:val="tabteksts"/>
              <w:jc w:val="center"/>
              <w:rPr>
                <w:szCs w:val="18"/>
              </w:rPr>
            </w:pPr>
          </w:p>
        </w:tc>
        <w:tc>
          <w:tcPr>
            <w:tcW w:w="965" w:type="dxa"/>
            <w:hideMark/>
          </w:tcPr>
          <w:p w:rsidR="00D804F4" w:rsidRDefault="00D804F4" w:rsidP="00D804F4">
            <w:pPr>
              <w:pStyle w:val="tabteksts"/>
              <w:jc w:val="center"/>
              <w:rPr>
                <w:szCs w:val="18"/>
                <w:lang w:eastAsia="lv-LV"/>
              </w:rPr>
            </w:pPr>
            <w:r>
              <w:rPr>
                <w:szCs w:val="18"/>
                <w:lang w:eastAsia="lv-LV"/>
              </w:rPr>
              <w:t>2017.gads (izpilde)</w:t>
            </w:r>
          </w:p>
        </w:tc>
        <w:tc>
          <w:tcPr>
            <w:tcW w:w="965" w:type="dxa"/>
            <w:vAlign w:val="center"/>
            <w:hideMark/>
          </w:tcPr>
          <w:p w:rsidR="00D804F4" w:rsidRPr="00A53463" w:rsidRDefault="00D804F4" w:rsidP="00D804F4">
            <w:pPr>
              <w:pStyle w:val="tabteksts"/>
              <w:jc w:val="center"/>
              <w:rPr>
                <w:szCs w:val="18"/>
                <w:lang w:eastAsia="lv-LV"/>
              </w:rPr>
            </w:pPr>
            <w:r w:rsidRPr="00A53463">
              <w:rPr>
                <w:szCs w:val="18"/>
                <w:lang w:eastAsia="lv-LV"/>
              </w:rPr>
              <w:t>201</w:t>
            </w:r>
            <w:r>
              <w:rPr>
                <w:szCs w:val="18"/>
                <w:lang w:eastAsia="lv-LV"/>
              </w:rPr>
              <w:t>8</w:t>
            </w:r>
            <w:r w:rsidRPr="00A53463">
              <w:rPr>
                <w:szCs w:val="18"/>
                <w:lang w:eastAsia="lv-LV"/>
              </w:rPr>
              <w:t xml:space="preserve">.gada </w:t>
            </w:r>
            <w:r>
              <w:rPr>
                <w:szCs w:val="18"/>
                <w:lang w:eastAsia="lv-LV"/>
              </w:rPr>
              <w:t>plāns</w:t>
            </w:r>
          </w:p>
        </w:tc>
        <w:tc>
          <w:tcPr>
            <w:tcW w:w="965" w:type="dxa"/>
            <w:hideMark/>
          </w:tcPr>
          <w:p w:rsidR="00D804F4" w:rsidRPr="00A53463" w:rsidRDefault="00D804F4" w:rsidP="00D804F4">
            <w:pPr>
              <w:pStyle w:val="tabteksts"/>
              <w:jc w:val="center"/>
              <w:rPr>
                <w:szCs w:val="18"/>
                <w:lang w:eastAsia="lv-LV"/>
              </w:rPr>
            </w:pPr>
            <w:r w:rsidRPr="00A53463">
              <w:rPr>
                <w:szCs w:val="18"/>
                <w:lang w:eastAsia="lv-LV"/>
              </w:rPr>
              <w:t>201</w:t>
            </w:r>
            <w:r>
              <w:rPr>
                <w:szCs w:val="18"/>
                <w:lang w:eastAsia="lv-LV"/>
              </w:rPr>
              <w:t>9</w:t>
            </w:r>
            <w:r w:rsidRPr="00A53463">
              <w:rPr>
                <w:szCs w:val="18"/>
                <w:lang w:eastAsia="lv-LV"/>
              </w:rPr>
              <w:t xml:space="preserve">.gada </w:t>
            </w:r>
            <w:r w:rsidR="005D5DEB">
              <w:rPr>
                <w:lang w:eastAsia="lv-LV"/>
              </w:rPr>
              <w:t>plāns</w:t>
            </w:r>
          </w:p>
        </w:tc>
        <w:tc>
          <w:tcPr>
            <w:tcW w:w="965" w:type="dxa"/>
            <w:hideMark/>
          </w:tcPr>
          <w:p w:rsidR="00D804F4" w:rsidRPr="00A53463" w:rsidRDefault="00D804F4" w:rsidP="00D804F4">
            <w:pPr>
              <w:pStyle w:val="tabteksts"/>
              <w:jc w:val="center"/>
              <w:rPr>
                <w:szCs w:val="18"/>
                <w:lang w:eastAsia="lv-LV"/>
              </w:rPr>
            </w:pPr>
            <w:r w:rsidRPr="00A53463">
              <w:rPr>
                <w:szCs w:val="18"/>
                <w:lang w:eastAsia="lv-LV"/>
              </w:rPr>
              <w:t>20</w:t>
            </w:r>
            <w:r>
              <w:rPr>
                <w:szCs w:val="18"/>
                <w:lang w:eastAsia="lv-LV"/>
              </w:rPr>
              <w:t>20</w:t>
            </w:r>
            <w:r w:rsidRPr="00A53463">
              <w:rPr>
                <w:szCs w:val="18"/>
                <w:lang w:eastAsia="lv-LV"/>
              </w:rPr>
              <w:t xml:space="preserve">.gada </w:t>
            </w:r>
            <w:r>
              <w:rPr>
                <w:szCs w:val="18"/>
                <w:lang w:eastAsia="lv-LV"/>
              </w:rPr>
              <w:t>prognoze</w:t>
            </w:r>
          </w:p>
        </w:tc>
        <w:tc>
          <w:tcPr>
            <w:tcW w:w="965" w:type="dxa"/>
            <w:hideMark/>
          </w:tcPr>
          <w:p w:rsidR="00D804F4" w:rsidRPr="00A53463" w:rsidRDefault="00D804F4" w:rsidP="00D804F4">
            <w:pPr>
              <w:pStyle w:val="tabteksts"/>
              <w:jc w:val="center"/>
              <w:rPr>
                <w:szCs w:val="18"/>
                <w:lang w:eastAsia="lv-LV"/>
              </w:rPr>
            </w:pPr>
            <w:r w:rsidRPr="00A53463">
              <w:rPr>
                <w:szCs w:val="18"/>
                <w:lang w:eastAsia="lv-LV"/>
              </w:rPr>
              <w:t>202</w:t>
            </w:r>
            <w:r>
              <w:rPr>
                <w:szCs w:val="18"/>
                <w:lang w:eastAsia="lv-LV"/>
              </w:rPr>
              <w:t>1</w:t>
            </w:r>
            <w:r w:rsidRPr="00A53463">
              <w:rPr>
                <w:szCs w:val="18"/>
                <w:lang w:eastAsia="lv-LV"/>
              </w:rPr>
              <w:t xml:space="preserve">.gada </w:t>
            </w:r>
            <w:r>
              <w:rPr>
                <w:szCs w:val="18"/>
                <w:lang w:eastAsia="lv-LV"/>
              </w:rPr>
              <w:t>prognoze</w:t>
            </w:r>
          </w:p>
        </w:tc>
      </w:tr>
      <w:tr w:rsidR="00D804F4" w:rsidTr="00D804F4">
        <w:trPr>
          <w:trHeight w:val="160"/>
          <w:jc w:val="center"/>
        </w:trPr>
        <w:tc>
          <w:tcPr>
            <w:tcW w:w="9075" w:type="dxa"/>
            <w:gridSpan w:val="6"/>
            <w:shd w:val="clear" w:color="auto" w:fill="D9D9D9" w:themeFill="background1" w:themeFillShade="D9"/>
            <w:vAlign w:val="center"/>
            <w:hideMark/>
          </w:tcPr>
          <w:p w:rsidR="00D804F4" w:rsidRPr="00E42C41" w:rsidRDefault="00D804F4" w:rsidP="00D804F4">
            <w:pPr>
              <w:pStyle w:val="tabteksts"/>
              <w:jc w:val="center"/>
              <w:rPr>
                <w:szCs w:val="18"/>
              </w:rPr>
            </w:pPr>
            <w:r w:rsidRPr="00E42C41">
              <w:rPr>
                <w:color w:val="000000" w:themeColor="text1"/>
                <w:szCs w:val="18"/>
                <w:lang w:eastAsia="lv-LV"/>
              </w:rPr>
              <w:t>Profesionālo kompetenci paaugstinājušo personu skaits</w:t>
            </w:r>
          </w:p>
        </w:tc>
      </w:tr>
      <w:tr w:rsidR="00D804F4" w:rsidTr="00D804F4">
        <w:trPr>
          <w:jc w:val="center"/>
        </w:trPr>
        <w:tc>
          <w:tcPr>
            <w:tcW w:w="4250" w:type="dxa"/>
            <w:hideMark/>
          </w:tcPr>
          <w:p w:rsidR="00D804F4" w:rsidRPr="002F52EB" w:rsidRDefault="00D804F4" w:rsidP="00D804F4">
            <w:pPr>
              <w:pStyle w:val="tabteksts"/>
              <w:jc w:val="both"/>
              <w:rPr>
                <w:color w:val="000000" w:themeColor="text1"/>
              </w:rPr>
            </w:pPr>
            <w:r w:rsidRPr="002F52EB">
              <w:rPr>
                <w:color w:val="000000" w:themeColor="text1"/>
              </w:rPr>
              <w:t xml:space="preserve">Labāka regulējuma izstrādē mazo un vidējo komersantu atbalsta jomā apmācītās personas </w:t>
            </w:r>
            <w:r w:rsidRPr="009A60E6">
              <w:rPr>
                <w:color w:val="000000" w:themeColor="text1"/>
              </w:rPr>
              <w:t>(skaits)</w:t>
            </w:r>
          </w:p>
        </w:tc>
        <w:tc>
          <w:tcPr>
            <w:tcW w:w="965" w:type="dxa"/>
            <w:hideMark/>
          </w:tcPr>
          <w:p w:rsidR="00D804F4" w:rsidRDefault="00D804F4" w:rsidP="00D804F4">
            <w:pPr>
              <w:pStyle w:val="tabteksts"/>
              <w:jc w:val="center"/>
            </w:pPr>
            <w:r>
              <w:t>452</w:t>
            </w:r>
          </w:p>
        </w:tc>
        <w:tc>
          <w:tcPr>
            <w:tcW w:w="965" w:type="dxa"/>
            <w:hideMark/>
          </w:tcPr>
          <w:p w:rsidR="00D804F4" w:rsidRPr="00623103" w:rsidRDefault="00D804F4" w:rsidP="00D804F4">
            <w:pPr>
              <w:pStyle w:val="tabteksts"/>
              <w:jc w:val="center"/>
            </w:pPr>
            <w:r w:rsidRPr="00623103">
              <w:rPr>
                <w:szCs w:val="18"/>
              </w:rPr>
              <w:t>300</w:t>
            </w:r>
          </w:p>
        </w:tc>
        <w:tc>
          <w:tcPr>
            <w:tcW w:w="965" w:type="dxa"/>
            <w:hideMark/>
          </w:tcPr>
          <w:p w:rsidR="00D804F4" w:rsidRPr="00725D68" w:rsidRDefault="00D804F4" w:rsidP="00D804F4">
            <w:pPr>
              <w:pStyle w:val="tabteksts"/>
              <w:jc w:val="center"/>
            </w:pPr>
            <w:r w:rsidRPr="00725D68">
              <w:t>300</w:t>
            </w:r>
          </w:p>
        </w:tc>
        <w:tc>
          <w:tcPr>
            <w:tcW w:w="965" w:type="dxa"/>
            <w:hideMark/>
          </w:tcPr>
          <w:p w:rsidR="00D804F4" w:rsidRPr="00725D68" w:rsidRDefault="00D804F4" w:rsidP="00D804F4">
            <w:pPr>
              <w:pStyle w:val="tabteksts"/>
              <w:jc w:val="center"/>
            </w:pPr>
            <w:r w:rsidRPr="00725D68">
              <w:t>300</w:t>
            </w:r>
          </w:p>
        </w:tc>
        <w:tc>
          <w:tcPr>
            <w:tcW w:w="965" w:type="dxa"/>
          </w:tcPr>
          <w:p w:rsidR="00D804F4" w:rsidRPr="00261DB7" w:rsidRDefault="00D804F4" w:rsidP="00D804F4">
            <w:pPr>
              <w:pStyle w:val="tabteksts"/>
              <w:jc w:val="center"/>
            </w:pPr>
            <w:r w:rsidRPr="00261DB7">
              <w:t>300</w:t>
            </w:r>
          </w:p>
        </w:tc>
      </w:tr>
      <w:tr w:rsidR="00D804F4" w:rsidTr="00D804F4">
        <w:trPr>
          <w:jc w:val="center"/>
        </w:trPr>
        <w:tc>
          <w:tcPr>
            <w:tcW w:w="4250" w:type="dxa"/>
            <w:hideMark/>
          </w:tcPr>
          <w:p w:rsidR="00D804F4" w:rsidRPr="002F52EB" w:rsidRDefault="00D804F4" w:rsidP="00D804F4">
            <w:pPr>
              <w:pStyle w:val="tabteksts"/>
              <w:jc w:val="both"/>
            </w:pPr>
            <w:r w:rsidRPr="002F52EB">
              <w:t xml:space="preserve">Izsniegti sertifikāti par dalību mācību pasākumos </w:t>
            </w:r>
            <w:r w:rsidRPr="009A60E6">
              <w:t>(skaits)</w:t>
            </w:r>
          </w:p>
        </w:tc>
        <w:tc>
          <w:tcPr>
            <w:tcW w:w="965" w:type="dxa"/>
            <w:hideMark/>
          </w:tcPr>
          <w:p w:rsidR="00D804F4" w:rsidRDefault="00D804F4" w:rsidP="00D804F4">
            <w:pPr>
              <w:pStyle w:val="tabteksts"/>
              <w:jc w:val="center"/>
            </w:pPr>
            <w:r>
              <w:t>1 225</w:t>
            </w:r>
          </w:p>
        </w:tc>
        <w:tc>
          <w:tcPr>
            <w:tcW w:w="965" w:type="dxa"/>
            <w:hideMark/>
          </w:tcPr>
          <w:p w:rsidR="00D804F4" w:rsidRPr="00623103" w:rsidRDefault="00D804F4" w:rsidP="00D804F4">
            <w:pPr>
              <w:pStyle w:val="tabteksts"/>
              <w:jc w:val="center"/>
            </w:pPr>
            <w:r w:rsidRPr="00623103">
              <w:t>2 011</w:t>
            </w:r>
          </w:p>
        </w:tc>
        <w:tc>
          <w:tcPr>
            <w:tcW w:w="965" w:type="dxa"/>
            <w:hideMark/>
          </w:tcPr>
          <w:p w:rsidR="00D804F4" w:rsidRPr="00187EA3" w:rsidRDefault="00D804F4" w:rsidP="00D804F4">
            <w:pPr>
              <w:pStyle w:val="tabteksts"/>
              <w:jc w:val="center"/>
            </w:pPr>
            <w:r w:rsidRPr="00187EA3">
              <w:t>1</w:t>
            </w:r>
            <w:r>
              <w:t xml:space="preserve"> 8</w:t>
            </w:r>
            <w:r w:rsidRPr="00187EA3">
              <w:t>17</w:t>
            </w:r>
          </w:p>
        </w:tc>
        <w:tc>
          <w:tcPr>
            <w:tcW w:w="965" w:type="dxa"/>
            <w:hideMark/>
          </w:tcPr>
          <w:p w:rsidR="00D804F4" w:rsidRPr="00187EA3" w:rsidRDefault="00D804F4" w:rsidP="00D804F4">
            <w:pPr>
              <w:pStyle w:val="tabteksts"/>
              <w:jc w:val="center"/>
            </w:pPr>
            <w:r>
              <w:t>1 81</w:t>
            </w:r>
            <w:r w:rsidRPr="00187EA3">
              <w:t>5</w:t>
            </w:r>
          </w:p>
        </w:tc>
        <w:tc>
          <w:tcPr>
            <w:tcW w:w="965" w:type="dxa"/>
          </w:tcPr>
          <w:p w:rsidR="00D804F4" w:rsidRPr="00261DB7" w:rsidRDefault="00D804F4" w:rsidP="00D804F4">
            <w:pPr>
              <w:pStyle w:val="tabteksts"/>
              <w:jc w:val="center"/>
            </w:pPr>
            <w:r w:rsidRPr="00261DB7">
              <w:t>1 139</w:t>
            </w:r>
          </w:p>
        </w:tc>
      </w:tr>
      <w:tr w:rsidR="00D804F4" w:rsidTr="00D804F4">
        <w:trPr>
          <w:jc w:val="center"/>
        </w:trPr>
        <w:tc>
          <w:tcPr>
            <w:tcW w:w="4250" w:type="dxa"/>
            <w:hideMark/>
          </w:tcPr>
          <w:p w:rsidR="00D804F4" w:rsidRPr="002F52EB" w:rsidRDefault="00D804F4" w:rsidP="00D804F4">
            <w:pPr>
              <w:pStyle w:val="tabteksts"/>
              <w:jc w:val="both"/>
            </w:pPr>
            <w:r w:rsidRPr="002F52EB">
              <w:t>Izsniegti sertifikāti par dalību un pārbaudījuma nokārtošanu mācību pasākumos (</w:t>
            </w:r>
            <w:r w:rsidRPr="009A60E6">
              <w:t>skaits</w:t>
            </w:r>
            <w:r w:rsidRPr="002F52EB">
              <w:t>)</w:t>
            </w:r>
          </w:p>
        </w:tc>
        <w:tc>
          <w:tcPr>
            <w:tcW w:w="965" w:type="dxa"/>
            <w:hideMark/>
          </w:tcPr>
          <w:p w:rsidR="00D804F4" w:rsidRDefault="00D804F4" w:rsidP="00D804F4">
            <w:pPr>
              <w:pStyle w:val="tabteksts"/>
              <w:jc w:val="center"/>
            </w:pPr>
            <w:r>
              <w:rPr>
                <w:szCs w:val="18"/>
              </w:rPr>
              <w:t>708</w:t>
            </w:r>
          </w:p>
        </w:tc>
        <w:tc>
          <w:tcPr>
            <w:tcW w:w="965" w:type="dxa"/>
            <w:hideMark/>
          </w:tcPr>
          <w:p w:rsidR="00D804F4" w:rsidRPr="00623103" w:rsidRDefault="00D804F4" w:rsidP="00D804F4">
            <w:pPr>
              <w:pStyle w:val="tabteksts"/>
              <w:jc w:val="center"/>
            </w:pPr>
            <w:r w:rsidRPr="00623103">
              <w:t>478</w:t>
            </w:r>
          </w:p>
        </w:tc>
        <w:tc>
          <w:tcPr>
            <w:tcW w:w="965" w:type="dxa"/>
            <w:hideMark/>
          </w:tcPr>
          <w:p w:rsidR="00D804F4" w:rsidRPr="00187EA3" w:rsidRDefault="00D804F4" w:rsidP="00D804F4">
            <w:pPr>
              <w:pStyle w:val="tabteksts"/>
              <w:jc w:val="center"/>
            </w:pPr>
            <w:r w:rsidRPr="00187EA3">
              <w:t>747</w:t>
            </w:r>
          </w:p>
        </w:tc>
        <w:tc>
          <w:tcPr>
            <w:tcW w:w="965" w:type="dxa"/>
            <w:hideMark/>
          </w:tcPr>
          <w:p w:rsidR="00D804F4" w:rsidRPr="00187EA3" w:rsidRDefault="00D804F4" w:rsidP="00D804F4">
            <w:pPr>
              <w:pStyle w:val="tabteksts"/>
              <w:jc w:val="center"/>
            </w:pPr>
            <w:r w:rsidRPr="00187EA3">
              <w:t>489</w:t>
            </w:r>
          </w:p>
        </w:tc>
        <w:tc>
          <w:tcPr>
            <w:tcW w:w="965" w:type="dxa"/>
          </w:tcPr>
          <w:p w:rsidR="00D804F4" w:rsidRPr="00261DB7" w:rsidRDefault="00D804F4" w:rsidP="00D804F4">
            <w:pPr>
              <w:pStyle w:val="tabteksts"/>
              <w:jc w:val="center"/>
            </w:pPr>
            <w:r w:rsidRPr="00261DB7">
              <w:t>214</w:t>
            </w:r>
          </w:p>
        </w:tc>
      </w:tr>
    </w:tbl>
    <w:p w:rsidR="00D804F4" w:rsidRPr="009A60E6" w:rsidRDefault="00D804F4" w:rsidP="00D804F4">
      <w:pPr>
        <w:ind w:firstLine="0"/>
        <w:jc w:val="center"/>
        <w:rPr>
          <w:b/>
          <w:color w:val="000000" w:themeColor="text1"/>
          <w:lang w:eastAsia="lv-LV"/>
        </w:rPr>
      </w:pPr>
    </w:p>
    <w:p w:rsidR="00D804F4" w:rsidRPr="009A60E6" w:rsidRDefault="00D804F4" w:rsidP="00D804F4">
      <w:pPr>
        <w:ind w:firstLine="0"/>
        <w:jc w:val="center"/>
        <w:rPr>
          <w:b/>
          <w:color w:val="000000" w:themeColor="text1"/>
          <w:lang w:eastAsia="lv-LV"/>
        </w:rPr>
      </w:pPr>
      <w:r w:rsidRPr="009A60E6">
        <w:rPr>
          <w:b/>
          <w:color w:val="000000" w:themeColor="text1"/>
          <w:lang w:eastAsia="lv-LV"/>
        </w:rPr>
        <w:t>Finansiālie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D804F4" w:rsidTr="00D804F4">
        <w:trPr>
          <w:trHeight w:val="283"/>
          <w:tblHeader/>
          <w:jc w:val="center"/>
        </w:trPr>
        <w:tc>
          <w:tcPr>
            <w:tcW w:w="3378" w:type="dxa"/>
            <w:vAlign w:val="center"/>
          </w:tcPr>
          <w:p w:rsidR="00D804F4" w:rsidRDefault="00D804F4" w:rsidP="00D804F4">
            <w:pPr>
              <w:pStyle w:val="tabteksts"/>
              <w:jc w:val="center"/>
              <w:rPr>
                <w:szCs w:val="24"/>
              </w:rPr>
            </w:pPr>
          </w:p>
        </w:tc>
        <w:tc>
          <w:tcPr>
            <w:tcW w:w="1131" w:type="dxa"/>
            <w:hideMark/>
          </w:tcPr>
          <w:p w:rsidR="00D804F4" w:rsidRDefault="00D804F4" w:rsidP="00D804F4">
            <w:pPr>
              <w:pStyle w:val="tabteksts"/>
              <w:jc w:val="center"/>
              <w:rPr>
                <w:szCs w:val="24"/>
                <w:lang w:eastAsia="lv-LV"/>
              </w:rPr>
            </w:pPr>
            <w:r>
              <w:rPr>
                <w:szCs w:val="18"/>
                <w:lang w:eastAsia="lv-LV"/>
              </w:rPr>
              <w:t>2017.gads (izpilde)</w:t>
            </w:r>
          </w:p>
        </w:tc>
        <w:tc>
          <w:tcPr>
            <w:tcW w:w="1132" w:type="dxa"/>
            <w:vAlign w:val="center"/>
            <w:hideMark/>
          </w:tcPr>
          <w:p w:rsidR="00D804F4" w:rsidRDefault="00D804F4" w:rsidP="00D804F4">
            <w:pPr>
              <w:pStyle w:val="tabteksts"/>
              <w:jc w:val="center"/>
              <w:rPr>
                <w:szCs w:val="24"/>
                <w:lang w:eastAsia="lv-LV"/>
              </w:rPr>
            </w:pPr>
            <w:r w:rsidRPr="00574EBB">
              <w:rPr>
                <w:szCs w:val="18"/>
                <w:lang w:eastAsia="lv-LV"/>
              </w:rPr>
              <w:t>201</w:t>
            </w:r>
            <w:r>
              <w:rPr>
                <w:szCs w:val="18"/>
                <w:lang w:eastAsia="lv-LV"/>
              </w:rPr>
              <w:t>8</w:t>
            </w:r>
            <w:r w:rsidRPr="00574EBB">
              <w:rPr>
                <w:szCs w:val="18"/>
                <w:lang w:eastAsia="lv-LV"/>
              </w:rPr>
              <w:t xml:space="preserve">.gada </w:t>
            </w:r>
            <w:r>
              <w:rPr>
                <w:szCs w:val="18"/>
                <w:lang w:eastAsia="lv-LV"/>
              </w:rPr>
              <w:t>plāns</w:t>
            </w:r>
          </w:p>
        </w:tc>
        <w:tc>
          <w:tcPr>
            <w:tcW w:w="1132" w:type="dxa"/>
            <w:hideMark/>
          </w:tcPr>
          <w:p w:rsidR="00D804F4" w:rsidRDefault="00D804F4" w:rsidP="00D804F4">
            <w:pPr>
              <w:pStyle w:val="tabteksts"/>
              <w:jc w:val="center"/>
              <w:rPr>
                <w:szCs w:val="24"/>
                <w:lang w:eastAsia="lv-LV"/>
              </w:rPr>
            </w:pPr>
            <w:r>
              <w:rPr>
                <w:szCs w:val="18"/>
                <w:lang w:eastAsia="lv-LV"/>
              </w:rPr>
              <w:t xml:space="preserve">2019.gada </w:t>
            </w:r>
            <w:r w:rsidR="005D5DEB">
              <w:rPr>
                <w:lang w:eastAsia="lv-LV"/>
              </w:rPr>
              <w:t>plāns</w:t>
            </w:r>
          </w:p>
        </w:tc>
        <w:tc>
          <w:tcPr>
            <w:tcW w:w="1132" w:type="dxa"/>
            <w:hideMark/>
          </w:tcPr>
          <w:p w:rsidR="00D804F4" w:rsidRDefault="00D804F4" w:rsidP="00D804F4">
            <w:pPr>
              <w:pStyle w:val="tabteksts"/>
              <w:jc w:val="center"/>
              <w:rPr>
                <w:szCs w:val="24"/>
                <w:lang w:eastAsia="lv-LV"/>
              </w:rPr>
            </w:pPr>
            <w:r>
              <w:rPr>
                <w:szCs w:val="18"/>
                <w:lang w:eastAsia="lv-LV"/>
              </w:rPr>
              <w:t>2020.gada prognoze</w:t>
            </w:r>
          </w:p>
        </w:tc>
        <w:tc>
          <w:tcPr>
            <w:tcW w:w="1132" w:type="dxa"/>
            <w:hideMark/>
          </w:tcPr>
          <w:p w:rsidR="00D804F4" w:rsidRDefault="00D804F4" w:rsidP="00D804F4">
            <w:pPr>
              <w:pStyle w:val="tabteksts"/>
              <w:jc w:val="center"/>
              <w:rPr>
                <w:szCs w:val="24"/>
                <w:lang w:eastAsia="lv-LV"/>
              </w:rPr>
            </w:pPr>
            <w:r>
              <w:rPr>
                <w:szCs w:val="18"/>
                <w:lang w:eastAsia="lv-LV"/>
              </w:rPr>
              <w:t>2021.gada prognoze</w:t>
            </w:r>
          </w:p>
        </w:tc>
      </w:tr>
      <w:tr w:rsidR="00D804F4" w:rsidTr="00D804F4">
        <w:trPr>
          <w:trHeight w:val="142"/>
          <w:jc w:val="center"/>
        </w:trPr>
        <w:tc>
          <w:tcPr>
            <w:tcW w:w="3378" w:type="dxa"/>
            <w:shd w:val="clear" w:color="auto" w:fill="D9D9D9" w:themeFill="background1" w:themeFillShade="D9"/>
            <w:vAlign w:val="center"/>
            <w:hideMark/>
          </w:tcPr>
          <w:p w:rsidR="00D804F4" w:rsidRDefault="00D804F4" w:rsidP="00D804F4">
            <w:pPr>
              <w:pStyle w:val="tabteksts"/>
              <w:rPr>
                <w:lang w:eastAsia="lv-LV"/>
              </w:rPr>
            </w:pPr>
            <w:r>
              <w:rPr>
                <w:lang w:eastAsia="lv-LV"/>
              </w:rPr>
              <w:t>Kopējie izdevumi,</w:t>
            </w:r>
            <w:r>
              <w:t xml:space="preserve"> </w:t>
            </w:r>
            <w:proofErr w:type="spellStart"/>
            <w:r>
              <w:rPr>
                <w:i/>
                <w:szCs w:val="18"/>
              </w:rPr>
              <w:t>euro</w:t>
            </w:r>
            <w:proofErr w:type="spellEnd"/>
          </w:p>
        </w:tc>
        <w:tc>
          <w:tcPr>
            <w:tcW w:w="1131" w:type="dxa"/>
            <w:shd w:val="clear" w:color="auto" w:fill="D9D9D9" w:themeFill="background1" w:themeFillShade="D9"/>
          </w:tcPr>
          <w:p w:rsidR="00D804F4" w:rsidRDefault="00D804F4" w:rsidP="00D804F4">
            <w:pPr>
              <w:pStyle w:val="tabteksts"/>
              <w:jc w:val="right"/>
            </w:pPr>
            <w:r>
              <w:t>1 238 790</w:t>
            </w:r>
          </w:p>
        </w:tc>
        <w:tc>
          <w:tcPr>
            <w:tcW w:w="1132" w:type="dxa"/>
            <w:shd w:val="clear" w:color="auto" w:fill="D9D9D9" w:themeFill="background1" w:themeFillShade="D9"/>
          </w:tcPr>
          <w:p w:rsidR="00D804F4" w:rsidRPr="004B5C0A" w:rsidRDefault="00D804F4" w:rsidP="00D804F4">
            <w:pPr>
              <w:pStyle w:val="tabteksts"/>
              <w:jc w:val="right"/>
            </w:pPr>
            <w:r>
              <w:t>2 162 380</w:t>
            </w:r>
          </w:p>
        </w:tc>
        <w:tc>
          <w:tcPr>
            <w:tcW w:w="1132" w:type="dxa"/>
            <w:shd w:val="clear" w:color="auto" w:fill="D9D9D9" w:themeFill="background1" w:themeFillShade="D9"/>
            <w:hideMark/>
          </w:tcPr>
          <w:p w:rsidR="00D804F4" w:rsidRPr="004B5C0A" w:rsidRDefault="00D804F4" w:rsidP="00D804F4">
            <w:pPr>
              <w:pStyle w:val="tabteksts"/>
              <w:jc w:val="right"/>
            </w:pPr>
            <w:r>
              <w:t>1 284 953</w:t>
            </w:r>
          </w:p>
        </w:tc>
        <w:tc>
          <w:tcPr>
            <w:tcW w:w="1132" w:type="dxa"/>
            <w:shd w:val="clear" w:color="auto" w:fill="D9D9D9" w:themeFill="background1" w:themeFillShade="D9"/>
            <w:hideMark/>
          </w:tcPr>
          <w:p w:rsidR="00D804F4" w:rsidRPr="004B5C0A" w:rsidRDefault="00D804F4" w:rsidP="00D804F4">
            <w:pPr>
              <w:pStyle w:val="tabteksts"/>
              <w:jc w:val="right"/>
            </w:pPr>
            <w:r>
              <w:t>1 165 172</w:t>
            </w:r>
          </w:p>
        </w:tc>
        <w:tc>
          <w:tcPr>
            <w:tcW w:w="1132" w:type="dxa"/>
            <w:shd w:val="clear" w:color="auto" w:fill="D9D9D9" w:themeFill="background1" w:themeFillShade="D9"/>
            <w:hideMark/>
          </w:tcPr>
          <w:p w:rsidR="00D804F4" w:rsidRPr="004B5C0A" w:rsidRDefault="00D804F4" w:rsidP="00D804F4">
            <w:pPr>
              <w:pStyle w:val="tabteksts"/>
              <w:jc w:val="right"/>
            </w:pPr>
            <w:r>
              <w:t>664 996</w:t>
            </w:r>
          </w:p>
        </w:tc>
      </w:tr>
      <w:tr w:rsidR="00D804F4" w:rsidTr="00D804F4">
        <w:trPr>
          <w:trHeight w:val="283"/>
          <w:jc w:val="center"/>
        </w:trPr>
        <w:tc>
          <w:tcPr>
            <w:tcW w:w="3378" w:type="dxa"/>
            <w:vAlign w:val="center"/>
            <w:hideMark/>
          </w:tcPr>
          <w:p w:rsidR="00D804F4" w:rsidRDefault="00D804F4" w:rsidP="00D804F4">
            <w:pPr>
              <w:pStyle w:val="tabteksts"/>
              <w:rPr>
                <w:szCs w:val="18"/>
                <w:lang w:eastAsia="lv-LV"/>
              </w:rPr>
            </w:pPr>
            <w:r>
              <w:rPr>
                <w:szCs w:val="18"/>
                <w:lang w:eastAsia="lv-LV"/>
              </w:rPr>
              <w:t xml:space="preserve">Kopējo izdevumu izmaiņas, </w:t>
            </w:r>
            <w:proofErr w:type="spellStart"/>
            <w:r>
              <w:rPr>
                <w:i/>
                <w:szCs w:val="18"/>
                <w:lang w:eastAsia="lv-LV"/>
              </w:rPr>
              <w:t>euro</w:t>
            </w:r>
            <w:proofErr w:type="spellEnd"/>
            <w:r>
              <w:rPr>
                <w:szCs w:val="18"/>
                <w:lang w:eastAsia="lv-LV"/>
              </w:rPr>
              <w:t xml:space="preserve"> (+/–) pret iepriekšējo gadu</w:t>
            </w:r>
          </w:p>
        </w:tc>
        <w:tc>
          <w:tcPr>
            <w:tcW w:w="1131" w:type="dxa"/>
            <w:hideMark/>
          </w:tcPr>
          <w:p w:rsidR="00D804F4" w:rsidRDefault="00D804F4" w:rsidP="00D804F4">
            <w:pPr>
              <w:pStyle w:val="tabteksts"/>
              <w:jc w:val="center"/>
            </w:pPr>
            <w:r>
              <w:rPr>
                <w:b/>
                <w:bCs/>
              </w:rPr>
              <w:t>×</w:t>
            </w:r>
          </w:p>
        </w:tc>
        <w:tc>
          <w:tcPr>
            <w:tcW w:w="1132" w:type="dxa"/>
          </w:tcPr>
          <w:p w:rsidR="00D804F4" w:rsidRPr="00BE09C6" w:rsidRDefault="00D804F4" w:rsidP="00D804F4">
            <w:pPr>
              <w:pStyle w:val="tabteksts"/>
              <w:jc w:val="right"/>
            </w:pPr>
            <w:r w:rsidRPr="00BE09C6">
              <w:t>923 590</w:t>
            </w:r>
          </w:p>
        </w:tc>
        <w:tc>
          <w:tcPr>
            <w:tcW w:w="1132" w:type="dxa"/>
          </w:tcPr>
          <w:p w:rsidR="00D804F4" w:rsidRPr="00BE09C6" w:rsidRDefault="00D804F4" w:rsidP="00D804F4">
            <w:pPr>
              <w:pStyle w:val="tabteksts"/>
              <w:jc w:val="right"/>
            </w:pPr>
            <w:r w:rsidRPr="00BE09C6">
              <w:t>-877 427</w:t>
            </w:r>
          </w:p>
        </w:tc>
        <w:tc>
          <w:tcPr>
            <w:tcW w:w="1132" w:type="dxa"/>
          </w:tcPr>
          <w:p w:rsidR="00D804F4" w:rsidRPr="00BE09C6" w:rsidRDefault="00D804F4" w:rsidP="00D804F4">
            <w:pPr>
              <w:pStyle w:val="tabteksts"/>
              <w:jc w:val="right"/>
            </w:pPr>
            <w:r w:rsidRPr="00BE09C6">
              <w:t>-119 781</w:t>
            </w:r>
          </w:p>
        </w:tc>
        <w:tc>
          <w:tcPr>
            <w:tcW w:w="1132" w:type="dxa"/>
          </w:tcPr>
          <w:p w:rsidR="00D804F4" w:rsidRPr="004B5C0A" w:rsidRDefault="00D804F4" w:rsidP="00D804F4">
            <w:pPr>
              <w:pStyle w:val="tabteksts"/>
              <w:jc w:val="right"/>
            </w:pPr>
            <w:r>
              <w:t>-500 176</w:t>
            </w:r>
          </w:p>
        </w:tc>
      </w:tr>
      <w:tr w:rsidR="00D804F4" w:rsidTr="00D804F4">
        <w:trPr>
          <w:trHeight w:val="283"/>
          <w:jc w:val="center"/>
        </w:trPr>
        <w:tc>
          <w:tcPr>
            <w:tcW w:w="3378" w:type="dxa"/>
            <w:vAlign w:val="center"/>
            <w:hideMark/>
          </w:tcPr>
          <w:p w:rsidR="00D804F4" w:rsidRDefault="00D804F4" w:rsidP="00D804F4">
            <w:pPr>
              <w:pStyle w:val="tabteksts"/>
            </w:pPr>
            <w:r>
              <w:rPr>
                <w:lang w:eastAsia="lv-LV"/>
              </w:rPr>
              <w:t>Kopējie izdevumi</w:t>
            </w:r>
            <w:r>
              <w:t>, % (+/–) pret iepriekšējo gadu</w:t>
            </w:r>
          </w:p>
        </w:tc>
        <w:tc>
          <w:tcPr>
            <w:tcW w:w="1131" w:type="dxa"/>
            <w:hideMark/>
          </w:tcPr>
          <w:p w:rsidR="00D804F4" w:rsidRDefault="00D804F4" w:rsidP="00D804F4">
            <w:pPr>
              <w:pStyle w:val="tabteksts"/>
              <w:jc w:val="center"/>
            </w:pPr>
            <w:r>
              <w:rPr>
                <w:b/>
                <w:bCs/>
              </w:rPr>
              <w:t>×</w:t>
            </w:r>
          </w:p>
        </w:tc>
        <w:tc>
          <w:tcPr>
            <w:tcW w:w="1132" w:type="dxa"/>
          </w:tcPr>
          <w:p w:rsidR="00D804F4" w:rsidRPr="00BE09C6" w:rsidRDefault="00D804F4" w:rsidP="00D804F4">
            <w:pPr>
              <w:pStyle w:val="tabteksts"/>
              <w:jc w:val="right"/>
            </w:pPr>
            <w:r w:rsidRPr="00BE09C6">
              <w:t>74,6</w:t>
            </w:r>
          </w:p>
        </w:tc>
        <w:tc>
          <w:tcPr>
            <w:tcW w:w="1132" w:type="dxa"/>
          </w:tcPr>
          <w:p w:rsidR="00D804F4" w:rsidRPr="00BE09C6" w:rsidRDefault="00D804F4" w:rsidP="00D804F4">
            <w:pPr>
              <w:pStyle w:val="tabteksts"/>
              <w:jc w:val="right"/>
            </w:pPr>
            <w:r w:rsidRPr="00BE09C6">
              <w:t>-40,6</w:t>
            </w:r>
          </w:p>
        </w:tc>
        <w:tc>
          <w:tcPr>
            <w:tcW w:w="1132" w:type="dxa"/>
          </w:tcPr>
          <w:p w:rsidR="00D804F4" w:rsidRPr="00BE09C6" w:rsidRDefault="00D804F4" w:rsidP="00D804F4">
            <w:pPr>
              <w:pStyle w:val="tabteksts"/>
              <w:jc w:val="right"/>
            </w:pPr>
            <w:r w:rsidRPr="00BE09C6">
              <w:t>-9,3</w:t>
            </w:r>
          </w:p>
        </w:tc>
        <w:tc>
          <w:tcPr>
            <w:tcW w:w="1132" w:type="dxa"/>
          </w:tcPr>
          <w:p w:rsidR="00D804F4" w:rsidRPr="004B5C0A" w:rsidRDefault="00D804F4" w:rsidP="00D804F4">
            <w:pPr>
              <w:pStyle w:val="tabteksts"/>
              <w:jc w:val="right"/>
            </w:pPr>
            <w:r>
              <w:t>-42,9</w:t>
            </w:r>
          </w:p>
        </w:tc>
      </w:tr>
      <w:tr w:rsidR="00D804F4" w:rsidTr="00D804F4">
        <w:trPr>
          <w:trHeight w:val="142"/>
          <w:jc w:val="center"/>
        </w:trPr>
        <w:tc>
          <w:tcPr>
            <w:tcW w:w="3378" w:type="dxa"/>
            <w:hideMark/>
          </w:tcPr>
          <w:p w:rsidR="00D804F4" w:rsidRDefault="00D804F4" w:rsidP="00D804F4">
            <w:pPr>
              <w:pStyle w:val="tabteksts"/>
              <w:rPr>
                <w:color w:val="000000" w:themeColor="text1"/>
                <w:szCs w:val="18"/>
                <w:lang w:eastAsia="lv-LV"/>
              </w:rPr>
            </w:pPr>
            <w:r>
              <w:rPr>
                <w:color w:val="000000" w:themeColor="text1"/>
                <w:szCs w:val="18"/>
              </w:rPr>
              <w:t xml:space="preserve">Atlīdzība, </w:t>
            </w:r>
            <w:proofErr w:type="spellStart"/>
            <w:r>
              <w:rPr>
                <w:i/>
                <w:szCs w:val="18"/>
              </w:rPr>
              <w:t>euro</w:t>
            </w:r>
            <w:proofErr w:type="spellEnd"/>
          </w:p>
        </w:tc>
        <w:tc>
          <w:tcPr>
            <w:tcW w:w="1131" w:type="dxa"/>
          </w:tcPr>
          <w:p w:rsidR="00D804F4" w:rsidRDefault="00D804F4" w:rsidP="00D804F4">
            <w:pPr>
              <w:pStyle w:val="tabteksts"/>
              <w:jc w:val="right"/>
              <w:rPr>
                <w:szCs w:val="18"/>
              </w:rPr>
            </w:pPr>
            <w:r>
              <w:rPr>
                <w:szCs w:val="18"/>
              </w:rPr>
              <w:t>308 370</w:t>
            </w:r>
          </w:p>
        </w:tc>
        <w:tc>
          <w:tcPr>
            <w:tcW w:w="1132" w:type="dxa"/>
            <w:hideMark/>
          </w:tcPr>
          <w:p w:rsidR="00D804F4" w:rsidRPr="00623103" w:rsidRDefault="00D804F4" w:rsidP="00D804F4">
            <w:pPr>
              <w:pStyle w:val="tabteksts"/>
              <w:jc w:val="right"/>
              <w:rPr>
                <w:szCs w:val="18"/>
              </w:rPr>
            </w:pPr>
            <w:r w:rsidRPr="00623103">
              <w:rPr>
                <w:szCs w:val="18"/>
              </w:rPr>
              <w:t>329 830</w:t>
            </w:r>
          </w:p>
        </w:tc>
        <w:tc>
          <w:tcPr>
            <w:tcW w:w="1132" w:type="dxa"/>
          </w:tcPr>
          <w:p w:rsidR="00D804F4" w:rsidRPr="00623103" w:rsidRDefault="00D804F4" w:rsidP="00D804F4">
            <w:pPr>
              <w:pStyle w:val="tabteksts"/>
              <w:jc w:val="right"/>
              <w:rPr>
                <w:szCs w:val="18"/>
              </w:rPr>
            </w:pPr>
            <w:r w:rsidRPr="00623103">
              <w:rPr>
                <w:szCs w:val="18"/>
              </w:rPr>
              <w:t>448 860</w:t>
            </w:r>
          </w:p>
        </w:tc>
        <w:tc>
          <w:tcPr>
            <w:tcW w:w="1132" w:type="dxa"/>
          </w:tcPr>
          <w:p w:rsidR="00D804F4" w:rsidRPr="00623103" w:rsidRDefault="00D804F4" w:rsidP="00D804F4">
            <w:pPr>
              <w:pStyle w:val="tabteksts"/>
              <w:jc w:val="right"/>
              <w:rPr>
                <w:szCs w:val="18"/>
              </w:rPr>
            </w:pPr>
            <w:r w:rsidRPr="00623103">
              <w:rPr>
                <w:szCs w:val="18"/>
              </w:rPr>
              <w:t>411 944</w:t>
            </w:r>
          </w:p>
        </w:tc>
        <w:tc>
          <w:tcPr>
            <w:tcW w:w="1132" w:type="dxa"/>
          </w:tcPr>
          <w:p w:rsidR="00D804F4" w:rsidRPr="004B5C0A" w:rsidRDefault="00D804F4" w:rsidP="00D804F4">
            <w:pPr>
              <w:pStyle w:val="tabteksts"/>
              <w:jc w:val="right"/>
              <w:rPr>
                <w:szCs w:val="18"/>
              </w:rPr>
            </w:pPr>
            <w:r>
              <w:rPr>
                <w:szCs w:val="18"/>
              </w:rPr>
              <w:t>380 009</w:t>
            </w:r>
          </w:p>
        </w:tc>
      </w:tr>
      <w:tr w:rsidR="00D804F4" w:rsidTr="00D804F4">
        <w:trPr>
          <w:trHeight w:val="155"/>
          <w:jc w:val="center"/>
        </w:trPr>
        <w:tc>
          <w:tcPr>
            <w:tcW w:w="3378" w:type="dxa"/>
            <w:shd w:val="clear" w:color="auto" w:fill="auto"/>
            <w:hideMark/>
          </w:tcPr>
          <w:p w:rsidR="00D804F4" w:rsidRDefault="00D804F4" w:rsidP="00D804F4">
            <w:pPr>
              <w:pStyle w:val="tabteksts"/>
              <w:rPr>
                <w:color w:val="000000" w:themeColor="text1"/>
                <w:szCs w:val="18"/>
                <w:lang w:eastAsia="lv-LV"/>
              </w:rPr>
            </w:pPr>
            <w:r>
              <w:rPr>
                <w:color w:val="000000" w:themeColor="text1"/>
                <w:szCs w:val="18"/>
              </w:rPr>
              <w:t>Vidējais amata vietu skaits gadā</w:t>
            </w:r>
          </w:p>
        </w:tc>
        <w:tc>
          <w:tcPr>
            <w:tcW w:w="1131" w:type="dxa"/>
            <w:shd w:val="clear" w:color="auto" w:fill="auto"/>
          </w:tcPr>
          <w:p w:rsidR="00D804F4" w:rsidRDefault="00D804F4" w:rsidP="00D804F4">
            <w:pPr>
              <w:pStyle w:val="tabteksts"/>
              <w:jc w:val="right"/>
              <w:rPr>
                <w:szCs w:val="18"/>
              </w:rPr>
            </w:pPr>
            <w:r>
              <w:rPr>
                <w:szCs w:val="18"/>
              </w:rPr>
              <w:t>12</w:t>
            </w:r>
          </w:p>
        </w:tc>
        <w:tc>
          <w:tcPr>
            <w:tcW w:w="1132" w:type="dxa"/>
            <w:shd w:val="clear" w:color="auto" w:fill="auto"/>
            <w:hideMark/>
          </w:tcPr>
          <w:p w:rsidR="00D804F4" w:rsidRPr="00623103" w:rsidRDefault="00D804F4" w:rsidP="00D804F4">
            <w:pPr>
              <w:pStyle w:val="tabteksts"/>
              <w:jc w:val="right"/>
              <w:rPr>
                <w:szCs w:val="18"/>
              </w:rPr>
            </w:pPr>
            <w:r w:rsidRPr="00623103">
              <w:rPr>
                <w:szCs w:val="18"/>
              </w:rPr>
              <w:t>1</w:t>
            </w:r>
            <w:r>
              <w:rPr>
                <w:szCs w:val="18"/>
              </w:rPr>
              <w:t>4,5</w:t>
            </w:r>
          </w:p>
        </w:tc>
        <w:tc>
          <w:tcPr>
            <w:tcW w:w="1132" w:type="dxa"/>
            <w:shd w:val="clear" w:color="auto" w:fill="auto"/>
            <w:hideMark/>
          </w:tcPr>
          <w:p w:rsidR="00D804F4" w:rsidRPr="00EA5B2E" w:rsidRDefault="00D804F4" w:rsidP="00D804F4">
            <w:pPr>
              <w:pStyle w:val="tabteksts"/>
              <w:jc w:val="right"/>
              <w:rPr>
                <w:szCs w:val="18"/>
              </w:rPr>
            </w:pPr>
            <w:r>
              <w:rPr>
                <w:szCs w:val="18"/>
              </w:rPr>
              <w:t>15</w:t>
            </w:r>
          </w:p>
        </w:tc>
        <w:tc>
          <w:tcPr>
            <w:tcW w:w="1132" w:type="dxa"/>
            <w:shd w:val="clear" w:color="auto" w:fill="auto"/>
            <w:hideMark/>
          </w:tcPr>
          <w:p w:rsidR="00D804F4" w:rsidRPr="00EA5B2E" w:rsidRDefault="00D804F4" w:rsidP="00D804F4">
            <w:pPr>
              <w:pStyle w:val="tabteksts"/>
              <w:jc w:val="right"/>
              <w:rPr>
                <w:szCs w:val="18"/>
              </w:rPr>
            </w:pPr>
            <w:r>
              <w:rPr>
                <w:szCs w:val="18"/>
              </w:rPr>
              <w:t>15</w:t>
            </w:r>
          </w:p>
        </w:tc>
        <w:tc>
          <w:tcPr>
            <w:tcW w:w="1132" w:type="dxa"/>
            <w:shd w:val="clear" w:color="auto" w:fill="auto"/>
            <w:hideMark/>
          </w:tcPr>
          <w:p w:rsidR="00D804F4" w:rsidRPr="00EA5B2E" w:rsidRDefault="00D804F4" w:rsidP="00D804F4">
            <w:pPr>
              <w:pStyle w:val="tabteksts"/>
              <w:jc w:val="right"/>
              <w:rPr>
                <w:szCs w:val="18"/>
              </w:rPr>
            </w:pPr>
            <w:r>
              <w:rPr>
                <w:szCs w:val="18"/>
              </w:rPr>
              <w:t>15</w:t>
            </w:r>
          </w:p>
        </w:tc>
      </w:tr>
      <w:tr w:rsidR="00D804F4" w:rsidTr="00D804F4">
        <w:trPr>
          <w:trHeight w:val="229"/>
          <w:jc w:val="center"/>
        </w:trPr>
        <w:tc>
          <w:tcPr>
            <w:tcW w:w="3378" w:type="dxa"/>
            <w:shd w:val="clear" w:color="auto" w:fill="auto"/>
            <w:hideMark/>
          </w:tcPr>
          <w:p w:rsidR="00D804F4" w:rsidRDefault="00D804F4" w:rsidP="00D804F4">
            <w:pPr>
              <w:pStyle w:val="tabteksts"/>
              <w:rPr>
                <w:color w:val="000000" w:themeColor="text1"/>
                <w:szCs w:val="18"/>
                <w:lang w:eastAsia="lv-LV"/>
              </w:rPr>
            </w:pPr>
            <w:r>
              <w:rPr>
                <w:color w:val="000000" w:themeColor="text1"/>
                <w:szCs w:val="18"/>
              </w:rPr>
              <w:t xml:space="preserve">Vidējā atlīdzība amata vietai </w:t>
            </w:r>
            <w:r>
              <w:rPr>
                <w:color w:val="000000" w:themeColor="text1"/>
                <w:szCs w:val="18"/>
                <w:lang w:eastAsia="lv-LV"/>
              </w:rPr>
              <w:t>(mēnesī)</w:t>
            </w:r>
            <w:r>
              <w:rPr>
                <w:color w:val="000000" w:themeColor="text1"/>
                <w:szCs w:val="18"/>
              </w:rPr>
              <w:t xml:space="preserve">, </w:t>
            </w:r>
            <w:proofErr w:type="spellStart"/>
            <w:r>
              <w:rPr>
                <w:i/>
                <w:color w:val="000000" w:themeColor="text1"/>
                <w:szCs w:val="18"/>
              </w:rPr>
              <w:t>euro</w:t>
            </w:r>
            <w:proofErr w:type="spellEnd"/>
          </w:p>
        </w:tc>
        <w:tc>
          <w:tcPr>
            <w:tcW w:w="1131" w:type="dxa"/>
            <w:shd w:val="clear" w:color="auto" w:fill="auto"/>
          </w:tcPr>
          <w:p w:rsidR="00D804F4" w:rsidRDefault="00D804F4" w:rsidP="00D804F4">
            <w:pPr>
              <w:pStyle w:val="tabteksts"/>
              <w:jc w:val="right"/>
              <w:rPr>
                <w:szCs w:val="18"/>
              </w:rPr>
            </w:pPr>
            <w:r>
              <w:rPr>
                <w:szCs w:val="18"/>
              </w:rPr>
              <w:t>2 100</w:t>
            </w:r>
          </w:p>
        </w:tc>
        <w:tc>
          <w:tcPr>
            <w:tcW w:w="1132" w:type="dxa"/>
            <w:shd w:val="clear" w:color="auto" w:fill="auto"/>
            <w:hideMark/>
          </w:tcPr>
          <w:p w:rsidR="00D804F4" w:rsidRPr="00623103" w:rsidRDefault="00D804F4" w:rsidP="00D804F4">
            <w:pPr>
              <w:pStyle w:val="tabteksts"/>
              <w:jc w:val="right"/>
              <w:rPr>
                <w:szCs w:val="18"/>
              </w:rPr>
            </w:pPr>
            <w:r w:rsidRPr="00623103">
              <w:rPr>
                <w:szCs w:val="18"/>
              </w:rPr>
              <w:t xml:space="preserve">1 </w:t>
            </w:r>
            <w:r>
              <w:rPr>
                <w:szCs w:val="18"/>
              </w:rPr>
              <w:t>789</w:t>
            </w:r>
          </w:p>
        </w:tc>
        <w:tc>
          <w:tcPr>
            <w:tcW w:w="1132" w:type="dxa"/>
            <w:shd w:val="clear" w:color="auto" w:fill="auto"/>
          </w:tcPr>
          <w:p w:rsidR="00D804F4" w:rsidRPr="00EA5B2E" w:rsidRDefault="00D804F4" w:rsidP="00D804F4">
            <w:pPr>
              <w:pStyle w:val="tabteksts"/>
              <w:jc w:val="right"/>
              <w:rPr>
                <w:szCs w:val="18"/>
              </w:rPr>
            </w:pPr>
            <w:r>
              <w:rPr>
                <w:szCs w:val="18"/>
              </w:rPr>
              <w:t>2 311</w:t>
            </w:r>
          </w:p>
        </w:tc>
        <w:tc>
          <w:tcPr>
            <w:tcW w:w="1132" w:type="dxa"/>
            <w:shd w:val="clear" w:color="auto" w:fill="auto"/>
          </w:tcPr>
          <w:p w:rsidR="00D804F4" w:rsidRPr="00EA5B2E" w:rsidRDefault="00D804F4" w:rsidP="00D804F4">
            <w:pPr>
              <w:pStyle w:val="tabteksts"/>
              <w:jc w:val="right"/>
              <w:rPr>
                <w:szCs w:val="18"/>
              </w:rPr>
            </w:pPr>
            <w:r>
              <w:rPr>
                <w:szCs w:val="18"/>
              </w:rPr>
              <w:t>2 275</w:t>
            </w:r>
          </w:p>
        </w:tc>
        <w:tc>
          <w:tcPr>
            <w:tcW w:w="1132" w:type="dxa"/>
            <w:shd w:val="clear" w:color="auto" w:fill="auto"/>
          </w:tcPr>
          <w:p w:rsidR="00D804F4" w:rsidRPr="00EA5B2E" w:rsidRDefault="00D804F4" w:rsidP="00D804F4">
            <w:pPr>
              <w:pStyle w:val="tabteksts"/>
              <w:jc w:val="right"/>
              <w:rPr>
                <w:szCs w:val="18"/>
              </w:rPr>
            </w:pPr>
            <w:r>
              <w:rPr>
                <w:szCs w:val="18"/>
              </w:rPr>
              <w:t>2 100</w:t>
            </w:r>
          </w:p>
        </w:tc>
      </w:tr>
      <w:tr w:rsidR="00D804F4" w:rsidTr="00D804F4">
        <w:trPr>
          <w:trHeight w:val="567"/>
          <w:jc w:val="center"/>
        </w:trPr>
        <w:tc>
          <w:tcPr>
            <w:tcW w:w="3378" w:type="dxa"/>
            <w:vAlign w:val="center"/>
            <w:hideMark/>
          </w:tcPr>
          <w:p w:rsidR="00D804F4" w:rsidRDefault="00D804F4" w:rsidP="00D804F4">
            <w:pPr>
              <w:pStyle w:val="tabteksts"/>
              <w:rPr>
                <w:color w:val="000000" w:themeColor="text1"/>
                <w:szCs w:val="18"/>
                <w:lang w:eastAsia="lv-LV"/>
              </w:rPr>
            </w:pPr>
            <w:r>
              <w:rPr>
                <w:color w:val="000000" w:themeColor="text1"/>
                <w:szCs w:val="18"/>
                <w:lang w:eastAsia="lv-LV"/>
              </w:rPr>
              <w:t xml:space="preserve">Kopējā atlīdzība gadā par ārštata darbinieku un uz līgumattiecību pamata nodarbināto, kas nav amatu sarakstā, pakalpojumiem, </w:t>
            </w:r>
            <w:proofErr w:type="spellStart"/>
            <w:r>
              <w:rPr>
                <w:i/>
                <w:color w:val="000000" w:themeColor="text1"/>
                <w:szCs w:val="18"/>
                <w:lang w:eastAsia="lv-LV"/>
              </w:rPr>
              <w:t>euro</w:t>
            </w:r>
            <w:proofErr w:type="spellEnd"/>
          </w:p>
        </w:tc>
        <w:tc>
          <w:tcPr>
            <w:tcW w:w="1131" w:type="dxa"/>
          </w:tcPr>
          <w:p w:rsidR="00D804F4" w:rsidRDefault="00D804F4" w:rsidP="00D804F4">
            <w:pPr>
              <w:pStyle w:val="tabteksts"/>
              <w:jc w:val="right"/>
              <w:rPr>
                <w:szCs w:val="18"/>
              </w:rPr>
            </w:pPr>
            <w:r>
              <w:rPr>
                <w:szCs w:val="18"/>
              </w:rPr>
              <w:t>5 984</w:t>
            </w:r>
          </w:p>
        </w:tc>
        <w:tc>
          <w:tcPr>
            <w:tcW w:w="1132" w:type="dxa"/>
          </w:tcPr>
          <w:p w:rsidR="00D804F4" w:rsidRPr="00623103" w:rsidRDefault="00D804F4" w:rsidP="00D804F4">
            <w:pPr>
              <w:pStyle w:val="tabteksts"/>
              <w:jc w:val="right"/>
              <w:rPr>
                <w:szCs w:val="18"/>
              </w:rPr>
            </w:pPr>
            <w:r>
              <w:rPr>
                <w:szCs w:val="18"/>
              </w:rPr>
              <w:t>18 554</w:t>
            </w:r>
          </w:p>
        </w:tc>
        <w:tc>
          <w:tcPr>
            <w:tcW w:w="1132" w:type="dxa"/>
            <w:hideMark/>
          </w:tcPr>
          <w:p w:rsidR="00D804F4" w:rsidRPr="00EA5B2E" w:rsidRDefault="00D804F4" w:rsidP="00D804F4">
            <w:pPr>
              <w:pStyle w:val="tabteksts"/>
              <w:jc w:val="right"/>
              <w:rPr>
                <w:szCs w:val="18"/>
              </w:rPr>
            </w:pPr>
            <w:r w:rsidRPr="00EA5B2E">
              <w:rPr>
                <w:szCs w:val="18"/>
              </w:rPr>
              <w:t>32 883</w:t>
            </w:r>
          </w:p>
        </w:tc>
        <w:tc>
          <w:tcPr>
            <w:tcW w:w="1132" w:type="dxa"/>
          </w:tcPr>
          <w:p w:rsidR="00D804F4" w:rsidRPr="00EA5B2E" w:rsidRDefault="00D804F4" w:rsidP="00D804F4">
            <w:pPr>
              <w:pStyle w:val="tabteksts"/>
              <w:jc w:val="right"/>
              <w:rPr>
                <w:szCs w:val="18"/>
              </w:rPr>
            </w:pPr>
            <w:r w:rsidRPr="00EA5B2E">
              <w:rPr>
                <w:szCs w:val="18"/>
              </w:rPr>
              <w:t>2</w:t>
            </w:r>
            <w:r>
              <w:rPr>
                <w:szCs w:val="18"/>
              </w:rPr>
              <w:t xml:space="preserve"> </w:t>
            </w:r>
            <w:r w:rsidRPr="00EA5B2E">
              <w:rPr>
                <w:szCs w:val="18"/>
              </w:rPr>
              <w:t>482</w:t>
            </w:r>
          </w:p>
        </w:tc>
        <w:tc>
          <w:tcPr>
            <w:tcW w:w="1132" w:type="dxa"/>
          </w:tcPr>
          <w:p w:rsidR="00D804F4" w:rsidRPr="00EA5B2E" w:rsidRDefault="00D804F4" w:rsidP="00D804F4">
            <w:pPr>
              <w:pStyle w:val="tabteksts"/>
              <w:jc w:val="right"/>
              <w:rPr>
                <w:szCs w:val="18"/>
              </w:rPr>
            </w:pPr>
            <w:r w:rsidRPr="00EA5B2E">
              <w:rPr>
                <w:szCs w:val="18"/>
              </w:rPr>
              <w:t>2</w:t>
            </w:r>
            <w:r>
              <w:rPr>
                <w:szCs w:val="18"/>
              </w:rPr>
              <w:t xml:space="preserve"> </w:t>
            </w:r>
            <w:r w:rsidRPr="00EA5B2E">
              <w:rPr>
                <w:szCs w:val="18"/>
              </w:rPr>
              <w:t>000</w:t>
            </w:r>
          </w:p>
        </w:tc>
      </w:tr>
    </w:tbl>
    <w:p w:rsidR="0082684B" w:rsidRDefault="0082684B" w:rsidP="0082684B">
      <w:pPr>
        <w:spacing w:before="120"/>
        <w:ind w:firstLine="0"/>
        <w:jc w:val="center"/>
        <w:rPr>
          <w:b/>
          <w:color w:val="000000" w:themeColor="text1"/>
          <w:lang w:eastAsia="lv-LV"/>
        </w:rPr>
      </w:pPr>
    </w:p>
    <w:p w:rsidR="00D804F4" w:rsidRDefault="00D804F4" w:rsidP="0082684B">
      <w:pPr>
        <w:spacing w:before="120"/>
        <w:ind w:firstLine="0"/>
        <w:jc w:val="center"/>
        <w:rPr>
          <w:b/>
          <w:color w:val="000000" w:themeColor="text1"/>
          <w:lang w:eastAsia="lv-LV"/>
        </w:rPr>
      </w:pPr>
      <w:r>
        <w:rPr>
          <w:b/>
          <w:color w:val="000000" w:themeColor="text1"/>
          <w:lang w:eastAsia="lv-LV"/>
        </w:rPr>
        <w:t xml:space="preserve">Izmaiņas izdevumos, salīdzinot </w:t>
      </w:r>
      <w:r w:rsidRPr="00623103">
        <w:rPr>
          <w:b/>
          <w:color w:val="000000" w:themeColor="text1"/>
          <w:lang w:eastAsia="lv-LV"/>
        </w:rPr>
        <w:t xml:space="preserve">2019.gada </w:t>
      </w:r>
      <w:r w:rsidR="00BA3F0C" w:rsidRPr="00BB2102">
        <w:rPr>
          <w:b/>
          <w:color w:val="000000" w:themeColor="text1"/>
          <w:lang w:eastAsia="lv-LV"/>
        </w:rPr>
        <w:t>plānu</w:t>
      </w:r>
      <w:r w:rsidRPr="00623103">
        <w:rPr>
          <w:b/>
          <w:color w:val="000000" w:themeColor="text1"/>
          <w:lang w:eastAsia="lv-LV"/>
        </w:rPr>
        <w:t xml:space="preserve"> ar 2018.gada</w:t>
      </w:r>
      <w:r>
        <w:rPr>
          <w:b/>
          <w:color w:val="000000" w:themeColor="text1"/>
          <w:lang w:eastAsia="lv-LV"/>
        </w:rPr>
        <w:t xml:space="preserve"> plānu</w:t>
      </w:r>
    </w:p>
    <w:p w:rsidR="00D804F4" w:rsidRDefault="001B15A3" w:rsidP="00D804F4">
      <w:pPr>
        <w:spacing w:after="0"/>
        <w:ind w:left="7921" w:firstLine="720"/>
        <w:jc w:val="center"/>
        <w:rPr>
          <w:i/>
          <w:sz w:val="18"/>
          <w:szCs w:val="18"/>
        </w:rPr>
      </w:pPr>
      <w:proofErr w:type="spellStart"/>
      <w:r>
        <w:rPr>
          <w:i/>
          <w:sz w:val="18"/>
          <w:szCs w:val="18"/>
        </w:rPr>
        <w:t>E</w:t>
      </w:r>
      <w:r w:rsidR="00D804F4">
        <w:rPr>
          <w:i/>
          <w:sz w:val="18"/>
          <w:szCs w:val="18"/>
        </w:rPr>
        <w:t>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D804F4" w:rsidRPr="00C76F79" w:rsidTr="00D804F4">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rsidR="00D804F4" w:rsidRPr="00C76F79" w:rsidRDefault="00D804F4" w:rsidP="00D804F4">
            <w:pPr>
              <w:pStyle w:val="tabteksts"/>
              <w:jc w:val="center"/>
              <w:rPr>
                <w:szCs w:val="18"/>
              </w:rPr>
            </w:pPr>
            <w:r w:rsidRPr="00C76F79">
              <w:rPr>
                <w:color w:val="000000" w:themeColor="text1"/>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Pr="00C76F79" w:rsidRDefault="00D804F4" w:rsidP="00D804F4">
            <w:pPr>
              <w:pStyle w:val="tabteksts"/>
              <w:jc w:val="center"/>
              <w:rPr>
                <w:color w:val="000000" w:themeColor="text1"/>
                <w:szCs w:val="18"/>
                <w:lang w:eastAsia="lv-LV"/>
              </w:rPr>
            </w:pPr>
            <w:r w:rsidRPr="00C76F79">
              <w:rPr>
                <w:color w:val="000000" w:themeColor="text1"/>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Pr="00C76F79" w:rsidRDefault="00D804F4" w:rsidP="00D804F4">
            <w:pPr>
              <w:pStyle w:val="tabteksts"/>
              <w:jc w:val="center"/>
              <w:rPr>
                <w:color w:val="000000" w:themeColor="text1"/>
                <w:szCs w:val="18"/>
                <w:lang w:eastAsia="lv-LV"/>
              </w:rPr>
            </w:pPr>
            <w:r w:rsidRPr="00C76F79">
              <w:rPr>
                <w:color w:val="000000" w:themeColor="text1"/>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Pr="00C76F79" w:rsidRDefault="00D804F4" w:rsidP="00D804F4">
            <w:pPr>
              <w:pStyle w:val="tabteksts"/>
              <w:jc w:val="center"/>
              <w:rPr>
                <w:color w:val="000000" w:themeColor="text1"/>
                <w:szCs w:val="18"/>
                <w:lang w:eastAsia="lv-LV"/>
              </w:rPr>
            </w:pPr>
            <w:r w:rsidRPr="00C76F79">
              <w:rPr>
                <w:color w:val="000000" w:themeColor="text1"/>
                <w:szCs w:val="18"/>
                <w:lang w:eastAsia="lv-LV"/>
              </w:rPr>
              <w:t>Izmaiņas</w:t>
            </w:r>
          </w:p>
        </w:tc>
      </w:tr>
      <w:tr w:rsidR="00D804F4" w:rsidRPr="00C76F79"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C76F79" w:rsidRDefault="00D804F4" w:rsidP="00D804F4">
            <w:pPr>
              <w:pStyle w:val="tabteksts"/>
              <w:rPr>
                <w:szCs w:val="18"/>
              </w:rPr>
            </w:pPr>
            <w:r w:rsidRPr="00C76F79">
              <w:rPr>
                <w:b/>
                <w:bCs/>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EA3B0D" w:rsidRDefault="00D804F4" w:rsidP="00D804F4">
            <w:pPr>
              <w:pStyle w:val="tabteksts"/>
              <w:jc w:val="right"/>
              <w:rPr>
                <w:b/>
                <w:szCs w:val="18"/>
              </w:rPr>
            </w:pPr>
            <w:r w:rsidRPr="00EA3B0D">
              <w:rPr>
                <w:b/>
                <w:szCs w:val="18"/>
              </w:rPr>
              <w:t>2 162 380</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EA3B0D" w:rsidRDefault="00D804F4" w:rsidP="00D804F4">
            <w:pPr>
              <w:pStyle w:val="tabteksts"/>
              <w:jc w:val="right"/>
              <w:rPr>
                <w:b/>
                <w:szCs w:val="18"/>
              </w:rPr>
            </w:pPr>
            <w:r w:rsidRPr="00EA3B0D">
              <w:rPr>
                <w:b/>
                <w:szCs w:val="18"/>
              </w:rPr>
              <w:t>1 284 953</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EA3B0D" w:rsidRDefault="00D804F4" w:rsidP="00D804F4">
            <w:pPr>
              <w:pStyle w:val="tabteksts"/>
              <w:jc w:val="right"/>
              <w:rPr>
                <w:b/>
                <w:szCs w:val="18"/>
              </w:rPr>
            </w:pPr>
            <w:r w:rsidRPr="00EA3B0D">
              <w:rPr>
                <w:b/>
                <w:szCs w:val="18"/>
              </w:rPr>
              <w:t>-877 427</w:t>
            </w:r>
          </w:p>
        </w:tc>
      </w:tr>
      <w:tr w:rsidR="00D804F4" w:rsidRPr="00C76F79" w:rsidTr="00D804F4">
        <w:trPr>
          <w:trHeight w:val="115"/>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rsidR="00D804F4" w:rsidRPr="00C76F79" w:rsidRDefault="00D804F4" w:rsidP="00D804F4">
            <w:pPr>
              <w:pStyle w:val="tabteksts"/>
              <w:ind w:firstLine="313"/>
              <w:rPr>
                <w:szCs w:val="18"/>
              </w:rPr>
            </w:pPr>
            <w:r w:rsidRPr="00C76F79">
              <w:rPr>
                <w:i/>
                <w:szCs w:val="18"/>
                <w:lang w:eastAsia="lv-LV"/>
              </w:rPr>
              <w:t>t. sk.:</w:t>
            </w:r>
          </w:p>
        </w:tc>
      </w:tr>
      <w:tr w:rsidR="00D804F4" w:rsidRPr="00C76F79" w:rsidTr="00D804F4">
        <w:trPr>
          <w:trHeight w:val="211"/>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D804F4" w:rsidRPr="00C76F79" w:rsidRDefault="00D804F4" w:rsidP="00D804F4">
            <w:pPr>
              <w:pStyle w:val="tabteksts"/>
              <w:rPr>
                <w:szCs w:val="18"/>
                <w:u w:val="single"/>
                <w:lang w:eastAsia="lv-LV"/>
              </w:rPr>
            </w:pPr>
            <w:r w:rsidRPr="00C76F79">
              <w:rPr>
                <w:szCs w:val="18"/>
                <w:u w:val="single"/>
                <w:lang w:eastAsia="lv-LV"/>
              </w:rPr>
              <w:t>Ilgtermiņa saistības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Pr="009A564A" w:rsidRDefault="00D804F4" w:rsidP="00D804F4">
            <w:pPr>
              <w:spacing w:after="0"/>
              <w:ind w:firstLine="0"/>
              <w:jc w:val="right"/>
              <w:rPr>
                <w:sz w:val="18"/>
                <w:szCs w:val="18"/>
              </w:rPr>
            </w:pPr>
            <w:r w:rsidRPr="005317D7">
              <w:rPr>
                <w:sz w:val="18"/>
                <w:szCs w:val="18"/>
              </w:rPr>
              <w:t>2 162 380</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Pr="00C76F79" w:rsidRDefault="00D804F4" w:rsidP="00D804F4">
            <w:pPr>
              <w:pStyle w:val="tabteksts"/>
              <w:jc w:val="right"/>
              <w:rPr>
                <w:szCs w:val="18"/>
              </w:rPr>
            </w:pPr>
            <w:r w:rsidRPr="005317D7">
              <w:rPr>
                <w:szCs w:val="18"/>
              </w:rPr>
              <w:t>1 284 953</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D804F4" w:rsidRPr="00C76F79" w:rsidRDefault="00D804F4" w:rsidP="00D804F4">
            <w:pPr>
              <w:pStyle w:val="tabteksts"/>
              <w:jc w:val="right"/>
              <w:rPr>
                <w:szCs w:val="18"/>
              </w:rPr>
            </w:pPr>
            <w:r>
              <w:rPr>
                <w:szCs w:val="18"/>
              </w:rPr>
              <w:t>-877 427</w:t>
            </w:r>
          </w:p>
        </w:tc>
      </w:tr>
      <w:tr w:rsidR="00D804F4" w:rsidRPr="00C76F79"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rsidR="00D804F4" w:rsidRPr="009A60E6" w:rsidRDefault="00D804F4" w:rsidP="00D804F4">
            <w:pPr>
              <w:pStyle w:val="tabteksts"/>
              <w:rPr>
                <w:i/>
              </w:rPr>
            </w:pPr>
            <w:r w:rsidRPr="009A60E6">
              <w:rPr>
                <w:i/>
              </w:rPr>
              <w:t>Eiropas Sociālā fonda projekti (2014-2020)</w:t>
            </w:r>
          </w:p>
        </w:tc>
        <w:tc>
          <w:tcPr>
            <w:tcW w:w="1277" w:type="dxa"/>
            <w:tcBorders>
              <w:top w:val="single" w:sz="4" w:space="0" w:color="000000"/>
              <w:left w:val="single" w:sz="4" w:space="0" w:color="000000"/>
              <w:bottom w:val="single" w:sz="4" w:space="0" w:color="000000"/>
              <w:right w:val="single" w:sz="4" w:space="0" w:color="000000"/>
            </w:tcBorders>
          </w:tcPr>
          <w:p w:rsidR="00D804F4" w:rsidRPr="00EA5B2E" w:rsidRDefault="00D804F4" w:rsidP="00D804F4">
            <w:pPr>
              <w:spacing w:after="0"/>
              <w:ind w:firstLine="0"/>
              <w:jc w:val="right"/>
              <w:rPr>
                <w:sz w:val="18"/>
                <w:szCs w:val="18"/>
              </w:rPr>
            </w:pPr>
            <w:r w:rsidRPr="005317D7">
              <w:rPr>
                <w:sz w:val="18"/>
                <w:szCs w:val="18"/>
              </w:rPr>
              <w:t>2 162 380</w:t>
            </w:r>
          </w:p>
        </w:tc>
        <w:tc>
          <w:tcPr>
            <w:tcW w:w="1277" w:type="dxa"/>
            <w:tcBorders>
              <w:top w:val="single" w:sz="4" w:space="0" w:color="000000"/>
              <w:left w:val="single" w:sz="4" w:space="0" w:color="000000"/>
              <w:bottom w:val="single" w:sz="4" w:space="0" w:color="000000"/>
              <w:right w:val="single" w:sz="4" w:space="0" w:color="000000"/>
            </w:tcBorders>
          </w:tcPr>
          <w:p w:rsidR="00D804F4" w:rsidRPr="00EA5B2E" w:rsidRDefault="00D804F4" w:rsidP="00D804F4">
            <w:pPr>
              <w:pStyle w:val="tabteksts"/>
              <w:jc w:val="right"/>
              <w:rPr>
                <w:szCs w:val="18"/>
              </w:rPr>
            </w:pPr>
            <w:r w:rsidRPr="005317D7">
              <w:rPr>
                <w:szCs w:val="18"/>
              </w:rPr>
              <w:t>1 284 953</w:t>
            </w:r>
          </w:p>
        </w:tc>
        <w:tc>
          <w:tcPr>
            <w:tcW w:w="1277" w:type="dxa"/>
            <w:tcBorders>
              <w:top w:val="single" w:sz="4" w:space="0" w:color="000000"/>
              <w:left w:val="single" w:sz="4" w:space="0" w:color="000000"/>
              <w:bottom w:val="single" w:sz="4" w:space="0" w:color="000000"/>
              <w:right w:val="single" w:sz="4" w:space="0" w:color="000000"/>
            </w:tcBorders>
            <w:hideMark/>
          </w:tcPr>
          <w:p w:rsidR="00D804F4" w:rsidRPr="00EA5B2E" w:rsidRDefault="00D804F4" w:rsidP="00D804F4">
            <w:pPr>
              <w:pStyle w:val="tabteksts"/>
              <w:jc w:val="right"/>
              <w:rPr>
                <w:szCs w:val="18"/>
              </w:rPr>
            </w:pPr>
            <w:r w:rsidRPr="00EA5B2E">
              <w:rPr>
                <w:szCs w:val="18"/>
              </w:rPr>
              <w:t>-877 427</w:t>
            </w:r>
          </w:p>
        </w:tc>
      </w:tr>
    </w:tbl>
    <w:p w:rsidR="00D804F4" w:rsidRPr="009A60E6" w:rsidRDefault="00D804F4" w:rsidP="00D804F4">
      <w:pPr>
        <w:ind w:firstLine="0"/>
        <w:jc w:val="center"/>
        <w:rPr>
          <w:b/>
          <w:color w:val="000000" w:themeColor="text1"/>
          <w:lang w:eastAsia="lv-LV"/>
        </w:rPr>
      </w:pPr>
    </w:p>
    <w:p w:rsidR="00D804F4" w:rsidRPr="004535AD" w:rsidRDefault="00D804F4" w:rsidP="00D804F4">
      <w:pPr>
        <w:pStyle w:val="programmas"/>
        <w:spacing w:after="360"/>
        <w:mirrorIndents/>
        <w:rPr>
          <w:szCs w:val="24"/>
        </w:rPr>
      </w:pPr>
      <w:r w:rsidRPr="00707935">
        <w:rPr>
          <w:szCs w:val="24"/>
        </w:rPr>
        <w:t xml:space="preserve">63.20.00 </w:t>
      </w:r>
      <w:r w:rsidRPr="004535AD">
        <w:rPr>
          <w:szCs w:val="24"/>
        </w:rPr>
        <w:t>Tehniskā palīdzība Eiropas Sociālā fonda (ESF) apgūšanai (2014-2020)</w:t>
      </w:r>
    </w:p>
    <w:p w:rsidR="00D804F4" w:rsidRDefault="00D804F4" w:rsidP="00D804F4">
      <w:pPr>
        <w:ind w:firstLine="0"/>
        <w:rPr>
          <w:u w:val="single"/>
        </w:rPr>
      </w:pPr>
      <w:r>
        <w:rPr>
          <w:u w:val="single"/>
        </w:rPr>
        <w:t>Apakšprogrammas mērķis:</w:t>
      </w:r>
    </w:p>
    <w:p w:rsidR="00D804F4" w:rsidRPr="00DB5442" w:rsidRDefault="00D804F4" w:rsidP="00D804F4">
      <w:pPr>
        <w:rPr>
          <w:rFonts w:eastAsia="Calibri"/>
          <w:sz w:val="22"/>
          <w:szCs w:val="22"/>
        </w:rPr>
      </w:pPr>
      <w:r w:rsidRPr="00DB5442">
        <w:t>nodrošināt Valsts kancelejas kā Eiropas Savienības fondu atbildīgās iestādes informācijas un publicitātes pasākumus</w:t>
      </w:r>
      <w:r w:rsidRPr="00DB5442">
        <w:rPr>
          <w:rFonts w:eastAsia="Calibri"/>
          <w:sz w:val="22"/>
          <w:szCs w:val="22"/>
        </w:rPr>
        <w:t>.</w:t>
      </w:r>
    </w:p>
    <w:p w:rsidR="00D804F4" w:rsidRPr="00DB5442" w:rsidRDefault="00DD4643" w:rsidP="00D804F4">
      <w:pPr>
        <w:spacing w:before="240"/>
        <w:ind w:firstLine="0"/>
        <w:rPr>
          <w:u w:val="single"/>
        </w:rPr>
      </w:pPr>
      <w:r>
        <w:rPr>
          <w:u w:val="single"/>
        </w:rPr>
        <w:lastRenderedPageBreak/>
        <w:t>Galvenā aktivitāte</w:t>
      </w:r>
      <w:r w:rsidR="00D804F4" w:rsidRPr="00DB5442">
        <w:rPr>
          <w:u w:val="single"/>
        </w:rPr>
        <w:t>:</w:t>
      </w:r>
    </w:p>
    <w:p w:rsidR="00D804F4" w:rsidRPr="00745F79" w:rsidRDefault="00D804F4" w:rsidP="00D804F4">
      <w:r>
        <w:t xml:space="preserve"> stiprināt Valsts kancelejas kapacitāti informācijas un komunikācijas jomā, lai veicinātu sabiedrības informētības un izpratnes līmeņa paaugstināšanos </w:t>
      </w:r>
      <w:r w:rsidRPr="004B5C0A">
        <w:t>par ES fondiem</w:t>
      </w:r>
      <w:r>
        <w:t>.</w:t>
      </w:r>
    </w:p>
    <w:p w:rsidR="00D804F4" w:rsidRDefault="00D804F4" w:rsidP="00D804F4">
      <w:pPr>
        <w:spacing w:before="240"/>
        <w:ind w:firstLine="0"/>
      </w:pPr>
      <w:r>
        <w:rPr>
          <w:u w:val="single"/>
        </w:rPr>
        <w:t>Apakšprogrammas izpildītājs</w:t>
      </w:r>
      <w:r>
        <w:t>: Valsts kanceleja.</w:t>
      </w:r>
    </w:p>
    <w:p w:rsidR="00D804F4" w:rsidRDefault="00D804F4" w:rsidP="00D804F4">
      <w:pPr>
        <w:spacing w:after="0"/>
        <w:ind w:firstLine="0"/>
        <w:jc w:val="center"/>
        <w:rPr>
          <w:b/>
          <w:color w:val="000000" w:themeColor="text1"/>
          <w:lang w:eastAsia="lv-LV"/>
        </w:rPr>
      </w:pPr>
    </w:p>
    <w:p w:rsidR="00D804F4" w:rsidRPr="009A60E6" w:rsidRDefault="00D804F4" w:rsidP="00D804F4">
      <w:pPr>
        <w:ind w:firstLine="0"/>
        <w:jc w:val="center"/>
        <w:rPr>
          <w:b/>
          <w:color w:val="000000" w:themeColor="text1"/>
          <w:lang w:eastAsia="lv-LV"/>
        </w:rPr>
      </w:pPr>
      <w:r w:rsidRPr="009A60E6">
        <w:rPr>
          <w:b/>
          <w:color w:val="000000" w:themeColor="text1"/>
          <w:lang w:eastAsia="lv-LV"/>
        </w:rPr>
        <w:t>Darbības rezultāti un to rezultatīvie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0"/>
        <w:gridCol w:w="965"/>
        <w:gridCol w:w="965"/>
        <w:gridCol w:w="965"/>
        <w:gridCol w:w="965"/>
        <w:gridCol w:w="965"/>
      </w:tblGrid>
      <w:tr w:rsidR="00D804F4" w:rsidTr="00D804F4">
        <w:trPr>
          <w:tblHeader/>
          <w:jc w:val="center"/>
        </w:trPr>
        <w:tc>
          <w:tcPr>
            <w:tcW w:w="4250"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center"/>
              <w:rPr>
                <w:szCs w:val="18"/>
              </w:rPr>
            </w:pPr>
          </w:p>
        </w:tc>
        <w:tc>
          <w:tcPr>
            <w:tcW w:w="965"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rPr>
                <w:szCs w:val="18"/>
                <w:lang w:eastAsia="lv-LV"/>
              </w:rPr>
            </w:pPr>
            <w:r>
              <w:rPr>
                <w:szCs w:val="18"/>
                <w:lang w:eastAsia="lv-LV"/>
              </w:rPr>
              <w:t>2017.gads (izpilde)</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D804F4" w:rsidRPr="004969F8" w:rsidRDefault="00D804F4" w:rsidP="00D804F4">
            <w:pPr>
              <w:pStyle w:val="tabteksts"/>
              <w:jc w:val="center"/>
              <w:rPr>
                <w:szCs w:val="18"/>
                <w:lang w:eastAsia="lv-LV"/>
              </w:rPr>
            </w:pPr>
            <w:r w:rsidRPr="004969F8">
              <w:rPr>
                <w:szCs w:val="18"/>
                <w:lang w:eastAsia="lv-LV"/>
              </w:rPr>
              <w:t>201</w:t>
            </w:r>
            <w:r>
              <w:rPr>
                <w:szCs w:val="18"/>
                <w:lang w:eastAsia="lv-LV"/>
              </w:rPr>
              <w:t>8</w:t>
            </w:r>
            <w:r w:rsidRPr="004969F8">
              <w:rPr>
                <w:szCs w:val="18"/>
                <w:lang w:eastAsia="lv-LV"/>
              </w:rPr>
              <w:t xml:space="preserve">.gada </w:t>
            </w:r>
            <w:r>
              <w:rPr>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hideMark/>
          </w:tcPr>
          <w:p w:rsidR="00D804F4" w:rsidRPr="004969F8" w:rsidRDefault="00D804F4" w:rsidP="00D804F4">
            <w:pPr>
              <w:pStyle w:val="tabteksts"/>
              <w:jc w:val="center"/>
              <w:rPr>
                <w:szCs w:val="18"/>
                <w:lang w:eastAsia="lv-LV"/>
              </w:rPr>
            </w:pPr>
            <w:r w:rsidRPr="004969F8">
              <w:rPr>
                <w:szCs w:val="18"/>
                <w:lang w:eastAsia="lv-LV"/>
              </w:rPr>
              <w:t>201</w:t>
            </w:r>
            <w:r>
              <w:rPr>
                <w:szCs w:val="18"/>
                <w:lang w:eastAsia="lv-LV"/>
              </w:rPr>
              <w:t>9</w:t>
            </w:r>
            <w:r w:rsidRPr="004969F8">
              <w:rPr>
                <w:szCs w:val="18"/>
                <w:lang w:eastAsia="lv-LV"/>
              </w:rPr>
              <w:t xml:space="preserve">.gada </w:t>
            </w:r>
            <w:r w:rsidR="005D5DEB">
              <w:rPr>
                <w:lang w:eastAsia="lv-LV"/>
              </w:rPr>
              <w:t>plāns</w:t>
            </w:r>
          </w:p>
        </w:tc>
        <w:tc>
          <w:tcPr>
            <w:tcW w:w="965" w:type="dxa"/>
            <w:tcBorders>
              <w:top w:val="single" w:sz="4" w:space="0" w:color="000000"/>
              <w:left w:val="single" w:sz="4" w:space="0" w:color="000000"/>
              <w:bottom w:val="single" w:sz="4" w:space="0" w:color="000000"/>
              <w:right w:val="single" w:sz="4" w:space="0" w:color="000000"/>
            </w:tcBorders>
            <w:hideMark/>
          </w:tcPr>
          <w:p w:rsidR="00D804F4" w:rsidRPr="004969F8" w:rsidRDefault="00D804F4" w:rsidP="00D804F4">
            <w:pPr>
              <w:pStyle w:val="tabteksts"/>
              <w:jc w:val="center"/>
              <w:rPr>
                <w:szCs w:val="18"/>
                <w:lang w:eastAsia="lv-LV"/>
              </w:rPr>
            </w:pPr>
            <w:r w:rsidRPr="004969F8">
              <w:rPr>
                <w:szCs w:val="18"/>
                <w:lang w:eastAsia="lv-LV"/>
              </w:rPr>
              <w:t>20</w:t>
            </w:r>
            <w:r>
              <w:rPr>
                <w:szCs w:val="18"/>
                <w:lang w:eastAsia="lv-LV"/>
              </w:rPr>
              <w:t>20</w:t>
            </w:r>
            <w:r w:rsidRPr="004969F8">
              <w:rPr>
                <w:szCs w:val="18"/>
                <w:lang w:eastAsia="lv-LV"/>
              </w:rPr>
              <w:t xml:space="preserve">.gada </w:t>
            </w:r>
            <w:r>
              <w:rPr>
                <w:szCs w:val="18"/>
                <w:lang w:eastAsia="lv-LV"/>
              </w:rPr>
              <w:t>prognoze</w:t>
            </w:r>
          </w:p>
        </w:tc>
        <w:tc>
          <w:tcPr>
            <w:tcW w:w="965"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rPr>
                <w:szCs w:val="18"/>
                <w:lang w:eastAsia="lv-LV"/>
              </w:rPr>
            </w:pPr>
            <w:r>
              <w:rPr>
                <w:szCs w:val="18"/>
                <w:lang w:eastAsia="lv-LV"/>
              </w:rPr>
              <w:t>2021.gada prognoze</w:t>
            </w:r>
          </w:p>
        </w:tc>
      </w:tr>
      <w:tr w:rsidR="00D804F4" w:rsidTr="00D804F4">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804F4" w:rsidRPr="00745F79" w:rsidRDefault="00D804F4" w:rsidP="00D804F4">
            <w:pPr>
              <w:pStyle w:val="tabteksts"/>
              <w:jc w:val="center"/>
              <w:rPr>
                <w:szCs w:val="18"/>
              </w:rPr>
            </w:pPr>
            <w:r w:rsidRPr="00745F79">
              <w:rPr>
                <w:szCs w:val="18"/>
              </w:rPr>
              <w:t>Atbildīgās iestādes funkciju ietvaros veicināta sabiedrības informētība un izpratnes līmeņa paaugstināšana par ES fondiem</w:t>
            </w:r>
          </w:p>
        </w:tc>
      </w:tr>
      <w:tr w:rsidR="00D804F4" w:rsidTr="00D804F4">
        <w:trPr>
          <w:jc w:val="center"/>
        </w:trPr>
        <w:tc>
          <w:tcPr>
            <w:tcW w:w="4250" w:type="dxa"/>
            <w:tcBorders>
              <w:top w:val="single" w:sz="4" w:space="0" w:color="000000"/>
              <w:left w:val="single" w:sz="4" w:space="0" w:color="000000"/>
              <w:bottom w:val="single" w:sz="4" w:space="0" w:color="000000"/>
              <w:right w:val="single" w:sz="4" w:space="0" w:color="000000"/>
            </w:tcBorders>
            <w:hideMark/>
          </w:tcPr>
          <w:p w:rsidR="00D804F4" w:rsidRPr="002F52EB" w:rsidRDefault="00D804F4" w:rsidP="00D804F4">
            <w:pPr>
              <w:pStyle w:val="tabteksts"/>
            </w:pPr>
            <w:r w:rsidRPr="002F52EB">
              <w:t xml:space="preserve">Uzturēta un aktualizēta ES fondu sadaļas tīmekļa vietne </w:t>
            </w:r>
            <w:r w:rsidRPr="009A60E6">
              <w:t>(skaits)</w:t>
            </w:r>
          </w:p>
        </w:tc>
        <w:tc>
          <w:tcPr>
            <w:tcW w:w="965"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center"/>
            </w:pPr>
            <w:r>
              <w:t>1</w:t>
            </w:r>
          </w:p>
        </w:tc>
        <w:tc>
          <w:tcPr>
            <w:tcW w:w="965" w:type="dxa"/>
            <w:tcBorders>
              <w:top w:val="single" w:sz="4" w:space="0" w:color="000000"/>
              <w:left w:val="single" w:sz="4" w:space="0" w:color="000000"/>
              <w:bottom w:val="single" w:sz="4" w:space="0" w:color="000000"/>
              <w:right w:val="single" w:sz="4" w:space="0" w:color="auto"/>
            </w:tcBorders>
            <w:hideMark/>
          </w:tcPr>
          <w:p w:rsidR="00D804F4" w:rsidRPr="00B86D85" w:rsidRDefault="00D804F4" w:rsidP="00D804F4">
            <w:pPr>
              <w:pStyle w:val="tabteksts"/>
              <w:jc w:val="center"/>
            </w:pPr>
            <w:r w:rsidRPr="00B86D85">
              <w:t>1</w:t>
            </w:r>
          </w:p>
        </w:tc>
        <w:tc>
          <w:tcPr>
            <w:tcW w:w="965" w:type="dxa"/>
            <w:tcBorders>
              <w:top w:val="single" w:sz="4" w:space="0" w:color="auto"/>
              <w:left w:val="single" w:sz="4" w:space="0" w:color="auto"/>
              <w:bottom w:val="single" w:sz="4" w:space="0" w:color="auto"/>
              <w:right w:val="single" w:sz="4" w:space="0" w:color="auto"/>
            </w:tcBorders>
            <w:shd w:val="clear" w:color="auto" w:fill="auto"/>
            <w:hideMark/>
          </w:tcPr>
          <w:p w:rsidR="00D804F4" w:rsidRPr="00B86D85" w:rsidRDefault="00D804F4" w:rsidP="00D804F4">
            <w:pPr>
              <w:pStyle w:val="tabteksts"/>
              <w:jc w:val="center"/>
            </w:pPr>
            <w:r>
              <w:rPr>
                <w:szCs w:val="18"/>
              </w:rPr>
              <w:t>1</w:t>
            </w:r>
          </w:p>
        </w:tc>
        <w:tc>
          <w:tcPr>
            <w:tcW w:w="965" w:type="dxa"/>
            <w:tcBorders>
              <w:top w:val="single" w:sz="4" w:space="0" w:color="auto"/>
              <w:left w:val="single" w:sz="4" w:space="0" w:color="auto"/>
              <w:bottom w:val="single" w:sz="4" w:space="0" w:color="auto"/>
              <w:right w:val="single" w:sz="4" w:space="0" w:color="auto"/>
            </w:tcBorders>
            <w:shd w:val="clear" w:color="auto" w:fill="auto"/>
            <w:hideMark/>
          </w:tcPr>
          <w:p w:rsidR="00D804F4" w:rsidRPr="00B86D85" w:rsidRDefault="00D804F4" w:rsidP="00D804F4">
            <w:pPr>
              <w:pStyle w:val="tabteksts"/>
              <w:jc w:val="center"/>
            </w:pPr>
            <w:r>
              <w:rPr>
                <w:szCs w:val="18"/>
              </w:rPr>
              <w:t>1</w:t>
            </w: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D804F4" w:rsidRDefault="00D804F4" w:rsidP="00D804F4">
            <w:pPr>
              <w:pStyle w:val="tabteksts"/>
              <w:jc w:val="center"/>
            </w:pPr>
            <w:r>
              <w:rPr>
                <w:szCs w:val="18"/>
              </w:rPr>
              <w:t>1</w:t>
            </w:r>
          </w:p>
        </w:tc>
      </w:tr>
      <w:tr w:rsidR="00D804F4" w:rsidTr="00D804F4">
        <w:trPr>
          <w:jc w:val="center"/>
        </w:trPr>
        <w:tc>
          <w:tcPr>
            <w:tcW w:w="4250" w:type="dxa"/>
            <w:tcBorders>
              <w:top w:val="single" w:sz="4" w:space="0" w:color="000000"/>
              <w:left w:val="single" w:sz="4" w:space="0" w:color="000000"/>
              <w:bottom w:val="single" w:sz="4" w:space="0" w:color="000000"/>
              <w:right w:val="single" w:sz="4" w:space="0" w:color="000000"/>
            </w:tcBorders>
          </w:tcPr>
          <w:p w:rsidR="00D804F4" w:rsidRPr="002F52EB" w:rsidRDefault="00D804F4" w:rsidP="00D804F4">
            <w:pPr>
              <w:pStyle w:val="tabteksts"/>
              <w:jc w:val="both"/>
            </w:pPr>
            <w:r>
              <w:t xml:space="preserve">Komunikāciju risinājumi </w:t>
            </w:r>
            <w:r w:rsidRPr="00E4171B">
              <w:t>3.4.2. specifiskā atbalsta mērķa “Valsts pārvaldes profesionālā pilnveide, publisko pakalpojumu un sociālā dialoga attīstība mazo un vidējo komersantu atbalsta, korupcijas novēršanas un ēnu ekonomikas mazināšanas sekmēšanai” publicitātes</w:t>
            </w:r>
            <w:r>
              <w:t xml:space="preserve"> nodrošināšanai </w:t>
            </w:r>
            <w:r w:rsidRPr="009A60E6">
              <w:t>(skaits)</w:t>
            </w:r>
          </w:p>
        </w:tc>
        <w:tc>
          <w:tcPr>
            <w:tcW w:w="965"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D804F4" w:rsidRPr="00B86D85" w:rsidRDefault="00D804F4" w:rsidP="00D804F4">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rsidR="00D804F4" w:rsidRPr="00B86D85" w:rsidRDefault="00D804F4" w:rsidP="00D804F4">
            <w:pPr>
              <w:pStyle w:val="tabteksts"/>
              <w:jc w:val="center"/>
            </w:pPr>
            <w:r w:rsidRPr="00B86D85">
              <w:t>2</w:t>
            </w:r>
          </w:p>
        </w:tc>
        <w:tc>
          <w:tcPr>
            <w:tcW w:w="965" w:type="dxa"/>
            <w:tcBorders>
              <w:top w:val="single" w:sz="4" w:space="0" w:color="000000"/>
              <w:left w:val="single" w:sz="4" w:space="0" w:color="000000"/>
              <w:bottom w:val="single" w:sz="4" w:space="0" w:color="000000"/>
              <w:right w:val="single" w:sz="4" w:space="0" w:color="000000"/>
            </w:tcBorders>
          </w:tcPr>
          <w:p w:rsidR="00D804F4" w:rsidRPr="00B86D85" w:rsidRDefault="00D804F4" w:rsidP="00D804F4">
            <w:pPr>
              <w:pStyle w:val="tabteksts"/>
              <w:jc w:val="center"/>
            </w:pPr>
            <w:r w:rsidRPr="00B86D85">
              <w:t>2</w:t>
            </w:r>
          </w:p>
        </w:tc>
        <w:tc>
          <w:tcPr>
            <w:tcW w:w="965"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center"/>
            </w:pPr>
            <w:r>
              <w:t>2</w:t>
            </w:r>
          </w:p>
        </w:tc>
      </w:tr>
    </w:tbl>
    <w:p w:rsidR="00D804F4" w:rsidRDefault="00D804F4" w:rsidP="00D804F4">
      <w:pPr>
        <w:ind w:firstLine="0"/>
        <w:jc w:val="center"/>
        <w:rPr>
          <w:b/>
          <w:color w:val="000000" w:themeColor="text1"/>
          <w:lang w:eastAsia="lv-LV"/>
        </w:rPr>
      </w:pPr>
    </w:p>
    <w:p w:rsidR="00D804F4" w:rsidRPr="009A60E6" w:rsidRDefault="00D804F4" w:rsidP="00D804F4">
      <w:pPr>
        <w:ind w:firstLine="0"/>
        <w:jc w:val="center"/>
        <w:rPr>
          <w:b/>
          <w:color w:val="000000" w:themeColor="text1"/>
          <w:lang w:eastAsia="lv-LV"/>
        </w:rPr>
      </w:pPr>
      <w:r w:rsidRPr="009A60E6">
        <w:rPr>
          <w:b/>
          <w:color w:val="000000" w:themeColor="text1"/>
          <w:lang w:eastAsia="lv-LV"/>
        </w:rPr>
        <w:t>Finansiālie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804F4" w:rsidRPr="00745F79" w:rsidTr="00D804F4">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D804F4" w:rsidRPr="00745F79" w:rsidRDefault="00D804F4" w:rsidP="00D804F4">
            <w:pPr>
              <w:pStyle w:val="tabteksts"/>
              <w:jc w:val="center"/>
              <w:rPr>
                <w:szCs w:val="18"/>
              </w:rPr>
            </w:pP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lang w:eastAsia="lv-LV"/>
              </w:rPr>
            </w:pPr>
            <w:r w:rsidRPr="00745F79">
              <w:rPr>
                <w:szCs w:val="18"/>
                <w:lang w:eastAsia="lv-LV"/>
              </w:rPr>
              <w:t>201</w:t>
            </w:r>
            <w:r>
              <w:rPr>
                <w:szCs w:val="18"/>
                <w:lang w:eastAsia="lv-LV"/>
              </w:rPr>
              <w:t>7</w:t>
            </w:r>
            <w:r w:rsidRPr="00745F79">
              <w:rPr>
                <w:szCs w:val="18"/>
                <w:lang w:eastAsia="lv-LV"/>
              </w:rPr>
              <w:t>.gads (izpilde)</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D804F4" w:rsidRPr="00745F79" w:rsidRDefault="00D804F4" w:rsidP="00D804F4">
            <w:pPr>
              <w:pStyle w:val="tabteksts"/>
              <w:jc w:val="center"/>
              <w:rPr>
                <w:szCs w:val="18"/>
                <w:lang w:eastAsia="lv-LV"/>
              </w:rPr>
            </w:pPr>
            <w:r w:rsidRPr="004969F8">
              <w:rPr>
                <w:szCs w:val="18"/>
                <w:lang w:eastAsia="lv-LV"/>
              </w:rPr>
              <w:t>201</w:t>
            </w:r>
            <w:r>
              <w:rPr>
                <w:szCs w:val="18"/>
                <w:lang w:eastAsia="lv-LV"/>
              </w:rPr>
              <w:t>8</w:t>
            </w:r>
            <w:r w:rsidRPr="004969F8">
              <w:rPr>
                <w:szCs w:val="18"/>
                <w:lang w:eastAsia="lv-LV"/>
              </w:rPr>
              <w:t xml:space="preserve">.gada </w:t>
            </w:r>
            <w:r>
              <w:rPr>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lang w:eastAsia="lv-LV"/>
              </w:rPr>
            </w:pPr>
            <w:r w:rsidRPr="00745F79">
              <w:rPr>
                <w:szCs w:val="18"/>
                <w:lang w:eastAsia="lv-LV"/>
              </w:rPr>
              <w:t>201</w:t>
            </w:r>
            <w:r>
              <w:rPr>
                <w:szCs w:val="18"/>
                <w:lang w:eastAsia="lv-LV"/>
              </w:rPr>
              <w:t>9</w:t>
            </w:r>
            <w:r w:rsidRPr="00745F79">
              <w:rPr>
                <w:szCs w:val="18"/>
                <w:lang w:eastAsia="lv-LV"/>
              </w:rPr>
              <w:t xml:space="preserve">.gada </w:t>
            </w:r>
            <w:r w:rsidR="005D5DEB">
              <w:rPr>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lang w:eastAsia="lv-LV"/>
              </w:rPr>
            </w:pPr>
            <w:r w:rsidRPr="00745F79">
              <w:rPr>
                <w:szCs w:val="18"/>
                <w:lang w:eastAsia="lv-LV"/>
              </w:rPr>
              <w:t>20</w:t>
            </w:r>
            <w:r>
              <w:rPr>
                <w:szCs w:val="18"/>
                <w:lang w:eastAsia="lv-LV"/>
              </w:rPr>
              <w:t>20</w:t>
            </w:r>
            <w:r w:rsidRPr="00745F79">
              <w:rPr>
                <w:szCs w:val="18"/>
                <w:lang w:eastAsia="lv-LV"/>
              </w:rPr>
              <w:t xml:space="preserve">.gada </w:t>
            </w:r>
            <w:r>
              <w:rPr>
                <w:szCs w:val="18"/>
                <w:lang w:eastAsia="lv-LV"/>
              </w:rPr>
              <w:t>prognoze</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lang w:eastAsia="lv-LV"/>
              </w:rPr>
            </w:pPr>
            <w:r w:rsidRPr="00745F79">
              <w:rPr>
                <w:szCs w:val="18"/>
                <w:lang w:eastAsia="lv-LV"/>
              </w:rPr>
              <w:t>20</w:t>
            </w:r>
            <w:r>
              <w:rPr>
                <w:szCs w:val="18"/>
                <w:lang w:eastAsia="lv-LV"/>
              </w:rPr>
              <w:t>21</w:t>
            </w:r>
            <w:r w:rsidRPr="00745F79">
              <w:rPr>
                <w:szCs w:val="18"/>
                <w:lang w:eastAsia="lv-LV"/>
              </w:rPr>
              <w:t xml:space="preserve">.gada </w:t>
            </w:r>
            <w:r>
              <w:rPr>
                <w:szCs w:val="18"/>
                <w:lang w:eastAsia="lv-LV"/>
              </w:rPr>
              <w:t>prognoze</w:t>
            </w:r>
          </w:p>
        </w:tc>
      </w:tr>
      <w:tr w:rsidR="00D804F4" w:rsidRPr="00745F79" w:rsidTr="00D804F4">
        <w:trPr>
          <w:trHeight w:val="229"/>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804F4" w:rsidRPr="00745F79" w:rsidRDefault="00D804F4" w:rsidP="00D804F4">
            <w:pPr>
              <w:pStyle w:val="tabteksts"/>
              <w:rPr>
                <w:szCs w:val="18"/>
                <w:lang w:eastAsia="lv-LV"/>
              </w:rPr>
            </w:pPr>
            <w:r w:rsidRPr="00745F79">
              <w:rPr>
                <w:szCs w:val="18"/>
                <w:lang w:eastAsia="lv-LV"/>
              </w:rPr>
              <w:t>Kopējie izdevumi,</w:t>
            </w:r>
            <w:r w:rsidRPr="00745F79">
              <w:rPr>
                <w:szCs w:val="18"/>
              </w:rPr>
              <w:t xml:space="preserve"> </w:t>
            </w:r>
            <w:proofErr w:type="spellStart"/>
            <w:r w:rsidRPr="00745F79">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745F79" w:rsidRDefault="00D804F4" w:rsidP="00D804F4">
            <w:pPr>
              <w:pStyle w:val="tabteksts"/>
              <w:jc w:val="right"/>
              <w:rPr>
                <w:szCs w:val="18"/>
              </w:rPr>
            </w:pPr>
            <w:r>
              <w:rPr>
                <w:szCs w:val="18"/>
              </w:rPr>
              <w:t>1 438</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745F79" w:rsidRDefault="00D804F4" w:rsidP="00D804F4">
            <w:pPr>
              <w:pStyle w:val="tabteksts"/>
              <w:jc w:val="right"/>
              <w:rPr>
                <w:szCs w:val="18"/>
              </w:rPr>
            </w:pPr>
            <w:r>
              <w:rPr>
                <w:szCs w:val="18"/>
              </w:rPr>
              <w:t>12 795</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745F79" w:rsidRDefault="00D804F4" w:rsidP="00D804F4">
            <w:pPr>
              <w:pStyle w:val="tabteksts"/>
              <w:jc w:val="right"/>
              <w:rPr>
                <w:szCs w:val="18"/>
              </w:rPr>
            </w:pPr>
            <w:r>
              <w:rPr>
                <w:szCs w:val="18"/>
              </w:rPr>
              <w:t>53 127</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745F79" w:rsidRDefault="00D804F4" w:rsidP="00D804F4">
            <w:pPr>
              <w:pStyle w:val="tabteksts"/>
              <w:jc w:val="right"/>
              <w:rPr>
                <w:szCs w:val="18"/>
              </w:rPr>
            </w:pPr>
            <w:r>
              <w:rPr>
                <w:szCs w:val="18"/>
              </w:rPr>
              <w:t>63 573</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745F79" w:rsidRDefault="00D804F4" w:rsidP="00D804F4">
            <w:pPr>
              <w:pStyle w:val="tabteksts"/>
              <w:jc w:val="right"/>
              <w:rPr>
                <w:szCs w:val="18"/>
              </w:rPr>
            </w:pPr>
            <w:r>
              <w:rPr>
                <w:szCs w:val="18"/>
              </w:rPr>
              <w:t>40 181</w:t>
            </w:r>
          </w:p>
        </w:tc>
      </w:tr>
      <w:tr w:rsidR="00D804F4" w:rsidRPr="00745F79"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745F79" w:rsidRDefault="00D804F4" w:rsidP="00D804F4">
            <w:pPr>
              <w:pStyle w:val="tabteksts"/>
              <w:rPr>
                <w:szCs w:val="18"/>
                <w:lang w:eastAsia="lv-LV"/>
              </w:rPr>
            </w:pPr>
            <w:r w:rsidRPr="00745F79">
              <w:rPr>
                <w:szCs w:val="18"/>
                <w:lang w:eastAsia="lv-LV"/>
              </w:rPr>
              <w:t xml:space="preserve">Kopējo izdevumu izmaiņas, </w:t>
            </w:r>
            <w:proofErr w:type="spellStart"/>
            <w:r w:rsidRPr="00745F79">
              <w:rPr>
                <w:i/>
                <w:szCs w:val="18"/>
                <w:lang w:eastAsia="lv-LV"/>
              </w:rPr>
              <w:t>euro</w:t>
            </w:r>
            <w:proofErr w:type="spellEnd"/>
            <w:r w:rsidRPr="00745F79">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rPr>
            </w:pPr>
            <w:r w:rsidRPr="00745F79">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11 357</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sidRPr="001B3F60">
              <w:rPr>
                <w:szCs w:val="18"/>
              </w:rPr>
              <w:t>40 332</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sidRPr="001B3F60">
              <w:rPr>
                <w:szCs w:val="18"/>
              </w:rPr>
              <w:t>10 446</w:t>
            </w:r>
          </w:p>
        </w:tc>
        <w:tc>
          <w:tcPr>
            <w:tcW w:w="1132" w:type="dxa"/>
            <w:tcBorders>
              <w:top w:val="single" w:sz="4" w:space="0" w:color="000000"/>
              <w:left w:val="single" w:sz="4" w:space="0" w:color="000000"/>
              <w:bottom w:val="single" w:sz="4" w:space="0" w:color="000000"/>
              <w:right w:val="single" w:sz="4" w:space="0" w:color="000000"/>
            </w:tcBorders>
          </w:tcPr>
          <w:p w:rsidR="00D804F4" w:rsidRPr="00745F79" w:rsidRDefault="00D804F4" w:rsidP="00D804F4">
            <w:pPr>
              <w:ind w:firstLine="0"/>
              <w:jc w:val="right"/>
              <w:rPr>
                <w:sz w:val="18"/>
                <w:szCs w:val="18"/>
              </w:rPr>
            </w:pPr>
            <w:r>
              <w:rPr>
                <w:sz w:val="18"/>
                <w:szCs w:val="18"/>
              </w:rPr>
              <w:t>-23 392</w:t>
            </w:r>
          </w:p>
        </w:tc>
      </w:tr>
      <w:tr w:rsidR="00D804F4" w:rsidRPr="00745F79"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Pr="00745F79" w:rsidRDefault="00D804F4" w:rsidP="00D804F4">
            <w:pPr>
              <w:pStyle w:val="tabteksts"/>
              <w:rPr>
                <w:szCs w:val="18"/>
              </w:rPr>
            </w:pPr>
            <w:r w:rsidRPr="00745F79">
              <w:rPr>
                <w:szCs w:val="18"/>
                <w:lang w:eastAsia="lv-LV"/>
              </w:rPr>
              <w:t>Kopējie izdevumi</w:t>
            </w:r>
            <w:r w:rsidRPr="00745F79">
              <w:rPr>
                <w:szCs w:val="18"/>
              </w:rPr>
              <w:t>,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rPr>
            </w:pPr>
            <w:r w:rsidRPr="00745F79">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789,8</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sidRPr="001B3F60">
              <w:rPr>
                <w:szCs w:val="18"/>
              </w:rPr>
              <w:t>315,2</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sidRPr="001B3F60">
              <w:rPr>
                <w:szCs w:val="18"/>
              </w:rPr>
              <w:t>19,7</w:t>
            </w:r>
          </w:p>
        </w:tc>
        <w:tc>
          <w:tcPr>
            <w:tcW w:w="1132" w:type="dxa"/>
            <w:tcBorders>
              <w:top w:val="single" w:sz="4" w:space="0" w:color="000000"/>
              <w:left w:val="single" w:sz="4" w:space="0" w:color="000000"/>
              <w:bottom w:val="single" w:sz="4" w:space="0" w:color="000000"/>
              <w:right w:val="single" w:sz="4" w:space="0" w:color="000000"/>
            </w:tcBorders>
          </w:tcPr>
          <w:p w:rsidR="00D804F4" w:rsidRPr="00745F79" w:rsidRDefault="00D804F4" w:rsidP="00D804F4">
            <w:pPr>
              <w:ind w:firstLine="0"/>
              <w:jc w:val="right"/>
              <w:rPr>
                <w:sz w:val="18"/>
                <w:szCs w:val="18"/>
              </w:rPr>
            </w:pPr>
            <w:r>
              <w:rPr>
                <w:sz w:val="18"/>
                <w:szCs w:val="18"/>
              </w:rPr>
              <w:t>-36,8</w:t>
            </w:r>
          </w:p>
        </w:tc>
      </w:tr>
      <w:tr w:rsidR="00D804F4" w:rsidRPr="00745F79" w:rsidTr="00D804F4">
        <w:trPr>
          <w:trHeight w:val="138"/>
          <w:jc w:val="center"/>
        </w:trPr>
        <w:tc>
          <w:tcPr>
            <w:tcW w:w="3378"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rPr>
                <w:color w:val="000000" w:themeColor="text1"/>
                <w:szCs w:val="18"/>
                <w:lang w:eastAsia="lv-LV"/>
              </w:rPr>
            </w:pPr>
            <w:r w:rsidRPr="00745F79">
              <w:rPr>
                <w:color w:val="000000" w:themeColor="text1"/>
                <w:szCs w:val="18"/>
              </w:rPr>
              <w:t xml:space="preserve">Atlīdzība, </w:t>
            </w:r>
            <w:proofErr w:type="spellStart"/>
            <w:r w:rsidRPr="00745F79">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hideMark/>
          </w:tcPr>
          <w:p w:rsidR="00D804F4" w:rsidRPr="00745F79" w:rsidRDefault="00D804F4" w:rsidP="00D804F4">
            <w:pPr>
              <w:pStyle w:val="tabteksts"/>
              <w:jc w:val="center"/>
              <w:rPr>
                <w:szCs w:val="18"/>
              </w:rPr>
            </w:pPr>
            <w:r>
              <w:rPr>
                <w:szCs w:val="18"/>
              </w:rPr>
              <w:t>962</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sidRPr="001B3F60">
              <w:rPr>
                <w:szCs w:val="18"/>
              </w:rPr>
              <w:t>3 145</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sidRPr="001B3F60">
              <w:rPr>
                <w:szCs w:val="18"/>
              </w:rPr>
              <w:t>23 197</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sidRPr="001B3F60">
              <w:rPr>
                <w:szCs w:val="18"/>
              </w:rPr>
              <w:t>23 197</w:t>
            </w:r>
          </w:p>
        </w:tc>
        <w:tc>
          <w:tcPr>
            <w:tcW w:w="1132" w:type="dxa"/>
            <w:tcBorders>
              <w:top w:val="single" w:sz="4" w:space="0" w:color="000000"/>
              <w:left w:val="single" w:sz="4" w:space="0" w:color="000000"/>
              <w:bottom w:val="single" w:sz="4" w:space="0" w:color="000000"/>
              <w:right w:val="single" w:sz="4" w:space="0" w:color="000000"/>
            </w:tcBorders>
          </w:tcPr>
          <w:p w:rsidR="00D804F4" w:rsidRPr="00745F79" w:rsidRDefault="00D804F4" w:rsidP="00D804F4">
            <w:pPr>
              <w:spacing w:after="0"/>
              <w:ind w:firstLine="0"/>
              <w:jc w:val="right"/>
              <w:rPr>
                <w:sz w:val="18"/>
                <w:szCs w:val="18"/>
              </w:rPr>
            </w:pPr>
            <w:r>
              <w:rPr>
                <w:sz w:val="18"/>
                <w:szCs w:val="18"/>
              </w:rPr>
              <w:t>23 197</w:t>
            </w:r>
          </w:p>
        </w:tc>
      </w:tr>
      <w:tr w:rsidR="00D804F4" w:rsidRPr="00745F79" w:rsidTr="00D804F4">
        <w:trPr>
          <w:trHeight w:val="138"/>
          <w:jc w:val="center"/>
        </w:trPr>
        <w:tc>
          <w:tcPr>
            <w:tcW w:w="3378" w:type="dxa"/>
          </w:tcPr>
          <w:p w:rsidR="00D804F4" w:rsidRPr="00745F79" w:rsidRDefault="00D804F4" w:rsidP="00D804F4">
            <w:pPr>
              <w:pStyle w:val="tabteksts"/>
              <w:rPr>
                <w:color w:val="000000" w:themeColor="text1"/>
                <w:szCs w:val="18"/>
              </w:rPr>
            </w:pPr>
            <w:r>
              <w:rPr>
                <w:color w:val="000000" w:themeColor="text1"/>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center"/>
              <w:rPr>
                <w:szCs w:val="18"/>
              </w:rPr>
            </w:pPr>
            <w:r w:rsidRPr="001B3F60">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1</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1</w:t>
            </w:r>
          </w:p>
        </w:tc>
        <w:tc>
          <w:tcPr>
            <w:tcW w:w="1132" w:type="dxa"/>
            <w:tcBorders>
              <w:top w:val="single" w:sz="4" w:space="0" w:color="000000"/>
              <w:left w:val="single" w:sz="4" w:space="0" w:color="000000"/>
              <w:bottom w:val="single" w:sz="4" w:space="0" w:color="000000"/>
              <w:right w:val="single" w:sz="4" w:space="0" w:color="000000"/>
            </w:tcBorders>
          </w:tcPr>
          <w:p w:rsidR="00D804F4" w:rsidRPr="00745F79" w:rsidRDefault="00D804F4" w:rsidP="00D804F4">
            <w:pPr>
              <w:spacing w:after="0"/>
              <w:ind w:firstLine="0"/>
              <w:jc w:val="right"/>
              <w:rPr>
                <w:sz w:val="18"/>
                <w:szCs w:val="18"/>
              </w:rPr>
            </w:pPr>
            <w:r>
              <w:rPr>
                <w:sz w:val="18"/>
                <w:szCs w:val="18"/>
              </w:rPr>
              <w:t>1</w:t>
            </w:r>
          </w:p>
        </w:tc>
      </w:tr>
      <w:tr w:rsidR="00D804F4" w:rsidRPr="00745F79" w:rsidTr="00D804F4">
        <w:trPr>
          <w:trHeight w:val="138"/>
          <w:jc w:val="center"/>
        </w:trPr>
        <w:tc>
          <w:tcPr>
            <w:tcW w:w="3378" w:type="dxa"/>
          </w:tcPr>
          <w:p w:rsidR="00D804F4" w:rsidRPr="00745F79" w:rsidRDefault="00D804F4" w:rsidP="00D804F4">
            <w:pPr>
              <w:pStyle w:val="tabteksts"/>
              <w:rPr>
                <w:color w:val="000000" w:themeColor="text1"/>
                <w:szCs w:val="18"/>
              </w:rPr>
            </w:pPr>
            <w:r>
              <w:rPr>
                <w:color w:val="000000" w:themeColor="text1"/>
                <w:szCs w:val="18"/>
              </w:rPr>
              <w:t xml:space="preserve">Vidējā atlīdzība amata vietai </w:t>
            </w:r>
            <w:r>
              <w:rPr>
                <w:color w:val="000000" w:themeColor="text1"/>
                <w:szCs w:val="18"/>
                <w:lang w:eastAsia="lv-LV"/>
              </w:rPr>
              <w:t>(mēnesī)</w:t>
            </w:r>
            <w:r>
              <w:rPr>
                <w:color w:val="000000" w:themeColor="text1"/>
                <w:szCs w:val="18"/>
              </w:rPr>
              <w:t xml:space="preserve">, </w:t>
            </w:r>
            <w:proofErr w:type="spellStart"/>
            <w:r>
              <w:rPr>
                <w:i/>
                <w:color w:val="000000" w:themeColor="text1"/>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center"/>
              <w:rPr>
                <w:szCs w:val="18"/>
              </w:rPr>
            </w:pPr>
            <w:r>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center"/>
              <w:rPr>
                <w:szCs w:val="18"/>
              </w:rPr>
            </w:pPr>
            <w:r w:rsidRPr="001B3F60">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1 933</w:t>
            </w:r>
          </w:p>
        </w:tc>
        <w:tc>
          <w:tcPr>
            <w:tcW w:w="1132" w:type="dxa"/>
            <w:tcBorders>
              <w:top w:val="single" w:sz="4" w:space="0" w:color="000000"/>
              <w:left w:val="single" w:sz="4" w:space="0" w:color="000000"/>
              <w:bottom w:val="single" w:sz="4" w:space="0" w:color="000000"/>
              <w:right w:val="single" w:sz="4" w:space="0" w:color="000000"/>
            </w:tcBorders>
          </w:tcPr>
          <w:p w:rsidR="00D804F4" w:rsidRPr="001B3F60" w:rsidRDefault="00D804F4" w:rsidP="00D804F4">
            <w:pPr>
              <w:pStyle w:val="tabteksts"/>
              <w:jc w:val="right"/>
              <w:rPr>
                <w:szCs w:val="18"/>
              </w:rPr>
            </w:pPr>
            <w:r>
              <w:rPr>
                <w:szCs w:val="18"/>
              </w:rPr>
              <w:t>1 933</w:t>
            </w:r>
          </w:p>
        </w:tc>
        <w:tc>
          <w:tcPr>
            <w:tcW w:w="1132" w:type="dxa"/>
            <w:tcBorders>
              <w:top w:val="single" w:sz="4" w:space="0" w:color="000000"/>
              <w:left w:val="single" w:sz="4" w:space="0" w:color="000000"/>
              <w:bottom w:val="single" w:sz="4" w:space="0" w:color="000000"/>
              <w:right w:val="single" w:sz="4" w:space="0" w:color="000000"/>
            </w:tcBorders>
          </w:tcPr>
          <w:p w:rsidR="00D804F4" w:rsidRPr="00745F79" w:rsidRDefault="00D804F4" w:rsidP="00D804F4">
            <w:pPr>
              <w:spacing w:after="0"/>
              <w:ind w:firstLine="0"/>
              <w:jc w:val="right"/>
              <w:rPr>
                <w:sz w:val="18"/>
                <w:szCs w:val="18"/>
              </w:rPr>
            </w:pPr>
            <w:r>
              <w:rPr>
                <w:sz w:val="18"/>
                <w:szCs w:val="18"/>
              </w:rPr>
              <w:t>1 933</w:t>
            </w:r>
          </w:p>
        </w:tc>
      </w:tr>
    </w:tbl>
    <w:p w:rsidR="00D804F4" w:rsidRDefault="00D804F4" w:rsidP="00D804F4">
      <w:pPr>
        <w:spacing w:after="0"/>
        <w:ind w:firstLine="0"/>
        <w:rPr>
          <w:b/>
          <w:color w:val="000000" w:themeColor="text1"/>
          <w:lang w:eastAsia="lv-LV"/>
        </w:rPr>
      </w:pPr>
    </w:p>
    <w:p w:rsidR="00D804F4" w:rsidRPr="009A60E6" w:rsidRDefault="00D804F4" w:rsidP="00D804F4">
      <w:pPr>
        <w:spacing w:before="120"/>
        <w:ind w:firstLine="0"/>
        <w:jc w:val="center"/>
        <w:rPr>
          <w:b/>
          <w:color w:val="000000" w:themeColor="text1"/>
          <w:lang w:eastAsia="lv-LV"/>
        </w:rPr>
      </w:pPr>
      <w:r w:rsidRPr="009A60E6">
        <w:rPr>
          <w:b/>
          <w:color w:val="000000" w:themeColor="text1"/>
          <w:lang w:eastAsia="lv-LV"/>
        </w:rPr>
        <w:t xml:space="preserve">Izmaiņas izdevumos, salīdzinot </w:t>
      </w:r>
      <w:r w:rsidRPr="009A7C86">
        <w:rPr>
          <w:b/>
          <w:color w:val="000000" w:themeColor="text1"/>
          <w:lang w:eastAsia="lv-LV"/>
        </w:rPr>
        <w:t xml:space="preserve">2019.gada </w:t>
      </w:r>
      <w:r w:rsidR="00BA3F0C" w:rsidRPr="00BB2102">
        <w:rPr>
          <w:b/>
          <w:color w:val="000000" w:themeColor="text1"/>
          <w:lang w:eastAsia="lv-LV"/>
        </w:rPr>
        <w:t>plānu</w:t>
      </w:r>
      <w:r w:rsidRPr="009A7C86">
        <w:rPr>
          <w:b/>
          <w:color w:val="000000" w:themeColor="text1"/>
          <w:lang w:eastAsia="lv-LV"/>
        </w:rPr>
        <w:t xml:space="preserve"> ar 2018.</w:t>
      </w:r>
      <w:r w:rsidRPr="009A60E6">
        <w:rPr>
          <w:b/>
          <w:color w:val="000000" w:themeColor="text1"/>
          <w:lang w:eastAsia="lv-LV"/>
        </w:rPr>
        <w:t>gada plānu</w:t>
      </w:r>
    </w:p>
    <w:p w:rsidR="00D804F4" w:rsidRDefault="001B15A3" w:rsidP="00D804F4">
      <w:pPr>
        <w:spacing w:after="0"/>
        <w:ind w:left="7921" w:firstLine="720"/>
        <w:jc w:val="center"/>
        <w:rPr>
          <w:i/>
          <w:sz w:val="18"/>
          <w:szCs w:val="18"/>
        </w:rPr>
      </w:pPr>
      <w:proofErr w:type="spellStart"/>
      <w:r>
        <w:rPr>
          <w:i/>
          <w:sz w:val="18"/>
          <w:szCs w:val="18"/>
        </w:rPr>
        <w:t>E</w:t>
      </w:r>
      <w:r w:rsidR="00D804F4">
        <w:rPr>
          <w:i/>
          <w:sz w:val="18"/>
          <w:szCs w:val="18"/>
        </w:rPr>
        <w:t>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D804F4" w:rsidTr="00D804F4">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szCs w:val="18"/>
              </w:rPr>
            </w:pPr>
            <w:r>
              <w:rPr>
                <w:color w:val="000000" w:themeColor="text1"/>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color w:val="000000" w:themeColor="text1"/>
                <w:szCs w:val="18"/>
                <w:lang w:eastAsia="lv-LV"/>
              </w:rPr>
            </w:pPr>
            <w:r>
              <w:rPr>
                <w:color w:val="000000" w:themeColor="text1"/>
                <w:szCs w:val="18"/>
                <w:lang w:eastAsia="lv-LV"/>
              </w:rPr>
              <w:t>Izmaiņas</w:t>
            </w:r>
          </w:p>
        </w:tc>
      </w:tr>
      <w:tr w:rsidR="00D804F4"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745F79" w:rsidRDefault="00D804F4" w:rsidP="00D804F4">
            <w:pPr>
              <w:pStyle w:val="tabteksts"/>
              <w:rPr>
                <w:b/>
                <w:szCs w:val="18"/>
              </w:rPr>
            </w:pPr>
            <w:r w:rsidRPr="00745F79">
              <w:rPr>
                <w:b/>
                <w:bCs/>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04F4" w:rsidRPr="00745F79" w:rsidRDefault="00D804F4" w:rsidP="00D804F4">
            <w:pPr>
              <w:pStyle w:val="tabteksts"/>
              <w:jc w:val="right"/>
              <w:rPr>
                <w:b/>
                <w:szCs w:val="18"/>
              </w:rPr>
            </w:pPr>
            <w:r w:rsidRPr="00AB71DB">
              <w:rPr>
                <w:b/>
                <w:szCs w:val="18"/>
              </w:rPr>
              <w:t>12 795</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AB71DB" w:rsidRDefault="00D804F4" w:rsidP="00D804F4">
            <w:pPr>
              <w:pStyle w:val="tabteksts"/>
              <w:jc w:val="right"/>
              <w:rPr>
                <w:b/>
                <w:szCs w:val="18"/>
              </w:rPr>
            </w:pPr>
            <w:r w:rsidRPr="00AB71DB">
              <w:rPr>
                <w:b/>
                <w:szCs w:val="18"/>
              </w:rPr>
              <w:t>53 127</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745F79" w:rsidRDefault="00D804F4" w:rsidP="00D804F4">
            <w:pPr>
              <w:pStyle w:val="tabteksts"/>
              <w:jc w:val="right"/>
              <w:rPr>
                <w:b/>
                <w:szCs w:val="18"/>
              </w:rPr>
            </w:pPr>
            <w:r>
              <w:rPr>
                <w:b/>
                <w:szCs w:val="18"/>
              </w:rPr>
              <w:t>40 332</w:t>
            </w:r>
          </w:p>
        </w:tc>
      </w:tr>
      <w:tr w:rsidR="00D804F4" w:rsidTr="00D804F4">
        <w:trPr>
          <w:trHeight w:val="170"/>
          <w:jc w:val="center"/>
        </w:trPr>
        <w:tc>
          <w:tcPr>
            <w:tcW w:w="9075" w:type="dxa"/>
            <w:gridSpan w:val="4"/>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ind w:firstLine="313"/>
              <w:rPr>
                <w:szCs w:val="18"/>
              </w:rPr>
            </w:pPr>
          </w:p>
        </w:tc>
      </w:tr>
      <w:tr w:rsidR="00D804F4"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D804F4" w:rsidRDefault="00D804F4" w:rsidP="00D804F4">
            <w:pPr>
              <w:pStyle w:val="tabteksts"/>
              <w:rPr>
                <w:szCs w:val="18"/>
                <w:u w:val="single"/>
                <w:lang w:eastAsia="lv-LV"/>
              </w:rPr>
            </w:pPr>
            <w:r>
              <w:rPr>
                <w:szCs w:val="18"/>
                <w:u w:val="single"/>
                <w:lang w:eastAsia="lv-LV"/>
              </w:rPr>
              <w:t>Ilgtermiņa saistības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Pr="00745F79" w:rsidRDefault="00D804F4" w:rsidP="00D804F4">
            <w:pPr>
              <w:pStyle w:val="tabteksts"/>
              <w:jc w:val="right"/>
              <w:rPr>
                <w:szCs w:val="18"/>
              </w:rPr>
            </w:pPr>
            <w:r>
              <w:rPr>
                <w:szCs w:val="18"/>
              </w:rPr>
              <w:t>12 795</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Pr="00840B70" w:rsidRDefault="00D804F4" w:rsidP="00D804F4">
            <w:pPr>
              <w:pStyle w:val="tabteksts"/>
              <w:jc w:val="right"/>
              <w:rPr>
                <w:szCs w:val="18"/>
              </w:rPr>
            </w:pPr>
            <w:r>
              <w:rPr>
                <w:szCs w:val="18"/>
              </w:rPr>
              <w:t>53 127</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804F4" w:rsidRPr="00840B70" w:rsidRDefault="00D804F4" w:rsidP="00D804F4">
            <w:pPr>
              <w:pStyle w:val="tabteksts"/>
              <w:jc w:val="right"/>
              <w:rPr>
                <w:szCs w:val="18"/>
              </w:rPr>
            </w:pPr>
            <w:r>
              <w:rPr>
                <w:szCs w:val="18"/>
              </w:rPr>
              <w:t>40 332</w:t>
            </w:r>
          </w:p>
        </w:tc>
      </w:tr>
      <w:tr w:rsidR="00D804F4"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both"/>
              <w:rPr>
                <w:i/>
                <w:szCs w:val="18"/>
                <w:lang w:eastAsia="lv-LV"/>
              </w:rPr>
            </w:pPr>
            <w:r>
              <w:rPr>
                <w:i/>
                <w:szCs w:val="18"/>
                <w:lang w:eastAsia="lv-LV"/>
              </w:rPr>
              <w:t>Atbalsts Valsts kancelejas kā Eiropas Savienības fondu atbildīgās iestādes informācijas un publicitātes pasākumiem</w:t>
            </w:r>
          </w:p>
        </w:tc>
        <w:tc>
          <w:tcPr>
            <w:tcW w:w="1277" w:type="dxa"/>
            <w:tcBorders>
              <w:top w:val="single" w:sz="4" w:space="0" w:color="000000"/>
              <w:left w:val="single" w:sz="4" w:space="0" w:color="000000"/>
              <w:bottom w:val="single" w:sz="4" w:space="0" w:color="000000"/>
              <w:right w:val="single" w:sz="4" w:space="0" w:color="000000"/>
            </w:tcBorders>
          </w:tcPr>
          <w:p w:rsidR="00D804F4" w:rsidRPr="00B40CFD" w:rsidRDefault="00D804F4" w:rsidP="00D804F4">
            <w:pPr>
              <w:pStyle w:val="tabteksts"/>
              <w:jc w:val="right"/>
              <w:rPr>
                <w:szCs w:val="18"/>
                <w:highlight w:val="yellow"/>
              </w:rPr>
            </w:pPr>
            <w:r>
              <w:rPr>
                <w:szCs w:val="18"/>
              </w:rPr>
              <w:t>12 795</w:t>
            </w:r>
          </w:p>
        </w:tc>
        <w:tc>
          <w:tcPr>
            <w:tcW w:w="1277" w:type="dxa"/>
            <w:tcBorders>
              <w:top w:val="single" w:sz="4" w:space="0" w:color="000000"/>
              <w:left w:val="single" w:sz="4" w:space="0" w:color="000000"/>
              <w:bottom w:val="single" w:sz="4" w:space="0" w:color="000000"/>
              <w:right w:val="single" w:sz="4" w:space="0" w:color="000000"/>
            </w:tcBorders>
          </w:tcPr>
          <w:p w:rsidR="00D804F4" w:rsidRPr="009A7C86" w:rsidRDefault="00D804F4" w:rsidP="00D804F4">
            <w:pPr>
              <w:pStyle w:val="tabteksts"/>
              <w:jc w:val="right"/>
              <w:rPr>
                <w:szCs w:val="18"/>
              </w:rPr>
            </w:pPr>
            <w:r>
              <w:rPr>
                <w:szCs w:val="18"/>
              </w:rPr>
              <w:t>53 127</w:t>
            </w:r>
          </w:p>
        </w:tc>
        <w:tc>
          <w:tcPr>
            <w:tcW w:w="1277" w:type="dxa"/>
            <w:tcBorders>
              <w:top w:val="single" w:sz="4" w:space="0" w:color="000000"/>
              <w:left w:val="single" w:sz="4" w:space="0" w:color="000000"/>
              <w:bottom w:val="single" w:sz="4" w:space="0" w:color="000000"/>
              <w:right w:val="single" w:sz="4" w:space="0" w:color="000000"/>
            </w:tcBorders>
          </w:tcPr>
          <w:p w:rsidR="00D804F4" w:rsidRPr="009A7C86" w:rsidRDefault="00D804F4" w:rsidP="00D804F4">
            <w:pPr>
              <w:pStyle w:val="tabteksts"/>
              <w:jc w:val="right"/>
              <w:rPr>
                <w:szCs w:val="18"/>
              </w:rPr>
            </w:pPr>
            <w:r w:rsidRPr="009A7C86">
              <w:rPr>
                <w:szCs w:val="18"/>
              </w:rPr>
              <w:t>40 332</w:t>
            </w:r>
          </w:p>
        </w:tc>
      </w:tr>
    </w:tbl>
    <w:p w:rsidR="009E4D10" w:rsidRDefault="009E4D10" w:rsidP="00DD4643">
      <w:pPr>
        <w:pStyle w:val="programmas"/>
        <w:spacing w:after="360"/>
        <w:mirrorIndents/>
        <w:jc w:val="both"/>
        <w:rPr>
          <w:szCs w:val="24"/>
        </w:rPr>
      </w:pPr>
    </w:p>
    <w:p w:rsidR="00D804F4" w:rsidRDefault="00D804F4" w:rsidP="00D804F4">
      <w:pPr>
        <w:pStyle w:val="programmas"/>
        <w:spacing w:after="360"/>
        <w:mirrorIndents/>
        <w:rPr>
          <w:szCs w:val="24"/>
        </w:rPr>
      </w:pPr>
      <w:r w:rsidRPr="004535AD">
        <w:rPr>
          <w:szCs w:val="24"/>
        </w:rPr>
        <w:t>70.00.00 Citu Eiropas Savienības politiku instrumentu projektu un pasākumu īstenošana</w:t>
      </w:r>
    </w:p>
    <w:p w:rsidR="00D804F4" w:rsidRPr="009A60E6" w:rsidRDefault="00D804F4" w:rsidP="00D804F4">
      <w:pPr>
        <w:ind w:firstLine="0"/>
        <w:jc w:val="center"/>
        <w:rPr>
          <w:b/>
          <w:color w:val="000000" w:themeColor="text1"/>
          <w:lang w:eastAsia="lv-LV"/>
        </w:rPr>
      </w:pPr>
      <w:r w:rsidRPr="009A60E6">
        <w:rPr>
          <w:b/>
          <w:color w:val="000000" w:themeColor="text1"/>
          <w:lang w:eastAsia="lv-LV"/>
        </w:rPr>
        <w:t>Finansiālie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1131"/>
        <w:gridCol w:w="1132"/>
        <w:gridCol w:w="1132"/>
        <w:gridCol w:w="1132"/>
        <w:gridCol w:w="1133"/>
      </w:tblGrid>
      <w:tr w:rsidR="00D804F4" w:rsidRPr="00973F82" w:rsidTr="00ED1499">
        <w:trPr>
          <w:trHeight w:val="283"/>
          <w:tblHeader/>
          <w:jc w:val="center"/>
        </w:trPr>
        <w:tc>
          <w:tcPr>
            <w:tcW w:w="3377" w:type="dxa"/>
            <w:vAlign w:val="center"/>
          </w:tcPr>
          <w:p w:rsidR="00D804F4" w:rsidRDefault="00D804F4" w:rsidP="00D804F4">
            <w:pPr>
              <w:pStyle w:val="tabteksts"/>
              <w:jc w:val="center"/>
              <w:rPr>
                <w:szCs w:val="24"/>
              </w:rPr>
            </w:pPr>
          </w:p>
        </w:tc>
        <w:tc>
          <w:tcPr>
            <w:tcW w:w="1131" w:type="dxa"/>
            <w:hideMark/>
          </w:tcPr>
          <w:p w:rsidR="00D804F4" w:rsidRPr="00973F82" w:rsidRDefault="00D804F4" w:rsidP="00D804F4">
            <w:pPr>
              <w:pStyle w:val="tabteksts"/>
              <w:jc w:val="center"/>
              <w:rPr>
                <w:szCs w:val="24"/>
                <w:lang w:eastAsia="lv-LV"/>
              </w:rPr>
            </w:pPr>
            <w:r w:rsidRPr="00973F82">
              <w:rPr>
                <w:szCs w:val="18"/>
                <w:lang w:eastAsia="lv-LV"/>
              </w:rPr>
              <w:t>201</w:t>
            </w:r>
            <w:r>
              <w:rPr>
                <w:szCs w:val="18"/>
                <w:lang w:eastAsia="lv-LV"/>
              </w:rPr>
              <w:t>7</w:t>
            </w:r>
            <w:r w:rsidRPr="00973F82">
              <w:rPr>
                <w:szCs w:val="18"/>
                <w:lang w:eastAsia="lv-LV"/>
              </w:rPr>
              <w:t>.gads (izpilde)</w:t>
            </w:r>
          </w:p>
        </w:tc>
        <w:tc>
          <w:tcPr>
            <w:tcW w:w="1132" w:type="dxa"/>
            <w:vAlign w:val="center"/>
            <w:hideMark/>
          </w:tcPr>
          <w:p w:rsidR="00D804F4" w:rsidRPr="00973F82" w:rsidRDefault="00D804F4" w:rsidP="00D804F4">
            <w:pPr>
              <w:pStyle w:val="tabteksts"/>
              <w:jc w:val="center"/>
              <w:rPr>
                <w:szCs w:val="24"/>
                <w:lang w:eastAsia="lv-LV"/>
              </w:rPr>
            </w:pPr>
            <w:r w:rsidRPr="00973F82">
              <w:rPr>
                <w:szCs w:val="18"/>
                <w:lang w:eastAsia="lv-LV"/>
              </w:rPr>
              <w:t>201</w:t>
            </w:r>
            <w:r>
              <w:rPr>
                <w:szCs w:val="18"/>
                <w:lang w:eastAsia="lv-LV"/>
              </w:rPr>
              <w:t>8</w:t>
            </w:r>
            <w:r w:rsidRPr="00973F82">
              <w:rPr>
                <w:szCs w:val="18"/>
                <w:lang w:eastAsia="lv-LV"/>
              </w:rPr>
              <w:t xml:space="preserve">.gada </w:t>
            </w:r>
            <w:r>
              <w:rPr>
                <w:szCs w:val="18"/>
                <w:lang w:eastAsia="lv-LV"/>
              </w:rPr>
              <w:t>plāns</w:t>
            </w:r>
          </w:p>
        </w:tc>
        <w:tc>
          <w:tcPr>
            <w:tcW w:w="1132" w:type="dxa"/>
            <w:hideMark/>
          </w:tcPr>
          <w:p w:rsidR="00D804F4" w:rsidRPr="00973F82" w:rsidRDefault="00D804F4" w:rsidP="00D804F4">
            <w:pPr>
              <w:pStyle w:val="tabteksts"/>
              <w:jc w:val="center"/>
              <w:rPr>
                <w:szCs w:val="24"/>
                <w:lang w:eastAsia="lv-LV"/>
              </w:rPr>
            </w:pPr>
            <w:r w:rsidRPr="00973F82">
              <w:rPr>
                <w:szCs w:val="18"/>
                <w:lang w:eastAsia="lv-LV"/>
              </w:rPr>
              <w:t>201</w:t>
            </w:r>
            <w:r>
              <w:rPr>
                <w:szCs w:val="18"/>
                <w:lang w:eastAsia="lv-LV"/>
              </w:rPr>
              <w:t>9</w:t>
            </w:r>
            <w:r w:rsidRPr="00973F82">
              <w:rPr>
                <w:szCs w:val="18"/>
                <w:lang w:eastAsia="lv-LV"/>
              </w:rPr>
              <w:t xml:space="preserve">.gada </w:t>
            </w:r>
            <w:r w:rsidR="005D5DEB">
              <w:rPr>
                <w:lang w:eastAsia="lv-LV"/>
              </w:rPr>
              <w:t>plāns</w:t>
            </w:r>
          </w:p>
        </w:tc>
        <w:tc>
          <w:tcPr>
            <w:tcW w:w="1132" w:type="dxa"/>
            <w:hideMark/>
          </w:tcPr>
          <w:p w:rsidR="00D804F4" w:rsidRPr="00973F82" w:rsidRDefault="00D804F4" w:rsidP="00D804F4">
            <w:pPr>
              <w:pStyle w:val="tabteksts"/>
              <w:jc w:val="center"/>
              <w:rPr>
                <w:szCs w:val="24"/>
                <w:lang w:eastAsia="lv-LV"/>
              </w:rPr>
            </w:pPr>
            <w:r>
              <w:rPr>
                <w:szCs w:val="18"/>
                <w:lang w:eastAsia="lv-LV"/>
              </w:rPr>
              <w:t>2020</w:t>
            </w:r>
            <w:r w:rsidRPr="00973F82">
              <w:rPr>
                <w:szCs w:val="18"/>
                <w:lang w:eastAsia="lv-LV"/>
              </w:rPr>
              <w:t xml:space="preserve">.gada </w:t>
            </w:r>
            <w:r>
              <w:rPr>
                <w:szCs w:val="18"/>
                <w:lang w:eastAsia="lv-LV"/>
              </w:rPr>
              <w:t>prognoze</w:t>
            </w:r>
          </w:p>
        </w:tc>
        <w:tc>
          <w:tcPr>
            <w:tcW w:w="1133" w:type="dxa"/>
            <w:hideMark/>
          </w:tcPr>
          <w:p w:rsidR="00D804F4" w:rsidRPr="00973F82" w:rsidRDefault="00D804F4" w:rsidP="00D804F4">
            <w:pPr>
              <w:pStyle w:val="tabteksts"/>
              <w:jc w:val="center"/>
              <w:rPr>
                <w:szCs w:val="24"/>
                <w:lang w:eastAsia="lv-LV"/>
              </w:rPr>
            </w:pPr>
            <w:r w:rsidRPr="00973F82">
              <w:rPr>
                <w:szCs w:val="18"/>
                <w:lang w:eastAsia="lv-LV"/>
              </w:rPr>
              <w:t>202</w:t>
            </w:r>
            <w:r>
              <w:rPr>
                <w:szCs w:val="18"/>
                <w:lang w:eastAsia="lv-LV"/>
              </w:rPr>
              <w:t>1</w:t>
            </w:r>
            <w:r w:rsidRPr="00973F82">
              <w:rPr>
                <w:szCs w:val="18"/>
                <w:lang w:eastAsia="lv-LV"/>
              </w:rPr>
              <w:t xml:space="preserve">.gada </w:t>
            </w:r>
            <w:r>
              <w:rPr>
                <w:szCs w:val="18"/>
                <w:lang w:eastAsia="lv-LV"/>
              </w:rPr>
              <w:t>prognoze</w:t>
            </w:r>
          </w:p>
        </w:tc>
      </w:tr>
      <w:tr w:rsidR="00D804F4" w:rsidRPr="00973F82" w:rsidTr="00ED1499">
        <w:trPr>
          <w:trHeight w:val="142"/>
          <w:jc w:val="center"/>
        </w:trPr>
        <w:tc>
          <w:tcPr>
            <w:tcW w:w="3377" w:type="dxa"/>
            <w:shd w:val="clear" w:color="auto" w:fill="D9D9D9" w:themeFill="background1" w:themeFillShade="D9"/>
            <w:vAlign w:val="center"/>
            <w:hideMark/>
          </w:tcPr>
          <w:p w:rsidR="00D804F4" w:rsidRPr="00973F82" w:rsidRDefault="00D804F4" w:rsidP="00D804F4">
            <w:pPr>
              <w:pStyle w:val="tabteksts"/>
              <w:rPr>
                <w:lang w:eastAsia="lv-LV"/>
              </w:rPr>
            </w:pPr>
            <w:r w:rsidRPr="00973F82">
              <w:rPr>
                <w:lang w:eastAsia="lv-LV"/>
              </w:rPr>
              <w:t>Kopējie izdevumi,</w:t>
            </w:r>
            <w:r w:rsidRPr="00973F82">
              <w:t xml:space="preserve"> </w:t>
            </w:r>
            <w:proofErr w:type="spellStart"/>
            <w:r w:rsidRPr="00973F82">
              <w:rPr>
                <w:i/>
                <w:szCs w:val="18"/>
              </w:rPr>
              <w:t>euro</w:t>
            </w:r>
            <w:proofErr w:type="spellEnd"/>
          </w:p>
        </w:tc>
        <w:tc>
          <w:tcPr>
            <w:tcW w:w="1131" w:type="dxa"/>
            <w:shd w:val="clear" w:color="auto" w:fill="D9D9D9" w:themeFill="background1" w:themeFillShade="D9"/>
          </w:tcPr>
          <w:p w:rsidR="00D804F4" w:rsidRPr="00973F82" w:rsidRDefault="00D804F4" w:rsidP="00D804F4">
            <w:pPr>
              <w:pStyle w:val="tabteksts"/>
              <w:jc w:val="right"/>
            </w:pPr>
            <w:r>
              <w:t>17 515</w:t>
            </w:r>
          </w:p>
        </w:tc>
        <w:tc>
          <w:tcPr>
            <w:tcW w:w="1132" w:type="dxa"/>
            <w:shd w:val="clear" w:color="auto" w:fill="D9D9D9" w:themeFill="background1" w:themeFillShade="D9"/>
          </w:tcPr>
          <w:p w:rsidR="00D804F4" w:rsidRPr="00973F82" w:rsidRDefault="00D804F4" w:rsidP="00D804F4">
            <w:pPr>
              <w:pStyle w:val="tabteksts"/>
              <w:jc w:val="right"/>
            </w:pPr>
            <w:r>
              <w:t>63 021</w:t>
            </w:r>
          </w:p>
        </w:tc>
        <w:tc>
          <w:tcPr>
            <w:tcW w:w="1132" w:type="dxa"/>
            <w:shd w:val="clear" w:color="auto" w:fill="D9D9D9" w:themeFill="background1" w:themeFillShade="D9"/>
          </w:tcPr>
          <w:p w:rsidR="00D804F4" w:rsidRPr="00973F82" w:rsidRDefault="00D804F4" w:rsidP="00D804F4">
            <w:pPr>
              <w:pStyle w:val="tabteksts"/>
              <w:jc w:val="right"/>
            </w:pPr>
            <w:r>
              <w:t>115 919</w:t>
            </w:r>
          </w:p>
        </w:tc>
        <w:tc>
          <w:tcPr>
            <w:tcW w:w="1132" w:type="dxa"/>
            <w:shd w:val="clear" w:color="auto" w:fill="D9D9D9" w:themeFill="background1" w:themeFillShade="D9"/>
          </w:tcPr>
          <w:p w:rsidR="00D804F4" w:rsidRPr="00973F82" w:rsidRDefault="00D804F4" w:rsidP="00D804F4">
            <w:pPr>
              <w:pStyle w:val="tabteksts"/>
              <w:jc w:val="right"/>
            </w:pPr>
            <w:r>
              <w:t>63 021</w:t>
            </w:r>
          </w:p>
        </w:tc>
        <w:tc>
          <w:tcPr>
            <w:tcW w:w="1133" w:type="dxa"/>
            <w:shd w:val="clear" w:color="auto" w:fill="D9D9D9" w:themeFill="background1" w:themeFillShade="D9"/>
          </w:tcPr>
          <w:p w:rsidR="00D804F4" w:rsidRPr="00973F82" w:rsidRDefault="00D804F4" w:rsidP="00D804F4">
            <w:pPr>
              <w:pStyle w:val="tabteksts"/>
              <w:jc w:val="right"/>
            </w:pPr>
            <w:r>
              <w:t>63 021</w:t>
            </w:r>
          </w:p>
        </w:tc>
      </w:tr>
      <w:tr w:rsidR="00D804F4" w:rsidRPr="00973F82" w:rsidTr="00ED1499">
        <w:trPr>
          <w:trHeight w:val="283"/>
          <w:jc w:val="center"/>
        </w:trPr>
        <w:tc>
          <w:tcPr>
            <w:tcW w:w="3377" w:type="dxa"/>
            <w:vAlign w:val="center"/>
            <w:hideMark/>
          </w:tcPr>
          <w:p w:rsidR="00D804F4" w:rsidRPr="00973F82" w:rsidRDefault="00D804F4" w:rsidP="00D804F4">
            <w:pPr>
              <w:pStyle w:val="tabteksts"/>
              <w:rPr>
                <w:szCs w:val="18"/>
                <w:lang w:eastAsia="lv-LV"/>
              </w:rPr>
            </w:pPr>
            <w:r w:rsidRPr="00973F82">
              <w:rPr>
                <w:szCs w:val="18"/>
                <w:lang w:eastAsia="lv-LV"/>
              </w:rPr>
              <w:t xml:space="preserve">Kopējo izdevumu izmaiņas, </w:t>
            </w:r>
            <w:proofErr w:type="spellStart"/>
            <w:r w:rsidRPr="00973F82">
              <w:rPr>
                <w:i/>
                <w:szCs w:val="18"/>
                <w:lang w:eastAsia="lv-LV"/>
              </w:rPr>
              <w:t>euro</w:t>
            </w:r>
            <w:proofErr w:type="spellEnd"/>
            <w:r w:rsidRPr="00973F82">
              <w:rPr>
                <w:szCs w:val="18"/>
                <w:lang w:eastAsia="lv-LV"/>
              </w:rPr>
              <w:t xml:space="preserve"> (+/–) pret iepriekšējo gadu</w:t>
            </w:r>
          </w:p>
        </w:tc>
        <w:tc>
          <w:tcPr>
            <w:tcW w:w="1131" w:type="dxa"/>
            <w:hideMark/>
          </w:tcPr>
          <w:p w:rsidR="00D804F4" w:rsidRPr="00973F82" w:rsidRDefault="00D804F4" w:rsidP="00D804F4">
            <w:pPr>
              <w:pStyle w:val="tabteksts"/>
              <w:jc w:val="center"/>
            </w:pPr>
            <w:r w:rsidRPr="00973F82">
              <w:rPr>
                <w:b/>
                <w:bCs/>
              </w:rPr>
              <w:t>×</w:t>
            </w:r>
          </w:p>
        </w:tc>
        <w:tc>
          <w:tcPr>
            <w:tcW w:w="1132" w:type="dxa"/>
          </w:tcPr>
          <w:p w:rsidR="00D804F4" w:rsidRPr="00EC4A78" w:rsidRDefault="00D804F4" w:rsidP="00D804F4">
            <w:pPr>
              <w:pStyle w:val="tabteksts"/>
              <w:jc w:val="right"/>
            </w:pPr>
            <w:r>
              <w:t>45 506</w:t>
            </w:r>
          </w:p>
        </w:tc>
        <w:tc>
          <w:tcPr>
            <w:tcW w:w="1132" w:type="dxa"/>
          </w:tcPr>
          <w:p w:rsidR="00D804F4" w:rsidRPr="0074748B" w:rsidRDefault="00D804F4" w:rsidP="00D804F4">
            <w:pPr>
              <w:pStyle w:val="tabteksts"/>
              <w:jc w:val="right"/>
            </w:pPr>
            <w:r w:rsidRPr="0074748B">
              <w:t>52 898</w:t>
            </w:r>
          </w:p>
        </w:tc>
        <w:tc>
          <w:tcPr>
            <w:tcW w:w="1132" w:type="dxa"/>
          </w:tcPr>
          <w:p w:rsidR="00D804F4" w:rsidRPr="00B40CFD" w:rsidRDefault="00D804F4" w:rsidP="00D804F4">
            <w:pPr>
              <w:pStyle w:val="tabteksts"/>
              <w:jc w:val="right"/>
              <w:rPr>
                <w:highlight w:val="yellow"/>
              </w:rPr>
            </w:pPr>
            <w:r w:rsidRPr="00F94DA7">
              <w:t>-52 898</w:t>
            </w:r>
          </w:p>
        </w:tc>
        <w:tc>
          <w:tcPr>
            <w:tcW w:w="1133" w:type="dxa"/>
          </w:tcPr>
          <w:p w:rsidR="00D804F4" w:rsidRPr="00973F82" w:rsidRDefault="00D804F4" w:rsidP="00D804F4">
            <w:pPr>
              <w:pStyle w:val="tabteksts"/>
              <w:jc w:val="center"/>
            </w:pPr>
            <w:r>
              <w:t>-</w:t>
            </w:r>
          </w:p>
        </w:tc>
      </w:tr>
      <w:tr w:rsidR="00D804F4" w:rsidRPr="00973F82" w:rsidTr="00ED1499">
        <w:trPr>
          <w:trHeight w:val="283"/>
          <w:jc w:val="center"/>
        </w:trPr>
        <w:tc>
          <w:tcPr>
            <w:tcW w:w="3377" w:type="dxa"/>
            <w:vAlign w:val="center"/>
            <w:hideMark/>
          </w:tcPr>
          <w:p w:rsidR="00D804F4" w:rsidRPr="00973F82" w:rsidRDefault="00D804F4" w:rsidP="00D804F4">
            <w:pPr>
              <w:pStyle w:val="tabteksts"/>
            </w:pPr>
            <w:r w:rsidRPr="00973F82">
              <w:rPr>
                <w:lang w:eastAsia="lv-LV"/>
              </w:rPr>
              <w:lastRenderedPageBreak/>
              <w:t>Kopējie izdevumi</w:t>
            </w:r>
            <w:r w:rsidRPr="00973F82">
              <w:t>, % (+/–) pret iepriekšējo gadu</w:t>
            </w:r>
          </w:p>
        </w:tc>
        <w:tc>
          <w:tcPr>
            <w:tcW w:w="1131" w:type="dxa"/>
            <w:hideMark/>
          </w:tcPr>
          <w:p w:rsidR="00D804F4" w:rsidRPr="00973F82" w:rsidRDefault="00D804F4" w:rsidP="00D804F4">
            <w:pPr>
              <w:pStyle w:val="tabteksts"/>
              <w:jc w:val="center"/>
            </w:pPr>
            <w:r w:rsidRPr="00973F82">
              <w:rPr>
                <w:b/>
                <w:bCs/>
              </w:rPr>
              <w:t>×</w:t>
            </w:r>
          </w:p>
        </w:tc>
        <w:tc>
          <w:tcPr>
            <w:tcW w:w="1132" w:type="dxa"/>
          </w:tcPr>
          <w:p w:rsidR="00D804F4" w:rsidRPr="00EC4A78" w:rsidRDefault="00D804F4" w:rsidP="00D804F4">
            <w:pPr>
              <w:pStyle w:val="tabteksts"/>
              <w:jc w:val="right"/>
            </w:pPr>
            <w:r>
              <w:t>259,8</w:t>
            </w:r>
          </w:p>
        </w:tc>
        <w:tc>
          <w:tcPr>
            <w:tcW w:w="1132" w:type="dxa"/>
          </w:tcPr>
          <w:p w:rsidR="00D804F4" w:rsidRPr="0074748B" w:rsidRDefault="00D804F4" w:rsidP="00D804F4">
            <w:pPr>
              <w:pStyle w:val="tabteksts"/>
              <w:jc w:val="right"/>
            </w:pPr>
            <w:r w:rsidRPr="0074748B">
              <w:t>83,9</w:t>
            </w:r>
          </w:p>
        </w:tc>
        <w:tc>
          <w:tcPr>
            <w:tcW w:w="1132" w:type="dxa"/>
          </w:tcPr>
          <w:p w:rsidR="00D804F4" w:rsidRPr="00B40CFD" w:rsidRDefault="00D804F4" w:rsidP="00D804F4">
            <w:pPr>
              <w:pStyle w:val="tabteksts"/>
              <w:jc w:val="right"/>
              <w:rPr>
                <w:highlight w:val="yellow"/>
              </w:rPr>
            </w:pPr>
            <w:r w:rsidRPr="00F94DA7">
              <w:t>-45,6</w:t>
            </w:r>
          </w:p>
        </w:tc>
        <w:tc>
          <w:tcPr>
            <w:tcW w:w="1133" w:type="dxa"/>
          </w:tcPr>
          <w:p w:rsidR="00D804F4" w:rsidRPr="00973F82" w:rsidRDefault="00D804F4" w:rsidP="00D804F4">
            <w:pPr>
              <w:pStyle w:val="tabteksts"/>
              <w:jc w:val="center"/>
              <w:rPr>
                <w:szCs w:val="18"/>
              </w:rPr>
            </w:pPr>
            <w:r>
              <w:rPr>
                <w:szCs w:val="18"/>
              </w:rPr>
              <w:t>-</w:t>
            </w:r>
          </w:p>
        </w:tc>
      </w:tr>
      <w:tr w:rsidR="00D804F4" w:rsidRPr="00973F82" w:rsidTr="00ED1499">
        <w:trPr>
          <w:trHeight w:val="142"/>
          <w:jc w:val="center"/>
        </w:trPr>
        <w:tc>
          <w:tcPr>
            <w:tcW w:w="3377" w:type="dxa"/>
            <w:hideMark/>
          </w:tcPr>
          <w:p w:rsidR="00D804F4" w:rsidRPr="00973F82" w:rsidRDefault="00D804F4" w:rsidP="00D804F4">
            <w:pPr>
              <w:pStyle w:val="tabteksts"/>
              <w:rPr>
                <w:color w:val="000000" w:themeColor="text1"/>
                <w:szCs w:val="18"/>
                <w:lang w:eastAsia="lv-LV"/>
              </w:rPr>
            </w:pPr>
            <w:r w:rsidRPr="00973F82">
              <w:rPr>
                <w:color w:val="000000" w:themeColor="text1"/>
                <w:szCs w:val="18"/>
              </w:rPr>
              <w:t xml:space="preserve">Atlīdzība, </w:t>
            </w:r>
            <w:proofErr w:type="spellStart"/>
            <w:r w:rsidRPr="00973F82">
              <w:rPr>
                <w:i/>
                <w:szCs w:val="18"/>
              </w:rPr>
              <w:t>euro</w:t>
            </w:r>
            <w:proofErr w:type="spellEnd"/>
          </w:p>
        </w:tc>
        <w:tc>
          <w:tcPr>
            <w:tcW w:w="1131" w:type="dxa"/>
          </w:tcPr>
          <w:p w:rsidR="00D804F4" w:rsidRPr="00973F82" w:rsidRDefault="00D804F4" w:rsidP="00D804F4">
            <w:pPr>
              <w:pStyle w:val="tabteksts"/>
              <w:jc w:val="right"/>
              <w:rPr>
                <w:szCs w:val="18"/>
              </w:rPr>
            </w:pPr>
            <w:r>
              <w:rPr>
                <w:szCs w:val="18"/>
              </w:rPr>
              <w:t>843</w:t>
            </w:r>
          </w:p>
        </w:tc>
        <w:tc>
          <w:tcPr>
            <w:tcW w:w="1132" w:type="dxa"/>
          </w:tcPr>
          <w:p w:rsidR="00D804F4" w:rsidRPr="00EC4A78" w:rsidRDefault="00D804F4" w:rsidP="00D804F4">
            <w:pPr>
              <w:pStyle w:val="tabteksts"/>
              <w:jc w:val="center"/>
              <w:rPr>
                <w:szCs w:val="18"/>
              </w:rPr>
            </w:pPr>
            <w:r>
              <w:rPr>
                <w:szCs w:val="18"/>
              </w:rPr>
              <w:t>-</w:t>
            </w:r>
          </w:p>
        </w:tc>
        <w:tc>
          <w:tcPr>
            <w:tcW w:w="1132" w:type="dxa"/>
          </w:tcPr>
          <w:p w:rsidR="00D804F4" w:rsidRPr="00F94DA7" w:rsidRDefault="00D804F4" w:rsidP="00D804F4">
            <w:pPr>
              <w:pStyle w:val="tabteksts"/>
              <w:jc w:val="right"/>
              <w:rPr>
                <w:szCs w:val="18"/>
              </w:rPr>
            </w:pPr>
            <w:r w:rsidRPr="00063EE1">
              <w:t>10 017</w:t>
            </w:r>
          </w:p>
        </w:tc>
        <w:tc>
          <w:tcPr>
            <w:tcW w:w="1132" w:type="dxa"/>
          </w:tcPr>
          <w:p w:rsidR="00D804F4" w:rsidRPr="00F94DA7" w:rsidRDefault="00D804F4" w:rsidP="00D804F4">
            <w:pPr>
              <w:pStyle w:val="tabteksts"/>
              <w:jc w:val="center"/>
              <w:rPr>
                <w:szCs w:val="18"/>
              </w:rPr>
            </w:pPr>
            <w:r w:rsidRPr="00F94DA7">
              <w:rPr>
                <w:szCs w:val="18"/>
              </w:rPr>
              <w:t>-</w:t>
            </w:r>
          </w:p>
        </w:tc>
        <w:tc>
          <w:tcPr>
            <w:tcW w:w="1133" w:type="dxa"/>
          </w:tcPr>
          <w:p w:rsidR="00D804F4" w:rsidRPr="00973F82" w:rsidRDefault="00D804F4" w:rsidP="00D804F4">
            <w:pPr>
              <w:pStyle w:val="tabteksts"/>
              <w:jc w:val="center"/>
              <w:rPr>
                <w:szCs w:val="18"/>
              </w:rPr>
            </w:pPr>
            <w:r>
              <w:rPr>
                <w:szCs w:val="18"/>
              </w:rPr>
              <w:t>-</w:t>
            </w:r>
          </w:p>
        </w:tc>
      </w:tr>
    </w:tbl>
    <w:p w:rsidR="00D804F4" w:rsidRDefault="00D804F4" w:rsidP="00D804F4">
      <w:pPr>
        <w:pStyle w:val="programmas"/>
        <w:spacing w:before="0"/>
        <w:mirrorIndents/>
        <w:rPr>
          <w:szCs w:val="24"/>
        </w:rPr>
      </w:pPr>
    </w:p>
    <w:p w:rsidR="00D804F4" w:rsidRPr="009A60E6" w:rsidRDefault="00D804F4" w:rsidP="00D804F4">
      <w:pPr>
        <w:pStyle w:val="programmas"/>
        <w:spacing w:after="360"/>
        <w:mirrorIndents/>
        <w:rPr>
          <w:szCs w:val="24"/>
        </w:rPr>
      </w:pPr>
      <w:r>
        <w:rPr>
          <w:szCs w:val="24"/>
        </w:rPr>
        <w:t>70.07.00</w:t>
      </w:r>
      <w:r w:rsidRPr="009A60E6">
        <w:rPr>
          <w:szCs w:val="24"/>
        </w:rPr>
        <w:t xml:space="preserve"> </w:t>
      </w:r>
      <w:r w:rsidRPr="004535AD">
        <w:rPr>
          <w:szCs w:val="24"/>
        </w:rPr>
        <w:t>Latvijas pārstāvju ceļa izdevumu kompensācija, dodoties uz Eiropas Savienības Padomes darba grupu sanāksmēm un Padomes sanāksmēm</w:t>
      </w:r>
    </w:p>
    <w:p w:rsidR="00D804F4" w:rsidRDefault="00D804F4" w:rsidP="00D804F4">
      <w:pPr>
        <w:ind w:firstLine="0"/>
        <w:rPr>
          <w:u w:val="single"/>
        </w:rPr>
      </w:pPr>
      <w:r>
        <w:rPr>
          <w:u w:val="single"/>
        </w:rPr>
        <w:t>Apakšprogrammas mērķis:</w:t>
      </w:r>
    </w:p>
    <w:p w:rsidR="00D804F4" w:rsidRPr="00745F79" w:rsidRDefault="00D804F4" w:rsidP="00D804F4">
      <w:pPr>
        <w:pStyle w:val="cipari"/>
        <w:ind w:left="0" w:firstLine="709"/>
      </w:pPr>
      <w:r>
        <w:t>nodrošināt Latvijas pārstāvju (Ministru prezidenta un amatpersonu) ceļa un viesnīcas izdevumu segšanu, apmeklējot Eiropadomes sanāksmes un Eiropas Padomes darba grupas.</w:t>
      </w:r>
    </w:p>
    <w:p w:rsidR="00D804F4" w:rsidRDefault="00D804F4" w:rsidP="00D804F4">
      <w:pPr>
        <w:spacing w:before="240"/>
        <w:ind w:firstLine="0"/>
        <w:rPr>
          <w:u w:val="single"/>
        </w:rPr>
      </w:pPr>
      <w:r>
        <w:rPr>
          <w:u w:val="single"/>
        </w:rPr>
        <w:t>Galvenās aktivitātes:</w:t>
      </w:r>
    </w:p>
    <w:p w:rsidR="00D804F4" w:rsidRDefault="00D804F4" w:rsidP="00D804F4">
      <w:r>
        <w:t>nodrošināt Ministru prezidenta un atbildīgo amatpersonu dalību ES sanāksmēs un darba grupās.</w:t>
      </w:r>
    </w:p>
    <w:p w:rsidR="00D804F4" w:rsidRDefault="00D804F4" w:rsidP="00D804F4">
      <w:pPr>
        <w:spacing w:before="240"/>
        <w:ind w:firstLine="0"/>
      </w:pPr>
      <w:r>
        <w:rPr>
          <w:u w:val="single"/>
        </w:rPr>
        <w:t>Apakšprogrammas izpildītājs</w:t>
      </w:r>
      <w:r>
        <w:t>: Valsts kanceleja.</w:t>
      </w:r>
    </w:p>
    <w:p w:rsidR="00D804F4" w:rsidRPr="009A60E6" w:rsidRDefault="00D804F4" w:rsidP="00D804F4">
      <w:pPr>
        <w:ind w:firstLine="0"/>
        <w:jc w:val="center"/>
        <w:rPr>
          <w:b/>
          <w:color w:val="000000" w:themeColor="text1"/>
          <w:lang w:eastAsia="lv-LV"/>
        </w:rPr>
      </w:pPr>
    </w:p>
    <w:p w:rsidR="00D804F4" w:rsidRPr="009A60E6" w:rsidRDefault="00D804F4" w:rsidP="00D804F4">
      <w:pPr>
        <w:ind w:firstLine="0"/>
        <w:jc w:val="center"/>
        <w:rPr>
          <w:b/>
          <w:color w:val="000000" w:themeColor="text1"/>
          <w:lang w:eastAsia="lv-LV"/>
        </w:rPr>
      </w:pPr>
      <w:r w:rsidRPr="009A60E6">
        <w:rPr>
          <w:b/>
          <w:color w:val="000000" w:themeColor="text1"/>
          <w:lang w:eastAsia="lv-LV"/>
        </w:rPr>
        <w:t>Finansiālie rādītāji no 201</w:t>
      </w:r>
      <w:r>
        <w:rPr>
          <w:b/>
          <w:color w:val="000000" w:themeColor="text1"/>
          <w:lang w:eastAsia="lv-LV"/>
        </w:rPr>
        <w:t>7</w:t>
      </w:r>
      <w:r w:rsidRPr="009A60E6">
        <w:rPr>
          <w:b/>
          <w:color w:val="000000" w:themeColor="text1"/>
          <w:lang w:eastAsia="lv-LV"/>
        </w:rPr>
        <w:t>. līdz 202</w:t>
      </w:r>
      <w:r>
        <w:rPr>
          <w:b/>
          <w:color w:val="000000" w:themeColor="text1"/>
          <w:lang w:eastAsia="lv-LV"/>
        </w:rPr>
        <w:t>1</w:t>
      </w:r>
      <w:r w:rsidRPr="009A60E6">
        <w:rPr>
          <w:b/>
          <w:color w:val="000000" w:themeColor="text1"/>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D804F4" w:rsidTr="00D804F4">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D804F4" w:rsidRDefault="00D804F4" w:rsidP="00D804F4">
            <w:pPr>
              <w:pStyle w:val="tabteksts"/>
              <w:jc w:val="center"/>
              <w:rPr>
                <w:szCs w:val="24"/>
              </w:rPr>
            </w:pPr>
          </w:p>
        </w:tc>
        <w:tc>
          <w:tcPr>
            <w:tcW w:w="1131"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rPr>
                <w:szCs w:val="24"/>
                <w:lang w:eastAsia="lv-LV"/>
              </w:rPr>
            </w:pPr>
            <w:r>
              <w:rPr>
                <w:szCs w:val="18"/>
                <w:lang w:eastAsia="lv-LV"/>
              </w:rPr>
              <w:t>2017.gads (izpilde)</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jc w:val="center"/>
              <w:rPr>
                <w:szCs w:val="24"/>
                <w:lang w:eastAsia="lv-LV"/>
              </w:rPr>
            </w:pPr>
            <w:r w:rsidRPr="00CF5BB2">
              <w:rPr>
                <w:szCs w:val="18"/>
                <w:lang w:eastAsia="lv-LV"/>
              </w:rPr>
              <w:t>201</w:t>
            </w:r>
            <w:r>
              <w:rPr>
                <w:szCs w:val="18"/>
                <w:lang w:eastAsia="lv-LV"/>
              </w:rPr>
              <w:t>8</w:t>
            </w:r>
            <w:r w:rsidRPr="00CF5BB2">
              <w:rPr>
                <w:szCs w:val="18"/>
                <w:lang w:eastAsia="lv-LV"/>
              </w:rPr>
              <w:t xml:space="preserve">.gada </w:t>
            </w:r>
            <w:r>
              <w:rPr>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rPr>
                <w:szCs w:val="24"/>
                <w:lang w:eastAsia="lv-LV"/>
              </w:rPr>
            </w:pPr>
            <w:r>
              <w:rPr>
                <w:szCs w:val="18"/>
                <w:lang w:eastAsia="lv-LV"/>
              </w:rPr>
              <w:t xml:space="preserve">2019.gada </w:t>
            </w:r>
            <w:r w:rsidR="005D5DEB">
              <w:rPr>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rPr>
                <w:szCs w:val="24"/>
                <w:lang w:eastAsia="lv-LV"/>
              </w:rPr>
            </w:pPr>
            <w:r>
              <w:rPr>
                <w:szCs w:val="18"/>
                <w:lang w:eastAsia="lv-LV"/>
              </w:rPr>
              <w:t>2020.gada prognoze</w:t>
            </w:r>
          </w:p>
        </w:tc>
        <w:tc>
          <w:tcPr>
            <w:tcW w:w="1132"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rPr>
                <w:szCs w:val="24"/>
                <w:lang w:eastAsia="lv-LV"/>
              </w:rPr>
            </w:pPr>
            <w:r>
              <w:rPr>
                <w:szCs w:val="18"/>
                <w:lang w:eastAsia="lv-LV"/>
              </w:rPr>
              <w:t>2021.gada prognoze</w:t>
            </w:r>
          </w:p>
        </w:tc>
      </w:tr>
      <w:tr w:rsidR="00D804F4" w:rsidTr="00D804F4">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804F4" w:rsidRDefault="00D804F4" w:rsidP="00D804F4">
            <w:pPr>
              <w:pStyle w:val="tabteksts"/>
              <w:rPr>
                <w:lang w:eastAsia="lv-LV"/>
              </w:rPr>
            </w:pPr>
            <w:r>
              <w:rPr>
                <w:lang w:eastAsia="lv-LV"/>
              </w:rPr>
              <w:t>Kopējie izdevumi,</w:t>
            </w:r>
            <w:r>
              <w:t xml:space="preserve"> </w:t>
            </w:r>
            <w:proofErr w:type="spellStart"/>
            <w:r>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Default="00D804F4" w:rsidP="00D804F4">
            <w:pPr>
              <w:pStyle w:val="tabteksts"/>
              <w:jc w:val="right"/>
            </w:pPr>
            <w:r>
              <w:t>12 972</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Default="00D804F4" w:rsidP="00D804F4">
            <w:pPr>
              <w:pStyle w:val="tabteksts"/>
              <w:jc w:val="right"/>
            </w:pPr>
            <w:r>
              <w:t>63 021</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Default="00D804F4" w:rsidP="00D804F4">
            <w:pPr>
              <w:pStyle w:val="tabteksts"/>
              <w:jc w:val="right"/>
            </w:pPr>
            <w:r>
              <w:t>63 021</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Default="00D804F4" w:rsidP="00D804F4">
            <w:pPr>
              <w:pStyle w:val="tabteksts"/>
              <w:jc w:val="right"/>
            </w:pPr>
            <w:r>
              <w:t>63 021</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Default="00D804F4" w:rsidP="00D804F4">
            <w:pPr>
              <w:pStyle w:val="tabteksts"/>
              <w:jc w:val="right"/>
            </w:pPr>
            <w:r>
              <w:t>63 021</w:t>
            </w:r>
          </w:p>
        </w:tc>
      </w:tr>
      <w:tr w:rsidR="00D804F4"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rPr>
                <w:szCs w:val="18"/>
                <w:lang w:eastAsia="lv-LV"/>
              </w:rPr>
            </w:pPr>
            <w:r>
              <w:rPr>
                <w:szCs w:val="18"/>
                <w:lang w:eastAsia="lv-LV"/>
              </w:rPr>
              <w:t xml:space="preserve">Kopējo izdevumu izmaiņas, </w:t>
            </w:r>
            <w:proofErr w:type="spellStart"/>
            <w:r>
              <w:rPr>
                <w:i/>
                <w:szCs w:val="18"/>
                <w:lang w:eastAsia="lv-LV"/>
              </w:rPr>
              <w:t>euro</w:t>
            </w:r>
            <w:proofErr w:type="spellEnd"/>
            <w:r>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pPr>
            <w:r w:rsidRPr="00745F79">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4648BC" w:rsidRDefault="00D804F4" w:rsidP="00D804F4">
            <w:pPr>
              <w:pStyle w:val="tabteksts"/>
              <w:jc w:val="right"/>
            </w:pPr>
            <w:r w:rsidRPr="00600E8D">
              <w:t>50</w:t>
            </w:r>
            <w:r>
              <w:t xml:space="preserve"> </w:t>
            </w:r>
            <w:r w:rsidRPr="00600E8D">
              <w:t>049</w:t>
            </w:r>
          </w:p>
        </w:tc>
        <w:tc>
          <w:tcPr>
            <w:tcW w:w="1132" w:type="dxa"/>
            <w:tcBorders>
              <w:top w:val="single" w:sz="4" w:space="0" w:color="000000"/>
              <w:left w:val="single" w:sz="4" w:space="0" w:color="000000"/>
              <w:bottom w:val="single" w:sz="4" w:space="0" w:color="000000"/>
              <w:right w:val="single" w:sz="4" w:space="0" w:color="000000"/>
            </w:tcBorders>
          </w:tcPr>
          <w:p w:rsidR="00D804F4" w:rsidRPr="004648BC" w:rsidRDefault="00D804F4" w:rsidP="00D804F4">
            <w:pPr>
              <w:pStyle w:val="tabteksts"/>
              <w:jc w:val="center"/>
            </w:pPr>
            <w:r w:rsidRPr="004648BC">
              <w:t>-</w:t>
            </w:r>
          </w:p>
        </w:tc>
        <w:tc>
          <w:tcPr>
            <w:tcW w:w="1132" w:type="dxa"/>
            <w:tcBorders>
              <w:top w:val="single" w:sz="4" w:space="0" w:color="000000"/>
              <w:left w:val="single" w:sz="4" w:space="0" w:color="000000"/>
              <w:bottom w:val="single" w:sz="4" w:space="0" w:color="000000"/>
              <w:right w:val="single" w:sz="4" w:space="0" w:color="000000"/>
            </w:tcBorders>
          </w:tcPr>
          <w:p w:rsidR="00D804F4" w:rsidRPr="004648BC" w:rsidRDefault="00D804F4" w:rsidP="00D804F4">
            <w:pPr>
              <w:pStyle w:val="tabteksts"/>
              <w:jc w:val="center"/>
            </w:pPr>
            <w:r w:rsidRPr="004648BC">
              <w:t>-</w:t>
            </w:r>
          </w:p>
        </w:tc>
        <w:tc>
          <w:tcPr>
            <w:tcW w:w="1132"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center"/>
            </w:pPr>
            <w:r>
              <w:t>-</w:t>
            </w:r>
          </w:p>
        </w:tc>
      </w:tr>
      <w:tr w:rsidR="00D804F4" w:rsidTr="00D804F4">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D804F4" w:rsidRDefault="00D804F4" w:rsidP="00D804F4">
            <w:pPr>
              <w:pStyle w:val="tabteksts"/>
            </w:pPr>
            <w:r>
              <w:rPr>
                <w:lang w:eastAsia="lv-LV"/>
              </w:rPr>
              <w:t>Kopējie izdevumi</w:t>
            </w:r>
            <w:r>
              <w:t>,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D804F4" w:rsidRDefault="00D804F4" w:rsidP="00D804F4">
            <w:pPr>
              <w:pStyle w:val="tabteksts"/>
              <w:jc w:val="center"/>
            </w:pPr>
            <w:r w:rsidRPr="00745F79">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D804F4" w:rsidRPr="004648BC" w:rsidRDefault="00D804F4" w:rsidP="00D804F4">
            <w:pPr>
              <w:pStyle w:val="tabteksts"/>
              <w:jc w:val="right"/>
            </w:pPr>
            <w:r w:rsidRPr="00600E8D">
              <w:t>385,8</w:t>
            </w:r>
          </w:p>
        </w:tc>
        <w:tc>
          <w:tcPr>
            <w:tcW w:w="1132" w:type="dxa"/>
            <w:tcBorders>
              <w:top w:val="single" w:sz="4" w:space="0" w:color="000000"/>
              <w:left w:val="single" w:sz="4" w:space="0" w:color="000000"/>
              <w:bottom w:val="single" w:sz="4" w:space="0" w:color="000000"/>
              <w:right w:val="single" w:sz="4" w:space="0" w:color="000000"/>
            </w:tcBorders>
          </w:tcPr>
          <w:p w:rsidR="00D804F4" w:rsidRPr="004648BC" w:rsidRDefault="00D804F4" w:rsidP="00D804F4">
            <w:pPr>
              <w:pStyle w:val="tabteksts"/>
              <w:jc w:val="center"/>
            </w:pPr>
            <w:r w:rsidRPr="004648BC">
              <w:t>-</w:t>
            </w:r>
          </w:p>
        </w:tc>
        <w:tc>
          <w:tcPr>
            <w:tcW w:w="1132" w:type="dxa"/>
            <w:tcBorders>
              <w:top w:val="single" w:sz="4" w:space="0" w:color="000000"/>
              <w:left w:val="single" w:sz="4" w:space="0" w:color="000000"/>
              <w:bottom w:val="single" w:sz="4" w:space="0" w:color="000000"/>
              <w:right w:val="single" w:sz="4" w:space="0" w:color="000000"/>
            </w:tcBorders>
          </w:tcPr>
          <w:p w:rsidR="00D804F4" w:rsidRPr="004648BC" w:rsidRDefault="00D804F4" w:rsidP="00D804F4">
            <w:pPr>
              <w:pStyle w:val="tabteksts"/>
              <w:jc w:val="center"/>
            </w:pPr>
            <w:r w:rsidRPr="004648BC">
              <w:t>-</w:t>
            </w:r>
          </w:p>
        </w:tc>
        <w:tc>
          <w:tcPr>
            <w:tcW w:w="1132" w:type="dxa"/>
            <w:tcBorders>
              <w:top w:val="single" w:sz="4" w:space="0" w:color="000000"/>
              <w:left w:val="single" w:sz="4" w:space="0" w:color="000000"/>
              <w:bottom w:val="single" w:sz="4" w:space="0" w:color="000000"/>
              <w:right w:val="single" w:sz="4" w:space="0" w:color="000000"/>
            </w:tcBorders>
          </w:tcPr>
          <w:p w:rsidR="00D804F4" w:rsidRDefault="00D804F4" w:rsidP="00D804F4">
            <w:pPr>
              <w:pStyle w:val="tabteksts"/>
              <w:jc w:val="center"/>
            </w:pPr>
            <w:r>
              <w:t>-</w:t>
            </w:r>
          </w:p>
        </w:tc>
      </w:tr>
    </w:tbl>
    <w:p w:rsidR="00D804F4" w:rsidRDefault="00D804F4" w:rsidP="00D804F4">
      <w:pPr>
        <w:spacing w:after="0"/>
        <w:ind w:firstLine="0"/>
        <w:jc w:val="center"/>
        <w:rPr>
          <w:b/>
          <w:color w:val="000000" w:themeColor="text1"/>
          <w:lang w:eastAsia="lv-LV"/>
        </w:rPr>
      </w:pPr>
    </w:p>
    <w:p w:rsidR="00D804F4" w:rsidRPr="006B52C0" w:rsidRDefault="00D804F4" w:rsidP="00D804F4">
      <w:pPr>
        <w:spacing w:before="120"/>
        <w:ind w:firstLine="0"/>
        <w:jc w:val="center"/>
        <w:rPr>
          <w:b/>
          <w:color w:val="000000" w:themeColor="text1"/>
          <w:lang w:eastAsia="lv-LV"/>
        </w:rPr>
      </w:pPr>
      <w:r w:rsidRPr="006B52C0">
        <w:rPr>
          <w:b/>
          <w:color w:val="000000" w:themeColor="text1"/>
          <w:lang w:eastAsia="lv-LV"/>
        </w:rPr>
        <w:t xml:space="preserve">Izmaiņas izdevumos, </w:t>
      </w:r>
      <w:r w:rsidRPr="004648BC">
        <w:rPr>
          <w:b/>
          <w:color w:val="000000" w:themeColor="text1"/>
          <w:lang w:eastAsia="lv-LV"/>
        </w:rPr>
        <w:t xml:space="preserve">salīdzinot 2019.gada </w:t>
      </w:r>
      <w:r w:rsidR="00BA3F0C" w:rsidRPr="00BB2102">
        <w:rPr>
          <w:b/>
          <w:color w:val="000000" w:themeColor="text1"/>
          <w:lang w:eastAsia="lv-LV"/>
        </w:rPr>
        <w:t>plānu</w:t>
      </w:r>
      <w:r w:rsidRPr="004648BC">
        <w:rPr>
          <w:b/>
          <w:color w:val="000000" w:themeColor="text1"/>
          <w:lang w:eastAsia="lv-LV"/>
        </w:rPr>
        <w:t xml:space="preserve"> ar 2018.gada</w:t>
      </w:r>
      <w:r w:rsidRPr="006B52C0">
        <w:rPr>
          <w:b/>
          <w:color w:val="000000" w:themeColor="text1"/>
          <w:lang w:eastAsia="lv-LV"/>
        </w:rPr>
        <w:t xml:space="preserve"> plānu</w:t>
      </w:r>
    </w:p>
    <w:p w:rsidR="00D804F4" w:rsidRPr="006B52C0" w:rsidRDefault="001B15A3" w:rsidP="00D804F4">
      <w:pPr>
        <w:spacing w:after="0"/>
        <w:ind w:left="7921" w:firstLine="720"/>
        <w:jc w:val="center"/>
        <w:rPr>
          <w:i/>
          <w:sz w:val="18"/>
          <w:szCs w:val="18"/>
        </w:rPr>
      </w:pPr>
      <w:proofErr w:type="spellStart"/>
      <w:r>
        <w:rPr>
          <w:i/>
          <w:sz w:val="18"/>
          <w:szCs w:val="18"/>
        </w:rPr>
        <w:t>E</w:t>
      </w:r>
      <w:r w:rsidR="00D804F4" w:rsidRPr="006B52C0">
        <w:rPr>
          <w:i/>
          <w:sz w:val="18"/>
          <w:szCs w:val="18"/>
        </w:rPr>
        <w:t>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D804F4" w:rsidRPr="006B52C0" w:rsidTr="00D804F4">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rsidR="00D804F4" w:rsidRPr="006B52C0" w:rsidRDefault="00D804F4" w:rsidP="00D804F4">
            <w:pPr>
              <w:pStyle w:val="tabteksts"/>
              <w:jc w:val="center"/>
              <w:rPr>
                <w:szCs w:val="18"/>
              </w:rPr>
            </w:pPr>
            <w:r w:rsidRPr="006B52C0">
              <w:rPr>
                <w:color w:val="000000" w:themeColor="text1"/>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Pr="006B52C0" w:rsidRDefault="00D804F4" w:rsidP="00D804F4">
            <w:pPr>
              <w:pStyle w:val="tabteksts"/>
              <w:jc w:val="center"/>
              <w:rPr>
                <w:color w:val="000000" w:themeColor="text1"/>
                <w:szCs w:val="18"/>
                <w:lang w:eastAsia="lv-LV"/>
              </w:rPr>
            </w:pPr>
            <w:r w:rsidRPr="006B52C0">
              <w:rPr>
                <w:color w:val="000000" w:themeColor="text1"/>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Pr="006B52C0" w:rsidRDefault="00D804F4" w:rsidP="00D804F4">
            <w:pPr>
              <w:pStyle w:val="tabteksts"/>
              <w:jc w:val="center"/>
              <w:rPr>
                <w:color w:val="000000" w:themeColor="text1"/>
                <w:szCs w:val="18"/>
                <w:lang w:eastAsia="lv-LV"/>
              </w:rPr>
            </w:pPr>
            <w:r w:rsidRPr="006B52C0">
              <w:rPr>
                <w:color w:val="000000" w:themeColor="text1"/>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D804F4" w:rsidRPr="006B52C0" w:rsidRDefault="00D804F4" w:rsidP="00D804F4">
            <w:pPr>
              <w:pStyle w:val="tabteksts"/>
              <w:jc w:val="center"/>
              <w:rPr>
                <w:color w:val="000000" w:themeColor="text1"/>
                <w:szCs w:val="18"/>
                <w:lang w:eastAsia="lv-LV"/>
              </w:rPr>
            </w:pPr>
            <w:r w:rsidRPr="006B52C0">
              <w:rPr>
                <w:color w:val="000000" w:themeColor="text1"/>
                <w:szCs w:val="18"/>
                <w:lang w:eastAsia="lv-LV"/>
              </w:rPr>
              <w:t>Izmaiņas</w:t>
            </w:r>
          </w:p>
        </w:tc>
      </w:tr>
      <w:tr w:rsidR="00D804F4" w:rsidRPr="006B52C0"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6B52C0" w:rsidRDefault="00D804F4" w:rsidP="00D804F4">
            <w:pPr>
              <w:pStyle w:val="tabteksts"/>
              <w:rPr>
                <w:b/>
                <w:szCs w:val="18"/>
              </w:rPr>
            </w:pPr>
            <w:r w:rsidRPr="006B52C0">
              <w:rPr>
                <w:b/>
                <w:bCs/>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6B52C0" w:rsidRDefault="00D804F4" w:rsidP="00D804F4">
            <w:pPr>
              <w:pStyle w:val="tabteksts"/>
              <w:jc w:val="right"/>
              <w:rPr>
                <w:b/>
                <w:szCs w:val="18"/>
              </w:rPr>
            </w:pPr>
            <w:r w:rsidRPr="00AC79A3">
              <w:rPr>
                <w:b/>
                <w:szCs w:val="18"/>
              </w:rPr>
              <w:t>63 021</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6B52C0" w:rsidRDefault="00D804F4" w:rsidP="00D804F4">
            <w:pPr>
              <w:pStyle w:val="tabteksts"/>
              <w:jc w:val="right"/>
              <w:rPr>
                <w:b/>
                <w:szCs w:val="18"/>
              </w:rPr>
            </w:pPr>
            <w:r w:rsidRPr="00AC79A3">
              <w:rPr>
                <w:b/>
                <w:szCs w:val="18"/>
              </w:rPr>
              <w:t>63 021</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D804F4" w:rsidRPr="00434E14" w:rsidRDefault="00D804F4" w:rsidP="00D804F4">
            <w:pPr>
              <w:pStyle w:val="tabteksts"/>
              <w:jc w:val="center"/>
              <w:rPr>
                <w:szCs w:val="18"/>
              </w:rPr>
            </w:pPr>
            <w:r w:rsidRPr="00434E14">
              <w:rPr>
                <w:szCs w:val="18"/>
              </w:rPr>
              <w:t>-</w:t>
            </w:r>
          </w:p>
        </w:tc>
      </w:tr>
      <w:tr w:rsidR="00D804F4" w:rsidRPr="006B52C0" w:rsidTr="00D804F4">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rsidR="00D804F4" w:rsidRPr="006B52C0" w:rsidRDefault="00D804F4" w:rsidP="00D804F4">
            <w:pPr>
              <w:pStyle w:val="tabteksts"/>
              <w:ind w:firstLine="313"/>
              <w:rPr>
                <w:szCs w:val="18"/>
              </w:rPr>
            </w:pPr>
            <w:r w:rsidRPr="006B52C0">
              <w:rPr>
                <w:i/>
                <w:szCs w:val="18"/>
                <w:lang w:eastAsia="lv-LV"/>
              </w:rPr>
              <w:t>t. sk.:</w:t>
            </w:r>
          </w:p>
        </w:tc>
      </w:tr>
      <w:tr w:rsidR="00D804F4" w:rsidRPr="006B52C0"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D804F4" w:rsidRPr="006B52C0" w:rsidRDefault="00D804F4" w:rsidP="00D804F4">
            <w:pPr>
              <w:pStyle w:val="tabteksts"/>
              <w:rPr>
                <w:szCs w:val="18"/>
                <w:u w:val="single"/>
                <w:lang w:eastAsia="lv-LV"/>
              </w:rPr>
            </w:pPr>
            <w:r w:rsidRPr="006B52C0">
              <w:rPr>
                <w:szCs w:val="18"/>
                <w:u w:val="single"/>
                <w:lang w:eastAsia="lv-LV"/>
              </w:rPr>
              <w:t>Ilgtermiņa saistības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D804F4" w:rsidRPr="006B52C0" w:rsidRDefault="00D804F4" w:rsidP="00D804F4">
            <w:pPr>
              <w:pStyle w:val="tabteksts"/>
              <w:jc w:val="right"/>
              <w:rPr>
                <w:szCs w:val="18"/>
              </w:rPr>
            </w:pPr>
            <w:r w:rsidRPr="00AC79A3">
              <w:rPr>
                <w:szCs w:val="18"/>
              </w:rPr>
              <w:t>63 021</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D804F4" w:rsidRPr="006B52C0" w:rsidRDefault="00D804F4" w:rsidP="00D804F4">
            <w:pPr>
              <w:pStyle w:val="tabteksts"/>
              <w:jc w:val="right"/>
              <w:rPr>
                <w:szCs w:val="18"/>
              </w:rPr>
            </w:pPr>
            <w:r w:rsidRPr="00AC79A3">
              <w:rPr>
                <w:szCs w:val="18"/>
              </w:rPr>
              <w:t>63 021</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D804F4" w:rsidRPr="009F5807" w:rsidRDefault="00D804F4" w:rsidP="00D804F4">
            <w:pPr>
              <w:pStyle w:val="tabteksts"/>
              <w:jc w:val="center"/>
              <w:rPr>
                <w:szCs w:val="18"/>
              </w:rPr>
            </w:pPr>
            <w:r w:rsidRPr="009F5807">
              <w:rPr>
                <w:szCs w:val="18"/>
              </w:rPr>
              <w:t>-</w:t>
            </w:r>
          </w:p>
        </w:tc>
      </w:tr>
      <w:tr w:rsidR="00D804F4" w:rsidTr="00D804F4">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rsidR="00D804F4" w:rsidRPr="006B52C0" w:rsidRDefault="00D804F4" w:rsidP="00D804F4">
            <w:pPr>
              <w:pStyle w:val="tabteksts"/>
              <w:jc w:val="both"/>
              <w:rPr>
                <w:i/>
                <w:szCs w:val="18"/>
                <w:lang w:eastAsia="lv-LV"/>
              </w:rPr>
            </w:pPr>
            <w:r w:rsidRPr="006B52C0">
              <w:rPr>
                <w:i/>
                <w:color w:val="000000"/>
                <w:szCs w:val="18"/>
                <w:lang w:eastAsia="lv-LV"/>
              </w:rPr>
              <w:t xml:space="preserve"> Latvijas pārstāvju ceļa izdevumu kompensācija, dodoties uz Eiropas Savienības Padomes darba grupu sanāksmēm un Padomes sanāksmēm</w:t>
            </w:r>
          </w:p>
        </w:tc>
        <w:tc>
          <w:tcPr>
            <w:tcW w:w="1277" w:type="dxa"/>
            <w:tcBorders>
              <w:top w:val="single" w:sz="4" w:space="0" w:color="000000"/>
              <w:left w:val="single" w:sz="4" w:space="0" w:color="000000"/>
              <w:bottom w:val="single" w:sz="4" w:space="0" w:color="000000"/>
              <w:right w:val="single" w:sz="4" w:space="0" w:color="000000"/>
            </w:tcBorders>
            <w:hideMark/>
          </w:tcPr>
          <w:p w:rsidR="00D804F4" w:rsidRPr="001C396E" w:rsidRDefault="00D804F4" w:rsidP="00D804F4">
            <w:pPr>
              <w:pStyle w:val="tabteksts"/>
              <w:jc w:val="right"/>
              <w:rPr>
                <w:szCs w:val="18"/>
              </w:rPr>
            </w:pPr>
            <w:r w:rsidRPr="00AC79A3">
              <w:rPr>
                <w:szCs w:val="18"/>
              </w:rPr>
              <w:t>63 021</w:t>
            </w:r>
          </w:p>
        </w:tc>
        <w:tc>
          <w:tcPr>
            <w:tcW w:w="1277" w:type="dxa"/>
            <w:tcBorders>
              <w:top w:val="single" w:sz="4" w:space="0" w:color="000000"/>
              <w:left w:val="single" w:sz="4" w:space="0" w:color="000000"/>
              <w:bottom w:val="single" w:sz="4" w:space="0" w:color="000000"/>
              <w:right w:val="single" w:sz="4" w:space="0" w:color="000000"/>
            </w:tcBorders>
            <w:hideMark/>
          </w:tcPr>
          <w:p w:rsidR="00D804F4" w:rsidRPr="001C396E" w:rsidRDefault="00D804F4" w:rsidP="00D804F4">
            <w:pPr>
              <w:pStyle w:val="tabteksts"/>
              <w:jc w:val="right"/>
              <w:rPr>
                <w:szCs w:val="18"/>
              </w:rPr>
            </w:pPr>
            <w:r w:rsidRPr="00AC79A3">
              <w:rPr>
                <w:szCs w:val="18"/>
              </w:rPr>
              <w:t>63 021</w:t>
            </w:r>
          </w:p>
        </w:tc>
        <w:tc>
          <w:tcPr>
            <w:tcW w:w="1277" w:type="dxa"/>
            <w:tcBorders>
              <w:top w:val="single" w:sz="4" w:space="0" w:color="000000"/>
              <w:left w:val="single" w:sz="4" w:space="0" w:color="000000"/>
              <w:bottom w:val="single" w:sz="4" w:space="0" w:color="000000"/>
              <w:right w:val="single" w:sz="4" w:space="0" w:color="000000"/>
            </w:tcBorders>
            <w:hideMark/>
          </w:tcPr>
          <w:p w:rsidR="00D804F4" w:rsidRPr="00D65EC2" w:rsidRDefault="00D804F4" w:rsidP="00D804F4">
            <w:pPr>
              <w:pStyle w:val="tabteksts"/>
              <w:jc w:val="center"/>
              <w:rPr>
                <w:szCs w:val="18"/>
              </w:rPr>
            </w:pPr>
            <w:r w:rsidRPr="00D65EC2">
              <w:rPr>
                <w:szCs w:val="18"/>
              </w:rPr>
              <w:t>-</w:t>
            </w:r>
          </w:p>
        </w:tc>
      </w:tr>
    </w:tbl>
    <w:p w:rsidR="0082684B" w:rsidRDefault="0082684B" w:rsidP="0082684B">
      <w:pPr>
        <w:spacing w:before="240" w:after="360"/>
        <w:ind w:firstLine="0"/>
        <w:rPr>
          <w:b/>
          <w:szCs w:val="24"/>
        </w:rPr>
      </w:pPr>
    </w:p>
    <w:p w:rsidR="00D804F4" w:rsidRDefault="00D804F4" w:rsidP="00DD4643">
      <w:pPr>
        <w:spacing w:before="240" w:after="360"/>
        <w:ind w:firstLine="0"/>
        <w:jc w:val="center"/>
        <w:rPr>
          <w:b/>
          <w:szCs w:val="24"/>
        </w:rPr>
      </w:pPr>
      <w:r w:rsidRPr="006808AA">
        <w:rPr>
          <w:b/>
          <w:szCs w:val="24"/>
        </w:rPr>
        <w:t xml:space="preserve">70.09.00 </w:t>
      </w:r>
      <w:r w:rsidRPr="003274B5">
        <w:rPr>
          <w:b/>
          <w:szCs w:val="24"/>
        </w:rPr>
        <w:t xml:space="preserve">Eiropas Savienības programmas </w:t>
      </w:r>
      <w:proofErr w:type="spellStart"/>
      <w:r w:rsidRPr="003274B5">
        <w:rPr>
          <w:b/>
          <w:szCs w:val="24"/>
        </w:rPr>
        <w:t>Erasmus</w:t>
      </w:r>
      <w:proofErr w:type="spellEnd"/>
      <w:r w:rsidRPr="003274B5">
        <w:rPr>
          <w:b/>
          <w:szCs w:val="24"/>
        </w:rPr>
        <w:t>+ projektu īstenošanas nodrošināšana</w:t>
      </w:r>
    </w:p>
    <w:p w:rsidR="00D804F4" w:rsidRDefault="00D804F4" w:rsidP="00D804F4">
      <w:pPr>
        <w:ind w:firstLine="0"/>
        <w:rPr>
          <w:u w:val="single"/>
        </w:rPr>
      </w:pPr>
      <w:r w:rsidRPr="006808AA">
        <w:rPr>
          <w:u w:val="single"/>
        </w:rPr>
        <w:t>Apakšprogrammas mērķis:</w:t>
      </w:r>
    </w:p>
    <w:p w:rsidR="00D804F4" w:rsidRPr="006808AA" w:rsidRDefault="00D804F4" w:rsidP="00D804F4">
      <w:r>
        <w:t>p</w:t>
      </w:r>
      <w:r w:rsidRPr="006808AA">
        <w:t xml:space="preserve">aaugstināt pieaugušo izglītotāju kompetences projektā iesaistīto sadarbības partneru valstīs. </w:t>
      </w:r>
    </w:p>
    <w:p w:rsidR="00D804F4" w:rsidRDefault="00D804F4" w:rsidP="00D804F4">
      <w:pPr>
        <w:spacing w:before="240"/>
        <w:ind w:firstLine="0"/>
        <w:rPr>
          <w:u w:val="single"/>
        </w:rPr>
      </w:pPr>
      <w:r w:rsidRPr="006808AA">
        <w:rPr>
          <w:u w:val="single"/>
        </w:rPr>
        <w:lastRenderedPageBreak/>
        <w:t>Galvenās aktivitātes:</w:t>
      </w:r>
    </w:p>
    <w:p w:rsidR="00D804F4" w:rsidRPr="006808AA" w:rsidRDefault="00D804F4" w:rsidP="00D804F4">
      <w:r>
        <w:t>definēt p</w:t>
      </w:r>
      <w:r w:rsidRPr="006808AA">
        <w:t xml:space="preserve">ieaugušo izglītotāju </w:t>
      </w:r>
      <w:proofErr w:type="spellStart"/>
      <w:r w:rsidRPr="006808AA">
        <w:t>pamatkompeten</w:t>
      </w:r>
      <w:r>
        <w:t>ces</w:t>
      </w:r>
      <w:proofErr w:type="spellEnd"/>
      <w:r w:rsidRPr="006808AA">
        <w:t xml:space="preserve">, </w:t>
      </w:r>
      <w:r>
        <w:t xml:space="preserve">izveidot </w:t>
      </w:r>
      <w:r w:rsidRPr="006808AA">
        <w:t>mācību satur</w:t>
      </w:r>
      <w:r>
        <w:t>u un vadīšanas vadlīnijas</w:t>
      </w:r>
      <w:r w:rsidRPr="006808AA">
        <w:t xml:space="preserve">, </w:t>
      </w:r>
      <w:r>
        <w:t xml:space="preserve">īstenot </w:t>
      </w:r>
      <w:r w:rsidRPr="006808AA">
        <w:t>mācību pasākumu</w:t>
      </w:r>
      <w:r>
        <w:t>s</w:t>
      </w:r>
      <w:r w:rsidRPr="006808AA">
        <w:t xml:space="preserve"> .</w:t>
      </w:r>
    </w:p>
    <w:p w:rsidR="00D804F4" w:rsidRDefault="00D804F4" w:rsidP="00D804F4">
      <w:pPr>
        <w:spacing w:before="240"/>
        <w:ind w:firstLine="0"/>
      </w:pPr>
      <w:r>
        <w:rPr>
          <w:u w:val="single"/>
        </w:rPr>
        <w:t>Apakšprogrammas izpildītājs</w:t>
      </w:r>
      <w:r>
        <w:t>: Valsts administrācijas skola.</w:t>
      </w:r>
    </w:p>
    <w:p w:rsidR="00D804F4" w:rsidRDefault="00D804F4" w:rsidP="00D804F4">
      <w:pPr>
        <w:ind w:firstLine="0"/>
        <w:jc w:val="center"/>
        <w:rPr>
          <w:b/>
          <w:color w:val="000000" w:themeColor="text1"/>
          <w:lang w:eastAsia="lv-LV"/>
        </w:rPr>
      </w:pPr>
    </w:p>
    <w:p w:rsidR="00DD4643" w:rsidRDefault="00DD4643" w:rsidP="00D804F4">
      <w:pPr>
        <w:ind w:firstLine="0"/>
        <w:jc w:val="center"/>
        <w:rPr>
          <w:b/>
          <w:color w:val="000000" w:themeColor="text1"/>
          <w:lang w:eastAsia="lv-LV"/>
        </w:rPr>
      </w:pPr>
    </w:p>
    <w:p w:rsidR="00DD4643" w:rsidRDefault="00DD4643" w:rsidP="00D804F4">
      <w:pPr>
        <w:ind w:firstLine="0"/>
        <w:jc w:val="center"/>
        <w:rPr>
          <w:b/>
          <w:color w:val="000000" w:themeColor="text1"/>
          <w:lang w:eastAsia="lv-LV"/>
        </w:rPr>
      </w:pPr>
    </w:p>
    <w:p w:rsidR="00DD4643" w:rsidRPr="009A60E6" w:rsidRDefault="00DD4643" w:rsidP="00D804F4">
      <w:pPr>
        <w:ind w:firstLine="0"/>
        <w:jc w:val="center"/>
        <w:rPr>
          <w:b/>
          <w:color w:val="000000" w:themeColor="text1"/>
          <w:lang w:eastAsia="lv-LV"/>
        </w:rPr>
      </w:pPr>
      <w:bookmarkStart w:id="1" w:name="_GoBack"/>
      <w:bookmarkEnd w:id="1"/>
    </w:p>
    <w:p w:rsidR="00D804F4" w:rsidRPr="009A60E6" w:rsidRDefault="00D804F4" w:rsidP="00D804F4">
      <w:pPr>
        <w:ind w:firstLine="0"/>
        <w:jc w:val="center"/>
        <w:rPr>
          <w:b/>
          <w:color w:val="000000" w:themeColor="text1"/>
          <w:lang w:eastAsia="lv-LV"/>
        </w:rPr>
      </w:pPr>
      <w:r w:rsidRPr="009A60E6">
        <w:rPr>
          <w:b/>
          <w:color w:val="000000" w:themeColor="text1"/>
          <w:lang w:eastAsia="lv-LV"/>
        </w:rPr>
        <w:t>Finansiālie rādītāji no 201</w:t>
      </w:r>
      <w:r>
        <w:rPr>
          <w:b/>
          <w:color w:val="000000" w:themeColor="text1"/>
          <w:lang w:eastAsia="lv-LV"/>
        </w:rPr>
        <w:t>7</w:t>
      </w:r>
      <w:r w:rsidRPr="009A60E6">
        <w:rPr>
          <w:b/>
          <w:color w:val="000000" w:themeColor="text1"/>
          <w:lang w:eastAsia="lv-LV"/>
        </w:rPr>
        <w:t>. līdz 20</w:t>
      </w:r>
      <w:r>
        <w:rPr>
          <w:b/>
          <w:color w:val="000000" w:themeColor="text1"/>
          <w:lang w:eastAsia="lv-LV"/>
        </w:rPr>
        <w:t>21</w:t>
      </w:r>
      <w:r w:rsidRPr="009A60E6">
        <w:rPr>
          <w:b/>
          <w:color w:val="000000" w:themeColor="text1"/>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D804F4" w:rsidTr="00D804F4">
        <w:trPr>
          <w:trHeight w:val="283"/>
          <w:tblHeader/>
          <w:jc w:val="center"/>
        </w:trPr>
        <w:tc>
          <w:tcPr>
            <w:tcW w:w="3378" w:type="dxa"/>
            <w:vAlign w:val="center"/>
          </w:tcPr>
          <w:p w:rsidR="00D804F4" w:rsidRDefault="00D804F4" w:rsidP="00D804F4">
            <w:pPr>
              <w:pStyle w:val="tabteksts"/>
              <w:jc w:val="center"/>
              <w:rPr>
                <w:szCs w:val="24"/>
              </w:rPr>
            </w:pPr>
          </w:p>
        </w:tc>
        <w:tc>
          <w:tcPr>
            <w:tcW w:w="1131" w:type="dxa"/>
            <w:hideMark/>
          </w:tcPr>
          <w:p w:rsidR="00D804F4" w:rsidRDefault="00D804F4" w:rsidP="00D804F4">
            <w:pPr>
              <w:pStyle w:val="tabteksts"/>
              <w:jc w:val="center"/>
              <w:rPr>
                <w:szCs w:val="24"/>
                <w:lang w:eastAsia="lv-LV"/>
              </w:rPr>
            </w:pPr>
            <w:r>
              <w:rPr>
                <w:szCs w:val="18"/>
                <w:lang w:eastAsia="lv-LV"/>
              </w:rPr>
              <w:t>2017.gads (izpilde)</w:t>
            </w:r>
          </w:p>
        </w:tc>
        <w:tc>
          <w:tcPr>
            <w:tcW w:w="1132" w:type="dxa"/>
            <w:vAlign w:val="center"/>
            <w:hideMark/>
          </w:tcPr>
          <w:p w:rsidR="00D804F4" w:rsidRDefault="00D804F4" w:rsidP="00D804F4">
            <w:pPr>
              <w:pStyle w:val="tabteksts"/>
              <w:jc w:val="center"/>
              <w:rPr>
                <w:szCs w:val="24"/>
                <w:lang w:eastAsia="lv-LV"/>
              </w:rPr>
            </w:pPr>
            <w:r w:rsidRPr="00CF5BB2">
              <w:rPr>
                <w:szCs w:val="18"/>
                <w:lang w:eastAsia="lv-LV"/>
              </w:rPr>
              <w:t>201</w:t>
            </w:r>
            <w:r>
              <w:rPr>
                <w:szCs w:val="18"/>
                <w:lang w:eastAsia="lv-LV"/>
              </w:rPr>
              <w:t>8</w:t>
            </w:r>
            <w:r w:rsidRPr="00CF5BB2">
              <w:rPr>
                <w:szCs w:val="18"/>
                <w:lang w:eastAsia="lv-LV"/>
              </w:rPr>
              <w:t xml:space="preserve">.gada </w:t>
            </w:r>
            <w:r>
              <w:rPr>
                <w:szCs w:val="18"/>
                <w:lang w:eastAsia="lv-LV"/>
              </w:rPr>
              <w:t>plāns</w:t>
            </w:r>
          </w:p>
        </w:tc>
        <w:tc>
          <w:tcPr>
            <w:tcW w:w="1132" w:type="dxa"/>
            <w:hideMark/>
          </w:tcPr>
          <w:p w:rsidR="00D804F4" w:rsidRDefault="00D804F4" w:rsidP="00D804F4">
            <w:pPr>
              <w:pStyle w:val="tabteksts"/>
              <w:jc w:val="center"/>
              <w:rPr>
                <w:szCs w:val="24"/>
                <w:lang w:eastAsia="lv-LV"/>
              </w:rPr>
            </w:pPr>
            <w:r>
              <w:rPr>
                <w:szCs w:val="18"/>
                <w:lang w:eastAsia="lv-LV"/>
              </w:rPr>
              <w:t xml:space="preserve">2019.gada </w:t>
            </w:r>
            <w:r w:rsidR="005D5DEB">
              <w:rPr>
                <w:lang w:eastAsia="lv-LV"/>
              </w:rPr>
              <w:t>plāns</w:t>
            </w:r>
          </w:p>
        </w:tc>
        <w:tc>
          <w:tcPr>
            <w:tcW w:w="1132" w:type="dxa"/>
            <w:hideMark/>
          </w:tcPr>
          <w:p w:rsidR="00D804F4" w:rsidRDefault="00D804F4" w:rsidP="00D804F4">
            <w:pPr>
              <w:pStyle w:val="tabteksts"/>
              <w:jc w:val="center"/>
              <w:rPr>
                <w:szCs w:val="24"/>
                <w:lang w:eastAsia="lv-LV"/>
              </w:rPr>
            </w:pPr>
            <w:r>
              <w:rPr>
                <w:szCs w:val="18"/>
                <w:lang w:eastAsia="lv-LV"/>
              </w:rPr>
              <w:t>2020.gada prognoze</w:t>
            </w:r>
          </w:p>
        </w:tc>
        <w:tc>
          <w:tcPr>
            <w:tcW w:w="1132" w:type="dxa"/>
            <w:hideMark/>
          </w:tcPr>
          <w:p w:rsidR="00D804F4" w:rsidRDefault="00D804F4" w:rsidP="00D804F4">
            <w:pPr>
              <w:pStyle w:val="tabteksts"/>
              <w:jc w:val="center"/>
              <w:rPr>
                <w:szCs w:val="24"/>
                <w:lang w:eastAsia="lv-LV"/>
              </w:rPr>
            </w:pPr>
            <w:r>
              <w:rPr>
                <w:szCs w:val="18"/>
                <w:lang w:eastAsia="lv-LV"/>
              </w:rPr>
              <w:t>2021.gada prognoze</w:t>
            </w:r>
          </w:p>
        </w:tc>
      </w:tr>
      <w:tr w:rsidR="00D804F4" w:rsidTr="00D804F4">
        <w:trPr>
          <w:trHeight w:val="142"/>
          <w:jc w:val="center"/>
        </w:trPr>
        <w:tc>
          <w:tcPr>
            <w:tcW w:w="3378" w:type="dxa"/>
            <w:shd w:val="clear" w:color="auto" w:fill="D9D9D9" w:themeFill="background1" w:themeFillShade="D9"/>
            <w:vAlign w:val="center"/>
            <w:hideMark/>
          </w:tcPr>
          <w:p w:rsidR="00D804F4" w:rsidRDefault="00D804F4" w:rsidP="00D804F4">
            <w:pPr>
              <w:pStyle w:val="tabteksts"/>
              <w:rPr>
                <w:lang w:eastAsia="lv-LV"/>
              </w:rPr>
            </w:pPr>
            <w:r>
              <w:rPr>
                <w:lang w:eastAsia="lv-LV"/>
              </w:rPr>
              <w:t>Kopējie izdevumi,</w:t>
            </w:r>
            <w:r>
              <w:t xml:space="preserve"> </w:t>
            </w:r>
            <w:proofErr w:type="spellStart"/>
            <w:r>
              <w:rPr>
                <w:i/>
                <w:szCs w:val="18"/>
              </w:rPr>
              <w:t>euro</w:t>
            </w:r>
            <w:proofErr w:type="spellEnd"/>
          </w:p>
        </w:tc>
        <w:tc>
          <w:tcPr>
            <w:tcW w:w="1131" w:type="dxa"/>
            <w:shd w:val="clear" w:color="auto" w:fill="D9D9D9" w:themeFill="background1" w:themeFillShade="D9"/>
          </w:tcPr>
          <w:p w:rsidR="00D804F4" w:rsidRDefault="00D804F4" w:rsidP="00D804F4">
            <w:pPr>
              <w:pStyle w:val="tabteksts"/>
              <w:jc w:val="right"/>
            </w:pPr>
            <w:r>
              <w:t>4 543</w:t>
            </w:r>
          </w:p>
        </w:tc>
        <w:tc>
          <w:tcPr>
            <w:tcW w:w="1132" w:type="dxa"/>
            <w:shd w:val="clear" w:color="auto" w:fill="D9D9D9" w:themeFill="background1" w:themeFillShade="D9"/>
          </w:tcPr>
          <w:p w:rsidR="00D804F4" w:rsidRDefault="00D804F4" w:rsidP="00D804F4">
            <w:pPr>
              <w:pStyle w:val="tabteksts"/>
              <w:jc w:val="center"/>
            </w:pPr>
            <w:r>
              <w:t>-</w:t>
            </w:r>
          </w:p>
        </w:tc>
        <w:tc>
          <w:tcPr>
            <w:tcW w:w="1132" w:type="dxa"/>
            <w:shd w:val="clear" w:color="auto" w:fill="D9D9D9" w:themeFill="background1" w:themeFillShade="D9"/>
          </w:tcPr>
          <w:p w:rsidR="00D804F4" w:rsidRDefault="00D804F4" w:rsidP="00D804F4">
            <w:pPr>
              <w:pStyle w:val="tabteksts"/>
              <w:jc w:val="right"/>
            </w:pPr>
            <w:r>
              <w:t>52 898</w:t>
            </w:r>
          </w:p>
        </w:tc>
        <w:tc>
          <w:tcPr>
            <w:tcW w:w="1132" w:type="dxa"/>
            <w:shd w:val="clear" w:color="auto" w:fill="D9D9D9" w:themeFill="background1" w:themeFillShade="D9"/>
          </w:tcPr>
          <w:p w:rsidR="00D804F4" w:rsidRDefault="00D804F4" w:rsidP="00D804F4">
            <w:pPr>
              <w:pStyle w:val="tabteksts"/>
              <w:jc w:val="center"/>
            </w:pPr>
            <w:r>
              <w:t>-</w:t>
            </w:r>
          </w:p>
        </w:tc>
        <w:tc>
          <w:tcPr>
            <w:tcW w:w="1132" w:type="dxa"/>
            <w:shd w:val="clear" w:color="auto" w:fill="D9D9D9" w:themeFill="background1" w:themeFillShade="D9"/>
          </w:tcPr>
          <w:p w:rsidR="00D804F4" w:rsidRDefault="00D804F4" w:rsidP="00D804F4">
            <w:pPr>
              <w:pStyle w:val="tabteksts"/>
              <w:jc w:val="center"/>
            </w:pPr>
            <w:r>
              <w:t>-</w:t>
            </w:r>
          </w:p>
        </w:tc>
      </w:tr>
      <w:tr w:rsidR="00D804F4" w:rsidTr="00D804F4">
        <w:trPr>
          <w:trHeight w:val="283"/>
          <w:jc w:val="center"/>
        </w:trPr>
        <w:tc>
          <w:tcPr>
            <w:tcW w:w="3378" w:type="dxa"/>
            <w:vAlign w:val="center"/>
            <w:hideMark/>
          </w:tcPr>
          <w:p w:rsidR="00D804F4" w:rsidRDefault="00D804F4" w:rsidP="00D804F4">
            <w:pPr>
              <w:pStyle w:val="tabteksts"/>
              <w:rPr>
                <w:szCs w:val="18"/>
                <w:lang w:eastAsia="lv-LV"/>
              </w:rPr>
            </w:pPr>
            <w:r>
              <w:rPr>
                <w:szCs w:val="18"/>
                <w:lang w:eastAsia="lv-LV"/>
              </w:rPr>
              <w:t xml:space="preserve">Kopējo izdevumu izmaiņas, </w:t>
            </w:r>
            <w:proofErr w:type="spellStart"/>
            <w:r>
              <w:rPr>
                <w:i/>
                <w:szCs w:val="18"/>
                <w:lang w:eastAsia="lv-LV"/>
              </w:rPr>
              <w:t>euro</w:t>
            </w:r>
            <w:proofErr w:type="spellEnd"/>
            <w:r>
              <w:rPr>
                <w:szCs w:val="18"/>
                <w:lang w:eastAsia="lv-LV"/>
              </w:rPr>
              <w:t xml:space="preserve"> (+/–) pret iepriekšējo gadu</w:t>
            </w:r>
          </w:p>
        </w:tc>
        <w:tc>
          <w:tcPr>
            <w:tcW w:w="1131" w:type="dxa"/>
            <w:hideMark/>
          </w:tcPr>
          <w:p w:rsidR="00D804F4" w:rsidRDefault="00D804F4" w:rsidP="00D804F4">
            <w:pPr>
              <w:pStyle w:val="tabteksts"/>
              <w:jc w:val="center"/>
            </w:pPr>
            <w:r w:rsidRPr="00745F79">
              <w:rPr>
                <w:b/>
                <w:bCs/>
                <w:szCs w:val="18"/>
              </w:rPr>
              <w:t>×</w:t>
            </w:r>
          </w:p>
        </w:tc>
        <w:tc>
          <w:tcPr>
            <w:tcW w:w="1132" w:type="dxa"/>
          </w:tcPr>
          <w:p w:rsidR="00D804F4" w:rsidRPr="009919C9" w:rsidRDefault="00D804F4" w:rsidP="00D804F4">
            <w:pPr>
              <w:pStyle w:val="tabteksts"/>
              <w:jc w:val="right"/>
            </w:pPr>
            <w:r>
              <w:t>-4 54</w:t>
            </w:r>
            <w:r w:rsidRPr="009919C9">
              <w:t>3</w:t>
            </w:r>
          </w:p>
        </w:tc>
        <w:tc>
          <w:tcPr>
            <w:tcW w:w="1132" w:type="dxa"/>
          </w:tcPr>
          <w:p w:rsidR="00D804F4" w:rsidRPr="009919C9" w:rsidRDefault="00D804F4" w:rsidP="00D804F4">
            <w:pPr>
              <w:pStyle w:val="tabteksts"/>
              <w:jc w:val="right"/>
            </w:pPr>
            <w:r w:rsidRPr="009919C9">
              <w:t>52 898</w:t>
            </w:r>
          </w:p>
        </w:tc>
        <w:tc>
          <w:tcPr>
            <w:tcW w:w="1132" w:type="dxa"/>
          </w:tcPr>
          <w:p w:rsidR="00D804F4" w:rsidRPr="003006C4" w:rsidRDefault="00D804F4" w:rsidP="00D804F4">
            <w:pPr>
              <w:pStyle w:val="tabteksts"/>
              <w:jc w:val="right"/>
            </w:pPr>
            <w:r w:rsidRPr="003006C4">
              <w:t>-</w:t>
            </w:r>
            <w:r>
              <w:t>52 898</w:t>
            </w:r>
          </w:p>
        </w:tc>
        <w:tc>
          <w:tcPr>
            <w:tcW w:w="1132" w:type="dxa"/>
          </w:tcPr>
          <w:p w:rsidR="00D804F4" w:rsidRDefault="00D804F4" w:rsidP="00D804F4">
            <w:pPr>
              <w:pStyle w:val="tabteksts"/>
              <w:jc w:val="center"/>
            </w:pPr>
            <w:r>
              <w:t>-</w:t>
            </w:r>
          </w:p>
        </w:tc>
      </w:tr>
      <w:tr w:rsidR="00D804F4" w:rsidTr="00D804F4">
        <w:trPr>
          <w:trHeight w:val="283"/>
          <w:jc w:val="center"/>
        </w:trPr>
        <w:tc>
          <w:tcPr>
            <w:tcW w:w="3378" w:type="dxa"/>
            <w:vAlign w:val="center"/>
            <w:hideMark/>
          </w:tcPr>
          <w:p w:rsidR="00D804F4" w:rsidRDefault="00D804F4" w:rsidP="00D804F4">
            <w:pPr>
              <w:pStyle w:val="tabteksts"/>
            </w:pPr>
            <w:r>
              <w:rPr>
                <w:lang w:eastAsia="lv-LV"/>
              </w:rPr>
              <w:t>Kopējie izdevumi</w:t>
            </w:r>
            <w:r>
              <w:t>, % (+/–) pret iepriekšējo gadu</w:t>
            </w:r>
          </w:p>
        </w:tc>
        <w:tc>
          <w:tcPr>
            <w:tcW w:w="1131" w:type="dxa"/>
            <w:hideMark/>
          </w:tcPr>
          <w:p w:rsidR="00D804F4" w:rsidRDefault="00D804F4" w:rsidP="00D804F4">
            <w:pPr>
              <w:pStyle w:val="tabteksts"/>
              <w:jc w:val="center"/>
            </w:pPr>
            <w:r w:rsidRPr="00745F79">
              <w:rPr>
                <w:b/>
                <w:bCs/>
                <w:szCs w:val="18"/>
              </w:rPr>
              <w:t>×</w:t>
            </w:r>
          </w:p>
        </w:tc>
        <w:tc>
          <w:tcPr>
            <w:tcW w:w="1132" w:type="dxa"/>
          </w:tcPr>
          <w:p w:rsidR="00D804F4" w:rsidRPr="009919C9" w:rsidRDefault="00D804F4" w:rsidP="00D804F4">
            <w:pPr>
              <w:pStyle w:val="tabteksts"/>
              <w:jc w:val="right"/>
            </w:pPr>
            <w:r w:rsidRPr="009919C9">
              <w:t>-100</w:t>
            </w:r>
            <w:r>
              <w:t>,0</w:t>
            </w:r>
          </w:p>
        </w:tc>
        <w:tc>
          <w:tcPr>
            <w:tcW w:w="1132" w:type="dxa"/>
          </w:tcPr>
          <w:p w:rsidR="00D804F4" w:rsidRPr="009919C9" w:rsidRDefault="00D804F4" w:rsidP="00D804F4">
            <w:pPr>
              <w:pStyle w:val="tabteksts"/>
              <w:jc w:val="center"/>
            </w:pPr>
            <w:r w:rsidRPr="002F4B5F">
              <w:rPr>
                <w:b/>
                <w:bCs/>
              </w:rPr>
              <w:t>×</w:t>
            </w:r>
          </w:p>
        </w:tc>
        <w:tc>
          <w:tcPr>
            <w:tcW w:w="1132" w:type="dxa"/>
          </w:tcPr>
          <w:p w:rsidR="00D804F4" w:rsidRPr="003006C4" w:rsidRDefault="00D804F4" w:rsidP="00D804F4">
            <w:pPr>
              <w:pStyle w:val="tabteksts"/>
              <w:jc w:val="right"/>
            </w:pPr>
            <w:r w:rsidRPr="002F4B5F">
              <w:t>-100,0</w:t>
            </w:r>
          </w:p>
        </w:tc>
        <w:tc>
          <w:tcPr>
            <w:tcW w:w="1132" w:type="dxa"/>
          </w:tcPr>
          <w:p w:rsidR="00D804F4" w:rsidRPr="0016153D" w:rsidRDefault="00D804F4" w:rsidP="00D804F4">
            <w:pPr>
              <w:pStyle w:val="tabteksts"/>
              <w:jc w:val="center"/>
              <w:rPr>
                <w:b/>
              </w:rPr>
            </w:pPr>
            <w:r w:rsidRPr="0016153D">
              <w:rPr>
                <w:b/>
              </w:rPr>
              <w:t>×</w:t>
            </w:r>
          </w:p>
        </w:tc>
      </w:tr>
      <w:tr w:rsidR="00D804F4" w:rsidTr="00D804F4">
        <w:trPr>
          <w:trHeight w:val="169"/>
          <w:jc w:val="center"/>
        </w:trPr>
        <w:tc>
          <w:tcPr>
            <w:tcW w:w="3378" w:type="dxa"/>
          </w:tcPr>
          <w:p w:rsidR="00D804F4" w:rsidRDefault="00D804F4" w:rsidP="00D804F4">
            <w:pPr>
              <w:pStyle w:val="tabteksts"/>
              <w:rPr>
                <w:lang w:eastAsia="lv-LV"/>
              </w:rPr>
            </w:pPr>
            <w:r>
              <w:rPr>
                <w:color w:val="000000" w:themeColor="text1"/>
                <w:szCs w:val="18"/>
              </w:rPr>
              <w:t xml:space="preserve">Atlīdzība, </w:t>
            </w:r>
            <w:proofErr w:type="spellStart"/>
            <w:r>
              <w:rPr>
                <w:i/>
                <w:szCs w:val="18"/>
              </w:rPr>
              <w:t>euro</w:t>
            </w:r>
            <w:proofErr w:type="spellEnd"/>
          </w:p>
        </w:tc>
        <w:tc>
          <w:tcPr>
            <w:tcW w:w="1131" w:type="dxa"/>
          </w:tcPr>
          <w:p w:rsidR="00D804F4" w:rsidRPr="004648BC" w:rsidRDefault="00D804F4" w:rsidP="00D804F4">
            <w:pPr>
              <w:pStyle w:val="tabteksts"/>
              <w:jc w:val="center"/>
              <w:rPr>
                <w:szCs w:val="18"/>
              </w:rPr>
            </w:pPr>
            <w:r w:rsidRPr="004648BC">
              <w:rPr>
                <w:szCs w:val="18"/>
              </w:rPr>
              <w:t>843</w:t>
            </w:r>
          </w:p>
        </w:tc>
        <w:tc>
          <w:tcPr>
            <w:tcW w:w="1132" w:type="dxa"/>
          </w:tcPr>
          <w:p w:rsidR="00D804F4" w:rsidRPr="00781984" w:rsidRDefault="00D804F4" w:rsidP="00D804F4">
            <w:pPr>
              <w:pStyle w:val="tabteksts"/>
              <w:jc w:val="center"/>
            </w:pPr>
            <w:r w:rsidRPr="00781984">
              <w:t>-</w:t>
            </w:r>
          </w:p>
        </w:tc>
        <w:tc>
          <w:tcPr>
            <w:tcW w:w="1132" w:type="dxa"/>
          </w:tcPr>
          <w:p w:rsidR="00D804F4" w:rsidRPr="00B40CFD" w:rsidRDefault="00D804F4" w:rsidP="00D804F4">
            <w:pPr>
              <w:pStyle w:val="tabteksts"/>
              <w:jc w:val="right"/>
              <w:rPr>
                <w:highlight w:val="yellow"/>
              </w:rPr>
            </w:pPr>
            <w:r w:rsidRPr="00162478">
              <w:t>10 017</w:t>
            </w:r>
          </w:p>
        </w:tc>
        <w:tc>
          <w:tcPr>
            <w:tcW w:w="1132" w:type="dxa"/>
          </w:tcPr>
          <w:p w:rsidR="00D804F4" w:rsidRPr="003006C4" w:rsidRDefault="00D804F4" w:rsidP="00D804F4">
            <w:pPr>
              <w:pStyle w:val="tabteksts"/>
              <w:jc w:val="center"/>
            </w:pPr>
            <w:r w:rsidRPr="003006C4">
              <w:t>-</w:t>
            </w:r>
          </w:p>
        </w:tc>
        <w:tc>
          <w:tcPr>
            <w:tcW w:w="1132" w:type="dxa"/>
          </w:tcPr>
          <w:p w:rsidR="00D804F4" w:rsidRDefault="00D804F4" w:rsidP="00D804F4">
            <w:pPr>
              <w:pStyle w:val="tabteksts"/>
              <w:jc w:val="center"/>
            </w:pPr>
            <w:r>
              <w:t>-</w:t>
            </w:r>
          </w:p>
        </w:tc>
      </w:tr>
    </w:tbl>
    <w:p w:rsidR="00F8406F" w:rsidRDefault="00F8406F" w:rsidP="00F8406F">
      <w:pPr>
        <w:spacing w:before="120"/>
        <w:ind w:firstLine="0"/>
        <w:rPr>
          <w:b/>
          <w:color w:val="000000" w:themeColor="text1"/>
          <w:lang w:eastAsia="lv-LV"/>
        </w:rPr>
      </w:pPr>
    </w:p>
    <w:p w:rsidR="00D804F4" w:rsidRPr="006B52C0" w:rsidRDefault="00D804F4" w:rsidP="00D804F4">
      <w:pPr>
        <w:spacing w:before="120"/>
        <w:ind w:firstLine="0"/>
        <w:jc w:val="center"/>
        <w:rPr>
          <w:b/>
          <w:color w:val="000000" w:themeColor="text1"/>
          <w:lang w:eastAsia="lv-LV"/>
        </w:rPr>
      </w:pPr>
      <w:r w:rsidRPr="006B52C0">
        <w:rPr>
          <w:b/>
          <w:color w:val="000000" w:themeColor="text1"/>
          <w:lang w:eastAsia="lv-LV"/>
        </w:rPr>
        <w:t xml:space="preserve">Izmaiņas izdevumos, salīdzinot </w:t>
      </w:r>
      <w:r w:rsidRPr="004648BC">
        <w:rPr>
          <w:b/>
          <w:color w:val="000000" w:themeColor="text1"/>
          <w:lang w:eastAsia="lv-LV"/>
        </w:rPr>
        <w:t xml:space="preserve">2019.gada </w:t>
      </w:r>
      <w:r w:rsidR="00BA3F0C" w:rsidRPr="00BB2102">
        <w:rPr>
          <w:b/>
          <w:color w:val="000000" w:themeColor="text1"/>
          <w:lang w:eastAsia="lv-LV"/>
        </w:rPr>
        <w:t>plānu</w:t>
      </w:r>
      <w:r w:rsidRPr="004648BC">
        <w:rPr>
          <w:b/>
          <w:color w:val="000000" w:themeColor="text1"/>
          <w:lang w:eastAsia="lv-LV"/>
        </w:rPr>
        <w:t xml:space="preserve"> ar 2018.gada</w:t>
      </w:r>
      <w:r w:rsidRPr="006B52C0">
        <w:rPr>
          <w:b/>
          <w:color w:val="000000" w:themeColor="text1"/>
          <w:lang w:eastAsia="lv-LV"/>
        </w:rPr>
        <w:t xml:space="preserve"> plānu</w:t>
      </w:r>
    </w:p>
    <w:p w:rsidR="00D804F4" w:rsidRPr="006B52C0" w:rsidRDefault="001B15A3" w:rsidP="00D804F4">
      <w:pPr>
        <w:spacing w:after="0"/>
        <w:ind w:left="7921" w:firstLine="720"/>
        <w:jc w:val="center"/>
        <w:rPr>
          <w:i/>
          <w:sz w:val="18"/>
          <w:szCs w:val="18"/>
        </w:rPr>
      </w:pPr>
      <w:proofErr w:type="spellStart"/>
      <w:r>
        <w:rPr>
          <w:i/>
          <w:sz w:val="18"/>
          <w:szCs w:val="18"/>
        </w:rPr>
        <w:t>E</w:t>
      </w:r>
      <w:r w:rsidR="00D804F4" w:rsidRPr="006B52C0">
        <w:rPr>
          <w:i/>
          <w:sz w:val="18"/>
          <w:szCs w:val="18"/>
        </w:rPr>
        <w:t>uro</w:t>
      </w:r>
      <w:proofErr w:type="spellEnd"/>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1277"/>
        <w:gridCol w:w="1277"/>
        <w:gridCol w:w="1277"/>
      </w:tblGrid>
      <w:tr w:rsidR="00D804F4" w:rsidRPr="006B52C0" w:rsidTr="00D804F4">
        <w:trPr>
          <w:trHeight w:val="142"/>
          <w:tblHeader/>
          <w:jc w:val="center"/>
        </w:trPr>
        <w:tc>
          <w:tcPr>
            <w:tcW w:w="5244" w:type="dxa"/>
            <w:vAlign w:val="center"/>
            <w:hideMark/>
          </w:tcPr>
          <w:p w:rsidR="00D804F4" w:rsidRPr="006B52C0" w:rsidRDefault="00D804F4" w:rsidP="00D804F4">
            <w:pPr>
              <w:pStyle w:val="tabteksts"/>
              <w:jc w:val="center"/>
              <w:rPr>
                <w:szCs w:val="18"/>
              </w:rPr>
            </w:pPr>
            <w:r w:rsidRPr="006B52C0">
              <w:rPr>
                <w:color w:val="000000" w:themeColor="text1"/>
                <w:szCs w:val="18"/>
                <w:lang w:eastAsia="lv-LV"/>
              </w:rPr>
              <w:t>Pasākums</w:t>
            </w:r>
          </w:p>
        </w:tc>
        <w:tc>
          <w:tcPr>
            <w:tcW w:w="1277" w:type="dxa"/>
            <w:vAlign w:val="center"/>
            <w:hideMark/>
          </w:tcPr>
          <w:p w:rsidR="00D804F4" w:rsidRPr="006B52C0" w:rsidRDefault="00D804F4" w:rsidP="00D804F4">
            <w:pPr>
              <w:pStyle w:val="tabteksts"/>
              <w:jc w:val="center"/>
              <w:rPr>
                <w:color w:val="000000" w:themeColor="text1"/>
                <w:szCs w:val="18"/>
                <w:lang w:eastAsia="lv-LV"/>
              </w:rPr>
            </w:pPr>
            <w:r w:rsidRPr="006B52C0">
              <w:rPr>
                <w:color w:val="000000" w:themeColor="text1"/>
                <w:szCs w:val="18"/>
                <w:lang w:eastAsia="lv-LV"/>
              </w:rPr>
              <w:t>Samazinājums</w:t>
            </w:r>
          </w:p>
        </w:tc>
        <w:tc>
          <w:tcPr>
            <w:tcW w:w="1277" w:type="dxa"/>
            <w:vAlign w:val="center"/>
            <w:hideMark/>
          </w:tcPr>
          <w:p w:rsidR="00D804F4" w:rsidRPr="006B52C0" w:rsidRDefault="00D804F4" w:rsidP="00D804F4">
            <w:pPr>
              <w:pStyle w:val="tabteksts"/>
              <w:jc w:val="center"/>
              <w:rPr>
                <w:color w:val="000000" w:themeColor="text1"/>
                <w:szCs w:val="18"/>
                <w:lang w:eastAsia="lv-LV"/>
              </w:rPr>
            </w:pPr>
            <w:r w:rsidRPr="006B52C0">
              <w:rPr>
                <w:color w:val="000000" w:themeColor="text1"/>
                <w:szCs w:val="18"/>
                <w:lang w:eastAsia="lv-LV"/>
              </w:rPr>
              <w:t>Palielinājums</w:t>
            </w:r>
          </w:p>
        </w:tc>
        <w:tc>
          <w:tcPr>
            <w:tcW w:w="1277" w:type="dxa"/>
            <w:vAlign w:val="center"/>
            <w:hideMark/>
          </w:tcPr>
          <w:p w:rsidR="00D804F4" w:rsidRPr="006B52C0" w:rsidRDefault="00D804F4" w:rsidP="00D804F4">
            <w:pPr>
              <w:pStyle w:val="tabteksts"/>
              <w:jc w:val="center"/>
              <w:rPr>
                <w:color w:val="000000" w:themeColor="text1"/>
                <w:szCs w:val="18"/>
                <w:lang w:eastAsia="lv-LV"/>
              </w:rPr>
            </w:pPr>
            <w:r w:rsidRPr="006B52C0">
              <w:rPr>
                <w:color w:val="000000" w:themeColor="text1"/>
                <w:szCs w:val="18"/>
                <w:lang w:eastAsia="lv-LV"/>
              </w:rPr>
              <w:t>Izmaiņas</w:t>
            </w:r>
          </w:p>
        </w:tc>
      </w:tr>
      <w:tr w:rsidR="00D804F4" w:rsidRPr="006B52C0" w:rsidTr="00D804F4">
        <w:trPr>
          <w:trHeight w:val="142"/>
          <w:jc w:val="center"/>
        </w:trPr>
        <w:tc>
          <w:tcPr>
            <w:tcW w:w="5244" w:type="dxa"/>
            <w:shd w:val="clear" w:color="auto" w:fill="D9D9D9" w:themeFill="background1" w:themeFillShade="D9"/>
            <w:hideMark/>
          </w:tcPr>
          <w:p w:rsidR="00D804F4" w:rsidRPr="006B52C0" w:rsidRDefault="00D804F4" w:rsidP="00D804F4">
            <w:pPr>
              <w:pStyle w:val="tabteksts"/>
              <w:rPr>
                <w:b/>
                <w:szCs w:val="18"/>
              </w:rPr>
            </w:pPr>
            <w:r w:rsidRPr="006B52C0">
              <w:rPr>
                <w:b/>
                <w:bCs/>
                <w:szCs w:val="18"/>
                <w:lang w:eastAsia="lv-LV"/>
              </w:rPr>
              <w:t>Izdevumi - kopā</w:t>
            </w:r>
          </w:p>
        </w:tc>
        <w:tc>
          <w:tcPr>
            <w:tcW w:w="1277" w:type="dxa"/>
            <w:shd w:val="clear" w:color="auto" w:fill="D9D9D9" w:themeFill="background1" w:themeFillShade="D9"/>
          </w:tcPr>
          <w:p w:rsidR="00D804F4" w:rsidRPr="00E60139" w:rsidRDefault="00D804F4" w:rsidP="00D804F4">
            <w:pPr>
              <w:pStyle w:val="tabteksts"/>
              <w:jc w:val="center"/>
              <w:rPr>
                <w:szCs w:val="18"/>
              </w:rPr>
            </w:pPr>
            <w:r w:rsidRPr="00E60139">
              <w:rPr>
                <w:szCs w:val="18"/>
              </w:rPr>
              <w:t>-</w:t>
            </w:r>
          </w:p>
        </w:tc>
        <w:tc>
          <w:tcPr>
            <w:tcW w:w="1277" w:type="dxa"/>
            <w:shd w:val="clear" w:color="auto" w:fill="D9D9D9" w:themeFill="background1" w:themeFillShade="D9"/>
          </w:tcPr>
          <w:p w:rsidR="00D804F4" w:rsidRPr="006B52C0" w:rsidRDefault="00D804F4" w:rsidP="00D804F4">
            <w:pPr>
              <w:pStyle w:val="tabteksts"/>
              <w:jc w:val="right"/>
              <w:rPr>
                <w:b/>
                <w:szCs w:val="18"/>
              </w:rPr>
            </w:pPr>
            <w:r>
              <w:rPr>
                <w:b/>
                <w:szCs w:val="18"/>
              </w:rPr>
              <w:t>52 898</w:t>
            </w:r>
          </w:p>
        </w:tc>
        <w:tc>
          <w:tcPr>
            <w:tcW w:w="1277" w:type="dxa"/>
            <w:shd w:val="clear" w:color="auto" w:fill="D9D9D9" w:themeFill="background1" w:themeFillShade="D9"/>
          </w:tcPr>
          <w:p w:rsidR="00D804F4" w:rsidRPr="006B52C0" w:rsidRDefault="00D804F4" w:rsidP="00D804F4">
            <w:pPr>
              <w:pStyle w:val="tabteksts"/>
              <w:jc w:val="right"/>
              <w:rPr>
                <w:b/>
                <w:szCs w:val="18"/>
              </w:rPr>
            </w:pPr>
            <w:r>
              <w:rPr>
                <w:b/>
                <w:szCs w:val="18"/>
              </w:rPr>
              <w:t>52 898</w:t>
            </w:r>
          </w:p>
        </w:tc>
      </w:tr>
      <w:tr w:rsidR="00D804F4" w:rsidRPr="006B52C0" w:rsidTr="00D804F4">
        <w:trPr>
          <w:jc w:val="center"/>
        </w:trPr>
        <w:tc>
          <w:tcPr>
            <w:tcW w:w="9075" w:type="dxa"/>
            <w:gridSpan w:val="4"/>
          </w:tcPr>
          <w:p w:rsidR="00D804F4" w:rsidRPr="006B52C0" w:rsidRDefault="00D804F4" w:rsidP="00D804F4">
            <w:pPr>
              <w:pStyle w:val="tabteksts"/>
              <w:ind w:firstLine="313"/>
              <w:rPr>
                <w:szCs w:val="18"/>
              </w:rPr>
            </w:pPr>
          </w:p>
        </w:tc>
      </w:tr>
      <w:tr w:rsidR="00D804F4" w:rsidRPr="006B52C0" w:rsidTr="00D804F4">
        <w:trPr>
          <w:trHeight w:val="142"/>
          <w:jc w:val="center"/>
        </w:trPr>
        <w:tc>
          <w:tcPr>
            <w:tcW w:w="5244" w:type="dxa"/>
            <w:shd w:val="clear" w:color="auto" w:fill="F2F2F2" w:themeFill="background1" w:themeFillShade="F2"/>
            <w:hideMark/>
          </w:tcPr>
          <w:p w:rsidR="00D804F4" w:rsidRPr="006B52C0" w:rsidRDefault="00D804F4" w:rsidP="00D804F4">
            <w:pPr>
              <w:pStyle w:val="tabteksts"/>
              <w:rPr>
                <w:szCs w:val="18"/>
                <w:u w:val="single"/>
                <w:lang w:eastAsia="lv-LV"/>
              </w:rPr>
            </w:pPr>
            <w:r w:rsidRPr="006B52C0">
              <w:rPr>
                <w:szCs w:val="18"/>
                <w:u w:val="single"/>
                <w:lang w:eastAsia="lv-LV"/>
              </w:rPr>
              <w:t>Ilgtermiņa saistības</w:t>
            </w:r>
          </w:p>
        </w:tc>
        <w:tc>
          <w:tcPr>
            <w:tcW w:w="1277" w:type="dxa"/>
            <w:shd w:val="clear" w:color="auto" w:fill="F2F2F2" w:themeFill="background1" w:themeFillShade="F2"/>
          </w:tcPr>
          <w:p w:rsidR="00D804F4" w:rsidRPr="006B52C0" w:rsidRDefault="00D804F4" w:rsidP="00D804F4">
            <w:pPr>
              <w:pStyle w:val="tabteksts"/>
              <w:jc w:val="center"/>
              <w:rPr>
                <w:szCs w:val="18"/>
              </w:rPr>
            </w:pPr>
            <w:r>
              <w:rPr>
                <w:szCs w:val="18"/>
              </w:rPr>
              <w:t>-</w:t>
            </w:r>
          </w:p>
        </w:tc>
        <w:tc>
          <w:tcPr>
            <w:tcW w:w="1277" w:type="dxa"/>
            <w:shd w:val="clear" w:color="auto" w:fill="F2F2F2" w:themeFill="background1" w:themeFillShade="F2"/>
          </w:tcPr>
          <w:p w:rsidR="00D804F4" w:rsidRPr="006B52C0" w:rsidRDefault="00D804F4" w:rsidP="00D804F4">
            <w:pPr>
              <w:pStyle w:val="tabteksts"/>
              <w:jc w:val="right"/>
              <w:rPr>
                <w:szCs w:val="18"/>
              </w:rPr>
            </w:pPr>
            <w:r w:rsidRPr="00E60139">
              <w:rPr>
                <w:szCs w:val="18"/>
              </w:rPr>
              <w:t>52 898</w:t>
            </w:r>
          </w:p>
        </w:tc>
        <w:tc>
          <w:tcPr>
            <w:tcW w:w="1277" w:type="dxa"/>
            <w:shd w:val="clear" w:color="auto" w:fill="F2F2F2" w:themeFill="background1" w:themeFillShade="F2"/>
          </w:tcPr>
          <w:p w:rsidR="00D804F4" w:rsidRPr="009F5807" w:rsidRDefault="00D804F4" w:rsidP="00D804F4">
            <w:pPr>
              <w:pStyle w:val="tabteksts"/>
              <w:jc w:val="right"/>
              <w:rPr>
                <w:szCs w:val="18"/>
              </w:rPr>
            </w:pPr>
            <w:r>
              <w:rPr>
                <w:szCs w:val="18"/>
              </w:rPr>
              <w:t>52 898</w:t>
            </w:r>
          </w:p>
        </w:tc>
      </w:tr>
      <w:tr w:rsidR="00D804F4" w:rsidTr="00D804F4">
        <w:trPr>
          <w:trHeight w:val="142"/>
          <w:jc w:val="center"/>
        </w:trPr>
        <w:tc>
          <w:tcPr>
            <w:tcW w:w="5244" w:type="dxa"/>
            <w:hideMark/>
          </w:tcPr>
          <w:p w:rsidR="00D804F4" w:rsidRPr="009919C9" w:rsidRDefault="00D804F4" w:rsidP="00D804F4">
            <w:pPr>
              <w:pStyle w:val="tabteksts"/>
              <w:jc w:val="both"/>
              <w:rPr>
                <w:i/>
                <w:color w:val="000000" w:themeColor="text1"/>
                <w:szCs w:val="18"/>
              </w:rPr>
            </w:pPr>
            <w:r w:rsidRPr="009919C9">
              <w:rPr>
                <w:i/>
                <w:color w:val="000000" w:themeColor="text1"/>
                <w:szCs w:val="18"/>
              </w:rPr>
              <w:t xml:space="preserve"> </w:t>
            </w:r>
            <w:r>
              <w:rPr>
                <w:i/>
                <w:color w:val="000000" w:themeColor="text1"/>
                <w:szCs w:val="18"/>
              </w:rPr>
              <w:t>P</w:t>
            </w:r>
            <w:r w:rsidRPr="009919C9">
              <w:rPr>
                <w:i/>
                <w:color w:val="000000" w:themeColor="text1"/>
                <w:szCs w:val="18"/>
              </w:rPr>
              <w:t xml:space="preserve">rojektu </w:t>
            </w:r>
            <w:r>
              <w:rPr>
                <w:i/>
                <w:color w:val="000000" w:themeColor="text1"/>
                <w:szCs w:val="18"/>
              </w:rPr>
              <w:t>“</w:t>
            </w:r>
            <w:r w:rsidRPr="009919C9">
              <w:rPr>
                <w:i/>
                <w:color w:val="000000" w:themeColor="text1"/>
                <w:szCs w:val="18"/>
              </w:rPr>
              <w:t>Inovatīva</w:t>
            </w:r>
            <w:r>
              <w:rPr>
                <w:i/>
                <w:color w:val="000000" w:themeColor="text1"/>
                <w:szCs w:val="18"/>
              </w:rPr>
              <w:t>is pasniedzēju apmācības kurss” un “</w:t>
            </w:r>
            <w:r w:rsidRPr="009919C9">
              <w:rPr>
                <w:i/>
                <w:color w:val="000000" w:themeColor="text1"/>
                <w:szCs w:val="18"/>
              </w:rPr>
              <w:t>Izturība pilnveido, nostiprina un paplašina skolotāju kompe</w:t>
            </w:r>
            <w:r>
              <w:rPr>
                <w:i/>
                <w:color w:val="000000" w:themeColor="text1"/>
                <w:szCs w:val="18"/>
              </w:rPr>
              <w:t xml:space="preserve">tenci pieaugušo izglītības jomā” </w:t>
            </w:r>
            <w:r w:rsidRPr="009919C9">
              <w:rPr>
                <w:i/>
                <w:color w:val="000000" w:themeColor="text1"/>
                <w:szCs w:val="18"/>
              </w:rPr>
              <w:t>īstenošan</w:t>
            </w:r>
            <w:r>
              <w:rPr>
                <w:i/>
                <w:color w:val="000000" w:themeColor="text1"/>
                <w:szCs w:val="18"/>
              </w:rPr>
              <w:t>a</w:t>
            </w:r>
          </w:p>
        </w:tc>
        <w:tc>
          <w:tcPr>
            <w:tcW w:w="1277" w:type="dxa"/>
          </w:tcPr>
          <w:p w:rsidR="00D804F4" w:rsidRPr="009919C9" w:rsidRDefault="00D804F4" w:rsidP="00D804F4">
            <w:pPr>
              <w:pStyle w:val="tabteksts"/>
              <w:jc w:val="center"/>
              <w:rPr>
                <w:szCs w:val="18"/>
              </w:rPr>
            </w:pPr>
            <w:r w:rsidRPr="009919C9">
              <w:rPr>
                <w:szCs w:val="18"/>
              </w:rPr>
              <w:t>-</w:t>
            </w:r>
          </w:p>
        </w:tc>
        <w:tc>
          <w:tcPr>
            <w:tcW w:w="1277" w:type="dxa"/>
          </w:tcPr>
          <w:p w:rsidR="00D804F4" w:rsidRPr="00FF6738" w:rsidRDefault="00D804F4" w:rsidP="00D804F4">
            <w:pPr>
              <w:pStyle w:val="tabteksts"/>
              <w:jc w:val="right"/>
              <w:rPr>
                <w:szCs w:val="18"/>
                <w:highlight w:val="yellow"/>
              </w:rPr>
            </w:pPr>
            <w:r w:rsidRPr="00FF6738">
              <w:rPr>
                <w:szCs w:val="18"/>
              </w:rPr>
              <w:t>52 898</w:t>
            </w:r>
          </w:p>
        </w:tc>
        <w:tc>
          <w:tcPr>
            <w:tcW w:w="1277" w:type="dxa"/>
          </w:tcPr>
          <w:p w:rsidR="00D804F4" w:rsidRPr="00FF6738" w:rsidRDefault="00D804F4" w:rsidP="00D804F4">
            <w:pPr>
              <w:pStyle w:val="tabteksts"/>
              <w:jc w:val="right"/>
              <w:rPr>
                <w:szCs w:val="18"/>
              </w:rPr>
            </w:pPr>
            <w:r w:rsidRPr="00FF6738">
              <w:rPr>
                <w:szCs w:val="18"/>
              </w:rPr>
              <w:t>52 898</w:t>
            </w:r>
          </w:p>
        </w:tc>
      </w:tr>
    </w:tbl>
    <w:p w:rsidR="00D804F4" w:rsidRPr="00BE4B51" w:rsidRDefault="00D804F4" w:rsidP="00D804F4">
      <w:pPr>
        <w:tabs>
          <w:tab w:val="left" w:pos="1190"/>
        </w:tabs>
        <w:ind w:firstLine="0"/>
        <w:rPr>
          <w:szCs w:val="24"/>
        </w:rPr>
      </w:pPr>
    </w:p>
    <w:p w:rsidR="00E42C41" w:rsidRDefault="00E42C41" w:rsidP="00E42C41">
      <w:pPr>
        <w:pStyle w:val="programmas"/>
        <w:spacing w:before="120"/>
        <w:jc w:val="both"/>
        <w:rPr>
          <w:szCs w:val="24"/>
        </w:rPr>
      </w:pPr>
    </w:p>
    <w:sectPr w:rsidR="00E42C41" w:rsidSect="00B55614">
      <w:headerReference w:type="default" r:id="rId14"/>
      <w:footerReference w:type="default" r:id="rId15"/>
      <w:pgSz w:w="11906" w:h="16838"/>
      <w:pgMar w:top="1418" w:right="1134" w:bottom="1134" w:left="1701" w:header="709" w:footer="709" w:gutter="0"/>
      <w:pgNumType w:start="1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FC9" w:rsidRDefault="00F27FC9" w:rsidP="005F0727">
      <w:r>
        <w:separator/>
      </w:r>
    </w:p>
  </w:endnote>
  <w:endnote w:type="continuationSeparator" w:id="0">
    <w:p w:rsidR="00F27FC9" w:rsidRDefault="00F27FC9"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4F4" w:rsidRPr="00713269" w:rsidRDefault="00D804F4" w:rsidP="009A3D68">
    <w:pPr>
      <w:pStyle w:val="Footer"/>
      <w:spacing w:after="0"/>
      <w:ind w:firstLine="0"/>
      <w:rPr>
        <w:sz w:val="20"/>
      </w:rPr>
    </w:pPr>
    <w:r w:rsidRPr="00713269">
      <w:rPr>
        <w:sz w:val="20"/>
      </w:rPr>
      <w:fldChar w:fldCharType="begin"/>
    </w:r>
    <w:r w:rsidRPr="00713269">
      <w:rPr>
        <w:sz w:val="20"/>
      </w:rPr>
      <w:instrText xml:space="preserve"> FILENAME   \* MERGEFORMAT </w:instrText>
    </w:r>
    <w:r w:rsidRPr="00713269">
      <w:rPr>
        <w:sz w:val="20"/>
      </w:rPr>
      <w:fldChar w:fldCharType="separate"/>
    </w:r>
    <w:r w:rsidR="002B04A4">
      <w:rPr>
        <w:noProof/>
        <w:sz w:val="20"/>
      </w:rPr>
      <w:t>FMPask_L_MK_090519_bud2019</w:t>
    </w:r>
    <w:r w:rsidRPr="00713269">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FC9" w:rsidRDefault="00F27FC9" w:rsidP="00E81CF6">
      <w:pPr>
        <w:spacing w:after="0"/>
        <w:ind w:firstLine="0"/>
      </w:pPr>
      <w:r>
        <w:separator/>
      </w:r>
    </w:p>
  </w:footnote>
  <w:footnote w:type="continuationSeparator" w:id="0">
    <w:p w:rsidR="00F27FC9" w:rsidRDefault="00F27FC9"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4F4" w:rsidRPr="00094CCE" w:rsidRDefault="00D804F4"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DD4643">
      <w:rPr>
        <w:noProof/>
        <w:szCs w:val="24"/>
      </w:rPr>
      <w:t>153</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AA7887"/>
    <w:multiLevelType w:val="hybridMultilevel"/>
    <w:tmpl w:val="92C06C0C"/>
    <w:lvl w:ilvl="0" w:tplc="8BB881E0">
      <w:start w:val="1"/>
      <w:numFmt w:val="decimal"/>
      <w:lvlText w:val="%1)"/>
      <w:lvlJc w:val="left"/>
      <w:pPr>
        <w:ind w:left="1374" w:hanging="360"/>
      </w:pPr>
      <w:rPr>
        <w:rFonts w:ascii="Times New Roman" w:eastAsia="Times New Roman" w:hAnsi="Times New Roman" w:cs="Times New Roman"/>
      </w:rPr>
    </w:lvl>
    <w:lvl w:ilvl="1" w:tplc="04260019" w:tentative="1">
      <w:start w:val="1"/>
      <w:numFmt w:val="lowerLetter"/>
      <w:lvlText w:val="%2."/>
      <w:lvlJc w:val="left"/>
      <w:pPr>
        <w:ind w:left="2094" w:hanging="360"/>
      </w:pPr>
    </w:lvl>
    <w:lvl w:ilvl="2" w:tplc="0426001B" w:tentative="1">
      <w:start w:val="1"/>
      <w:numFmt w:val="lowerRoman"/>
      <w:lvlText w:val="%3."/>
      <w:lvlJc w:val="right"/>
      <w:pPr>
        <w:ind w:left="2814" w:hanging="180"/>
      </w:pPr>
    </w:lvl>
    <w:lvl w:ilvl="3" w:tplc="0426000F" w:tentative="1">
      <w:start w:val="1"/>
      <w:numFmt w:val="decimal"/>
      <w:lvlText w:val="%4."/>
      <w:lvlJc w:val="left"/>
      <w:pPr>
        <w:ind w:left="3534" w:hanging="360"/>
      </w:pPr>
    </w:lvl>
    <w:lvl w:ilvl="4" w:tplc="04260019" w:tentative="1">
      <w:start w:val="1"/>
      <w:numFmt w:val="lowerLetter"/>
      <w:lvlText w:val="%5."/>
      <w:lvlJc w:val="left"/>
      <w:pPr>
        <w:ind w:left="4254" w:hanging="360"/>
      </w:pPr>
    </w:lvl>
    <w:lvl w:ilvl="5" w:tplc="0426001B" w:tentative="1">
      <w:start w:val="1"/>
      <w:numFmt w:val="lowerRoman"/>
      <w:lvlText w:val="%6."/>
      <w:lvlJc w:val="right"/>
      <w:pPr>
        <w:ind w:left="4974" w:hanging="180"/>
      </w:pPr>
    </w:lvl>
    <w:lvl w:ilvl="6" w:tplc="0426000F" w:tentative="1">
      <w:start w:val="1"/>
      <w:numFmt w:val="decimal"/>
      <w:lvlText w:val="%7."/>
      <w:lvlJc w:val="left"/>
      <w:pPr>
        <w:ind w:left="5694" w:hanging="360"/>
      </w:pPr>
    </w:lvl>
    <w:lvl w:ilvl="7" w:tplc="04260019" w:tentative="1">
      <w:start w:val="1"/>
      <w:numFmt w:val="lowerLetter"/>
      <w:lvlText w:val="%8."/>
      <w:lvlJc w:val="left"/>
      <w:pPr>
        <w:ind w:left="6414" w:hanging="360"/>
      </w:pPr>
    </w:lvl>
    <w:lvl w:ilvl="8" w:tplc="0426001B" w:tentative="1">
      <w:start w:val="1"/>
      <w:numFmt w:val="lowerRoman"/>
      <w:lvlText w:val="%9."/>
      <w:lvlJc w:val="right"/>
      <w:pPr>
        <w:ind w:left="7134" w:hanging="180"/>
      </w:pPr>
    </w:lvl>
  </w:abstractNum>
  <w:abstractNum w:abstractNumId="12"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4"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6"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2"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0"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2"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3"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0"/>
  </w:num>
  <w:num w:numId="3">
    <w:abstractNumId w:val="43"/>
  </w:num>
  <w:num w:numId="4">
    <w:abstractNumId w:val="38"/>
  </w:num>
  <w:num w:numId="5">
    <w:abstractNumId w:val="12"/>
  </w:num>
  <w:num w:numId="6">
    <w:abstractNumId w:val="19"/>
  </w:num>
  <w:num w:numId="7">
    <w:abstractNumId w:val="10"/>
  </w:num>
  <w:num w:numId="8">
    <w:abstractNumId w:val="14"/>
  </w:num>
  <w:num w:numId="9">
    <w:abstractNumId w:val="20"/>
  </w:num>
  <w:num w:numId="10">
    <w:abstractNumId w:val="33"/>
  </w:num>
  <w:num w:numId="11">
    <w:abstractNumId w:val="21"/>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7"/>
  </w:num>
  <w:num w:numId="16">
    <w:abstractNumId w:val="7"/>
  </w:num>
  <w:num w:numId="17">
    <w:abstractNumId w:val="2"/>
  </w:num>
  <w:num w:numId="18">
    <w:abstractNumId w:val="17"/>
  </w:num>
  <w:num w:numId="19">
    <w:abstractNumId w:val="32"/>
  </w:num>
  <w:num w:numId="20">
    <w:abstractNumId w:val="1"/>
  </w:num>
  <w:num w:numId="21">
    <w:abstractNumId w:val="22"/>
  </w:num>
  <w:num w:numId="22">
    <w:abstractNumId w:val="44"/>
  </w:num>
  <w:num w:numId="23">
    <w:abstractNumId w:val="9"/>
  </w:num>
  <w:num w:numId="24">
    <w:abstractNumId w:val="37"/>
  </w:num>
  <w:num w:numId="25">
    <w:abstractNumId w:val="41"/>
  </w:num>
  <w:num w:numId="26">
    <w:abstractNumId w:val="35"/>
  </w:num>
  <w:num w:numId="27">
    <w:abstractNumId w:val="6"/>
  </w:num>
  <w:num w:numId="28">
    <w:abstractNumId w:val="34"/>
  </w:num>
  <w:num w:numId="29">
    <w:abstractNumId w:val="3"/>
  </w:num>
  <w:num w:numId="30">
    <w:abstractNumId w:val="13"/>
  </w:num>
  <w:num w:numId="31">
    <w:abstractNumId w:val="40"/>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8"/>
  </w:num>
  <w:num w:numId="35">
    <w:abstractNumId w:val="39"/>
  </w:num>
  <w:num w:numId="36">
    <w:abstractNumId w:val="30"/>
  </w:num>
  <w:num w:numId="37">
    <w:abstractNumId w:val="46"/>
  </w:num>
  <w:num w:numId="38">
    <w:abstractNumId w:val="24"/>
  </w:num>
  <w:num w:numId="39">
    <w:abstractNumId w:val="23"/>
  </w:num>
  <w:num w:numId="40">
    <w:abstractNumId w:val="36"/>
  </w:num>
  <w:num w:numId="41">
    <w:abstractNumId w:val="31"/>
  </w:num>
  <w:num w:numId="42">
    <w:abstractNumId w:val="5"/>
  </w:num>
  <w:num w:numId="43">
    <w:abstractNumId w:val="4"/>
  </w:num>
  <w:num w:numId="44">
    <w:abstractNumId w:val="15"/>
  </w:num>
  <w:num w:numId="45">
    <w:abstractNumId w:val="29"/>
  </w:num>
  <w:num w:numId="46">
    <w:abstractNumId w:val="18"/>
  </w:num>
  <w:num w:numId="47">
    <w:abstractNumId w:val="45"/>
  </w:num>
  <w:num w:numId="48">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C21"/>
    <w:rsid w:val="00011BB0"/>
    <w:rsid w:val="000132A9"/>
    <w:rsid w:val="00014BA8"/>
    <w:rsid w:val="00014E2A"/>
    <w:rsid w:val="00016579"/>
    <w:rsid w:val="000179B1"/>
    <w:rsid w:val="00023AD3"/>
    <w:rsid w:val="000248FE"/>
    <w:rsid w:val="0003111D"/>
    <w:rsid w:val="00031FE8"/>
    <w:rsid w:val="00032461"/>
    <w:rsid w:val="000365C6"/>
    <w:rsid w:val="0004046C"/>
    <w:rsid w:val="0005071E"/>
    <w:rsid w:val="00050C4D"/>
    <w:rsid w:val="00051665"/>
    <w:rsid w:val="000519FE"/>
    <w:rsid w:val="00051B6E"/>
    <w:rsid w:val="00051C26"/>
    <w:rsid w:val="00062720"/>
    <w:rsid w:val="000630FF"/>
    <w:rsid w:val="0006314E"/>
    <w:rsid w:val="0006667A"/>
    <w:rsid w:val="00066E95"/>
    <w:rsid w:val="00071B5C"/>
    <w:rsid w:val="00082378"/>
    <w:rsid w:val="000836AC"/>
    <w:rsid w:val="00084F53"/>
    <w:rsid w:val="00086B38"/>
    <w:rsid w:val="0008700B"/>
    <w:rsid w:val="000913C9"/>
    <w:rsid w:val="00091F10"/>
    <w:rsid w:val="00094CCE"/>
    <w:rsid w:val="000A12B3"/>
    <w:rsid w:val="000A258E"/>
    <w:rsid w:val="000A2FFD"/>
    <w:rsid w:val="000B0188"/>
    <w:rsid w:val="000B0DBF"/>
    <w:rsid w:val="000C1C19"/>
    <w:rsid w:val="000C216C"/>
    <w:rsid w:val="000C3934"/>
    <w:rsid w:val="000C4770"/>
    <w:rsid w:val="000C7C02"/>
    <w:rsid w:val="000D0A9D"/>
    <w:rsid w:val="000D6006"/>
    <w:rsid w:val="000D740C"/>
    <w:rsid w:val="000E3A10"/>
    <w:rsid w:val="000E49D6"/>
    <w:rsid w:val="000E7943"/>
    <w:rsid w:val="000F153F"/>
    <w:rsid w:val="000F1D79"/>
    <w:rsid w:val="000F43BA"/>
    <w:rsid w:val="000F7E73"/>
    <w:rsid w:val="00102A30"/>
    <w:rsid w:val="00105F3B"/>
    <w:rsid w:val="00107279"/>
    <w:rsid w:val="00112968"/>
    <w:rsid w:val="00116DE4"/>
    <w:rsid w:val="00117823"/>
    <w:rsid w:val="00120968"/>
    <w:rsid w:val="00124797"/>
    <w:rsid w:val="001254B0"/>
    <w:rsid w:val="001256C4"/>
    <w:rsid w:val="001278E0"/>
    <w:rsid w:val="00132E6B"/>
    <w:rsid w:val="0013527A"/>
    <w:rsid w:val="00140AD6"/>
    <w:rsid w:val="00141EB7"/>
    <w:rsid w:val="00143D07"/>
    <w:rsid w:val="00147519"/>
    <w:rsid w:val="00151B5B"/>
    <w:rsid w:val="00154DB7"/>
    <w:rsid w:val="00154FFE"/>
    <w:rsid w:val="00162B1F"/>
    <w:rsid w:val="0016476F"/>
    <w:rsid w:val="00166708"/>
    <w:rsid w:val="001715BC"/>
    <w:rsid w:val="00171CD5"/>
    <w:rsid w:val="00172ABA"/>
    <w:rsid w:val="00174A7F"/>
    <w:rsid w:val="00181E06"/>
    <w:rsid w:val="00182286"/>
    <w:rsid w:val="00195855"/>
    <w:rsid w:val="001A1908"/>
    <w:rsid w:val="001A3160"/>
    <w:rsid w:val="001A7B93"/>
    <w:rsid w:val="001B0573"/>
    <w:rsid w:val="001B15A3"/>
    <w:rsid w:val="001B2015"/>
    <w:rsid w:val="001B3359"/>
    <w:rsid w:val="001B3DB8"/>
    <w:rsid w:val="001B3FB4"/>
    <w:rsid w:val="001B5834"/>
    <w:rsid w:val="001B5A2C"/>
    <w:rsid w:val="001B5CE0"/>
    <w:rsid w:val="001B649F"/>
    <w:rsid w:val="001B6E63"/>
    <w:rsid w:val="001C1A83"/>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2197D"/>
    <w:rsid w:val="00221C33"/>
    <w:rsid w:val="002240E9"/>
    <w:rsid w:val="00225D94"/>
    <w:rsid w:val="0022630C"/>
    <w:rsid w:val="0023365F"/>
    <w:rsid w:val="00233B9C"/>
    <w:rsid w:val="00236C1B"/>
    <w:rsid w:val="00240D57"/>
    <w:rsid w:val="00241E2E"/>
    <w:rsid w:val="002425C1"/>
    <w:rsid w:val="00244520"/>
    <w:rsid w:val="00245FBA"/>
    <w:rsid w:val="00260213"/>
    <w:rsid w:val="00261952"/>
    <w:rsid w:val="002622F0"/>
    <w:rsid w:val="002646AD"/>
    <w:rsid w:val="00265960"/>
    <w:rsid w:val="00273BB3"/>
    <w:rsid w:val="00273C5E"/>
    <w:rsid w:val="002755BA"/>
    <w:rsid w:val="002761D8"/>
    <w:rsid w:val="0027622E"/>
    <w:rsid w:val="00276586"/>
    <w:rsid w:val="0028257E"/>
    <w:rsid w:val="00285317"/>
    <w:rsid w:val="00285F09"/>
    <w:rsid w:val="002932D5"/>
    <w:rsid w:val="00293DCF"/>
    <w:rsid w:val="002962A5"/>
    <w:rsid w:val="002978EC"/>
    <w:rsid w:val="002A24D7"/>
    <w:rsid w:val="002A28DA"/>
    <w:rsid w:val="002A2E39"/>
    <w:rsid w:val="002B04A4"/>
    <w:rsid w:val="002B17A8"/>
    <w:rsid w:val="002B5943"/>
    <w:rsid w:val="002B687D"/>
    <w:rsid w:val="002B6B7C"/>
    <w:rsid w:val="002C317A"/>
    <w:rsid w:val="002C3A8F"/>
    <w:rsid w:val="002C435F"/>
    <w:rsid w:val="002C5661"/>
    <w:rsid w:val="002C7779"/>
    <w:rsid w:val="002D228C"/>
    <w:rsid w:val="002D2A80"/>
    <w:rsid w:val="002D372C"/>
    <w:rsid w:val="002D47C0"/>
    <w:rsid w:val="002D607D"/>
    <w:rsid w:val="002D73C9"/>
    <w:rsid w:val="002E1D57"/>
    <w:rsid w:val="002E2C75"/>
    <w:rsid w:val="002E30F6"/>
    <w:rsid w:val="002E3BDE"/>
    <w:rsid w:val="002E4B18"/>
    <w:rsid w:val="002E52A3"/>
    <w:rsid w:val="002E7B93"/>
    <w:rsid w:val="002F1405"/>
    <w:rsid w:val="002F4AF3"/>
    <w:rsid w:val="002F7FE7"/>
    <w:rsid w:val="0030011D"/>
    <w:rsid w:val="00301258"/>
    <w:rsid w:val="00304927"/>
    <w:rsid w:val="003116EB"/>
    <w:rsid w:val="0031384D"/>
    <w:rsid w:val="00313EBB"/>
    <w:rsid w:val="00325C6E"/>
    <w:rsid w:val="00327AF5"/>
    <w:rsid w:val="003318F0"/>
    <w:rsid w:val="00333CF3"/>
    <w:rsid w:val="00336EE8"/>
    <w:rsid w:val="00337340"/>
    <w:rsid w:val="00340D63"/>
    <w:rsid w:val="00342024"/>
    <w:rsid w:val="003447D7"/>
    <w:rsid w:val="00345F91"/>
    <w:rsid w:val="00347F97"/>
    <w:rsid w:val="00350039"/>
    <w:rsid w:val="00351CF0"/>
    <w:rsid w:val="00354391"/>
    <w:rsid w:val="0036049D"/>
    <w:rsid w:val="0036177D"/>
    <w:rsid w:val="003632B9"/>
    <w:rsid w:val="00376207"/>
    <w:rsid w:val="0037642A"/>
    <w:rsid w:val="00377879"/>
    <w:rsid w:val="00381010"/>
    <w:rsid w:val="003823F0"/>
    <w:rsid w:val="00390ACA"/>
    <w:rsid w:val="00392D94"/>
    <w:rsid w:val="0039612A"/>
    <w:rsid w:val="00396D42"/>
    <w:rsid w:val="003A038A"/>
    <w:rsid w:val="003A0A84"/>
    <w:rsid w:val="003A3845"/>
    <w:rsid w:val="003A6CC7"/>
    <w:rsid w:val="003B39CB"/>
    <w:rsid w:val="003B5AB3"/>
    <w:rsid w:val="003B61C2"/>
    <w:rsid w:val="003C1645"/>
    <w:rsid w:val="003C411E"/>
    <w:rsid w:val="003C52EB"/>
    <w:rsid w:val="003D2327"/>
    <w:rsid w:val="003D2CDA"/>
    <w:rsid w:val="003D4B7A"/>
    <w:rsid w:val="003E7453"/>
    <w:rsid w:val="003F0B5B"/>
    <w:rsid w:val="003F2DBD"/>
    <w:rsid w:val="003F6D01"/>
    <w:rsid w:val="00402D4C"/>
    <w:rsid w:val="004053B5"/>
    <w:rsid w:val="00411997"/>
    <w:rsid w:val="004155EE"/>
    <w:rsid w:val="00415986"/>
    <w:rsid w:val="00417DA2"/>
    <w:rsid w:val="004219F7"/>
    <w:rsid w:val="00424B74"/>
    <w:rsid w:val="004264F7"/>
    <w:rsid w:val="0043758B"/>
    <w:rsid w:val="0044065A"/>
    <w:rsid w:val="00444F72"/>
    <w:rsid w:val="00446188"/>
    <w:rsid w:val="0045304B"/>
    <w:rsid w:val="00453893"/>
    <w:rsid w:val="00454AE6"/>
    <w:rsid w:val="00454C24"/>
    <w:rsid w:val="004615E6"/>
    <w:rsid w:val="00465541"/>
    <w:rsid w:val="00467DEE"/>
    <w:rsid w:val="00473BE8"/>
    <w:rsid w:val="00476074"/>
    <w:rsid w:val="004762CE"/>
    <w:rsid w:val="0048432F"/>
    <w:rsid w:val="00487F1F"/>
    <w:rsid w:val="00490482"/>
    <w:rsid w:val="00491B39"/>
    <w:rsid w:val="00491F52"/>
    <w:rsid w:val="00494399"/>
    <w:rsid w:val="004A207B"/>
    <w:rsid w:val="004A30B6"/>
    <w:rsid w:val="004A3C47"/>
    <w:rsid w:val="004B1F91"/>
    <w:rsid w:val="004B6390"/>
    <w:rsid w:val="004C1B05"/>
    <w:rsid w:val="004C2A3A"/>
    <w:rsid w:val="004C3ACB"/>
    <w:rsid w:val="004C4341"/>
    <w:rsid w:val="004C4CF9"/>
    <w:rsid w:val="004C701A"/>
    <w:rsid w:val="004D2403"/>
    <w:rsid w:val="004D47E4"/>
    <w:rsid w:val="004D66C3"/>
    <w:rsid w:val="004E38DE"/>
    <w:rsid w:val="004E4965"/>
    <w:rsid w:val="004E7071"/>
    <w:rsid w:val="004F21D7"/>
    <w:rsid w:val="004F2B94"/>
    <w:rsid w:val="004F3810"/>
    <w:rsid w:val="004F50D5"/>
    <w:rsid w:val="00500A11"/>
    <w:rsid w:val="00512E31"/>
    <w:rsid w:val="00514E8D"/>
    <w:rsid w:val="00520179"/>
    <w:rsid w:val="00520188"/>
    <w:rsid w:val="00520D31"/>
    <w:rsid w:val="00526CB7"/>
    <w:rsid w:val="00530B04"/>
    <w:rsid w:val="00533F5B"/>
    <w:rsid w:val="00535248"/>
    <w:rsid w:val="005363BF"/>
    <w:rsid w:val="00536D28"/>
    <w:rsid w:val="00543E86"/>
    <w:rsid w:val="00545AAB"/>
    <w:rsid w:val="005510E8"/>
    <w:rsid w:val="00554044"/>
    <w:rsid w:val="0055406E"/>
    <w:rsid w:val="00563C76"/>
    <w:rsid w:val="0056427C"/>
    <w:rsid w:val="00565444"/>
    <w:rsid w:val="00580347"/>
    <w:rsid w:val="00583239"/>
    <w:rsid w:val="00585304"/>
    <w:rsid w:val="00585FF8"/>
    <w:rsid w:val="00592354"/>
    <w:rsid w:val="005932A8"/>
    <w:rsid w:val="0059659D"/>
    <w:rsid w:val="005974BB"/>
    <w:rsid w:val="005A3481"/>
    <w:rsid w:val="005A3DCC"/>
    <w:rsid w:val="005B06A0"/>
    <w:rsid w:val="005B0BB3"/>
    <w:rsid w:val="005B37B8"/>
    <w:rsid w:val="005B6BD0"/>
    <w:rsid w:val="005B725A"/>
    <w:rsid w:val="005C3757"/>
    <w:rsid w:val="005C53F8"/>
    <w:rsid w:val="005C700E"/>
    <w:rsid w:val="005D434E"/>
    <w:rsid w:val="005D4524"/>
    <w:rsid w:val="005D5DEB"/>
    <w:rsid w:val="005D6596"/>
    <w:rsid w:val="005D6D2A"/>
    <w:rsid w:val="005E280C"/>
    <w:rsid w:val="005E6D4D"/>
    <w:rsid w:val="005E7CB8"/>
    <w:rsid w:val="005E7FDF"/>
    <w:rsid w:val="005F0727"/>
    <w:rsid w:val="005F3F22"/>
    <w:rsid w:val="005F4859"/>
    <w:rsid w:val="00600681"/>
    <w:rsid w:val="00600830"/>
    <w:rsid w:val="00601B0D"/>
    <w:rsid w:val="00604323"/>
    <w:rsid w:val="00604440"/>
    <w:rsid w:val="0060571F"/>
    <w:rsid w:val="0060710A"/>
    <w:rsid w:val="0060762D"/>
    <w:rsid w:val="006111AC"/>
    <w:rsid w:val="0061144C"/>
    <w:rsid w:val="006120F6"/>
    <w:rsid w:val="00614C64"/>
    <w:rsid w:val="00617367"/>
    <w:rsid w:val="00617BB0"/>
    <w:rsid w:val="006205A2"/>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1E5C"/>
    <w:rsid w:val="0064227B"/>
    <w:rsid w:val="00642651"/>
    <w:rsid w:val="00643BCB"/>
    <w:rsid w:val="0065070D"/>
    <w:rsid w:val="0065077E"/>
    <w:rsid w:val="006532DF"/>
    <w:rsid w:val="00653374"/>
    <w:rsid w:val="0065691C"/>
    <w:rsid w:val="00656A5E"/>
    <w:rsid w:val="00660B9A"/>
    <w:rsid w:val="00662A66"/>
    <w:rsid w:val="006636CE"/>
    <w:rsid w:val="00664B2E"/>
    <w:rsid w:val="006678A5"/>
    <w:rsid w:val="00673BA0"/>
    <w:rsid w:val="00674682"/>
    <w:rsid w:val="00683131"/>
    <w:rsid w:val="006924AD"/>
    <w:rsid w:val="0069362F"/>
    <w:rsid w:val="00697461"/>
    <w:rsid w:val="006A207A"/>
    <w:rsid w:val="006A23E8"/>
    <w:rsid w:val="006A2DC8"/>
    <w:rsid w:val="006A5045"/>
    <w:rsid w:val="006A5D96"/>
    <w:rsid w:val="006A745C"/>
    <w:rsid w:val="006B5A4F"/>
    <w:rsid w:val="006B7229"/>
    <w:rsid w:val="006C4B51"/>
    <w:rsid w:val="006C615C"/>
    <w:rsid w:val="006C738F"/>
    <w:rsid w:val="006D21C2"/>
    <w:rsid w:val="006D2408"/>
    <w:rsid w:val="006D7938"/>
    <w:rsid w:val="006F0EF7"/>
    <w:rsid w:val="006F12D5"/>
    <w:rsid w:val="006F1D2F"/>
    <w:rsid w:val="006F2445"/>
    <w:rsid w:val="006F64BA"/>
    <w:rsid w:val="0070317D"/>
    <w:rsid w:val="00707003"/>
    <w:rsid w:val="00711ED8"/>
    <w:rsid w:val="00713269"/>
    <w:rsid w:val="007144CA"/>
    <w:rsid w:val="00715289"/>
    <w:rsid w:val="00715A85"/>
    <w:rsid w:val="007201E7"/>
    <w:rsid w:val="007224B3"/>
    <w:rsid w:val="0072419F"/>
    <w:rsid w:val="0072657D"/>
    <w:rsid w:val="0073611B"/>
    <w:rsid w:val="00741B97"/>
    <w:rsid w:val="007425B9"/>
    <w:rsid w:val="00743D77"/>
    <w:rsid w:val="00743F92"/>
    <w:rsid w:val="00745F79"/>
    <w:rsid w:val="007472DA"/>
    <w:rsid w:val="007524B6"/>
    <w:rsid w:val="007535F0"/>
    <w:rsid w:val="00755695"/>
    <w:rsid w:val="00756284"/>
    <w:rsid w:val="007577EE"/>
    <w:rsid w:val="00760731"/>
    <w:rsid w:val="00780881"/>
    <w:rsid w:val="007821A3"/>
    <w:rsid w:val="00782957"/>
    <w:rsid w:val="007834E7"/>
    <w:rsid w:val="007872A3"/>
    <w:rsid w:val="007A0306"/>
    <w:rsid w:val="007A1376"/>
    <w:rsid w:val="007A6CBC"/>
    <w:rsid w:val="007A7D37"/>
    <w:rsid w:val="007B42FF"/>
    <w:rsid w:val="007B4E3B"/>
    <w:rsid w:val="007C18AF"/>
    <w:rsid w:val="007C41E7"/>
    <w:rsid w:val="007C5584"/>
    <w:rsid w:val="007C5628"/>
    <w:rsid w:val="007D46EE"/>
    <w:rsid w:val="007D5E19"/>
    <w:rsid w:val="007D6E0D"/>
    <w:rsid w:val="007E3B82"/>
    <w:rsid w:val="007F24A7"/>
    <w:rsid w:val="007F65D2"/>
    <w:rsid w:val="007F78A3"/>
    <w:rsid w:val="007F7B24"/>
    <w:rsid w:val="008001FD"/>
    <w:rsid w:val="008039DE"/>
    <w:rsid w:val="00807168"/>
    <w:rsid w:val="00811986"/>
    <w:rsid w:val="0081216E"/>
    <w:rsid w:val="008121DA"/>
    <w:rsid w:val="00815217"/>
    <w:rsid w:val="00816C37"/>
    <w:rsid w:val="00821869"/>
    <w:rsid w:val="00823467"/>
    <w:rsid w:val="00825E68"/>
    <w:rsid w:val="0082684B"/>
    <w:rsid w:val="00826F95"/>
    <w:rsid w:val="00833D0F"/>
    <w:rsid w:val="00833E14"/>
    <w:rsid w:val="0083676A"/>
    <w:rsid w:val="00836792"/>
    <w:rsid w:val="0084249B"/>
    <w:rsid w:val="00844DC8"/>
    <w:rsid w:val="008504AA"/>
    <w:rsid w:val="00852A12"/>
    <w:rsid w:val="00854586"/>
    <w:rsid w:val="00861DC7"/>
    <w:rsid w:val="0086293F"/>
    <w:rsid w:val="008631CA"/>
    <w:rsid w:val="00863F22"/>
    <w:rsid w:val="00864678"/>
    <w:rsid w:val="008659AC"/>
    <w:rsid w:val="008670DB"/>
    <w:rsid w:val="00870129"/>
    <w:rsid w:val="008705E1"/>
    <w:rsid w:val="00871783"/>
    <w:rsid w:val="008722BC"/>
    <w:rsid w:val="00877226"/>
    <w:rsid w:val="00877C4D"/>
    <w:rsid w:val="008828A3"/>
    <w:rsid w:val="00882A41"/>
    <w:rsid w:val="008A22B2"/>
    <w:rsid w:val="008A2F99"/>
    <w:rsid w:val="008A40F0"/>
    <w:rsid w:val="008A7FF3"/>
    <w:rsid w:val="008B028F"/>
    <w:rsid w:val="008B113C"/>
    <w:rsid w:val="008C1572"/>
    <w:rsid w:val="008C1DED"/>
    <w:rsid w:val="008C49C8"/>
    <w:rsid w:val="008C4F2D"/>
    <w:rsid w:val="008C5A0E"/>
    <w:rsid w:val="008C771E"/>
    <w:rsid w:val="008D0C49"/>
    <w:rsid w:val="008D5D0C"/>
    <w:rsid w:val="008D6A90"/>
    <w:rsid w:val="008D758C"/>
    <w:rsid w:val="008E16C8"/>
    <w:rsid w:val="008E1DBE"/>
    <w:rsid w:val="008E1E76"/>
    <w:rsid w:val="008E7971"/>
    <w:rsid w:val="008F1644"/>
    <w:rsid w:val="008F1E54"/>
    <w:rsid w:val="008F221C"/>
    <w:rsid w:val="009022BD"/>
    <w:rsid w:val="00902698"/>
    <w:rsid w:val="00903B5A"/>
    <w:rsid w:val="009043BB"/>
    <w:rsid w:val="00904830"/>
    <w:rsid w:val="00910F5F"/>
    <w:rsid w:val="00915FF5"/>
    <w:rsid w:val="00916A64"/>
    <w:rsid w:val="009201FD"/>
    <w:rsid w:val="00926BEF"/>
    <w:rsid w:val="00930289"/>
    <w:rsid w:val="00931DC2"/>
    <w:rsid w:val="00932D0E"/>
    <w:rsid w:val="009351AF"/>
    <w:rsid w:val="0093628F"/>
    <w:rsid w:val="0094012F"/>
    <w:rsid w:val="00950325"/>
    <w:rsid w:val="0095063A"/>
    <w:rsid w:val="009530E2"/>
    <w:rsid w:val="00953984"/>
    <w:rsid w:val="00960DB2"/>
    <w:rsid w:val="00967A14"/>
    <w:rsid w:val="00971D82"/>
    <w:rsid w:val="009723EE"/>
    <w:rsid w:val="0097653F"/>
    <w:rsid w:val="009767AE"/>
    <w:rsid w:val="0098490E"/>
    <w:rsid w:val="0098698E"/>
    <w:rsid w:val="00992B77"/>
    <w:rsid w:val="00992CCA"/>
    <w:rsid w:val="00993C91"/>
    <w:rsid w:val="00994F11"/>
    <w:rsid w:val="00994F97"/>
    <w:rsid w:val="00997713"/>
    <w:rsid w:val="009A23DC"/>
    <w:rsid w:val="009A3D68"/>
    <w:rsid w:val="009A628D"/>
    <w:rsid w:val="009A74D8"/>
    <w:rsid w:val="009C1089"/>
    <w:rsid w:val="009C1195"/>
    <w:rsid w:val="009C6273"/>
    <w:rsid w:val="009C7D33"/>
    <w:rsid w:val="009D1F72"/>
    <w:rsid w:val="009D551C"/>
    <w:rsid w:val="009D70B8"/>
    <w:rsid w:val="009E35EC"/>
    <w:rsid w:val="009E3E66"/>
    <w:rsid w:val="009E46B4"/>
    <w:rsid w:val="009E4D10"/>
    <w:rsid w:val="009E6B35"/>
    <w:rsid w:val="009F0E96"/>
    <w:rsid w:val="009F1DD0"/>
    <w:rsid w:val="009F2734"/>
    <w:rsid w:val="00A01000"/>
    <w:rsid w:val="00A11FB3"/>
    <w:rsid w:val="00A139BA"/>
    <w:rsid w:val="00A178E4"/>
    <w:rsid w:val="00A17AAE"/>
    <w:rsid w:val="00A23E3F"/>
    <w:rsid w:val="00A30395"/>
    <w:rsid w:val="00A36BAA"/>
    <w:rsid w:val="00A4126E"/>
    <w:rsid w:val="00A43551"/>
    <w:rsid w:val="00A477F2"/>
    <w:rsid w:val="00A505BD"/>
    <w:rsid w:val="00A53781"/>
    <w:rsid w:val="00A619A3"/>
    <w:rsid w:val="00A62071"/>
    <w:rsid w:val="00A661D9"/>
    <w:rsid w:val="00A66859"/>
    <w:rsid w:val="00A67EA1"/>
    <w:rsid w:val="00A71A30"/>
    <w:rsid w:val="00A73A4C"/>
    <w:rsid w:val="00A752CF"/>
    <w:rsid w:val="00A75DA8"/>
    <w:rsid w:val="00A76116"/>
    <w:rsid w:val="00A7640A"/>
    <w:rsid w:val="00A8065E"/>
    <w:rsid w:val="00A80AA1"/>
    <w:rsid w:val="00A860C2"/>
    <w:rsid w:val="00A8628B"/>
    <w:rsid w:val="00A86BD4"/>
    <w:rsid w:val="00A87A86"/>
    <w:rsid w:val="00A9066A"/>
    <w:rsid w:val="00A97C51"/>
    <w:rsid w:val="00AA12BC"/>
    <w:rsid w:val="00AA1C85"/>
    <w:rsid w:val="00AA4046"/>
    <w:rsid w:val="00AA5B3F"/>
    <w:rsid w:val="00AA6259"/>
    <w:rsid w:val="00AA7DE9"/>
    <w:rsid w:val="00AB4510"/>
    <w:rsid w:val="00AB5BF9"/>
    <w:rsid w:val="00AC5436"/>
    <w:rsid w:val="00AD40A2"/>
    <w:rsid w:val="00AD568E"/>
    <w:rsid w:val="00AE3E29"/>
    <w:rsid w:val="00AF5367"/>
    <w:rsid w:val="00AF5BEE"/>
    <w:rsid w:val="00AF65E9"/>
    <w:rsid w:val="00AF6868"/>
    <w:rsid w:val="00AF7006"/>
    <w:rsid w:val="00B00FA8"/>
    <w:rsid w:val="00B01D89"/>
    <w:rsid w:val="00B03D5E"/>
    <w:rsid w:val="00B05EE1"/>
    <w:rsid w:val="00B05F97"/>
    <w:rsid w:val="00B06A05"/>
    <w:rsid w:val="00B0766F"/>
    <w:rsid w:val="00B07917"/>
    <w:rsid w:val="00B12825"/>
    <w:rsid w:val="00B13461"/>
    <w:rsid w:val="00B14C3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52495"/>
    <w:rsid w:val="00B52E1D"/>
    <w:rsid w:val="00B53876"/>
    <w:rsid w:val="00B53D93"/>
    <w:rsid w:val="00B55614"/>
    <w:rsid w:val="00B566A7"/>
    <w:rsid w:val="00B56C43"/>
    <w:rsid w:val="00B56CD6"/>
    <w:rsid w:val="00B57174"/>
    <w:rsid w:val="00B5764F"/>
    <w:rsid w:val="00B57E8C"/>
    <w:rsid w:val="00B61662"/>
    <w:rsid w:val="00B62167"/>
    <w:rsid w:val="00B630D2"/>
    <w:rsid w:val="00B6607F"/>
    <w:rsid w:val="00B665A7"/>
    <w:rsid w:val="00B721E2"/>
    <w:rsid w:val="00B8530E"/>
    <w:rsid w:val="00B86CDE"/>
    <w:rsid w:val="00B902BB"/>
    <w:rsid w:val="00B90EF7"/>
    <w:rsid w:val="00B92C47"/>
    <w:rsid w:val="00B92D5B"/>
    <w:rsid w:val="00B938C3"/>
    <w:rsid w:val="00B9473B"/>
    <w:rsid w:val="00B96D94"/>
    <w:rsid w:val="00BA0945"/>
    <w:rsid w:val="00BA399B"/>
    <w:rsid w:val="00BA3F0C"/>
    <w:rsid w:val="00BA46D4"/>
    <w:rsid w:val="00BA49BE"/>
    <w:rsid w:val="00BA5A6C"/>
    <w:rsid w:val="00BA7382"/>
    <w:rsid w:val="00BB7404"/>
    <w:rsid w:val="00BD306F"/>
    <w:rsid w:val="00BD539B"/>
    <w:rsid w:val="00BE009F"/>
    <w:rsid w:val="00BE172C"/>
    <w:rsid w:val="00BE2CAA"/>
    <w:rsid w:val="00BE3AC7"/>
    <w:rsid w:val="00BE5985"/>
    <w:rsid w:val="00BE7C02"/>
    <w:rsid w:val="00BF015C"/>
    <w:rsid w:val="00BF20FF"/>
    <w:rsid w:val="00C00B48"/>
    <w:rsid w:val="00C021D4"/>
    <w:rsid w:val="00C068CA"/>
    <w:rsid w:val="00C140DE"/>
    <w:rsid w:val="00C15DF2"/>
    <w:rsid w:val="00C23A37"/>
    <w:rsid w:val="00C25E5D"/>
    <w:rsid w:val="00C2737D"/>
    <w:rsid w:val="00C274DB"/>
    <w:rsid w:val="00C30A41"/>
    <w:rsid w:val="00C32AC6"/>
    <w:rsid w:val="00C35261"/>
    <w:rsid w:val="00C35342"/>
    <w:rsid w:val="00C36688"/>
    <w:rsid w:val="00C3719B"/>
    <w:rsid w:val="00C42DD7"/>
    <w:rsid w:val="00C46807"/>
    <w:rsid w:val="00C52374"/>
    <w:rsid w:val="00C52C76"/>
    <w:rsid w:val="00C55A3C"/>
    <w:rsid w:val="00C60208"/>
    <w:rsid w:val="00C6037C"/>
    <w:rsid w:val="00C611D2"/>
    <w:rsid w:val="00C634C7"/>
    <w:rsid w:val="00C67163"/>
    <w:rsid w:val="00C73A77"/>
    <w:rsid w:val="00C75B1A"/>
    <w:rsid w:val="00C8007B"/>
    <w:rsid w:val="00C85A78"/>
    <w:rsid w:val="00C91338"/>
    <w:rsid w:val="00C92549"/>
    <w:rsid w:val="00C92B37"/>
    <w:rsid w:val="00CA14DE"/>
    <w:rsid w:val="00CA682E"/>
    <w:rsid w:val="00CB0952"/>
    <w:rsid w:val="00CB3D98"/>
    <w:rsid w:val="00CB55FC"/>
    <w:rsid w:val="00CB6629"/>
    <w:rsid w:val="00CC2597"/>
    <w:rsid w:val="00CC3AE6"/>
    <w:rsid w:val="00CC4DCB"/>
    <w:rsid w:val="00CC5878"/>
    <w:rsid w:val="00CC6297"/>
    <w:rsid w:val="00CD2A2F"/>
    <w:rsid w:val="00CD2FF9"/>
    <w:rsid w:val="00CD4E68"/>
    <w:rsid w:val="00CD7394"/>
    <w:rsid w:val="00CE0F91"/>
    <w:rsid w:val="00CE1529"/>
    <w:rsid w:val="00CE27D5"/>
    <w:rsid w:val="00CE3450"/>
    <w:rsid w:val="00CE6E93"/>
    <w:rsid w:val="00CF3C31"/>
    <w:rsid w:val="00D00E64"/>
    <w:rsid w:val="00D01A92"/>
    <w:rsid w:val="00D06F7F"/>
    <w:rsid w:val="00D07458"/>
    <w:rsid w:val="00D10B4F"/>
    <w:rsid w:val="00D147F9"/>
    <w:rsid w:val="00D1582D"/>
    <w:rsid w:val="00D15C43"/>
    <w:rsid w:val="00D15D5D"/>
    <w:rsid w:val="00D166B0"/>
    <w:rsid w:val="00D17AFA"/>
    <w:rsid w:val="00D2340B"/>
    <w:rsid w:val="00D24212"/>
    <w:rsid w:val="00D25666"/>
    <w:rsid w:val="00D25BD9"/>
    <w:rsid w:val="00D2605E"/>
    <w:rsid w:val="00D30A3B"/>
    <w:rsid w:val="00D3154F"/>
    <w:rsid w:val="00D3242A"/>
    <w:rsid w:val="00D330F4"/>
    <w:rsid w:val="00D36595"/>
    <w:rsid w:val="00D37A4D"/>
    <w:rsid w:val="00D40E65"/>
    <w:rsid w:val="00D41825"/>
    <w:rsid w:val="00D41E59"/>
    <w:rsid w:val="00D42A6F"/>
    <w:rsid w:val="00D46B19"/>
    <w:rsid w:val="00D5548C"/>
    <w:rsid w:val="00D55D97"/>
    <w:rsid w:val="00D6131C"/>
    <w:rsid w:val="00D65C7A"/>
    <w:rsid w:val="00D67A36"/>
    <w:rsid w:val="00D70733"/>
    <w:rsid w:val="00D75D0E"/>
    <w:rsid w:val="00D804F4"/>
    <w:rsid w:val="00D81359"/>
    <w:rsid w:val="00D84A67"/>
    <w:rsid w:val="00D92715"/>
    <w:rsid w:val="00D939B1"/>
    <w:rsid w:val="00D96BD9"/>
    <w:rsid w:val="00DA026F"/>
    <w:rsid w:val="00DA49AD"/>
    <w:rsid w:val="00DA5044"/>
    <w:rsid w:val="00DA748A"/>
    <w:rsid w:val="00DB03AA"/>
    <w:rsid w:val="00DB470D"/>
    <w:rsid w:val="00DB5ADD"/>
    <w:rsid w:val="00DB6463"/>
    <w:rsid w:val="00DB7767"/>
    <w:rsid w:val="00DC1535"/>
    <w:rsid w:val="00DC1C8B"/>
    <w:rsid w:val="00DC4A1A"/>
    <w:rsid w:val="00DC5B01"/>
    <w:rsid w:val="00DC7259"/>
    <w:rsid w:val="00DD054E"/>
    <w:rsid w:val="00DD4643"/>
    <w:rsid w:val="00DE0C42"/>
    <w:rsid w:val="00DE1E2D"/>
    <w:rsid w:val="00DE4709"/>
    <w:rsid w:val="00DE4D43"/>
    <w:rsid w:val="00DF4AD8"/>
    <w:rsid w:val="00DF60A8"/>
    <w:rsid w:val="00E05947"/>
    <w:rsid w:val="00E0670C"/>
    <w:rsid w:val="00E073D1"/>
    <w:rsid w:val="00E07773"/>
    <w:rsid w:val="00E100F9"/>
    <w:rsid w:val="00E12C19"/>
    <w:rsid w:val="00E14648"/>
    <w:rsid w:val="00E22E37"/>
    <w:rsid w:val="00E33DCF"/>
    <w:rsid w:val="00E370D2"/>
    <w:rsid w:val="00E42C41"/>
    <w:rsid w:val="00E42F1D"/>
    <w:rsid w:val="00E45F2A"/>
    <w:rsid w:val="00E5280D"/>
    <w:rsid w:val="00E53E2F"/>
    <w:rsid w:val="00E612C8"/>
    <w:rsid w:val="00E629A7"/>
    <w:rsid w:val="00E63618"/>
    <w:rsid w:val="00E65673"/>
    <w:rsid w:val="00E662C2"/>
    <w:rsid w:val="00E67EDD"/>
    <w:rsid w:val="00E70E2E"/>
    <w:rsid w:val="00E7223A"/>
    <w:rsid w:val="00E72378"/>
    <w:rsid w:val="00E8110A"/>
    <w:rsid w:val="00E81CF6"/>
    <w:rsid w:val="00E8203A"/>
    <w:rsid w:val="00E82C4B"/>
    <w:rsid w:val="00E834D7"/>
    <w:rsid w:val="00E8683B"/>
    <w:rsid w:val="00E919AA"/>
    <w:rsid w:val="00E920D6"/>
    <w:rsid w:val="00E92960"/>
    <w:rsid w:val="00E93F40"/>
    <w:rsid w:val="00E974E8"/>
    <w:rsid w:val="00E976D8"/>
    <w:rsid w:val="00EA121E"/>
    <w:rsid w:val="00EA666B"/>
    <w:rsid w:val="00EA6B02"/>
    <w:rsid w:val="00EA7ABB"/>
    <w:rsid w:val="00EB0DC5"/>
    <w:rsid w:val="00EB1816"/>
    <w:rsid w:val="00EB41AF"/>
    <w:rsid w:val="00EB65B3"/>
    <w:rsid w:val="00EC3013"/>
    <w:rsid w:val="00EC5DE3"/>
    <w:rsid w:val="00EC5EC8"/>
    <w:rsid w:val="00ED1166"/>
    <w:rsid w:val="00ED1499"/>
    <w:rsid w:val="00ED2B82"/>
    <w:rsid w:val="00ED2D03"/>
    <w:rsid w:val="00ED4102"/>
    <w:rsid w:val="00EE161C"/>
    <w:rsid w:val="00EE273D"/>
    <w:rsid w:val="00EE33DA"/>
    <w:rsid w:val="00EE5672"/>
    <w:rsid w:val="00EE5AF6"/>
    <w:rsid w:val="00EE6FE7"/>
    <w:rsid w:val="00EF0302"/>
    <w:rsid w:val="00EF6CEF"/>
    <w:rsid w:val="00F004E7"/>
    <w:rsid w:val="00F01115"/>
    <w:rsid w:val="00F01B51"/>
    <w:rsid w:val="00F0279A"/>
    <w:rsid w:val="00F02FCD"/>
    <w:rsid w:val="00F05CAA"/>
    <w:rsid w:val="00F06188"/>
    <w:rsid w:val="00F11915"/>
    <w:rsid w:val="00F13AC4"/>
    <w:rsid w:val="00F14692"/>
    <w:rsid w:val="00F17BAE"/>
    <w:rsid w:val="00F2519A"/>
    <w:rsid w:val="00F27FC9"/>
    <w:rsid w:val="00F32112"/>
    <w:rsid w:val="00F32C09"/>
    <w:rsid w:val="00F40DBF"/>
    <w:rsid w:val="00F42CA8"/>
    <w:rsid w:val="00F47CAA"/>
    <w:rsid w:val="00F5170A"/>
    <w:rsid w:val="00F52365"/>
    <w:rsid w:val="00F56416"/>
    <w:rsid w:val="00F57DB1"/>
    <w:rsid w:val="00F65378"/>
    <w:rsid w:val="00F70E01"/>
    <w:rsid w:val="00F75425"/>
    <w:rsid w:val="00F75584"/>
    <w:rsid w:val="00F80370"/>
    <w:rsid w:val="00F81BA1"/>
    <w:rsid w:val="00F82ED0"/>
    <w:rsid w:val="00F8406F"/>
    <w:rsid w:val="00F86FC6"/>
    <w:rsid w:val="00F8749B"/>
    <w:rsid w:val="00F87858"/>
    <w:rsid w:val="00F9675B"/>
    <w:rsid w:val="00F973B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0DFC88"/>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69"/>
    <w:pPr>
      <w:spacing w:after="120"/>
      <w:ind w:firstLine="709"/>
      <w:jc w:val="both"/>
    </w:pPr>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ind w:firstLine="0"/>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ind w:firstLine="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ind w:firstLine="0"/>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ind w:firstLine="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after="0"/>
      <w:ind w:firstLine="0"/>
    </w:pPr>
    <w:rPr>
      <w:i/>
      <w:sz w:val="18"/>
    </w:rPr>
  </w:style>
  <w:style w:type="paragraph" w:customStyle="1" w:styleId="programmas">
    <w:name w:val="programmas"/>
    <w:basedOn w:val="Normal"/>
    <w:qFormat/>
    <w:rsid w:val="00673BA0"/>
    <w:pPr>
      <w:widowControl w:val="0"/>
      <w:spacing w:before="240"/>
      <w:ind w:firstLine="0"/>
      <w:jc w:val="center"/>
    </w:pPr>
    <w:rPr>
      <w:b/>
    </w:rPr>
  </w:style>
  <w:style w:type="paragraph" w:customStyle="1" w:styleId="T">
    <w:name w:val="T"/>
    <w:basedOn w:val="Normal"/>
    <w:uiPriority w:val="99"/>
    <w:rsid w:val="00673BA0"/>
    <w:pPr>
      <w:keepNext/>
      <w:ind w:firstLine="0"/>
      <w:jc w:val="center"/>
    </w:pPr>
    <w:rPr>
      <w:b/>
      <w:i/>
    </w:rPr>
  </w:style>
  <w:style w:type="paragraph" w:customStyle="1" w:styleId="tabteksts">
    <w:name w:val="tab_teksts"/>
    <w:basedOn w:val="Normal"/>
    <w:qFormat/>
    <w:rsid w:val="00673BA0"/>
    <w:pPr>
      <w:spacing w:after="0"/>
      <w:ind w:firstLine="0"/>
      <w:jc w:val="left"/>
    </w:pPr>
    <w:rPr>
      <w:sz w:val="18"/>
    </w:rPr>
  </w:style>
  <w:style w:type="paragraph" w:customStyle="1" w:styleId="Tabuluvirsraksti">
    <w:name w:val="Tabulu_virsraksti"/>
    <w:basedOn w:val="Normal"/>
    <w:qFormat/>
    <w:rsid w:val="00673BA0"/>
    <w:pPr>
      <w:ind w:firstLine="0"/>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pPr>
      <w:ind w:firstLine="0"/>
    </w:pPr>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2DA"/>
    <w:pPr>
      <w:spacing w:after="0"/>
      <w:ind w:left="720" w:firstLine="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ind w:firstLine="0"/>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spacing w:after="0"/>
      <w:ind w:firstLine="0"/>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spacing w:after="0"/>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ind w:firstLine="0"/>
      <w:jc w:val="left"/>
    </w:pPr>
    <w:rPr>
      <w:szCs w:val="24"/>
      <w:lang w:eastAsia="lv-LV"/>
    </w:rPr>
  </w:style>
  <w:style w:type="paragraph" w:customStyle="1" w:styleId="naislab">
    <w:name w:val="naislab"/>
    <w:basedOn w:val="Normal"/>
    <w:rsid w:val="00621478"/>
    <w:pPr>
      <w:spacing w:before="100" w:beforeAutospacing="1" w:after="100" w:afterAutospacing="1"/>
      <w:ind w:firstLine="0"/>
      <w:jc w:val="left"/>
    </w:pPr>
    <w:rPr>
      <w:szCs w:val="24"/>
      <w:lang w:eastAsia="lv-LV"/>
    </w:rPr>
  </w:style>
  <w:style w:type="paragraph" w:customStyle="1" w:styleId="naisf">
    <w:name w:val="naisf"/>
    <w:basedOn w:val="Normal"/>
    <w:rsid w:val="00621478"/>
    <w:pPr>
      <w:spacing w:before="100" w:beforeAutospacing="1" w:after="100" w:afterAutospacing="1"/>
      <w:ind w:firstLine="0"/>
      <w:jc w:val="left"/>
    </w:pPr>
    <w:rPr>
      <w:szCs w:val="24"/>
      <w:lang w:eastAsia="lv-LV"/>
    </w:rPr>
  </w:style>
  <w:style w:type="paragraph" w:customStyle="1" w:styleId="naisc">
    <w:name w:val="naisc"/>
    <w:basedOn w:val="Normal"/>
    <w:rsid w:val="00621478"/>
    <w:pPr>
      <w:spacing w:before="100" w:beforeAutospacing="1" w:after="100" w:afterAutospacing="1"/>
      <w:ind w:firstLine="0"/>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nad-kisel\Desktop\MK_izdevumu_grafik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5607608676923"/>
          <c:y val="2.6682748993725185E-2"/>
          <c:w val="0.88965306527106913"/>
          <c:h val="0.75173980279492092"/>
        </c:manualLayout>
      </c:layout>
      <c:barChart>
        <c:barDir val="col"/>
        <c:grouping val="stacked"/>
        <c:varyColors val="0"/>
        <c:ser>
          <c:idx val="1"/>
          <c:order val="1"/>
          <c:tx>
            <c:strRef>
              <c:f>'grafiks paskaidrojumam'!$A$5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50800" dir="5400000" algn="ctr" rotWithShape="0">
                  <a:srgbClr val="000000">
                    <a:alpha val="63000"/>
                  </a:srgbClr>
                </a:outerShdw>
              </a:effectLst>
            </c:spPr>
            <c:extLst>
              <c:ext xmlns:c16="http://schemas.microsoft.com/office/drawing/2014/chart" uri="{C3380CC4-5D6E-409C-BE32-E72D297353CC}">
                <c16:uniqueId val="{00000001-25CC-44AF-B86C-588F4874F5DD}"/>
              </c:ext>
            </c:extLst>
          </c:dPt>
          <c:dLbls>
            <c:spPr>
              <a:noFill/>
              <a:ln>
                <a:noFill/>
              </a:ln>
              <a:effectLst/>
            </c:spPr>
            <c:txPr>
              <a:bodyPr rot="0" spcFirstLastPara="1" vertOverflow="overflow" horzOverflow="overflow" vert="horz" wrap="square" lIns="38100" tIns="19050" rIns="36000" bIns="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'grafiks paskaidrojumam'!$B$3:$F$3</c:f>
              <c:strCache>
                <c:ptCount val="5"/>
                <c:pt idx="0">
                  <c:v>2017.gads
(izpilde)</c:v>
                </c:pt>
                <c:pt idx="1">
                  <c:v>2018.gada
plāns</c:v>
                </c:pt>
                <c:pt idx="2">
                  <c:v>2019.gada
plāns</c:v>
                </c:pt>
                <c:pt idx="3">
                  <c:v>2020.gada
prognoze</c:v>
                </c:pt>
                <c:pt idx="4">
                  <c:v>2021.gada
prognoze</c:v>
                </c:pt>
              </c:strCache>
            </c:strRef>
          </c:cat>
          <c:val>
            <c:numRef>
              <c:f>'grafiks paskaidrojumam'!$B$5:$F$5</c:f>
              <c:numCache>
                <c:formatCode>#,##0</c:formatCode>
                <c:ptCount val="5"/>
                <c:pt idx="0">
                  <c:v>6361424</c:v>
                </c:pt>
                <c:pt idx="1">
                  <c:v>6417541</c:v>
                </c:pt>
                <c:pt idx="2">
                  <c:v>6682845</c:v>
                </c:pt>
                <c:pt idx="3">
                  <c:v>6272828</c:v>
                </c:pt>
                <c:pt idx="4">
                  <c:v>6259961</c:v>
                </c:pt>
              </c:numCache>
            </c:numRef>
          </c:val>
          <c:extLst>
            <c:ext xmlns:c16="http://schemas.microsoft.com/office/drawing/2014/chart" uri="{C3380CC4-5D6E-409C-BE32-E72D297353CC}">
              <c16:uniqueId val="{00000002-25CC-44AF-B86C-588F4874F5DD}"/>
            </c:ext>
          </c:extLst>
        </c:ser>
        <c:ser>
          <c:idx val="2"/>
          <c:order val="2"/>
          <c:tx>
            <c:strRef>
              <c:f>'grafiks paskaidrojumam'!$A$6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6000" tIns="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'grafiks paskaidrojumam'!$B$3:$F$3</c:f>
              <c:strCache>
                <c:ptCount val="5"/>
                <c:pt idx="0">
                  <c:v>2017.gads
(izpilde)</c:v>
                </c:pt>
                <c:pt idx="1">
                  <c:v>2018.gada
plāns</c:v>
                </c:pt>
                <c:pt idx="2">
                  <c:v>2019.gada
plāns</c:v>
                </c:pt>
                <c:pt idx="3">
                  <c:v>2020.gada
prognoze</c:v>
                </c:pt>
                <c:pt idx="4">
                  <c:v>2021.gada
prognoze</c:v>
                </c:pt>
              </c:strCache>
            </c:strRef>
          </c:cat>
          <c:val>
            <c:numRef>
              <c:f>'grafiks paskaidrojumam'!$B$6:$F$6</c:f>
              <c:numCache>
                <c:formatCode>#,##0</c:formatCode>
                <c:ptCount val="5"/>
                <c:pt idx="0">
                  <c:v>1630659</c:v>
                </c:pt>
                <c:pt idx="1">
                  <c:v>2659531</c:v>
                </c:pt>
                <c:pt idx="2">
                  <c:v>3705609</c:v>
                </c:pt>
                <c:pt idx="3">
                  <c:v>4668506</c:v>
                </c:pt>
                <c:pt idx="4">
                  <c:v>1000478</c:v>
                </c:pt>
              </c:numCache>
            </c:numRef>
          </c:val>
          <c:extLst>
            <c:ext xmlns:c16="http://schemas.microsoft.com/office/drawing/2014/chart" uri="{C3380CC4-5D6E-409C-BE32-E72D297353CC}">
              <c16:uniqueId val="{00000003-25CC-44AF-B86C-588F4874F5DD}"/>
            </c:ext>
          </c:extLst>
        </c:ser>
        <c:dLbls>
          <c:showLegendKey val="0"/>
          <c:showVal val="0"/>
          <c:showCatName val="0"/>
          <c:showSerName val="0"/>
          <c:showPercent val="0"/>
          <c:showBubbleSize val="0"/>
        </c:dLbls>
        <c:gapWidth val="80"/>
        <c:overlap val="100"/>
        <c:axId val="360786960"/>
        <c:axId val="204087032"/>
        <c:extLst>
          <c:ext xmlns:c15="http://schemas.microsoft.com/office/drawing/2012/chart" uri="{02D57815-91ED-43cb-92C2-25804820EDAC}">
            <c15:filteredBarSeries>
              <c15:ser>
                <c:idx val="0"/>
                <c:order val="0"/>
                <c:tx>
                  <c:strRef>
                    <c:extLst>
                      <c:ext uri="{02D57815-91ED-43cb-92C2-25804820EDAC}">
                        <c15:formulaRef>
                          <c15:sqref>'grafiks paskaidrojumam'!$A$4</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'grafiks paskaidrojumam'!$B$3:$F$3</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'grafiks paskaidrojumam'!$B$4:$F$4</c15:sqref>
                        </c15:formulaRef>
                      </c:ext>
                    </c:extLst>
                    <c:numCache>
                      <c:formatCode>#,##0</c:formatCode>
                      <c:ptCount val="5"/>
                      <c:pt idx="0">
                        <c:v>7992083</c:v>
                      </c:pt>
                      <c:pt idx="1">
                        <c:v>9077072</c:v>
                      </c:pt>
                      <c:pt idx="2">
                        <c:v>10388454</c:v>
                      </c:pt>
                      <c:pt idx="3">
                        <c:v>10941334</c:v>
                      </c:pt>
                      <c:pt idx="4">
                        <c:v>7260439</c:v>
                      </c:pt>
                    </c:numCache>
                  </c:numRef>
                </c:val>
                <c:extLst>
                  <c:ext xmlns:c16="http://schemas.microsoft.com/office/drawing/2014/chart" uri="{C3380CC4-5D6E-409C-BE32-E72D297353CC}">
                    <c16:uniqueId val="{00000004-25CC-44AF-B86C-588F4874F5DD}"/>
                  </c:ext>
                </c:extLst>
              </c15:ser>
            </c15:filteredBarSeries>
          </c:ext>
        </c:extLst>
      </c:barChart>
      <c:catAx>
        <c:axId val="36078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4087032"/>
        <c:crosses val="autoZero"/>
        <c:auto val="1"/>
        <c:lblAlgn val="ctr"/>
        <c:lblOffset val="100"/>
        <c:noMultiLvlLbl val="0"/>
      </c:catAx>
      <c:valAx>
        <c:axId val="204087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60786960"/>
        <c:crosses val="autoZero"/>
        <c:crossBetween val="between"/>
      </c:valAx>
      <c:spPr>
        <a:noFill/>
        <a:ln>
          <a:noFill/>
        </a:ln>
        <a:effectLst/>
      </c:spPr>
    </c:plotArea>
    <c:legend>
      <c:legendPos val="b"/>
      <c:layout>
        <c:manualLayout>
          <c:xMode val="edge"/>
          <c:yMode val="edge"/>
          <c:x val="4.9999950565334829E-2"/>
          <c:y val="0.88713513220485996"/>
          <c:w val="0.8999999752826674"/>
          <c:h val="0.112864867795140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2">
    <c:autoUpdate val="0"/>
  </c:externalData>
  <c:userShapes r:id="rId3"/>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A16BE098-7FFB-4CA4-A0F8-C33C314B06C6}">
      <dgm:prSet phldrT="[Text]" custT="1"/>
      <dgm:spPr/>
      <dgm:t>
        <a:bodyPr/>
        <a:lstStyle/>
        <a:p>
          <a:pPr algn="ctr">
            <a:spcBef>
              <a:spcPts val="0"/>
            </a:spcBef>
            <a:spcAft>
              <a:spcPts val="0"/>
            </a:spcAft>
          </a:pPr>
          <a:r>
            <a:rPr lang="lv-LV" sz="1200">
              <a:solidFill>
                <a:schemeClr val="tx1"/>
              </a:solidFill>
              <a:latin typeface="Times New Roman" panose="02020603050405020304" pitchFamily="18" charset="0"/>
              <a:cs typeface="Times New Roman" panose="02020603050405020304" pitchFamily="18" charset="0"/>
            </a:rPr>
            <a:t>Ministru kabineta un Ministru prezidenta  darbības nodrošināšana, valsts pārvaldes un cilvēkresursu politika</a:t>
          </a:r>
        </a:p>
      </dgm:t>
    </dgm:pt>
    <dgm:pt modelId="{FA80FF5C-3FD6-4789-8764-09B32B4FA6FF}" type="sibTrans" cxnId="{6B5A3601-6A50-48CE-A68E-FF9442947D55}">
      <dgm:prSet/>
      <dgm:spPr/>
      <dgm:t>
        <a:bodyPr/>
        <a:lstStyle/>
        <a:p>
          <a:pPr>
            <a:spcBef>
              <a:spcPts val="0"/>
            </a:spcBef>
            <a:spcAft>
              <a:spcPts val="0"/>
            </a:spcAft>
          </a:pPr>
          <a:endParaRPr lang="lv-LV">
            <a:solidFill>
              <a:schemeClr val="tx1"/>
            </a:solidFill>
          </a:endParaRPr>
        </a:p>
      </dgm:t>
    </dgm:pt>
    <dgm:pt modelId="{DD27C2DC-FE27-40DC-A725-9F482C79D8FC}" type="parTrans" cxnId="{6B5A3601-6A50-48CE-A68E-FF9442947D55}">
      <dgm:prSet/>
      <dgm:spPr/>
      <dgm:t>
        <a:bodyPr/>
        <a:lstStyle/>
        <a:p>
          <a:pPr>
            <a:spcBef>
              <a:spcPts val="0"/>
            </a:spcBef>
            <a:spcAft>
              <a:spcPts val="0"/>
            </a:spcAft>
          </a:pPr>
          <a:endParaRPr lang="lv-LV">
            <a:solidFill>
              <a:schemeClr val="tx1"/>
            </a:solidFill>
          </a:endParaRPr>
        </a:p>
      </dgm:t>
    </dgm:pt>
    <dgm:pt modelId="{A4F0472D-2AE1-4EC8-A89A-3B5C1837EDD9}">
      <dgm:prSet phldrT="[Text]" custT="1"/>
      <dgm:spPr/>
      <dgm:t>
        <a:bodyPr/>
        <a:lstStyle/>
        <a:p>
          <a:r>
            <a:rPr lang="lv-LV" sz="1200" b="0">
              <a:latin typeface="Times New Roman" panose="02020603050405020304" pitchFamily="18" charset="0"/>
              <a:cs typeface="Times New Roman" panose="02020603050405020304" pitchFamily="18" charset="0"/>
            </a:rPr>
            <a:t>Valsts pārvaldē nodarbināto profesionālās attīstības programmu izstrādāšana un īstenošana</a:t>
          </a:r>
          <a:endParaRPr lang="lv-LV" sz="1200" b="0" strike="sngStrike">
            <a:solidFill>
              <a:srgbClr val="FF0000"/>
            </a:solidFill>
            <a:latin typeface="Times New Roman" panose="02020603050405020304" pitchFamily="18" charset="0"/>
            <a:cs typeface="Times New Roman" panose="02020603050405020304" pitchFamily="18" charset="0"/>
          </a:endParaRPr>
        </a:p>
      </dgm:t>
    </dgm:pt>
    <dgm:pt modelId="{3AB78072-9925-4F7D-B13B-8815BCDA4E68}" type="parTrans" cxnId="{9087D0BF-C631-4DCE-A40E-92DABD6B05EF}">
      <dgm:prSet/>
      <dgm:spPr/>
      <dgm:t>
        <a:bodyPr/>
        <a:lstStyle/>
        <a:p>
          <a:endParaRPr lang="en-US"/>
        </a:p>
      </dgm:t>
    </dgm:pt>
    <dgm:pt modelId="{73CEA31A-8872-4055-8CBD-5683036FF8C3}" type="sibTrans" cxnId="{9087D0BF-C631-4DCE-A40E-92DABD6B05EF}">
      <dgm:prSet/>
      <dgm:spPr/>
      <dgm:t>
        <a:bodyPr/>
        <a:lstStyle/>
        <a:p>
          <a:endParaRPr lang="en-US"/>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477AE2EB-16C6-4DDF-B8E8-260749502CBE}" type="pres">
      <dgm:prSet presAssocID="{A16BE098-7FFB-4CA4-A0F8-C33C314B06C6}" presName="node" presStyleLbl="node1" presStyleIdx="0" presStyleCnt="2" custScaleX="173759" custScaleY="107222" custLinFactNeighborX="574" custLinFactNeighborY="-4965">
        <dgm:presLayoutVars>
          <dgm:bulletEnabled val="1"/>
        </dgm:presLayoutVars>
      </dgm:prSet>
      <dgm:spPr/>
      <dgm:t>
        <a:bodyPr/>
        <a:lstStyle/>
        <a:p>
          <a:endParaRPr lang="lv-LV"/>
        </a:p>
      </dgm:t>
    </dgm:pt>
    <dgm:pt modelId="{47599204-BBF0-4D83-BA19-B90D142A0217}" type="pres">
      <dgm:prSet presAssocID="{FA80FF5C-3FD6-4789-8764-09B32B4FA6FF}" presName="sibTrans" presStyleCnt="0"/>
      <dgm:spPr/>
    </dgm:pt>
    <dgm:pt modelId="{C42CECD0-787E-453E-8BC3-2C90A10A8795}" type="pres">
      <dgm:prSet presAssocID="{A4F0472D-2AE1-4EC8-A89A-3B5C1837EDD9}" presName="node" presStyleLbl="node1" presStyleIdx="1" presStyleCnt="2" custScaleX="180041" custScaleY="107222" custLinFactNeighborX="30584" custLinFactNeighborY="-58">
        <dgm:presLayoutVars>
          <dgm:bulletEnabled val="1"/>
        </dgm:presLayoutVars>
      </dgm:prSet>
      <dgm:spPr/>
      <dgm:t>
        <a:bodyPr/>
        <a:lstStyle/>
        <a:p>
          <a:endParaRPr lang="en-US"/>
        </a:p>
      </dgm:t>
    </dgm:pt>
  </dgm:ptLst>
  <dgm:cxnLst>
    <dgm:cxn modelId="{6B5A3601-6A50-48CE-A68E-FF9442947D55}" srcId="{306E2546-2846-449E-BACA-6E538AEB741C}" destId="{A16BE098-7FFB-4CA4-A0F8-C33C314B06C6}" srcOrd="0" destOrd="0" parTransId="{DD27C2DC-FE27-40DC-A725-9F482C79D8FC}" sibTransId="{FA80FF5C-3FD6-4789-8764-09B32B4FA6FF}"/>
    <dgm:cxn modelId="{9087D0BF-C631-4DCE-A40E-92DABD6B05EF}" srcId="{306E2546-2846-449E-BACA-6E538AEB741C}" destId="{A4F0472D-2AE1-4EC8-A89A-3B5C1837EDD9}" srcOrd="1" destOrd="0" parTransId="{3AB78072-9925-4F7D-B13B-8815BCDA4E68}" sibTransId="{73CEA31A-8872-4055-8CBD-5683036FF8C3}"/>
    <dgm:cxn modelId="{715A790B-ED5B-40AD-9A34-1EF0FC630F54}" type="presOf" srcId="{A4F0472D-2AE1-4EC8-A89A-3B5C1837EDD9}" destId="{C42CECD0-787E-453E-8BC3-2C90A10A8795}" srcOrd="0" destOrd="0" presId="urn:microsoft.com/office/officeart/2005/8/layout/default"/>
    <dgm:cxn modelId="{0027B6F1-86EB-4142-805A-67CBEBBAAF29}" type="presOf" srcId="{306E2546-2846-449E-BACA-6E538AEB741C}" destId="{742CD35E-24E8-4AF8-8ED4-3DD4C1D57ACF}" srcOrd="0" destOrd="0" presId="urn:microsoft.com/office/officeart/2005/8/layout/default"/>
    <dgm:cxn modelId="{C4377DF2-D68C-4A57-A2F3-E1E539B782A8}" type="presOf" srcId="{A16BE098-7FFB-4CA4-A0F8-C33C314B06C6}" destId="{477AE2EB-16C6-4DDF-B8E8-260749502CBE}" srcOrd="0" destOrd="0" presId="urn:microsoft.com/office/officeart/2005/8/layout/default"/>
    <dgm:cxn modelId="{264497C2-77B7-4797-B43C-CB562BA148CE}" type="presParOf" srcId="{742CD35E-24E8-4AF8-8ED4-3DD4C1D57ACF}" destId="{477AE2EB-16C6-4DDF-B8E8-260749502CBE}" srcOrd="0" destOrd="0" presId="urn:microsoft.com/office/officeart/2005/8/layout/default"/>
    <dgm:cxn modelId="{00BBC7A7-9BA8-453D-813E-4B1DEF9C5BF5}" type="presParOf" srcId="{742CD35E-24E8-4AF8-8ED4-3DD4C1D57ACF}" destId="{47599204-BBF0-4D83-BA19-B90D142A0217}" srcOrd="1" destOrd="0" presId="urn:microsoft.com/office/officeart/2005/8/layout/default"/>
    <dgm:cxn modelId="{3510BFCB-54A3-4556-B6EC-468E753E0A73}" type="presParOf" srcId="{742CD35E-24E8-4AF8-8ED4-3DD4C1D57ACF}" destId="{C42CECD0-787E-453E-8BC3-2C90A10A8795}" srcOrd="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7AE2EB-16C6-4DDF-B8E8-260749502CBE}">
      <dsp:nvSpPr>
        <dsp:cNvPr id="0" name=""/>
        <dsp:cNvSpPr/>
      </dsp:nvSpPr>
      <dsp:spPr>
        <a:xfrm>
          <a:off x="168696" y="0"/>
          <a:ext cx="2467065" cy="91341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chemeClr val="tx1"/>
              </a:solidFill>
              <a:latin typeface="Times New Roman" panose="02020603050405020304" pitchFamily="18" charset="0"/>
              <a:cs typeface="Times New Roman" panose="02020603050405020304" pitchFamily="18" charset="0"/>
            </a:rPr>
            <a:t>Ministru kabineta un Ministru prezidenta  darbības nodrošināšana, valsts pārvaldes un cilvēkresursu politika</a:t>
          </a:r>
        </a:p>
      </dsp:txBody>
      <dsp:txXfrm>
        <a:off x="168696" y="0"/>
        <a:ext cx="2467065" cy="913415"/>
      </dsp:txXfrm>
    </dsp:sp>
    <dsp:sp modelId="{C42CECD0-787E-453E-8BC3-2C90A10A8795}">
      <dsp:nvSpPr>
        <dsp:cNvPr id="0" name=""/>
        <dsp:cNvSpPr/>
      </dsp:nvSpPr>
      <dsp:spPr>
        <a:xfrm>
          <a:off x="2930141" y="0"/>
          <a:ext cx="2556258" cy="91341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b="0" kern="1200">
              <a:latin typeface="Times New Roman" panose="02020603050405020304" pitchFamily="18" charset="0"/>
              <a:cs typeface="Times New Roman" panose="02020603050405020304" pitchFamily="18" charset="0"/>
            </a:rPr>
            <a:t>Valsts pārvaldē nodarbināto profesionālās attīstības programmu izstrādāšana un īstenošana</a:t>
          </a:r>
          <a:endParaRPr lang="lv-LV" sz="1200" b="0" strike="sngStrike" kern="1200">
            <a:solidFill>
              <a:srgbClr val="FF0000"/>
            </a:solidFill>
            <a:latin typeface="Times New Roman" panose="02020603050405020304" pitchFamily="18" charset="0"/>
            <a:cs typeface="Times New Roman" panose="02020603050405020304" pitchFamily="18" charset="0"/>
          </a:endParaRPr>
        </a:p>
      </dsp:txBody>
      <dsp:txXfrm>
        <a:off x="2930141" y="0"/>
        <a:ext cx="2556258" cy="91341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0.13348</cdr:x>
      <cdr:y>0.20998</cdr:y>
    </cdr:from>
    <cdr:to>
      <cdr:x>0.25602</cdr:x>
      <cdr:y>0.26587</cdr:y>
    </cdr:to>
    <cdr:sp macro="" textlink="">
      <cdr:nvSpPr>
        <cdr:cNvPr id="6" name="Rectangle 5"/>
        <cdr:cNvSpPr/>
      </cdr:nvSpPr>
      <cdr:spPr>
        <a:xfrm xmlns:a="http://schemas.openxmlformats.org/drawingml/2006/main">
          <a:off x="774700" y="774700"/>
          <a:ext cx="711200" cy="206196"/>
        </a:xfrm>
        <a:prstGeom xmlns:a="http://schemas.openxmlformats.org/drawingml/2006/main" prst="rect">
          <a:avLst/>
        </a:prstGeom>
        <a:noFill xmlns:a="http://schemas.openxmlformats.org/drawingml/2006/main"/>
        <a:ln xmlns:a="http://schemas.openxmlformats.org/drawingml/2006/main" w="9525">
          <a:solidFill>
            <a:schemeClr val="tx1"/>
          </a:solidFill>
        </a:ln>
        <a:effectLst xmlns:a="http://schemas.openxmlformats.org/drawingml/2006/main">
          <a:outerShdw blurRad="50800" dist="50800" dir="5400000" algn="ctr" rotWithShape="0">
            <a:schemeClr val="bg1"/>
          </a:out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none"/>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lv-LV" sz="1100" b="1">
              <a:solidFill>
                <a:schemeClr val="tx1"/>
              </a:solidFill>
              <a:latin typeface="Times New Roman" panose="02020603050405020304" pitchFamily="18" charset="0"/>
              <a:cs typeface="Times New Roman" panose="02020603050405020304" pitchFamily="18" charset="0"/>
            </a:rPr>
            <a:t>7 992 083</a:t>
          </a:r>
          <a:endParaRPr lang="lv-LV" sz="1100" b="1">
            <a:ln>
              <a:solidFill>
                <a:sysClr val="windowText" lastClr="000000"/>
              </a:solidFill>
            </a:ln>
            <a:solidFill>
              <a:schemeClr val="tx1"/>
            </a:solidFill>
            <a:effectLst>
              <a:outerShdw blurRad="50800" dist="50800" dir="5400000" algn="ctr" rotWithShape="0">
                <a:schemeClr val="tx1"/>
              </a:outerShdw>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0.49234</cdr:x>
      <cdr:y>0.0568</cdr:y>
    </cdr:from>
    <cdr:to>
      <cdr:x>0.61488</cdr:x>
      <cdr:y>0.11269</cdr:y>
    </cdr:to>
    <cdr:sp macro="" textlink="">
      <cdr:nvSpPr>
        <cdr:cNvPr id="7" name="Rectangle 6"/>
        <cdr:cNvSpPr/>
      </cdr:nvSpPr>
      <cdr:spPr>
        <a:xfrm xmlns:a="http://schemas.openxmlformats.org/drawingml/2006/main">
          <a:off x="2857500" y="209550"/>
          <a:ext cx="711200" cy="206196"/>
        </a:xfrm>
        <a:prstGeom xmlns:a="http://schemas.openxmlformats.org/drawingml/2006/main" prst="rect">
          <a:avLst/>
        </a:prstGeom>
        <a:noFill xmlns:a="http://schemas.openxmlformats.org/drawingml/2006/main"/>
        <a:ln xmlns:a="http://schemas.openxmlformats.org/drawingml/2006/main" w="9525">
          <a:solidFill>
            <a:schemeClr val="tx1"/>
          </a:solidFill>
        </a:ln>
        <a:effectLst xmlns:a="http://schemas.openxmlformats.org/drawingml/2006/main">
          <a:outerShdw blurRad="50800" dist="50800" dir="5400000" algn="ctr" rotWithShape="0">
            <a:schemeClr val="bg1"/>
          </a:out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none"/>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lv-LV" sz="1100" b="1">
              <a:solidFill>
                <a:schemeClr val="tx1"/>
              </a:solidFill>
              <a:latin typeface="Times New Roman" panose="02020603050405020304" pitchFamily="18" charset="0"/>
              <a:cs typeface="Times New Roman" panose="02020603050405020304" pitchFamily="18" charset="0"/>
            </a:rPr>
            <a:t>10 388 454</a:t>
          </a:r>
          <a:endParaRPr lang="lv-LV" sz="1100" b="1">
            <a:ln>
              <a:solidFill>
                <a:sysClr val="windowText" lastClr="000000"/>
              </a:solidFill>
            </a:ln>
            <a:solidFill>
              <a:schemeClr val="tx1"/>
            </a:solidFill>
            <a:effectLst>
              <a:outerShdw blurRad="50800" dist="50800" dir="5400000" algn="ctr" rotWithShape="0">
                <a:schemeClr val="tx1"/>
              </a:outerShdw>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0.30963</cdr:x>
      <cdr:y>0.14114</cdr:y>
    </cdr:from>
    <cdr:to>
      <cdr:x>0.43217</cdr:x>
      <cdr:y>0.19703</cdr:y>
    </cdr:to>
    <cdr:sp macro="" textlink="">
      <cdr:nvSpPr>
        <cdr:cNvPr id="8" name="Rectangle 7"/>
        <cdr:cNvSpPr/>
      </cdr:nvSpPr>
      <cdr:spPr>
        <a:xfrm xmlns:a="http://schemas.openxmlformats.org/drawingml/2006/main">
          <a:off x="1797050" y="520700"/>
          <a:ext cx="711200" cy="206196"/>
        </a:xfrm>
        <a:prstGeom xmlns:a="http://schemas.openxmlformats.org/drawingml/2006/main" prst="rect">
          <a:avLst/>
        </a:prstGeom>
        <a:noFill xmlns:a="http://schemas.openxmlformats.org/drawingml/2006/main"/>
        <a:ln xmlns:a="http://schemas.openxmlformats.org/drawingml/2006/main" w="9525">
          <a:solidFill>
            <a:schemeClr val="tx1"/>
          </a:solidFill>
        </a:ln>
        <a:effectLst xmlns:a="http://schemas.openxmlformats.org/drawingml/2006/main">
          <a:outerShdw blurRad="50800" dist="50800" dir="5400000" algn="ctr" rotWithShape="0">
            <a:schemeClr val="bg1"/>
          </a:out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none"/>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lv-LV" sz="1100" b="1">
              <a:solidFill>
                <a:schemeClr val="tx1"/>
              </a:solidFill>
              <a:latin typeface="Times New Roman" panose="02020603050405020304" pitchFamily="18" charset="0"/>
              <a:cs typeface="Times New Roman" panose="02020603050405020304" pitchFamily="18" charset="0"/>
            </a:rPr>
            <a:t>9 077 072</a:t>
          </a:r>
          <a:endParaRPr lang="lv-LV" sz="1100" b="1">
            <a:ln>
              <a:solidFill>
                <a:sysClr val="windowText" lastClr="000000"/>
              </a:solidFill>
            </a:ln>
            <a:solidFill>
              <a:schemeClr val="tx1"/>
            </a:solidFill>
            <a:effectLst>
              <a:outerShdw blurRad="50800" dist="50800" dir="5400000" algn="ctr" rotWithShape="0">
                <a:schemeClr val="tx1"/>
              </a:outerShdw>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0.66849</cdr:x>
      <cdr:y>0.02238</cdr:y>
    </cdr:from>
    <cdr:to>
      <cdr:x>0.79103</cdr:x>
      <cdr:y>0.07826</cdr:y>
    </cdr:to>
    <cdr:sp macro="" textlink="">
      <cdr:nvSpPr>
        <cdr:cNvPr id="9" name="Rectangle 8"/>
        <cdr:cNvSpPr/>
      </cdr:nvSpPr>
      <cdr:spPr>
        <a:xfrm xmlns:a="http://schemas.openxmlformats.org/drawingml/2006/main">
          <a:off x="3879850" y="82550"/>
          <a:ext cx="711200" cy="206196"/>
        </a:xfrm>
        <a:prstGeom xmlns:a="http://schemas.openxmlformats.org/drawingml/2006/main" prst="rect">
          <a:avLst/>
        </a:prstGeom>
        <a:noFill xmlns:a="http://schemas.openxmlformats.org/drawingml/2006/main"/>
        <a:ln xmlns:a="http://schemas.openxmlformats.org/drawingml/2006/main" w="9525">
          <a:solidFill>
            <a:schemeClr val="tx1"/>
          </a:solidFill>
        </a:ln>
        <a:effectLst xmlns:a="http://schemas.openxmlformats.org/drawingml/2006/main">
          <a:outerShdw blurRad="50800" dist="50800" dir="5400000" algn="ctr" rotWithShape="0">
            <a:schemeClr val="bg1"/>
          </a:out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none"/>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lv-LV" sz="1100" b="1">
              <a:solidFill>
                <a:schemeClr val="tx1"/>
              </a:solidFill>
              <a:latin typeface="Times New Roman" panose="02020603050405020304" pitchFamily="18" charset="0"/>
              <a:cs typeface="Times New Roman" panose="02020603050405020304" pitchFamily="18" charset="0"/>
            </a:rPr>
            <a:t>10 941 334</a:t>
          </a:r>
          <a:endParaRPr lang="lv-LV" sz="1100" b="1">
            <a:ln>
              <a:solidFill>
                <a:sysClr val="windowText" lastClr="000000"/>
              </a:solidFill>
            </a:ln>
            <a:solidFill>
              <a:schemeClr val="tx1"/>
            </a:solidFill>
            <a:effectLst>
              <a:outerShdw blurRad="50800" dist="50800" dir="5400000" algn="ctr" rotWithShape="0">
                <a:schemeClr val="tx1"/>
              </a:outerShdw>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0.84683</cdr:x>
      <cdr:y>0.25818</cdr:y>
    </cdr:from>
    <cdr:to>
      <cdr:x>0.96937</cdr:x>
      <cdr:y>0.31407</cdr:y>
    </cdr:to>
    <cdr:sp macro="" textlink="">
      <cdr:nvSpPr>
        <cdr:cNvPr id="10" name="Rectangle 9"/>
        <cdr:cNvSpPr/>
      </cdr:nvSpPr>
      <cdr:spPr>
        <a:xfrm xmlns:a="http://schemas.openxmlformats.org/drawingml/2006/main">
          <a:off x="4914900" y="952500"/>
          <a:ext cx="711200" cy="206196"/>
        </a:xfrm>
        <a:prstGeom xmlns:a="http://schemas.openxmlformats.org/drawingml/2006/main" prst="rect">
          <a:avLst/>
        </a:prstGeom>
        <a:noFill xmlns:a="http://schemas.openxmlformats.org/drawingml/2006/main"/>
        <a:ln xmlns:a="http://schemas.openxmlformats.org/drawingml/2006/main" w="9525">
          <a:solidFill>
            <a:schemeClr val="tx1"/>
          </a:solidFill>
        </a:ln>
        <a:effectLst xmlns:a="http://schemas.openxmlformats.org/drawingml/2006/main">
          <a:outerShdw blurRad="50800" dist="50800" dir="5400000" algn="ctr" rotWithShape="0">
            <a:schemeClr val="bg1"/>
          </a:out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wrap="none"/>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lv-LV" sz="1100" b="1">
              <a:solidFill>
                <a:schemeClr val="tx1"/>
              </a:solidFill>
              <a:latin typeface="Times New Roman" panose="02020603050405020304" pitchFamily="18" charset="0"/>
              <a:cs typeface="Times New Roman" panose="02020603050405020304" pitchFamily="18" charset="0"/>
            </a:rPr>
            <a:t>7 260 439</a:t>
          </a:r>
          <a:endParaRPr lang="lv-LV" sz="1100" b="1">
            <a:ln>
              <a:solidFill>
                <a:sysClr val="windowText" lastClr="000000"/>
              </a:solidFill>
            </a:ln>
            <a:solidFill>
              <a:schemeClr val="tx1"/>
            </a:solidFill>
            <a:effectLst>
              <a:outerShdw blurRad="50800" dist="50800" dir="5400000" algn="ctr" rotWithShape="0">
                <a:schemeClr val="tx1"/>
              </a:outerShdw>
            </a:effectLst>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0C6A3-6135-42DF-B86D-290BE749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21582</Words>
  <Characters>12303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33818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Krista Belija</dc:creator>
  <dc:description>67095625, krista.belija@fm.gov.lv</dc:description>
  <cp:lastModifiedBy>Aija Freiberga</cp:lastModifiedBy>
  <cp:revision>6</cp:revision>
  <cp:lastPrinted>2016-10-06T06:19:00Z</cp:lastPrinted>
  <dcterms:created xsi:type="dcterms:W3CDTF">2019-05-07T13:15:00Z</dcterms:created>
  <dcterms:modified xsi:type="dcterms:W3CDTF">2019-05-10T08:31:00Z</dcterms:modified>
</cp:coreProperties>
</file>