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E69D8" w14:textId="77777777" w:rsidR="000E5386" w:rsidRPr="00AE1172" w:rsidRDefault="000E5386" w:rsidP="000E5386">
      <w:pPr>
        <w:spacing w:after="120"/>
        <w:jc w:val="center"/>
        <w:rPr>
          <w:rFonts w:ascii="Times New Roman" w:hAnsi="Times New Roman" w:cs="Times New Roman"/>
          <w:b/>
          <w:caps/>
          <w:color w:val="000000" w:themeColor="text1"/>
          <w:sz w:val="24"/>
          <w:szCs w:val="24"/>
        </w:rPr>
      </w:pPr>
      <w:r w:rsidRPr="00AE1172">
        <w:rPr>
          <w:rFonts w:ascii="Times New Roman" w:hAnsi="Times New Roman" w:cs="Times New Roman"/>
          <w:b/>
          <w:caps/>
          <w:color w:val="000000" w:themeColor="text1"/>
          <w:sz w:val="24"/>
          <w:szCs w:val="24"/>
        </w:rPr>
        <w:t xml:space="preserve">Pašvaldības nosaukums </w:t>
      </w:r>
    </w:p>
    <w:tbl>
      <w:tblPr>
        <w:tblStyle w:val="TableGrid"/>
        <w:tblW w:w="0" w:type="auto"/>
        <w:tblInd w:w="1283" w:type="dxa"/>
        <w:tblLook w:val="04A0" w:firstRow="1" w:lastRow="0" w:firstColumn="1" w:lastColumn="0" w:noHBand="0" w:noVBand="1"/>
      </w:tblPr>
      <w:tblGrid>
        <w:gridCol w:w="6406"/>
      </w:tblGrid>
      <w:tr w:rsidR="000E5386" w:rsidRPr="00AE1172" w14:paraId="1AED8853" w14:textId="77777777" w:rsidTr="000E5386">
        <w:tc>
          <w:tcPr>
            <w:tcW w:w="6406" w:type="dxa"/>
            <w:tcBorders>
              <w:top w:val="single" w:sz="6" w:space="0" w:color="767171" w:themeColor="background2" w:themeShade="80"/>
              <w:left w:val="double" w:sz="4" w:space="0" w:color="FFFFFF" w:themeColor="background1"/>
              <w:bottom w:val="double" w:sz="4" w:space="0" w:color="FFFFFF" w:themeColor="background1"/>
              <w:right w:val="double" w:sz="4" w:space="0" w:color="FFFFFF" w:themeColor="background1"/>
            </w:tcBorders>
          </w:tcPr>
          <w:p w14:paraId="3C6F7523" w14:textId="77777777" w:rsidR="000E5386" w:rsidRPr="00AE1172" w:rsidRDefault="000E5386" w:rsidP="001D6C19">
            <w:pPr>
              <w:spacing w:before="120" w:after="120"/>
              <w:jc w:val="center"/>
              <w:rPr>
                <w:rFonts w:ascii="Times New Roman" w:hAnsi="Times New Roman" w:cs="Times New Roman"/>
                <w:bCs/>
                <w:color w:val="000000" w:themeColor="text1"/>
                <w:sz w:val="24"/>
                <w:szCs w:val="24"/>
              </w:rPr>
            </w:pPr>
            <w:r w:rsidRPr="00AE1172">
              <w:rPr>
                <w:rFonts w:ascii="Times New Roman" w:hAnsi="Times New Roman" w:cs="Times New Roman"/>
                <w:bCs/>
                <w:color w:val="000000" w:themeColor="text1"/>
                <w:sz w:val="24"/>
                <w:szCs w:val="24"/>
              </w:rPr>
              <w:t xml:space="preserve">Rekvizīti </w:t>
            </w:r>
          </w:p>
        </w:tc>
      </w:tr>
    </w:tbl>
    <w:p w14:paraId="25938C01" w14:textId="77777777" w:rsidR="000E5386" w:rsidRPr="00AE1172" w:rsidRDefault="000E5386" w:rsidP="000E5386">
      <w:pPr>
        <w:pStyle w:val="BodyText"/>
        <w:spacing w:after="240"/>
        <w:rPr>
          <w:rFonts w:ascii="Times New Roman" w:hAnsi="Times New Roman"/>
          <w:b/>
          <w:bCs/>
          <w:color w:val="000000" w:themeColor="text1"/>
          <w:sz w:val="24"/>
          <w:lang w:val="lv-LV"/>
        </w:rPr>
      </w:pPr>
    </w:p>
    <w:p w14:paraId="286ED084" w14:textId="77777777" w:rsidR="000E5386" w:rsidRPr="00AE1172" w:rsidRDefault="000E5386" w:rsidP="000E5386">
      <w:pPr>
        <w:pStyle w:val="BodyText"/>
        <w:spacing w:after="240"/>
        <w:jc w:val="center"/>
        <w:rPr>
          <w:rFonts w:ascii="Times New Roman" w:hAnsi="Times New Roman"/>
          <w:b/>
          <w:bCs/>
          <w:color w:val="000000" w:themeColor="text1"/>
          <w:sz w:val="24"/>
          <w:lang w:val="lv-LV"/>
        </w:rPr>
      </w:pPr>
      <w:r w:rsidRPr="00AE1172">
        <w:rPr>
          <w:rFonts w:ascii="Times New Roman" w:hAnsi="Times New Roman"/>
          <w:b/>
          <w:bCs/>
          <w:color w:val="000000" w:themeColor="text1"/>
          <w:sz w:val="24"/>
          <w:lang w:val="lv-LV"/>
        </w:rPr>
        <w:t xml:space="preserve">Iekšējā audita nodaļas reglaments </w:t>
      </w:r>
    </w:p>
    <w:p w14:paraId="3E421CBD" w14:textId="77777777" w:rsidR="000E5386" w:rsidRPr="00AE1172" w:rsidRDefault="000E5386" w:rsidP="000E5386">
      <w:pPr>
        <w:jc w:val="center"/>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Vieta</w:t>
      </w:r>
    </w:p>
    <w:p w14:paraId="09554EC3" w14:textId="77777777" w:rsidR="000E5386" w:rsidRPr="00AE1172" w:rsidRDefault="000E5386" w:rsidP="000E5386">
      <w:pPr>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 xml:space="preserve">Datums </w:t>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t xml:space="preserve">    </w:t>
      </w:r>
      <w:r w:rsidRPr="00AE1172">
        <w:rPr>
          <w:rFonts w:ascii="Times New Roman" w:hAnsi="Times New Roman" w:cs="Times New Roman"/>
          <w:color w:val="000000" w:themeColor="text1"/>
          <w:sz w:val="24"/>
          <w:szCs w:val="24"/>
        </w:rPr>
        <w:tab/>
        <w:t>Nr. _________</w:t>
      </w:r>
    </w:p>
    <w:p w14:paraId="28BB48FC" w14:textId="77777777" w:rsidR="000E5386" w:rsidRPr="00AE1172" w:rsidRDefault="000E5386" w:rsidP="000E5386">
      <w:pPr>
        <w:spacing w:after="60"/>
        <w:jc w:val="right"/>
        <w:rPr>
          <w:rFonts w:ascii="Times New Roman" w:hAnsi="Times New Roman" w:cs="Times New Roman"/>
          <w:i/>
          <w:iCs/>
          <w:color w:val="000000" w:themeColor="text1"/>
          <w:sz w:val="24"/>
          <w:szCs w:val="24"/>
        </w:rPr>
      </w:pPr>
      <w:r w:rsidRPr="00AE1172">
        <w:rPr>
          <w:rFonts w:ascii="Times New Roman" w:hAnsi="Times New Roman" w:cs="Times New Roman"/>
          <w:i/>
          <w:iCs/>
          <w:color w:val="000000" w:themeColor="text1"/>
          <w:sz w:val="24"/>
          <w:szCs w:val="24"/>
        </w:rPr>
        <w:t xml:space="preserve">Izdots saskaņā ar </w:t>
      </w:r>
    </w:p>
    <w:p w14:paraId="33EBC397" w14:textId="77777777" w:rsidR="000E5386" w:rsidRPr="00AE1172" w:rsidRDefault="000E5386" w:rsidP="000E5386">
      <w:pPr>
        <w:spacing w:after="60"/>
        <w:jc w:val="right"/>
        <w:rPr>
          <w:rFonts w:ascii="Times New Roman" w:hAnsi="Times New Roman" w:cs="Times New Roman"/>
          <w:i/>
          <w:iCs/>
          <w:color w:val="000000" w:themeColor="text1"/>
          <w:sz w:val="24"/>
          <w:szCs w:val="24"/>
        </w:rPr>
      </w:pPr>
      <w:r w:rsidRPr="00AE1172">
        <w:rPr>
          <w:rFonts w:ascii="Times New Roman" w:hAnsi="Times New Roman" w:cs="Times New Roman"/>
          <w:i/>
          <w:iCs/>
          <w:color w:val="000000" w:themeColor="text1"/>
          <w:sz w:val="24"/>
          <w:szCs w:val="24"/>
        </w:rPr>
        <w:t xml:space="preserve">„Valsts pārvaldes iekārtas likuma” </w:t>
      </w:r>
    </w:p>
    <w:p w14:paraId="76BB3BBD" w14:textId="77777777" w:rsidR="000E5386" w:rsidRPr="00AE1172" w:rsidRDefault="000E5386" w:rsidP="00AE1172">
      <w:pPr>
        <w:spacing w:after="120"/>
        <w:jc w:val="right"/>
        <w:rPr>
          <w:rFonts w:ascii="Times New Roman" w:hAnsi="Times New Roman" w:cs="Times New Roman"/>
          <w:i/>
          <w:iCs/>
          <w:color w:val="000000" w:themeColor="text1"/>
          <w:sz w:val="24"/>
          <w:szCs w:val="24"/>
        </w:rPr>
      </w:pPr>
      <w:r w:rsidRPr="00AE1172">
        <w:rPr>
          <w:rFonts w:ascii="Times New Roman" w:hAnsi="Times New Roman" w:cs="Times New Roman"/>
          <w:i/>
          <w:iCs/>
          <w:color w:val="000000" w:themeColor="text1"/>
          <w:sz w:val="24"/>
          <w:szCs w:val="24"/>
        </w:rPr>
        <w:t xml:space="preserve">72. panta 1. daļu </w:t>
      </w:r>
    </w:p>
    <w:p w14:paraId="07EFB13B" w14:textId="77777777" w:rsidR="000E5386" w:rsidRPr="00AE1172" w:rsidRDefault="000E5386" w:rsidP="00AE1172">
      <w:pPr>
        <w:pStyle w:val="ListParagraph"/>
        <w:numPr>
          <w:ilvl w:val="0"/>
          <w:numId w:val="1"/>
        </w:numPr>
        <w:spacing w:after="120" w:line="240" w:lineRule="auto"/>
        <w:ind w:left="357" w:hanging="357"/>
        <w:contextualSpacing w:val="0"/>
        <w:jc w:val="center"/>
        <w:rPr>
          <w:rFonts w:ascii="Times New Roman" w:hAnsi="Times New Roman" w:cs="Times New Roman"/>
          <w:b/>
          <w:bCs/>
          <w:color w:val="000000" w:themeColor="text1"/>
          <w:sz w:val="24"/>
          <w:szCs w:val="24"/>
        </w:rPr>
      </w:pPr>
      <w:r w:rsidRPr="00AE1172">
        <w:rPr>
          <w:rFonts w:ascii="Times New Roman" w:hAnsi="Times New Roman" w:cs="Times New Roman"/>
          <w:b/>
          <w:bCs/>
          <w:color w:val="000000" w:themeColor="text1"/>
          <w:sz w:val="24"/>
          <w:szCs w:val="24"/>
        </w:rPr>
        <w:t>Vispārīgie jautājumi</w:t>
      </w:r>
    </w:p>
    <w:p w14:paraId="116EE9BF" w14:textId="77777777" w:rsidR="000E5386" w:rsidRPr="00AE1172" w:rsidRDefault="000E5386" w:rsidP="00AE1172">
      <w:pPr>
        <w:spacing w:after="120"/>
        <w:jc w:val="center"/>
        <w:rPr>
          <w:rFonts w:ascii="Times New Roman" w:hAnsi="Times New Roman" w:cs="Times New Roman"/>
          <w:b/>
          <w:bCs/>
          <w:color w:val="000000" w:themeColor="text1"/>
          <w:sz w:val="24"/>
          <w:szCs w:val="24"/>
        </w:rPr>
      </w:pPr>
    </w:p>
    <w:p w14:paraId="6709F889" w14:textId="1685D366" w:rsidR="000E5386" w:rsidRPr="00AE1172" w:rsidRDefault="000E5386" w:rsidP="00AE1172">
      <w:pPr>
        <w:spacing w:after="120"/>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1. ____________ pašvaldības (turpmāk – Pašvaldība) Iekšējā audita nodaļas reglaments nosaka Iekšējā audita nodaļas struktūru un darba organizāciju, mērķi un uzdevumus, iekšējā auditora tiesības, pienākumus, atbildības un neatkarību.</w:t>
      </w:r>
    </w:p>
    <w:p w14:paraId="049089CC" w14:textId="0D4D4FA3" w:rsidR="000E5386" w:rsidRPr="00AE1172" w:rsidRDefault="000E5386" w:rsidP="00AE1172">
      <w:pPr>
        <w:spacing w:after="120"/>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 xml:space="preserve">2. Iekšējā audita nodaļa darbojas saskaņā ar šo reglamentu, citiem pašvaldības iekšējiem tiesību aktiem, Latvijas Republikas normatīvajiem aktiem, </w:t>
      </w:r>
      <w:r w:rsidR="00AE1172" w:rsidRPr="00AE1172">
        <w:rPr>
          <w:rFonts w:ascii="Times New Roman" w:hAnsi="Times New Roman" w:cs="Times New Roman"/>
          <w:color w:val="000000" w:themeColor="text1"/>
          <w:sz w:val="24"/>
          <w:szCs w:val="24"/>
        </w:rPr>
        <w:t>vienlaikus</w:t>
      </w:r>
      <w:r w:rsidRPr="00AE1172">
        <w:rPr>
          <w:rFonts w:ascii="Times New Roman" w:hAnsi="Times New Roman" w:cs="Times New Roman"/>
          <w:color w:val="000000" w:themeColor="text1"/>
          <w:sz w:val="24"/>
          <w:szCs w:val="24"/>
        </w:rPr>
        <w:t xml:space="preserve"> ņemot vērā Iekšējo Auditoru Institūta izdotos Iekšējā audita profesionālās prakses starptautiskos standartus un Ētikas kodeksu, kā arī pašvaldības Ētikas kodeksu.</w:t>
      </w:r>
    </w:p>
    <w:p w14:paraId="38030B69" w14:textId="77777777" w:rsidR="000E5386" w:rsidRPr="00AE1172" w:rsidRDefault="000E5386" w:rsidP="00AE1172">
      <w:pPr>
        <w:pStyle w:val="ListParagraph"/>
        <w:spacing w:after="120" w:line="240" w:lineRule="auto"/>
        <w:contextualSpacing w:val="0"/>
        <w:rPr>
          <w:rFonts w:ascii="Times New Roman" w:hAnsi="Times New Roman" w:cs="Times New Roman"/>
          <w:b/>
          <w:bCs/>
          <w:color w:val="000000" w:themeColor="text1"/>
          <w:sz w:val="24"/>
          <w:szCs w:val="24"/>
        </w:rPr>
      </w:pPr>
    </w:p>
    <w:p w14:paraId="67D98CBD" w14:textId="03C9F2E0" w:rsidR="000E5386" w:rsidRPr="00AE1172" w:rsidRDefault="000E5386" w:rsidP="00AE1172">
      <w:pPr>
        <w:pStyle w:val="ListParagraph"/>
        <w:numPr>
          <w:ilvl w:val="0"/>
          <w:numId w:val="1"/>
        </w:numPr>
        <w:spacing w:after="120" w:line="240" w:lineRule="auto"/>
        <w:contextualSpacing w:val="0"/>
        <w:jc w:val="center"/>
        <w:rPr>
          <w:rFonts w:ascii="Times New Roman" w:hAnsi="Times New Roman" w:cs="Times New Roman"/>
          <w:b/>
          <w:bCs/>
          <w:color w:val="000000" w:themeColor="text1"/>
          <w:sz w:val="24"/>
          <w:szCs w:val="24"/>
        </w:rPr>
      </w:pPr>
      <w:r w:rsidRPr="00AE1172">
        <w:rPr>
          <w:rFonts w:ascii="Times New Roman" w:hAnsi="Times New Roman" w:cs="Times New Roman"/>
          <w:b/>
          <w:bCs/>
          <w:color w:val="000000" w:themeColor="text1"/>
          <w:sz w:val="24"/>
          <w:szCs w:val="24"/>
        </w:rPr>
        <w:t>Iekšējā audita nodaļas struktūra un darba organizācija</w:t>
      </w:r>
    </w:p>
    <w:p w14:paraId="1FF92772" w14:textId="77777777" w:rsidR="000E5386" w:rsidRPr="00AE1172" w:rsidRDefault="000E5386" w:rsidP="00AE1172">
      <w:pPr>
        <w:spacing w:after="120"/>
        <w:jc w:val="center"/>
        <w:rPr>
          <w:rFonts w:ascii="Times New Roman" w:hAnsi="Times New Roman" w:cs="Times New Roman"/>
          <w:b/>
          <w:bCs/>
          <w:color w:val="000000" w:themeColor="text1"/>
          <w:sz w:val="24"/>
          <w:szCs w:val="24"/>
        </w:rPr>
      </w:pPr>
    </w:p>
    <w:p w14:paraId="346B12C3" w14:textId="77777777" w:rsidR="000E5386" w:rsidRPr="00AE1172" w:rsidRDefault="000E5386" w:rsidP="00AE1172">
      <w:pPr>
        <w:pStyle w:val="ListParagraph"/>
        <w:spacing w:after="120" w:line="240" w:lineRule="auto"/>
        <w:ind w:left="0"/>
        <w:contextualSpacing w:val="0"/>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3. Iekšējā audita nodaļa funkcionāli ir pakļauta domei / izpilddirektoram. Iekšējā audita nodaļa administratīvi ir pakļauta izpilddirektoram. Iekšējā audita nodaļa par iekšējā audita rezultātiem ziņo domei vai izpilddirektoram un auditējamam. Dome un izpilddirektors nodrošina nepieciešamo atbalstu Iekšējā audita nodaļai tās funkciju un uzdevumu realizācijā.</w:t>
      </w:r>
    </w:p>
    <w:p w14:paraId="0ABB8E39" w14:textId="77777777" w:rsidR="000E5386" w:rsidRPr="00AE1172" w:rsidRDefault="000E5386" w:rsidP="00AE1172">
      <w:pPr>
        <w:pStyle w:val="ListParagraph"/>
        <w:spacing w:after="120" w:line="240" w:lineRule="auto"/>
        <w:ind w:left="0"/>
        <w:contextualSpacing w:val="0"/>
        <w:rPr>
          <w:rFonts w:ascii="Times New Roman" w:hAnsi="Times New Roman" w:cs="Times New Roman"/>
          <w:color w:val="000000" w:themeColor="text1"/>
          <w:sz w:val="24"/>
          <w:szCs w:val="24"/>
        </w:rPr>
      </w:pPr>
    </w:p>
    <w:p w14:paraId="584BC9D7" w14:textId="77777777" w:rsidR="000E5386" w:rsidRPr="00AE1172" w:rsidRDefault="000E5386" w:rsidP="00AE1172">
      <w:pPr>
        <w:pStyle w:val="ListParagraph"/>
        <w:spacing w:after="120" w:line="240" w:lineRule="auto"/>
        <w:ind w:left="0"/>
        <w:contextualSpacing w:val="0"/>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4. Pašvaldības institūcijas, kurām Iekšējā audita nodaļa nodrošina iekšējā audita pakalpojumus, nosaka ar domes / izpilddirektora rīkojumu par iekšējā audita sistēmu pašvaldībā.</w:t>
      </w:r>
    </w:p>
    <w:p w14:paraId="6E8B3297" w14:textId="1FD1FBDA" w:rsidR="000E5386" w:rsidRPr="00AE1172" w:rsidRDefault="000E5386" w:rsidP="00AE1172">
      <w:pPr>
        <w:spacing w:after="120"/>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5. Pašvaldības iekšējā audita nodaļa var sadarboties ar citu pašvaldību iekšējām audita nodaļām.</w:t>
      </w:r>
    </w:p>
    <w:p w14:paraId="6D20C3DD" w14:textId="39DF1060" w:rsidR="000E5386" w:rsidRPr="00AE1172" w:rsidRDefault="000E5386" w:rsidP="00AE1172">
      <w:pPr>
        <w:pStyle w:val="ListParagraph"/>
        <w:spacing w:after="120" w:line="240" w:lineRule="auto"/>
        <w:ind w:left="0"/>
        <w:contextualSpacing w:val="0"/>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 xml:space="preserve">6. Iekšējam auditoram, uzsākot darba pienākumus pašvaldībā, jāparaksta konfidencialitātes līgums ar nosacījumiem, ka trešajām pusēm netiks izpausta pašvaldības iekšējās kontroles sistēma, kas uzskatāma par ierobežotas pieejamības informāciju. Dome / izpilddirektors nosaka Iekšējā audita nodaļas vadītāja kvalifikācijas prasības un nepieciešamās kompetences. </w:t>
      </w:r>
      <w:r w:rsidR="006E5A96" w:rsidRPr="00AE1172">
        <w:rPr>
          <w:rFonts w:ascii="Times New Roman" w:hAnsi="Times New Roman" w:cs="Times New Roman"/>
          <w:color w:val="000000" w:themeColor="text1"/>
          <w:sz w:val="24"/>
          <w:szCs w:val="24"/>
        </w:rPr>
        <w:t>I</w:t>
      </w:r>
      <w:r w:rsidRPr="00AE1172">
        <w:rPr>
          <w:rFonts w:ascii="Times New Roman" w:hAnsi="Times New Roman" w:cs="Times New Roman"/>
          <w:color w:val="000000" w:themeColor="text1"/>
          <w:sz w:val="24"/>
          <w:szCs w:val="24"/>
        </w:rPr>
        <w:t xml:space="preserve">zpilddirektors pieņem darbā Iekšējā audita nodaļas vadītāju, </w:t>
      </w:r>
      <w:r w:rsidR="006E5A96" w:rsidRPr="00AE1172">
        <w:rPr>
          <w:rFonts w:ascii="Times New Roman" w:hAnsi="Times New Roman" w:cs="Times New Roman"/>
          <w:color w:val="000000" w:themeColor="text1"/>
          <w:sz w:val="24"/>
          <w:szCs w:val="24"/>
        </w:rPr>
        <w:t xml:space="preserve">kā arī </w:t>
      </w:r>
      <w:r w:rsidRPr="00AE1172">
        <w:rPr>
          <w:rFonts w:ascii="Times New Roman" w:hAnsi="Times New Roman" w:cs="Times New Roman"/>
          <w:color w:val="000000" w:themeColor="text1"/>
          <w:sz w:val="24"/>
          <w:szCs w:val="24"/>
        </w:rPr>
        <w:t>pārtrauc darba attiecības.</w:t>
      </w:r>
    </w:p>
    <w:p w14:paraId="1D06DC9D" w14:textId="77777777" w:rsidR="000E5386" w:rsidRPr="00AE1172" w:rsidRDefault="000E5386" w:rsidP="00AE1172">
      <w:pPr>
        <w:pStyle w:val="ListParagraph"/>
        <w:spacing w:after="120" w:line="240" w:lineRule="auto"/>
        <w:ind w:left="0"/>
        <w:contextualSpacing w:val="0"/>
        <w:rPr>
          <w:rFonts w:ascii="Times New Roman" w:hAnsi="Times New Roman" w:cs="Times New Roman"/>
          <w:color w:val="000000" w:themeColor="text1"/>
          <w:sz w:val="24"/>
          <w:szCs w:val="24"/>
        </w:rPr>
      </w:pPr>
    </w:p>
    <w:p w14:paraId="2B4A3918" w14:textId="77777777" w:rsidR="000E5386" w:rsidRPr="00AE1172" w:rsidRDefault="000E5386" w:rsidP="00AE1172">
      <w:pPr>
        <w:pStyle w:val="ListParagraph"/>
        <w:numPr>
          <w:ilvl w:val="0"/>
          <w:numId w:val="1"/>
        </w:numPr>
        <w:spacing w:after="120" w:line="240" w:lineRule="auto"/>
        <w:contextualSpacing w:val="0"/>
        <w:jc w:val="center"/>
        <w:rPr>
          <w:rFonts w:ascii="Times New Roman" w:hAnsi="Times New Roman" w:cs="Times New Roman"/>
          <w:b/>
          <w:bCs/>
          <w:color w:val="000000" w:themeColor="text1"/>
          <w:sz w:val="24"/>
          <w:szCs w:val="24"/>
        </w:rPr>
      </w:pPr>
      <w:r w:rsidRPr="00AE1172">
        <w:rPr>
          <w:rFonts w:ascii="Times New Roman" w:hAnsi="Times New Roman" w:cs="Times New Roman"/>
          <w:b/>
          <w:bCs/>
          <w:color w:val="000000" w:themeColor="text1"/>
          <w:sz w:val="24"/>
          <w:szCs w:val="24"/>
        </w:rPr>
        <w:t>Iekšējā audita nodaļas mērķi un uzdevumi</w:t>
      </w:r>
    </w:p>
    <w:p w14:paraId="597D2130" w14:textId="77777777" w:rsidR="000E5386" w:rsidRPr="00AE1172" w:rsidRDefault="000E5386" w:rsidP="00AE1172">
      <w:pPr>
        <w:pStyle w:val="BodyText"/>
        <w:rPr>
          <w:rFonts w:ascii="Times New Roman" w:hAnsi="Times New Roman"/>
          <w:color w:val="000000" w:themeColor="text1"/>
          <w:sz w:val="24"/>
          <w:lang w:val="lv-LV"/>
        </w:rPr>
      </w:pPr>
      <w:r w:rsidRPr="00AE1172">
        <w:rPr>
          <w:rFonts w:ascii="Times New Roman" w:eastAsiaTheme="minorHAnsi" w:hAnsi="Times New Roman"/>
          <w:color w:val="000000" w:themeColor="text1"/>
          <w:sz w:val="24"/>
          <w:lang w:val="lv-LV"/>
        </w:rPr>
        <w:lastRenderedPageBreak/>
        <w:t xml:space="preserve">7. </w:t>
      </w:r>
      <w:r w:rsidRPr="00AE1172">
        <w:rPr>
          <w:rFonts w:ascii="Times New Roman" w:hAnsi="Times New Roman"/>
          <w:color w:val="000000" w:themeColor="text1"/>
          <w:sz w:val="24"/>
          <w:lang w:val="lv-LV"/>
        </w:rPr>
        <w:t xml:space="preserve">Iekšējā audita nodaļas vispārējais mērķis ir pievienot vērtību un veicināt pašvaldības funkciju efektīvu izpildi. Iekšējā audita nodaļa sniedz iekšējā audita un konsultāciju pakalpojumus. Iekšējā audita funkcijai jābūt atbildīgai un pārredzamai sabiedrībai un jādarbojas sabiedrības interesēs. </w:t>
      </w:r>
      <w:r w:rsidRPr="00AE1172">
        <w:rPr>
          <w:rFonts w:ascii="Times New Roman" w:eastAsiaTheme="minorHAnsi" w:hAnsi="Times New Roman"/>
          <w:color w:val="000000" w:themeColor="text1"/>
          <w:sz w:val="24"/>
          <w:lang w:val="lv-LV"/>
        </w:rPr>
        <w:t xml:space="preserve">Iekšējais audits sniedz neatkarīgu un objektīvu novērtējumu par auditējamo sistēmu darbību un efektivitāti, finanšu līdzekļu izlietojuma likumību un lietderību, lai uzlabotu pašvaldības institūciju iekšējās kontroles sistēmu, kā arī izstrādātu ieteikumus iekšējās kontroles sistēmas uzlabošanai, lai nodrošinātu atbilstošu risku vadības, kontroles un pārvaldības pasākumu kopumu, kura uzdevums ir nodrošināt pašvaldības mērķu sasniegšanu un efektīvu darbību. </w:t>
      </w:r>
    </w:p>
    <w:p w14:paraId="306F159D" w14:textId="787AE0CD" w:rsidR="000E5386" w:rsidRPr="00AE1172" w:rsidRDefault="000E5386" w:rsidP="00AE1172">
      <w:pPr>
        <w:pStyle w:val="BodyText"/>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 Iekšējā audita nodaļa mērķu sasniegšanai veic šādus uzdevumus:</w:t>
      </w:r>
    </w:p>
    <w:p w14:paraId="309D0672" w14:textId="2F86E993" w:rsidR="000E5386" w:rsidRPr="00AE1172" w:rsidRDefault="000E5386" w:rsidP="00AE1172">
      <w:pPr>
        <w:pStyle w:val="BodyText"/>
        <w:ind w:left="284"/>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8.1. izstrādā un iesniedz apstiprināšanai domei / izpilddirektoram iekšējā audita stratēģisko plānu</w:t>
      </w:r>
      <w:r w:rsidR="006D0038" w:rsidRPr="00AE1172">
        <w:rPr>
          <w:rFonts w:ascii="Times New Roman" w:eastAsiaTheme="minorHAnsi" w:hAnsi="Times New Roman"/>
          <w:color w:val="000000" w:themeColor="text1"/>
          <w:sz w:val="24"/>
          <w:lang w:val="lv-LV"/>
        </w:rPr>
        <w:t xml:space="preserve"> un ilgtermiņa plān</w:t>
      </w:r>
      <w:r w:rsidR="00C22FFC" w:rsidRPr="00AE1172">
        <w:rPr>
          <w:rFonts w:ascii="Times New Roman" w:eastAsiaTheme="minorHAnsi" w:hAnsi="Times New Roman"/>
          <w:color w:val="000000" w:themeColor="text1"/>
          <w:sz w:val="24"/>
          <w:lang w:val="lv-LV"/>
        </w:rPr>
        <w:t>u</w:t>
      </w:r>
      <w:r w:rsidRPr="00AE1172">
        <w:rPr>
          <w:rFonts w:ascii="Times New Roman" w:eastAsiaTheme="minorHAnsi" w:hAnsi="Times New Roman"/>
          <w:color w:val="000000" w:themeColor="text1"/>
          <w:sz w:val="24"/>
          <w:lang w:val="lv-LV"/>
        </w:rPr>
        <w:t xml:space="preserve"> </w:t>
      </w:r>
      <w:r w:rsidR="00467F1A">
        <w:rPr>
          <w:rFonts w:ascii="Times New Roman" w:eastAsiaTheme="minorHAnsi" w:hAnsi="Times New Roman"/>
          <w:color w:val="000000" w:themeColor="text1"/>
          <w:sz w:val="24"/>
          <w:lang w:val="lv-LV"/>
        </w:rPr>
        <w:t>u</w:t>
      </w:r>
      <w:r w:rsidRPr="00AE1172">
        <w:rPr>
          <w:rFonts w:ascii="Times New Roman" w:eastAsiaTheme="minorHAnsi" w:hAnsi="Times New Roman"/>
          <w:color w:val="000000" w:themeColor="text1"/>
          <w:sz w:val="24"/>
          <w:lang w:val="lv-LV"/>
        </w:rPr>
        <w:t>n gada plānu;</w:t>
      </w:r>
    </w:p>
    <w:p w14:paraId="130D1829" w14:textId="77777777" w:rsidR="000E5386" w:rsidRPr="00AE1172" w:rsidRDefault="000E5386" w:rsidP="00AE1172">
      <w:pPr>
        <w:pStyle w:val="BodyText"/>
        <w:ind w:left="284"/>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8.2. veic uz risku novērtējumu balstītus plānotus iekšējos auditus, kuros sniedz vērtējumu par:</w:t>
      </w:r>
    </w:p>
    <w:p w14:paraId="7864A113" w14:textId="77777777" w:rsidR="000E5386" w:rsidRPr="00AE1172" w:rsidRDefault="000E5386" w:rsidP="00AE1172">
      <w:pPr>
        <w:pStyle w:val="BodyText"/>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ab/>
        <w:t>8.2.1. iekšējās kontroles darbības atbilstību pašvaldības mērķiem;</w:t>
      </w:r>
    </w:p>
    <w:p w14:paraId="47846158" w14:textId="77777777" w:rsidR="000E5386" w:rsidRPr="00AE1172" w:rsidRDefault="000E5386" w:rsidP="00AE1172">
      <w:pPr>
        <w:pStyle w:val="BodyText"/>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ab/>
        <w:t>8.2.2. pašvaldības finanšu uzskaites un citas informācijas ticamību un pietiekamību;</w:t>
      </w:r>
    </w:p>
    <w:p w14:paraId="3C974828" w14:textId="77777777" w:rsidR="000E5386" w:rsidRPr="00AE1172" w:rsidRDefault="000E5386" w:rsidP="00AE1172">
      <w:pPr>
        <w:pStyle w:val="BodyText"/>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ab/>
        <w:t>8.2.3. pašvaldības institūciju darbību atbilstību tiesību aktiem, noteiktajām funkcijām un apstiprinātiem rīcību plāniem;</w:t>
      </w:r>
    </w:p>
    <w:p w14:paraId="12B8028C" w14:textId="77777777" w:rsidR="000E5386" w:rsidRPr="00AE1172" w:rsidRDefault="000E5386" w:rsidP="00AE1172">
      <w:pPr>
        <w:pStyle w:val="BodyText"/>
        <w:ind w:firstLine="720"/>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8.2.4. pašvaldības institūciju darbības resursu izmaksu efektivitāti, ekonomisko efektivitāti un funkcionālo efektivitāti, resursu sargāšanu no zaudējumiem;</w:t>
      </w:r>
    </w:p>
    <w:p w14:paraId="38466A6F" w14:textId="77777777" w:rsidR="000E5386" w:rsidRPr="00AE1172" w:rsidRDefault="000E5386" w:rsidP="00AE1172">
      <w:pPr>
        <w:pStyle w:val="BodyText"/>
        <w:ind w:left="284"/>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8.3. Iekšējā audita nodaļas vadītājs nosaka kārtību, kādā tiek sagatavots viedoklis par pašvaldības iekšējās kontroles sistēmas darbību;</w:t>
      </w:r>
    </w:p>
    <w:p w14:paraId="006DF94C" w14:textId="77777777" w:rsidR="000E5386" w:rsidRPr="00AE1172" w:rsidRDefault="000E5386" w:rsidP="00AE1172">
      <w:pPr>
        <w:pStyle w:val="BodyText"/>
        <w:ind w:left="284"/>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8.4. sniedz pašvaldības institūcijām ieteikumus par nepieciešamajiem uzlabojumiem iekšējās kontroles sistēmā;</w:t>
      </w:r>
    </w:p>
    <w:p w14:paraId="16018B57" w14:textId="77777777" w:rsidR="000E5386" w:rsidRPr="00AE1172" w:rsidRDefault="000E5386" w:rsidP="00AE1172">
      <w:pPr>
        <w:pStyle w:val="BodyText"/>
        <w:ind w:left="284"/>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8.5. uzrauga izpilddirektora vai pašvaldību institūciju vadītāju apstiprināto iekšējā audita ieteikumu ieviešanu;</w:t>
      </w:r>
    </w:p>
    <w:p w14:paraId="544B3AF5" w14:textId="77777777" w:rsidR="000E5386" w:rsidRPr="00AE1172" w:rsidRDefault="000E5386" w:rsidP="00AE1172">
      <w:pPr>
        <w:pStyle w:val="BodyText"/>
        <w:ind w:left="284"/>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 xml:space="preserve">8.6. kompetences ietvaros sniedz konsultācijas, lai sekmētu pašvaldības mērķu sasniegšanu. Ievēro </w:t>
      </w:r>
      <w:r w:rsidRPr="00AE1172">
        <w:rPr>
          <w:rFonts w:ascii="Times New Roman" w:hAnsi="Times New Roman"/>
          <w:color w:val="000000" w:themeColor="text1"/>
          <w:sz w:val="24"/>
          <w:lang w:val="lv-LV"/>
        </w:rPr>
        <w:t>neatkarības un objektivitātes prasības, sniedzot konsultācijas un izvērtē sniegto konsultāciju iespējamo ietekmi uz nākotnē auditējamām sistēmām</w:t>
      </w:r>
      <w:r w:rsidRPr="00AE1172">
        <w:rPr>
          <w:rFonts w:ascii="Times New Roman" w:eastAsiaTheme="minorHAnsi" w:hAnsi="Times New Roman"/>
          <w:color w:val="000000" w:themeColor="text1"/>
          <w:sz w:val="24"/>
          <w:lang w:val="lv-LV"/>
        </w:rPr>
        <w:t>;</w:t>
      </w:r>
    </w:p>
    <w:p w14:paraId="6521B0BD" w14:textId="77777777" w:rsidR="000E5386" w:rsidRPr="00AE1172" w:rsidRDefault="000E5386" w:rsidP="00AE1172">
      <w:pPr>
        <w:pStyle w:val="BodyText"/>
        <w:ind w:left="284"/>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8.7. sagatavo un iesniedz domei / izpilddirektoram iekšējā audita darbības gada pārskatu, kurā atbilstoši noteiktajam darba apjomam ietver viedokli par pašvaldības iekšējās kontroles sistēmu;</w:t>
      </w:r>
    </w:p>
    <w:p w14:paraId="58864230" w14:textId="77777777" w:rsidR="000E5386" w:rsidRPr="00AE1172" w:rsidRDefault="000E5386" w:rsidP="00AE1172">
      <w:pPr>
        <w:pStyle w:val="BodyText"/>
        <w:ind w:left="284"/>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8.8. nosaka iekšējo auditoru mācību vajadzības;</w:t>
      </w:r>
    </w:p>
    <w:p w14:paraId="31A60B1F" w14:textId="77777777" w:rsidR="000E5386" w:rsidRPr="00AE1172" w:rsidRDefault="000E5386" w:rsidP="00AE1172">
      <w:pPr>
        <w:pStyle w:val="BodyText"/>
        <w:ind w:left="284"/>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8.9. nodrošina ar iekšējo auditu saistītā darba izpildes un kvalitātes uzraudzību visos iekšējā audita posmos;</w:t>
      </w:r>
    </w:p>
    <w:p w14:paraId="4A057C61" w14:textId="77777777" w:rsidR="000E5386" w:rsidRPr="00AE1172" w:rsidRDefault="000E5386" w:rsidP="00AE1172">
      <w:pPr>
        <w:pStyle w:val="BodyText"/>
        <w:ind w:left="284"/>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8.10. koordinē iekšējo un ārējo auditoru sadarbību un informācijas apmaiņu;</w:t>
      </w:r>
    </w:p>
    <w:p w14:paraId="4F816017" w14:textId="77777777" w:rsidR="000E5386" w:rsidRPr="00AE1172" w:rsidRDefault="000E5386" w:rsidP="00AE1172">
      <w:pPr>
        <w:pStyle w:val="BodyText"/>
        <w:ind w:left="284"/>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8.11. nodrošina Valsts kontroles un citu ārējo revidentu ieteikumu ieviešanas uzraudzību pašvaldībā.</w:t>
      </w:r>
    </w:p>
    <w:p w14:paraId="31503DCE" w14:textId="77777777" w:rsidR="000E5386" w:rsidRPr="00AE1172" w:rsidRDefault="000E5386" w:rsidP="00AE1172">
      <w:pPr>
        <w:pStyle w:val="BodyText"/>
        <w:rPr>
          <w:rFonts w:ascii="Times New Roman" w:hAnsi="Times New Roman"/>
          <w:b/>
          <w:bCs/>
          <w:color w:val="000000" w:themeColor="text1"/>
          <w:sz w:val="24"/>
          <w:lang w:val="lv-LV"/>
        </w:rPr>
      </w:pPr>
    </w:p>
    <w:p w14:paraId="6E5FCD71" w14:textId="77777777" w:rsidR="000E5386" w:rsidRPr="00AE1172" w:rsidRDefault="000E5386" w:rsidP="00AE1172">
      <w:pPr>
        <w:tabs>
          <w:tab w:val="left" w:pos="426"/>
        </w:tabs>
        <w:spacing w:after="120"/>
        <w:jc w:val="center"/>
        <w:rPr>
          <w:rFonts w:ascii="Times New Roman" w:hAnsi="Times New Roman" w:cs="Times New Roman"/>
          <w:b/>
          <w:bCs/>
          <w:color w:val="000000" w:themeColor="text1"/>
          <w:sz w:val="24"/>
          <w:szCs w:val="24"/>
        </w:rPr>
      </w:pPr>
      <w:r w:rsidRPr="00AE1172">
        <w:rPr>
          <w:rFonts w:ascii="Times New Roman" w:hAnsi="Times New Roman" w:cs="Times New Roman"/>
          <w:b/>
          <w:bCs/>
          <w:color w:val="000000" w:themeColor="text1"/>
          <w:sz w:val="24"/>
          <w:szCs w:val="24"/>
        </w:rPr>
        <w:t>4. Iekšējā auditora tiesības, pienākumi un atbildība</w:t>
      </w:r>
    </w:p>
    <w:p w14:paraId="6C595E6F" w14:textId="77777777" w:rsidR="000E5386" w:rsidRPr="00AE1172" w:rsidRDefault="000E5386" w:rsidP="00AE1172">
      <w:pPr>
        <w:spacing w:after="120"/>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9. Iekšējais auditors nodrošina amata aprakstā noteikto uzdevumu savlaicīgu un kvalitatīvu izpildi. Iekšējais auditors, pildot amata pienākumus, ir atbildīgs par savas darbības vai bezdarbības likumību. Iekšējā audita nodaļas vadītājs izveido iekšējā audita kvalitātes nodrošināšanas sistēmu, tai skaitā iekšējos un ārējos iekšējā audita darbības novērtējumus.</w:t>
      </w:r>
    </w:p>
    <w:p w14:paraId="3B88C83A" w14:textId="77777777" w:rsidR="000E5386" w:rsidRPr="00AE1172" w:rsidRDefault="000E5386" w:rsidP="00AE1172">
      <w:pPr>
        <w:spacing w:after="120"/>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lastRenderedPageBreak/>
        <w:t>10. Iekšējais auditors savā darbībā ievēro šādus iekšējā auditora ētikas principus:</w:t>
      </w:r>
    </w:p>
    <w:p w14:paraId="09763550" w14:textId="77777777" w:rsidR="000E5386" w:rsidRPr="00AE1172" w:rsidRDefault="000E5386" w:rsidP="00AE1172">
      <w:pPr>
        <w:spacing w:after="120"/>
        <w:ind w:left="284"/>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10.1. godīgums – iekšējais auditors savu darbu veic godīgi, ar pienācīgu rūpību un atbildību, ievēro pašvaldības iekšējos ētikas principus, respektē pašvaldības mērķus un sekmē mērķu sasniegšanu;</w:t>
      </w:r>
    </w:p>
    <w:p w14:paraId="16E7E22E" w14:textId="77777777" w:rsidR="000E5386" w:rsidRPr="00AE1172" w:rsidRDefault="000E5386" w:rsidP="00AE1172">
      <w:pPr>
        <w:spacing w:after="120"/>
        <w:ind w:left="284"/>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10.2. objektivitāte – iekšējais auditors audita posmos izvērtē visus apstākļus un pierādījumus, neietekmējoties ne no paša, ne no citu personu viedokļiem un interesēm, un iekšējā audita ziņojumā atklāj visus būtiskos faktus par pārbaudīto sistēmu;</w:t>
      </w:r>
    </w:p>
    <w:p w14:paraId="58DCC751" w14:textId="77777777" w:rsidR="000E5386" w:rsidRPr="00AE1172" w:rsidRDefault="000E5386" w:rsidP="00AE1172">
      <w:pPr>
        <w:spacing w:after="120"/>
        <w:ind w:left="284"/>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 xml:space="preserve">10.3. konfidencialitāte – Iekšējais auditors, uzsākot darba pienākumus, vai iekšējais auditors, kas veic auditu, ir personīgi atbildīgs par auditējamās nodaļas izsniegto dokumentu oriģinālu saglabāšanu un informācijas neizpaušanu trešajām personām. Iekšējā audita darbā iegūto informāciju iekšējais auditors izpauž trešajai personai tikai ar domes atļauju vai likumā noteiktā kārtībā; </w:t>
      </w:r>
    </w:p>
    <w:p w14:paraId="28D748A4" w14:textId="77777777" w:rsidR="000E5386" w:rsidRPr="00AE1172" w:rsidRDefault="000E5386" w:rsidP="00AE1172">
      <w:pPr>
        <w:spacing w:after="120"/>
        <w:ind w:left="284"/>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10.4. kompetence – iekšējais auditors savu pienākumu veikšanā izmanto atbilstošas zināšanas, prasmes un profesionālo pieredzi. Ja auditoram nav atbilstošas kompetences, tad to ir jāiegūst audita veikšanai, vai jāizmanto ārpakalpojuma pakalpojumi, auditors nedrīkst uzņemties veikt auditu, kurā nav pietiekošas kompetences.</w:t>
      </w:r>
    </w:p>
    <w:p w14:paraId="660A89BA" w14:textId="77777777" w:rsidR="000E5386" w:rsidRPr="00AE1172" w:rsidRDefault="000E5386" w:rsidP="00AE1172">
      <w:pPr>
        <w:spacing w:after="120"/>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11. Iekšējais auditors nosaka iekšējā audita veikšanas un darba dokumentu izstrādes principus.</w:t>
      </w:r>
    </w:p>
    <w:p w14:paraId="3D528FB8" w14:textId="77777777" w:rsidR="000E5386" w:rsidRPr="00AE1172" w:rsidRDefault="000E5386" w:rsidP="00AE1172">
      <w:pPr>
        <w:spacing w:after="120"/>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12. Iekšējam auditoram ir tiesības pieprasīt un iepazīties ar attiecīgās pašvaldības institūcijas rīcībā esošiem dokumentiem, finanšu līdzekļiem, telpām un citām materiālajām vērtībām, kā arī saņemt no darbiniekiem dokumentu kopijas un paskaidrojumus ar iekšējo auditu saistītājos jautājumos. Iekšējam auditoram ir tiesības rakstiski ziņot domei / izpilddirektoram par jebkuru atteikumu uzrādīt iekšējā audita laikā pieprasīto informāciju vai dokumentus.</w:t>
      </w:r>
    </w:p>
    <w:p w14:paraId="236055F2" w14:textId="77777777" w:rsidR="000E5386" w:rsidRPr="00AE1172" w:rsidRDefault="000E5386" w:rsidP="00AE1172">
      <w:pPr>
        <w:spacing w:after="120"/>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13. Iekšējam auditoram ir tiesības piesaistīt atbilstošās jomas ekspertus un lūgt juridisku palīdzību.</w:t>
      </w:r>
    </w:p>
    <w:p w14:paraId="3FE3DC67" w14:textId="77777777" w:rsidR="00423217" w:rsidRPr="00AE1172" w:rsidRDefault="00423217" w:rsidP="00AE1172">
      <w:pPr>
        <w:spacing w:after="120"/>
        <w:jc w:val="both"/>
        <w:rPr>
          <w:rFonts w:ascii="Times New Roman" w:hAnsi="Times New Roman" w:cs="Times New Roman"/>
          <w:color w:val="000000" w:themeColor="text1"/>
          <w:sz w:val="24"/>
          <w:szCs w:val="24"/>
        </w:rPr>
      </w:pPr>
    </w:p>
    <w:p w14:paraId="11F31A7E" w14:textId="77777777" w:rsidR="000E5386" w:rsidRPr="00AE1172" w:rsidRDefault="000E5386" w:rsidP="00AE1172">
      <w:pPr>
        <w:pStyle w:val="ListParagraph"/>
        <w:numPr>
          <w:ilvl w:val="0"/>
          <w:numId w:val="2"/>
        </w:numPr>
        <w:spacing w:after="120" w:line="240" w:lineRule="auto"/>
        <w:ind w:left="357" w:hanging="357"/>
        <w:contextualSpacing w:val="0"/>
        <w:jc w:val="center"/>
        <w:rPr>
          <w:rFonts w:ascii="Times New Roman" w:hAnsi="Times New Roman" w:cs="Times New Roman"/>
          <w:b/>
          <w:bCs/>
          <w:color w:val="000000" w:themeColor="text1"/>
          <w:sz w:val="24"/>
          <w:szCs w:val="24"/>
        </w:rPr>
      </w:pPr>
      <w:r w:rsidRPr="00AE1172">
        <w:rPr>
          <w:rFonts w:ascii="Times New Roman" w:hAnsi="Times New Roman" w:cs="Times New Roman"/>
          <w:b/>
          <w:bCs/>
          <w:color w:val="000000" w:themeColor="text1"/>
          <w:sz w:val="24"/>
          <w:szCs w:val="24"/>
        </w:rPr>
        <w:t>Neatkarība un objektivitāte</w:t>
      </w:r>
    </w:p>
    <w:p w14:paraId="2034779A" w14:textId="40B4748E" w:rsidR="000E5386" w:rsidRPr="00AE1172" w:rsidRDefault="000E5386" w:rsidP="00AE1172">
      <w:pPr>
        <w:spacing w:after="120"/>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14. Iekšējā audita nodaļa ir neatkarīga savas darbības plānošanā, iekšējā audita veikšanā un ziņošanā par darbības rezultātiem. Iekšējais audits ir iekšējā auditora veikta neatkarīga un objektīva sistemātiska darbība, kuras rezultātā tiek sniegts pašvaldības iekšējās kontroles sistēmas un vadības procesu novērtējums un kuras mērķis ir uzlabot pašvaldības institūciju sniegto pakalpojumu un darba kvalitāti, pilnveidot sistēmas un procesus un radīt pārliecību par pašvaldības darbības likumību, efektivitāti un uzticamību.</w:t>
      </w:r>
    </w:p>
    <w:p w14:paraId="17DD142F" w14:textId="2B23779B" w:rsidR="000E5386" w:rsidRPr="00AE1172" w:rsidRDefault="000E5386" w:rsidP="00AE1172">
      <w:pPr>
        <w:spacing w:after="120"/>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 xml:space="preserve">15. Ja tiek ietekmēta iekšējā audita nodaļas neatkarība vai objektivitāte plānošanā, darba uzdevuma veikšanā vai ziņošanā, iekšējais auditors nekavējoties rakstiski informē Iekšējā audita nodaļas vadītāju, bet Iekšējā audita nodaļas vadītājs ziņo domei / izpilddirektoram. </w:t>
      </w:r>
    </w:p>
    <w:p w14:paraId="175BFC42" w14:textId="77777777" w:rsidR="000E5386" w:rsidRPr="00AE1172" w:rsidRDefault="000E5386" w:rsidP="00AE1172">
      <w:pPr>
        <w:spacing w:after="120"/>
        <w:jc w:val="both"/>
        <w:rPr>
          <w:rFonts w:ascii="Times New Roman" w:hAnsi="Times New Roman" w:cs="Times New Roman"/>
          <w:b/>
          <w:bCs/>
          <w:color w:val="000000" w:themeColor="text1"/>
          <w:sz w:val="24"/>
          <w:szCs w:val="24"/>
        </w:rPr>
      </w:pPr>
    </w:p>
    <w:p w14:paraId="3EE937C2" w14:textId="77777777" w:rsidR="000E5386" w:rsidRPr="00AE1172" w:rsidRDefault="000E5386" w:rsidP="00AE1172">
      <w:pPr>
        <w:pStyle w:val="BodyText"/>
        <w:jc w:val="center"/>
        <w:rPr>
          <w:rFonts w:ascii="Times New Roman" w:hAnsi="Times New Roman"/>
          <w:b/>
          <w:bCs/>
          <w:color w:val="000000" w:themeColor="text1"/>
          <w:sz w:val="24"/>
          <w:lang w:val="lv-LV"/>
        </w:rPr>
      </w:pPr>
      <w:r w:rsidRPr="00AE1172">
        <w:rPr>
          <w:rFonts w:ascii="Times New Roman" w:hAnsi="Times New Roman"/>
          <w:b/>
          <w:bCs/>
          <w:color w:val="000000" w:themeColor="text1"/>
          <w:sz w:val="24"/>
          <w:lang w:val="lv-LV"/>
        </w:rPr>
        <w:t>6. Sadarbība ar citiem pārliecības sniedzējiem</w:t>
      </w:r>
    </w:p>
    <w:p w14:paraId="140CE7C5" w14:textId="28922F33" w:rsidR="000E5386" w:rsidRPr="00AE1172" w:rsidRDefault="000E5386" w:rsidP="00AE1172">
      <w:pPr>
        <w:pStyle w:val="BodyText"/>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16. Iekšējā audita nodaļa sadarbojas ar citiem pārliecības sniedzējiem, piemēram, Valsts kontroli, Revīzijas iestādi, zvērinātiem revidentiem, ārpakalpojuma sniedzējiem un citiem. Iekšējā audita nodaļa sadarbojas ar nozaru ministriju iekšējiem auditoriem saskaņā ar Pašvaldību likuma 84. panta 3. daļu.</w:t>
      </w:r>
    </w:p>
    <w:p w14:paraId="5AD273D0" w14:textId="0B2979D8" w:rsidR="000E5386" w:rsidRPr="00AE1172" w:rsidRDefault="000E5386" w:rsidP="00AE1172">
      <w:pPr>
        <w:pStyle w:val="BodyText"/>
        <w:jc w:val="center"/>
        <w:rPr>
          <w:rFonts w:ascii="Times New Roman" w:hAnsi="Times New Roman"/>
          <w:b/>
          <w:bCs/>
          <w:color w:val="000000" w:themeColor="text1"/>
          <w:sz w:val="24"/>
          <w:lang w:val="lv-LV"/>
        </w:rPr>
      </w:pPr>
      <w:r w:rsidRPr="00AE1172">
        <w:rPr>
          <w:rFonts w:ascii="Times New Roman" w:hAnsi="Times New Roman"/>
          <w:b/>
          <w:bCs/>
          <w:color w:val="000000" w:themeColor="text1"/>
          <w:sz w:val="24"/>
          <w:lang w:val="lv-LV"/>
        </w:rPr>
        <w:t>7. Noslēguma jautājums</w:t>
      </w:r>
    </w:p>
    <w:p w14:paraId="56B1E966" w14:textId="77777777" w:rsidR="000E5386" w:rsidRPr="00AE1172" w:rsidRDefault="000E5386" w:rsidP="00AE1172">
      <w:pPr>
        <w:pStyle w:val="BodyText"/>
        <w:rPr>
          <w:rFonts w:ascii="Times New Roman" w:eastAsiaTheme="minorHAnsi" w:hAnsi="Times New Roman"/>
          <w:color w:val="000000" w:themeColor="text1"/>
          <w:sz w:val="24"/>
          <w:lang w:val="lv-LV"/>
        </w:rPr>
      </w:pPr>
      <w:r w:rsidRPr="00AE1172">
        <w:rPr>
          <w:rFonts w:ascii="Times New Roman" w:eastAsiaTheme="minorHAnsi" w:hAnsi="Times New Roman"/>
          <w:color w:val="000000" w:themeColor="text1"/>
          <w:sz w:val="24"/>
          <w:lang w:val="lv-LV"/>
        </w:rPr>
        <w:t xml:space="preserve">17. Iekšējā audita nodaļas reglaments stājas spēkā nākošā dienā pēc parakstīšanas. </w:t>
      </w:r>
    </w:p>
    <w:p w14:paraId="0253CB0B" w14:textId="77777777" w:rsidR="000E5386" w:rsidRPr="00AE1172" w:rsidRDefault="000E5386" w:rsidP="00AE1172">
      <w:pPr>
        <w:pStyle w:val="BodyText"/>
        <w:rPr>
          <w:rFonts w:ascii="Times New Roman" w:eastAsiaTheme="minorHAnsi" w:hAnsi="Times New Roman"/>
          <w:color w:val="000000" w:themeColor="text1"/>
          <w:sz w:val="24"/>
          <w:lang w:val="lv-LV"/>
        </w:rPr>
      </w:pPr>
    </w:p>
    <w:p w14:paraId="63A1286E" w14:textId="77777777" w:rsidR="000E5386" w:rsidRPr="00AE1172" w:rsidRDefault="000E5386" w:rsidP="00AE1172">
      <w:pPr>
        <w:spacing w:after="120"/>
        <w:jc w:val="both"/>
        <w:rPr>
          <w:rFonts w:ascii="Times New Roman" w:hAnsi="Times New Roman" w:cs="Times New Roman"/>
          <w:b/>
          <w:bCs/>
          <w:color w:val="000000" w:themeColor="text1"/>
          <w:sz w:val="24"/>
          <w:szCs w:val="24"/>
        </w:rPr>
      </w:pPr>
    </w:p>
    <w:p w14:paraId="3898F016" w14:textId="77777777" w:rsidR="000E5386" w:rsidRPr="00AE1172" w:rsidRDefault="000E5386" w:rsidP="000E5386">
      <w:pPr>
        <w:spacing w:after="60"/>
        <w:jc w:val="both"/>
        <w:rPr>
          <w:rFonts w:ascii="Times New Roman" w:hAnsi="Times New Roman" w:cs="Times New Roman"/>
          <w:b/>
          <w:bCs/>
          <w:color w:val="000000" w:themeColor="text1"/>
          <w:sz w:val="24"/>
          <w:szCs w:val="24"/>
        </w:rPr>
      </w:pPr>
      <w:r w:rsidRPr="00AE1172">
        <w:rPr>
          <w:rFonts w:ascii="Times New Roman" w:hAnsi="Times New Roman" w:cs="Times New Roman"/>
          <w:b/>
          <w:bCs/>
          <w:color w:val="000000" w:themeColor="text1"/>
          <w:sz w:val="24"/>
          <w:szCs w:val="24"/>
        </w:rPr>
        <w:t>Saskaņots</w:t>
      </w:r>
      <w:r w:rsidRPr="00AE1172">
        <w:rPr>
          <w:rFonts w:ascii="Times New Roman" w:hAnsi="Times New Roman" w:cs="Times New Roman"/>
          <w:b/>
          <w:bCs/>
          <w:color w:val="000000" w:themeColor="text1"/>
          <w:sz w:val="24"/>
          <w:szCs w:val="24"/>
        </w:rPr>
        <w:tab/>
      </w:r>
    </w:p>
    <w:p w14:paraId="5E3F4A97" w14:textId="77777777" w:rsidR="000E5386" w:rsidRPr="00AE1172" w:rsidRDefault="000E5386" w:rsidP="000E5386">
      <w:pPr>
        <w:spacing w:after="60"/>
        <w:jc w:val="both"/>
        <w:rPr>
          <w:rFonts w:ascii="Times New Roman" w:hAnsi="Times New Roman" w:cs="Times New Roman"/>
          <w:b/>
          <w:bCs/>
          <w:color w:val="000000" w:themeColor="text1"/>
          <w:sz w:val="24"/>
          <w:szCs w:val="24"/>
        </w:rPr>
      </w:pPr>
      <w:r w:rsidRPr="00AE1172">
        <w:rPr>
          <w:rFonts w:ascii="Times New Roman" w:hAnsi="Times New Roman" w:cs="Times New Roman"/>
          <w:b/>
          <w:bCs/>
          <w:color w:val="000000" w:themeColor="text1"/>
          <w:sz w:val="24"/>
          <w:szCs w:val="24"/>
        </w:rPr>
        <w:tab/>
      </w:r>
      <w:r w:rsidRPr="00AE1172">
        <w:rPr>
          <w:rFonts w:ascii="Times New Roman" w:hAnsi="Times New Roman" w:cs="Times New Roman"/>
          <w:b/>
          <w:bCs/>
          <w:color w:val="000000" w:themeColor="text1"/>
          <w:sz w:val="24"/>
          <w:szCs w:val="24"/>
        </w:rPr>
        <w:tab/>
      </w:r>
      <w:r w:rsidRPr="00AE1172">
        <w:rPr>
          <w:rFonts w:ascii="Times New Roman" w:hAnsi="Times New Roman" w:cs="Times New Roman"/>
          <w:b/>
          <w:bCs/>
          <w:color w:val="000000" w:themeColor="text1"/>
          <w:sz w:val="24"/>
          <w:szCs w:val="24"/>
        </w:rPr>
        <w:tab/>
      </w:r>
      <w:r w:rsidRPr="00AE1172">
        <w:rPr>
          <w:rFonts w:ascii="Times New Roman" w:hAnsi="Times New Roman" w:cs="Times New Roman"/>
          <w:b/>
          <w:bCs/>
          <w:color w:val="000000" w:themeColor="text1"/>
          <w:sz w:val="24"/>
          <w:szCs w:val="24"/>
        </w:rPr>
        <w:tab/>
      </w:r>
      <w:r w:rsidRPr="00AE1172">
        <w:rPr>
          <w:rFonts w:ascii="Times New Roman" w:hAnsi="Times New Roman" w:cs="Times New Roman"/>
          <w:b/>
          <w:bCs/>
          <w:color w:val="000000" w:themeColor="text1"/>
          <w:sz w:val="24"/>
          <w:szCs w:val="24"/>
        </w:rPr>
        <w:tab/>
      </w:r>
      <w:r w:rsidRPr="00AE1172">
        <w:rPr>
          <w:rFonts w:ascii="Times New Roman" w:hAnsi="Times New Roman" w:cs="Times New Roman"/>
          <w:b/>
          <w:bCs/>
          <w:color w:val="000000" w:themeColor="text1"/>
          <w:sz w:val="24"/>
          <w:szCs w:val="24"/>
        </w:rPr>
        <w:tab/>
      </w:r>
      <w:r w:rsidRPr="00AE1172">
        <w:rPr>
          <w:rFonts w:ascii="Times New Roman" w:hAnsi="Times New Roman" w:cs="Times New Roman"/>
          <w:b/>
          <w:bCs/>
          <w:color w:val="000000" w:themeColor="text1"/>
          <w:sz w:val="24"/>
          <w:szCs w:val="24"/>
        </w:rPr>
        <w:tab/>
      </w:r>
      <w:r w:rsidRPr="00AE1172">
        <w:rPr>
          <w:rFonts w:ascii="Times New Roman" w:hAnsi="Times New Roman" w:cs="Times New Roman"/>
          <w:b/>
          <w:bCs/>
          <w:color w:val="000000" w:themeColor="text1"/>
          <w:sz w:val="24"/>
          <w:szCs w:val="24"/>
        </w:rPr>
        <w:tab/>
      </w:r>
    </w:p>
    <w:p w14:paraId="16029011" w14:textId="5CB55696" w:rsidR="005B7A06" w:rsidRPr="00AE1172" w:rsidRDefault="000E5386" w:rsidP="00416BD0">
      <w:pPr>
        <w:spacing w:after="60"/>
        <w:jc w:val="both"/>
        <w:rPr>
          <w:rFonts w:ascii="Times New Roman" w:hAnsi="Times New Roman" w:cs="Times New Roman"/>
          <w:color w:val="000000" w:themeColor="text1"/>
          <w:sz w:val="24"/>
          <w:szCs w:val="24"/>
        </w:rPr>
      </w:pPr>
      <w:r w:rsidRPr="00AE1172">
        <w:rPr>
          <w:rFonts w:ascii="Times New Roman" w:hAnsi="Times New Roman" w:cs="Times New Roman"/>
          <w:color w:val="000000" w:themeColor="text1"/>
          <w:sz w:val="24"/>
          <w:szCs w:val="24"/>
        </w:rPr>
        <w:t xml:space="preserve">Domes </w:t>
      </w:r>
      <w:r w:rsidR="00416BD0">
        <w:rPr>
          <w:rFonts w:ascii="Times New Roman" w:hAnsi="Times New Roman" w:cs="Times New Roman"/>
          <w:color w:val="000000" w:themeColor="text1"/>
          <w:sz w:val="24"/>
          <w:szCs w:val="24"/>
        </w:rPr>
        <w:t>p</w:t>
      </w:r>
      <w:r w:rsidRPr="00AE1172">
        <w:rPr>
          <w:rFonts w:ascii="Times New Roman" w:hAnsi="Times New Roman" w:cs="Times New Roman"/>
          <w:color w:val="000000" w:themeColor="text1"/>
          <w:sz w:val="24"/>
          <w:szCs w:val="24"/>
        </w:rPr>
        <w:t xml:space="preserve">riekšsēdētājs/ izpilddirektors     </w:t>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t xml:space="preserve">            </w:t>
      </w:r>
      <w:r w:rsidRPr="00AE1172">
        <w:rPr>
          <w:rFonts w:ascii="Times New Roman" w:hAnsi="Times New Roman" w:cs="Times New Roman"/>
          <w:color w:val="000000" w:themeColor="text1"/>
          <w:sz w:val="24"/>
          <w:szCs w:val="24"/>
        </w:rPr>
        <w:tab/>
        <w:t>paraksts</w:t>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r>
      <w:r w:rsidRPr="00AE1172">
        <w:rPr>
          <w:rFonts w:ascii="Times New Roman" w:hAnsi="Times New Roman" w:cs="Times New Roman"/>
          <w:color w:val="000000" w:themeColor="text1"/>
          <w:sz w:val="24"/>
          <w:szCs w:val="24"/>
        </w:rPr>
        <w:tab/>
        <w:t xml:space="preserve">             vārds, uzvārds</w:t>
      </w:r>
    </w:p>
    <w:sectPr w:rsidR="005B7A06" w:rsidRPr="00AE1172" w:rsidSect="004572FC">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0BC6E" w14:textId="77777777" w:rsidR="00636C11" w:rsidRDefault="00636C11" w:rsidP="00636C11">
      <w:pPr>
        <w:spacing w:after="0"/>
      </w:pPr>
      <w:r>
        <w:separator/>
      </w:r>
    </w:p>
  </w:endnote>
  <w:endnote w:type="continuationSeparator" w:id="0">
    <w:p w14:paraId="6DFB34AF" w14:textId="77777777" w:rsidR="00636C11" w:rsidRDefault="00636C11" w:rsidP="00636C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7701A" w14:textId="77777777" w:rsidR="00591459" w:rsidRDefault="00591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1929789"/>
      <w:docPartObj>
        <w:docPartGallery w:val="Page Numbers (Bottom of Page)"/>
        <w:docPartUnique/>
      </w:docPartObj>
    </w:sdtPr>
    <w:sdtEndPr>
      <w:rPr>
        <w:noProof/>
      </w:rPr>
    </w:sdtEndPr>
    <w:sdtContent>
      <w:p w14:paraId="7EBAF2E5" w14:textId="1D10A14B" w:rsidR="00636C11" w:rsidRDefault="00636C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3FE058" w14:textId="77777777" w:rsidR="00636C11" w:rsidRDefault="00636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A5737" w14:textId="77777777" w:rsidR="00591459" w:rsidRDefault="00591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4FAF8" w14:textId="77777777" w:rsidR="00636C11" w:rsidRDefault="00636C11" w:rsidP="00636C11">
      <w:pPr>
        <w:spacing w:after="0"/>
      </w:pPr>
      <w:r>
        <w:separator/>
      </w:r>
    </w:p>
  </w:footnote>
  <w:footnote w:type="continuationSeparator" w:id="0">
    <w:p w14:paraId="43852CA9" w14:textId="77777777" w:rsidR="00636C11" w:rsidRDefault="00636C11" w:rsidP="00636C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A111D" w14:textId="77777777" w:rsidR="00591459" w:rsidRDefault="00591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EF968" w14:textId="08DD5A33" w:rsidR="00636C11" w:rsidRDefault="00636C11" w:rsidP="00636C11">
    <w:pPr>
      <w:pStyle w:val="Header"/>
      <w:jc w:val="right"/>
      <w:rPr>
        <w:rFonts w:asciiTheme="majorBidi" w:hAnsiTheme="majorBidi" w:cstheme="majorBidi"/>
        <w:i/>
        <w:iCs/>
        <w:color w:val="auto"/>
      </w:rPr>
    </w:pPr>
    <w:r w:rsidRPr="00B929DE">
      <w:rPr>
        <w:rFonts w:asciiTheme="majorBidi" w:hAnsiTheme="majorBidi" w:cstheme="majorBidi"/>
        <w:i/>
        <w:iCs/>
        <w:color w:val="auto"/>
      </w:rPr>
      <w:t>Rokasgrāmata</w:t>
    </w:r>
    <w:r>
      <w:rPr>
        <w:rFonts w:asciiTheme="majorBidi" w:hAnsiTheme="majorBidi" w:cstheme="majorBidi"/>
        <w:i/>
        <w:iCs/>
        <w:color w:val="auto"/>
      </w:rPr>
      <w:t xml:space="preserve"> 2024</w:t>
    </w:r>
    <w:r w:rsidRPr="00B929DE">
      <w:rPr>
        <w:rFonts w:asciiTheme="majorBidi" w:hAnsiTheme="majorBidi" w:cstheme="majorBidi"/>
        <w:i/>
        <w:iCs/>
        <w:color w:val="auto"/>
      </w:rPr>
      <w:t xml:space="preserve">: </w:t>
    </w:r>
    <w:r>
      <w:rPr>
        <w:rFonts w:asciiTheme="majorBidi" w:hAnsiTheme="majorBidi" w:cstheme="majorBidi"/>
        <w:i/>
        <w:iCs/>
        <w:color w:val="auto"/>
      </w:rPr>
      <w:t xml:space="preserve">(I) </w:t>
    </w:r>
    <w:r w:rsidRPr="00B929DE">
      <w:rPr>
        <w:rFonts w:asciiTheme="majorBidi" w:hAnsiTheme="majorBidi" w:cstheme="majorBidi"/>
        <w:i/>
        <w:iCs/>
        <w:color w:val="auto"/>
      </w:rPr>
      <w:t>Iekšējā audita sistēma pašvaldībās</w:t>
    </w:r>
  </w:p>
  <w:p w14:paraId="647B8646" w14:textId="77777777" w:rsidR="00591459" w:rsidRDefault="00591459" w:rsidP="00636C11">
    <w:pPr>
      <w:pStyle w:val="Header"/>
      <w:jc w:val="right"/>
      <w:rPr>
        <w:rFonts w:asciiTheme="majorBidi" w:hAnsiTheme="majorBidi" w:cstheme="majorBidi"/>
        <w:i/>
        <w:iCs/>
        <w:color w:val="auto"/>
      </w:rPr>
    </w:pPr>
  </w:p>
  <w:p w14:paraId="7ACA9535" w14:textId="0E7261B5" w:rsidR="00591459" w:rsidRDefault="00591459" w:rsidP="00636C11">
    <w:pPr>
      <w:pStyle w:val="Header"/>
      <w:jc w:val="right"/>
    </w:pPr>
    <w:r w:rsidRPr="00591459">
      <w:t>RG1_P2_IAN_reglaments_2024</w:t>
    </w:r>
  </w:p>
  <w:p w14:paraId="0933A5A7" w14:textId="77777777" w:rsidR="00591459" w:rsidRDefault="00591459" w:rsidP="00636C1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A653" w14:textId="77777777" w:rsidR="00591459" w:rsidRDefault="00591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10342"/>
    <w:multiLevelType w:val="hybridMultilevel"/>
    <w:tmpl w:val="7B5E58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454463D"/>
    <w:multiLevelType w:val="hybridMultilevel"/>
    <w:tmpl w:val="47C852A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2777726">
    <w:abstractNumId w:val="0"/>
  </w:num>
  <w:num w:numId="2" w16cid:durableId="1456673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386"/>
    <w:rsid w:val="000E5386"/>
    <w:rsid w:val="002D671D"/>
    <w:rsid w:val="00416BD0"/>
    <w:rsid w:val="00423217"/>
    <w:rsid w:val="004572FC"/>
    <w:rsid w:val="00467F1A"/>
    <w:rsid w:val="004A1060"/>
    <w:rsid w:val="00591459"/>
    <w:rsid w:val="005B7A06"/>
    <w:rsid w:val="00636C11"/>
    <w:rsid w:val="006516E0"/>
    <w:rsid w:val="006D0038"/>
    <w:rsid w:val="006E5A96"/>
    <w:rsid w:val="00711EDD"/>
    <w:rsid w:val="00782CF7"/>
    <w:rsid w:val="00883B16"/>
    <w:rsid w:val="008B7864"/>
    <w:rsid w:val="008C7C87"/>
    <w:rsid w:val="008F2278"/>
    <w:rsid w:val="008F64F1"/>
    <w:rsid w:val="00A706F1"/>
    <w:rsid w:val="00AE1172"/>
    <w:rsid w:val="00C22FFC"/>
    <w:rsid w:val="00CC1781"/>
    <w:rsid w:val="00FC7267"/>
    <w:rsid w:val="00FF4B3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031FE"/>
  <w15:chartTrackingRefBased/>
  <w15:docId w15:val="{72048A94-9A47-459D-A610-49570B85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turs"/>
    <w:qFormat/>
    <w:rsid w:val="000E5386"/>
    <w:pPr>
      <w:spacing w:after="240" w:line="240" w:lineRule="auto"/>
    </w:pPr>
    <w:rPr>
      <w:rFonts w:ascii="Arial" w:hAnsi="Arial"/>
      <w:color w:val="5E6175"/>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E5386"/>
    <w:pPr>
      <w:spacing w:after="120"/>
      <w:jc w:val="both"/>
    </w:pPr>
    <w:rPr>
      <w:rFonts w:eastAsia="Times New Roman" w:cs="Times New Roman"/>
      <w:szCs w:val="24"/>
      <w:lang w:val="en-US"/>
    </w:rPr>
  </w:style>
  <w:style w:type="character" w:customStyle="1" w:styleId="BodyTextChar">
    <w:name w:val="Body Text Char"/>
    <w:basedOn w:val="DefaultParagraphFont"/>
    <w:link w:val="BodyText"/>
    <w:rsid w:val="000E5386"/>
    <w:rPr>
      <w:rFonts w:ascii="Arial" w:eastAsia="Times New Roman" w:hAnsi="Arial" w:cs="Times New Roman"/>
      <w:color w:val="5E6175"/>
      <w:kern w:val="0"/>
      <w:sz w:val="20"/>
      <w:szCs w:val="24"/>
      <w:lang w:val="en-US"/>
      <w14:ligatures w14:val="none"/>
    </w:rPr>
  </w:style>
  <w:style w:type="table" w:styleId="TableGrid">
    <w:name w:val="Table Grid"/>
    <w:aliases w:val="TabelEcorys,HTG,Tabellengitternetz"/>
    <w:basedOn w:val="TableNormal"/>
    <w:uiPriority w:val="39"/>
    <w:rsid w:val="000E5386"/>
    <w:pPr>
      <w:spacing w:after="0" w:line="240" w:lineRule="auto"/>
    </w:pPr>
    <w:rPr>
      <w:rFonts w:ascii="Arial" w:hAnsi="Arial"/>
      <w:color w:val="5E6175"/>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b1"/>
    <w:basedOn w:val="Normal"/>
    <w:link w:val="ListParagraphChar"/>
    <w:uiPriority w:val="34"/>
    <w:qFormat/>
    <w:rsid w:val="000E5386"/>
    <w:pPr>
      <w:spacing w:after="160" w:line="259" w:lineRule="auto"/>
      <w:ind w:left="720"/>
      <w:contextualSpacing/>
      <w:jc w:val="both"/>
    </w:pPr>
    <w:rPr>
      <w:color w:val="auto"/>
      <w:sz w:val="22"/>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34"/>
    <w:qFormat/>
    <w:locked/>
    <w:rsid w:val="000E5386"/>
    <w:rPr>
      <w:rFonts w:ascii="Arial" w:hAnsi="Arial"/>
      <w:kern w:val="0"/>
      <w14:ligatures w14:val="none"/>
    </w:rPr>
  </w:style>
  <w:style w:type="character" w:styleId="CommentReference">
    <w:name w:val="annotation reference"/>
    <w:uiPriority w:val="99"/>
    <w:semiHidden/>
    <w:unhideWhenUsed/>
    <w:rsid w:val="000E5386"/>
    <w:rPr>
      <w:sz w:val="16"/>
      <w:szCs w:val="16"/>
    </w:rPr>
  </w:style>
  <w:style w:type="paragraph" w:styleId="CommentText">
    <w:name w:val="annotation text"/>
    <w:basedOn w:val="Normal"/>
    <w:link w:val="CommentTextChar"/>
    <w:uiPriority w:val="99"/>
    <w:unhideWhenUsed/>
    <w:rsid w:val="000E5386"/>
    <w:pPr>
      <w:spacing w:after="0"/>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uiPriority w:val="99"/>
    <w:rsid w:val="000E538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516E0"/>
    <w:pPr>
      <w:spacing w:after="240"/>
    </w:pPr>
    <w:rPr>
      <w:rFonts w:ascii="Arial" w:eastAsiaTheme="minorHAnsi" w:hAnsi="Arial" w:cstheme="minorBidi"/>
      <w:b/>
      <w:bCs/>
      <w:color w:val="5E6175"/>
    </w:rPr>
  </w:style>
  <w:style w:type="character" w:customStyle="1" w:styleId="CommentSubjectChar">
    <w:name w:val="Comment Subject Char"/>
    <w:basedOn w:val="CommentTextChar"/>
    <w:link w:val="CommentSubject"/>
    <w:uiPriority w:val="99"/>
    <w:semiHidden/>
    <w:rsid w:val="006516E0"/>
    <w:rPr>
      <w:rFonts w:ascii="Arial" w:eastAsia="Times New Roman" w:hAnsi="Arial" w:cs="Times New Roman"/>
      <w:b/>
      <w:bCs/>
      <w:color w:val="5E6175"/>
      <w:kern w:val="0"/>
      <w:sz w:val="20"/>
      <w:szCs w:val="20"/>
      <w14:ligatures w14:val="none"/>
    </w:rPr>
  </w:style>
  <w:style w:type="paragraph" w:styleId="Header">
    <w:name w:val="header"/>
    <w:basedOn w:val="Normal"/>
    <w:link w:val="HeaderChar"/>
    <w:uiPriority w:val="99"/>
    <w:unhideWhenUsed/>
    <w:rsid w:val="00636C11"/>
    <w:pPr>
      <w:tabs>
        <w:tab w:val="center" w:pos="4153"/>
        <w:tab w:val="right" w:pos="8306"/>
      </w:tabs>
      <w:spacing w:after="0"/>
    </w:pPr>
  </w:style>
  <w:style w:type="character" w:customStyle="1" w:styleId="HeaderChar">
    <w:name w:val="Header Char"/>
    <w:basedOn w:val="DefaultParagraphFont"/>
    <w:link w:val="Header"/>
    <w:uiPriority w:val="99"/>
    <w:rsid w:val="00636C11"/>
    <w:rPr>
      <w:rFonts w:ascii="Arial" w:hAnsi="Arial"/>
      <w:color w:val="5E6175"/>
      <w:kern w:val="0"/>
      <w:sz w:val="20"/>
      <w14:ligatures w14:val="none"/>
    </w:rPr>
  </w:style>
  <w:style w:type="paragraph" w:styleId="Footer">
    <w:name w:val="footer"/>
    <w:basedOn w:val="Normal"/>
    <w:link w:val="FooterChar"/>
    <w:uiPriority w:val="99"/>
    <w:unhideWhenUsed/>
    <w:rsid w:val="00636C11"/>
    <w:pPr>
      <w:tabs>
        <w:tab w:val="center" w:pos="4153"/>
        <w:tab w:val="right" w:pos="8306"/>
      </w:tabs>
      <w:spacing w:after="0"/>
    </w:pPr>
  </w:style>
  <w:style w:type="character" w:customStyle="1" w:styleId="FooterChar">
    <w:name w:val="Footer Char"/>
    <w:basedOn w:val="DefaultParagraphFont"/>
    <w:link w:val="Footer"/>
    <w:uiPriority w:val="99"/>
    <w:rsid w:val="00636C11"/>
    <w:rPr>
      <w:rFonts w:ascii="Arial" w:hAnsi="Arial"/>
      <w:color w:val="5E6175"/>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1B47780D051624D8DE587FAE7B5FA6C" ma:contentTypeVersion="17" ma:contentTypeDescription="Izveidot jaunu dokumentu." ma:contentTypeScope="" ma:versionID="b4bc9474b584f0de617bc98e1e927a6d">
  <xsd:schema xmlns:xsd="http://www.w3.org/2001/XMLSchema" xmlns:xs="http://www.w3.org/2001/XMLSchema" xmlns:p="http://schemas.microsoft.com/office/2006/metadata/properties" xmlns:ns2="a89fb681-c182-4799-b37c-5baaa5779afd" xmlns:ns3="101bcb93-aba8-40a6-a808-673e60b9d4a6" targetNamespace="http://schemas.microsoft.com/office/2006/metadata/properties" ma:root="true" ma:fieldsID="63a96ebe18f41fab8dcd39df42203671" ns2:_="" ns3:_="">
    <xsd:import namespace="a89fb681-c182-4799-b37c-5baaa5779afd"/>
    <xsd:import namespace="101bcb93-aba8-40a6-a808-673e60b9d4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fb681-c182-4799-b37c-5baaa5779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f8cd4879-25d4-450b-b64f-ad81e813ef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1bcb93-aba8-40a6-a808-673e60b9d4a6" elementFormDefault="qualified">
    <xsd:import namespace="http://schemas.microsoft.com/office/2006/documentManagement/types"/>
    <xsd:import namespace="http://schemas.microsoft.com/office/infopath/2007/PartnerControls"/>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7536c7c-808d-4677-be6c-198446526566}" ma:internalName="TaxCatchAll" ma:showField="CatchAllData" ma:web="101bcb93-aba8-40a6-a808-673e60b9d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96F7C-B9E5-4DEE-AA73-243EBD1D1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9fb681-c182-4799-b37c-5baaa5779afd"/>
    <ds:schemaRef ds:uri="101bcb93-aba8-40a6-a808-673e60b9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9796A-39D3-42CC-9B63-A309779384F1}">
  <ds:schemaRefs>
    <ds:schemaRef ds:uri="http://schemas.openxmlformats.org/officeDocument/2006/bibliography"/>
  </ds:schemaRefs>
</ds:datastoreItem>
</file>

<file path=customXml/itemProps3.xml><?xml version="1.0" encoding="utf-8"?>
<ds:datastoreItem xmlns:ds="http://schemas.openxmlformats.org/officeDocument/2006/customXml" ds:itemID="{B7FA8AC1-6FAA-44F7-A516-9805CA638E54}">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5275</Words>
  <Characters>3007</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Consultant</dc:creator>
  <cp:keywords/>
  <dc:description/>
  <cp:lastModifiedBy>Gita Mežupa</cp:lastModifiedBy>
  <cp:revision>12</cp:revision>
  <cp:lastPrinted>2023-07-20T11:22:00Z</cp:lastPrinted>
  <dcterms:created xsi:type="dcterms:W3CDTF">2023-07-20T11:22:00Z</dcterms:created>
  <dcterms:modified xsi:type="dcterms:W3CDTF">2025-01-27T17:18:00Z</dcterms:modified>
</cp:coreProperties>
</file>