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2C94" w14:textId="113D5EA1" w:rsidR="0031642F" w:rsidRDefault="0012475E" w:rsidP="0031642F">
      <w:pPr>
        <w:pStyle w:val="NormalWeb"/>
        <w:rPr>
          <w:color w:val="000000" w:themeColor="text1"/>
        </w:rPr>
      </w:pPr>
      <w:r>
        <w:rPr>
          <w:noProof/>
          <w:color w:val="000000" w:themeColor="text1"/>
        </w:rPr>
        <w:drawing>
          <wp:inline distT="0" distB="0" distL="0" distR="0" wp14:anchorId="36559B2F" wp14:editId="592F2FFF">
            <wp:extent cx="1310400" cy="1443625"/>
            <wp:effectExtent l="0" t="0" r="4445" b="4445"/>
            <wp:docPr id="662942843" name="Picture 2" descr="A red lion and a blue shield with a lion and a griff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42843" name="Picture 2" descr="A red lion and a blue shield with a lion and a griffi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583" cy="1494503"/>
                    </a:xfrm>
                    <a:prstGeom prst="rect">
                      <a:avLst/>
                    </a:prstGeom>
                    <a:noFill/>
                  </pic:spPr>
                </pic:pic>
              </a:graphicData>
            </a:graphic>
          </wp:inline>
        </w:drawing>
      </w:r>
    </w:p>
    <w:p w14:paraId="621DAFE9" w14:textId="16946FE1" w:rsidR="0031642F" w:rsidRDefault="0031642F" w:rsidP="0031642F">
      <w:pPr>
        <w:pStyle w:val="NormalWeb"/>
        <w:rPr>
          <w:color w:val="000000" w:themeColor="text1"/>
        </w:rPr>
      </w:pPr>
    </w:p>
    <w:p w14:paraId="1B46115A" w14:textId="77777777" w:rsidR="0031642F" w:rsidRDefault="0031642F" w:rsidP="0031642F">
      <w:pPr>
        <w:pStyle w:val="NormalWeb"/>
        <w:rPr>
          <w:color w:val="000000" w:themeColor="text1"/>
        </w:rPr>
      </w:pPr>
    </w:p>
    <w:p w14:paraId="678D6406" w14:textId="77777777" w:rsidR="00666345" w:rsidRDefault="00666345" w:rsidP="0031642F">
      <w:pPr>
        <w:pStyle w:val="NormalWeb"/>
        <w:rPr>
          <w:color w:val="000000" w:themeColor="text1"/>
        </w:rPr>
      </w:pPr>
    </w:p>
    <w:p w14:paraId="0AE38962" w14:textId="31BBEAF3" w:rsidR="002D4E52" w:rsidRPr="0027446A" w:rsidRDefault="002D4E52" w:rsidP="002D4E52">
      <w:pPr>
        <w:ind w:right="720"/>
        <w:jc w:val="center"/>
        <w:rPr>
          <w:rFonts w:ascii="Aptos" w:eastAsiaTheme="minorEastAsia" w:hAnsi="Aptos" w:cs="Times New Roman"/>
          <w:b/>
          <w:bCs/>
          <w:i/>
          <w:iCs/>
          <w:smallCaps/>
          <w:color w:val="002060"/>
          <w:sz w:val="52"/>
          <w:szCs w:val="52"/>
        </w:rPr>
      </w:pPr>
      <w:r w:rsidRPr="0027446A">
        <w:rPr>
          <w:rFonts w:ascii="Aptos" w:eastAsiaTheme="minorEastAsia" w:hAnsi="Aptos" w:cs="Times New Roman"/>
          <w:b/>
          <w:bCs/>
          <w:i/>
          <w:iCs/>
          <w:smallCaps/>
          <w:color w:val="002060"/>
          <w:sz w:val="52"/>
          <w:szCs w:val="52"/>
        </w:rPr>
        <w:t>Ikgadējais ziņojums</w:t>
      </w:r>
    </w:p>
    <w:p w14:paraId="0FBD91F7" w14:textId="1F99384D" w:rsidR="00666345" w:rsidRPr="0027446A" w:rsidRDefault="002D4E52" w:rsidP="00666345">
      <w:pPr>
        <w:pStyle w:val="NormalWeb"/>
        <w:spacing w:before="0" w:beforeAutospacing="0" w:after="0" w:afterAutospacing="0"/>
        <w:jc w:val="center"/>
        <w:rPr>
          <w:rFonts w:ascii="Aptos" w:hAnsi="Aptos"/>
          <w:color w:val="002060"/>
          <w:sz w:val="52"/>
          <w:szCs w:val="52"/>
        </w:rPr>
      </w:pPr>
      <w:r w:rsidRPr="0027446A">
        <w:rPr>
          <w:rFonts w:ascii="Aptos" w:eastAsiaTheme="minorHAnsi" w:hAnsi="Aptos"/>
          <w:b/>
          <w:bCs/>
          <w:i/>
          <w:iCs/>
          <w:smallCaps/>
          <w:color w:val="002060"/>
          <w:sz w:val="52"/>
          <w:szCs w:val="52"/>
          <w:lang w:eastAsia="en-US"/>
        </w:rPr>
        <w:t>par revīzijas pakalpojumu kvalitātes</w:t>
      </w:r>
      <w:r w:rsidRPr="0027446A">
        <w:rPr>
          <w:rFonts w:ascii="Aptos" w:hAnsi="Aptos"/>
          <w:b/>
          <w:bCs/>
          <w:i/>
          <w:iCs/>
          <w:smallCaps/>
          <w:color w:val="002060"/>
          <w:sz w:val="52"/>
          <w:szCs w:val="52"/>
        </w:rPr>
        <w:t xml:space="preserve"> </w:t>
      </w:r>
      <w:r w:rsidRPr="0027446A">
        <w:rPr>
          <w:rFonts w:ascii="Aptos" w:eastAsiaTheme="minorHAnsi" w:hAnsi="Aptos"/>
          <w:b/>
          <w:bCs/>
          <w:i/>
          <w:iCs/>
          <w:smallCaps/>
          <w:color w:val="002060"/>
          <w:sz w:val="52"/>
          <w:szCs w:val="52"/>
          <w:lang w:eastAsia="en-US"/>
        </w:rPr>
        <w:t>kontroles nodrošināšanu 202</w:t>
      </w:r>
      <w:r w:rsidR="006C4A0C" w:rsidRPr="0027446A">
        <w:rPr>
          <w:rFonts w:ascii="Aptos" w:eastAsiaTheme="minorHAnsi" w:hAnsi="Aptos"/>
          <w:b/>
          <w:bCs/>
          <w:i/>
          <w:iCs/>
          <w:smallCaps/>
          <w:color w:val="002060"/>
          <w:sz w:val="52"/>
          <w:szCs w:val="52"/>
          <w:lang w:eastAsia="en-US"/>
        </w:rPr>
        <w:t>4</w:t>
      </w:r>
      <w:r w:rsidRPr="0027446A">
        <w:rPr>
          <w:rFonts w:ascii="Aptos" w:eastAsiaTheme="minorHAnsi" w:hAnsi="Aptos"/>
          <w:b/>
          <w:bCs/>
          <w:i/>
          <w:iCs/>
          <w:smallCaps/>
          <w:color w:val="002060"/>
          <w:sz w:val="52"/>
          <w:szCs w:val="52"/>
          <w:lang w:eastAsia="en-US"/>
        </w:rPr>
        <w:t>.gadā</w:t>
      </w:r>
    </w:p>
    <w:p w14:paraId="0882626A" w14:textId="77777777" w:rsidR="00666345" w:rsidRDefault="00666345"/>
    <w:p w14:paraId="436E3112" w14:textId="77777777" w:rsidR="00666345" w:rsidRPr="00666345" w:rsidRDefault="00666345" w:rsidP="00666345"/>
    <w:p w14:paraId="301F196D" w14:textId="7D62E8C2" w:rsidR="00666345" w:rsidRDefault="00666345" w:rsidP="00EF726C">
      <w:pPr>
        <w:tabs>
          <w:tab w:val="left" w:pos="3368"/>
          <w:tab w:val="left" w:pos="3885"/>
        </w:tabs>
      </w:pPr>
      <w:r>
        <w:tab/>
      </w:r>
      <w:r w:rsidR="00EF726C">
        <w:tab/>
      </w:r>
      <w:r w:rsidR="000D3D78">
        <w:rPr>
          <w:noProof/>
        </w:rPr>
        <w:drawing>
          <wp:inline distT="0" distB="0" distL="0" distR="0" wp14:anchorId="75BB85C6" wp14:editId="3E24B060">
            <wp:extent cx="5306400" cy="3540364"/>
            <wp:effectExtent l="0" t="0" r="8890" b="3175"/>
            <wp:docPr id="54421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3469" cy="3545080"/>
                    </a:xfrm>
                    <a:prstGeom prst="rect">
                      <a:avLst/>
                    </a:prstGeom>
                    <a:noFill/>
                  </pic:spPr>
                </pic:pic>
              </a:graphicData>
            </a:graphic>
          </wp:inline>
        </w:drawing>
      </w:r>
    </w:p>
    <w:p w14:paraId="5CD7CD6F" w14:textId="77777777" w:rsidR="00B70489" w:rsidRPr="00B70489" w:rsidRDefault="002D4E52" w:rsidP="00B70489">
      <w:pPr>
        <w:jc w:val="right"/>
        <w:rPr>
          <w:color w:val="000000" w:themeColor="text1"/>
        </w:rPr>
      </w:pPr>
      <w:r w:rsidRPr="00666345">
        <w:br w:type="page"/>
      </w:r>
      <w:r w:rsidR="00B70489" w:rsidRPr="00B70489">
        <w:rPr>
          <w:color w:val="000000" w:themeColor="text1"/>
        </w:rPr>
        <w:lastRenderedPageBreak/>
        <w:t>APSTIPRINU</w:t>
      </w:r>
    </w:p>
    <w:p w14:paraId="5DF10D5D" w14:textId="77777777" w:rsidR="00B70489" w:rsidRPr="00B70489" w:rsidRDefault="00B70489" w:rsidP="00B70489">
      <w:pPr>
        <w:jc w:val="right"/>
        <w:rPr>
          <w:color w:val="000000" w:themeColor="text1"/>
        </w:rPr>
      </w:pPr>
      <w:r w:rsidRPr="00B70489">
        <w:rPr>
          <w:color w:val="000000" w:themeColor="text1"/>
        </w:rPr>
        <w:t>Finanšu ministrijas</w:t>
      </w:r>
    </w:p>
    <w:p w14:paraId="3FF2C2D4" w14:textId="77777777" w:rsidR="00B55B23" w:rsidRDefault="00B55B23" w:rsidP="00B55B23">
      <w:pPr>
        <w:pStyle w:val="NormalWeb"/>
        <w:spacing w:before="0" w:beforeAutospacing="0" w:after="0" w:afterAutospacing="0"/>
        <w:jc w:val="right"/>
        <w:rPr>
          <w:color w:val="000000"/>
        </w:rPr>
      </w:pPr>
      <w:r>
        <w:rPr>
          <w:color w:val="000000" w:themeColor="text1"/>
        </w:rPr>
        <w:t>v</w:t>
      </w:r>
      <w:r w:rsidRPr="000B1C5C">
        <w:rPr>
          <w:color w:val="000000" w:themeColor="text1"/>
        </w:rPr>
        <w:t>alsts sekretāre</w:t>
      </w:r>
      <w:r>
        <w:rPr>
          <w:color w:val="000000" w:themeColor="text1"/>
        </w:rPr>
        <w:t xml:space="preserve">s </w:t>
      </w:r>
      <w:r w:rsidRPr="002A6F01">
        <w:rPr>
          <w:color w:val="000000"/>
        </w:rPr>
        <w:t xml:space="preserve">pienākumu izpildītāja </w:t>
      </w:r>
      <w:r>
        <w:rPr>
          <w:color w:val="000000"/>
        </w:rPr>
        <w:t>–</w:t>
      </w:r>
      <w:r w:rsidRPr="002A6F01">
        <w:rPr>
          <w:color w:val="000000"/>
        </w:rPr>
        <w:t xml:space="preserve"> </w:t>
      </w:r>
    </w:p>
    <w:p w14:paraId="5F2914A8" w14:textId="6486CE23" w:rsidR="00B55B23" w:rsidRDefault="00B55B23" w:rsidP="00B55B23">
      <w:pPr>
        <w:pStyle w:val="NormalWeb"/>
        <w:spacing w:before="0" w:beforeAutospacing="0" w:after="0" w:afterAutospacing="0"/>
        <w:jc w:val="right"/>
        <w:rPr>
          <w:color w:val="000000"/>
        </w:rPr>
      </w:pPr>
      <w:r>
        <w:rPr>
          <w:color w:val="000000"/>
        </w:rPr>
        <w:t>valsts sekretāra vietniece budžeta jautājumos</w:t>
      </w:r>
    </w:p>
    <w:p w14:paraId="460A6279" w14:textId="4C4E1F75" w:rsidR="00B55B23" w:rsidRPr="00B55B23" w:rsidRDefault="00B55B23" w:rsidP="00B55B23">
      <w:pPr>
        <w:pStyle w:val="NormalWeb"/>
        <w:spacing w:before="0" w:beforeAutospacing="0" w:after="0" w:afterAutospacing="0"/>
        <w:jc w:val="right"/>
        <w:rPr>
          <w:iCs/>
          <w:color w:val="000000" w:themeColor="text1"/>
        </w:rPr>
      </w:pPr>
      <w:r w:rsidRPr="00B55B23">
        <w:rPr>
          <w:iCs/>
          <w:color w:val="000000"/>
        </w:rPr>
        <w:t>Jolanta Plūme</w:t>
      </w:r>
    </w:p>
    <w:p w14:paraId="6F78CBED" w14:textId="77777777" w:rsidR="00291D03" w:rsidRDefault="00291D03" w:rsidP="00B70489">
      <w:pPr>
        <w:jc w:val="right"/>
        <w:rPr>
          <w:color w:val="000000" w:themeColor="text1"/>
        </w:rPr>
      </w:pPr>
    </w:p>
    <w:p w14:paraId="57B47002" w14:textId="77777777" w:rsidR="0031642F" w:rsidRDefault="0031642F" w:rsidP="0031642F">
      <w:pPr>
        <w:autoSpaceDE w:val="0"/>
        <w:autoSpaceDN w:val="0"/>
        <w:adjustRightInd w:val="0"/>
        <w:jc w:val="right"/>
        <w:rPr>
          <w:color w:val="000000" w:themeColor="text1"/>
        </w:rPr>
      </w:pPr>
      <w:r w:rsidRPr="00EC6DFE">
        <w:rPr>
          <w:rFonts w:cs="Times New Roman"/>
          <w:color w:val="000000" w:themeColor="text1"/>
          <w:szCs w:val="24"/>
        </w:rPr>
        <w:t>Datumu skatīt dokumenta paraksta laika zīmogā, Rīga</w:t>
      </w:r>
    </w:p>
    <w:p w14:paraId="356B0F65" w14:textId="17BADA23" w:rsidR="0031642F" w:rsidRDefault="0031642F">
      <w:pPr>
        <w:rPr>
          <w:rFonts w:eastAsia="Times New Roman" w:cs="Times New Roman"/>
          <w:color w:val="000000" w:themeColor="text1"/>
          <w:szCs w:val="24"/>
          <w:lang w:eastAsia="lv-LV"/>
        </w:rPr>
      </w:pPr>
    </w:p>
    <w:p w14:paraId="68F17E4E" w14:textId="77777777" w:rsidR="00742E0A" w:rsidRDefault="00742E0A" w:rsidP="00742E0A">
      <w:pPr>
        <w:pStyle w:val="NormalWeb"/>
        <w:spacing w:before="0" w:beforeAutospacing="0" w:after="0" w:afterAutospacing="0"/>
        <w:jc w:val="right"/>
        <w:rPr>
          <w:color w:val="000000" w:themeColor="text1"/>
        </w:rPr>
      </w:pPr>
    </w:p>
    <w:p w14:paraId="0A1A4C8B" w14:textId="77777777" w:rsidR="001F4DD4" w:rsidRDefault="001F4DD4" w:rsidP="001F4DD4">
      <w:pPr>
        <w:autoSpaceDE w:val="0"/>
        <w:autoSpaceDN w:val="0"/>
        <w:adjustRightInd w:val="0"/>
        <w:jc w:val="right"/>
        <w:rPr>
          <w:color w:val="000000" w:themeColor="text1"/>
        </w:rPr>
      </w:pPr>
    </w:p>
    <w:p w14:paraId="68F7C107" w14:textId="77777777" w:rsidR="00742E0A" w:rsidRDefault="00742E0A" w:rsidP="00742E0A">
      <w:pPr>
        <w:autoSpaceDE w:val="0"/>
        <w:autoSpaceDN w:val="0"/>
        <w:adjustRightInd w:val="0"/>
        <w:jc w:val="right"/>
        <w:rPr>
          <w:color w:val="000000" w:themeColor="text1"/>
        </w:rPr>
      </w:pPr>
    </w:p>
    <w:p w14:paraId="03B50B8E" w14:textId="5847FC9B" w:rsidR="00742E0A" w:rsidRPr="000B1C5C" w:rsidRDefault="00742E0A" w:rsidP="00742E0A">
      <w:pPr>
        <w:autoSpaceDE w:val="0"/>
        <w:autoSpaceDN w:val="0"/>
        <w:adjustRightInd w:val="0"/>
        <w:jc w:val="right"/>
        <w:rPr>
          <w:color w:val="000000" w:themeColor="text1"/>
        </w:rPr>
      </w:pPr>
    </w:p>
    <w:p w14:paraId="5388EA2D" w14:textId="77777777" w:rsidR="00742E0A" w:rsidRDefault="00742E0A" w:rsidP="00742E0A">
      <w:pPr>
        <w:spacing w:line="360" w:lineRule="auto"/>
        <w:jc w:val="right"/>
        <w:rPr>
          <w:rFonts w:cs="Times New Roman"/>
          <w:color w:val="000000" w:themeColor="text1"/>
          <w:szCs w:val="24"/>
          <w:u w:val="single"/>
        </w:rPr>
      </w:pPr>
    </w:p>
    <w:p w14:paraId="468CA4E7" w14:textId="77777777" w:rsidR="00742E0A" w:rsidRDefault="00742E0A" w:rsidP="00742E0A">
      <w:pPr>
        <w:spacing w:line="360" w:lineRule="auto"/>
        <w:jc w:val="center"/>
        <w:rPr>
          <w:rFonts w:cs="Times New Roman"/>
          <w:color w:val="000000" w:themeColor="text1"/>
          <w:szCs w:val="24"/>
          <w:u w:val="single"/>
        </w:rPr>
      </w:pPr>
    </w:p>
    <w:p w14:paraId="1C9F029E" w14:textId="77777777" w:rsidR="00742E0A" w:rsidRDefault="00742E0A" w:rsidP="00742E0A">
      <w:pPr>
        <w:spacing w:line="360" w:lineRule="auto"/>
        <w:jc w:val="center"/>
        <w:rPr>
          <w:rFonts w:cs="Times New Roman"/>
          <w:color w:val="000000" w:themeColor="text1"/>
          <w:szCs w:val="24"/>
          <w:u w:val="single"/>
        </w:rPr>
      </w:pPr>
    </w:p>
    <w:p w14:paraId="5C815310" w14:textId="77777777" w:rsidR="00742E0A" w:rsidRDefault="00742E0A" w:rsidP="0031642F">
      <w:pPr>
        <w:spacing w:line="360" w:lineRule="auto"/>
        <w:rPr>
          <w:rFonts w:cs="Times New Roman"/>
          <w:i/>
          <w:color w:val="000000" w:themeColor="text1"/>
          <w:szCs w:val="24"/>
        </w:rPr>
      </w:pPr>
    </w:p>
    <w:p w14:paraId="685C6D05" w14:textId="7777777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Ikgadējais ziņojums</w:t>
      </w:r>
    </w:p>
    <w:p w14:paraId="3CCF3B59" w14:textId="10A0168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 xml:space="preserve">par revīzijas </w:t>
      </w:r>
      <w:r w:rsidR="00F06D28">
        <w:rPr>
          <w:rFonts w:cs="Times New Roman"/>
          <w:b/>
          <w:sz w:val="40"/>
          <w:szCs w:val="40"/>
        </w:rPr>
        <w:t xml:space="preserve">pakalpojumu </w:t>
      </w:r>
      <w:r w:rsidRPr="002E6EFB">
        <w:rPr>
          <w:rFonts w:cs="Times New Roman"/>
          <w:b/>
          <w:sz w:val="40"/>
          <w:szCs w:val="40"/>
        </w:rPr>
        <w:t xml:space="preserve">kvalitātes kontroles nodrošināšanu </w:t>
      </w:r>
      <w:r w:rsidR="001F4DD4" w:rsidRPr="002E6EFB">
        <w:rPr>
          <w:rFonts w:cs="Times New Roman"/>
          <w:b/>
          <w:sz w:val="40"/>
          <w:szCs w:val="40"/>
        </w:rPr>
        <w:t>20</w:t>
      </w:r>
      <w:r w:rsidR="001F4DD4">
        <w:rPr>
          <w:rFonts w:cs="Times New Roman"/>
          <w:b/>
          <w:sz w:val="40"/>
          <w:szCs w:val="40"/>
        </w:rPr>
        <w:t>2</w:t>
      </w:r>
      <w:r w:rsidR="006C4A0C">
        <w:rPr>
          <w:rFonts w:cs="Times New Roman"/>
          <w:b/>
          <w:sz w:val="40"/>
          <w:szCs w:val="40"/>
        </w:rPr>
        <w:t>4</w:t>
      </w:r>
      <w:r w:rsidRPr="002E6EFB">
        <w:rPr>
          <w:rFonts w:cs="Times New Roman"/>
          <w:b/>
          <w:sz w:val="40"/>
          <w:szCs w:val="40"/>
        </w:rPr>
        <w:t>.gadā</w:t>
      </w:r>
    </w:p>
    <w:p w14:paraId="752499B3" w14:textId="5EF6E7A8" w:rsidR="00742E0A" w:rsidRPr="00521FFD" w:rsidRDefault="00742E0A" w:rsidP="00742E0A">
      <w:pPr>
        <w:spacing w:line="360" w:lineRule="auto"/>
        <w:jc w:val="center"/>
        <w:rPr>
          <w:rFonts w:cs="Times New Roman"/>
          <w:i/>
          <w:color w:val="000000" w:themeColor="text1"/>
          <w:sz w:val="28"/>
          <w:szCs w:val="28"/>
        </w:rPr>
      </w:pPr>
    </w:p>
    <w:p w14:paraId="603060C3" w14:textId="77777777" w:rsidR="000223FA" w:rsidRDefault="000223FA" w:rsidP="000223FA">
      <w:pPr>
        <w:jc w:val="center"/>
        <w:rPr>
          <w:sz w:val="28"/>
          <w:szCs w:val="28"/>
        </w:rPr>
      </w:pPr>
    </w:p>
    <w:p w14:paraId="18E7C17E" w14:textId="77777777" w:rsidR="000223FA" w:rsidRDefault="000223FA" w:rsidP="000223FA">
      <w:pPr>
        <w:jc w:val="center"/>
        <w:rPr>
          <w:sz w:val="28"/>
          <w:szCs w:val="28"/>
        </w:rPr>
      </w:pPr>
    </w:p>
    <w:p w14:paraId="4DC1E02B" w14:textId="77777777" w:rsidR="000223FA" w:rsidRDefault="000223FA" w:rsidP="000223FA">
      <w:pPr>
        <w:jc w:val="center"/>
        <w:rPr>
          <w:sz w:val="28"/>
          <w:szCs w:val="28"/>
        </w:rPr>
      </w:pPr>
    </w:p>
    <w:p w14:paraId="203A2441" w14:textId="77777777" w:rsidR="000223FA" w:rsidRDefault="000223FA" w:rsidP="000223FA">
      <w:pPr>
        <w:jc w:val="center"/>
        <w:rPr>
          <w:sz w:val="28"/>
          <w:szCs w:val="28"/>
        </w:rPr>
      </w:pPr>
    </w:p>
    <w:p w14:paraId="5F11DFB0" w14:textId="77777777" w:rsidR="000223FA" w:rsidRDefault="000223FA" w:rsidP="000223FA">
      <w:pPr>
        <w:jc w:val="center"/>
        <w:rPr>
          <w:sz w:val="28"/>
          <w:szCs w:val="28"/>
        </w:rPr>
      </w:pPr>
    </w:p>
    <w:p w14:paraId="04125E61" w14:textId="77777777" w:rsidR="000223FA" w:rsidRDefault="000223FA" w:rsidP="000223FA">
      <w:pPr>
        <w:jc w:val="center"/>
        <w:rPr>
          <w:sz w:val="28"/>
          <w:szCs w:val="28"/>
        </w:rPr>
      </w:pPr>
    </w:p>
    <w:p w14:paraId="64F47F10" w14:textId="77777777" w:rsidR="000223FA" w:rsidRDefault="000223FA" w:rsidP="000223FA">
      <w:pPr>
        <w:jc w:val="center"/>
        <w:rPr>
          <w:sz w:val="28"/>
          <w:szCs w:val="28"/>
        </w:rPr>
      </w:pPr>
    </w:p>
    <w:p w14:paraId="3A9EE883" w14:textId="77777777" w:rsidR="000223FA" w:rsidRDefault="000223FA" w:rsidP="000223FA">
      <w:pPr>
        <w:jc w:val="center"/>
        <w:rPr>
          <w:sz w:val="28"/>
          <w:szCs w:val="28"/>
        </w:rPr>
      </w:pPr>
    </w:p>
    <w:p w14:paraId="37357046" w14:textId="77777777" w:rsidR="000223FA" w:rsidRDefault="000223FA" w:rsidP="000223FA">
      <w:pPr>
        <w:jc w:val="center"/>
        <w:rPr>
          <w:sz w:val="28"/>
          <w:szCs w:val="28"/>
        </w:rPr>
      </w:pPr>
    </w:p>
    <w:p w14:paraId="4426CA80" w14:textId="77777777" w:rsidR="000223FA" w:rsidRDefault="000223FA" w:rsidP="000223FA">
      <w:pPr>
        <w:jc w:val="center"/>
        <w:rPr>
          <w:sz w:val="28"/>
          <w:szCs w:val="28"/>
        </w:rPr>
      </w:pPr>
    </w:p>
    <w:p w14:paraId="11E82444" w14:textId="77777777" w:rsidR="000223FA" w:rsidRDefault="000223FA" w:rsidP="000223FA">
      <w:pPr>
        <w:jc w:val="center"/>
        <w:rPr>
          <w:sz w:val="28"/>
          <w:szCs w:val="28"/>
        </w:rPr>
      </w:pPr>
    </w:p>
    <w:p w14:paraId="24DE5C5A" w14:textId="77777777" w:rsidR="000223FA" w:rsidRDefault="000223FA" w:rsidP="000223FA">
      <w:pPr>
        <w:jc w:val="center"/>
        <w:rPr>
          <w:sz w:val="28"/>
          <w:szCs w:val="28"/>
        </w:rPr>
      </w:pPr>
    </w:p>
    <w:p w14:paraId="1A9D2E9A" w14:textId="77777777" w:rsidR="000223FA" w:rsidRDefault="000223FA" w:rsidP="000223FA">
      <w:pPr>
        <w:jc w:val="center"/>
        <w:rPr>
          <w:sz w:val="28"/>
          <w:szCs w:val="28"/>
        </w:rPr>
      </w:pPr>
    </w:p>
    <w:p w14:paraId="0C2A5133" w14:textId="77777777" w:rsidR="000223FA" w:rsidRDefault="000223FA" w:rsidP="000223FA">
      <w:pPr>
        <w:jc w:val="center"/>
        <w:rPr>
          <w:sz w:val="28"/>
          <w:szCs w:val="28"/>
        </w:rPr>
      </w:pPr>
    </w:p>
    <w:p w14:paraId="1E83FD58" w14:textId="77777777" w:rsidR="000223FA" w:rsidRDefault="000223FA" w:rsidP="000223FA">
      <w:pPr>
        <w:jc w:val="center"/>
        <w:rPr>
          <w:sz w:val="28"/>
          <w:szCs w:val="28"/>
        </w:rPr>
      </w:pPr>
    </w:p>
    <w:p w14:paraId="78AD0009" w14:textId="77777777" w:rsidR="000223FA" w:rsidRDefault="000223FA" w:rsidP="000223FA">
      <w:pPr>
        <w:jc w:val="center"/>
        <w:rPr>
          <w:sz w:val="28"/>
          <w:szCs w:val="28"/>
        </w:rPr>
      </w:pPr>
    </w:p>
    <w:p w14:paraId="08AB30C8" w14:textId="77777777" w:rsidR="000223FA" w:rsidRDefault="000223FA" w:rsidP="000223FA">
      <w:pPr>
        <w:jc w:val="center"/>
        <w:rPr>
          <w:sz w:val="28"/>
          <w:szCs w:val="28"/>
        </w:rPr>
      </w:pPr>
    </w:p>
    <w:p w14:paraId="4E8BC630" w14:textId="77777777" w:rsidR="000223FA" w:rsidRDefault="000223FA" w:rsidP="000223FA">
      <w:pPr>
        <w:jc w:val="center"/>
        <w:rPr>
          <w:sz w:val="28"/>
          <w:szCs w:val="28"/>
        </w:rPr>
      </w:pPr>
    </w:p>
    <w:p w14:paraId="1829561A" w14:textId="0F363716" w:rsidR="00A3740F" w:rsidRDefault="0009723D" w:rsidP="000223FA">
      <w:pPr>
        <w:jc w:val="center"/>
        <w:rPr>
          <w:rFonts w:cs="Times New Roman"/>
          <w:i/>
          <w:color w:val="000000" w:themeColor="text1"/>
          <w:sz w:val="28"/>
          <w:szCs w:val="28"/>
        </w:rPr>
      </w:pPr>
      <w:r w:rsidRPr="00994ACF">
        <w:rPr>
          <w:sz w:val="28"/>
          <w:szCs w:val="28"/>
        </w:rPr>
        <w:t>20</w:t>
      </w:r>
      <w:r>
        <w:rPr>
          <w:sz w:val="28"/>
          <w:szCs w:val="28"/>
        </w:rPr>
        <w:t>2</w:t>
      </w:r>
      <w:r w:rsidR="00BB3BD9">
        <w:rPr>
          <w:sz w:val="28"/>
          <w:szCs w:val="28"/>
        </w:rPr>
        <w:t>5</w:t>
      </w:r>
      <w:r w:rsidRPr="00994ACF">
        <w:rPr>
          <w:sz w:val="28"/>
          <w:szCs w:val="28"/>
        </w:rPr>
        <w:t>.</w:t>
      </w:r>
      <w:r w:rsidR="00BB3BD9">
        <w:rPr>
          <w:sz w:val="28"/>
          <w:szCs w:val="28"/>
        </w:rPr>
        <w:t xml:space="preserve"> </w:t>
      </w:r>
      <w:r w:rsidRPr="00994ACF">
        <w:rPr>
          <w:sz w:val="28"/>
          <w:szCs w:val="28"/>
        </w:rPr>
        <w:t>gads, Rīga</w:t>
      </w:r>
    </w:p>
    <w:p w14:paraId="3CD66B74" w14:textId="2BFBC898" w:rsidR="00116703" w:rsidRDefault="0009723D" w:rsidP="00116703">
      <w:pPr>
        <w:rPr>
          <w:rFonts w:cs="Times New Roman"/>
          <w:b/>
          <w:bCs/>
          <w:i/>
          <w:color w:val="000000" w:themeColor="text1"/>
          <w:sz w:val="28"/>
          <w:szCs w:val="28"/>
        </w:rPr>
      </w:pPr>
      <w:r>
        <w:rPr>
          <w:rFonts w:cs="Times New Roman"/>
          <w:b/>
          <w:bCs/>
          <w:i/>
          <w:color w:val="000000" w:themeColor="text1"/>
          <w:sz w:val="28"/>
          <w:szCs w:val="28"/>
        </w:rPr>
        <w:br w:type="page"/>
      </w:r>
    </w:p>
    <w:p w14:paraId="72114A7B" w14:textId="77777777" w:rsidR="00153B5F" w:rsidRPr="00620C3B" w:rsidRDefault="00153B5F" w:rsidP="00153B5F">
      <w:pPr>
        <w:pStyle w:val="TOCHeading"/>
        <w:spacing w:before="0" w:line="240" w:lineRule="auto"/>
        <w:jc w:val="center"/>
        <w:rPr>
          <w:rFonts w:ascii="Times New Roman" w:hAnsi="Times New Roman" w:cs="Times New Roman"/>
          <w:b/>
          <w:color w:val="000000" w:themeColor="text1"/>
          <w:sz w:val="28"/>
          <w:szCs w:val="28"/>
        </w:rPr>
      </w:pPr>
      <w:r w:rsidRPr="00620C3B">
        <w:rPr>
          <w:rFonts w:ascii="Times New Roman" w:hAnsi="Times New Roman" w:cs="Times New Roman"/>
          <w:b/>
          <w:color w:val="000000" w:themeColor="text1"/>
          <w:sz w:val="28"/>
          <w:szCs w:val="28"/>
        </w:rPr>
        <w:lastRenderedPageBreak/>
        <w:t>SATURS</w:t>
      </w:r>
    </w:p>
    <w:sdt>
      <w:sdtPr>
        <w:rPr>
          <w:rFonts w:ascii="Times New Roman" w:eastAsiaTheme="minorHAnsi" w:hAnsi="Times New Roman" w:cs="Times New Roman"/>
          <w:color w:val="000000" w:themeColor="text1"/>
          <w:sz w:val="28"/>
          <w:szCs w:val="28"/>
          <w:lang w:val="lv-LV"/>
        </w:rPr>
        <w:id w:val="-1913077048"/>
        <w:docPartObj>
          <w:docPartGallery w:val="Table of Contents"/>
          <w:docPartUnique/>
        </w:docPartObj>
      </w:sdtPr>
      <w:sdtEndPr>
        <w:rPr>
          <w:b/>
          <w:bCs/>
          <w:noProof/>
          <w:color w:val="auto"/>
          <w:sz w:val="24"/>
          <w:szCs w:val="24"/>
        </w:rPr>
      </w:sdtEndPr>
      <w:sdtContent>
        <w:p w14:paraId="1C634F51" w14:textId="77777777" w:rsidR="00153B5F" w:rsidRPr="00620C3B" w:rsidRDefault="00153B5F" w:rsidP="00153B5F">
          <w:pPr>
            <w:pStyle w:val="TOCHeading"/>
            <w:spacing w:before="0" w:line="240" w:lineRule="auto"/>
            <w:rPr>
              <w:rFonts w:ascii="Times New Roman" w:hAnsi="Times New Roman" w:cs="Times New Roman"/>
              <w:color w:val="000000" w:themeColor="text1"/>
              <w:sz w:val="28"/>
              <w:szCs w:val="28"/>
            </w:rPr>
          </w:pPr>
        </w:p>
        <w:p w14:paraId="1718F528" w14:textId="42CCD3EC" w:rsidR="00B55B23" w:rsidRPr="00B55B23" w:rsidRDefault="00153B5F">
          <w:pPr>
            <w:pStyle w:val="TOC1"/>
            <w:rPr>
              <w:rFonts w:ascii="Times New Roman" w:hAnsi="Times New Roman"/>
              <w:noProof/>
              <w:kern w:val="2"/>
              <w:sz w:val="24"/>
              <w:szCs w:val="24"/>
              <w:lang w:val="lv-LV" w:eastAsia="lv-LV"/>
              <w14:ligatures w14:val="standardContextual"/>
            </w:rPr>
          </w:pPr>
          <w:r w:rsidRPr="00B55B23">
            <w:rPr>
              <w:rFonts w:ascii="Times New Roman" w:hAnsi="Times New Roman"/>
              <w:sz w:val="24"/>
              <w:szCs w:val="24"/>
            </w:rPr>
            <w:fldChar w:fldCharType="begin"/>
          </w:r>
          <w:r w:rsidRPr="00B55B23">
            <w:rPr>
              <w:rFonts w:ascii="Times New Roman" w:hAnsi="Times New Roman"/>
              <w:sz w:val="24"/>
              <w:szCs w:val="24"/>
            </w:rPr>
            <w:instrText xml:space="preserve"> TOC \o "1-3" \h \z \u </w:instrText>
          </w:r>
          <w:r w:rsidRPr="00B55B23">
            <w:rPr>
              <w:rFonts w:ascii="Times New Roman" w:hAnsi="Times New Roman"/>
              <w:sz w:val="24"/>
              <w:szCs w:val="24"/>
            </w:rPr>
            <w:fldChar w:fldCharType="separate"/>
          </w:r>
          <w:hyperlink w:anchor="_Toc192236615" w:history="1">
            <w:r w:rsidR="00B55B23" w:rsidRPr="00B55B23">
              <w:rPr>
                <w:rStyle w:val="Hyperlink"/>
                <w:rFonts w:ascii="Times New Roman" w:hAnsi="Times New Roman"/>
                <w:noProof/>
                <w:sz w:val="24"/>
                <w:szCs w:val="24"/>
              </w:rPr>
              <w:t>Ievads</w:t>
            </w:r>
            <w:r w:rsidR="00B55B23" w:rsidRPr="00B55B23">
              <w:rPr>
                <w:rFonts w:ascii="Times New Roman" w:hAnsi="Times New Roman"/>
                <w:noProof/>
                <w:webHidden/>
                <w:sz w:val="24"/>
                <w:szCs w:val="24"/>
              </w:rPr>
              <w:tab/>
            </w:r>
            <w:r w:rsidR="00B55B23" w:rsidRPr="00B55B23">
              <w:rPr>
                <w:rFonts w:ascii="Times New Roman" w:hAnsi="Times New Roman"/>
                <w:noProof/>
                <w:webHidden/>
                <w:sz w:val="24"/>
                <w:szCs w:val="24"/>
              </w:rPr>
              <w:fldChar w:fldCharType="begin"/>
            </w:r>
            <w:r w:rsidR="00B55B23" w:rsidRPr="00B55B23">
              <w:rPr>
                <w:rFonts w:ascii="Times New Roman" w:hAnsi="Times New Roman"/>
                <w:noProof/>
                <w:webHidden/>
                <w:sz w:val="24"/>
                <w:szCs w:val="24"/>
              </w:rPr>
              <w:instrText xml:space="preserve"> PAGEREF _Toc192236615 \h </w:instrText>
            </w:r>
            <w:r w:rsidR="00B55B23" w:rsidRPr="00B55B23">
              <w:rPr>
                <w:rFonts w:ascii="Times New Roman" w:hAnsi="Times New Roman"/>
                <w:noProof/>
                <w:webHidden/>
                <w:sz w:val="24"/>
                <w:szCs w:val="24"/>
              </w:rPr>
            </w:r>
            <w:r w:rsidR="00B55B23" w:rsidRPr="00B55B23">
              <w:rPr>
                <w:rFonts w:ascii="Times New Roman" w:hAnsi="Times New Roman"/>
                <w:noProof/>
                <w:webHidden/>
                <w:sz w:val="24"/>
                <w:szCs w:val="24"/>
              </w:rPr>
              <w:fldChar w:fldCharType="separate"/>
            </w:r>
            <w:r w:rsidR="00B55B23" w:rsidRPr="00B55B23">
              <w:rPr>
                <w:rFonts w:ascii="Times New Roman" w:hAnsi="Times New Roman"/>
                <w:noProof/>
                <w:webHidden/>
                <w:sz w:val="24"/>
                <w:szCs w:val="24"/>
              </w:rPr>
              <w:t>3</w:t>
            </w:r>
            <w:r w:rsidR="00B55B23" w:rsidRPr="00B55B23">
              <w:rPr>
                <w:rFonts w:ascii="Times New Roman" w:hAnsi="Times New Roman"/>
                <w:noProof/>
                <w:webHidden/>
                <w:sz w:val="24"/>
                <w:szCs w:val="24"/>
              </w:rPr>
              <w:fldChar w:fldCharType="end"/>
            </w:r>
          </w:hyperlink>
        </w:p>
        <w:p w14:paraId="3381B302" w14:textId="3FE7AEED" w:rsidR="00B55B23" w:rsidRPr="00B55B23" w:rsidRDefault="00B55B23">
          <w:pPr>
            <w:pStyle w:val="TOC1"/>
            <w:rPr>
              <w:rFonts w:ascii="Times New Roman" w:hAnsi="Times New Roman"/>
              <w:noProof/>
              <w:kern w:val="2"/>
              <w:sz w:val="24"/>
              <w:szCs w:val="24"/>
              <w:lang w:val="lv-LV" w:eastAsia="lv-LV"/>
              <w14:ligatures w14:val="standardContextual"/>
            </w:rPr>
          </w:pPr>
          <w:hyperlink w:anchor="_Toc192236616" w:history="1">
            <w:r w:rsidRPr="00B55B23">
              <w:rPr>
                <w:rStyle w:val="Hyperlink"/>
                <w:rFonts w:ascii="Times New Roman" w:hAnsi="Times New Roman"/>
                <w:noProof/>
                <w:sz w:val="24"/>
                <w:szCs w:val="24"/>
              </w:rPr>
              <w:t>Tiesiskais regulējums</w:t>
            </w:r>
            <w:r w:rsidRPr="00B55B23">
              <w:rPr>
                <w:rFonts w:ascii="Times New Roman" w:hAnsi="Times New Roman"/>
                <w:noProof/>
                <w:webHidden/>
                <w:sz w:val="24"/>
                <w:szCs w:val="24"/>
              </w:rPr>
              <w:tab/>
            </w:r>
            <w:r w:rsidRPr="00B55B23">
              <w:rPr>
                <w:rFonts w:ascii="Times New Roman" w:hAnsi="Times New Roman"/>
                <w:noProof/>
                <w:webHidden/>
                <w:sz w:val="24"/>
                <w:szCs w:val="24"/>
              </w:rPr>
              <w:fldChar w:fldCharType="begin"/>
            </w:r>
            <w:r w:rsidRPr="00B55B23">
              <w:rPr>
                <w:rFonts w:ascii="Times New Roman" w:hAnsi="Times New Roman"/>
                <w:noProof/>
                <w:webHidden/>
                <w:sz w:val="24"/>
                <w:szCs w:val="24"/>
              </w:rPr>
              <w:instrText xml:space="preserve"> PAGEREF _Toc192236616 \h </w:instrText>
            </w:r>
            <w:r w:rsidRPr="00B55B23">
              <w:rPr>
                <w:rFonts w:ascii="Times New Roman" w:hAnsi="Times New Roman"/>
                <w:noProof/>
                <w:webHidden/>
                <w:sz w:val="24"/>
                <w:szCs w:val="24"/>
              </w:rPr>
            </w:r>
            <w:r w:rsidRPr="00B55B23">
              <w:rPr>
                <w:rFonts w:ascii="Times New Roman" w:hAnsi="Times New Roman"/>
                <w:noProof/>
                <w:webHidden/>
                <w:sz w:val="24"/>
                <w:szCs w:val="24"/>
              </w:rPr>
              <w:fldChar w:fldCharType="separate"/>
            </w:r>
            <w:r w:rsidRPr="00B55B23">
              <w:rPr>
                <w:rFonts w:ascii="Times New Roman" w:hAnsi="Times New Roman"/>
                <w:noProof/>
                <w:webHidden/>
                <w:sz w:val="24"/>
                <w:szCs w:val="24"/>
              </w:rPr>
              <w:t>3</w:t>
            </w:r>
            <w:r w:rsidRPr="00B55B23">
              <w:rPr>
                <w:rFonts w:ascii="Times New Roman" w:hAnsi="Times New Roman"/>
                <w:noProof/>
                <w:webHidden/>
                <w:sz w:val="24"/>
                <w:szCs w:val="24"/>
              </w:rPr>
              <w:fldChar w:fldCharType="end"/>
            </w:r>
          </w:hyperlink>
        </w:p>
        <w:p w14:paraId="11BD2567" w14:textId="2A0A977A" w:rsidR="00B55B23" w:rsidRPr="00B55B23" w:rsidRDefault="00B55B23">
          <w:pPr>
            <w:pStyle w:val="TOC1"/>
            <w:rPr>
              <w:rFonts w:ascii="Times New Roman" w:hAnsi="Times New Roman"/>
              <w:noProof/>
              <w:kern w:val="2"/>
              <w:sz w:val="24"/>
              <w:szCs w:val="24"/>
              <w:lang w:val="lv-LV" w:eastAsia="lv-LV"/>
              <w14:ligatures w14:val="standardContextual"/>
            </w:rPr>
          </w:pPr>
          <w:hyperlink w:anchor="_Toc192236617" w:history="1">
            <w:r w:rsidRPr="00B55B23">
              <w:rPr>
                <w:rStyle w:val="Hyperlink"/>
                <w:rFonts w:ascii="Times New Roman" w:hAnsi="Times New Roman"/>
                <w:noProof/>
                <w:sz w:val="24"/>
                <w:szCs w:val="24"/>
              </w:rPr>
              <w:t>Veiktie uzraudzības pasākumi</w:t>
            </w:r>
            <w:r w:rsidRPr="00B55B23">
              <w:rPr>
                <w:rFonts w:ascii="Times New Roman" w:hAnsi="Times New Roman"/>
                <w:noProof/>
                <w:webHidden/>
                <w:sz w:val="24"/>
                <w:szCs w:val="24"/>
              </w:rPr>
              <w:tab/>
            </w:r>
            <w:r w:rsidRPr="00B55B23">
              <w:rPr>
                <w:rFonts w:ascii="Times New Roman" w:hAnsi="Times New Roman"/>
                <w:noProof/>
                <w:webHidden/>
                <w:sz w:val="24"/>
                <w:szCs w:val="24"/>
              </w:rPr>
              <w:fldChar w:fldCharType="begin"/>
            </w:r>
            <w:r w:rsidRPr="00B55B23">
              <w:rPr>
                <w:rFonts w:ascii="Times New Roman" w:hAnsi="Times New Roman"/>
                <w:noProof/>
                <w:webHidden/>
                <w:sz w:val="24"/>
                <w:szCs w:val="24"/>
              </w:rPr>
              <w:instrText xml:space="preserve"> PAGEREF _Toc192236617 \h </w:instrText>
            </w:r>
            <w:r w:rsidRPr="00B55B23">
              <w:rPr>
                <w:rFonts w:ascii="Times New Roman" w:hAnsi="Times New Roman"/>
                <w:noProof/>
                <w:webHidden/>
                <w:sz w:val="24"/>
                <w:szCs w:val="24"/>
              </w:rPr>
            </w:r>
            <w:r w:rsidRPr="00B55B23">
              <w:rPr>
                <w:rFonts w:ascii="Times New Roman" w:hAnsi="Times New Roman"/>
                <w:noProof/>
                <w:webHidden/>
                <w:sz w:val="24"/>
                <w:szCs w:val="24"/>
              </w:rPr>
              <w:fldChar w:fldCharType="separate"/>
            </w:r>
            <w:r w:rsidRPr="00B55B23">
              <w:rPr>
                <w:rFonts w:ascii="Times New Roman" w:hAnsi="Times New Roman"/>
                <w:noProof/>
                <w:webHidden/>
                <w:sz w:val="24"/>
                <w:szCs w:val="24"/>
              </w:rPr>
              <w:t>4</w:t>
            </w:r>
            <w:r w:rsidRPr="00B55B23">
              <w:rPr>
                <w:rFonts w:ascii="Times New Roman" w:hAnsi="Times New Roman"/>
                <w:noProof/>
                <w:webHidden/>
                <w:sz w:val="24"/>
                <w:szCs w:val="24"/>
              </w:rPr>
              <w:fldChar w:fldCharType="end"/>
            </w:r>
          </w:hyperlink>
        </w:p>
        <w:p w14:paraId="20509372" w14:textId="45C369DC" w:rsidR="00B55B23" w:rsidRPr="00B55B23" w:rsidRDefault="00B55B23">
          <w:pPr>
            <w:pStyle w:val="TOC1"/>
            <w:rPr>
              <w:rFonts w:ascii="Times New Roman" w:hAnsi="Times New Roman"/>
              <w:noProof/>
              <w:kern w:val="2"/>
              <w:sz w:val="24"/>
              <w:szCs w:val="24"/>
              <w:lang w:val="lv-LV" w:eastAsia="lv-LV"/>
              <w14:ligatures w14:val="standardContextual"/>
            </w:rPr>
          </w:pPr>
          <w:hyperlink w:anchor="_Toc192236618" w:history="1">
            <w:r w:rsidRPr="00B55B23">
              <w:rPr>
                <w:rStyle w:val="Hyperlink"/>
                <w:rFonts w:ascii="Times New Roman" w:hAnsi="Times New Roman"/>
                <w:noProof/>
                <w:sz w:val="24"/>
                <w:szCs w:val="24"/>
              </w:rPr>
              <w:t>Veikto Pārbaužu skaits uzraudzības posmā un to rezultāti</w:t>
            </w:r>
            <w:r w:rsidRPr="00B55B23">
              <w:rPr>
                <w:rFonts w:ascii="Times New Roman" w:hAnsi="Times New Roman"/>
                <w:noProof/>
                <w:webHidden/>
                <w:sz w:val="24"/>
                <w:szCs w:val="24"/>
              </w:rPr>
              <w:tab/>
            </w:r>
            <w:r w:rsidRPr="00B55B23">
              <w:rPr>
                <w:rFonts w:ascii="Times New Roman" w:hAnsi="Times New Roman"/>
                <w:noProof/>
                <w:webHidden/>
                <w:sz w:val="24"/>
                <w:szCs w:val="24"/>
              </w:rPr>
              <w:fldChar w:fldCharType="begin"/>
            </w:r>
            <w:r w:rsidRPr="00B55B23">
              <w:rPr>
                <w:rFonts w:ascii="Times New Roman" w:hAnsi="Times New Roman"/>
                <w:noProof/>
                <w:webHidden/>
                <w:sz w:val="24"/>
                <w:szCs w:val="24"/>
              </w:rPr>
              <w:instrText xml:space="preserve"> PAGEREF _Toc192236618 \h </w:instrText>
            </w:r>
            <w:r w:rsidRPr="00B55B23">
              <w:rPr>
                <w:rFonts w:ascii="Times New Roman" w:hAnsi="Times New Roman"/>
                <w:noProof/>
                <w:webHidden/>
                <w:sz w:val="24"/>
                <w:szCs w:val="24"/>
              </w:rPr>
            </w:r>
            <w:r w:rsidRPr="00B55B23">
              <w:rPr>
                <w:rFonts w:ascii="Times New Roman" w:hAnsi="Times New Roman"/>
                <w:noProof/>
                <w:webHidden/>
                <w:sz w:val="24"/>
                <w:szCs w:val="24"/>
              </w:rPr>
              <w:fldChar w:fldCharType="separate"/>
            </w:r>
            <w:r w:rsidRPr="00B55B23">
              <w:rPr>
                <w:rFonts w:ascii="Times New Roman" w:hAnsi="Times New Roman"/>
                <w:noProof/>
                <w:webHidden/>
                <w:sz w:val="24"/>
                <w:szCs w:val="24"/>
              </w:rPr>
              <w:t>4</w:t>
            </w:r>
            <w:r w:rsidRPr="00B55B23">
              <w:rPr>
                <w:rFonts w:ascii="Times New Roman" w:hAnsi="Times New Roman"/>
                <w:noProof/>
                <w:webHidden/>
                <w:sz w:val="24"/>
                <w:szCs w:val="24"/>
              </w:rPr>
              <w:fldChar w:fldCharType="end"/>
            </w:r>
          </w:hyperlink>
        </w:p>
        <w:p w14:paraId="4E354AA3" w14:textId="77C6DB81" w:rsidR="00B55B23" w:rsidRPr="00B55B23" w:rsidRDefault="00B55B23">
          <w:pPr>
            <w:pStyle w:val="TOC1"/>
            <w:rPr>
              <w:rFonts w:ascii="Times New Roman" w:hAnsi="Times New Roman"/>
              <w:noProof/>
              <w:kern w:val="2"/>
              <w:sz w:val="24"/>
              <w:szCs w:val="24"/>
              <w:lang w:val="lv-LV" w:eastAsia="lv-LV"/>
              <w14:ligatures w14:val="standardContextual"/>
            </w:rPr>
          </w:pPr>
          <w:hyperlink w:anchor="_Toc192236619" w:history="1">
            <w:r w:rsidRPr="00B55B23">
              <w:rPr>
                <w:rStyle w:val="Hyperlink"/>
                <w:rFonts w:ascii="Times New Roman" w:hAnsi="Times New Roman"/>
                <w:noProof/>
                <w:sz w:val="24"/>
                <w:szCs w:val="24"/>
              </w:rPr>
              <w:t>2024.gada Pārbaudēs konstatētie trūkumi un ieteikumi, lai pilnveidotu revīzijas pakalpojumu sniegšanas kvalitāti un Ministrijas piemērotās sankcijas</w:t>
            </w:r>
            <w:r w:rsidRPr="00B55B23">
              <w:rPr>
                <w:rFonts w:ascii="Times New Roman" w:hAnsi="Times New Roman"/>
                <w:noProof/>
                <w:webHidden/>
                <w:sz w:val="24"/>
                <w:szCs w:val="24"/>
              </w:rPr>
              <w:tab/>
            </w:r>
            <w:r w:rsidRPr="00B55B23">
              <w:rPr>
                <w:rFonts w:ascii="Times New Roman" w:hAnsi="Times New Roman"/>
                <w:noProof/>
                <w:webHidden/>
                <w:sz w:val="24"/>
                <w:szCs w:val="24"/>
              </w:rPr>
              <w:fldChar w:fldCharType="begin"/>
            </w:r>
            <w:r w:rsidRPr="00B55B23">
              <w:rPr>
                <w:rFonts w:ascii="Times New Roman" w:hAnsi="Times New Roman"/>
                <w:noProof/>
                <w:webHidden/>
                <w:sz w:val="24"/>
                <w:szCs w:val="24"/>
              </w:rPr>
              <w:instrText xml:space="preserve"> PAGEREF _Toc192236619 \h </w:instrText>
            </w:r>
            <w:r w:rsidRPr="00B55B23">
              <w:rPr>
                <w:rFonts w:ascii="Times New Roman" w:hAnsi="Times New Roman"/>
                <w:noProof/>
                <w:webHidden/>
                <w:sz w:val="24"/>
                <w:szCs w:val="24"/>
              </w:rPr>
            </w:r>
            <w:r w:rsidRPr="00B55B23">
              <w:rPr>
                <w:rFonts w:ascii="Times New Roman" w:hAnsi="Times New Roman"/>
                <w:noProof/>
                <w:webHidden/>
                <w:sz w:val="24"/>
                <w:szCs w:val="24"/>
              </w:rPr>
              <w:fldChar w:fldCharType="separate"/>
            </w:r>
            <w:r w:rsidRPr="00B55B23">
              <w:rPr>
                <w:rFonts w:ascii="Times New Roman" w:hAnsi="Times New Roman"/>
                <w:noProof/>
                <w:webHidden/>
                <w:sz w:val="24"/>
                <w:szCs w:val="24"/>
              </w:rPr>
              <w:t>6</w:t>
            </w:r>
            <w:r w:rsidRPr="00B55B23">
              <w:rPr>
                <w:rFonts w:ascii="Times New Roman" w:hAnsi="Times New Roman"/>
                <w:noProof/>
                <w:webHidden/>
                <w:sz w:val="24"/>
                <w:szCs w:val="24"/>
              </w:rPr>
              <w:fldChar w:fldCharType="end"/>
            </w:r>
          </w:hyperlink>
        </w:p>
        <w:p w14:paraId="6D7D4154" w14:textId="38823FFF" w:rsidR="00B55B23" w:rsidRPr="00B55B23" w:rsidRDefault="00B55B23">
          <w:pPr>
            <w:pStyle w:val="TOC1"/>
            <w:rPr>
              <w:rFonts w:ascii="Times New Roman" w:hAnsi="Times New Roman"/>
              <w:noProof/>
              <w:kern w:val="2"/>
              <w:sz w:val="24"/>
              <w:szCs w:val="24"/>
              <w:lang w:val="lv-LV" w:eastAsia="lv-LV"/>
              <w14:ligatures w14:val="standardContextual"/>
            </w:rPr>
          </w:pPr>
          <w:hyperlink w:anchor="_Toc192236620" w:history="1">
            <w:r w:rsidRPr="00B55B23">
              <w:rPr>
                <w:rStyle w:val="Hyperlink"/>
                <w:rFonts w:ascii="Times New Roman" w:hAnsi="Times New Roman"/>
                <w:noProof/>
                <w:sz w:val="24"/>
                <w:szCs w:val="24"/>
              </w:rPr>
              <w:t>Nozīmīgākie Ministrijas uzdevumi 2025.gada uzraudzības periodam</w:t>
            </w:r>
            <w:r w:rsidRPr="00B55B23">
              <w:rPr>
                <w:rFonts w:ascii="Times New Roman" w:hAnsi="Times New Roman"/>
                <w:noProof/>
                <w:webHidden/>
                <w:sz w:val="24"/>
                <w:szCs w:val="24"/>
              </w:rPr>
              <w:tab/>
            </w:r>
            <w:r w:rsidRPr="00B55B23">
              <w:rPr>
                <w:rFonts w:ascii="Times New Roman" w:hAnsi="Times New Roman"/>
                <w:noProof/>
                <w:webHidden/>
                <w:sz w:val="24"/>
                <w:szCs w:val="24"/>
              </w:rPr>
              <w:fldChar w:fldCharType="begin"/>
            </w:r>
            <w:r w:rsidRPr="00B55B23">
              <w:rPr>
                <w:rFonts w:ascii="Times New Roman" w:hAnsi="Times New Roman"/>
                <w:noProof/>
                <w:webHidden/>
                <w:sz w:val="24"/>
                <w:szCs w:val="24"/>
              </w:rPr>
              <w:instrText xml:space="preserve"> PAGEREF _Toc192236620 \h </w:instrText>
            </w:r>
            <w:r w:rsidRPr="00B55B23">
              <w:rPr>
                <w:rFonts w:ascii="Times New Roman" w:hAnsi="Times New Roman"/>
                <w:noProof/>
                <w:webHidden/>
                <w:sz w:val="24"/>
                <w:szCs w:val="24"/>
              </w:rPr>
            </w:r>
            <w:r w:rsidRPr="00B55B23">
              <w:rPr>
                <w:rFonts w:ascii="Times New Roman" w:hAnsi="Times New Roman"/>
                <w:noProof/>
                <w:webHidden/>
                <w:sz w:val="24"/>
                <w:szCs w:val="24"/>
              </w:rPr>
              <w:fldChar w:fldCharType="separate"/>
            </w:r>
            <w:r w:rsidRPr="00B55B23">
              <w:rPr>
                <w:rFonts w:ascii="Times New Roman" w:hAnsi="Times New Roman"/>
                <w:noProof/>
                <w:webHidden/>
                <w:sz w:val="24"/>
                <w:szCs w:val="24"/>
              </w:rPr>
              <w:t>7</w:t>
            </w:r>
            <w:r w:rsidRPr="00B55B23">
              <w:rPr>
                <w:rFonts w:ascii="Times New Roman" w:hAnsi="Times New Roman"/>
                <w:noProof/>
                <w:webHidden/>
                <w:sz w:val="24"/>
                <w:szCs w:val="24"/>
              </w:rPr>
              <w:fldChar w:fldCharType="end"/>
            </w:r>
          </w:hyperlink>
        </w:p>
        <w:p w14:paraId="1AFABB1A" w14:textId="794025DA" w:rsidR="00153B5F" w:rsidRPr="00B55B23" w:rsidRDefault="00153B5F" w:rsidP="00153B5F">
          <w:pPr>
            <w:spacing w:before="120" w:after="120"/>
            <w:jc w:val="both"/>
            <w:rPr>
              <w:rFonts w:cs="Times New Roman"/>
              <w:b/>
              <w:bCs/>
              <w:noProof/>
              <w:szCs w:val="24"/>
            </w:rPr>
          </w:pPr>
          <w:r w:rsidRPr="00B55B23">
            <w:rPr>
              <w:rFonts w:cs="Times New Roman"/>
              <w:b/>
              <w:bCs/>
              <w:noProof/>
              <w:szCs w:val="24"/>
            </w:rPr>
            <w:fldChar w:fldCharType="end"/>
          </w:r>
        </w:p>
      </w:sdtContent>
    </w:sdt>
    <w:p w14:paraId="0773427C" w14:textId="77777777" w:rsidR="00153B5F" w:rsidRDefault="00153B5F" w:rsidP="00153B5F">
      <w:pPr>
        <w:spacing w:before="120" w:after="120"/>
        <w:jc w:val="both"/>
        <w:rPr>
          <w:rFonts w:cs="Times New Roman"/>
          <w:b/>
          <w:bCs/>
          <w:noProof/>
          <w:sz w:val="28"/>
          <w:szCs w:val="28"/>
        </w:rPr>
      </w:pPr>
    </w:p>
    <w:p w14:paraId="645906C2" w14:textId="77777777" w:rsidR="00153B5F" w:rsidRDefault="00153B5F" w:rsidP="00153B5F">
      <w:pPr>
        <w:spacing w:before="120" w:after="120"/>
        <w:jc w:val="both"/>
        <w:rPr>
          <w:rFonts w:cs="Times New Roman"/>
          <w:b/>
          <w:bCs/>
          <w:noProof/>
          <w:sz w:val="28"/>
          <w:szCs w:val="28"/>
        </w:rPr>
      </w:pPr>
    </w:p>
    <w:p w14:paraId="100175FE" w14:textId="77777777" w:rsidR="00153B5F" w:rsidRDefault="00153B5F" w:rsidP="00153B5F">
      <w:pPr>
        <w:spacing w:before="120" w:after="120"/>
        <w:jc w:val="both"/>
        <w:rPr>
          <w:rFonts w:cs="Times New Roman"/>
          <w:b/>
          <w:bCs/>
          <w:noProof/>
          <w:sz w:val="28"/>
          <w:szCs w:val="28"/>
        </w:rPr>
      </w:pPr>
    </w:p>
    <w:p w14:paraId="29D838C8" w14:textId="77777777" w:rsidR="00153B5F" w:rsidRDefault="00153B5F" w:rsidP="00153B5F">
      <w:pPr>
        <w:spacing w:before="120" w:after="120"/>
        <w:jc w:val="both"/>
        <w:rPr>
          <w:rFonts w:cs="Times New Roman"/>
          <w:b/>
          <w:bCs/>
          <w:noProof/>
          <w:sz w:val="28"/>
          <w:szCs w:val="28"/>
        </w:rPr>
      </w:pPr>
    </w:p>
    <w:p w14:paraId="2786F6E8" w14:textId="77777777" w:rsidR="00153B5F" w:rsidRDefault="00153B5F" w:rsidP="00153B5F">
      <w:pPr>
        <w:spacing w:before="120" w:after="120"/>
        <w:jc w:val="both"/>
        <w:rPr>
          <w:rFonts w:cs="Times New Roman"/>
          <w:b/>
          <w:bCs/>
          <w:noProof/>
          <w:sz w:val="28"/>
          <w:szCs w:val="28"/>
        </w:rPr>
      </w:pPr>
    </w:p>
    <w:p w14:paraId="0177389A" w14:textId="77777777" w:rsidR="00153B5F" w:rsidRDefault="00153B5F" w:rsidP="00153B5F">
      <w:pPr>
        <w:spacing w:before="120" w:after="120"/>
        <w:jc w:val="both"/>
        <w:rPr>
          <w:rFonts w:cs="Times New Roman"/>
          <w:b/>
          <w:bCs/>
          <w:noProof/>
          <w:sz w:val="28"/>
          <w:szCs w:val="28"/>
        </w:rPr>
      </w:pPr>
    </w:p>
    <w:p w14:paraId="1B516EF5" w14:textId="77777777" w:rsidR="00153B5F" w:rsidRDefault="00153B5F" w:rsidP="00153B5F">
      <w:pPr>
        <w:spacing w:before="120" w:after="120"/>
        <w:jc w:val="both"/>
        <w:rPr>
          <w:rFonts w:cs="Times New Roman"/>
          <w:b/>
          <w:bCs/>
          <w:noProof/>
          <w:sz w:val="28"/>
          <w:szCs w:val="28"/>
        </w:rPr>
      </w:pPr>
    </w:p>
    <w:p w14:paraId="4935C7F0" w14:textId="77777777" w:rsidR="00153B5F" w:rsidRDefault="00153B5F" w:rsidP="00153B5F">
      <w:pPr>
        <w:spacing w:before="120" w:after="120"/>
        <w:jc w:val="both"/>
        <w:rPr>
          <w:rFonts w:cs="Times New Roman"/>
          <w:b/>
          <w:bCs/>
          <w:noProof/>
          <w:sz w:val="28"/>
          <w:szCs w:val="28"/>
        </w:rPr>
      </w:pPr>
    </w:p>
    <w:p w14:paraId="4F465645" w14:textId="77777777" w:rsidR="00153B5F" w:rsidRDefault="00153B5F" w:rsidP="00153B5F">
      <w:pPr>
        <w:spacing w:before="120" w:after="120"/>
        <w:jc w:val="both"/>
        <w:rPr>
          <w:rFonts w:cs="Times New Roman"/>
          <w:b/>
          <w:bCs/>
          <w:noProof/>
          <w:sz w:val="28"/>
          <w:szCs w:val="28"/>
        </w:rPr>
      </w:pPr>
    </w:p>
    <w:p w14:paraId="1435E1CF" w14:textId="77777777" w:rsidR="00153B5F" w:rsidRDefault="00153B5F" w:rsidP="00153B5F">
      <w:pPr>
        <w:spacing w:before="120" w:after="120"/>
        <w:jc w:val="both"/>
        <w:rPr>
          <w:rFonts w:cs="Times New Roman"/>
          <w:b/>
          <w:bCs/>
          <w:noProof/>
          <w:sz w:val="28"/>
          <w:szCs w:val="28"/>
        </w:rPr>
      </w:pPr>
    </w:p>
    <w:p w14:paraId="0CADBD9E" w14:textId="77777777" w:rsidR="003024B8" w:rsidRDefault="003024B8" w:rsidP="00153B5F">
      <w:pPr>
        <w:spacing w:before="120" w:after="120"/>
        <w:jc w:val="both"/>
        <w:rPr>
          <w:rFonts w:cs="Times New Roman"/>
          <w:b/>
          <w:bCs/>
          <w:noProof/>
          <w:sz w:val="28"/>
          <w:szCs w:val="28"/>
        </w:rPr>
      </w:pPr>
    </w:p>
    <w:p w14:paraId="63FEC565" w14:textId="77777777" w:rsidR="003024B8" w:rsidRDefault="003024B8" w:rsidP="00153B5F">
      <w:pPr>
        <w:spacing w:before="120" w:after="120"/>
        <w:jc w:val="both"/>
        <w:rPr>
          <w:rFonts w:cs="Times New Roman"/>
          <w:b/>
          <w:bCs/>
          <w:noProof/>
          <w:sz w:val="28"/>
          <w:szCs w:val="28"/>
        </w:rPr>
      </w:pPr>
    </w:p>
    <w:p w14:paraId="3A30B52A" w14:textId="77777777" w:rsidR="003024B8" w:rsidRDefault="003024B8" w:rsidP="00153B5F">
      <w:pPr>
        <w:spacing w:before="120" w:after="120"/>
        <w:jc w:val="both"/>
        <w:rPr>
          <w:rFonts w:cs="Times New Roman"/>
          <w:b/>
          <w:bCs/>
          <w:noProof/>
          <w:sz w:val="28"/>
          <w:szCs w:val="28"/>
        </w:rPr>
      </w:pPr>
    </w:p>
    <w:p w14:paraId="48F9CC3D" w14:textId="77777777" w:rsidR="003024B8" w:rsidRDefault="003024B8" w:rsidP="00153B5F">
      <w:pPr>
        <w:spacing w:before="120" w:after="120"/>
        <w:jc w:val="both"/>
        <w:rPr>
          <w:rFonts w:cs="Times New Roman"/>
          <w:b/>
          <w:bCs/>
          <w:noProof/>
          <w:sz w:val="28"/>
          <w:szCs w:val="28"/>
        </w:rPr>
      </w:pPr>
    </w:p>
    <w:p w14:paraId="6001E362" w14:textId="77777777" w:rsidR="003024B8" w:rsidRDefault="003024B8" w:rsidP="00153B5F">
      <w:pPr>
        <w:spacing w:before="120" w:after="120"/>
        <w:jc w:val="both"/>
        <w:rPr>
          <w:rFonts w:cs="Times New Roman"/>
          <w:b/>
          <w:bCs/>
          <w:noProof/>
          <w:sz w:val="28"/>
          <w:szCs w:val="28"/>
        </w:rPr>
      </w:pPr>
    </w:p>
    <w:p w14:paraId="59E2EFEC" w14:textId="77777777" w:rsidR="003024B8" w:rsidRDefault="003024B8" w:rsidP="00153B5F">
      <w:pPr>
        <w:spacing w:before="120" w:after="120"/>
        <w:jc w:val="both"/>
        <w:rPr>
          <w:rFonts w:cs="Times New Roman"/>
          <w:b/>
          <w:bCs/>
          <w:noProof/>
          <w:sz w:val="28"/>
          <w:szCs w:val="28"/>
        </w:rPr>
      </w:pPr>
    </w:p>
    <w:p w14:paraId="5C891A50" w14:textId="77777777" w:rsidR="003024B8" w:rsidRDefault="003024B8" w:rsidP="00153B5F">
      <w:pPr>
        <w:spacing w:before="120" w:after="120"/>
        <w:jc w:val="both"/>
        <w:rPr>
          <w:rFonts w:cs="Times New Roman"/>
          <w:b/>
          <w:bCs/>
          <w:noProof/>
          <w:sz w:val="28"/>
          <w:szCs w:val="28"/>
        </w:rPr>
      </w:pPr>
    </w:p>
    <w:p w14:paraId="238B556F" w14:textId="77777777" w:rsidR="003024B8" w:rsidRDefault="003024B8" w:rsidP="00153B5F">
      <w:pPr>
        <w:spacing w:before="120" w:after="120"/>
        <w:jc w:val="both"/>
        <w:rPr>
          <w:rFonts w:cs="Times New Roman"/>
          <w:b/>
          <w:bCs/>
          <w:noProof/>
          <w:sz w:val="28"/>
          <w:szCs w:val="28"/>
        </w:rPr>
      </w:pPr>
    </w:p>
    <w:p w14:paraId="3F751745" w14:textId="77777777" w:rsidR="003024B8" w:rsidRDefault="003024B8" w:rsidP="00153B5F">
      <w:pPr>
        <w:spacing w:before="120" w:after="120"/>
        <w:jc w:val="both"/>
        <w:rPr>
          <w:rFonts w:cs="Times New Roman"/>
          <w:b/>
          <w:bCs/>
          <w:noProof/>
          <w:sz w:val="28"/>
          <w:szCs w:val="28"/>
        </w:rPr>
      </w:pPr>
    </w:p>
    <w:p w14:paraId="1AF20B34" w14:textId="77777777" w:rsidR="003024B8" w:rsidRDefault="003024B8" w:rsidP="00153B5F">
      <w:pPr>
        <w:spacing w:before="120" w:after="120"/>
        <w:jc w:val="both"/>
        <w:rPr>
          <w:rFonts w:cs="Times New Roman"/>
          <w:b/>
          <w:bCs/>
          <w:noProof/>
          <w:sz w:val="28"/>
          <w:szCs w:val="28"/>
        </w:rPr>
      </w:pPr>
    </w:p>
    <w:p w14:paraId="12622184" w14:textId="77777777" w:rsidR="003024B8" w:rsidRDefault="003024B8" w:rsidP="00153B5F">
      <w:pPr>
        <w:spacing w:before="120" w:after="120"/>
        <w:jc w:val="both"/>
        <w:rPr>
          <w:rFonts w:cs="Times New Roman"/>
          <w:b/>
          <w:bCs/>
          <w:noProof/>
          <w:sz w:val="28"/>
          <w:szCs w:val="28"/>
        </w:rPr>
      </w:pPr>
    </w:p>
    <w:p w14:paraId="53AB15C7" w14:textId="77777777" w:rsidR="003024B8" w:rsidRPr="00B55B23" w:rsidRDefault="003024B8" w:rsidP="00153B5F">
      <w:pPr>
        <w:spacing w:before="120" w:after="120"/>
        <w:jc w:val="both"/>
        <w:rPr>
          <w:rFonts w:cs="Times New Roman"/>
          <w:b/>
          <w:bCs/>
          <w:i/>
          <w:szCs w:val="24"/>
        </w:rPr>
      </w:pPr>
    </w:p>
    <w:p w14:paraId="031FC5A4" w14:textId="5D6230E5" w:rsidR="00531D0B" w:rsidRPr="00B55B23" w:rsidRDefault="00531D0B" w:rsidP="00B55B23">
      <w:pPr>
        <w:pStyle w:val="Style2"/>
        <w:spacing w:after="120"/>
        <w:rPr>
          <w:b w:val="0"/>
          <w:i w:val="0"/>
        </w:rPr>
      </w:pPr>
      <w:bookmarkStart w:id="0" w:name="_Toc192236615"/>
      <w:r w:rsidRPr="00B55B23">
        <w:lastRenderedPageBreak/>
        <w:t>Ievads</w:t>
      </w:r>
      <w:bookmarkEnd w:id="0"/>
    </w:p>
    <w:p w14:paraId="74EDE47D" w14:textId="77777777" w:rsidR="00531D0B" w:rsidRPr="00B55B23" w:rsidRDefault="00531D0B" w:rsidP="00531D0B">
      <w:pPr>
        <w:ind w:firstLine="851"/>
        <w:jc w:val="both"/>
        <w:rPr>
          <w:rFonts w:cs="Times New Roman"/>
          <w:szCs w:val="24"/>
        </w:rPr>
      </w:pPr>
      <w:r w:rsidRPr="00B55B23">
        <w:rPr>
          <w:rFonts w:cs="Times New Roman"/>
          <w:szCs w:val="24"/>
        </w:rPr>
        <w:t>Latvijas Republikas Finanšu ministrija (turpmāk – Ministrija) ir sagatavojusi Ikgadējo ziņojumu par revīzijas kvalitātes kontroles nodrošināšanu 2024.gadā (turpmāk - Ziņojums), pamatojoties uz Eiropas Parlamenta un Padomes 2014.gada 16.aprīļa Regulas (ES) Nr.537/2014 par īpašām prasībām attiecībā uz obligātajām revīzijām sabiedriskas nozīmes struktūrās un ar ko atceļ Komisijas Lēmumu 2005/909/EK (turpmāk - Regula Nr.537/2014), 28.panta “c” apakšpunkta un Ministru kabineta 2017.gada 7.marta noteikumu Nr.136 “Noteikumi par revīzijas pakalpojumu kvalitātes kontroles prasību ievērošanas pārbaudi un pilnvaroto pārstāvju kvalifikācijas prasībām” (turpmāk - MK Noteikumi Nr.136) 28.punktā minētajām ziņošanas prasībām un termiņiem.</w:t>
      </w:r>
    </w:p>
    <w:p w14:paraId="65638D4A" w14:textId="77777777" w:rsidR="00531D0B" w:rsidRPr="00B55B23" w:rsidRDefault="00531D0B" w:rsidP="00531D0B">
      <w:pPr>
        <w:ind w:firstLine="851"/>
        <w:jc w:val="both"/>
        <w:rPr>
          <w:rFonts w:cs="Times New Roman"/>
          <w:szCs w:val="24"/>
        </w:rPr>
      </w:pPr>
      <w:r w:rsidRPr="00B55B23">
        <w:rPr>
          <w:rFonts w:cs="Times New Roman"/>
          <w:szCs w:val="24"/>
        </w:rPr>
        <w:t>Ziņojumā aprakstīts, kā Ministrijas pilnvarotie pārstāvji plāno un veic uz riska pieeju balstītas revīzijas pakalpojumu kvalitātes kontroles prasību ievērošanas pārbaudes (turpmāk - Pārbaudes), lai attīstītu un padarītu efektīvākas zvērinātu revidentu un zvērinātu revidentu komercsabiedrību (turpmāk - zvērinātu revidentu prakse), kas sniedz revīzijas pakalpojumus sabiedriskas nozīmes struktūrām (turpmāk - SNS), uzraudzības metodes, instrumentus un praksi.</w:t>
      </w:r>
    </w:p>
    <w:p w14:paraId="373046CB" w14:textId="77777777" w:rsidR="00531D0B" w:rsidRPr="00B55B23" w:rsidRDefault="00531D0B" w:rsidP="00531D0B">
      <w:pPr>
        <w:ind w:firstLine="851"/>
        <w:jc w:val="both"/>
        <w:rPr>
          <w:rFonts w:cs="Times New Roman"/>
          <w:szCs w:val="24"/>
        </w:rPr>
      </w:pPr>
      <w:r w:rsidRPr="00B55B23">
        <w:rPr>
          <w:rFonts w:cs="Times New Roman"/>
          <w:szCs w:val="24"/>
        </w:rPr>
        <w:t>Ziņojumā tiek sniegts ieskats veiktajos uzraudzības pasākumos zvērinātu revidentu praksēs, kas sniedz revīzijas pakalpojumus SNS, kā arī apkopoti Pārbaužu rezultāti, atspoguļojot Pārbaudēs konstatētos trūkumus, zvērinātu revidentu praksēm piešķirtās vērtējuma kategorijas, sniegtos ieteikumus un Ministrijas piemērotās sankcijas.</w:t>
      </w:r>
    </w:p>
    <w:p w14:paraId="5218BDB3" w14:textId="56BDFE21" w:rsidR="00531D0B" w:rsidRPr="00B55B23" w:rsidRDefault="00531D0B" w:rsidP="00531D0B">
      <w:pPr>
        <w:ind w:firstLine="851"/>
        <w:jc w:val="both"/>
        <w:rPr>
          <w:rFonts w:cs="Times New Roman"/>
          <w:szCs w:val="24"/>
        </w:rPr>
      </w:pPr>
      <w:r w:rsidRPr="00B55B23">
        <w:rPr>
          <w:rFonts w:cs="Times New Roman"/>
          <w:szCs w:val="24"/>
        </w:rPr>
        <w:t>Ziņojumā norādīta informācija par turpmāk veicamo Pārbaužu darbības virziena prioritātēm 2025.gadā, lai turpinātu veicināt un uzlabot zvērinātu revidentu prakšu sniegto pakalpojumu Latvijas SNS</w:t>
      </w:r>
      <w:r w:rsidR="002269B3">
        <w:rPr>
          <w:rFonts w:cs="Times New Roman"/>
          <w:szCs w:val="24"/>
        </w:rPr>
        <w:t xml:space="preserve"> kvalitāti</w:t>
      </w:r>
      <w:r w:rsidRPr="00B55B23">
        <w:rPr>
          <w:rFonts w:cs="Times New Roman"/>
          <w:szCs w:val="24"/>
        </w:rPr>
        <w:t>.</w:t>
      </w:r>
    </w:p>
    <w:p w14:paraId="23937083" w14:textId="77777777" w:rsidR="00116703" w:rsidRPr="00B55B23" w:rsidRDefault="00116703" w:rsidP="00F334B8">
      <w:pPr>
        <w:spacing w:before="120" w:after="120"/>
        <w:jc w:val="both"/>
        <w:rPr>
          <w:rFonts w:cs="Times New Roman"/>
          <w:b/>
          <w:bCs/>
          <w:i/>
          <w:sz w:val="28"/>
          <w:szCs w:val="28"/>
        </w:rPr>
      </w:pPr>
    </w:p>
    <w:p w14:paraId="02D0C506" w14:textId="754B416A" w:rsidR="00742E0A" w:rsidRPr="00B55B23" w:rsidRDefault="00B3661F" w:rsidP="00B55B23">
      <w:pPr>
        <w:pStyle w:val="Style2"/>
        <w:spacing w:after="120"/>
        <w:rPr>
          <w:b w:val="0"/>
          <w:i w:val="0"/>
        </w:rPr>
      </w:pPr>
      <w:bookmarkStart w:id="1" w:name="_Toc192236616"/>
      <w:r w:rsidRPr="00B55B23">
        <w:t>Tiesiskais regulējums</w:t>
      </w:r>
      <w:bookmarkEnd w:id="1"/>
    </w:p>
    <w:p w14:paraId="7E58017F" w14:textId="5E503404" w:rsidR="008D0843" w:rsidRPr="00A23566" w:rsidRDefault="005B1258" w:rsidP="002B3986">
      <w:pPr>
        <w:spacing w:before="120" w:after="120"/>
        <w:jc w:val="both"/>
        <w:rPr>
          <w:rFonts w:cs="Times New Roman"/>
          <w:iCs/>
          <w:color w:val="000000" w:themeColor="text1"/>
          <w:szCs w:val="24"/>
        </w:rPr>
      </w:pPr>
      <w:r w:rsidRPr="00A23566">
        <w:rPr>
          <w:rFonts w:cs="Times New Roman"/>
          <w:color w:val="000000" w:themeColor="text1"/>
          <w:szCs w:val="24"/>
        </w:rPr>
        <w:t>S</w:t>
      </w:r>
      <w:r w:rsidR="008D0843" w:rsidRPr="00A23566">
        <w:rPr>
          <w:rFonts w:cs="Times New Roman"/>
          <w:color w:val="000000" w:themeColor="text1"/>
          <w:szCs w:val="24"/>
        </w:rPr>
        <w:t>askaņā ar Revīzijas pakalpojumu likuma 37.</w:t>
      </w:r>
      <w:r w:rsidR="00A436E6" w:rsidRPr="00A23566">
        <w:rPr>
          <w:rFonts w:cs="Times New Roman"/>
          <w:color w:val="000000" w:themeColor="text1"/>
          <w:szCs w:val="24"/>
          <w:vertAlign w:val="superscript"/>
        </w:rPr>
        <w:t>5</w:t>
      </w:r>
      <w:r w:rsidR="008D0843" w:rsidRPr="00A23566">
        <w:rPr>
          <w:rFonts w:cs="Times New Roman"/>
          <w:color w:val="000000" w:themeColor="text1"/>
          <w:szCs w:val="24"/>
        </w:rPr>
        <w:t xml:space="preserve"> panta pirmo daļu Ministrija ir kompetentā iestāde Regulas</w:t>
      </w:r>
      <w:r w:rsidR="00634B7F" w:rsidRPr="00A23566">
        <w:rPr>
          <w:rFonts w:cs="Times New Roman"/>
          <w:color w:val="000000" w:themeColor="text1"/>
          <w:szCs w:val="24"/>
        </w:rPr>
        <w:t xml:space="preserve"> </w:t>
      </w:r>
      <w:r w:rsidR="008D0843" w:rsidRPr="00A23566">
        <w:rPr>
          <w:rFonts w:cs="Times New Roman"/>
          <w:color w:val="000000" w:themeColor="text1"/>
          <w:szCs w:val="24"/>
        </w:rPr>
        <w:t>Nr.537/2014 20.panta 1.punkta izpratnē, un ir atbildīga par šajā regulā tai noteikto uzdevumu izpildi un regulas noteikumu piemērošanas nodrošināšanu</w:t>
      </w:r>
      <w:r w:rsidRPr="00A23566">
        <w:rPr>
          <w:rFonts w:cs="Times New Roman"/>
          <w:color w:val="000000" w:themeColor="text1"/>
          <w:szCs w:val="24"/>
        </w:rPr>
        <w:t>.</w:t>
      </w:r>
    </w:p>
    <w:p w14:paraId="145831E4" w14:textId="0C632276" w:rsidR="00552068" w:rsidRPr="00A23566" w:rsidRDefault="009D7BE8" w:rsidP="002B3986">
      <w:pPr>
        <w:spacing w:before="120" w:after="120"/>
        <w:jc w:val="both"/>
        <w:rPr>
          <w:rFonts w:cs="Times New Roman"/>
          <w:iCs/>
          <w:color w:val="000000" w:themeColor="text1"/>
          <w:szCs w:val="24"/>
        </w:rPr>
      </w:pPr>
      <w:r w:rsidRPr="00A23566">
        <w:rPr>
          <w:rFonts w:cs="Times New Roman"/>
          <w:iCs/>
          <w:color w:val="000000" w:themeColor="text1"/>
          <w:szCs w:val="24"/>
        </w:rPr>
        <w:t>Revīzijas pakalpojumu likuma 35.</w:t>
      </w:r>
      <w:r w:rsidR="00DD39D1" w:rsidRPr="00A23566">
        <w:rPr>
          <w:rFonts w:cs="Times New Roman"/>
          <w:iCs/>
          <w:color w:val="000000" w:themeColor="text1"/>
          <w:szCs w:val="24"/>
          <w:vertAlign w:val="superscript"/>
        </w:rPr>
        <w:t>1</w:t>
      </w:r>
      <w:r w:rsidR="00DD39D1" w:rsidRPr="00A23566">
        <w:rPr>
          <w:rFonts w:cs="Times New Roman"/>
          <w:iCs/>
          <w:color w:val="000000" w:themeColor="text1"/>
          <w:szCs w:val="24"/>
        </w:rPr>
        <w:t xml:space="preserve"> </w:t>
      </w:r>
      <w:r w:rsidRPr="00A23566">
        <w:rPr>
          <w:rFonts w:cs="Times New Roman"/>
          <w:iCs/>
          <w:color w:val="000000" w:themeColor="text1"/>
          <w:szCs w:val="24"/>
        </w:rPr>
        <w:t>panta “Revīzijas pakalpojumu kvalitātes kontrole” pirmā daļa nosaka, ka Ministrija sadarbībā ar Latvijas Zvērinātu revidentu asociāciju (turpmāk - LZRA) nodrošina uz riska pieeju balstītu revīzijas pakalpojumu kvalitātes kontroli, lai tiktu ievērotas normatīvo aktu, Latvijā atzīto starptautisko revīzijas standartu (turpmāk – SRS) un Latvijā atzīto starptautisko publiskā sektora revīzijas standartu prasības, profesionālās ētikas normas, neatkarība un objektivitāte revīzijas pakalpojumu sniegšanā.</w:t>
      </w:r>
      <w:r w:rsidR="00DD39D1" w:rsidRPr="00A23566">
        <w:rPr>
          <w:rFonts w:cs="Times New Roman"/>
          <w:iCs/>
          <w:color w:val="000000" w:themeColor="text1"/>
          <w:szCs w:val="24"/>
        </w:rPr>
        <w:t xml:space="preserve"> </w:t>
      </w:r>
    </w:p>
    <w:p w14:paraId="6B83CF8E" w14:textId="4C29DA5B" w:rsidR="00783859" w:rsidRPr="00A23566" w:rsidRDefault="00552068" w:rsidP="009D7BE8">
      <w:pPr>
        <w:jc w:val="both"/>
        <w:rPr>
          <w:rFonts w:cs="Times New Roman"/>
          <w:iCs/>
          <w:color w:val="000000" w:themeColor="text1"/>
          <w:szCs w:val="24"/>
        </w:rPr>
      </w:pPr>
      <w:r w:rsidRPr="00A23566">
        <w:rPr>
          <w:rFonts w:cs="Times New Roman"/>
          <w:iCs/>
          <w:color w:val="000000" w:themeColor="text1"/>
          <w:szCs w:val="24"/>
        </w:rPr>
        <w:t>Pārbaud</w:t>
      </w:r>
      <w:r w:rsidR="00B5133D">
        <w:rPr>
          <w:rFonts w:cs="Times New Roman"/>
          <w:iCs/>
          <w:color w:val="000000" w:themeColor="text1"/>
          <w:szCs w:val="24"/>
        </w:rPr>
        <w:t xml:space="preserve">i </w:t>
      </w:r>
      <w:r w:rsidRPr="00A23566">
        <w:rPr>
          <w:rFonts w:cs="Times New Roman"/>
          <w:iCs/>
          <w:color w:val="000000" w:themeColor="text1"/>
          <w:szCs w:val="24"/>
        </w:rPr>
        <w:t>Ministrijas pilnvarotie pārstāvji veic saskaņā ar Regulas Nr.537/2014 26.panta un Revīzijas pakalpojumu likuma 35.</w:t>
      </w:r>
      <w:r w:rsidR="00972B4C" w:rsidRPr="00A23566">
        <w:rPr>
          <w:rFonts w:cs="Times New Roman"/>
          <w:iCs/>
          <w:color w:val="000000" w:themeColor="text1"/>
          <w:szCs w:val="24"/>
          <w:vertAlign w:val="superscript"/>
        </w:rPr>
        <w:t>1</w:t>
      </w:r>
      <w:r w:rsidRPr="00A23566">
        <w:rPr>
          <w:rFonts w:cs="Times New Roman"/>
          <w:iCs/>
          <w:color w:val="000000" w:themeColor="text1"/>
          <w:szCs w:val="24"/>
        </w:rPr>
        <w:t xml:space="preserve"> panta</w:t>
      </w:r>
      <w:r w:rsidR="00972B4C" w:rsidRPr="00A23566">
        <w:rPr>
          <w:rFonts w:cs="Times New Roman"/>
          <w:iCs/>
          <w:color w:val="000000" w:themeColor="text1"/>
          <w:szCs w:val="24"/>
        </w:rPr>
        <w:t xml:space="preserve"> </w:t>
      </w:r>
      <w:r w:rsidRPr="00A23566">
        <w:rPr>
          <w:rFonts w:cs="Times New Roman"/>
          <w:iCs/>
          <w:color w:val="000000" w:themeColor="text1"/>
          <w:szCs w:val="24"/>
        </w:rPr>
        <w:t xml:space="preserve">prasībām, kā arī ievērojot MK Noteikumos Nr.136 noteikto </w:t>
      </w:r>
      <w:r w:rsidR="00253381" w:rsidRPr="00A23566">
        <w:rPr>
          <w:rFonts w:cs="Times New Roman"/>
          <w:iCs/>
          <w:color w:val="000000" w:themeColor="text1"/>
          <w:szCs w:val="24"/>
        </w:rPr>
        <w:t>P</w:t>
      </w:r>
      <w:r w:rsidRPr="00A23566">
        <w:rPr>
          <w:rFonts w:cs="Times New Roman"/>
          <w:iCs/>
          <w:color w:val="000000" w:themeColor="text1"/>
          <w:szCs w:val="24"/>
        </w:rPr>
        <w:t xml:space="preserve">ārbaužu norises kārtību. MK Noteikumi Nr.136 nosaka arī, Ministrijas pilnvaroto pārstāvju kvalifikācijas prasības, </w:t>
      </w:r>
      <w:r w:rsidR="00253381" w:rsidRPr="00A23566">
        <w:rPr>
          <w:rFonts w:cs="Times New Roman"/>
          <w:iCs/>
          <w:color w:val="000000" w:themeColor="text1"/>
          <w:szCs w:val="24"/>
        </w:rPr>
        <w:t>P</w:t>
      </w:r>
      <w:r w:rsidRPr="00A23566">
        <w:rPr>
          <w:rFonts w:cs="Times New Roman"/>
          <w:iCs/>
          <w:color w:val="000000" w:themeColor="text1"/>
          <w:szCs w:val="24"/>
        </w:rPr>
        <w:t xml:space="preserve">ārbaudes protokolā ietveramās ziņas un </w:t>
      </w:r>
      <w:r w:rsidR="00253381" w:rsidRPr="00A23566">
        <w:rPr>
          <w:rFonts w:cs="Times New Roman"/>
          <w:iCs/>
          <w:color w:val="000000" w:themeColor="text1"/>
          <w:szCs w:val="24"/>
        </w:rPr>
        <w:t>P</w:t>
      </w:r>
      <w:r w:rsidRPr="00A23566">
        <w:rPr>
          <w:rFonts w:cs="Times New Roman"/>
          <w:iCs/>
          <w:color w:val="000000" w:themeColor="text1"/>
          <w:szCs w:val="24"/>
        </w:rPr>
        <w:t>ārbaužu programmas saturu</w:t>
      </w:r>
      <w:r w:rsidR="00972B4C" w:rsidRPr="00A23566">
        <w:rPr>
          <w:rFonts w:cs="Times New Roman"/>
          <w:iCs/>
          <w:color w:val="000000" w:themeColor="text1"/>
          <w:szCs w:val="24"/>
        </w:rPr>
        <w:t>.</w:t>
      </w:r>
    </w:p>
    <w:p w14:paraId="3CB6D541" w14:textId="7CAAA6A7" w:rsidR="00D42601" w:rsidRPr="00A23566" w:rsidRDefault="00D42601" w:rsidP="002B3986">
      <w:pPr>
        <w:spacing w:before="120" w:after="120"/>
        <w:jc w:val="both"/>
        <w:rPr>
          <w:rFonts w:cs="Times New Roman"/>
          <w:iCs/>
          <w:color w:val="000000" w:themeColor="text1"/>
          <w:szCs w:val="24"/>
        </w:rPr>
      </w:pPr>
      <w:r w:rsidRPr="00A23566">
        <w:rPr>
          <w:rFonts w:cs="Times New Roman"/>
          <w:iCs/>
          <w:color w:val="000000" w:themeColor="text1"/>
          <w:szCs w:val="24"/>
        </w:rPr>
        <w:t xml:space="preserve">Ministrija nodrošina uz risku izvērtējumu balstītu revīzijas pakalpojumu kvalitātes kontroli tām zvērinātu revidentu praksēm, kuras ir sniegušas revīzijas pakalpojumus </w:t>
      </w:r>
      <w:r w:rsidR="00B5133D">
        <w:rPr>
          <w:rFonts w:cs="Times New Roman"/>
          <w:iCs/>
          <w:color w:val="000000" w:themeColor="text1"/>
          <w:szCs w:val="24"/>
        </w:rPr>
        <w:t>SNS</w:t>
      </w:r>
      <w:r w:rsidRPr="00A23566">
        <w:rPr>
          <w:rFonts w:cs="Times New Roman"/>
          <w:iCs/>
          <w:color w:val="000000" w:themeColor="text1"/>
          <w:szCs w:val="24"/>
        </w:rPr>
        <w:t xml:space="preserve"> un Ministrijas pilnvarot</w:t>
      </w:r>
      <w:r w:rsidR="00253381" w:rsidRPr="00A23566">
        <w:rPr>
          <w:rFonts w:cs="Times New Roman"/>
          <w:iCs/>
          <w:color w:val="000000" w:themeColor="text1"/>
          <w:szCs w:val="24"/>
        </w:rPr>
        <w:t xml:space="preserve">ie </w:t>
      </w:r>
      <w:r w:rsidRPr="00A23566">
        <w:rPr>
          <w:rFonts w:cs="Times New Roman"/>
          <w:iCs/>
          <w:color w:val="000000" w:themeColor="text1"/>
          <w:szCs w:val="24"/>
        </w:rPr>
        <w:t>pārstāv</w:t>
      </w:r>
      <w:r w:rsidR="00253381" w:rsidRPr="00A23566">
        <w:rPr>
          <w:rFonts w:cs="Times New Roman"/>
          <w:iCs/>
          <w:color w:val="000000" w:themeColor="text1"/>
          <w:szCs w:val="24"/>
        </w:rPr>
        <w:t>j</w:t>
      </w:r>
      <w:r w:rsidRPr="00A23566">
        <w:rPr>
          <w:rFonts w:cs="Times New Roman"/>
          <w:iCs/>
          <w:color w:val="000000" w:themeColor="text1"/>
          <w:szCs w:val="24"/>
        </w:rPr>
        <w:t>i</w:t>
      </w:r>
      <w:r w:rsidR="00253381" w:rsidRPr="00A23566">
        <w:rPr>
          <w:rFonts w:cs="Times New Roman"/>
          <w:iCs/>
          <w:color w:val="000000" w:themeColor="text1"/>
          <w:szCs w:val="24"/>
        </w:rPr>
        <w:t xml:space="preserve"> </w:t>
      </w:r>
      <w:r w:rsidRPr="00A23566">
        <w:rPr>
          <w:rFonts w:cs="Times New Roman"/>
          <w:iCs/>
          <w:color w:val="000000" w:themeColor="text1"/>
          <w:szCs w:val="24"/>
        </w:rPr>
        <w:t xml:space="preserve">ne retāk kā reizi trijos gados pārbauda, kā revīzijas pakalpojumu kvalitātes kontroles prasības ievēro </w:t>
      </w:r>
      <w:r w:rsidR="00253381" w:rsidRPr="00A23566">
        <w:rPr>
          <w:rFonts w:cs="Times New Roman"/>
          <w:iCs/>
          <w:color w:val="000000" w:themeColor="text1"/>
          <w:szCs w:val="24"/>
        </w:rPr>
        <w:t xml:space="preserve">zvērināts revidents un </w:t>
      </w:r>
      <w:r w:rsidRPr="00A23566">
        <w:rPr>
          <w:rFonts w:cs="Times New Roman"/>
          <w:iCs/>
          <w:color w:val="000000" w:themeColor="text1"/>
          <w:szCs w:val="24"/>
        </w:rPr>
        <w:t xml:space="preserve">tās </w:t>
      </w:r>
      <w:r w:rsidR="00BE43DD" w:rsidRPr="00A23566">
        <w:rPr>
          <w:rFonts w:cs="Times New Roman"/>
          <w:iCs/>
          <w:color w:val="000000" w:themeColor="text1"/>
          <w:szCs w:val="24"/>
        </w:rPr>
        <w:t>zvērinātu revidentu komercsabiedrības</w:t>
      </w:r>
      <w:r w:rsidR="00253381" w:rsidRPr="00A23566">
        <w:rPr>
          <w:rFonts w:cs="Times New Roman"/>
          <w:iCs/>
          <w:color w:val="000000" w:themeColor="text1"/>
          <w:szCs w:val="24"/>
        </w:rPr>
        <w:t xml:space="preserve"> </w:t>
      </w:r>
      <w:r w:rsidR="00BE43DD" w:rsidRPr="00A23566">
        <w:rPr>
          <w:rFonts w:cs="Times New Roman"/>
          <w:iCs/>
          <w:color w:val="000000" w:themeColor="text1"/>
          <w:szCs w:val="24"/>
        </w:rPr>
        <w:t xml:space="preserve">(turpmāk – zvērinātu </w:t>
      </w:r>
      <w:r w:rsidRPr="00A23566">
        <w:rPr>
          <w:rFonts w:cs="Times New Roman"/>
          <w:iCs/>
          <w:color w:val="000000" w:themeColor="text1"/>
          <w:szCs w:val="24"/>
        </w:rPr>
        <w:t>revidentu prakse</w:t>
      </w:r>
      <w:r w:rsidR="00BE43DD" w:rsidRPr="00A23566">
        <w:rPr>
          <w:rFonts w:cs="Times New Roman"/>
          <w:iCs/>
          <w:color w:val="000000" w:themeColor="text1"/>
          <w:szCs w:val="24"/>
        </w:rPr>
        <w:t>)</w:t>
      </w:r>
      <w:r w:rsidRPr="00A23566">
        <w:rPr>
          <w:rFonts w:cs="Times New Roman"/>
          <w:iCs/>
          <w:color w:val="000000" w:themeColor="text1"/>
          <w:szCs w:val="24"/>
        </w:rPr>
        <w:t xml:space="preserve">, kuras sniegušas revīzijas pakalpojumus SNS, un sastāda šīs </w:t>
      </w:r>
      <w:r w:rsidR="00253381" w:rsidRPr="00A23566">
        <w:rPr>
          <w:rFonts w:cs="Times New Roman"/>
          <w:iCs/>
          <w:color w:val="000000" w:themeColor="text1"/>
          <w:szCs w:val="24"/>
        </w:rPr>
        <w:t>P</w:t>
      </w:r>
      <w:r w:rsidRPr="00A23566">
        <w:rPr>
          <w:rFonts w:cs="Times New Roman"/>
          <w:iCs/>
          <w:color w:val="000000" w:themeColor="text1"/>
          <w:szCs w:val="24"/>
        </w:rPr>
        <w:t>ārbaudes protokolu.</w:t>
      </w:r>
    </w:p>
    <w:p w14:paraId="51AB1C4B" w14:textId="5B94303C" w:rsidR="009D7BE8" w:rsidRPr="00A23566" w:rsidRDefault="009D7BE8" w:rsidP="009D7BE8">
      <w:pPr>
        <w:jc w:val="both"/>
        <w:rPr>
          <w:rFonts w:cs="Times New Roman"/>
          <w:iCs/>
          <w:color w:val="000000" w:themeColor="text1"/>
          <w:szCs w:val="24"/>
        </w:rPr>
      </w:pPr>
      <w:r w:rsidRPr="00A23566">
        <w:rPr>
          <w:rFonts w:cs="Times New Roman"/>
          <w:iCs/>
          <w:color w:val="000000" w:themeColor="text1"/>
          <w:szCs w:val="24"/>
        </w:rPr>
        <w:t xml:space="preserve">Līdz ar to turpmāk šajā Ziņojumā tiks sniegta informācijai tikai par Ministrijas pilnvaroto pārstāvju veikto </w:t>
      </w:r>
      <w:r w:rsidR="00783859" w:rsidRPr="00A23566">
        <w:rPr>
          <w:rFonts w:cs="Times New Roman"/>
          <w:iCs/>
          <w:color w:val="000000" w:themeColor="text1"/>
          <w:szCs w:val="24"/>
        </w:rPr>
        <w:t>P</w:t>
      </w:r>
      <w:r w:rsidRPr="00A23566">
        <w:rPr>
          <w:rFonts w:cs="Times New Roman"/>
          <w:iCs/>
          <w:color w:val="000000" w:themeColor="text1"/>
          <w:szCs w:val="24"/>
        </w:rPr>
        <w:t>ārbaužu rezultātiem</w:t>
      </w:r>
      <w:r w:rsidR="007B622D" w:rsidRPr="00A23566">
        <w:rPr>
          <w:rFonts w:cs="Times New Roman"/>
          <w:iCs/>
          <w:color w:val="000000" w:themeColor="text1"/>
          <w:szCs w:val="24"/>
        </w:rPr>
        <w:t>.</w:t>
      </w:r>
    </w:p>
    <w:p w14:paraId="7327A67D" w14:textId="5E03E023" w:rsidR="00643FC5" w:rsidRPr="00B55B23" w:rsidRDefault="00625C2D" w:rsidP="00B55B23">
      <w:pPr>
        <w:pStyle w:val="Style2"/>
        <w:spacing w:after="120"/>
        <w:rPr>
          <w:b w:val="0"/>
          <w:i w:val="0"/>
        </w:rPr>
      </w:pPr>
      <w:bookmarkStart w:id="2" w:name="_Toc192236617"/>
      <w:r w:rsidRPr="00B55B23">
        <w:lastRenderedPageBreak/>
        <w:t>V</w:t>
      </w:r>
      <w:r w:rsidR="00774BED" w:rsidRPr="00B55B23">
        <w:t>eikt</w:t>
      </w:r>
      <w:r w:rsidRPr="00B55B23">
        <w:t xml:space="preserve">ie </w:t>
      </w:r>
      <w:r w:rsidR="00774BED" w:rsidRPr="00B55B23">
        <w:t>uzraudz</w:t>
      </w:r>
      <w:r w:rsidR="00774BED" w:rsidRPr="00B55B23">
        <w:rPr>
          <w:rFonts w:hint="eastAsia"/>
        </w:rPr>
        <w:t>ī</w:t>
      </w:r>
      <w:r w:rsidR="00774BED" w:rsidRPr="00B55B23">
        <w:t>bas pas</w:t>
      </w:r>
      <w:r w:rsidR="00774BED" w:rsidRPr="00B55B23">
        <w:rPr>
          <w:rFonts w:hint="eastAsia"/>
        </w:rPr>
        <w:t>ā</w:t>
      </w:r>
      <w:r w:rsidR="00774BED" w:rsidRPr="00B55B23">
        <w:t>kumi</w:t>
      </w:r>
      <w:bookmarkEnd w:id="2"/>
    </w:p>
    <w:p w14:paraId="64D31F87" w14:textId="48C281EF" w:rsidR="005F225A" w:rsidRPr="00825717" w:rsidRDefault="003B3656" w:rsidP="00AD76A8">
      <w:pPr>
        <w:spacing w:before="120" w:after="120"/>
        <w:jc w:val="both"/>
        <w:rPr>
          <w:rFonts w:cs="Times New Roman"/>
          <w:iCs/>
          <w:color w:val="000000" w:themeColor="text1"/>
          <w:szCs w:val="24"/>
        </w:rPr>
      </w:pPr>
      <w:r w:rsidRPr="00825717">
        <w:rPr>
          <w:rFonts w:cs="Times New Roman"/>
          <w:iCs/>
          <w:color w:val="000000" w:themeColor="text1"/>
          <w:szCs w:val="24"/>
        </w:rPr>
        <w:t>Ministrijas pilnvarotie pārstāvji veic</w:t>
      </w:r>
      <w:r w:rsidR="008D473B" w:rsidRPr="00825717">
        <w:rPr>
          <w:rFonts w:cs="Times New Roman"/>
          <w:iCs/>
          <w:color w:val="000000" w:themeColor="text1"/>
          <w:szCs w:val="24"/>
        </w:rPr>
        <w:t xml:space="preserve"> P</w:t>
      </w:r>
      <w:r w:rsidRPr="00825717">
        <w:rPr>
          <w:rFonts w:cs="Times New Roman"/>
          <w:iCs/>
          <w:color w:val="000000" w:themeColor="text1"/>
          <w:szCs w:val="24"/>
        </w:rPr>
        <w:t>ārbau</w:t>
      </w:r>
      <w:r w:rsidR="00DD39D1" w:rsidRPr="00825717">
        <w:rPr>
          <w:rFonts w:cs="Times New Roman"/>
          <w:iCs/>
          <w:color w:val="000000" w:themeColor="text1"/>
          <w:szCs w:val="24"/>
        </w:rPr>
        <w:t xml:space="preserve">di </w:t>
      </w:r>
      <w:r w:rsidR="00C046EC" w:rsidRPr="00825717">
        <w:rPr>
          <w:rFonts w:cs="Times New Roman"/>
          <w:iCs/>
          <w:color w:val="000000" w:themeColor="text1"/>
          <w:szCs w:val="24"/>
        </w:rPr>
        <w:t xml:space="preserve">– </w:t>
      </w:r>
      <w:r w:rsidRPr="00825717">
        <w:rPr>
          <w:rFonts w:cs="Times New Roman"/>
          <w:iCs/>
          <w:color w:val="000000" w:themeColor="text1"/>
          <w:szCs w:val="24"/>
        </w:rPr>
        <w:t xml:space="preserve">zvērinātu revidentu prakses līmenī un atsevišķa konkrēta revīzijas uzdevuma līmenī, lai novērtētu iekšējās kvalitātes </w:t>
      </w:r>
      <w:r w:rsidR="004E2480" w:rsidRPr="00825717">
        <w:rPr>
          <w:rFonts w:cs="Times New Roman"/>
          <w:iCs/>
          <w:color w:val="000000" w:themeColor="text1"/>
          <w:szCs w:val="24"/>
        </w:rPr>
        <w:t xml:space="preserve">vadības </w:t>
      </w:r>
      <w:r w:rsidRPr="00825717">
        <w:rPr>
          <w:rFonts w:cs="Times New Roman"/>
          <w:iCs/>
          <w:color w:val="000000" w:themeColor="text1"/>
          <w:szCs w:val="24"/>
        </w:rPr>
        <w:t xml:space="preserve">sistēmas (turpmāk – </w:t>
      </w:r>
      <w:r w:rsidR="004E2480" w:rsidRPr="00825717">
        <w:rPr>
          <w:rFonts w:cs="Times New Roman"/>
          <w:iCs/>
          <w:color w:val="000000" w:themeColor="text1"/>
          <w:szCs w:val="24"/>
        </w:rPr>
        <w:t>IKVS</w:t>
      </w:r>
      <w:r w:rsidRPr="00825717">
        <w:rPr>
          <w:rFonts w:cs="Times New Roman"/>
          <w:iCs/>
          <w:color w:val="000000" w:themeColor="text1"/>
          <w:szCs w:val="24"/>
        </w:rPr>
        <w:t>) vides funkcionalitāti gan zvērinātu revidentu prakses līmenī, gan arī IT sistēmas</w:t>
      </w:r>
      <w:r w:rsidR="00EF5D13" w:rsidRPr="00825717">
        <w:rPr>
          <w:rStyle w:val="FootnoteReference"/>
          <w:rFonts w:cs="Times New Roman"/>
          <w:iCs/>
          <w:color w:val="000000" w:themeColor="text1"/>
          <w:szCs w:val="24"/>
        </w:rPr>
        <w:footnoteReference w:id="1"/>
      </w:r>
      <w:r w:rsidRPr="00825717">
        <w:rPr>
          <w:rFonts w:cs="Times New Roman"/>
          <w:iCs/>
          <w:color w:val="000000" w:themeColor="text1"/>
          <w:szCs w:val="24"/>
        </w:rPr>
        <w:t xml:space="preserve"> atlasītā atsevišķā konkrētā revīzijas uzdevuma, ko veicis pārbaudāmās zvērinātu revidentu prakses ietvaros tajā strādājošais atbildīgais zvērinātais revidents, līmenī.</w:t>
      </w:r>
    </w:p>
    <w:p w14:paraId="130F6ED1" w14:textId="4A5DB7F7" w:rsidR="003263FB" w:rsidRPr="00825717" w:rsidRDefault="00AB481C" w:rsidP="002B3986">
      <w:pPr>
        <w:spacing w:before="120" w:after="120"/>
        <w:jc w:val="both"/>
        <w:rPr>
          <w:rFonts w:cs="Times New Roman"/>
          <w:iCs/>
          <w:color w:val="000000" w:themeColor="text1"/>
          <w:szCs w:val="24"/>
        </w:rPr>
      </w:pPr>
      <w:r w:rsidRPr="00825717">
        <w:rPr>
          <w:rFonts w:cs="Times New Roman"/>
          <w:iCs/>
          <w:color w:val="000000" w:themeColor="text1"/>
          <w:szCs w:val="24"/>
        </w:rPr>
        <w:t>Pārbaude zvērinātu revidentu prakses līmenī ti</w:t>
      </w:r>
      <w:r w:rsidR="00B00E5F" w:rsidRPr="00825717">
        <w:rPr>
          <w:rFonts w:cs="Times New Roman"/>
          <w:iCs/>
          <w:color w:val="000000" w:themeColor="text1"/>
          <w:szCs w:val="24"/>
        </w:rPr>
        <w:t>ek</w:t>
      </w:r>
      <w:r w:rsidRPr="00825717">
        <w:rPr>
          <w:rFonts w:cs="Times New Roman"/>
          <w:iCs/>
          <w:color w:val="000000" w:themeColor="text1"/>
          <w:szCs w:val="24"/>
        </w:rPr>
        <w:t xml:space="preserve"> veikta</w:t>
      </w:r>
      <w:r w:rsidR="0000729B">
        <w:rPr>
          <w:rFonts w:cs="Times New Roman"/>
          <w:iCs/>
          <w:color w:val="000000" w:themeColor="text1"/>
          <w:szCs w:val="24"/>
        </w:rPr>
        <w:t>,</w:t>
      </w:r>
      <w:r w:rsidRPr="00825717">
        <w:rPr>
          <w:rFonts w:cs="Times New Roman"/>
          <w:iCs/>
          <w:color w:val="000000" w:themeColor="text1"/>
          <w:szCs w:val="24"/>
        </w:rPr>
        <w:t xml:space="preserve"> balstoties uz Eiropas Revīzijas pārraudzības struktūru komitejas izstrādātās iekšējās kvalitātes kontroles sistēmas novērtēšanas metodoloģijas rīka pamata – </w:t>
      </w:r>
      <w:proofErr w:type="spellStart"/>
      <w:r w:rsidRPr="00825717">
        <w:rPr>
          <w:rFonts w:cs="Times New Roman"/>
          <w:i/>
          <w:color w:val="000000" w:themeColor="text1"/>
          <w:szCs w:val="24"/>
        </w:rPr>
        <w:t>Common</w:t>
      </w:r>
      <w:proofErr w:type="spellEnd"/>
      <w:r w:rsidRPr="00825717">
        <w:rPr>
          <w:rFonts w:cs="Times New Roman"/>
          <w:i/>
          <w:color w:val="000000" w:themeColor="text1"/>
          <w:szCs w:val="24"/>
        </w:rPr>
        <w:t xml:space="preserve"> Audit </w:t>
      </w:r>
      <w:proofErr w:type="spellStart"/>
      <w:r w:rsidRPr="00825717">
        <w:rPr>
          <w:rFonts w:cs="Times New Roman"/>
          <w:i/>
          <w:color w:val="000000" w:themeColor="text1"/>
          <w:szCs w:val="24"/>
        </w:rPr>
        <w:t>Inspection</w:t>
      </w:r>
      <w:proofErr w:type="spellEnd"/>
      <w:r w:rsidRPr="00825717">
        <w:rPr>
          <w:rFonts w:cs="Times New Roman"/>
          <w:i/>
          <w:color w:val="000000" w:themeColor="text1"/>
          <w:szCs w:val="24"/>
        </w:rPr>
        <w:t xml:space="preserve"> </w:t>
      </w:r>
      <w:proofErr w:type="spellStart"/>
      <w:r w:rsidRPr="00825717">
        <w:rPr>
          <w:rFonts w:cs="Times New Roman"/>
          <w:i/>
          <w:color w:val="000000" w:themeColor="text1"/>
          <w:szCs w:val="24"/>
        </w:rPr>
        <w:t>Methodology</w:t>
      </w:r>
      <w:proofErr w:type="spellEnd"/>
      <w:r w:rsidRPr="00825717">
        <w:rPr>
          <w:rFonts w:cs="Times New Roman"/>
          <w:iCs/>
          <w:color w:val="000000" w:themeColor="text1"/>
          <w:szCs w:val="24"/>
        </w:rPr>
        <w:t>, kas balstās uz jautājumu izlasi atsevišķās revīzijas jomās un tiek piemērots grupu revīziju programmās.</w:t>
      </w:r>
    </w:p>
    <w:p w14:paraId="1FC57C64" w14:textId="4AFFD6B9" w:rsidR="003440AE" w:rsidRPr="00C9351A" w:rsidRDefault="009015C4" w:rsidP="00662BEB">
      <w:pPr>
        <w:spacing w:before="120" w:after="120"/>
        <w:jc w:val="both"/>
        <w:rPr>
          <w:rFonts w:cs="Times New Roman"/>
          <w:iCs/>
          <w:color w:val="000000" w:themeColor="text1"/>
          <w:szCs w:val="24"/>
          <w:shd w:val="clear" w:color="auto" w:fill="FFFFFF"/>
        </w:rPr>
      </w:pPr>
      <w:r w:rsidRPr="00C9351A">
        <w:rPr>
          <w:rFonts w:cs="Times New Roman"/>
          <w:iCs/>
          <w:color w:val="000000" w:themeColor="text1"/>
          <w:szCs w:val="24"/>
        </w:rPr>
        <w:t>202</w:t>
      </w:r>
      <w:r w:rsidR="000D6E8F">
        <w:rPr>
          <w:rFonts w:cs="Times New Roman"/>
          <w:iCs/>
          <w:color w:val="000000" w:themeColor="text1"/>
          <w:szCs w:val="24"/>
        </w:rPr>
        <w:t>4</w:t>
      </w:r>
      <w:r w:rsidRPr="00C9351A">
        <w:rPr>
          <w:rFonts w:cs="Times New Roman"/>
          <w:iCs/>
          <w:color w:val="000000" w:themeColor="text1"/>
          <w:szCs w:val="24"/>
        </w:rPr>
        <w:t>.</w:t>
      </w:r>
      <w:r w:rsidR="00456042" w:rsidRPr="00C9351A">
        <w:rPr>
          <w:rFonts w:cs="Times New Roman"/>
          <w:iCs/>
          <w:color w:val="000000" w:themeColor="text1"/>
          <w:szCs w:val="24"/>
        </w:rPr>
        <w:t>g</w:t>
      </w:r>
      <w:r w:rsidRPr="00C9351A">
        <w:rPr>
          <w:rFonts w:cs="Times New Roman"/>
          <w:iCs/>
          <w:color w:val="000000" w:themeColor="text1"/>
          <w:szCs w:val="24"/>
        </w:rPr>
        <w:t>ada Pārbaužu sezonā</w:t>
      </w:r>
      <w:r w:rsidR="000D6E8F">
        <w:rPr>
          <w:rFonts w:cs="Times New Roman"/>
          <w:iCs/>
          <w:color w:val="000000" w:themeColor="text1"/>
          <w:szCs w:val="24"/>
        </w:rPr>
        <w:t xml:space="preserve"> </w:t>
      </w:r>
      <w:r w:rsidRPr="00C9351A">
        <w:rPr>
          <w:rFonts w:cs="Times New Roman"/>
          <w:iCs/>
          <w:color w:val="000000" w:themeColor="text1"/>
          <w:szCs w:val="24"/>
        </w:rPr>
        <w:t xml:space="preserve">Ministrijas pilnvarotie pārstāvji </w:t>
      </w:r>
      <w:r w:rsidR="000B399E" w:rsidRPr="00C9351A">
        <w:rPr>
          <w:rFonts w:cs="Times New Roman"/>
          <w:iCs/>
          <w:color w:val="000000" w:themeColor="text1"/>
          <w:szCs w:val="24"/>
        </w:rPr>
        <w:t>vei</w:t>
      </w:r>
      <w:r w:rsidRPr="00C9351A">
        <w:rPr>
          <w:rFonts w:cs="Times New Roman"/>
          <w:iCs/>
          <w:color w:val="000000" w:themeColor="text1"/>
          <w:szCs w:val="24"/>
        </w:rPr>
        <w:t xml:space="preserve">ca </w:t>
      </w:r>
      <w:r w:rsidR="000B399E" w:rsidRPr="00C9351A">
        <w:rPr>
          <w:rFonts w:cs="Times New Roman"/>
          <w:iCs/>
          <w:color w:val="000000" w:themeColor="text1"/>
          <w:szCs w:val="24"/>
        </w:rPr>
        <w:t>pārbaudāmās zvērinātu revidentu prakses IK</w:t>
      </w:r>
      <w:r w:rsidR="004E2480" w:rsidRPr="00C9351A">
        <w:rPr>
          <w:rFonts w:cs="Times New Roman"/>
          <w:iCs/>
          <w:color w:val="000000" w:themeColor="text1"/>
          <w:szCs w:val="24"/>
        </w:rPr>
        <w:t>V</w:t>
      </w:r>
      <w:r w:rsidR="000B399E" w:rsidRPr="00C9351A">
        <w:rPr>
          <w:rFonts w:cs="Times New Roman"/>
          <w:iCs/>
          <w:color w:val="000000" w:themeColor="text1"/>
          <w:szCs w:val="24"/>
        </w:rPr>
        <w:t>S novērtēšanu</w:t>
      </w:r>
      <w:r w:rsidR="0000729B">
        <w:rPr>
          <w:rFonts w:cs="Times New Roman"/>
          <w:iCs/>
          <w:color w:val="000000" w:themeColor="text1"/>
          <w:szCs w:val="24"/>
        </w:rPr>
        <w:t>,</w:t>
      </w:r>
      <w:r w:rsidRPr="00C9351A">
        <w:rPr>
          <w:rFonts w:cs="Times New Roman"/>
          <w:iCs/>
          <w:color w:val="000000" w:themeColor="text1"/>
          <w:szCs w:val="24"/>
        </w:rPr>
        <w:t xml:space="preserve"> </w:t>
      </w:r>
      <w:r w:rsidR="00430243" w:rsidRPr="00C9351A">
        <w:rPr>
          <w:rFonts w:cs="Times New Roman"/>
          <w:iCs/>
          <w:color w:val="000000" w:themeColor="text1"/>
          <w:szCs w:val="24"/>
        </w:rPr>
        <w:t>pamatojoties</w:t>
      </w:r>
      <w:r w:rsidR="003263FB" w:rsidRPr="00C9351A">
        <w:rPr>
          <w:rFonts w:cs="Times New Roman"/>
          <w:iCs/>
          <w:color w:val="000000" w:themeColor="text1"/>
          <w:szCs w:val="24"/>
        </w:rPr>
        <w:t xml:space="preserve"> </w:t>
      </w:r>
      <w:r w:rsidR="00A52D3D" w:rsidRPr="00C9351A">
        <w:rPr>
          <w:rFonts w:cs="Times New Roman"/>
          <w:iCs/>
          <w:color w:val="000000" w:themeColor="text1"/>
          <w:szCs w:val="24"/>
        </w:rPr>
        <w:t xml:space="preserve">uz </w:t>
      </w:r>
      <w:r w:rsidR="00430243" w:rsidRPr="00C9351A">
        <w:rPr>
          <w:rFonts w:cs="Times New Roman"/>
          <w:color w:val="000000" w:themeColor="text1"/>
          <w:szCs w:val="24"/>
          <w:shd w:val="clear" w:color="auto" w:fill="FFFFFF"/>
        </w:rPr>
        <w:t xml:space="preserve">Starptautiskās grāmatvežu federācijas </w:t>
      </w:r>
      <w:r w:rsidR="00AB481C" w:rsidRPr="00C9351A">
        <w:rPr>
          <w:rFonts w:cs="Times New Roman"/>
          <w:iCs/>
          <w:color w:val="000000" w:themeColor="text1"/>
          <w:szCs w:val="24"/>
          <w:shd w:val="clear" w:color="auto" w:fill="FFFFFF"/>
        </w:rPr>
        <w:t>Starptautiskā</w:t>
      </w:r>
      <w:r w:rsidR="00A52D3D" w:rsidRPr="00C9351A">
        <w:rPr>
          <w:rFonts w:cs="Times New Roman"/>
          <w:iCs/>
          <w:color w:val="000000" w:themeColor="text1"/>
          <w:szCs w:val="24"/>
          <w:shd w:val="clear" w:color="auto" w:fill="FFFFFF"/>
        </w:rPr>
        <w:t>s</w:t>
      </w:r>
      <w:r w:rsidR="00AB481C" w:rsidRPr="00C9351A">
        <w:rPr>
          <w:rFonts w:cs="Times New Roman"/>
          <w:iCs/>
          <w:color w:val="000000" w:themeColor="text1"/>
          <w:szCs w:val="24"/>
          <w:shd w:val="clear" w:color="auto" w:fill="FFFFFF"/>
        </w:rPr>
        <w:t xml:space="preserve"> </w:t>
      </w:r>
      <w:r w:rsidR="00430243" w:rsidRPr="00C9351A">
        <w:rPr>
          <w:rFonts w:cs="Times New Roman"/>
          <w:iCs/>
          <w:color w:val="000000" w:themeColor="text1"/>
          <w:szCs w:val="24"/>
          <w:shd w:val="clear" w:color="auto" w:fill="FFFFFF"/>
        </w:rPr>
        <w:t>r</w:t>
      </w:r>
      <w:r w:rsidR="00A52D3D" w:rsidRPr="00C9351A">
        <w:rPr>
          <w:rFonts w:cs="Times New Roman"/>
          <w:iCs/>
          <w:color w:val="000000" w:themeColor="text1"/>
          <w:szCs w:val="24"/>
          <w:shd w:val="clear" w:color="auto" w:fill="FFFFFF"/>
        </w:rPr>
        <w:t xml:space="preserve">evīzijas </w:t>
      </w:r>
      <w:r w:rsidR="00AB481C" w:rsidRPr="00C9351A">
        <w:rPr>
          <w:rFonts w:cs="Times New Roman"/>
          <w:iCs/>
          <w:color w:val="000000" w:themeColor="text1"/>
          <w:szCs w:val="24"/>
          <w:shd w:val="clear" w:color="auto" w:fill="FFFFFF"/>
        </w:rPr>
        <w:t>un apliecinājuma</w:t>
      </w:r>
      <w:r w:rsidR="00430243" w:rsidRPr="00C9351A">
        <w:rPr>
          <w:rFonts w:cs="Times New Roman"/>
          <w:iCs/>
          <w:color w:val="000000" w:themeColor="text1"/>
          <w:szCs w:val="24"/>
          <w:shd w:val="clear" w:color="auto" w:fill="FFFFFF"/>
        </w:rPr>
        <w:t xml:space="preserve"> uzdevumu </w:t>
      </w:r>
      <w:r w:rsidR="00AB481C" w:rsidRPr="00C9351A">
        <w:rPr>
          <w:rFonts w:cs="Times New Roman"/>
          <w:iCs/>
          <w:color w:val="000000" w:themeColor="text1"/>
          <w:szCs w:val="24"/>
          <w:shd w:val="clear" w:color="auto" w:fill="FFFFFF"/>
        </w:rPr>
        <w:t>standartu padome</w:t>
      </w:r>
      <w:r w:rsidR="003263FB" w:rsidRPr="00C9351A">
        <w:rPr>
          <w:rFonts w:cs="Times New Roman"/>
          <w:iCs/>
          <w:color w:val="000000" w:themeColor="text1"/>
          <w:szCs w:val="24"/>
          <w:shd w:val="clear" w:color="auto" w:fill="FFFFFF"/>
        </w:rPr>
        <w:t>s</w:t>
      </w:r>
      <w:r w:rsidR="00A52D3D" w:rsidRPr="00C9351A">
        <w:rPr>
          <w:rFonts w:cs="Times New Roman"/>
          <w:iCs/>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International</w:t>
      </w:r>
      <w:proofErr w:type="spellEnd"/>
      <w:r w:rsidR="00A52D3D" w:rsidRPr="00C9351A">
        <w:rPr>
          <w:rFonts w:cs="Times New Roman"/>
          <w:i/>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Auditing</w:t>
      </w:r>
      <w:proofErr w:type="spellEnd"/>
      <w:r w:rsidR="00A52D3D" w:rsidRPr="00C9351A">
        <w:rPr>
          <w:rFonts w:cs="Times New Roman"/>
          <w:i/>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and</w:t>
      </w:r>
      <w:proofErr w:type="spellEnd"/>
      <w:r w:rsidR="00A52D3D" w:rsidRPr="00C9351A">
        <w:rPr>
          <w:rFonts w:cs="Times New Roman"/>
          <w:i/>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Assurance</w:t>
      </w:r>
      <w:proofErr w:type="spellEnd"/>
      <w:r w:rsidR="00A52D3D" w:rsidRPr="00C9351A">
        <w:rPr>
          <w:rFonts w:cs="Times New Roman"/>
          <w:i/>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Standards</w:t>
      </w:r>
      <w:proofErr w:type="spellEnd"/>
      <w:r w:rsidR="00A52D3D" w:rsidRPr="00C9351A">
        <w:rPr>
          <w:rFonts w:cs="Times New Roman"/>
          <w:i/>
          <w:color w:val="000000" w:themeColor="text1"/>
          <w:szCs w:val="24"/>
          <w:shd w:val="clear" w:color="auto" w:fill="FFFFFF"/>
        </w:rPr>
        <w:t xml:space="preserve"> </w:t>
      </w:r>
      <w:proofErr w:type="spellStart"/>
      <w:r w:rsidR="00A52D3D" w:rsidRPr="00C9351A">
        <w:rPr>
          <w:rFonts w:cs="Times New Roman"/>
          <w:i/>
          <w:color w:val="000000" w:themeColor="text1"/>
          <w:szCs w:val="24"/>
          <w:shd w:val="clear" w:color="auto" w:fill="FFFFFF"/>
        </w:rPr>
        <w:t>Board</w:t>
      </w:r>
      <w:proofErr w:type="spellEnd"/>
      <w:r w:rsidR="00A52D3D" w:rsidRPr="00C9351A">
        <w:rPr>
          <w:rFonts w:cs="Times New Roman"/>
          <w:i/>
          <w:color w:val="000000" w:themeColor="text1"/>
          <w:szCs w:val="24"/>
          <w:shd w:val="clear" w:color="auto" w:fill="FFFFFF"/>
        </w:rPr>
        <w:t xml:space="preserve"> — IAASB</w:t>
      </w:r>
      <w:r w:rsidR="00A52D3D" w:rsidRPr="00C9351A">
        <w:rPr>
          <w:rFonts w:cs="Times New Roman"/>
          <w:iCs/>
          <w:color w:val="000000" w:themeColor="text1"/>
          <w:szCs w:val="24"/>
          <w:shd w:val="clear" w:color="auto" w:fill="FFFFFF"/>
        </w:rPr>
        <w:t>) izstrādāt</w:t>
      </w:r>
      <w:r w:rsidR="00430243" w:rsidRPr="00C9351A">
        <w:rPr>
          <w:rFonts w:cs="Times New Roman"/>
          <w:iCs/>
          <w:color w:val="000000" w:themeColor="text1"/>
          <w:szCs w:val="24"/>
          <w:shd w:val="clear" w:color="auto" w:fill="FFFFFF"/>
        </w:rPr>
        <w:t>iem</w:t>
      </w:r>
      <w:r w:rsidR="00422FC0" w:rsidRPr="00C9351A">
        <w:rPr>
          <w:rFonts w:cs="Times New Roman"/>
          <w:iCs/>
          <w:color w:val="000000" w:themeColor="text1"/>
          <w:szCs w:val="24"/>
          <w:shd w:val="clear" w:color="auto" w:fill="FFFFFF"/>
        </w:rPr>
        <w:t xml:space="preserve"> </w:t>
      </w:r>
      <w:r w:rsidR="00A52D3D" w:rsidRPr="00C9351A">
        <w:rPr>
          <w:rFonts w:cs="Times New Roman"/>
          <w:iCs/>
          <w:color w:val="000000" w:themeColor="text1"/>
          <w:szCs w:val="24"/>
          <w:shd w:val="clear" w:color="auto" w:fill="FFFFFF"/>
        </w:rPr>
        <w:t>un apstiprinā</w:t>
      </w:r>
      <w:r w:rsidR="00430243" w:rsidRPr="00C9351A">
        <w:rPr>
          <w:rFonts w:cs="Times New Roman"/>
          <w:iCs/>
          <w:color w:val="000000" w:themeColor="text1"/>
          <w:szCs w:val="24"/>
          <w:shd w:val="clear" w:color="auto" w:fill="FFFFFF"/>
        </w:rPr>
        <w:t>tiem jauniem standartiem</w:t>
      </w:r>
      <w:r w:rsidR="00422FC0" w:rsidRPr="00C9351A">
        <w:rPr>
          <w:rFonts w:cs="Times New Roman"/>
          <w:iCs/>
          <w:color w:val="000000" w:themeColor="text1"/>
          <w:szCs w:val="24"/>
          <w:shd w:val="clear" w:color="auto" w:fill="FFFFFF"/>
        </w:rPr>
        <w:t xml:space="preserve"> </w:t>
      </w:r>
      <w:r w:rsidR="00430243" w:rsidRPr="00C9351A">
        <w:rPr>
          <w:rFonts w:cs="Times New Roman"/>
          <w:iCs/>
          <w:color w:val="000000" w:themeColor="text1"/>
          <w:szCs w:val="24"/>
          <w:shd w:val="clear" w:color="auto" w:fill="FFFFFF"/>
        </w:rPr>
        <w:t>kvalitātes vadības jomā</w:t>
      </w:r>
      <w:r w:rsidR="001847A1" w:rsidRPr="00C9351A">
        <w:rPr>
          <w:rFonts w:cs="Times New Roman"/>
          <w:iCs/>
          <w:color w:val="000000" w:themeColor="text1"/>
          <w:szCs w:val="24"/>
          <w:shd w:val="clear" w:color="auto" w:fill="FFFFFF"/>
        </w:rPr>
        <w:t>:</w:t>
      </w:r>
      <w:r w:rsidR="003263FB" w:rsidRPr="00C9351A">
        <w:rPr>
          <w:rFonts w:cs="Times New Roman"/>
          <w:iCs/>
          <w:color w:val="000000" w:themeColor="text1"/>
          <w:szCs w:val="24"/>
          <w:shd w:val="clear" w:color="auto" w:fill="FFFFFF"/>
        </w:rPr>
        <w:t xml:space="preserve"> </w:t>
      </w:r>
      <w:r w:rsidR="00AB481C" w:rsidRPr="00C9351A">
        <w:rPr>
          <w:rFonts w:cs="Times New Roman"/>
          <w:iCs/>
          <w:color w:val="000000" w:themeColor="text1"/>
          <w:szCs w:val="24"/>
          <w:shd w:val="clear" w:color="auto" w:fill="FFFFFF"/>
        </w:rPr>
        <w:t>1</w:t>
      </w:r>
      <w:hyperlink r:id="rId10" w:history="1">
        <w:r w:rsidR="00AB481C" w:rsidRPr="00C9351A">
          <w:rPr>
            <w:rStyle w:val="Hyperlink"/>
            <w:rFonts w:cs="Times New Roman"/>
            <w:iCs/>
            <w:color w:val="000000" w:themeColor="text1"/>
            <w:szCs w:val="24"/>
            <w:u w:val="none"/>
            <w:shd w:val="clear" w:color="auto" w:fill="FFFFFF"/>
          </w:rPr>
          <w:t>.</w:t>
        </w:r>
        <w:r w:rsidR="00A52D3D" w:rsidRPr="00C9351A">
          <w:rPr>
            <w:rStyle w:val="Hyperlink"/>
            <w:rFonts w:cs="Times New Roman"/>
            <w:iCs/>
            <w:color w:val="000000" w:themeColor="text1"/>
            <w:szCs w:val="24"/>
            <w:u w:val="none"/>
            <w:shd w:val="clear" w:color="auto" w:fill="FFFFFF"/>
          </w:rPr>
          <w:t xml:space="preserve">Starptautisko </w:t>
        </w:r>
        <w:r w:rsidR="00AB481C" w:rsidRPr="00C9351A">
          <w:rPr>
            <w:rStyle w:val="Hyperlink"/>
            <w:rFonts w:cs="Times New Roman"/>
            <w:iCs/>
            <w:color w:val="000000" w:themeColor="text1"/>
            <w:szCs w:val="24"/>
            <w:u w:val="none"/>
            <w:shd w:val="clear" w:color="auto" w:fill="FFFFFF"/>
          </w:rPr>
          <w:t xml:space="preserve">kvalitātes vadības </w:t>
        </w:r>
        <w:r w:rsidR="00A52D3D" w:rsidRPr="00C9351A">
          <w:rPr>
            <w:rStyle w:val="Hyperlink"/>
            <w:rFonts w:cs="Times New Roman"/>
            <w:iCs/>
            <w:color w:val="000000" w:themeColor="text1"/>
            <w:szCs w:val="24"/>
            <w:u w:val="none"/>
            <w:shd w:val="clear" w:color="auto" w:fill="FFFFFF"/>
          </w:rPr>
          <w:t xml:space="preserve">standartu </w:t>
        </w:r>
        <w:r w:rsidR="001847A1" w:rsidRPr="00C9351A">
          <w:rPr>
            <w:rStyle w:val="Hyperlink"/>
            <w:rFonts w:cs="Times New Roman"/>
            <w:iCs/>
            <w:color w:val="000000" w:themeColor="text1"/>
            <w:szCs w:val="24"/>
            <w:u w:val="none"/>
            <w:shd w:val="clear" w:color="auto" w:fill="FFFFFF"/>
          </w:rPr>
          <w:t xml:space="preserve">(iepriekš 1.Starptautiskais kvalitātes kontroles standarts) </w:t>
        </w:r>
        <w:r w:rsidR="00AB481C" w:rsidRPr="00C9351A">
          <w:rPr>
            <w:rStyle w:val="Hyperlink"/>
            <w:rFonts w:cs="Times New Roman"/>
            <w:iCs/>
            <w:color w:val="000000" w:themeColor="text1"/>
            <w:szCs w:val="24"/>
            <w:u w:val="none"/>
            <w:shd w:val="clear" w:color="auto" w:fill="FFFFFF"/>
          </w:rPr>
          <w:t xml:space="preserve">“Kvalitātes vadība </w:t>
        </w:r>
        <w:r w:rsidR="00D61606" w:rsidRPr="00C9351A">
          <w:rPr>
            <w:rStyle w:val="Hyperlink"/>
            <w:rFonts w:cs="Times New Roman"/>
            <w:iCs/>
            <w:color w:val="000000" w:themeColor="text1"/>
            <w:szCs w:val="24"/>
            <w:u w:val="none"/>
            <w:shd w:val="clear" w:color="auto" w:fill="FFFFFF"/>
          </w:rPr>
          <w:t>f</w:t>
        </w:r>
        <w:r w:rsidR="00D61606">
          <w:rPr>
            <w:rStyle w:val="Hyperlink"/>
            <w:rFonts w:cs="Times New Roman"/>
            <w:iCs/>
            <w:color w:val="000000" w:themeColor="text1"/>
            <w:szCs w:val="24"/>
            <w:u w:val="none"/>
            <w:shd w:val="clear" w:color="auto" w:fill="FFFFFF"/>
          </w:rPr>
          <w:t>i</w:t>
        </w:r>
        <w:r w:rsidR="00D61606" w:rsidRPr="00C9351A">
          <w:rPr>
            <w:rStyle w:val="Hyperlink"/>
            <w:rFonts w:cs="Times New Roman"/>
            <w:iCs/>
            <w:color w:val="000000" w:themeColor="text1"/>
            <w:szCs w:val="24"/>
            <w:u w:val="none"/>
            <w:shd w:val="clear" w:color="auto" w:fill="FFFFFF"/>
          </w:rPr>
          <w:t>rmās</w:t>
        </w:r>
        <w:r w:rsidR="00AB481C" w:rsidRPr="00C9351A">
          <w:rPr>
            <w:rStyle w:val="Hyperlink"/>
            <w:rFonts w:cs="Times New Roman"/>
            <w:iCs/>
            <w:color w:val="000000" w:themeColor="text1"/>
            <w:szCs w:val="24"/>
            <w:u w:val="none"/>
            <w:shd w:val="clear" w:color="auto" w:fill="FFFFFF"/>
          </w:rPr>
          <w:t>, kas veic vēsturiskās finanšu informācijas revīziju vai pārbaudi vai sniedz citus apliecinājuma vai saistītos pakalpojumus”</w:t>
        </w:r>
      </w:hyperlink>
      <w:r w:rsidR="001847A1" w:rsidRPr="00C9351A">
        <w:rPr>
          <w:rFonts w:cs="Times New Roman"/>
          <w:iCs/>
          <w:color w:val="000000" w:themeColor="text1"/>
          <w:szCs w:val="24"/>
          <w:shd w:val="clear" w:color="auto" w:fill="FFFFFF"/>
        </w:rPr>
        <w:t xml:space="preserve"> </w:t>
      </w:r>
      <w:r w:rsidR="00AB481C" w:rsidRPr="00C9351A">
        <w:rPr>
          <w:rFonts w:cs="Times New Roman"/>
          <w:iCs/>
          <w:color w:val="000000" w:themeColor="text1"/>
          <w:szCs w:val="24"/>
          <w:shd w:val="clear" w:color="auto" w:fill="FFFFFF"/>
        </w:rPr>
        <w:t xml:space="preserve">(turpmāk </w:t>
      </w:r>
      <w:r w:rsidR="001847A1" w:rsidRPr="00C9351A">
        <w:rPr>
          <w:rFonts w:cs="Times New Roman"/>
          <w:iCs/>
          <w:color w:val="000000" w:themeColor="text1"/>
          <w:szCs w:val="24"/>
          <w:shd w:val="clear" w:color="auto" w:fill="FFFFFF"/>
        </w:rPr>
        <w:t xml:space="preserve">– </w:t>
      </w:r>
      <w:r w:rsidR="00AB481C" w:rsidRPr="00C9351A">
        <w:rPr>
          <w:rFonts w:cs="Times New Roman"/>
          <w:iCs/>
          <w:color w:val="000000" w:themeColor="text1"/>
          <w:szCs w:val="24"/>
          <w:shd w:val="clear" w:color="auto" w:fill="FFFFFF"/>
        </w:rPr>
        <w:t>1.SKVS)</w:t>
      </w:r>
      <w:r w:rsidR="001847A1" w:rsidRPr="00C9351A">
        <w:rPr>
          <w:rFonts w:cs="Times New Roman"/>
          <w:iCs/>
          <w:color w:val="000000" w:themeColor="text1"/>
          <w:szCs w:val="24"/>
          <w:shd w:val="clear" w:color="auto" w:fill="FFFFFF"/>
        </w:rPr>
        <w:t xml:space="preserve"> </w:t>
      </w:r>
      <w:r w:rsidR="00A52D3D" w:rsidRPr="00C9351A">
        <w:rPr>
          <w:rFonts w:cs="Times New Roman"/>
          <w:iCs/>
          <w:color w:val="000000" w:themeColor="text1"/>
          <w:szCs w:val="24"/>
          <w:shd w:val="clear" w:color="auto" w:fill="FFFFFF"/>
        </w:rPr>
        <w:t>un 2.Starptautisko kvalitātes vadības standartu</w:t>
      </w:r>
      <w:r w:rsidR="001847A1" w:rsidRPr="00C9351A">
        <w:rPr>
          <w:rFonts w:cs="Times New Roman"/>
          <w:iCs/>
          <w:color w:val="000000" w:themeColor="text1"/>
          <w:szCs w:val="24"/>
          <w:shd w:val="clear" w:color="auto" w:fill="FFFFFF"/>
        </w:rPr>
        <w:t xml:space="preserve"> “Darba uzdevuma kvalitātes pārbaudes” (turpmāk – 2.SKVS), kas</w:t>
      </w:r>
      <w:r w:rsidR="00AB481C" w:rsidRPr="00C9351A">
        <w:rPr>
          <w:rFonts w:cs="Times New Roman"/>
          <w:iCs/>
          <w:color w:val="000000" w:themeColor="text1"/>
          <w:szCs w:val="24"/>
          <w:shd w:val="clear" w:color="auto" w:fill="FFFFFF"/>
        </w:rPr>
        <w:t xml:space="preserve"> ievieš pārskatītu</w:t>
      </w:r>
      <w:r w:rsidR="00DC0C11" w:rsidRPr="00C9351A">
        <w:rPr>
          <w:rFonts w:cs="Times New Roman"/>
          <w:iCs/>
          <w:color w:val="000000" w:themeColor="text1"/>
          <w:szCs w:val="24"/>
          <w:shd w:val="clear" w:color="auto" w:fill="FFFFFF"/>
        </w:rPr>
        <w:t>,</w:t>
      </w:r>
      <w:r w:rsidR="00AB481C" w:rsidRPr="00C9351A">
        <w:rPr>
          <w:rFonts w:cs="Times New Roman"/>
          <w:iCs/>
          <w:color w:val="000000" w:themeColor="text1"/>
          <w:szCs w:val="24"/>
          <w:shd w:val="clear" w:color="auto" w:fill="FFFFFF"/>
        </w:rPr>
        <w:t xml:space="preserve"> uz risku izvērtējumu balstītu pieeju, kas paredz stingrākas prasības revīzijas prakses pārvaldībai, vadībai un kultūrai</w:t>
      </w:r>
      <w:r w:rsidR="003263FB" w:rsidRPr="00C9351A">
        <w:rPr>
          <w:rFonts w:cs="Times New Roman"/>
          <w:iCs/>
          <w:color w:val="000000" w:themeColor="text1"/>
          <w:szCs w:val="24"/>
          <w:shd w:val="clear" w:color="auto" w:fill="FFFFFF"/>
        </w:rPr>
        <w:t xml:space="preserve"> </w:t>
      </w:r>
      <w:r w:rsidR="004E2480" w:rsidRPr="00C9351A">
        <w:rPr>
          <w:rFonts w:cs="Times New Roman"/>
          <w:iCs/>
          <w:color w:val="000000" w:themeColor="text1"/>
          <w:szCs w:val="24"/>
          <w:shd w:val="clear" w:color="auto" w:fill="FFFFFF"/>
        </w:rPr>
        <w:t>ar mērķi stiprināt un modernizēt kvalitātes vadības procesu</w:t>
      </w:r>
      <w:r w:rsidR="00430243" w:rsidRPr="00C9351A">
        <w:rPr>
          <w:rFonts w:cs="Times New Roman"/>
          <w:iCs/>
          <w:color w:val="000000" w:themeColor="text1"/>
          <w:szCs w:val="24"/>
          <w:shd w:val="clear" w:color="auto" w:fill="FFFFFF"/>
        </w:rPr>
        <w:t>s</w:t>
      </w:r>
      <w:r w:rsidR="004E2480" w:rsidRPr="00C9351A">
        <w:rPr>
          <w:rFonts w:cs="Times New Roman"/>
          <w:iCs/>
          <w:color w:val="000000" w:themeColor="text1"/>
          <w:szCs w:val="24"/>
          <w:shd w:val="clear" w:color="auto" w:fill="FFFFFF"/>
        </w:rPr>
        <w:t xml:space="preserve"> zvērinātu revidentu praksē</w:t>
      </w:r>
      <w:r w:rsidR="00CE1A9E">
        <w:rPr>
          <w:rFonts w:cs="Times New Roman"/>
          <w:iCs/>
          <w:color w:val="000000" w:themeColor="text1"/>
          <w:szCs w:val="24"/>
          <w:shd w:val="clear" w:color="auto" w:fill="FFFFFF"/>
        </w:rPr>
        <w:t>.</w:t>
      </w:r>
    </w:p>
    <w:p w14:paraId="02E97136" w14:textId="53DE0E50" w:rsidR="00AD6458" w:rsidRPr="00C9351A" w:rsidRDefault="00AD6458" w:rsidP="00662BEB">
      <w:pPr>
        <w:spacing w:before="120" w:after="120"/>
        <w:jc w:val="both"/>
        <w:rPr>
          <w:rFonts w:cs="Times New Roman"/>
          <w:iCs/>
          <w:color w:val="000000" w:themeColor="text1"/>
          <w:szCs w:val="24"/>
        </w:rPr>
      </w:pPr>
      <w:r w:rsidRPr="00C9351A">
        <w:rPr>
          <w:rFonts w:cs="Times New Roman"/>
          <w:iCs/>
          <w:color w:val="000000" w:themeColor="text1"/>
          <w:szCs w:val="24"/>
        </w:rPr>
        <w:t>Savukārt</w:t>
      </w:r>
      <w:r w:rsidR="00944790" w:rsidRPr="00C9351A">
        <w:rPr>
          <w:rFonts w:cs="Times New Roman"/>
          <w:iCs/>
          <w:color w:val="000000" w:themeColor="text1"/>
          <w:szCs w:val="24"/>
        </w:rPr>
        <w:t xml:space="preserve"> </w:t>
      </w:r>
      <w:r w:rsidRPr="00C9351A">
        <w:rPr>
          <w:rFonts w:cs="Times New Roman"/>
          <w:iCs/>
          <w:color w:val="000000" w:themeColor="text1"/>
          <w:szCs w:val="24"/>
        </w:rPr>
        <w:t>attiecībā uz IK</w:t>
      </w:r>
      <w:r w:rsidR="004E2480" w:rsidRPr="00C9351A">
        <w:rPr>
          <w:rFonts w:cs="Times New Roman"/>
          <w:iCs/>
          <w:color w:val="000000" w:themeColor="text1"/>
          <w:szCs w:val="24"/>
        </w:rPr>
        <w:t>V</w:t>
      </w:r>
      <w:r w:rsidRPr="00C9351A">
        <w:rPr>
          <w:rFonts w:cs="Times New Roman"/>
          <w:iCs/>
          <w:color w:val="000000" w:themeColor="text1"/>
          <w:szCs w:val="24"/>
        </w:rPr>
        <w:t xml:space="preserve">S prasību ievērošanu atsevišķa konkrēta revīzijas uzdevuma, kas sniegts SNS līmenī, </w:t>
      </w:r>
      <w:r w:rsidR="00944790" w:rsidRPr="00C9351A">
        <w:rPr>
          <w:rFonts w:cs="Times New Roman"/>
          <w:iCs/>
          <w:color w:val="000000" w:themeColor="text1"/>
          <w:szCs w:val="24"/>
        </w:rPr>
        <w:t>P</w:t>
      </w:r>
      <w:r w:rsidRPr="00C9351A">
        <w:rPr>
          <w:rFonts w:cs="Times New Roman"/>
          <w:iCs/>
          <w:color w:val="000000" w:themeColor="text1"/>
          <w:szCs w:val="24"/>
        </w:rPr>
        <w:t xml:space="preserve">ārbaude tiek veikta, pārliecinoties, vai </w:t>
      </w:r>
      <w:r w:rsidR="00944790" w:rsidRPr="00C9351A">
        <w:rPr>
          <w:rFonts w:cs="Times New Roman"/>
          <w:iCs/>
          <w:color w:val="000000" w:themeColor="text1"/>
          <w:szCs w:val="24"/>
        </w:rPr>
        <w:t>P</w:t>
      </w:r>
      <w:r w:rsidRPr="00C9351A">
        <w:rPr>
          <w:rFonts w:cs="Times New Roman"/>
          <w:iCs/>
          <w:color w:val="000000" w:themeColor="text1"/>
          <w:szCs w:val="24"/>
        </w:rPr>
        <w:t xml:space="preserve">ārbaudei pakļautais revīzijas uzdevums ir veikts saskaņā ar Regulas Nr.537/2014, Revīzijas pakalpojumu likuma un Latvijā atzīto SRS prasībām. </w:t>
      </w:r>
      <w:r w:rsidR="00430243" w:rsidRPr="00C9351A">
        <w:rPr>
          <w:rFonts w:cs="Times New Roman"/>
          <w:iCs/>
          <w:color w:val="000000" w:themeColor="text1"/>
          <w:szCs w:val="24"/>
        </w:rPr>
        <w:t xml:space="preserve">Pārbaudes ietvaros </w:t>
      </w:r>
      <w:r w:rsidRPr="00C9351A">
        <w:rPr>
          <w:rFonts w:cs="Times New Roman"/>
          <w:iCs/>
          <w:color w:val="000000" w:themeColor="text1"/>
          <w:szCs w:val="24"/>
        </w:rPr>
        <w:t xml:space="preserve">izvērtēts, kā zvērinātu revidentu prakse, </w:t>
      </w:r>
      <w:r w:rsidR="00696824" w:rsidRPr="00C9351A">
        <w:rPr>
          <w:rFonts w:cs="Times New Roman"/>
          <w:iCs/>
          <w:color w:val="000000" w:themeColor="text1"/>
          <w:szCs w:val="24"/>
        </w:rPr>
        <w:t>sniedzot</w:t>
      </w:r>
      <w:r w:rsidR="00944790" w:rsidRPr="00C9351A">
        <w:rPr>
          <w:rFonts w:cs="Times New Roman"/>
          <w:iCs/>
          <w:color w:val="000000" w:themeColor="text1"/>
          <w:szCs w:val="24"/>
        </w:rPr>
        <w:t xml:space="preserve"> </w:t>
      </w:r>
      <w:r w:rsidRPr="00C9351A">
        <w:rPr>
          <w:rFonts w:cs="Times New Roman"/>
          <w:iCs/>
          <w:color w:val="000000" w:themeColor="text1"/>
          <w:szCs w:val="24"/>
        </w:rPr>
        <w:t>revīzij</w:t>
      </w:r>
      <w:r w:rsidR="00696824" w:rsidRPr="00C9351A">
        <w:rPr>
          <w:rFonts w:cs="Times New Roman"/>
          <w:iCs/>
          <w:color w:val="000000" w:themeColor="text1"/>
          <w:szCs w:val="24"/>
        </w:rPr>
        <w:t>as pakalpojumu</w:t>
      </w:r>
      <w:r w:rsidRPr="00C9351A">
        <w:rPr>
          <w:rFonts w:cs="Times New Roman"/>
          <w:iCs/>
          <w:color w:val="000000" w:themeColor="text1"/>
          <w:szCs w:val="24"/>
        </w:rPr>
        <w:t xml:space="preserve"> atsevišķa konkrēta revīzijas uzdevuma</w:t>
      </w:r>
      <w:r w:rsidR="00696824" w:rsidRPr="00C9351A">
        <w:rPr>
          <w:rFonts w:cs="Times New Roman"/>
          <w:iCs/>
          <w:color w:val="000000" w:themeColor="text1"/>
          <w:szCs w:val="24"/>
        </w:rPr>
        <w:t xml:space="preserve"> (SNS gada pārskata/konsolidētā gada pārskata revīzijas)</w:t>
      </w:r>
      <w:r w:rsidRPr="00C9351A">
        <w:rPr>
          <w:rFonts w:cs="Times New Roman"/>
          <w:iCs/>
          <w:color w:val="000000" w:themeColor="text1"/>
          <w:szCs w:val="24"/>
        </w:rPr>
        <w:t xml:space="preserve"> ietvaros, pievērš uzmanību tam, vai revīzijas darba grupa atbildīgā zvērināt</w:t>
      </w:r>
      <w:r w:rsidR="00944790" w:rsidRPr="00C9351A">
        <w:rPr>
          <w:rFonts w:cs="Times New Roman"/>
          <w:iCs/>
          <w:color w:val="000000" w:themeColor="text1"/>
          <w:szCs w:val="24"/>
        </w:rPr>
        <w:t>ā</w:t>
      </w:r>
      <w:r w:rsidRPr="00C9351A">
        <w:rPr>
          <w:rFonts w:cs="Times New Roman"/>
          <w:iCs/>
          <w:color w:val="000000" w:themeColor="text1"/>
          <w:szCs w:val="24"/>
        </w:rPr>
        <w:t xml:space="preserve"> revidenta vadībā atbilstoši ir identificējusi un atspoguļojusi būtiskākos un nozīmīgākos veiktā revīzijas uzdevuma riskus, kā arī nodefinējusi un izvēlējusies atbilstošas revīzijas procedūras.</w:t>
      </w:r>
    </w:p>
    <w:p w14:paraId="49A3A1BA" w14:textId="7B3141A4" w:rsidR="005E12D9" w:rsidRPr="005B2471" w:rsidRDefault="005E12D9" w:rsidP="00662BEB">
      <w:pPr>
        <w:spacing w:before="120" w:after="120"/>
        <w:jc w:val="both"/>
        <w:rPr>
          <w:rFonts w:cs="Times New Roman"/>
          <w:iCs/>
          <w:color w:val="000000" w:themeColor="text1"/>
          <w:szCs w:val="24"/>
        </w:rPr>
      </w:pPr>
      <w:r w:rsidRPr="005B2471">
        <w:rPr>
          <w:rFonts w:cs="Times New Roman"/>
          <w:iCs/>
          <w:color w:val="000000" w:themeColor="text1"/>
          <w:szCs w:val="24"/>
        </w:rPr>
        <w:t>Pārbaužu mērķis</w:t>
      </w:r>
      <w:r w:rsidR="003440AE" w:rsidRPr="005B2471">
        <w:rPr>
          <w:rFonts w:cs="Times New Roman"/>
          <w:iCs/>
          <w:color w:val="000000" w:themeColor="text1"/>
          <w:szCs w:val="24"/>
        </w:rPr>
        <w:t>:</w:t>
      </w:r>
    </w:p>
    <w:p w14:paraId="67B5B68B" w14:textId="77777777" w:rsidR="00E44924" w:rsidRPr="005B2471" w:rsidRDefault="005E12D9" w:rsidP="00662BEB">
      <w:pPr>
        <w:pStyle w:val="ListParagraph"/>
        <w:numPr>
          <w:ilvl w:val="0"/>
          <w:numId w:val="33"/>
        </w:numPr>
        <w:spacing w:before="120" w:after="120"/>
        <w:ind w:left="426" w:hanging="284"/>
        <w:rPr>
          <w:iCs/>
          <w:color w:val="000000" w:themeColor="text1"/>
          <w:szCs w:val="24"/>
        </w:rPr>
      </w:pPr>
      <w:r w:rsidRPr="005B2471">
        <w:rPr>
          <w:iCs/>
          <w:color w:val="000000" w:themeColor="text1"/>
          <w:szCs w:val="24"/>
        </w:rPr>
        <w:t>gūt pietiekamu pārliecību par</w:t>
      </w:r>
      <w:r w:rsidR="000435F9" w:rsidRPr="005B2471">
        <w:rPr>
          <w:iCs/>
          <w:color w:val="000000" w:themeColor="text1"/>
          <w:szCs w:val="24"/>
        </w:rPr>
        <w:t xml:space="preserve"> </w:t>
      </w:r>
      <w:r w:rsidRPr="005B2471">
        <w:rPr>
          <w:iCs/>
          <w:color w:val="000000" w:themeColor="text1"/>
          <w:szCs w:val="24"/>
        </w:rPr>
        <w:t>zvērinātu revidentu prakse</w:t>
      </w:r>
      <w:r w:rsidR="000435F9" w:rsidRPr="005B2471">
        <w:rPr>
          <w:iCs/>
          <w:color w:val="000000" w:themeColor="text1"/>
          <w:szCs w:val="24"/>
        </w:rPr>
        <w:t xml:space="preserve">s </w:t>
      </w:r>
      <w:r w:rsidRPr="005B2471">
        <w:rPr>
          <w:iCs/>
          <w:color w:val="000000" w:themeColor="text1"/>
          <w:szCs w:val="24"/>
        </w:rPr>
        <w:t>sniegto revīzijas pakalpojumu (gada pārskatu un/vai konsolidēto gada pārskatu veiktajām revīzijām)</w:t>
      </w:r>
      <w:r w:rsidR="000435F9" w:rsidRPr="005B2471">
        <w:rPr>
          <w:iCs/>
          <w:color w:val="000000" w:themeColor="text1"/>
          <w:szCs w:val="24"/>
        </w:rPr>
        <w:t xml:space="preserve"> SNS </w:t>
      </w:r>
      <w:r w:rsidRPr="005B2471">
        <w:rPr>
          <w:iCs/>
          <w:color w:val="000000" w:themeColor="text1"/>
          <w:szCs w:val="24"/>
        </w:rPr>
        <w:t xml:space="preserve">kvalitātes kontroles prasību ievērošanu saskaņā ar Revīzijas pakalpojumu likuma un </w:t>
      </w:r>
      <w:r w:rsidR="000435F9" w:rsidRPr="005B2471">
        <w:rPr>
          <w:iCs/>
          <w:color w:val="000000" w:themeColor="text1"/>
          <w:szCs w:val="24"/>
        </w:rPr>
        <w:t xml:space="preserve">Regula Nr.537/2014 </w:t>
      </w:r>
      <w:r w:rsidRPr="005B2471">
        <w:rPr>
          <w:iCs/>
          <w:color w:val="000000" w:themeColor="text1"/>
          <w:szCs w:val="24"/>
        </w:rPr>
        <w:t>prasībām, ievērojot SRS</w:t>
      </w:r>
      <w:r w:rsidR="00E44924" w:rsidRPr="005B2471">
        <w:rPr>
          <w:iCs/>
          <w:color w:val="000000" w:themeColor="text1"/>
          <w:szCs w:val="24"/>
        </w:rPr>
        <w:t>;</w:t>
      </w:r>
    </w:p>
    <w:p w14:paraId="436663CC" w14:textId="23EA1F0B" w:rsidR="005E12D9" w:rsidRPr="005B2471" w:rsidRDefault="005E12D9" w:rsidP="00ED4742">
      <w:pPr>
        <w:pStyle w:val="ListParagraph"/>
        <w:numPr>
          <w:ilvl w:val="0"/>
          <w:numId w:val="33"/>
        </w:numPr>
        <w:ind w:left="426" w:hanging="284"/>
        <w:rPr>
          <w:iCs/>
          <w:color w:val="000000" w:themeColor="text1"/>
          <w:szCs w:val="24"/>
        </w:rPr>
      </w:pPr>
      <w:r w:rsidRPr="005B2471">
        <w:rPr>
          <w:iCs/>
          <w:color w:val="000000" w:themeColor="text1"/>
          <w:szCs w:val="24"/>
        </w:rPr>
        <w:t>pārbaudīt, vai zvērinātu revidentu prakse ievēro iekšējās kvalitātes kontroles politiku un procedūras, kas izstrādātas atbilstoši zvērinātu revidentu prakses darbības apjomam un sarežģītībai.</w:t>
      </w:r>
    </w:p>
    <w:p w14:paraId="0BEE50D9" w14:textId="77777777" w:rsidR="001E34F6" w:rsidRPr="005B2471" w:rsidRDefault="001E34F6" w:rsidP="00ED4742">
      <w:pPr>
        <w:rPr>
          <w:iCs/>
          <w:color w:val="000000" w:themeColor="text1"/>
          <w:szCs w:val="24"/>
        </w:rPr>
      </w:pPr>
    </w:p>
    <w:p w14:paraId="5985F58C" w14:textId="7E3EC80D" w:rsidR="001E34F6" w:rsidRPr="00B55B23" w:rsidRDefault="00363E6B" w:rsidP="00B55B23">
      <w:pPr>
        <w:pStyle w:val="Style2"/>
        <w:spacing w:after="120"/>
      </w:pPr>
      <w:bookmarkStart w:id="3" w:name="_Toc192236618"/>
      <w:r w:rsidRPr="00B55B23">
        <w:t>Veikto Pārbaužu skaits uzraudzības posmā</w:t>
      </w:r>
      <w:r w:rsidR="009C2CA0" w:rsidRPr="00B55B23">
        <w:t xml:space="preserve"> un </w:t>
      </w:r>
      <w:r w:rsidR="005A40BF" w:rsidRPr="00B55B23">
        <w:t>to</w:t>
      </w:r>
      <w:r w:rsidR="009C2CA0" w:rsidRPr="00B55B23">
        <w:t xml:space="preserve"> rezultāti</w:t>
      </w:r>
      <w:bookmarkEnd w:id="3"/>
    </w:p>
    <w:p w14:paraId="727591C6" w14:textId="1967334A" w:rsidR="00373618" w:rsidRDefault="00FE1D6C" w:rsidP="00DA1CAC">
      <w:pPr>
        <w:spacing w:before="120" w:after="120"/>
        <w:jc w:val="both"/>
        <w:rPr>
          <w:rFonts w:cs="Times New Roman"/>
          <w:iCs/>
          <w:color w:val="000000" w:themeColor="text1"/>
          <w:szCs w:val="24"/>
        </w:rPr>
      </w:pPr>
      <w:r w:rsidRPr="00CE2232">
        <w:rPr>
          <w:rFonts w:cs="Times New Roman"/>
          <w:iCs/>
          <w:color w:val="000000" w:themeColor="text1"/>
          <w:szCs w:val="24"/>
        </w:rPr>
        <w:t>Ministrijas pilnvarotie pārstāvji 202</w:t>
      </w:r>
      <w:r w:rsidR="00AF6F06">
        <w:rPr>
          <w:rFonts w:cs="Times New Roman"/>
          <w:iCs/>
          <w:color w:val="000000" w:themeColor="text1"/>
          <w:szCs w:val="24"/>
        </w:rPr>
        <w:t>4</w:t>
      </w:r>
      <w:r w:rsidRPr="00CE2232">
        <w:rPr>
          <w:rFonts w:cs="Times New Roman"/>
          <w:iCs/>
          <w:color w:val="000000" w:themeColor="text1"/>
          <w:szCs w:val="24"/>
        </w:rPr>
        <w:t xml:space="preserve">.gada </w:t>
      </w:r>
      <w:r w:rsidR="008B24EA" w:rsidRPr="00CE2232">
        <w:rPr>
          <w:rFonts w:cs="Times New Roman"/>
          <w:iCs/>
          <w:color w:val="000000" w:themeColor="text1"/>
          <w:szCs w:val="24"/>
        </w:rPr>
        <w:t>novembr</w:t>
      </w:r>
      <w:r w:rsidR="00BE7772" w:rsidRPr="00CE2232">
        <w:rPr>
          <w:rFonts w:cs="Times New Roman"/>
          <w:iCs/>
          <w:color w:val="000000" w:themeColor="text1"/>
          <w:szCs w:val="24"/>
        </w:rPr>
        <w:t>ī</w:t>
      </w:r>
      <w:r w:rsidRPr="00CE2232">
        <w:rPr>
          <w:rFonts w:cs="Times New Roman"/>
          <w:iCs/>
          <w:color w:val="000000" w:themeColor="text1"/>
          <w:szCs w:val="24"/>
        </w:rPr>
        <w:t xml:space="preserve"> uzsāka Pārbaužu </w:t>
      </w:r>
      <w:r w:rsidR="000A4DFB">
        <w:rPr>
          <w:rFonts w:cs="Times New Roman"/>
          <w:iCs/>
          <w:color w:val="000000" w:themeColor="text1"/>
          <w:szCs w:val="24"/>
        </w:rPr>
        <w:t>procesu</w:t>
      </w:r>
      <w:r w:rsidRPr="00CE2232">
        <w:rPr>
          <w:rFonts w:cs="Times New Roman"/>
          <w:iCs/>
          <w:color w:val="000000" w:themeColor="text1"/>
          <w:szCs w:val="24"/>
        </w:rPr>
        <w:t xml:space="preserve"> </w:t>
      </w:r>
      <w:r w:rsidR="00696824" w:rsidRPr="00CE2232">
        <w:rPr>
          <w:rFonts w:cs="Times New Roman"/>
          <w:iCs/>
          <w:color w:val="000000" w:themeColor="text1"/>
          <w:szCs w:val="24"/>
        </w:rPr>
        <w:t>zvērinātu revidentu praksēs, kas veikušas</w:t>
      </w:r>
      <w:r w:rsidR="00171097" w:rsidRPr="00CE2232">
        <w:rPr>
          <w:rFonts w:cs="Times New Roman"/>
          <w:iCs/>
          <w:color w:val="000000" w:themeColor="text1"/>
          <w:szCs w:val="24"/>
        </w:rPr>
        <w:t xml:space="preserve"> </w:t>
      </w:r>
      <w:r w:rsidRPr="00CE2232">
        <w:rPr>
          <w:rFonts w:cs="Times New Roman"/>
          <w:iCs/>
          <w:color w:val="000000" w:themeColor="text1"/>
          <w:szCs w:val="24"/>
        </w:rPr>
        <w:t>202</w:t>
      </w:r>
      <w:r w:rsidR="00AF6F06">
        <w:rPr>
          <w:rFonts w:cs="Times New Roman"/>
          <w:iCs/>
          <w:color w:val="000000" w:themeColor="text1"/>
          <w:szCs w:val="24"/>
        </w:rPr>
        <w:t>3</w:t>
      </w:r>
      <w:r w:rsidRPr="00CE2232">
        <w:rPr>
          <w:rFonts w:cs="Times New Roman"/>
          <w:iCs/>
          <w:color w:val="000000" w:themeColor="text1"/>
          <w:szCs w:val="24"/>
        </w:rPr>
        <w:t xml:space="preserve">.gada finanšu </w:t>
      </w:r>
      <w:r w:rsidR="00696824" w:rsidRPr="00CE2232">
        <w:rPr>
          <w:rFonts w:cs="Times New Roman"/>
          <w:iCs/>
          <w:color w:val="000000" w:themeColor="text1"/>
          <w:szCs w:val="24"/>
        </w:rPr>
        <w:t>pārskatu revīzijas</w:t>
      </w:r>
      <w:r w:rsidR="00925253" w:rsidRPr="00CE2232">
        <w:rPr>
          <w:rFonts w:cs="Times New Roman"/>
          <w:iCs/>
          <w:color w:val="000000" w:themeColor="text1"/>
          <w:szCs w:val="24"/>
        </w:rPr>
        <w:t>.</w:t>
      </w:r>
      <w:r w:rsidR="00171097" w:rsidRPr="00CE2232">
        <w:rPr>
          <w:rFonts w:cs="Times New Roman"/>
          <w:iCs/>
          <w:color w:val="000000" w:themeColor="text1"/>
          <w:szCs w:val="24"/>
        </w:rPr>
        <w:t xml:space="preserve"> </w:t>
      </w:r>
      <w:r w:rsidR="00925253" w:rsidRPr="00CE2232">
        <w:rPr>
          <w:rFonts w:cs="Times New Roman"/>
          <w:iCs/>
          <w:color w:val="000000" w:themeColor="text1"/>
          <w:szCs w:val="24"/>
        </w:rPr>
        <w:t>202</w:t>
      </w:r>
      <w:r w:rsidR="00AF6F06">
        <w:rPr>
          <w:rFonts w:cs="Times New Roman"/>
          <w:iCs/>
          <w:color w:val="000000" w:themeColor="text1"/>
          <w:szCs w:val="24"/>
        </w:rPr>
        <w:t>4</w:t>
      </w:r>
      <w:r w:rsidR="00925253" w:rsidRPr="00CE2232">
        <w:rPr>
          <w:rFonts w:cs="Times New Roman"/>
          <w:iCs/>
          <w:color w:val="000000" w:themeColor="text1"/>
          <w:szCs w:val="24"/>
        </w:rPr>
        <w:t>.gada uzraudzības p</w:t>
      </w:r>
      <w:r w:rsidR="008B24EA" w:rsidRPr="00CE2232">
        <w:rPr>
          <w:rFonts w:cs="Times New Roman"/>
          <w:iCs/>
          <w:color w:val="000000" w:themeColor="text1"/>
          <w:szCs w:val="24"/>
        </w:rPr>
        <w:t>osmā</w:t>
      </w:r>
      <w:r w:rsidR="00925253" w:rsidRPr="00CE2232">
        <w:rPr>
          <w:rFonts w:cs="Times New Roman"/>
          <w:iCs/>
          <w:color w:val="000000" w:themeColor="text1"/>
          <w:szCs w:val="24"/>
        </w:rPr>
        <w:t xml:space="preserve"> ir </w:t>
      </w:r>
      <w:r w:rsidR="008B24EA" w:rsidRPr="00CE2232">
        <w:rPr>
          <w:rFonts w:cs="Times New Roman"/>
          <w:iCs/>
          <w:color w:val="000000" w:themeColor="text1"/>
          <w:szCs w:val="24"/>
        </w:rPr>
        <w:t xml:space="preserve">veiktas </w:t>
      </w:r>
      <w:r w:rsidR="00AF6F06">
        <w:rPr>
          <w:rFonts w:cs="Times New Roman"/>
          <w:b/>
          <w:bCs/>
          <w:iCs/>
          <w:color w:val="000000" w:themeColor="text1"/>
          <w:szCs w:val="24"/>
        </w:rPr>
        <w:t>četras</w:t>
      </w:r>
      <w:r w:rsidR="008B24EA" w:rsidRPr="00CE2232">
        <w:rPr>
          <w:rFonts w:cs="Times New Roman"/>
          <w:iCs/>
          <w:color w:val="000000" w:themeColor="text1"/>
          <w:szCs w:val="24"/>
        </w:rPr>
        <w:t xml:space="preserve"> pilna apjoma Pārbaudes</w:t>
      </w:r>
      <w:r w:rsidR="000B51F0" w:rsidRPr="00CE2232">
        <w:rPr>
          <w:rFonts w:cs="Times New Roman"/>
          <w:iCs/>
          <w:color w:val="000000" w:themeColor="text1"/>
          <w:szCs w:val="24"/>
        </w:rPr>
        <w:t xml:space="preserve">. </w:t>
      </w:r>
      <w:r w:rsidR="000F282A" w:rsidRPr="00CE2232">
        <w:rPr>
          <w:rFonts w:cs="Times New Roman"/>
          <w:iCs/>
          <w:color w:val="000000" w:themeColor="text1"/>
          <w:szCs w:val="24"/>
        </w:rPr>
        <w:t>Pārbaudes tika veiktas attālināti, izmantojot tiešsaistes platform</w:t>
      </w:r>
      <w:r w:rsidR="004E2480" w:rsidRPr="00CE2232">
        <w:rPr>
          <w:rFonts w:cs="Times New Roman"/>
          <w:iCs/>
          <w:color w:val="000000" w:themeColor="text1"/>
          <w:szCs w:val="24"/>
        </w:rPr>
        <w:t>u</w:t>
      </w:r>
      <w:r w:rsidR="00425F8F">
        <w:rPr>
          <w:rFonts w:cs="Times New Roman"/>
          <w:iCs/>
          <w:color w:val="000000" w:themeColor="text1"/>
          <w:szCs w:val="24"/>
        </w:rPr>
        <w:t>.</w:t>
      </w:r>
    </w:p>
    <w:p w14:paraId="183FA8B9" w14:textId="2A2F8AAF" w:rsidR="00957284" w:rsidRPr="00425F8F" w:rsidRDefault="009F4DD4" w:rsidP="00425F8F">
      <w:pPr>
        <w:spacing w:before="120" w:after="120"/>
        <w:jc w:val="both"/>
        <w:rPr>
          <w:iCs/>
          <w:color w:val="000000" w:themeColor="text1"/>
          <w:szCs w:val="24"/>
        </w:rPr>
      </w:pPr>
      <w:r w:rsidRPr="00002FDA">
        <w:rPr>
          <w:rFonts w:cs="Times New Roman"/>
          <w:color w:val="000000" w:themeColor="text1"/>
          <w:szCs w:val="24"/>
        </w:rPr>
        <w:lastRenderedPageBreak/>
        <w:t>Pārbaužu rezultāti tiek atspoguļoti/apkopoti Pārbaudes protokolā, kas atbilst prasībām, kuras paredzētas Regulas Nr.537/2014 26.panta 9.punktā minētajam inspekciju ziņojuma saturam. Saskaņā ar minēt</w:t>
      </w:r>
      <w:r w:rsidR="000A4DFB">
        <w:rPr>
          <w:rFonts w:cs="Times New Roman"/>
          <w:color w:val="000000" w:themeColor="text1"/>
          <w:szCs w:val="24"/>
        </w:rPr>
        <w:t>o</w:t>
      </w:r>
      <w:r w:rsidRPr="00002FDA">
        <w:rPr>
          <w:rFonts w:cs="Times New Roman"/>
          <w:color w:val="000000" w:themeColor="text1"/>
          <w:szCs w:val="24"/>
        </w:rPr>
        <w:t xml:space="preserve"> regulas punktu par katru Pārbaudi Ministrijas pilnvarot</w:t>
      </w:r>
      <w:r w:rsidR="008456CC" w:rsidRPr="00002FDA">
        <w:rPr>
          <w:rFonts w:cs="Times New Roman"/>
          <w:color w:val="000000" w:themeColor="text1"/>
          <w:szCs w:val="24"/>
        </w:rPr>
        <w:t xml:space="preserve">ie </w:t>
      </w:r>
      <w:r w:rsidRPr="00002FDA">
        <w:rPr>
          <w:rFonts w:cs="Times New Roman"/>
          <w:color w:val="000000" w:themeColor="text1"/>
          <w:szCs w:val="24"/>
        </w:rPr>
        <w:t>pārstāv</w:t>
      </w:r>
      <w:r w:rsidR="008456CC" w:rsidRPr="00002FDA">
        <w:rPr>
          <w:rFonts w:cs="Times New Roman"/>
          <w:color w:val="000000" w:themeColor="text1"/>
          <w:szCs w:val="24"/>
        </w:rPr>
        <w:t>j</w:t>
      </w:r>
      <w:r w:rsidRPr="00002FDA">
        <w:rPr>
          <w:rFonts w:cs="Times New Roman"/>
          <w:color w:val="000000" w:themeColor="text1"/>
          <w:szCs w:val="24"/>
        </w:rPr>
        <w:t>i sagatavo</w:t>
      </w:r>
      <w:r w:rsidR="008456CC" w:rsidRPr="00002FDA">
        <w:rPr>
          <w:rFonts w:cs="Times New Roman"/>
          <w:color w:val="000000" w:themeColor="text1"/>
          <w:szCs w:val="24"/>
        </w:rPr>
        <w:t xml:space="preserve"> protokolu, </w:t>
      </w:r>
      <w:r w:rsidRPr="00002FDA">
        <w:rPr>
          <w:rFonts w:cs="Times New Roman"/>
          <w:color w:val="000000" w:themeColor="text1"/>
          <w:szCs w:val="24"/>
        </w:rPr>
        <w:t xml:space="preserve">iekļaujot tajā kvalitātes nodrošināšanas </w:t>
      </w:r>
      <w:r w:rsidR="005859E0" w:rsidRPr="00002FDA">
        <w:rPr>
          <w:rFonts w:cs="Times New Roman"/>
          <w:color w:val="000000" w:themeColor="text1"/>
          <w:szCs w:val="24"/>
        </w:rPr>
        <w:t>P</w:t>
      </w:r>
      <w:r w:rsidRPr="00002FDA">
        <w:rPr>
          <w:rFonts w:cs="Times New Roman"/>
          <w:color w:val="000000" w:themeColor="text1"/>
          <w:szCs w:val="24"/>
        </w:rPr>
        <w:t>ārbaudes galvenos secinājumus un ieteikumus, kā arī trūkumu novēršanas plānu, kurā ietver ieteikumus un to ieviešanas termiņus Pārbaudē konstatēto trūkumu novēršanai.</w:t>
      </w:r>
    </w:p>
    <w:p w14:paraId="1097D44B" w14:textId="5D8B9864" w:rsidR="002667C8" w:rsidRPr="00002FDA" w:rsidRDefault="009654A6" w:rsidP="001E0AEC">
      <w:pPr>
        <w:spacing w:before="120" w:after="120"/>
        <w:jc w:val="both"/>
        <w:rPr>
          <w:rFonts w:cs="Times New Roman"/>
          <w:color w:val="000000" w:themeColor="text1"/>
          <w:szCs w:val="24"/>
        </w:rPr>
      </w:pPr>
      <w:r w:rsidRPr="00002FDA">
        <w:rPr>
          <w:rFonts w:cs="Times New Roman"/>
          <w:color w:val="000000" w:themeColor="text1"/>
          <w:szCs w:val="24"/>
        </w:rPr>
        <w:t>202</w:t>
      </w:r>
      <w:r w:rsidR="0044401E">
        <w:rPr>
          <w:rFonts w:cs="Times New Roman"/>
          <w:color w:val="000000" w:themeColor="text1"/>
          <w:szCs w:val="24"/>
        </w:rPr>
        <w:t>4</w:t>
      </w:r>
      <w:r w:rsidRPr="00002FDA">
        <w:rPr>
          <w:rFonts w:cs="Times New Roman"/>
          <w:color w:val="000000" w:themeColor="text1"/>
          <w:szCs w:val="24"/>
        </w:rPr>
        <w:t xml:space="preserve">.gadā </w:t>
      </w:r>
      <w:r w:rsidR="000A5F9C" w:rsidRPr="00002FDA">
        <w:rPr>
          <w:rFonts w:cs="Times New Roman"/>
          <w:color w:val="000000" w:themeColor="text1"/>
          <w:szCs w:val="24"/>
        </w:rPr>
        <w:t>plānotās</w:t>
      </w:r>
      <w:r w:rsidRPr="00002FDA">
        <w:rPr>
          <w:rFonts w:cs="Times New Roman"/>
          <w:color w:val="000000" w:themeColor="text1"/>
          <w:szCs w:val="24"/>
        </w:rPr>
        <w:t xml:space="preserve"> Pārbaudes</w:t>
      </w:r>
      <w:r w:rsidR="000A5F9C" w:rsidRPr="00002FDA">
        <w:rPr>
          <w:rFonts w:cs="Times New Roman"/>
          <w:color w:val="000000" w:themeColor="text1"/>
          <w:szCs w:val="24"/>
        </w:rPr>
        <w:t xml:space="preserve"> </w:t>
      </w:r>
      <w:r w:rsidRPr="00002FDA">
        <w:rPr>
          <w:rFonts w:cs="Times New Roman"/>
          <w:color w:val="000000" w:themeColor="text1"/>
          <w:szCs w:val="24"/>
        </w:rPr>
        <w:t>tika veiktas saskaņā ar 202</w:t>
      </w:r>
      <w:r w:rsidR="0044401E">
        <w:rPr>
          <w:rFonts w:cs="Times New Roman"/>
          <w:color w:val="000000" w:themeColor="text1"/>
          <w:szCs w:val="24"/>
        </w:rPr>
        <w:t>4</w:t>
      </w:r>
      <w:r w:rsidRPr="00002FDA">
        <w:rPr>
          <w:rFonts w:cs="Times New Roman"/>
          <w:color w:val="000000" w:themeColor="text1"/>
          <w:szCs w:val="24"/>
        </w:rPr>
        <w:t xml:space="preserve">.gada </w:t>
      </w:r>
      <w:r w:rsidR="0044401E">
        <w:rPr>
          <w:rFonts w:cs="Times New Roman"/>
          <w:color w:val="000000" w:themeColor="text1"/>
          <w:szCs w:val="24"/>
        </w:rPr>
        <w:t>1</w:t>
      </w:r>
      <w:r w:rsidRPr="00002FDA">
        <w:rPr>
          <w:rFonts w:cs="Times New Roman"/>
          <w:color w:val="000000" w:themeColor="text1"/>
          <w:szCs w:val="24"/>
        </w:rPr>
        <w:t>.oktobr</w:t>
      </w:r>
      <w:r w:rsidR="00B96726">
        <w:rPr>
          <w:rFonts w:cs="Times New Roman"/>
          <w:color w:val="000000" w:themeColor="text1"/>
          <w:szCs w:val="24"/>
        </w:rPr>
        <w:t>ī</w:t>
      </w:r>
      <w:r w:rsidRPr="00002FDA">
        <w:rPr>
          <w:rFonts w:cs="Times New Roman"/>
          <w:color w:val="000000" w:themeColor="text1"/>
          <w:szCs w:val="24"/>
        </w:rPr>
        <w:t xml:space="preserve"> </w:t>
      </w:r>
      <w:r w:rsidR="007205F7">
        <w:rPr>
          <w:rFonts w:cs="Times New Roman"/>
          <w:color w:val="000000" w:themeColor="text1"/>
          <w:szCs w:val="24"/>
        </w:rPr>
        <w:t xml:space="preserve">apstiprināto </w:t>
      </w:r>
      <w:r w:rsidRPr="00002FDA">
        <w:rPr>
          <w:rFonts w:cs="Times New Roman"/>
          <w:color w:val="000000" w:themeColor="text1"/>
          <w:szCs w:val="24"/>
        </w:rPr>
        <w:t>Ministrijas “Revīzijas pakalpojumu kvalitātes kontroles prasību ievērošanas pārbaužu programmu 202</w:t>
      </w:r>
      <w:r w:rsidR="0044401E">
        <w:rPr>
          <w:rFonts w:cs="Times New Roman"/>
          <w:color w:val="000000" w:themeColor="text1"/>
          <w:szCs w:val="24"/>
        </w:rPr>
        <w:t>4</w:t>
      </w:r>
      <w:r w:rsidRPr="00002FDA">
        <w:rPr>
          <w:rFonts w:cs="Times New Roman"/>
          <w:color w:val="000000" w:themeColor="text1"/>
          <w:szCs w:val="24"/>
        </w:rPr>
        <w:t>.gadam”</w:t>
      </w:r>
      <w:r w:rsidR="00566302" w:rsidRPr="00002FDA">
        <w:rPr>
          <w:rFonts w:cs="Times New Roman"/>
          <w:color w:val="000000" w:themeColor="text1"/>
          <w:szCs w:val="24"/>
        </w:rPr>
        <w:t xml:space="preserve"> (turpmāk – Programma)</w:t>
      </w:r>
      <w:r w:rsidR="000A5F9C" w:rsidRPr="00002FDA">
        <w:rPr>
          <w:rFonts w:cs="Times New Roman"/>
          <w:color w:val="000000" w:themeColor="text1"/>
          <w:szCs w:val="24"/>
        </w:rPr>
        <w:t xml:space="preserve">. Programmas ietvaros Pārbaudes tika </w:t>
      </w:r>
      <w:r w:rsidR="00342C2A" w:rsidRPr="00002FDA">
        <w:rPr>
          <w:rFonts w:cs="Times New Roman"/>
          <w:color w:val="000000" w:themeColor="text1"/>
          <w:szCs w:val="24"/>
        </w:rPr>
        <w:t xml:space="preserve">veiktas </w:t>
      </w:r>
      <w:r w:rsidR="000A5F9C" w:rsidRPr="00002FDA">
        <w:rPr>
          <w:rFonts w:cs="Times New Roman"/>
          <w:color w:val="000000" w:themeColor="text1"/>
          <w:szCs w:val="24"/>
        </w:rPr>
        <w:t>tām zvērinātu revidentu praksēm, kuras ir sniegušas revīzijas pakalpojumus SNS par 202</w:t>
      </w:r>
      <w:r w:rsidR="0044401E">
        <w:rPr>
          <w:rFonts w:cs="Times New Roman"/>
          <w:color w:val="000000" w:themeColor="text1"/>
          <w:szCs w:val="24"/>
        </w:rPr>
        <w:t>3</w:t>
      </w:r>
      <w:r w:rsidR="000A5F9C" w:rsidRPr="00002FDA">
        <w:rPr>
          <w:rFonts w:cs="Times New Roman"/>
          <w:color w:val="000000" w:themeColor="text1"/>
          <w:szCs w:val="24"/>
        </w:rPr>
        <w:t>.pārskata gadu.</w:t>
      </w:r>
    </w:p>
    <w:p w14:paraId="7A1461AB" w14:textId="273EF481" w:rsidR="002667C8" w:rsidRPr="00227028" w:rsidRDefault="002667C8" w:rsidP="00613EE5">
      <w:pPr>
        <w:jc w:val="both"/>
        <w:rPr>
          <w:rFonts w:cs="Times New Roman"/>
          <w:color w:val="000000" w:themeColor="text1"/>
          <w:szCs w:val="24"/>
        </w:rPr>
      </w:pPr>
      <w:bookmarkStart w:id="4" w:name="_Hlk168916172"/>
      <w:r w:rsidRPr="00227028">
        <w:rPr>
          <w:rFonts w:cs="Times New Roman"/>
          <w:color w:val="000000" w:themeColor="text1"/>
          <w:szCs w:val="24"/>
        </w:rPr>
        <w:t>Ministrijas pilnvarot</w:t>
      </w:r>
      <w:r w:rsidR="00381145" w:rsidRPr="00227028">
        <w:rPr>
          <w:rFonts w:cs="Times New Roman"/>
          <w:color w:val="000000" w:themeColor="text1"/>
          <w:szCs w:val="24"/>
        </w:rPr>
        <w:t xml:space="preserve">ie </w:t>
      </w:r>
      <w:r w:rsidRPr="00227028">
        <w:rPr>
          <w:rFonts w:cs="Times New Roman"/>
          <w:color w:val="000000" w:themeColor="text1"/>
          <w:szCs w:val="24"/>
        </w:rPr>
        <w:t>pārstāv</w:t>
      </w:r>
      <w:r w:rsidR="00381145" w:rsidRPr="00227028">
        <w:rPr>
          <w:rFonts w:cs="Times New Roman"/>
          <w:color w:val="000000" w:themeColor="text1"/>
          <w:szCs w:val="24"/>
        </w:rPr>
        <w:t>j</w:t>
      </w:r>
      <w:r w:rsidRPr="00227028">
        <w:rPr>
          <w:rFonts w:cs="Times New Roman"/>
          <w:color w:val="000000" w:themeColor="text1"/>
          <w:szCs w:val="24"/>
        </w:rPr>
        <w:t xml:space="preserve">i </w:t>
      </w:r>
      <w:r w:rsidR="00227028">
        <w:rPr>
          <w:rFonts w:cs="Times New Roman"/>
          <w:color w:val="000000" w:themeColor="text1"/>
          <w:szCs w:val="24"/>
        </w:rPr>
        <w:t>četru</w:t>
      </w:r>
      <w:r w:rsidRPr="00227028">
        <w:rPr>
          <w:rFonts w:cs="Times New Roman"/>
          <w:color w:val="000000" w:themeColor="text1"/>
          <w:szCs w:val="24"/>
        </w:rPr>
        <w:t xml:space="preserve"> pilna apjoma Pārbaužu ietvaros izvērtēja:</w:t>
      </w:r>
    </w:p>
    <w:p w14:paraId="3F774A28" w14:textId="395CDC09" w:rsidR="00A60898" w:rsidRPr="00227028" w:rsidRDefault="00D300B1" w:rsidP="00613EE5">
      <w:pPr>
        <w:pStyle w:val="ListParagraph"/>
        <w:numPr>
          <w:ilvl w:val="0"/>
          <w:numId w:val="35"/>
        </w:numPr>
        <w:ind w:left="426" w:hanging="284"/>
        <w:rPr>
          <w:color w:val="000000" w:themeColor="text1"/>
          <w:szCs w:val="24"/>
        </w:rPr>
      </w:pPr>
      <w:r w:rsidRPr="00227028">
        <w:rPr>
          <w:i/>
          <w:iCs/>
          <w:color w:val="000000" w:themeColor="text1"/>
          <w:szCs w:val="24"/>
        </w:rPr>
        <w:t>pārbaudāmās zvērinātu revidentu prakses līmenī</w:t>
      </w:r>
      <w:r w:rsidR="00471A16" w:rsidRPr="00227028">
        <w:rPr>
          <w:i/>
          <w:iCs/>
          <w:color w:val="000000" w:themeColor="text1"/>
          <w:szCs w:val="24"/>
        </w:rPr>
        <w:t xml:space="preserve">, ieviesto </w:t>
      </w:r>
      <w:r w:rsidR="004E2480" w:rsidRPr="00227028">
        <w:rPr>
          <w:i/>
          <w:iCs/>
          <w:color w:val="000000" w:themeColor="text1"/>
          <w:szCs w:val="24"/>
        </w:rPr>
        <w:t>IKVS</w:t>
      </w:r>
      <w:r w:rsidR="00471A16" w:rsidRPr="00227028">
        <w:rPr>
          <w:color w:val="000000" w:themeColor="text1"/>
          <w:szCs w:val="24"/>
        </w:rPr>
        <w:t>, tādējādi izvērtējot</w:t>
      </w:r>
      <w:r w:rsidR="00A60898" w:rsidRPr="00227028">
        <w:rPr>
          <w:color w:val="000000" w:themeColor="text1"/>
          <w:szCs w:val="24"/>
        </w:rPr>
        <w:t>:</w:t>
      </w:r>
    </w:p>
    <w:p w14:paraId="11AB8214" w14:textId="77777777" w:rsidR="005C56EC" w:rsidRPr="00227028" w:rsidRDefault="00471A16" w:rsidP="00A60898">
      <w:pPr>
        <w:pStyle w:val="ListParagraph"/>
        <w:numPr>
          <w:ilvl w:val="1"/>
          <w:numId w:val="35"/>
        </w:numPr>
        <w:ind w:left="851" w:hanging="284"/>
        <w:rPr>
          <w:color w:val="000000" w:themeColor="text1"/>
          <w:szCs w:val="24"/>
        </w:rPr>
      </w:pPr>
      <w:r w:rsidRPr="00227028">
        <w:rPr>
          <w:color w:val="000000" w:themeColor="text1"/>
          <w:szCs w:val="24"/>
        </w:rPr>
        <w:t>vadības atbildību par kvalitāti zvērinātu revidentu praksē</w:t>
      </w:r>
      <w:r w:rsidR="005C56EC" w:rsidRPr="00227028">
        <w:rPr>
          <w:color w:val="000000" w:themeColor="text1"/>
          <w:szCs w:val="24"/>
        </w:rPr>
        <w:t>;</w:t>
      </w:r>
    </w:p>
    <w:p w14:paraId="5090C682" w14:textId="77777777" w:rsidR="005C56EC" w:rsidRDefault="00471A16" w:rsidP="00A60898">
      <w:pPr>
        <w:pStyle w:val="ListParagraph"/>
        <w:numPr>
          <w:ilvl w:val="1"/>
          <w:numId w:val="35"/>
        </w:numPr>
        <w:ind w:left="851" w:hanging="284"/>
        <w:rPr>
          <w:color w:val="000000" w:themeColor="text1"/>
          <w:szCs w:val="24"/>
        </w:rPr>
      </w:pPr>
      <w:r w:rsidRPr="00227028">
        <w:rPr>
          <w:color w:val="000000" w:themeColor="text1"/>
          <w:szCs w:val="24"/>
        </w:rPr>
        <w:t>būtisku ētikas prasību ievērošanu</w:t>
      </w:r>
      <w:r w:rsidR="005C56EC" w:rsidRPr="00227028">
        <w:rPr>
          <w:color w:val="000000" w:themeColor="text1"/>
          <w:szCs w:val="24"/>
        </w:rPr>
        <w:t>;</w:t>
      </w:r>
    </w:p>
    <w:p w14:paraId="0E9AEA7A" w14:textId="35D928EB" w:rsidR="00227028" w:rsidRPr="00227028" w:rsidRDefault="00227028" w:rsidP="00A60898">
      <w:pPr>
        <w:pStyle w:val="ListParagraph"/>
        <w:numPr>
          <w:ilvl w:val="1"/>
          <w:numId w:val="35"/>
        </w:numPr>
        <w:ind w:left="851" w:hanging="284"/>
        <w:rPr>
          <w:color w:val="000000" w:themeColor="text1"/>
          <w:szCs w:val="24"/>
        </w:rPr>
      </w:pPr>
      <w:r w:rsidRPr="00CA1F77">
        <w:rPr>
          <w:color w:val="000000" w:themeColor="text1"/>
          <w:szCs w:val="24"/>
        </w:rPr>
        <w:t>revīzijas lietas iekārtošan</w:t>
      </w:r>
      <w:r w:rsidR="00CA1F77">
        <w:rPr>
          <w:color w:val="000000" w:themeColor="text1"/>
          <w:szCs w:val="24"/>
        </w:rPr>
        <w:t>u</w:t>
      </w:r>
      <w:r w:rsidRPr="00CA1F77">
        <w:rPr>
          <w:color w:val="000000" w:themeColor="text1"/>
          <w:szCs w:val="24"/>
        </w:rPr>
        <w:t xml:space="preserve"> un noslēgšan</w:t>
      </w:r>
      <w:r w:rsidR="00CA1F77">
        <w:rPr>
          <w:color w:val="000000" w:themeColor="text1"/>
          <w:szCs w:val="24"/>
        </w:rPr>
        <w:t>u;</w:t>
      </w:r>
    </w:p>
    <w:p w14:paraId="380371A2" w14:textId="5B3D6235" w:rsidR="00227028" w:rsidRPr="00227028" w:rsidRDefault="00227028" w:rsidP="00A60898">
      <w:pPr>
        <w:pStyle w:val="ListParagraph"/>
        <w:numPr>
          <w:ilvl w:val="1"/>
          <w:numId w:val="35"/>
        </w:numPr>
        <w:ind w:left="851" w:hanging="284"/>
        <w:rPr>
          <w:color w:val="000000" w:themeColor="text1"/>
          <w:szCs w:val="24"/>
        </w:rPr>
      </w:pPr>
      <w:r w:rsidRPr="00CA1F77">
        <w:rPr>
          <w:color w:val="000000" w:themeColor="text1"/>
          <w:szCs w:val="24"/>
        </w:rPr>
        <w:t>klientu reģistra un sūdzību reģistra vešan</w:t>
      </w:r>
      <w:r w:rsidR="00CA1F77">
        <w:rPr>
          <w:color w:val="000000" w:themeColor="text1"/>
          <w:szCs w:val="24"/>
        </w:rPr>
        <w:t>u;</w:t>
      </w:r>
    </w:p>
    <w:p w14:paraId="34F119EB" w14:textId="77777777" w:rsidR="005C56EC" w:rsidRPr="00227028" w:rsidRDefault="00471A16" w:rsidP="00A60898">
      <w:pPr>
        <w:pStyle w:val="ListParagraph"/>
        <w:numPr>
          <w:ilvl w:val="1"/>
          <w:numId w:val="35"/>
        </w:numPr>
        <w:ind w:left="851" w:hanging="284"/>
        <w:rPr>
          <w:color w:val="000000" w:themeColor="text1"/>
          <w:szCs w:val="24"/>
        </w:rPr>
      </w:pPr>
      <w:r w:rsidRPr="00227028">
        <w:rPr>
          <w:color w:val="000000" w:themeColor="text1"/>
          <w:szCs w:val="24"/>
        </w:rPr>
        <w:t>klienta un revīzijas uzdevuma akceptēšana</w:t>
      </w:r>
      <w:r w:rsidR="005C56EC" w:rsidRPr="00227028">
        <w:rPr>
          <w:color w:val="000000" w:themeColor="text1"/>
          <w:szCs w:val="24"/>
        </w:rPr>
        <w:t>s procesu;</w:t>
      </w:r>
    </w:p>
    <w:p w14:paraId="6B2FA506" w14:textId="77777777" w:rsidR="005C56EC" w:rsidRPr="00227028" w:rsidRDefault="00471A16" w:rsidP="00A60898">
      <w:pPr>
        <w:pStyle w:val="ListParagraph"/>
        <w:numPr>
          <w:ilvl w:val="1"/>
          <w:numId w:val="35"/>
        </w:numPr>
        <w:ind w:left="851" w:hanging="284"/>
        <w:rPr>
          <w:color w:val="000000" w:themeColor="text1"/>
          <w:szCs w:val="24"/>
        </w:rPr>
      </w:pPr>
      <w:r w:rsidRPr="00227028">
        <w:rPr>
          <w:color w:val="000000" w:themeColor="text1"/>
          <w:szCs w:val="24"/>
        </w:rPr>
        <w:t>risk</w:t>
      </w:r>
      <w:r w:rsidR="005C56EC" w:rsidRPr="00227028">
        <w:rPr>
          <w:color w:val="000000" w:themeColor="text1"/>
          <w:szCs w:val="24"/>
        </w:rPr>
        <w:t>a</w:t>
      </w:r>
      <w:r w:rsidRPr="00227028">
        <w:rPr>
          <w:color w:val="000000" w:themeColor="text1"/>
          <w:szCs w:val="24"/>
        </w:rPr>
        <w:t xml:space="preserve"> vadība</w:t>
      </w:r>
      <w:r w:rsidR="005C56EC" w:rsidRPr="00227028">
        <w:rPr>
          <w:color w:val="000000" w:themeColor="text1"/>
          <w:szCs w:val="24"/>
        </w:rPr>
        <w:t>s sistēmas efektivitāti</w:t>
      </w:r>
      <w:r w:rsidRPr="00227028">
        <w:rPr>
          <w:color w:val="000000" w:themeColor="text1"/>
          <w:szCs w:val="24"/>
        </w:rPr>
        <w:t>, piesaistot jaunus klientus</w:t>
      </w:r>
      <w:r w:rsidR="005C56EC" w:rsidRPr="00227028">
        <w:rPr>
          <w:color w:val="000000" w:themeColor="text1"/>
          <w:szCs w:val="24"/>
        </w:rPr>
        <w:t>;</w:t>
      </w:r>
    </w:p>
    <w:p w14:paraId="7D758724" w14:textId="5A720201" w:rsidR="009F4DD4" w:rsidRPr="00227028" w:rsidRDefault="005C56EC" w:rsidP="00A60898">
      <w:pPr>
        <w:pStyle w:val="ListParagraph"/>
        <w:numPr>
          <w:ilvl w:val="1"/>
          <w:numId w:val="35"/>
        </w:numPr>
        <w:ind w:left="851" w:hanging="284"/>
        <w:rPr>
          <w:color w:val="000000" w:themeColor="text1"/>
          <w:szCs w:val="24"/>
        </w:rPr>
      </w:pPr>
      <w:r w:rsidRPr="00227028">
        <w:rPr>
          <w:color w:val="000000" w:themeColor="text1"/>
          <w:szCs w:val="24"/>
        </w:rPr>
        <w:t xml:space="preserve">katra attiecīgā </w:t>
      </w:r>
      <w:r w:rsidR="00471A16" w:rsidRPr="00227028">
        <w:rPr>
          <w:color w:val="000000" w:themeColor="text1"/>
          <w:szCs w:val="24"/>
        </w:rPr>
        <w:t xml:space="preserve">darba uzdevuma </w:t>
      </w:r>
      <w:r w:rsidR="00434277" w:rsidRPr="00227028">
        <w:rPr>
          <w:color w:val="000000" w:themeColor="text1"/>
          <w:szCs w:val="24"/>
        </w:rPr>
        <w:t>izpild</w:t>
      </w:r>
      <w:r w:rsidR="00434277">
        <w:rPr>
          <w:color w:val="000000" w:themeColor="text1"/>
          <w:szCs w:val="24"/>
        </w:rPr>
        <w:t>i</w:t>
      </w:r>
      <w:r w:rsidR="00471A16" w:rsidRPr="00227028">
        <w:rPr>
          <w:color w:val="000000" w:themeColor="text1"/>
          <w:szCs w:val="24"/>
        </w:rPr>
        <w:t>, tostarp uzdevumu deleģēšanas un uzraudzības procesa efektīv</w:t>
      </w:r>
      <w:r w:rsidRPr="00227028">
        <w:rPr>
          <w:color w:val="000000" w:themeColor="text1"/>
          <w:szCs w:val="24"/>
        </w:rPr>
        <w:t>u</w:t>
      </w:r>
      <w:r w:rsidR="00471A16" w:rsidRPr="00227028">
        <w:rPr>
          <w:color w:val="000000" w:themeColor="text1"/>
          <w:szCs w:val="24"/>
        </w:rPr>
        <w:t xml:space="preserve"> vadīšan</w:t>
      </w:r>
      <w:r w:rsidRPr="00227028">
        <w:rPr>
          <w:color w:val="000000" w:themeColor="text1"/>
          <w:szCs w:val="24"/>
        </w:rPr>
        <w:t>u.</w:t>
      </w:r>
      <w:r w:rsidR="00471A16" w:rsidRPr="00227028">
        <w:rPr>
          <w:color w:val="000000" w:themeColor="text1"/>
          <w:szCs w:val="24"/>
        </w:rPr>
        <w:t xml:space="preserve"> </w:t>
      </w:r>
    </w:p>
    <w:p w14:paraId="232375BA" w14:textId="62C3CDE8" w:rsidR="00864D8C" w:rsidRPr="00227028" w:rsidRDefault="00317B74" w:rsidP="00613EE5">
      <w:pPr>
        <w:pStyle w:val="ListParagraph"/>
        <w:numPr>
          <w:ilvl w:val="0"/>
          <w:numId w:val="35"/>
        </w:numPr>
        <w:ind w:left="426" w:hanging="284"/>
        <w:rPr>
          <w:color w:val="000000" w:themeColor="text1"/>
          <w:szCs w:val="24"/>
        </w:rPr>
      </w:pPr>
      <w:r w:rsidRPr="00227028">
        <w:rPr>
          <w:i/>
          <w:iCs/>
          <w:color w:val="000000" w:themeColor="text1"/>
          <w:szCs w:val="24"/>
        </w:rPr>
        <w:t>pārbaudāmās zvērinātu revidentu prakses kvalitātes kontroles kārtību, a</w:t>
      </w:r>
      <w:r w:rsidR="00D300B1" w:rsidRPr="00227028">
        <w:rPr>
          <w:i/>
          <w:iCs/>
          <w:color w:val="000000" w:themeColor="text1"/>
          <w:szCs w:val="24"/>
        </w:rPr>
        <w:t xml:space="preserve">tsevišķa revīzijas uzdevuma, kas sniegts SNS, </w:t>
      </w:r>
      <w:r w:rsidRPr="00227028">
        <w:rPr>
          <w:i/>
          <w:iCs/>
          <w:color w:val="000000" w:themeColor="text1"/>
          <w:szCs w:val="24"/>
        </w:rPr>
        <w:t>līmenī</w:t>
      </w:r>
      <w:r w:rsidRPr="00227028">
        <w:rPr>
          <w:color w:val="000000" w:themeColor="text1"/>
          <w:szCs w:val="24"/>
        </w:rPr>
        <w:t xml:space="preserve">, tādējādi </w:t>
      </w:r>
      <w:r w:rsidR="001D5DAE" w:rsidRPr="00227028">
        <w:rPr>
          <w:color w:val="000000" w:themeColor="text1"/>
          <w:szCs w:val="24"/>
        </w:rPr>
        <w:t>izvērtējo</w:t>
      </w:r>
      <w:r w:rsidR="001D5DAE">
        <w:rPr>
          <w:color w:val="000000" w:themeColor="text1"/>
          <w:szCs w:val="24"/>
        </w:rPr>
        <w:t>t</w:t>
      </w:r>
      <w:r w:rsidR="00864D8C" w:rsidRPr="00227028">
        <w:rPr>
          <w:color w:val="000000" w:themeColor="text1"/>
          <w:szCs w:val="24"/>
        </w:rPr>
        <w:t>:</w:t>
      </w:r>
    </w:p>
    <w:p w14:paraId="2E5EF8C8" w14:textId="77777777" w:rsidR="00137D1D" w:rsidRPr="00227028" w:rsidRDefault="00E0777A" w:rsidP="00864D8C">
      <w:pPr>
        <w:pStyle w:val="ListParagraph"/>
        <w:numPr>
          <w:ilvl w:val="1"/>
          <w:numId w:val="35"/>
        </w:numPr>
        <w:ind w:left="851" w:hanging="284"/>
        <w:rPr>
          <w:color w:val="000000" w:themeColor="text1"/>
          <w:szCs w:val="24"/>
        </w:rPr>
      </w:pPr>
      <w:r w:rsidRPr="00227028">
        <w:rPr>
          <w:color w:val="000000" w:themeColor="text1"/>
          <w:szCs w:val="24"/>
        </w:rPr>
        <w:t xml:space="preserve">kā tiek noteikti un </w:t>
      </w:r>
      <w:r w:rsidR="00691ECB" w:rsidRPr="00227028">
        <w:rPr>
          <w:color w:val="000000" w:themeColor="text1"/>
          <w:szCs w:val="24"/>
        </w:rPr>
        <w:t>novērtē</w:t>
      </w:r>
      <w:r w:rsidR="00137D1D" w:rsidRPr="00227028">
        <w:rPr>
          <w:color w:val="000000" w:themeColor="text1"/>
          <w:szCs w:val="24"/>
        </w:rPr>
        <w:t xml:space="preserve">ti </w:t>
      </w:r>
      <w:r w:rsidR="00691ECB" w:rsidRPr="00227028">
        <w:rPr>
          <w:color w:val="000000" w:themeColor="text1"/>
          <w:szCs w:val="24"/>
        </w:rPr>
        <w:t>revīzijas uzdevuma risk</w:t>
      </w:r>
      <w:r w:rsidR="00137D1D" w:rsidRPr="00227028">
        <w:rPr>
          <w:color w:val="000000" w:themeColor="text1"/>
          <w:szCs w:val="24"/>
        </w:rPr>
        <w:t>i</w:t>
      </w:r>
      <w:r w:rsidR="00691ECB" w:rsidRPr="00227028">
        <w:rPr>
          <w:color w:val="000000" w:themeColor="text1"/>
          <w:szCs w:val="24"/>
        </w:rPr>
        <w:t xml:space="preserve"> un </w:t>
      </w:r>
      <w:r w:rsidR="00137D1D" w:rsidRPr="00227028">
        <w:rPr>
          <w:color w:val="000000" w:themeColor="text1"/>
          <w:szCs w:val="24"/>
        </w:rPr>
        <w:t xml:space="preserve">izvēlētas </w:t>
      </w:r>
      <w:r w:rsidR="00691ECB" w:rsidRPr="00227028">
        <w:rPr>
          <w:color w:val="000000" w:themeColor="text1"/>
          <w:szCs w:val="24"/>
        </w:rPr>
        <w:t>atbilstošas revīzijas pakalpojuma procedūras</w:t>
      </w:r>
      <w:r w:rsidR="00137D1D" w:rsidRPr="00227028">
        <w:rPr>
          <w:color w:val="000000" w:themeColor="text1"/>
          <w:szCs w:val="24"/>
        </w:rPr>
        <w:t>;</w:t>
      </w:r>
    </w:p>
    <w:p w14:paraId="19FC12D1" w14:textId="433194AC" w:rsidR="00137D1D" w:rsidRPr="00227028" w:rsidRDefault="00137D1D" w:rsidP="00864D8C">
      <w:pPr>
        <w:pStyle w:val="ListParagraph"/>
        <w:numPr>
          <w:ilvl w:val="1"/>
          <w:numId w:val="35"/>
        </w:numPr>
        <w:ind w:left="851" w:hanging="284"/>
        <w:rPr>
          <w:color w:val="000000" w:themeColor="text1"/>
          <w:szCs w:val="24"/>
        </w:rPr>
      </w:pPr>
      <w:r w:rsidRPr="00227028">
        <w:rPr>
          <w:color w:val="000000" w:themeColor="text1"/>
          <w:szCs w:val="24"/>
        </w:rPr>
        <w:t xml:space="preserve">vai </w:t>
      </w:r>
      <w:r w:rsidR="00691ECB" w:rsidRPr="00227028">
        <w:rPr>
          <w:color w:val="000000" w:themeColor="text1"/>
          <w:szCs w:val="24"/>
        </w:rPr>
        <w:t>darbs ir ticis pienācīgi plānots</w:t>
      </w:r>
      <w:r w:rsidR="000A4DFB">
        <w:rPr>
          <w:color w:val="000000" w:themeColor="text1"/>
          <w:szCs w:val="24"/>
        </w:rPr>
        <w:t xml:space="preserve"> un dokumentēts</w:t>
      </w:r>
      <w:r w:rsidRPr="00227028">
        <w:rPr>
          <w:color w:val="000000" w:themeColor="text1"/>
          <w:szCs w:val="24"/>
        </w:rPr>
        <w:t>;</w:t>
      </w:r>
    </w:p>
    <w:p w14:paraId="172A94D5" w14:textId="77777777" w:rsidR="00137D1D" w:rsidRPr="00227028" w:rsidRDefault="00137D1D" w:rsidP="00864D8C">
      <w:pPr>
        <w:pStyle w:val="ListParagraph"/>
        <w:numPr>
          <w:ilvl w:val="1"/>
          <w:numId w:val="35"/>
        </w:numPr>
        <w:ind w:left="851" w:hanging="284"/>
        <w:rPr>
          <w:color w:val="000000" w:themeColor="text1"/>
          <w:szCs w:val="24"/>
        </w:rPr>
      </w:pPr>
      <w:r w:rsidRPr="00227028">
        <w:rPr>
          <w:color w:val="000000" w:themeColor="text1"/>
          <w:szCs w:val="24"/>
        </w:rPr>
        <w:t>vai</w:t>
      </w:r>
      <w:r w:rsidR="00691ECB" w:rsidRPr="00227028">
        <w:rPr>
          <w:color w:val="000000" w:themeColor="text1"/>
          <w:szCs w:val="24"/>
        </w:rPr>
        <w:t xml:space="preserve"> ir gūta izpratne par uzņēmumu un tā vidi, </w:t>
      </w:r>
      <w:r w:rsidRPr="00227028">
        <w:rPr>
          <w:color w:val="000000" w:themeColor="text1"/>
          <w:szCs w:val="24"/>
        </w:rPr>
        <w:t xml:space="preserve">vienlaikus, </w:t>
      </w:r>
      <w:r w:rsidR="00691ECB" w:rsidRPr="00227028">
        <w:rPr>
          <w:color w:val="000000" w:themeColor="text1"/>
          <w:szCs w:val="24"/>
        </w:rPr>
        <w:t>identificējot un izvērtējot krāpšanas vai kļūdu izraisītu būtisku neatbilstību iespējamību finanšu pārskatos</w:t>
      </w:r>
      <w:r w:rsidRPr="00227028">
        <w:rPr>
          <w:color w:val="000000" w:themeColor="text1"/>
          <w:szCs w:val="24"/>
        </w:rPr>
        <w:t>;</w:t>
      </w:r>
    </w:p>
    <w:p w14:paraId="518135FD" w14:textId="77777777" w:rsidR="004F223D" w:rsidRPr="00227028" w:rsidRDefault="00137D1D" w:rsidP="00864D8C">
      <w:pPr>
        <w:pStyle w:val="ListParagraph"/>
        <w:numPr>
          <w:ilvl w:val="1"/>
          <w:numId w:val="35"/>
        </w:numPr>
        <w:ind w:left="851" w:hanging="284"/>
        <w:rPr>
          <w:color w:val="000000" w:themeColor="text1"/>
          <w:szCs w:val="24"/>
        </w:rPr>
      </w:pPr>
      <w:r w:rsidRPr="00227028">
        <w:rPr>
          <w:color w:val="000000" w:themeColor="text1"/>
          <w:szCs w:val="24"/>
        </w:rPr>
        <w:t>vai</w:t>
      </w:r>
      <w:r w:rsidR="00691ECB" w:rsidRPr="00227028">
        <w:rPr>
          <w:color w:val="000000" w:themeColor="text1"/>
          <w:szCs w:val="24"/>
        </w:rPr>
        <w:t xml:space="preserve"> pārbaužu, novērojumu un pārrunu rezultātā ir gūti pietiekami pierādījumi tam, lai varētu izteikt atzinumu par finanšu pārskatiem un sagatavot</w:t>
      </w:r>
      <w:r w:rsidRPr="00227028">
        <w:rPr>
          <w:color w:val="000000" w:themeColor="text1"/>
          <w:szCs w:val="24"/>
        </w:rPr>
        <w:t>u</w:t>
      </w:r>
      <w:r w:rsidR="00691ECB" w:rsidRPr="00227028">
        <w:rPr>
          <w:color w:val="000000" w:themeColor="text1"/>
          <w:szCs w:val="24"/>
        </w:rPr>
        <w:t xml:space="preserve"> ziņojumu par citiem ar revīzijas pakalpojumu sniegšanu saistītiem jautājumiem</w:t>
      </w:r>
      <w:r w:rsidR="004F223D" w:rsidRPr="00227028">
        <w:rPr>
          <w:color w:val="000000" w:themeColor="text1"/>
          <w:szCs w:val="24"/>
        </w:rPr>
        <w:t>;</w:t>
      </w:r>
    </w:p>
    <w:p w14:paraId="58B333FC" w14:textId="073433BE" w:rsidR="00D300B1" w:rsidRPr="00227028" w:rsidRDefault="004F223D" w:rsidP="00864D8C">
      <w:pPr>
        <w:pStyle w:val="ListParagraph"/>
        <w:numPr>
          <w:ilvl w:val="1"/>
          <w:numId w:val="35"/>
        </w:numPr>
        <w:ind w:left="851" w:hanging="284"/>
        <w:rPr>
          <w:color w:val="000000" w:themeColor="text1"/>
          <w:szCs w:val="24"/>
        </w:rPr>
      </w:pPr>
      <w:r w:rsidRPr="00227028">
        <w:rPr>
          <w:color w:val="000000" w:themeColor="text1"/>
          <w:szCs w:val="24"/>
        </w:rPr>
        <w:t xml:space="preserve">vai </w:t>
      </w:r>
      <w:r w:rsidR="00691ECB" w:rsidRPr="00227028">
        <w:rPr>
          <w:color w:val="000000" w:themeColor="text1"/>
          <w:szCs w:val="24"/>
        </w:rPr>
        <w:t>revīzijas gaitā piesaistītais atbilstošas kompetences speciālists ir pienācīgi pārraudzījis veicamo darbu.</w:t>
      </w:r>
    </w:p>
    <w:bookmarkEnd w:id="4"/>
    <w:p w14:paraId="453C7228" w14:textId="0D059FA2" w:rsidR="001C4F4C" w:rsidRPr="00C0617F" w:rsidRDefault="00613EE5" w:rsidP="001E0AEC">
      <w:pPr>
        <w:spacing w:before="120" w:after="120"/>
        <w:jc w:val="both"/>
        <w:rPr>
          <w:rFonts w:cs="Times New Roman"/>
          <w:color w:val="000000" w:themeColor="text1"/>
          <w:szCs w:val="24"/>
        </w:rPr>
      </w:pPr>
      <w:r w:rsidRPr="00C0617F">
        <w:rPr>
          <w:rFonts w:cs="Times New Roman"/>
          <w:color w:val="000000" w:themeColor="text1"/>
          <w:szCs w:val="24"/>
        </w:rPr>
        <w:t>Ministrijas pilnvarot</w:t>
      </w:r>
      <w:r w:rsidR="00890F25" w:rsidRPr="00C0617F">
        <w:rPr>
          <w:rFonts w:cs="Times New Roman"/>
          <w:color w:val="000000" w:themeColor="text1"/>
          <w:szCs w:val="24"/>
        </w:rPr>
        <w:t xml:space="preserve">ie </w:t>
      </w:r>
      <w:r w:rsidRPr="00C0617F">
        <w:rPr>
          <w:rFonts w:cs="Times New Roman"/>
          <w:color w:val="000000" w:themeColor="text1"/>
          <w:szCs w:val="24"/>
        </w:rPr>
        <w:t>pārstāv</w:t>
      </w:r>
      <w:r w:rsidR="00890F25" w:rsidRPr="00C0617F">
        <w:rPr>
          <w:rFonts w:cs="Times New Roman"/>
          <w:color w:val="000000" w:themeColor="text1"/>
          <w:szCs w:val="24"/>
        </w:rPr>
        <w:t>j</w:t>
      </w:r>
      <w:r w:rsidRPr="00C0617F">
        <w:rPr>
          <w:rFonts w:cs="Times New Roman"/>
          <w:color w:val="000000" w:themeColor="text1"/>
          <w:szCs w:val="24"/>
        </w:rPr>
        <w:t>i</w:t>
      </w:r>
      <w:r w:rsidR="00890F25" w:rsidRPr="00C0617F">
        <w:rPr>
          <w:rFonts w:cs="Times New Roman"/>
          <w:color w:val="000000" w:themeColor="text1"/>
          <w:szCs w:val="24"/>
        </w:rPr>
        <w:t xml:space="preserve"> </w:t>
      </w:r>
      <w:r w:rsidR="004E2480" w:rsidRPr="00C0617F">
        <w:rPr>
          <w:rFonts w:cs="Times New Roman"/>
          <w:color w:val="000000" w:themeColor="text1"/>
          <w:szCs w:val="24"/>
        </w:rPr>
        <w:t xml:space="preserve">IKVS </w:t>
      </w:r>
      <w:r w:rsidR="001C4F4C" w:rsidRPr="00C0617F">
        <w:rPr>
          <w:rFonts w:cs="Times New Roman"/>
          <w:color w:val="000000" w:themeColor="text1"/>
          <w:szCs w:val="24"/>
        </w:rPr>
        <w:t xml:space="preserve">efektivitātes līmeni novērtē, veicot pārrunas ar pārbaudāmās zvērinātu revidentu prakses vadītāju un </w:t>
      </w:r>
      <w:r w:rsidR="00890F25" w:rsidRPr="00C0617F">
        <w:rPr>
          <w:rFonts w:cs="Times New Roman"/>
          <w:color w:val="000000" w:themeColor="text1"/>
          <w:szCs w:val="24"/>
        </w:rPr>
        <w:t xml:space="preserve">tās </w:t>
      </w:r>
      <w:r w:rsidR="001C4F4C" w:rsidRPr="00C0617F">
        <w:rPr>
          <w:rFonts w:cs="Times New Roman"/>
          <w:color w:val="000000" w:themeColor="text1"/>
          <w:szCs w:val="24"/>
        </w:rPr>
        <w:t>darbiniekiem, kā arī pārbaudot dokumentāciju un IT rīku pielietojamību un integritāti.</w:t>
      </w:r>
    </w:p>
    <w:p w14:paraId="23C01A1B" w14:textId="77777777" w:rsidR="00E63D6D" w:rsidRPr="005B01ED" w:rsidRDefault="001C4F4C" w:rsidP="00E63D6D">
      <w:pPr>
        <w:spacing w:before="120" w:after="120"/>
        <w:jc w:val="both"/>
        <w:rPr>
          <w:rFonts w:cs="Times New Roman"/>
          <w:color w:val="000000" w:themeColor="text1"/>
          <w:szCs w:val="24"/>
        </w:rPr>
      </w:pPr>
      <w:r w:rsidRPr="005B01ED">
        <w:rPr>
          <w:rFonts w:cs="Times New Roman"/>
          <w:color w:val="000000" w:themeColor="text1"/>
          <w:szCs w:val="24"/>
        </w:rPr>
        <w:t xml:space="preserve">Tas, kādā veidā un kādā mērā/apjomā zvērinātu revidentu praksē izstrādātā </w:t>
      </w:r>
      <w:r w:rsidR="004E2480" w:rsidRPr="005B01ED">
        <w:rPr>
          <w:rFonts w:cs="Times New Roman"/>
          <w:color w:val="000000" w:themeColor="text1"/>
          <w:szCs w:val="24"/>
        </w:rPr>
        <w:t>IKVS</w:t>
      </w:r>
      <w:r w:rsidRPr="005B01ED">
        <w:rPr>
          <w:rFonts w:cs="Times New Roman"/>
          <w:color w:val="000000" w:themeColor="text1"/>
          <w:szCs w:val="24"/>
        </w:rPr>
        <w:t>, tās politikas un procedūras atbilst standartos un normatīvajos aktos noteiktajām prasībām, ir atkarīgs no dažādiem faktoriem, piemēram, zvērinātu revidentu prakses lieluma, klientu apjoma/veida un specifikas (nozares), arī no tā, vai zvērinātu revidentu prakse ir iekļauta kādā revidentu firmu tīklā. Savukārt, novērtējot SNS sniegto revīzijas uzdevumu kvalitāti pārbaudāmajā zvērinātu revidentu praksē,</w:t>
      </w:r>
      <w:r w:rsidR="00447E8D" w:rsidRPr="005B01ED">
        <w:rPr>
          <w:rFonts w:cs="Times New Roman"/>
          <w:color w:val="000000" w:themeColor="text1"/>
          <w:szCs w:val="24"/>
        </w:rPr>
        <w:t xml:space="preserve"> </w:t>
      </w:r>
      <w:r w:rsidRPr="005B01ED">
        <w:rPr>
          <w:rFonts w:cs="Times New Roman"/>
          <w:color w:val="000000" w:themeColor="text1"/>
          <w:szCs w:val="24"/>
        </w:rPr>
        <w:t>Ministrijas pilnvarot</w:t>
      </w:r>
      <w:r w:rsidR="00447E8D" w:rsidRPr="005B01ED">
        <w:rPr>
          <w:rFonts w:cs="Times New Roman"/>
          <w:color w:val="000000" w:themeColor="text1"/>
          <w:szCs w:val="24"/>
        </w:rPr>
        <w:t xml:space="preserve">ie </w:t>
      </w:r>
      <w:r w:rsidRPr="005B01ED">
        <w:rPr>
          <w:rFonts w:cs="Times New Roman"/>
          <w:color w:val="000000" w:themeColor="text1"/>
          <w:szCs w:val="24"/>
        </w:rPr>
        <w:t>pārstāv</w:t>
      </w:r>
      <w:r w:rsidR="00447E8D" w:rsidRPr="005B01ED">
        <w:rPr>
          <w:rFonts w:cs="Times New Roman"/>
          <w:color w:val="000000" w:themeColor="text1"/>
          <w:szCs w:val="24"/>
        </w:rPr>
        <w:t>j</w:t>
      </w:r>
      <w:r w:rsidRPr="005B01ED">
        <w:rPr>
          <w:rFonts w:cs="Times New Roman"/>
          <w:color w:val="000000" w:themeColor="text1"/>
          <w:szCs w:val="24"/>
        </w:rPr>
        <w:t>i galveno uzmanību pievērš tam, vai revīzijas darba grupa atbildīgā zvērināta revidenta vadībā atbilstoši Revīzijas pakalpojuma likuma,</w:t>
      </w:r>
      <w:r w:rsidR="00C633BC" w:rsidRPr="005B01ED">
        <w:rPr>
          <w:rFonts w:cs="Times New Roman"/>
          <w:color w:val="000000" w:themeColor="text1"/>
          <w:szCs w:val="24"/>
        </w:rPr>
        <w:t xml:space="preserve"> </w:t>
      </w:r>
      <w:r w:rsidRPr="005B01ED">
        <w:rPr>
          <w:rFonts w:cs="Times New Roman"/>
          <w:color w:val="000000" w:themeColor="text1"/>
          <w:szCs w:val="24"/>
        </w:rPr>
        <w:t>Regulas Nr.537/2014 un Latvijā atzīto SRS prasībām, ir identificējusi un atbilstoši reaģējusi uz būtiskiem revīzijas uzdevuma riskiem (tos identificējot, izvērtējot un izstrādājot/īstenojot pasākumus risku novēršanai</w:t>
      </w:r>
      <w:r w:rsidR="00127DFE" w:rsidRPr="005B01ED">
        <w:rPr>
          <w:rFonts w:cs="Times New Roman"/>
          <w:color w:val="000000" w:themeColor="text1"/>
          <w:szCs w:val="24"/>
        </w:rPr>
        <w:t>).</w:t>
      </w:r>
    </w:p>
    <w:p w14:paraId="0503B288" w14:textId="4DAB5D15" w:rsidR="001C4F4C" w:rsidRDefault="00E90556" w:rsidP="00865F00">
      <w:pPr>
        <w:jc w:val="both"/>
        <w:rPr>
          <w:rFonts w:cs="Times New Roman"/>
          <w:iCs/>
          <w:color w:val="000000" w:themeColor="text1"/>
          <w:szCs w:val="24"/>
        </w:rPr>
      </w:pPr>
      <w:r w:rsidRPr="0034129B">
        <w:rPr>
          <w:rFonts w:cs="Times New Roman"/>
          <w:iCs/>
          <w:color w:val="000000" w:themeColor="text1"/>
          <w:szCs w:val="24"/>
        </w:rPr>
        <w:lastRenderedPageBreak/>
        <w:t>Noslēdzoties 202</w:t>
      </w:r>
      <w:r w:rsidR="00303E5E" w:rsidRPr="0034129B">
        <w:rPr>
          <w:rFonts w:cs="Times New Roman"/>
          <w:iCs/>
          <w:color w:val="000000" w:themeColor="text1"/>
          <w:szCs w:val="24"/>
        </w:rPr>
        <w:t>4</w:t>
      </w:r>
      <w:r w:rsidRPr="0034129B">
        <w:rPr>
          <w:rFonts w:cs="Times New Roman"/>
          <w:iCs/>
          <w:color w:val="000000" w:themeColor="text1"/>
          <w:szCs w:val="24"/>
        </w:rPr>
        <w:t>.</w:t>
      </w:r>
      <w:r w:rsidR="00566302" w:rsidRPr="0034129B">
        <w:rPr>
          <w:rFonts w:cs="Times New Roman"/>
          <w:iCs/>
          <w:color w:val="000000" w:themeColor="text1"/>
          <w:szCs w:val="24"/>
        </w:rPr>
        <w:t xml:space="preserve">gada </w:t>
      </w:r>
      <w:r w:rsidRPr="0034129B">
        <w:rPr>
          <w:rFonts w:cs="Times New Roman"/>
          <w:iCs/>
          <w:color w:val="000000" w:themeColor="text1"/>
          <w:szCs w:val="24"/>
        </w:rPr>
        <w:t>periodā veiktajām Pārbaudēm, katrai pārbaudītajai zvērinātu revidentu praksei ir piešķirts novērtējums (kategorija</w:t>
      </w:r>
      <w:r w:rsidR="00333772" w:rsidRPr="0034129B">
        <w:rPr>
          <w:rStyle w:val="FootnoteReference"/>
          <w:rFonts w:cs="Times New Roman"/>
          <w:iCs/>
          <w:color w:val="000000" w:themeColor="text1"/>
          <w:szCs w:val="24"/>
        </w:rPr>
        <w:footnoteReference w:id="2"/>
      </w:r>
      <w:r w:rsidRPr="0034129B">
        <w:rPr>
          <w:rFonts w:cs="Times New Roman"/>
          <w:iCs/>
          <w:color w:val="000000" w:themeColor="text1"/>
          <w:szCs w:val="24"/>
        </w:rPr>
        <w:t>)</w:t>
      </w:r>
      <w:r w:rsidR="00711CEB" w:rsidRPr="0034129B">
        <w:rPr>
          <w:rFonts w:cs="Times New Roman"/>
          <w:iCs/>
          <w:color w:val="000000" w:themeColor="text1"/>
          <w:szCs w:val="24"/>
        </w:rPr>
        <w:t xml:space="preserve">. Attiecīgajā Pārbaudes periodā </w:t>
      </w:r>
      <w:r w:rsidR="00157113" w:rsidRPr="0034129B">
        <w:rPr>
          <w:rFonts w:cs="Times New Roman"/>
          <w:iCs/>
          <w:color w:val="000000" w:themeColor="text1"/>
          <w:szCs w:val="24"/>
        </w:rPr>
        <w:t xml:space="preserve">visas </w:t>
      </w:r>
      <w:r w:rsidR="00711CEB" w:rsidRPr="0034129B">
        <w:rPr>
          <w:rFonts w:cs="Times New Roman"/>
          <w:iCs/>
          <w:color w:val="000000" w:themeColor="text1"/>
          <w:szCs w:val="24"/>
        </w:rPr>
        <w:t>pārbaudām</w:t>
      </w:r>
      <w:r w:rsidR="00157113" w:rsidRPr="0034129B">
        <w:rPr>
          <w:rFonts w:cs="Times New Roman"/>
          <w:iCs/>
          <w:color w:val="000000" w:themeColor="text1"/>
          <w:szCs w:val="24"/>
        </w:rPr>
        <w:t>ās</w:t>
      </w:r>
      <w:r w:rsidR="00711CEB" w:rsidRPr="0034129B">
        <w:rPr>
          <w:rFonts w:cs="Times New Roman"/>
          <w:iCs/>
          <w:color w:val="000000" w:themeColor="text1"/>
          <w:szCs w:val="24"/>
        </w:rPr>
        <w:t xml:space="preserve"> zvērinātu revidentu praks</w:t>
      </w:r>
      <w:r w:rsidR="00157113" w:rsidRPr="0034129B">
        <w:rPr>
          <w:rFonts w:cs="Times New Roman"/>
          <w:iCs/>
          <w:color w:val="000000" w:themeColor="text1"/>
          <w:szCs w:val="24"/>
        </w:rPr>
        <w:t>es</w:t>
      </w:r>
      <w:r w:rsidR="00711CEB" w:rsidRPr="0034129B">
        <w:rPr>
          <w:rFonts w:cs="Times New Roman"/>
          <w:iCs/>
          <w:color w:val="000000" w:themeColor="text1"/>
          <w:szCs w:val="24"/>
        </w:rPr>
        <w:t xml:space="preserve"> saņēma</w:t>
      </w:r>
      <w:r w:rsidR="00660009" w:rsidRPr="0034129B">
        <w:rPr>
          <w:rStyle w:val="FootnoteReference"/>
          <w:rFonts w:cs="Times New Roman"/>
          <w:iCs/>
          <w:color w:val="000000" w:themeColor="text1"/>
          <w:szCs w:val="24"/>
        </w:rPr>
        <w:footnoteReference w:id="3"/>
      </w:r>
      <w:r w:rsidR="00711CEB" w:rsidRPr="0034129B">
        <w:rPr>
          <w:rFonts w:cs="Times New Roman"/>
          <w:iCs/>
          <w:color w:val="000000" w:themeColor="text1"/>
          <w:szCs w:val="24"/>
        </w:rPr>
        <w:t xml:space="preserve"> 1.kategoriju.</w:t>
      </w:r>
    </w:p>
    <w:p w14:paraId="7EC1E993" w14:textId="77777777" w:rsidR="00865F00" w:rsidRPr="0034129B" w:rsidRDefault="00865F00" w:rsidP="00865F00">
      <w:pPr>
        <w:jc w:val="both"/>
        <w:rPr>
          <w:rFonts w:cs="Times New Roman"/>
          <w:color w:val="000000" w:themeColor="text1"/>
          <w:szCs w:val="24"/>
        </w:rPr>
      </w:pPr>
    </w:p>
    <w:p w14:paraId="78F34593" w14:textId="5EE530EB" w:rsidR="0074093D" w:rsidRPr="00B55B23" w:rsidRDefault="0015422F" w:rsidP="00B55B23">
      <w:pPr>
        <w:pStyle w:val="Style2"/>
        <w:spacing w:after="120"/>
      </w:pPr>
      <w:bookmarkStart w:id="5" w:name="_Toc192236619"/>
      <w:r w:rsidRPr="00B55B23">
        <w:t>202</w:t>
      </w:r>
      <w:r w:rsidR="00522C76" w:rsidRPr="00B55B23">
        <w:t>4</w:t>
      </w:r>
      <w:r w:rsidRPr="00B55B23">
        <w:t>.gada Pārbaudē</w:t>
      </w:r>
      <w:r w:rsidR="004F4349" w:rsidRPr="00B55B23">
        <w:t>s</w:t>
      </w:r>
      <w:r w:rsidRPr="00B55B23">
        <w:t xml:space="preserve"> konstatētie trūkumi</w:t>
      </w:r>
      <w:r w:rsidR="00855865" w:rsidRPr="00B55B23">
        <w:t xml:space="preserve"> un ieteikumi, lai pilnveidotu revīzijas pakalpojumu sniegšanas kvalitāti</w:t>
      </w:r>
      <w:r w:rsidR="0003104C" w:rsidRPr="00B55B23">
        <w:t xml:space="preserve"> un Ministrijas piemērotās sankcijas</w:t>
      </w:r>
      <w:bookmarkEnd w:id="5"/>
    </w:p>
    <w:p w14:paraId="34956553" w14:textId="16F428AE" w:rsidR="0015422F" w:rsidRPr="00BC63D3" w:rsidRDefault="006C1A64" w:rsidP="00A94395">
      <w:pPr>
        <w:spacing w:before="120" w:after="120"/>
        <w:jc w:val="both"/>
        <w:rPr>
          <w:rFonts w:cs="Times New Roman"/>
          <w:color w:val="000000" w:themeColor="text1"/>
          <w:szCs w:val="24"/>
        </w:rPr>
      </w:pPr>
      <w:r w:rsidRPr="00BC63D3">
        <w:rPr>
          <w:rFonts w:cs="Times New Roman"/>
          <w:color w:val="000000" w:themeColor="text1"/>
          <w:szCs w:val="24"/>
        </w:rPr>
        <w:t>202</w:t>
      </w:r>
      <w:r w:rsidR="00522C76" w:rsidRPr="00BC63D3">
        <w:rPr>
          <w:rFonts w:cs="Times New Roman"/>
          <w:color w:val="000000" w:themeColor="text1"/>
          <w:szCs w:val="24"/>
        </w:rPr>
        <w:t>4</w:t>
      </w:r>
      <w:r w:rsidRPr="00BC63D3">
        <w:rPr>
          <w:rFonts w:cs="Times New Roman"/>
          <w:color w:val="000000" w:themeColor="text1"/>
          <w:szCs w:val="24"/>
        </w:rPr>
        <w:t>.gad</w:t>
      </w:r>
      <w:r w:rsidR="00522C76" w:rsidRPr="00BC63D3">
        <w:rPr>
          <w:rFonts w:cs="Times New Roman"/>
          <w:color w:val="000000" w:themeColor="text1"/>
          <w:szCs w:val="24"/>
        </w:rPr>
        <w:t>ā</w:t>
      </w:r>
      <w:r w:rsidRPr="00BC63D3">
        <w:rPr>
          <w:rFonts w:cs="Times New Roman"/>
          <w:color w:val="000000" w:themeColor="text1"/>
          <w:szCs w:val="24"/>
        </w:rPr>
        <w:t xml:space="preserve"> uzraudzībai pakļautajām zvērinātu revidentu praksēm</w:t>
      </w:r>
      <w:r w:rsidR="00A75F77" w:rsidRPr="00BC63D3">
        <w:rPr>
          <w:rFonts w:cs="Times New Roman"/>
          <w:color w:val="000000" w:themeColor="text1"/>
          <w:szCs w:val="24"/>
        </w:rPr>
        <w:t xml:space="preserve">, gan </w:t>
      </w:r>
      <w:r w:rsidR="00A75F77" w:rsidRPr="00BC63D3">
        <w:rPr>
          <w:color w:val="000000" w:themeColor="text1"/>
        </w:rPr>
        <w:t xml:space="preserve">zvērinātu revidentu </w:t>
      </w:r>
      <w:r w:rsidR="00A75F77" w:rsidRPr="00BC63D3">
        <w:rPr>
          <w:rFonts w:cs="Times New Roman"/>
          <w:color w:val="000000" w:themeColor="text1"/>
          <w:szCs w:val="24"/>
        </w:rPr>
        <w:t xml:space="preserve">prakses IKVS līmenī, gan atsevišķa konkrēta revīzijas uzdevuma, kas sniegts SNS, līmenī, </w:t>
      </w:r>
      <w:r w:rsidRPr="00BC63D3">
        <w:rPr>
          <w:rFonts w:cs="Times New Roman"/>
          <w:color w:val="000000" w:themeColor="text1"/>
          <w:szCs w:val="24"/>
        </w:rPr>
        <w:t>Pārbau</w:t>
      </w:r>
      <w:r w:rsidR="00A75F77" w:rsidRPr="00BC63D3">
        <w:rPr>
          <w:rFonts w:cs="Times New Roman"/>
          <w:color w:val="000000" w:themeColor="text1"/>
          <w:szCs w:val="24"/>
        </w:rPr>
        <w:t>žu</w:t>
      </w:r>
      <w:r w:rsidRPr="00BC63D3">
        <w:rPr>
          <w:rFonts w:cs="Times New Roman"/>
          <w:color w:val="000000" w:themeColor="text1"/>
          <w:szCs w:val="24"/>
        </w:rPr>
        <w:t xml:space="preserve"> laikā </w:t>
      </w:r>
      <w:r w:rsidR="00522C76" w:rsidRPr="00BC63D3">
        <w:rPr>
          <w:rFonts w:cs="Times New Roman"/>
          <w:color w:val="000000" w:themeColor="text1"/>
          <w:szCs w:val="24"/>
        </w:rPr>
        <w:t>ne</w:t>
      </w:r>
      <w:r w:rsidRPr="00BC63D3">
        <w:rPr>
          <w:rFonts w:cs="Times New Roman"/>
          <w:color w:val="000000" w:themeColor="text1"/>
          <w:szCs w:val="24"/>
        </w:rPr>
        <w:t>tika konstatēt</w:t>
      </w:r>
      <w:r w:rsidR="00B70489" w:rsidRPr="00BC63D3">
        <w:rPr>
          <w:rFonts w:cs="Times New Roman"/>
          <w:color w:val="000000" w:themeColor="text1"/>
          <w:szCs w:val="24"/>
        </w:rPr>
        <w:t>as</w:t>
      </w:r>
      <w:r w:rsidRPr="00BC63D3">
        <w:rPr>
          <w:rFonts w:cs="Times New Roman"/>
          <w:color w:val="000000" w:themeColor="text1"/>
          <w:szCs w:val="24"/>
        </w:rPr>
        <w:t xml:space="preserve"> </w:t>
      </w:r>
      <w:r w:rsidR="00B70489" w:rsidRPr="00BC63D3">
        <w:rPr>
          <w:rFonts w:cs="Times New Roman"/>
          <w:color w:val="000000" w:themeColor="text1"/>
          <w:szCs w:val="24"/>
        </w:rPr>
        <w:t>nepilnības</w:t>
      </w:r>
      <w:r w:rsidR="00522C76" w:rsidRPr="00BC63D3">
        <w:rPr>
          <w:rFonts w:cs="Times New Roman"/>
          <w:color w:val="000000" w:themeColor="text1"/>
          <w:szCs w:val="24"/>
        </w:rPr>
        <w:t xml:space="preserve"> un trūkumi</w:t>
      </w:r>
      <w:r w:rsidR="00D23BFE" w:rsidRPr="00BC63D3">
        <w:rPr>
          <w:rStyle w:val="FootnoteReference"/>
          <w:rFonts w:cs="Times New Roman"/>
          <w:color w:val="000000" w:themeColor="text1"/>
          <w:szCs w:val="24"/>
        </w:rPr>
        <w:footnoteReference w:id="4"/>
      </w:r>
      <w:r w:rsidR="00A75F77" w:rsidRPr="00BC63D3">
        <w:rPr>
          <w:rFonts w:cs="Times New Roman"/>
          <w:color w:val="000000" w:themeColor="text1"/>
          <w:szCs w:val="24"/>
        </w:rPr>
        <w:t>.</w:t>
      </w:r>
    </w:p>
    <w:p w14:paraId="341AF4BD" w14:textId="3D3D80F1" w:rsidR="00DD2DA5" w:rsidRPr="00F631F5" w:rsidRDefault="00E3609D" w:rsidP="003C2D22">
      <w:pPr>
        <w:spacing w:before="120" w:after="120"/>
        <w:jc w:val="both"/>
        <w:rPr>
          <w:rFonts w:cs="Times New Roman"/>
          <w:iCs/>
          <w:color w:val="000000" w:themeColor="text1"/>
          <w:szCs w:val="24"/>
        </w:rPr>
      </w:pPr>
      <w:r w:rsidRPr="006154D4">
        <w:rPr>
          <w:rFonts w:cs="Times New Roman"/>
          <w:iCs/>
          <w:color w:val="000000" w:themeColor="text1"/>
          <w:szCs w:val="24"/>
        </w:rPr>
        <w:t>Saskaņā ar Revīzijas pakalpojumu likuma 38.</w:t>
      </w:r>
      <w:r w:rsidRPr="006154D4">
        <w:rPr>
          <w:rFonts w:cs="Times New Roman"/>
          <w:iCs/>
          <w:color w:val="000000" w:themeColor="text1"/>
          <w:szCs w:val="24"/>
          <w:vertAlign w:val="superscript"/>
        </w:rPr>
        <w:t>2</w:t>
      </w:r>
      <w:r w:rsidRPr="006154D4">
        <w:rPr>
          <w:rFonts w:cs="Times New Roman"/>
          <w:iCs/>
          <w:color w:val="000000" w:themeColor="text1"/>
          <w:szCs w:val="24"/>
        </w:rPr>
        <w:t xml:space="preserve"> pantu Ministrija izdod administratīvos aktus (lēmumus) par sankciju un uzraudzības pasākumu piemērošanu zvērinātu revidentu praksēm, kuras sniedz revīzijas pakalpojumus SNS.</w:t>
      </w:r>
      <w:r w:rsidR="00E45AA6" w:rsidRPr="006154D4">
        <w:rPr>
          <w:rFonts w:cs="Times New Roman"/>
          <w:iCs/>
          <w:color w:val="000000" w:themeColor="text1"/>
          <w:szCs w:val="24"/>
        </w:rPr>
        <w:t xml:space="preserve"> </w:t>
      </w:r>
      <w:r w:rsidRPr="006154D4">
        <w:rPr>
          <w:rFonts w:cs="Times New Roman"/>
          <w:iCs/>
          <w:color w:val="000000" w:themeColor="text1"/>
          <w:szCs w:val="24"/>
        </w:rPr>
        <w:t>Papildus minētā panta ceturtā daļa nosaka, ka Revīzijas pakalpojumu likuma un Regulas Nr.537/2014 prasību neievērošanas gadījumā Ministrija ir tiesīga piemērot zvērinātu revidentu praksēm, kas sniedz revīzijas pakalpojumus SNS, attiecīgas Revīzijas pakalpojumu likumā (38.</w:t>
      </w:r>
      <w:r w:rsidRPr="006154D4">
        <w:rPr>
          <w:rFonts w:cs="Times New Roman"/>
          <w:iCs/>
          <w:color w:val="000000" w:themeColor="text1"/>
          <w:szCs w:val="24"/>
          <w:vertAlign w:val="superscript"/>
        </w:rPr>
        <w:t>2</w:t>
      </w:r>
      <w:r w:rsidRPr="006154D4">
        <w:rPr>
          <w:rFonts w:cs="Times New Roman"/>
          <w:iCs/>
          <w:color w:val="000000" w:themeColor="text1"/>
          <w:szCs w:val="24"/>
        </w:rPr>
        <w:t> panta ceturtajā daļa) minētās sankcijas vai uzraudzības pasākumus. Lemjot par konkrētam zvērinātam revidentam un/vai zvērinātu revidentu praksei piemērojamo sankciju un/vai uzraudzības pasākumu, Ministrija ņem vērā šā likuma 38.</w:t>
      </w:r>
      <w:r w:rsidRPr="006154D4">
        <w:rPr>
          <w:rFonts w:cs="Times New Roman"/>
          <w:iCs/>
          <w:color w:val="000000" w:themeColor="text1"/>
          <w:szCs w:val="24"/>
          <w:vertAlign w:val="superscript"/>
        </w:rPr>
        <w:t>2</w:t>
      </w:r>
      <w:r w:rsidRPr="006154D4">
        <w:rPr>
          <w:rFonts w:cs="Times New Roman"/>
          <w:iCs/>
          <w:color w:val="000000" w:themeColor="text1"/>
          <w:szCs w:val="24"/>
        </w:rPr>
        <w:t xml:space="preserve"> piektajā daļā minētos vērtēšanas kritērijus un iepriekš revīzijas pakalpojumu jomā pēc veida, rakstura, būtības, sekām vai citām pazīmēm līdzīgiem pārkāpumiem piemērotās sankcijas un uzraudzības </w:t>
      </w:r>
      <w:r w:rsidRPr="00F631F5">
        <w:rPr>
          <w:rFonts w:cs="Times New Roman"/>
          <w:iCs/>
          <w:color w:val="000000" w:themeColor="text1"/>
          <w:szCs w:val="24"/>
        </w:rPr>
        <w:t>pasākumus.</w:t>
      </w:r>
    </w:p>
    <w:p w14:paraId="238B33F2" w14:textId="51FE743D" w:rsidR="00B64291" w:rsidRPr="00F631F5" w:rsidRDefault="00E3609D" w:rsidP="003C2D22">
      <w:pPr>
        <w:spacing w:before="120" w:after="120"/>
        <w:jc w:val="both"/>
        <w:rPr>
          <w:rFonts w:cs="Times New Roman"/>
          <w:color w:val="000000" w:themeColor="text1"/>
        </w:rPr>
      </w:pPr>
      <w:r w:rsidRPr="00F631F5">
        <w:rPr>
          <w:rFonts w:cs="Times New Roman"/>
          <w:iCs/>
          <w:color w:val="000000" w:themeColor="text1"/>
          <w:szCs w:val="24"/>
        </w:rPr>
        <w:t>Ministrijas galvenais mērķis ir</w:t>
      </w:r>
      <w:r w:rsidR="00C50157" w:rsidRPr="00F631F5">
        <w:rPr>
          <w:rFonts w:cs="Times New Roman"/>
          <w:iCs/>
          <w:color w:val="000000" w:themeColor="text1"/>
          <w:szCs w:val="24"/>
        </w:rPr>
        <w:t xml:space="preserve"> </w:t>
      </w:r>
      <w:r w:rsidR="00B64291" w:rsidRPr="00F631F5">
        <w:rPr>
          <w:rFonts w:cs="Times New Roman"/>
          <w:color w:val="000000" w:themeColor="text1"/>
        </w:rPr>
        <w:t xml:space="preserve">nodrošināt vienveidīgu sankciju un uzraudzības pasākumu piemērošanu pēc vienotiem principiem un nosacījumiem, </w:t>
      </w:r>
      <w:r w:rsidR="00C50157" w:rsidRPr="00F631F5">
        <w:rPr>
          <w:rFonts w:cs="Times New Roman"/>
          <w:color w:val="000000" w:themeColor="text1"/>
        </w:rPr>
        <w:t xml:space="preserve">izvērtējot </w:t>
      </w:r>
      <w:r w:rsidR="00B64291" w:rsidRPr="00F631F5">
        <w:rPr>
          <w:rFonts w:cs="Times New Roman"/>
          <w:color w:val="000000" w:themeColor="text1"/>
        </w:rPr>
        <w:t>katru situāciju atsevišķi</w:t>
      </w:r>
      <w:r w:rsidR="00C50157" w:rsidRPr="00F631F5">
        <w:rPr>
          <w:rFonts w:cs="Times New Roman"/>
          <w:color w:val="000000" w:themeColor="text1"/>
        </w:rPr>
        <w:t>.</w:t>
      </w:r>
      <w:r w:rsidR="000B51F4" w:rsidRPr="00F631F5">
        <w:rPr>
          <w:rFonts w:cs="Times New Roman"/>
          <w:color w:val="000000" w:themeColor="text1"/>
        </w:rPr>
        <w:t xml:space="preserve"> Tādējādi ievērojot </w:t>
      </w:r>
      <w:r w:rsidR="00B64291" w:rsidRPr="00F631F5">
        <w:rPr>
          <w:rFonts w:cs="Times New Roman"/>
          <w:color w:val="000000" w:themeColor="text1"/>
        </w:rPr>
        <w:t xml:space="preserve">“konsultē vispirms” principu, saskaņā ar kuru </w:t>
      </w:r>
      <w:r w:rsidR="000B51F4" w:rsidRPr="00F631F5">
        <w:rPr>
          <w:rFonts w:cs="Times New Roman"/>
          <w:color w:val="000000" w:themeColor="text1"/>
        </w:rPr>
        <w:t xml:space="preserve">Ministrija </w:t>
      </w:r>
      <w:r w:rsidR="00B64291" w:rsidRPr="00F631F5">
        <w:rPr>
          <w:rFonts w:cs="Times New Roman"/>
          <w:color w:val="000000" w:themeColor="text1"/>
        </w:rPr>
        <w:t>piemēro sankcijas un uzraudzības pasākumus sadarbībā ar</w:t>
      </w:r>
      <w:r w:rsidR="000B51F4" w:rsidRPr="00F631F5">
        <w:rPr>
          <w:rFonts w:cs="Times New Roman"/>
          <w:color w:val="000000" w:themeColor="text1"/>
        </w:rPr>
        <w:t xml:space="preserve"> </w:t>
      </w:r>
      <w:r w:rsidR="00B64291" w:rsidRPr="00F631F5">
        <w:rPr>
          <w:rFonts w:cs="Times New Roman"/>
          <w:color w:val="000000" w:themeColor="text1"/>
        </w:rPr>
        <w:t xml:space="preserve">zvērinātu revidentu </w:t>
      </w:r>
      <w:r w:rsidR="000B51F4" w:rsidRPr="00F631F5">
        <w:rPr>
          <w:rFonts w:cs="Times New Roman"/>
          <w:color w:val="000000" w:themeColor="text1"/>
        </w:rPr>
        <w:t>praksēm</w:t>
      </w:r>
      <w:r w:rsidR="00B64291" w:rsidRPr="00F631F5">
        <w:rPr>
          <w:rFonts w:cs="Times New Roman"/>
          <w:color w:val="000000" w:themeColor="text1"/>
        </w:rPr>
        <w:t>, lai pēc iespējas ātrāk un efektīvāk novērstu pārkāpumu, nevis tūlītēji piemērotu kādu no sankcijām un/vai uzraudzības pasākumiem</w:t>
      </w:r>
      <w:r w:rsidR="00EA0D0F" w:rsidRPr="00F631F5">
        <w:rPr>
          <w:rFonts w:cs="Times New Roman"/>
          <w:color w:val="000000" w:themeColor="text1"/>
        </w:rPr>
        <w:t>.</w:t>
      </w:r>
    </w:p>
    <w:p w14:paraId="65F691EC" w14:textId="1C624409" w:rsidR="0053030C" w:rsidRPr="00F72A4B" w:rsidRDefault="00E3609D" w:rsidP="00F72A4B">
      <w:pPr>
        <w:spacing w:before="120" w:after="120"/>
        <w:jc w:val="both"/>
        <w:rPr>
          <w:rFonts w:cs="Times New Roman"/>
          <w:iCs/>
          <w:color w:val="000000" w:themeColor="text1"/>
          <w:szCs w:val="24"/>
        </w:rPr>
      </w:pPr>
      <w:r w:rsidRPr="0053030C">
        <w:rPr>
          <w:rFonts w:cs="Times New Roman"/>
          <w:iCs/>
          <w:color w:val="000000" w:themeColor="text1"/>
          <w:szCs w:val="24"/>
        </w:rPr>
        <w:t>202</w:t>
      </w:r>
      <w:r w:rsidR="00357918" w:rsidRPr="0053030C">
        <w:rPr>
          <w:rFonts w:cs="Times New Roman"/>
          <w:iCs/>
          <w:color w:val="000000" w:themeColor="text1"/>
          <w:szCs w:val="24"/>
        </w:rPr>
        <w:t>4</w:t>
      </w:r>
      <w:r w:rsidRPr="0053030C">
        <w:rPr>
          <w:rFonts w:cs="Times New Roman"/>
          <w:iCs/>
          <w:color w:val="000000" w:themeColor="text1"/>
          <w:szCs w:val="24"/>
        </w:rPr>
        <w:t xml:space="preserve">.gada </w:t>
      </w:r>
      <w:r w:rsidR="00543A69" w:rsidRPr="0053030C">
        <w:rPr>
          <w:rFonts w:cs="Times New Roman"/>
          <w:iCs/>
          <w:color w:val="000000" w:themeColor="text1"/>
          <w:szCs w:val="24"/>
        </w:rPr>
        <w:t>P</w:t>
      </w:r>
      <w:r w:rsidRPr="0053030C">
        <w:rPr>
          <w:rFonts w:cs="Times New Roman"/>
          <w:iCs/>
          <w:color w:val="000000" w:themeColor="text1"/>
          <w:szCs w:val="24"/>
        </w:rPr>
        <w:t xml:space="preserve">ārbaužu periodā </w:t>
      </w:r>
      <w:r w:rsidR="00357918" w:rsidRPr="0053030C">
        <w:rPr>
          <w:rFonts w:cs="Times New Roman"/>
          <w:iCs/>
          <w:color w:val="000000" w:themeColor="text1"/>
          <w:szCs w:val="24"/>
        </w:rPr>
        <w:t>nevienai</w:t>
      </w:r>
      <w:r w:rsidR="00EC3F85" w:rsidRPr="0053030C">
        <w:rPr>
          <w:rFonts w:cs="Times New Roman"/>
          <w:iCs/>
          <w:color w:val="000000" w:themeColor="text1"/>
          <w:szCs w:val="24"/>
        </w:rPr>
        <w:t xml:space="preserve"> no pārbaudītajām zvērinātu revidentu praksēm</w:t>
      </w:r>
      <w:r w:rsidR="00EC3F85" w:rsidRPr="0053030C" w:rsidDel="00EC3F85">
        <w:rPr>
          <w:rFonts w:cs="Times New Roman"/>
          <w:iCs/>
          <w:color w:val="000000" w:themeColor="text1"/>
          <w:szCs w:val="24"/>
        </w:rPr>
        <w:t xml:space="preserve"> </w:t>
      </w:r>
      <w:r w:rsidR="0053030C" w:rsidRPr="0053030C">
        <w:rPr>
          <w:rFonts w:cs="Times New Roman"/>
          <w:iCs/>
          <w:color w:val="000000" w:themeColor="text1"/>
          <w:szCs w:val="24"/>
        </w:rPr>
        <w:t>ne</w:t>
      </w:r>
      <w:r w:rsidRPr="0053030C">
        <w:rPr>
          <w:rFonts w:cs="Times New Roman"/>
          <w:iCs/>
          <w:color w:val="000000" w:themeColor="text1"/>
          <w:szCs w:val="24"/>
        </w:rPr>
        <w:t>tika konstatēt</w:t>
      </w:r>
      <w:r w:rsidR="00B70489" w:rsidRPr="0053030C">
        <w:rPr>
          <w:rFonts w:cs="Times New Roman"/>
          <w:iCs/>
          <w:color w:val="000000" w:themeColor="text1"/>
          <w:szCs w:val="24"/>
        </w:rPr>
        <w:t>as</w:t>
      </w:r>
      <w:r w:rsidR="00773A4B" w:rsidRPr="0053030C">
        <w:rPr>
          <w:rFonts w:cs="Times New Roman"/>
          <w:iCs/>
          <w:color w:val="000000" w:themeColor="text1"/>
          <w:szCs w:val="24"/>
        </w:rPr>
        <w:t xml:space="preserve"> </w:t>
      </w:r>
      <w:r w:rsidR="00B70489" w:rsidRPr="0053030C">
        <w:rPr>
          <w:rFonts w:cs="Times New Roman"/>
          <w:iCs/>
          <w:color w:val="000000" w:themeColor="text1"/>
          <w:szCs w:val="24"/>
        </w:rPr>
        <w:t>nepilnības</w:t>
      </w:r>
      <w:r w:rsidR="00773A4B" w:rsidRPr="0053030C">
        <w:rPr>
          <w:rFonts w:cs="Times New Roman"/>
          <w:iCs/>
          <w:color w:val="000000" w:themeColor="text1"/>
          <w:szCs w:val="24"/>
        </w:rPr>
        <w:t xml:space="preserve"> – IKVS </w:t>
      </w:r>
      <w:r w:rsidR="00587A93" w:rsidRPr="0053030C">
        <w:rPr>
          <w:rFonts w:cs="Times New Roman"/>
          <w:iCs/>
          <w:color w:val="000000" w:themeColor="text1"/>
          <w:szCs w:val="24"/>
        </w:rPr>
        <w:t>un atsevišķa revīzijas uzdevuma, kas sniegts SNS,</w:t>
      </w:r>
      <w:r w:rsidR="00773A4B" w:rsidRPr="0053030C">
        <w:rPr>
          <w:rFonts w:cs="Times New Roman"/>
          <w:iCs/>
          <w:color w:val="000000" w:themeColor="text1"/>
          <w:szCs w:val="24"/>
        </w:rPr>
        <w:t xml:space="preserve"> līmenī, </w:t>
      </w:r>
      <w:r w:rsidRPr="0053030C">
        <w:rPr>
          <w:rFonts w:cs="Times New Roman"/>
          <w:iCs/>
          <w:color w:val="000000" w:themeColor="text1"/>
          <w:szCs w:val="24"/>
        </w:rPr>
        <w:t>kas uzskatām</w:t>
      </w:r>
      <w:r w:rsidR="007930BC" w:rsidRPr="0053030C">
        <w:rPr>
          <w:rFonts w:cs="Times New Roman"/>
          <w:iCs/>
          <w:color w:val="000000" w:themeColor="text1"/>
          <w:szCs w:val="24"/>
        </w:rPr>
        <w:t>as</w:t>
      </w:r>
      <w:r w:rsidRPr="0053030C">
        <w:rPr>
          <w:rFonts w:cs="Times New Roman"/>
          <w:iCs/>
          <w:color w:val="000000" w:themeColor="text1"/>
          <w:szCs w:val="24"/>
        </w:rPr>
        <w:t xml:space="preserve"> par </w:t>
      </w:r>
      <w:r w:rsidR="00773A4B" w:rsidRPr="0053030C">
        <w:rPr>
          <w:rFonts w:cs="Times New Roman"/>
          <w:iCs/>
          <w:color w:val="000000" w:themeColor="text1"/>
          <w:szCs w:val="24"/>
        </w:rPr>
        <w:t>trūkumiem</w:t>
      </w:r>
      <w:r w:rsidR="0053030C" w:rsidRPr="0053030C">
        <w:rPr>
          <w:rFonts w:cs="Times New Roman"/>
          <w:iCs/>
          <w:color w:val="000000" w:themeColor="text1"/>
          <w:szCs w:val="24"/>
        </w:rPr>
        <w:t>.</w:t>
      </w:r>
    </w:p>
    <w:p w14:paraId="433A59A8" w14:textId="07A12730" w:rsidR="00C77C58" w:rsidRDefault="00DB59CE" w:rsidP="00BB1377">
      <w:pPr>
        <w:jc w:val="both"/>
        <w:rPr>
          <w:rFonts w:cs="Times New Roman"/>
          <w:iCs/>
          <w:color w:val="000000" w:themeColor="text1"/>
          <w:szCs w:val="24"/>
        </w:rPr>
      </w:pPr>
      <w:r w:rsidRPr="00F72A4B">
        <w:rPr>
          <w:rFonts w:cs="Times New Roman"/>
          <w:iCs/>
          <w:color w:val="000000" w:themeColor="text1"/>
          <w:szCs w:val="24"/>
        </w:rPr>
        <w:t>2024.gad</w:t>
      </w:r>
      <w:r w:rsidR="004E5B64" w:rsidRPr="00F72A4B">
        <w:rPr>
          <w:rFonts w:cs="Times New Roman"/>
          <w:iCs/>
          <w:color w:val="000000" w:themeColor="text1"/>
          <w:szCs w:val="24"/>
        </w:rPr>
        <w:t xml:space="preserve">ā </w:t>
      </w:r>
      <w:bookmarkStart w:id="6" w:name="_Hlk192092270"/>
      <w:r w:rsidR="000D3C76" w:rsidRPr="00F72A4B">
        <w:rPr>
          <w:rFonts w:cs="Times New Roman"/>
          <w:iCs/>
          <w:color w:val="000000" w:themeColor="text1"/>
          <w:szCs w:val="24"/>
        </w:rPr>
        <w:t xml:space="preserve">vienai </w:t>
      </w:r>
      <w:r w:rsidR="004E5B64" w:rsidRPr="00F72A4B">
        <w:rPr>
          <w:rFonts w:cs="Times New Roman"/>
          <w:iCs/>
          <w:color w:val="000000" w:themeColor="text1"/>
          <w:szCs w:val="24"/>
        </w:rPr>
        <w:t xml:space="preserve">2023.gada Pārbaužu periodā </w:t>
      </w:r>
      <w:r w:rsidR="000D3C76" w:rsidRPr="00F72A4B">
        <w:rPr>
          <w:rFonts w:cs="Times New Roman"/>
          <w:iCs/>
          <w:color w:val="000000" w:themeColor="text1"/>
          <w:szCs w:val="24"/>
        </w:rPr>
        <w:t>p</w:t>
      </w:r>
      <w:r w:rsidR="004E5B64" w:rsidRPr="00F72A4B">
        <w:rPr>
          <w:rFonts w:cs="Times New Roman"/>
          <w:iCs/>
          <w:color w:val="000000" w:themeColor="text1"/>
          <w:szCs w:val="24"/>
        </w:rPr>
        <w:t>ārb</w:t>
      </w:r>
      <w:r w:rsidR="000D3C76" w:rsidRPr="00F72A4B">
        <w:rPr>
          <w:rFonts w:cs="Times New Roman"/>
          <w:iCs/>
          <w:color w:val="000000" w:themeColor="text1"/>
          <w:szCs w:val="24"/>
        </w:rPr>
        <w:t>au</w:t>
      </w:r>
      <w:r w:rsidR="004E5B64" w:rsidRPr="00F72A4B">
        <w:rPr>
          <w:rFonts w:cs="Times New Roman"/>
          <w:iCs/>
          <w:color w:val="000000" w:themeColor="text1"/>
          <w:szCs w:val="24"/>
        </w:rPr>
        <w:t>d</w:t>
      </w:r>
      <w:r w:rsidR="000D3C76" w:rsidRPr="00F72A4B">
        <w:rPr>
          <w:rFonts w:cs="Times New Roman"/>
          <w:iCs/>
          <w:color w:val="000000" w:themeColor="text1"/>
          <w:szCs w:val="24"/>
        </w:rPr>
        <w:t xml:space="preserve">ītajai </w:t>
      </w:r>
      <w:r w:rsidR="004E5B64" w:rsidRPr="00F72A4B">
        <w:rPr>
          <w:rFonts w:cs="Times New Roman"/>
          <w:iCs/>
          <w:color w:val="000000" w:themeColor="text1"/>
          <w:szCs w:val="24"/>
        </w:rPr>
        <w:t>zvērinātu revidentu praksei</w:t>
      </w:r>
      <w:bookmarkEnd w:id="6"/>
      <w:r w:rsidR="002D692D">
        <w:rPr>
          <w:rFonts w:cs="Times New Roman"/>
          <w:iCs/>
          <w:color w:val="000000" w:themeColor="text1"/>
          <w:szCs w:val="24"/>
        </w:rPr>
        <w:t xml:space="preserve"> Ministrija piemēroja sankciju - </w:t>
      </w:r>
      <w:r w:rsidR="002D692D" w:rsidRPr="00DE39E4">
        <w:rPr>
          <w:rFonts w:cs="Times New Roman"/>
          <w:iCs/>
          <w:color w:val="000000" w:themeColor="text1"/>
          <w:szCs w:val="24"/>
        </w:rPr>
        <w:t xml:space="preserve"> </w:t>
      </w:r>
      <w:r w:rsidR="002D692D">
        <w:rPr>
          <w:rFonts w:cs="Times New Roman"/>
          <w:iCs/>
          <w:color w:val="000000" w:themeColor="text1"/>
          <w:szCs w:val="24"/>
        </w:rPr>
        <w:t>M</w:t>
      </w:r>
      <w:r w:rsidR="002D692D" w:rsidRPr="00DE39E4">
        <w:rPr>
          <w:rFonts w:cs="Times New Roman"/>
          <w:iCs/>
          <w:color w:val="000000" w:themeColor="text1"/>
          <w:szCs w:val="24"/>
        </w:rPr>
        <w:t xml:space="preserve">inistrijas </w:t>
      </w:r>
      <w:r w:rsidR="002D692D">
        <w:rPr>
          <w:rFonts w:cs="Times New Roman"/>
          <w:iCs/>
          <w:color w:val="000000" w:themeColor="text1"/>
          <w:szCs w:val="24"/>
        </w:rPr>
        <w:t>tīmekļvietnē</w:t>
      </w:r>
      <w:r w:rsidR="002D692D">
        <w:rPr>
          <w:rStyle w:val="FootnoteReference"/>
          <w:rFonts w:cs="Times New Roman"/>
          <w:iCs/>
          <w:color w:val="000000" w:themeColor="text1"/>
          <w:szCs w:val="24"/>
        </w:rPr>
        <w:footnoteReference w:id="5"/>
      </w:r>
      <w:r w:rsidR="002D692D">
        <w:rPr>
          <w:rFonts w:cs="Times New Roman"/>
          <w:iCs/>
          <w:color w:val="000000" w:themeColor="text1"/>
          <w:szCs w:val="24"/>
        </w:rPr>
        <w:t xml:space="preserve"> tika publicēta </w:t>
      </w:r>
      <w:r w:rsidR="002D692D" w:rsidRPr="00DE39E4">
        <w:rPr>
          <w:rFonts w:cs="Times New Roman"/>
          <w:iCs/>
          <w:color w:val="000000" w:themeColor="text1"/>
          <w:szCs w:val="24"/>
        </w:rPr>
        <w:t>informācij</w:t>
      </w:r>
      <w:r w:rsidR="002D692D">
        <w:rPr>
          <w:rFonts w:cs="Times New Roman"/>
          <w:iCs/>
          <w:color w:val="000000" w:themeColor="text1"/>
          <w:szCs w:val="24"/>
        </w:rPr>
        <w:t>a</w:t>
      </w:r>
      <w:r w:rsidR="002D692D" w:rsidRPr="00DE39E4">
        <w:rPr>
          <w:rFonts w:cs="Times New Roman"/>
          <w:iCs/>
          <w:color w:val="000000" w:themeColor="text1"/>
          <w:szCs w:val="24"/>
        </w:rPr>
        <w:t xml:space="preserve"> par pārkāpumu atbildīgo zvērinātu revidentu</w:t>
      </w:r>
      <w:r w:rsidR="002D692D">
        <w:rPr>
          <w:rFonts w:cs="Times New Roman"/>
          <w:iCs/>
          <w:color w:val="000000" w:themeColor="text1"/>
          <w:szCs w:val="24"/>
        </w:rPr>
        <w:t>,</w:t>
      </w:r>
      <w:r w:rsidR="002D692D" w:rsidRPr="00DE39E4">
        <w:rPr>
          <w:rFonts w:cs="Times New Roman"/>
          <w:iCs/>
          <w:color w:val="000000" w:themeColor="text1"/>
          <w:szCs w:val="24"/>
        </w:rPr>
        <w:t xml:space="preserve"> atbildīgo zvērinātu revidentu komercsabiedrību</w:t>
      </w:r>
      <w:r w:rsidR="002D692D">
        <w:rPr>
          <w:rFonts w:cs="Times New Roman"/>
          <w:iCs/>
          <w:color w:val="000000" w:themeColor="text1"/>
          <w:szCs w:val="24"/>
        </w:rPr>
        <w:t xml:space="preserve"> un</w:t>
      </w:r>
      <w:r w:rsidR="002D692D" w:rsidRPr="00DE39E4">
        <w:rPr>
          <w:rFonts w:cs="Times New Roman"/>
          <w:iCs/>
          <w:color w:val="000000" w:themeColor="text1"/>
          <w:szCs w:val="24"/>
        </w:rPr>
        <w:t xml:space="preserve"> izdarītā pārkāpuma būtību</w:t>
      </w:r>
      <w:r w:rsidR="007C3E00" w:rsidRPr="00F72A4B">
        <w:rPr>
          <w:rFonts w:cs="Times New Roman"/>
          <w:iCs/>
          <w:color w:val="000000" w:themeColor="text1"/>
          <w:szCs w:val="24"/>
        </w:rPr>
        <w:t>.</w:t>
      </w:r>
      <w:r w:rsidR="00C77C58">
        <w:rPr>
          <w:rFonts w:cs="Times New Roman"/>
          <w:iCs/>
          <w:color w:val="000000" w:themeColor="text1"/>
          <w:szCs w:val="24"/>
        </w:rPr>
        <w:t xml:space="preserve"> </w:t>
      </w:r>
    </w:p>
    <w:p w14:paraId="28F4EAC2" w14:textId="77777777" w:rsidR="00BB1377" w:rsidRPr="00F72A4B" w:rsidRDefault="00BB1377" w:rsidP="00BB1377">
      <w:pPr>
        <w:jc w:val="both"/>
        <w:rPr>
          <w:rFonts w:cs="Times New Roman"/>
          <w:iCs/>
          <w:color w:val="000000" w:themeColor="text1"/>
          <w:szCs w:val="24"/>
        </w:rPr>
      </w:pPr>
    </w:p>
    <w:p w14:paraId="5214414D" w14:textId="7D33ED8F" w:rsidR="00B3661F" w:rsidRPr="00B55B23" w:rsidRDefault="00D12CAF" w:rsidP="00B55B23">
      <w:pPr>
        <w:pStyle w:val="Style2"/>
        <w:spacing w:after="120"/>
        <w:rPr>
          <w:b w:val="0"/>
          <w:i w:val="0"/>
        </w:rPr>
      </w:pPr>
      <w:bookmarkStart w:id="7" w:name="_Toc192236620"/>
      <w:r w:rsidRPr="00B55B23">
        <w:lastRenderedPageBreak/>
        <w:t>Nozīmīgākie Ministrijas uzdevumi 202</w:t>
      </w:r>
      <w:r w:rsidR="007F0F24" w:rsidRPr="00B55B23">
        <w:t>5</w:t>
      </w:r>
      <w:r w:rsidRPr="00B55B23">
        <w:t>.gad</w:t>
      </w:r>
      <w:r w:rsidR="009A73D4" w:rsidRPr="00B55B23">
        <w:t>a uzraudzības periodam</w:t>
      </w:r>
      <w:bookmarkEnd w:id="7"/>
    </w:p>
    <w:p w14:paraId="67D8FD03" w14:textId="7B51A9CF" w:rsidR="00D11C13" w:rsidRDefault="00D11C13" w:rsidP="00BB1F28">
      <w:pPr>
        <w:pStyle w:val="NormalWeb"/>
        <w:shd w:val="clear" w:color="auto" w:fill="FFFFFF"/>
        <w:jc w:val="both"/>
        <w:rPr>
          <w:color w:val="212529"/>
        </w:rPr>
      </w:pPr>
      <w:r w:rsidRPr="00BB1F28">
        <w:rPr>
          <w:color w:val="212529"/>
          <w:shd w:val="clear" w:color="auto" w:fill="FFFFFF"/>
        </w:rPr>
        <w:t xml:space="preserve">Saeimā </w:t>
      </w:r>
      <w:r w:rsidR="008C0EBB" w:rsidRPr="00BB1F28">
        <w:rPr>
          <w:color w:val="212529"/>
          <w:shd w:val="clear" w:color="auto" w:fill="FFFFFF"/>
        </w:rPr>
        <w:t xml:space="preserve">2024. gada 26. septembrī </w:t>
      </w:r>
      <w:r w:rsidRPr="00BB1F28">
        <w:rPr>
          <w:color w:val="212529"/>
          <w:shd w:val="clear" w:color="auto" w:fill="FFFFFF"/>
        </w:rPr>
        <w:t>pieņemt</w:t>
      </w:r>
      <w:r w:rsidR="008C0EBB">
        <w:rPr>
          <w:color w:val="212529"/>
          <w:shd w:val="clear" w:color="auto" w:fill="FFFFFF"/>
        </w:rPr>
        <w:t>ai</w:t>
      </w:r>
      <w:r w:rsidRPr="00BB1F28">
        <w:rPr>
          <w:color w:val="212529"/>
          <w:shd w:val="clear" w:color="auto" w:fill="FFFFFF"/>
        </w:rPr>
        <w:t>s </w:t>
      </w:r>
      <w:hyperlink r:id="rId11" w:history="1">
        <w:r w:rsidRPr="00BB1F28">
          <w:rPr>
            <w:color w:val="0000FF"/>
            <w:u w:val="single"/>
            <w:shd w:val="clear" w:color="auto" w:fill="FFFFFF"/>
          </w:rPr>
          <w:t>Ilgtspējas informācijas atklāšanas likums</w:t>
        </w:r>
      </w:hyperlink>
      <w:r w:rsidRPr="00BB1F28">
        <w:rPr>
          <w:color w:val="212529"/>
        </w:rPr>
        <w:t xml:space="preserve"> </w:t>
      </w:r>
      <w:r w:rsidR="008C0EBB">
        <w:rPr>
          <w:color w:val="212529"/>
        </w:rPr>
        <w:t>nosaka</w:t>
      </w:r>
      <w:r w:rsidR="008C0EBB" w:rsidRPr="00BB1F28">
        <w:rPr>
          <w:color w:val="212529"/>
        </w:rPr>
        <w:t xml:space="preserve"> </w:t>
      </w:r>
      <w:r w:rsidR="00BB1F28">
        <w:rPr>
          <w:color w:val="212529"/>
        </w:rPr>
        <w:t>uzņēmumu</w:t>
      </w:r>
      <w:r w:rsidRPr="00BB1F28">
        <w:rPr>
          <w:color w:val="212529"/>
        </w:rPr>
        <w:t xml:space="preserve"> pienākumu </w:t>
      </w:r>
      <w:r w:rsidRPr="00D11C13">
        <w:rPr>
          <w:color w:val="212529"/>
        </w:rPr>
        <w:t>sagatavot ilgtspējas ziņojumu un konsolidēto ilgtspējas ziņojumu (ja tāds ir sagatavojams) kā daļu no uzņēmuma gada pārskata, kas jāiekļauj šā uzņēmuma vadības ziņojumā. Ilgtspējas ziņojum</w:t>
      </w:r>
      <w:r w:rsidR="00325F77">
        <w:rPr>
          <w:color w:val="212529"/>
        </w:rPr>
        <w:t>i</w:t>
      </w:r>
      <w:r w:rsidRPr="00D11C13">
        <w:rPr>
          <w:color w:val="212529"/>
        </w:rPr>
        <w:t xml:space="preserve"> </w:t>
      </w:r>
      <w:r w:rsidR="00325F77">
        <w:rPr>
          <w:color w:val="212529"/>
        </w:rPr>
        <w:t>jā</w:t>
      </w:r>
      <w:r w:rsidRPr="00D11C13">
        <w:rPr>
          <w:color w:val="212529"/>
        </w:rPr>
        <w:t>gatavo saskaņā ar </w:t>
      </w:r>
      <w:hyperlink r:id="rId12" w:tgtFrame="_blank" w:history="1">
        <w:r w:rsidRPr="00D11C13">
          <w:rPr>
            <w:color w:val="0000FF"/>
            <w:u w:val="single"/>
          </w:rPr>
          <w:t>ES ilgtspējas ziņošanas standartiem</w:t>
        </w:r>
      </w:hyperlink>
      <w:r w:rsidRPr="00D11C13">
        <w:rPr>
          <w:color w:val="212529"/>
        </w:rPr>
        <w:t>.</w:t>
      </w:r>
      <w:r w:rsidR="00BB1F28" w:rsidRPr="00BB1F28">
        <w:t xml:space="preserve"> </w:t>
      </w:r>
      <w:r w:rsidR="00BB1F28" w:rsidRPr="00BB1F28">
        <w:rPr>
          <w:color w:val="212529"/>
        </w:rPr>
        <w:t>Likumā noteiktās prasības paredzēts ieviest pakāpeniski</w:t>
      </w:r>
      <w:r w:rsidR="00BB1F28">
        <w:rPr>
          <w:color w:val="212529"/>
        </w:rPr>
        <w:t>.</w:t>
      </w:r>
      <w:r w:rsidR="00BB1F28" w:rsidRPr="00BB1F28">
        <w:rPr>
          <w:color w:val="212529"/>
        </w:rPr>
        <w:t xml:space="preserve"> </w:t>
      </w:r>
      <w:r w:rsidR="00BB1F28">
        <w:rPr>
          <w:color w:val="212529"/>
        </w:rPr>
        <w:t xml:space="preserve">Pirmajā posmā (par 2024.pārskata gadu) ziņošanas pienākums attiecināms uz SNS ar vairāk nekā 500 darbiniekiem. </w:t>
      </w:r>
      <w:r w:rsidR="00BB1F28" w:rsidRPr="00BB1F28">
        <w:rPr>
          <w:color w:val="212529"/>
        </w:rPr>
        <w:t>Ilgtspējas ziņojumā sniegto informāciju apliecinās zvērinātie revidenti</w:t>
      </w:r>
      <w:r w:rsidR="00014FD4">
        <w:rPr>
          <w:color w:val="212529"/>
        </w:rPr>
        <w:t xml:space="preserve"> un </w:t>
      </w:r>
      <w:r w:rsidR="00BB1F28">
        <w:rPr>
          <w:color w:val="212529"/>
        </w:rPr>
        <w:t xml:space="preserve">Ministrijai </w:t>
      </w:r>
      <w:r w:rsidR="00BB1F28" w:rsidRPr="00BB1F28">
        <w:rPr>
          <w:color w:val="212529"/>
        </w:rPr>
        <w:t>būs jānodrošina kvalitātes kontrole</w:t>
      </w:r>
      <w:r w:rsidR="00BB1F28">
        <w:rPr>
          <w:color w:val="212529"/>
        </w:rPr>
        <w:t xml:space="preserve"> </w:t>
      </w:r>
      <w:r w:rsidR="00BB1F28" w:rsidRPr="00BB1F28">
        <w:rPr>
          <w:color w:val="212529"/>
        </w:rPr>
        <w:t>tām revidentu praksēm, ka apliecinās Ilgtspējas ziņojumus</w:t>
      </w:r>
      <w:r w:rsidR="00BB1F28">
        <w:rPr>
          <w:color w:val="212529"/>
        </w:rPr>
        <w:t xml:space="preserve"> SNS.</w:t>
      </w:r>
    </w:p>
    <w:p w14:paraId="4B2AC774" w14:textId="35CD185A" w:rsidR="001519A7" w:rsidRPr="003857A7" w:rsidRDefault="00E3609D" w:rsidP="00C50D2D">
      <w:pPr>
        <w:spacing w:before="120" w:after="120"/>
        <w:jc w:val="both"/>
        <w:rPr>
          <w:rFonts w:cs="Times New Roman"/>
          <w:iCs/>
          <w:color w:val="000000" w:themeColor="text1"/>
          <w:szCs w:val="24"/>
        </w:rPr>
      </w:pPr>
      <w:r w:rsidRPr="003857A7">
        <w:rPr>
          <w:rFonts w:cs="Times New Roman"/>
          <w:iCs/>
          <w:color w:val="000000" w:themeColor="text1"/>
          <w:szCs w:val="24"/>
        </w:rPr>
        <w:t xml:space="preserve">Pārbaužu joma ietver zvērinātu revidentu prakses </w:t>
      </w:r>
      <w:r w:rsidR="004E2480" w:rsidRPr="003857A7">
        <w:rPr>
          <w:rFonts w:cs="Times New Roman"/>
          <w:iCs/>
          <w:color w:val="000000" w:themeColor="text1"/>
          <w:szCs w:val="24"/>
        </w:rPr>
        <w:t xml:space="preserve">IKVS </w:t>
      </w:r>
      <w:r w:rsidRPr="003857A7">
        <w:rPr>
          <w:rFonts w:cs="Times New Roman"/>
          <w:iCs/>
          <w:color w:val="000000" w:themeColor="text1"/>
          <w:szCs w:val="24"/>
        </w:rPr>
        <w:t xml:space="preserve">novērtējumu, lai pārbaudes veicējs varētu objektīvi apliecināt zvērināta revidenta prakses sniegto profesionālo pakalpojumu kvalitāti. Ministrija par prioritāti nākamajā periodā veicamajām </w:t>
      </w:r>
      <w:r w:rsidR="00953411" w:rsidRPr="003857A7">
        <w:rPr>
          <w:rFonts w:cs="Times New Roman"/>
          <w:iCs/>
          <w:color w:val="000000" w:themeColor="text1"/>
          <w:szCs w:val="24"/>
        </w:rPr>
        <w:t>P</w:t>
      </w:r>
      <w:r w:rsidRPr="003857A7">
        <w:rPr>
          <w:rFonts w:cs="Times New Roman"/>
          <w:iCs/>
          <w:color w:val="000000" w:themeColor="text1"/>
          <w:szCs w:val="24"/>
        </w:rPr>
        <w:t>ārbaudēm izvirza šādus galvenos jautājumus:</w:t>
      </w:r>
    </w:p>
    <w:p w14:paraId="6A36F147" w14:textId="77777777" w:rsidR="0044309A" w:rsidRPr="00026015" w:rsidRDefault="00E3609D" w:rsidP="0044309A">
      <w:pPr>
        <w:pStyle w:val="ListParagraph"/>
        <w:numPr>
          <w:ilvl w:val="0"/>
          <w:numId w:val="19"/>
        </w:numPr>
        <w:ind w:left="567" w:hanging="425"/>
        <w:rPr>
          <w:iCs/>
          <w:color w:val="000000" w:themeColor="text1"/>
          <w:szCs w:val="24"/>
        </w:rPr>
      </w:pPr>
      <w:r w:rsidRPr="00026015">
        <w:rPr>
          <w:iCs/>
          <w:color w:val="000000" w:themeColor="text1"/>
          <w:szCs w:val="24"/>
        </w:rPr>
        <w:t>revidējamās SNS darbības turpināšanas risku novērtējums</w:t>
      </w:r>
      <w:r w:rsidR="0044309A" w:rsidRPr="00026015">
        <w:rPr>
          <w:iCs/>
          <w:color w:val="000000" w:themeColor="text1"/>
          <w:szCs w:val="24"/>
        </w:rPr>
        <w:t xml:space="preserve"> – gada </w:t>
      </w:r>
      <w:r w:rsidRPr="00026015">
        <w:rPr>
          <w:iCs/>
          <w:color w:val="000000" w:themeColor="text1"/>
          <w:szCs w:val="24"/>
        </w:rPr>
        <w:t>pārskata un/vai konsolidētā gada pārskata veiktās revīzijas ietvaros zvērināta revidenta</w:t>
      </w:r>
      <w:r w:rsidR="0044309A" w:rsidRPr="00026015">
        <w:rPr>
          <w:iCs/>
          <w:color w:val="000000" w:themeColor="text1"/>
          <w:szCs w:val="24"/>
        </w:rPr>
        <w:t xml:space="preserve"> </w:t>
      </w:r>
      <w:r w:rsidRPr="00026015">
        <w:rPr>
          <w:iCs/>
          <w:color w:val="000000" w:themeColor="text1"/>
          <w:szCs w:val="24"/>
        </w:rPr>
        <w:t>apzinātie notikumi vai apstākļi, kas rada vai varētu radīt būtiskas šaubas par revidējamās SNS spēju turpināt savu darbību;</w:t>
      </w:r>
    </w:p>
    <w:p w14:paraId="2B3C855C" w14:textId="77777777" w:rsidR="00CF2220" w:rsidRDefault="00E3609D" w:rsidP="0040429A">
      <w:pPr>
        <w:pStyle w:val="ListParagraph"/>
        <w:numPr>
          <w:ilvl w:val="0"/>
          <w:numId w:val="19"/>
        </w:numPr>
        <w:ind w:left="567" w:hanging="425"/>
        <w:rPr>
          <w:iCs/>
          <w:color w:val="000000" w:themeColor="text1"/>
          <w:szCs w:val="24"/>
        </w:rPr>
      </w:pPr>
      <w:r w:rsidRPr="00026015">
        <w:rPr>
          <w:iCs/>
          <w:color w:val="000000" w:themeColor="text1"/>
          <w:szCs w:val="24"/>
        </w:rPr>
        <w:t>noziedzīgi iegūtu līdzekļu legalizācijas un terorisma un proliferācijas finansēšanas novēršanai un sankciju riskiem izstrādātās iekšējās kontroles sistēmas pastāvēšana;</w:t>
      </w:r>
    </w:p>
    <w:p w14:paraId="7F66388E" w14:textId="3874E52D" w:rsidR="0040429A" w:rsidRPr="00B03D68" w:rsidRDefault="0040429A" w:rsidP="0040429A">
      <w:pPr>
        <w:pStyle w:val="ListParagraph"/>
        <w:numPr>
          <w:ilvl w:val="0"/>
          <w:numId w:val="19"/>
        </w:numPr>
        <w:ind w:left="567" w:hanging="425"/>
        <w:rPr>
          <w:iCs/>
          <w:color w:val="000000" w:themeColor="text1"/>
          <w:szCs w:val="24"/>
        </w:rPr>
      </w:pPr>
      <w:r w:rsidRPr="00B03D68">
        <w:rPr>
          <w:iCs/>
          <w:color w:val="000000" w:themeColor="text1"/>
          <w:szCs w:val="24"/>
        </w:rPr>
        <w:t>ilgtspējas ziņojuma apliecinājuma pakalpojuma kvalitātes pārbau</w:t>
      </w:r>
      <w:r w:rsidR="00B03D68" w:rsidRPr="00B03D68">
        <w:rPr>
          <w:iCs/>
          <w:color w:val="000000" w:themeColor="text1"/>
          <w:szCs w:val="24"/>
        </w:rPr>
        <w:t xml:space="preserve">des tām </w:t>
      </w:r>
      <w:r w:rsidRPr="00B03D68">
        <w:rPr>
          <w:iCs/>
          <w:color w:val="000000" w:themeColor="text1"/>
          <w:szCs w:val="24"/>
        </w:rPr>
        <w:t>zvērinātu revidentu praksē</w:t>
      </w:r>
      <w:r w:rsidR="00B03D68" w:rsidRPr="00B03D68">
        <w:rPr>
          <w:iCs/>
          <w:color w:val="000000" w:themeColor="text1"/>
          <w:szCs w:val="24"/>
        </w:rPr>
        <w:t>m</w:t>
      </w:r>
      <w:r w:rsidRPr="00B03D68">
        <w:rPr>
          <w:iCs/>
          <w:color w:val="000000" w:themeColor="text1"/>
          <w:szCs w:val="24"/>
        </w:rPr>
        <w:t xml:space="preserve">, kuras sniedz </w:t>
      </w:r>
      <w:r w:rsidR="00CF2220" w:rsidRPr="00B03D68">
        <w:rPr>
          <w:iCs/>
          <w:color w:val="000000" w:themeColor="text1"/>
          <w:szCs w:val="24"/>
        </w:rPr>
        <w:t xml:space="preserve">ilgtspējas ziņojuma apliecinājuma pakalpojumu </w:t>
      </w:r>
      <w:r w:rsidRPr="00B03D68">
        <w:rPr>
          <w:iCs/>
          <w:color w:val="000000" w:themeColor="text1"/>
          <w:szCs w:val="24"/>
        </w:rPr>
        <w:t>SNS</w:t>
      </w:r>
      <w:r w:rsidR="00B03D68" w:rsidRPr="00B03D68">
        <w:rPr>
          <w:iCs/>
          <w:color w:val="000000" w:themeColor="text1"/>
          <w:szCs w:val="24"/>
        </w:rPr>
        <w:t>;</w:t>
      </w:r>
    </w:p>
    <w:p w14:paraId="3CBD3609" w14:textId="54BB81F1" w:rsidR="00481F69" w:rsidRPr="00B03D68" w:rsidRDefault="00E3609D" w:rsidP="00B03D68">
      <w:pPr>
        <w:pStyle w:val="ListParagraph"/>
        <w:numPr>
          <w:ilvl w:val="0"/>
          <w:numId w:val="19"/>
        </w:numPr>
        <w:ind w:left="567" w:hanging="425"/>
        <w:rPr>
          <w:iCs/>
          <w:color w:val="000000" w:themeColor="text1"/>
          <w:szCs w:val="24"/>
        </w:rPr>
      </w:pPr>
      <w:r w:rsidRPr="00B03D68">
        <w:rPr>
          <w:iCs/>
          <w:color w:val="000000" w:themeColor="text1"/>
          <w:szCs w:val="24"/>
        </w:rPr>
        <w:t>revīzijas uzdevuma kvalitātes kontroles pārbaude – vai zvērinātu revidentu prakses piesaistītais revīzijas uzdevuma kvalitātes kontroles pārbaudītājs/-</w:t>
      </w:r>
      <w:proofErr w:type="spellStart"/>
      <w:r w:rsidRPr="00B03D68">
        <w:rPr>
          <w:iCs/>
          <w:color w:val="000000" w:themeColor="text1"/>
          <w:szCs w:val="24"/>
        </w:rPr>
        <w:t>ji</w:t>
      </w:r>
      <w:proofErr w:type="spellEnd"/>
      <w:r w:rsidRPr="00B03D68">
        <w:rPr>
          <w:iCs/>
          <w:color w:val="000000" w:themeColor="text1"/>
          <w:szCs w:val="24"/>
        </w:rPr>
        <w:t xml:space="preserve"> ir ievērojis/-</w:t>
      </w:r>
      <w:proofErr w:type="spellStart"/>
      <w:r w:rsidRPr="00B03D68">
        <w:rPr>
          <w:iCs/>
          <w:color w:val="000000" w:themeColor="text1"/>
          <w:szCs w:val="24"/>
        </w:rPr>
        <w:t>uši</w:t>
      </w:r>
      <w:proofErr w:type="spellEnd"/>
      <w:r w:rsidRPr="00B03D68">
        <w:rPr>
          <w:iCs/>
          <w:color w:val="000000" w:themeColor="text1"/>
          <w:szCs w:val="24"/>
        </w:rPr>
        <w:t xml:space="preserve"> noteiktās normatīvā regulējuma prasības attiecībā uz konkrēta SNS uzdevuma kontroles pārbaudi</w:t>
      </w:r>
      <w:r w:rsidR="00956EC4" w:rsidRPr="00B03D68">
        <w:rPr>
          <w:iCs/>
          <w:color w:val="000000" w:themeColor="text1"/>
          <w:szCs w:val="24"/>
        </w:rPr>
        <w:t>.</w:t>
      </w:r>
    </w:p>
    <w:p w14:paraId="01D1B822" w14:textId="77777777" w:rsidR="0009414C" w:rsidRPr="00B03D68" w:rsidRDefault="0009414C" w:rsidP="0009414C">
      <w:pPr>
        <w:rPr>
          <w:iCs/>
          <w:color w:val="000000" w:themeColor="text1"/>
          <w:szCs w:val="24"/>
        </w:rPr>
      </w:pPr>
    </w:p>
    <w:p w14:paraId="7F061854" w14:textId="77777777" w:rsidR="008E5940" w:rsidRPr="00740895" w:rsidRDefault="008E5940" w:rsidP="0009414C">
      <w:pPr>
        <w:rPr>
          <w:iCs/>
          <w:szCs w:val="24"/>
        </w:rPr>
      </w:pPr>
    </w:p>
    <w:p w14:paraId="294ED584" w14:textId="029713BE" w:rsidR="0009414C" w:rsidRPr="00740895" w:rsidRDefault="0009414C" w:rsidP="0009414C">
      <w:pPr>
        <w:rPr>
          <w:iCs/>
          <w:szCs w:val="24"/>
        </w:rPr>
      </w:pPr>
      <w:r w:rsidRPr="00740895">
        <w:rPr>
          <w:iCs/>
          <w:szCs w:val="24"/>
        </w:rPr>
        <w:t>*Dokuments ir parakstīts ar drošu elektronisko parakstu</w:t>
      </w:r>
    </w:p>
    <w:sectPr w:rsidR="0009414C" w:rsidRPr="00740895" w:rsidSect="00B55B23">
      <w:headerReference w:type="default" r:id="rId13"/>
      <w:pgSz w:w="11906" w:h="16838" w:code="9"/>
      <w:pgMar w:top="1134" w:right="1416"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600F" w14:textId="77777777" w:rsidR="00B40162" w:rsidRDefault="00B40162" w:rsidP="008B4BD1">
      <w:r>
        <w:separator/>
      </w:r>
    </w:p>
  </w:endnote>
  <w:endnote w:type="continuationSeparator" w:id="0">
    <w:p w14:paraId="588B8E2E" w14:textId="77777777" w:rsidR="00B40162" w:rsidRDefault="00B40162" w:rsidP="008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F80A" w14:textId="77777777" w:rsidR="00B40162" w:rsidRDefault="00B40162" w:rsidP="008B4BD1">
      <w:r>
        <w:separator/>
      </w:r>
    </w:p>
  </w:footnote>
  <w:footnote w:type="continuationSeparator" w:id="0">
    <w:p w14:paraId="34C4B1F3" w14:textId="77777777" w:rsidR="00B40162" w:rsidRDefault="00B40162" w:rsidP="008B4BD1">
      <w:r>
        <w:continuationSeparator/>
      </w:r>
    </w:p>
  </w:footnote>
  <w:footnote w:id="1">
    <w:p w14:paraId="0DFC2DFA" w14:textId="70CDC3AB" w:rsidR="00EF5D13" w:rsidRDefault="00EF5D13" w:rsidP="00F967A4">
      <w:pPr>
        <w:pStyle w:val="FootnoteText"/>
        <w:jc w:val="both"/>
      </w:pPr>
      <w:r>
        <w:rPr>
          <w:rStyle w:val="FootnoteReference"/>
        </w:rPr>
        <w:footnoteRef/>
      </w:r>
      <w:r>
        <w:t xml:space="preserve"> </w:t>
      </w:r>
      <w:r w:rsidRPr="00CD503A">
        <w:rPr>
          <w:color w:val="000000" w:themeColor="text1"/>
          <w:szCs w:val="24"/>
        </w:rPr>
        <w:t>Atlase minētajām procedūrām t</w:t>
      </w:r>
      <w:r w:rsidR="00F967A4">
        <w:rPr>
          <w:color w:val="000000" w:themeColor="text1"/>
          <w:szCs w:val="24"/>
        </w:rPr>
        <w:t>iek</w:t>
      </w:r>
      <w:r w:rsidRPr="00CD503A">
        <w:rPr>
          <w:color w:val="000000" w:themeColor="text1"/>
          <w:szCs w:val="24"/>
        </w:rPr>
        <w:t xml:space="preserve"> veikta</w:t>
      </w:r>
      <w:r w:rsidR="0000729B">
        <w:rPr>
          <w:color w:val="000000" w:themeColor="text1"/>
          <w:szCs w:val="24"/>
        </w:rPr>
        <w:t>,</w:t>
      </w:r>
      <w:r w:rsidRPr="00CD503A">
        <w:rPr>
          <w:color w:val="000000" w:themeColor="text1"/>
          <w:szCs w:val="24"/>
        </w:rPr>
        <w:t xml:space="preserve"> izmantojot </w:t>
      </w:r>
      <w:r>
        <w:rPr>
          <w:color w:val="000000" w:themeColor="text1"/>
          <w:szCs w:val="24"/>
        </w:rPr>
        <w:t xml:space="preserve">informācijas sistēmu, kas ir kā </w:t>
      </w:r>
      <w:r w:rsidRPr="00CD503A">
        <w:rPr>
          <w:iCs/>
          <w:color w:val="000000" w:themeColor="text1"/>
          <w:szCs w:val="24"/>
        </w:rPr>
        <w:t>metodoloģijas rīk</w:t>
      </w:r>
      <w:r>
        <w:rPr>
          <w:iCs/>
          <w:color w:val="000000" w:themeColor="text1"/>
          <w:szCs w:val="24"/>
        </w:rPr>
        <w:t>s</w:t>
      </w:r>
      <w:r>
        <w:rPr>
          <w:color w:val="000000" w:themeColor="text1"/>
          <w:szCs w:val="24"/>
        </w:rPr>
        <w:t xml:space="preserve">, kas </w:t>
      </w:r>
      <w:r w:rsidRPr="00CD503A">
        <w:rPr>
          <w:color w:val="000000" w:themeColor="text1"/>
          <w:szCs w:val="24"/>
        </w:rPr>
        <w:t>palīdz</w:t>
      </w:r>
      <w:r w:rsidR="00F967A4">
        <w:rPr>
          <w:color w:val="000000" w:themeColor="text1"/>
          <w:szCs w:val="24"/>
        </w:rPr>
        <w:t xml:space="preserve"> Ministrijas</w:t>
      </w:r>
      <w:r w:rsidRPr="00CD503A">
        <w:rPr>
          <w:color w:val="000000" w:themeColor="text1"/>
          <w:szCs w:val="24"/>
        </w:rPr>
        <w:t xml:space="preserve"> </w:t>
      </w:r>
      <w:r w:rsidR="00F967A4" w:rsidRPr="00CD503A">
        <w:rPr>
          <w:color w:val="000000" w:themeColor="text1"/>
          <w:szCs w:val="24"/>
        </w:rPr>
        <w:t>pilnvarot</w:t>
      </w:r>
      <w:r w:rsidR="00F967A4">
        <w:rPr>
          <w:color w:val="000000" w:themeColor="text1"/>
          <w:szCs w:val="24"/>
        </w:rPr>
        <w:t xml:space="preserve">ajiem </w:t>
      </w:r>
      <w:r w:rsidRPr="00CD503A">
        <w:rPr>
          <w:color w:val="000000" w:themeColor="text1"/>
          <w:szCs w:val="24"/>
        </w:rPr>
        <w:t>pārstāvjiem identificēt un atlasīt uz risku balstīt</w:t>
      </w:r>
      <w:r w:rsidR="00F967A4">
        <w:rPr>
          <w:color w:val="000000" w:themeColor="text1"/>
          <w:szCs w:val="24"/>
        </w:rPr>
        <w:t xml:space="preserve">us </w:t>
      </w:r>
      <w:r w:rsidRPr="00CD503A">
        <w:rPr>
          <w:color w:val="000000" w:themeColor="text1"/>
          <w:szCs w:val="24"/>
        </w:rPr>
        <w:t>riskantākos revīzijas uzdevumus</w:t>
      </w:r>
      <w:r w:rsidR="00F967A4">
        <w:rPr>
          <w:color w:val="000000" w:themeColor="text1"/>
          <w:szCs w:val="24"/>
        </w:rPr>
        <w:t>.</w:t>
      </w:r>
    </w:p>
  </w:footnote>
  <w:footnote w:id="2">
    <w:p w14:paraId="3397FFCD" w14:textId="77BEAB61" w:rsidR="00333772" w:rsidRPr="00F27B7E" w:rsidRDefault="00333772" w:rsidP="005D6B78">
      <w:pPr>
        <w:pStyle w:val="FootnoteText"/>
        <w:jc w:val="both"/>
        <w:rPr>
          <w:iCs/>
        </w:rPr>
      </w:pPr>
      <w:r w:rsidRPr="00F27B7E">
        <w:rPr>
          <w:rStyle w:val="FootnoteReference"/>
        </w:rPr>
        <w:footnoteRef/>
      </w:r>
      <w:r w:rsidRPr="00F27B7E">
        <w:t xml:space="preserve"> </w:t>
      </w:r>
      <w:r w:rsidRPr="00F27B7E">
        <w:rPr>
          <w:iCs/>
          <w:color w:val="000000" w:themeColor="text1"/>
        </w:rPr>
        <w:t>Kategoriju skaidrojumi ir noteikti Ministru kabineta 2017.gada 7.marta noteikumu Nr.136 “Noteikumi par revīzijas pakalpojumu kvalitātes kontroles prasību ievērošanas pārbaudi un pilnvaroto pārstāvju kvalifikācijas prasībām” 7.punktā.</w:t>
      </w:r>
    </w:p>
  </w:footnote>
  <w:footnote w:id="3">
    <w:p w14:paraId="7F7ADA99" w14:textId="65C36236" w:rsidR="00660009" w:rsidRPr="00F27B7E" w:rsidRDefault="00660009" w:rsidP="005D6B78">
      <w:pPr>
        <w:pStyle w:val="FootnoteText"/>
        <w:jc w:val="both"/>
        <w:rPr>
          <w:color w:val="000000" w:themeColor="text1"/>
        </w:rPr>
      </w:pPr>
      <w:r w:rsidRPr="00F27B7E">
        <w:rPr>
          <w:rStyle w:val="FootnoteReference"/>
        </w:rPr>
        <w:footnoteRef/>
      </w:r>
      <w:r w:rsidR="005D6B78" w:rsidRPr="00F27B7E">
        <w:t xml:space="preserve"> </w:t>
      </w:r>
      <w:r w:rsidRPr="00F27B7E">
        <w:rPr>
          <w:color w:val="000000" w:themeColor="text1"/>
        </w:rPr>
        <w:t>Detalizētāka informācija pieejama</w:t>
      </w:r>
      <w:r w:rsidR="00B32748" w:rsidRPr="00F27B7E">
        <w:rPr>
          <w:color w:val="000000" w:themeColor="text1"/>
        </w:rPr>
        <w:t>: “Revīzijas pakalpojumu kvalitātes kontroles prasību ievērošanas pārbaužu</w:t>
      </w:r>
      <w:r w:rsidR="00EA14F2" w:rsidRPr="00F27B7E">
        <w:rPr>
          <w:color w:val="000000" w:themeColor="text1"/>
        </w:rPr>
        <w:t xml:space="preserve"> (inspekciju)</w:t>
      </w:r>
      <w:r w:rsidR="00B32748" w:rsidRPr="00F27B7E">
        <w:rPr>
          <w:color w:val="000000" w:themeColor="text1"/>
        </w:rPr>
        <w:t xml:space="preserve"> rezultātu apkopojums, 202</w:t>
      </w:r>
      <w:r w:rsidR="00005F73" w:rsidRPr="00F27B7E">
        <w:rPr>
          <w:color w:val="000000" w:themeColor="text1"/>
        </w:rPr>
        <w:t>4</w:t>
      </w:r>
      <w:r w:rsidR="00B32748" w:rsidRPr="00F27B7E">
        <w:rPr>
          <w:color w:val="000000" w:themeColor="text1"/>
        </w:rPr>
        <w:t xml:space="preserve">.gads”, </w:t>
      </w:r>
      <w:r w:rsidRPr="00F27B7E">
        <w:rPr>
          <w:color w:val="000000" w:themeColor="text1"/>
        </w:rPr>
        <w:t>Ministrijas tīmekļvietnes sadaļā:</w:t>
      </w:r>
      <w:r w:rsidR="00B32748" w:rsidRPr="00F27B7E">
        <w:rPr>
          <w:color w:val="000000" w:themeColor="text1"/>
        </w:rPr>
        <w:t xml:space="preserve"> </w:t>
      </w:r>
      <w:hyperlink r:id="rId1" w:history="1">
        <w:r w:rsidR="00B32748" w:rsidRPr="00F27B7E">
          <w:rPr>
            <w:rStyle w:val="Hyperlink"/>
          </w:rPr>
          <w:t>https://www.fm.gov.lv/lv/kvalitates-kontrole</w:t>
        </w:r>
      </w:hyperlink>
      <w:r w:rsidR="00B32748" w:rsidRPr="00F27B7E">
        <w:rPr>
          <w:color w:val="000000" w:themeColor="text1"/>
        </w:rPr>
        <w:t>.</w:t>
      </w:r>
    </w:p>
  </w:footnote>
  <w:footnote w:id="4">
    <w:p w14:paraId="3EC75A4E" w14:textId="63A35EC1" w:rsidR="00D23BFE" w:rsidRPr="00B32748" w:rsidRDefault="00D23BFE" w:rsidP="005D6B78">
      <w:pPr>
        <w:pStyle w:val="FootnoteText"/>
        <w:jc w:val="both"/>
      </w:pPr>
      <w:r w:rsidRPr="00F27B7E">
        <w:rPr>
          <w:rStyle w:val="FootnoteReference"/>
        </w:rPr>
        <w:footnoteRef/>
      </w:r>
      <w:r w:rsidRPr="00F27B7E">
        <w:t xml:space="preserve"> </w:t>
      </w:r>
      <w:r w:rsidR="005D6B78" w:rsidRPr="00F27B7E">
        <w:rPr>
          <w:color w:val="000000" w:themeColor="text1"/>
        </w:rPr>
        <w:t>Detalizētāka informācija pieejama: “Revīzijas pakalpojumu kvalitātes kontroles prasību ievērošanas pārbaužu</w:t>
      </w:r>
      <w:r w:rsidR="00EA14F2" w:rsidRPr="00F27B7E">
        <w:rPr>
          <w:color w:val="000000" w:themeColor="text1"/>
        </w:rPr>
        <w:t xml:space="preserve"> (inspekciju)</w:t>
      </w:r>
      <w:r w:rsidR="005D6B78" w:rsidRPr="00F27B7E">
        <w:rPr>
          <w:color w:val="000000" w:themeColor="text1"/>
        </w:rPr>
        <w:t xml:space="preserve"> rezultātu apkopojums, 202</w:t>
      </w:r>
      <w:r w:rsidR="007B5A69" w:rsidRPr="00F27B7E">
        <w:rPr>
          <w:color w:val="000000" w:themeColor="text1"/>
        </w:rPr>
        <w:t>4</w:t>
      </w:r>
      <w:r w:rsidR="005D6B78" w:rsidRPr="00F27B7E">
        <w:rPr>
          <w:color w:val="000000" w:themeColor="text1"/>
        </w:rPr>
        <w:t xml:space="preserve">.gads”, Ministrijas tīmekļvietnes sadaļā: </w:t>
      </w:r>
      <w:hyperlink r:id="rId2" w:history="1">
        <w:r w:rsidR="005D6B78" w:rsidRPr="00F27B7E">
          <w:rPr>
            <w:rStyle w:val="Hyperlink"/>
          </w:rPr>
          <w:t>https://www.fm.gov.lv/lv/kvalitates-kontrole</w:t>
        </w:r>
      </w:hyperlink>
      <w:r w:rsidR="005D6B78" w:rsidRPr="00F27B7E">
        <w:rPr>
          <w:color w:val="000000" w:themeColor="text1"/>
        </w:rPr>
        <w:t>.</w:t>
      </w:r>
    </w:p>
  </w:footnote>
  <w:footnote w:id="5">
    <w:p w14:paraId="0ED438DA" w14:textId="77777777" w:rsidR="002D692D" w:rsidRPr="007D10CE" w:rsidRDefault="002D692D" w:rsidP="002D692D">
      <w:pPr>
        <w:pStyle w:val="FootnoteText"/>
        <w:jc w:val="both"/>
      </w:pPr>
      <w:r w:rsidRPr="007D10CE">
        <w:rPr>
          <w:rStyle w:val="FootnoteReference"/>
        </w:rPr>
        <w:footnoteRef/>
      </w:r>
      <w:r w:rsidRPr="007D10CE">
        <w:t xml:space="preserve"> </w:t>
      </w:r>
      <w:r w:rsidRPr="007D10CE">
        <w:rPr>
          <w:color w:val="000000" w:themeColor="text1"/>
        </w:rPr>
        <w:t xml:space="preserve">Detalizētāka informācija pieejama: Finanšu ministrijas piemērotās administratīvās sankcijas (zem ieraksta 2024.gads), Ministrijas tīmekļvietnes sadaļā: </w:t>
      </w:r>
      <w:hyperlink r:id="rId3" w:history="1">
        <w:r w:rsidRPr="007D10CE">
          <w:rPr>
            <w:rStyle w:val="Hyperlink"/>
            <w:color w:val="0070C0"/>
          </w:rPr>
          <w:t>https://www.fm.gov.lv/lv/finansu-ministrijas-piemerotas-administrativas-sankcijas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127471"/>
      <w:docPartObj>
        <w:docPartGallery w:val="Page Numbers (Top of Page)"/>
        <w:docPartUnique/>
      </w:docPartObj>
    </w:sdtPr>
    <w:sdtEndPr>
      <w:rPr>
        <w:noProof/>
      </w:rPr>
    </w:sdtEndPr>
    <w:sdtContent>
      <w:p w14:paraId="0585A8FC" w14:textId="486648D7" w:rsidR="00FA0AA8" w:rsidRDefault="00FA0AA8">
        <w:pPr>
          <w:pStyle w:val="Header"/>
          <w:jc w:val="center"/>
        </w:pPr>
        <w:r>
          <w:fldChar w:fldCharType="begin"/>
        </w:r>
        <w:r>
          <w:instrText xml:space="preserve"> PAGE   \* MERGEFORMAT </w:instrText>
        </w:r>
        <w:r>
          <w:fldChar w:fldCharType="separate"/>
        </w:r>
        <w:r w:rsidR="009B7634">
          <w:rPr>
            <w:noProof/>
          </w:rPr>
          <w:t>15</w:t>
        </w:r>
        <w:r>
          <w:rPr>
            <w:noProof/>
          </w:rPr>
          <w:fldChar w:fldCharType="end"/>
        </w:r>
      </w:p>
    </w:sdtContent>
  </w:sdt>
  <w:p w14:paraId="73B0762E" w14:textId="77777777" w:rsidR="00FA0AA8" w:rsidRDefault="00FA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CA14D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03747668" o:spid="_x0000_i1025" type="#_x0000_t75" style="width:11.25pt;height:11.25pt;visibility:visible;mso-wrap-style:square">
            <v:imagedata r:id="rId1" o:title=""/>
          </v:shape>
        </w:pict>
      </mc:Choice>
      <mc:Fallback>
        <w:drawing>
          <wp:inline distT="0" distB="0" distL="0" distR="0" wp14:anchorId="22ED2B9B" wp14:editId="7FAEA4C2">
            <wp:extent cx="142875" cy="142875"/>
            <wp:effectExtent l="0" t="0" r="0" b="0"/>
            <wp:docPr id="1603747668" name="Picture 160374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2"/>
    <w:multiLevelType w:val="singleLevel"/>
    <w:tmpl w:val="00000002"/>
    <w:name w:val="WW8Num2"/>
    <w:lvl w:ilvl="0">
      <w:start w:val="9"/>
      <w:numFmt w:val="bullet"/>
      <w:lvlText w:val="-"/>
      <w:lvlJc w:val="left"/>
      <w:pPr>
        <w:tabs>
          <w:tab w:val="num" w:pos="10496"/>
        </w:tabs>
        <w:ind w:left="10496" w:hanging="360"/>
      </w:pPr>
      <w:rPr>
        <w:rFonts w:ascii="Times New Roman" w:hAnsi="Times New Roman"/>
      </w:rPr>
    </w:lvl>
  </w:abstractNum>
  <w:abstractNum w:abstractNumId="1" w15:restartNumberingAfterBreak="0">
    <w:nsid w:val="03E236EE"/>
    <w:multiLevelType w:val="hybridMultilevel"/>
    <w:tmpl w:val="1A9424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D07EC8"/>
    <w:multiLevelType w:val="hybridMultilevel"/>
    <w:tmpl w:val="39FCEEF0"/>
    <w:lvl w:ilvl="0" w:tplc="79484B1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B86820"/>
    <w:multiLevelType w:val="hybridMultilevel"/>
    <w:tmpl w:val="D9E819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2A0CB6"/>
    <w:multiLevelType w:val="multilevel"/>
    <w:tmpl w:val="C20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2641E"/>
    <w:multiLevelType w:val="hybridMultilevel"/>
    <w:tmpl w:val="3ABEED6A"/>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EA4F61"/>
    <w:multiLevelType w:val="hybridMultilevel"/>
    <w:tmpl w:val="FF0E81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F474574"/>
    <w:multiLevelType w:val="hybridMultilevel"/>
    <w:tmpl w:val="5502C13A"/>
    <w:lvl w:ilvl="0" w:tplc="79484B12">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16D05259"/>
    <w:multiLevelType w:val="hybridMultilevel"/>
    <w:tmpl w:val="F10ABE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2B285A"/>
    <w:multiLevelType w:val="hybridMultilevel"/>
    <w:tmpl w:val="9DD433B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481684"/>
    <w:multiLevelType w:val="hybridMultilevel"/>
    <w:tmpl w:val="6E7ABA40"/>
    <w:lvl w:ilvl="0" w:tplc="FFFFFFFF">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94831"/>
    <w:multiLevelType w:val="hybridMultilevel"/>
    <w:tmpl w:val="8DD6BD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6206155"/>
    <w:multiLevelType w:val="hybridMultilevel"/>
    <w:tmpl w:val="35F0B268"/>
    <w:lvl w:ilvl="0" w:tplc="04260007">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D015D8"/>
    <w:multiLevelType w:val="hybridMultilevel"/>
    <w:tmpl w:val="76E219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62BC3"/>
    <w:multiLevelType w:val="hybridMultilevel"/>
    <w:tmpl w:val="70C6F298"/>
    <w:lvl w:ilvl="0" w:tplc="04090011">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96398"/>
    <w:multiLevelType w:val="hybridMultilevel"/>
    <w:tmpl w:val="2982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B1931"/>
    <w:multiLevelType w:val="hybridMultilevel"/>
    <w:tmpl w:val="4F6446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6AC34C3"/>
    <w:multiLevelType w:val="hybridMultilevel"/>
    <w:tmpl w:val="207CB590"/>
    <w:lvl w:ilvl="0" w:tplc="79484B1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7A33A3E"/>
    <w:multiLevelType w:val="hybridMultilevel"/>
    <w:tmpl w:val="6DA027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572448"/>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762966"/>
    <w:multiLevelType w:val="hybridMultilevel"/>
    <w:tmpl w:val="C4E876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1B6689"/>
    <w:multiLevelType w:val="hybridMultilevel"/>
    <w:tmpl w:val="D12AB7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711D7E"/>
    <w:multiLevelType w:val="hybridMultilevel"/>
    <w:tmpl w:val="2D963A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044CA7"/>
    <w:multiLevelType w:val="hybridMultilevel"/>
    <w:tmpl w:val="F590556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30"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8497E90"/>
    <w:multiLevelType w:val="hybridMultilevel"/>
    <w:tmpl w:val="53D23A98"/>
    <w:lvl w:ilvl="0" w:tplc="79484B12">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A0A5D67"/>
    <w:multiLevelType w:val="hybridMultilevel"/>
    <w:tmpl w:val="F1F01162"/>
    <w:lvl w:ilvl="0" w:tplc="79484B1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A738DD"/>
    <w:multiLevelType w:val="hybridMultilevel"/>
    <w:tmpl w:val="4664E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745E80"/>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1C25FF5"/>
    <w:multiLevelType w:val="hybridMultilevel"/>
    <w:tmpl w:val="F34AFF58"/>
    <w:lvl w:ilvl="0" w:tplc="7FF2D1A4">
      <w:start w:val="1"/>
      <w:numFmt w:val="bullet"/>
      <w:lvlRestart w:val="0"/>
      <w:lvlText w:val=""/>
      <w:lvlJc w:val="left"/>
      <w:pPr>
        <w:ind w:left="0" w:firstLine="705"/>
      </w:pPr>
      <w:rPr>
        <w:u w:val="none"/>
      </w:rPr>
    </w:lvl>
    <w:lvl w:ilvl="1" w:tplc="118EBEF2">
      <w:start w:val="1"/>
      <w:numFmt w:val="bullet"/>
      <w:lvlRestart w:val="0"/>
      <w:lvlText w:val=""/>
      <w:lvlJc w:val="left"/>
      <w:pPr>
        <w:ind w:left="0" w:firstLine="705"/>
      </w:pPr>
      <w:rPr>
        <w:u w:val="none"/>
      </w:rPr>
    </w:lvl>
    <w:lvl w:ilvl="2" w:tplc="CD14048C">
      <w:start w:val="1"/>
      <w:numFmt w:val="bullet"/>
      <w:lvlRestart w:val="1"/>
      <w:lvlText w:val=""/>
      <w:lvlJc w:val="left"/>
      <w:pPr>
        <w:ind w:left="0" w:firstLine="705"/>
      </w:pPr>
      <w:rPr>
        <w:u w:val="none"/>
      </w:rPr>
    </w:lvl>
    <w:lvl w:ilvl="3" w:tplc="E4BC9448">
      <w:numFmt w:val="decimal"/>
      <w:lvlText w:val=""/>
      <w:lvlJc w:val="left"/>
    </w:lvl>
    <w:lvl w:ilvl="4" w:tplc="29FE4868">
      <w:numFmt w:val="decimal"/>
      <w:lvlText w:val=""/>
      <w:lvlJc w:val="left"/>
    </w:lvl>
    <w:lvl w:ilvl="5" w:tplc="1DFA820A">
      <w:numFmt w:val="decimal"/>
      <w:lvlText w:val=""/>
      <w:lvlJc w:val="left"/>
    </w:lvl>
    <w:lvl w:ilvl="6" w:tplc="61DEE1C8">
      <w:numFmt w:val="decimal"/>
      <w:lvlText w:val=""/>
      <w:lvlJc w:val="left"/>
    </w:lvl>
    <w:lvl w:ilvl="7" w:tplc="66A2BA6E">
      <w:numFmt w:val="decimal"/>
      <w:lvlText w:val=""/>
      <w:lvlJc w:val="left"/>
    </w:lvl>
    <w:lvl w:ilvl="8" w:tplc="8490E7B4">
      <w:numFmt w:val="decimal"/>
      <w:lvlText w:val=""/>
      <w:lvlJc w:val="left"/>
    </w:lvl>
  </w:abstractNum>
  <w:abstractNum w:abstractNumId="37" w15:restartNumberingAfterBreak="0">
    <w:nsid w:val="79E05032"/>
    <w:multiLevelType w:val="hybridMultilevel"/>
    <w:tmpl w:val="D846B122"/>
    <w:lvl w:ilvl="0" w:tplc="B31E1D4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1224598">
    <w:abstractNumId w:val="21"/>
  </w:num>
  <w:num w:numId="2" w16cid:durableId="1978028118">
    <w:abstractNumId w:val="28"/>
  </w:num>
  <w:num w:numId="3" w16cid:durableId="1344356415">
    <w:abstractNumId w:val="10"/>
  </w:num>
  <w:num w:numId="4" w16cid:durableId="1407534546">
    <w:abstractNumId w:val="30"/>
  </w:num>
  <w:num w:numId="5" w16cid:durableId="1369640415">
    <w:abstractNumId w:val="31"/>
  </w:num>
  <w:num w:numId="6" w16cid:durableId="777219775">
    <w:abstractNumId w:val="23"/>
  </w:num>
  <w:num w:numId="7" w16cid:durableId="1010792519">
    <w:abstractNumId w:val="25"/>
  </w:num>
  <w:num w:numId="8" w16cid:durableId="817108450">
    <w:abstractNumId w:val="3"/>
  </w:num>
  <w:num w:numId="9" w16cid:durableId="2047173676">
    <w:abstractNumId w:val="29"/>
  </w:num>
  <w:num w:numId="10" w16cid:durableId="63846231">
    <w:abstractNumId w:val="3"/>
  </w:num>
  <w:num w:numId="11" w16cid:durableId="210653993">
    <w:abstractNumId w:val="13"/>
  </w:num>
  <w:num w:numId="12" w16cid:durableId="1697464543">
    <w:abstractNumId w:val="26"/>
  </w:num>
  <w:num w:numId="13" w16cid:durableId="527647565">
    <w:abstractNumId w:val="37"/>
  </w:num>
  <w:num w:numId="14" w16cid:durableId="1920407995">
    <w:abstractNumId w:val="27"/>
  </w:num>
  <w:num w:numId="15" w16cid:durableId="1837071365">
    <w:abstractNumId w:val="24"/>
  </w:num>
  <w:num w:numId="16" w16cid:durableId="1882785140">
    <w:abstractNumId w:val="20"/>
  </w:num>
  <w:num w:numId="17" w16cid:durableId="896862913">
    <w:abstractNumId w:val="22"/>
  </w:num>
  <w:num w:numId="18" w16cid:durableId="379744457">
    <w:abstractNumId w:val="35"/>
  </w:num>
  <w:num w:numId="19" w16cid:durableId="1205799430">
    <w:abstractNumId w:val="14"/>
  </w:num>
  <w:num w:numId="20" w16cid:durableId="1453092491">
    <w:abstractNumId w:val="11"/>
  </w:num>
  <w:num w:numId="21" w16cid:durableId="714430010">
    <w:abstractNumId w:val="15"/>
  </w:num>
  <w:num w:numId="22" w16cid:durableId="141624364">
    <w:abstractNumId w:val="16"/>
  </w:num>
  <w:num w:numId="23" w16cid:durableId="192118473">
    <w:abstractNumId w:val="12"/>
  </w:num>
  <w:num w:numId="24" w16cid:durableId="1631475575">
    <w:abstractNumId w:val="33"/>
  </w:num>
  <w:num w:numId="25" w16cid:durableId="1833331537">
    <w:abstractNumId w:val="8"/>
  </w:num>
  <w:num w:numId="26" w16cid:durableId="1472020126">
    <w:abstractNumId w:val="2"/>
  </w:num>
  <w:num w:numId="27" w16cid:durableId="1676229745">
    <w:abstractNumId w:val="32"/>
  </w:num>
  <w:num w:numId="28" w16cid:durableId="712996604">
    <w:abstractNumId w:val="19"/>
  </w:num>
  <w:num w:numId="29" w16cid:durableId="98566177">
    <w:abstractNumId w:val="0"/>
  </w:num>
  <w:num w:numId="30" w16cid:durableId="1601445203">
    <w:abstractNumId w:val="17"/>
  </w:num>
  <w:num w:numId="31" w16cid:durableId="2109041643">
    <w:abstractNumId w:val="34"/>
  </w:num>
  <w:num w:numId="32" w16cid:durableId="1538855627">
    <w:abstractNumId w:val="7"/>
  </w:num>
  <w:num w:numId="33" w16cid:durableId="222060136">
    <w:abstractNumId w:val="1"/>
  </w:num>
  <w:num w:numId="34" w16cid:durableId="620722046">
    <w:abstractNumId w:val="9"/>
  </w:num>
  <w:num w:numId="35" w16cid:durableId="1474176049">
    <w:abstractNumId w:val="6"/>
  </w:num>
  <w:num w:numId="36" w16cid:durableId="1567376728">
    <w:abstractNumId w:val="4"/>
  </w:num>
  <w:num w:numId="37" w16cid:durableId="1282298002">
    <w:abstractNumId w:val="36"/>
  </w:num>
  <w:num w:numId="38" w16cid:durableId="529873901">
    <w:abstractNumId w:val="18"/>
  </w:num>
  <w:num w:numId="39" w16cid:durableId="2007126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A"/>
    <w:rsid w:val="00002FDA"/>
    <w:rsid w:val="0000331E"/>
    <w:rsid w:val="00003DB1"/>
    <w:rsid w:val="00005F73"/>
    <w:rsid w:val="0000729B"/>
    <w:rsid w:val="00014FD4"/>
    <w:rsid w:val="00015B38"/>
    <w:rsid w:val="00017630"/>
    <w:rsid w:val="000210EC"/>
    <w:rsid w:val="000223FA"/>
    <w:rsid w:val="00024EF0"/>
    <w:rsid w:val="00026015"/>
    <w:rsid w:val="00027709"/>
    <w:rsid w:val="0003104C"/>
    <w:rsid w:val="000320A6"/>
    <w:rsid w:val="00037D6D"/>
    <w:rsid w:val="00040668"/>
    <w:rsid w:val="000423B6"/>
    <w:rsid w:val="000435F9"/>
    <w:rsid w:val="00046304"/>
    <w:rsid w:val="000467A7"/>
    <w:rsid w:val="00046E70"/>
    <w:rsid w:val="00047787"/>
    <w:rsid w:val="00052B48"/>
    <w:rsid w:val="000543AF"/>
    <w:rsid w:val="00056BA2"/>
    <w:rsid w:val="00056EB6"/>
    <w:rsid w:val="00061C93"/>
    <w:rsid w:val="00066A05"/>
    <w:rsid w:val="00067AF1"/>
    <w:rsid w:val="00070726"/>
    <w:rsid w:val="00071FA0"/>
    <w:rsid w:val="00077820"/>
    <w:rsid w:val="00084D83"/>
    <w:rsid w:val="00085D78"/>
    <w:rsid w:val="0009071E"/>
    <w:rsid w:val="00090972"/>
    <w:rsid w:val="0009414C"/>
    <w:rsid w:val="00095416"/>
    <w:rsid w:val="0009723D"/>
    <w:rsid w:val="000A0F74"/>
    <w:rsid w:val="000A405C"/>
    <w:rsid w:val="000A4DFB"/>
    <w:rsid w:val="000A5F9C"/>
    <w:rsid w:val="000A667C"/>
    <w:rsid w:val="000A6D7E"/>
    <w:rsid w:val="000B1C19"/>
    <w:rsid w:val="000B1E7E"/>
    <w:rsid w:val="000B248C"/>
    <w:rsid w:val="000B36B2"/>
    <w:rsid w:val="000B37DF"/>
    <w:rsid w:val="000B399E"/>
    <w:rsid w:val="000B51F0"/>
    <w:rsid w:val="000B51F4"/>
    <w:rsid w:val="000B530C"/>
    <w:rsid w:val="000B6ABE"/>
    <w:rsid w:val="000C1117"/>
    <w:rsid w:val="000C3206"/>
    <w:rsid w:val="000C6005"/>
    <w:rsid w:val="000C78C1"/>
    <w:rsid w:val="000D13EC"/>
    <w:rsid w:val="000D1F22"/>
    <w:rsid w:val="000D2937"/>
    <w:rsid w:val="000D338E"/>
    <w:rsid w:val="000D3C76"/>
    <w:rsid w:val="000D3D78"/>
    <w:rsid w:val="000D3E50"/>
    <w:rsid w:val="000D6DD7"/>
    <w:rsid w:val="000D6E8F"/>
    <w:rsid w:val="000D72AE"/>
    <w:rsid w:val="000D7D17"/>
    <w:rsid w:val="000F1B9E"/>
    <w:rsid w:val="000F20AD"/>
    <w:rsid w:val="000F21D2"/>
    <w:rsid w:val="000F282A"/>
    <w:rsid w:val="000F3048"/>
    <w:rsid w:val="000F308B"/>
    <w:rsid w:val="000F3E7B"/>
    <w:rsid w:val="00101F90"/>
    <w:rsid w:val="00102602"/>
    <w:rsid w:val="0011042D"/>
    <w:rsid w:val="00110CDF"/>
    <w:rsid w:val="00111230"/>
    <w:rsid w:val="0011195E"/>
    <w:rsid w:val="001154DC"/>
    <w:rsid w:val="00115706"/>
    <w:rsid w:val="00116514"/>
    <w:rsid w:val="00116703"/>
    <w:rsid w:val="0012366F"/>
    <w:rsid w:val="00124342"/>
    <w:rsid w:val="0012475E"/>
    <w:rsid w:val="00125254"/>
    <w:rsid w:val="00127DFE"/>
    <w:rsid w:val="00133988"/>
    <w:rsid w:val="00136B26"/>
    <w:rsid w:val="00137D1D"/>
    <w:rsid w:val="001448F2"/>
    <w:rsid w:val="001477A8"/>
    <w:rsid w:val="00147D2A"/>
    <w:rsid w:val="001501EC"/>
    <w:rsid w:val="001519A7"/>
    <w:rsid w:val="00153B5F"/>
    <w:rsid w:val="00153DD4"/>
    <w:rsid w:val="0015422F"/>
    <w:rsid w:val="0015609D"/>
    <w:rsid w:val="00157113"/>
    <w:rsid w:val="00163350"/>
    <w:rsid w:val="001643A6"/>
    <w:rsid w:val="00165165"/>
    <w:rsid w:val="001651FE"/>
    <w:rsid w:val="00171097"/>
    <w:rsid w:val="00173211"/>
    <w:rsid w:val="0017565C"/>
    <w:rsid w:val="00177707"/>
    <w:rsid w:val="00177D85"/>
    <w:rsid w:val="00177FD2"/>
    <w:rsid w:val="0018029D"/>
    <w:rsid w:val="001829E1"/>
    <w:rsid w:val="001847A1"/>
    <w:rsid w:val="0019261A"/>
    <w:rsid w:val="00192AAF"/>
    <w:rsid w:val="001933E7"/>
    <w:rsid w:val="00195698"/>
    <w:rsid w:val="001A19FD"/>
    <w:rsid w:val="001A4670"/>
    <w:rsid w:val="001A545F"/>
    <w:rsid w:val="001A58AA"/>
    <w:rsid w:val="001A6ECB"/>
    <w:rsid w:val="001B23E5"/>
    <w:rsid w:val="001C1565"/>
    <w:rsid w:val="001C4F4C"/>
    <w:rsid w:val="001C7BB2"/>
    <w:rsid w:val="001D0E7B"/>
    <w:rsid w:val="001D14CE"/>
    <w:rsid w:val="001D21F5"/>
    <w:rsid w:val="001D281D"/>
    <w:rsid w:val="001D3DA9"/>
    <w:rsid w:val="001D5DAE"/>
    <w:rsid w:val="001D6792"/>
    <w:rsid w:val="001D73E5"/>
    <w:rsid w:val="001D7429"/>
    <w:rsid w:val="001E0AEC"/>
    <w:rsid w:val="001E1526"/>
    <w:rsid w:val="001E2415"/>
    <w:rsid w:val="001E34F6"/>
    <w:rsid w:val="001E3FDD"/>
    <w:rsid w:val="001E576F"/>
    <w:rsid w:val="001E5910"/>
    <w:rsid w:val="001E6ACA"/>
    <w:rsid w:val="001F0F8F"/>
    <w:rsid w:val="001F4419"/>
    <w:rsid w:val="001F4DD4"/>
    <w:rsid w:val="001F7E4E"/>
    <w:rsid w:val="00201C93"/>
    <w:rsid w:val="002023CB"/>
    <w:rsid w:val="002027D8"/>
    <w:rsid w:val="00202AB4"/>
    <w:rsid w:val="00210317"/>
    <w:rsid w:val="00211373"/>
    <w:rsid w:val="00211D35"/>
    <w:rsid w:val="00211F5D"/>
    <w:rsid w:val="0021240A"/>
    <w:rsid w:val="00213432"/>
    <w:rsid w:val="00213BC5"/>
    <w:rsid w:val="00213E0D"/>
    <w:rsid w:val="00214035"/>
    <w:rsid w:val="0021515D"/>
    <w:rsid w:val="00215EFC"/>
    <w:rsid w:val="0021684E"/>
    <w:rsid w:val="00216ABF"/>
    <w:rsid w:val="002170A3"/>
    <w:rsid w:val="00217C48"/>
    <w:rsid w:val="00224C97"/>
    <w:rsid w:val="00225E31"/>
    <w:rsid w:val="002269B3"/>
    <w:rsid w:val="00227028"/>
    <w:rsid w:val="00227554"/>
    <w:rsid w:val="00227EC1"/>
    <w:rsid w:val="0023220D"/>
    <w:rsid w:val="00233BE4"/>
    <w:rsid w:val="002351E7"/>
    <w:rsid w:val="0023524E"/>
    <w:rsid w:val="002362A9"/>
    <w:rsid w:val="002403CB"/>
    <w:rsid w:val="00242C24"/>
    <w:rsid w:val="00245500"/>
    <w:rsid w:val="002459E6"/>
    <w:rsid w:val="00247C46"/>
    <w:rsid w:val="00250C94"/>
    <w:rsid w:val="002523FD"/>
    <w:rsid w:val="00253381"/>
    <w:rsid w:val="002536F1"/>
    <w:rsid w:val="00253927"/>
    <w:rsid w:val="00255215"/>
    <w:rsid w:val="002567DD"/>
    <w:rsid w:val="002606B5"/>
    <w:rsid w:val="0026317F"/>
    <w:rsid w:val="00264617"/>
    <w:rsid w:val="002659D8"/>
    <w:rsid w:val="002667C8"/>
    <w:rsid w:val="002673A4"/>
    <w:rsid w:val="002739E5"/>
    <w:rsid w:val="0027446A"/>
    <w:rsid w:val="00274D33"/>
    <w:rsid w:val="0028266F"/>
    <w:rsid w:val="002865A7"/>
    <w:rsid w:val="00286A32"/>
    <w:rsid w:val="00290E23"/>
    <w:rsid w:val="00291092"/>
    <w:rsid w:val="00291D03"/>
    <w:rsid w:val="0029205A"/>
    <w:rsid w:val="00293301"/>
    <w:rsid w:val="00293FED"/>
    <w:rsid w:val="00296172"/>
    <w:rsid w:val="002A4620"/>
    <w:rsid w:val="002B0F47"/>
    <w:rsid w:val="002B12BE"/>
    <w:rsid w:val="002B29B4"/>
    <w:rsid w:val="002B3986"/>
    <w:rsid w:val="002C01F4"/>
    <w:rsid w:val="002C4C0C"/>
    <w:rsid w:val="002C4F5A"/>
    <w:rsid w:val="002D11D7"/>
    <w:rsid w:val="002D383E"/>
    <w:rsid w:val="002D4E52"/>
    <w:rsid w:val="002D692D"/>
    <w:rsid w:val="002D756E"/>
    <w:rsid w:val="002E1834"/>
    <w:rsid w:val="002E2925"/>
    <w:rsid w:val="002E355F"/>
    <w:rsid w:val="002E51F6"/>
    <w:rsid w:val="002E60C6"/>
    <w:rsid w:val="002E6D20"/>
    <w:rsid w:val="002E6E29"/>
    <w:rsid w:val="002E6EFB"/>
    <w:rsid w:val="002F2185"/>
    <w:rsid w:val="002F386E"/>
    <w:rsid w:val="003018DB"/>
    <w:rsid w:val="003024B8"/>
    <w:rsid w:val="00303E5E"/>
    <w:rsid w:val="0030708B"/>
    <w:rsid w:val="003127CB"/>
    <w:rsid w:val="0031642F"/>
    <w:rsid w:val="003165AC"/>
    <w:rsid w:val="00316D32"/>
    <w:rsid w:val="00317711"/>
    <w:rsid w:val="00317B74"/>
    <w:rsid w:val="00325993"/>
    <w:rsid w:val="00325F77"/>
    <w:rsid w:val="003263FB"/>
    <w:rsid w:val="0032670F"/>
    <w:rsid w:val="00326C34"/>
    <w:rsid w:val="00326D7D"/>
    <w:rsid w:val="003304C8"/>
    <w:rsid w:val="00333156"/>
    <w:rsid w:val="00333772"/>
    <w:rsid w:val="00334064"/>
    <w:rsid w:val="003366E4"/>
    <w:rsid w:val="003411D8"/>
    <w:rsid w:val="0034129B"/>
    <w:rsid w:val="00342C2A"/>
    <w:rsid w:val="003440AE"/>
    <w:rsid w:val="00344F91"/>
    <w:rsid w:val="003517AF"/>
    <w:rsid w:val="003558E6"/>
    <w:rsid w:val="00357918"/>
    <w:rsid w:val="0036084A"/>
    <w:rsid w:val="0036221F"/>
    <w:rsid w:val="00363E6B"/>
    <w:rsid w:val="003706E0"/>
    <w:rsid w:val="00370E9B"/>
    <w:rsid w:val="003726CF"/>
    <w:rsid w:val="00373158"/>
    <w:rsid w:val="00373618"/>
    <w:rsid w:val="00377437"/>
    <w:rsid w:val="00381145"/>
    <w:rsid w:val="00383493"/>
    <w:rsid w:val="0038490D"/>
    <w:rsid w:val="003857A7"/>
    <w:rsid w:val="003900A9"/>
    <w:rsid w:val="00390ABE"/>
    <w:rsid w:val="00391EC1"/>
    <w:rsid w:val="00391EF9"/>
    <w:rsid w:val="00395E1D"/>
    <w:rsid w:val="003973AF"/>
    <w:rsid w:val="003A0AC8"/>
    <w:rsid w:val="003A1B76"/>
    <w:rsid w:val="003A577F"/>
    <w:rsid w:val="003A66FD"/>
    <w:rsid w:val="003A7C14"/>
    <w:rsid w:val="003B1494"/>
    <w:rsid w:val="003B20EC"/>
    <w:rsid w:val="003B3656"/>
    <w:rsid w:val="003C0440"/>
    <w:rsid w:val="003C2D22"/>
    <w:rsid w:val="003C45CA"/>
    <w:rsid w:val="003C70FD"/>
    <w:rsid w:val="003C79D8"/>
    <w:rsid w:val="003D0F72"/>
    <w:rsid w:val="003D15D4"/>
    <w:rsid w:val="003D41FE"/>
    <w:rsid w:val="003D4210"/>
    <w:rsid w:val="003E0302"/>
    <w:rsid w:val="003E1589"/>
    <w:rsid w:val="003E4DAE"/>
    <w:rsid w:val="003E560B"/>
    <w:rsid w:val="003E66EA"/>
    <w:rsid w:val="003F0473"/>
    <w:rsid w:val="003F35B6"/>
    <w:rsid w:val="003F3A41"/>
    <w:rsid w:val="003F3E6D"/>
    <w:rsid w:val="003F51DA"/>
    <w:rsid w:val="003F708E"/>
    <w:rsid w:val="0040228A"/>
    <w:rsid w:val="00403E8B"/>
    <w:rsid w:val="0040429A"/>
    <w:rsid w:val="0040514D"/>
    <w:rsid w:val="004063C1"/>
    <w:rsid w:val="00412643"/>
    <w:rsid w:val="00413753"/>
    <w:rsid w:val="00413F6A"/>
    <w:rsid w:val="00416C51"/>
    <w:rsid w:val="00417B6F"/>
    <w:rsid w:val="00420705"/>
    <w:rsid w:val="00420FF4"/>
    <w:rsid w:val="0042154A"/>
    <w:rsid w:val="00422DEA"/>
    <w:rsid w:val="00422FC0"/>
    <w:rsid w:val="0042327F"/>
    <w:rsid w:val="0042536A"/>
    <w:rsid w:val="004254A8"/>
    <w:rsid w:val="004258E7"/>
    <w:rsid w:val="00425F8F"/>
    <w:rsid w:val="00426647"/>
    <w:rsid w:val="004273F5"/>
    <w:rsid w:val="00427621"/>
    <w:rsid w:val="00430243"/>
    <w:rsid w:val="00430DB8"/>
    <w:rsid w:val="0043303C"/>
    <w:rsid w:val="00434277"/>
    <w:rsid w:val="004400CD"/>
    <w:rsid w:val="0044204E"/>
    <w:rsid w:val="0044309A"/>
    <w:rsid w:val="0044401E"/>
    <w:rsid w:val="00444960"/>
    <w:rsid w:val="00445C0B"/>
    <w:rsid w:val="00445CE3"/>
    <w:rsid w:val="00447E8D"/>
    <w:rsid w:val="004511C4"/>
    <w:rsid w:val="00453696"/>
    <w:rsid w:val="0045551B"/>
    <w:rsid w:val="00455A6C"/>
    <w:rsid w:val="00455D5B"/>
    <w:rsid w:val="00456042"/>
    <w:rsid w:val="00457596"/>
    <w:rsid w:val="00460D70"/>
    <w:rsid w:val="0046208F"/>
    <w:rsid w:val="00464698"/>
    <w:rsid w:val="00464F8E"/>
    <w:rsid w:val="00467A39"/>
    <w:rsid w:val="00471161"/>
    <w:rsid w:val="00471A16"/>
    <w:rsid w:val="004729AF"/>
    <w:rsid w:val="00472B2A"/>
    <w:rsid w:val="00477682"/>
    <w:rsid w:val="00477C66"/>
    <w:rsid w:val="0048034A"/>
    <w:rsid w:val="00481F69"/>
    <w:rsid w:val="00483429"/>
    <w:rsid w:val="00483755"/>
    <w:rsid w:val="004843C0"/>
    <w:rsid w:val="004850C2"/>
    <w:rsid w:val="00485300"/>
    <w:rsid w:val="004865FF"/>
    <w:rsid w:val="00487C07"/>
    <w:rsid w:val="00490C05"/>
    <w:rsid w:val="00492FD0"/>
    <w:rsid w:val="00496414"/>
    <w:rsid w:val="004A17EC"/>
    <w:rsid w:val="004B2F1B"/>
    <w:rsid w:val="004B67D9"/>
    <w:rsid w:val="004C19F7"/>
    <w:rsid w:val="004C2DD7"/>
    <w:rsid w:val="004C4239"/>
    <w:rsid w:val="004C4B97"/>
    <w:rsid w:val="004C5AB9"/>
    <w:rsid w:val="004D0860"/>
    <w:rsid w:val="004D0BAB"/>
    <w:rsid w:val="004E2480"/>
    <w:rsid w:val="004E2D11"/>
    <w:rsid w:val="004E2F3C"/>
    <w:rsid w:val="004E343C"/>
    <w:rsid w:val="004E5B64"/>
    <w:rsid w:val="004F0A9A"/>
    <w:rsid w:val="004F0B97"/>
    <w:rsid w:val="004F223D"/>
    <w:rsid w:val="004F2C63"/>
    <w:rsid w:val="004F313E"/>
    <w:rsid w:val="004F4349"/>
    <w:rsid w:val="004F4DA2"/>
    <w:rsid w:val="004F4E47"/>
    <w:rsid w:val="004F648F"/>
    <w:rsid w:val="005003FE"/>
    <w:rsid w:val="00502627"/>
    <w:rsid w:val="00504E98"/>
    <w:rsid w:val="00506A8C"/>
    <w:rsid w:val="005126F9"/>
    <w:rsid w:val="00513708"/>
    <w:rsid w:val="00515444"/>
    <w:rsid w:val="005159B5"/>
    <w:rsid w:val="00517EEE"/>
    <w:rsid w:val="00522C76"/>
    <w:rsid w:val="00525A61"/>
    <w:rsid w:val="00526FAB"/>
    <w:rsid w:val="0053030C"/>
    <w:rsid w:val="00531A11"/>
    <w:rsid w:val="00531D0B"/>
    <w:rsid w:val="00533256"/>
    <w:rsid w:val="00533A34"/>
    <w:rsid w:val="00535D11"/>
    <w:rsid w:val="005370F5"/>
    <w:rsid w:val="005404A1"/>
    <w:rsid w:val="00540CCB"/>
    <w:rsid w:val="005413D1"/>
    <w:rsid w:val="00542B2B"/>
    <w:rsid w:val="00543079"/>
    <w:rsid w:val="00543A69"/>
    <w:rsid w:val="005447B0"/>
    <w:rsid w:val="00547C3E"/>
    <w:rsid w:val="00550EEF"/>
    <w:rsid w:val="00552068"/>
    <w:rsid w:val="00553DA4"/>
    <w:rsid w:val="00554013"/>
    <w:rsid w:val="00560952"/>
    <w:rsid w:val="00564EB6"/>
    <w:rsid w:val="00566302"/>
    <w:rsid w:val="00570584"/>
    <w:rsid w:val="0057397E"/>
    <w:rsid w:val="005859E0"/>
    <w:rsid w:val="00585F51"/>
    <w:rsid w:val="005860B6"/>
    <w:rsid w:val="005867FF"/>
    <w:rsid w:val="00587A93"/>
    <w:rsid w:val="00587F33"/>
    <w:rsid w:val="00591760"/>
    <w:rsid w:val="00593047"/>
    <w:rsid w:val="005A0BB8"/>
    <w:rsid w:val="005A40BF"/>
    <w:rsid w:val="005A544D"/>
    <w:rsid w:val="005B01ED"/>
    <w:rsid w:val="005B1258"/>
    <w:rsid w:val="005B2471"/>
    <w:rsid w:val="005B538B"/>
    <w:rsid w:val="005B560F"/>
    <w:rsid w:val="005C0D5D"/>
    <w:rsid w:val="005C21D0"/>
    <w:rsid w:val="005C2392"/>
    <w:rsid w:val="005C2514"/>
    <w:rsid w:val="005C4601"/>
    <w:rsid w:val="005C5020"/>
    <w:rsid w:val="005C56EC"/>
    <w:rsid w:val="005C60E6"/>
    <w:rsid w:val="005C6DD6"/>
    <w:rsid w:val="005C714B"/>
    <w:rsid w:val="005C72D8"/>
    <w:rsid w:val="005D59E5"/>
    <w:rsid w:val="005D62E4"/>
    <w:rsid w:val="005D6B78"/>
    <w:rsid w:val="005E12D9"/>
    <w:rsid w:val="005E1630"/>
    <w:rsid w:val="005E3015"/>
    <w:rsid w:val="005E4180"/>
    <w:rsid w:val="005E6F2D"/>
    <w:rsid w:val="005F0E14"/>
    <w:rsid w:val="005F225A"/>
    <w:rsid w:val="005F4C23"/>
    <w:rsid w:val="005F5F08"/>
    <w:rsid w:val="006007D4"/>
    <w:rsid w:val="00601442"/>
    <w:rsid w:val="0060240B"/>
    <w:rsid w:val="00602771"/>
    <w:rsid w:val="00602824"/>
    <w:rsid w:val="006032A8"/>
    <w:rsid w:val="00606A2B"/>
    <w:rsid w:val="00611215"/>
    <w:rsid w:val="006124D7"/>
    <w:rsid w:val="00613EE5"/>
    <w:rsid w:val="006154D4"/>
    <w:rsid w:val="00615C19"/>
    <w:rsid w:val="0061727F"/>
    <w:rsid w:val="00620C3B"/>
    <w:rsid w:val="00621828"/>
    <w:rsid w:val="0062372D"/>
    <w:rsid w:val="0062430C"/>
    <w:rsid w:val="00624327"/>
    <w:rsid w:val="00624C6B"/>
    <w:rsid w:val="00625C2D"/>
    <w:rsid w:val="00627258"/>
    <w:rsid w:val="00633F72"/>
    <w:rsid w:val="00634B7F"/>
    <w:rsid w:val="00635614"/>
    <w:rsid w:val="00641C88"/>
    <w:rsid w:val="006424A6"/>
    <w:rsid w:val="00643FC5"/>
    <w:rsid w:val="00646D1E"/>
    <w:rsid w:val="006513E4"/>
    <w:rsid w:val="00652BF3"/>
    <w:rsid w:val="0065429E"/>
    <w:rsid w:val="006555A8"/>
    <w:rsid w:val="00655C78"/>
    <w:rsid w:val="00656850"/>
    <w:rsid w:val="00656C85"/>
    <w:rsid w:val="00660009"/>
    <w:rsid w:val="00662BEB"/>
    <w:rsid w:val="006631B0"/>
    <w:rsid w:val="006640F5"/>
    <w:rsid w:val="00664E03"/>
    <w:rsid w:val="00666345"/>
    <w:rsid w:val="00666F22"/>
    <w:rsid w:val="00670A16"/>
    <w:rsid w:val="00671346"/>
    <w:rsid w:val="00675147"/>
    <w:rsid w:val="006807A3"/>
    <w:rsid w:val="00683E78"/>
    <w:rsid w:val="00685325"/>
    <w:rsid w:val="00686677"/>
    <w:rsid w:val="00687A14"/>
    <w:rsid w:val="00691ECB"/>
    <w:rsid w:val="006928E3"/>
    <w:rsid w:val="00692BC0"/>
    <w:rsid w:val="00696824"/>
    <w:rsid w:val="00697EB0"/>
    <w:rsid w:val="006A108C"/>
    <w:rsid w:val="006A416B"/>
    <w:rsid w:val="006A56B3"/>
    <w:rsid w:val="006B0508"/>
    <w:rsid w:val="006B3009"/>
    <w:rsid w:val="006B37D6"/>
    <w:rsid w:val="006B4D4A"/>
    <w:rsid w:val="006B5986"/>
    <w:rsid w:val="006B739B"/>
    <w:rsid w:val="006C1A64"/>
    <w:rsid w:val="006C1E47"/>
    <w:rsid w:val="006C4A0C"/>
    <w:rsid w:val="006C6FAF"/>
    <w:rsid w:val="006D2B3D"/>
    <w:rsid w:val="006D30F4"/>
    <w:rsid w:val="006D5481"/>
    <w:rsid w:val="006E1693"/>
    <w:rsid w:val="006E2F38"/>
    <w:rsid w:val="006E305F"/>
    <w:rsid w:val="006E4941"/>
    <w:rsid w:val="006F2E16"/>
    <w:rsid w:val="006F3E94"/>
    <w:rsid w:val="006F449B"/>
    <w:rsid w:val="007006B4"/>
    <w:rsid w:val="00700821"/>
    <w:rsid w:val="007040E4"/>
    <w:rsid w:val="00704246"/>
    <w:rsid w:val="00705C4C"/>
    <w:rsid w:val="00711B56"/>
    <w:rsid w:val="00711CEB"/>
    <w:rsid w:val="00712218"/>
    <w:rsid w:val="007150CF"/>
    <w:rsid w:val="007205F7"/>
    <w:rsid w:val="007243C9"/>
    <w:rsid w:val="00732F8F"/>
    <w:rsid w:val="0073351B"/>
    <w:rsid w:val="00736C19"/>
    <w:rsid w:val="00740895"/>
    <w:rsid w:val="0074093D"/>
    <w:rsid w:val="0074101F"/>
    <w:rsid w:val="0074139B"/>
    <w:rsid w:val="007423C4"/>
    <w:rsid w:val="00742E0A"/>
    <w:rsid w:val="007477A9"/>
    <w:rsid w:val="007508E7"/>
    <w:rsid w:val="00751FEB"/>
    <w:rsid w:val="007521C9"/>
    <w:rsid w:val="00753AFC"/>
    <w:rsid w:val="0075574A"/>
    <w:rsid w:val="00761D54"/>
    <w:rsid w:val="00763F39"/>
    <w:rsid w:val="00764FEF"/>
    <w:rsid w:val="00766841"/>
    <w:rsid w:val="00770212"/>
    <w:rsid w:val="00773A4B"/>
    <w:rsid w:val="00774BED"/>
    <w:rsid w:val="007777AE"/>
    <w:rsid w:val="00777B52"/>
    <w:rsid w:val="00781420"/>
    <w:rsid w:val="00783859"/>
    <w:rsid w:val="00785D3B"/>
    <w:rsid w:val="0078677E"/>
    <w:rsid w:val="00790104"/>
    <w:rsid w:val="0079032F"/>
    <w:rsid w:val="00790B0E"/>
    <w:rsid w:val="00791DCF"/>
    <w:rsid w:val="007930BC"/>
    <w:rsid w:val="007942AA"/>
    <w:rsid w:val="0079637F"/>
    <w:rsid w:val="007A2697"/>
    <w:rsid w:val="007A3C04"/>
    <w:rsid w:val="007B37D5"/>
    <w:rsid w:val="007B45F2"/>
    <w:rsid w:val="007B4FDE"/>
    <w:rsid w:val="007B5A69"/>
    <w:rsid w:val="007B622D"/>
    <w:rsid w:val="007B7CDF"/>
    <w:rsid w:val="007C0E82"/>
    <w:rsid w:val="007C13F1"/>
    <w:rsid w:val="007C3E00"/>
    <w:rsid w:val="007C4C3D"/>
    <w:rsid w:val="007D0C8F"/>
    <w:rsid w:val="007D10CE"/>
    <w:rsid w:val="007D2450"/>
    <w:rsid w:val="007D2B9E"/>
    <w:rsid w:val="007D4662"/>
    <w:rsid w:val="007D4E21"/>
    <w:rsid w:val="007D6925"/>
    <w:rsid w:val="007D780F"/>
    <w:rsid w:val="007E2027"/>
    <w:rsid w:val="007E3AB7"/>
    <w:rsid w:val="007E56A1"/>
    <w:rsid w:val="007F0688"/>
    <w:rsid w:val="007F0F24"/>
    <w:rsid w:val="007F1F86"/>
    <w:rsid w:val="007F3ECA"/>
    <w:rsid w:val="007F52F7"/>
    <w:rsid w:val="007F7DC2"/>
    <w:rsid w:val="007F7DCB"/>
    <w:rsid w:val="007F7EC8"/>
    <w:rsid w:val="00804C41"/>
    <w:rsid w:val="00812CFD"/>
    <w:rsid w:val="00813F74"/>
    <w:rsid w:val="00821715"/>
    <w:rsid w:val="008217CD"/>
    <w:rsid w:val="008234F4"/>
    <w:rsid w:val="00825717"/>
    <w:rsid w:val="00831F10"/>
    <w:rsid w:val="008327C7"/>
    <w:rsid w:val="00836771"/>
    <w:rsid w:val="008456CC"/>
    <w:rsid w:val="008457B6"/>
    <w:rsid w:val="0084636E"/>
    <w:rsid w:val="0085295C"/>
    <w:rsid w:val="00854A4B"/>
    <w:rsid w:val="00855865"/>
    <w:rsid w:val="00860FE9"/>
    <w:rsid w:val="0086365E"/>
    <w:rsid w:val="00863AC9"/>
    <w:rsid w:val="00864D8C"/>
    <w:rsid w:val="00865F00"/>
    <w:rsid w:val="00873385"/>
    <w:rsid w:val="00875A1B"/>
    <w:rsid w:val="00876703"/>
    <w:rsid w:val="00877516"/>
    <w:rsid w:val="00881CA5"/>
    <w:rsid w:val="0088476D"/>
    <w:rsid w:val="00886F54"/>
    <w:rsid w:val="00890F25"/>
    <w:rsid w:val="00890FE4"/>
    <w:rsid w:val="0089306A"/>
    <w:rsid w:val="00894FB3"/>
    <w:rsid w:val="0089505E"/>
    <w:rsid w:val="00897859"/>
    <w:rsid w:val="008A185C"/>
    <w:rsid w:val="008A3C60"/>
    <w:rsid w:val="008A5886"/>
    <w:rsid w:val="008A5B37"/>
    <w:rsid w:val="008B24EA"/>
    <w:rsid w:val="008B4BD1"/>
    <w:rsid w:val="008B4D90"/>
    <w:rsid w:val="008C0EBB"/>
    <w:rsid w:val="008C538B"/>
    <w:rsid w:val="008C7B40"/>
    <w:rsid w:val="008C7E6E"/>
    <w:rsid w:val="008D0843"/>
    <w:rsid w:val="008D2553"/>
    <w:rsid w:val="008D473B"/>
    <w:rsid w:val="008D587B"/>
    <w:rsid w:val="008D6BBB"/>
    <w:rsid w:val="008D7107"/>
    <w:rsid w:val="008D7294"/>
    <w:rsid w:val="008E3FE3"/>
    <w:rsid w:val="008E5940"/>
    <w:rsid w:val="008F4ACF"/>
    <w:rsid w:val="008F60DC"/>
    <w:rsid w:val="008F6FA8"/>
    <w:rsid w:val="008F728D"/>
    <w:rsid w:val="009015C4"/>
    <w:rsid w:val="0090341E"/>
    <w:rsid w:val="009054B5"/>
    <w:rsid w:val="00907850"/>
    <w:rsid w:val="009107E8"/>
    <w:rsid w:val="00912EF3"/>
    <w:rsid w:val="009170AB"/>
    <w:rsid w:val="00917353"/>
    <w:rsid w:val="00917552"/>
    <w:rsid w:val="00923860"/>
    <w:rsid w:val="00924FF0"/>
    <w:rsid w:val="00925253"/>
    <w:rsid w:val="0092744E"/>
    <w:rsid w:val="00927FEE"/>
    <w:rsid w:val="00930ABD"/>
    <w:rsid w:val="00933690"/>
    <w:rsid w:val="00936275"/>
    <w:rsid w:val="00942F04"/>
    <w:rsid w:val="00943617"/>
    <w:rsid w:val="00943AB1"/>
    <w:rsid w:val="00944790"/>
    <w:rsid w:val="009500E0"/>
    <w:rsid w:val="00953411"/>
    <w:rsid w:val="00955648"/>
    <w:rsid w:val="00956EC4"/>
    <w:rsid w:val="00957284"/>
    <w:rsid w:val="00957DF9"/>
    <w:rsid w:val="0096135F"/>
    <w:rsid w:val="00963859"/>
    <w:rsid w:val="00963F53"/>
    <w:rsid w:val="009646D8"/>
    <w:rsid w:val="009654A6"/>
    <w:rsid w:val="00972B4C"/>
    <w:rsid w:val="00981AFD"/>
    <w:rsid w:val="0098350D"/>
    <w:rsid w:val="0098500C"/>
    <w:rsid w:val="00985A81"/>
    <w:rsid w:val="00987B4F"/>
    <w:rsid w:val="00987BC0"/>
    <w:rsid w:val="00987BEC"/>
    <w:rsid w:val="00987F1D"/>
    <w:rsid w:val="009900CC"/>
    <w:rsid w:val="00990E85"/>
    <w:rsid w:val="009924B1"/>
    <w:rsid w:val="00992DD7"/>
    <w:rsid w:val="009938A9"/>
    <w:rsid w:val="009A0BDA"/>
    <w:rsid w:val="009A1538"/>
    <w:rsid w:val="009A3375"/>
    <w:rsid w:val="009A73D4"/>
    <w:rsid w:val="009A791C"/>
    <w:rsid w:val="009B07CF"/>
    <w:rsid w:val="009B0C72"/>
    <w:rsid w:val="009B6512"/>
    <w:rsid w:val="009B676A"/>
    <w:rsid w:val="009B7031"/>
    <w:rsid w:val="009B7340"/>
    <w:rsid w:val="009B7634"/>
    <w:rsid w:val="009C2CA0"/>
    <w:rsid w:val="009D1FBE"/>
    <w:rsid w:val="009D6606"/>
    <w:rsid w:val="009D7BE8"/>
    <w:rsid w:val="009E2CFE"/>
    <w:rsid w:val="009E464B"/>
    <w:rsid w:val="009E76D0"/>
    <w:rsid w:val="009E7ADE"/>
    <w:rsid w:val="009E7E4A"/>
    <w:rsid w:val="009F0D1A"/>
    <w:rsid w:val="009F3430"/>
    <w:rsid w:val="009F4DD4"/>
    <w:rsid w:val="009F6971"/>
    <w:rsid w:val="00A02488"/>
    <w:rsid w:val="00A03847"/>
    <w:rsid w:val="00A06D36"/>
    <w:rsid w:val="00A07D6A"/>
    <w:rsid w:val="00A103A0"/>
    <w:rsid w:val="00A10E47"/>
    <w:rsid w:val="00A13FAB"/>
    <w:rsid w:val="00A14559"/>
    <w:rsid w:val="00A14BF7"/>
    <w:rsid w:val="00A17FD7"/>
    <w:rsid w:val="00A23566"/>
    <w:rsid w:val="00A23FE7"/>
    <w:rsid w:val="00A2533A"/>
    <w:rsid w:val="00A25BD3"/>
    <w:rsid w:val="00A3079E"/>
    <w:rsid w:val="00A31749"/>
    <w:rsid w:val="00A34862"/>
    <w:rsid w:val="00A3740F"/>
    <w:rsid w:val="00A378A5"/>
    <w:rsid w:val="00A40252"/>
    <w:rsid w:val="00A41822"/>
    <w:rsid w:val="00A42BE0"/>
    <w:rsid w:val="00A436E6"/>
    <w:rsid w:val="00A47CA9"/>
    <w:rsid w:val="00A51852"/>
    <w:rsid w:val="00A524A8"/>
    <w:rsid w:val="00A52D3D"/>
    <w:rsid w:val="00A54385"/>
    <w:rsid w:val="00A57128"/>
    <w:rsid w:val="00A57B0B"/>
    <w:rsid w:val="00A60898"/>
    <w:rsid w:val="00A60A24"/>
    <w:rsid w:val="00A62EF3"/>
    <w:rsid w:val="00A6458F"/>
    <w:rsid w:val="00A74AFE"/>
    <w:rsid w:val="00A75F77"/>
    <w:rsid w:val="00A77732"/>
    <w:rsid w:val="00A800CE"/>
    <w:rsid w:val="00A83481"/>
    <w:rsid w:val="00A83527"/>
    <w:rsid w:val="00A84991"/>
    <w:rsid w:val="00A84DD8"/>
    <w:rsid w:val="00A85B6E"/>
    <w:rsid w:val="00A90DB2"/>
    <w:rsid w:val="00A94395"/>
    <w:rsid w:val="00AA3FD2"/>
    <w:rsid w:val="00AA4B68"/>
    <w:rsid w:val="00AA6B07"/>
    <w:rsid w:val="00AB0502"/>
    <w:rsid w:val="00AB09FC"/>
    <w:rsid w:val="00AB2696"/>
    <w:rsid w:val="00AB3984"/>
    <w:rsid w:val="00AB481C"/>
    <w:rsid w:val="00AB4F06"/>
    <w:rsid w:val="00AB63BC"/>
    <w:rsid w:val="00AC0D74"/>
    <w:rsid w:val="00AC33D8"/>
    <w:rsid w:val="00AC69A8"/>
    <w:rsid w:val="00AD0FC7"/>
    <w:rsid w:val="00AD1298"/>
    <w:rsid w:val="00AD5B49"/>
    <w:rsid w:val="00AD5CD8"/>
    <w:rsid w:val="00AD6458"/>
    <w:rsid w:val="00AD76A8"/>
    <w:rsid w:val="00AE152B"/>
    <w:rsid w:val="00AE6037"/>
    <w:rsid w:val="00AF1F60"/>
    <w:rsid w:val="00AF2F52"/>
    <w:rsid w:val="00AF6F06"/>
    <w:rsid w:val="00AF78B5"/>
    <w:rsid w:val="00B00E5F"/>
    <w:rsid w:val="00B01311"/>
    <w:rsid w:val="00B03D68"/>
    <w:rsid w:val="00B04ED3"/>
    <w:rsid w:val="00B057CE"/>
    <w:rsid w:val="00B05D4D"/>
    <w:rsid w:val="00B12510"/>
    <w:rsid w:val="00B20E02"/>
    <w:rsid w:val="00B22995"/>
    <w:rsid w:val="00B22E30"/>
    <w:rsid w:val="00B23080"/>
    <w:rsid w:val="00B27CE0"/>
    <w:rsid w:val="00B32748"/>
    <w:rsid w:val="00B3388F"/>
    <w:rsid w:val="00B34E33"/>
    <w:rsid w:val="00B3661F"/>
    <w:rsid w:val="00B36760"/>
    <w:rsid w:val="00B36847"/>
    <w:rsid w:val="00B37D4F"/>
    <w:rsid w:val="00B37FE1"/>
    <w:rsid w:val="00B40162"/>
    <w:rsid w:val="00B408F1"/>
    <w:rsid w:val="00B42FDA"/>
    <w:rsid w:val="00B437FB"/>
    <w:rsid w:val="00B44EFF"/>
    <w:rsid w:val="00B458F7"/>
    <w:rsid w:val="00B47F78"/>
    <w:rsid w:val="00B501F4"/>
    <w:rsid w:val="00B5133D"/>
    <w:rsid w:val="00B513FA"/>
    <w:rsid w:val="00B51572"/>
    <w:rsid w:val="00B5373B"/>
    <w:rsid w:val="00B55B23"/>
    <w:rsid w:val="00B5619A"/>
    <w:rsid w:val="00B56E83"/>
    <w:rsid w:val="00B64291"/>
    <w:rsid w:val="00B670F2"/>
    <w:rsid w:val="00B70489"/>
    <w:rsid w:val="00B70E53"/>
    <w:rsid w:val="00B71318"/>
    <w:rsid w:val="00B718EF"/>
    <w:rsid w:val="00B75464"/>
    <w:rsid w:val="00B800E2"/>
    <w:rsid w:val="00B8109D"/>
    <w:rsid w:val="00B8165C"/>
    <w:rsid w:val="00B8193A"/>
    <w:rsid w:val="00B918D4"/>
    <w:rsid w:val="00B91D37"/>
    <w:rsid w:val="00B9250A"/>
    <w:rsid w:val="00B94012"/>
    <w:rsid w:val="00B962D2"/>
    <w:rsid w:val="00B96726"/>
    <w:rsid w:val="00BA28C2"/>
    <w:rsid w:val="00BA44F2"/>
    <w:rsid w:val="00BA7E17"/>
    <w:rsid w:val="00BB1377"/>
    <w:rsid w:val="00BB1F28"/>
    <w:rsid w:val="00BB2D1E"/>
    <w:rsid w:val="00BB3BD9"/>
    <w:rsid w:val="00BB52EC"/>
    <w:rsid w:val="00BC0B48"/>
    <w:rsid w:val="00BC35E2"/>
    <w:rsid w:val="00BC3B1F"/>
    <w:rsid w:val="00BC63D3"/>
    <w:rsid w:val="00BC6F06"/>
    <w:rsid w:val="00BC7C4D"/>
    <w:rsid w:val="00BD083B"/>
    <w:rsid w:val="00BD2F99"/>
    <w:rsid w:val="00BD497F"/>
    <w:rsid w:val="00BD7B28"/>
    <w:rsid w:val="00BE43DD"/>
    <w:rsid w:val="00BE7772"/>
    <w:rsid w:val="00BF5816"/>
    <w:rsid w:val="00BF5A9F"/>
    <w:rsid w:val="00C019AA"/>
    <w:rsid w:val="00C02D7C"/>
    <w:rsid w:val="00C046EC"/>
    <w:rsid w:val="00C0617F"/>
    <w:rsid w:val="00C07C2C"/>
    <w:rsid w:val="00C1174B"/>
    <w:rsid w:val="00C11F27"/>
    <w:rsid w:val="00C153B8"/>
    <w:rsid w:val="00C1660D"/>
    <w:rsid w:val="00C2298A"/>
    <w:rsid w:val="00C235ED"/>
    <w:rsid w:val="00C23C57"/>
    <w:rsid w:val="00C25A95"/>
    <w:rsid w:val="00C26118"/>
    <w:rsid w:val="00C26B56"/>
    <w:rsid w:val="00C31D28"/>
    <w:rsid w:val="00C34A38"/>
    <w:rsid w:val="00C35E19"/>
    <w:rsid w:val="00C371CD"/>
    <w:rsid w:val="00C4245B"/>
    <w:rsid w:val="00C42BC6"/>
    <w:rsid w:val="00C43E48"/>
    <w:rsid w:val="00C44ABD"/>
    <w:rsid w:val="00C47364"/>
    <w:rsid w:val="00C50157"/>
    <w:rsid w:val="00C50C70"/>
    <w:rsid w:val="00C50D2D"/>
    <w:rsid w:val="00C53C11"/>
    <w:rsid w:val="00C550BC"/>
    <w:rsid w:val="00C55138"/>
    <w:rsid w:val="00C55439"/>
    <w:rsid w:val="00C55F03"/>
    <w:rsid w:val="00C633BC"/>
    <w:rsid w:val="00C636B0"/>
    <w:rsid w:val="00C664B3"/>
    <w:rsid w:val="00C70AE9"/>
    <w:rsid w:val="00C71A14"/>
    <w:rsid w:val="00C73D6D"/>
    <w:rsid w:val="00C74591"/>
    <w:rsid w:val="00C77C58"/>
    <w:rsid w:val="00C800D6"/>
    <w:rsid w:val="00C869FA"/>
    <w:rsid w:val="00C903AA"/>
    <w:rsid w:val="00C9351A"/>
    <w:rsid w:val="00C94152"/>
    <w:rsid w:val="00C952C9"/>
    <w:rsid w:val="00C952DD"/>
    <w:rsid w:val="00C972B0"/>
    <w:rsid w:val="00CA1575"/>
    <w:rsid w:val="00CA1E78"/>
    <w:rsid w:val="00CA1F77"/>
    <w:rsid w:val="00CA68EE"/>
    <w:rsid w:val="00CA7A65"/>
    <w:rsid w:val="00CB34A3"/>
    <w:rsid w:val="00CB3F5B"/>
    <w:rsid w:val="00CB7097"/>
    <w:rsid w:val="00CC208A"/>
    <w:rsid w:val="00CC24D2"/>
    <w:rsid w:val="00CC3633"/>
    <w:rsid w:val="00CC41E1"/>
    <w:rsid w:val="00CC7798"/>
    <w:rsid w:val="00CC7A85"/>
    <w:rsid w:val="00CD0338"/>
    <w:rsid w:val="00CD503A"/>
    <w:rsid w:val="00CE11C6"/>
    <w:rsid w:val="00CE1A9E"/>
    <w:rsid w:val="00CE2232"/>
    <w:rsid w:val="00CE7987"/>
    <w:rsid w:val="00CF2220"/>
    <w:rsid w:val="00CF36E7"/>
    <w:rsid w:val="00CF3D6A"/>
    <w:rsid w:val="00CF5515"/>
    <w:rsid w:val="00CF7C90"/>
    <w:rsid w:val="00CF7D98"/>
    <w:rsid w:val="00D007BC"/>
    <w:rsid w:val="00D0198C"/>
    <w:rsid w:val="00D01D12"/>
    <w:rsid w:val="00D05AEF"/>
    <w:rsid w:val="00D068BB"/>
    <w:rsid w:val="00D06CEE"/>
    <w:rsid w:val="00D0734C"/>
    <w:rsid w:val="00D1028A"/>
    <w:rsid w:val="00D11B66"/>
    <w:rsid w:val="00D11C13"/>
    <w:rsid w:val="00D12CAF"/>
    <w:rsid w:val="00D134B4"/>
    <w:rsid w:val="00D14CBA"/>
    <w:rsid w:val="00D216A1"/>
    <w:rsid w:val="00D23BFE"/>
    <w:rsid w:val="00D272DA"/>
    <w:rsid w:val="00D300B1"/>
    <w:rsid w:val="00D312DB"/>
    <w:rsid w:val="00D31300"/>
    <w:rsid w:val="00D3250E"/>
    <w:rsid w:val="00D345C5"/>
    <w:rsid w:val="00D3633F"/>
    <w:rsid w:val="00D36A4D"/>
    <w:rsid w:val="00D37B9F"/>
    <w:rsid w:val="00D405F2"/>
    <w:rsid w:val="00D42601"/>
    <w:rsid w:val="00D4287D"/>
    <w:rsid w:val="00D42BE7"/>
    <w:rsid w:val="00D43E4D"/>
    <w:rsid w:val="00D47C4F"/>
    <w:rsid w:val="00D50E76"/>
    <w:rsid w:val="00D51C69"/>
    <w:rsid w:val="00D52E5D"/>
    <w:rsid w:val="00D533E1"/>
    <w:rsid w:val="00D545FD"/>
    <w:rsid w:val="00D61606"/>
    <w:rsid w:val="00D61AD1"/>
    <w:rsid w:val="00D640CD"/>
    <w:rsid w:val="00D6632D"/>
    <w:rsid w:val="00D67E57"/>
    <w:rsid w:val="00D83E95"/>
    <w:rsid w:val="00D85362"/>
    <w:rsid w:val="00D87168"/>
    <w:rsid w:val="00D90FBC"/>
    <w:rsid w:val="00D94758"/>
    <w:rsid w:val="00DA0152"/>
    <w:rsid w:val="00DA0E99"/>
    <w:rsid w:val="00DA1CAC"/>
    <w:rsid w:val="00DA1DEA"/>
    <w:rsid w:val="00DA2C6D"/>
    <w:rsid w:val="00DA5294"/>
    <w:rsid w:val="00DA68AB"/>
    <w:rsid w:val="00DB0A1C"/>
    <w:rsid w:val="00DB1BBF"/>
    <w:rsid w:val="00DB2105"/>
    <w:rsid w:val="00DB59CE"/>
    <w:rsid w:val="00DB61E2"/>
    <w:rsid w:val="00DC0C11"/>
    <w:rsid w:val="00DD0ECB"/>
    <w:rsid w:val="00DD2DA5"/>
    <w:rsid w:val="00DD39D1"/>
    <w:rsid w:val="00DD545E"/>
    <w:rsid w:val="00DD56E4"/>
    <w:rsid w:val="00DD5B1B"/>
    <w:rsid w:val="00DE43CE"/>
    <w:rsid w:val="00DE63CD"/>
    <w:rsid w:val="00DF3C4D"/>
    <w:rsid w:val="00DF48E6"/>
    <w:rsid w:val="00DF54B3"/>
    <w:rsid w:val="00DF5659"/>
    <w:rsid w:val="00DF7811"/>
    <w:rsid w:val="00E014D4"/>
    <w:rsid w:val="00E02473"/>
    <w:rsid w:val="00E0262A"/>
    <w:rsid w:val="00E03A75"/>
    <w:rsid w:val="00E03F1A"/>
    <w:rsid w:val="00E04C8F"/>
    <w:rsid w:val="00E05354"/>
    <w:rsid w:val="00E06A14"/>
    <w:rsid w:val="00E0777A"/>
    <w:rsid w:val="00E11ADD"/>
    <w:rsid w:val="00E135E6"/>
    <w:rsid w:val="00E16590"/>
    <w:rsid w:val="00E17669"/>
    <w:rsid w:val="00E2158B"/>
    <w:rsid w:val="00E226AA"/>
    <w:rsid w:val="00E30D0D"/>
    <w:rsid w:val="00E329FA"/>
    <w:rsid w:val="00E3374E"/>
    <w:rsid w:val="00E34761"/>
    <w:rsid w:val="00E3489F"/>
    <w:rsid w:val="00E34A6D"/>
    <w:rsid w:val="00E35E6B"/>
    <w:rsid w:val="00E3609D"/>
    <w:rsid w:val="00E371BA"/>
    <w:rsid w:val="00E400C9"/>
    <w:rsid w:val="00E420BB"/>
    <w:rsid w:val="00E435B1"/>
    <w:rsid w:val="00E4460F"/>
    <w:rsid w:val="00E44924"/>
    <w:rsid w:val="00E45376"/>
    <w:rsid w:val="00E45441"/>
    <w:rsid w:val="00E45AA6"/>
    <w:rsid w:val="00E45CF7"/>
    <w:rsid w:val="00E46318"/>
    <w:rsid w:val="00E47260"/>
    <w:rsid w:val="00E51EDD"/>
    <w:rsid w:val="00E525A1"/>
    <w:rsid w:val="00E63D6D"/>
    <w:rsid w:val="00E6415B"/>
    <w:rsid w:val="00E65D18"/>
    <w:rsid w:val="00E65DE3"/>
    <w:rsid w:val="00E724C4"/>
    <w:rsid w:val="00E73BD0"/>
    <w:rsid w:val="00E753FF"/>
    <w:rsid w:val="00E76D15"/>
    <w:rsid w:val="00E76D17"/>
    <w:rsid w:val="00E80BC3"/>
    <w:rsid w:val="00E81EB8"/>
    <w:rsid w:val="00E83399"/>
    <w:rsid w:val="00E90556"/>
    <w:rsid w:val="00E922E3"/>
    <w:rsid w:val="00E93476"/>
    <w:rsid w:val="00E9683E"/>
    <w:rsid w:val="00EA0AFC"/>
    <w:rsid w:val="00EA0AFE"/>
    <w:rsid w:val="00EA0D0F"/>
    <w:rsid w:val="00EA14F2"/>
    <w:rsid w:val="00EB05B0"/>
    <w:rsid w:val="00EB2E35"/>
    <w:rsid w:val="00EB48AE"/>
    <w:rsid w:val="00EB4C4E"/>
    <w:rsid w:val="00EC3100"/>
    <w:rsid w:val="00EC3F85"/>
    <w:rsid w:val="00EC53AD"/>
    <w:rsid w:val="00EC6102"/>
    <w:rsid w:val="00EC7BE4"/>
    <w:rsid w:val="00EC7F8F"/>
    <w:rsid w:val="00EC7FEA"/>
    <w:rsid w:val="00ED1F28"/>
    <w:rsid w:val="00ED4742"/>
    <w:rsid w:val="00ED4976"/>
    <w:rsid w:val="00ED688C"/>
    <w:rsid w:val="00EE06D7"/>
    <w:rsid w:val="00EE4095"/>
    <w:rsid w:val="00EE421E"/>
    <w:rsid w:val="00EF0927"/>
    <w:rsid w:val="00EF5D13"/>
    <w:rsid w:val="00EF726C"/>
    <w:rsid w:val="00F00B73"/>
    <w:rsid w:val="00F013BC"/>
    <w:rsid w:val="00F0187C"/>
    <w:rsid w:val="00F023C2"/>
    <w:rsid w:val="00F0413A"/>
    <w:rsid w:val="00F05B01"/>
    <w:rsid w:val="00F05C72"/>
    <w:rsid w:val="00F06D28"/>
    <w:rsid w:val="00F12C88"/>
    <w:rsid w:val="00F13F97"/>
    <w:rsid w:val="00F24DC5"/>
    <w:rsid w:val="00F26B8B"/>
    <w:rsid w:val="00F26C43"/>
    <w:rsid w:val="00F27B7E"/>
    <w:rsid w:val="00F334B8"/>
    <w:rsid w:val="00F34CB5"/>
    <w:rsid w:val="00F36593"/>
    <w:rsid w:val="00F45C4C"/>
    <w:rsid w:val="00F46CBD"/>
    <w:rsid w:val="00F47313"/>
    <w:rsid w:val="00F50826"/>
    <w:rsid w:val="00F50C98"/>
    <w:rsid w:val="00F51719"/>
    <w:rsid w:val="00F53165"/>
    <w:rsid w:val="00F55565"/>
    <w:rsid w:val="00F55979"/>
    <w:rsid w:val="00F55F19"/>
    <w:rsid w:val="00F60FDB"/>
    <w:rsid w:val="00F631F5"/>
    <w:rsid w:val="00F6376F"/>
    <w:rsid w:val="00F708C7"/>
    <w:rsid w:val="00F72A4B"/>
    <w:rsid w:val="00F7679E"/>
    <w:rsid w:val="00F80A72"/>
    <w:rsid w:val="00F81B3E"/>
    <w:rsid w:val="00F8477B"/>
    <w:rsid w:val="00F94058"/>
    <w:rsid w:val="00F94179"/>
    <w:rsid w:val="00F945B1"/>
    <w:rsid w:val="00F967A4"/>
    <w:rsid w:val="00FA06F3"/>
    <w:rsid w:val="00FA0AA8"/>
    <w:rsid w:val="00FA0D29"/>
    <w:rsid w:val="00FA1CCF"/>
    <w:rsid w:val="00FA2B2E"/>
    <w:rsid w:val="00FA3F94"/>
    <w:rsid w:val="00FB19DA"/>
    <w:rsid w:val="00FB4EBF"/>
    <w:rsid w:val="00FB5B87"/>
    <w:rsid w:val="00FB5D1E"/>
    <w:rsid w:val="00FB663C"/>
    <w:rsid w:val="00FB7754"/>
    <w:rsid w:val="00FC0D57"/>
    <w:rsid w:val="00FC54AD"/>
    <w:rsid w:val="00FC560E"/>
    <w:rsid w:val="00FC5739"/>
    <w:rsid w:val="00FC7173"/>
    <w:rsid w:val="00FD3908"/>
    <w:rsid w:val="00FD4D8F"/>
    <w:rsid w:val="00FD54F8"/>
    <w:rsid w:val="00FD57F0"/>
    <w:rsid w:val="00FE1D6C"/>
    <w:rsid w:val="00FE520B"/>
    <w:rsid w:val="00FE6489"/>
    <w:rsid w:val="00FF10B0"/>
    <w:rsid w:val="00FF5D99"/>
    <w:rsid w:val="00FF744A"/>
    <w:rsid w:val="00FF7E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F46"/>
  <w15:chartTrackingRefBased/>
  <w15:docId w15:val="{8C224E06-C9DF-4519-9413-5AE82E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0A"/>
    <w:rPr>
      <w:rFonts w:cstheme="minorBidi"/>
      <w:szCs w:val="22"/>
    </w:rPr>
  </w:style>
  <w:style w:type="paragraph" w:styleId="Heading1">
    <w:name w:val="heading 1"/>
    <w:basedOn w:val="Normal"/>
    <w:next w:val="Normal"/>
    <w:link w:val="Heading1Char"/>
    <w:uiPriority w:val="9"/>
    <w:qFormat/>
    <w:rsid w:val="00587F33"/>
    <w:pPr>
      <w:keepNext/>
      <w:keepLines/>
      <w:spacing w:before="240"/>
      <w:outlineLvl w:val="0"/>
    </w:pPr>
    <w:rPr>
      <w:rFonts w:asciiTheme="majorHAnsi" w:eastAsiaTheme="majorEastAsia" w:hAnsiTheme="majorHAnsi" w:cstheme="majorBidi"/>
      <w:color w:val="BFBF00" w:themeColor="accent1" w:themeShade="BF"/>
      <w:sz w:val="32"/>
      <w:szCs w:val="32"/>
    </w:rPr>
  </w:style>
  <w:style w:type="paragraph" w:styleId="Heading2">
    <w:name w:val="heading 2"/>
    <w:basedOn w:val="Normal"/>
    <w:next w:val="Normal"/>
    <w:link w:val="Heading2Char"/>
    <w:uiPriority w:val="9"/>
    <w:semiHidden/>
    <w:unhideWhenUsed/>
    <w:qFormat/>
    <w:rsid w:val="00420FF4"/>
    <w:pPr>
      <w:keepNext/>
      <w:keepLines/>
      <w:spacing w:before="40"/>
      <w:outlineLvl w:val="1"/>
    </w:pPr>
    <w:rPr>
      <w:rFonts w:asciiTheme="majorHAnsi" w:eastAsiaTheme="majorEastAsia" w:hAnsiTheme="majorHAnsi" w:cstheme="majorBidi"/>
      <w:color w:val="BFBF00" w:themeColor="accent1" w:themeShade="BF"/>
      <w:sz w:val="26"/>
      <w:szCs w:val="26"/>
    </w:rPr>
  </w:style>
  <w:style w:type="paragraph" w:styleId="Heading3">
    <w:name w:val="heading 3"/>
    <w:basedOn w:val="Normal"/>
    <w:next w:val="Normal"/>
    <w:link w:val="Heading3Char"/>
    <w:uiPriority w:val="9"/>
    <w:semiHidden/>
    <w:unhideWhenUsed/>
    <w:qFormat/>
    <w:rsid w:val="00F26B8B"/>
    <w:pPr>
      <w:keepNext/>
      <w:keepLines/>
      <w:spacing w:before="40"/>
      <w:outlineLvl w:val="2"/>
    </w:pPr>
    <w:rPr>
      <w:rFonts w:asciiTheme="majorHAnsi" w:eastAsiaTheme="majorEastAsia" w:hAnsiTheme="majorHAnsi" w:cstheme="majorBidi"/>
      <w:color w:val="7F7F0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E0A"/>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742E0A"/>
    <w:rPr>
      <w:sz w:val="16"/>
      <w:szCs w:val="16"/>
    </w:rPr>
  </w:style>
  <w:style w:type="paragraph" w:styleId="CommentText">
    <w:name w:val="annotation text"/>
    <w:basedOn w:val="Normal"/>
    <w:link w:val="CommentTextChar"/>
    <w:uiPriority w:val="99"/>
    <w:unhideWhenUsed/>
    <w:rsid w:val="00742E0A"/>
    <w:rPr>
      <w:sz w:val="20"/>
      <w:szCs w:val="20"/>
    </w:rPr>
  </w:style>
  <w:style w:type="character" w:customStyle="1" w:styleId="CommentTextChar">
    <w:name w:val="Comment Text Char"/>
    <w:basedOn w:val="DefaultParagraphFont"/>
    <w:link w:val="CommentText"/>
    <w:uiPriority w:val="99"/>
    <w:rsid w:val="00742E0A"/>
    <w:rPr>
      <w:rFonts w:cstheme="minorBidi"/>
      <w:sz w:val="20"/>
      <w:szCs w:val="20"/>
    </w:rPr>
  </w:style>
  <w:style w:type="paragraph" w:styleId="NoSpacing">
    <w:name w:val="No Spacing"/>
    <w:link w:val="NoSpacingChar"/>
    <w:uiPriority w:val="1"/>
    <w:qFormat/>
    <w:rsid w:val="00742E0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42E0A"/>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4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0A"/>
    <w:rPr>
      <w:rFonts w:ascii="Segoe UI" w:hAnsi="Segoe UI" w:cs="Segoe UI"/>
      <w:sz w:val="18"/>
      <w:szCs w:val="18"/>
    </w:rPr>
  </w:style>
  <w:style w:type="paragraph" w:styleId="TOC1">
    <w:name w:val="toc 1"/>
    <w:basedOn w:val="Normal"/>
    <w:next w:val="Normal"/>
    <w:autoRedefine/>
    <w:uiPriority w:val="39"/>
    <w:unhideWhenUsed/>
    <w:rsid w:val="008F4ACF"/>
    <w:pPr>
      <w:tabs>
        <w:tab w:val="right" w:leader="dot" w:pos="9071"/>
      </w:tabs>
      <w:spacing w:line="360" w:lineRule="auto"/>
      <w:ind w:left="-284"/>
      <w:jc w:val="both"/>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587F33"/>
    <w:rPr>
      <w:color w:val="0563C1" w:themeColor="hyperlink"/>
      <w:u w:val="single"/>
    </w:rPr>
  </w:style>
  <w:style w:type="character" w:customStyle="1" w:styleId="Heading1Char">
    <w:name w:val="Heading 1 Char"/>
    <w:basedOn w:val="DefaultParagraphFont"/>
    <w:link w:val="Heading1"/>
    <w:uiPriority w:val="9"/>
    <w:rsid w:val="00587F33"/>
    <w:rPr>
      <w:rFonts w:asciiTheme="majorHAnsi" w:eastAsiaTheme="majorEastAsia" w:hAnsiTheme="majorHAnsi" w:cstheme="majorBidi"/>
      <w:color w:val="BFBF00" w:themeColor="accent1" w:themeShade="BF"/>
      <w:sz w:val="32"/>
      <w:szCs w:val="32"/>
    </w:rPr>
  </w:style>
  <w:style w:type="paragraph" w:styleId="TOCHeading">
    <w:name w:val="TOC Heading"/>
    <w:basedOn w:val="Heading1"/>
    <w:next w:val="Normal"/>
    <w:uiPriority w:val="39"/>
    <w:unhideWhenUsed/>
    <w:qFormat/>
    <w:rsid w:val="00587F33"/>
    <w:pPr>
      <w:spacing w:line="259" w:lineRule="auto"/>
      <w:outlineLvl w:val="9"/>
    </w:pPr>
    <w:rPr>
      <w:lang w:val="en-US"/>
    </w:rPr>
  </w:style>
  <w:style w:type="paragraph" w:styleId="TOC2">
    <w:name w:val="toc 2"/>
    <w:basedOn w:val="Normal"/>
    <w:next w:val="Normal"/>
    <w:autoRedefine/>
    <w:uiPriority w:val="39"/>
    <w:unhideWhenUsed/>
    <w:rsid w:val="00587F33"/>
    <w:pPr>
      <w:tabs>
        <w:tab w:val="left" w:pos="-284"/>
        <w:tab w:val="left" w:pos="426"/>
        <w:tab w:val="right" w:leader="dot" w:pos="9061"/>
      </w:tabs>
      <w:spacing w:line="360" w:lineRule="auto"/>
      <w:jc w:val="both"/>
    </w:pPr>
  </w:style>
  <w:style w:type="paragraph" w:styleId="TOC3">
    <w:name w:val="toc 3"/>
    <w:basedOn w:val="Normal"/>
    <w:next w:val="Normal"/>
    <w:autoRedefine/>
    <w:uiPriority w:val="39"/>
    <w:unhideWhenUsed/>
    <w:rsid w:val="00587F33"/>
    <w:pPr>
      <w:tabs>
        <w:tab w:val="left" w:pos="1134"/>
        <w:tab w:val="right" w:leader="dot" w:pos="9061"/>
      </w:tabs>
      <w:spacing w:line="360" w:lineRule="auto"/>
      <w:ind w:left="1134" w:hanging="654"/>
      <w:jc w:val="both"/>
    </w:pPr>
  </w:style>
  <w:style w:type="paragraph" w:styleId="CommentSubject">
    <w:name w:val="annotation subject"/>
    <w:basedOn w:val="CommentText"/>
    <w:next w:val="CommentText"/>
    <w:link w:val="CommentSubjectChar"/>
    <w:uiPriority w:val="99"/>
    <w:semiHidden/>
    <w:unhideWhenUsed/>
    <w:rsid w:val="00513708"/>
    <w:rPr>
      <w:b/>
      <w:bCs/>
    </w:rPr>
  </w:style>
  <w:style w:type="character" w:customStyle="1" w:styleId="CommentSubjectChar">
    <w:name w:val="Comment Subject Char"/>
    <w:basedOn w:val="CommentTextChar"/>
    <w:link w:val="CommentSubject"/>
    <w:uiPriority w:val="99"/>
    <w:semiHidden/>
    <w:rsid w:val="00513708"/>
    <w:rPr>
      <w:rFonts w:cstheme="minorBidi"/>
      <w:b/>
      <w:bCs/>
      <w:sz w:val="20"/>
      <w:szCs w:val="20"/>
    </w:rPr>
  </w:style>
  <w:style w:type="paragraph" w:styleId="Header">
    <w:name w:val="header"/>
    <w:basedOn w:val="Normal"/>
    <w:link w:val="HeaderChar"/>
    <w:uiPriority w:val="99"/>
    <w:unhideWhenUsed/>
    <w:rsid w:val="008B4BD1"/>
    <w:pPr>
      <w:tabs>
        <w:tab w:val="center" w:pos="4153"/>
        <w:tab w:val="right" w:pos="8306"/>
      </w:tabs>
    </w:pPr>
  </w:style>
  <w:style w:type="character" w:customStyle="1" w:styleId="HeaderChar">
    <w:name w:val="Header Char"/>
    <w:basedOn w:val="DefaultParagraphFont"/>
    <w:link w:val="Header"/>
    <w:uiPriority w:val="99"/>
    <w:rsid w:val="008B4BD1"/>
    <w:rPr>
      <w:rFonts w:cstheme="minorBidi"/>
      <w:szCs w:val="22"/>
    </w:rPr>
  </w:style>
  <w:style w:type="paragraph" w:styleId="Footer">
    <w:name w:val="footer"/>
    <w:basedOn w:val="Normal"/>
    <w:link w:val="FooterChar"/>
    <w:uiPriority w:val="99"/>
    <w:unhideWhenUsed/>
    <w:rsid w:val="008B4BD1"/>
    <w:pPr>
      <w:tabs>
        <w:tab w:val="center" w:pos="4153"/>
        <w:tab w:val="right" w:pos="8306"/>
      </w:tabs>
    </w:pPr>
  </w:style>
  <w:style w:type="character" w:customStyle="1" w:styleId="FooterChar">
    <w:name w:val="Footer Char"/>
    <w:basedOn w:val="DefaultParagraphFont"/>
    <w:link w:val="Footer"/>
    <w:uiPriority w:val="99"/>
    <w:rsid w:val="008B4BD1"/>
    <w:rPr>
      <w:rFonts w:cstheme="minorBidi"/>
      <w:szCs w:val="22"/>
    </w:rPr>
  </w:style>
  <w:style w:type="paragraph" w:styleId="ListParagraph">
    <w:name w:val="List Paragraph"/>
    <w:basedOn w:val="Normal"/>
    <w:uiPriority w:val="34"/>
    <w:qFormat/>
    <w:rsid w:val="00C42BC6"/>
    <w:pPr>
      <w:ind w:left="720"/>
      <w:contextualSpacing/>
      <w:jc w:val="both"/>
    </w:pPr>
    <w:rPr>
      <w:rFonts w:eastAsia="Times New Roman" w:cs="Times New Roman"/>
      <w:szCs w:val="20"/>
    </w:rPr>
  </w:style>
  <w:style w:type="table" w:styleId="TableGrid">
    <w:name w:val="Table Grid"/>
    <w:basedOn w:val="TableNormal"/>
    <w:uiPriority w:val="39"/>
    <w:rsid w:val="00CC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rsid w:val="00CC41E1"/>
    <w:rPr>
      <w:rFonts w:cs="Times New Roman"/>
      <w:sz w:val="20"/>
      <w:szCs w:val="20"/>
    </w:rPr>
  </w:style>
  <w:style w:type="character" w:customStyle="1" w:styleId="FootnoteTextChar">
    <w:name w:val="Footnote Text Char"/>
    <w:aliases w:val="Footnote Char,Fußnote Char"/>
    <w:basedOn w:val="DefaultParagraphFont"/>
    <w:link w:val="FootnoteText"/>
    <w:uiPriority w:val="99"/>
    <w:rsid w:val="00CC41E1"/>
    <w:rPr>
      <w:sz w:val="20"/>
      <w:szCs w:val="20"/>
    </w:rPr>
  </w:style>
  <w:style w:type="character" w:styleId="FootnoteReference">
    <w:name w:val="footnote reference"/>
    <w:aliases w:val="Footnote Reference Number,Footnote symbol"/>
    <w:basedOn w:val="DefaultParagraphFont"/>
    <w:uiPriority w:val="99"/>
    <w:semiHidden/>
    <w:unhideWhenUsed/>
    <w:rsid w:val="00CC41E1"/>
    <w:rPr>
      <w:vertAlign w:val="superscript"/>
    </w:rPr>
  </w:style>
  <w:style w:type="character" w:styleId="FollowedHyperlink">
    <w:name w:val="FollowedHyperlink"/>
    <w:basedOn w:val="DefaultParagraphFont"/>
    <w:uiPriority w:val="99"/>
    <w:semiHidden/>
    <w:unhideWhenUsed/>
    <w:rsid w:val="00C1660D"/>
    <w:rPr>
      <w:color w:val="954F72" w:themeColor="followedHyperlink"/>
      <w:u w:val="single"/>
    </w:rPr>
  </w:style>
  <w:style w:type="character" w:customStyle="1" w:styleId="UnresolvedMention1">
    <w:name w:val="Unresolved Mention1"/>
    <w:basedOn w:val="DefaultParagraphFont"/>
    <w:uiPriority w:val="99"/>
    <w:semiHidden/>
    <w:unhideWhenUsed/>
    <w:rsid w:val="00E80BC3"/>
    <w:rPr>
      <w:color w:val="605E5C"/>
      <w:shd w:val="clear" w:color="auto" w:fill="E1DFDD"/>
    </w:rPr>
  </w:style>
  <w:style w:type="paragraph" w:styleId="Revision">
    <w:name w:val="Revision"/>
    <w:hidden/>
    <w:uiPriority w:val="99"/>
    <w:semiHidden/>
    <w:rsid w:val="00790104"/>
    <w:rPr>
      <w:rFonts w:cstheme="minorBidi"/>
      <w:szCs w:val="22"/>
    </w:rPr>
  </w:style>
  <w:style w:type="character" w:styleId="UnresolvedMention">
    <w:name w:val="Unresolved Mention"/>
    <w:basedOn w:val="DefaultParagraphFont"/>
    <w:uiPriority w:val="99"/>
    <w:semiHidden/>
    <w:unhideWhenUsed/>
    <w:rsid w:val="006424A6"/>
    <w:rPr>
      <w:color w:val="605E5C"/>
      <w:shd w:val="clear" w:color="auto" w:fill="E1DFDD"/>
    </w:rPr>
  </w:style>
  <w:style w:type="paragraph" w:customStyle="1" w:styleId="title-article-norm">
    <w:name w:val="title-article-norm"/>
    <w:basedOn w:val="Normal"/>
    <w:rsid w:val="00C55439"/>
    <w:pPr>
      <w:spacing w:before="100" w:beforeAutospacing="1" w:after="100" w:afterAutospacing="1"/>
    </w:pPr>
    <w:rPr>
      <w:rFonts w:eastAsia="Times New Roman" w:cs="Times New Roman"/>
      <w:szCs w:val="24"/>
      <w:lang w:eastAsia="lv-LV"/>
    </w:rPr>
  </w:style>
  <w:style w:type="paragraph" w:customStyle="1" w:styleId="stitle-article-norm">
    <w:name w:val="stitle-article-norm"/>
    <w:basedOn w:val="Normal"/>
    <w:rsid w:val="00C55439"/>
    <w:pPr>
      <w:spacing w:before="100" w:beforeAutospacing="1" w:after="100" w:afterAutospacing="1"/>
    </w:pPr>
    <w:rPr>
      <w:rFonts w:eastAsia="Times New Roman" w:cs="Times New Roman"/>
      <w:szCs w:val="24"/>
      <w:lang w:eastAsia="lv-LV"/>
    </w:rPr>
  </w:style>
  <w:style w:type="paragraph" w:customStyle="1" w:styleId="norm">
    <w:name w:val="norm"/>
    <w:basedOn w:val="Normal"/>
    <w:rsid w:val="00C55439"/>
    <w:pPr>
      <w:spacing w:before="100" w:beforeAutospacing="1" w:after="100" w:afterAutospacing="1"/>
    </w:pPr>
    <w:rPr>
      <w:rFonts w:eastAsia="Times New Roman" w:cs="Times New Roman"/>
      <w:szCs w:val="24"/>
      <w:lang w:eastAsia="lv-LV"/>
    </w:rPr>
  </w:style>
  <w:style w:type="paragraph" w:styleId="BodyText">
    <w:name w:val="Body Text"/>
    <w:basedOn w:val="Normal"/>
    <w:link w:val="BodyTextChar"/>
    <w:rsid w:val="00963F53"/>
    <w:pPr>
      <w:jc w:val="center"/>
    </w:pPr>
    <w:rPr>
      <w:rFonts w:eastAsia="Times New Roman" w:cs="Times New Roman"/>
      <w:b/>
      <w:bCs/>
      <w:szCs w:val="24"/>
      <w:lang w:val="x-none" w:eastAsia="x-none"/>
    </w:rPr>
  </w:style>
  <w:style w:type="character" w:customStyle="1" w:styleId="BodyTextChar">
    <w:name w:val="Body Text Char"/>
    <w:basedOn w:val="DefaultParagraphFont"/>
    <w:link w:val="BodyText"/>
    <w:rsid w:val="00963F53"/>
    <w:rPr>
      <w:rFonts w:eastAsia="Times New Roman"/>
      <w:b/>
      <w:bCs/>
      <w:lang w:val="x-none" w:eastAsia="x-none"/>
    </w:rPr>
  </w:style>
  <w:style w:type="paragraph" w:styleId="BodyText2">
    <w:name w:val="Body Text 2"/>
    <w:basedOn w:val="Normal"/>
    <w:link w:val="BodyText2Char"/>
    <w:rsid w:val="00963F53"/>
    <w:pPr>
      <w:spacing w:after="120" w:line="480" w:lineRule="auto"/>
    </w:pPr>
    <w:rPr>
      <w:rFonts w:eastAsia="Times New Roman" w:cs="Times New Roman"/>
      <w:szCs w:val="24"/>
      <w:lang w:val="en-GB"/>
    </w:rPr>
  </w:style>
  <w:style w:type="character" w:customStyle="1" w:styleId="BodyText2Char">
    <w:name w:val="Body Text 2 Char"/>
    <w:basedOn w:val="DefaultParagraphFont"/>
    <w:link w:val="BodyText2"/>
    <w:rsid w:val="00963F53"/>
    <w:rPr>
      <w:rFonts w:eastAsia="Times New Roman"/>
      <w:lang w:val="en-GB"/>
    </w:rPr>
  </w:style>
  <w:style w:type="character" w:styleId="Strong">
    <w:name w:val="Strong"/>
    <w:uiPriority w:val="22"/>
    <w:qFormat/>
    <w:rsid w:val="00963F53"/>
    <w:rPr>
      <w:b/>
      <w:bCs/>
    </w:rPr>
  </w:style>
  <w:style w:type="character" w:customStyle="1" w:styleId="cf01">
    <w:name w:val="cf01"/>
    <w:basedOn w:val="DefaultParagraphFont"/>
    <w:rsid w:val="00963F53"/>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420FF4"/>
    <w:rPr>
      <w:rFonts w:asciiTheme="majorHAnsi" w:eastAsiaTheme="majorEastAsia" w:hAnsiTheme="majorHAnsi" w:cstheme="majorBidi"/>
      <w:color w:val="BFBF00" w:themeColor="accent1" w:themeShade="BF"/>
      <w:sz w:val="26"/>
      <w:szCs w:val="26"/>
    </w:rPr>
  </w:style>
  <w:style w:type="character" w:customStyle="1" w:styleId="st1">
    <w:name w:val="st1"/>
    <w:basedOn w:val="DefaultParagraphFont"/>
    <w:rsid w:val="00420FF4"/>
  </w:style>
  <w:style w:type="character" w:styleId="Emphasis">
    <w:name w:val="Emphasis"/>
    <w:basedOn w:val="DefaultParagraphFont"/>
    <w:uiPriority w:val="20"/>
    <w:qFormat/>
    <w:rsid w:val="00413753"/>
    <w:rPr>
      <w:i/>
      <w:iCs/>
    </w:rPr>
  </w:style>
  <w:style w:type="character" w:customStyle="1" w:styleId="Heading3Char">
    <w:name w:val="Heading 3 Char"/>
    <w:basedOn w:val="DefaultParagraphFont"/>
    <w:link w:val="Heading3"/>
    <w:uiPriority w:val="9"/>
    <w:semiHidden/>
    <w:rsid w:val="00F26B8B"/>
    <w:rPr>
      <w:rFonts w:asciiTheme="majorHAnsi" w:eastAsiaTheme="majorEastAsia" w:hAnsiTheme="majorHAnsi" w:cstheme="majorBidi"/>
      <w:color w:val="7F7F00" w:themeColor="accent1" w:themeShade="7F"/>
    </w:rPr>
  </w:style>
  <w:style w:type="paragraph" w:customStyle="1" w:styleId="Style1">
    <w:name w:val="Style1"/>
    <w:basedOn w:val="Heading1"/>
    <w:next w:val="BodyText"/>
    <w:qFormat/>
    <w:rsid w:val="00E9683E"/>
    <w:rPr>
      <w:rFonts w:ascii="Times New Roman" w:hAnsi="Times New Roman"/>
      <w:b/>
      <w:color w:val="auto"/>
      <w:sz w:val="28"/>
    </w:rPr>
  </w:style>
  <w:style w:type="paragraph" w:customStyle="1" w:styleId="Style2">
    <w:name w:val="Style2"/>
    <w:basedOn w:val="Heading1"/>
    <w:next w:val="BodyText"/>
    <w:link w:val="Style2Char"/>
    <w:qFormat/>
    <w:rsid w:val="00E9683E"/>
    <w:rPr>
      <w:rFonts w:ascii="Times New Roman" w:hAnsi="Times New Roman"/>
      <w:b/>
      <w:i/>
      <w:color w:val="auto"/>
      <w:sz w:val="28"/>
    </w:rPr>
  </w:style>
  <w:style w:type="character" w:customStyle="1" w:styleId="Style2Char">
    <w:name w:val="Style2 Char"/>
    <w:basedOn w:val="Heading1Char"/>
    <w:link w:val="Style2"/>
    <w:rsid w:val="00E9683E"/>
    <w:rPr>
      <w:rFonts w:asciiTheme="majorHAnsi" w:eastAsiaTheme="majorEastAsia" w:hAnsiTheme="majorHAnsi" w:cstheme="majorBidi"/>
      <w:b/>
      <w:i/>
      <w:color w:val="BFBF00"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3398">
      <w:bodyDiv w:val="1"/>
      <w:marLeft w:val="0"/>
      <w:marRight w:val="0"/>
      <w:marTop w:val="0"/>
      <w:marBottom w:val="0"/>
      <w:divBdr>
        <w:top w:val="none" w:sz="0" w:space="0" w:color="auto"/>
        <w:left w:val="none" w:sz="0" w:space="0" w:color="auto"/>
        <w:bottom w:val="none" w:sz="0" w:space="0" w:color="auto"/>
        <w:right w:val="none" w:sz="0" w:space="0" w:color="auto"/>
      </w:divBdr>
    </w:div>
    <w:div w:id="311258069">
      <w:bodyDiv w:val="1"/>
      <w:marLeft w:val="0"/>
      <w:marRight w:val="0"/>
      <w:marTop w:val="0"/>
      <w:marBottom w:val="0"/>
      <w:divBdr>
        <w:top w:val="none" w:sz="0" w:space="0" w:color="auto"/>
        <w:left w:val="none" w:sz="0" w:space="0" w:color="auto"/>
        <w:bottom w:val="none" w:sz="0" w:space="0" w:color="auto"/>
        <w:right w:val="none" w:sz="0" w:space="0" w:color="auto"/>
      </w:divBdr>
      <w:divsChild>
        <w:div w:id="1507356609">
          <w:marLeft w:val="0"/>
          <w:marRight w:val="0"/>
          <w:marTop w:val="0"/>
          <w:marBottom w:val="0"/>
          <w:divBdr>
            <w:top w:val="none" w:sz="0" w:space="0" w:color="auto"/>
            <w:left w:val="none" w:sz="0" w:space="0" w:color="auto"/>
            <w:bottom w:val="none" w:sz="0" w:space="0" w:color="auto"/>
            <w:right w:val="none" w:sz="0" w:space="0" w:color="auto"/>
          </w:divBdr>
        </w:div>
        <w:div w:id="1855874740">
          <w:marLeft w:val="0"/>
          <w:marRight w:val="0"/>
          <w:marTop w:val="0"/>
          <w:marBottom w:val="0"/>
          <w:divBdr>
            <w:top w:val="none" w:sz="0" w:space="0" w:color="auto"/>
            <w:left w:val="none" w:sz="0" w:space="0" w:color="auto"/>
            <w:bottom w:val="none" w:sz="0" w:space="0" w:color="auto"/>
            <w:right w:val="none" w:sz="0" w:space="0" w:color="auto"/>
          </w:divBdr>
        </w:div>
        <w:div w:id="1054425309">
          <w:marLeft w:val="0"/>
          <w:marRight w:val="0"/>
          <w:marTop w:val="0"/>
          <w:marBottom w:val="0"/>
          <w:divBdr>
            <w:top w:val="none" w:sz="0" w:space="0" w:color="auto"/>
            <w:left w:val="none" w:sz="0" w:space="0" w:color="auto"/>
            <w:bottom w:val="none" w:sz="0" w:space="0" w:color="auto"/>
            <w:right w:val="none" w:sz="0" w:space="0" w:color="auto"/>
          </w:divBdr>
        </w:div>
        <w:div w:id="23989727">
          <w:marLeft w:val="0"/>
          <w:marRight w:val="0"/>
          <w:marTop w:val="0"/>
          <w:marBottom w:val="0"/>
          <w:divBdr>
            <w:top w:val="none" w:sz="0" w:space="0" w:color="auto"/>
            <w:left w:val="none" w:sz="0" w:space="0" w:color="auto"/>
            <w:bottom w:val="none" w:sz="0" w:space="0" w:color="auto"/>
            <w:right w:val="none" w:sz="0" w:space="0" w:color="auto"/>
          </w:divBdr>
        </w:div>
        <w:div w:id="534925648">
          <w:marLeft w:val="0"/>
          <w:marRight w:val="0"/>
          <w:marTop w:val="0"/>
          <w:marBottom w:val="0"/>
          <w:divBdr>
            <w:top w:val="none" w:sz="0" w:space="0" w:color="auto"/>
            <w:left w:val="none" w:sz="0" w:space="0" w:color="auto"/>
            <w:bottom w:val="none" w:sz="0" w:space="0" w:color="auto"/>
            <w:right w:val="none" w:sz="0" w:space="0" w:color="auto"/>
          </w:divBdr>
        </w:div>
      </w:divsChild>
    </w:div>
    <w:div w:id="748498922">
      <w:bodyDiv w:val="1"/>
      <w:marLeft w:val="0"/>
      <w:marRight w:val="0"/>
      <w:marTop w:val="0"/>
      <w:marBottom w:val="0"/>
      <w:divBdr>
        <w:top w:val="none" w:sz="0" w:space="0" w:color="auto"/>
        <w:left w:val="none" w:sz="0" w:space="0" w:color="auto"/>
        <w:bottom w:val="none" w:sz="0" w:space="0" w:color="auto"/>
        <w:right w:val="none" w:sz="0" w:space="0" w:color="auto"/>
      </w:divBdr>
    </w:div>
    <w:div w:id="863445577">
      <w:bodyDiv w:val="1"/>
      <w:marLeft w:val="0"/>
      <w:marRight w:val="0"/>
      <w:marTop w:val="0"/>
      <w:marBottom w:val="0"/>
      <w:divBdr>
        <w:top w:val="none" w:sz="0" w:space="0" w:color="auto"/>
        <w:left w:val="none" w:sz="0" w:space="0" w:color="auto"/>
        <w:bottom w:val="none" w:sz="0" w:space="0" w:color="auto"/>
        <w:right w:val="none" w:sz="0" w:space="0" w:color="auto"/>
      </w:divBdr>
      <w:divsChild>
        <w:div w:id="795946994">
          <w:marLeft w:val="0"/>
          <w:marRight w:val="0"/>
          <w:marTop w:val="0"/>
          <w:marBottom w:val="0"/>
          <w:divBdr>
            <w:top w:val="none" w:sz="0" w:space="0" w:color="auto"/>
            <w:left w:val="none" w:sz="0" w:space="0" w:color="auto"/>
            <w:bottom w:val="none" w:sz="0" w:space="0" w:color="auto"/>
            <w:right w:val="none" w:sz="0" w:space="0" w:color="auto"/>
          </w:divBdr>
        </w:div>
        <w:div w:id="1632831458">
          <w:marLeft w:val="0"/>
          <w:marRight w:val="0"/>
          <w:marTop w:val="0"/>
          <w:marBottom w:val="0"/>
          <w:divBdr>
            <w:top w:val="none" w:sz="0" w:space="0" w:color="auto"/>
            <w:left w:val="none" w:sz="0" w:space="0" w:color="auto"/>
            <w:bottom w:val="none" w:sz="0" w:space="0" w:color="auto"/>
            <w:right w:val="none" w:sz="0" w:space="0" w:color="auto"/>
          </w:divBdr>
        </w:div>
        <w:div w:id="1968003587">
          <w:marLeft w:val="0"/>
          <w:marRight w:val="0"/>
          <w:marTop w:val="0"/>
          <w:marBottom w:val="0"/>
          <w:divBdr>
            <w:top w:val="none" w:sz="0" w:space="0" w:color="auto"/>
            <w:left w:val="none" w:sz="0" w:space="0" w:color="auto"/>
            <w:bottom w:val="none" w:sz="0" w:space="0" w:color="auto"/>
            <w:right w:val="none" w:sz="0" w:space="0" w:color="auto"/>
          </w:divBdr>
        </w:div>
        <w:div w:id="1322612360">
          <w:marLeft w:val="0"/>
          <w:marRight w:val="0"/>
          <w:marTop w:val="0"/>
          <w:marBottom w:val="0"/>
          <w:divBdr>
            <w:top w:val="none" w:sz="0" w:space="0" w:color="auto"/>
            <w:left w:val="none" w:sz="0" w:space="0" w:color="auto"/>
            <w:bottom w:val="none" w:sz="0" w:space="0" w:color="auto"/>
            <w:right w:val="none" w:sz="0" w:space="0" w:color="auto"/>
          </w:divBdr>
        </w:div>
        <w:div w:id="1820078628">
          <w:marLeft w:val="0"/>
          <w:marRight w:val="0"/>
          <w:marTop w:val="0"/>
          <w:marBottom w:val="0"/>
          <w:divBdr>
            <w:top w:val="none" w:sz="0" w:space="0" w:color="auto"/>
            <w:left w:val="none" w:sz="0" w:space="0" w:color="auto"/>
            <w:bottom w:val="none" w:sz="0" w:space="0" w:color="auto"/>
            <w:right w:val="none" w:sz="0" w:space="0" w:color="auto"/>
          </w:divBdr>
        </w:div>
      </w:divsChild>
    </w:div>
    <w:div w:id="940602445">
      <w:bodyDiv w:val="1"/>
      <w:marLeft w:val="0"/>
      <w:marRight w:val="0"/>
      <w:marTop w:val="0"/>
      <w:marBottom w:val="0"/>
      <w:divBdr>
        <w:top w:val="none" w:sz="0" w:space="0" w:color="auto"/>
        <w:left w:val="none" w:sz="0" w:space="0" w:color="auto"/>
        <w:bottom w:val="none" w:sz="0" w:space="0" w:color="auto"/>
        <w:right w:val="none" w:sz="0" w:space="0" w:color="auto"/>
      </w:divBdr>
    </w:div>
    <w:div w:id="1278103843">
      <w:bodyDiv w:val="1"/>
      <w:marLeft w:val="0"/>
      <w:marRight w:val="0"/>
      <w:marTop w:val="0"/>
      <w:marBottom w:val="0"/>
      <w:divBdr>
        <w:top w:val="none" w:sz="0" w:space="0" w:color="auto"/>
        <w:left w:val="none" w:sz="0" w:space="0" w:color="auto"/>
        <w:bottom w:val="none" w:sz="0" w:space="0" w:color="auto"/>
        <w:right w:val="none" w:sz="0" w:space="0" w:color="auto"/>
      </w:divBdr>
    </w:div>
    <w:div w:id="1467888933">
      <w:bodyDiv w:val="1"/>
      <w:marLeft w:val="0"/>
      <w:marRight w:val="0"/>
      <w:marTop w:val="0"/>
      <w:marBottom w:val="0"/>
      <w:divBdr>
        <w:top w:val="none" w:sz="0" w:space="0" w:color="auto"/>
        <w:left w:val="none" w:sz="0" w:space="0" w:color="auto"/>
        <w:bottom w:val="none" w:sz="0" w:space="0" w:color="auto"/>
        <w:right w:val="none" w:sz="0" w:space="0" w:color="auto"/>
      </w:divBdr>
      <w:divsChild>
        <w:div w:id="1050769647">
          <w:marLeft w:val="0"/>
          <w:marRight w:val="0"/>
          <w:marTop w:val="0"/>
          <w:marBottom w:val="0"/>
          <w:divBdr>
            <w:top w:val="none" w:sz="0" w:space="0" w:color="auto"/>
            <w:left w:val="none" w:sz="0" w:space="0" w:color="auto"/>
            <w:bottom w:val="none" w:sz="0" w:space="0" w:color="auto"/>
            <w:right w:val="none" w:sz="0" w:space="0" w:color="auto"/>
          </w:divBdr>
          <w:divsChild>
            <w:div w:id="1241215639">
              <w:marLeft w:val="0"/>
              <w:marRight w:val="0"/>
              <w:marTop w:val="0"/>
              <w:marBottom w:val="200"/>
              <w:divBdr>
                <w:top w:val="none" w:sz="0" w:space="0" w:color="auto"/>
                <w:left w:val="none" w:sz="0" w:space="0" w:color="auto"/>
                <w:bottom w:val="none" w:sz="0" w:space="0" w:color="auto"/>
                <w:right w:val="none" w:sz="0" w:space="0" w:color="auto"/>
              </w:divBdr>
            </w:div>
            <w:div w:id="988511799">
              <w:marLeft w:val="0"/>
              <w:marRight w:val="0"/>
              <w:marTop w:val="0"/>
              <w:marBottom w:val="90"/>
              <w:divBdr>
                <w:top w:val="none" w:sz="0" w:space="0" w:color="auto"/>
                <w:left w:val="none" w:sz="0" w:space="0" w:color="auto"/>
                <w:bottom w:val="none" w:sz="0" w:space="0" w:color="auto"/>
                <w:right w:val="none" w:sz="0" w:space="0" w:color="auto"/>
              </w:divBdr>
            </w:div>
          </w:divsChild>
        </w:div>
        <w:div w:id="1238319111">
          <w:marLeft w:val="0"/>
          <w:marRight w:val="0"/>
          <w:marTop w:val="0"/>
          <w:marBottom w:val="0"/>
          <w:divBdr>
            <w:top w:val="none" w:sz="0" w:space="0" w:color="auto"/>
            <w:left w:val="none" w:sz="0" w:space="0" w:color="auto"/>
            <w:bottom w:val="none" w:sz="0" w:space="0" w:color="auto"/>
            <w:right w:val="none" w:sz="0" w:space="0" w:color="auto"/>
          </w:divBdr>
          <w:divsChild>
            <w:div w:id="1894461462">
              <w:marLeft w:val="0"/>
              <w:marRight w:val="0"/>
              <w:marTop w:val="0"/>
              <w:marBottom w:val="0"/>
              <w:divBdr>
                <w:top w:val="none" w:sz="0" w:space="0" w:color="auto"/>
                <w:left w:val="none" w:sz="0" w:space="0" w:color="auto"/>
                <w:bottom w:val="none" w:sz="0" w:space="0" w:color="auto"/>
                <w:right w:val="none" w:sz="0" w:space="0" w:color="auto"/>
              </w:divBdr>
              <w:divsChild>
                <w:div w:id="1800611719">
                  <w:marLeft w:val="0"/>
                  <w:marRight w:val="0"/>
                  <w:marTop w:val="0"/>
                  <w:marBottom w:val="0"/>
                  <w:divBdr>
                    <w:top w:val="none" w:sz="0" w:space="0" w:color="auto"/>
                    <w:left w:val="none" w:sz="0" w:space="0" w:color="auto"/>
                    <w:bottom w:val="none" w:sz="0" w:space="0" w:color="auto"/>
                    <w:right w:val="none" w:sz="0" w:space="0" w:color="auto"/>
                  </w:divBdr>
                  <w:divsChild>
                    <w:div w:id="1789738251">
                      <w:marLeft w:val="0"/>
                      <w:marRight w:val="0"/>
                      <w:marTop w:val="0"/>
                      <w:marBottom w:val="0"/>
                      <w:divBdr>
                        <w:top w:val="none" w:sz="0" w:space="0" w:color="auto"/>
                        <w:left w:val="none" w:sz="0" w:space="0" w:color="auto"/>
                        <w:bottom w:val="none" w:sz="0" w:space="0" w:color="auto"/>
                        <w:right w:val="none" w:sz="0" w:space="0" w:color="auto"/>
                      </w:divBdr>
                      <w:divsChild>
                        <w:div w:id="1744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5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0234502">
      <w:bodyDiv w:val="1"/>
      <w:marLeft w:val="0"/>
      <w:marRight w:val="0"/>
      <w:marTop w:val="0"/>
      <w:marBottom w:val="0"/>
      <w:divBdr>
        <w:top w:val="none" w:sz="0" w:space="0" w:color="auto"/>
        <w:left w:val="none" w:sz="0" w:space="0" w:color="auto"/>
        <w:bottom w:val="none" w:sz="0" w:space="0" w:color="auto"/>
        <w:right w:val="none" w:sz="0" w:space="0" w:color="auto"/>
      </w:divBdr>
    </w:div>
    <w:div w:id="1938323369">
      <w:bodyDiv w:val="1"/>
      <w:marLeft w:val="0"/>
      <w:marRight w:val="0"/>
      <w:marTop w:val="0"/>
      <w:marBottom w:val="0"/>
      <w:divBdr>
        <w:top w:val="none" w:sz="0" w:space="0" w:color="auto"/>
        <w:left w:val="none" w:sz="0" w:space="0" w:color="auto"/>
        <w:bottom w:val="none" w:sz="0" w:space="0" w:color="auto"/>
        <w:right w:val="none" w:sz="0" w:space="0" w:color="auto"/>
      </w:divBdr>
      <w:divsChild>
        <w:div w:id="297809340">
          <w:marLeft w:val="480"/>
          <w:marRight w:val="0"/>
          <w:marTop w:val="0"/>
          <w:marBottom w:val="0"/>
          <w:divBdr>
            <w:top w:val="none" w:sz="0" w:space="0" w:color="auto"/>
            <w:left w:val="none" w:sz="0" w:space="0" w:color="auto"/>
            <w:bottom w:val="none" w:sz="0" w:space="0" w:color="auto"/>
            <w:right w:val="none" w:sz="0" w:space="0" w:color="auto"/>
          </w:divBdr>
        </w:div>
        <w:div w:id="2103643900">
          <w:marLeft w:val="480"/>
          <w:marRight w:val="0"/>
          <w:marTop w:val="0"/>
          <w:marBottom w:val="0"/>
          <w:divBdr>
            <w:top w:val="none" w:sz="0" w:space="0" w:color="auto"/>
            <w:left w:val="none" w:sz="0" w:space="0" w:color="auto"/>
            <w:bottom w:val="none" w:sz="0" w:space="0" w:color="auto"/>
            <w:right w:val="none" w:sz="0" w:space="0" w:color="auto"/>
          </w:divBdr>
        </w:div>
        <w:div w:id="1713268471">
          <w:marLeft w:val="480"/>
          <w:marRight w:val="0"/>
          <w:marTop w:val="0"/>
          <w:marBottom w:val="0"/>
          <w:divBdr>
            <w:top w:val="none" w:sz="0" w:space="0" w:color="auto"/>
            <w:left w:val="none" w:sz="0" w:space="0" w:color="auto"/>
            <w:bottom w:val="none" w:sz="0" w:space="0" w:color="auto"/>
            <w:right w:val="none" w:sz="0" w:space="0" w:color="auto"/>
          </w:divBdr>
        </w:div>
        <w:div w:id="77859801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uri=celex%3A32023R27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5381-ilgtspejas-informacijas-atklasanas-liku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aasb.org/publications/starptautiska-kvalitates-vadibas-standarta-skvs-1-kvalitates-vadiba-firmas-kas-veic-vesturiska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finansu-ministrijas-piemerotas-administrativas-sankcijas" TargetMode="External"/><Relationship Id="rId2" Type="http://schemas.openxmlformats.org/officeDocument/2006/relationships/hyperlink" Target="https://www.fm.gov.lv/lv/kvalitates-kontrole" TargetMode="External"/><Relationship Id="rId1" Type="http://schemas.openxmlformats.org/officeDocument/2006/relationships/hyperlink" Target="https://www.fm.gov.lv/lv/kvalitates-kontrol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FFFF00"/>
      </a:accent1>
      <a:accent2>
        <a:srgbClr val="FF0000"/>
      </a:accent2>
      <a:accent3>
        <a:srgbClr val="00B050"/>
      </a:accent3>
      <a:accent4>
        <a:srgbClr val="00B0F0"/>
      </a:accent4>
      <a:accent5>
        <a:srgbClr val="FFC000"/>
      </a:accent5>
      <a:accent6>
        <a:srgbClr val="7030A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85D0-841C-449F-A33B-24E8795BF719}">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8</Pages>
  <Words>10451</Words>
  <Characters>5958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Daina Dzelme-Urbāne</cp:lastModifiedBy>
  <cp:revision>13</cp:revision>
  <cp:lastPrinted>2025-03-05T11:03:00Z</cp:lastPrinted>
  <dcterms:created xsi:type="dcterms:W3CDTF">2025-03-05T13:43:00Z</dcterms:created>
  <dcterms:modified xsi:type="dcterms:W3CDTF">2025-03-07T08:58:00Z</dcterms:modified>
</cp:coreProperties>
</file>