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7E36" w14:textId="77777777" w:rsidR="00502331" w:rsidRDefault="00E725D9" w:rsidP="00684538">
      <w:pPr>
        <w:pStyle w:val="Heading1"/>
        <w:jc w:val="center"/>
      </w:pPr>
      <w:r>
        <w:t>VADLĪNIJAS DE MINIMIS ATBALSTA SNIEDZĒJIEM</w:t>
      </w:r>
    </w:p>
    <w:p w14:paraId="133AEFAC" w14:textId="77777777" w:rsidR="00AF2A56" w:rsidRDefault="00AF2A56" w:rsidP="00AF2A56">
      <w:pPr>
        <w:pStyle w:val="ListParagraph"/>
        <w:jc w:val="both"/>
        <w:rPr>
          <w:rFonts w:ascii="Times New Roman" w:hAnsi="Times New Roman" w:cs="Times New Roman"/>
          <w:sz w:val="24"/>
          <w:szCs w:val="24"/>
        </w:rPr>
      </w:pPr>
    </w:p>
    <w:p w14:paraId="09CC113E" w14:textId="6A06538D" w:rsidR="00AF2A56" w:rsidRDefault="00AF2A56" w:rsidP="00AF2A56">
      <w:pPr>
        <w:pStyle w:val="ListParagraph"/>
        <w:ind w:hanging="720"/>
        <w:jc w:val="both"/>
        <w:rPr>
          <w:rFonts w:ascii="Times New Roman" w:hAnsi="Times New Roman" w:cs="Times New Roman"/>
          <w:sz w:val="24"/>
          <w:szCs w:val="24"/>
        </w:rPr>
      </w:pPr>
      <w:r>
        <w:rPr>
          <w:rFonts w:ascii="Times New Roman" w:hAnsi="Times New Roman" w:cs="Times New Roman"/>
          <w:sz w:val="24"/>
          <w:szCs w:val="24"/>
        </w:rPr>
        <w:t xml:space="preserve">Šīs vadlīnijas ir izmantojams kā palīglīdzeklis, </w:t>
      </w:r>
      <w:bookmarkStart w:id="0" w:name="_Hlk188453538"/>
      <w:r w:rsidR="004725E3" w:rsidRPr="00AF2A56">
        <w:rPr>
          <w:rFonts w:ascii="Times New Roman" w:hAnsi="Times New Roman" w:cs="Times New Roman"/>
          <w:sz w:val="24"/>
          <w:szCs w:val="24"/>
        </w:rPr>
        <w:t>j</w:t>
      </w:r>
      <w:r w:rsidR="00976C6A" w:rsidRPr="00AF2A56">
        <w:rPr>
          <w:rFonts w:ascii="Times New Roman" w:hAnsi="Times New Roman" w:cs="Times New Roman"/>
          <w:sz w:val="24"/>
          <w:szCs w:val="24"/>
        </w:rPr>
        <w:t xml:space="preserve">a </w:t>
      </w:r>
      <w:r>
        <w:rPr>
          <w:rFonts w:ascii="Times New Roman" w:hAnsi="Times New Roman" w:cs="Times New Roman"/>
          <w:sz w:val="24"/>
          <w:szCs w:val="24"/>
        </w:rPr>
        <w:t>tiek sniegts</w:t>
      </w:r>
      <w:r w:rsidR="00072EE1">
        <w:rPr>
          <w:rFonts w:ascii="Times New Roman" w:hAnsi="Times New Roman" w:cs="Times New Roman"/>
          <w:sz w:val="24"/>
          <w:szCs w:val="24"/>
        </w:rPr>
        <w:t xml:space="preserve"> </w:t>
      </w:r>
      <w:proofErr w:type="spellStart"/>
      <w:r w:rsidR="00192FED">
        <w:rPr>
          <w:rFonts w:ascii="Times New Roman" w:hAnsi="Times New Roman" w:cs="Times New Roman"/>
          <w:sz w:val="24"/>
          <w:szCs w:val="24"/>
        </w:rPr>
        <w:t>de</w:t>
      </w:r>
      <w:proofErr w:type="spellEnd"/>
      <w:r w:rsidR="00192FED">
        <w:rPr>
          <w:rFonts w:ascii="Times New Roman" w:hAnsi="Times New Roman" w:cs="Times New Roman"/>
          <w:sz w:val="24"/>
          <w:szCs w:val="24"/>
        </w:rPr>
        <w:t xml:space="preserve"> </w:t>
      </w:r>
      <w:proofErr w:type="spellStart"/>
      <w:r w:rsidR="00192FED">
        <w:rPr>
          <w:rFonts w:ascii="Times New Roman" w:hAnsi="Times New Roman" w:cs="Times New Roman"/>
          <w:sz w:val="24"/>
          <w:szCs w:val="24"/>
        </w:rPr>
        <w:t>minimis</w:t>
      </w:r>
      <w:proofErr w:type="spellEnd"/>
      <w:r w:rsidR="00192FED">
        <w:rPr>
          <w:rFonts w:ascii="Times New Roman" w:hAnsi="Times New Roman" w:cs="Times New Roman"/>
          <w:sz w:val="24"/>
          <w:szCs w:val="24"/>
        </w:rPr>
        <w:t xml:space="preserve"> </w:t>
      </w:r>
      <w:r w:rsidR="00192FED" w:rsidRPr="00AF2A56">
        <w:rPr>
          <w:rFonts w:ascii="Times New Roman" w:hAnsi="Times New Roman" w:cs="Times New Roman"/>
          <w:sz w:val="24"/>
          <w:szCs w:val="24"/>
        </w:rPr>
        <w:t>atbalsts</w:t>
      </w:r>
      <w:r w:rsidR="00072EE1" w:rsidRPr="00072EE1">
        <w:rPr>
          <w:rFonts w:ascii="Times New Roman" w:hAnsi="Times New Roman" w:cs="Times New Roman"/>
          <w:sz w:val="24"/>
          <w:szCs w:val="24"/>
        </w:rPr>
        <w:t xml:space="preserve"> </w:t>
      </w:r>
      <w:r>
        <w:rPr>
          <w:rFonts w:ascii="Times New Roman" w:hAnsi="Times New Roman" w:cs="Times New Roman"/>
          <w:sz w:val="24"/>
          <w:szCs w:val="24"/>
        </w:rPr>
        <w:t xml:space="preserve">ar: </w:t>
      </w:r>
    </w:p>
    <w:bookmarkEnd w:id="0"/>
    <w:p w14:paraId="3C4D195D" w14:textId="3C238721" w:rsidR="0092726F" w:rsidRDefault="0092726F" w:rsidP="00AF2A56">
      <w:pPr>
        <w:pStyle w:val="ListParagraph"/>
        <w:numPr>
          <w:ilvl w:val="0"/>
          <w:numId w:val="11"/>
        </w:numPr>
        <w:ind w:left="720" w:hanging="720"/>
        <w:jc w:val="both"/>
        <w:rPr>
          <w:rFonts w:ascii="Times New Roman" w:hAnsi="Times New Roman" w:cs="Times New Roman"/>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HYPERLINK "http://data.europa.eu/eli/reg/2023/2831/oj"</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Pr="0092726F">
        <w:rPr>
          <w:rStyle w:val="Hyperlink"/>
          <w:rFonts w:ascii="Times New Roman" w:hAnsi="Times New Roman" w:cs="Times New Roman"/>
          <w:b/>
          <w:sz w:val="24"/>
          <w:szCs w:val="24"/>
        </w:rPr>
        <w:t>Komisijas Regulu (ES) Nr.</w:t>
      </w:r>
      <w:r w:rsidR="001E1E06">
        <w:rPr>
          <w:rStyle w:val="Hyperlink"/>
          <w:rFonts w:ascii="Times New Roman" w:hAnsi="Times New Roman" w:cs="Times New Roman"/>
          <w:b/>
          <w:sz w:val="24"/>
          <w:szCs w:val="24"/>
        </w:rPr>
        <w:t xml:space="preserve"> </w:t>
      </w:r>
      <w:r w:rsidRPr="0092726F">
        <w:rPr>
          <w:rStyle w:val="Hyperlink"/>
          <w:rFonts w:ascii="Times New Roman" w:hAnsi="Times New Roman" w:cs="Times New Roman"/>
          <w:b/>
          <w:sz w:val="24"/>
          <w:szCs w:val="24"/>
        </w:rPr>
        <w:t xml:space="preserve">2023/2831 </w:t>
      </w:r>
      <w:r w:rsidRPr="001E1E06">
        <w:rPr>
          <w:rStyle w:val="Hyperlink"/>
          <w:rFonts w:ascii="Times New Roman" w:hAnsi="Times New Roman" w:cs="Times New Roman"/>
          <w:bCs/>
          <w:sz w:val="24"/>
          <w:szCs w:val="24"/>
        </w:rPr>
        <w:t xml:space="preserve">(2023. gada 13. decembris) par Līguma par Eiropas Savienības darbību 107. un 108. panta piemērošanu </w:t>
      </w:r>
      <w:proofErr w:type="spellStart"/>
      <w:r w:rsidRPr="001E1E06">
        <w:rPr>
          <w:rStyle w:val="Hyperlink"/>
          <w:rFonts w:ascii="Times New Roman" w:hAnsi="Times New Roman" w:cs="Times New Roman"/>
          <w:bCs/>
          <w:sz w:val="24"/>
          <w:szCs w:val="24"/>
        </w:rPr>
        <w:t>de</w:t>
      </w:r>
      <w:proofErr w:type="spellEnd"/>
      <w:r w:rsidRPr="001E1E06">
        <w:rPr>
          <w:rStyle w:val="Hyperlink"/>
          <w:rFonts w:ascii="Times New Roman" w:hAnsi="Times New Roman" w:cs="Times New Roman"/>
          <w:bCs/>
          <w:sz w:val="24"/>
          <w:szCs w:val="24"/>
        </w:rPr>
        <w:t xml:space="preserve"> </w:t>
      </w:r>
      <w:proofErr w:type="spellStart"/>
      <w:r w:rsidRPr="001E1E06">
        <w:rPr>
          <w:rStyle w:val="Hyperlink"/>
          <w:rFonts w:ascii="Times New Roman" w:hAnsi="Times New Roman" w:cs="Times New Roman"/>
          <w:bCs/>
          <w:sz w:val="24"/>
          <w:szCs w:val="24"/>
        </w:rPr>
        <w:t>minimis</w:t>
      </w:r>
      <w:proofErr w:type="spellEnd"/>
      <w:r w:rsidRPr="001E1E06">
        <w:rPr>
          <w:rStyle w:val="Hyperlink"/>
          <w:rFonts w:ascii="Times New Roman" w:hAnsi="Times New Roman" w:cs="Times New Roman"/>
          <w:bCs/>
          <w:sz w:val="24"/>
          <w:szCs w:val="24"/>
        </w:rPr>
        <w:t xml:space="preserve"> atbalstam</w:t>
      </w:r>
      <w:r>
        <w:rPr>
          <w:rFonts w:ascii="Times New Roman" w:hAnsi="Times New Roman" w:cs="Times New Roman"/>
          <w:b/>
          <w:sz w:val="24"/>
          <w:szCs w:val="24"/>
        </w:rPr>
        <w:fldChar w:fldCharType="end"/>
      </w:r>
      <w:r w:rsidR="00EE3F82">
        <w:rPr>
          <w:rFonts w:ascii="Times New Roman" w:hAnsi="Times New Roman" w:cs="Times New Roman"/>
          <w:b/>
          <w:sz w:val="24"/>
          <w:szCs w:val="24"/>
        </w:rPr>
        <w:t xml:space="preserve"> </w:t>
      </w:r>
      <w:r w:rsidR="009E0EC9">
        <w:rPr>
          <w:rFonts w:ascii="Times New Roman" w:hAnsi="Times New Roman" w:cs="Times New Roman"/>
          <w:sz w:val="24"/>
          <w:szCs w:val="24"/>
        </w:rPr>
        <w:t>(</w:t>
      </w:r>
      <w:r w:rsidR="00826678">
        <w:rPr>
          <w:rFonts w:ascii="Times New Roman" w:hAnsi="Times New Roman" w:cs="Times New Roman"/>
          <w:sz w:val="24"/>
          <w:szCs w:val="24"/>
        </w:rPr>
        <w:t xml:space="preserve">Eiropas Savienības Oficiālais Vēstnesis, 2023. gada </w:t>
      </w:r>
      <w:r w:rsidR="00536835">
        <w:rPr>
          <w:rFonts w:ascii="Times New Roman" w:hAnsi="Times New Roman" w:cs="Times New Roman"/>
          <w:sz w:val="24"/>
          <w:szCs w:val="24"/>
        </w:rPr>
        <w:t>15. decembr</w:t>
      </w:r>
      <w:r w:rsidR="00942472">
        <w:rPr>
          <w:rFonts w:ascii="Times New Roman" w:hAnsi="Times New Roman" w:cs="Times New Roman"/>
          <w:sz w:val="24"/>
          <w:szCs w:val="24"/>
        </w:rPr>
        <w:t>is</w:t>
      </w:r>
      <w:r w:rsidR="00536835">
        <w:rPr>
          <w:rFonts w:ascii="Times New Roman" w:hAnsi="Times New Roman" w:cs="Times New Roman"/>
          <w:sz w:val="24"/>
          <w:szCs w:val="24"/>
        </w:rPr>
        <w:t xml:space="preserve">, Nr. </w:t>
      </w:r>
      <w:r w:rsidR="00333155" w:rsidRPr="00333155">
        <w:rPr>
          <w:rFonts w:ascii="Times New Roman" w:hAnsi="Times New Roman" w:cs="Times New Roman"/>
          <w:sz w:val="24"/>
          <w:szCs w:val="24"/>
        </w:rPr>
        <w:t>C/2023/9700</w:t>
      </w:r>
      <w:r w:rsidR="009E0EC9">
        <w:rPr>
          <w:rFonts w:ascii="Times New Roman" w:hAnsi="Times New Roman" w:cs="Times New Roman"/>
          <w:sz w:val="24"/>
          <w:szCs w:val="24"/>
        </w:rPr>
        <w:t>)</w:t>
      </w:r>
      <w:r w:rsidR="00333155">
        <w:rPr>
          <w:rFonts w:ascii="Times New Roman" w:hAnsi="Times New Roman" w:cs="Times New Roman"/>
          <w:sz w:val="24"/>
          <w:szCs w:val="24"/>
        </w:rPr>
        <w:t xml:space="preserve"> </w:t>
      </w:r>
      <w:r w:rsidR="00215A47">
        <w:rPr>
          <w:rFonts w:ascii="Times New Roman" w:hAnsi="Times New Roman" w:cs="Times New Roman"/>
          <w:sz w:val="24"/>
          <w:szCs w:val="24"/>
        </w:rPr>
        <w:t xml:space="preserve">(turpmāk – Komisijas regula Nr. 2023/2831) </w:t>
      </w:r>
      <w:r w:rsidR="00333155">
        <w:rPr>
          <w:rFonts w:ascii="Times New Roman" w:hAnsi="Times New Roman" w:cs="Times New Roman"/>
          <w:sz w:val="24"/>
          <w:szCs w:val="24"/>
        </w:rPr>
        <w:t>vai</w:t>
      </w:r>
    </w:p>
    <w:p w14:paraId="0054D6B0" w14:textId="59B7936F" w:rsidR="00AF2A56" w:rsidRDefault="00AF2A56" w:rsidP="00AF2A56">
      <w:pPr>
        <w:pStyle w:val="ListParagraph"/>
        <w:numPr>
          <w:ilvl w:val="0"/>
          <w:numId w:val="11"/>
        </w:numPr>
        <w:ind w:left="720" w:hanging="720"/>
        <w:jc w:val="both"/>
        <w:rPr>
          <w:rFonts w:ascii="Times New Roman" w:hAnsi="Times New Roman" w:cs="Times New Roman"/>
          <w:sz w:val="24"/>
          <w:szCs w:val="24"/>
        </w:rPr>
      </w:pPr>
      <w:hyperlink r:id="rId8" w:history="1">
        <w:r w:rsidRPr="00EE3F82">
          <w:rPr>
            <w:rStyle w:val="Hyperlink"/>
            <w:rFonts w:ascii="Times New Roman" w:hAnsi="Times New Roman" w:cs="Times New Roman"/>
            <w:b/>
            <w:sz w:val="24"/>
            <w:szCs w:val="24"/>
          </w:rPr>
          <w:t>Komisijas Regulu</w:t>
        </w:r>
        <w:r w:rsidR="00060997" w:rsidRPr="00EE3F82">
          <w:rPr>
            <w:rStyle w:val="Hyperlink"/>
            <w:rFonts w:ascii="Times New Roman" w:hAnsi="Times New Roman" w:cs="Times New Roman"/>
            <w:b/>
            <w:sz w:val="24"/>
            <w:szCs w:val="24"/>
          </w:rPr>
          <w:t xml:space="preserve"> (EK) Nr.</w:t>
        </w:r>
        <w:r w:rsidR="001E1E06">
          <w:rPr>
            <w:rStyle w:val="Hyperlink"/>
            <w:rFonts w:ascii="Times New Roman" w:hAnsi="Times New Roman" w:cs="Times New Roman"/>
            <w:b/>
            <w:sz w:val="24"/>
            <w:szCs w:val="24"/>
          </w:rPr>
          <w:t xml:space="preserve"> </w:t>
        </w:r>
        <w:r w:rsidR="00060997" w:rsidRPr="00EE3F82">
          <w:rPr>
            <w:rStyle w:val="Hyperlink"/>
            <w:rFonts w:ascii="Times New Roman" w:hAnsi="Times New Roman" w:cs="Times New Roman"/>
            <w:b/>
            <w:sz w:val="24"/>
            <w:szCs w:val="24"/>
          </w:rPr>
          <w:t>1408/2013</w:t>
        </w:r>
        <w:r w:rsidR="005C005B" w:rsidRPr="00EE3F82">
          <w:rPr>
            <w:rStyle w:val="Hyperlink"/>
            <w:rFonts w:ascii="Times New Roman" w:hAnsi="Times New Roman" w:cs="Times New Roman"/>
            <w:b/>
            <w:sz w:val="24"/>
            <w:szCs w:val="24"/>
          </w:rPr>
          <w:t xml:space="preserve"> </w:t>
        </w:r>
        <w:r w:rsidR="00060997" w:rsidRPr="00EE3F82">
          <w:rPr>
            <w:rStyle w:val="Hyperlink"/>
            <w:rFonts w:ascii="Times New Roman" w:hAnsi="Times New Roman" w:cs="Times New Roman"/>
            <w:b/>
            <w:sz w:val="24"/>
            <w:szCs w:val="24"/>
          </w:rPr>
          <w:t>(</w:t>
        </w:r>
        <w:r w:rsidR="00060997" w:rsidRPr="00EE3F82">
          <w:rPr>
            <w:rStyle w:val="Hyperlink"/>
            <w:rFonts w:ascii="Times New Roman" w:hAnsi="Times New Roman" w:cs="Times New Roman"/>
            <w:sz w:val="24"/>
            <w:szCs w:val="24"/>
          </w:rPr>
          <w:t>2013. gada 18. decembr</w:t>
        </w:r>
        <w:r w:rsidR="00AE400F" w:rsidRPr="00EE3F82">
          <w:rPr>
            <w:rStyle w:val="Hyperlink"/>
            <w:rFonts w:ascii="Times New Roman" w:hAnsi="Times New Roman" w:cs="Times New Roman"/>
            <w:sz w:val="24"/>
            <w:szCs w:val="24"/>
          </w:rPr>
          <w:t>is</w:t>
        </w:r>
        <w:r w:rsidR="00060997" w:rsidRPr="00EE3F82">
          <w:rPr>
            <w:rStyle w:val="Hyperlink"/>
            <w:rFonts w:ascii="Times New Roman" w:hAnsi="Times New Roman" w:cs="Times New Roman"/>
            <w:sz w:val="24"/>
            <w:szCs w:val="24"/>
          </w:rPr>
          <w:t xml:space="preserve">) par Līguma par Eiropas Savienības darbību 107. un 108. panta piemērošanu </w:t>
        </w:r>
        <w:proofErr w:type="spellStart"/>
        <w:r w:rsidR="00060997" w:rsidRPr="001E1E06">
          <w:rPr>
            <w:rStyle w:val="Hyperlink"/>
            <w:rFonts w:ascii="Times New Roman" w:hAnsi="Times New Roman" w:cs="Times New Roman"/>
            <w:iCs/>
            <w:sz w:val="24"/>
            <w:szCs w:val="24"/>
          </w:rPr>
          <w:t>de</w:t>
        </w:r>
        <w:proofErr w:type="spellEnd"/>
        <w:r w:rsidR="00060997" w:rsidRPr="001E1E06">
          <w:rPr>
            <w:rStyle w:val="Hyperlink"/>
            <w:rFonts w:ascii="Times New Roman" w:hAnsi="Times New Roman" w:cs="Times New Roman"/>
            <w:iCs/>
            <w:sz w:val="24"/>
            <w:szCs w:val="24"/>
          </w:rPr>
          <w:t xml:space="preserve"> </w:t>
        </w:r>
        <w:proofErr w:type="spellStart"/>
        <w:r w:rsidR="00060997" w:rsidRPr="001E1E06">
          <w:rPr>
            <w:rStyle w:val="Hyperlink"/>
            <w:rFonts w:ascii="Times New Roman" w:hAnsi="Times New Roman" w:cs="Times New Roman"/>
            <w:iCs/>
            <w:sz w:val="24"/>
            <w:szCs w:val="24"/>
          </w:rPr>
          <w:t>minimis</w:t>
        </w:r>
        <w:proofErr w:type="spellEnd"/>
        <w:r w:rsidR="00060997" w:rsidRPr="00EE3F82">
          <w:rPr>
            <w:rStyle w:val="Hyperlink"/>
            <w:rFonts w:ascii="Times New Roman" w:hAnsi="Times New Roman" w:cs="Times New Roman"/>
            <w:sz w:val="24"/>
            <w:szCs w:val="24"/>
          </w:rPr>
          <w:t xml:space="preserve"> atbalstam lauksaimniecības nozarē</w:t>
        </w:r>
      </w:hyperlink>
      <w:r w:rsidR="00060997" w:rsidRPr="00AF2A56">
        <w:rPr>
          <w:rFonts w:ascii="Times New Roman" w:hAnsi="Times New Roman" w:cs="Times New Roman"/>
          <w:sz w:val="24"/>
          <w:szCs w:val="24"/>
        </w:rPr>
        <w:t xml:space="preserve"> (Eiropas Savienības Oficiālais Vēstnesis, 2013. gada 24. decembris, Nr. L 352) </w:t>
      </w:r>
      <w:r w:rsidR="005C005B" w:rsidRPr="00AF2A56">
        <w:rPr>
          <w:rFonts w:ascii="Times New Roman" w:hAnsi="Times New Roman" w:cs="Times New Roman"/>
          <w:sz w:val="24"/>
          <w:szCs w:val="24"/>
        </w:rPr>
        <w:t xml:space="preserve">(turpmāk – Komisijas regula Nr.  </w:t>
      </w:r>
      <w:hyperlink r:id="rId9" w:tgtFrame="_blank" w:history="1">
        <w:r w:rsidR="005C005B" w:rsidRPr="00AF2A56">
          <w:rPr>
            <w:rFonts w:ascii="Times New Roman" w:hAnsi="Times New Roman" w:cs="Times New Roman"/>
            <w:sz w:val="24"/>
            <w:szCs w:val="24"/>
          </w:rPr>
          <w:t>1408/2013</w:t>
        </w:r>
      </w:hyperlink>
      <w:r w:rsidR="005C005B" w:rsidRPr="00AF2A56">
        <w:rPr>
          <w:rFonts w:ascii="Times New Roman" w:hAnsi="Times New Roman" w:cs="Times New Roman"/>
          <w:sz w:val="24"/>
          <w:szCs w:val="24"/>
        </w:rPr>
        <w:t>)</w:t>
      </w:r>
      <w:r w:rsidR="00E75F23" w:rsidRPr="00AF2A56">
        <w:rPr>
          <w:rFonts w:ascii="Times New Roman" w:hAnsi="Times New Roman" w:cs="Times New Roman"/>
          <w:sz w:val="24"/>
          <w:szCs w:val="24"/>
        </w:rPr>
        <w:t>,</w:t>
      </w:r>
      <w:r w:rsidR="005C005B" w:rsidRPr="00AF2A56">
        <w:rPr>
          <w:rFonts w:ascii="Times New Roman" w:hAnsi="Times New Roman" w:cs="Times New Roman"/>
          <w:sz w:val="24"/>
          <w:szCs w:val="24"/>
        </w:rPr>
        <w:t xml:space="preserve"> </w:t>
      </w:r>
      <w:r w:rsidR="00060997" w:rsidRPr="00AF2A56">
        <w:rPr>
          <w:rFonts w:ascii="Times New Roman" w:hAnsi="Times New Roman" w:cs="Times New Roman"/>
          <w:sz w:val="24"/>
          <w:szCs w:val="24"/>
        </w:rPr>
        <w:t xml:space="preserve">vai </w:t>
      </w:r>
    </w:p>
    <w:p w14:paraId="6082C387" w14:textId="6E5B0ACB" w:rsidR="00E725D9" w:rsidRDefault="00060997" w:rsidP="00AF2A56">
      <w:pPr>
        <w:pStyle w:val="ListParagraph"/>
        <w:numPr>
          <w:ilvl w:val="0"/>
          <w:numId w:val="11"/>
        </w:numPr>
        <w:ind w:left="720" w:hanging="720"/>
        <w:jc w:val="both"/>
        <w:rPr>
          <w:rFonts w:ascii="Times New Roman" w:hAnsi="Times New Roman" w:cs="Times New Roman"/>
          <w:sz w:val="24"/>
          <w:szCs w:val="24"/>
        </w:rPr>
      </w:pPr>
      <w:hyperlink r:id="rId10" w:history="1">
        <w:r w:rsidRPr="00EE3F82">
          <w:rPr>
            <w:rStyle w:val="Hyperlink"/>
            <w:rFonts w:ascii="Times New Roman" w:hAnsi="Times New Roman" w:cs="Times New Roman"/>
            <w:b/>
            <w:sz w:val="24"/>
            <w:szCs w:val="24"/>
          </w:rPr>
          <w:t xml:space="preserve">Komisijas </w:t>
        </w:r>
        <w:r w:rsidR="00EE3F82" w:rsidRPr="00EE3F82">
          <w:rPr>
            <w:rStyle w:val="Hyperlink"/>
            <w:rFonts w:ascii="Times New Roman" w:hAnsi="Times New Roman" w:cs="Times New Roman"/>
            <w:b/>
            <w:sz w:val="24"/>
            <w:szCs w:val="24"/>
          </w:rPr>
          <w:t xml:space="preserve">Regulu </w:t>
        </w:r>
        <w:r w:rsidRPr="00EE3F82">
          <w:rPr>
            <w:rStyle w:val="Hyperlink"/>
            <w:rFonts w:ascii="Times New Roman" w:hAnsi="Times New Roman" w:cs="Times New Roman"/>
            <w:b/>
            <w:sz w:val="24"/>
            <w:szCs w:val="24"/>
          </w:rPr>
          <w:t xml:space="preserve">(EK) Nr. 717/2014 </w:t>
        </w:r>
        <w:r w:rsidR="005C005B" w:rsidRPr="00EE3F82">
          <w:rPr>
            <w:rStyle w:val="Hyperlink"/>
            <w:rFonts w:ascii="Times New Roman" w:hAnsi="Times New Roman" w:cs="Times New Roman"/>
            <w:b/>
            <w:sz w:val="24"/>
            <w:szCs w:val="24"/>
          </w:rPr>
          <w:t xml:space="preserve"> </w:t>
        </w:r>
        <w:r w:rsidR="005C005B" w:rsidRPr="00EE3F82">
          <w:rPr>
            <w:rStyle w:val="Hyperlink"/>
            <w:rFonts w:ascii="Times New Roman" w:hAnsi="Times New Roman" w:cs="Times New Roman"/>
            <w:sz w:val="24"/>
            <w:szCs w:val="24"/>
          </w:rPr>
          <w:t>(2014. gada 27. jūnij</w:t>
        </w:r>
        <w:r w:rsidR="00AE400F" w:rsidRPr="00EE3F82">
          <w:rPr>
            <w:rStyle w:val="Hyperlink"/>
            <w:rFonts w:ascii="Times New Roman" w:hAnsi="Times New Roman" w:cs="Times New Roman"/>
            <w:sz w:val="24"/>
            <w:szCs w:val="24"/>
          </w:rPr>
          <w:t>s</w:t>
        </w:r>
        <w:r w:rsidR="005C005B" w:rsidRPr="00EE3F82">
          <w:rPr>
            <w:rStyle w:val="Hyperlink"/>
            <w:rFonts w:ascii="Times New Roman" w:hAnsi="Times New Roman" w:cs="Times New Roman"/>
            <w:sz w:val="24"/>
            <w:szCs w:val="24"/>
          </w:rPr>
          <w:t xml:space="preserve">) </w:t>
        </w:r>
        <w:r w:rsidRPr="00EE3F82">
          <w:rPr>
            <w:rStyle w:val="Hyperlink"/>
            <w:rFonts w:ascii="Times New Roman" w:hAnsi="Times New Roman" w:cs="Times New Roman"/>
            <w:sz w:val="24"/>
            <w:szCs w:val="24"/>
          </w:rPr>
          <w:t xml:space="preserve">par Līguma par Eiropas Savienības darbību 107. un 108. panta piemērošanu </w:t>
        </w:r>
        <w:proofErr w:type="spellStart"/>
        <w:r w:rsidRPr="00281751">
          <w:rPr>
            <w:rStyle w:val="Hyperlink"/>
            <w:rFonts w:ascii="Times New Roman" w:hAnsi="Times New Roman" w:cs="Times New Roman"/>
            <w:sz w:val="24"/>
            <w:szCs w:val="24"/>
          </w:rPr>
          <w:t>de</w:t>
        </w:r>
        <w:proofErr w:type="spellEnd"/>
        <w:r w:rsidRPr="00281751">
          <w:rPr>
            <w:rStyle w:val="Hyperlink"/>
            <w:rFonts w:ascii="Times New Roman" w:hAnsi="Times New Roman" w:cs="Times New Roman"/>
            <w:sz w:val="24"/>
            <w:szCs w:val="24"/>
          </w:rPr>
          <w:t xml:space="preserve"> </w:t>
        </w:r>
        <w:proofErr w:type="spellStart"/>
        <w:r w:rsidRPr="00281751">
          <w:rPr>
            <w:rStyle w:val="Hyperlink"/>
            <w:rFonts w:ascii="Times New Roman" w:hAnsi="Times New Roman" w:cs="Times New Roman"/>
            <w:sz w:val="24"/>
            <w:szCs w:val="24"/>
          </w:rPr>
          <w:t>minimis</w:t>
        </w:r>
        <w:proofErr w:type="spellEnd"/>
        <w:r w:rsidRPr="00281751">
          <w:rPr>
            <w:rStyle w:val="Hyperlink"/>
            <w:rFonts w:ascii="Times New Roman" w:hAnsi="Times New Roman" w:cs="Times New Roman"/>
            <w:sz w:val="24"/>
            <w:szCs w:val="24"/>
          </w:rPr>
          <w:t xml:space="preserve"> </w:t>
        </w:r>
        <w:r w:rsidRPr="00EE3F82">
          <w:rPr>
            <w:rStyle w:val="Hyperlink"/>
            <w:rFonts w:ascii="Times New Roman" w:hAnsi="Times New Roman" w:cs="Times New Roman"/>
            <w:sz w:val="24"/>
            <w:szCs w:val="24"/>
          </w:rPr>
          <w:t>atbalstam zvejniecības un akvakultūras nozarē</w:t>
        </w:r>
      </w:hyperlink>
      <w:r w:rsidRPr="00AF2A56">
        <w:rPr>
          <w:rStyle w:val="Hyperlink"/>
          <w:rFonts w:ascii="Times New Roman" w:hAnsi="Times New Roman" w:cs="Times New Roman"/>
          <w:sz w:val="24"/>
          <w:szCs w:val="24"/>
        </w:rPr>
        <w:t xml:space="preserve"> </w:t>
      </w:r>
      <w:r w:rsidRPr="00AF2A56">
        <w:rPr>
          <w:rFonts w:ascii="Times New Roman" w:hAnsi="Times New Roman" w:cs="Times New Roman"/>
          <w:sz w:val="24"/>
          <w:szCs w:val="24"/>
        </w:rPr>
        <w:t>(Eiropas Savienības Oficiālais Vēstnesis, 2014. gada 28. jūnijs, Nr. L190)</w:t>
      </w:r>
      <w:r w:rsidR="005C005B" w:rsidRPr="00AF2A56">
        <w:rPr>
          <w:rFonts w:ascii="Times New Roman" w:hAnsi="Times New Roman" w:cs="Times New Roman"/>
          <w:sz w:val="24"/>
          <w:szCs w:val="24"/>
        </w:rPr>
        <w:t xml:space="preserve"> (turpmāk – Komisijas regula Nr.  </w:t>
      </w:r>
      <w:hyperlink r:id="rId11" w:tgtFrame="_blank" w:history="1">
        <w:r w:rsidR="005C005B" w:rsidRPr="00AF2A56">
          <w:rPr>
            <w:rFonts w:ascii="Times New Roman" w:hAnsi="Times New Roman" w:cs="Times New Roman"/>
            <w:sz w:val="24"/>
            <w:szCs w:val="24"/>
          </w:rPr>
          <w:t>717/2014</w:t>
        </w:r>
      </w:hyperlink>
      <w:r w:rsidR="005C005B" w:rsidRPr="00AF2A56">
        <w:rPr>
          <w:rFonts w:ascii="Times New Roman" w:hAnsi="Times New Roman" w:cs="Times New Roman"/>
          <w:sz w:val="24"/>
          <w:szCs w:val="24"/>
        </w:rPr>
        <w:t>)</w:t>
      </w:r>
      <w:r w:rsidR="00EE3F82">
        <w:rPr>
          <w:rFonts w:ascii="Times New Roman" w:hAnsi="Times New Roman" w:cs="Times New Roman"/>
          <w:sz w:val="24"/>
          <w:szCs w:val="24"/>
        </w:rPr>
        <w:t>, vai</w:t>
      </w:r>
    </w:p>
    <w:p w14:paraId="2661D1F2" w14:textId="4188E6DA" w:rsidR="00EE3F82" w:rsidRPr="001E1E06" w:rsidRDefault="00EE3F82" w:rsidP="00AF2A56">
      <w:pPr>
        <w:pStyle w:val="ListParagraph"/>
        <w:numPr>
          <w:ilvl w:val="0"/>
          <w:numId w:val="11"/>
        </w:numPr>
        <w:ind w:left="720" w:hanging="720"/>
        <w:jc w:val="both"/>
        <w:rPr>
          <w:rFonts w:ascii="Times New Roman" w:hAnsi="Times New Roman" w:cs="Times New Roman"/>
          <w:sz w:val="24"/>
          <w:szCs w:val="24"/>
        </w:rPr>
      </w:pPr>
      <w:hyperlink r:id="rId12" w:history="1">
        <w:r w:rsidRPr="0092726F">
          <w:rPr>
            <w:rStyle w:val="Hyperlink"/>
            <w:rFonts w:ascii="Times New Roman" w:hAnsi="Times New Roman" w:cs="Times New Roman"/>
            <w:b/>
            <w:sz w:val="24"/>
            <w:szCs w:val="24"/>
          </w:rPr>
          <w:t>Komisijas Regulu (ES) Nr.</w:t>
        </w:r>
        <w:r w:rsidR="001E1E06">
          <w:rPr>
            <w:rStyle w:val="Hyperlink"/>
            <w:rFonts w:ascii="Times New Roman" w:hAnsi="Times New Roman" w:cs="Times New Roman"/>
            <w:b/>
            <w:sz w:val="24"/>
            <w:szCs w:val="24"/>
          </w:rPr>
          <w:t xml:space="preserve"> </w:t>
        </w:r>
        <w:r w:rsidRPr="0092726F">
          <w:rPr>
            <w:rStyle w:val="Hyperlink"/>
            <w:rFonts w:ascii="Times New Roman" w:hAnsi="Times New Roman" w:cs="Times New Roman"/>
            <w:b/>
            <w:sz w:val="24"/>
            <w:szCs w:val="24"/>
          </w:rPr>
          <w:t>2023/283</w:t>
        </w:r>
        <w:r>
          <w:rPr>
            <w:rStyle w:val="Hyperlink"/>
            <w:rFonts w:ascii="Times New Roman" w:hAnsi="Times New Roman" w:cs="Times New Roman"/>
            <w:b/>
            <w:sz w:val="24"/>
            <w:szCs w:val="24"/>
          </w:rPr>
          <w:t>2</w:t>
        </w:r>
        <w:r w:rsidRPr="0092726F">
          <w:rPr>
            <w:rStyle w:val="Hyperlink"/>
            <w:rFonts w:ascii="Times New Roman" w:hAnsi="Times New Roman" w:cs="Times New Roman"/>
            <w:b/>
            <w:sz w:val="24"/>
            <w:szCs w:val="24"/>
          </w:rPr>
          <w:t xml:space="preserve"> </w:t>
        </w:r>
        <w:r w:rsidRPr="006614E3">
          <w:rPr>
            <w:rStyle w:val="Hyperlink"/>
            <w:rFonts w:ascii="Times New Roman" w:hAnsi="Times New Roman" w:cs="Times New Roman"/>
            <w:bCs/>
            <w:sz w:val="24"/>
            <w:szCs w:val="24"/>
          </w:rPr>
          <w:t xml:space="preserve">(2023. gada 13. decembris) </w:t>
        </w:r>
        <w:r w:rsidRPr="00EE3F82">
          <w:rPr>
            <w:rStyle w:val="Hyperlink"/>
            <w:rFonts w:ascii="Times New Roman" w:hAnsi="Times New Roman" w:cs="Times New Roman"/>
            <w:bCs/>
            <w:sz w:val="24"/>
            <w:szCs w:val="24"/>
          </w:rPr>
          <w:t xml:space="preserve">par Līguma par Eiropas Savienības darbību 107. un 108. panta piemērošanu </w:t>
        </w:r>
        <w:proofErr w:type="spellStart"/>
        <w:r w:rsidRPr="00EE3F82">
          <w:rPr>
            <w:rStyle w:val="Hyperlink"/>
            <w:rFonts w:ascii="Times New Roman" w:hAnsi="Times New Roman" w:cs="Times New Roman"/>
            <w:bCs/>
            <w:sz w:val="24"/>
            <w:szCs w:val="24"/>
          </w:rPr>
          <w:t>de</w:t>
        </w:r>
        <w:proofErr w:type="spellEnd"/>
        <w:r w:rsidRPr="00EE3F82">
          <w:rPr>
            <w:rStyle w:val="Hyperlink"/>
            <w:rFonts w:ascii="Times New Roman" w:hAnsi="Times New Roman" w:cs="Times New Roman"/>
            <w:bCs/>
            <w:sz w:val="24"/>
            <w:szCs w:val="24"/>
          </w:rPr>
          <w:t xml:space="preserve"> </w:t>
        </w:r>
        <w:proofErr w:type="spellStart"/>
        <w:r w:rsidRPr="00EE3F82">
          <w:rPr>
            <w:rStyle w:val="Hyperlink"/>
            <w:rFonts w:ascii="Times New Roman" w:hAnsi="Times New Roman" w:cs="Times New Roman"/>
            <w:bCs/>
            <w:sz w:val="24"/>
            <w:szCs w:val="24"/>
          </w:rPr>
          <w:t>minimis</w:t>
        </w:r>
        <w:proofErr w:type="spellEnd"/>
        <w:r w:rsidRPr="00EE3F82">
          <w:rPr>
            <w:rStyle w:val="Hyperlink"/>
            <w:rFonts w:ascii="Times New Roman" w:hAnsi="Times New Roman" w:cs="Times New Roman"/>
            <w:bCs/>
            <w:sz w:val="24"/>
            <w:szCs w:val="24"/>
          </w:rPr>
          <w:t xml:space="preserve"> atbalstam, ko piešķir uzņēmumiem, kuri sniedz pakalpojumus ar vispārēju tautsaimniecisku nozīmi</w:t>
        </w:r>
      </w:hyperlink>
      <w:r>
        <w:rPr>
          <w:rFonts w:ascii="Times New Roman" w:hAnsi="Times New Roman" w:cs="Times New Roman"/>
          <w:b/>
          <w:sz w:val="24"/>
          <w:szCs w:val="24"/>
        </w:rPr>
        <w:t xml:space="preserve"> (</w:t>
      </w:r>
      <w:r w:rsidRPr="00AF2A56">
        <w:rPr>
          <w:rFonts w:ascii="Times New Roman" w:hAnsi="Times New Roman" w:cs="Times New Roman"/>
          <w:sz w:val="24"/>
          <w:szCs w:val="24"/>
        </w:rPr>
        <w:t xml:space="preserve">Eiropas Savienības Oficiālais Vēstnesis, </w:t>
      </w:r>
      <w:r>
        <w:rPr>
          <w:rFonts w:ascii="Times New Roman" w:hAnsi="Times New Roman" w:cs="Times New Roman"/>
          <w:sz w:val="24"/>
          <w:szCs w:val="24"/>
        </w:rPr>
        <w:t>2023. gada 15. decembris</w:t>
      </w:r>
      <w:r w:rsidRPr="00AF2A56">
        <w:rPr>
          <w:rFonts w:ascii="Times New Roman" w:hAnsi="Times New Roman" w:cs="Times New Roman"/>
          <w:sz w:val="24"/>
          <w:szCs w:val="24"/>
        </w:rPr>
        <w:t xml:space="preserve">, Nr. </w:t>
      </w:r>
      <w:r w:rsidR="00DD0CF9" w:rsidRPr="00DD0CF9">
        <w:rPr>
          <w:rFonts w:ascii="Times New Roman" w:hAnsi="Times New Roman" w:cs="Times New Roman"/>
          <w:sz w:val="24"/>
          <w:szCs w:val="24"/>
        </w:rPr>
        <w:t>C/2023/9701</w:t>
      </w:r>
      <w:r w:rsidRPr="00AF2A56">
        <w:rPr>
          <w:rFonts w:ascii="Times New Roman" w:hAnsi="Times New Roman" w:cs="Times New Roman"/>
          <w:sz w:val="24"/>
          <w:szCs w:val="24"/>
        </w:rPr>
        <w:t xml:space="preserve">) (turpmāk – Komisijas regula Nr.  </w:t>
      </w:r>
      <w:hyperlink r:id="rId13" w:tgtFrame="_blank" w:history="1">
        <w:r w:rsidR="00DD0CF9">
          <w:rPr>
            <w:rFonts w:ascii="Times New Roman" w:hAnsi="Times New Roman" w:cs="Times New Roman"/>
            <w:sz w:val="24"/>
            <w:szCs w:val="24"/>
          </w:rPr>
          <w:t>2023/2832</w:t>
        </w:r>
      </w:hyperlink>
      <w:r w:rsidRPr="00AF2A56">
        <w:rPr>
          <w:rFonts w:ascii="Times New Roman" w:hAnsi="Times New Roman" w:cs="Times New Roman"/>
          <w:sz w:val="24"/>
          <w:szCs w:val="24"/>
        </w:rPr>
        <w:t>)</w:t>
      </w:r>
      <w:r w:rsidR="00321FDD">
        <w:rPr>
          <w:rFonts w:ascii="Times New Roman" w:hAnsi="Times New Roman" w:cs="Times New Roman"/>
          <w:sz w:val="24"/>
          <w:szCs w:val="24"/>
        </w:rPr>
        <w:t>.</w:t>
      </w:r>
    </w:p>
    <w:p w14:paraId="36644FA4" w14:textId="77777777" w:rsidR="00EE3F82" w:rsidRPr="00AF2A56" w:rsidRDefault="00EE3F82" w:rsidP="001E1E06">
      <w:pPr>
        <w:pStyle w:val="ListParagraph"/>
        <w:jc w:val="both"/>
        <w:rPr>
          <w:rFonts w:ascii="Times New Roman" w:hAnsi="Times New Roman" w:cs="Times New Roman"/>
          <w:sz w:val="24"/>
          <w:szCs w:val="24"/>
        </w:rPr>
      </w:pPr>
    </w:p>
    <w:p w14:paraId="4228122D" w14:textId="18299015" w:rsidR="0058181D" w:rsidRPr="00612083" w:rsidRDefault="0058181D" w:rsidP="00954828">
      <w:pPr>
        <w:pStyle w:val="Heading2"/>
        <w:jc w:val="both"/>
        <w:rPr>
          <w:sz w:val="28"/>
        </w:rPr>
      </w:pPr>
      <w:r w:rsidRPr="00612083">
        <w:rPr>
          <w:sz w:val="28"/>
        </w:rPr>
        <w:t>Atbalsta sniedzēj</w:t>
      </w:r>
      <w:r w:rsidR="0058283F" w:rsidRPr="00612083">
        <w:rPr>
          <w:sz w:val="28"/>
        </w:rPr>
        <w:t>am</w:t>
      </w:r>
      <w:r w:rsidR="004725E3" w:rsidRPr="00612083">
        <w:rPr>
          <w:sz w:val="28"/>
        </w:rPr>
        <w:t>:</w:t>
      </w:r>
    </w:p>
    <w:p w14:paraId="164E2B68" w14:textId="410DFE7D" w:rsidR="004131BA" w:rsidRPr="00612083" w:rsidRDefault="004725E3" w:rsidP="00954828">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sz w:val="24"/>
          <w:szCs w:val="24"/>
        </w:rPr>
        <w:t>De minimis atbalsta uzskaites s</w:t>
      </w:r>
      <w:r w:rsidR="004131BA" w:rsidRPr="00612083">
        <w:rPr>
          <w:rFonts w:ascii="Times New Roman" w:hAnsi="Times New Roman" w:cs="Times New Roman"/>
          <w:sz w:val="24"/>
          <w:szCs w:val="24"/>
        </w:rPr>
        <w:t>istēmai</w:t>
      </w:r>
      <w:r w:rsidRPr="00612083">
        <w:rPr>
          <w:rFonts w:ascii="Times New Roman" w:hAnsi="Times New Roman" w:cs="Times New Roman"/>
          <w:sz w:val="24"/>
          <w:szCs w:val="24"/>
        </w:rPr>
        <w:t xml:space="preserve"> (turpmāk – Sistēma)</w:t>
      </w:r>
      <w:r w:rsidR="004131BA" w:rsidRPr="00612083">
        <w:rPr>
          <w:rFonts w:ascii="Times New Roman" w:hAnsi="Times New Roman" w:cs="Times New Roman"/>
          <w:sz w:val="24"/>
          <w:szCs w:val="24"/>
        </w:rPr>
        <w:t xml:space="preserve">  </w:t>
      </w:r>
      <w:r w:rsidR="00B7094E" w:rsidRPr="00612083">
        <w:rPr>
          <w:rFonts w:ascii="Times New Roman" w:hAnsi="Times New Roman" w:cs="Times New Roman"/>
          <w:sz w:val="24"/>
          <w:szCs w:val="24"/>
        </w:rPr>
        <w:t>jā</w:t>
      </w:r>
      <w:r w:rsidR="004131BA" w:rsidRPr="00612083">
        <w:rPr>
          <w:rFonts w:ascii="Times New Roman" w:hAnsi="Times New Roman" w:cs="Times New Roman"/>
          <w:sz w:val="24"/>
          <w:szCs w:val="24"/>
        </w:rPr>
        <w:t xml:space="preserve">piekļūst adresē </w:t>
      </w:r>
      <w:r w:rsidR="004131BA" w:rsidRPr="00612083">
        <w:rPr>
          <w:rFonts w:ascii="Times New Roman" w:hAnsi="Times New Roman" w:cs="Times New Roman"/>
          <w:b/>
          <w:sz w:val="24"/>
          <w:szCs w:val="24"/>
        </w:rPr>
        <w:t>https://deminimis.fm.gov.lv</w:t>
      </w:r>
      <w:r w:rsidR="00632CD9">
        <w:rPr>
          <w:rStyle w:val="FootnoteReference"/>
          <w:rFonts w:ascii="Times New Roman" w:hAnsi="Times New Roman" w:cs="Times New Roman"/>
          <w:b/>
          <w:sz w:val="24"/>
          <w:szCs w:val="24"/>
        </w:rPr>
        <w:footnoteReference w:id="1"/>
      </w:r>
      <w:r w:rsidR="004131BA" w:rsidRPr="00612083">
        <w:rPr>
          <w:rFonts w:ascii="Times New Roman" w:hAnsi="Times New Roman" w:cs="Times New Roman"/>
          <w:sz w:val="24"/>
          <w:szCs w:val="24"/>
        </w:rPr>
        <w:t>, izmantojot Finanšu ministrija</w:t>
      </w:r>
      <w:r w:rsidR="00976C6A" w:rsidRPr="00612083">
        <w:rPr>
          <w:rFonts w:ascii="Times New Roman" w:hAnsi="Times New Roman" w:cs="Times New Roman"/>
          <w:sz w:val="24"/>
          <w:szCs w:val="24"/>
        </w:rPr>
        <w:t>s</w:t>
      </w:r>
      <w:r w:rsidR="004131BA" w:rsidRPr="00612083">
        <w:rPr>
          <w:rFonts w:ascii="Times New Roman" w:hAnsi="Times New Roman" w:cs="Times New Roman"/>
          <w:sz w:val="24"/>
          <w:szCs w:val="24"/>
        </w:rPr>
        <w:t xml:space="preserve"> piešķirtās lietotāju tiesības</w:t>
      </w:r>
      <w:r w:rsidR="00B3444C">
        <w:rPr>
          <w:rStyle w:val="FootnoteReference"/>
          <w:rFonts w:ascii="Times New Roman" w:hAnsi="Times New Roman" w:cs="Times New Roman"/>
          <w:sz w:val="24"/>
          <w:szCs w:val="24"/>
        </w:rPr>
        <w:footnoteReference w:id="2"/>
      </w:r>
      <w:r w:rsidRPr="00612083">
        <w:rPr>
          <w:rFonts w:ascii="Times New Roman" w:hAnsi="Times New Roman" w:cs="Times New Roman"/>
          <w:sz w:val="24"/>
          <w:szCs w:val="24"/>
        </w:rPr>
        <w:t xml:space="preserve"> (par Sistēmas lietotāja tiesību iegūšanu informācija pieejama </w:t>
      </w:r>
      <w:hyperlink r:id="rId14" w:history="1">
        <w:r w:rsidRPr="00612083">
          <w:rPr>
            <w:rStyle w:val="Hyperlink"/>
            <w:rFonts w:ascii="Times New Roman" w:hAnsi="Times New Roman" w:cs="Times New Roman"/>
            <w:sz w:val="24"/>
            <w:szCs w:val="24"/>
          </w:rPr>
          <w:t>šeit</w:t>
        </w:r>
      </w:hyperlink>
      <w:r w:rsidR="001B2773">
        <w:rPr>
          <w:rStyle w:val="FootnoteReference"/>
          <w:rFonts w:ascii="Times New Roman" w:hAnsi="Times New Roman" w:cs="Times New Roman"/>
          <w:color w:val="0563C1" w:themeColor="hyperlink"/>
          <w:sz w:val="24"/>
          <w:szCs w:val="24"/>
          <w:u w:val="single"/>
        </w:rPr>
        <w:footnoteReference w:id="3"/>
      </w:r>
      <w:r w:rsidRPr="00612083">
        <w:rPr>
          <w:rFonts w:ascii="Times New Roman" w:hAnsi="Times New Roman" w:cs="Times New Roman"/>
          <w:sz w:val="24"/>
          <w:szCs w:val="24"/>
        </w:rPr>
        <w:t>)</w:t>
      </w:r>
      <w:r w:rsidR="004131BA" w:rsidRPr="00612083">
        <w:rPr>
          <w:rFonts w:ascii="Times New Roman" w:hAnsi="Times New Roman" w:cs="Times New Roman"/>
          <w:sz w:val="24"/>
          <w:szCs w:val="24"/>
        </w:rPr>
        <w:t>.</w:t>
      </w:r>
      <w:r w:rsidR="00B3444C">
        <w:rPr>
          <w:rFonts w:ascii="Times New Roman" w:hAnsi="Times New Roman" w:cs="Times New Roman"/>
          <w:sz w:val="24"/>
          <w:szCs w:val="24"/>
        </w:rPr>
        <w:t xml:space="preserve"> </w:t>
      </w:r>
    </w:p>
    <w:p w14:paraId="59F6F108" w14:textId="6F761F9A" w:rsidR="00481353" w:rsidRPr="00612083" w:rsidRDefault="00A25613" w:rsidP="00954828">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sz w:val="24"/>
          <w:szCs w:val="24"/>
        </w:rPr>
        <w:t>Jāi</w:t>
      </w:r>
      <w:r w:rsidR="00481353" w:rsidRPr="00612083">
        <w:rPr>
          <w:rFonts w:ascii="Times New Roman" w:hAnsi="Times New Roman" w:cs="Times New Roman"/>
          <w:sz w:val="24"/>
          <w:szCs w:val="24"/>
        </w:rPr>
        <w:t xml:space="preserve">epazīstas ar de minimis atbalsta uzskaites un piešķiršanas kārtību, kas noteikta </w:t>
      </w:r>
      <w:hyperlink r:id="rId15" w:history="1">
        <w:r w:rsidR="00481353" w:rsidRPr="00612083">
          <w:rPr>
            <w:rStyle w:val="Hyperlink"/>
            <w:rFonts w:ascii="Times New Roman" w:hAnsi="Times New Roman" w:cs="Times New Roman"/>
            <w:sz w:val="24"/>
            <w:szCs w:val="24"/>
          </w:rPr>
          <w:t>Ministru kabineta 2018.</w:t>
        </w:r>
        <w:r w:rsidR="0088412E">
          <w:rPr>
            <w:rStyle w:val="Hyperlink"/>
            <w:rFonts w:ascii="Times New Roman" w:hAnsi="Times New Roman" w:cs="Times New Roman"/>
            <w:sz w:val="24"/>
            <w:szCs w:val="24"/>
          </w:rPr>
          <w:t xml:space="preserve"> </w:t>
        </w:r>
        <w:r w:rsidR="00481353" w:rsidRPr="00612083">
          <w:rPr>
            <w:rStyle w:val="Hyperlink"/>
            <w:rFonts w:ascii="Times New Roman" w:hAnsi="Times New Roman" w:cs="Times New Roman"/>
            <w:sz w:val="24"/>
            <w:szCs w:val="24"/>
          </w:rPr>
          <w:t>gada 21.</w:t>
        </w:r>
        <w:r w:rsidR="0088412E">
          <w:rPr>
            <w:rStyle w:val="Hyperlink"/>
            <w:rFonts w:ascii="Times New Roman" w:hAnsi="Times New Roman" w:cs="Times New Roman"/>
            <w:sz w:val="24"/>
            <w:szCs w:val="24"/>
          </w:rPr>
          <w:t xml:space="preserve"> </w:t>
        </w:r>
        <w:r w:rsidR="00481353" w:rsidRPr="00612083">
          <w:rPr>
            <w:rStyle w:val="Hyperlink"/>
            <w:rFonts w:ascii="Times New Roman" w:hAnsi="Times New Roman" w:cs="Times New Roman"/>
            <w:sz w:val="24"/>
            <w:szCs w:val="24"/>
          </w:rPr>
          <w:t>novembra noteikumos Nr.</w:t>
        </w:r>
        <w:r w:rsidR="0088412E">
          <w:rPr>
            <w:rStyle w:val="Hyperlink"/>
            <w:rFonts w:ascii="Times New Roman" w:hAnsi="Times New Roman" w:cs="Times New Roman"/>
            <w:sz w:val="24"/>
            <w:szCs w:val="24"/>
          </w:rPr>
          <w:t xml:space="preserve"> </w:t>
        </w:r>
        <w:r w:rsidR="00481353" w:rsidRPr="00612083">
          <w:rPr>
            <w:rStyle w:val="Hyperlink"/>
            <w:rFonts w:ascii="Times New Roman" w:hAnsi="Times New Roman" w:cs="Times New Roman"/>
            <w:sz w:val="24"/>
            <w:szCs w:val="24"/>
          </w:rPr>
          <w:t>715 “</w:t>
        </w:r>
        <w:proofErr w:type="spellStart"/>
        <w:r w:rsidR="00192FED">
          <w:rPr>
            <w:rStyle w:val="Hyperlink"/>
            <w:rFonts w:ascii="Times New Roman" w:hAnsi="Times New Roman" w:cs="Times New Roman"/>
            <w:sz w:val="24"/>
            <w:szCs w:val="24"/>
          </w:rPr>
          <w:t>D</w:t>
        </w:r>
        <w:r w:rsidR="00481353" w:rsidRPr="00612083">
          <w:rPr>
            <w:rStyle w:val="Hyperlink"/>
            <w:rFonts w:ascii="Times New Roman" w:hAnsi="Times New Roman" w:cs="Times New Roman"/>
            <w:sz w:val="24"/>
            <w:szCs w:val="24"/>
          </w:rPr>
          <w:t>e</w:t>
        </w:r>
        <w:proofErr w:type="spellEnd"/>
        <w:r w:rsidR="00481353" w:rsidRPr="00612083">
          <w:rPr>
            <w:rStyle w:val="Hyperlink"/>
            <w:rFonts w:ascii="Times New Roman" w:hAnsi="Times New Roman" w:cs="Times New Roman"/>
            <w:sz w:val="24"/>
            <w:szCs w:val="24"/>
          </w:rPr>
          <w:t xml:space="preserve"> </w:t>
        </w:r>
        <w:proofErr w:type="spellStart"/>
        <w:r w:rsidR="00481353" w:rsidRPr="00612083">
          <w:rPr>
            <w:rStyle w:val="Hyperlink"/>
            <w:rFonts w:ascii="Times New Roman" w:hAnsi="Times New Roman" w:cs="Times New Roman"/>
            <w:sz w:val="24"/>
            <w:szCs w:val="24"/>
          </w:rPr>
          <w:t>minimis</w:t>
        </w:r>
        <w:proofErr w:type="spellEnd"/>
        <w:r w:rsidR="00481353" w:rsidRPr="00612083">
          <w:rPr>
            <w:rStyle w:val="Hyperlink"/>
            <w:rFonts w:ascii="Times New Roman" w:hAnsi="Times New Roman" w:cs="Times New Roman"/>
            <w:sz w:val="24"/>
            <w:szCs w:val="24"/>
          </w:rPr>
          <w:t xml:space="preserve"> atbalsta uzskaites un piešķiršanas kārtīb</w:t>
        </w:r>
        <w:r w:rsidR="00192FED">
          <w:rPr>
            <w:rStyle w:val="Hyperlink"/>
            <w:rFonts w:ascii="Times New Roman" w:hAnsi="Times New Roman" w:cs="Times New Roman"/>
            <w:sz w:val="24"/>
            <w:szCs w:val="24"/>
          </w:rPr>
          <w:t>a</w:t>
        </w:r>
        <w:r w:rsidR="00481353" w:rsidRPr="00612083">
          <w:rPr>
            <w:rStyle w:val="Hyperlink"/>
            <w:rFonts w:ascii="Times New Roman" w:hAnsi="Times New Roman" w:cs="Times New Roman"/>
            <w:sz w:val="24"/>
            <w:szCs w:val="24"/>
          </w:rPr>
          <w:t>”</w:t>
        </w:r>
      </w:hyperlink>
      <w:r w:rsidR="00CE31B4">
        <w:t xml:space="preserve"> </w:t>
      </w:r>
      <w:r w:rsidR="00CE31B4" w:rsidRPr="00CE31B4">
        <w:rPr>
          <w:rFonts w:ascii="Times New Roman" w:hAnsi="Times New Roman" w:cs="Times New Roman"/>
          <w:sz w:val="24"/>
          <w:szCs w:val="24"/>
        </w:rPr>
        <w:t>(turpmāk – MK noteikumi Nr. 715)</w:t>
      </w:r>
      <w:r w:rsidRPr="00CE31B4">
        <w:rPr>
          <w:rFonts w:ascii="Times New Roman" w:hAnsi="Times New Roman" w:cs="Times New Roman"/>
          <w:sz w:val="24"/>
          <w:szCs w:val="24"/>
        </w:rPr>
        <w:t>,</w:t>
      </w:r>
      <w:r w:rsidRPr="00612083">
        <w:rPr>
          <w:rFonts w:ascii="Times New Roman" w:hAnsi="Times New Roman" w:cs="Times New Roman"/>
          <w:sz w:val="24"/>
          <w:szCs w:val="24"/>
        </w:rPr>
        <w:t xml:space="preserve"> kā arī</w:t>
      </w:r>
      <w:r w:rsidR="00383A77">
        <w:rPr>
          <w:rFonts w:ascii="Times New Roman" w:hAnsi="Times New Roman" w:cs="Times New Roman"/>
          <w:sz w:val="24"/>
          <w:szCs w:val="24"/>
        </w:rPr>
        <w:t xml:space="preserve"> </w:t>
      </w:r>
      <w:r w:rsidR="00481353" w:rsidRPr="00612083">
        <w:rPr>
          <w:rFonts w:ascii="Times New Roman" w:hAnsi="Times New Roman" w:cs="Times New Roman"/>
          <w:sz w:val="24"/>
          <w:szCs w:val="24"/>
        </w:rPr>
        <w:t>ar Sistēmas lietotāja</w:t>
      </w:r>
      <w:r w:rsidR="00936DB3" w:rsidRPr="00612083">
        <w:rPr>
          <w:rFonts w:ascii="Times New Roman" w:hAnsi="Times New Roman" w:cs="Times New Roman"/>
          <w:sz w:val="24"/>
          <w:szCs w:val="24"/>
        </w:rPr>
        <w:t xml:space="preserve"> rokasgrāmatu un video (pieejams Sistēmas sadaļā “Palīdzība”).</w:t>
      </w:r>
    </w:p>
    <w:p w14:paraId="43172901" w14:textId="378D8B44" w:rsidR="00415818" w:rsidRDefault="0058283F" w:rsidP="00321FDD">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sz w:val="24"/>
          <w:szCs w:val="24"/>
        </w:rPr>
        <w:t>Jāveic atbalsta pretendenta pieteikumā norādītās apstiprinātās veidlapas salīdzināšan</w:t>
      </w:r>
      <w:r w:rsidR="00A25613" w:rsidRPr="00612083">
        <w:rPr>
          <w:rFonts w:ascii="Times New Roman" w:hAnsi="Times New Roman" w:cs="Times New Roman"/>
          <w:sz w:val="24"/>
          <w:szCs w:val="24"/>
        </w:rPr>
        <w:t>a</w:t>
      </w:r>
      <w:r w:rsidR="00321FDD">
        <w:rPr>
          <w:rFonts w:ascii="Times New Roman" w:hAnsi="Times New Roman" w:cs="Times New Roman"/>
          <w:sz w:val="24"/>
          <w:szCs w:val="24"/>
        </w:rPr>
        <w:t xml:space="preserve"> un apstiprināšana</w:t>
      </w:r>
      <w:r w:rsidRPr="00612083">
        <w:rPr>
          <w:rFonts w:ascii="Times New Roman" w:hAnsi="Times New Roman" w:cs="Times New Roman"/>
          <w:sz w:val="24"/>
          <w:szCs w:val="24"/>
        </w:rPr>
        <w:t xml:space="preserve"> – </w:t>
      </w:r>
      <w:r w:rsidRPr="00046BEF">
        <w:rPr>
          <w:rFonts w:ascii="Times New Roman" w:hAnsi="Times New Roman" w:cs="Times New Roman"/>
          <w:b/>
          <w:bCs/>
          <w:sz w:val="24"/>
          <w:szCs w:val="24"/>
        </w:rPr>
        <w:t>jā</w:t>
      </w:r>
      <w:r w:rsidR="004725E3" w:rsidRPr="00046BEF">
        <w:rPr>
          <w:rFonts w:ascii="Times New Roman" w:hAnsi="Times New Roman" w:cs="Times New Roman"/>
          <w:b/>
          <w:bCs/>
          <w:sz w:val="24"/>
          <w:szCs w:val="24"/>
        </w:rPr>
        <w:t>p</w:t>
      </w:r>
      <w:r w:rsidR="00E725D9" w:rsidRPr="00046BEF">
        <w:rPr>
          <w:rFonts w:ascii="Times New Roman" w:hAnsi="Times New Roman" w:cs="Times New Roman"/>
          <w:b/>
          <w:bCs/>
          <w:sz w:val="24"/>
          <w:szCs w:val="24"/>
        </w:rPr>
        <w:t>ārliecinās</w:t>
      </w:r>
      <w:r w:rsidR="00E725D9" w:rsidRPr="001E1E06">
        <w:rPr>
          <w:rFonts w:ascii="Times New Roman" w:hAnsi="Times New Roman" w:cs="Times New Roman"/>
          <w:b/>
          <w:bCs/>
          <w:sz w:val="24"/>
          <w:szCs w:val="24"/>
        </w:rPr>
        <w:t xml:space="preserve"> </w:t>
      </w:r>
      <w:r w:rsidR="00E725D9" w:rsidRPr="00612083">
        <w:rPr>
          <w:rFonts w:ascii="Times New Roman" w:hAnsi="Times New Roman" w:cs="Times New Roman"/>
          <w:sz w:val="24"/>
          <w:szCs w:val="24"/>
        </w:rPr>
        <w:t>par</w:t>
      </w:r>
      <w:r w:rsidRPr="00612083">
        <w:rPr>
          <w:rFonts w:ascii="Times New Roman" w:hAnsi="Times New Roman" w:cs="Times New Roman"/>
          <w:sz w:val="24"/>
          <w:szCs w:val="24"/>
        </w:rPr>
        <w:t xml:space="preserve"> </w:t>
      </w:r>
      <w:r w:rsidR="00E725D9" w:rsidRPr="00612083">
        <w:rPr>
          <w:rFonts w:ascii="Times New Roman" w:hAnsi="Times New Roman" w:cs="Times New Roman"/>
          <w:sz w:val="24"/>
          <w:szCs w:val="24"/>
        </w:rPr>
        <w:t xml:space="preserve">atbalsta pretendenta sniegtās informācijas patiesumu vismaz publiskajās informācijas </w:t>
      </w:r>
      <w:r w:rsidR="0035208F">
        <w:rPr>
          <w:rFonts w:ascii="Times New Roman" w:hAnsi="Times New Roman" w:cs="Times New Roman"/>
          <w:sz w:val="24"/>
          <w:szCs w:val="24"/>
        </w:rPr>
        <w:t>s</w:t>
      </w:r>
      <w:r w:rsidR="0035208F" w:rsidRPr="00612083">
        <w:rPr>
          <w:rFonts w:ascii="Times New Roman" w:hAnsi="Times New Roman" w:cs="Times New Roman"/>
          <w:sz w:val="24"/>
          <w:szCs w:val="24"/>
        </w:rPr>
        <w:t xml:space="preserve">istēmās </w:t>
      </w:r>
      <w:r w:rsidR="005809B1" w:rsidRPr="00612083">
        <w:rPr>
          <w:rFonts w:ascii="Times New Roman" w:hAnsi="Times New Roman" w:cs="Times New Roman"/>
          <w:sz w:val="24"/>
          <w:szCs w:val="24"/>
        </w:rPr>
        <w:t xml:space="preserve">– Uzņēmumu reģistrā </w:t>
      </w:r>
      <w:r w:rsidR="000B0C4A">
        <w:rPr>
          <w:rFonts w:ascii="Times New Roman" w:hAnsi="Times New Roman" w:cs="Times New Roman"/>
          <w:sz w:val="24"/>
          <w:szCs w:val="24"/>
        </w:rPr>
        <w:t>vai citās līdzīgās publiskā</w:t>
      </w:r>
      <w:r w:rsidR="005809B1" w:rsidRPr="00612083">
        <w:rPr>
          <w:rFonts w:ascii="Times New Roman" w:hAnsi="Times New Roman" w:cs="Times New Roman"/>
          <w:sz w:val="24"/>
          <w:szCs w:val="24"/>
        </w:rPr>
        <w:t>s datu bāzēs</w:t>
      </w:r>
      <w:r w:rsidR="00991312">
        <w:rPr>
          <w:rFonts w:ascii="Times New Roman" w:hAnsi="Times New Roman" w:cs="Times New Roman"/>
          <w:sz w:val="24"/>
          <w:szCs w:val="24"/>
        </w:rPr>
        <w:t>, t.sk.</w:t>
      </w:r>
      <w:r w:rsidR="000B0C4A">
        <w:rPr>
          <w:rFonts w:ascii="Times New Roman" w:hAnsi="Times New Roman" w:cs="Times New Roman"/>
          <w:sz w:val="24"/>
          <w:szCs w:val="24"/>
        </w:rPr>
        <w:t xml:space="preserve"> </w:t>
      </w:r>
      <w:r w:rsidRPr="00612083">
        <w:rPr>
          <w:rFonts w:ascii="Times New Roman" w:hAnsi="Times New Roman" w:cs="Times New Roman"/>
          <w:sz w:val="24"/>
          <w:szCs w:val="24"/>
        </w:rPr>
        <w:t xml:space="preserve">attiecībā uz atbalsta pretendenta norādīto atbilstību viena vienota uzņēmuma definīcijai (skat. </w:t>
      </w:r>
      <w:r w:rsidR="00321FDD" w:rsidRPr="004B5392">
        <w:rPr>
          <w:rFonts w:ascii="Times New Roman" w:hAnsi="Times New Roman" w:cs="Times New Roman"/>
          <w:sz w:val="24"/>
          <w:szCs w:val="24"/>
        </w:rPr>
        <w:t>Komisijas regulas Nr. 2023/2831 2. panta 2. punktu</w:t>
      </w:r>
      <w:r w:rsidR="005C005B" w:rsidRPr="004B5392">
        <w:rPr>
          <w:rFonts w:ascii="Times New Roman" w:hAnsi="Times New Roman" w:cs="Times New Roman"/>
          <w:sz w:val="24"/>
          <w:szCs w:val="24"/>
        </w:rPr>
        <w:t xml:space="preserve"> vai Komisijas regula</w:t>
      </w:r>
      <w:r w:rsidR="008E7CC4" w:rsidRPr="004B5392">
        <w:rPr>
          <w:rFonts w:ascii="Times New Roman" w:hAnsi="Times New Roman" w:cs="Times New Roman"/>
          <w:sz w:val="24"/>
          <w:szCs w:val="24"/>
        </w:rPr>
        <w:t>s</w:t>
      </w:r>
      <w:r w:rsidR="005C005B" w:rsidRPr="004B5392">
        <w:rPr>
          <w:rFonts w:ascii="Times New Roman" w:hAnsi="Times New Roman" w:cs="Times New Roman"/>
          <w:sz w:val="24"/>
          <w:szCs w:val="24"/>
        </w:rPr>
        <w:t xml:space="preserve"> Nr.  1408/2013 2.</w:t>
      </w:r>
      <w:r w:rsidR="002F4E2C" w:rsidRPr="004B5392">
        <w:rPr>
          <w:rFonts w:ascii="Times New Roman" w:hAnsi="Times New Roman" w:cs="Times New Roman"/>
          <w:sz w:val="24"/>
          <w:szCs w:val="24"/>
        </w:rPr>
        <w:t xml:space="preserve"> </w:t>
      </w:r>
      <w:r w:rsidR="005C005B" w:rsidRPr="004B5392">
        <w:rPr>
          <w:rFonts w:ascii="Times New Roman" w:hAnsi="Times New Roman" w:cs="Times New Roman"/>
          <w:sz w:val="24"/>
          <w:szCs w:val="24"/>
        </w:rPr>
        <w:t>panta 2.</w:t>
      </w:r>
      <w:r w:rsidR="002F4E2C" w:rsidRPr="004B5392">
        <w:rPr>
          <w:rFonts w:ascii="Times New Roman" w:hAnsi="Times New Roman" w:cs="Times New Roman"/>
          <w:sz w:val="24"/>
          <w:szCs w:val="24"/>
        </w:rPr>
        <w:t xml:space="preserve"> </w:t>
      </w:r>
      <w:r w:rsidR="005C005B" w:rsidRPr="004B5392">
        <w:rPr>
          <w:rFonts w:ascii="Times New Roman" w:hAnsi="Times New Roman" w:cs="Times New Roman"/>
          <w:sz w:val="24"/>
          <w:szCs w:val="24"/>
        </w:rPr>
        <w:t>punktu, Komisijas regula</w:t>
      </w:r>
      <w:r w:rsidR="008E7CC4" w:rsidRPr="004B5392">
        <w:rPr>
          <w:rFonts w:ascii="Times New Roman" w:hAnsi="Times New Roman" w:cs="Times New Roman"/>
          <w:sz w:val="24"/>
          <w:szCs w:val="24"/>
        </w:rPr>
        <w:t>s</w:t>
      </w:r>
      <w:r w:rsidR="005C005B" w:rsidRPr="004B5392">
        <w:rPr>
          <w:rFonts w:ascii="Times New Roman" w:hAnsi="Times New Roman" w:cs="Times New Roman"/>
          <w:sz w:val="24"/>
          <w:szCs w:val="24"/>
        </w:rPr>
        <w:t xml:space="preserve"> Nr. 717/2014 2.</w:t>
      </w:r>
      <w:r w:rsidR="002F4E2C" w:rsidRPr="004B5392">
        <w:rPr>
          <w:rFonts w:ascii="Times New Roman" w:hAnsi="Times New Roman" w:cs="Times New Roman"/>
          <w:sz w:val="24"/>
          <w:szCs w:val="24"/>
        </w:rPr>
        <w:t xml:space="preserve"> </w:t>
      </w:r>
      <w:r w:rsidR="005C005B" w:rsidRPr="004B5392">
        <w:rPr>
          <w:rFonts w:ascii="Times New Roman" w:hAnsi="Times New Roman" w:cs="Times New Roman"/>
          <w:sz w:val="24"/>
          <w:szCs w:val="24"/>
        </w:rPr>
        <w:t>panta 2.</w:t>
      </w:r>
      <w:r w:rsidR="002F4E2C" w:rsidRPr="004B5392">
        <w:rPr>
          <w:rFonts w:ascii="Times New Roman" w:hAnsi="Times New Roman" w:cs="Times New Roman"/>
          <w:sz w:val="24"/>
          <w:szCs w:val="24"/>
        </w:rPr>
        <w:t xml:space="preserve"> </w:t>
      </w:r>
      <w:r w:rsidR="005C005B" w:rsidRPr="004B5392">
        <w:rPr>
          <w:rFonts w:ascii="Times New Roman" w:hAnsi="Times New Roman" w:cs="Times New Roman"/>
          <w:sz w:val="24"/>
          <w:szCs w:val="24"/>
        </w:rPr>
        <w:t>punktu</w:t>
      </w:r>
      <w:r w:rsidR="00321FDD" w:rsidRPr="004B5392">
        <w:rPr>
          <w:rFonts w:ascii="Times New Roman" w:hAnsi="Times New Roman" w:cs="Times New Roman"/>
          <w:sz w:val="24"/>
          <w:szCs w:val="24"/>
        </w:rPr>
        <w:t xml:space="preserve"> vai </w:t>
      </w:r>
      <w:r w:rsidR="00321FDD" w:rsidRPr="00AF2A56">
        <w:rPr>
          <w:rFonts w:ascii="Times New Roman" w:hAnsi="Times New Roman" w:cs="Times New Roman"/>
          <w:sz w:val="24"/>
          <w:szCs w:val="24"/>
        </w:rPr>
        <w:t>Komisijas regula</w:t>
      </w:r>
      <w:r w:rsidR="00321FDD">
        <w:rPr>
          <w:rFonts w:ascii="Times New Roman" w:hAnsi="Times New Roman" w:cs="Times New Roman"/>
          <w:sz w:val="24"/>
          <w:szCs w:val="24"/>
        </w:rPr>
        <w:t>s</w:t>
      </w:r>
      <w:r w:rsidR="00321FDD" w:rsidRPr="00AF2A56">
        <w:rPr>
          <w:rFonts w:ascii="Times New Roman" w:hAnsi="Times New Roman" w:cs="Times New Roman"/>
          <w:sz w:val="24"/>
          <w:szCs w:val="24"/>
        </w:rPr>
        <w:t xml:space="preserve"> Nr.  </w:t>
      </w:r>
      <w:hyperlink r:id="rId16" w:tgtFrame="_blank" w:history="1">
        <w:r w:rsidR="00321FDD">
          <w:rPr>
            <w:rFonts w:ascii="Times New Roman" w:hAnsi="Times New Roman" w:cs="Times New Roman"/>
            <w:sz w:val="24"/>
            <w:szCs w:val="24"/>
          </w:rPr>
          <w:t>2023/2832</w:t>
        </w:r>
      </w:hyperlink>
      <w:r w:rsidR="00321FDD" w:rsidRPr="001E1E06">
        <w:rPr>
          <w:rFonts w:ascii="Times New Roman" w:hAnsi="Times New Roman" w:cs="Times New Roman"/>
          <w:sz w:val="24"/>
          <w:szCs w:val="24"/>
        </w:rPr>
        <w:t xml:space="preserve"> 2. panta 2.punktu</w:t>
      </w:r>
      <w:r w:rsidRPr="00B763FC">
        <w:rPr>
          <w:rFonts w:ascii="Times New Roman" w:hAnsi="Times New Roman" w:cs="Times New Roman"/>
          <w:sz w:val="24"/>
          <w:szCs w:val="24"/>
        </w:rPr>
        <w:t>)</w:t>
      </w:r>
      <w:r w:rsidR="000B0C4A" w:rsidRPr="00B763FC">
        <w:rPr>
          <w:rFonts w:ascii="Times New Roman" w:hAnsi="Times New Roman" w:cs="Times New Roman"/>
          <w:sz w:val="24"/>
          <w:szCs w:val="24"/>
        </w:rPr>
        <w:t>. J</w:t>
      </w:r>
      <w:r w:rsidR="00936DB3" w:rsidRPr="00B763FC">
        <w:rPr>
          <w:rFonts w:ascii="Times New Roman" w:hAnsi="Times New Roman" w:cs="Times New Roman"/>
          <w:sz w:val="24"/>
          <w:szCs w:val="24"/>
        </w:rPr>
        <w:t>a veidlapā sniegtā informācija ir nepilnīga,</w:t>
      </w:r>
      <w:r w:rsidR="00936DB3" w:rsidRPr="000B0C4A">
        <w:rPr>
          <w:rFonts w:ascii="Times New Roman" w:hAnsi="Times New Roman" w:cs="Times New Roman"/>
          <w:sz w:val="24"/>
          <w:szCs w:val="24"/>
        </w:rPr>
        <w:t xml:space="preserve"> </w:t>
      </w:r>
      <w:r w:rsidR="00B7094E" w:rsidRPr="001E1E06">
        <w:rPr>
          <w:rFonts w:ascii="Times New Roman" w:hAnsi="Times New Roman" w:cs="Times New Roman"/>
          <w:sz w:val="24"/>
          <w:szCs w:val="24"/>
        </w:rPr>
        <w:t>jā</w:t>
      </w:r>
      <w:r w:rsidR="00936DB3" w:rsidRPr="001E1E06">
        <w:rPr>
          <w:rFonts w:ascii="Times New Roman" w:hAnsi="Times New Roman" w:cs="Times New Roman"/>
          <w:sz w:val="24"/>
          <w:szCs w:val="24"/>
        </w:rPr>
        <w:t>lūdz atbalsta pretendentu to precizēt</w:t>
      </w:r>
      <w:r w:rsidR="00936DB3" w:rsidRPr="000B0C4A">
        <w:rPr>
          <w:rFonts w:ascii="Times New Roman" w:hAnsi="Times New Roman" w:cs="Times New Roman"/>
          <w:sz w:val="24"/>
          <w:szCs w:val="24"/>
        </w:rPr>
        <w:t xml:space="preserve"> un i</w:t>
      </w:r>
      <w:r w:rsidR="000B0C4A">
        <w:rPr>
          <w:rFonts w:ascii="Times New Roman" w:hAnsi="Times New Roman" w:cs="Times New Roman"/>
          <w:sz w:val="24"/>
          <w:szCs w:val="24"/>
        </w:rPr>
        <w:t>esniegt savā noteiktā termiņā</w:t>
      </w:r>
      <w:r w:rsidR="00E725D9" w:rsidRPr="000B0C4A">
        <w:rPr>
          <w:rFonts w:ascii="Times New Roman" w:hAnsi="Times New Roman" w:cs="Times New Roman"/>
          <w:sz w:val="24"/>
          <w:szCs w:val="24"/>
        </w:rPr>
        <w:t xml:space="preserve">. </w:t>
      </w:r>
      <w:r w:rsidR="00321FDD">
        <w:rPr>
          <w:rFonts w:ascii="Times New Roman" w:hAnsi="Times New Roman" w:cs="Times New Roman"/>
          <w:sz w:val="24"/>
          <w:szCs w:val="24"/>
        </w:rPr>
        <w:t xml:space="preserve">Ja veidlapā sniegtā informācija ir patiesa, </w:t>
      </w:r>
      <w:r w:rsidR="00721BAA">
        <w:rPr>
          <w:rFonts w:ascii="Times New Roman" w:hAnsi="Times New Roman" w:cs="Times New Roman"/>
          <w:sz w:val="24"/>
          <w:szCs w:val="24"/>
        </w:rPr>
        <w:t xml:space="preserve">atbalsta sniedzējs </w:t>
      </w:r>
      <w:r w:rsidR="00321FDD" w:rsidRPr="004B5392">
        <w:rPr>
          <w:rFonts w:ascii="Times New Roman" w:hAnsi="Times New Roman" w:cs="Times New Roman"/>
          <w:sz w:val="24"/>
          <w:szCs w:val="24"/>
        </w:rPr>
        <w:t>apstiprina atbalsta pretendenta veidlapu</w:t>
      </w:r>
      <w:r w:rsidR="00321FDD">
        <w:rPr>
          <w:rFonts w:ascii="Times New Roman" w:hAnsi="Times New Roman" w:cs="Times New Roman"/>
          <w:sz w:val="24"/>
          <w:szCs w:val="24"/>
        </w:rPr>
        <w:t xml:space="preserve">. </w:t>
      </w:r>
    </w:p>
    <w:p w14:paraId="62F22FEF" w14:textId="6F2CB323" w:rsidR="00321FDD" w:rsidRDefault="00321FDD" w:rsidP="0041581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Pārbaudītas veidlapas apstiprināšana ir būtiska, lai </w:t>
      </w:r>
      <w:r w:rsidR="00415818">
        <w:rPr>
          <w:rFonts w:ascii="Times New Roman" w:hAnsi="Times New Roman" w:cs="Times New Roman"/>
          <w:sz w:val="24"/>
          <w:szCs w:val="24"/>
        </w:rPr>
        <w:t>S</w:t>
      </w:r>
      <w:r>
        <w:rPr>
          <w:rFonts w:ascii="Times New Roman" w:hAnsi="Times New Roman" w:cs="Times New Roman"/>
          <w:sz w:val="24"/>
          <w:szCs w:val="24"/>
        </w:rPr>
        <w:t xml:space="preserve">istēmā tiktu saglabāta informācija par atbalsta </w:t>
      </w:r>
      <w:r w:rsidR="00721BAA">
        <w:rPr>
          <w:rFonts w:ascii="Times New Roman" w:hAnsi="Times New Roman" w:cs="Times New Roman"/>
          <w:sz w:val="24"/>
          <w:szCs w:val="24"/>
        </w:rPr>
        <w:t xml:space="preserve">pretendenta </w:t>
      </w:r>
      <w:r w:rsidR="00721BAA" w:rsidRPr="00612083">
        <w:rPr>
          <w:rFonts w:ascii="Times New Roman" w:hAnsi="Times New Roman" w:cs="Times New Roman"/>
          <w:sz w:val="24"/>
          <w:szCs w:val="24"/>
        </w:rPr>
        <w:t>viena vienota uzņēmuma</w:t>
      </w:r>
      <w:r w:rsidR="00721BAA">
        <w:rPr>
          <w:rFonts w:ascii="Times New Roman" w:hAnsi="Times New Roman" w:cs="Times New Roman"/>
          <w:sz w:val="24"/>
          <w:szCs w:val="24"/>
        </w:rPr>
        <w:t xml:space="preserve"> sastāvu.</w:t>
      </w:r>
      <w:r w:rsidR="00046BEF">
        <w:rPr>
          <w:rFonts w:ascii="Times New Roman" w:hAnsi="Times New Roman" w:cs="Times New Roman"/>
          <w:sz w:val="24"/>
          <w:szCs w:val="24"/>
        </w:rPr>
        <w:t xml:space="preserve"> Vēršam uzmanību, ka atbalsta sniedzējs var apstiprināt atbalsta pretendenta iesniegto veidlapu atkārtoti, ja atbalsta pretendents to iesniedz vairākiem atbalsta sniedzējiem un veidlapā norādītais </w:t>
      </w:r>
      <w:r w:rsidR="00046BEF" w:rsidRPr="00612083">
        <w:rPr>
          <w:rFonts w:ascii="Times New Roman" w:hAnsi="Times New Roman" w:cs="Times New Roman"/>
          <w:sz w:val="24"/>
          <w:szCs w:val="24"/>
        </w:rPr>
        <w:t>viena vienota uzņēmuma</w:t>
      </w:r>
      <w:r w:rsidR="00046BEF">
        <w:rPr>
          <w:rFonts w:ascii="Times New Roman" w:hAnsi="Times New Roman" w:cs="Times New Roman"/>
          <w:sz w:val="24"/>
          <w:szCs w:val="24"/>
        </w:rPr>
        <w:t xml:space="preserve"> sastāvs nav </w:t>
      </w:r>
      <w:r w:rsidR="00046BEF">
        <w:rPr>
          <w:rFonts w:ascii="Times New Roman" w:hAnsi="Times New Roman" w:cs="Times New Roman"/>
          <w:sz w:val="24"/>
          <w:szCs w:val="24"/>
        </w:rPr>
        <w:lastRenderedPageBreak/>
        <w:t>mainījies</w:t>
      </w:r>
      <w:r w:rsidR="00176004">
        <w:rPr>
          <w:rFonts w:ascii="Times New Roman" w:hAnsi="Times New Roman" w:cs="Times New Roman"/>
          <w:sz w:val="24"/>
          <w:szCs w:val="24"/>
        </w:rPr>
        <w:t>, proti</w:t>
      </w:r>
      <w:r w:rsidR="00046BEF">
        <w:rPr>
          <w:rFonts w:ascii="Times New Roman" w:hAnsi="Times New Roman" w:cs="Times New Roman"/>
          <w:sz w:val="24"/>
          <w:szCs w:val="24"/>
        </w:rPr>
        <w:t>, ir at</w:t>
      </w:r>
      <w:r w:rsidR="00176004">
        <w:rPr>
          <w:rFonts w:ascii="Times New Roman" w:hAnsi="Times New Roman" w:cs="Times New Roman"/>
          <w:sz w:val="24"/>
          <w:szCs w:val="24"/>
        </w:rPr>
        <w:t>š</w:t>
      </w:r>
      <w:r w:rsidR="00046BEF">
        <w:rPr>
          <w:rFonts w:ascii="Times New Roman" w:hAnsi="Times New Roman" w:cs="Times New Roman"/>
          <w:sz w:val="24"/>
          <w:szCs w:val="24"/>
        </w:rPr>
        <w:t xml:space="preserve">ķirības </w:t>
      </w:r>
      <w:r w:rsidR="00176004">
        <w:rPr>
          <w:rFonts w:ascii="Times New Roman" w:hAnsi="Times New Roman" w:cs="Times New Roman"/>
          <w:sz w:val="24"/>
          <w:szCs w:val="24"/>
        </w:rPr>
        <w:t xml:space="preserve">tikai </w:t>
      </w:r>
      <w:r w:rsidR="00046BEF">
        <w:rPr>
          <w:rFonts w:ascii="Times New Roman" w:hAnsi="Times New Roman" w:cs="Times New Roman"/>
          <w:sz w:val="24"/>
          <w:szCs w:val="24"/>
        </w:rPr>
        <w:t>veidlapas sadaļā par iepriekš piešķirto de minimis atbalstu</w:t>
      </w:r>
      <w:r w:rsidR="00176004">
        <w:rPr>
          <w:rFonts w:ascii="Times New Roman" w:hAnsi="Times New Roman" w:cs="Times New Roman"/>
          <w:sz w:val="24"/>
          <w:szCs w:val="24"/>
        </w:rPr>
        <w:t xml:space="preserve">, tas ir, informācija </w:t>
      </w:r>
      <w:r w:rsidR="0035208F">
        <w:rPr>
          <w:rFonts w:ascii="Times New Roman" w:hAnsi="Times New Roman" w:cs="Times New Roman"/>
          <w:sz w:val="24"/>
          <w:szCs w:val="24"/>
        </w:rPr>
        <w:t>S</w:t>
      </w:r>
      <w:r w:rsidR="00176004">
        <w:rPr>
          <w:rFonts w:ascii="Times New Roman" w:hAnsi="Times New Roman" w:cs="Times New Roman"/>
          <w:sz w:val="24"/>
          <w:szCs w:val="24"/>
        </w:rPr>
        <w:t>istēmā ir papildinājusies ar jaunu ierakstu par iepriekš piešķirto de minimis atbalstu, kas veidlapas iesniegšanas brīdī vēl nebija piešķirts.</w:t>
      </w:r>
    </w:p>
    <w:p w14:paraId="413DAF2E" w14:textId="3A082CB0" w:rsidR="00415818" w:rsidRDefault="00415818" w:rsidP="001E1E06">
      <w:pPr>
        <w:pStyle w:val="ListParagraph"/>
        <w:numPr>
          <w:ilvl w:val="0"/>
          <w:numId w:val="5"/>
        </w:numPr>
        <w:jc w:val="both"/>
        <w:rPr>
          <w:rFonts w:ascii="Times New Roman" w:hAnsi="Times New Roman" w:cs="Times New Roman"/>
          <w:sz w:val="24"/>
          <w:szCs w:val="24"/>
        </w:rPr>
      </w:pPr>
      <w:r w:rsidRPr="00284B96">
        <w:rPr>
          <w:rFonts w:ascii="Times New Roman" w:hAnsi="Times New Roman" w:cs="Times New Roman"/>
          <w:sz w:val="24"/>
          <w:szCs w:val="24"/>
        </w:rPr>
        <w:t xml:space="preserve">ja de minimis atbalstu piešķir ar Komisijas regulu Nr. 2023/2832, </w:t>
      </w:r>
      <w:r>
        <w:rPr>
          <w:rFonts w:ascii="Times New Roman" w:hAnsi="Times New Roman" w:cs="Times New Roman"/>
          <w:sz w:val="24"/>
          <w:szCs w:val="24"/>
        </w:rPr>
        <w:t xml:space="preserve">pirms atbalsta pretendenta veidlapas apstiprināšanas, atbalsta pretendenta kartiņā ievada informāciju </w:t>
      </w:r>
      <w:r w:rsidRPr="00415818">
        <w:rPr>
          <w:rFonts w:ascii="Times New Roman" w:hAnsi="Times New Roman" w:cs="Times New Roman"/>
          <w:sz w:val="24"/>
          <w:szCs w:val="24"/>
        </w:rPr>
        <w:t>par pilnvarojuma aktu vai akt</w:t>
      </w:r>
      <w:r>
        <w:rPr>
          <w:rFonts w:ascii="Times New Roman" w:hAnsi="Times New Roman" w:cs="Times New Roman"/>
          <w:sz w:val="24"/>
          <w:szCs w:val="24"/>
        </w:rPr>
        <w:t>iem</w:t>
      </w:r>
      <w:r w:rsidRPr="00415818">
        <w:rPr>
          <w:rFonts w:ascii="Times New Roman" w:hAnsi="Times New Roman" w:cs="Times New Roman"/>
          <w:sz w:val="24"/>
          <w:szCs w:val="24"/>
        </w:rPr>
        <w:t xml:space="preserve">, pamatojoties uz kuriem </w:t>
      </w:r>
      <w:r>
        <w:rPr>
          <w:rFonts w:ascii="Times New Roman" w:hAnsi="Times New Roman" w:cs="Times New Roman"/>
          <w:sz w:val="24"/>
          <w:szCs w:val="24"/>
        </w:rPr>
        <w:t>atbalsta pretendents (komercsabiedrība)</w:t>
      </w:r>
      <w:r w:rsidRPr="00415818">
        <w:rPr>
          <w:rFonts w:ascii="Times New Roman" w:hAnsi="Times New Roman" w:cs="Times New Roman"/>
          <w:sz w:val="24"/>
          <w:szCs w:val="24"/>
        </w:rPr>
        <w:t xml:space="preserve"> ir pilnvarot</w:t>
      </w:r>
      <w:r>
        <w:rPr>
          <w:rFonts w:ascii="Times New Roman" w:hAnsi="Times New Roman" w:cs="Times New Roman"/>
          <w:sz w:val="24"/>
          <w:szCs w:val="24"/>
        </w:rPr>
        <w:t>s</w:t>
      </w:r>
      <w:r w:rsidRPr="00415818">
        <w:rPr>
          <w:rFonts w:ascii="Times New Roman" w:hAnsi="Times New Roman" w:cs="Times New Roman"/>
          <w:sz w:val="24"/>
          <w:szCs w:val="24"/>
        </w:rPr>
        <w:t xml:space="preserve"> sniegt vispārējas tautsaimnieciskas nozīmes pakalpojumu</w:t>
      </w:r>
      <w:r>
        <w:rPr>
          <w:rFonts w:ascii="Times New Roman" w:hAnsi="Times New Roman" w:cs="Times New Roman"/>
          <w:sz w:val="24"/>
          <w:szCs w:val="24"/>
        </w:rPr>
        <w:t>, Sistēmā pievienojot</w:t>
      </w:r>
      <w:r w:rsidR="00640557">
        <w:rPr>
          <w:rFonts w:ascii="Times New Roman" w:hAnsi="Times New Roman" w:cs="Times New Roman"/>
          <w:sz w:val="24"/>
          <w:szCs w:val="24"/>
        </w:rPr>
        <w:t xml:space="preserve"> </w:t>
      </w:r>
      <w:r>
        <w:rPr>
          <w:rFonts w:ascii="Times New Roman" w:hAnsi="Times New Roman" w:cs="Times New Roman"/>
          <w:sz w:val="24"/>
          <w:szCs w:val="24"/>
        </w:rPr>
        <w:t xml:space="preserve">attiecīgo pilnvarojuma </w:t>
      </w:r>
      <w:r w:rsidRPr="00FC1471">
        <w:rPr>
          <w:rFonts w:ascii="Times New Roman" w:hAnsi="Times New Roman" w:cs="Times New Roman"/>
          <w:sz w:val="24"/>
          <w:szCs w:val="24"/>
        </w:rPr>
        <w:t>akt</w:t>
      </w:r>
      <w:r w:rsidR="00FC1471" w:rsidRPr="001E1E06">
        <w:rPr>
          <w:rFonts w:ascii="Times New Roman" w:hAnsi="Times New Roman" w:cs="Times New Roman"/>
          <w:sz w:val="24"/>
          <w:szCs w:val="24"/>
        </w:rPr>
        <w:t>u</w:t>
      </w:r>
      <w:r w:rsidRPr="00FC1471">
        <w:rPr>
          <w:rFonts w:ascii="Times New Roman" w:hAnsi="Times New Roman" w:cs="Times New Roman"/>
          <w:sz w:val="24"/>
          <w:szCs w:val="24"/>
        </w:rPr>
        <w:t>.</w:t>
      </w:r>
    </w:p>
    <w:p w14:paraId="4C490798" w14:textId="77777777" w:rsidR="00721BAA" w:rsidRPr="001E1E06" w:rsidRDefault="00721BAA" w:rsidP="001E1E06">
      <w:pPr>
        <w:pStyle w:val="ListParagraph"/>
        <w:jc w:val="both"/>
        <w:rPr>
          <w:rFonts w:ascii="Times New Roman" w:hAnsi="Times New Roman" w:cs="Times New Roman"/>
          <w:sz w:val="24"/>
          <w:szCs w:val="24"/>
        </w:rPr>
      </w:pPr>
    </w:p>
    <w:p w14:paraId="3C4CAA94" w14:textId="1120B122" w:rsidR="004F0A7C" w:rsidRPr="00612083" w:rsidRDefault="00B7094E" w:rsidP="00954828">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b/>
          <w:sz w:val="24"/>
          <w:szCs w:val="24"/>
        </w:rPr>
        <w:t>Jāi</w:t>
      </w:r>
      <w:r w:rsidR="00E725D9" w:rsidRPr="00612083">
        <w:rPr>
          <w:rFonts w:ascii="Times New Roman" w:hAnsi="Times New Roman" w:cs="Times New Roman"/>
          <w:b/>
          <w:sz w:val="24"/>
          <w:szCs w:val="24"/>
        </w:rPr>
        <w:t>zvērtē</w:t>
      </w:r>
      <w:r w:rsidR="004F0A7C" w:rsidRPr="00612083">
        <w:rPr>
          <w:rFonts w:ascii="Times New Roman" w:hAnsi="Times New Roman" w:cs="Times New Roman"/>
          <w:b/>
          <w:sz w:val="24"/>
          <w:szCs w:val="24"/>
        </w:rPr>
        <w:t xml:space="preserve"> </w:t>
      </w:r>
      <w:r w:rsidR="00415818">
        <w:rPr>
          <w:rFonts w:ascii="Times New Roman" w:hAnsi="Times New Roman" w:cs="Times New Roman"/>
          <w:b/>
          <w:sz w:val="24"/>
          <w:szCs w:val="24"/>
        </w:rPr>
        <w:t xml:space="preserve">atbalsta </w:t>
      </w:r>
      <w:r w:rsidR="004F0A7C" w:rsidRPr="00612083">
        <w:rPr>
          <w:rFonts w:ascii="Times New Roman" w:hAnsi="Times New Roman" w:cs="Times New Roman"/>
          <w:b/>
          <w:sz w:val="24"/>
          <w:szCs w:val="24"/>
        </w:rPr>
        <w:t xml:space="preserve">pretendenta </w:t>
      </w:r>
      <w:r w:rsidR="00E725D9" w:rsidRPr="00612083">
        <w:rPr>
          <w:rFonts w:ascii="Times New Roman" w:hAnsi="Times New Roman" w:cs="Times New Roman"/>
          <w:b/>
          <w:sz w:val="24"/>
          <w:szCs w:val="24"/>
        </w:rPr>
        <w:t>atbilstīb</w:t>
      </w:r>
      <w:r w:rsidR="00A25613" w:rsidRPr="00612083">
        <w:rPr>
          <w:rFonts w:ascii="Times New Roman" w:hAnsi="Times New Roman" w:cs="Times New Roman"/>
          <w:b/>
          <w:sz w:val="24"/>
          <w:szCs w:val="24"/>
        </w:rPr>
        <w:t>a</w:t>
      </w:r>
      <w:r w:rsidR="00D73194">
        <w:rPr>
          <w:rFonts w:ascii="Times New Roman" w:hAnsi="Times New Roman" w:cs="Times New Roman"/>
          <w:b/>
          <w:sz w:val="24"/>
          <w:szCs w:val="24"/>
        </w:rPr>
        <w:t xml:space="preserve"> uz </w:t>
      </w:r>
      <w:proofErr w:type="spellStart"/>
      <w:r w:rsidR="00D73194">
        <w:rPr>
          <w:rFonts w:ascii="Times New Roman" w:hAnsi="Times New Roman" w:cs="Times New Roman"/>
          <w:b/>
          <w:sz w:val="24"/>
          <w:szCs w:val="24"/>
        </w:rPr>
        <w:t>de</w:t>
      </w:r>
      <w:proofErr w:type="spellEnd"/>
      <w:r w:rsidR="00D73194">
        <w:rPr>
          <w:rFonts w:ascii="Times New Roman" w:hAnsi="Times New Roman" w:cs="Times New Roman"/>
          <w:b/>
          <w:sz w:val="24"/>
          <w:szCs w:val="24"/>
        </w:rPr>
        <w:t xml:space="preserve"> </w:t>
      </w:r>
      <w:proofErr w:type="spellStart"/>
      <w:r w:rsidR="00D73194">
        <w:rPr>
          <w:rFonts w:ascii="Times New Roman" w:hAnsi="Times New Roman" w:cs="Times New Roman"/>
          <w:b/>
          <w:sz w:val="24"/>
          <w:szCs w:val="24"/>
        </w:rPr>
        <w:t>minimis</w:t>
      </w:r>
      <w:proofErr w:type="spellEnd"/>
      <w:r w:rsidR="00D73194">
        <w:rPr>
          <w:rFonts w:ascii="Times New Roman" w:hAnsi="Times New Roman" w:cs="Times New Roman"/>
          <w:b/>
          <w:sz w:val="24"/>
          <w:szCs w:val="24"/>
        </w:rPr>
        <w:t xml:space="preserve"> atbalsta piešķiršanas brīdi</w:t>
      </w:r>
      <w:r w:rsidR="00E725D9" w:rsidRPr="00612083">
        <w:rPr>
          <w:rFonts w:ascii="Times New Roman" w:hAnsi="Times New Roman" w:cs="Times New Roman"/>
          <w:b/>
          <w:sz w:val="24"/>
          <w:szCs w:val="24"/>
        </w:rPr>
        <w:t xml:space="preserve"> </w:t>
      </w:r>
      <w:r w:rsidR="00991312">
        <w:rPr>
          <w:rFonts w:ascii="Times New Roman" w:hAnsi="Times New Roman" w:cs="Times New Roman"/>
          <w:sz w:val="24"/>
          <w:szCs w:val="24"/>
        </w:rPr>
        <w:t>piemērojamās regulas</w:t>
      </w:r>
      <w:r w:rsidR="004F0A7C" w:rsidRPr="00612083">
        <w:rPr>
          <w:rFonts w:ascii="Times New Roman" w:hAnsi="Times New Roman" w:cs="Times New Roman"/>
          <w:sz w:val="24"/>
          <w:szCs w:val="24"/>
        </w:rPr>
        <w:t xml:space="preserve"> nosacījumiem</w:t>
      </w:r>
      <w:r w:rsidR="004F0A7C" w:rsidRPr="00612083">
        <w:rPr>
          <w:rFonts w:ascii="Times New Roman" w:hAnsi="Times New Roman" w:cs="Times New Roman"/>
          <w:b/>
          <w:sz w:val="24"/>
          <w:szCs w:val="24"/>
        </w:rPr>
        <w:t xml:space="preserve">: </w:t>
      </w:r>
    </w:p>
    <w:p w14:paraId="76BF4DCD" w14:textId="4C248472" w:rsidR="00436B8D" w:rsidRDefault="00A25613" w:rsidP="00954828">
      <w:pPr>
        <w:pStyle w:val="ListParagraph"/>
        <w:numPr>
          <w:ilvl w:val="0"/>
          <w:numId w:val="5"/>
        </w:numPr>
        <w:jc w:val="both"/>
        <w:rPr>
          <w:rFonts w:ascii="Times New Roman" w:hAnsi="Times New Roman" w:cs="Times New Roman"/>
          <w:sz w:val="24"/>
          <w:szCs w:val="24"/>
        </w:rPr>
      </w:pPr>
      <w:r w:rsidRPr="00612083">
        <w:rPr>
          <w:rFonts w:ascii="Times New Roman" w:hAnsi="Times New Roman" w:cs="Times New Roman"/>
          <w:sz w:val="24"/>
          <w:szCs w:val="24"/>
        </w:rPr>
        <w:t>jā</w:t>
      </w:r>
      <w:r w:rsidR="004725E3" w:rsidRPr="00612083">
        <w:rPr>
          <w:rFonts w:ascii="Times New Roman" w:hAnsi="Times New Roman" w:cs="Times New Roman"/>
          <w:sz w:val="24"/>
          <w:szCs w:val="24"/>
        </w:rPr>
        <w:t>pārliecinās, ka de mi</w:t>
      </w:r>
      <w:r w:rsidR="00436B8D">
        <w:rPr>
          <w:rFonts w:ascii="Times New Roman" w:hAnsi="Times New Roman" w:cs="Times New Roman"/>
          <w:sz w:val="24"/>
          <w:szCs w:val="24"/>
        </w:rPr>
        <w:t>nimis atbalsts netiks piešķirts</w:t>
      </w:r>
      <w:r w:rsidR="00176004">
        <w:rPr>
          <w:rFonts w:ascii="Times New Roman" w:hAnsi="Times New Roman" w:cs="Times New Roman"/>
          <w:sz w:val="24"/>
          <w:szCs w:val="24"/>
        </w:rPr>
        <w:t xml:space="preserve"> piemērojamās regulas neatbalstāmajām nozarēm un darbībām: </w:t>
      </w:r>
    </w:p>
    <w:p w14:paraId="5EB63603" w14:textId="77B76C09" w:rsidR="00436B8D" w:rsidRDefault="00176004" w:rsidP="00436B8D">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ja </w:t>
      </w:r>
      <w:r w:rsidRPr="00612083">
        <w:rPr>
          <w:rFonts w:ascii="Times New Roman" w:hAnsi="Times New Roman" w:cs="Times New Roman"/>
          <w:sz w:val="24"/>
          <w:szCs w:val="24"/>
        </w:rPr>
        <w:t>de mi</w:t>
      </w:r>
      <w:r>
        <w:rPr>
          <w:rFonts w:ascii="Times New Roman" w:hAnsi="Times New Roman" w:cs="Times New Roman"/>
          <w:sz w:val="24"/>
          <w:szCs w:val="24"/>
        </w:rPr>
        <w:t xml:space="preserve">nimis atbalstu piešķir ar </w:t>
      </w:r>
      <w:r w:rsidR="00AF2A56">
        <w:rPr>
          <w:rFonts w:ascii="Times New Roman" w:hAnsi="Times New Roman" w:cs="Times New Roman"/>
          <w:sz w:val="24"/>
          <w:szCs w:val="24"/>
        </w:rPr>
        <w:t xml:space="preserve">Komisijas </w:t>
      </w:r>
      <w:r>
        <w:rPr>
          <w:rFonts w:ascii="Times New Roman" w:hAnsi="Times New Roman" w:cs="Times New Roman"/>
          <w:sz w:val="24"/>
          <w:szCs w:val="24"/>
        </w:rPr>
        <w:t xml:space="preserve">regulu </w:t>
      </w:r>
      <w:r w:rsidR="00AF2A56">
        <w:rPr>
          <w:rFonts w:ascii="Times New Roman" w:hAnsi="Times New Roman" w:cs="Times New Roman"/>
          <w:sz w:val="24"/>
          <w:szCs w:val="24"/>
        </w:rPr>
        <w:t>Nr.</w:t>
      </w:r>
      <w:r w:rsidR="00C7098E">
        <w:rPr>
          <w:rFonts w:ascii="Times New Roman" w:hAnsi="Times New Roman" w:cs="Times New Roman"/>
          <w:sz w:val="24"/>
          <w:szCs w:val="24"/>
        </w:rPr>
        <w:t xml:space="preserve"> 2023/2831</w:t>
      </w:r>
      <w:r>
        <w:rPr>
          <w:rFonts w:ascii="Times New Roman" w:hAnsi="Times New Roman" w:cs="Times New Roman"/>
          <w:sz w:val="24"/>
          <w:szCs w:val="24"/>
        </w:rPr>
        <w:t xml:space="preserve">, </w:t>
      </w:r>
      <w:r w:rsidRPr="00612083">
        <w:rPr>
          <w:rFonts w:ascii="Times New Roman" w:hAnsi="Times New Roman" w:cs="Times New Roman"/>
          <w:sz w:val="24"/>
          <w:szCs w:val="24"/>
        </w:rPr>
        <w:t xml:space="preserve">jāpārliecinās, ka </w:t>
      </w:r>
      <w:proofErr w:type="spellStart"/>
      <w:r w:rsidRPr="00612083">
        <w:rPr>
          <w:rFonts w:ascii="Times New Roman" w:hAnsi="Times New Roman" w:cs="Times New Roman"/>
          <w:sz w:val="24"/>
          <w:szCs w:val="24"/>
        </w:rPr>
        <w:t>de</w:t>
      </w:r>
      <w:proofErr w:type="spellEnd"/>
      <w:r w:rsidRPr="00612083">
        <w:rPr>
          <w:rFonts w:ascii="Times New Roman" w:hAnsi="Times New Roman" w:cs="Times New Roman"/>
          <w:sz w:val="24"/>
          <w:szCs w:val="24"/>
        </w:rPr>
        <w:t xml:space="preserve"> </w:t>
      </w:r>
      <w:proofErr w:type="spellStart"/>
      <w:r w:rsidRPr="00612083">
        <w:rPr>
          <w:rFonts w:ascii="Times New Roman" w:hAnsi="Times New Roman" w:cs="Times New Roman"/>
          <w:sz w:val="24"/>
          <w:szCs w:val="24"/>
        </w:rPr>
        <w:t>mi</w:t>
      </w:r>
      <w:r>
        <w:rPr>
          <w:rFonts w:ascii="Times New Roman" w:hAnsi="Times New Roman" w:cs="Times New Roman"/>
          <w:sz w:val="24"/>
          <w:szCs w:val="24"/>
        </w:rPr>
        <w:t>nimis</w:t>
      </w:r>
      <w:proofErr w:type="spellEnd"/>
      <w:r>
        <w:rPr>
          <w:rFonts w:ascii="Times New Roman" w:hAnsi="Times New Roman" w:cs="Times New Roman"/>
          <w:sz w:val="24"/>
          <w:szCs w:val="24"/>
        </w:rPr>
        <w:t xml:space="preserve"> atbalsts netiks piešķirts Komisijas regulas Nr. 2023/2831 </w:t>
      </w:r>
      <w:r w:rsidR="00365D99" w:rsidRPr="00365D99">
        <w:rPr>
          <w:rFonts w:ascii="Times New Roman" w:hAnsi="Times New Roman" w:cs="Times New Roman"/>
          <w:sz w:val="24"/>
          <w:szCs w:val="24"/>
        </w:rPr>
        <w:t>1. panta 1. punkta "</w:t>
      </w:r>
      <w:proofErr w:type="spellStart"/>
      <w:r w:rsidR="00365D99" w:rsidRPr="00365D99">
        <w:rPr>
          <w:rFonts w:ascii="Times New Roman" w:hAnsi="Times New Roman" w:cs="Times New Roman"/>
          <w:sz w:val="24"/>
          <w:szCs w:val="24"/>
        </w:rPr>
        <w:t>a"</w:t>
      </w:r>
      <w:r w:rsidR="00931FF6">
        <w:rPr>
          <w:rFonts w:ascii="Times New Roman" w:hAnsi="Times New Roman" w:cs="Times New Roman"/>
          <w:sz w:val="24"/>
          <w:szCs w:val="24"/>
        </w:rPr>
        <w:t>,</w:t>
      </w:r>
      <w:r w:rsidR="00365D99" w:rsidRPr="00365D99">
        <w:rPr>
          <w:rFonts w:ascii="Times New Roman" w:hAnsi="Times New Roman" w:cs="Times New Roman"/>
          <w:sz w:val="24"/>
          <w:szCs w:val="24"/>
        </w:rPr>
        <w:t>"b</w:t>
      </w:r>
      <w:proofErr w:type="spellEnd"/>
      <w:r w:rsidR="00365D99" w:rsidRPr="00365D99">
        <w:rPr>
          <w:rFonts w:ascii="Times New Roman" w:hAnsi="Times New Roman" w:cs="Times New Roman"/>
          <w:sz w:val="24"/>
          <w:szCs w:val="24"/>
        </w:rPr>
        <w:t>"</w:t>
      </w:r>
      <w:r w:rsidR="00931FF6">
        <w:rPr>
          <w:rFonts w:ascii="Times New Roman" w:hAnsi="Times New Roman" w:cs="Times New Roman"/>
          <w:sz w:val="24"/>
          <w:szCs w:val="24"/>
        </w:rPr>
        <w:t xml:space="preserve">, </w:t>
      </w:r>
      <w:r w:rsidR="00931FF6" w:rsidRPr="00365D99">
        <w:rPr>
          <w:rFonts w:ascii="Times New Roman" w:hAnsi="Times New Roman" w:cs="Times New Roman"/>
          <w:sz w:val="24"/>
          <w:szCs w:val="24"/>
        </w:rPr>
        <w:t>"c"</w:t>
      </w:r>
      <w:r w:rsidR="00931FF6">
        <w:rPr>
          <w:rFonts w:ascii="Times New Roman" w:hAnsi="Times New Roman" w:cs="Times New Roman"/>
          <w:sz w:val="24"/>
          <w:szCs w:val="24"/>
        </w:rPr>
        <w:t xml:space="preserve"> un</w:t>
      </w:r>
      <w:r w:rsidR="00931FF6" w:rsidRPr="00365D99">
        <w:rPr>
          <w:rFonts w:ascii="Times New Roman" w:hAnsi="Times New Roman" w:cs="Times New Roman"/>
          <w:sz w:val="24"/>
          <w:szCs w:val="24"/>
        </w:rPr>
        <w:t xml:space="preserve"> "d"</w:t>
      </w:r>
      <w:r w:rsidR="00365D99" w:rsidRPr="00365D99">
        <w:rPr>
          <w:rFonts w:ascii="Times New Roman" w:hAnsi="Times New Roman" w:cs="Times New Roman"/>
          <w:sz w:val="24"/>
          <w:szCs w:val="24"/>
        </w:rPr>
        <w:t xml:space="preserve"> apakšpunktā minētajā</w:t>
      </w:r>
      <w:r w:rsidR="00AF2A56">
        <w:rPr>
          <w:rFonts w:ascii="Times New Roman" w:hAnsi="Times New Roman" w:cs="Times New Roman"/>
          <w:sz w:val="24"/>
          <w:szCs w:val="24"/>
        </w:rPr>
        <w:t>m</w:t>
      </w:r>
      <w:r w:rsidR="00365D99" w:rsidRPr="00365D99">
        <w:rPr>
          <w:rFonts w:ascii="Times New Roman" w:hAnsi="Times New Roman" w:cs="Times New Roman"/>
          <w:sz w:val="24"/>
          <w:szCs w:val="24"/>
        </w:rPr>
        <w:t xml:space="preserve"> nozarē</w:t>
      </w:r>
      <w:r w:rsidR="00AF2A56">
        <w:rPr>
          <w:rFonts w:ascii="Times New Roman" w:hAnsi="Times New Roman" w:cs="Times New Roman"/>
          <w:sz w:val="24"/>
          <w:szCs w:val="24"/>
        </w:rPr>
        <w:t>m</w:t>
      </w:r>
      <w:r w:rsidR="00365D99" w:rsidRPr="00365D99">
        <w:rPr>
          <w:rFonts w:ascii="Times New Roman" w:hAnsi="Times New Roman" w:cs="Times New Roman"/>
          <w:sz w:val="24"/>
          <w:szCs w:val="24"/>
        </w:rPr>
        <w:t xml:space="preserve"> un </w:t>
      </w:r>
      <w:proofErr w:type="spellStart"/>
      <w:r w:rsidR="00365D99" w:rsidRPr="00365D99">
        <w:rPr>
          <w:rFonts w:ascii="Times New Roman" w:hAnsi="Times New Roman" w:cs="Times New Roman"/>
          <w:sz w:val="24"/>
          <w:szCs w:val="24"/>
        </w:rPr>
        <w:t>un</w:t>
      </w:r>
      <w:proofErr w:type="spellEnd"/>
      <w:r w:rsidR="00365D99" w:rsidRPr="00365D99">
        <w:rPr>
          <w:rFonts w:ascii="Times New Roman" w:hAnsi="Times New Roman" w:cs="Times New Roman"/>
          <w:sz w:val="24"/>
          <w:szCs w:val="24"/>
        </w:rPr>
        <w:t xml:space="preserve"> "e" </w:t>
      </w:r>
      <w:r w:rsidR="00931FF6">
        <w:rPr>
          <w:rFonts w:ascii="Times New Roman" w:hAnsi="Times New Roman" w:cs="Times New Roman"/>
          <w:sz w:val="24"/>
          <w:szCs w:val="24"/>
        </w:rPr>
        <w:t xml:space="preserve">un </w:t>
      </w:r>
      <w:r w:rsidR="00F933EC" w:rsidRPr="00365D99">
        <w:rPr>
          <w:rFonts w:ascii="Times New Roman" w:hAnsi="Times New Roman" w:cs="Times New Roman"/>
          <w:sz w:val="24"/>
          <w:szCs w:val="24"/>
        </w:rPr>
        <w:t>"</w:t>
      </w:r>
      <w:r w:rsidR="00F933EC">
        <w:rPr>
          <w:rFonts w:ascii="Times New Roman" w:hAnsi="Times New Roman" w:cs="Times New Roman"/>
          <w:sz w:val="24"/>
          <w:szCs w:val="24"/>
        </w:rPr>
        <w:t>f</w:t>
      </w:r>
      <w:r w:rsidR="00F933EC" w:rsidRPr="00365D99">
        <w:rPr>
          <w:rFonts w:ascii="Times New Roman" w:hAnsi="Times New Roman" w:cs="Times New Roman"/>
          <w:sz w:val="24"/>
          <w:szCs w:val="24"/>
        </w:rPr>
        <w:t>"</w:t>
      </w:r>
      <w:r w:rsidR="00F933EC">
        <w:rPr>
          <w:rFonts w:ascii="Times New Roman" w:hAnsi="Times New Roman" w:cs="Times New Roman"/>
          <w:sz w:val="24"/>
          <w:szCs w:val="24"/>
        </w:rPr>
        <w:t xml:space="preserve"> </w:t>
      </w:r>
      <w:r w:rsidR="00365D99" w:rsidRPr="00365D99">
        <w:rPr>
          <w:rFonts w:ascii="Times New Roman" w:hAnsi="Times New Roman" w:cs="Times New Roman"/>
          <w:sz w:val="24"/>
          <w:szCs w:val="24"/>
        </w:rPr>
        <w:t>apakšpunktā minētajām darbībām</w:t>
      </w:r>
      <w:r w:rsidR="00284B96">
        <w:rPr>
          <w:rFonts w:ascii="Times New Roman" w:hAnsi="Times New Roman" w:cs="Times New Roman"/>
          <w:sz w:val="24"/>
          <w:szCs w:val="24"/>
        </w:rPr>
        <w:t xml:space="preserve">, </w:t>
      </w:r>
      <w:r w:rsidR="005C005B">
        <w:rPr>
          <w:rFonts w:ascii="Times New Roman" w:hAnsi="Times New Roman" w:cs="Times New Roman"/>
          <w:sz w:val="24"/>
          <w:szCs w:val="24"/>
        </w:rPr>
        <w:t xml:space="preserve">vai </w:t>
      </w:r>
    </w:p>
    <w:p w14:paraId="24807E5C" w14:textId="287D6E0E" w:rsidR="00436B8D" w:rsidRDefault="00176004" w:rsidP="00436B8D">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ja </w:t>
      </w:r>
      <w:r w:rsidRPr="00612083">
        <w:rPr>
          <w:rFonts w:ascii="Times New Roman" w:hAnsi="Times New Roman" w:cs="Times New Roman"/>
          <w:sz w:val="24"/>
          <w:szCs w:val="24"/>
        </w:rPr>
        <w:t>de mi</w:t>
      </w:r>
      <w:r>
        <w:rPr>
          <w:rFonts w:ascii="Times New Roman" w:hAnsi="Times New Roman" w:cs="Times New Roman"/>
          <w:sz w:val="24"/>
          <w:szCs w:val="24"/>
        </w:rPr>
        <w:t xml:space="preserve">nimis atbalstu piešķir ar Komisijas regulu </w:t>
      </w:r>
      <w:r w:rsidRPr="00612083">
        <w:rPr>
          <w:rFonts w:ascii="Times New Roman" w:hAnsi="Times New Roman" w:cs="Times New Roman"/>
          <w:sz w:val="24"/>
          <w:szCs w:val="24"/>
        </w:rPr>
        <w:t>Nr.</w:t>
      </w:r>
      <w:r>
        <w:rPr>
          <w:rFonts w:ascii="Times New Roman" w:hAnsi="Times New Roman" w:cs="Times New Roman"/>
          <w:sz w:val="24"/>
          <w:szCs w:val="24"/>
        </w:rPr>
        <w:t xml:space="preserve"> </w:t>
      </w:r>
      <w:r w:rsidRPr="00612083">
        <w:rPr>
          <w:rFonts w:ascii="Times New Roman" w:hAnsi="Times New Roman" w:cs="Times New Roman"/>
          <w:sz w:val="24"/>
          <w:szCs w:val="24"/>
        </w:rPr>
        <w:t>140</w:t>
      </w:r>
      <w:r>
        <w:rPr>
          <w:rFonts w:ascii="Times New Roman" w:hAnsi="Times New Roman" w:cs="Times New Roman"/>
          <w:sz w:val="24"/>
          <w:szCs w:val="24"/>
        </w:rPr>
        <w:t>8</w:t>
      </w:r>
      <w:r w:rsidRPr="00612083">
        <w:rPr>
          <w:rFonts w:ascii="Times New Roman" w:hAnsi="Times New Roman" w:cs="Times New Roman"/>
          <w:sz w:val="24"/>
          <w:szCs w:val="24"/>
        </w:rPr>
        <w:t>/2013</w:t>
      </w:r>
      <w:r>
        <w:rPr>
          <w:rFonts w:ascii="Times New Roman" w:hAnsi="Times New Roman" w:cs="Times New Roman"/>
          <w:sz w:val="24"/>
          <w:szCs w:val="24"/>
        </w:rPr>
        <w:t xml:space="preserve">, </w:t>
      </w:r>
      <w:r w:rsidRPr="00612083">
        <w:rPr>
          <w:rFonts w:ascii="Times New Roman" w:hAnsi="Times New Roman" w:cs="Times New Roman"/>
          <w:sz w:val="24"/>
          <w:szCs w:val="24"/>
        </w:rPr>
        <w:t>jāpārliecinās, ka de mi</w:t>
      </w:r>
      <w:r>
        <w:rPr>
          <w:rFonts w:ascii="Times New Roman" w:hAnsi="Times New Roman" w:cs="Times New Roman"/>
          <w:sz w:val="24"/>
          <w:szCs w:val="24"/>
        </w:rPr>
        <w:t xml:space="preserve">nimis atbalsts netiks piešķirts </w:t>
      </w:r>
      <w:r w:rsidR="00436B8D">
        <w:rPr>
          <w:rFonts w:ascii="Times New Roman" w:hAnsi="Times New Roman" w:cs="Times New Roman"/>
          <w:sz w:val="24"/>
          <w:szCs w:val="24"/>
        </w:rPr>
        <w:t xml:space="preserve">Komisijas regulas </w:t>
      </w:r>
      <w:r w:rsidR="005C005B" w:rsidRPr="00612083">
        <w:rPr>
          <w:rFonts w:ascii="Times New Roman" w:hAnsi="Times New Roman" w:cs="Times New Roman"/>
          <w:sz w:val="24"/>
          <w:szCs w:val="24"/>
        </w:rPr>
        <w:t>Nr.</w:t>
      </w:r>
      <w:r w:rsidR="00421F1E">
        <w:rPr>
          <w:rFonts w:ascii="Times New Roman" w:hAnsi="Times New Roman" w:cs="Times New Roman"/>
          <w:sz w:val="24"/>
          <w:szCs w:val="24"/>
        </w:rPr>
        <w:t xml:space="preserve"> </w:t>
      </w:r>
      <w:r w:rsidR="005C005B" w:rsidRPr="00612083">
        <w:rPr>
          <w:rFonts w:ascii="Times New Roman" w:hAnsi="Times New Roman" w:cs="Times New Roman"/>
          <w:sz w:val="24"/>
          <w:szCs w:val="24"/>
        </w:rPr>
        <w:t>140</w:t>
      </w:r>
      <w:r w:rsidR="005C005B">
        <w:rPr>
          <w:rFonts w:ascii="Times New Roman" w:hAnsi="Times New Roman" w:cs="Times New Roman"/>
          <w:sz w:val="24"/>
          <w:szCs w:val="24"/>
        </w:rPr>
        <w:t>8</w:t>
      </w:r>
      <w:r w:rsidR="005C005B" w:rsidRPr="00612083">
        <w:rPr>
          <w:rFonts w:ascii="Times New Roman" w:hAnsi="Times New Roman" w:cs="Times New Roman"/>
          <w:sz w:val="24"/>
          <w:szCs w:val="24"/>
        </w:rPr>
        <w:t xml:space="preserve">/2013 </w:t>
      </w:r>
      <w:r w:rsidR="00AF2A56" w:rsidRPr="00365D99">
        <w:rPr>
          <w:rFonts w:ascii="Times New Roman" w:hAnsi="Times New Roman" w:cs="Times New Roman"/>
          <w:sz w:val="24"/>
          <w:szCs w:val="24"/>
        </w:rPr>
        <w:t xml:space="preserve">1. panta 1. punkta </w:t>
      </w:r>
      <w:r w:rsidR="00AD47F3" w:rsidRPr="00365D99">
        <w:rPr>
          <w:rFonts w:ascii="Times New Roman" w:hAnsi="Times New Roman" w:cs="Times New Roman"/>
          <w:sz w:val="24"/>
          <w:szCs w:val="24"/>
        </w:rPr>
        <w:t>minētajām darbībām</w:t>
      </w:r>
      <w:r w:rsidR="005C005B">
        <w:rPr>
          <w:rFonts w:ascii="Times New Roman" w:hAnsi="Times New Roman" w:cs="Times New Roman"/>
          <w:sz w:val="24"/>
          <w:szCs w:val="24"/>
        </w:rPr>
        <w:t xml:space="preserve">, vai </w:t>
      </w:r>
    </w:p>
    <w:p w14:paraId="6BA36C61" w14:textId="52B88297" w:rsidR="004725E3" w:rsidRDefault="00284B96" w:rsidP="00AD47F3">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ja </w:t>
      </w:r>
      <w:r w:rsidRPr="00612083">
        <w:rPr>
          <w:rFonts w:ascii="Times New Roman" w:hAnsi="Times New Roman" w:cs="Times New Roman"/>
          <w:sz w:val="24"/>
          <w:szCs w:val="24"/>
        </w:rPr>
        <w:t>de mi</w:t>
      </w:r>
      <w:r>
        <w:rPr>
          <w:rFonts w:ascii="Times New Roman" w:hAnsi="Times New Roman" w:cs="Times New Roman"/>
          <w:sz w:val="24"/>
          <w:szCs w:val="24"/>
        </w:rPr>
        <w:t xml:space="preserve">nimis atbalstu piešķir ar Komisijas regulu </w:t>
      </w:r>
      <w:r w:rsidRPr="00612083">
        <w:rPr>
          <w:rFonts w:ascii="Times New Roman" w:hAnsi="Times New Roman" w:cs="Times New Roman"/>
          <w:sz w:val="24"/>
          <w:szCs w:val="24"/>
        </w:rPr>
        <w:t>Nr.</w:t>
      </w:r>
      <w:r>
        <w:rPr>
          <w:rFonts w:ascii="Times New Roman" w:hAnsi="Times New Roman" w:cs="Times New Roman"/>
          <w:sz w:val="24"/>
          <w:szCs w:val="24"/>
        </w:rPr>
        <w:t xml:space="preserve"> 717/2014, </w:t>
      </w:r>
      <w:r w:rsidRPr="00612083">
        <w:rPr>
          <w:rFonts w:ascii="Times New Roman" w:hAnsi="Times New Roman" w:cs="Times New Roman"/>
          <w:sz w:val="24"/>
          <w:szCs w:val="24"/>
        </w:rPr>
        <w:t>jāpārliecinās, ka de mi</w:t>
      </w:r>
      <w:r>
        <w:rPr>
          <w:rFonts w:ascii="Times New Roman" w:hAnsi="Times New Roman" w:cs="Times New Roman"/>
          <w:sz w:val="24"/>
          <w:szCs w:val="24"/>
        </w:rPr>
        <w:t xml:space="preserve">nimis atbalsts netiks piešķirts </w:t>
      </w:r>
      <w:r w:rsidR="00436B8D">
        <w:rPr>
          <w:rFonts w:ascii="Times New Roman" w:hAnsi="Times New Roman" w:cs="Times New Roman"/>
          <w:sz w:val="24"/>
          <w:szCs w:val="24"/>
        </w:rPr>
        <w:t xml:space="preserve">Komisijas regulas </w:t>
      </w:r>
      <w:r w:rsidR="005C005B" w:rsidRPr="00612083">
        <w:rPr>
          <w:rFonts w:ascii="Times New Roman" w:hAnsi="Times New Roman" w:cs="Times New Roman"/>
          <w:sz w:val="24"/>
          <w:szCs w:val="24"/>
        </w:rPr>
        <w:t>Nr.</w:t>
      </w:r>
      <w:r w:rsidR="00421F1E">
        <w:rPr>
          <w:rFonts w:ascii="Times New Roman" w:hAnsi="Times New Roman" w:cs="Times New Roman"/>
          <w:sz w:val="24"/>
          <w:szCs w:val="24"/>
        </w:rPr>
        <w:t xml:space="preserve"> </w:t>
      </w:r>
      <w:r w:rsidR="005C005B">
        <w:rPr>
          <w:rFonts w:ascii="Times New Roman" w:hAnsi="Times New Roman" w:cs="Times New Roman"/>
          <w:sz w:val="24"/>
          <w:szCs w:val="24"/>
        </w:rPr>
        <w:t>717</w:t>
      </w:r>
      <w:r w:rsidR="005C005B" w:rsidRPr="00612083">
        <w:rPr>
          <w:rFonts w:ascii="Times New Roman" w:hAnsi="Times New Roman" w:cs="Times New Roman"/>
          <w:sz w:val="24"/>
          <w:szCs w:val="24"/>
        </w:rPr>
        <w:t>/201</w:t>
      </w:r>
      <w:r w:rsidR="005C005B">
        <w:rPr>
          <w:rFonts w:ascii="Times New Roman" w:hAnsi="Times New Roman" w:cs="Times New Roman"/>
          <w:sz w:val="24"/>
          <w:szCs w:val="24"/>
        </w:rPr>
        <w:t>4</w:t>
      </w:r>
      <w:r w:rsidR="005C005B" w:rsidRPr="00612083">
        <w:rPr>
          <w:rFonts w:ascii="Times New Roman" w:hAnsi="Times New Roman" w:cs="Times New Roman"/>
          <w:sz w:val="24"/>
          <w:szCs w:val="24"/>
        </w:rPr>
        <w:t xml:space="preserve"> </w:t>
      </w:r>
      <w:r w:rsidR="00AF2A56" w:rsidRPr="00365D99">
        <w:rPr>
          <w:rFonts w:ascii="Times New Roman" w:hAnsi="Times New Roman" w:cs="Times New Roman"/>
          <w:sz w:val="24"/>
          <w:szCs w:val="24"/>
        </w:rPr>
        <w:t xml:space="preserve">1. panta 1. punkta </w:t>
      </w:r>
      <w:r w:rsidR="00AD47F3" w:rsidRPr="00AD47F3">
        <w:rPr>
          <w:rFonts w:ascii="Times New Roman" w:hAnsi="Times New Roman" w:cs="Times New Roman"/>
          <w:sz w:val="24"/>
          <w:szCs w:val="24"/>
        </w:rPr>
        <w:t>minētajām darbībām</w:t>
      </w:r>
      <w:r>
        <w:rPr>
          <w:rFonts w:ascii="Times New Roman" w:hAnsi="Times New Roman" w:cs="Times New Roman"/>
          <w:sz w:val="24"/>
          <w:szCs w:val="24"/>
        </w:rPr>
        <w:t>, vai</w:t>
      </w:r>
    </w:p>
    <w:p w14:paraId="58859D72" w14:textId="2E0DB7A4" w:rsidR="00284B96" w:rsidRPr="001E1E06" w:rsidRDefault="00284B96" w:rsidP="00284B96">
      <w:pPr>
        <w:pStyle w:val="ListParagraph"/>
        <w:numPr>
          <w:ilvl w:val="1"/>
          <w:numId w:val="5"/>
        </w:numPr>
        <w:jc w:val="both"/>
        <w:rPr>
          <w:rFonts w:ascii="Times New Roman" w:hAnsi="Times New Roman" w:cs="Times New Roman"/>
          <w:sz w:val="24"/>
          <w:szCs w:val="24"/>
        </w:rPr>
      </w:pPr>
      <w:r w:rsidRPr="00284B96">
        <w:rPr>
          <w:rFonts w:ascii="Times New Roman" w:hAnsi="Times New Roman" w:cs="Times New Roman"/>
          <w:sz w:val="24"/>
          <w:szCs w:val="24"/>
        </w:rPr>
        <w:t>ja de minimis atbalstu piešķir ar Komisijas regulu Nr. 2023/2832, jāpārliecinās, ka de minimis atbalsts netiks piešķirts Komisijas regulas Komisijas regulas Nr. 2023/2832 1. panta 1. punkta "</w:t>
      </w:r>
      <w:proofErr w:type="spellStart"/>
      <w:r w:rsidRPr="00284B96">
        <w:rPr>
          <w:rFonts w:ascii="Times New Roman" w:hAnsi="Times New Roman" w:cs="Times New Roman"/>
          <w:sz w:val="24"/>
          <w:szCs w:val="24"/>
        </w:rPr>
        <w:t>a","b</w:t>
      </w:r>
      <w:proofErr w:type="spellEnd"/>
      <w:r w:rsidRPr="00284B96">
        <w:rPr>
          <w:rFonts w:ascii="Times New Roman" w:hAnsi="Times New Roman" w:cs="Times New Roman"/>
          <w:sz w:val="24"/>
          <w:szCs w:val="24"/>
        </w:rPr>
        <w:t>", "c" un "d" apakšpunktā minētajām nozarēm un "e" un "f" apakšpunktā minētajām darbībām</w:t>
      </w:r>
      <w:r>
        <w:rPr>
          <w:rFonts w:ascii="Times New Roman" w:hAnsi="Times New Roman" w:cs="Times New Roman"/>
          <w:sz w:val="24"/>
          <w:szCs w:val="24"/>
        </w:rPr>
        <w:t>.</w:t>
      </w:r>
    </w:p>
    <w:p w14:paraId="01EF35C9" w14:textId="2AF3338B" w:rsidR="00284B96" w:rsidRDefault="00284B96" w:rsidP="0095482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ja </w:t>
      </w:r>
      <w:r w:rsidR="00193DC4">
        <w:rPr>
          <w:rFonts w:ascii="Times New Roman" w:hAnsi="Times New Roman" w:cs="Times New Roman"/>
          <w:sz w:val="24"/>
          <w:szCs w:val="24"/>
        </w:rPr>
        <w:t xml:space="preserve">atbalsta </w:t>
      </w:r>
      <w:r>
        <w:rPr>
          <w:rFonts w:ascii="Times New Roman" w:hAnsi="Times New Roman" w:cs="Times New Roman"/>
          <w:sz w:val="24"/>
          <w:szCs w:val="24"/>
        </w:rPr>
        <w:t xml:space="preserve">pretendents </w:t>
      </w:r>
      <w:r w:rsidRPr="00284B96">
        <w:rPr>
          <w:rFonts w:ascii="Times New Roman" w:hAnsi="Times New Roman" w:cs="Times New Roman"/>
          <w:sz w:val="24"/>
          <w:szCs w:val="24"/>
        </w:rPr>
        <w:t xml:space="preserve">vienlaikus darbojas vienā vai vairākās nozarēs, </w:t>
      </w:r>
      <w:r>
        <w:rPr>
          <w:rFonts w:ascii="Times New Roman" w:hAnsi="Times New Roman" w:cs="Times New Roman"/>
          <w:sz w:val="24"/>
          <w:szCs w:val="24"/>
        </w:rPr>
        <w:t>tai skaitā, kādā no piemērojamās regulas neatbalstāmajām nozarēm vai veic piemērojamā regulā neatbalstāmās darbības</w:t>
      </w:r>
      <w:r w:rsidRPr="00284B96">
        <w:rPr>
          <w:rFonts w:ascii="Times New Roman" w:hAnsi="Times New Roman" w:cs="Times New Roman"/>
          <w:sz w:val="24"/>
          <w:szCs w:val="24"/>
        </w:rPr>
        <w:t xml:space="preserve">, de minimis atbalstu drīkst piešķirt tikai tad, ja tas nodrošina šo nozaru darbību vai uzskaites nodalīšanu, nodrošinot, ka darbības </w:t>
      </w:r>
      <w:r w:rsidR="00ED4368">
        <w:rPr>
          <w:rFonts w:ascii="Times New Roman" w:hAnsi="Times New Roman" w:cs="Times New Roman"/>
          <w:sz w:val="24"/>
          <w:szCs w:val="24"/>
        </w:rPr>
        <w:t>neatbalstāmajā</w:t>
      </w:r>
      <w:r w:rsidRPr="00284B96">
        <w:rPr>
          <w:rFonts w:ascii="Times New Roman" w:hAnsi="Times New Roman" w:cs="Times New Roman"/>
          <w:sz w:val="24"/>
          <w:szCs w:val="24"/>
        </w:rPr>
        <w:t>s nozarēs negūst labumu no de minimis atbalsta, ko piešķir saskaņā ar</w:t>
      </w:r>
      <w:r w:rsidR="00ED4368" w:rsidRPr="00ED4368">
        <w:rPr>
          <w:rFonts w:ascii="Times New Roman" w:hAnsi="Times New Roman" w:cs="Times New Roman"/>
          <w:sz w:val="24"/>
          <w:szCs w:val="24"/>
        </w:rPr>
        <w:t xml:space="preserve"> </w:t>
      </w:r>
      <w:r w:rsidR="00ED4368">
        <w:rPr>
          <w:rFonts w:ascii="Times New Roman" w:hAnsi="Times New Roman" w:cs="Times New Roman"/>
          <w:sz w:val="24"/>
          <w:szCs w:val="24"/>
        </w:rPr>
        <w:t>piemērojamo regulu.</w:t>
      </w:r>
    </w:p>
    <w:p w14:paraId="079830C5" w14:textId="31A42A15" w:rsidR="004725E3" w:rsidRDefault="00A25613" w:rsidP="00954828">
      <w:pPr>
        <w:pStyle w:val="ListParagraph"/>
        <w:numPr>
          <w:ilvl w:val="0"/>
          <w:numId w:val="5"/>
        </w:numPr>
        <w:jc w:val="both"/>
        <w:rPr>
          <w:rFonts w:ascii="Times New Roman" w:hAnsi="Times New Roman" w:cs="Times New Roman"/>
          <w:sz w:val="24"/>
          <w:szCs w:val="24"/>
        </w:rPr>
      </w:pPr>
      <w:r w:rsidRPr="00612083">
        <w:rPr>
          <w:rFonts w:ascii="Times New Roman" w:hAnsi="Times New Roman" w:cs="Times New Roman"/>
          <w:sz w:val="24"/>
          <w:szCs w:val="24"/>
        </w:rPr>
        <w:t>jā</w:t>
      </w:r>
      <w:r w:rsidR="004725E3" w:rsidRPr="00612083">
        <w:rPr>
          <w:rFonts w:ascii="Times New Roman" w:hAnsi="Times New Roman" w:cs="Times New Roman"/>
          <w:sz w:val="24"/>
          <w:szCs w:val="24"/>
        </w:rPr>
        <w:t xml:space="preserve">nosaka piešķiramo de minimis atbalsta summu, </w:t>
      </w:r>
      <w:r w:rsidR="004F0A7C" w:rsidRPr="00612083">
        <w:rPr>
          <w:rFonts w:ascii="Times New Roman" w:hAnsi="Times New Roman" w:cs="Times New Roman"/>
          <w:sz w:val="24"/>
          <w:szCs w:val="24"/>
        </w:rPr>
        <w:t>aprēķin</w:t>
      </w:r>
      <w:r w:rsidR="004725E3" w:rsidRPr="00612083">
        <w:rPr>
          <w:rFonts w:ascii="Times New Roman" w:hAnsi="Times New Roman" w:cs="Times New Roman"/>
          <w:sz w:val="24"/>
          <w:szCs w:val="24"/>
        </w:rPr>
        <w:t>ot</w:t>
      </w:r>
      <w:r w:rsidR="004F0A7C" w:rsidRPr="00612083">
        <w:rPr>
          <w:rFonts w:ascii="Times New Roman" w:hAnsi="Times New Roman" w:cs="Times New Roman"/>
          <w:sz w:val="24"/>
          <w:szCs w:val="24"/>
        </w:rPr>
        <w:t xml:space="preserve"> bruto dotācijas ekvivalentu</w:t>
      </w:r>
      <w:r w:rsidR="004725E3" w:rsidRPr="00612083">
        <w:rPr>
          <w:rFonts w:ascii="Times New Roman" w:hAnsi="Times New Roman" w:cs="Times New Roman"/>
          <w:sz w:val="24"/>
          <w:szCs w:val="24"/>
        </w:rPr>
        <w:t>:</w:t>
      </w:r>
    </w:p>
    <w:p w14:paraId="58D845C5" w14:textId="4B58A084" w:rsidR="007A3551" w:rsidRDefault="007A3551" w:rsidP="00F00E87">
      <w:pPr>
        <w:pStyle w:val="ListParagraph"/>
        <w:numPr>
          <w:ilvl w:val="1"/>
          <w:numId w:val="5"/>
        </w:numPr>
        <w:jc w:val="both"/>
        <w:rPr>
          <w:rFonts w:ascii="Times New Roman" w:hAnsi="Times New Roman" w:cs="Times New Roman"/>
          <w:sz w:val="24"/>
          <w:szCs w:val="24"/>
        </w:rPr>
      </w:pPr>
      <w:r w:rsidRPr="00612083">
        <w:rPr>
          <w:rFonts w:ascii="Times New Roman" w:hAnsi="Times New Roman" w:cs="Times New Roman"/>
          <w:sz w:val="24"/>
          <w:szCs w:val="24"/>
        </w:rPr>
        <w:t xml:space="preserve">attiecībā uz </w:t>
      </w:r>
      <w:r w:rsidR="00EF7216">
        <w:rPr>
          <w:rFonts w:ascii="Times New Roman" w:hAnsi="Times New Roman" w:cs="Times New Roman"/>
          <w:sz w:val="24"/>
          <w:szCs w:val="24"/>
        </w:rPr>
        <w:t xml:space="preserve">kavējuma procentu, </w:t>
      </w:r>
      <w:r w:rsidR="00F00E87">
        <w:rPr>
          <w:rFonts w:ascii="Times New Roman" w:hAnsi="Times New Roman" w:cs="Times New Roman"/>
          <w:sz w:val="24"/>
          <w:szCs w:val="24"/>
        </w:rPr>
        <w:t>līgumsoda</w:t>
      </w:r>
      <w:r w:rsidR="00EF7216">
        <w:rPr>
          <w:rFonts w:ascii="Times New Roman" w:hAnsi="Times New Roman" w:cs="Times New Roman"/>
          <w:sz w:val="24"/>
          <w:szCs w:val="24"/>
        </w:rPr>
        <w:t xml:space="preserve"> un citu saistīto maksājumu</w:t>
      </w:r>
      <w:r w:rsidR="00F00E87" w:rsidRPr="00F00E87">
        <w:rPr>
          <w:rFonts w:ascii="Times New Roman" w:hAnsi="Times New Roman" w:cs="Times New Roman"/>
          <w:sz w:val="24"/>
          <w:szCs w:val="24"/>
        </w:rPr>
        <w:t xml:space="preserve"> samaksas kavējuma</w:t>
      </w:r>
      <w:r w:rsidR="00F00E87">
        <w:rPr>
          <w:rFonts w:ascii="Times New Roman" w:hAnsi="Times New Roman" w:cs="Times New Roman"/>
          <w:sz w:val="24"/>
          <w:szCs w:val="24"/>
        </w:rPr>
        <w:t xml:space="preserve"> nepiemērošanu</w:t>
      </w:r>
      <w:r w:rsidR="003F2B0B">
        <w:rPr>
          <w:rFonts w:ascii="Times New Roman" w:hAnsi="Times New Roman" w:cs="Times New Roman"/>
          <w:sz w:val="24"/>
          <w:szCs w:val="24"/>
        </w:rPr>
        <w:t xml:space="preserve">, bruto dotācijas ekvivalentu </w:t>
      </w:r>
      <w:r w:rsidRPr="00612083">
        <w:rPr>
          <w:rFonts w:ascii="Times New Roman" w:hAnsi="Times New Roman" w:cs="Times New Roman"/>
          <w:sz w:val="24"/>
          <w:szCs w:val="24"/>
        </w:rPr>
        <w:t xml:space="preserve">aprēķina </w:t>
      </w:r>
      <w:r w:rsidR="004B61BB">
        <w:rPr>
          <w:rFonts w:ascii="Times New Roman" w:hAnsi="Times New Roman" w:cs="Times New Roman"/>
          <w:sz w:val="24"/>
          <w:szCs w:val="24"/>
        </w:rPr>
        <w:t>atbilstoši līgumā not</w:t>
      </w:r>
      <w:r w:rsidR="00CD03A7">
        <w:rPr>
          <w:rFonts w:ascii="Times New Roman" w:hAnsi="Times New Roman" w:cs="Times New Roman"/>
          <w:sz w:val="24"/>
          <w:szCs w:val="24"/>
        </w:rPr>
        <w:t>eiktajai nominālajai vērtībai;</w:t>
      </w:r>
    </w:p>
    <w:p w14:paraId="6CA01154" w14:textId="1068FD29" w:rsidR="007A3551" w:rsidRPr="00511C1E" w:rsidRDefault="00F00E87" w:rsidP="00511C1E">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attiecībā uz nomas maksas atbrīvojumu vai samazinājumu, bruto dotācijas ekvivalentu nosaka kā </w:t>
      </w:r>
      <w:r w:rsidRPr="00F00E87">
        <w:rPr>
          <w:rFonts w:ascii="Times New Roman" w:hAnsi="Times New Roman" w:cs="Times New Roman"/>
          <w:sz w:val="24"/>
          <w:szCs w:val="24"/>
        </w:rPr>
        <w:t>starpību starp tirgus nomas maksu un reālo nomas maksu</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55BC28F6" w14:textId="77777777" w:rsidR="00436B8D" w:rsidRDefault="00A25613" w:rsidP="00365D99">
      <w:pPr>
        <w:pStyle w:val="ListParagraph"/>
        <w:numPr>
          <w:ilvl w:val="0"/>
          <w:numId w:val="5"/>
        </w:numPr>
        <w:jc w:val="both"/>
        <w:rPr>
          <w:rFonts w:ascii="Times New Roman" w:hAnsi="Times New Roman" w:cs="Times New Roman"/>
          <w:sz w:val="24"/>
          <w:szCs w:val="24"/>
        </w:rPr>
      </w:pPr>
      <w:r w:rsidRPr="00612083">
        <w:rPr>
          <w:rFonts w:ascii="Times New Roman" w:hAnsi="Times New Roman" w:cs="Times New Roman"/>
          <w:sz w:val="24"/>
          <w:szCs w:val="24"/>
        </w:rPr>
        <w:t>jā</w:t>
      </w:r>
      <w:r w:rsidR="004725E3" w:rsidRPr="00612083">
        <w:rPr>
          <w:rFonts w:ascii="Times New Roman" w:hAnsi="Times New Roman" w:cs="Times New Roman"/>
          <w:sz w:val="24"/>
          <w:szCs w:val="24"/>
        </w:rPr>
        <w:t xml:space="preserve">pārliecinās, ka </w:t>
      </w:r>
      <w:r w:rsidR="004F0A7C" w:rsidRPr="00612083">
        <w:rPr>
          <w:rFonts w:ascii="Times New Roman" w:hAnsi="Times New Roman" w:cs="Times New Roman"/>
          <w:sz w:val="24"/>
          <w:szCs w:val="24"/>
        </w:rPr>
        <w:t>plānotais</w:t>
      </w:r>
      <w:r w:rsidR="004725E3" w:rsidRPr="00612083">
        <w:rPr>
          <w:rFonts w:ascii="Times New Roman" w:hAnsi="Times New Roman" w:cs="Times New Roman"/>
          <w:sz w:val="24"/>
          <w:szCs w:val="24"/>
        </w:rPr>
        <w:t xml:space="preserve"> de minimis</w:t>
      </w:r>
      <w:r w:rsidR="004F0A7C" w:rsidRPr="00612083">
        <w:rPr>
          <w:rFonts w:ascii="Times New Roman" w:hAnsi="Times New Roman" w:cs="Times New Roman"/>
          <w:sz w:val="24"/>
          <w:szCs w:val="24"/>
        </w:rPr>
        <w:t xml:space="preserve"> atbalsts nepārsniegs</w:t>
      </w:r>
      <w:r w:rsidR="00436B8D">
        <w:rPr>
          <w:rFonts w:ascii="Times New Roman" w:hAnsi="Times New Roman" w:cs="Times New Roman"/>
          <w:sz w:val="24"/>
          <w:szCs w:val="24"/>
        </w:rPr>
        <w:t>:</w:t>
      </w:r>
    </w:p>
    <w:p w14:paraId="4D1FC3FA" w14:textId="2DC254B3" w:rsidR="00436B8D" w:rsidRDefault="004F0A7C" w:rsidP="00436B8D">
      <w:pPr>
        <w:pStyle w:val="ListParagraph"/>
        <w:numPr>
          <w:ilvl w:val="1"/>
          <w:numId w:val="5"/>
        </w:numPr>
        <w:jc w:val="both"/>
        <w:rPr>
          <w:rFonts w:ascii="Times New Roman" w:hAnsi="Times New Roman" w:cs="Times New Roman"/>
          <w:sz w:val="24"/>
          <w:szCs w:val="24"/>
        </w:rPr>
      </w:pPr>
      <w:r w:rsidRPr="00612083">
        <w:rPr>
          <w:rFonts w:ascii="Times New Roman" w:hAnsi="Times New Roman" w:cs="Times New Roman"/>
          <w:sz w:val="24"/>
          <w:szCs w:val="24"/>
        </w:rPr>
        <w:lastRenderedPageBreak/>
        <w:t>Komisijas regulas Nr.</w:t>
      </w:r>
      <w:r w:rsidR="006E1647">
        <w:rPr>
          <w:rFonts w:ascii="Times New Roman" w:hAnsi="Times New Roman" w:cs="Times New Roman"/>
          <w:sz w:val="24"/>
          <w:szCs w:val="24"/>
        </w:rPr>
        <w:t xml:space="preserve"> 2023/2831</w:t>
      </w:r>
      <w:r w:rsidRPr="00612083">
        <w:rPr>
          <w:rFonts w:ascii="Times New Roman" w:hAnsi="Times New Roman" w:cs="Times New Roman"/>
          <w:sz w:val="24"/>
          <w:szCs w:val="24"/>
        </w:rPr>
        <w:t xml:space="preserve"> 3.</w:t>
      </w:r>
      <w:r w:rsidR="006E1647">
        <w:rPr>
          <w:rFonts w:ascii="Times New Roman" w:hAnsi="Times New Roman" w:cs="Times New Roman"/>
          <w:sz w:val="24"/>
          <w:szCs w:val="24"/>
        </w:rPr>
        <w:t xml:space="preserve"> </w:t>
      </w:r>
      <w:r w:rsidRPr="00612083">
        <w:rPr>
          <w:rFonts w:ascii="Times New Roman" w:hAnsi="Times New Roman" w:cs="Times New Roman"/>
          <w:sz w:val="24"/>
          <w:szCs w:val="24"/>
        </w:rPr>
        <w:t>panta 2.</w:t>
      </w:r>
      <w:r w:rsidR="006E1647">
        <w:rPr>
          <w:rFonts w:ascii="Times New Roman" w:hAnsi="Times New Roman" w:cs="Times New Roman"/>
          <w:sz w:val="24"/>
          <w:szCs w:val="24"/>
        </w:rPr>
        <w:t xml:space="preserve"> </w:t>
      </w:r>
      <w:r w:rsidRPr="00612083">
        <w:rPr>
          <w:rFonts w:ascii="Times New Roman" w:hAnsi="Times New Roman" w:cs="Times New Roman"/>
          <w:sz w:val="24"/>
          <w:szCs w:val="24"/>
        </w:rPr>
        <w:t xml:space="preserve">punktā noteikto </w:t>
      </w:r>
      <w:proofErr w:type="spellStart"/>
      <w:r w:rsidRPr="00612083">
        <w:rPr>
          <w:rFonts w:ascii="Times New Roman" w:hAnsi="Times New Roman" w:cs="Times New Roman"/>
          <w:sz w:val="24"/>
          <w:szCs w:val="24"/>
        </w:rPr>
        <w:t>de</w:t>
      </w:r>
      <w:proofErr w:type="spellEnd"/>
      <w:r w:rsidRPr="00612083">
        <w:rPr>
          <w:rFonts w:ascii="Times New Roman" w:hAnsi="Times New Roman" w:cs="Times New Roman"/>
          <w:sz w:val="24"/>
          <w:szCs w:val="24"/>
        </w:rPr>
        <w:t xml:space="preserve"> </w:t>
      </w:r>
      <w:proofErr w:type="spellStart"/>
      <w:r w:rsidRPr="00612083">
        <w:rPr>
          <w:rFonts w:ascii="Times New Roman" w:hAnsi="Times New Roman" w:cs="Times New Roman"/>
          <w:sz w:val="24"/>
          <w:szCs w:val="24"/>
        </w:rPr>
        <w:t>minimis</w:t>
      </w:r>
      <w:proofErr w:type="spellEnd"/>
      <w:r w:rsidRPr="00612083">
        <w:rPr>
          <w:rFonts w:ascii="Times New Roman" w:hAnsi="Times New Roman" w:cs="Times New Roman"/>
          <w:sz w:val="24"/>
          <w:szCs w:val="24"/>
        </w:rPr>
        <w:t xml:space="preserve"> atbalsta robežlielumu (</w:t>
      </w:r>
      <w:r w:rsidR="0031116C">
        <w:rPr>
          <w:rFonts w:ascii="Times New Roman" w:hAnsi="Times New Roman" w:cs="Times New Roman"/>
          <w:sz w:val="24"/>
          <w:szCs w:val="24"/>
        </w:rPr>
        <w:t>3</w:t>
      </w:r>
      <w:r w:rsidRPr="00612083">
        <w:rPr>
          <w:rFonts w:ascii="Times New Roman" w:hAnsi="Times New Roman" w:cs="Times New Roman"/>
          <w:sz w:val="24"/>
          <w:szCs w:val="24"/>
        </w:rPr>
        <w:t xml:space="preserve">00 000 </w:t>
      </w:r>
      <w:proofErr w:type="spellStart"/>
      <w:r w:rsidRPr="00612083">
        <w:rPr>
          <w:rFonts w:ascii="Times New Roman" w:hAnsi="Times New Roman" w:cs="Times New Roman"/>
          <w:sz w:val="24"/>
          <w:szCs w:val="24"/>
        </w:rPr>
        <w:t>euro</w:t>
      </w:r>
      <w:proofErr w:type="spellEnd"/>
      <w:r w:rsidR="00096BB7">
        <w:rPr>
          <w:rFonts w:ascii="Times New Roman" w:hAnsi="Times New Roman" w:cs="Times New Roman"/>
          <w:sz w:val="24"/>
          <w:szCs w:val="24"/>
        </w:rPr>
        <w:t xml:space="preserve"> </w:t>
      </w:r>
      <w:r w:rsidR="00F27693">
        <w:rPr>
          <w:rFonts w:ascii="Times New Roman" w:hAnsi="Times New Roman" w:cs="Times New Roman"/>
          <w:sz w:val="24"/>
          <w:szCs w:val="24"/>
        </w:rPr>
        <w:t>jebkurā</w:t>
      </w:r>
      <w:r w:rsidR="00096BB7" w:rsidRPr="00096BB7">
        <w:rPr>
          <w:rFonts w:ascii="Times New Roman" w:hAnsi="Times New Roman" w:cs="Times New Roman"/>
          <w:sz w:val="24"/>
          <w:szCs w:val="24"/>
        </w:rPr>
        <w:t xml:space="preserve"> trīs gadu periodā</w:t>
      </w:r>
      <w:r w:rsidRPr="00612083">
        <w:rPr>
          <w:rFonts w:ascii="Times New Roman" w:hAnsi="Times New Roman" w:cs="Times New Roman"/>
          <w:sz w:val="24"/>
          <w:szCs w:val="24"/>
        </w:rPr>
        <w:t>)</w:t>
      </w:r>
      <w:r w:rsidR="00032C99" w:rsidRPr="00612083">
        <w:rPr>
          <w:rFonts w:ascii="Times New Roman" w:hAnsi="Times New Roman" w:cs="Times New Roman"/>
          <w:sz w:val="24"/>
          <w:szCs w:val="24"/>
        </w:rPr>
        <w:t xml:space="preserve"> viena vienota uzņēmuma līmenī</w:t>
      </w:r>
      <w:r w:rsidR="00ED4368">
        <w:rPr>
          <w:rFonts w:ascii="Times New Roman" w:hAnsi="Times New Roman" w:cs="Times New Roman"/>
          <w:sz w:val="24"/>
          <w:szCs w:val="24"/>
        </w:rPr>
        <w:t xml:space="preserve"> </w:t>
      </w:r>
      <w:r w:rsidR="00365D99">
        <w:rPr>
          <w:rFonts w:ascii="Times New Roman" w:hAnsi="Times New Roman" w:cs="Times New Roman"/>
          <w:sz w:val="24"/>
          <w:szCs w:val="24"/>
        </w:rPr>
        <w:t xml:space="preserve"> </w:t>
      </w:r>
      <w:r w:rsidR="00ED4368">
        <w:rPr>
          <w:rFonts w:ascii="Times New Roman" w:hAnsi="Times New Roman" w:cs="Times New Roman"/>
          <w:sz w:val="24"/>
          <w:szCs w:val="24"/>
        </w:rPr>
        <w:t>un</w:t>
      </w:r>
    </w:p>
    <w:p w14:paraId="733144AF" w14:textId="6EF4A69F" w:rsidR="00436B8D" w:rsidRDefault="00365D99" w:rsidP="00436B8D">
      <w:pPr>
        <w:pStyle w:val="ListParagraph"/>
        <w:numPr>
          <w:ilvl w:val="1"/>
          <w:numId w:val="5"/>
        </w:numPr>
        <w:jc w:val="both"/>
        <w:rPr>
          <w:rFonts w:ascii="Times New Roman" w:hAnsi="Times New Roman" w:cs="Times New Roman"/>
          <w:sz w:val="24"/>
          <w:szCs w:val="24"/>
        </w:rPr>
      </w:pPr>
      <w:r w:rsidRPr="00612083">
        <w:rPr>
          <w:rFonts w:ascii="Times New Roman" w:hAnsi="Times New Roman" w:cs="Times New Roman"/>
          <w:sz w:val="24"/>
          <w:szCs w:val="24"/>
        </w:rPr>
        <w:t>Komisijas regulas Nr.</w:t>
      </w:r>
      <w:r w:rsidR="008B7A2B">
        <w:rPr>
          <w:rFonts w:ascii="Times New Roman" w:hAnsi="Times New Roman" w:cs="Times New Roman"/>
          <w:sz w:val="24"/>
          <w:szCs w:val="24"/>
        </w:rPr>
        <w:t xml:space="preserve"> </w:t>
      </w:r>
      <w:r w:rsidRPr="00612083">
        <w:rPr>
          <w:rFonts w:ascii="Times New Roman" w:hAnsi="Times New Roman" w:cs="Times New Roman"/>
          <w:sz w:val="24"/>
          <w:szCs w:val="24"/>
        </w:rPr>
        <w:t>140</w:t>
      </w:r>
      <w:r>
        <w:rPr>
          <w:rFonts w:ascii="Times New Roman" w:hAnsi="Times New Roman" w:cs="Times New Roman"/>
          <w:sz w:val="24"/>
          <w:szCs w:val="24"/>
        </w:rPr>
        <w:t>8</w:t>
      </w:r>
      <w:r w:rsidRPr="00612083">
        <w:rPr>
          <w:rFonts w:ascii="Times New Roman" w:hAnsi="Times New Roman" w:cs="Times New Roman"/>
          <w:sz w:val="24"/>
          <w:szCs w:val="24"/>
        </w:rPr>
        <w:t>/2013 3.</w:t>
      </w:r>
      <w:r w:rsidR="008B7A2B">
        <w:rPr>
          <w:rFonts w:ascii="Times New Roman" w:hAnsi="Times New Roman" w:cs="Times New Roman"/>
          <w:sz w:val="24"/>
          <w:szCs w:val="24"/>
        </w:rPr>
        <w:t xml:space="preserve"> </w:t>
      </w:r>
      <w:r w:rsidRPr="00612083">
        <w:rPr>
          <w:rFonts w:ascii="Times New Roman" w:hAnsi="Times New Roman" w:cs="Times New Roman"/>
          <w:sz w:val="24"/>
          <w:szCs w:val="24"/>
        </w:rPr>
        <w:t xml:space="preserve">panta </w:t>
      </w:r>
      <w:r w:rsidR="004F6234">
        <w:rPr>
          <w:rFonts w:ascii="Times New Roman" w:hAnsi="Times New Roman" w:cs="Times New Roman"/>
          <w:sz w:val="24"/>
          <w:szCs w:val="24"/>
        </w:rPr>
        <w:t xml:space="preserve">2. un </w:t>
      </w:r>
      <w:r>
        <w:rPr>
          <w:rFonts w:ascii="Times New Roman" w:hAnsi="Times New Roman" w:cs="Times New Roman"/>
          <w:sz w:val="24"/>
          <w:szCs w:val="24"/>
        </w:rPr>
        <w:t>3</w:t>
      </w:r>
      <w:r w:rsidRPr="00612083">
        <w:rPr>
          <w:rFonts w:ascii="Times New Roman" w:hAnsi="Times New Roman" w:cs="Times New Roman"/>
          <w:sz w:val="24"/>
          <w:szCs w:val="24"/>
        </w:rPr>
        <w:t>.</w:t>
      </w:r>
      <w:r>
        <w:rPr>
          <w:rFonts w:ascii="Times New Roman" w:hAnsi="Times New Roman" w:cs="Times New Roman"/>
          <w:sz w:val="24"/>
          <w:szCs w:val="24"/>
        </w:rPr>
        <w:t xml:space="preserve"> </w:t>
      </w:r>
      <w:r w:rsidRPr="00612083">
        <w:rPr>
          <w:rFonts w:ascii="Times New Roman" w:hAnsi="Times New Roman" w:cs="Times New Roman"/>
          <w:sz w:val="24"/>
          <w:szCs w:val="24"/>
        </w:rPr>
        <w:t>punktā noteikto de minimis atbalsta robežlielumu</w:t>
      </w:r>
      <w:r>
        <w:rPr>
          <w:rFonts w:ascii="Times New Roman" w:hAnsi="Times New Roman" w:cs="Times New Roman"/>
          <w:sz w:val="24"/>
          <w:szCs w:val="24"/>
        </w:rPr>
        <w:t xml:space="preserve"> </w:t>
      </w:r>
      <w:r w:rsidRPr="00612083">
        <w:rPr>
          <w:rFonts w:ascii="Times New Roman" w:hAnsi="Times New Roman" w:cs="Times New Roman"/>
          <w:sz w:val="24"/>
          <w:szCs w:val="24"/>
        </w:rPr>
        <w:t>(</w:t>
      </w:r>
      <w:r w:rsidR="005031CE">
        <w:rPr>
          <w:rFonts w:ascii="Times New Roman" w:hAnsi="Times New Roman" w:cs="Times New Roman"/>
          <w:sz w:val="24"/>
          <w:szCs w:val="24"/>
        </w:rPr>
        <w:t xml:space="preserve">50 000 </w:t>
      </w:r>
      <w:proofErr w:type="spellStart"/>
      <w:r w:rsidR="005031CE">
        <w:rPr>
          <w:rFonts w:ascii="Times New Roman" w:hAnsi="Times New Roman" w:cs="Times New Roman"/>
          <w:sz w:val="24"/>
          <w:szCs w:val="24"/>
        </w:rPr>
        <w:t>euro</w:t>
      </w:r>
      <w:proofErr w:type="spellEnd"/>
      <w:r w:rsidR="005031CE">
        <w:rPr>
          <w:rFonts w:ascii="Times New Roman" w:hAnsi="Times New Roman" w:cs="Times New Roman"/>
          <w:sz w:val="24"/>
          <w:szCs w:val="24"/>
        </w:rPr>
        <w:t xml:space="preserve"> </w:t>
      </w:r>
      <w:r w:rsidR="006005AF" w:rsidRPr="006005AF">
        <w:rPr>
          <w:rFonts w:ascii="Times New Roman" w:hAnsi="Times New Roman" w:cs="Times New Roman"/>
          <w:sz w:val="24"/>
          <w:szCs w:val="24"/>
        </w:rPr>
        <w:t xml:space="preserve">jebkurā trīs gadu periodā </w:t>
      </w:r>
      <w:r w:rsidR="00E75F23" w:rsidRPr="00612083">
        <w:rPr>
          <w:rFonts w:ascii="Times New Roman" w:hAnsi="Times New Roman" w:cs="Times New Roman"/>
          <w:sz w:val="24"/>
          <w:szCs w:val="24"/>
        </w:rPr>
        <w:t>viena vienota uzņēmuma līmenī</w:t>
      </w:r>
      <w:r w:rsidR="006C492A">
        <w:rPr>
          <w:rFonts w:ascii="Times New Roman" w:hAnsi="Times New Roman" w:cs="Times New Roman"/>
          <w:sz w:val="24"/>
          <w:szCs w:val="24"/>
        </w:rPr>
        <w:t xml:space="preserve"> un nepārsniedzot </w:t>
      </w:r>
      <w:r w:rsidR="006C492A" w:rsidRPr="006C492A">
        <w:rPr>
          <w:rFonts w:ascii="Times New Roman" w:hAnsi="Times New Roman" w:cs="Times New Roman"/>
          <w:sz w:val="24"/>
          <w:szCs w:val="24"/>
        </w:rPr>
        <w:t>pielikumā noteikto valsts maksimālo apjomu</w:t>
      </w:r>
      <w:r w:rsidRPr="00365D99">
        <w:rPr>
          <w:rFonts w:ascii="Times New Roman" w:hAnsi="Times New Roman" w:cs="Times New Roman"/>
          <w:sz w:val="24"/>
          <w:szCs w:val="24"/>
        </w:rPr>
        <w:t>)</w:t>
      </w:r>
      <w:r w:rsidR="00E75F23">
        <w:rPr>
          <w:rFonts w:ascii="Times New Roman" w:hAnsi="Times New Roman" w:cs="Times New Roman"/>
          <w:sz w:val="24"/>
          <w:szCs w:val="24"/>
        </w:rPr>
        <w:t xml:space="preserve">, </w:t>
      </w:r>
      <w:r w:rsidR="00ED4368">
        <w:rPr>
          <w:rFonts w:ascii="Times New Roman" w:hAnsi="Times New Roman" w:cs="Times New Roman"/>
          <w:sz w:val="24"/>
          <w:szCs w:val="24"/>
        </w:rPr>
        <w:t xml:space="preserve">ja </w:t>
      </w:r>
      <w:r w:rsidR="00ED4368" w:rsidRPr="00612083">
        <w:rPr>
          <w:rFonts w:ascii="Times New Roman" w:hAnsi="Times New Roman" w:cs="Times New Roman"/>
          <w:sz w:val="24"/>
          <w:szCs w:val="24"/>
        </w:rPr>
        <w:t>de mi</w:t>
      </w:r>
      <w:r w:rsidR="00ED4368">
        <w:rPr>
          <w:rFonts w:ascii="Times New Roman" w:hAnsi="Times New Roman" w:cs="Times New Roman"/>
          <w:sz w:val="24"/>
          <w:szCs w:val="24"/>
        </w:rPr>
        <w:t xml:space="preserve">nimis atbalstu piešķir ar Komisijas regulu </w:t>
      </w:r>
      <w:r w:rsidR="00ED4368" w:rsidRPr="00612083">
        <w:rPr>
          <w:rFonts w:ascii="Times New Roman" w:hAnsi="Times New Roman" w:cs="Times New Roman"/>
          <w:sz w:val="24"/>
          <w:szCs w:val="24"/>
        </w:rPr>
        <w:t>Nr.</w:t>
      </w:r>
      <w:r w:rsidR="00ED4368">
        <w:rPr>
          <w:rFonts w:ascii="Times New Roman" w:hAnsi="Times New Roman" w:cs="Times New Roman"/>
          <w:sz w:val="24"/>
          <w:szCs w:val="24"/>
        </w:rPr>
        <w:t xml:space="preserve"> </w:t>
      </w:r>
      <w:r w:rsidR="00ED4368" w:rsidRPr="00612083">
        <w:rPr>
          <w:rFonts w:ascii="Times New Roman" w:hAnsi="Times New Roman" w:cs="Times New Roman"/>
          <w:sz w:val="24"/>
          <w:szCs w:val="24"/>
        </w:rPr>
        <w:t>140</w:t>
      </w:r>
      <w:r w:rsidR="00ED4368">
        <w:rPr>
          <w:rFonts w:ascii="Times New Roman" w:hAnsi="Times New Roman" w:cs="Times New Roman"/>
          <w:sz w:val="24"/>
          <w:szCs w:val="24"/>
        </w:rPr>
        <w:t>8</w:t>
      </w:r>
      <w:r w:rsidR="00ED4368" w:rsidRPr="00612083">
        <w:rPr>
          <w:rFonts w:ascii="Times New Roman" w:hAnsi="Times New Roman" w:cs="Times New Roman"/>
          <w:sz w:val="24"/>
          <w:szCs w:val="24"/>
        </w:rPr>
        <w:t>/2013</w:t>
      </w:r>
      <w:r w:rsidR="00ED4368">
        <w:rPr>
          <w:rFonts w:ascii="Times New Roman" w:hAnsi="Times New Roman" w:cs="Times New Roman"/>
          <w:sz w:val="24"/>
          <w:szCs w:val="24"/>
        </w:rPr>
        <w:t xml:space="preserve">, </w:t>
      </w:r>
      <w:r>
        <w:rPr>
          <w:rFonts w:ascii="Times New Roman" w:hAnsi="Times New Roman" w:cs="Times New Roman"/>
          <w:sz w:val="24"/>
          <w:szCs w:val="24"/>
        </w:rPr>
        <w:t xml:space="preserve">vai </w:t>
      </w:r>
    </w:p>
    <w:p w14:paraId="7C15630A" w14:textId="091548DC" w:rsidR="004F0A7C" w:rsidRDefault="00365D99" w:rsidP="00436B8D">
      <w:pPr>
        <w:pStyle w:val="ListParagraph"/>
        <w:numPr>
          <w:ilvl w:val="1"/>
          <w:numId w:val="5"/>
        </w:numPr>
        <w:jc w:val="both"/>
        <w:rPr>
          <w:rFonts w:ascii="Times New Roman" w:hAnsi="Times New Roman" w:cs="Times New Roman"/>
          <w:sz w:val="24"/>
          <w:szCs w:val="24"/>
        </w:rPr>
      </w:pPr>
      <w:r w:rsidRPr="00365D99">
        <w:rPr>
          <w:rFonts w:ascii="Times New Roman" w:hAnsi="Times New Roman" w:cs="Times New Roman"/>
          <w:sz w:val="24"/>
          <w:szCs w:val="24"/>
        </w:rPr>
        <w:t>Komisijas regulas Nr.</w:t>
      </w:r>
      <w:r w:rsidR="00E75F23">
        <w:rPr>
          <w:rFonts w:ascii="Times New Roman" w:hAnsi="Times New Roman" w:cs="Times New Roman"/>
          <w:sz w:val="24"/>
          <w:szCs w:val="24"/>
        </w:rPr>
        <w:t>717</w:t>
      </w:r>
      <w:r w:rsidRPr="00365D99">
        <w:rPr>
          <w:rFonts w:ascii="Times New Roman" w:hAnsi="Times New Roman" w:cs="Times New Roman"/>
          <w:sz w:val="24"/>
          <w:szCs w:val="24"/>
        </w:rPr>
        <w:t>/201</w:t>
      </w:r>
      <w:r w:rsidR="00E75F23">
        <w:rPr>
          <w:rFonts w:ascii="Times New Roman" w:hAnsi="Times New Roman" w:cs="Times New Roman"/>
          <w:sz w:val="24"/>
          <w:szCs w:val="24"/>
        </w:rPr>
        <w:t>4</w:t>
      </w:r>
      <w:r w:rsidRPr="00365D99">
        <w:rPr>
          <w:rFonts w:ascii="Times New Roman" w:hAnsi="Times New Roman" w:cs="Times New Roman"/>
          <w:sz w:val="24"/>
          <w:szCs w:val="24"/>
        </w:rPr>
        <w:t xml:space="preserve"> 3.</w:t>
      </w:r>
      <w:r w:rsidR="0076429B">
        <w:rPr>
          <w:rFonts w:ascii="Times New Roman" w:hAnsi="Times New Roman" w:cs="Times New Roman"/>
          <w:sz w:val="24"/>
          <w:szCs w:val="24"/>
        </w:rPr>
        <w:t xml:space="preserve"> </w:t>
      </w:r>
      <w:r w:rsidRPr="00365D99">
        <w:rPr>
          <w:rFonts w:ascii="Times New Roman" w:hAnsi="Times New Roman" w:cs="Times New Roman"/>
          <w:sz w:val="24"/>
          <w:szCs w:val="24"/>
        </w:rPr>
        <w:t>panta</w:t>
      </w:r>
      <w:r>
        <w:rPr>
          <w:rFonts w:ascii="Times New Roman" w:hAnsi="Times New Roman" w:cs="Times New Roman"/>
          <w:sz w:val="24"/>
          <w:szCs w:val="24"/>
        </w:rPr>
        <w:t xml:space="preserve"> 2.</w:t>
      </w:r>
      <w:r w:rsidR="00414745">
        <w:rPr>
          <w:rFonts w:ascii="Times New Roman" w:hAnsi="Times New Roman" w:cs="Times New Roman"/>
          <w:sz w:val="24"/>
          <w:szCs w:val="24"/>
        </w:rPr>
        <w:t>a</w:t>
      </w:r>
      <w:r>
        <w:rPr>
          <w:rFonts w:ascii="Times New Roman" w:hAnsi="Times New Roman" w:cs="Times New Roman"/>
          <w:sz w:val="24"/>
          <w:szCs w:val="24"/>
        </w:rPr>
        <w:t xml:space="preserve"> un</w:t>
      </w:r>
      <w:r w:rsidRPr="00365D99">
        <w:rPr>
          <w:rFonts w:ascii="Times New Roman" w:hAnsi="Times New Roman" w:cs="Times New Roman"/>
          <w:sz w:val="24"/>
          <w:szCs w:val="24"/>
        </w:rPr>
        <w:t xml:space="preserve"> 3. punktā noteikto de minimis atbalsta robežlielumu (</w:t>
      </w:r>
      <w:r>
        <w:rPr>
          <w:rFonts w:ascii="Times New Roman" w:hAnsi="Times New Roman" w:cs="Times New Roman"/>
          <w:sz w:val="24"/>
          <w:szCs w:val="24"/>
        </w:rPr>
        <w:t>30</w:t>
      </w:r>
      <w:r w:rsidRPr="00365D99">
        <w:rPr>
          <w:rFonts w:ascii="Times New Roman" w:hAnsi="Times New Roman" w:cs="Times New Roman"/>
          <w:sz w:val="24"/>
          <w:szCs w:val="24"/>
        </w:rPr>
        <w:t xml:space="preserve"> 000 euro</w:t>
      </w:r>
      <w:r w:rsidR="00190AD0" w:rsidRPr="00190AD0">
        <w:rPr>
          <w:rFonts w:ascii="Times New Roman" w:hAnsi="Times New Roman" w:cs="Times New Roman"/>
          <w:sz w:val="24"/>
          <w:szCs w:val="24"/>
        </w:rPr>
        <w:t> jebkurā triju fiskālo gadu periodā </w:t>
      </w:r>
      <w:r w:rsidRPr="00612083">
        <w:rPr>
          <w:rFonts w:ascii="Times New Roman" w:hAnsi="Times New Roman" w:cs="Times New Roman"/>
          <w:sz w:val="24"/>
          <w:szCs w:val="24"/>
        </w:rPr>
        <w:t xml:space="preserve">viena vienota uzņēmuma </w:t>
      </w:r>
      <w:proofErr w:type="spellStart"/>
      <w:r w:rsidRPr="00612083">
        <w:rPr>
          <w:rFonts w:ascii="Times New Roman" w:hAnsi="Times New Roman" w:cs="Times New Roman"/>
          <w:sz w:val="24"/>
          <w:szCs w:val="24"/>
        </w:rPr>
        <w:t>līmenī</w:t>
      </w:r>
      <w:r w:rsidR="00766ADC">
        <w:rPr>
          <w:rFonts w:ascii="Times New Roman" w:hAnsi="Times New Roman" w:cs="Times New Roman"/>
          <w:sz w:val="24"/>
          <w:szCs w:val="24"/>
        </w:rPr>
        <w:t>un</w:t>
      </w:r>
      <w:proofErr w:type="spellEnd"/>
      <w:r w:rsidR="00766ADC">
        <w:rPr>
          <w:rFonts w:ascii="Times New Roman" w:hAnsi="Times New Roman" w:cs="Times New Roman"/>
          <w:sz w:val="24"/>
          <w:szCs w:val="24"/>
        </w:rPr>
        <w:t xml:space="preserve"> nepārsniedzot </w:t>
      </w:r>
      <w:r w:rsidR="00766ADC" w:rsidRPr="00766ADC">
        <w:rPr>
          <w:rFonts w:ascii="Times New Roman" w:hAnsi="Times New Roman" w:cs="Times New Roman"/>
          <w:sz w:val="24"/>
          <w:szCs w:val="24"/>
        </w:rPr>
        <w:t>pielikumā noteikto valsts maksimālo apjomu</w:t>
      </w:r>
      <w:r w:rsidRPr="00365D99">
        <w:rPr>
          <w:rFonts w:ascii="Times New Roman" w:hAnsi="Times New Roman" w:cs="Times New Roman"/>
          <w:sz w:val="24"/>
          <w:szCs w:val="24"/>
        </w:rPr>
        <w:t>)</w:t>
      </w:r>
      <w:r w:rsidR="00ED4368">
        <w:rPr>
          <w:rFonts w:ascii="Times New Roman" w:hAnsi="Times New Roman" w:cs="Times New Roman"/>
          <w:sz w:val="24"/>
          <w:szCs w:val="24"/>
        </w:rPr>
        <w:t xml:space="preserve">, ja </w:t>
      </w:r>
      <w:r w:rsidR="00ED4368" w:rsidRPr="00612083">
        <w:rPr>
          <w:rFonts w:ascii="Times New Roman" w:hAnsi="Times New Roman" w:cs="Times New Roman"/>
          <w:sz w:val="24"/>
          <w:szCs w:val="24"/>
        </w:rPr>
        <w:t>de mi</w:t>
      </w:r>
      <w:r w:rsidR="00ED4368">
        <w:rPr>
          <w:rFonts w:ascii="Times New Roman" w:hAnsi="Times New Roman" w:cs="Times New Roman"/>
          <w:sz w:val="24"/>
          <w:szCs w:val="24"/>
        </w:rPr>
        <w:t xml:space="preserve">nimis atbalstu piešķir ar Komisijas regulu </w:t>
      </w:r>
      <w:r w:rsidR="00ED4368" w:rsidRPr="00612083">
        <w:rPr>
          <w:rFonts w:ascii="Times New Roman" w:hAnsi="Times New Roman" w:cs="Times New Roman"/>
          <w:sz w:val="24"/>
          <w:szCs w:val="24"/>
        </w:rPr>
        <w:t>Nr.</w:t>
      </w:r>
      <w:r w:rsidR="00ED4368">
        <w:rPr>
          <w:rFonts w:ascii="Times New Roman" w:hAnsi="Times New Roman" w:cs="Times New Roman"/>
          <w:sz w:val="24"/>
          <w:szCs w:val="24"/>
        </w:rPr>
        <w:t xml:space="preserve"> 717/2014</w:t>
      </w:r>
      <w:r w:rsidR="004F0A7C" w:rsidRPr="00365D99">
        <w:rPr>
          <w:rFonts w:ascii="Times New Roman" w:hAnsi="Times New Roman" w:cs="Times New Roman"/>
          <w:sz w:val="24"/>
          <w:szCs w:val="24"/>
        </w:rPr>
        <w:t>;</w:t>
      </w:r>
    </w:p>
    <w:p w14:paraId="43A176EB" w14:textId="67516ECD" w:rsidR="0035208F" w:rsidRPr="001E1E06" w:rsidRDefault="0035208F" w:rsidP="0035208F">
      <w:pPr>
        <w:pStyle w:val="ListParagraph"/>
        <w:numPr>
          <w:ilvl w:val="1"/>
          <w:numId w:val="5"/>
        </w:numPr>
        <w:jc w:val="both"/>
        <w:rPr>
          <w:rFonts w:ascii="Times New Roman" w:hAnsi="Times New Roman" w:cs="Times New Roman"/>
          <w:sz w:val="24"/>
          <w:szCs w:val="24"/>
        </w:rPr>
      </w:pPr>
      <w:r w:rsidRPr="00612083">
        <w:rPr>
          <w:rFonts w:ascii="Times New Roman" w:hAnsi="Times New Roman" w:cs="Times New Roman"/>
          <w:sz w:val="24"/>
          <w:szCs w:val="24"/>
        </w:rPr>
        <w:t>Komisijas regulas Nr.</w:t>
      </w:r>
      <w:r>
        <w:rPr>
          <w:rFonts w:ascii="Times New Roman" w:hAnsi="Times New Roman" w:cs="Times New Roman"/>
          <w:sz w:val="24"/>
          <w:szCs w:val="24"/>
        </w:rPr>
        <w:t xml:space="preserve"> 2023/2832</w:t>
      </w:r>
      <w:r w:rsidRPr="00612083">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612083">
        <w:rPr>
          <w:rFonts w:ascii="Times New Roman" w:hAnsi="Times New Roman" w:cs="Times New Roman"/>
          <w:sz w:val="24"/>
          <w:szCs w:val="24"/>
        </w:rPr>
        <w:t>panta 2.</w:t>
      </w:r>
      <w:r>
        <w:rPr>
          <w:rFonts w:ascii="Times New Roman" w:hAnsi="Times New Roman" w:cs="Times New Roman"/>
          <w:sz w:val="24"/>
          <w:szCs w:val="24"/>
        </w:rPr>
        <w:t xml:space="preserve"> </w:t>
      </w:r>
      <w:r w:rsidRPr="00612083">
        <w:rPr>
          <w:rFonts w:ascii="Times New Roman" w:hAnsi="Times New Roman" w:cs="Times New Roman"/>
          <w:sz w:val="24"/>
          <w:szCs w:val="24"/>
        </w:rPr>
        <w:t>punktā noteikto de minimis atbalsta robežlielumu (</w:t>
      </w:r>
      <w:r>
        <w:rPr>
          <w:rFonts w:ascii="Times New Roman" w:hAnsi="Times New Roman" w:cs="Times New Roman"/>
          <w:sz w:val="24"/>
          <w:szCs w:val="24"/>
        </w:rPr>
        <w:t>75</w:t>
      </w:r>
      <w:r w:rsidRPr="00612083">
        <w:rPr>
          <w:rFonts w:ascii="Times New Roman" w:hAnsi="Times New Roman" w:cs="Times New Roman"/>
          <w:sz w:val="24"/>
          <w:szCs w:val="24"/>
        </w:rPr>
        <w:t>0 000 euro</w:t>
      </w:r>
      <w:r>
        <w:rPr>
          <w:rFonts w:ascii="Times New Roman" w:hAnsi="Times New Roman" w:cs="Times New Roman"/>
          <w:sz w:val="24"/>
          <w:szCs w:val="24"/>
        </w:rPr>
        <w:t xml:space="preserve"> jebkurā</w:t>
      </w:r>
      <w:r w:rsidRPr="00096BB7">
        <w:rPr>
          <w:rFonts w:ascii="Times New Roman" w:hAnsi="Times New Roman" w:cs="Times New Roman"/>
          <w:sz w:val="24"/>
          <w:szCs w:val="24"/>
        </w:rPr>
        <w:t xml:space="preserve"> trīs gadu periodā</w:t>
      </w:r>
      <w:r w:rsidRPr="00612083">
        <w:rPr>
          <w:rFonts w:ascii="Times New Roman" w:hAnsi="Times New Roman" w:cs="Times New Roman"/>
          <w:sz w:val="24"/>
          <w:szCs w:val="24"/>
        </w:rPr>
        <w:t>) viena vienota uzņēmuma līmenī</w:t>
      </w:r>
      <w:r>
        <w:rPr>
          <w:rFonts w:ascii="Times New Roman" w:hAnsi="Times New Roman" w:cs="Times New Roman"/>
          <w:sz w:val="24"/>
          <w:szCs w:val="24"/>
        </w:rPr>
        <w:t>.</w:t>
      </w:r>
    </w:p>
    <w:p w14:paraId="00EED263" w14:textId="49F33E45" w:rsidR="0035208F" w:rsidRPr="0035208F" w:rsidRDefault="0035208F" w:rsidP="0035208F">
      <w:pPr>
        <w:pStyle w:val="ListParagraph"/>
        <w:numPr>
          <w:ilvl w:val="0"/>
          <w:numId w:val="5"/>
        </w:numPr>
        <w:jc w:val="both"/>
        <w:rPr>
          <w:rFonts w:ascii="Times New Roman" w:hAnsi="Times New Roman" w:cs="Times New Roman"/>
          <w:sz w:val="24"/>
          <w:szCs w:val="24"/>
        </w:rPr>
      </w:pPr>
      <w:r w:rsidRPr="0035208F">
        <w:rPr>
          <w:rFonts w:ascii="Times New Roman" w:hAnsi="Times New Roman" w:cs="Times New Roman"/>
          <w:sz w:val="24"/>
          <w:szCs w:val="24"/>
        </w:rPr>
        <w:t xml:space="preserve">Skaidrojam, ka </w:t>
      </w:r>
      <w:r w:rsidRPr="00365D99">
        <w:rPr>
          <w:rFonts w:ascii="Times New Roman" w:hAnsi="Times New Roman" w:cs="Times New Roman"/>
          <w:sz w:val="24"/>
          <w:szCs w:val="24"/>
        </w:rPr>
        <w:t>Komisijas regulas</w:t>
      </w:r>
      <w:r w:rsidRPr="0035208F">
        <w:rPr>
          <w:rFonts w:ascii="Times New Roman" w:hAnsi="Times New Roman" w:cs="Times New Roman"/>
          <w:sz w:val="24"/>
          <w:szCs w:val="24"/>
        </w:rPr>
        <w:t xml:space="preserve"> Nr. 2023/2831</w:t>
      </w:r>
      <w:r>
        <w:rPr>
          <w:rFonts w:ascii="Times New Roman" w:hAnsi="Times New Roman" w:cs="Times New Roman"/>
          <w:sz w:val="24"/>
          <w:szCs w:val="24"/>
        </w:rPr>
        <w:t xml:space="preserve">, </w:t>
      </w:r>
      <w:r w:rsidRPr="00365D99">
        <w:rPr>
          <w:rFonts w:ascii="Times New Roman" w:hAnsi="Times New Roman" w:cs="Times New Roman"/>
          <w:sz w:val="24"/>
          <w:szCs w:val="24"/>
        </w:rPr>
        <w:t>Komisijas regulas</w:t>
      </w:r>
      <w:r w:rsidRPr="0035208F">
        <w:rPr>
          <w:rFonts w:ascii="Times New Roman" w:hAnsi="Times New Roman" w:cs="Times New Roman"/>
          <w:sz w:val="24"/>
          <w:szCs w:val="24"/>
        </w:rPr>
        <w:t xml:space="preserve"> Nr. </w:t>
      </w:r>
      <w:r>
        <w:rPr>
          <w:rFonts w:ascii="Times New Roman" w:hAnsi="Times New Roman" w:cs="Times New Roman"/>
          <w:sz w:val="24"/>
          <w:szCs w:val="24"/>
        </w:rPr>
        <w:t xml:space="preserve">1408/2013 un </w:t>
      </w:r>
      <w:r w:rsidRPr="0035208F">
        <w:rPr>
          <w:rFonts w:ascii="Times New Roman" w:hAnsi="Times New Roman" w:cs="Times New Roman"/>
          <w:sz w:val="24"/>
          <w:szCs w:val="24"/>
        </w:rPr>
        <w:t xml:space="preserve"> </w:t>
      </w:r>
      <w:r w:rsidRPr="00365D99">
        <w:rPr>
          <w:rFonts w:ascii="Times New Roman" w:hAnsi="Times New Roman" w:cs="Times New Roman"/>
          <w:sz w:val="24"/>
          <w:szCs w:val="24"/>
        </w:rPr>
        <w:t>Komisijas regulas</w:t>
      </w:r>
      <w:r w:rsidRPr="0035208F">
        <w:rPr>
          <w:rFonts w:ascii="Times New Roman" w:hAnsi="Times New Roman" w:cs="Times New Roman"/>
          <w:sz w:val="24"/>
          <w:szCs w:val="24"/>
        </w:rPr>
        <w:t xml:space="preserve"> Nr. 2023/283</w:t>
      </w:r>
      <w:r>
        <w:rPr>
          <w:rFonts w:ascii="Times New Roman" w:hAnsi="Times New Roman" w:cs="Times New Roman"/>
          <w:sz w:val="24"/>
          <w:szCs w:val="24"/>
        </w:rPr>
        <w:t xml:space="preserve">2 </w:t>
      </w:r>
      <w:r w:rsidRPr="0035208F">
        <w:rPr>
          <w:rFonts w:ascii="Times New Roman" w:hAnsi="Times New Roman" w:cs="Times New Roman"/>
          <w:sz w:val="24"/>
          <w:szCs w:val="24"/>
        </w:rPr>
        <w:t>ietvaros trīs gadu laikposms ir jāvērtē kā slīdošs periods un attiecībā uz katru jaunu de minimis atbalsta piešķiršanu jāņem vērā de minimis atbalsta kopsumma, kas piešķirta iepriekšējos trīs gados</w:t>
      </w:r>
      <w:r>
        <w:rPr>
          <w:rFonts w:ascii="Times New Roman" w:hAnsi="Times New Roman" w:cs="Times New Roman"/>
          <w:sz w:val="24"/>
          <w:szCs w:val="24"/>
        </w:rPr>
        <w:t>. Ar</w:t>
      </w:r>
      <w:r w:rsidRPr="0035208F">
        <w:rPr>
          <w:rFonts w:ascii="Times New Roman" w:hAnsi="Times New Roman" w:cs="Times New Roman"/>
          <w:sz w:val="24"/>
          <w:szCs w:val="24"/>
        </w:rPr>
        <w:t xml:space="preserve"> trīs gadu periodu saprotams laika periods no konkrēta datuma, kad piešķirts pēdējais atbalsts līdz konkrētam datumam, kas ir jaunā piešķiramā atbalsta datums, piemēram, ja jaunā atbalsta piešķiršanas datums ir 2024.gada 17.jūlijs, trīs gadu periods būs skaitāms līdz 2021.gada 17.jūlijam. </w:t>
      </w:r>
    </w:p>
    <w:p w14:paraId="3782A014" w14:textId="1098CF5B" w:rsidR="00451E4D" w:rsidRDefault="00A25613" w:rsidP="0087089F">
      <w:pPr>
        <w:pStyle w:val="ListParagraph"/>
        <w:numPr>
          <w:ilvl w:val="0"/>
          <w:numId w:val="5"/>
        </w:numPr>
        <w:jc w:val="both"/>
        <w:rPr>
          <w:rFonts w:ascii="Times New Roman" w:hAnsi="Times New Roman" w:cs="Times New Roman"/>
          <w:sz w:val="24"/>
          <w:szCs w:val="24"/>
        </w:rPr>
      </w:pPr>
      <w:r w:rsidRPr="00612083">
        <w:rPr>
          <w:rFonts w:ascii="Times New Roman" w:hAnsi="Times New Roman" w:cs="Times New Roman"/>
          <w:sz w:val="24"/>
          <w:szCs w:val="24"/>
        </w:rPr>
        <w:t>jā</w:t>
      </w:r>
      <w:r w:rsidR="00481353" w:rsidRPr="00612083">
        <w:rPr>
          <w:rFonts w:ascii="Times New Roman" w:hAnsi="Times New Roman" w:cs="Times New Roman"/>
          <w:sz w:val="24"/>
          <w:szCs w:val="24"/>
        </w:rPr>
        <w:t xml:space="preserve">pārliecinās, ka ir korekti ievēroti </w:t>
      </w:r>
      <w:r w:rsidR="0035208F">
        <w:rPr>
          <w:rFonts w:ascii="Times New Roman" w:hAnsi="Times New Roman" w:cs="Times New Roman"/>
          <w:sz w:val="24"/>
          <w:szCs w:val="24"/>
        </w:rPr>
        <w:t xml:space="preserve">piemērojamās regulas </w:t>
      </w:r>
      <w:r w:rsidR="00481353" w:rsidRPr="00612083">
        <w:rPr>
          <w:rFonts w:ascii="Times New Roman" w:hAnsi="Times New Roman" w:cs="Times New Roman"/>
          <w:sz w:val="24"/>
          <w:szCs w:val="24"/>
        </w:rPr>
        <w:t xml:space="preserve">atbalsta kumulācijas nosacījumi </w:t>
      </w:r>
      <w:r w:rsidR="00032C99" w:rsidRPr="00612083">
        <w:rPr>
          <w:rFonts w:ascii="Times New Roman" w:hAnsi="Times New Roman" w:cs="Times New Roman"/>
          <w:sz w:val="24"/>
          <w:szCs w:val="24"/>
        </w:rPr>
        <w:t>(</w:t>
      </w:r>
      <w:r w:rsidR="00481353" w:rsidRPr="00612083">
        <w:rPr>
          <w:rFonts w:ascii="Times New Roman" w:hAnsi="Times New Roman" w:cs="Times New Roman"/>
          <w:sz w:val="24"/>
          <w:szCs w:val="24"/>
        </w:rPr>
        <w:t>Komisij</w:t>
      </w:r>
      <w:r w:rsidR="00032C99" w:rsidRPr="00612083">
        <w:rPr>
          <w:rFonts w:ascii="Times New Roman" w:hAnsi="Times New Roman" w:cs="Times New Roman"/>
          <w:sz w:val="24"/>
          <w:szCs w:val="24"/>
        </w:rPr>
        <w:t>as regulas Nr.</w:t>
      </w:r>
      <w:r w:rsidR="004347A9">
        <w:rPr>
          <w:rFonts w:ascii="Times New Roman" w:hAnsi="Times New Roman" w:cs="Times New Roman"/>
          <w:sz w:val="24"/>
          <w:szCs w:val="24"/>
        </w:rPr>
        <w:t xml:space="preserve"> 2023/2831</w:t>
      </w:r>
      <w:r w:rsidR="00032C99" w:rsidRPr="00612083">
        <w:rPr>
          <w:rFonts w:ascii="Times New Roman" w:hAnsi="Times New Roman" w:cs="Times New Roman"/>
          <w:sz w:val="24"/>
          <w:szCs w:val="24"/>
        </w:rPr>
        <w:t xml:space="preserve"> 5.</w:t>
      </w:r>
      <w:r w:rsidR="004347A9">
        <w:rPr>
          <w:rFonts w:ascii="Times New Roman" w:hAnsi="Times New Roman" w:cs="Times New Roman"/>
          <w:sz w:val="24"/>
          <w:szCs w:val="24"/>
        </w:rPr>
        <w:t xml:space="preserve"> </w:t>
      </w:r>
      <w:r w:rsidR="00032C99" w:rsidRPr="00612083">
        <w:rPr>
          <w:rFonts w:ascii="Times New Roman" w:hAnsi="Times New Roman" w:cs="Times New Roman"/>
          <w:sz w:val="24"/>
          <w:szCs w:val="24"/>
        </w:rPr>
        <w:t>pants</w:t>
      </w:r>
      <w:r w:rsidR="00E75F23">
        <w:rPr>
          <w:rFonts w:ascii="Times New Roman" w:hAnsi="Times New Roman" w:cs="Times New Roman"/>
          <w:sz w:val="24"/>
          <w:szCs w:val="24"/>
        </w:rPr>
        <w:t xml:space="preserve"> vai </w:t>
      </w:r>
      <w:r w:rsidR="00E75F23" w:rsidRPr="00612083">
        <w:rPr>
          <w:rFonts w:ascii="Times New Roman" w:hAnsi="Times New Roman" w:cs="Times New Roman"/>
          <w:sz w:val="24"/>
          <w:szCs w:val="24"/>
        </w:rPr>
        <w:t>Komisij</w:t>
      </w:r>
      <w:r w:rsidR="00E75F23">
        <w:rPr>
          <w:rFonts w:ascii="Times New Roman" w:hAnsi="Times New Roman" w:cs="Times New Roman"/>
          <w:sz w:val="24"/>
          <w:szCs w:val="24"/>
        </w:rPr>
        <w:t>as regulas Nr.</w:t>
      </w:r>
      <w:r w:rsidR="00CF32E1">
        <w:rPr>
          <w:rFonts w:ascii="Times New Roman" w:hAnsi="Times New Roman" w:cs="Times New Roman"/>
          <w:sz w:val="24"/>
          <w:szCs w:val="24"/>
        </w:rPr>
        <w:t xml:space="preserve"> </w:t>
      </w:r>
      <w:r w:rsidR="00E75F23">
        <w:rPr>
          <w:rFonts w:ascii="Times New Roman" w:hAnsi="Times New Roman" w:cs="Times New Roman"/>
          <w:sz w:val="24"/>
          <w:szCs w:val="24"/>
        </w:rPr>
        <w:t>1408/</w:t>
      </w:r>
      <w:r w:rsidR="00E75F23" w:rsidRPr="00612083">
        <w:rPr>
          <w:rFonts w:ascii="Times New Roman" w:hAnsi="Times New Roman" w:cs="Times New Roman"/>
          <w:sz w:val="24"/>
          <w:szCs w:val="24"/>
        </w:rPr>
        <w:t>2013 5.</w:t>
      </w:r>
      <w:r w:rsidR="00CF32E1">
        <w:rPr>
          <w:rFonts w:ascii="Times New Roman" w:hAnsi="Times New Roman" w:cs="Times New Roman"/>
          <w:sz w:val="24"/>
          <w:szCs w:val="24"/>
        </w:rPr>
        <w:t xml:space="preserve"> </w:t>
      </w:r>
      <w:r w:rsidR="00E75F23" w:rsidRPr="00612083">
        <w:rPr>
          <w:rFonts w:ascii="Times New Roman" w:hAnsi="Times New Roman" w:cs="Times New Roman"/>
          <w:sz w:val="24"/>
          <w:szCs w:val="24"/>
        </w:rPr>
        <w:t>pants</w:t>
      </w:r>
      <w:r w:rsidR="00E75F23">
        <w:rPr>
          <w:rFonts w:ascii="Times New Roman" w:hAnsi="Times New Roman" w:cs="Times New Roman"/>
          <w:sz w:val="24"/>
          <w:szCs w:val="24"/>
        </w:rPr>
        <w:t xml:space="preserve">, vai </w:t>
      </w:r>
      <w:r w:rsidR="00E75F23" w:rsidRPr="00612083">
        <w:rPr>
          <w:rFonts w:ascii="Times New Roman" w:hAnsi="Times New Roman" w:cs="Times New Roman"/>
          <w:sz w:val="24"/>
          <w:szCs w:val="24"/>
        </w:rPr>
        <w:t>Komisijas regulas Nr.</w:t>
      </w:r>
      <w:r w:rsidR="00CF32E1">
        <w:rPr>
          <w:rFonts w:ascii="Times New Roman" w:hAnsi="Times New Roman" w:cs="Times New Roman"/>
          <w:sz w:val="24"/>
          <w:szCs w:val="24"/>
        </w:rPr>
        <w:t xml:space="preserve"> </w:t>
      </w:r>
      <w:r w:rsidR="00E75F23">
        <w:rPr>
          <w:rFonts w:ascii="Times New Roman" w:hAnsi="Times New Roman" w:cs="Times New Roman"/>
          <w:sz w:val="24"/>
          <w:szCs w:val="24"/>
        </w:rPr>
        <w:t>71</w:t>
      </w:r>
      <w:r w:rsidR="00E75F23" w:rsidRPr="00612083">
        <w:rPr>
          <w:rFonts w:ascii="Times New Roman" w:hAnsi="Times New Roman" w:cs="Times New Roman"/>
          <w:sz w:val="24"/>
          <w:szCs w:val="24"/>
        </w:rPr>
        <w:t>7/201</w:t>
      </w:r>
      <w:r w:rsidR="00E75F23">
        <w:rPr>
          <w:rFonts w:ascii="Times New Roman" w:hAnsi="Times New Roman" w:cs="Times New Roman"/>
          <w:sz w:val="24"/>
          <w:szCs w:val="24"/>
        </w:rPr>
        <w:t>4</w:t>
      </w:r>
      <w:r w:rsidR="00E75F23" w:rsidRPr="00612083">
        <w:rPr>
          <w:rFonts w:ascii="Times New Roman" w:hAnsi="Times New Roman" w:cs="Times New Roman"/>
          <w:sz w:val="24"/>
          <w:szCs w:val="24"/>
        </w:rPr>
        <w:t xml:space="preserve"> 5.</w:t>
      </w:r>
      <w:r w:rsidR="00FE327F">
        <w:rPr>
          <w:rFonts w:ascii="Times New Roman" w:hAnsi="Times New Roman" w:cs="Times New Roman"/>
          <w:sz w:val="24"/>
          <w:szCs w:val="24"/>
        </w:rPr>
        <w:t xml:space="preserve"> </w:t>
      </w:r>
      <w:r w:rsidR="00E75F23" w:rsidRPr="00612083">
        <w:rPr>
          <w:rFonts w:ascii="Times New Roman" w:hAnsi="Times New Roman" w:cs="Times New Roman"/>
          <w:sz w:val="24"/>
          <w:szCs w:val="24"/>
        </w:rPr>
        <w:t>pants</w:t>
      </w:r>
      <w:r w:rsidR="0035208F">
        <w:rPr>
          <w:rFonts w:ascii="Times New Roman" w:hAnsi="Times New Roman" w:cs="Times New Roman"/>
          <w:sz w:val="24"/>
          <w:szCs w:val="24"/>
        </w:rPr>
        <w:t xml:space="preserve">, vai </w:t>
      </w:r>
      <w:r w:rsidR="0035208F" w:rsidRPr="00612083">
        <w:rPr>
          <w:rFonts w:ascii="Times New Roman" w:hAnsi="Times New Roman" w:cs="Times New Roman"/>
          <w:sz w:val="24"/>
          <w:szCs w:val="24"/>
        </w:rPr>
        <w:t>Komisijas regulas Nr.</w:t>
      </w:r>
      <w:r w:rsidR="0035208F">
        <w:rPr>
          <w:rFonts w:ascii="Times New Roman" w:hAnsi="Times New Roman" w:cs="Times New Roman"/>
          <w:sz w:val="24"/>
          <w:szCs w:val="24"/>
        </w:rPr>
        <w:t xml:space="preserve"> 2023/2832</w:t>
      </w:r>
      <w:r w:rsidR="0035208F" w:rsidRPr="00612083">
        <w:rPr>
          <w:rFonts w:ascii="Times New Roman" w:hAnsi="Times New Roman" w:cs="Times New Roman"/>
          <w:sz w:val="24"/>
          <w:szCs w:val="24"/>
        </w:rPr>
        <w:t xml:space="preserve"> 5.</w:t>
      </w:r>
      <w:r w:rsidR="0035208F">
        <w:rPr>
          <w:rFonts w:ascii="Times New Roman" w:hAnsi="Times New Roman" w:cs="Times New Roman"/>
          <w:sz w:val="24"/>
          <w:szCs w:val="24"/>
        </w:rPr>
        <w:t xml:space="preserve"> </w:t>
      </w:r>
      <w:r w:rsidR="0035208F" w:rsidRPr="00612083">
        <w:rPr>
          <w:rFonts w:ascii="Times New Roman" w:hAnsi="Times New Roman" w:cs="Times New Roman"/>
          <w:sz w:val="24"/>
          <w:szCs w:val="24"/>
        </w:rPr>
        <w:t>pants</w:t>
      </w:r>
      <w:r w:rsidR="004D6244">
        <w:rPr>
          <w:rFonts w:ascii="Times New Roman" w:hAnsi="Times New Roman" w:cs="Times New Roman"/>
          <w:sz w:val="24"/>
          <w:szCs w:val="24"/>
        </w:rPr>
        <w:t>)</w:t>
      </w:r>
      <w:r w:rsidR="00CE1AF4">
        <w:rPr>
          <w:rFonts w:ascii="Times New Roman" w:hAnsi="Times New Roman" w:cs="Times New Roman"/>
          <w:sz w:val="24"/>
          <w:szCs w:val="24"/>
        </w:rPr>
        <w:t>:</w:t>
      </w:r>
      <w:r w:rsidR="00451E4D">
        <w:rPr>
          <w:rFonts w:ascii="Times New Roman" w:hAnsi="Times New Roman" w:cs="Times New Roman"/>
          <w:sz w:val="24"/>
          <w:szCs w:val="24"/>
        </w:rPr>
        <w:t xml:space="preserve"> </w:t>
      </w:r>
    </w:p>
    <w:p w14:paraId="60577A09" w14:textId="46AFF8D3" w:rsidR="00451E4D" w:rsidRDefault="00AD5C5A" w:rsidP="00DA33FE">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kur atbalsta kumulācija aizliegta, </w:t>
      </w:r>
      <w:r w:rsidR="00DA33FE" w:rsidRPr="00DA33FE">
        <w:rPr>
          <w:rFonts w:ascii="Times New Roman" w:hAnsi="Times New Roman" w:cs="Times New Roman"/>
          <w:sz w:val="24"/>
          <w:szCs w:val="24"/>
        </w:rPr>
        <w:t xml:space="preserve">jāpārliecinās, ka </w:t>
      </w:r>
      <w:r w:rsidR="00193DC4">
        <w:rPr>
          <w:rFonts w:ascii="Times New Roman" w:hAnsi="Times New Roman" w:cs="Times New Roman"/>
          <w:sz w:val="24"/>
          <w:szCs w:val="24"/>
        </w:rPr>
        <w:t xml:space="preserve">atbalsta </w:t>
      </w:r>
      <w:r w:rsidR="00DA33FE" w:rsidRPr="00DA33FE">
        <w:rPr>
          <w:rFonts w:ascii="Times New Roman" w:hAnsi="Times New Roman" w:cs="Times New Roman"/>
          <w:sz w:val="24"/>
          <w:szCs w:val="24"/>
        </w:rPr>
        <w:t xml:space="preserve">pretendents ir iesniedzis </w:t>
      </w:r>
      <w:r w:rsidR="00DA33FE" w:rsidRPr="00DA33FE">
        <w:rPr>
          <w:rFonts w:ascii="Times New Roman" w:hAnsi="Times New Roman" w:cs="Times New Roman"/>
          <w:sz w:val="24"/>
          <w:szCs w:val="24"/>
          <w:u w:val="single"/>
        </w:rPr>
        <w:t>apliecinājumu</w:t>
      </w:r>
      <w:r w:rsidR="00DA33FE" w:rsidRPr="00DA33FE">
        <w:rPr>
          <w:rFonts w:ascii="Times New Roman" w:hAnsi="Times New Roman" w:cs="Times New Roman"/>
          <w:sz w:val="24"/>
          <w:szCs w:val="24"/>
        </w:rPr>
        <w:t xml:space="preserve">, ka piešķirto </w:t>
      </w:r>
      <w:proofErr w:type="spellStart"/>
      <w:r w:rsidR="00DA33FE" w:rsidRPr="00DA33FE">
        <w:rPr>
          <w:rFonts w:ascii="Times New Roman" w:hAnsi="Times New Roman" w:cs="Times New Roman"/>
          <w:sz w:val="24"/>
          <w:szCs w:val="24"/>
        </w:rPr>
        <w:t>de</w:t>
      </w:r>
      <w:proofErr w:type="spellEnd"/>
      <w:r w:rsidR="00DA33FE" w:rsidRPr="00DA33FE">
        <w:rPr>
          <w:rFonts w:ascii="Times New Roman" w:hAnsi="Times New Roman" w:cs="Times New Roman"/>
          <w:sz w:val="24"/>
          <w:szCs w:val="24"/>
        </w:rPr>
        <w:t xml:space="preserve"> </w:t>
      </w:r>
      <w:proofErr w:type="spellStart"/>
      <w:r w:rsidR="00DA33FE" w:rsidRPr="00DA33FE">
        <w:rPr>
          <w:rFonts w:ascii="Times New Roman" w:hAnsi="Times New Roman" w:cs="Times New Roman"/>
          <w:sz w:val="24"/>
          <w:szCs w:val="24"/>
        </w:rPr>
        <w:t>minimis</w:t>
      </w:r>
      <w:proofErr w:type="spellEnd"/>
      <w:r w:rsidR="00DA33FE" w:rsidRPr="00DA33FE">
        <w:rPr>
          <w:rFonts w:ascii="Times New Roman" w:hAnsi="Times New Roman" w:cs="Times New Roman"/>
          <w:sz w:val="24"/>
          <w:szCs w:val="24"/>
        </w:rPr>
        <w:t xml:space="preserve"> atbalstu </w:t>
      </w:r>
      <w:proofErr w:type="spellStart"/>
      <w:r w:rsidR="00DA33FE" w:rsidRPr="00DA33FE">
        <w:rPr>
          <w:rFonts w:ascii="Times New Roman" w:hAnsi="Times New Roman" w:cs="Times New Roman"/>
          <w:sz w:val="24"/>
          <w:szCs w:val="24"/>
        </w:rPr>
        <w:t>nekumulēs</w:t>
      </w:r>
      <w:proofErr w:type="spellEnd"/>
      <w:r w:rsidR="00DA33FE" w:rsidRPr="00DA33FE">
        <w:rPr>
          <w:rFonts w:ascii="Times New Roman" w:hAnsi="Times New Roman" w:cs="Times New Roman"/>
          <w:sz w:val="24"/>
          <w:szCs w:val="24"/>
        </w:rPr>
        <w:t xml:space="preserve"> ar citu </w:t>
      </w:r>
      <w:proofErr w:type="spellStart"/>
      <w:r w:rsidR="00DA33FE" w:rsidRPr="00DA33FE">
        <w:rPr>
          <w:rFonts w:ascii="Times New Roman" w:hAnsi="Times New Roman" w:cs="Times New Roman"/>
          <w:sz w:val="24"/>
          <w:szCs w:val="24"/>
        </w:rPr>
        <w:t>de</w:t>
      </w:r>
      <w:proofErr w:type="spellEnd"/>
      <w:r w:rsidR="00DA33FE" w:rsidRPr="00DA33FE">
        <w:rPr>
          <w:rFonts w:ascii="Times New Roman" w:hAnsi="Times New Roman" w:cs="Times New Roman"/>
          <w:sz w:val="24"/>
          <w:szCs w:val="24"/>
        </w:rPr>
        <w:t xml:space="preserve"> </w:t>
      </w:r>
      <w:proofErr w:type="spellStart"/>
      <w:r w:rsidR="00DA33FE" w:rsidRPr="00DA33FE">
        <w:rPr>
          <w:rFonts w:ascii="Times New Roman" w:hAnsi="Times New Roman" w:cs="Times New Roman"/>
          <w:sz w:val="24"/>
          <w:szCs w:val="24"/>
        </w:rPr>
        <w:t>minimis</w:t>
      </w:r>
      <w:proofErr w:type="spellEnd"/>
      <w:r w:rsidR="00DA33FE" w:rsidRPr="00DA33FE">
        <w:rPr>
          <w:rFonts w:ascii="Times New Roman" w:hAnsi="Times New Roman" w:cs="Times New Roman"/>
          <w:sz w:val="24"/>
          <w:szCs w:val="24"/>
        </w:rPr>
        <w:t xml:space="preserve"> atbalstu un ar citu valsts atbalstu</w:t>
      </w:r>
      <w:r w:rsidR="00193DC4">
        <w:rPr>
          <w:rFonts w:ascii="Times New Roman" w:hAnsi="Times New Roman" w:cs="Times New Roman"/>
          <w:sz w:val="24"/>
          <w:szCs w:val="24"/>
        </w:rPr>
        <w:t>, tai skaitā</w:t>
      </w:r>
      <w:r w:rsidR="00DA33FE" w:rsidRPr="00DA33FE">
        <w:rPr>
          <w:rFonts w:ascii="Times New Roman" w:hAnsi="Times New Roman" w:cs="Times New Roman"/>
          <w:sz w:val="24"/>
          <w:szCs w:val="24"/>
        </w:rPr>
        <w:t xml:space="preserve"> attiecībā uz vienām un tām pašām attiecināmajām izmaksām</w:t>
      </w:r>
      <w:r w:rsidR="00451E4D">
        <w:rPr>
          <w:rFonts w:ascii="Times New Roman" w:hAnsi="Times New Roman" w:cs="Times New Roman"/>
          <w:sz w:val="24"/>
          <w:szCs w:val="24"/>
        </w:rPr>
        <w:t>.</w:t>
      </w:r>
    </w:p>
    <w:p w14:paraId="62BAA233" w14:textId="51579FB4" w:rsidR="00481353" w:rsidRPr="00612083" w:rsidRDefault="00B7094E" w:rsidP="00954828">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b/>
          <w:sz w:val="24"/>
          <w:szCs w:val="24"/>
        </w:rPr>
        <w:t>Jāp</w:t>
      </w:r>
      <w:r w:rsidR="00E725D9" w:rsidRPr="00612083">
        <w:rPr>
          <w:rFonts w:ascii="Times New Roman" w:hAnsi="Times New Roman" w:cs="Times New Roman"/>
          <w:b/>
          <w:sz w:val="24"/>
          <w:szCs w:val="24"/>
        </w:rPr>
        <w:t>ieņem lēmum</w:t>
      </w:r>
      <w:r w:rsidR="003C7C98">
        <w:rPr>
          <w:rFonts w:ascii="Times New Roman" w:hAnsi="Times New Roman" w:cs="Times New Roman"/>
          <w:b/>
          <w:sz w:val="24"/>
          <w:szCs w:val="24"/>
        </w:rPr>
        <w:t>s</w:t>
      </w:r>
      <w:r w:rsidR="00E725D9" w:rsidRPr="00612083">
        <w:rPr>
          <w:rFonts w:ascii="Times New Roman" w:hAnsi="Times New Roman" w:cs="Times New Roman"/>
          <w:b/>
          <w:sz w:val="24"/>
          <w:szCs w:val="24"/>
        </w:rPr>
        <w:t xml:space="preserve"> </w:t>
      </w:r>
      <w:r w:rsidR="00E725D9" w:rsidRPr="00612083">
        <w:rPr>
          <w:rFonts w:ascii="Times New Roman" w:hAnsi="Times New Roman" w:cs="Times New Roman"/>
          <w:sz w:val="24"/>
          <w:szCs w:val="24"/>
        </w:rPr>
        <w:t xml:space="preserve">par </w:t>
      </w:r>
      <w:proofErr w:type="spellStart"/>
      <w:r w:rsidR="00E725D9" w:rsidRPr="00612083">
        <w:rPr>
          <w:rFonts w:ascii="Times New Roman" w:hAnsi="Times New Roman" w:cs="Times New Roman"/>
          <w:sz w:val="24"/>
          <w:szCs w:val="24"/>
        </w:rPr>
        <w:t>de</w:t>
      </w:r>
      <w:proofErr w:type="spellEnd"/>
      <w:r w:rsidR="00E725D9" w:rsidRPr="00612083">
        <w:rPr>
          <w:rFonts w:ascii="Times New Roman" w:hAnsi="Times New Roman" w:cs="Times New Roman"/>
          <w:sz w:val="24"/>
          <w:szCs w:val="24"/>
        </w:rPr>
        <w:t xml:space="preserve"> </w:t>
      </w:r>
      <w:proofErr w:type="spellStart"/>
      <w:r w:rsidR="00E725D9" w:rsidRPr="00612083">
        <w:rPr>
          <w:rFonts w:ascii="Times New Roman" w:hAnsi="Times New Roman" w:cs="Times New Roman"/>
          <w:sz w:val="24"/>
          <w:szCs w:val="24"/>
        </w:rPr>
        <w:t>minimis</w:t>
      </w:r>
      <w:proofErr w:type="spellEnd"/>
      <w:r w:rsidR="00E725D9" w:rsidRPr="00612083">
        <w:rPr>
          <w:rFonts w:ascii="Times New Roman" w:hAnsi="Times New Roman" w:cs="Times New Roman"/>
          <w:sz w:val="24"/>
          <w:szCs w:val="24"/>
        </w:rPr>
        <w:t xml:space="preserve"> atbalsta piešķiršanu</w:t>
      </w:r>
      <w:r w:rsidR="00481353" w:rsidRPr="00612083">
        <w:rPr>
          <w:rFonts w:ascii="Times New Roman" w:hAnsi="Times New Roman" w:cs="Times New Roman"/>
          <w:sz w:val="24"/>
          <w:szCs w:val="24"/>
        </w:rPr>
        <w:t xml:space="preserve">. </w:t>
      </w:r>
      <w:r w:rsidR="00B16239" w:rsidRPr="00612083">
        <w:rPr>
          <w:rFonts w:ascii="Times New Roman" w:hAnsi="Times New Roman" w:cs="Times New Roman"/>
          <w:sz w:val="24"/>
          <w:szCs w:val="24"/>
        </w:rPr>
        <w:t xml:space="preserve"> </w:t>
      </w:r>
    </w:p>
    <w:p w14:paraId="75B6264E" w14:textId="02A00A9B" w:rsidR="00481353" w:rsidRPr="00612083" w:rsidRDefault="00481353" w:rsidP="00954828">
      <w:pPr>
        <w:pStyle w:val="ListParagraph"/>
        <w:numPr>
          <w:ilvl w:val="0"/>
          <w:numId w:val="7"/>
        </w:numPr>
        <w:jc w:val="both"/>
        <w:rPr>
          <w:rFonts w:ascii="Times New Roman" w:hAnsi="Times New Roman" w:cs="Times New Roman"/>
          <w:sz w:val="24"/>
          <w:szCs w:val="24"/>
        </w:rPr>
      </w:pPr>
      <w:r w:rsidRPr="00612083">
        <w:rPr>
          <w:rFonts w:ascii="Times New Roman" w:hAnsi="Times New Roman" w:cs="Times New Roman"/>
          <w:sz w:val="24"/>
          <w:szCs w:val="24"/>
        </w:rPr>
        <w:t>Ja konstatē, ka atbalsta pretendents neatbilst kādam no Komisijas regulas Nr.</w:t>
      </w:r>
      <w:r w:rsidR="003C7C98">
        <w:rPr>
          <w:rFonts w:ascii="Times New Roman" w:hAnsi="Times New Roman" w:cs="Times New Roman"/>
          <w:sz w:val="24"/>
          <w:szCs w:val="24"/>
        </w:rPr>
        <w:t xml:space="preserve"> 2023/2831</w:t>
      </w:r>
      <w:r w:rsidR="00E75F23">
        <w:rPr>
          <w:rFonts w:ascii="Times New Roman" w:hAnsi="Times New Roman" w:cs="Times New Roman"/>
          <w:sz w:val="24"/>
          <w:szCs w:val="24"/>
        </w:rPr>
        <w:t xml:space="preserve"> vai </w:t>
      </w:r>
      <w:r w:rsidR="00E75F23" w:rsidRPr="00612083">
        <w:rPr>
          <w:rFonts w:ascii="Times New Roman" w:hAnsi="Times New Roman" w:cs="Times New Roman"/>
          <w:sz w:val="24"/>
          <w:szCs w:val="24"/>
        </w:rPr>
        <w:t>Komisij</w:t>
      </w:r>
      <w:r w:rsidR="00E75F23">
        <w:rPr>
          <w:rFonts w:ascii="Times New Roman" w:hAnsi="Times New Roman" w:cs="Times New Roman"/>
          <w:sz w:val="24"/>
          <w:szCs w:val="24"/>
        </w:rPr>
        <w:t>as regulas Nr.</w:t>
      </w:r>
      <w:r w:rsidR="00245BDD">
        <w:rPr>
          <w:rFonts w:ascii="Times New Roman" w:hAnsi="Times New Roman" w:cs="Times New Roman"/>
          <w:sz w:val="24"/>
          <w:szCs w:val="24"/>
        </w:rPr>
        <w:t xml:space="preserve"> </w:t>
      </w:r>
      <w:r w:rsidR="00E75F23">
        <w:rPr>
          <w:rFonts w:ascii="Times New Roman" w:hAnsi="Times New Roman" w:cs="Times New Roman"/>
          <w:sz w:val="24"/>
          <w:szCs w:val="24"/>
        </w:rPr>
        <w:t>1408/</w:t>
      </w:r>
      <w:r w:rsidR="00E75F23" w:rsidRPr="00612083">
        <w:rPr>
          <w:rFonts w:ascii="Times New Roman" w:hAnsi="Times New Roman" w:cs="Times New Roman"/>
          <w:sz w:val="24"/>
          <w:szCs w:val="24"/>
        </w:rPr>
        <w:t>2013</w:t>
      </w:r>
      <w:r w:rsidR="00E75F23">
        <w:rPr>
          <w:rFonts w:ascii="Times New Roman" w:hAnsi="Times New Roman" w:cs="Times New Roman"/>
          <w:sz w:val="24"/>
          <w:szCs w:val="24"/>
        </w:rPr>
        <w:t xml:space="preserve">, vai </w:t>
      </w:r>
      <w:r w:rsidR="00E75F23" w:rsidRPr="00612083">
        <w:rPr>
          <w:rFonts w:ascii="Times New Roman" w:hAnsi="Times New Roman" w:cs="Times New Roman"/>
          <w:sz w:val="24"/>
          <w:szCs w:val="24"/>
        </w:rPr>
        <w:t>Komisijas regulas Nr.</w:t>
      </w:r>
      <w:r w:rsidR="003C7C98">
        <w:rPr>
          <w:rFonts w:ascii="Times New Roman" w:hAnsi="Times New Roman" w:cs="Times New Roman"/>
          <w:sz w:val="24"/>
          <w:szCs w:val="24"/>
        </w:rPr>
        <w:t xml:space="preserve"> </w:t>
      </w:r>
      <w:r w:rsidR="00E75F23">
        <w:rPr>
          <w:rFonts w:ascii="Times New Roman" w:hAnsi="Times New Roman" w:cs="Times New Roman"/>
          <w:sz w:val="24"/>
          <w:szCs w:val="24"/>
        </w:rPr>
        <w:t>717/2014</w:t>
      </w:r>
      <w:r w:rsidR="0035208F">
        <w:rPr>
          <w:rFonts w:ascii="Times New Roman" w:hAnsi="Times New Roman" w:cs="Times New Roman"/>
          <w:sz w:val="24"/>
          <w:szCs w:val="24"/>
        </w:rPr>
        <w:t xml:space="preserve">, vai </w:t>
      </w:r>
      <w:r w:rsidR="00E75F23">
        <w:rPr>
          <w:rFonts w:ascii="Times New Roman" w:hAnsi="Times New Roman" w:cs="Times New Roman"/>
          <w:sz w:val="24"/>
          <w:szCs w:val="24"/>
        </w:rPr>
        <w:t xml:space="preserve"> </w:t>
      </w:r>
      <w:r w:rsidR="0035208F" w:rsidRPr="00612083">
        <w:rPr>
          <w:rFonts w:ascii="Times New Roman" w:hAnsi="Times New Roman" w:cs="Times New Roman"/>
          <w:sz w:val="24"/>
          <w:szCs w:val="24"/>
        </w:rPr>
        <w:t>Komisijas regulas Nr.</w:t>
      </w:r>
      <w:r w:rsidR="0035208F">
        <w:rPr>
          <w:rFonts w:ascii="Times New Roman" w:hAnsi="Times New Roman" w:cs="Times New Roman"/>
          <w:sz w:val="24"/>
          <w:szCs w:val="24"/>
        </w:rPr>
        <w:t xml:space="preserve"> 2023/2832 </w:t>
      </w:r>
      <w:r w:rsidRPr="00612083">
        <w:rPr>
          <w:rFonts w:ascii="Times New Roman" w:hAnsi="Times New Roman" w:cs="Times New Roman"/>
          <w:sz w:val="24"/>
          <w:szCs w:val="24"/>
        </w:rPr>
        <w:t xml:space="preserve">iekļautajiem nosacījumiem un/vai minētais de minimis atbalsta robežlielums vai atbalsta summa, piešķirot de minimis atbalstu, tiks pārsniegta, </w:t>
      </w:r>
      <w:r w:rsidR="00322B00" w:rsidRPr="00612083">
        <w:rPr>
          <w:rFonts w:ascii="Times New Roman" w:hAnsi="Times New Roman" w:cs="Times New Roman"/>
          <w:sz w:val="24"/>
          <w:szCs w:val="24"/>
        </w:rPr>
        <w:t>jā</w:t>
      </w:r>
      <w:r w:rsidRPr="00612083">
        <w:rPr>
          <w:rFonts w:ascii="Times New Roman" w:hAnsi="Times New Roman" w:cs="Times New Roman"/>
          <w:sz w:val="24"/>
          <w:szCs w:val="24"/>
        </w:rPr>
        <w:t>noraida atbalsta pretendenta pieteikum</w:t>
      </w:r>
      <w:r w:rsidR="00616FA4">
        <w:rPr>
          <w:rFonts w:ascii="Times New Roman" w:hAnsi="Times New Roman" w:cs="Times New Roman"/>
          <w:sz w:val="24"/>
          <w:szCs w:val="24"/>
        </w:rPr>
        <w:t>s</w:t>
      </w:r>
      <w:r w:rsidRPr="00612083">
        <w:rPr>
          <w:rFonts w:ascii="Times New Roman" w:hAnsi="Times New Roman" w:cs="Times New Roman"/>
          <w:sz w:val="24"/>
          <w:szCs w:val="24"/>
        </w:rPr>
        <w:t xml:space="preserve">. </w:t>
      </w:r>
    </w:p>
    <w:p w14:paraId="7A872701" w14:textId="24F4E159" w:rsidR="004F0A7C" w:rsidRDefault="00B16239" w:rsidP="00954828">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sz w:val="24"/>
          <w:szCs w:val="24"/>
        </w:rPr>
        <w:t xml:space="preserve">Ne vēlāk kā nākamās darbdienas laikā </w:t>
      </w:r>
      <w:r w:rsidR="00481353" w:rsidRPr="00612083">
        <w:rPr>
          <w:rFonts w:ascii="Times New Roman" w:hAnsi="Times New Roman" w:cs="Times New Roman"/>
          <w:b/>
          <w:sz w:val="24"/>
          <w:szCs w:val="24"/>
        </w:rPr>
        <w:t>S</w:t>
      </w:r>
      <w:r w:rsidRPr="00612083">
        <w:rPr>
          <w:rFonts w:ascii="Times New Roman" w:hAnsi="Times New Roman" w:cs="Times New Roman"/>
          <w:b/>
          <w:sz w:val="24"/>
          <w:szCs w:val="24"/>
        </w:rPr>
        <w:t xml:space="preserve">istēmā </w:t>
      </w:r>
      <w:r w:rsidR="00B7094E" w:rsidRPr="00612083">
        <w:rPr>
          <w:rFonts w:ascii="Times New Roman" w:hAnsi="Times New Roman" w:cs="Times New Roman"/>
          <w:b/>
          <w:sz w:val="24"/>
          <w:szCs w:val="24"/>
        </w:rPr>
        <w:t>jā</w:t>
      </w:r>
      <w:r w:rsidRPr="00612083">
        <w:rPr>
          <w:rFonts w:ascii="Times New Roman" w:hAnsi="Times New Roman" w:cs="Times New Roman"/>
          <w:b/>
          <w:sz w:val="24"/>
          <w:szCs w:val="24"/>
        </w:rPr>
        <w:t xml:space="preserve">ievada un </w:t>
      </w:r>
      <w:r w:rsidR="00B7094E" w:rsidRPr="00612083">
        <w:rPr>
          <w:rFonts w:ascii="Times New Roman" w:hAnsi="Times New Roman" w:cs="Times New Roman"/>
          <w:b/>
          <w:sz w:val="24"/>
          <w:szCs w:val="24"/>
        </w:rPr>
        <w:t>jā</w:t>
      </w:r>
      <w:r w:rsidRPr="00612083">
        <w:rPr>
          <w:rFonts w:ascii="Times New Roman" w:hAnsi="Times New Roman" w:cs="Times New Roman"/>
          <w:b/>
          <w:sz w:val="24"/>
          <w:szCs w:val="24"/>
        </w:rPr>
        <w:t>reģistrē informācij</w:t>
      </w:r>
      <w:r w:rsidR="000F6DE0">
        <w:rPr>
          <w:rFonts w:ascii="Times New Roman" w:hAnsi="Times New Roman" w:cs="Times New Roman"/>
          <w:b/>
          <w:sz w:val="24"/>
          <w:szCs w:val="24"/>
        </w:rPr>
        <w:t>a</w:t>
      </w:r>
      <w:r w:rsidRPr="00612083">
        <w:rPr>
          <w:rFonts w:ascii="Times New Roman" w:hAnsi="Times New Roman" w:cs="Times New Roman"/>
          <w:sz w:val="24"/>
          <w:szCs w:val="24"/>
        </w:rPr>
        <w:t>, kas uzskaitīta MK noteikumu Nr.715 26.</w:t>
      </w:r>
      <w:r w:rsidR="00616FA4">
        <w:rPr>
          <w:rFonts w:ascii="Times New Roman" w:hAnsi="Times New Roman" w:cs="Times New Roman"/>
          <w:sz w:val="24"/>
          <w:szCs w:val="24"/>
        </w:rPr>
        <w:t xml:space="preserve"> </w:t>
      </w:r>
      <w:r w:rsidRPr="00612083">
        <w:rPr>
          <w:rFonts w:ascii="Times New Roman" w:hAnsi="Times New Roman" w:cs="Times New Roman"/>
          <w:sz w:val="24"/>
          <w:szCs w:val="24"/>
        </w:rPr>
        <w:t>punktā</w:t>
      </w:r>
      <w:r w:rsidR="00322B00" w:rsidRPr="00612083">
        <w:rPr>
          <w:rFonts w:ascii="Times New Roman" w:hAnsi="Times New Roman" w:cs="Times New Roman"/>
          <w:sz w:val="24"/>
          <w:szCs w:val="24"/>
        </w:rPr>
        <w:t>, pie attiecīgās atbalsta programmas</w:t>
      </w:r>
      <w:r w:rsidR="00B3444C">
        <w:rPr>
          <w:rStyle w:val="FootnoteReference"/>
          <w:rFonts w:ascii="Times New Roman" w:hAnsi="Times New Roman" w:cs="Times New Roman"/>
          <w:sz w:val="24"/>
          <w:szCs w:val="24"/>
        </w:rPr>
        <w:footnoteReference w:id="5"/>
      </w:r>
      <w:r w:rsidR="00322B00" w:rsidRPr="00612083">
        <w:rPr>
          <w:rFonts w:ascii="Times New Roman" w:hAnsi="Times New Roman" w:cs="Times New Roman"/>
          <w:sz w:val="24"/>
          <w:szCs w:val="24"/>
        </w:rPr>
        <w:t>.</w:t>
      </w:r>
    </w:p>
    <w:p w14:paraId="50DBABE7" w14:textId="0331B4E2" w:rsidR="00B57D91" w:rsidRPr="001E1E06" w:rsidRDefault="00B57D91" w:rsidP="001E1E0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Vēršam uzmanību, ja atbalsta sniedzējs </w:t>
      </w:r>
      <w:r w:rsidRPr="00B57D91">
        <w:rPr>
          <w:rFonts w:ascii="Times New Roman" w:hAnsi="Times New Roman" w:cs="Times New Roman"/>
          <w:sz w:val="24"/>
          <w:szCs w:val="24"/>
        </w:rPr>
        <w:t xml:space="preserve">nav ievērojis </w:t>
      </w:r>
      <w:r w:rsidRPr="00612083">
        <w:rPr>
          <w:rFonts w:ascii="Times New Roman" w:hAnsi="Times New Roman" w:cs="Times New Roman"/>
          <w:sz w:val="24"/>
          <w:szCs w:val="24"/>
        </w:rPr>
        <w:t xml:space="preserve">MK </w:t>
      </w:r>
      <w:r w:rsidRPr="004B5392">
        <w:rPr>
          <w:rFonts w:ascii="Times New Roman" w:hAnsi="Times New Roman" w:cs="Times New Roman"/>
          <w:sz w:val="24"/>
          <w:szCs w:val="24"/>
        </w:rPr>
        <w:t>noteikumu Nr.</w:t>
      </w:r>
      <w:r w:rsidR="00640557" w:rsidRPr="004B5392">
        <w:rPr>
          <w:rFonts w:ascii="Times New Roman" w:hAnsi="Times New Roman" w:cs="Times New Roman"/>
          <w:sz w:val="24"/>
          <w:szCs w:val="24"/>
        </w:rPr>
        <w:t>715</w:t>
      </w:r>
      <w:r w:rsidRPr="004B5392">
        <w:rPr>
          <w:rFonts w:ascii="Times New Roman" w:hAnsi="Times New Roman" w:cs="Times New Roman"/>
          <w:sz w:val="24"/>
          <w:szCs w:val="24"/>
        </w:rPr>
        <w:t xml:space="preserve"> 26. punktā minēto termiņu un citos gadījumos, kas noteikti MK noteikumu</w:t>
      </w:r>
      <w:r w:rsidR="00640557" w:rsidRPr="004B5392">
        <w:rPr>
          <w:rFonts w:ascii="Times New Roman" w:hAnsi="Times New Roman" w:cs="Times New Roman"/>
          <w:sz w:val="24"/>
          <w:szCs w:val="24"/>
        </w:rPr>
        <w:t xml:space="preserve"> Nr.715</w:t>
      </w:r>
      <w:r w:rsidRPr="004B5392">
        <w:rPr>
          <w:rFonts w:ascii="Times New Roman" w:hAnsi="Times New Roman" w:cs="Times New Roman"/>
          <w:sz w:val="24"/>
          <w:szCs w:val="24"/>
        </w:rPr>
        <w:t xml:space="preserve"> 28.punktā, atbalsta sniedzējs rīkojas atbilstoši MK noteikumu</w:t>
      </w:r>
      <w:r w:rsidR="00640557" w:rsidRPr="004B5392">
        <w:rPr>
          <w:rFonts w:ascii="Times New Roman" w:hAnsi="Times New Roman" w:cs="Times New Roman"/>
          <w:sz w:val="24"/>
          <w:szCs w:val="24"/>
        </w:rPr>
        <w:t xml:space="preserve"> Nr.715</w:t>
      </w:r>
      <w:r w:rsidRPr="004B5392">
        <w:rPr>
          <w:rFonts w:ascii="Times New Roman" w:hAnsi="Times New Roman" w:cs="Times New Roman"/>
          <w:sz w:val="24"/>
          <w:szCs w:val="24"/>
        </w:rPr>
        <w:t xml:space="preserve"> 28. apakšpunktos noteiktajam. Ja, de minimis atbalsts ir nodots atbalsta saņēmēja rīcībā, atbalsta</w:t>
      </w:r>
      <w:r>
        <w:rPr>
          <w:rFonts w:ascii="Times New Roman" w:hAnsi="Times New Roman" w:cs="Times New Roman"/>
          <w:sz w:val="24"/>
          <w:szCs w:val="24"/>
        </w:rPr>
        <w:t xml:space="preserve"> sniedzējs </w:t>
      </w:r>
      <w:r w:rsidRPr="001E1E06">
        <w:rPr>
          <w:rFonts w:ascii="Times New Roman" w:hAnsi="Times New Roman" w:cs="Times New Roman"/>
          <w:sz w:val="24"/>
          <w:szCs w:val="24"/>
        </w:rPr>
        <w:t>nodrošina</w:t>
      </w:r>
      <w:r>
        <w:rPr>
          <w:rFonts w:ascii="Times New Roman" w:hAnsi="Times New Roman" w:cs="Times New Roman"/>
          <w:sz w:val="24"/>
          <w:szCs w:val="24"/>
        </w:rPr>
        <w:t xml:space="preserve"> </w:t>
      </w:r>
      <w:r w:rsidRPr="001E1E06">
        <w:rPr>
          <w:rFonts w:ascii="Times New Roman" w:hAnsi="Times New Roman" w:cs="Times New Roman"/>
          <w:sz w:val="24"/>
          <w:szCs w:val="24"/>
        </w:rPr>
        <w:t>nelikumīgā</w:t>
      </w:r>
      <w:r>
        <w:rPr>
          <w:rFonts w:ascii="Times New Roman" w:hAnsi="Times New Roman" w:cs="Times New Roman"/>
          <w:sz w:val="24"/>
          <w:szCs w:val="24"/>
        </w:rPr>
        <w:t xml:space="preserve"> </w:t>
      </w:r>
      <w:r w:rsidRPr="001E1E06">
        <w:rPr>
          <w:rFonts w:ascii="Times New Roman" w:hAnsi="Times New Roman" w:cs="Times New Roman"/>
          <w:sz w:val="24"/>
          <w:szCs w:val="24"/>
        </w:rPr>
        <w:t>de minimis</w:t>
      </w:r>
      <w:r>
        <w:rPr>
          <w:rFonts w:ascii="Times New Roman" w:hAnsi="Times New Roman" w:cs="Times New Roman"/>
          <w:sz w:val="24"/>
          <w:szCs w:val="24"/>
        </w:rPr>
        <w:t xml:space="preserve"> </w:t>
      </w:r>
      <w:r w:rsidRPr="001E1E06">
        <w:rPr>
          <w:rFonts w:ascii="Times New Roman" w:hAnsi="Times New Roman" w:cs="Times New Roman"/>
          <w:sz w:val="24"/>
          <w:szCs w:val="24"/>
        </w:rPr>
        <w:t xml:space="preserve">atbalsta </w:t>
      </w:r>
      <w:r>
        <w:rPr>
          <w:rFonts w:ascii="Times New Roman" w:hAnsi="Times New Roman" w:cs="Times New Roman"/>
          <w:sz w:val="24"/>
          <w:szCs w:val="24"/>
        </w:rPr>
        <w:t xml:space="preserve">(kopā ar procentiem) </w:t>
      </w:r>
      <w:r w:rsidRPr="001E1E06">
        <w:rPr>
          <w:rFonts w:ascii="Times New Roman" w:hAnsi="Times New Roman" w:cs="Times New Roman"/>
          <w:sz w:val="24"/>
          <w:szCs w:val="24"/>
        </w:rPr>
        <w:t>atgūšanu</w:t>
      </w:r>
      <w:r>
        <w:rPr>
          <w:rFonts w:ascii="Times New Roman" w:hAnsi="Times New Roman" w:cs="Times New Roman"/>
          <w:sz w:val="24"/>
          <w:szCs w:val="24"/>
        </w:rPr>
        <w:t xml:space="preserve"> </w:t>
      </w:r>
      <w:r w:rsidRPr="001E1E06">
        <w:rPr>
          <w:rFonts w:ascii="Times New Roman" w:hAnsi="Times New Roman" w:cs="Times New Roman"/>
          <w:sz w:val="24"/>
          <w:szCs w:val="24"/>
        </w:rPr>
        <w:lastRenderedPageBreak/>
        <w:t>atbilstoši</w:t>
      </w:r>
      <w:r>
        <w:rPr>
          <w:rFonts w:ascii="Times New Roman" w:hAnsi="Times New Roman" w:cs="Times New Roman"/>
          <w:sz w:val="24"/>
          <w:szCs w:val="24"/>
        </w:rPr>
        <w:t xml:space="preserve"> </w:t>
      </w:r>
      <w:r w:rsidRPr="001E1E06">
        <w:rPr>
          <w:rFonts w:ascii="Times New Roman" w:hAnsi="Times New Roman" w:cs="Times New Roman"/>
          <w:sz w:val="24"/>
          <w:szCs w:val="24"/>
        </w:rPr>
        <w:t>Komercdarbības atbalsta kontroles</w:t>
      </w:r>
      <w:r>
        <w:rPr>
          <w:rFonts w:ascii="Times New Roman" w:hAnsi="Times New Roman" w:cs="Times New Roman"/>
          <w:sz w:val="24"/>
          <w:szCs w:val="24"/>
        </w:rPr>
        <w:t xml:space="preserve"> </w:t>
      </w:r>
      <w:r w:rsidRPr="001E1E06">
        <w:rPr>
          <w:rFonts w:ascii="Times New Roman" w:hAnsi="Times New Roman" w:cs="Times New Roman"/>
          <w:sz w:val="24"/>
          <w:szCs w:val="24"/>
        </w:rPr>
        <w:t>likuma</w:t>
      </w:r>
      <w:r>
        <w:rPr>
          <w:rFonts w:ascii="Times New Roman" w:hAnsi="Times New Roman" w:cs="Times New Roman"/>
          <w:sz w:val="24"/>
          <w:szCs w:val="24"/>
        </w:rPr>
        <w:t xml:space="preserve"> </w:t>
      </w:r>
      <w:r w:rsidRPr="001E1E06">
        <w:rPr>
          <w:rFonts w:ascii="Times New Roman" w:hAnsi="Times New Roman" w:cs="Times New Roman"/>
          <w:sz w:val="24"/>
          <w:szCs w:val="24"/>
        </w:rPr>
        <w:t>IV vai V nodaļā noteiktajai kārtībai.</w:t>
      </w:r>
    </w:p>
    <w:p w14:paraId="26BA3117" w14:textId="1C568EBF" w:rsidR="00B16239" w:rsidRPr="00612083" w:rsidRDefault="00B7094E" w:rsidP="00954828">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sz w:val="24"/>
          <w:szCs w:val="24"/>
        </w:rPr>
        <w:t>V</w:t>
      </w:r>
      <w:r w:rsidR="00B16239" w:rsidRPr="00612083">
        <w:rPr>
          <w:rFonts w:ascii="Times New Roman" w:hAnsi="Times New Roman" w:cs="Times New Roman"/>
          <w:sz w:val="24"/>
          <w:szCs w:val="24"/>
        </w:rPr>
        <w:t>is</w:t>
      </w:r>
      <w:r w:rsidR="00F27693">
        <w:rPr>
          <w:rFonts w:ascii="Times New Roman" w:hAnsi="Times New Roman" w:cs="Times New Roman"/>
          <w:sz w:val="24"/>
          <w:szCs w:val="24"/>
        </w:rPr>
        <w:t>a</w:t>
      </w:r>
      <w:r w:rsidR="00B16239" w:rsidRPr="00612083">
        <w:rPr>
          <w:rFonts w:ascii="Times New Roman" w:hAnsi="Times New Roman" w:cs="Times New Roman"/>
          <w:sz w:val="24"/>
          <w:szCs w:val="24"/>
        </w:rPr>
        <w:t xml:space="preserve"> informācij</w:t>
      </w:r>
      <w:r w:rsidR="00A91A0E">
        <w:rPr>
          <w:rFonts w:ascii="Times New Roman" w:hAnsi="Times New Roman" w:cs="Times New Roman"/>
          <w:sz w:val="24"/>
          <w:szCs w:val="24"/>
        </w:rPr>
        <w:t>a</w:t>
      </w:r>
      <w:r w:rsidR="00B16239" w:rsidRPr="00612083">
        <w:rPr>
          <w:rFonts w:ascii="Times New Roman" w:hAnsi="Times New Roman" w:cs="Times New Roman"/>
          <w:sz w:val="24"/>
          <w:szCs w:val="24"/>
        </w:rPr>
        <w:t xml:space="preserve">, kas nepieciešama, lai pierādītu, ka, piešķirot </w:t>
      </w:r>
      <w:r w:rsidR="00B16239" w:rsidRPr="001E1E06">
        <w:rPr>
          <w:rFonts w:ascii="Times New Roman" w:hAnsi="Times New Roman" w:cs="Times New Roman"/>
          <w:sz w:val="24"/>
          <w:szCs w:val="24"/>
        </w:rPr>
        <w:t>de minimis</w:t>
      </w:r>
      <w:r w:rsidR="00B16239" w:rsidRPr="00612083">
        <w:rPr>
          <w:rFonts w:ascii="Times New Roman" w:hAnsi="Times New Roman" w:cs="Times New Roman"/>
          <w:i/>
          <w:iCs/>
          <w:sz w:val="24"/>
          <w:szCs w:val="24"/>
        </w:rPr>
        <w:t xml:space="preserve"> </w:t>
      </w:r>
      <w:r w:rsidR="00B16239" w:rsidRPr="00612083">
        <w:rPr>
          <w:rFonts w:ascii="Times New Roman" w:hAnsi="Times New Roman" w:cs="Times New Roman"/>
          <w:sz w:val="24"/>
          <w:szCs w:val="24"/>
        </w:rPr>
        <w:t>atbalstu, ir bijuši ievēroti Komisijas regulas Nr.</w:t>
      </w:r>
      <w:r w:rsidR="00B510BD">
        <w:rPr>
          <w:rFonts w:ascii="Times New Roman" w:hAnsi="Times New Roman" w:cs="Times New Roman"/>
          <w:sz w:val="24"/>
          <w:szCs w:val="24"/>
        </w:rPr>
        <w:t xml:space="preserve"> 2023/2831</w:t>
      </w:r>
      <w:r w:rsidR="00E75F23">
        <w:rPr>
          <w:rFonts w:ascii="Times New Roman" w:hAnsi="Times New Roman" w:cs="Times New Roman"/>
          <w:sz w:val="24"/>
          <w:szCs w:val="24"/>
        </w:rPr>
        <w:t xml:space="preserve">, vai </w:t>
      </w:r>
      <w:r w:rsidR="00E75F23" w:rsidRPr="00612083">
        <w:rPr>
          <w:rFonts w:ascii="Times New Roman" w:hAnsi="Times New Roman" w:cs="Times New Roman"/>
          <w:sz w:val="24"/>
          <w:szCs w:val="24"/>
        </w:rPr>
        <w:t>Komisij</w:t>
      </w:r>
      <w:r w:rsidR="00E75F23">
        <w:rPr>
          <w:rFonts w:ascii="Times New Roman" w:hAnsi="Times New Roman" w:cs="Times New Roman"/>
          <w:sz w:val="24"/>
          <w:szCs w:val="24"/>
        </w:rPr>
        <w:t>as regulas Nr.</w:t>
      </w:r>
      <w:r w:rsidR="00B510BD">
        <w:rPr>
          <w:rFonts w:ascii="Times New Roman" w:hAnsi="Times New Roman" w:cs="Times New Roman"/>
          <w:sz w:val="24"/>
          <w:szCs w:val="24"/>
        </w:rPr>
        <w:t xml:space="preserve"> </w:t>
      </w:r>
      <w:r w:rsidR="00E75F23">
        <w:rPr>
          <w:rFonts w:ascii="Times New Roman" w:hAnsi="Times New Roman" w:cs="Times New Roman"/>
          <w:sz w:val="24"/>
          <w:szCs w:val="24"/>
        </w:rPr>
        <w:t>1408/</w:t>
      </w:r>
      <w:r w:rsidR="00E75F23" w:rsidRPr="00612083">
        <w:rPr>
          <w:rFonts w:ascii="Times New Roman" w:hAnsi="Times New Roman" w:cs="Times New Roman"/>
          <w:sz w:val="24"/>
          <w:szCs w:val="24"/>
        </w:rPr>
        <w:t>2013</w:t>
      </w:r>
      <w:r w:rsidR="00E75F23">
        <w:rPr>
          <w:rFonts w:ascii="Times New Roman" w:hAnsi="Times New Roman" w:cs="Times New Roman"/>
          <w:sz w:val="24"/>
          <w:szCs w:val="24"/>
        </w:rPr>
        <w:t xml:space="preserve">, vai </w:t>
      </w:r>
      <w:r w:rsidR="00E75F23" w:rsidRPr="002C5462">
        <w:rPr>
          <w:rFonts w:ascii="Times New Roman" w:hAnsi="Times New Roman" w:cs="Times New Roman"/>
          <w:sz w:val="24"/>
          <w:szCs w:val="24"/>
        </w:rPr>
        <w:t>Komisijas regulas Nr.</w:t>
      </w:r>
      <w:r w:rsidR="00B510BD" w:rsidRPr="002C5462">
        <w:rPr>
          <w:rFonts w:ascii="Times New Roman" w:hAnsi="Times New Roman" w:cs="Times New Roman"/>
          <w:sz w:val="24"/>
          <w:szCs w:val="24"/>
        </w:rPr>
        <w:t xml:space="preserve"> </w:t>
      </w:r>
      <w:r w:rsidR="00E75F23" w:rsidRPr="002C5462">
        <w:rPr>
          <w:rFonts w:ascii="Times New Roman" w:hAnsi="Times New Roman" w:cs="Times New Roman"/>
          <w:sz w:val="24"/>
          <w:szCs w:val="24"/>
        </w:rPr>
        <w:t>717/2014</w:t>
      </w:r>
      <w:r w:rsidR="0035208F" w:rsidRPr="002C5462">
        <w:rPr>
          <w:rFonts w:ascii="Times New Roman" w:hAnsi="Times New Roman" w:cs="Times New Roman"/>
          <w:sz w:val="24"/>
          <w:szCs w:val="24"/>
        </w:rPr>
        <w:t xml:space="preserve">, vai </w:t>
      </w:r>
      <w:r w:rsidR="00B16239" w:rsidRPr="002C5462">
        <w:rPr>
          <w:rFonts w:ascii="Times New Roman" w:hAnsi="Times New Roman" w:cs="Times New Roman"/>
          <w:sz w:val="24"/>
          <w:szCs w:val="24"/>
        </w:rPr>
        <w:t xml:space="preserve"> </w:t>
      </w:r>
      <w:r w:rsidR="0035208F" w:rsidRPr="002C5462">
        <w:rPr>
          <w:rFonts w:ascii="Times New Roman" w:hAnsi="Times New Roman" w:cs="Times New Roman"/>
          <w:sz w:val="24"/>
          <w:szCs w:val="24"/>
        </w:rPr>
        <w:t xml:space="preserve">Komisijas regulas Nr. 2023/2832 </w:t>
      </w:r>
      <w:r w:rsidR="00B16239" w:rsidRPr="002C5462">
        <w:rPr>
          <w:rFonts w:ascii="Times New Roman" w:hAnsi="Times New Roman" w:cs="Times New Roman"/>
          <w:sz w:val="24"/>
          <w:szCs w:val="24"/>
        </w:rPr>
        <w:t>nosacījumi</w:t>
      </w:r>
      <w:r w:rsidRPr="002C5462">
        <w:rPr>
          <w:rFonts w:ascii="Times New Roman" w:hAnsi="Times New Roman" w:cs="Times New Roman"/>
          <w:sz w:val="24"/>
          <w:szCs w:val="24"/>
        </w:rPr>
        <w:t xml:space="preserve">, </w:t>
      </w:r>
      <w:r w:rsidR="007D2FE6" w:rsidRPr="00D80109">
        <w:rPr>
          <w:rFonts w:ascii="Times New Roman" w:hAnsi="Times New Roman" w:cs="Times New Roman"/>
          <w:b/>
          <w:sz w:val="24"/>
          <w:szCs w:val="24"/>
        </w:rPr>
        <w:t>jāglabā</w:t>
      </w:r>
      <w:r w:rsidR="007D2FE6" w:rsidRPr="00D80109">
        <w:rPr>
          <w:rFonts w:ascii="Times New Roman" w:hAnsi="Times New Roman" w:cs="Times New Roman"/>
          <w:sz w:val="24"/>
          <w:szCs w:val="24"/>
        </w:rPr>
        <w:t xml:space="preserve"> </w:t>
      </w:r>
      <w:r w:rsidR="007D2FE6" w:rsidRPr="00D80109">
        <w:rPr>
          <w:rFonts w:ascii="Times New Roman" w:hAnsi="Times New Roman" w:cs="Times New Roman"/>
          <w:b/>
          <w:sz w:val="24"/>
          <w:szCs w:val="24"/>
        </w:rPr>
        <w:t xml:space="preserve">10 </w:t>
      </w:r>
      <w:r w:rsidR="007D2FE6" w:rsidRPr="00FE16DF">
        <w:rPr>
          <w:rFonts w:ascii="Times New Roman" w:hAnsi="Times New Roman" w:cs="Times New Roman"/>
          <w:b/>
          <w:sz w:val="24"/>
          <w:szCs w:val="24"/>
        </w:rPr>
        <w:t xml:space="preserve">gadus no </w:t>
      </w:r>
      <w:proofErr w:type="spellStart"/>
      <w:r w:rsidR="007D2FE6" w:rsidRPr="00FE16DF">
        <w:rPr>
          <w:rFonts w:ascii="Times New Roman" w:hAnsi="Times New Roman" w:cs="Times New Roman"/>
          <w:bCs/>
          <w:sz w:val="24"/>
          <w:szCs w:val="24"/>
        </w:rPr>
        <w:t>de</w:t>
      </w:r>
      <w:proofErr w:type="spellEnd"/>
      <w:r w:rsidR="007D2FE6" w:rsidRPr="00FE16DF">
        <w:rPr>
          <w:rFonts w:ascii="Times New Roman" w:hAnsi="Times New Roman" w:cs="Times New Roman"/>
          <w:bCs/>
          <w:sz w:val="24"/>
          <w:szCs w:val="24"/>
        </w:rPr>
        <w:t xml:space="preserve"> </w:t>
      </w:r>
      <w:proofErr w:type="spellStart"/>
      <w:r w:rsidR="007D2FE6" w:rsidRPr="00FE16DF">
        <w:rPr>
          <w:rFonts w:ascii="Times New Roman" w:hAnsi="Times New Roman" w:cs="Times New Roman"/>
          <w:bCs/>
          <w:sz w:val="24"/>
          <w:szCs w:val="24"/>
        </w:rPr>
        <w:t>minimis</w:t>
      </w:r>
      <w:proofErr w:type="spellEnd"/>
      <w:r w:rsidR="007D2FE6" w:rsidRPr="00FE16DF">
        <w:rPr>
          <w:rFonts w:ascii="Times New Roman" w:hAnsi="Times New Roman" w:cs="Times New Roman"/>
          <w:bCs/>
          <w:sz w:val="24"/>
          <w:szCs w:val="24"/>
        </w:rPr>
        <w:t xml:space="preserve"> atbalsta piešķiršanas brīža</w:t>
      </w:r>
      <w:r w:rsidR="00FE16DF" w:rsidRPr="00FE16DF">
        <w:rPr>
          <w:rFonts w:ascii="Times New Roman" w:hAnsi="Times New Roman" w:cs="Times New Roman"/>
          <w:bCs/>
          <w:sz w:val="24"/>
          <w:szCs w:val="24"/>
        </w:rPr>
        <w:t xml:space="preserve"> </w:t>
      </w:r>
      <w:r w:rsidR="002F7BE7" w:rsidRPr="00FE16DF">
        <w:rPr>
          <w:rFonts w:ascii="Times New Roman" w:hAnsi="Times New Roman" w:cs="Times New Roman"/>
          <w:bCs/>
          <w:sz w:val="24"/>
          <w:szCs w:val="24"/>
        </w:rPr>
        <w:t>(</w:t>
      </w:r>
      <w:proofErr w:type="spellStart"/>
      <w:r w:rsidR="002F7BE7" w:rsidRPr="00FE16DF">
        <w:rPr>
          <w:rFonts w:ascii="Times New Roman" w:hAnsi="Times New Roman" w:cs="Times New Roman"/>
          <w:bCs/>
          <w:i/>
          <w:iCs/>
          <w:sz w:val="24"/>
          <w:szCs w:val="24"/>
        </w:rPr>
        <w:t>ad-hoc</w:t>
      </w:r>
      <w:proofErr w:type="spellEnd"/>
      <w:r w:rsidR="002F7BE7" w:rsidRPr="00FE16DF">
        <w:rPr>
          <w:rFonts w:ascii="Times New Roman" w:hAnsi="Times New Roman" w:cs="Times New Roman"/>
          <w:bCs/>
          <w:sz w:val="24"/>
          <w:szCs w:val="24"/>
        </w:rPr>
        <w:t xml:space="preserve"> atbalsta</w:t>
      </w:r>
      <w:r w:rsidR="002F7BE7" w:rsidRPr="00FE16DF">
        <w:rPr>
          <w:rStyle w:val="FootnoteReference"/>
          <w:rFonts w:ascii="Times New Roman" w:hAnsi="Times New Roman" w:cs="Times New Roman"/>
          <w:bCs/>
          <w:i/>
          <w:iCs/>
          <w:sz w:val="24"/>
          <w:szCs w:val="24"/>
        </w:rPr>
        <w:footnoteReference w:id="6"/>
      </w:r>
      <w:r w:rsidR="002F7BE7" w:rsidRPr="00FE16DF">
        <w:rPr>
          <w:rFonts w:ascii="Times New Roman" w:hAnsi="Times New Roman" w:cs="Times New Roman"/>
          <w:bCs/>
          <w:sz w:val="24"/>
          <w:szCs w:val="24"/>
        </w:rPr>
        <w:t xml:space="preserve"> gadījumā)</w:t>
      </w:r>
      <w:r w:rsidR="00FE16DF" w:rsidRPr="00FE16DF">
        <w:rPr>
          <w:rFonts w:ascii="Times New Roman" w:hAnsi="Times New Roman" w:cs="Times New Roman"/>
          <w:bCs/>
          <w:sz w:val="24"/>
          <w:szCs w:val="24"/>
        </w:rPr>
        <w:t xml:space="preserve"> </w:t>
      </w:r>
      <w:r w:rsidR="007D2FE6" w:rsidRPr="00FE16DF">
        <w:rPr>
          <w:rFonts w:ascii="Times New Roman" w:hAnsi="Times New Roman" w:cs="Times New Roman"/>
          <w:bCs/>
          <w:sz w:val="24"/>
          <w:szCs w:val="24"/>
        </w:rPr>
        <w:t>vai</w:t>
      </w:r>
      <w:r w:rsidR="007D2FE6" w:rsidRPr="00FE16DF">
        <w:rPr>
          <w:rFonts w:ascii="Times New Roman" w:hAnsi="Times New Roman" w:cs="Times New Roman"/>
          <w:b/>
          <w:sz w:val="24"/>
          <w:szCs w:val="24"/>
        </w:rPr>
        <w:t xml:space="preserve"> </w:t>
      </w:r>
      <w:r w:rsidR="007D2FE6" w:rsidRPr="00FE16DF">
        <w:rPr>
          <w:rFonts w:ascii="Times New Roman" w:hAnsi="Times New Roman" w:cs="Times New Roman"/>
          <w:sz w:val="24"/>
          <w:szCs w:val="24"/>
        </w:rPr>
        <w:t>10</w:t>
      </w:r>
      <w:r w:rsidR="007D2FE6" w:rsidRPr="007D2FE6">
        <w:rPr>
          <w:rFonts w:ascii="Times New Roman" w:hAnsi="Times New Roman" w:cs="Times New Roman"/>
          <w:sz w:val="24"/>
          <w:szCs w:val="24"/>
        </w:rPr>
        <w:t xml:space="preserve"> gadus no brīža, kurā saskaņā ar atbalsta programmā noteikto piešķirts pēdējais </w:t>
      </w:r>
      <w:proofErr w:type="spellStart"/>
      <w:r w:rsidR="007D2FE6" w:rsidRPr="007D2FE6">
        <w:rPr>
          <w:rFonts w:ascii="Times New Roman" w:hAnsi="Times New Roman" w:cs="Times New Roman"/>
          <w:sz w:val="24"/>
          <w:szCs w:val="24"/>
        </w:rPr>
        <w:t>de</w:t>
      </w:r>
      <w:proofErr w:type="spellEnd"/>
      <w:r w:rsidR="007D2FE6" w:rsidRPr="007D2FE6">
        <w:rPr>
          <w:rFonts w:ascii="Times New Roman" w:hAnsi="Times New Roman" w:cs="Times New Roman"/>
          <w:sz w:val="24"/>
          <w:szCs w:val="24"/>
        </w:rPr>
        <w:t xml:space="preserve"> </w:t>
      </w:r>
      <w:proofErr w:type="spellStart"/>
      <w:r w:rsidR="007D2FE6" w:rsidRPr="007D2FE6">
        <w:rPr>
          <w:rFonts w:ascii="Times New Roman" w:hAnsi="Times New Roman" w:cs="Times New Roman"/>
          <w:sz w:val="24"/>
          <w:szCs w:val="24"/>
        </w:rPr>
        <w:t>minimis</w:t>
      </w:r>
      <w:proofErr w:type="spellEnd"/>
      <w:r w:rsidR="007D2FE6" w:rsidRPr="007D2FE6">
        <w:rPr>
          <w:rFonts w:ascii="Times New Roman" w:hAnsi="Times New Roman" w:cs="Times New Roman"/>
          <w:sz w:val="24"/>
          <w:szCs w:val="24"/>
        </w:rPr>
        <w:t xml:space="preserve"> atbalsts. Par </w:t>
      </w:r>
      <w:proofErr w:type="spellStart"/>
      <w:r w:rsidR="007D2FE6" w:rsidRPr="007D2FE6">
        <w:rPr>
          <w:rFonts w:ascii="Times New Roman" w:hAnsi="Times New Roman" w:cs="Times New Roman"/>
          <w:sz w:val="24"/>
          <w:szCs w:val="24"/>
        </w:rPr>
        <w:t>de</w:t>
      </w:r>
      <w:proofErr w:type="spellEnd"/>
      <w:r w:rsidR="007D2FE6" w:rsidRPr="007D2FE6">
        <w:rPr>
          <w:rFonts w:ascii="Times New Roman" w:hAnsi="Times New Roman" w:cs="Times New Roman"/>
          <w:sz w:val="24"/>
          <w:szCs w:val="24"/>
        </w:rPr>
        <w:t xml:space="preserve"> </w:t>
      </w:r>
      <w:proofErr w:type="spellStart"/>
      <w:r w:rsidR="007D2FE6" w:rsidRPr="007D2FE6">
        <w:rPr>
          <w:rFonts w:ascii="Times New Roman" w:hAnsi="Times New Roman" w:cs="Times New Roman"/>
          <w:sz w:val="24"/>
          <w:szCs w:val="24"/>
        </w:rPr>
        <w:t>minimis</w:t>
      </w:r>
      <w:proofErr w:type="spellEnd"/>
      <w:r w:rsidR="007D2FE6" w:rsidRPr="007D2FE6">
        <w:rPr>
          <w:rFonts w:ascii="Times New Roman" w:hAnsi="Times New Roman" w:cs="Times New Roman"/>
          <w:sz w:val="24"/>
          <w:szCs w:val="24"/>
        </w:rPr>
        <w:t xml:space="preserve"> atbalsta piešķiršanas brīdi uzskata dienu, kad atbalsta sniedzējs pieņēmis lēmumu vai noslēdzis līgumu ar atbalsta saņēmēju par </w:t>
      </w:r>
      <w:proofErr w:type="spellStart"/>
      <w:r w:rsidR="007D2FE6" w:rsidRPr="007D2FE6">
        <w:rPr>
          <w:rFonts w:ascii="Times New Roman" w:hAnsi="Times New Roman" w:cs="Times New Roman"/>
          <w:sz w:val="24"/>
          <w:szCs w:val="24"/>
        </w:rPr>
        <w:t>de</w:t>
      </w:r>
      <w:proofErr w:type="spellEnd"/>
      <w:r w:rsidR="007D2FE6" w:rsidRPr="007D2FE6">
        <w:rPr>
          <w:rFonts w:ascii="Times New Roman" w:hAnsi="Times New Roman" w:cs="Times New Roman"/>
          <w:sz w:val="24"/>
          <w:szCs w:val="24"/>
        </w:rPr>
        <w:t xml:space="preserve"> </w:t>
      </w:r>
      <w:proofErr w:type="spellStart"/>
      <w:r w:rsidR="007D2FE6" w:rsidRPr="007D2FE6">
        <w:rPr>
          <w:rFonts w:ascii="Times New Roman" w:hAnsi="Times New Roman" w:cs="Times New Roman"/>
          <w:sz w:val="24"/>
          <w:szCs w:val="24"/>
        </w:rPr>
        <w:t>minimis</w:t>
      </w:r>
      <w:proofErr w:type="spellEnd"/>
      <w:r w:rsidR="007D2FE6" w:rsidRPr="007D2FE6">
        <w:rPr>
          <w:rFonts w:ascii="Times New Roman" w:hAnsi="Times New Roman" w:cs="Times New Roman"/>
          <w:sz w:val="24"/>
          <w:szCs w:val="24"/>
        </w:rPr>
        <w:t xml:space="preserve"> atbalsta piešķiršanu.</w:t>
      </w:r>
    </w:p>
    <w:p w14:paraId="0A7F2FF0" w14:textId="3A68F443" w:rsidR="00155813" w:rsidRPr="001E1E06" w:rsidRDefault="00B77F7B" w:rsidP="00155813">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sz w:val="24"/>
          <w:szCs w:val="24"/>
        </w:rPr>
        <w:t xml:space="preserve">Ja </w:t>
      </w:r>
      <w:r w:rsidR="00032C99" w:rsidRPr="00612083">
        <w:rPr>
          <w:rFonts w:ascii="Times New Roman" w:hAnsi="Times New Roman" w:cs="Times New Roman"/>
          <w:sz w:val="24"/>
          <w:szCs w:val="24"/>
        </w:rPr>
        <w:t>S</w:t>
      </w:r>
      <w:r w:rsidRPr="00612083">
        <w:rPr>
          <w:rFonts w:ascii="Times New Roman" w:hAnsi="Times New Roman" w:cs="Times New Roman"/>
          <w:sz w:val="24"/>
          <w:szCs w:val="24"/>
        </w:rPr>
        <w:t xml:space="preserve">istēmas lietošanas laikā </w:t>
      </w:r>
      <w:r w:rsidR="00032C99" w:rsidRPr="00612083">
        <w:rPr>
          <w:rFonts w:ascii="Times New Roman" w:hAnsi="Times New Roman" w:cs="Times New Roman"/>
          <w:sz w:val="24"/>
          <w:szCs w:val="24"/>
        </w:rPr>
        <w:t>konstatē</w:t>
      </w:r>
      <w:r w:rsidRPr="00612083">
        <w:rPr>
          <w:rFonts w:ascii="Times New Roman" w:hAnsi="Times New Roman" w:cs="Times New Roman"/>
          <w:sz w:val="24"/>
          <w:szCs w:val="24"/>
        </w:rPr>
        <w:t xml:space="preserve"> </w:t>
      </w:r>
      <w:r w:rsidR="00032C99" w:rsidRPr="00612083">
        <w:rPr>
          <w:rFonts w:ascii="Times New Roman" w:hAnsi="Times New Roman" w:cs="Times New Roman"/>
          <w:sz w:val="24"/>
          <w:szCs w:val="24"/>
        </w:rPr>
        <w:t>S</w:t>
      </w:r>
      <w:r w:rsidRPr="00612083">
        <w:rPr>
          <w:rFonts w:ascii="Times New Roman" w:hAnsi="Times New Roman" w:cs="Times New Roman"/>
          <w:sz w:val="24"/>
          <w:szCs w:val="24"/>
        </w:rPr>
        <w:t xml:space="preserve">istēmas darbības kļūdu vai rodas jautājumi par </w:t>
      </w:r>
      <w:r w:rsidR="00032C99" w:rsidRPr="00612083">
        <w:rPr>
          <w:rFonts w:ascii="Times New Roman" w:hAnsi="Times New Roman" w:cs="Times New Roman"/>
          <w:sz w:val="24"/>
          <w:szCs w:val="24"/>
        </w:rPr>
        <w:t>S</w:t>
      </w:r>
      <w:r w:rsidRPr="00612083">
        <w:rPr>
          <w:rFonts w:ascii="Times New Roman" w:hAnsi="Times New Roman" w:cs="Times New Roman"/>
          <w:sz w:val="24"/>
          <w:szCs w:val="24"/>
        </w:rPr>
        <w:t xml:space="preserve">istēmas lietošanu, lūdzam </w:t>
      </w:r>
      <w:r w:rsidR="00192FED">
        <w:rPr>
          <w:rFonts w:ascii="Times New Roman" w:hAnsi="Times New Roman" w:cs="Times New Roman"/>
          <w:sz w:val="24"/>
          <w:szCs w:val="24"/>
        </w:rPr>
        <w:t>jautājumu</w:t>
      </w:r>
      <w:r w:rsidRPr="00612083">
        <w:rPr>
          <w:rFonts w:ascii="Times New Roman" w:hAnsi="Times New Roman" w:cs="Times New Roman"/>
          <w:sz w:val="24"/>
          <w:szCs w:val="24"/>
        </w:rPr>
        <w:t xml:space="preserve"> sūt</w:t>
      </w:r>
      <w:r w:rsidR="00192FED">
        <w:rPr>
          <w:rFonts w:ascii="Times New Roman" w:hAnsi="Times New Roman" w:cs="Times New Roman"/>
          <w:sz w:val="24"/>
          <w:szCs w:val="24"/>
        </w:rPr>
        <w:t>īt</w:t>
      </w:r>
      <w:r w:rsidR="00155813" w:rsidRPr="00155813">
        <w:rPr>
          <w:rFonts w:ascii="Times New Roman" w:hAnsi="Times New Roman" w:cs="Times New Roman"/>
          <w:sz w:val="24"/>
          <w:szCs w:val="24"/>
        </w:rPr>
        <w:t xml:space="preserve">, izmantojot jautājumu uzdošanas moduli "RAKSTI MUMS" </w:t>
      </w:r>
      <w:r w:rsidR="00415818">
        <w:rPr>
          <w:rFonts w:ascii="Times New Roman" w:hAnsi="Times New Roman" w:cs="Times New Roman"/>
          <w:sz w:val="24"/>
          <w:szCs w:val="24"/>
        </w:rPr>
        <w:t>S</w:t>
      </w:r>
      <w:r w:rsidR="00155813" w:rsidRPr="00155813">
        <w:rPr>
          <w:rFonts w:ascii="Times New Roman" w:hAnsi="Times New Roman" w:cs="Times New Roman"/>
          <w:sz w:val="24"/>
          <w:szCs w:val="24"/>
        </w:rPr>
        <w:t>istēmas "Palīdzības" sadaļā</w:t>
      </w:r>
      <w:r w:rsidR="00155813">
        <w:rPr>
          <w:rFonts w:ascii="Times New Roman" w:hAnsi="Times New Roman" w:cs="Times New Roman"/>
          <w:sz w:val="24"/>
          <w:szCs w:val="24"/>
        </w:rPr>
        <w:t xml:space="preserve"> vai </w:t>
      </w:r>
      <w:r w:rsidRPr="001E1E06">
        <w:rPr>
          <w:rFonts w:ascii="Times New Roman" w:hAnsi="Times New Roman" w:cs="Times New Roman"/>
          <w:sz w:val="24"/>
          <w:szCs w:val="24"/>
        </w:rPr>
        <w:t>uz e</w:t>
      </w:r>
      <w:r w:rsidR="00B7094E" w:rsidRPr="001E1E06">
        <w:rPr>
          <w:rFonts w:ascii="Times New Roman" w:hAnsi="Times New Roman" w:cs="Times New Roman"/>
          <w:sz w:val="24"/>
          <w:szCs w:val="24"/>
        </w:rPr>
        <w:t>-</w:t>
      </w:r>
      <w:r w:rsidRPr="001E1E06">
        <w:rPr>
          <w:rFonts w:ascii="Times New Roman" w:hAnsi="Times New Roman" w:cs="Times New Roman"/>
          <w:sz w:val="24"/>
          <w:szCs w:val="24"/>
        </w:rPr>
        <w:t xml:space="preserve">pasta adresi </w:t>
      </w:r>
      <w:r w:rsidRPr="001E1E06">
        <w:rPr>
          <w:rFonts w:ascii="Times New Roman" w:hAnsi="Times New Roman" w:cs="Times New Roman"/>
          <w:b/>
          <w:sz w:val="24"/>
          <w:szCs w:val="24"/>
        </w:rPr>
        <w:t>deminimisIS@fm.gov.lv</w:t>
      </w:r>
      <w:r w:rsidRPr="001E1E06">
        <w:rPr>
          <w:rFonts w:ascii="Times New Roman" w:hAnsi="Times New Roman" w:cs="Times New Roman"/>
          <w:sz w:val="24"/>
          <w:szCs w:val="24"/>
        </w:rPr>
        <w:t xml:space="preserve">. </w:t>
      </w:r>
    </w:p>
    <w:p w14:paraId="7BAFD4B6" w14:textId="52470B09" w:rsidR="00AF2A56" w:rsidRDefault="00B7094E" w:rsidP="006013E3">
      <w:pPr>
        <w:pStyle w:val="ListParagraph"/>
        <w:numPr>
          <w:ilvl w:val="0"/>
          <w:numId w:val="4"/>
        </w:numPr>
        <w:jc w:val="both"/>
        <w:rPr>
          <w:rFonts w:ascii="Times New Roman" w:hAnsi="Times New Roman" w:cs="Times New Roman"/>
          <w:sz w:val="24"/>
          <w:szCs w:val="24"/>
        </w:rPr>
      </w:pPr>
      <w:r w:rsidRPr="00612083">
        <w:rPr>
          <w:rFonts w:ascii="Times New Roman" w:hAnsi="Times New Roman" w:cs="Times New Roman"/>
          <w:sz w:val="24"/>
          <w:szCs w:val="24"/>
        </w:rPr>
        <w:t xml:space="preserve">Ja konstatē problēmas ar Sistēmas lietotāja tiesībām, lūdzam sūtīt pieteikumu uz e-pasta adresi </w:t>
      </w:r>
      <w:hyperlink r:id="rId17" w:history="1">
        <w:r w:rsidRPr="00612083">
          <w:rPr>
            <w:rStyle w:val="Hyperlink"/>
            <w:rFonts w:ascii="Times New Roman" w:hAnsi="Times New Roman" w:cs="Times New Roman"/>
            <w:sz w:val="24"/>
            <w:szCs w:val="24"/>
          </w:rPr>
          <w:t>itsupport@fm.gov.lv</w:t>
        </w:r>
      </w:hyperlink>
      <w:r w:rsidRPr="00612083">
        <w:rPr>
          <w:rFonts w:ascii="Times New Roman" w:hAnsi="Times New Roman" w:cs="Times New Roman"/>
          <w:sz w:val="24"/>
          <w:szCs w:val="24"/>
        </w:rPr>
        <w:t xml:space="preserve">. </w:t>
      </w:r>
    </w:p>
    <w:p w14:paraId="40C3AE3D" w14:textId="77777777" w:rsidR="00511C1E" w:rsidRPr="00511C1E" w:rsidRDefault="00511C1E" w:rsidP="00511C1E">
      <w:pPr>
        <w:pStyle w:val="ListParagraph"/>
        <w:jc w:val="both"/>
        <w:rPr>
          <w:rFonts w:ascii="Times New Roman" w:hAnsi="Times New Roman" w:cs="Times New Roman"/>
          <w:sz w:val="24"/>
          <w:szCs w:val="24"/>
        </w:rPr>
      </w:pPr>
    </w:p>
    <w:p w14:paraId="6CC333AD" w14:textId="77777777" w:rsidR="006013E3" w:rsidRPr="00AF2A56" w:rsidRDefault="006013E3" w:rsidP="00AF2A56"/>
    <w:p w14:paraId="2522396D" w14:textId="75350F28" w:rsidR="00511C1E" w:rsidRPr="00505EEE" w:rsidRDefault="004131BA" w:rsidP="00505EEE">
      <w:pPr>
        <w:pStyle w:val="Heading2"/>
        <w:jc w:val="both"/>
        <w:rPr>
          <w:sz w:val="28"/>
        </w:rPr>
      </w:pPr>
      <w:r w:rsidRPr="00612083">
        <w:rPr>
          <w:sz w:val="28"/>
        </w:rPr>
        <w:t>Noderīgie materiāli:</w:t>
      </w:r>
    </w:p>
    <w:p w14:paraId="18B707F2" w14:textId="6633D1EB" w:rsidR="00A8123E" w:rsidRPr="00191E14" w:rsidRDefault="00A8123E" w:rsidP="00505EEE">
      <w:pPr>
        <w:jc w:val="both"/>
        <w:rPr>
          <w:rFonts w:asciiTheme="majorHAnsi" w:eastAsiaTheme="majorEastAsia" w:hAnsiTheme="majorHAnsi" w:cstheme="majorBidi"/>
          <w:color w:val="2E74B5" w:themeColor="accent1" w:themeShade="BF"/>
          <w:sz w:val="26"/>
          <w:szCs w:val="26"/>
        </w:rPr>
      </w:pPr>
      <w:hyperlink r:id="rId18" w:history="1">
        <w:r w:rsidRPr="00191E14">
          <w:rPr>
            <w:rStyle w:val="Hyperlink"/>
            <w:rFonts w:asciiTheme="majorHAnsi" w:eastAsiaTheme="majorEastAsia" w:hAnsiTheme="majorHAnsi" w:cstheme="majorBidi"/>
            <w:sz w:val="26"/>
            <w:szCs w:val="26"/>
          </w:rPr>
          <w:t>https://www.fm.gov.lv/lv/skaidrojosie-materiali</w:t>
        </w:r>
      </w:hyperlink>
    </w:p>
    <w:p w14:paraId="0C180F03" w14:textId="74C57FA7" w:rsidR="004131BA" w:rsidRPr="00505EEE" w:rsidRDefault="00505EEE" w:rsidP="00505EEE">
      <w:pPr>
        <w:jc w:val="both"/>
        <w:rPr>
          <w:rFonts w:ascii="Times New Roman" w:hAnsi="Times New Roman" w:cs="Times New Roman"/>
          <w:sz w:val="24"/>
          <w:szCs w:val="24"/>
        </w:rPr>
      </w:pPr>
      <w:r w:rsidRPr="00505EEE">
        <w:rPr>
          <w:rFonts w:ascii="Times New Roman" w:hAnsi="Times New Roman" w:cs="Times New Roman"/>
          <w:sz w:val="24"/>
          <w:szCs w:val="24"/>
        </w:rPr>
        <w:t xml:space="preserve">Sadaļā “Par </w:t>
      </w:r>
      <w:proofErr w:type="spellStart"/>
      <w:r w:rsidRPr="00505EEE">
        <w:rPr>
          <w:rFonts w:ascii="Times New Roman" w:hAnsi="Times New Roman" w:cs="Times New Roman"/>
          <w:sz w:val="24"/>
          <w:szCs w:val="24"/>
        </w:rPr>
        <w:t>de</w:t>
      </w:r>
      <w:proofErr w:type="spellEnd"/>
      <w:r w:rsidRPr="00505EEE">
        <w:rPr>
          <w:rFonts w:ascii="Times New Roman" w:hAnsi="Times New Roman" w:cs="Times New Roman"/>
          <w:sz w:val="24"/>
          <w:szCs w:val="24"/>
        </w:rPr>
        <w:t xml:space="preserve"> </w:t>
      </w:r>
      <w:proofErr w:type="spellStart"/>
      <w:r w:rsidRPr="00505EEE">
        <w:rPr>
          <w:rFonts w:ascii="Times New Roman" w:hAnsi="Times New Roman" w:cs="Times New Roman"/>
          <w:sz w:val="24"/>
          <w:szCs w:val="24"/>
        </w:rPr>
        <w:t>minimis</w:t>
      </w:r>
      <w:proofErr w:type="spellEnd"/>
      <w:r w:rsidRPr="00505EEE">
        <w:rPr>
          <w:rFonts w:ascii="Times New Roman" w:hAnsi="Times New Roman" w:cs="Times New Roman"/>
          <w:sz w:val="24"/>
          <w:szCs w:val="24"/>
        </w:rPr>
        <w:t xml:space="preserve"> atbalsta regulējumu” pieejama  </w:t>
      </w:r>
      <w:r>
        <w:rPr>
          <w:rFonts w:ascii="Times New Roman" w:hAnsi="Times New Roman" w:cs="Times New Roman"/>
          <w:sz w:val="24"/>
          <w:szCs w:val="24"/>
        </w:rPr>
        <w:t>-</w:t>
      </w:r>
      <w:r w:rsidRPr="00505EEE">
        <w:rPr>
          <w:rFonts w:ascii="Times New Roman" w:hAnsi="Times New Roman" w:cs="Times New Roman"/>
          <w:sz w:val="24"/>
          <w:szCs w:val="24"/>
        </w:rPr>
        <w:t xml:space="preserve"> </w:t>
      </w:r>
      <w:r w:rsidRPr="00505EEE">
        <w:rPr>
          <w:rFonts w:ascii="Times New Roman" w:hAnsi="Times New Roman" w:cs="Times New Roman"/>
          <w:bCs/>
          <w:sz w:val="24"/>
          <w:szCs w:val="24"/>
        </w:rPr>
        <w:t xml:space="preserve">ROKASGRĀMATA </w:t>
      </w:r>
      <w:proofErr w:type="spellStart"/>
      <w:r w:rsidRPr="00505EEE">
        <w:rPr>
          <w:rFonts w:ascii="Times New Roman" w:hAnsi="Times New Roman" w:cs="Times New Roman"/>
          <w:bCs/>
          <w:sz w:val="24"/>
          <w:szCs w:val="24"/>
        </w:rPr>
        <w:t>de</w:t>
      </w:r>
      <w:proofErr w:type="spellEnd"/>
      <w:r w:rsidRPr="00505EEE">
        <w:rPr>
          <w:rFonts w:ascii="Times New Roman" w:hAnsi="Times New Roman" w:cs="Times New Roman"/>
          <w:bCs/>
          <w:sz w:val="24"/>
          <w:szCs w:val="24"/>
        </w:rPr>
        <w:t xml:space="preserve"> </w:t>
      </w:r>
      <w:proofErr w:type="spellStart"/>
      <w:r w:rsidRPr="00505EEE">
        <w:rPr>
          <w:rFonts w:ascii="Times New Roman" w:hAnsi="Times New Roman" w:cs="Times New Roman"/>
          <w:bCs/>
          <w:sz w:val="24"/>
          <w:szCs w:val="24"/>
        </w:rPr>
        <w:t>minimis</w:t>
      </w:r>
      <w:proofErr w:type="spellEnd"/>
      <w:r w:rsidRPr="00505EEE">
        <w:rPr>
          <w:rFonts w:ascii="Times New Roman" w:hAnsi="Times New Roman" w:cs="Times New Roman"/>
          <w:bCs/>
          <w:sz w:val="24"/>
          <w:szCs w:val="24"/>
        </w:rPr>
        <w:t xml:space="preserve"> atbalsta piešķiršanai un</w:t>
      </w:r>
      <w:r w:rsidR="008700BC">
        <w:rPr>
          <w:rFonts w:ascii="Times New Roman" w:hAnsi="Times New Roman" w:cs="Times New Roman"/>
          <w:bCs/>
          <w:sz w:val="24"/>
          <w:szCs w:val="24"/>
        </w:rPr>
        <w:t xml:space="preserve"> materiāls “B</w:t>
      </w:r>
      <w:r w:rsidR="004131BA" w:rsidRPr="00505EEE">
        <w:rPr>
          <w:rFonts w:ascii="Times New Roman" w:hAnsi="Times New Roman" w:cs="Times New Roman"/>
          <w:bCs/>
          <w:sz w:val="24"/>
          <w:szCs w:val="24"/>
        </w:rPr>
        <w:t xml:space="preserve">iežāk uzdotie jautājumi un atbildes par </w:t>
      </w:r>
      <w:proofErr w:type="spellStart"/>
      <w:r w:rsidR="004131BA" w:rsidRPr="00505EEE">
        <w:rPr>
          <w:rFonts w:ascii="Times New Roman" w:hAnsi="Times New Roman" w:cs="Times New Roman"/>
          <w:bCs/>
          <w:sz w:val="24"/>
          <w:szCs w:val="24"/>
        </w:rPr>
        <w:t>de</w:t>
      </w:r>
      <w:proofErr w:type="spellEnd"/>
      <w:r w:rsidR="004131BA" w:rsidRPr="00505EEE">
        <w:rPr>
          <w:rFonts w:ascii="Times New Roman" w:hAnsi="Times New Roman" w:cs="Times New Roman"/>
          <w:bCs/>
          <w:sz w:val="24"/>
          <w:szCs w:val="24"/>
        </w:rPr>
        <w:t xml:space="preserve"> </w:t>
      </w:r>
      <w:proofErr w:type="spellStart"/>
      <w:r w:rsidR="004131BA" w:rsidRPr="00505EEE">
        <w:rPr>
          <w:rFonts w:ascii="Times New Roman" w:hAnsi="Times New Roman" w:cs="Times New Roman"/>
          <w:bCs/>
          <w:sz w:val="24"/>
          <w:szCs w:val="24"/>
        </w:rPr>
        <w:t>minimis</w:t>
      </w:r>
      <w:proofErr w:type="spellEnd"/>
      <w:r w:rsidR="004131BA" w:rsidRPr="00505EEE">
        <w:rPr>
          <w:rFonts w:ascii="Times New Roman" w:hAnsi="Times New Roman" w:cs="Times New Roman"/>
          <w:bCs/>
          <w:sz w:val="24"/>
          <w:szCs w:val="24"/>
        </w:rPr>
        <w:t xml:space="preserve"> atbalstu</w:t>
      </w:r>
      <w:r w:rsidR="008700BC">
        <w:rPr>
          <w:rFonts w:ascii="Times New Roman" w:hAnsi="Times New Roman" w:cs="Times New Roman"/>
          <w:bCs/>
          <w:sz w:val="24"/>
          <w:szCs w:val="24"/>
        </w:rPr>
        <w:t>”</w:t>
      </w:r>
      <w:r w:rsidRPr="00505EEE">
        <w:rPr>
          <w:rFonts w:ascii="Times New Roman" w:hAnsi="Times New Roman" w:cs="Times New Roman"/>
          <w:bCs/>
          <w:sz w:val="24"/>
          <w:szCs w:val="24"/>
        </w:rPr>
        <w:t>.</w:t>
      </w:r>
    </w:p>
    <w:sectPr w:rsidR="004131BA" w:rsidRPr="00505EEE" w:rsidSect="00B763FC">
      <w:pgSz w:w="11906" w:h="16838"/>
      <w:pgMar w:top="709" w:right="1133"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B21B" w14:textId="77777777" w:rsidR="00190744" w:rsidRDefault="00190744" w:rsidP="00E25BC0">
      <w:pPr>
        <w:spacing w:after="0" w:line="240" w:lineRule="auto"/>
      </w:pPr>
      <w:r>
        <w:separator/>
      </w:r>
    </w:p>
  </w:endnote>
  <w:endnote w:type="continuationSeparator" w:id="0">
    <w:p w14:paraId="733C9CC1" w14:textId="77777777" w:rsidR="00190744" w:rsidRDefault="00190744" w:rsidP="00E2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8647" w14:textId="77777777" w:rsidR="00190744" w:rsidRDefault="00190744" w:rsidP="00E25BC0">
      <w:pPr>
        <w:spacing w:after="0" w:line="240" w:lineRule="auto"/>
      </w:pPr>
      <w:r>
        <w:separator/>
      </w:r>
    </w:p>
  </w:footnote>
  <w:footnote w:type="continuationSeparator" w:id="0">
    <w:p w14:paraId="7E1D8D2D" w14:textId="77777777" w:rsidR="00190744" w:rsidRDefault="00190744" w:rsidP="00E25BC0">
      <w:pPr>
        <w:spacing w:after="0" w:line="240" w:lineRule="auto"/>
      </w:pPr>
      <w:r>
        <w:continuationSeparator/>
      </w:r>
    </w:p>
  </w:footnote>
  <w:footnote w:id="1">
    <w:p w14:paraId="50E8CD3D" w14:textId="4F9166EA" w:rsidR="00632CD9" w:rsidRPr="001E1E06" w:rsidRDefault="00632CD9">
      <w:pPr>
        <w:pStyle w:val="FootnoteText"/>
        <w:rPr>
          <w:rFonts w:ascii="Times New Roman" w:hAnsi="Times New Roman" w:cs="Times New Roman"/>
        </w:rPr>
      </w:pPr>
      <w:r>
        <w:rPr>
          <w:rStyle w:val="FootnoteReference"/>
        </w:rPr>
        <w:footnoteRef/>
      </w:r>
      <w:r>
        <w:t xml:space="preserve"> </w:t>
      </w:r>
      <w:hyperlink r:id="rId1" w:history="1">
        <w:r w:rsidRPr="001E1E06">
          <w:rPr>
            <w:rStyle w:val="Hyperlink"/>
            <w:rFonts w:ascii="Times New Roman" w:hAnsi="Times New Roman" w:cs="Times New Roman"/>
          </w:rPr>
          <w:t>https://deminimis.fm.gov.lv/</w:t>
        </w:r>
      </w:hyperlink>
      <w:r w:rsidRPr="001E1E06">
        <w:rPr>
          <w:rFonts w:ascii="Times New Roman" w:hAnsi="Times New Roman" w:cs="Times New Roman"/>
        </w:rPr>
        <w:t xml:space="preserve"> </w:t>
      </w:r>
    </w:p>
  </w:footnote>
  <w:footnote w:id="2">
    <w:p w14:paraId="119D75C2" w14:textId="55A784E1" w:rsidR="00B3444C" w:rsidRPr="001E1E06" w:rsidRDefault="00B3444C">
      <w:pPr>
        <w:pStyle w:val="FootnoteText"/>
        <w:rPr>
          <w:rFonts w:ascii="Times New Roman" w:hAnsi="Times New Roman" w:cs="Times New Roman"/>
        </w:rPr>
      </w:pPr>
      <w:r w:rsidRPr="001E1E06">
        <w:rPr>
          <w:rStyle w:val="FootnoteReference"/>
          <w:rFonts w:ascii="Times New Roman" w:hAnsi="Times New Roman" w:cs="Times New Roman"/>
        </w:rPr>
        <w:footnoteRef/>
      </w:r>
      <w:r w:rsidRPr="001E1E06">
        <w:rPr>
          <w:rFonts w:ascii="Times New Roman" w:hAnsi="Times New Roman" w:cs="Times New Roman"/>
        </w:rPr>
        <w:t xml:space="preserve"> </w:t>
      </w:r>
      <w:r w:rsidRPr="00F27693">
        <w:rPr>
          <w:rFonts w:ascii="Times New Roman" w:hAnsi="Times New Roman" w:cs="Times New Roman"/>
        </w:rPr>
        <w:t>Piesakoties</w:t>
      </w:r>
      <w:r w:rsidR="00B928FA" w:rsidRPr="00F27693">
        <w:rPr>
          <w:rFonts w:ascii="Times New Roman" w:hAnsi="Times New Roman" w:cs="Times New Roman"/>
        </w:rPr>
        <w:t xml:space="preserve"> lietotāja</w:t>
      </w:r>
      <w:r w:rsidRPr="00F27693">
        <w:rPr>
          <w:rFonts w:ascii="Times New Roman" w:hAnsi="Times New Roman" w:cs="Times New Roman"/>
        </w:rPr>
        <w:t xml:space="preserve"> tiesībām</w:t>
      </w:r>
      <w:r w:rsidR="00B928FA" w:rsidRPr="00F27693">
        <w:rPr>
          <w:rFonts w:ascii="Times New Roman" w:hAnsi="Times New Roman" w:cs="Times New Roman"/>
        </w:rPr>
        <w:t>,</w:t>
      </w:r>
      <w:r w:rsidRPr="00F27693">
        <w:rPr>
          <w:rFonts w:ascii="Times New Roman" w:hAnsi="Times New Roman" w:cs="Times New Roman"/>
        </w:rPr>
        <w:t xml:space="preserve"> jānorāda, kurā atbalsta programmā, tas būs atbalsta sniedzējs. </w:t>
      </w:r>
    </w:p>
  </w:footnote>
  <w:footnote w:id="3">
    <w:p w14:paraId="108D4604" w14:textId="75FC0519" w:rsidR="001B2773" w:rsidRPr="001B2773" w:rsidRDefault="001B2773">
      <w:pPr>
        <w:pStyle w:val="FootnoteText"/>
        <w:rPr>
          <w:rFonts w:ascii="Times New Roman" w:hAnsi="Times New Roman" w:cs="Times New Roman"/>
        </w:rPr>
      </w:pPr>
      <w:r w:rsidRPr="00F27693">
        <w:rPr>
          <w:rStyle w:val="FootnoteReference"/>
          <w:rFonts w:ascii="Times New Roman" w:hAnsi="Times New Roman" w:cs="Times New Roman"/>
        </w:rPr>
        <w:footnoteRef/>
      </w:r>
      <w:r w:rsidR="00F33136" w:rsidRPr="001E1E06">
        <w:rPr>
          <w:rFonts w:ascii="Times New Roman" w:hAnsi="Times New Roman" w:cs="Times New Roman"/>
        </w:rPr>
        <w:t xml:space="preserve"> </w:t>
      </w:r>
      <w:hyperlink r:id="rId2" w:history="1">
        <w:proofErr w:type="spellStart"/>
        <w:r w:rsidR="00F33136" w:rsidRPr="001E1E06">
          <w:rPr>
            <w:rStyle w:val="Hyperlink"/>
            <w:rFonts w:ascii="Times New Roman" w:hAnsi="Times New Roman" w:cs="Times New Roman"/>
          </w:rPr>
          <w:t>De</w:t>
        </w:r>
        <w:proofErr w:type="spellEnd"/>
        <w:r w:rsidR="00F33136" w:rsidRPr="001E1E06">
          <w:rPr>
            <w:rStyle w:val="Hyperlink"/>
            <w:rFonts w:ascii="Times New Roman" w:hAnsi="Times New Roman" w:cs="Times New Roman"/>
          </w:rPr>
          <w:t xml:space="preserve"> </w:t>
        </w:r>
        <w:proofErr w:type="spellStart"/>
        <w:r w:rsidR="00F33136" w:rsidRPr="001E1E06">
          <w:rPr>
            <w:rStyle w:val="Hyperlink"/>
            <w:rFonts w:ascii="Times New Roman" w:hAnsi="Times New Roman" w:cs="Times New Roman"/>
          </w:rPr>
          <w:t>minimis</w:t>
        </w:r>
        <w:proofErr w:type="spellEnd"/>
        <w:r w:rsidR="00F33136" w:rsidRPr="001E1E06">
          <w:rPr>
            <w:rStyle w:val="Hyperlink"/>
            <w:rFonts w:ascii="Times New Roman" w:hAnsi="Times New Roman" w:cs="Times New Roman"/>
          </w:rPr>
          <w:t xml:space="preserve"> atbalsta uzskaites </w:t>
        </w:r>
        <w:proofErr w:type="spellStart"/>
        <w:r w:rsidR="00F33136" w:rsidRPr="001E1E06">
          <w:rPr>
            <w:rStyle w:val="Hyperlink"/>
            <w:rFonts w:ascii="Times New Roman" w:hAnsi="Times New Roman" w:cs="Times New Roman"/>
          </w:rPr>
          <w:t>sistēmaLatvijas</w:t>
        </w:r>
        <w:proofErr w:type="spellEnd"/>
        <w:r w:rsidR="00F33136" w:rsidRPr="001E1E06">
          <w:rPr>
            <w:rStyle w:val="Hyperlink"/>
            <w:rFonts w:ascii="Times New Roman" w:hAnsi="Times New Roman" w:cs="Times New Roman"/>
          </w:rPr>
          <w:t xml:space="preserve"> Republikas Finanšu ministrija</w:t>
        </w:r>
      </w:hyperlink>
      <w:r w:rsidR="00F33136" w:rsidRPr="001E1E06">
        <w:rPr>
          <w:rFonts w:ascii="Times New Roman" w:hAnsi="Times New Roman" w:cs="Times New Roman"/>
        </w:rPr>
        <w:t xml:space="preserve"> </w:t>
      </w:r>
      <w:r w:rsidRPr="001B2773">
        <w:rPr>
          <w:rFonts w:ascii="Times New Roman" w:hAnsi="Times New Roman" w:cs="Times New Roman"/>
        </w:rPr>
        <w:t xml:space="preserve"> </w:t>
      </w:r>
    </w:p>
  </w:footnote>
  <w:footnote w:id="4">
    <w:p w14:paraId="309BAB89" w14:textId="776FFE7C" w:rsidR="00F00E87" w:rsidRDefault="00F00E87">
      <w:pPr>
        <w:pStyle w:val="FootnoteText"/>
      </w:pPr>
      <w:r>
        <w:rPr>
          <w:rStyle w:val="FootnoteReference"/>
        </w:rPr>
        <w:footnoteRef/>
      </w:r>
      <w:r>
        <w:t xml:space="preserve"> </w:t>
      </w:r>
      <w:r w:rsidRPr="006013E3">
        <w:rPr>
          <w:rFonts w:ascii="Times New Roman" w:hAnsi="Times New Roman" w:cs="Times New Roman"/>
        </w:rPr>
        <w:t>Piemērs: Uzņēmums A nomā nekustamo īpašumu, kura nomas cena atbilstoši tirgus cenai ir 1000 euro mēnesī, par 600 euro mēnesī. Atbalsta summa ir EUR 400 euro</w:t>
      </w:r>
    </w:p>
  </w:footnote>
  <w:footnote w:id="5">
    <w:p w14:paraId="5A0B4FB5" w14:textId="646DDF0C" w:rsidR="00B3444C" w:rsidRPr="00511C1E" w:rsidRDefault="00B3444C">
      <w:pPr>
        <w:pStyle w:val="FootnoteText"/>
        <w:rPr>
          <w:rFonts w:ascii="Times New Roman" w:hAnsi="Times New Roman" w:cs="Times New Roman"/>
        </w:rPr>
      </w:pPr>
      <w:r w:rsidRPr="00511C1E">
        <w:rPr>
          <w:rStyle w:val="FootnoteReference"/>
          <w:rFonts w:ascii="Times New Roman" w:hAnsi="Times New Roman" w:cs="Times New Roman"/>
        </w:rPr>
        <w:footnoteRef/>
      </w:r>
      <w:r w:rsidRPr="00511C1E">
        <w:rPr>
          <w:rFonts w:ascii="Times New Roman" w:hAnsi="Times New Roman" w:cs="Times New Roman"/>
        </w:rPr>
        <w:t xml:space="preserve"> Ja konstatē, ka Sistēmā konkrētajā atbalsta programmā iestāde nav pievienota kā atbalsta sniedzējs, lūdzam </w:t>
      </w:r>
      <w:r w:rsidR="002D55E4" w:rsidRPr="00511C1E">
        <w:rPr>
          <w:rFonts w:ascii="Times New Roman" w:hAnsi="Times New Roman" w:cs="Times New Roman"/>
        </w:rPr>
        <w:t>sūtīt pieteikumu uz e-pasta adresi deminimisIS@fm.gov.lv.</w:t>
      </w:r>
    </w:p>
  </w:footnote>
  <w:footnote w:id="6">
    <w:p w14:paraId="140DB4D9" w14:textId="77777777" w:rsidR="002F7BE7" w:rsidRPr="00CD2290" w:rsidRDefault="002F7BE7" w:rsidP="002F7BE7">
      <w:pPr>
        <w:pStyle w:val="FootnoteText"/>
        <w:jc w:val="both"/>
        <w:rPr>
          <w:rFonts w:ascii="Times New Roman" w:hAnsi="Times New Roman" w:cs="Times New Roman"/>
        </w:rPr>
      </w:pPr>
      <w:r w:rsidRPr="00CD2290">
        <w:rPr>
          <w:rStyle w:val="FootnoteReference"/>
          <w:rFonts w:ascii="Times New Roman" w:hAnsi="Times New Roman" w:cs="Times New Roman"/>
        </w:rPr>
        <w:footnoteRef/>
      </w:r>
      <w:r w:rsidRPr="00CD2290">
        <w:rPr>
          <w:rFonts w:ascii="Times New Roman" w:hAnsi="Times New Roman" w:cs="Times New Roman"/>
        </w:rPr>
        <w:t xml:space="preserve"> </w:t>
      </w:r>
      <w:proofErr w:type="spellStart"/>
      <w:r w:rsidRPr="00CD2290">
        <w:rPr>
          <w:rFonts w:ascii="Times New Roman" w:hAnsi="Times New Roman" w:cs="Times New Roman"/>
          <w:i/>
          <w:iCs/>
        </w:rPr>
        <w:t>ad-hoc</w:t>
      </w:r>
      <w:proofErr w:type="spellEnd"/>
      <w:r w:rsidRPr="00CD2290">
        <w:rPr>
          <w:rFonts w:ascii="Times New Roman" w:hAnsi="Times New Roman" w:cs="Times New Roman"/>
        </w:rPr>
        <w:t xml:space="preserve"> atbalsts — komercdarbības atbalsts, kuru piešķir ārpus atbalsta programmas – atbilstoši Komercdarbības atbalsta kontroles likuma 1. panta otrās daļas 1. punktam.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DF2"/>
    <w:multiLevelType w:val="hybridMultilevel"/>
    <w:tmpl w:val="46C2D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7E55E9"/>
    <w:multiLevelType w:val="hybridMultilevel"/>
    <w:tmpl w:val="DB74ADF2"/>
    <w:lvl w:ilvl="0" w:tplc="2E3066A8">
      <w:numFmt w:val="bullet"/>
      <w:lvlText w:val=""/>
      <w:lvlJc w:val="left"/>
      <w:pPr>
        <w:ind w:left="1080" w:hanging="360"/>
      </w:pPr>
      <w:rPr>
        <w:rFonts w:ascii="Wingdings" w:eastAsiaTheme="minorHAnsi" w:hAnsi="Wingdings"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24D7A65"/>
    <w:multiLevelType w:val="hybridMultilevel"/>
    <w:tmpl w:val="A2E822F8"/>
    <w:lvl w:ilvl="0" w:tplc="04260003">
      <w:start w:val="1"/>
      <w:numFmt w:val="bullet"/>
      <w:lvlText w:val="o"/>
      <w:lvlJc w:val="left"/>
      <w:pPr>
        <w:ind w:left="1440" w:hanging="360"/>
      </w:pPr>
      <w:rPr>
        <w:rFonts w:ascii="Courier New" w:hAnsi="Courier New" w:cs="Courier New" w:hint="default"/>
      </w:rPr>
    </w:lvl>
    <w:lvl w:ilvl="1" w:tplc="04260005">
      <w:start w:val="1"/>
      <w:numFmt w:val="bullet"/>
      <w:lvlText w:val=""/>
      <w:lvlJc w:val="left"/>
      <w:pPr>
        <w:ind w:left="2160" w:hanging="360"/>
      </w:pPr>
      <w:rPr>
        <w:rFonts w:ascii="Wingdings" w:hAnsi="Wingdings"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3BB44E9"/>
    <w:multiLevelType w:val="hybridMultilevel"/>
    <w:tmpl w:val="C496513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479430E"/>
    <w:multiLevelType w:val="hybridMultilevel"/>
    <w:tmpl w:val="6BA63B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26B4FA2"/>
    <w:multiLevelType w:val="hybridMultilevel"/>
    <w:tmpl w:val="796CA1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0F47777"/>
    <w:multiLevelType w:val="hybridMultilevel"/>
    <w:tmpl w:val="A95E1A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2439A2"/>
    <w:multiLevelType w:val="hybridMultilevel"/>
    <w:tmpl w:val="98B628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E9D5311"/>
    <w:multiLevelType w:val="hybridMultilevel"/>
    <w:tmpl w:val="D2B89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BD3D72"/>
    <w:multiLevelType w:val="hybridMultilevel"/>
    <w:tmpl w:val="1B82CE5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784F46FC"/>
    <w:multiLevelType w:val="hybridMultilevel"/>
    <w:tmpl w:val="A142C902"/>
    <w:lvl w:ilvl="0" w:tplc="F900F658">
      <w:start w:val="1"/>
      <w:numFmt w:val="decimal"/>
      <w:lvlText w:val="%1."/>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15987754">
    <w:abstractNumId w:val="5"/>
  </w:num>
  <w:num w:numId="2" w16cid:durableId="1266379695">
    <w:abstractNumId w:val="6"/>
  </w:num>
  <w:num w:numId="3" w16cid:durableId="1931233509">
    <w:abstractNumId w:val="7"/>
  </w:num>
  <w:num w:numId="4" w16cid:durableId="264730751">
    <w:abstractNumId w:val="10"/>
  </w:num>
  <w:num w:numId="5" w16cid:durableId="1298681391">
    <w:abstractNumId w:val="2"/>
  </w:num>
  <w:num w:numId="6" w16cid:durableId="265844722">
    <w:abstractNumId w:val="8"/>
  </w:num>
  <w:num w:numId="7" w16cid:durableId="422185714">
    <w:abstractNumId w:val="1"/>
  </w:num>
  <w:num w:numId="8" w16cid:durableId="1717465979">
    <w:abstractNumId w:val="0"/>
  </w:num>
  <w:num w:numId="9" w16cid:durableId="993029481">
    <w:abstractNumId w:val="9"/>
  </w:num>
  <w:num w:numId="10" w16cid:durableId="527790176">
    <w:abstractNumId w:val="3"/>
  </w:num>
  <w:num w:numId="11" w16cid:durableId="1045059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D9"/>
    <w:rsid w:val="00013B82"/>
    <w:rsid w:val="00032C99"/>
    <w:rsid w:val="00044F14"/>
    <w:rsid w:val="00045D1F"/>
    <w:rsid w:val="00046BEF"/>
    <w:rsid w:val="00060997"/>
    <w:rsid w:val="0006205E"/>
    <w:rsid w:val="00072EE1"/>
    <w:rsid w:val="0009335F"/>
    <w:rsid w:val="000933E6"/>
    <w:rsid w:val="000949AA"/>
    <w:rsid w:val="00096BB7"/>
    <w:rsid w:val="000B0C4A"/>
    <w:rsid w:val="000F6DE0"/>
    <w:rsid w:val="000F6F44"/>
    <w:rsid w:val="0010054F"/>
    <w:rsid w:val="00100FB6"/>
    <w:rsid w:val="00122809"/>
    <w:rsid w:val="001264BC"/>
    <w:rsid w:val="00155813"/>
    <w:rsid w:val="0017328A"/>
    <w:rsid w:val="00176004"/>
    <w:rsid w:val="00190744"/>
    <w:rsid w:val="00190AD0"/>
    <w:rsid w:val="00191E14"/>
    <w:rsid w:val="00192FED"/>
    <w:rsid w:val="00193DC4"/>
    <w:rsid w:val="001A2A73"/>
    <w:rsid w:val="001B2773"/>
    <w:rsid w:val="001D74D9"/>
    <w:rsid w:val="001E1E06"/>
    <w:rsid w:val="001E2745"/>
    <w:rsid w:val="00200D65"/>
    <w:rsid w:val="00215A47"/>
    <w:rsid w:val="00245BDD"/>
    <w:rsid w:val="00257ABC"/>
    <w:rsid w:val="00257EC2"/>
    <w:rsid w:val="00277786"/>
    <w:rsid w:val="00281751"/>
    <w:rsid w:val="00284B96"/>
    <w:rsid w:val="00285BDF"/>
    <w:rsid w:val="002C5462"/>
    <w:rsid w:val="002D0D9B"/>
    <w:rsid w:val="002D55E4"/>
    <w:rsid w:val="002E2060"/>
    <w:rsid w:val="002F4E2C"/>
    <w:rsid w:val="002F7BE7"/>
    <w:rsid w:val="0031116C"/>
    <w:rsid w:val="00312406"/>
    <w:rsid w:val="00321FDD"/>
    <w:rsid w:val="00322B00"/>
    <w:rsid w:val="00333155"/>
    <w:rsid w:val="00334498"/>
    <w:rsid w:val="0035208F"/>
    <w:rsid w:val="00365D10"/>
    <w:rsid w:val="00365D99"/>
    <w:rsid w:val="00383A77"/>
    <w:rsid w:val="003C72ED"/>
    <w:rsid w:val="003C7C98"/>
    <w:rsid w:val="003D70B4"/>
    <w:rsid w:val="003E6CAF"/>
    <w:rsid w:val="003F2B0B"/>
    <w:rsid w:val="004131BA"/>
    <w:rsid w:val="00414745"/>
    <w:rsid w:val="00415818"/>
    <w:rsid w:val="00421F1E"/>
    <w:rsid w:val="004347A9"/>
    <w:rsid w:val="00436B8D"/>
    <w:rsid w:val="00441A12"/>
    <w:rsid w:val="00451E4D"/>
    <w:rsid w:val="004533AE"/>
    <w:rsid w:val="00455969"/>
    <w:rsid w:val="004725E3"/>
    <w:rsid w:val="00476C8C"/>
    <w:rsid w:val="00481353"/>
    <w:rsid w:val="004B5392"/>
    <w:rsid w:val="004B61BB"/>
    <w:rsid w:val="004D6244"/>
    <w:rsid w:val="004F0A7C"/>
    <w:rsid w:val="004F6234"/>
    <w:rsid w:val="00502331"/>
    <w:rsid w:val="005031CE"/>
    <w:rsid w:val="00505EEE"/>
    <w:rsid w:val="00511C1E"/>
    <w:rsid w:val="00536835"/>
    <w:rsid w:val="00542DD5"/>
    <w:rsid w:val="00545D8D"/>
    <w:rsid w:val="0054736A"/>
    <w:rsid w:val="00552DAF"/>
    <w:rsid w:val="005809B1"/>
    <w:rsid w:val="0058181D"/>
    <w:rsid w:val="0058283F"/>
    <w:rsid w:val="00596572"/>
    <w:rsid w:val="005A2471"/>
    <w:rsid w:val="005A66A0"/>
    <w:rsid w:val="005C005B"/>
    <w:rsid w:val="005C6BAC"/>
    <w:rsid w:val="005E7C7C"/>
    <w:rsid w:val="005F5EA7"/>
    <w:rsid w:val="005F7CCF"/>
    <w:rsid w:val="006005AF"/>
    <w:rsid w:val="006013E3"/>
    <w:rsid w:val="006033EB"/>
    <w:rsid w:val="00612083"/>
    <w:rsid w:val="006160E6"/>
    <w:rsid w:val="00616FA4"/>
    <w:rsid w:val="00630994"/>
    <w:rsid w:val="00632CD9"/>
    <w:rsid w:val="00640557"/>
    <w:rsid w:val="006479E2"/>
    <w:rsid w:val="00647ADC"/>
    <w:rsid w:val="00673ED4"/>
    <w:rsid w:val="00684538"/>
    <w:rsid w:val="006A7A25"/>
    <w:rsid w:val="006C492A"/>
    <w:rsid w:val="006E1647"/>
    <w:rsid w:val="00710C8B"/>
    <w:rsid w:val="00721BAA"/>
    <w:rsid w:val="00745443"/>
    <w:rsid w:val="0076429B"/>
    <w:rsid w:val="00766ADC"/>
    <w:rsid w:val="00774E9A"/>
    <w:rsid w:val="007809C2"/>
    <w:rsid w:val="007871C4"/>
    <w:rsid w:val="007A3551"/>
    <w:rsid w:val="007D2FE6"/>
    <w:rsid w:val="007F3ABC"/>
    <w:rsid w:val="00812C2D"/>
    <w:rsid w:val="00826678"/>
    <w:rsid w:val="00864C40"/>
    <w:rsid w:val="008700BC"/>
    <w:rsid w:val="0087089F"/>
    <w:rsid w:val="0088412E"/>
    <w:rsid w:val="008B7A2B"/>
    <w:rsid w:val="008C129F"/>
    <w:rsid w:val="008E7CC4"/>
    <w:rsid w:val="00913A83"/>
    <w:rsid w:val="00924C74"/>
    <w:rsid w:val="0092726F"/>
    <w:rsid w:val="00931FF6"/>
    <w:rsid w:val="00936DB3"/>
    <w:rsid w:val="00942472"/>
    <w:rsid w:val="00954828"/>
    <w:rsid w:val="009570CF"/>
    <w:rsid w:val="00966E05"/>
    <w:rsid w:val="00974C4A"/>
    <w:rsid w:val="00976C6A"/>
    <w:rsid w:val="00982FD4"/>
    <w:rsid w:val="00990E73"/>
    <w:rsid w:val="00991312"/>
    <w:rsid w:val="009A5939"/>
    <w:rsid w:val="009E0EC9"/>
    <w:rsid w:val="00A050C1"/>
    <w:rsid w:val="00A25613"/>
    <w:rsid w:val="00A32EBC"/>
    <w:rsid w:val="00A8123E"/>
    <w:rsid w:val="00A91A0E"/>
    <w:rsid w:val="00A94034"/>
    <w:rsid w:val="00AB120D"/>
    <w:rsid w:val="00AD47F3"/>
    <w:rsid w:val="00AD5C5A"/>
    <w:rsid w:val="00AE400F"/>
    <w:rsid w:val="00AF2A56"/>
    <w:rsid w:val="00B16239"/>
    <w:rsid w:val="00B3444C"/>
    <w:rsid w:val="00B510BD"/>
    <w:rsid w:val="00B57D91"/>
    <w:rsid w:val="00B7094E"/>
    <w:rsid w:val="00B72AD8"/>
    <w:rsid w:val="00B763FC"/>
    <w:rsid w:val="00B77F7B"/>
    <w:rsid w:val="00B928FA"/>
    <w:rsid w:val="00BA58CB"/>
    <w:rsid w:val="00BB4EF2"/>
    <w:rsid w:val="00BD07DC"/>
    <w:rsid w:val="00C02B31"/>
    <w:rsid w:val="00C43D25"/>
    <w:rsid w:val="00C508C6"/>
    <w:rsid w:val="00C7098E"/>
    <w:rsid w:val="00C82A6B"/>
    <w:rsid w:val="00CD03A7"/>
    <w:rsid w:val="00CE1AF4"/>
    <w:rsid w:val="00CE31B4"/>
    <w:rsid w:val="00CF32E1"/>
    <w:rsid w:val="00D26924"/>
    <w:rsid w:val="00D60DB1"/>
    <w:rsid w:val="00D621A7"/>
    <w:rsid w:val="00D73194"/>
    <w:rsid w:val="00DA33FE"/>
    <w:rsid w:val="00DD0CF9"/>
    <w:rsid w:val="00DE4480"/>
    <w:rsid w:val="00E06043"/>
    <w:rsid w:val="00E25BC0"/>
    <w:rsid w:val="00E33895"/>
    <w:rsid w:val="00E37F5F"/>
    <w:rsid w:val="00E725D9"/>
    <w:rsid w:val="00E75F23"/>
    <w:rsid w:val="00ED4368"/>
    <w:rsid w:val="00EE3F82"/>
    <w:rsid w:val="00EF7216"/>
    <w:rsid w:val="00F00E87"/>
    <w:rsid w:val="00F01D50"/>
    <w:rsid w:val="00F05109"/>
    <w:rsid w:val="00F17393"/>
    <w:rsid w:val="00F26A74"/>
    <w:rsid w:val="00F27693"/>
    <w:rsid w:val="00F33136"/>
    <w:rsid w:val="00F3484A"/>
    <w:rsid w:val="00F422ED"/>
    <w:rsid w:val="00F50641"/>
    <w:rsid w:val="00F578AD"/>
    <w:rsid w:val="00F85087"/>
    <w:rsid w:val="00F933EC"/>
    <w:rsid w:val="00F958E3"/>
    <w:rsid w:val="00F95905"/>
    <w:rsid w:val="00FA4FBC"/>
    <w:rsid w:val="00FB1CE5"/>
    <w:rsid w:val="00FC1471"/>
    <w:rsid w:val="00FC7147"/>
    <w:rsid w:val="00FE16DF"/>
    <w:rsid w:val="00FE3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4A073"/>
  <w15:chartTrackingRefBased/>
  <w15:docId w15:val="{DC959712-5ADF-463E-8E4A-17B9E37A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5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18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5D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17393"/>
    <w:pPr>
      <w:ind w:left="720"/>
      <w:contextualSpacing/>
    </w:pPr>
  </w:style>
  <w:style w:type="character" w:customStyle="1" w:styleId="Heading2Char">
    <w:name w:val="Heading 2 Char"/>
    <w:basedOn w:val="DefaultParagraphFont"/>
    <w:link w:val="Heading2"/>
    <w:uiPriority w:val="9"/>
    <w:rsid w:val="0058181D"/>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E25B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BC0"/>
    <w:rPr>
      <w:sz w:val="20"/>
      <w:szCs w:val="20"/>
    </w:rPr>
  </w:style>
  <w:style w:type="character" w:styleId="FootnoteReference">
    <w:name w:val="footnote reference"/>
    <w:basedOn w:val="DefaultParagraphFont"/>
    <w:uiPriority w:val="99"/>
    <w:semiHidden/>
    <w:unhideWhenUsed/>
    <w:rsid w:val="00E25BC0"/>
    <w:rPr>
      <w:vertAlign w:val="superscript"/>
    </w:rPr>
  </w:style>
  <w:style w:type="character" w:styleId="Hyperlink">
    <w:name w:val="Hyperlink"/>
    <w:basedOn w:val="DefaultParagraphFont"/>
    <w:uiPriority w:val="99"/>
    <w:unhideWhenUsed/>
    <w:rsid w:val="004131BA"/>
    <w:rPr>
      <w:color w:val="0563C1" w:themeColor="hyperlink"/>
      <w:u w:val="single"/>
    </w:rPr>
  </w:style>
  <w:style w:type="character" w:styleId="CommentReference">
    <w:name w:val="annotation reference"/>
    <w:basedOn w:val="DefaultParagraphFont"/>
    <w:uiPriority w:val="99"/>
    <w:semiHidden/>
    <w:unhideWhenUsed/>
    <w:rsid w:val="00982FD4"/>
    <w:rPr>
      <w:sz w:val="16"/>
      <w:szCs w:val="16"/>
    </w:rPr>
  </w:style>
  <w:style w:type="paragraph" w:styleId="CommentText">
    <w:name w:val="annotation text"/>
    <w:basedOn w:val="Normal"/>
    <w:link w:val="CommentTextChar"/>
    <w:uiPriority w:val="99"/>
    <w:unhideWhenUsed/>
    <w:rsid w:val="00982FD4"/>
    <w:pPr>
      <w:spacing w:line="240" w:lineRule="auto"/>
    </w:pPr>
    <w:rPr>
      <w:sz w:val="20"/>
      <w:szCs w:val="20"/>
    </w:rPr>
  </w:style>
  <w:style w:type="character" w:customStyle="1" w:styleId="CommentTextChar">
    <w:name w:val="Comment Text Char"/>
    <w:basedOn w:val="DefaultParagraphFont"/>
    <w:link w:val="CommentText"/>
    <w:uiPriority w:val="99"/>
    <w:rsid w:val="00982FD4"/>
    <w:rPr>
      <w:sz w:val="20"/>
      <w:szCs w:val="20"/>
    </w:rPr>
  </w:style>
  <w:style w:type="paragraph" w:styleId="CommentSubject">
    <w:name w:val="annotation subject"/>
    <w:basedOn w:val="CommentText"/>
    <w:next w:val="CommentText"/>
    <w:link w:val="CommentSubjectChar"/>
    <w:uiPriority w:val="99"/>
    <w:semiHidden/>
    <w:unhideWhenUsed/>
    <w:rsid w:val="00982FD4"/>
    <w:rPr>
      <w:b/>
      <w:bCs/>
    </w:rPr>
  </w:style>
  <w:style w:type="character" w:customStyle="1" w:styleId="CommentSubjectChar">
    <w:name w:val="Comment Subject Char"/>
    <w:basedOn w:val="CommentTextChar"/>
    <w:link w:val="CommentSubject"/>
    <w:uiPriority w:val="99"/>
    <w:semiHidden/>
    <w:rsid w:val="00982FD4"/>
    <w:rPr>
      <w:b/>
      <w:bCs/>
      <w:sz w:val="20"/>
      <w:szCs w:val="20"/>
    </w:rPr>
  </w:style>
  <w:style w:type="paragraph" w:styleId="BalloonText">
    <w:name w:val="Balloon Text"/>
    <w:basedOn w:val="Normal"/>
    <w:link w:val="BalloonTextChar"/>
    <w:uiPriority w:val="99"/>
    <w:semiHidden/>
    <w:unhideWhenUsed/>
    <w:rsid w:val="00982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FD4"/>
    <w:rPr>
      <w:rFonts w:ascii="Segoe UI" w:hAnsi="Segoe UI" w:cs="Segoe UI"/>
      <w:sz w:val="18"/>
      <w:szCs w:val="18"/>
    </w:rPr>
  </w:style>
  <w:style w:type="character" w:styleId="FollowedHyperlink">
    <w:name w:val="FollowedHyperlink"/>
    <w:basedOn w:val="DefaultParagraphFont"/>
    <w:uiPriority w:val="99"/>
    <w:semiHidden/>
    <w:unhideWhenUsed/>
    <w:rsid w:val="00E33895"/>
    <w:rPr>
      <w:color w:val="954F72" w:themeColor="followedHyperlink"/>
      <w:u w:val="single"/>
    </w:rPr>
  </w:style>
  <w:style w:type="paragraph" w:styleId="Header">
    <w:name w:val="header"/>
    <w:basedOn w:val="Normal"/>
    <w:link w:val="HeaderChar"/>
    <w:uiPriority w:val="99"/>
    <w:unhideWhenUsed/>
    <w:rsid w:val="009913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1312"/>
  </w:style>
  <w:style w:type="paragraph" w:styleId="Footer">
    <w:name w:val="footer"/>
    <w:basedOn w:val="Normal"/>
    <w:link w:val="FooterChar"/>
    <w:uiPriority w:val="99"/>
    <w:unhideWhenUsed/>
    <w:rsid w:val="009913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1312"/>
  </w:style>
  <w:style w:type="paragraph" w:styleId="Revision">
    <w:name w:val="Revision"/>
    <w:hidden/>
    <w:uiPriority w:val="99"/>
    <w:semiHidden/>
    <w:rsid w:val="00924C74"/>
    <w:pPr>
      <w:spacing w:after="0" w:line="240" w:lineRule="auto"/>
    </w:pPr>
  </w:style>
  <w:style w:type="character" w:styleId="UnresolvedMention">
    <w:name w:val="Unresolved Mention"/>
    <w:basedOn w:val="DefaultParagraphFont"/>
    <w:uiPriority w:val="99"/>
    <w:semiHidden/>
    <w:unhideWhenUsed/>
    <w:rsid w:val="00334498"/>
    <w:rPr>
      <w:color w:val="605E5C"/>
      <w:shd w:val="clear" w:color="auto" w:fill="E1DFDD"/>
    </w:rPr>
  </w:style>
  <w:style w:type="paragraph" w:styleId="NormalWeb">
    <w:name w:val="Normal (Web)"/>
    <w:basedOn w:val="Normal"/>
    <w:uiPriority w:val="99"/>
    <w:semiHidden/>
    <w:unhideWhenUsed/>
    <w:rsid w:val="003520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68854">
      <w:bodyDiv w:val="1"/>
      <w:marLeft w:val="0"/>
      <w:marRight w:val="0"/>
      <w:marTop w:val="0"/>
      <w:marBottom w:val="0"/>
      <w:divBdr>
        <w:top w:val="none" w:sz="0" w:space="0" w:color="auto"/>
        <w:left w:val="none" w:sz="0" w:space="0" w:color="auto"/>
        <w:bottom w:val="none" w:sz="0" w:space="0" w:color="auto"/>
        <w:right w:val="none" w:sz="0" w:space="0" w:color="auto"/>
      </w:divBdr>
    </w:div>
    <w:div w:id="1161654286">
      <w:bodyDiv w:val="1"/>
      <w:marLeft w:val="0"/>
      <w:marRight w:val="0"/>
      <w:marTop w:val="0"/>
      <w:marBottom w:val="0"/>
      <w:divBdr>
        <w:top w:val="none" w:sz="0" w:space="0" w:color="auto"/>
        <w:left w:val="none" w:sz="0" w:space="0" w:color="auto"/>
        <w:bottom w:val="none" w:sz="0" w:space="0" w:color="auto"/>
        <w:right w:val="none" w:sz="0" w:space="0" w:color="auto"/>
      </w:divBdr>
    </w:div>
    <w:div w:id="1526865703">
      <w:bodyDiv w:val="1"/>
      <w:marLeft w:val="0"/>
      <w:marRight w:val="0"/>
      <w:marTop w:val="0"/>
      <w:marBottom w:val="0"/>
      <w:divBdr>
        <w:top w:val="none" w:sz="0" w:space="0" w:color="auto"/>
        <w:left w:val="none" w:sz="0" w:space="0" w:color="auto"/>
        <w:bottom w:val="none" w:sz="0" w:space="0" w:color="auto"/>
        <w:right w:val="none" w:sz="0" w:space="0" w:color="auto"/>
      </w:divBdr>
    </w:div>
    <w:div w:id="1638754943">
      <w:bodyDiv w:val="1"/>
      <w:marLeft w:val="0"/>
      <w:marRight w:val="0"/>
      <w:marTop w:val="0"/>
      <w:marBottom w:val="0"/>
      <w:divBdr>
        <w:top w:val="none" w:sz="0" w:space="0" w:color="auto"/>
        <w:left w:val="none" w:sz="0" w:space="0" w:color="auto"/>
        <w:bottom w:val="none" w:sz="0" w:space="0" w:color="auto"/>
        <w:right w:val="none" w:sz="0" w:space="0" w:color="auto"/>
      </w:divBdr>
    </w:div>
    <w:div w:id="1742756478">
      <w:bodyDiv w:val="1"/>
      <w:marLeft w:val="0"/>
      <w:marRight w:val="0"/>
      <w:marTop w:val="0"/>
      <w:marBottom w:val="0"/>
      <w:divBdr>
        <w:top w:val="none" w:sz="0" w:space="0" w:color="auto"/>
        <w:left w:val="none" w:sz="0" w:space="0" w:color="auto"/>
        <w:bottom w:val="none" w:sz="0" w:space="0" w:color="auto"/>
        <w:right w:val="none" w:sz="0" w:space="0" w:color="auto"/>
      </w:divBdr>
    </w:div>
    <w:div w:id="21013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3/1408/2023-10-25" TargetMode="External"/><Relationship Id="rId13" Type="http://schemas.openxmlformats.org/officeDocument/2006/relationships/hyperlink" Target="http://eur-lex.europa.eu/eli/reg/2014/717/oj/?locale=LV" TargetMode="External"/><Relationship Id="rId18" Type="http://schemas.openxmlformats.org/officeDocument/2006/relationships/hyperlink" Target="https://www.fm.gov.lv/lv/skaidrojosie-materi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europa.eu/eli/reg/2023/2831/oj" TargetMode="External"/><Relationship Id="rId17" Type="http://schemas.openxmlformats.org/officeDocument/2006/relationships/hyperlink" Target="mailto:itsupport@fm.gov.lv" TargetMode="External"/><Relationship Id="rId2" Type="http://schemas.openxmlformats.org/officeDocument/2006/relationships/numbering" Target="numbering.xml"/><Relationship Id="rId16" Type="http://schemas.openxmlformats.org/officeDocument/2006/relationships/hyperlink" Target="http://eur-lex.europa.eu/eli/reg/2014/717/oj/?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717/oj/?locale=LV" TargetMode="External"/><Relationship Id="rId5" Type="http://schemas.openxmlformats.org/officeDocument/2006/relationships/webSettings" Target="webSettings.xml"/><Relationship Id="rId15" Type="http://schemas.openxmlformats.org/officeDocument/2006/relationships/hyperlink" Target="https://likumi.lv/ta/id/303512-noteikumi-par-ide-minimisi-atbalsta-uzskaites-un-pieskirsanas-kartibu-un-ide-minimisi-atbalsta-uzskaites-veidlapu-paraugiem" TargetMode="External"/><Relationship Id="rId10" Type="http://schemas.openxmlformats.org/officeDocument/2006/relationships/hyperlink" Target="http://data.europa.eu/eli/reg/2014/717/2023-1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reg/2013/1408/oj/?locale=LV" TargetMode="External"/><Relationship Id="rId14" Type="http://schemas.openxmlformats.org/officeDocument/2006/relationships/hyperlink" Target="https://www.fm.gov.lv/lv/sadalas/komercdarbibas_atbalsta_kontrole/de_minimis_atbalsta_uzskaites_sistem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eminimis.fm.gov.lv/public/mekletajs" TargetMode="External"/><Relationship Id="rId1" Type="http://schemas.openxmlformats.org/officeDocument/2006/relationships/hyperlink" Target="https://deminimis.f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C232-F392-40E7-8B74-5A7674C1B9A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7242</Words>
  <Characters>4129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Zakovska</dc:creator>
  <cp:keywords/>
  <dc:description/>
  <cp:lastModifiedBy>KAKD</cp:lastModifiedBy>
  <cp:revision>4</cp:revision>
  <dcterms:created xsi:type="dcterms:W3CDTF">2025-03-24T08:15:00Z</dcterms:created>
  <dcterms:modified xsi:type="dcterms:W3CDTF">2025-03-24T08:17:00Z</dcterms:modified>
  <cp:contentStatus/>
</cp:coreProperties>
</file>