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4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422"/>
        <w:gridCol w:w="5807"/>
      </w:tblGrid>
      <w:tr w:rsidR="00F27DAB" w:rsidRPr="00F27DAB" w14:paraId="528A832A" w14:textId="77777777" w:rsidTr="00F27DAB">
        <w:tc>
          <w:tcPr>
            <w:tcW w:w="2256" w:type="dxa"/>
            <w:hideMark/>
          </w:tcPr>
          <w:p w14:paraId="1F2368DB" w14:textId="77777777" w:rsidR="00F27DAB" w:rsidRPr="00F27DAB" w:rsidRDefault="00F27DAB" w:rsidP="00F27DAB">
            <w:r w:rsidRPr="00F27DAB">
              <w:rPr>
                <w:noProof/>
                <w:lang w:eastAsia="lv-LV"/>
              </w:rPr>
              <w:drawing>
                <wp:inline distT="0" distB="0" distL="0" distR="0" wp14:anchorId="16D29E91" wp14:editId="2919E709">
                  <wp:extent cx="12858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47750"/>
                          </a:xfrm>
                          <a:prstGeom prst="rect">
                            <a:avLst/>
                          </a:prstGeom>
                          <a:noFill/>
                          <a:ln>
                            <a:noFill/>
                          </a:ln>
                        </pic:spPr>
                      </pic:pic>
                    </a:graphicData>
                  </a:graphic>
                </wp:inline>
              </w:drawing>
            </w:r>
          </w:p>
        </w:tc>
        <w:tc>
          <w:tcPr>
            <w:tcW w:w="2422" w:type="dxa"/>
          </w:tcPr>
          <w:p w14:paraId="2C7A4DA3" w14:textId="77777777" w:rsidR="00F27DAB" w:rsidRPr="00F27DAB" w:rsidRDefault="00F27DAB" w:rsidP="00F27DAB">
            <w:pPr>
              <w:jc w:val="both"/>
              <w:rPr>
                <w:rFonts w:ascii="Times New Roman" w:hAnsi="Times New Roman"/>
                <w:b/>
                <w:sz w:val="32"/>
                <w:szCs w:val="32"/>
              </w:rPr>
            </w:pPr>
          </w:p>
          <w:p w14:paraId="6B0122E8" w14:textId="77777777" w:rsidR="00F27DAB" w:rsidRPr="00F27DAB" w:rsidRDefault="00F27DAB" w:rsidP="00F27DAB">
            <w:pPr>
              <w:jc w:val="both"/>
              <w:rPr>
                <w:rFonts w:ascii="Times New Roman" w:hAnsi="Times New Roman"/>
                <w:b/>
                <w:sz w:val="32"/>
                <w:szCs w:val="32"/>
              </w:rPr>
            </w:pPr>
          </w:p>
          <w:p w14:paraId="25A4FD11" w14:textId="77777777" w:rsidR="00F27DAB" w:rsidRPr="00F27DAB" w:rsidRDefault="00F27DAB" w:rsidP="00F27DAB">
            <w:pPr>
              <w:jc w:val="both"/>
              <w:rPr>
                <w:rFonts w:ascii="Times New Roman" w:hAnsi="Times New Roman"/>
                <w:b/>
                <w:sz w:val="32"/>
                <w:szCs w:val="32"/>
              </w:rPr>
            </w:pPr>
          </w:p>
          <w:p w14:paraId="458D4679" w14:textId="77777777" w:rsidR="00F27DAB" w:rsidRPr="00F27DAB" w:rsidRDefault="00F27DAB" w:rsidP="00F27DAB">
            <w:pPr>
              <w:jc w:val="both"/>
              <w:rPr>
                <w:rFonts w:ascii="Times New Roman" w:hAnsi="Times New Roman"/>
                <w:b/>
                <w:sz w:val="32"/>
                <w:szCs w:val="32"/>
              </w:rPr>
            </w:pPr>
          </w:p>
          <w:p w14:paraId="57D56CDE" w14:textId="77777777" w:rsidR="00F27DAB" w:rsidRPr="00F27DAB" w:rsidRDefault="00F27DAB" w:rsidP="00F27DAB">
            <w:pPr>
              <w:jc w:val="both"/>
              <w:rPr>
                <w:rFonts w:ascii="Times New Roman" w:hAnsi="Times New Roman"/>
                <w:b/>
                <w:sz w:val="32"/>
                <w:szCs w:val="32"/>
              </w:rPr>
            </w:pPr>
          </w:p>
          <w:p w14:paraId="31BE637B" w14:textId="77777777" w:rsidR="00F27DAB" w:rsidRPr="00F27DAB" w:rsidRDefault="00F27DAB" w:rsidP="00F27DAB">
            <w:pPr>
              <w:jc w:val="both"/>
              <w:rPr>
                <w:rFonts w:ascii="Times New Roman" w:hAnsi="Times New Roman"/>
                <w:b/>
                <w:sz w:val="32"/>
                <w:szCs w:val="32"/>
              </w:rPr>
            </w:pPr>
          </w:p>
          <w:p w14:paraId="6FFB2F8F" w14:textId="77777777" w:rsidR="00F27DAB" w:rsidRPr="00F27DAB" w:rsidRDefault="00F27DAB" w:rsidP="00F27DAB">
            <w:pPr>
              <w:jc w:val="both"/>
            </w:pPr>
          </w:p>
        </w:tc>
        <w:tc>
          <w:tcPr>
            <w:tcW w:w="5807" w:type="dxa"/>
            <w:hideMark/>
          </w:tcPr>
          <w:p w14:paraId="125C84E7"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APSTIPRINU</w:t>
            </w:r>
          </w:p>
          <w:p w14:paraId="02634074" w14:textId="77777777"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Finanšu ministrijas</w:t>
            </w:r>
          </w:p>
          <w:p w14:paraId="34AC4DE6" w14:textId="23198092"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valsts sekretār</w:t>
            </w:r>
            <w:r w:rsidR="000217C7">
              <w:rPr>
                <w:rFonts w:ascii="Times New Roman" w:hAnsi="Times New Roman"/>
                <w:lang w:eastAsia="lv-LV"/>
              </w:rPr>
              <w:t>a p.i.</w:t>
            </w:r>
          </w:p>
          <w:p w14:paraId="51354D64" w14:textId="505A002C" w:rsidR="00F27DAB" w:rsidRPr="00F27DAB" w:rsidRDefault="000217C7" w:rsidP="00F27DAB">
            <w:pPr>
              <w:jc w:val="right"/>
              <w:rPr>
                <w:rFonts w:ascii="Times New Roman" w:hAnsi="Times New Roman"/>
                <w:b/>
                <w:bCs/>
                <w:i/>
                <w:iCs/>
              </w:rPr>
            </w:pPr>
            <w:r>
              <w:rPr>
                <w:rFonts w:ascii="Times New Roman" w:hAnsi="Times New Roman"/>
                <w:lang w:eastAsia="lv-LV"/>
              </w:rPr>
              <w:t>I</w:t>
            </w:r>
            <w:r w:rsidR="00F27DAB" w:rsidRPr="00F27DAB">
              <w:rPr>
                <w:rFonts w:ascii="Times New Roman" w:hAnsi="Times New Roman"/>
                <w:lang w:eastAsia="lv-LV"/>
              </w:rPr>
              <w:t>. B</w:t>
            </w:r>
            <w:r>
              <w:rPr>
                <w:rFonts w:ascii="Times New Roman" w:hAnsi="Times New Roman"/>
                <w:lang w:eastAsia="lv-LV"/>
              </w:rPr>
              <w:t>raunfelde</w:t>
            </w:r>
          </w:p>
          <w:p w14:paraId="04E6E832"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Dokuments apstiprināts ar elektronisko parakstu</w:t>
            </w:r>
          </w:p>
          <w:p w14:paraId="29668B1A"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Datums skatāms laika zīmogā</w:t>
            </w:r>
          </w:p>
          <w:p w14:paraId="5DF31C1E" w14:textId="77777777" w:rsidR="00F27DAB" w:rsidRPr="00F27DAB" w:rsidRDefault="00F27DAB" w:rsidP="00F27DAB">
            <w:pPr>
              <w:jc w:val="right"/>
            </w:pPr>
            <w:r w:rsidRPr="00F27DAB">
              <w:rPr>
                <w:rFonts w:ascii="Times New Roman" w:hAnsi="Times New Roman"/>
                <w:b/>
                <w:bCs/>
                <w:lang w:eastAsia="lv-LV"/>
              </w:rPr>
              <w:t>Reģistrācijas numurs skatāms reģistrācijas informācijā</w:t>
            </w:r>
          </w:p>
        </w:tc>
      </w:tr>
    </w:tbl>
    <w:p w14:paraId="26D6BB0D" w14:textId="37841413" w:rsidR="00F27DAB" w:rsidRDefault="00F27DAB" w:rsidP="00F27DAB">
      <w:pPr>
        <w:rPr>
          <w:rFonts w:ascii="Times New Roman" w:eastAsia="Calibri" w:hAnsi="Times New Roman" w:cs="Times New Roman"/>
          <w:b/>
          <w:sz w:val="32"/>
          <w:szCs w:val="32"/>
        </w:rPr>
      </w:pPr>
      <w:r w:rsidRPr="00F27DAB">
        <w:rPr>
          <w:rFonts w:ascii="Times New Roman" w:eastAsia="Calibri" w:hAnsi="Times New Roman" w:cs="Times New Roman"/>
          <w:b/>
          <w:sz w:val="32"/>
          <w:szCs w:val="32"/>
        </w:rPr>
        <w:t xml:space="preserve">                                       AMATA APRAKSTS</w:t>
      </w:r>
    </w:p>
    <w:tbl>
      <w:tblPr>
        <w:tblStyle w:val="TableGrid"/>
        <w:tblW w:w="10132" w:type="dxa"/>
        <w:tblLayout w:type="fixed"/>
        <w:tblLook w:val="04A0" w:firstRow="1" w:lastRow="0" w:firstColumn="1" w:lastColumn="0" w:noHBand="0" w:noVBand="1"/>
      </w:tblPr>
      <w:tblGrid>
        <w:gridCol w:w="1774"/>
        <w:gridCol w:w="2982"/>
        <w:gridCol w:w="2421"/>
        <w:gridCol w:w="2955"/>
      </w:tblGrid>
      <w:tr w:rsidR="007B176D" w14:paraId="786E4332" w14:textId="77777777" w:rsidTr="0092706F">
        <w:tc>
          <w:tcPr>
            <w:tcW w:w="1774" w:type="dxa"/>
          </w:tcPr>
          <w:p w14:paraId="4CF6760B" w14:textId="77777777" w:rsidR="007B176D" w:rsidRPr="004A074A" w:rsidRDefault="007B176D" w:rsidP="0092706F">
            <w:pPr>
              <w:jc w:val="both"/>
              <w:rPr>
                <w:rFonts w:ascii="Times New Roman" w:hAnsi="Times New Roman" w:cs="Times New Roman"/>
                <w:sz w:val="24"/>
                <w:szCs w:val="24"/>
              </w:rPr>
            </w:pPr>
            <w:r w:rsidRPr="004A074A">
              <w:rPr>
                <w:rFonts w:ascii="Times New Roman" w:hAnsi="Times New Roman" w:cs="Times New Roman"/>
                <w:sz w:val="24"/>
                <w:szCs w:val="24"/>
              </w:rPr>
              <w:t>2.AMATA NOSAUKUMS</w:t>
            </w:r>
          </w:p>
        </w:tc>
        <w:tc>
          <w:tcPr>
            <w:tcW w:w="2982" w:type="dxa"/>
          </w:tcPr>
          <w:p w14:paraId="261B58D1" w14:textId="77777777" w:rsidR="007B176D" w:rsidRPr="004A074A" w:rsidRDefault="007B176D" w:rsidP="002847D7">
            <w:pPr>
              <w:rPr>
                <w:rFonts w:ascii="Times New Roman" w:hAnsi="Times New Roman" w:cs="Times New Roman"/>
                <w:sz w:val="24"/>
                <w:szCs w:val="24"/>
              </w:rPr>
            </w:pPr>
            <w:r>
              <w:rPr>
                <w:rFonts w:ascii="Times New Roman" w:hAnsi="Times New Roman" w:cs="Times New Roman"/>
                <w:sz w:val="24"/>
                <w:szCs w:val="24"/>
              </w:rPr>
              <w:t>Vecākais eksperts</w:t>
            </w:r>
          </w:p>
        </w:tc>
        <w:tc>
          <w:tcPr>
            <w:tcW w:w="2421" w:type="dxa"/>
          </w:tcPr>
          <w:p w14:paraId="022B1515" w14:textId="77777777" w:rsidR="007B176D" w:rsidRPr="004A074A" w:rsidRDefault="007B176D" w:rsidP="0092706F">
            <w:pPr>
              <w:jc w:val="both"/>
              <w:rPr>
                <w:rFonts w:ascii="Times New Roman" w:hAnsi="Times New Roman" w:cs="Times New Roman"/>
                <w:sz w:val="24"/>
                <w:szCs w:val="24"/>
              </w:rPr>
            </w:pPr>
            <w:r w:rsidRPr="004A074A">
              <w:rPr>
                <w:rFonts w:ascii="Times New Roman" w:hAnsi="Times New Roman" w:cs="Times New Roman"/>
                <w:sz w:val="24"/>
                <w:szCs w:val="24"/>
              </w:rPr>
              <w:t>2.1.AMATA STATUSS</w:t>
            </w:r>
          </w:p>
        </w:tc>
        <w:tc>
          <w:tcPr>
            <w:tcW w:w="2955" w:type="dxa"/>
          </w:tcPr>
          <w:p w14:paraId="49D48139" w14:textId="77777777" w:rsidR="007B176D" w:rsidRPr="004A074A" w:rsidRDefault="007B176D" w:rsidP="002847D7">
            <w:pPr>
              <w:rPr>
                <w:rFonts w:ascii="Times New Roman" w:hAnsi="Times New Roman" w:cs="Times New Roman"/>
                <w:sz w:val="24"/>
                <w:szCs w:val="24"/>
              </w:rPr>
            </w:pPr>
            <w:r w:rsidRPr="00B71A8B">
              <w:rPr>
                <w:rFonts w:ascii="Times New Roman" w:hAnsi="Times New Roman" w:cs="Times New Roman"/>
                <w:sz w:val="24"/>
                <w:szCs w:val="24"/>
              </w:rPr>
              <w:t>Ierēdnis</w:t>
            </w:r>
          </w:p>
        </w:tc>
      </w:tr>
      <w:tr w:rsidR="007B176D" w14:paraId="5AD44067" w14:textId="77777777" w:rsidTr="0092706F">
        <w:tc>
          <w:tcPr>
            <w:tcW w:w="4756" w:type="dxa"/>
            <w:gridSpan w:val="2"/>
          </w:tcPr>
          <w:p w14:paraId="3914BDB1" w14:textId="77777777" w:rsidR="007B176D" w:rsidRPr="004A074A" w:rsidRDefault="007B176D" w:rsidP="002847D7">
            <w:pPr>
              <w:rPr>
                <w:rFonts w:ascii="Times New Roman" w:hAnsi="Times New Roman" w:cs="Times New Roman"/>
              </w:rPr>
            </w:pPr>
            <w:r w:rsidRPr="004A074A">
              <w:rPr>
                <w:rFonts w:ascii="Times New Roman" w:hAnsi="Times New Roman" w:cs="Times New Roman"/>
              </w:rPr>
              <w:t>3.STRUKTŪRVIENĪBA</w:t>
            </w:r>
          </w:p>
          <w:p w14:paraId="6BBDF1C3" w14:textId="77777777" w:rsidR="007B176D" w:rsidRPr="004A074A" w:rsidRDefault="007B176D" w:rsidP="002847D7">
            <w:pPr>
              <w:rPr>
                <w:rFonts w:ascii="Times New Roman" w:hAnsi="Times New Roman" w:cs="Times New Roman"/>
                <w:sz w:val="24"/>
                <w:szCs w:val="24"/>
              </w:rPr>
            </w:pPr>
          </w:p>
        </w:tc>
        <w:tc>
          <w:tcPr>
            <w:tcW w:w="5376" w:type="dxa"/>
            <w:gridSpan w:val="2"/>
          </w:tcPr>
          <w:p w14:paraId="70F0A419" w14:textId="77777777" w:rsidR="007B176D" w:rsidRPr="004A074A" w:rsidRDefault="007B176D" w:rsidP="002847D7">
            <w:pPr>
              <w:rPr>
                <w:rFonts w:ascii="Times New Roman" w:hAnsi="Times New Roman" w:cs="Times New Roman"/>
                <w:sz w:val="24"/>
                <w:szCs w:val="24"/>
              </w:rPr>
            </w:pPr>
            <w:r w:rsidRPr="009D25C4">
              <w:rPr>
                <w:rFonts w:ascii="Times New Roman" w:hAnsi="Times New Roman" w:cs="Times New Roman"/>
                <w:sz w:val="24"/>
                <w:szCs w:val="24"/>
              </w:rPr>
              <w:t>Tautsaimniecības analīzes departament</w:t>
            </w:r>
            <w:r>
              <w:rPr>
                <w:rFonts w:ascii="Times New Roman" w:hAnsi="Times New Roman" w:cs="Times New Roman"/>
                <w:sz w:val="24"/>
                <w:szCs w:val="24"/>
              </w:rPr>
              <w:t>s</w:t>
            </w:r>
            <w:r w:rsidRPr="009D25C4">
              <w:rPr>
                <w:rFonts w:ascii="Times New Roman" w:hAnsi="Times New Roman" w:cs="Times New Roman"/>
                <w:sz w:val="24"/>
                <w:szCs w:val="24"/>
              </w:rPr>
              <w:t>,</w:t>
            </w:r>
            <w:r>
              <w:rPr>
                <w:rFonts w:ascii="Times New Roman" w:hAnsi="Times New Roman" w:cs="Times New Roman"/>
                <w:sz w:val="24"/>
                <w:szCs w:val="24"/>
              </w:rPr>
              <w:br/>
            </w:r>
            <w:r w:rsidRPr="009D25C4">
              <w:rPr>
                <w:rFonts w:ascii="Times New Roman" w:hAnsi="Times New Roman" w:cs="Times New Roman"/>
                <w:sz w:val="24"/>
                <w:szCs w:val="24"/>
              </w:rPr>
              <w:t>Makroekonomikas nodaļa</w:t>
            </w:r>
          </w:p>
        </w:tc>
      </w:tr>
      <w:tr w:rsidR="007B176D" w:rsidRPr="004A074A" w14:paraId="47AE8667" w14:textId="77777777" w:rsidTr="0092706F">
        <w:tc>
          <w:tcPr>
            <w:tcW w:w="1774" w:type="dxa"/>
          </w:tcPr>
          <w:p w14:paraId="1BB789DC" w14:textId="77777777" w:rsidR="007B176D" w:rsidRPr="004A074A" w:rsidRDefault="007B176D" w:rsidP="0092706F">
            <w:pPr>
              <w:jc w:val="both"/>
              <w:rPr>
                <w:rFonts w:ascii="Times New Roman" w:hAnsi="Times New Roman" w:cs="Times New Roman"/>
                <w:sz w:val="24"/>
                <w:szCs w:val="24"/>
              </w:rPr>
            </w:pPr>
            <w:r w:rsidRPr="004A074A">
              <w:rPr>
                <w:rFonts w:ascii="Times New Roman" w:hAnsi="Times New Roman" w:cs="Times New Roman"/>
                <w:sz w:val="24"/>
                <w:szCs w:val="24"/>
              </w:rPr>
              <w:t>4.PROFESIJAS KODS</w:t>
            </w:r>
          </w:p>
        </w:tc>
        <w:tc>
          <w:tcPr>
            <w:tcW w:w="2982" w:type="dxa"/>
          </w:tcPr>
          <w:p w14:paraId="6B30799D" w14:textId="77777777" w:rsidR="007B176D" w:rsidRPr="004A074A" w:rsidRDefault="007B176D" w:rsidP="002847D7">
            <w:pPr>
              <w:rPr>
                <w:rFonts w:ascii="Times New Roman" w:hAnsi="Times New Roman" w:cs="Times New Roman"/>
                <w:sz w:val="24"/>
                <w:szCs w:val="24"/>
              </w:rPr>
            </w:pPr>
            <w:r>
              <w:rPr>
                <w:rFonts w:ascii="Times New Roman" w:hAnsi="Times New Roman" w:cs="Times New Roman"/>
                <w:sz w:val="24"/>
                <w:szCs w:val="24"/>
              </w:rPr>
              <w:t>2422 09</w:t>
            </w:r>
          </w:p>
        </w:tc>
        <w:tc>
          <w:tcPr>
            <w:tcW w:w="2421" w:type="dxa"/>
          </w:tcPr>
          <w:p w14:paraId="3DB65AD2" w14:textId="77777777" w:rsidR="007B176D" w:rsidRPr="004A074A" w:rsidRDefault="007B176D" w:rsidP="0092706F">
            <w:pPr>
              <w:rPr>
                <w:rFonts w:ascii="Times New Roman" w:hAnsi="Times New Roman" w:cs="Times New Roman"/>
                <w:sz w:val="24"/>
                <w:szCs w:val="24"/>
              </w:rPr>
            </w:pPr>
            <w:r w:rsidRPr="004A074A">
              <w:rPr>
                <w:rFonts w:ascii="Times New Roman" w:hAnsi="Times New Roman" w:cs="Times New Roman"/>
                <w:sz w:val="24"/>
                <w:szCs w:val="24"/>
              </w:rPr>
              <w:t>5.AMATA SAIME UN LĪMENIS</w:t>
            </w:r>
          </w:p>
        </w:tc>
        <w:tc>
          <w:tcPr>
            <w:tcW w:w="2955" w:type="dxa"/>
          </w:tcPr>
          <w:p w14:paraId="50A16E8D" w14:textId="77777777" w:rsidR="007B176D" w:rsidRDefault="007B176D" w:rsidP="002847D7">
            <w:pPr>
              <w:rPr>
                <w:rFonts w:ascii="Times New Roman" w:hAnsi="Times New Roman" w:cs="Times New Roman"/>
                <w:sz w:val="24"/>
                <w:szCs w:val="24"/>
              </w:rPr>
            </w:pPr>
            <w:r>
              <w:rPr>
                <w:rFonts w:ascii="Times New Roman" w:hAnsi="Times New Roman" w:cs="Times New Roman"/>
                <w:sz w:val="24"/>
                <w:szCs w:val="24"/>
              </w:rPr>
              <w:t>37</w:t>
            </w:r>
          </w:p>
          <w:p w14:paraId="17C6FB97" w14:textId="5326AE09" w:rsidR="007B176D" w:rsidRPr="004A074A" w:rsidRDefault="007B176D" w:rsidP="002847D7">
            <w:pPr>
              <w:rPr>
                <w:rFonts w:ascii="Times New Roman" w:hAnsi="Times New Roman" w:cs="Times New Roman"/>
                <w:sz w:val="24"/>
                <w:szCs w:val="24"/>
              </w:rPr>
            </w:pPr>
            <w:r>
              <w:rPr>
                <w:rFonts w:ascii="Times New Roman" w:hAnsi="Times New Roman" w:cs="Times New Roman"/>
                <w:sz w:val="24"/>
                <w:szCs w:val="24"/>
              </w:rPr>
              <w:t>IIA</w:t>
            </w:r>
          </w:p>
        </w:tc>
      </w:tr>
      <w:tr w:rsidR="007B176D" w:rsidRPr="004A074A" w14:paraId="5384ADDC" w14:textId="77777777" w:rsidTr="0092706F">
        <w:tc>
          <w:tcPr>
            <w:tcW w:w="1774" w:type="dxa"/>
          </w:tcPr>
          <w:p w14:paraId="0D670040" w14:textId="77777777" w:rsidR="007B176D" w:rsidRPr="004A074A" w:rsidRDefault="007B176D" w:rsidP="0092706F">
            <w:pPr>
              <w:jc w:val="both"/>
              <w:rPr>
                <w:rFonts w:ascii="Times New Roman" w:hAnsi="Times New Roman" w:cs="Times New Roman"/>
                <w:sz w:val="24"/>
                <w:szCs w:val="24"/>
              </w:rPr>
            </w:pPr>
            <w:r w:rsidRPr="004A074A">
              <w:rPr>
                <w:rFonts w:ascii="Times New Roman" w:hAnsi="Times New Roman" w:cs="Times New Roman"/>
                <w:sz w:val="24"/>
                <w:szCs w:val="24"/>
              </w:rPr>
              <w:t>6.TIEŠAIS VADĪTĀJS</w:t>
            </w:r>
          </w:p>
        </w:tc>
        <w:tc>
          <w:tcPr>
            <w:tcW w:w="2982" w:type="dxa"/>
          </w:tcPr>
          <w:p w14:paraId="43816121" w14:textId="77777777" w:rsidR="007B176D" w:rsidRPr="004A074A" w:rsidRDefault="007B176D" w:rsidP="002847D7">
            <w:pPr>
              <w:rPr>
                <w:rFonts w:ascii="Times New Roman" w:hAnsi="Times New Roman" w:cs="Times New Roman"/>
                <w:sz w:val="24"/>
                <w:szCs w:val="24"/>
              </w:rPr>
            </w:pPr>
            <w:r>
              <w:rPr>
                <w:rFonts w:ascii="Times New Roman" w:hAnsi="Times New Roman" w:cs="Times New Roman"/>
                <w:sz w:val="24"/>
                <w:szCs w:val="24"/>
              </w:rPr>
              <w:t>Nodaļas vadītājs</w:t>
            </w:r>
          </w:p>
        </w:tc>
        <w:tc>
          <w:tcPr>
            <w:tcW w:w="2421" w:type="dxa"/>
          </w:tcPr>
          <w:p w14:paraId="55780C93" w14:textId="77777777" w:rsidR="007B176D" w:rsidRPr="004A074A" w:rsidRDefault="007B176D" w:rsidP="0092706F">
            <w:pPr>
              <w:rPr>
                <w:rFonts w:ascii="Times New Roman" w:hAnsi="Times New Roman" w:cs="Times New Roman"/>
                <w:sz w:val="24"/>
                <w:szCs w:val="24"/>
              </w:rPr>
            </w:pPr>
            <w:r>
              <w:rPr>
                <w:rFonts w:ascii="Times New Roman" w:hAnsi="Times New Roman" w:cs="Times New Roman"/>
                <w:sz w:val="24"/>
                <w:szCs w:val="24"/>
              </w:rPr>
              <w:t>7.F</w:t>
            </w:r>
            <w:r w:rsidRPr="004A074A">
              <w:rPr>
                <w:rFonts w:ascii="Times New Roman" w:hAnsi="Times New Roman" w:cs="Times New Roman"/>
                <w:sz w:val="24"/>
                <w:szCs w:val="24"/>
              </w:rPr>
              <w:t>UNKCIONĀLAIS VADĪTĀJS</w:t>
            </w:r>
          </w:p>
        </w:tc>
        <w:tc>
          <w:tcPr>
            <w:tcW w:w="2955" w:type="dxa"/>
          </w:tcPr>
          <w:p w14:paraId="79873838" w14:textId="77777777" w:rsidR="007B176D" w:rsidRPr="004A074A" w:rsidRDefault="007B176D" w:rsidP="002847D7">
            <w:pPr>
              <w:rPr>
                <w:rFonts w:ascii="Times New Roman" w:hAnsi="Times New Roman" w:cs="Times New Roman"/>
                <w:sz w:val="24"/>
                <w:szCs w:val="24"/>
              </w:rPr>
            </w:pPr>
            <w:r>
              <w:rPr>
                <w:rFonts w:ascii="Times New Roman" w:hAnsi="Times New Roman" w:cs="Times New Roman"/>
                <w:sz w:val="24"/>
                <w:szCs w:val="24"/>
              </w:rPr>
              <w:t>Nodaļas vadītājs</w:t>
            </w:r>
          </w:p>
        </w:tc>
      </w:tr>
      <w:tr w:rsidR="007B176D" w:rsidRPr="004A074A" w14:paraId="7532F051" w14:textId="77777777" w:rsidTr="0092706F">
        <w:tc>
          <w:tcPr>
            <w:tcW w:w="1774" w:type="dxa"/>
          </w:tcPr>
          <w:p w14:paraId="240EB1F5" w14:textId="77777777" w:rsidR="007B176D" w:rsidRPr="004A074A" w:rsidRDefault="007B176D" w:rsidP="0092706F">
            <w:pPr>
              <w:jc w:val="both"/>
              <w:rPr>
                <w:rFonts w:ascii="Times New Roman" w:hAnsi="Times New Roman" w:cs="Times New Roman"/>
                <w:sz w:val="24"/>
                <w:szCs w:val="24"/>
              </w:rPr>
            </w:pPr>
            <w:r>
              <w:rPr>
                <w:rFonts w:ascii="Times New Roman" w:hAnsi="Times New Roman" w:cs="Times New Roman"/>
                <w:sz w:val="24"/>
                <w:szCs w:val="24"/>
              </w:rPr>
              <w:t>8.IEKŠĒJĀ SADARBĪBA</w:t>
            </w:r>
          </w:p>
        </w:tc>
        <w:tc>
          <w:tcPr>
            <w:tcW w:w="2982" w:type="dxa"/>
          </w:tcPr>
          <w:p w14:paraId="62CDC018" w14:textId="77777777" w:rsidR="007B176D" w:rsidRPr="004A074A" w:rsidRDefault="007B176D" w:rsidP="002847D7">
            <w:pPr>
              <w:rPr>
                <w:rFonts w:ascii="Times New Roman" w:hAnsi="Times New Roman" w:cs="Times New Roman"/>
                <w:sz w:val="24"/>
                <w:szCs w:val="24"/>
              </w:rPr>
            </w:pPr>
            <w:r w:rsidRPr="00B71A8B">
              <w:rPr>
                <w:rFonts w:ascii="Times New Roman" w:hAnsi="Times New Roman" w:cs="Times New Roman"/>
                <w:sz w:val="24"/>
                <w:szCs w:val="24"/>
              </w:rPr>
              <w:t xml:space="preserve">Sadarbība ar citām </w:t>
            </w:r>
            <w:r w:rsidRPr="009D25C4">
              <w:rPr>
                <w:rFonts w:ascii="Times New Roman" w:hAnsi="Times New Roman" w:cs="Times New Roman"/>
                <w:sz w:val="24"/>
                <w:szCs w:val="24"/>
              </w:rPr>
              <w:t>Finanšu ministrijas</w:t>
            </w:r>
            <w:r>
              <w:rPr>
                <w:rFonts w:ascii="Times New Roman" w:hAnsi="Times New Roman" w:cs="Times New Roman"/>
                <w:sz w:val="24"/>
                <w:szCs w:val="24"/>
              </w:rPr>
              <w:t xml:space="preserve"> </w:t>
            </w:r>
            <w:r w:rsidRPr="00B71A8B">
              <w:rPr>
                <w:rFonts w:ascii="Times New Roman" w:hAnsi="Times New Roman" w:cs="Times New Roman"/>
                <w:sz w:val="24"/>
                <w:szCs w:val="24"/>
              </w:rPr>
              <w:t>struktūrvienībām</w:t>
            </w:r>
          </w:p>
        </w:tc>
        <w:tc>
          <w:tcPr>
            <w:tcW w:w="2421" w:type="dxa"/>
          </w:tcPr>
          <w:p w14:paraId="0A4F4C7D" w14:textId="77777777" w:rsidR="007B176D" w:rsidRPr="004A074A" w:rsidRDefault="007B176D" w:rsidP="0092706F">
            <w:pPr>
              <w:jc w:val="both"/>
              <w:rPr>
                <w:rFonts w:ascii="Times New Roman" w:hAnsi="Times New Roman" w:cs="Times New Roman"/>
                <w:sz w:val="24"/>
                <w:szCs w:val="24"/>
              </w:rPr>
            </w:pPr>
            <w:r>
              <w:rPr>
                <w:rFonts w:ascii="Times New Roman" w:hAnsi="Times New Roman" w:cs="Times New Roman"/>
                <w:sz w:val="24"/>
                <w:szCs w:val="24"/>
              </w:rPr>
              <w:t>9.ĀRĒJĀ SADARBĪBA</w:t>
            </w:r>
          </w:p>
        </w:tc>
        <w:tc>
          <w:tcPr>
            <w:tcW w:w="2955" w:type="dxa"/>
          </w:tcPr>
          <w:p w14:paraId="1F35FCE0" w14:textId="77777777" w:rsidR="007B176D" w:rsidRPr="00B71A8B" w:rsidRDefault="007B176D" w:rsidP="002847D7">
            <w:pPr>
              <w:rPr>
                <w:rFonts w:ascii="Times New Roman" w:hAnsi="Times New Roman" w:cs="Times New Roman"/>
                <w:sz w:val="24"/>
                <w:szCs w:val="24"/>
              </w:rPr>
            </w:pPr>
            <w:r>
              <w:rPr>
                <w:rFonts w:ascii="Times New Roman" w:hAnsi="Times New Roman" w:cs="Times New Roman"/>
                <w:sz w:val="24"/>
                <w:szCs w:val="24"/>
              </w:rPr>
              <w:t>Sadarbība ar</w:t>
            </w:r>
            <w:r w:rsidRPr="00340A52">
              <w:rPr>
                <w:rFonts w:ascii="Times New Roman" w:hAnsi="Times New Roman" w:cs="Times New Roman"/>
                <w:sz w:val="24"/>
                <w:szCs w:val="24"/>
              </w:rPr>
              <w:t xml:space="preserve"> </w:t>
            </w:r>
            <w:r w:rsidRPr="009D25C4">
              <w:rPr>
                <w:rFonts w:ascii="Times New Roman" w:hAnsi="Times New Roman" w:cs="Times New Roman"/>
                <w:sz w:val="24"/>
                <w:szCs w:val="24"/>
              </w:rPr>
              <w:t>Finanšu ministrijas</w:t>
            </w:r>
            <w:r>
              <w:rPr>
                <w:rFonts w:ascii="Times New Roman" w:hAnsi="Times New Roman" w:cs="Times New Roman"/>
                <w:sz w:val="24"/>
                <w:szCs w:val="24"/>
              </w:rPr>
              <w:t xml:space="preserve"> padotības iestādēm, </w:t>
            </w:r>
            <w:r w:rsidRPr="00340A52">
              <w:rPr>
                <w:rFonts w:ascii="Times New Roman" w:hAnsi="Times New Roman" w:cs="Times New Roman"/>
                <w:sz w:val="24"/>
                <w:szCs w:val="24"/>
              </w:rPr>
              <w:t>ministrijām</w:t>
            </w:r>
            <w:r>
              <w:rPr>
                <w:rFonts w:ascii="Times New Roman" w:hAnsi="Times New Roman" w:cs="Times New Roman"/>
                <w:sz w:val="24"/>
                <w:szCs w:val="24"/>
              </w:rPr>
              <w:t xml:space="preserve"> un to padotības iestādēm, Eiropas Komisiju, starptautiskajām finanšu institūcijām u.c.</w:t>
            </w:r>
          </w:p>
        </w:tc>
      </w:tr>
    </w:tbl>
    <w:p w14:paraId="3E3A568D" w14:textId="77777777" w:rsidR="007B176D" w:rsidRPr="004A074A" w:rsidRDefault="007B176D" w:rsidP="007B176D">
      <w:pPr>
        <w:jc w:val="both"/>
        <w:rPr>
          <w:rFonts w:ascii="Times New Roman" w:hAnsi="Times New Roman" w:cs="Times New Roman"/>
          <w:b/>
          <w:sz w:val="24"/>
          <w:szCs w:val="24"/>
        </w:rPr>
      </w:pPr>
    </w:p>
    <w:tbl>
      <w:tblPr>
        <w:tblStyle w:val="TableGrid"/>
        <w:tblW w:w="10127" w:type="dxa"/>
        <w:tblLayout w:type="fixed"/>
        <w:tblLook w:val="04A0" w:firstRow="1" w:lastRow="0" w:firstColumn="1" w:lastColumn="0" w:noHBand="0" w:noVBand="1"/>
      </w:tblPr>
      <w:tblGrid>
        <w:gridCol w:w="914"/>
        <w:gridCol w:w="1417"/>
        <w:gridCol w:w="6095"/>
        <w:gridCol w:w="1701"/>
      </w:tblGrid>
      <w:tr w:rsidR="007B176D" w:rsidRPr="004A074A" w14:paraId="7586B16E" w14:textId="77777777" w:rsidTr="0092706F">
        <w:tc>
          <w:tcPr>
            <w:tcW w:w="2331" w:type="dxa"/>
            <w:gridSpan w:val="2"/>
          </w:tcPr>
          <w:p w14:paraId="5F173444" w14:textId="77777777" w:rsidR="007B176D" w:rsidRPr="004A074A" w:rsidRDefault="007B176D" w:rsidP="0092706F">
            <w:pPr>
              <w:rPr>
                <w:rFonts w:ascii="Times New Roman" w:hAnsi="Times New Roman" w:cs="Times New Roman"/>
                <w:sz w:val="24"/>
                <w:szCs w:val="24"/>
              </w:rPr>
            </w:pPr>
            <w:r>
              <w:rPr>
                <w:rFonts w:ascii="Times New Roman" w:hAnsi="Times New Roman" w:cs="Times New Roman"/>
              </w:rPr>
              <w:t>10</w:t>
            </w:r>
            <w:r w:rsidRPr="004A074A">
              <w:rPr>
                <w:rFonts w:ascii="Times New Roman" w:hAnsi="Times New Roman" w:cs="Times New Roman"/>
              </w:rPr>
              <w:t>.</w:t>
            </w:r>
            <w:r>
              <w:rPr>
                <w:rFonts w:ascii="Times New Roman" w:hAnsi="Times New Roman" w:cs="Times New Roman"/>
              </w:rPr>
              <w:t>AMATA MĒRĶIS</w:t>
            </w:r>
          </w:p>
        </w:tc>
        <w:tc>
          <w:tcPr>
            <w:tcW w:w="7796" w:type="dxa"/>
            <w:gridSpan w:val="2"/>
          </w:tcPr>
          <w:p w14:paraId="183CF4C4" w14:textId="02BE5032" w:rsidR="007B176D" w:rsidRPr="004A074A" w:rsidRDefault="007B176D" w:rsidP="0092706F">
            <w:pPr>
              <w:jc w:val="both"/>
              <w:rPr>
                <w:rFonts w:ascii="Times New Roman" w:hAnsi="Times New Roman" w:cs="Times New Roman"/>
                <w:sz w:val="24"/>
                <w:szCs w:val="24"/>
              </w:rPr>
            </w:pPr>
            <w:r>
              <w:rPr>
                <w:rFonts w:ascii="Times New Roman" w:hAnsi="Times New Roman" w:cs="Times New Roman"/>
                <w:sz w:val="24"/>
                <w:szCs w:val="24"/>
              </w:rPr>
              <w:t>Nodrošināt sistemātisku, regulāru un profesionālu valsts makroekonomisko analīzi</w:t>
            </w:r>
            <w:r w:rsidR="00DB6D5C">
              <w:rPr>
                <w:rFonts w:ascii="Times New Roman" w:hAnsi="Times New Roman" w:cs="Times New Roman"/>
                <w:sz w:val="24"/>
                <w:szCs w:val="24"/>
              </w:rPr>
              <w:t xml:space="preserve">, kā arī ekonomiskās </w:t>
            </w:r>
            <w:r w:rsidR="00DB6D5C">
              <w:rPr>
                <w:rFonts w:ascii="Times New Roman" w:hAnsi="Times New Roman" w:cs="Times New Roman"/>
                <w:color w:val="000000"/>
                <w:sz w:val="24"/>
                <w:szCs w:val="24"/>
              </w:rPr>
              <w:t xml:space="preserve">politikas plānošana dokumentu </w:t>
            </w:r>
            <w:r w:rsidR="00DB6D5C">
              <w:rPr>
                <w:rFonts w:ascii="Times New Roman" w:hAnsi="Times New Roman" w:cs="Times New Roman"/>
                <w:sz w:val="24"/>
                <w:szCs w:val="24"/>
              </w:rPr>
              <w:t>sagatavošanu un izvērtēšanu atbilstoši kompetencei</w:t>
            </w:r>
          </w:p>
        </w:tc>
      </w:tr>
      <w:tr w:rsidR="007B176D" w14:paraId="1C097D26" w14:textId="77777777" w:rsidTr="0092706F">
        <w:tc>
          <w:tcPr>
            <w:tcW w:w="10127" w:type="dxa"/>
            <w:gridSpan w:val="4"/>
          </w:tcPr>
          <w:p w14:paraId="4B51CBEF" w14:textId="77777777" w:rsidR="007B176D" w:rsidRPr="00FA5808" w:rsidRDefault="007B176D" w:rsidP="0092706F">
            <w:pPr>
              <w:jc w:val="both"/>
              <w:rPr>
                <w:rFonts w:ascii="Times New Roman" w:hAnsi="Times New Roman" w:cs="Times New Roman"/>
                <w:sz w:val="24"/>
                <w:szCs w:val="24"/>
              </w:rPr>
            </w:pPr>
            <w:r w:rsidRPr="00FA5808">
              <w:rPr>
                <w:rFonts w:ascii="Times New Roman" w:hAnsi="Times New Roman" w:cs="Times New Roman"/>
                <w:sz w:val="24"/>
                <w:szCs w:val="24"/>
              </w:rPr>
              <w:t>11.AMATA PIENĀKUMI</w:t>
            </w:r>
          </w:p>
        </w:tc>
      </w:tr>
      <w:tr w:rsidR="007B176D" w:rsidRPr="00FA5808" w14:paraId="0321B46E" w14:textId="77777777" w:rsidTr="0092706F">
        <w:tc>
          <w:tcPr>
            <w:tcW w:w="914" w:type="dxa"/>
          </w:tcPr>
          <w:p w14:paraId="3312CECE" w14:textId="77777777" w:rsidR="007B176D" w:rsidRPr="00FA5808" w:rsidRDefault="007B176D" w:rsidP="0092706F">
            <w:pPr>
              <w:jc w:val="both"/>
              <w:rPr>
                <w:rFonts w:ascii="Times New Roman" w:hAnsi="Times New Roman" w:cs="Times New Roman"/>
                <w:sz w:val="24"/>
                <w:szCs w:val="24"/>
              </w:rPr>
            </w:pPr>
          </w:p>
        </w:tc>
        <w:tc>
          <w:tcPr>
            <w:tcW w:w="7512" w:type="dxa"/>
            <w:gridSpan w:val="2"/>
          </w:tcPr>
          <w:p w14:paraId="739490EC" w14:textId="77777777" w:rsidR="007B176D" w:rsidRPr="00FA5808" w:rsidRDefault="007B176D" w:rsidP="0092706F">
            <w:pPr>
              <w:jc w:val="both"/>
              <w:rPr>
                <w:rFonts w:ascii="Times New Roman" w:hAnsi="Times New Roman" w:cs="Times New Roman"/>
                <w:sz w:val="24"/>
                <w:szCs w:val="24"/>
              </w:rPr>
            </w:pPr>
            <w:r w:rsidRPr="00FA5808">
              <w:rPr>
                <w:rFonts w:ascii="Times New Roman" w:hAnsi="Times New Roman" w:cs="Times New Roman"/>
                <w:sz w:val="24"/>
                <w:szCs w:val="24"/>
              </w:rPr>
              <w:t>PIENĀKUMS</w:t>
            </w:r>
          </w:p>
        </w:tc>
        <w:tc>
          <w:tcPr>
            <w:tcW w:w="1701" w:type="dxa"/>
          </w:tcPr>
          <w:p w14:paraId="258890A4" w14:textId="77777777" w:rsidR="007B176D" w:rsidRPr="00FA5808" w:rsidRDefault="007B176D" w:rsidP="0092706F">
            <w:pPr>
              <w:jc w:val="center"/>
              <w:rPr>
                <w:rFonts w:ascii="Times New Roman" w:hAnsi="Times New Roman" w:cs="Times New Roman"/>
                <w:sz w:val="24"/>
                <w:szCs w:val="24"/>
              </w:rPr>
            </w:pPr>
            <w:r w:rsidRPr="00FA5808">
              <w:rPr>
                <w:rFonts w:ascii="Times New Roman" w:hAnsi="Times New Roman" w:cs="Times New Roman"/>
                <w:sz w:val="24"/>
                <w:szCs w:val="24"/>
              </w:rPr>
              <w:t>NOZĪMĪBA %</w:t>
            </w:r>
          </w:p>
        </w:tc>
      </w:tr>
      <w:tr w:rsidR="0001259B" w:rsidRPr="00FA5808" w14:paraId="4F38DCC9" w14:textId="77777777" w:rsidTr="0092706F">
        <w:tc>
          <w:tcPr>
            <w:tcW w:w="914" w:type="dxa"/>
          </w:tcPr>
          <w:p w14:paraId="10F83BFA" w14:textId="2C4BF57A" w:rsidR="0001259B" w:rsidRDefault="002F49CE"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11.1.</w:t>
            </w:r>
          </w:p>
        </w:tc>
        <w:tc>
          <w:tcPr>
            <w:tcW w:w="7512" w:type="dxa"/>
            <w:gridSpan w:val="2"/>
          </w:tcPr>
          <w:p w14:paraId="7CA23E6B" w14:textId="77777777" w:rsidR="00CC4000" w:rsidRDefault="00CC4000"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Nodrošināt sistemātisku, regulāru un profesionālu valsts makroekonomiskās situācijas analīzi:</w:t>
            </w:r>
          </w:p>
          <w:p w14:paraId="13CDEE09" w14:textId="76DB5FCB" w:rsidR="002C504F" w:rsidRPr="002C504F" w:rsidRDefault="00417645"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11.1.</w:t>
            </w:r>
            <w:r w:rsidR="002847D7">
              <w:rPr>
                <w:rFonts w:ascii="Times New Roman" w:hAnsi="Times New Roman" w:cs="Times New Roman"/>
                <w:sz w:val="24"/>
                <w:szCs w:val="24"/>
              </w:rPr>
              <w:t>1</w:t>
            </w:r>
            <w:r>
              <w:rPr>
                <w:rFonts w:ascii="Times New Roman" w:hAnsi="Times New Roman" w:cs="Times New Roman"/>
                <w:sz w:val="24"/>
                <w:szCs w:val="24"/>
              </w:rPr>
              <w:t>. </w:t>
            </w:r>
            <w:r w:rsidR="002C504F" w:rsidRPr="002C504F">
              <w:rPr>
                <w:rFonts w:ascii="Times New Roman" w:hAnsi="Times New Roman" w:cs="Times New Roman"/>
                <w:sz w:val="24"/>
                <w:szCs w:val="24"/>
              </w:rPr>
              <w:t>Regulāri analizēt rūpniecības rādītājus, nodrošinot nepieciešamās datu bāzes izveidi un uzturēšanu, sagatavot ikmēneša preses relīzes un sagatavot attīstības prognozes</w:t>
            </w:r>
          </w:p>
          <w:p w14:paraId="5E318BE3" w14:textId="10E6D84F" w:rsidR="002C504F" w:rsidRPr="002C504F" w:rsidRDefault="00417645"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11.1.</w:t>
            </w:r>
            <w:r w:rsidR="002847D7">
              <w:rPr>
                <w:rFonts w:ascii="Times New Roman" w:hAnsi="Times New Roman" w:cs="Times New Roman"/>
                <w:sz w:val="24"/>
                <w:szCs w:val="24"/>
              </w:rPr>
              <w:t>2</w:t>
            </w:r>
            <w:r>
              <w:rPr>
                <w:rFonts w:ascii="Times New Roman" w:hAnsi="Times New Roman" w:cs="Times New Roman"/>
                <w:sz w:val="24"/>
                <w:szCs w:val="24"/>
              </w:rPr>
              <w:t>. </w:t>
            </w:r>
            <w:r w:rsidR="002C504F" w:rsidRPr="002C504F">
              <w:rPr>
                <w:rFonts w:ascii="Times New Roman" w:hAnsi="Times New Roman" w:cs="Times New Roman"/>
                <w:sz w:val="24"/>
                <w:szCs w:val="24"/>
              </w:rPr>
              <w:t>Regulāri analizēt mazumtirdzniecības rādītājus, nodrošinot nepieciešamās datu bāzes izveidi un uzturēšanu, sagatavot ikmēneša preses un sagatavot attīstības prognozes</w:t>
            </w:r>
          </w:p>
          <w:p w14:paraId="76DEC2D1" w14:textId="1C1AF9BB" w:rsidR="0001259B" w:rsidRDefault="00C127AF"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11.1.</w:t>
            </w:r>
            <w:r w:rsidR="002847D7">
              <w:rPr>
                <w:rFonts w:ascii="Times New Roman" w:hAnsi="Times New Roman" w:cs="Times New Roman"/>
                <w:sz w:val="24"/>
                <w:szCs w:val="24"/>
              </w:rPr>
              <w:t>3.</w:t>
            </w:r>
            <w:r>
              <w:rPr>
                <w:rFonts w:ascii="Times New Roman" w:hAnsi="Times New Roman" w:cs="Times New Roman"/>
                <w:sz w:val="24"/>
                <w:szCs w:val="24"/>
              </w:rPr>
              <w:t> </w:t>
            </w:r>
            <w:r w:rsidR="002C504F" w:rsidRPr="002C504F">
              <w:rPr>
                <w:rFonts w:ascii="Times New Roman" w:hAnsi="Times New Roman" w:cs="Times New Roman"/>
                <w:sz w:val="24"/>
                <w:szCs w:val="24"/>
              </w:rPr>
              <w:t>Regulāri analizēt būvniecības rādītājus, nodrošinot nepieciešamās datu bāzes izveidi, uzturēšanu un sagatavot attīstības prognozes</w:t>
            </w:r>
          </w:p>
          <w:p w14:paraId="1E21A36A" w14:textId="3A0CF897" w:rsidR="00C127AF" w:rsidRPr="005021A3" w:rsidRDefault="00C127AF"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11.1.</w:t>
            </w:r>
            <w:r w:rsidR="002847D7">
              <w:rPr>
                <w:rFonts w:ascii="Times New Roman" w:hAnsi="Times New Roman" w:cs="Times New Roman"/>
                <w:sz w:val="24"/>
                <w:szCs w:val="24"/>
              </w:rPr>
              <w:t>4</w:t>
            </w:r>
            <w:r>
              <w:rPr>
                <w:rFonts w:ascii="Times New Roman" w:hAnsi="Times New Roman" w:cs="Times New Roman"/>
                <w:sz w:val="24"/>
                <w:szCs w:val="24"/>
              </w:rPr>
              <w:t>. </w:t>
            </w:r>
            <w:r w:rsidRPr="00C127AF">
              <w:rPr>
                <w:rFonts w:ascii="Times New Roman" w:hAnsi="Times New Roman" w:cs="Times New Roman"/>
                <w:sz w:val="24"/>
                <w:szCs w:val="24"/>
              </w:rPr>
              <w:t xml:space="preserve">Nodrošināt ikmēneša Makroekonomikas un budžeta apskata sagatavošanu latviešu un angļu valodā, atjaunot informāciju atbilstoši </w:t>
            </w:r>
            <w:r w:rsidR="00ED5E98" w:rsidRPr="00AC2C11">
              <w:rPr>
                <w:rFonts w:ascii="Times New Roman" w:hAnsi="Times New Roman" w:cs="Times New Roman"/>
                <w:sz w:val="24"/>
                <w:szCs w:val="24"/>
              </w:rPr>
              <w:t xml:space="preserve">nodaļas </w:t>
            </w:r>
            <w:r w:rsidRPr="00C127AF">
              <w:rPr>
                <w:rFonts w:ascii="Times New Roman" w:hAnsi="Times New Roman" w:cs="Times New Roman"/>
                <w:sz w:val="24"/>
                <w:szCs w:val="24"/>
              </w:rPr>
              <w:t>kompetencē esošajiem jautājumiem</w:t>
            </w:r>
          </w:p>
        </w:tc>
        <w:tc>
          <w:tcPr>
            <w:tcW w:w="1701" w:type="dxa"/>
          </w:tcPr>
          <w:p w14:paraId="0B86D8D3" w14:textId="3E247C60" w:rsidR="0001259B" w:rsidRDefault="006127A8" w:rsidP="006127A8">
            <w:pPr>
              <w:spacing w:before="60" w:after="60"/>
              <w:jc w:val="center"/>
              <w:rPr>
                <w:rFonts w:ascii="Times New Roman" w:hAnsi="Times New Roman" w:cs="Times New Roman"/>
                <w:sz w:val="24"/>
                <w:szCs w:val="24"/>
              </w:rPr>
            </w:pPr>
            <w:r>
              <w:rPr>
                <w:rFonts w:ascii="Times New Roman" w:hAnsi="Times New Roman" w:cs="Times New Roman"/>
                <w:sz w:val="24"/>
                <w:szCs w:val="24"/>
              </w:rPr>
              <w:t>50</w:t>
            </w:r>
          </w:p>
        </w:tc>
      </w:tr>
      <w:tr w:rsidR="0001259B" w:rsidRPr="00FA5808" w14:paraId="3BB822F7" w14:textId="77777777" w:rsidTr="0092706F">
        <w:tc>
          <w:tcPr>
            <w:tcW w:w="914" w:type="dxa"/>
          </w:tcPr>
          <w:p w14:paraId="06161586" w14:textId="6E8D9A03" w:rsidR="0001259B" w:rsidRDefault="002F49CE"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11.2.</w:t>
            </w:r>
          </w:p>
        </w:tc>
        <w:tc>
          <w:tcPr>
            <w:tcW w:w="7512" w:type="dxa"/>
            <w:gridSpan w:val="2"/>
          </w:tcPr>
          <w:p w14:paraId="06461CBF" w14:textId="54FF1ED5" w:rsidR="0001259B" w:rsidRDefault="00DB6D5C"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Ekonomiskās </w:t>
            </w:r>
            <w:r>
              <w:rPr>
                <w:rFonts w:ascii="Times New Roman" w:hAnsi="Times New Roman" w:cs="Times New Roman"/>
                <w:color w:val="000000"/>
                <w:sz w:val="24"/>
                <w:szCs w:val="24"/>
              </w:rPr>
              <w:t xml:space="preserve">politikas plānošana dokumentu </w:t>
            </w:r>
            <w:r>
              <w:rPr>
                <w:rFonts w:ascii="Times New Roman" w:hAnsi="Times New Roman" w:cs="Times New Roman"/>
                <w:sz w:val="24"/>
                <w:szCs w:val="24"/>
              </w:rPr>
              <w:t>sagatavošanu un izvērtēšanu atbilstoši kompetencei</w:t>
            </w:r>
          </w:p>
          <w:p w14:paraId="620ECD3B" w14:textId="67CF0CDA" w:rsidR="006A595D" w:rsidRDefault="006A595D"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11.2.</w:t>
            </w:r>
            <w:r w:rsidR="00774209">
              <w:rPr>
                <w:rFonts w:ascii="Times New Roman" w:hAnsi="Times New Roman" w:cs="Times New Roman"/>
                <w:sz w:val="24"/>
                <w:szCs w:val="24"/>
              </w:rPr>
              <w:t>1</w:t>
            </w:r>
            <w:r>
              <w:rPr>
                <w:rFonts w:ascii="Times New Roman" w:hAnsi="Times New Roman" w:cs="Times New Roman"/>
                <w:sz w:val="24"/>
                <w:szCs w:val="24"/>
              </w:rPr>
              <w:t>. </w:t>
            </w:r>
            <w:r w:rsidRPr="005021A3">
              <w:rPr>
                <w:rFonts w:ascii="Times New Roman" w:hAnsi="Times New Roman" w:cs="Times New Roman"/>
                <w:sz w:val="24"/>
                <w:szCs w:val="24"/>
              </w:rPr>
              <w:t>Piedalīties stratēģisko fiskālās politikas dokumentu (Stabilitātes programma, likumprojekts par valsts budžetu kārtējam gadam un to paskaidrojumi, Budžeta plāna projekts, likumprojekts par vidējā termiņa budžeta ietvaru un to paskaidrojumi) sagatavošanā</w:t>
            </w:r>
          </w:p>
          <w:p w14:paraId="1AEBF668" w14:textId="0BEF7FCE" w:rsidR="005560B9" w:rsidRDefault="005560B9" w:rsidP="005560B9">
            <w:pPr>
              <w:spacing w:before="60" w:after="60"/>
              <w:jc w:val="both"/>
              <w:rPr>
                <w:rFonts w:ascii="Times New Roman" w:hAnsi="Times New Roman" w:cs="Times New Roman"/>
                <w:sz w:val="24"/>
                <w:szCs w:val="24"/>
              </w:rPr>
            </w:pPr>
            <w:r>
              <w:rPr>
                <w:rFonts w:ascii="Times New Roman" w:hAnsi="Times New Roman" w:cs="Times New Roman"/>
                <w:sz w:val="24"/>
                <w:szCs w:val="24"/>
              </w:rPr>
              <w:t>11.2.2. </w:t>
            </w:r>
            <w:r w:rsidRPr="006A595D">
              <w:rPr>
                <w:rFonts w:ascii="Times New Roman" w:hAnsi="Times New Roman" w:cs="Times New Roman"/>
                <w:sz w:val="24"/>
                <w:szCs w:val="24"/>
              </w:rPr>
              <w:t>Atbilstoši nodaļas kompetencei izvērtēt un sniegt atzinumus par ministriju un citu institūciju izstrādātajiem normatīvo aktu projektiem, kā arī sagatavot atbildes uz vēstulēm par jautājumiem, kas ir nodaļas kompetencē</w:t>
            </w:r>
          </w:p>
          <w:p w14:paraId="2E591622" w14:textId="60B1A364" w:rsidR="006A595D" w:rsidRPr="006A595D" w:rsidRDefault="006A595D"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11.2.</w:t>
            </w:r>
            <w:r w:rsidR="005560B9">
              <w:rPr>
                <w:rFonts w:ascii="Times New Roman" w:hAnsi="Times New Roman" w:cs="Times New Roman"/>
                <w:sz w:val="24"/>
                <w:szCs w:val="24"/>
              </w:rPr>
              <w:t>3</w:t>
            </w:r>
            <w:r>
              <w:rPr>
                <w:rFonts w:ascii="Times New Roman" w:hAnsi="Times New Roman" w:cs="Times New Roman"/>
                <w:sz w:val="24"/>
                <w:szCs w:val="24"/>
              </w:rPr>
              <w:t>. </w:t>
            </w:r>
            <w:r w:rsidRPr="006A595D">
              <w:rPr>
                <w:rFonts w:ascii="Times New Roman" w:hAnsi="Times New Roman" w:cs="Times New Roman"/>
                <w:sz w:val="24"/>
                <w:szCs w:val="24"/>
              </w:rPr>
              <w:t>Nodrošināt sadarbību ar Eiropas sadarbības un attīstības organizācijas Ekonomiskās politikas komiteju un Ekonomiskās politikas komitejas Makro un strukturālās politikas analīzes darba grupu, kā arī sagatavot nacionālo pozīciju</w:t>
            </w:r>
          </w:p>
          <w:p w14:paraId="18446543" w14:textId="62CD537F" w:rsidR="00283853" w:rsidRPr="005021A3" w:rsidRDefault="00283853"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11.2.</w:t>
            </w:r>
            <w:r w:rsidR="00774209">
              <w:rPr>
                <w:rFonts w:ascii="Times New Roman" w:hAnsi="Times New Roman" w:cs="Times New Roman"/>
                <w:sz w:val="24"/>
                <w:szCs w:val="24"/>
              </w:rPr>
              <w:t>4</w:t>
            </w:r>
            <w:r>
              <w:rPr>
                <w:rFonts w:ascii="Times New Roman" w:hAnsi="Times New Roman" w:cs="Times New Roman"/>
                <w:sz w:val="24"/>
                <w:szCs w:val="24"/>
              </w:rPr>
              <w:t>. </w:t>
            </w:r>
            <w:r w:rsidRPr="005021A3">
              <w:rPr>
                <w:rFonts w:ascii="Times New Roman" w:hAnsi="Times New Roman" w:cs="Times New Roman"/>
                <w:sz w:val="24"/>
                <w:szCs w:val="24"/>
              </w:rPr>
              <w:t>Saskaņā ar vadības norādījumiem nodrošināt informācijas sagatavošanu un Finanšu ministrijas viedokli Saeimas komisiju sēdēm, Ministru kabineta sēdēm, starpinstitūciju sanāksmēm un darba grupām, kā arī sanāksmēm ar  starptautiskajām institūcijām (Starptautiskais valūtas fonds, Eiropas rekonstrukcijas un attīstības banka, Ekonomiskās sadarbības un attīstības organizācija, kredītreitingu aģentūras u.c.) atbilstoši nodaļas kompetencei</w:t>
            </w:r>
          </w:p>
        </w:tc>
        <w:tc>
          <w:tcPr>
            <w:tcW w:w="1701" w:type="dxa"/>
          </w:tcPr>
          <w:p w14:paraId="12ED7BEE" w14:textId="7F21D83F" w:rsidR="0001259B" w:rsidRDefault="006127A8" w:rsidP="006127A8">
            <w:pPr>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40</w:t>
            </w:r>
          </w:p>
        </w:tc>
      </w:tr>
      <w:tr w:rsidR="0001259B" w:rsidRPr="00FA5808" w14:paraId="164E4E61" w14:textId="77777777" w:rsidTr="0092706F">
        <w:tc>
          <w:tcPr>
            <w:tcW w:w="914" w:type="dxa"/>
          </w:tcPr>
          <w:p w14:paraId="2182C51F" w14:textId="07B785F0" w:rsidR="0001259B" w:rsidRDefault="002F49CE"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11.3.</w:t>
            </w:r>
          </w:p>
        </w:tc>
        <w:tc>
          <w:tcPr>
            <w:tcW w:w="7512" w:type="dxa"/>
            <w:gridSpan w:val="2"/>
          </w:tcPr>
          <w:p w14:paraId="51E675E5" w14:textId="4115939D" w:rsidR="00510ABB" w:rsidRDefault="002F49CE"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Vispārīgie amata pienākumi:</w:t>
            </w:r>
          </w:p>
          <w:p w14:paraId="73CCBB0F" w14:textId="005873D7" w:rsidR="006A2B24" w:rsidRDefault="006A2B24"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11.3.1. </w:t>
            </w:r>
            <w:r w:rsidRPr="00C127AF">
              <w:rPr>
                <w:rFonts w:ascii="Times New Roman" w:hAnsi="Times New Roman" w:cs="Times New Roman"/>
                <w:sz w:val="24"/>
                <w:szCs w:val="24"/>
              </w:rPr>
              <w:t>Saskaņā ar vadības norādījumiem sagatavot analītiskus materiālus par nodaļas kompetencē esošiem jautājumiem, t.sk. nodrošināt regulāru prezentācijas un tēžu par makroekonomiskās situācijas attīstību atjaunošanu</w:t>
            </w:r>
          </w:p>
          <w:p w14:paraId="30D105C3" w14:textId="05A704AF" w:rsidR="0001259B" w:rsidRPr="005021A3" w:rsidRDefault="00417645" w:rsidP="006127A8">
            <w:pPr>
              <w:spacing w:before="60" w:after="60"/>
              <w:jc w:val="both"/>
              <w:rPr>
                <w:rFonts w:ascii="Times New Roman" w:hAnsi="Times New Roman" w:cs="Times New Roman"/>
                <w:sz w:val="24"/>
                <w:szCs w:val="24"/>
              </w:rPr>
            </w:pPr>
            <w:r>
              <w:rPr>
                <w:rFonts w:ascii="Times New Roman" w:hAnsi="Times New Roman" w:cs="Times New Roman"/>
                <w:sz w:val="24"/>
                <w:szCs w:val="24"/>
              </w:rPr>
              <w:t>11.3.</w:t>
            </w:r>
            <w:r w:rsidR="006A2B24">
              <w:rPr>
                <w:rFonts w:ascii="Times New Roman" w:hAnsi="Times New Roman" w:cs="Times New Roman"/>
                <w:sz w:val="24"/>
                <w:szCs w:val="24"/>
              </w:rPr>
              <w:t>2</w:t>
            </w:r>
            <w:r>
              <w:rPr>
                <w:rFonts w:ascii="Times New Roman" w:hAnsi="Times New Roman" w:cs="Times New Roman"/>
                <w:sz w:val="24"/>
                <w:szCs w:val="24"/>
              </w:rPr>
              <w:t>. </w:t>
            </w:r>
            <w:r w:rsidR="00AC2C11" w:rsidRPr="00AC2C11">
              <w:rPr>
                <w:rFonts w:ascii="Times New Roman" w:hAnsi="Times New Roman" w:cs="Times New Roman"/>
                <w:sz w:val="24"/>
                <w:szCs w:val="24"/>
              </w:rPr>
              <w:t>Pēc vadības norādījumiem veikt citus uzdevumus atbilstoši nodaļas kompetencei</w:t>
            </w:r>
          </w:p>
        </w:tc>
        <w:tc>
          <w:tcPr>
            <w:tcW w:w="1701" w:type="dxa"/>
          </w:tcPr>
          <w:p w14:paraId="5DD6D8F6" w14:textId="3B8598E8" w:rsidR="0001259B" w:rsidRDefault="006127A8" w:rsidP="006127A8">
            <w:pPr>
              <w:spacing w:before="60" w:after="60"/>
              <w:jc w:val="center"/>
              <w:rPr>
                <w:rFonts w:ascii="Times New Roman" w:hAnsi="Times New Roman" w:cs="Times New Roman"/>
                <w:sz w:val="24"/>
                <w:szCs w:val="24"/>
              </w:rPr>
            </w:pPr>
            <w:r>
              <w:rPr>
                <w:rFonts w:ascii="Times New Roman" w:hAnsi="Times New Roman" w:cs="Times New Roman"/>
                <w:sz w:val="24"/>
                <w:szCs w:val="24"/>
              </w:rPr>
              <w:t>10</w:t>
            </w:r>
          </w:p>
        </w:tc>
      </w:tr>
    </w:tbl>
    <w:p w14:paraId="20B00A4F" w14:textId="77777777" w:rsidR="007B176D" w:rsidRPr="00FA5808" w:rsidRDefault="007B176D" w:rsidP="007B176D">
      <w:pPr>
        <w:jc w:val="both"/>
        <w:rPr>
          <w:rFonts w:ascii="Times New Roman" w:hAnsi="Times New Roman" w:cs="Times New Roman"/>
          <w:sz w:val="24"/>
          <w:szCs w:val="24"/>
        </w:rPr>
      </w:pPr>
    </w:p>
    <w:tbl>
      <w:tblPr>
        <w:tblStyle w:val="TableGrid"/>
        <w:tblW w:w="10127" w:type="dxa"/>
        <w:tblLayout w:type="fixed"/>
        <w:tblLook w:val="04A0" w:firstRow="1" w:lastRow="0" w:firstColumn="1" w:lastColumn="0" w:noHBand="0" w:noVBand="1"/>
      </w:tblPr>
      <w:tblGrid>
        <w:gridCol w:w="772"/>
        <w:gridCol w:w="9355"/>
      </w:tblGrid>
      <w:tr w:rsidR="007B176D" w14:paraId="2F55A90C" w14:textId="77777777" w:rsidTr="007B176D">
        <w:tc>
          <w:tcPr>
            <w:tcW w:w="10127" w:type="dxa"/>
            <w:gridSpan w:val="2"/>
          </w:tcPr>
          <w:p w14:paraId="1C882DE7" w14:textId="77777777"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12.KOMPETENCES</w:t>
            </w:r>
          </w:p>
        </w:tc>
      </w:tr>
      <w:tr w:rsidR="007B176D" w14:paraId="21D9D3ED" w14:textId="77777777" w:rsidTr="007B176D">
        <w:tc>
          <w:tcPr>
            <w:tcW w:w="772" w:type="dxa"/>
          </w:tcPr>
          <w:p w14:paraId="0442F8B2" w14:textId="77777777"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12.1.</w:t>
            </w:r>
          </w:p>
        </w:tc>
        <w:tc>
          <w:tcPr>
            <w:tcW w:w="9355" w:type="dxa"/>
          </w:tcPr>
          <w:p w14:paraId="184B7525" w14:textId="77777777"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Analītiska domāšana</w:t>
            </w:r>
          </w:p>
        </w:tc>
      </w:tr>
      <w:tr w:rsidR="007B176D" w14:paraId="40A63954" w14:textId="77777777" w:rsidTr="007B176D">
        <w:tc>
          <w:tcPr>
            <w:tcW w:w="772" w:type="dxa"/>
          </w:tcPr>
          <w:p w14:paraId="3CA3E983" w14:textId="77777777"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12.2.</w:t>
            </w:r>
          </w:p>
        </w:tc>
        <w:tc>
          <w:tcPr>
            <w:tcW w:w="9355" w:type="dxa"/>
          </w:tcPr>
          <w:p w14:paraId="77422C31" w14:textId="1C17645F"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Konceptuāla domāšana</w:t>
            </w:r>
          </w:p>
        </w:tc>
      </w:tr>
      <w:tr w:rsidR="007B176D" w14:paraId="2C078954" w14:textId="77777777" w:rsidTr="007B176D">
        <w:tc>
          <w:tcPr>
            <w:tcW w:w="772" w:type="dxa"/>
          </w:tcPr>
          <w:p w14:paraId="43F22A26" w14:textId="77777777" w:rsidR="007B176D" w:rsidRDefault="007B176D" w:rsidP="007B176D">
            <w:pPr>
              <w:jc w:val="both"/>
              <w:rPr>
                <w:rFonts w:ascii="Times New Roman" w:hAnsi="Times New Roman" w:cs="Times New Roman"/>
                <w:sz w:val="24"/>
                <w:szCs w:val="24"/>
              </w:rPr>
            </w:pPr>
            <w:r>
              <w:rPr>
                <w:rFonts w:ascii="Times New Roman" w:hAnsi="Times New Roman" w:cs="Times New Roman"/>
                <w:sz w:val="24"/>
                <w:szCs w:val="24"/>
              </w:rPr>
              <w:t>12.3.</w:t>
            </w:r>
          </w:p>
        </w:tc>
        <w:tc>
          <w:tcPr>
            <w:tcW w:w="9355" w:type="dxa"/>
          </w:tcPr>
          <w:p w14:paraId="3C47DD74" w14:textId="20E449D3" w:rsidR="007B176D" w:rsidRDefault="007B176D" w:rsidP="007B176D">
            <w:pPr>
              <w:jc w:val="both"/>
              <w:rPr>
                <w:rFonts w:ascii="Times New Roman" w:hAnsi="Times New Roman" w:cs="Times New Roman"/>
                <w:sz w:val="24"/>
                <w:szCs w:val="24"/>
              </w:rPr>
            </w:pPr>
            <w:r>
              <w:rPr>
                <w:rFonts w:ascii="Times New Roman" w:hAnsi="Times New Roman" w:cs="Times New Roman"/>
                <w:sz w:val="24"/>
                <w:szCs w:val="24"/>
              </w:rPr>
              <w:t>Iniciatīva</w:t>
            </w:r>
          </w:p>
        </w:tc>
      </w:tr>
      <w:tr w:rsidR="007B176D" w14:paraId="30621844" w14:textId="77777777" w:rsidTr="007B176D">
        <w:tc>
          <w:tcPr>
            <w:tcW w:w="772" w:type="dxa"/>
          </w:tcPr>
          <w:p w14:paraId="382C1B5B" w14:textId="77777777" w:rsidR="007B176D" w:rsidRDefault="007B176D" w:rsidP="007B176D">
            <w:pPr>
              <w:jc w:val="both"/>
              <w:rPr>
                <w:rFonts w:ascii="Times New Roman" w:hAnsi="Times New Roman" w:cs="Times New Roman"/>
                <w:sz w:val="24"/>
                <w:szCs w:val="24"/>
              </w:rPr>
            </w:pPr>
            <w:r>
              <w:rPr>
                <w:rFonts w:ascii="Times New Roman" w:hAnsi="Times New Roman" w:cs="Times New Roman"/>
                <w:sz w:val="24"/>
                <w:szCs w:val="24"/>
              </w:rPr>
              <w:t>12.4.</w:t>
            </w:r>
          </w:p>
        </w:tc>
        <w:tc>
          <w:tcPr>
            <w:tcW w:w="9355" w:type="dxa"/>
          </w:tcPr>
          <w:p w14:paraId="0F22429C" w14:textId="70F0D673" w:rsidR="007B176D" w:rsidRDefault="007B176D" w:rsidP="007B176D">
            <w:pPr>
              <w:jc w:val="both"/>
              <w:rPr>
                <w:rFonts w:ascii="Times New Roman" w:hAnsi="Times New Roman" w:cs="Times New Roman"/>
                <w:sz w:val="24"/>
                <w:szCs w:val="24"/>
              </w:rPr>
            </w:pPr>
            <w:r>
              <w:rPr>
                <w:rFonts w:ascii="Times New Roman" w:hAnsi="Times New Roman" w:cs="Times New Roman"/>
                <w:sz w:val="24"/>
                <w:szCs w:val="24"/>
              </w:rPr>
              <w:t>Ētiskums</w:t>
            </w:r>
          </w:p>
        </w:tc>
      </w:tr>
    </w:tbl>
    <w:p w14:paraId="52A02103" w14:textId="77777777" w:rsidR="007B176D" w:rsidRDefault="007B176D" w:rsidP="007B176D">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371"/>
      </w:tblGrid>
      <w:tr w:rsidR="007B176D" w14:paraId="20BCF19E" w14:textId="77777777" w:rsidTr="0092706F">
        <w:tc>
          <w:tcPr>
            <w:tcW w:w="10127" w:type="dxa"/>
            <w:gridSpan w:val="2"/>
          </w:tcPr>
          <w:p w14:paraId="641F52EB" w14:textId="77777777"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13.PROFESIONĀLĀ KVALIFIKĀCIJA</w:t>
            </w:r>
          </w:p>
        </w:tc>
      </w:tr>
      <w:tr w:rsidR="007B176D" w14:paraId="14C36049" w14:textId="77777777" w:rsidTr="0092706F">
        <w:tc>
          <w:tcPr>
            <w:tcW w:w="2756" w:type="dxa"/>
          </w:tcPr>
          <w:p w14:paraId="0B8DF1A0" w14:textId="77777777"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13.1.IZGLĪTĪBA</w:t>
            </w:r>
          </w:p>
        </w:tc>
        <w:tc>
          <w:tcPr>
            <w:tcW w:w="7371" w:type="dxa"/>
          </w:tcPr>
          <w:p w14:paraId="5F7B3594" w14:textId="77777777"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Augstākā akadēmiskā vai profesionālā izglītība ekonomikā vai vadībzinātnē, periodiska zināšanu papildināšana</w:t>
            </w:r>
          </w:p>
        </w:tc>
      </w:tr>
      <w:tr w:rsidR="007B176D" w14:paraId="3D62CAD8" w14:textId="77777777" w:rsidTr="0092706F">
        <w:tc>
          <w:tcPr>
            <w:tcW w:w="2756" w:type="dxa"/>
          </w:tcPr>
          <w:p w14:paraId="26518B1E" w14:textId="77777777"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13.2.PROFESIONĀLĀ PIEREDZE</w:t>
            </w:r>
          </w:p>
        </w:tc>
        <w:tc>
          <w:tcPr>
            <w:tcW w:w="7371" w:type="dxa"/>
          </w:tcPr>
          <w:p w14:paraId="2152B306" w14:textId="77777777" w:rsidR="007B176D" w:rsidRDefault="007B176D" w:rsidP="0092706F">
            <w:pPr>
              <w:rPr>
                <w:rFonts w:ascii="Times New Roman" w:eastAsia="Times New Roman" w:hAnsi="Times New Roman" w:cs="Times New Roman"/>
                <w:sz w:val="24"/>
                <w:szCs w:val="24"/>
              </w:rPr>
            </w:pPr>
            <w:r>
              <w:rPr>
                <w:rFonts w:ascii="Times New Roman" w:hAnsi="Times New Roman" w:cs="Times New Roman"/>
                <w:bCs/>
                <w:sz w:val="24"/>
                <w:szCs w:val="24"/>
              </w:rPr>
              <w:t>13.2.1 darba pieredze makroekonomikas analīzes vai fiskālās politikas plānošanas jomā</w:t>
            </w:r>
            <w:r w:rsidRPr="00DA4997">
              <w:rPr>
                <w:rFonts w:ascii="Times New Roman" w:eastAsia="Times New Roman" w:hAnsi="Times New Roman" w:cs="Times New Roman"/>
                <w:sz w:val="24"/>
                <w:szCs w:val="24"/>
              </w:rPr>
              <w:t xml:space="preserve"> ilgāka par trīs gadiem</w:t>
            </w:r>
            <w:r>
              <w:rPr>
                <w:rFonts w:ascii="Times New Roman" w:eastAsia="Times New Roman" w:hAnsi="Times New Roman" w:cs="Times New Roman"/>
                <w:sz w:val="24"/>
                <w:szCs w:val="24"/>
              </w:rPr>
              <w:t>;</w:t>
            </w:r>
          </w:p>
          <w:p w14:paraId="7CAABEB3" w14:textId="77777777" w:rsidR="007B176D" w:rsidRPr="00024501" w:rsidRDefault="007B176D" w:rsidP="0092706F">
            <w:pPr>
              <w:rPr>
                <w:rFonts w:ascii="Times New Roman" w:hAnsi="Times New Roman" w:cs="Times New Roman"/>
                <w:sz w:val="24"/>
                <w:szCs w:val="24"/>
              </w:rPr>
            </w:pPr>
            <w:r>
              <w:rPr>
                <w:rFonts w:ascii="Times New Roman" w:eastAsia="Times New Roman" w:hAnsi="Times New Roman" w:cs="Times New Roman"/>
                <w:sz w:val="24"/>
                <w:szCs w:val="24"/>
              </w:rPr>
              <w:t>13.2.2</w:t>
            </w:r>
            <w:r w:rsidRPr="00DA4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DA4997">
              <w:rPr>
                <w:rFonts w:ascii="Times New Roman" w:eastAsia="Times New Roman" w:hAnsi="Times New Roman" w:cs="Times New Roman"/>
                <w:sz w:val="24"/>
                <w:szCs w:val="24"/>
              </w:rPr>
              <w:t>ieredze darbā valsts pārvaldē ilgāka par trīs gadiem</w:t>
            </w:r>
            <w:r>
              <w:rPr>
                <w:rFonts w:ascii="Times New Roman" w:eastAsia="Times New Roman" w:hAnsi="Times New Roman" w:cs="Times New Roman"/>
                <w:sz w:val="24"/>
                <w:szCs w:val="24"/>
              </w:rPr>
              <w:t xml:space="preserve"> pēdējo piecu gadu laikā.</w:t>
            </w:r>
          </w:p>
        </w:tc>
      </w:tr>
      <w:tr w:rsidR="007B176D" w14:paraId="246F0DF6" w14:textId="77777777" w:rsidTr="0092706F">
        <w:tc>
          <w:tcPr>
            <w:tcW w:w="2756" w:type="dxa"/>
          </w:tcPr>
          <w:p w14:paraId="120C9704" w14:textId="77777777" w:rsidR="007B176D" w:rsidRDefault="007B176D" w:rsidP="0092706F">
            <w:pPr>
              <w:rPr>
                <w:rFonts w:ascii="Times New Roman" w:hAnsi="Times New Roman" w:cs="Times New Roman"/>
                <w:sz w:val="24"/>
                <w:szCs w:val="24"/>
              </w:rPr>
            </w:pPr>
            <w:r>
              <w:rPr>
                <w:rFonts w:ascii="Times New Roman" w:hAnsi="Times New Roman" w:cs="Times New Roman"/>
                <w:sz w:val="24"/>
                <w:szCs w:val="24"/>
              </w:rPr>
              <w:t>13.3.PROFESIONĀLĀS ZINĀŠANAS UN PRASMES</w:t>
            </w:r>
          </w:p>
        </w:tc>
        <w:tc>
          <w:tcPr>
            <w:tcW w:w="7371" w:type="dxa"/>
          </w:tcPr>
          <w:p w14:paraId="080A2011" w14:textId="77777777" w:rsidR="007B176D" w:rsidRPr="00B71A8B" w:rsidRDefault="007B176D" w:rsidP="0092706F">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13.3.1. analītiskās un prognozēšanas prasmes;</w:t>
            </w:r>
          </w:p>
          <w:p w14:paraId="077CD4B7" w14:textId="77777777" w:rsidR="007B176D" w:rsidRPr="00B71A8B" w:rsidRDefault="007B176D" w:rsidP="0092706F">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13.3.2. </w:t>
            </w:r>
            <w:r w:rsidRPr="00B71A8B">
              <w:rPr>
                <w:rFonts w:ascii="Times New Roman" w:hAnsi="Times New Roman" w:cs="Times New Roman"/>
                <w:sz w:val="24"/>
                <w:szCs w:val="24"/>
              </w:rPr>
              <w:t>zināšanas un izpratne par valsts</w:t>
            </w:r>
            <w:r>
              <w:rPr>
                <w:rFonts w:ascii="Times New Roman" w:hAnsi="Times New Roman" w:cs="Times New Roman"/>
                <w:sz w:val="24"/>
                <w:szCs w:val="24"/>
              </w:rPr>
              <w:t xml:space="preserve"> pārvaldes darbības principiem;</w:t>
            </w:r>
          </w:p>
          <w:p w14:paraId="5AF92E38" w14:textId="77777777" w:rsidR="007B176D" w:rsidRPr="00925B3E" w:rsidRDefault="007B176D" w:rsidP="0092706F">
            <w:pPr>
              <w:rPr>
                <w:rFonts w:ascii="Times New Roman" w:hAnsi="Times New Roman" w:cs="Times New Roman"/>
                <w:sz w:val="24"/>
                <w:szCs w:val="24"/>
              </w:rPr>
            </w:pPr>
            <w:r>
              <w:rPr>
                <w:rFonts w:ascii="Times New Roman" w:hAnsi="Times New Roman" w:cs="Times New Roman"/>
                <w:sz w:val="24"/>
                <w:szCs w:val="24"/>
              </w:rPr>
              <w:t xml:space="preserve">13.3.3. </w:t>
            </w:r>
            <w:r w:rsidRPr="00925B3E">
              <w:rPr>
                <w:rFonts w:ascii="Times New Roman" w:hAnsi="Times New Roman" w:cs="Times New Roman"/>
                <w:sz w:val="24"/>
                <w:szCs w:val="24"/>
              </w:rPr>
              <w:t>prasmes politikas plānošanas dokumentu un atzinumu sagatavošanā.</w:t>
            </w:r>
          </w:p>
        </w:tc>
      </w:tr>
      <w:tr w:rsidR="007B176D" w14:paraId="155C461F" w14:textId="77777777" w:rsidTr="0092706F">
        <w:tc>
          <w:tcPr>
            <w:tcW w:w="2756" w:type="dxa"/>
          </w:tcPr>
          <w:p w14:paraId="53775442" w14:textId="77777777" w:rsidR="007B176D" w:rsidRDefault="007B176D" w:rsidP="0092706F">
            <w:pPr>
              <w:rPr>
                <w:rFonts w:ascii="Times New Roman" w:hAnsi="Times New Roman" w:cs="Times New Roman"/>
                <w:sz w:val="24"/>
                <w:szCs w:val="24"/>
              </w:rPr>
            </w:pPr>
            <w:r>
              <w:rPr>
                <w:rFonts w:ascii="Times New Roman" w:hAnsi="Times New Roman" w:cs="Times New Roman"/>
                <w:sz w:val="24"/>
                <w:szCs w:val="24"/>
              </w:rPr>
              <w:t>13.4.VISPĀRĒJĀS ZINĀŠANAS UN PRASMES</w:t>
            </w:r>
          </w:p>
        </w:tc>
        <w:tc>
          <w:tcPr>
            <w:tcW w:w="7371" w:type="dxa"/>
          </w:tcPr>
          <w:p w14:paraId="23E8432B" w14:textId="77777777" w:rsidR="007B176D" w:rsidRPr="00925B3E" w:rsidRDefault="007B176D" w:rsidP="0092706F">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13.4.1. </w:t>
            </w:r>
            <w:r w:rsidRPr="00925B3E">
              <w:rPr>
                <w:rFonts w:ascii="Times New Roman" w:eastAsia="Times New Roman" w:hAnsi="Times New Roman" w:cs="Times New Roman"/>
                <w:sz w:val="24"/>
                <w:szCs w:val="24"/>
              </w:rPr>
              <w:t>darba racionālas organizācijas principu pārvaldīšana</w:t>
            </w:r>
            <w:r>
              <w:rPr>
                <w:rFonts w:ascii="Times New Roman" w:eastAsia="Times New Roman" w:hAnsi="Times New Roman" w:cs="Times New Roman"/>
                <w:sz w:val="24"/>
                <w:szCs w:val="24"/>
              </w:rPr>
              <w:t>;</w:t>
            </w:r>
          </w:p>
          <w:p w14:paraId="20657E46" w14:textId="77777777" w:rsidR="007B176D" w:rsidRPr="00925B3E" w:rsidRDefault="007B176D" w:rsidP="0092706F">
            <w:pPr>
              <w:jc w:val="both"/>
              <w:rPr>
                <w:rFonts w:ascii="Times New Roman" w:hAnsi="Times New Roman" w:cs="Times New Roman"/>
                <w:sz w:val="24"/>
                <w:szCs w:val="24"/>
              </w:rPr>
            </w:pPr>
            <w:r>
              <w:rPr>
                <w:rFonts w:ascii="Times New Roman" w:hAnsi="Times New Roman" w:cs="Times New Roman"/>
                <w:bCs/>
                <w:sz w:val="24"/>
                <w:szCs w:val="24"/>
              </w:rPr>
              <w:t xml:space="preserve">13.4.2. </w:t>
            </w:r>
            <w:r w:rsidRPr="00925B3E">
              <w:rPr>
                <w:rFonts w:ascii="Times New Roman" w:hAnsi="Times New Roman" w:cs="Times New Roman"/>
                <w:bCs/>
                <w:sz w:val="24"/>
                <w:szCs w:val="24"/>
              </w:rPr>
              <w:t>prasme</w:t>
            </w:r>
            <w:r w:rsidRPr="00925B3E">
              <w:rPr>
                <w:rFonts w:ascii="Times New Roman" w:hAnsi="Times New Roman" w:cs="Times New Roman"/>
                <w:sz w:val="24"/>
                <w:szCs w:val="24"/>
              </w:rPr>
              <w:t xml:space="preserve"> darbā ar datoru, laba MS Excel pārzināšana</w:t>
            </w:r>
            <w:r>
              <w:rPr>
                <w:rFonts w:ascii="Times New Roman" w:hAnsi="Times New Roman" w:cs="Times New Roman"/>
                <w:sz w:val="24"/>
                <w:szCs w:val="24"/>
              </w:rPr>
              <w:t>;</w:t>
            </w:r>
          </w:p>
          <w:p w14:paraId="70A9F900" w14:textId="77777777" w:rsidR="007B176D" w:rsidRPr="00925B3E" w:rsidRDefault="007B176D" w:rsidP="0092706F">
            <w:pPr>
              <w:jc w:val="both"/>
              <w:rPr>
                <w:rFonts w:ascii="Times New Roman" w:hAnsi="Times New Roman" w:cs="Times New Roman"/>
                <w:sz w:val="24"/>
                <w:szCs w:val="24"/>
              </w:rPr>
            </w:pPr>
            <w:r>
              <w:rPr>
                <w:rFonts w:ascii="Times New Roman" w:hAnsi="Times New Roman" w:cs="Times New Roman"/>
                <w:bCs/>
                <w:sz w:val="24"/>
                <w:szCs w:val="24"/>
              </w:rPr>
              <w:t xml:space="preserve">13.4.3. </w:t>
            </w:r>
            <w:r w:rsidRPr="00925B3E">
              <w:rPr>
                <w:rFonts w:ascii="Times New Roman" w:hAnsi="Times New Roman" w:cs="Times New Roman"/>
                <w:bCs/>
                <w:sz w:val="24"/>
                <w:szCs w:val="24"/>
              </w:rPr>
              <w:t>labas angļu valodas zināšanas</w:t>
            </w:r>
            <w:r>
              <w:rPr>
                <w:rFonts w:ascii="Times New Roman" w:hAnsi="Times New Roman" w:cs="Times New Roman"/>
                <w:bCs/>
                <w:sz w:val="24"/>
                <w:szCs w:val="24"/>
              </w:rPr>
              <w:t>;</w:t>
            </w:r>
          </w:p>
          <w:p w14:paraId="43C27055" w14:textId="77777777" w:rsidR="007B176D" w:rsidRPr="00925B3E" w:rsidRDefault="007B176D" w:rsidP="0092706F">
            <w:pPr>
              <w:jc w:val="both"/>
              <w:rPr>
                <w:rFonts w:ascii="Times New Roman" w:hAnsi="Times New Roman" w:cs="Times New Roman"/>
                <w:sz w:val="24"/>
                <w:szCs w:val="24"/>
              </w:rPr>
            </w:pPr>
            <w:r>
              <w:rPr>
                <w:rFonts w:ascii="Times New Roman" w:hAnsi="Times New Roman"/>
                <w:sz w:val="24"/>
                <w:szCs w:val="24"/>
              </w:rPr>
              <w:t xml:space="preserve">13.4.4. </w:t>
            </w:r>
            <w:r w:rsidRPr="00925B3E">
              <w:rPr>
                <w:rFonts w:ascii="Times New Roman" w:hAnsi="Times New Roman"/>
                <w:sz w:val="24"/>
                <w:szCs w:val="24"/>
              </w:rPr>
              <w:t>spēja strādāt paaugstinātas intensitātes apstākļos</w:t>
            </w:r>
            <w:r>
              <w:rPr>
                <w:rFonts w:ascii="Times New Roman" w:hAnsi="Times New Roman"/>
                <w:sz w:val="24"/>
                <w:szCs w:val="24"/>
              </w:rPr>
              <w:t>.</w:t>
            </w:r>
          </w:p>
        </w:tc>
      </w:tr>
    </w:tbl>
    <w:p w14:paraId="0FFAD38E" w14:textId="77777777" w:rsidR="007B176D" w:rsidRPr="00FA5808" w:rsidRDefault="007B176D" w:rsidP="007B176D">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371"/>
      </w:tblGrid>
      <w:tr w:rsidR="007B176D" w14:paraId="6D967618" w14:textId="77777777" w:rsidTr="0092706F">
        <w:tc>
          <w:tcPr>
            <w:tcW w:w="2756" w:type="dxa"/>
          </w:tcPr>
          <w:p w14:paraId="24929C38" w14:textId="77777777" w:rsidR="007B176D" w:rsidRDefault="007B176D" w:rsidP="0092706F">
            <w:pPr>
              <w:jc w:val="both"/>
              <w:rPr>
                <w:rFonts w:ascii="Times New Roman" w:hAnsi="Times New Roman" w:cs="Times New Roman"/>
                <w:sz w:val="24"/>
                <w:szCs w:val="24"/>
              </w:rPr>
            </w:pPr>
            <w:r>
              <w:rPr>
                <w:rFonts w:ascii="Times New Roman" w:hAnsi="Times New Roman" w:cs="Times New Roman"/>
                <w:sz w:val="24"/>
                <w:szCs w:val="24"/>
              </w:rPr>
              <w:t>14.AMATA ATBILDĪBA</w:t>
            </w:r>
          </w:p>
        </w:tc>
        <w:tc>
          <w:tcPr>
            <w:tcW w:w="7371" w:type="dxa"/>
          </w:tcPr>
          <w:p w14:paraId="277FDB93" w14:textId="77777777" w:rsidR="007B176D" w:rsidRPr="00925B3E" w:rsidRDefault="007B176D" w:rsidP="0092706F">
            <w:pPr>
              <w:jc w:val="both"/>
              <w:rPr>
                <w:rFonts w:ascii="Times New Roman" w:hAnsi="Times New Roman"/>
                <w:sz w:val="24"/>
                <w:szCs w:val="24"/>
              </w:rPr>
            </w:pPr>
            <w:r>
              <w:rPr>
                <w:rFonts w:ascii="Times New Roman" w:hAnsi="Times New Roman"/>
                <w:sz w:val="24"/>
                <w:szCs w:val="24"/>
              </w:rPr>
              <w:t xml:space="preserve">14.1. </w:t>
            </w:r>
            <w:r w:rsidRPr="00925B3E">
              <w:rPr>
                <w:rFonts w:ascii="Times New Roman" w:hAnsi="Times New Roman"/>
                <w:sz w:val="24"/>
                <w:szCs w:val="24"/>
              </w:rPr>
              <w:t>atbild par kvalitatīvu un savlaicīgu amata pienākumu izpildi</w:t>
            </w:r>
            <w:r>
              <w:rPr>
                <w:rFonts w:ascii="Times New Roman" w:hAnsi="Times New Roman"/>
                <w:sz w:val="24"/>
                <w:szCs w:val="24"/>
              </w:rPr>
              <w:t>;</w:t>
            </w:r>
          </w:p>
          <w:p w14:paraId="6F1757F6" w14:textId="77777777" w:rsidR="007B176D" w:rsidRPr="00925B3E" w:rsidRDefault="007B176D" w:rsidP="0092706F">
            <w:pPr>
              <w:jc w:val="both"/>
              <w:rPr>
                <w:rFonts w:ascii="Times New Roman" w:hAnsi="Times New Roman" w:cs="Times New Roman"/>
                <w:iCs/>
                <w:sz w:val="24"/>
                <w:szCs w:val="24"/>
              </w:rPr>
            </w:pPr>
            <w:r>
              <w:rPr>
                <w:rFonts w:ascii="Times New Roman" w:hAnsi="Times New Roman" w:cs="Times New Roman"/>
                <w:iCs/>
                <w:sz w:val="24"/>
                <w:szCs w:val="24"/>
              </w:rPr>
              <w:t xml:space="preserve">14.2. </w:t>
            </w:r>
            <w:r w:rsidRPr="00925B3E">
              <w:rPr>
                <w:rFonts w:ascii="Times New Roman" w:hAnsi="Times New Roman" w:cs="Times New Roman"/>
                <w:iCs/>
                <w:sz w:val="24"/>
                <w:szCs w:val="24"/>
              </w:rPr>
              <w:t>atbild par vadībai sniegtās informācijas ticamību un patiesumu</w:t>
            </w:r>
            <w:r>
              <w:rPr>
                <w:rFonts w:ascii="Times New Roman" w:hAnsi="Times New Roman" w:cs="Times New Roman"/>
                <w:iCs/>
                <w:sz w:val="24"/>
                <w:szCs w:val="24"/>
              </w:rPr>
              <w:t>.</w:t>
            </w:r>
          </w:p>
        </w:tc>
      </w:tr>
      <w:tr w:rsidR="007B176D" w14:paraId="12D02B33" w14:textId="77777777" w:rsidTr="0092706F">
        <w:tc>
          <w:tcPr>
            <w:tcW w:w="2756" w:type="dxa"/>
          </w:tcPr>
          <w:p w14:paraId="403D6F21" w14:textId="77777777" w:rsidR="007B176D" w:rsidRDefault="007B176D" w:rsidP="0092706F">
            <w:pPr>
              <w:rPr>
                <w:rFonts w:ascii="Times New Roman" w:hAnsi="Times New Roman" w:cs="Times New Roman"/>
                <w:sz w:val="24"/>
                <w:szCs w:val="24"/>
              </w:rPr>
            </w:pPr>
            <w:r>
              <w:rPr>
                <w:rFonts w:ascii="Times New Roman" w:hAnsi="Times New Roman" w:cs="Times New Roman"/>
                <w:sz w:val="24"/>
                <w:szCs w:val="24"/>
              </w:rPr>
              <w:t>15.AMATA TIESĪBAS</w:t>
            </w:r>
          </w:p>
        </w:tc>
        <w:tc>
          <w:tcPr>
            <w:tcW w:w="7371" w:type="dxa"/>
          </w:tcPr>
          <w:p w14:paraId="0FDD1AEF" w14:textId="77777777" w:rsidR="007B176D" w:rsidRDefault="007B176D" w:rsidP="0092706F">
            <w:pPr>
              <w:pStyle w:val="NoSpacing"/>
              <w:tabs>
                <w:tab w:val="left" w:pos="851"/>
                <w:tab w:val="left" w:pos="993"/>
              </w:tabs>
              <w:jc w:val="both"/>
              <w:rPr>
                <w:rFonts w:ascii="Times New Roman" w:hAnsi="Times New Roman"/>
                <w:sz w:val="24"/>
                <w:szCs w:val="24"/>
              </w:rPr>
            </w:pPr>
            <w:r>
              <w:rPr>
                <w:rFonts w:ascii="Times New Roman" w:hAnsi="Times New Roman"/>
                <w:sz w:val="24"/>
                <w:szCs w:val="24"/>
              </w:rPr>
              <w:t>15.1. i</w:t>
            </w:r>
            <w:r w:rsidRPr="000A40BE">
              <w:rPr>
                <w:rFonts w:ascii="Times New Roman" w:hAnsi="Times New Roman"/>
                <w:sz w:val="24"/>
                <w:szCs w:val="24"/>
              </w:rPr>
              <w:t>erēdņa tiesības saskaņā</w:t>
            </w:r>
            <w:r>
              <w:rPr>
                <w:rFonts w:ascii="Times New Roman" w:hAnsi="Times New Roman"/>
                <w:sz w:val="24"/>
                <w:szCs w:val="24"/>
              </w:rPr>
              <w:t xml:space="preserve"> ar Valsts civildienesta likumu;</w:t>
            </w:r>
          </w:p>
          <w:p w14:paraId="305F036A" w14:textId="77777777" w:rsidR="007B176D" w:rsidRDefault="007B176D" w:rsidP="0092706F">
            <w:pPr>
              <w:pStyle w:val="NoSpacing"/>
              <w:tabs>
                <w:tab w:val="left" w:pos="851"/>
                <w:tab w:val="left" w:pos="993"/>
              </w:tabs>
              <w:rPr>
                <w:rFonts w:ascii="Times New Roman" w:hAnsi="Times New Roman" w:cs="Times New Roman"/>
                <w:sz w:val="24"/>
                <w:szCs w:val="24"/>
              </w:rPr>
            </w:pPr>
            <w:r>
              <w:rPr>
                <w:rFonts w:ascii="Times New Roman" w:hAnsi="Times New Roman"/>
                <w:sz w:val="24"/>
                <w:szCs w:val="24"/>
              </w:rPr>
              <w:t>15.2. s</w:t>
            </w:r>
            <w:r w:rsidRPr="00F6687B">
              <w:rPr>
                <w:rFonts w:ascii="Times New Roman" w:hAnsi="Times New Roman" w:cs="Times New Roman"/>
                <w:sz w:val="24"/>
                <w:szCs w:val="24"/>
              </w:rPr>
              <w:t>avlaicīgi saņemt amata pienākumu veikšanai nepieciešamo</w:t>
            </w:r>
            <w:r>
              <w:rPr>
                <w:rFonts w:ascii="Times New Roman" w:hAnsi="Times New Roman" w:cs="Times New Roman"/>
                <w:sz w:val="24"/>
                <w:szCs w:val="24"/>
              </w:rPr>
              <w:t>;</w:t>
            </w:r>
            <w:r w:rsidRPr="00F6687B">
              <w:rPr>
                <w:rFonts w:ascii="Times New Roman" w:hAnsi="Times New Roman" w:cs="Times New Roman"/>
                <w:sz w:val="24"/>
                <w:szCs w:val="24"/>
              </w:rPr>
              <w:t xml:space="preserve"> informāciju no struktūrvienības vadītāja, citām FM struktūrvienībām, amatpersonām un FM padotībā esošajām iestādēm u.c.</w:t>
            </w:r>
          </w:p>
          <w:p w14:paraId="4812C303" w14:textId="77777777" w:rsidR="007B176D" w:rsidRPr="00B937EB" w:rsidRDefault="007B176D" w:rsidP="0092706F">
            <w:pPr>
              <w:pStyle w:val="NoSpacing"/>
              <w:tabs>
                <w:tab w:val="left" w:pos="851"/>
                <w:tab w:val="left" w:pos="993"/>
              </w:tabs>
              <w:rPr>
                <w:rFonts w:ascii="Times New Roman" w:hAnsi="Times New Roman" w:cs="Times New Roman"/>
                <w:sz w:val="24"/>
                <w:szCs w:val="24"/>
              </w:rPr>
            </w:pPr>
            <w:r>
              <w:rPr>
                <w:rFonts w:ascii="Times New Roman" w:hAnsi="Times New Roman" w:cs="Times New Roman"/>
                <w:sz w:val="24"/>
                <w:szCs w:val="24"/>
              </w:rPr>
              <w:t>15.3. s</w:t>
            </w:r>
            <w:r w:rsidRPr="00F6687B">
              <w:rPr>
                <w:rFonts w:ascii="Times New Roman" w:hAnsi="Times New Roman" w:cs="Times New Roman"/>
                <w:sz w:val="24"/>
                <w:szCs w:val="24"/>
              </w:rPr>
              <w:t>niegt priekšlikumus struktūrvienības vadītājam darba kvalitātes un efektivitātes uzlabošanai</w:t>
            </w:r>
            <w:r>
              <w:rPr>
                <w:rFonts w:ascii="Times New Roman" w:hAnsi="Times New Roman" w:cs="Times New Roman"/>
                <w:sz w:val="24"/>
                <w:szCs w:val="24"/>
              </w:rPr>
              <w:t>.</w:t>
            </w:r>
          </w:p>
        </w:tc>
      </w:tr>
      <w:tr w:rsidR="007B176D" w14:paraId="556442EA" w14:textId="77777777" w:rsidTr="0092706F">
        <w:tc>
          <w:tcPr>
            <w:tcW w:w="2756" w:type="dxa"/>
          </w:tcPr>
          <w:p w14:paraId="57160696" w14:textId="77777777" w:rsidR="007B176D" w:rsidRDefault="007B176D" w:rsidP="0092706F">
            <w:pPr>
              <w:rPr>
                <w:rFonts w:ascii="Times New Roman" w:hAnsi="Times New Roman" w:cs="Times New Roman"/>
                <w:sz w:val="24"/>
                <w:szCs w:val="24"/>
              </w:rPr>
            </w:pPr>
            <w:r>
              <w:rPr>
                <w:rFonts w:ascii="Times New Roman" w:hAnsi="Times New Roman" w:cs="Times New Roman"/>
                <w:sz w:val="24"/>
                <w:szCs w:val="24"/>
              </w:rPr>
              <w:lastRenderedPageBreak/>
              <w:t>16.CITA INFORMĀCIJA</w:t>
            </w:r>
          </w:p>
        </w:tc>
        <w:tc>
          <w:tcPr>
            <w:tcW w:w="7371" w:type="dxa"/>
          </w:tcPr>
          <w:p w14:paraId="03079824" w14:textId="0DDFB140" w:rsidR="007B176D" w:rsidRDefault="008C0235" w:rsidP="0092706F">
            <w:pPr>
              <w:jc w:val="both"/>
              <w:rPr>
                <w:rFonts w:ascii="Times New Roman" w:hAnsi="Times New Roman" w:cs="Times New Roman"/>
                <w:sz w:val="24"/>
                <w:szCs w:val="24"/>
              </w:rPr>
            </w:pPr>
            <w:r>
              <w:rPr>
                <w:rFonts w:ascii="Times New Roman" w:hAnsi="Times New Roman" w:cs="Times New Roman"/>
                <w:sz w:val="24"/>
                <w:szCs w:val="24"/>
              </w:rPr>
              <w:t>Augsta darba intensitāte, liela apjoma un dažāda veida informācijas vienlaicīga analīze, izmantošana un izvērtēšana.</w:t>
            </w:r>
          </w:p>
        </w:tc>
      </w:tr>
    </w:tbl>
    <w:p w14:paraId="6102EDAC" w14:textId="77777777" w:rsidR="00532F2F" w:rsidRDefault="00532F2F" w:rsidP="00F27DAB">
      <w:pPr>
        <w:rPr>
          <w:rFonts w:ascii="Times New Roman" w:eastAsia="Calibri" w:hAnsi="Times New Roman" w:cs="Times New Roman"/>
          <w:b/>
          <w:sz w:val="32"/>
          <w:szCs w:val="32"/>
        </w:rPr>
      </w:pPr>
    </w:p>
    <w:tbl>
      <w:tblPr>
        <w:tblStyle w:val="TableGrid"/>
        <w:tblW w:w="9923" w:type="dxa"/>
        <w:tblInd w:w="137" w:type="dxa"/>
        <w:tblLook w:val="04A0" w:firstRow="1" w:lastRow="0" w:firstColumn="1" w:lastColumn="0" w:noHBand="0" w:noVBand="1"/>
      </w:tblPr>
      <w:tblGrid>
        <w:gridCol w:w="2681"/>
        <w:gridCol w:w="1938"/>
        <w:gridCol w:w="3603"/>
        <w:gridCol w:w="1701"/>
      </w:tblGrid>
      <w:tr w:rsidR="00651736" w:rsidRPr="00BA7EFA" w14:paraId="3017F540" w14:textId="77777777" w:rsidTr="00EE60FA">
        <w:tc>
          <w:tcPr>
            <w:tcW w:w="2681" w:type="dxa"/>
            <w:tcBorders>
              <w:top w:val="single" w:sz="4" w:space="0" w:color="auto"/>
              <w:left w:val="single" w:sz="4" w:space="0" w:color="auto"/>
              <w:bottom w:val="nil"/>
              <w:right w:val="single" w:sz="4" w:space="0" w:color="auto"/>
            </w:tcBorders>
          </w:tcPr>
          <w:p w14:paraId="52D57839" w14:textId="77777777" w:rsidR="00651736" w:rsidRPr="00BA7EFA" w:rsidRDefault="00651736" w:rsidP="00EE60FA">
            <w:pPr>
              <w:rPr>
                <w:rFonts w:ascii="Times New Roman" w:hAnsi="Times New Roman" w:cs="Times New Roman"/>
              </w:rPr>
            </w:pPr>
            <w:r w:rsidRPr="00BA7EFA">
              <w:rPr>
                <w:rFonts w:ascii="Times New Roman" w:hAnsi="Times New Roman" w:cs="Times New Roman"/>
              </w:rPr>
              <w:t xml:space="preserve">STRUKTŪRVIENĪBAS </w:t>
            </w:r>
          </w:p>
        </w:tc>
        <w:tc>
          <w:tcPr>
            <w:tcW w:w="1938" w:type="dxa"/>
            <w:tcBorders>
              <w:left w:val="single" w:sz="4" w:space="0" w:color="auto"/>
            </w:tcBorders>
          </w:tcPr>
          <w:p w14:paraId="6271F4C0" w14:textId="77777777" w:rsidR="00651736" w:rsidRPr="00BA7EFA" w:rsidRDefault="00651736" w:rsidP="00EE60FA">
            <w:pPr>
              <w:rPr>
                <w:rFonts w:ascii="Times New Roman" w:hAnsi="Times New Roman" w:cs="Times New Roman"/>
              </w:rPr>
            </w:pPr>
            <w:r w:rsidRPr="00BA7EFA">
              <w:rPr>
                <w:rFonts w:ascii="Times New Roman" w:hAnsi="Times New Roman" w:cs="Times New Roman"/>
              </w:rPr>
              <w:t>Saskaņots ALS</w:t>
            </w:r>
          </w:p>
        </w:tc>
        <w:tc>
          <w:tcPr>
            <w:tcW w:w="3603" w:type="dxa"/>
          </w:tcPr>
          <w:p w14:paraId="48C765FB" w14:textId="5106EABD" w:rsidR="00651736" w:rsidRPr="00BA7EFA" w:rsidRDefault="000217C7" w:rsidP="00DB6213">
            <w:pPr>
              <w:jc w:val="center"/>
              <w:rPr>
                <w:rFonts w:ascii="Times New Roman" w:hAnsi="Times New Roman" w:cs="Times New Roman"/>
              </w:rPr>
            </w:pPr>
            <w:r>
              <w:rPr>
                <w:rFonts w:ascii="Times New Roman" w:hAnsi="Times New Roman" w:cs="Times New Roman"/>
              </w:rPr>
              <w:t>Dainis Stikuts</w:t>
            </w:r>
          </w:p>
        </w:tc>
        <w:tc>
          <w:tcPr>
            <w:tcW w:w="1701" w:type="dxa"/>
          </w:tcPr>
          <w:p w14:paraId="24A02E2B" w14:textId="614DBEFA" w:rsidR="00651736" w:rsidRPr="00BA7EFA" w:rsidRDefault="00651736" w:rsidP="00EE60FA">
            <w:pPr>
              <w:rPr>
                <w:rFonts w:ascii="Times New Roman" w:hAnsi="Times New Roman" w:cs="Times New Roman"/>
              </w:rPr>
            </w:pPr>
          </w:p>
        </w:tc>
      </w:tr>
      <w:tr w:rsidR="00651736" w:rsidRPr="00BA7EFA" w14:paraId="5FC23D5E" w14:textId="77777777" w:rsidTr="00EE60FA">
        <w:tc>
          <w:tcPr>
            <w:tcW w:w="2681" w:type="dxa"/>
            <w:tcBorders>
              <w:top w:val="nil"/>
              <w:bottom w:val="single" w:sz="4" w:space="0" w:color="auto"/>
            </w:tcBorders>
          </w:tcPr>
          <w:p w14:paraId="2228529F" w14:textId="77777777" w:rsidR="00651736" w:rsidRPr="00BA7EFA" w:rsidRDefault="00651736" w:rsidP="00EE60FA">
            <w:pPr>
              <w:rPr>
                <w:rFonts w:ascii="Times New Roman" w:hAnsi="Times New Roman" w:cs="Times New Roman"/>
              </w:rPr>
            </w:pPr>
            <w:r w:rsidRPr="00BA7EFA">
              <w:rPr>
                <w:rFonts w:ascii="Times New Roman" w:hAnsi="Times New Roman" w:cs="Times New Roman"/>
              </w:rPr>
              <w:t>VADĪTĀJS</w:t>
            </w:r>
          </w:p>
        </w:tc>
        <w:tc>
          <w:tcPr>
            <w:tcW w:w="1938" w:type="dxa"/>
          </w:tcPr>
          <w:p w14:paraId="7FF66457" w14:textId="54321E94" w:rsidR="00651736" w:rsidRPr="00BA7EFA" w:rsidRDefault="00651736" w:rsidP="00D51A38">
            <w:pPr>
              <w:jc w:val="center"/>
              <w:rPr>
                <w:rFonts w:ascii="Times New Roman" w:hAnsi="Times New Roman" w:cs="Times New Roman"/>
                <w:i/>
              </w:rPr>
            </w:pPr>
            <w:r w:rsidRPr="00BA7EFA">
              <w:rPr>
                <w:rFonts w:ascii="Times New Roman" w:hAnsi="Times New Roman" w:cs="Times New Roman"/>
                <w:i/>
              </w:rPr>
              <w:t>paraksts</w:t>
            </w:r>
          </w:p>
        </w:tc>
        <w:tc>
          <w:tcPr>
            <w:tcW w:w="3603" w:type="dxa"/>
          </w:tcPr>
          <w:p w14:paraId="2A7461DB" w14:textId="77777777" w:rsidR="00651736" w:rsidRPr="00BA7EFA" w:rsidRDefault="00651736" w:rsidP="00EE60FA">
            <w:pPr>
              <w:rPr>
                <w:rFonts w:ascii="Times New Roman" w:hAnsi="Times New Roman" w:cs="Times New Roman"/>
                <w:i/>
              </w:rPr>
            </w:pPr>
            <w:r w:rsidRPr="00BA7EFA">
              <w:rPr>
                <w:rFonts w:ascii="Times New Roman" w:hAnsi="Times New Roman" w:cs="Times New Roman"/>
              </w:rPr>
              <w:t xml:space="preserve">               </w:t>
            </w:r>
            <w:r w:rsidRPr="00BA7EFA">
              <w:rPr>
                <w:rFonts w:ascii="Times New Roman" w:hAnsi="Times New Roman" w:cs="Times New Roman"/>
                <w:i/>
              </w:rPr>
              <w:t>vārds, uzvārds</w:t>
            </w:r>
          </w:p>
        </w:tc>
        <w:tc>
          <w:tcPr>
            <w:tcW w:w="1701" w:type="dxa"/>
          </w:tcPr>
          <w:p w14:paraId="4DDAD8F6" w14:textId="77777777" w:rsidR="00651736" w:rsidRPr="00BA7EFA" w:rsidRDefault="00651736" w:rsidP="00EE60FA">
            <w:pPr>
              <w:rPr>
                <w:rFonts w:ascii="Times New Roman" w:hAnsi="Times New Roman" w:cs="Times New Roman"/>
                <w:i/>
              </w:rPr>
            </w:pPr>
            <w:r w:rsidRPr="00BA7EFA">
              <w:rPr>
                <w:rFonts w:ascii="Times New Roman" w:hAnsi="Times New Roman" w:cs="Times New Roman"/>
                <w:i/>
              </w:rPr>
              <w:t xml:space="preserve">  datums</w:t>
            </w:r>
          </w:p>
        </w:tc>
      </w:tr>
      <w:tr w:rsidR="00651736" w:rsidRPr="00BA7EFA" w14:paraId="1D51FA64" w14:textId="77777777" w:rsidTr="00EE60FA">
        <w:tc>
          <w:tcPr>
            <w:tcW w:w="2681" w:type="dxa"/>
            <w:tcBorders>
              <w:top w:val="single" w:sz="4" w:space="0" w:color="auto"/>
              <w:left w:val="single" w:sz="4" w:space="0" w:color="auto"/>
              <w:bottom w:val="nil"/>
              <w:right w:val="single" w:sz="4" w:space="0" w:color="auto"/>
            </w:tcBorders>
          </w:tcPr>
          <w:p w14:paraId="39B91D7C" w14:textId="77777777" w:rsidR="00651736" w:rsidRPr="00BA7EFA" w:rsidRDefault="00651736" w:rsidP="00EE60FA">
            <w:pPr>
              <w:rPr>
                <w:rFonts w:ascii="Times New Roman" w:hAnsi="Times New Roman" w:cs="Times New Roman"/>
              </w:rPr>
            </w:pPr>
            <w:r w:rsidRPr="00BA7EFA">
              <w:rPr>
                <w:rFonts w:ascii="Times New Roman" w:hAnsi="Times New Roman" w:cs="Times New Roman"/>
              </w:rPr>
              <w:t>DARBINIEKS</w:t>
            </w:r>
          </w:p>
        </w:tc>
        <w:tc>
          <w:tcPr>
            <w:tcW w:w="1938" w:type="dxa"/>
            <w:tcBorders>
              <w:left w:val="single" w:sz="4" w:space="0" w:color="auto"/>
            </w:tcBorders>
          </w:tcPr>
          <w:p w14:paraId="0DACEBD3" w14:textId="46974017" w:rsidR="00651736" w:rsidRPr="00BA7EFA" w:rsidRDefault="00651736" w:rsidP="00D51A38">
            <w:pPr>
              <w:jc w:val="center"/>
              <w:rPr>
                <w:rFonts w:ascii="Times New Roman" w:hAnsi="Times New Roman" w:cs="Times New Roman"/>
              </w:rPr>
            </w:pPr>
            <w:r w:rsidRPr="00BA7EFA">
              <w:rPr>
                <w:rFonts w:ascii="Times New Roman" w:hAnsi="Times New Roman" w:cs="Times New Roman"/>
                <w:i/>
              </w:rPr>
              <w:t>(paraksts)*</w:t>
            </w:r>
          </w:p>
        </w:tc>
        <w:tc>
          <w:tcPr>
            <w:tcW w:w="3603" w:type="dxa"/>
          </w:tcPr>
          <w:p w14:paraId="3DDFC5F5" w14:textId="420552FE" w:rsidR="00651736" w:rsidRPr="00BA7EFA" w:rsidRDefault="00651736" w:rsidP="00EE60FA">
            <w:pPr>
              <w:rPr>
                <w:rFonts w:ascii="Times New Roman" w:hAnsi="Times New Roman" w:cs="Times New Roman"/>
              </w:rPr>
            </w:pPr>
          </w:p>
        </w:tc>
        <w:tc>
          <w:tcPr>
            <w:tcW w:w="1701" w:type="dxa"/>
          </w:tcPr>
          <w:p w14:paraId="4CBA2CB5" w14:textId="77777777" w:rsidR="00651736" w:rsidRPr="00BA7EFA" w:rsidRDefault="00651736" w:rsidP="00EE60FA">
            <w:pPr>
              <w:rPr>
                <w:rFonts w:ascii="Times New Roman" w:hAnsi="Times New Roman" w:cs="Times New Roman"/>
              </w:rPr>
            </w:pPr>
          </w:p>
        </w:tc>
      </w:tr>
      <w:tr w:rsidR="00651736" w:rsidRPr="00BA7EFA" w14:paraId="3FBF16A0" w14:textId="77777777" w:rsidTr="00EE60FA">
        <w:tc>
          <w:tcPr>
            <w:tcW w:w="2681" w:type="dxa"/>
            <w:tcBorders>
              <w:top w:val="nil"/>
            </w:tcBorders>
          </w:tcPr>
          <w:p w14:paraId="6CFF919C" w14:textId="77777777" w:rsidR="00651736" w:rsidRPr="00BA7EFA" w:rsidRDefault="00651736" w:rsidP="00EE60FA">
            <w:pPr>
              <w:rPr>
                <w:rFonts w:ascii="Times New Roman" w:hAnsi="Times New Roman" w:cs="Times New Roman"/>
              </w:rPr>
            </w:pPr>
          </w:p>
        </w:tc>
        <w:tc>
          <w:tcPr>
            <w:tcW w:w="1938" w:type="dxa"/>
          </w:tcPr>
          <w:p w14:paraId="23821239" w14:textId="77777777" w:rsidR="00651736" w:rsidRPr="00BA7EFA" w:rsidRDefault="00651736" w:rsidP="00EE60FA">
            <w:pPr>
              <w:rPr>
                <w:rFonts w:ascii="Times New Roman" w:hAnsi="Times New Roman" w:cs="Times New Roman"/>
              </w:rPr>
            </w:pPr>
            <w:r w:rsidRPr="00BA7EFA">
              <w:rPr>
                <w:rFonts w:ascii="Times New Roman" w:hAnsi="Times New Roman" w:cs="Times New Roman"/>
              </w:rPr>
              <w:t xml:space="preserve">       </w:t>
            </w:r>
          </w:p>
        </w:tc>
        <w:tc>
          <w:tcPr>
            <w:tcW w:w="3603" w:type="dxa"/>
          </w:tcPr>
          <w:p w14:paraId="5001D49F" w14:textId="7F306E48" w:rsidR="00651736" w:rsidRPr="00BA7EFA" w:rsidRDefault="00651736" w:rsidP="00D51A38">
            <w:pPr>
              <w:rPr>
                <w:rFonts w:ascii="Times New Roman" w:hAnsi="Times New Roman" w:cs="Times New Roman"/>
                <w:i/>
              </w:rPr>
            </w:pPr>
            <w:r w:rsidRPr="00BA7EFA">
              <w:rPr>
                <w:rFonts w:ascii="Times New Roman" w:hAnsi="Times New Roman" w:cs="Times New Roman"/>
              </w:rPr>
              <w:t xml:space="preserve">              </w:t>
            </w:r>
            <w:r w:rsidRPr="00BA7EFA">
              <w:rPr>
                <w:rFonts w:ascii="Times New Roman" w:hAnsi="Times New Roman" w:cs="Times New Roman"/>
                <w:i/>
              </w:rPr>
              <w:t>vārds, uzvārds</w:t>
            </w:r>
          </w:p>
        </w:tc>
        <w:tc>
          <w:tcPr>
            <w:tcW w:w="1701" w:type="dxa"/>
          </w:tcPr>
          <w:p w14:paraId="7146AF46" w14:textId="77777777" w:rsidR="00651736" w:rsidRPr="00BA7EFA" w:rsidRDefault="00651736" w:rsidP="00EE60FA">
            <w:pPr>
              <w:rPr>
                <w:rFonts w:ascii="Times New Roman" w:hAnsi="Times New Roman" w:cs="Times New Roman"/>
                <w:i/>
              </w:rPr>
            </w:pPr>
          </w:p>
        </w:tc>
      </w:tr>
    </w:tbl>
    <w:p w14:paraId="20D3DE41" w14:textId="77777777" w:rsidR="00651736" w:rsidRPr="00BA7EFA" w:rsidRDefault="00651736" w:rsidP="00651736">
      <w:pPr>
        <w:spacing w:before="120"/>
        <w:rPr>
          <w:rFonts w:ascii="Times New Roman" w:hAnsi="Times New Roman" w:cs="Times New Roman"/>
        </w:rPr>
      </w:pPr>
      <w:r w:rsidRPr="00BA7EFA">
        <w:rPr>
          <w:rFonts w:ascii="Times New Roman" w:hAnsi="Times New Roman" w:cs="Times New Roman"/>
        </w:rPr>
        <w:t>*Dokuments parakstīts ar drošu elektronisko parakstu un satur laika zīmogu.</w:t>
      </w:r>
    </w:p>
    <w:p w14:paraId="1E0C7623" w14:textId="77777777" w:rsidR="00877F7B" w:rsidRPr="00877F7B" w:rsidRDefault="00877F7B" w:rsidP="00877F7B">
      <w:pPr>
        <w:rPr>
          <w:rFonts w:ascii="Times New Roman" w:hAnsi="Times New Roman" w:cs="Times New Roman"/>
          <w:sz w:val="24"/>
          <w:szCs w:val="24"/>
        </w:rPr>
      </w:pPr>
    </w:p>
    <w:sectPr w:rsidR="00877F7B" w:rsidRPr="00877F7B" w:rsidSect="008D4974">
      <w:footerReference w:type="defaul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4B0D" w14:textId="77777777" w:rsidR="00031F58" w:rsidRDefault="00031F58" w:rsidP="008A0942">
      <w:pPr>
        <w:spacing w:after="0" w:line="240" w:lineRule="auto"/>
      </w:pPr>
      <w:r>
        <w:separator/>
      </w:r>
    </w:p>
  </w:endnote>
  <w:endnote w:type="continuationSeparator" w:id="0">
    <w:p w14:paraId="2E0AC245" w14:textId="77777777" w:rsidR="00031F58" w:rsidRDefault="00031F58" w:rsidP="008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614009"/>
      <w:docPartObj>
        <w:docPartGallery w:val="Page Numbers (Bottom of Page)"/>
        <w:docPartUnique/>
      </w:docPartObj>
    </w:sdtPr>
    <w:sdtEndPr>
      <w:rPr>
        <w:noProof/>
      </w:rPr>
    </w:sdtEndPr>
    <w:sdtContent>
      <w:p w14:paraId="44521F91" w14:textId="6279C9F8" w:rsidR="008A0942" w:rsidRDefault="008A0942">
        <w:pPr>
          <w:pStyle w:val="Footer"/>
          <w:jc w:val="center"/>
        </w:pPr>
        <w:r>
          <w:fldChar w:fldCharType="begin"/>
        </w:r>
        <w:r>
          <w:instrText xml:space="preserve"> PAGE   \* MERGEFORMAT </w:instrText>
        </w:r>
        <w:r>
          <w:fldChar w:fldCharType="separate"/>
        </w:r>
        <w:r w:rsidR="00311281">
          <w:rPr>
            <w:noProof/>
          </w:rPr>
          <w:t>4</w:t>
        </w:r>
        <w:r>
          <w:rPr>
            <w:noProof/>
          </w:rPr>
          <w:fldChar w:fldCharType="end"/>
        </w:r>
      </w:p>
    </w:sdtContent>
  </w:sdt>
  <w:p w14:paraId="33AE7E2E" w14:textId="77777777" w:rsidR="008A0942" w:rsidRDefault="008A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FC03" w14:textId="77777777" w:rsidR="00031F58" w:rsidRDefault="00031F58" w:rsidP="008A0942">
      <w:pPr>
        <w:spacing w:after="0" w:line="240" w:lineRule="auto"/>
      </w:pPr>
      <w:r>
        <w:separator/>
      </w:r>
    </w:p>
  </w:footnote>
  <w:footnote w:type="continuationSeparator" w:id="0">
    <w:p w14:paraId="7C21AF9F" w14:textId="77777777" w:rsidR="00031F58" w:rsidRDefault="00031F58" w:rsidP="008A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3C8"/>
    <w:multiLevelType w:val="hybridMultilevel"/>
    <w:tmpl w:val="B972C202"/>
    <w:lvl w:ilvl="0" w:tplc="8AE04BBC">
      <w:start w:val="11"/>
      <w:numFmt w:val="bullet"/>
      <w:lvlText w:val="-"/>
      <w:lvlJc w:val="left"/>
      <w:pPr>
        <w:ind w:left="394" w:hanging="360"/>
      </w:pPr>
      <w:rPr>
        <w:rFonts w:ascii="Times New Roman" w:eastAsia="Times New Roman" w:hAnsi="Times New Roman" w:cs="Times New Roman" w:hint="default"/>
      </w:rPr>
    </w:lvl>
    <w:lvl w:ilvl="1" w:tplc="04260003" w:tentative="1">
      <w:start w:val="1"/>
      <w:numFmt w:val="bullet"/>
      <w:lvlText w:val="o"/>
      <w:lvlJc w:val="left"/>
      <w:pPr>
        <w:ind w:left="1114" w:hanging="360"/>
      </w:pPr>
      <w:rPr>
        <w:rFonts w:ascii="Courier New" w:hAnsi="Courier New" w:cs="Courier New" w:hint="default"/>
      </w:rPr>
    </w:lvl>
    <w:lvl w:ilvl="2" w:tplc="04260005" w:tentative="1">
      <w:start w:val="1"/>
      <w:numFmt w:val="bullet"/>
      <w:lvlText w:val=""/>
      <w:lvlJc w:val="left"/>
      <w:pPr>
        <w:ind w:left="1834" w:hanging="360"/>
      </w:pPr>
      <w:rPr>
        <w:rFonts w:ascii="Wingdings" w:hAnsi="Wingdings" w:hint="default"/>
      </w:rPr>
    </w:lvl>
    <w:lvl w:ilvl="3" w:tplc="04260001" w:tentative="1">
      <w:start w:val="1"/>
      <w:numFmt w:val="bullet"/>
      <w:lvlText w:val=""/>
      <w:lvlJc w:val="left"/>
      <w:pPr>
        <w:ind w:left="2554" w:hanging="360"/>
      </w:pPr>
      <w:rPr>
        <w:rFonts w:ascii="Symbol" w:hAnsi="Symbol" w:hint="default"/>
      </w:rPr>
    </w:lvl>
    <w:lvl w:ilvl="4" w:tplc="04260003" w:tentative="1">
      <w:start w:val="1"/>
      <w:numFmt w:val="bullet"/>
      <w:lvlText w:val="o"/>
      <w:lvlJc w:val="left"/>
      <w:pPr>
        <w:ind w:left="3274" w:hanging="360"/>
      </w:pPr>
      <w:rPr>
        <w:rFonts w:ascii="Courier New" w:hAnsi="Courier New" w:cs="Courier New" w:hint="default"/>
      </w:rPr>
    </w:lvl>
    <w:lvl w:ilvl="5" w:tplc="04260005" w:tentative="1">
      <w:start w:val="1"/>
      <w:numFmt w:val="bullet"/>
      <w:lvlText w:val=""/>
      <w:lvlJc w:val="left"/>
      <w:pPr>
        <w:ind w:left="3994" w:hanging="360"/>
      </w:pPr>
      <w:rPr>
        <w:rFonts w:ascii="Wingdings" w:hAnsi="Wingdings" w:hint="default"/>
      </w:rPr>
    </w:lvl>
    <w:lvl w:ilvl="6" w:tplc="04260001" w:tentative="1">
      <w:start w:val="1"/>
      <w:numFmt w:val="bullet"/>
      <w:lvlText w:val=""/>
      <w:lvlJc w:val="left"/>
      <w:pPr>
        <w:ind w:left="4714" w:hanging="360"/>
      </w:pPr>
      <w:rPr>
        <w:rFonts w:ascii="Symbol" w:hAnsi="Symbol" w:hint="default"/>
      </w:rPr>
    </w:lvl>
    <w:lvl w:ilvl="7" w:tplc="04260003" w:tentative="1">
      <w:start w:val="1"/>
      <w:numFmt w:val="bullet"/>
      <w:lvlText w:val="o"/>
      <w:lvlJc w:val="left"/>
      <w:pPr>
        <w:ind w:left="5434" w:hanging="360"/>
      </w:pPr>
      <w:rPr>
        <w:rFonts w:ascii="Courier New" w:hAnsi="Courier New" w:cs="Courier New" w:hint="default"/>
      </w:rPr>
    </w:lvl>
    <w:lvl w:ilvl="8" w:tplc="04260005" w:tentative="1">
      <w:start w:val="1"/>
      <w:numFmt w:val="bullet"/>
      <w:lvlText w:val=""/>
      <w:lvlJc w:val="left"/>
      <w:pPr>
        <w:ind w:left="6154" w:hanging="360"/>
      </w:pPr>
      <w:rPr>
        <w:rFonts w:ascii="Wingdings" w:hAnsi="Wingdings" w:hint="default"/>
      </w:rPr>
    </w:lvl>
  </w:abstractNum>
  <w:abstractNum w:abstractNumId="1"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2" w15:restartNumberingAfterBreak="0">
    <w:nsid w:val="17FC5684"/>
    <w:multiLevelType w:val="hybridMultilevel"/>
    <w:tmpl w:val="B598FF1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39535642"/>
    <w:multiLevelType w:val="hybridMultilevel"/>
    <w:tmpl w:val="E1EE1E90"/>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41564928"/>
    <w:multiLevelType w:val="hybridMultilevel"/>
    <w:tmpl w:val="804E9B7A"/>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447152A9"/>
    <w:multiLevelType w:val="hybridMultilevel"/>
    <w:tmpl w:val="4940B4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B91179"/>
    <w:multiLevelType w:val="hybridMultilevel"/>
    <w:tmpl w:val="EA5AFF6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51B7A"/>
    <w:multiLevelType w:val="multilevel"/>
    <w:tmpl w:val="AAC6FCCC"/>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0951A63"/>
    <w:multiLevelType w:val="multilevel"/>
    <w:tmpl w:val="FD4AC104"/>
    <w:lvl w:ilvl="0">
      <w:start w:val="13"/>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128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15859DA"/>
    <w:multiLevelType w:val="hybridMultilevel"/>
    <w:tmpl w:val="EB360722"/>
    <w:lvl w:ilvl="0" w:tplc="331ACB96">
      <w:start w:val="11"/>
      <w:numFmt w:val="bullet"/>
      <w:lvlText w:val="-"/>
      <w:lvlJc w:val="left"/>
      <w:pPr>
        <w:ind w:left="720" w:hanging="360"/>
      </w:pPr>
      <w:rPr>
        <w:rFonts w:ascii="Cambria" w:eastAsiaTheme="minorHAnsi" w:hAnsi="Cambria" w:cstheme="maj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B00003"/>
    <w:multiLevelType w:val="multilevel"/>
    <w:tmpl w:val="584A861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136EB4"/>
    <w:multiLevelType w:val="hybridMultilevel"/>
    <w:tmpl w:val="78A26058"/>
    <w:lvl w:ilvl="0" w:tplc="8AE04BBC">
      <w:start w:val="11"/>
      <w:numFmt w:val="bullet"/>
      <w:lvlText w:val="-"/>
      <w:lvlJc w:val="left"/>
      <w:pPr>
        <w:ind w:left="394"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60FE3298"/>
    <w:multiLevelType w:val="hybridMultilevel"/>
    <w:tmpl w:val="99700182"/>
    <w:lvl w:ilvl="0" w:tplc="8E361964">
      <w:start w:val="11"/>
      <w:numFmt w:val="bullet"/>
      <w:lvlText w:val="-"/>
      <w:lvlJc w:val="left"/>
      <w:pPr>
        <w:ind w:left="720" w:hanging="360"/>
      </w:pPr>
      <w:rPr>
        <w:rFonts w:ascii="Cambria" w:eastAsiaTheme="minorHAnsi" w:hAnsi="Cambria" w:cstheme="maj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1C337D3"/>
    <w:multiLevelType w:val="multilevel"/>
    <w:tmpl w:val="6876EE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2395E27"/>
    <w:multiLevelType w:val="hybridMultilevel"/>
    <w:tmpl w:val="716250DA"/>
    <w:lvl w:ilvl="0" w:tplc="331ACB96">
      <w:start w:val="11"/>
      <w:numFmt w:val="bullet"/>
      <w:lvlText w:val="-"/>
      <w:lvlJc w:val="left"/>
      <w:pPr>
        <w:ind w:left="720" w:hanging="360"/>
      </w:pPr>
      <w:rPr>
        <w:rFonts w:ascii="Cambria" w:eastAsiaTheme="minorHAnsi" w:hAnsi="Cambria" w:cstheme="maj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26F1B00"/>
    <w:multiLevelType w:val="hybridMultilevel"/>
    <w:tmpl w:val="BBBE13EE"/>
    <w:lvl w:ilvl="0" w:tplc="672471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7B4BC4"/>
    <w:multiLevelType w:val="hybridMultilevel"/>
    <w:tmpl w:val="97CAC162"/>
    <w:lvl w:ilvl="0" w:tplc="0D34FAD6">
      <w:start w:val="11"/>
      <w:numFmt w:val="bullet"/>
      <w:lvlText w:val="-"/>
      <w:lvlJc w:val="left"/>
      <w:pPr>
        <w:ind w:left="394" w:hanging="360"/>
      </w:pPr>
      <w:rPr>
        <w:rFonts w:ascii="Times New Roman" w:eastAsia="Times New Roman" w:hAnsi="Times New Roman" w:cs="Times New Roman" w:hint="default"/>
      </w:rPr>
    </w:lvl>
    <w:lvl w:ilvl="1" w:tplc="04260003" w:tentative="1">
      <w:start w:val="1"/>
      <w:numFmt w:val="bullet"/>
      <w:lvlText w:val="o"/>
      <w:lvlJc w:val="left"/>
      <w:pPr>
        <w:ind w:left="1114" w:hanging="360"/>
      </w:pPr>
      <w:rPr>
        <w:rFonts w:ascii="Courier New" w:hAnsi="Courier New" w:cs="Courier New" w:hint="default"/>
      </w:rPr>
    </w:lvl>
    <w:lvl w:ilvl="2" w:tplc="04260005" w:tentative="1">
      <w:start w:val="1"/>
      <w:numFmt w:val="bullet"/>
      <w:lvlText w:val=""/>
      <w:lvlJc w:val="left"/>
      <w:pPr>
        <w:ind w:left="1834" w:hanging="360"/>
      </w:pPr>
      <w:rPr>
        <w:rFonts w:ascii="Wingdings" w:hAnsi="Wingdings" w:hint="default"/>
      </w:rPr>
    </w:lvl>
    <w:lvl w:ilvl="3" w:tplc="04260001" w:tentative="1">
      <w:start w:val="1"/>
      <w:numFmt w:val="bullet"/>
      <w:lvlText w:val=""/>
      <w:lvlJc w:val="left"/>
      <w:pPr>
        <w:ind w:left="2554" w:hanging="360"/>
      </w:pPr>
      <w:rPr>
        <w:rFonts w:ascii="Symbol" w:hAnsi="Symbol" w:hint="default"/>
      </w:rPr>
    </w:lvl>
    <w:lvl w:ilvl="4" w:tplc="04260003" w:tentative="1">
      <w:start w:val="1"/>
      <w:numFmt w:val="bullet"/>
      <w:lvlText w:val="o"/>
      <w:lvlJc w:val="left"/>
      <w:pPr>
        <w:ind w:left="3274" w:hanging="360"/>
      </w:pPr>
      <w:rPr>
        <w:rFonts w:ascii="Courier New" w:hAnsi="Courier New" w:cs="Courier New" w:hint="default"/>
      </w:rPr>
    </w:lvl>
    <w:lvl w:ilvl="5" w:tplc="04260005" w:tentative="1">
      <w:start w:val="1"/>
      <w:numFmt w:val="bullet"/>
      <w:lvlText w:val=""/>
      <w:lvlJc w:val="left"/>
      <w:pPr>
        <w:ind w:left="3994" w:hanging="360"/>
      </w:pPr>
      <w:rPr>
        <w:rFonts w:ascii="Wingdings" w:hAnsi="Wingdings" w:hint="default"/>
      </w:rPr>
    </w:lvl>
    <w:lvl w:ilvl="6" w:tplc="04260001" w:tentative="1">
      <w:start w:val="1"/>
      <w:numFmt w:val="bullet"/>
      <w:lvlText w:val=""/>
      <w:lvlJc w:val="left"/>
      <w:pPr>
        <w:ind w:left="4714" w:hanging="360"/>
      </w:pPr>
      <w:rPr>
        <w:rFonts w:ascii="Symbol" w:hAnsi="Symbol" w:hint="default"/>
      </w:rPr>
    </w:lvl>
    <w:lvl w:ilvl="7" w:tplc="04260003" w:tentative="1">
      <w:start w:val="1"/>
      <w:numFmt w:val="bullet"/>
      <w:lvlText w:val="o"/>
      <w:lvlJc w:val="left"/>
      <w:pPr>
        <w:ind w:left="5434" w:hanging="360"/>
      </w:pPr>
      <w:rPr>
        <w:rFonts w:ascii="Courier New" w:hAnsi="Courier New" w:cs="Courier New" w:hint="default"/>
      </w:rPr>
    </w:lvl>
    <w:lvl w:ilvl="8" w:tplc="04260005" w:tentative="1">
      <w:start w:val="1"/>
      <w:numFmt w:val="bullet"/>
      <w:lvlText w:val=""/>
      <w:lvlJc w:val="left"/>
      <w:pPr>
        <w:ind w:left="6154" w:hanging="360"/>
      </w:pPr>
      <w:rPr>
        <w:rFonts w:ascii="Wingdings" w:hAnsi="Wingdings" w:hint="default"/>
      </w:rPr>
    </w:lvl>
  </w:abstractNum>
  <w:abstractNum w:abstractNumId="18" w15:restartNumberingAfterBreak="0">
    <w:nsid w:val="6EFA2F28"/>
    <w:multiLevelType w:val="hybridMultilevel"/>
    <w:tmpl w:val="5478EDD0"/>
    <w:lvl w:ilvl="0" w:tplc="E9CC0000">
      <w:start w:val="1"/>
      <w:numFmt w:val="decimal"/>
      <w:lvlText w:val="%1)"/>
      <w:lvlJc w:val="left"/>
      <w:pPr>
        <w:ind w:left="720" w:hanging="360"/>
      </w:pPr>
      <w:rPr>
        <w:rFonts w:ascii="Times New Roman" w:eastAsia="Arial Unicode MS"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217CBD"/>
    <w:multiLevelType w:val="hybridMultilevel"/>
    <w:tmpl w:val="7A50AD4A"/>
    <w:lvl w:ilvl="0" w:tplc="9828C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7D1B48DB"/>
    <w:multiLevelType w:val="hybridMultilevel"/>
    <w:tmpl w:val="951E2170"/>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1998875257">
    <w:abstractNumId w:val="20"/>
  </w:num>
  <w:num w:numId="2" w16cid:durableId="1712726054">
    <w:abstractNumId w:val="1"/>
    <w:lvlOverride w:ilvl="0">
      <w:startOverride w:val="1"/>
    </w:lvlOverride>
  </w:num>
  <w:num w:numId="3" w16cid:durableId="138420534">
    <w:abstractNumId w:val="7"/>
  </w:num>
  <w:num w:numId="4" w16cid:durableId="617223498">
    <w:abstractNumId w:val="19"/>
  </w:num>
  <w:num w:numId="5" w16cid:durableId="2051034497">
    <w:abstractNumId w:val="14"/>
  </w:num>
  <w:num w:numId="6" w16cid:durableId="1546139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1967051">
    <w:abstractNumId w:val="9"/>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2495502">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2922151">
    <w:abstractNumId w:val="5"/>
  </w:num>
  <w:num w:numId="10" w16cid:durableId="231238675">
    <w:abstractNumId w:val="18"/>
  </w:num>
  <w:num w:numId="11" w16cid:durableId="1525823571">
    <w:abstractNumId w:val="16"/>
  </w:num>
  <w:num w:numId="12" w16cid:durableId="1616789174">
    <w:abstractNumId w:val="4"/>
  </w:num>
  <w:num w:numId="13" w16cid:durableId="1061757000">
    <w:abstractNumId w:val="3"/>
  </w:num>
  <w:num w:numId="14" w16cid:durableId="1160925631">
    <w:abstractNumId w:val="11"/>
  </w:num>
  <w:num w:numId="15" w16cid:durableId="1012219854">
    <w:abstractNumId w:val="10"/>
  </w:num>
  <w:num w:numId="16" w16cid:durableId="30737857">
    <w:abstractNumId w:val="15"/>
  </w:num>
  <w:num w:numId="17" w16cid:durableId="60521529">
    <w:abstractNumId w:val="0"/>
  </w:num>
  <w:num w:numId="18" w16cid:durableId="1466313550">
    <w:abstractNumId w:val="17"/>
  </w:num>
  <w:num w:numId="19" w16cid:durableId="318854262">
    <w:abstractNumId w:val="13"/>
  </w:num>
  <w:num w:numId="20" w16cid:durableId="1851139627">
    <w:abstractNumId w:val="17"/>
  </w:num>
  <w:num w:numId="21" w16cid:durableId="412506752">
    <w:abstractNumId w:val="0"/>
  </w:num>
  <w:num w:numId="22" w16cid:durableId="825167484">
    <w:abstractNumId w:val="12"/>
  </w:num>
  <w:num w:numId="23" w16cid:durableId="1456826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91683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1259B"/>
    <w:rsid w:val="000217C7"/>
    <w:rsid w:val="00031F58"/>
    <w:rsid w:val="00036B3B"/>
    <w:rsid w:val="00061D3B"/>
    <w:rsid w:val="000A4186"/>
    <w:rsid w:val="000A426F"/>
    <w:rsid w:val="000C7FB5"/>
    <w:rsid w:val="000E367E"/>
    <w:rsid w:val="000F56A3"/>
    <w:rsid w:val="000F5CF7"/>
    <w:rsid w:val="001035AB"/>
    <w:rsid w:val="00124C81"/>
    <w:rsid w:val="00134228"/>
    <w:rsid w:val="001368AA"/>
    <w:rsid w:val="001659D9"/>
    <w:rsid w:val="001A6B09"/>
    <w:rsid w:val="001C2845"/>
    <w:rsid w:val="001E3F68"/>
    <w:rsid w:val="00213B30"/>
    <w:rsid w:val="00214207"/>
    <w:rsid w:val="00226895"/>
    <w:rsid w:val="00257620"/>
    <w:rsid w:val="00263A0E"/>
    <w:rsid w:val="00271752"/>
    <w:rsid w:val="00280F63"/>
    <w:rsid w:val="00283660"/>
    <w:rsid w:val="00283853"/>
    <w:rsid w:val="002847D7"/>
    <w:rsid w:val="0029147C"/>
    <w:rsid w:val="002929EF"/>
    <w:rsid w:val="002C3C29"/>
    <w:rsid w:val="002C504F"/>
    <w:rsid w:val="002D3C1F"/>
    <w:rsid w:val="002F228F"/>
    <w:rsid w:val="002F2435"/>
    <w:rsid w:val="002F49CE"/>
    <w:rsid w:val="002F71D8"/>
    <w:rsid w:val="00302ECD"/>
    <w:rsid w:val="00311281"/>
    <w:rsid w:val="00331AB6"/>
    <w:rsid w:val="00334913"/>
    <w:rsid w:val="003365AF"/>
    <w:rsid w:val="00343FB8"/>
    <w:rsid w:val="00367870"/>
    <w:rsid w:val="00370DF3"/>
    <w:rsid w:val="00392968"/>
    <w:rsid w:val="003966E1"/>
    <w:rsid w:val="003E250B"/>
    <w:rsid w:val="003E282C"/>
    <w:rsid w:val="003F5111"/>
    <w:rsid w:val="00414C62"/>
    <w:rsid w:val="00417645"/>
    <w:rsid w:val="00466F94"/>
    <w:rsid w:val="00485FFD"/>
    <w:rsid w:val="0049118F"/>
    <w:rsid w:val="004A074A"/>
    <w:rsid w:val="004B56C8"/>
    <w:rsid w:val="004B631B"/>
    <w:rsid w:val="004E141D"/>
    <w:rsid w:val="004E41C2"/>
    <w:rsid w:val="004E610C"/>
    <w:rsid w:val="004E7757"/>
    <w:rsid w:val="004F3BAA"/>
    <w:rsid w:val="00510ABB"/>
    <w:rsid w:val="00512D0C"/>
    <w:rsid w:val="00526513"/>
    <w:rsid w:val="005320DA"/>
    <w:rsid w:val="00532F2F"/>
    <w:rsid w:val="00540FC8"/>
    <w:rsid w:val="00541DF6"/>
    <w:rsid w:val="005560B9"/>
    <w:rsid w:val="005571A8"/>
    <w:rsid w:val="00574CA5"/>
    <w:rsid w:val="005C098F"/>
    <w:rsid w:val="005C253B"/>
    <w:rsid w:val="005C2988"/>
    <w:rsid w:val="005C47FC"/>
    <w:rsid w:val="005E5CA1"/>
    <w:rsid w:val="005F18F8"/>
    <w:rsid w:val="006061C3"/>
    <w:rsid w:val="006127A8"/>
    <w:rsid w:val="006127FF"/>
    <w:rsid w:val="00617DC1"/>
    <w:rsid w:val="00651736"/>
    <w:rsid w:val="00651B17"/>
    <w:rsid w:val="006533B2"/>
    <w:rsid w:val="00693281"/>
    <w:rsid w:val="006A2B24"/>
    <w:rsid w:val="006A595D"/>
    <w:rsid w:val="006B0739"/>
    <w:rsid w:val="006C0896"/>
    <w:rsid w:val="006D651A"/>
    <w:rsid w:val="006E164B"/>
    <w:rsid w:val="006F2AEA"/>
    <w:rsid w:val="00711B1E"/>
    <w:rsid w:val="00714868"/>
    <w:rsid w:val="007234D4"/>
    <w:rsid w:val="00754FE8"/>
    <w:rsid w:val="007635D6"/>
    <w:rsid w:val="0076656C"/>
    <w:rsid w:val="00774209"/>
    <w:rsid w:val="007B176D"/>
    <w:rsid w:val="007B33AF"/>
    <w:rsid w:val="007E2CAE"/>
    <w:rsid w:val="007E36F2"/>
    <w:rsid w:val="007E5753"/>
    <w:rsid w:val="007E7368"/>
    <w:rsid w:val="007F4845"/>
    <w:rsid w:val="00846D24"/>
    <w:rsid w:val="0085399F"/>
    <w:rsid w:val="008539F2"/>
    <w:rsid w:val="008614AE"/>
    <w:rsid w:val="00877F7B"/>
    <w:rsid w:val="00882FEC"/>
    <w:rsid w:val="008843C2"/>
    <w:rsid w:val="00885370"/>
    <w:rsid w:val="0089582A"/>
    <w:rsid w:val="008A0672"/>
    <w:rsid w:val="008A0942"/>
    <w:rsid w:val="008B0CCB"/>
    <w:rsid w:val="008C0235"/>
    <w:rsid w:val="008D4974"/>
    <w:rsid w:val="008D60E2"/>
    <w:rsid w:val="008E221E"/>
    <w:rsid w:val="008F5C49"/>
    <w:rsid w:val="009112CE"/>
    <w:rsid w:val="00915E91"/>
    <w:rsid w:val="00943EE7"/>
    <w:rsid w:val="00972CAD"/>
    <w:rsid w:val="00986985"/>
    <w:rsid w:val="00991BE3"/>
    <w:rsid w:val="009A736D"/>
    <w:rsid w:val="009B3077"/>
    <w:rsid w:val="009C1BD2"/>
    <w:rsid w:val="009F3DEB"/>
    <w:rsid w:val="00A3785F"/>
    <w:rsid w:val="00A41E38"/>
    <w:rsid w:val="00A437BD"/>
    <w:rsid w:val="00A47285"/>
    <w:rsid w:val="00A47653"/>
    <w:rsid w:val="00A80379"/>
    <w:rsid w:val="00A92C1D"/>
    <w:rsid w:val="00AA30D5"/>
    <w:rsid w:val="00AB59F5"/>
    <w:rsid w:val="00AB6EE7"/>
    <w:rsid w:val="00AC2C11"/>
    <w:rsid w:val="00AC5A22"/>
    <w:rsid w:val="00AF0FC6"/>
    <w:rsid w:val="00B02DA5"/>
    <w:rsid w:val="00B174C6"/>
    <w:rsid w:val="00B26DB6"/>
    <w:rsid w:val="00B615A0"/>
    <w:rsid w:val="00BA3D49"/>
    <w:rsid w:val="00BA6231"/>
    <w:rsid w:val="00BA675F"/>
    <w:rsid w:val="00BA7EFA"/>
    <w:rsid w:val="00BB3033"/>
    <w:rsid w:val="00BD67F6"/>
    <w:rsid w:val="00BD6DEE"/>
    <w:rsid w:val="00C0398F"/>
    <w:rsid w:val="00C052A9"/>
    <w:rsid w:val="00C127AF"/>
    <w:rsid w:val="00C1299F"/>
    <w:rsid w:val="00C14E85"/>
    <w:rsid w:val="00C16FC4"/>
    <w:rsid w:val="00C40CB5"/>
    <w:rsid w:val="00C531DC"/>
    <w:rsid w:val="00C628C1"/>
    <w:rsid w:val="00C63155"/>
    <w:rsid w:val="00C72383"/>
    <w:rsid w:val="00C776DD"/>
    <w:rsid w:val="00C82C3A"/>
    <w:rsid w:val="00C9089D"/>
    <w:rsid w:val="00C9377D"/>
    <w:rsid w:val="00CA52A8"/>
    <w:rsid w:val="00CB68FC"/>
    <w:rsid w:val="00CC4000"/>
    <w:rsid w:val="00CE1F4F"/>
    <w:rsid w:val="00CE3EF3"/>
    <w:rsid w:val="00CE7ED7"/>
    <w:rsid w:val="00CF36B8"/>
    <w:rsid w:val="00CF4098"/>
    <w:rsid w:val="00D05E21"/>
    <w:rsid w:val="00D15DB8"/>
    <w:rsid w:val="00D23653"/>
    <w:rsid w:val="00D45162"/>
    <w:rsid w:val="00D51A38"/>
    <w:rsid w:val="00D5357A"/>
    <w:rsid w:val="00D800B8"/>
    <w:rsid w:val="00DA18B1"/>
    <w:rsid w:val="00DA31E5"/>
    <w:rsid w:val="00DB2B93"/>
    <w:rsid w:val="00DB46DD"/>
    <w:rsid w:val="00DB6213"/>
    <w:rsid w:val="00DB6D5C"/>
    <w:rsid w:val="00DC2820"/>
    <w:rsid w:val="00DE44C3"/>
    <w:rsid w:val="00E05DC4"/>
    <w:rsid w:val="00E572EB"/>
    <w:rsid w:val="00E65C7A"/>
    <w:rsid w:val="00ED5E98"/>
    <w:rsid w:val="00EF3D30"/>
    <w:rsid w:val="00F04ECC"/>
    <w:rsid w:val="00F205A7"/>
    <w:rsid w:val="00F27DAB"/>
    <w:rsid w:val="00F30DBC"/>
    <w:rsid w:val="00F43854"/>
    <w:rsid w:val="00FA02A1"/>
    <w:rsid w:val="00FA5808"/>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FC8"/>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0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0942"/>
  </w:style>
  <w:style w:type="paragraph" w:styleId="Footer">
    <w:name w:val="footer"/>
    <w:basedOn w:val="Normal"/>
    <w:link w:val="FooterChar"/>
    <w:uiPriority w:val="99"/>
    <w:unhideWhenUsed/>
    <w:rsid w:val="008A0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0942"/>
  </w:style>
  <w:style w:type="character" w:styleId="PlaceholderText">
    <w:name w:val="Placeholder Text"/>
    <w:uiPriority w:val="99"/>
    <w:semiHidden/>
    <w:rsid w:val="00DB46DD"/>
    <w:rPr>
      <w:color w:val="808080"/>
    </w:rPr>
  </w:style>
  <w:style w:type="paragraph" w:styleId="FootnoteText">
    <w:name w:val="footnote text"/>
    <w:basedOn w:val="Normal"/>
    <w:link w:val="FootnoteTextChar"/>
    <w:uiPriority w:val="99"/>
    <w:unhideWhenUsed/>
    <w:rsid w:val="008D49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D49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4974"/>
    <w:rPr>
      <w:vertAlign w:val="superscript"/>
    </w:rPr>
  </w:style>
  <w:style w:type="table" w:customStyle="1" w:styleId="TableGrid1">
    <w:name w:val="Table Grid1"/>
    <w:basedOn w:val="TableNormal"/>
    <w:next w:val="TableGrid"/>
    <w:uiPriority w:val="59"/>
    <w:rsid w:val="008D497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7DAB"/>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631B"/>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6895"/>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F4845"/>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86985"/>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895">
      <w:bodyDiv w:val="1"/>
      <w:marLeft w:val="0"/>
      <w:marRight w:val="0"/>
      <w:marTop w:val="0"/>
      <w:marBottom w:val="0"/>
      <w:divBdr>
        <w:top w:val="none" w:sz="0" w:space="0" w:color="auto"/>
        <w:left w:val="none" w:sz="0" w:space="0" w:color="auto"/>
        <w:bottom w:val="none" w:sz="0" w:space="0" w:color="auto"/>
        <w:right w:val="none" w:sz="0" w:space="0" w:color="auto"/>
      </w:divBdr>
    </w:div>
    <w:div w:id="113181245">
      <w:bodyDiv w:val="1"/>
      <w:marLeft w:val="0"/>
      <w:marRight w:val="0"/>
      <w:marTop w:val="0"/>
      <w:marBottom w:val="0"/>
      <w:divBdr>
        <w:top w:val="none" w:sz="0" w:space="0" w:color="auto"/>
        <w:left w:val="none" w:sz="0" w:space="0" w:color="auto"/>
        <w:bottom w:val="none" w:sz="0" w:space="0" w:color="auto"/>
        <w:right w:val="none" w:sz="0" w:space="0" w:color="auto"/>
      </w:divBdr>
    </w:div>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526990763">
      <w:bodyDiv w:val="1"/>
      <w:marLeft w:val="0"/>
      <w:marRight w:val="0"/>
      <w:marTop w:val="0"/>
      <w:marBottom w:val="0"/>
      <w:divBdr>
        <w:top w:val="none" w:sz="0" w:space="0" w:color="auto"/>
        <w:left w:val="none" w:sz="0" w:space="0" w:color="auto"/>
        <w:bottom w:val="none" w:sz="0" w:space="0" w:color="auto"/>
        <w:right w:val="none" w:sz="0" w:space="0" w:color="auto"/>
      </w:divBdr>
    </w:div>
    <w:div w:id="557978606">
      <w:bodyDiv w:val="1"/>
      <w:marLeft w:val="0"/>
      <w:marRight w:val="0"/>
      <w:marTop w:val="0"/>
      <w:marBottom w:val="0"/>
      <w:divBdr>
        <w:top w:val="none" w:sz="0" w:space="0" w:color="auto"/>
        <w:left w:val="none" w:sz="0" w:space="0" w:color="auto"/>
        <w:bottom w:val="none" w:sz="0" w:space="0" w:color="auto"/>
        <w:right w:val="none" w:sz="0" w:space="0" w:color="auto"/>
      </w:divBdr>
    </w:div>
    <w:div w:id="578833393">
      <w:bodyDiv w:val="1"/>
      <w:marLeft w:val="0"/>
      <w:marRight w:val="0"/>
      <w:marTop w:val="0"/>
      <w:marBottom w:val="0"/>
      <w:divBdr>
        <w:top w:val="none" w:sz="0" w:space="0" w:color="auto"/>
        <w:left w:val="none" w:sz="0" w:space="0" w:color="auto"/>
        <w:bottom w:val="none" w:sz="0" w:space="0" w:color="auto"/>
        <w:right w:val="none" w:sz="0" w:space="0" w:color="auto"/>
      </w:divBdr>
    </w:div>
    <w:div w:id="787046628">
      <w:bodyDiv w:val="1"/>
      <w:marLeft w:val="0"/>
      <w:marRight w:val="0"/>
      <w:marTop w:val="0"/>
      <w:marBottom w:val="0"/>
      <w:divBdr>
        <w:top w:val="none" w:sz="0" w:space="0" w:color="auto"/>
        <w:left w:val="none" w:sz="0" w:space="0" w:color="auto"/>
        <w:bottom w:val="none" w:sz="0" w:space="0" w:color="auto"/>
        <w:right w:val="none" w:sz="0" w:space="0" w:color="auto"/>
      </w:divBdr>
    </w:div>
    <w:div w:id="965086266">
      <w:bodyDiv w:val="1"/>
      <w:marLeft w:val="0"/>
      <w:marRight w:val="0"/>
      <w:marTop w:val="0"/>
      <w:marBottom w:val="0"/>
      <w:divBdr>
        <w:top w:val="none" w:sz="0" w:space="0" w:color="auto"/>
        <w:left w:val="none" w:sz="0" w:space="0" w:color="auto"/>
        <w:bottom w:val="none" w:sz="0" w:space="0" w:color="auto"/>
        <w:right w:val="none" w:sz="0" w:space="0" w:color="auto"/>
      </w:divBdr>
    </w:div>
    <w:div w:id="1379696047">
      <w:bodyDiv w:val="1"/>
      <w:marLeft w:val="0"/>
      <w:marRight w:val="0"/>
      <w:marTop w:val="0"/>
      <w:marBottom w:val="0"/>
      <w:divBdr>
        <w:top w:val="none" w:sz="0" w:space="0" w:color="auto"/>
        <w:left w:val="none" w:sz="0" w:space="0" w:color="auto"/>
        <w:bottom w:val="none" w:sz="0" w:space="0" w:color="auto"/>
        <w:right w:val="none" w:sz="0" w:space="0" w:color="auto"/>
      </w:divBdr>
    </w:div>
    <w:div w:id="1997804663">
      <w:bodyDiv w:val="1"/>
      <w:marLeft w:val="0"/>
      <w:marRight w:val="0"/>
      <w:marTop w:val="0"/>
      <w:marBottom w:val="0"/>
      <w:divBdr>
        <w:top w:val="none" w:sz="0" w:space="0" w:color="auto"/>
        <w:left w:val="none" w:sz="0" w:space="0" w:color="auto"/>
        <w:bottom w:val="none" w:sz="0" w:space="0" w:color="auto"/>
        <w:right w:val="none" w:sz="0" w:space="0" w:color="auto"/>
      </w:divBdr>
    </w:div>
    <w:div w:id="2119710963">
      <w:bodyDiv w:val="1"/>
      <w:marLeft w:val="0"/>
      <w:marRight w:val="0"/>
      <w:marTop w:val="0"/>
      <w:marBottom w:val="0"/>
      <w:divBdr>
        <w:top w:val="none" w:sz="0" w:space="0" w:color="auto"/>
        <w:left w:val="none" w:sz="0" w:space="0" w:color="auto"/>
        <w:bottom w:val="none" w:sz="0" w:space="0" w:color="auto"/>
        <w:right w:val="none" w:sz="0" w:space="0" w:color="auto"/>
      </w:divBdr>
    </w:div>
    <w:div w:id="2132622607">
      <w:bodyDiv w:val="1"/>
      <w:marLeft w:val="0"/>
      <w:marRight w:val="0"/>
      <w:marTop w:val="0"/>
      <w:marBottom w:val="0"/>
      <w:divBdr>
        <w:top w:val="none" w:sz="0" w:space="0" w:color="auto"/>
        <w:left w:val="none" w:sz="0" w:space="0" w:color="auto"/>
        <w:bottom w:val="none" w:sz="0" w:space="0" w:color="auto"/>
        <w:right w:val="none" w:sz="0" w:space="0" w:color="auto"/>
      </w:divBdr>
    </w:div>
    <w:div w:id="21434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3382</Words>
  <Characters>1928</Characters>
  <Application>Microsoft Office Word</Application>
  <DocSecurity>4</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Antra Matuzele</cp:lastModifiedBy>
  <cp:revision>2</cp:revision>
  <cp:lastPrinted>2015-01-08T12:12:00Z</cp:lastPrinted>
  <dcterms:created xsi:type="dcterms:W3CDTF">2022-07-30T09:10:00Z</dcterms:created>
  <dcterms:modified xsi:type="dcterms:W3CDTF">2022-07-30T09:10:00Z</dcterms:modified>
</cp:coreProperties>
</file>