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C5A7" w14:textId="77777777" w:rsidR="00224C8B" w:rsidRPr="00F72E8C" w:rsidRDefault="00224C8B" w:rsidP="00224C8B">
      <w:pPr>
        <w:jc w:val="center"/>
        <w:rPr>
          <w:b/>
          <w:sz w:val="32"/>
          <w:szCs w:val="32"/>
        </w:rPr>
      </w:pPr>
      <w:bookmarkStart w:id="0" w:name="_Hlk147838247"/>
      <w:bookmarkStart w:id="1" w:name="_Hlk185506032"/>
      <w:r w:rsidRPr="00F72E8C">
        <w:rPr>
          <w:b/>
          <w:sz w:val="32"/>
          <w:szCs w:val="32"/>
        </w:rPr>
        <w:t>Informatīv</w:t>
      </w:r>
      <w:r w:rsidR="006152D3" w:rsidRPr="00F72E8C">
        <w:rPr>
          <w:b/>
          <w:sz w:val="32"/>
          <w:szCs w:val="32"/>
        </w:rPr>
        <w:t>ais</w:t>
      </w:r>
      <w:r w:rsidR="00BB5CFA" w:rsidRPr="00F72E8C">
        <w:rPr>
          <w:b/>
          <w:sz w:val="32"/>
          <w:szCs w:val="32"/>
        </w:rPr>
        <w:t xml:space="preserve"> </w:t>
      </w:r>
      <w:r w:rsidR="006152D3" w:rsidRPr="00F72E8C">
        <w:rPr>
          <w:b/>
          <w:sz w:val="32"/>
          <w:szCs w:val="32"/>
        </w:rPr>
        <w:t>ziņojums</w:t>
      </w:r>
      <w:r w:rsidR="00BB5CFA" w:rsidRPr="00F72E8C">
        <w:rPr>
          <w:b/>
          <w:sz w:val="32"/>
          <w:szCs w:val="32"/>
        </w:rPr>
        <w:t xml:space="preserve"> </w:t>
      </w:r>
    </w:p>
    <w:p w14:paraId="30167268" w14:textId="05CE08DF" w:rsidR="00224C8B" w:rsidRDefault="00224C8B" w:rsidP="006152D3">
      <w:pPr>
        <w:jc w:val="center"/>
        <w:rPr>
          <w:b/>
          <w:sz w:val="32"/>
          <w:szCs w:val="32"/>
        </w:rPr>
      </w:pPr>
      <w:r w:rsidRPr="00F72E8C">
        <w:rPr>
          <w:b/>
          <w:sz w:val="32"/>
          <w:szCs w:val="32"/>
        </w:rPr>
        <w:t xml:space="preserve">par iekšējā audita darbību ministrijās un iestādēs </w:t>
      </w:r>
      <w:r w:rsidR="001959FE">
        <w:rPr>
          <w:b/>
          <w:sz w:val="32"/>
          <w:szCs w:val="32"/>
        </w:rPr>
        <w:t>202</w:t>
      </w:r>
      <w:r w:rsidR="000523F8">
        <w:rPr>
          <w:b/>
          <w:sz w:val="32"/>
          <w:szCs w:val="32"/>
        </w:rPr>
        <w:t>4</w:t>
      </w:r>
      <w:r w:rsidRPr="00F72E8C">
        <w:rPr>
          <w:b/>
          <w:sz w:val="32"/>
          <w:szCs w:val="32"/>
        </w:rPr>
        <w:t>.gadā</w:t>
      </w:r>
    </w:p>
    <w:p w14:paraId="7FF4FF76" w14:textId="4E8CECE7" w:rsidR="00C07F0C" w:rsidRPr="00F72E8C" w:rsidRDefault="00C07F0C" w:rsidP="006152D3">
      <w:pPr>
        <w:jc w:val="center"/>
        <w:rPr>
          <w:b/>
          <w:sz w:val="32"/>
          <w:szCs w:val="32"/>
        </w:rPr>
      </w:pPr>
    </w:p>
    <w:bookmarkEnd w:id="0"/>
    <w:p w14:paraId="682FD858" w14:textId="2C1FB95D" w:rsidR="00224C8B" w:rsidRDefault="00224C8B" w:rsidP="00224C8B">
      <w:pPr>
        <w:jc w:val="center"/>
        <w:rPr>
          <w:b/>
          <w:sz w:val="28"/>
          <w:szCs w:val="28"/>
        </w:rPr>
      </w:pPr>
    </w:p>
    <w:bookmarkEnd w:id="1"/>
    <w:p w14:paraId="0E8B9CA3" w14:textId="1F4D6FF5" w:rsidR="00224C8B" w:rsidRDefault="00224C8B" w:rsidP="00224C8B">
      <w:pPr>
        <w:ind w:firstLine="709"/>
        <w:jc w:val="both"/>
        <w:rPr>
          <w:sz w:val="28"/>
          <w:szCs w:val="28"/>
        </w:rPr>
      </w:pPr>
      <w:r w:rsidRPr="00752FAE">
        <w:rPr>
          <w:sz w:val="28"/>
          <w:szCs w:val="28"/>
        </w:rPr>
        <w:t xml:space="preserve">Informatīvā ziņojuma mērķis ir informēt Ministru kabinetu </w:t>
      </w:r>
      <w:r w:rsidR="00233E04" w:rsidRPr="00752FAE">
        <w:rPr>
          <w:bCs/>
          <w:sz w:val="28"/>
          <w:szCs w:val="28"/>
        </w:rPr>
        <w:t xml:space="preserve">(turpmāk – MK) </w:t>
      </w:r>
      <w:r w:rsidR="00233E04" w:rsidRPr="00752FAE">
        <w:rPr>
          <w:sz w:val="28"/>
          <w:szCs w:val="28"/>
        </w:rPr>
        <w:t xml:space="preserve"> </w:t>
      </w:r>
      <w:r w:rsidRPr="00752FAE">
        <w:rPr>
          <w:sz w:val="28"/>
          <w:szCs w:val="28"/>
        </w:rPr>
        <w:t xml:space="preserve">par iekšējā audita struktūrvienību darbību ministrijās un iestādēs </w:t>
      </w:r>
      <w:r w:rsidR="001959FE">
        <w:rPr>
          <w:sz w:val="28"/>
          <w:szCs w:val="28"/>
        </w:rPr>
        <w:t>202</w:t>
      </w:r>
      <w:r w:rsidR="000523F8">
        <w:rPr>
          <w:sz w:val="28"/>
          <w:szCs w:val="28"/>
        </w:rPr>
        <w:t>4</w:t>
      </w:r>
      <w:r w:rsidRPr="00752FAE">
        <w:rPr>
          <w:sz w:val="28"/>
          <w:szCs w:val="28"/>
        </w:rPr>
        <w:t>.gadā</w:t>
      </w:r>
      <w:r w:rsidR="00F360AC">
        <w:rPr>
          <w:sz w:val="28"/>
          <w:szCs w:val="28"/>
        </w:rPr>
        <w:t xml:space="preserve">, </w:t>
      </w:r>
      <w:r w:rsidR="00EE68ED">
        <w:rPr>
          <w:sz w:val="28"/>
          <w:szCs w:val="28"/>
        </w:rPr>
        <w:t>MK</w:t>
      </w:r>
      <w:r w:rsidR="00447C94">
        <w:rPr>
          <w:sz w:val="28"/>
          <w:szCs w:val="28"/>
        </w:rPr>
        <w:t xml:space="preserve"> noteikto </w:t>
      </w:r>
      <w:r w:rsidR="001959FE">
        <w:rPr>
          <w:sz w:val="28"/>
          <w:szCs w:val="28"/>
        </w:rPr>
        <w:t>202</w:t>
      </w:r>
      <w:r w:rsidR="000523F8">
        <w:rPr>
          <w:sz w:val="28"/>
          <w:szCs w:val="28"/>
        </w:rPr>
        <w:t>4</w:t>
      </w:r>
      <w:r w:rsidR="00447C94">
        <w:rPr>
          <w:sz w:val="28"/>
          <w:szCs w:val="28"/>
        </w:rPr>
        <w:t xml:space="preserve">.gadā auditējamo prioritāšu rezultātiem, </w:t>
      </w:r>
      <w:r w:rsidR="00F360AC">
        <w:rPr>
          <w:sz w:val="28"/>
          <w:szCs w:val="28"/>
        </w:rPr>
        <w:t>kā arī sniegt informāciju par turpmāko darbību</w:t>
      </w:r>
      <w:r w:rsidR="000523F8">
        <w:rPr>
          <w:sz w:val="28"/>
          <w:szCs w:val="28"/>
        </w:rPr>
        <w:t xml:space="preserve"> un</w:t>
      </w:r>
      <w:r w:rsidR="000329E2">
        <w:rPr>
          <w:sz w:val="28"/>
          <w:szCs w:val="28"/>
        </w:rPr>
        <w:t xml:space="preserve">, </w:t>
      </w:r>
      <w:r w:rsidR="00F360AC">
        <w:rPr>
          <w:sz w:val="28"/>
          <w:szCs w:val="28"/>
        </w:rPr>
        <w:t>attīstības tendencēm</w:t>
      </w:r>
      <w:r w:rsidR="000523F8">
        <w:rPr>
          <w:sz w:val="28"/>
          <w:szCs w:val="28"/>
        </w:rPr>
        <w:t>.</w:t>
      </w:r>
    </w:p>
    <w:p w14:paraId="5DCC09D5" w14:textId="006BF2BB" w:rsidR="008C68E8" w:rsidRDefault="008C68E8" w:rsidP="007832FB">
      <w:pPr>
        <w:jc w:val="both"/>
        <w:rPr>
          <w:b/>
          <w:color w:val="FF0000"/>
          <w:sz w:val="28"/>
          <w:szCs w:val="28"/>
        </w:rPr>
      </w:pPr>
    </w:p>
    <w:p w14:paraId="484B92DA" w14:textId="77777777" w:rsidR="00ED32A7" w:rsidRDefault="00ED32A7" w:rsidP="007832FB">
      <w:pPr>
        <w:jc w:val="both"/>
        <w:rPr>
          <w:b/>
          <w:color w:val="FF0000"/>
          <w:sz w:val="28"/>
          <w:szCs w:val="28"/>
        </w:rPr>
      </w:pPr>
    </w:p>
    <w:p w14:paraId="5B1C6042" w14:textId="77777777" w:rsidR="007832FB" w:rsidRPr="00F72E8C" w:rsidRDefault="007832FB" w:rsidP="00C909FF">
      <w:pPr>
        <w:jc w:val="center"/>
        <w:rPr>
          <w:b/>
          <w:sz w:val="32"/>
          <w:szCs w:val="32"/>
        </w:rPr>
      </w:pPr>
      <w:r w:rsidRPr="00F72E8C">
        <w:rPr>
          <w:b/>
          <w:sz w:val="32"/>
          <w:szCs w:val="32"/>
        </w:rPr>
        <w:t>Viedoklis par iekš</w:t>
      </w:r>
      <w:r w:rsidR="00C909FF" w:rsidRPr="00F72E8C">
        <w:rPr>
          <w:b/>
          <w:sz w:val="32"/>
          <w:szCs w:val="32"/>
        </w:rPr>
        <w:t>ējās kontroles sistēmas darbību</w:t>
      </w:r>
    </w:p>
    <w:p w14:paraId="6AA5A53B" w14:textId="77777777" w:rsidR="00DC3AF2" w:rsidRPr="00752FAE" w:rsidRDefault="00DC3AF2" w:rsidP="00014725">
      <w:pPr>
        <w:ind w:firstLine="709"/>
        <w:jc w:val="both"/>
        <w:rPr>
          <w:sz w:val="28"/>
          <w:szCs w:val="28"/>
        </w:rPr>
      </w:pPr>
    </w:p>
    <w:p w14:paraId="36CFDE8A" w14:textId="33617E66" w:rsidR="00560C45" w:rsidRPr="00BA134F" w:rsidRDefault="00560C45" w:rsidP="00271794">
      <w:pPr>
        <w:ind w:firstLine="709"/>
        <w:jc w:val="both"/>
        <w:rPr>
          <w:sz w:val="28"/>
          <w:szCs w:val="28"/>
        </w:rPr>
      </w:pPr>
      <w:r w:rsidRPr="001959FE">
        <w:rPr>
          <w:sz w:val="28"/>
          <w:szCs w:val="28"/>
        </w:rPr>
        <w:t>Saskaņā ar Iekšējā audita likumu, ministriju un iestāžu i</w:t>
      </w:r>
      <w:r w:rsidR="003D263B" w:rsidRPr="001959FE">
        <w:rPr>
          <w:sz w:val="28"/>
          <w:szCs w:val="28"/>
        </w:rPr>
        <w:t xml:space="preserve">ekšējā audita darba apjomā ir Ministru </w:t>
      </w:r>
      <w:r w:rsidR="003D263B" w:rsidRPr="001432D3">
        <w:rPr>
          <w:sz w:val="28"/>
          <w:szCs w:val="28"/>
        </w:rPr>
        <w:t xml:space="preserve">prezidenta </w:t>
      </w:r>
      <w:r w:rsidR="007B2E25" w:rsidRPr="001432D3">
        <w:rPr>
          <w:sz w:val="28"/>
          <w:szCs w:val="28"/>
        </w:rPr>
        <w:t xml:space="preserve">pārraudzībā esošās </w:t>
      </w:r>
      <w:r w:rsidR="003D263B" w:rsidRPr="001432D3">
        <w:rPr>
          <w:sz w:val="28"/>
          <w:szCs w:val="28"/>
        </w:rPr>
        <w:t>institūcijas</w:t>
      </w:r>
      <w:r w:rsidR="00AC726F" w:rsidRPr="001432D3">
        <w:rPr>
          <w:sz w:val="28"/>
          <w:szCs w:val="28"/>
        </w:rPr>
        <w:t>, Ministru prezidenta institucionālā pārraudzībā esoša institūcija</w:t>
      </w:r>
      <w:r w:rsidR="008F610E">
        <w:rPr>
          <w:sz w:val="28"/>
          <w:szCs w:val="28"/>
        </w:rPr>
        <w:t>, ministrijas un to iestādes</w:t>
      </w:r>
      <w:r w:rsidR="003D263B" w:rsidRPr="001432D3">
        <w:rPr>
          <w:sz w:val="28"/>
          <w:szCs w:val="28"/>
        </w:rPr>
        <w:t>.</w:t>
      </w:r>
      <w:r w:rsidR="00880878" w:rsidRPr="001959FE">
        <w:rPr>
          <w:sz w:val="28"/>
          <w:szCs w:val="28"/>
        </w:rPr>
        <w:t xml:space="preserve"> </w:t>
      </w:r>
      <w:r w:rsidRPr="001959FE">
        <w:rPr>
          <w:sz w:val="28"/>
          <w:szCs w:val="28"/>
        </w:rPr>
        <w:t xml:space="preserve">Valsts pārvaldes iekšējā audita darba apjomā ietverto institūciju un </w:t>
      </w:r>
      <w:r w:rsidRPr="00BA134F">
        <w:rPr>
          <w:sz w:val="28"/>
          <w:szCs w:val="28"/>
        </w:rPr>
        <w:t xml:space="preserve">funkciju un/vai uzdevumu apjoms </w:t>
      </w:r>
      <w:r w:rsidR="000329E2" w:rsidRPr="00BA134F">
        <w:rPr>
          <w:sz w:val="28"/>
          <w:szCs w:val="28"/>
        </w:rPr>
        <w:t>periodiski mainās.</w:t>
      </w:r>
      <w:r w:rsidRPr="00BA134F">
        <w:rPr>
          <w:sz w:val="28"/>
          <w:szCs w:val="28"/>
        </w:rPr>
        <w:t xml:space="preserve"> </w:t>
      </w:r>
    </w:p>
    <w:p w14:paraId="48DA50B0" w14:textId="2EA990E5" w:rsidR="00BD703C" w:rsidRPr="00BA134F" w:rsidRDefault="00BD703C" w:rsidP="00271794">
      <w:pPr>
        <w:ind w:firstLine="709"/>
        <w:jc w:val="both"/>
        <w:rPr>
          <w:sz w:val="28"/>
          <w:szCs w:val="28"/>
        </w:rPr>
      </w:pPr>
      <w:r w:rsidRPr="00BA134F">
        <w:rPr>
          <w:sz w:val="28"/>
          <w:szCs w:val="28"/>
        </w:rPr>
        <w:t xml:space="preserve">Atbilstoši iekšējā audita struktūrvienību stratēģiskajiem plāniem un institūciju nolikumiem </w:t>
      </w:r>
      <w:r w:rsidR="000523F8">
        <w:rPr>
          <w:sz w:val="28"/>
          <w:szCs w:val="28"/>
        </w:rPr>
        <w:t>iekšējā audita darba apjomā</w:t>
      </w:r>
      <w:r w:rsidRPr="00BA134F">
        <w:rPr>
          <w:sz w:val="28"/>
          <w:szCs w:val="28"/>
        </w:rPr>
        <w:t xml:space="preserve"> </w:t>
      </w:r>
      <w:r w:rsidR="000523F8">
        <w:rPr>
          <w:sz w:val="28"/>
          <w:szCs w:val="28"/>
        </w:rPr>
        <w:t>ietvertas</w:t>
      </w:r>
      <w:r w:rsidRPr="00BA134F">
        <w:rPr>
          <w:sz w:val="28"/>
          <w:szCs w:val="28"/>
        </w:rPr>
        <w:t xml:space="preserve"> </w:t>
      </w:r>
      <w:r w:rsidR="00271632" w:rsidRPr="00BA134F">
        <w:rPr>
          <w:sz w:val="28"/>
          <w:szCs w:val="28"/>
        </w:rPr>
        <w:t>~</w:t>
      </w:r>
      <w:r w:rsidR="000523F8">
        <w:rPr>
          <w:sz w:val="28"/>
          <w:szCs w:val="28"/>
        </w:rPr>
        <w:t>144</w:t>
      </w:r>
      <w:r w:rsidR="000523F8" w:rsidRPr="00BA134F">
        <w:rPr>
          <w:sz w:val="28"/>
          <w:szCs w:val="28"/>
        </w:rPr>
        <w:t xml:space="preserve"> </w:t>
      </w:r>
      <w:r w:rsidRPr="00BA134F">
        <w:rPr>
          <w:sz w:val="28"/>
          <w:szCs w:val="28"/>
        </w:rPr>
        <w:t xml:space="preserve">valsts </w:t>
      </w:r>
      <w:r w:rsidR="000523F8">
        <w:rPr>
          <w:sz w:val="28"/>
          <w:szCs w:val="28"/>
        </w:rPr>
        <w:t xml:space="preserve">tiešās </w:t>
      </w:r>
      <w:r w:rsidRPr="00BA134F">
        <w:rPr>
          <w:sz w:val="28"/>
          <w:szCs w:val="28"/>
        </w:rPr>
        <w:t>pārvaldes institūcij</w:t>
      </w:r>
      <w:r w:rsidR="000523F8">
        <w:rPr>
          <w:sz w:val="28"/>
          <w:szCs w:val="28"/>
        </w:rPr>
        <w:t>u funkcijas un uzdevumi</w:t>
      </w:r>
      <w:r w:rsidRPr="00BA134F">
        <w:rPr>
          <w:sz w:val="28"/>
          <w:szCs w:val="28"/>
        </w:rPr>
        <w:t>. Atsevišķos gadījumos audita darba apjomā ir iekļautas kapitālsabiedrības, kur</w:t>
      </w:r>
      <w:r w:rsidR="00CF5E3E" w:rsidRPr="00BA134F">
        <w:rPr>
          <w:sz w:val="28"/>
          <w:szCs w:val="28"/>
        </w:rPr>
        <w:t>ās</w:t>
      </w:r>
      <w:r w:rsidRPr="00BA134F">
        <w:rPr>
          <w:sz w:val="28"/>
          <w:szCs w:val="28"/>
        </w:rPr>
        <w:t xml:space="preserve"> ministrijas ir va</w:t>
      </w:r>
      <w:r w:rsidR="000C4830" w:rsidRPr="00BA134F">
        <w:rPr>
          <w:sz w:val="28"/>
          <w:szCs w:val="28"/>
        </w:rPr>
        <w:t>lsts kapitāla daļu turētājas</w:t>
      </w:r>
      <w:r w:rsidRPr="00BA134F">
        <w:rPr>
          <w:sz w:val="28"/>
          <w:szCs w:val="28"/>
        </w:rPr>
        <w:t>.</w:t>
      </w:r>
      <w:r w:rsidR="006E2BA4" w:rsidRPr="00BA134F">
        <w:rPr>
          <w:sz w:val="28"/>
          <w:szCs w:val="28"/>
        </w:rPr>
        <w:t xml:space="preserve"> </w:t>
      </w:r>
    </w:p>
    <w:p w14:paraId="11395E86" w14:textId="77777777" w:rsidR="003C1491" w:rsidRPr="00BA134F" w:rsidRDefault="003C1491" w:rsidP="00996FC8">
      <w:pPr>
        <w:ind w:firstLine="709"/>
        <w:jc w:val="both"/>
        <w:rPr>
          <w:sz w:val="28"/>
          <w:szCs w:val="28"/>
          <w:highlight w:val="yellow"/>
        </w:rPr>
      </w:pPr>
    </w:p>
    <w:p w14:paraId="5AC63D94" w14:textId="39E8A2E9" w:rsidR="00996FC8" w:rsidRPr="003A1804" w:rsidRDefault="00996FC8" w:rsidP="005660A3">
      <w:pPr>
        <w:ind w:firstLine="709"/>
        <w:jc w:val="both"/>
        <w:rPr>
          <w:sz w:val="28"/>
          <w:szCs w:val="28"/>
        </w:rPr>
      </w:pPr>
      <w:r w:rsidRPr="003A1804">
        <w:rPr>
          <w:sz w:val="28"/>
          <w:szCs w:val="28"/>
        </w:rPr>
        <w:t>Pārskata gadā</w:t>
      </w:r>
      <w:r w:rsidR="00784B6E">
        <w:rPr>
          <w:sz w:val="28"/>
          <w:szCs w:val="28"/>
        </w:rPr>
        <w:t xml:space="preserve"> </w:t>
      </w:r>
      <w:r w:rsidRPr="003A1804">
        <w:rPr>
          <w:sz w:val="28"/>
          <w:szCs w:val="28"/>
        </w:rPr>
        <w:t xml:space="preserve"> </w:t>
      </w:r>
      <w:r w:rsidR="009D3135">
        <w:rPr>
          <w:sz w:val="28"/>
          <w:szCs w:val="28"/>
        </w:rPr>
        <w:t xml:space="preserve">noslēgto </w:t>
      </w:r>
      <w:r w:rsidR="009D3135" w:rsidRPr="009D3135">
        <w:rPr>
          <w:sz w:val="28"/>
          <w:szCs w:val="28"/>
        </w:rPr>
        <w:t>151</w:t>
      </w:r>
      <w:r w:rsidR="009D3135" w:rsidRPr="003A1804">
        <w:rPr>
          <w:sz w:val="28"/>
          <w:szCs w:val="28"/>
        </w:rPr>
        <w:t xml:space="preserve"> </w:t>
      </w:r>
      <w:r w:rsidRPr="003A1804">
        <w:rPr>
          <w:sz w:val="28"/>
          <w:szCs w:val="28"/>
        </w:rPr>
        <w:t xml:space="preserve">auditu rezultātā </w:t>
      </w:r>
      <w:r w:rsidR="00271794" w:rsidRPr="003A1804">
        <w:rPr>
          <w:sz w:val="28"/>
          <w:szCs w:val="28"/>
        </w:rPr>
        <w:t xml:space="preserve">par iekšējās kontroles sistēmām kopumā </w:t>
      </w:r>
      <w:r w:rsidRPr="003A1804">
        <w:rPr>
          <w:sz w:val="28"/>
          <w:szCs w:val="28"/>
        </w:rPr>
        <w:t>sniegts viedokli</w:t>
      </w:r>
      <w:r w:rsidR="00640F37" w:rsidRPr="003A1804">
        <w:rPr>
          <w:sz w:val="28"/>
          <w:szCs w:val="28"/>
        </w:rPr>
        <w:t>s</w:t>
      </w:r>
      <w:r w:rsidR="00511438" w:rsidRPr="003A1804">
        <w:rPr>
          <w:sz w:val="28"/>
          <w:szCs w:val="28"/>
        </w:rPr>
        <w:t>, ka</w:t>
      </w:r>
      <w:r w:rsidR="00E3106F" w:rsidRPr="003A1804">
        <w:rPr>
          <w:sz w:val="28"/>
          <w:szCs w:val="28"/>
        </w:rPr>
        <w:t>:</w:t>
      </w:r>
    </w:p>
    <w:p w14:paraId="02353927" w14:textId="77777777" w:rsidR="00E3106F" w:rsidRPr="00BA134F" w:rsidRDefault="00E3106F" w:rsidP="004B510F">
      <w:pPr>
        <w:ind w:firstLine="709"/>
        <w:jc w:val="both"/>
        <w:rPr>
          <w:sz w:val="28"/>
          <w:szCs w:val="28"/>
          <w:highlight w:val="yellow"/>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1284"/>
        <w:gridCol w:w="6592"/>
      </w:tblGrid>
      <w:tr w:rsidR="00A50073" w:rsidRPr="001959FE" w14:paraId="3441BA9B" w14:textId="77777777" w:rsidTr="00C909FF">
        <w:tc>
          <w:tcPr>
            <w:tcW w:w="1195" w:type="dxa"/>
          </w:tcPr>
          <w:p w14:paraId="4EDE2D3D" w14:textId="77777777" w:rsidR="001439D8" w:rsidRPr="00BA134F" w:rsidRDefault="001439D8" w:rsidP="004B510F">
            <w:pPr>
              <w:pStyle w:val="tv2132"/>
              <w:spacing w:line="240" w:lineRule="auto"/>
              <w:ind w:firstLine="0"/>
              <w:rPr>
                <w:color w:val="auto"/>
                <w:sz w:val="28"/>
                <w:szCs w:val="28"/>
                <w:highlight w:val="yellow"/>
              </w:rPr>
            </w:pPr>
            <w:r w:rsidRPr="003A1804">
              <w:rPr>
                <w:sz w:val="28"/>
                <w:szCs w:val="28"/>
                <w:highlight w:val="yellow"/>
              </w:rPr>
              <w:object w:dxaOrig="855" w:dyaOrig="960" w14:anchorId="33004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29pt" o:ole="">
                  <v:imagedata r:id="rId8" o:title=""/>
                </v:shape>
                <o:OLEObject Type="Embed" ProgID="PBrush" ShapeID="_x0000_i1025" DrawAspect="Content" ObjectID="_1814943351" r:id="rId9"/>
              </w:object>
            </w:r>
          </w:p>
        </w:tc>
        <w:tc>
          <w:tcPr>
            <w:tcW w:w="1284" w:type="dxa"/>
          </w:tcPr>
          <w:p w14:paraId="3C7A4D1D" w14:textId="2CBEAA2D" w:rsidR="001439D8" w:rsidRPr="00BA134F" w:rsidRDefault="00F42F37" w:rsidP="004B510F">
            <w:pPr>
              <w:pStyle w:val="tv2132"/>
              <w:spacing w:after="120" w:line="240" w:lineRule="auto"/>
              <w:ind w:firstLine="0"/>
              <w:jc w:val="center"/>
              <w:rPr>
                <w:b/>
                <w:color w:val="auto"/>
                <w:sz w:val="28"/>
                <w:szCs w:val="28"/>
              </w:rPr>
            </w:pPr>
            <w:r>
              <w:rPr>
                <w:b/>
                <w:color w:val="auto"/>
                <w:sz w:val="28"/>
                <w:szCs w:val="28"/>
              </w:rPr>
              <w:t>21</w:t>
            </w:r>
            <w:r w:rsidR="001439D8" w:rsidRPr="00BA134F">
              <w:rPr>
                <w:b/>
                <w:color w:val="auto"/>
                <w:sz w:val="28"/>
                <w:szCs w:val="28"/>
              </w:rPr>
              <w:t>%</w:t>
            </w:r>
          </w:p>
        </w:tc>
        <w:tc>
          <w:tcPr>
            <w:tcW w:w="6592" w:type="dxa"/>
          </w:tcPr>
          <w:p w14:paraId="3AED14BF" w14:textId="77777777" w:rsidR="001439D8" w:rsidRPr="00BA134F" w:rsidRDefault="001439D8" w:rsidP="004B510F">
            <w:pPr>
              <w:pStyle w:val="tv2132"/>
              <w:spacing w:after="120" w:line="240" w:lineRule="auto"/>
              <w:ind w:firstLine="0"/>
              <w:jc w:val="both"/>
              <w:rPr>
                <w:color w:val="auto"/>
                <w:sz w:val="28"/>
                <w:szCs w:val="28"/>
                <w:highlight w:val="yellow"/>
              </w:rPr>
            </w:pPr>
            <w:r w:rsidRPr="005F0AFA">
              <w:rPr>
                <w:color w:val="auto"/>
                <w:sz w:val="28"/>
                <w:szCs w:val="28"/>
                <w:u w:val="single"/>
              </w:rPr>
              <w:t>institūcijas iekšējās kontroles sistēma ir efektīva</w:t>
            </w:r>
            <w:r w:rsidRPr="005F0AFA">
              <w:rPr>
                <w:color w:val="auto"/>
                <w:sz w:val="28"/>
                <w:szCs w:val="28"/>
              </w:rPr>
              <w:t xml:space="preserve"> – novērtētās kontroles ir atbilstošas, pietiekamas un efektīvas, kas ļauj sniegt pietiekamu pārliecību, ka riski tiek vadīti un institūcijas mērķis tiks sasniegts;</w:t>
            </w:r>
          </w:p>
        </w:tc>
      </w:tr>
      <w:tr w:rsidR="00A50073" w:rsidRPr="001959FE" w14:paraId="0964AF23" w14:textId="77777777" w:rsidTr="00C909FF">
        <w:tc>
          <w:tcPr>
            <w:tcW w:w="1195" w:type="dxa"/>
          </w:tcPr>
          <w:p w14:paraId="58A09044" w14:textId="77777777" w:rsidR="001439D8" w:rsidRPr="00BA134F" w:rsidRDefault="001439D8" w:rsidP="004B510F">
            <w:pPr>
              <w:pStyle w:val="tv2132"/>
              <w:spacing w:line="240" w:lineRule="auto"/>
              <w:ind w:firstLine="0"/>
              <w:rPr>
                <w:color w:val="auto"/>
                <w:sz w:val="28"/>
                <w:szCs w:val="28"/>
                <w:highlight w:val="yellow"/>
              </w:rPr>
            </w:pPr>
            <w:r w:rsidRPr="003A1804">
              <w:rPr>
                <w:sz w:val="28"/>
                <w:szCs w:val="28"/>
                <w:highlight w:val="yellow"/>
              </w:rPr>
              <w:object w:dxaOrig="795" w:dyaOrig="915" w14:anchorId="2D486C1A">
                <v:shape id="_x0000_i1026" type="#_x0000_t75" style="width:29pt;height:29pt" o:ole="">
                  <v:imagedata r:id="rId10" o:title=""/>
                </v:shape>
                <o:OLEObject Type="Embed" ProgID="PBrush" ShapeID="_x0000_i1026" DrawAspect="Content" ObjectID="_1814943352" r:id="rId11"/>
              </w:object>
            </w:r>
          </w:p>
        </w:tc>
        <w:tc>
          <w:tcPr>
            <w:tcW w:w="1284" w:type="dxa"/>
          </w:tcPr>
          <w:p w14:paraId="22CB773E" w14:textId="2993388C" w:rsidR="001439D8" w:rsidRPr="00BA134F" w:rsidRDefault="00F42F37" w:rsidP="004B510F">
            <w:pPr>
              <w:pStyle w:val="tv2132"/>
              <w:spacing w:after="240" w:line="240" w:lineRule="auto"/>
              <w:ind w:firstLine="0"/>
              <w:jc w:val="center"/>
              <w:rPr>
                <w:b/>
                <w:color w:val="auto"/>
                <w:sz w:val="28"/>
                <w:szCs w:val="28"/>
              </w:rPr>
            </w:pPr>
            <w:r>
              <w:rPr>
                <w:b/>
                <w:color w:val="auto"/>
                <w:sz w:val="28"/>
                <w:szCs w:val="28"/>
              </w:rPr>
              <w:t>66</w:t>
            </w:r>
            <w:r w:rsidR="001439D8" w:rsidRPr="00BA134F">
              <w:rPr>
                <w:b/>
                <w:color w:val="auto"/>
                <w:sz w:val="28"/>
                <w:szCs w:val="28"/>
              </w:rPr>
              <w:t>%</w:t>
            </w:r>
          </w:p>
        </w:tc>
        <w:tc>
          <w:tcPr>
            <w:tcW w:w="6592" w:type="dxa"/>
          </w:tcPr>
          <w:p w14:paraId="72AA46A2" w14:textId="77777777" w:rsidR="001439D8" w:rsidRPr="00BA134F" w:rsidRDefault="001439D8" w:rsidP="004B510F">
            <w:pPr>
              <w:pStyle w:val="tv2132"/>
              <w:spacing w:after="120" w:line="240" w:lineRule="auto"/>
              <w:ind w:firstLine="0"/>
              <w:jc w:val="both"/>
              <w:rPr>
                <w:color w:val="auto"/>
                <w:sz w:val="28"/>
                <w:szCs w:val="28"/>
                <w:highlight w:val="yellow"/>
              </w:rPr>
            </w:pPr>
            <w:r w:rsidRPr="005F0AFA">
              <w:rPr>
                <w:color w:val="auto"/>
                <w:sz w:val="28"/>
                <w:szCs w:val="28"/>
                <w:u w:val="single"/>
              </w:rPr>
              <w:t>institūcijas iekšējās kontroles sistēma darbojas, lai gan ir nepieciešami atsevišķi uzlabojumi</w:t>
            </w:r>
            <w:r w:rsidRPr="005F0AFA">
              <w:rPr>
                <w:b/>
                <w:color w:val="auto"/>
                <w:sz w:val="28"/>
                <w:szCs w:val="28"/>
              </w:rPr>
              <w:t xml:space="preserve"> </w:t>
            </w:r>
            <w:r w:rsidRPr="005F0AFA">
              <w:rPr>
                <w:color w:val="auto"/>
                <w:sz w:val="28"/>
                <w:szCs w:val="28"/>
              </w:rPr>
              <w:t>– konstatēti atsevišķu, specifisku kontroļu trūkumi, tomēr kopumā novērtētās kontroles ir atbilstošas, pietiekamas un efektīvas, kas ļauj sniegt pietiekamu pārliecību, ka riski tiek vadīti un institūcijas mērķis tiks sasniegts;</w:t>
            </w:r>
          </w:p>
        </w:tc>
      </w:tr>
      <w:tr w:rsidR="00A50073" w:rsidRPr="001959FE" w14:paraId="3D880AB8" w14:textId="77777777" w:rsidTr="00C909FF">
        <w:tc>
          <w:tcPr>
            <w:tcW w:w="1195" w:type="dxa"/>
          </w:tcPr>
          <w:p w14:paraId="769F95F9" w14:textId="77777777" w:rsidR="001439D8" w:rsidRPr="00BA134F" w:rsidRDefault="001439D8" w:rsidP="004B510F">
            <w:pPr>
              <w:pStyle w:val="tv2132"/>
              <w:spacing w:line="240" w:lineRule="auto"/>
              <w:ind w:firstLine="0"/>
              <w:rPr>
                <w:color w:val="auto"/>
                <w:sz w:val="28"/>
                <w:szCs w:val="28"/>
                <w:highlight w:val="yellow"/>
              </w:rPr>
            </w:pPr>
            <w:r w:rsidRPr="003A1804">
              <w:rPr>
                <w:sz w:val="28"/>
                <w:szCs w:val="28"/>
                <w:highlight w:val="yellow"/>
              </w:rPr>
              <w:object w:dxaOrig="825" w:dyaOrig="885" w14:anchorId="4E67E5C8">
                <v:shape id="_x0000_i1027" type="#_x0000_t75" style="width:29pt;height:29pt" o:ole="">
                  <v:imagedata r:id="rId12" o:title=""/>
                </v:shape>
                <o:OLEObject Type="Embed" ProgID="PBrush" ShapeID="_x0000_i1027" DrawAspect="Content" ObjectID="_1814943353" r:id="rId13"/>
              </w:object>
            </w:r>
          </w:p>
        </w:tc>
        <w:tc>
          <w:tcPr>
            <w:tcW w:w="1284" w:type="dxa"/>
          </w:tcPr>
          <w:p w14:paraId="63495D80" w14:textId="0FED0F2E" w:rsidR="001439D8" w:rsidRPr="00BA134F" w:rsidRDefault="00F42F37" w:rsidP="004B510F">
            <w:pPr>
              <w:pStyle w:val="tv2132"/>
              <w:spacing w:after="240" w:line="240" w:lineRule="auto"/>
              <w:ind w:firstLine="0"/>
              <w:jc w:val="center"/>
              <w:rPr>
                <w:b/>
                <w:color w:val="auto"/>
                <w:sz w:val="28"/>
                <w:szCs w:val="28"/>
              </w:rPr>
            </w:pPr>
            <w:r>
              <w:rPr>
                <w:b/>
                <w:color w:val="auto"/>
                <w:sz w:val="28"/>
                <w:szCs w:val="28"/>
              </w:rPr>
              <w:t>10</w:t>
            </w:r>
            <w:r w:rsidR="001439D8" w:rsidRPr="00BA134F">
              <w:rPr>
                <w:b/>
                <w:color w:val="auto"/>
                <w:sz w:val="28"/>
                <w:szCs w:val="28"/>
              </w:rPr>
              <w:t>%</w:t>
            </w:r>
          </w:p>
        </w:tc>
        <w:tc>
          <w:tcPr>
            <w:tcW w:w="6592" w:type="dxa"/>
          </w:tcPr>
          <w:p w14:paraId="1094F502" w14:textId="77777777" w:rsidR="001439D8" w:rsidRPr="00BA134F" w:rsidRDefault="001439D8" w:rsidP="004B510F">
            <w:pPr>
              <w:pStyle w:val="tv2132"/>
              <w:spacing w:after="120" w:line="240" w:lineRule="auto"/>
              <w:ind w:firstLine="0"/>
              <w:jc w:val="both"/>
              <w:rPr>
                <w:color w:val="auto"/>
                <w:sz w:val="28"/>
                <w:szCs w:val="28"/>
                <w:highlight w:val="yellow"/>
              </w:rPr>
            </w:pPr>
            <w:r w:rsidRPr="005F0AFA">
              <w:rPr>
                <w:color w:val="auto"/>
                <w:sz w:val="28"/>
                <w:szCs w:val="28"/>
                <w:u w:val="single"/>
              </w:rPr>
              <w:t>institūcijas iekšējās kontroles sistēma darbojas, lai gan ir nepieciešami būtiski uzlabojumi</w:t>
            </w:r>
            <w:r w:rsidRPr="005F0AFA">
              <w:rPr>
                <w:color w:val="auto"/>
                <w:sz w:val="28"/>
                <w:szCs w:val="28"/>
              </w:rPr>
              <w:t xml:space="preserve"> – konstatēti vairāki specifisku kontroļu trūkumi. Uz iekšējām kontrolēm nevar paļauties, tāpēc nevar sniegt pietiekamu pārliecību, ka riski tiek vadīti un institūcijas mērķis tiks sasniegts;</w:t>
            </w:r>
          </w:p>
        </w:tc>
      </w:tr>
      <w:tr w:rsidR="00A50073" w:rsidRPr="001959FE" w14:paraId="253A7344" w14:textId="77777777" w:rsidTr="00C909FF">
        <w:tc>
          <w:tcPr>
            <w:tcW w:w="1195" w:type="dxa"/>
          </w:tcPr>
          <w:p w14:paraId="27100924" w14:textId="77777777" w:rsidR="001439D8" w:rsidRPr="00BA134F" w:rsidRDefault="001439D8" w:rsidP="004B510F">
            <w:pPr>
              <w:pStyle w:val="tv2132"/>
              <w:spacing w:line="240" w:lineRule="auto"/>
              <w:ind w:firstLine="0"/>
              <w:rPr>
                <w:color w:val="auto"/>
                <w:sz w:val="28"/>
                <w:szCs w:val="28"/>
                <w:highlight w:val="yellow"/>
              </w:rPr>
            </w:pPr>
            <w:r w:rsidRPr="003A1804">
              <w:rPr>
                <w:sz w:val="28"/>
                <w:szCs w:val="28"/>
                <w:highlight w:val="yellow"/>
              </w:rPr>
              <w:object w:dxaOrig="750" w:dyaOrig="855" w14:anchorId="02E6F650">
                <v:shape id="_x0000_i1028" type="#_x0000_t75" style="width:21.5pt;height:29pt" o:ole="">
                  <v:imagedata r:id="rId14" o:title=""/>
                </v:shape>
                <o:OLEObject Type="Embed" ProgID="PBrush" ShapeID="_x0000_i1028" DrawAspect="Content" ObjectID="_1814943354" r:id="rId15"/>
              </w:object>
            </w:r>
          </w:p>
        </w:tc>
        <w:tc>
          <w:tcPr>
            <w:tcW w:w="1284" w:type="dxa"/>
          </w:tcPr>
          <w:p w14:paraId="2D3B6AD1" w14:textId="146C13A8" w:rsidR="001439D8" w:rsidRPr="00BA134F" w:rsidRDefault="00F42F37" w:rsidP="004B510F">
            <w:pPr>
              <w:jc w:val="center"/>
              <w:rPr>
                <w:b/>
                <w:sz w:val="28"/>
                <w:szCs w:val="28"/>
              </w:rPr>
            </w:pPr>
            <w:r>
              <w:rPr>
                <w:b/>
                <w:sz w:val="28"/>
                <w:szCs w:val="28"/>
              </w:rPr>
              <w:t>3</w:t>
            </w:r>
            <w:r w:rsidR="001439D8" w:rsidRPr="00BA134F">
              <w:rPr>
                <w:b/>
                <w:sz w:val="28"/>
                <w:szCs w:val="28"/>
              </w:rPr>
              <w:t>%</w:t>
            </w:r>
          </w:p>
        </w:tc>
        <w:tc>
          <w:tcPr>
            <w:tcW w:w="6592" w:type="dxa"/>
          </w:tcPr>
          <w:p w14:paraId="7F240E03" w14:textId="183106FC" w:rsidR="0045481B" w:rsidRPr="00BA134F" w:rsidRDefault="001439D8" w:rsidP="004B510F">
            <w:pPr>
              <w:jc w:val="both"/>
              <w:rPr>
                <w:sz w:val="28"/>
                <w:szCs w:val="28"/>
                <w:highlight w:val="yellow"/>
              </w:rPr>
            </w:pPr>
            <w:r w:rsidRPr="005F0AFA">
              <w:rPr>
                <w:sz w:val="28"/>
                <w:szCs w:val="28"/>
                <w:u w:val="single"/>
              </w:rPr>
              <w:t>institūcijas iekšējās kontroles sistēma nav efektīva</w:t>
            </w:r>
            <w:r w:rsidRPr="005F0AFA">
              <w:rPr>
                <w:sz w:val="28"/>
                <w:szCs w:val="28"/>
              </w:rPr>
              <w:t xml:space="preserve"> – novērtētās kontroles nav atbilstošas, pietiekamas un </w:t>
            </w:r>
            <w:r w:rsidRPr="005F0AFA">
              <w:rPr>
                <w:sz w:val="28"/>
                <w:szCs w:val="28"/>
              </w:rPr>
              <w:lastRenderedPageBreak/>
              <w:t>efektīvas, lai sniegtu pietiekamu pārliecību, ka riski tiek vadīti un institūcijas mērķis tiks sasniegts.</w:t>
            </w:r>
          </w:p>
        </w:tc>
      </w:tr>
    </w:tbl>
    <w:p w14:paraId="5F3D46FB" w14:textId="77777777" w:rsidR="003C1491" w:rsidRDefault="003C1491" w:rsidP="004B510F">
      <w:pPr>
        <w:pStyle w:val="ListParagraph"/>
        <w:rPr>
          <w:bCs/>
          <w:i/>
          <w:highlight w:val="yellow"/>
        </w:rPr>
      </w:pPr>
    </w:p>
    <w:p w14:paraId="77DBE958" w14:textId="023C5D51" w:rsidR="00454DB4" w:rsidRPr="00454DB4" w:rsidRDefault="00D570EA" w:rsidP="005B6BED">
      <w:pPr>
        <w:pStyle w:val="ListParagraph"/>
        <w:ind w:left="0" w:firstLine="720"/>
        <w:jc w:val="both"/>
        <w:rPr>
          <w:sz w:val="28"/>
          <w:szCs w:val="28"/>
        </w:rPr>
      </w:pPr>
      <w:r>
        <w:rPr>
          <w:sz w:val="28"/>
          <w:szCs w:val="28"/>
        </w:rPr>
        <w:t xml:space="preserve">Iekšējā audita struktūrvienības veiktajos </w:t>
      </w:r>
      <w:r w:rsidR="00454DB4" w:rsidRPr="00454DB4">
        <w:rPr>
          <w:sz w:val="28"/>
          <w:szCs w:val="28"/>
        </w:rPr>
        <w:t>iekšējos audit</w:t>
      </w:r>
      <w:r>
        <w:rPr>
          <w:sz w:val="28"/>
          <w:szCs w:val="28"/>
        </w:rPr>
        <w:t xml:space="preserve">os </w:t>
      </w:r>
      <w:r w:rsidR="006660EF">
        <w:rPr>
          <w:sz w:val="28"/>
          <w:szCs w:val="28"/>
        </w:rPr>
        <w:t xml:space="preserve">atbilstoši attiecīgā audita mērķim </w:t>
      </w:r>
      <w:r>
        <w:rPr>
          <w:sz w:val="28"/>
          <w:szCs w:val="28"/>
        </w:rPr>
        <w:t xml:space="preserve">vērtējušas </w:t>
      </w:r>
      <w:r w:rsidR="006660EF">
        <w:rPr>
          <w:sz w:val="28"/>
          <w:szCs w:val="28"/>
        </w:rPr>
        <w:t xml:space="preserve">vienu vai vairākus institūciju darbības aspektus - </w:t>
      </w:r>
      <w:r>
        <w:rPr>
          <w:sz w:val="28"/>
          <w:szCs w:val="28"/>
        </w:rPr>
        <w:t xml:space="preserve">ministriju un iestāžu </w:t>
      </w:r>
      <w:r w:rsidR="00454DB4" w:rsidRPr="00454DB4">
        <w:rPr>
          <w:sz w:val="28"/>
          <w:szCs w:val="28"/>
        </w:rPr>
        <w:t>iekšējās kontroles darbības atbilstību mērķiem,</w:t>
      </w:r>
      <w:r>
        <w:rPr>
          <w:sz w:val="28"/>
          <w:szCs w:val="28"/>
        </w:rPr>
        <w:t xml:space="preserve"> </w:t>
      </w:r>
      <w:r w:rsidR="00454DB4" w:rsidRPr="00454DB4">
        <w:rPr>
          <w:sz w:val="28"/>
          <w:szCs w:val="28"/>
        </w:rPr>
        <w:t>finanšu uzskaites un citas informācijas ticamību un pietiekamību,</w:t>
      </w:r>
      <w:r>
        <w:rPr>
          <w:sz w:val="28"/>
          <w:szCs w:val="28"/>
        </w:rPr>
        <w:t xml:space="preserve"> </w:t>
      </w:r>
      <w:r w:rsidR="00454DB4" w:rsidRPr="00454DB4">
        <w:rPr>
          <w:sz w:val="28"/>
          <w:szCs w:val="28"/>
        </w:rPr>
        <w:t>darbības atbilstību tiesību aktiem, noteiktajām funkcijām un apstiprinātajiem rīcības plāniem,</w:t>
      </w:r>
      <w:r>
        <w:rPr>
          <w:sz w:val="28"/>
          <w:szCs w:val="28"/>
        </w:rPr>
        <w:t xml:space="preserve"> </w:t>
      </w:r>
      <w:r w:rsidR="00454DB4" w:rsidRPr="00454DB4">
        <w:rPr>
          <w:sz w:val="28"/>
          <w:szCs w:val="28"/>
        </w:rPr>
        <w:t>ministrijas vai iestādes darbības resursu izmaksu efektivitāti, ekonomisko efektivitāti un funkcionālo efektivitāti, resursu sargāšanu no zaudējumiem</w:t>
      </w:r>
      <w:r>
        <w:rPr>
          <w:sz w:val="28"/>
          <w:szCs w:val="28"/>
        </w:rPr>
        <w:t>.</w:t>
      </w:r>
    </w:p>
    <w:p w14:paraId="77EB79CF" w14:textId="77777777" w:rsidR="00454DB4" w:rsidRDefault="00454DB4" w:rsidP="003865EF">
      <w:pPr>
        <w:pStyle w:val="ListParagraph"/>
        <w:ind w:left="0" w:firstLine="720"/>
        <w:jc w:val="both"/>
        <w:rPr>
          <w:sz w:val="28"/>
          <w:szCs w:val="28"/>
        </w:rPr>
      </w:pPr>
    </w:p>
    <w:p w14:paraId="60E97165" w14:textId="52CCF202" w:rsidR="00454DB4" w:rsidRDefault="004C1D69" w:rsidP="00454DB4">
      <w:pPr>
        <w:ind w:firstLine="720"/>
        <w:jc w:val="both"/>
        <w:rPr>
          <w:sz w:val="28"/>
          <w:szCs w:val="28"/>
        </w:rPr>
      </w:pPr>
      <w:r>
        <w:rPr>
          <w:noProof/>
        </w:rPr>
        <w:drawing>
          <wp:inline distT="0" distB="0" distL="0" distR="0" wp14:anchorId="1B6D0F12" wp14:editId="01B65B26">
            <wp:extent cx="5618480" cy="4231005"/>
            <wp:effectExtent l="0" t="0" r="1270" b="17145"/>
            <wp:docPr id="343760175" name="Chart 1">
              <a:extLst xmlns:a="http://schemas.openxmlformats.org/drawingml/2006/main">
                <a:ext uri="{FF2B5EF4-FFF2-40B4-BE49-F238E27FC236}">
                  <a16:creationId xmlns:a16="http://schemas.microsoft.com/office/drawing/2014/main" id="{83D2A370-674F-4DE3-ACF4-470FFE16A7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B0167D" w14:textId="4685DDD7" w:rsidR="00454DB4" w:rsidRDefault="00454DB4" w:rsidP="004C1D69">
      <w:pPr>
        <w:ind w:firstLine="720"/>
        <w:rPr>
          <w:sz w:val="28"/>
          <w:szCs w:val="28"/>
        </w:rPr>
      </w:pPr>
    </w:p>
    <w:p w14:paraId="5C5BC1B4" w14:textId="12AAF11C" w:rsidR="00454DB4" w:rsidRPr="00863760" w:rsidRDefault="00454DB4" w:rsidP="005B6BED">
      <w:pPr>
        <w:jc w:val="center"/>
      </w:pPr>
      <w:r>
        <w:rPr>
          <w:bCs/>
          <w:i/>
        </w:rPr>
        <w:t>1</w:t>
      </w:r>
      <w:r w:rsidRPr="00863760">
        <w:rPr>
          <w:bCs/>
          <w:i/>
        </w:rPr>
        <w:t xml:space="preserve">. </w:t>
      </w:r>
      <w:r w:rsidRPr="00FC7B38">
        <w:rPr>
          <w:bCs/>
          <w:i/>
        </w:rPr>
        <w:t xml:space="preserve">attēls. Pārskata gadā </w:t>
      </w:r>
      <w:r>
        <w:rPr>
          <w:bCs/>
          <w:i/>
        </w:rPr>
        <w:t xml:space="preserve">un iepriekšējos gados </w:t>
      </w:r>
      <w:r w:rsidRPr="00FC7B38">
        <w:rPr>
          <w:bCs/>
          <w:i/>
        </w:rPr>
        <w:t>veiktajos auditos</w:t>
      </w:r>
      <w:r w:rsidR="00D570EA">
        <w:rPr>
          <w:bCs/>
          <w:i/>
        </w:rPr>
        <w:t xml:space="preserve"> vērtēto</w:t>
      </w:r>
      <w:r w:rsidR="00912860">
        <w:rPr>
          <w:bCs/>
          <w:i/>
        </w:rPr>
        <w:t xml:space="preserve"> </w:t>
      </w:r>
      <w:r w:rsidR="001432D3">
        <w:rPr>
          <w:bCs/>
          <w:i/>
        </w:rPr>
        <w:t>a</w:t>
      </w:r>
      <w:r w:rsidR="00D570EA">
        <w:rPr>
          <w:bCs/>
          <w:i/>
        </w:rPr>
        <w:t>spektu īpatsvars, %</w:t>
      </w:r>
    </w:p>
    <w:p w14:paraId="4722FFD1" w14:textId="77777777" w:rsidR="00454DB4" w:rsidRDefault="00454DB4" w:rsidP="00454DB4">
      <w:pPr>
        <w:ind w:firstLine="720"/>
        <w:jc w:val="both"/>
        <w:rPr>
          <w:sz w:val="28"/>
          <w:szCs w:val="28"/>
          <w:highlight w:val="yellow"/>
        </w:rPr>
      </w:pPr>
    </w:p>
    <w:p w14:paraId="242CAF9F" w14:textId="4ED7AF8D" w:rsidR="00AB77A0" w:rsidRDefault="00AE6C79" w:rsidP="003865EF">
      <w:pPr>
        <w:pStyle w:val="ListParagraph"/>
        <w:ind w:left="0" w:firstLine="720"/>
        <w:jc w:val="both"/>
        <w:rPr>
          <w:sz w:val="28"/>
          <w:szCs w:val="28"/>
        </w:rPr>
      </w:pPr>
      <w:r w:rsidRPr="00196A93">
        <w:rPr>
          <w:sz w:val="28"/>
          <w:szCs w:val="28"/>
        </w:rPr>
        <w:t xml:space="preserve">Lai iestādes vadītājiem sniegtu pārliecību par iekšējās kontroles sistēmas darbības pamatprasību izpildi, iekšējās kontroles sistēmas izveidošanu, uzraudzību un uzlabošanu, nepieciešamo risku vadības, uzraudzības, kontroles un pārvaldības pasākumu kopumu, atbilstoši </w:t>
      </w:r>
      <w:r w:rsidR="00EE68ED" w:rsidRPr="00196A93">
        <w:rPr>
          <w:sz w:val="28"/>
          <w:szCs w:val="28"/>
        </w:rPr>
        <w:t>MK</w:t>
      </w:r>
      <w:r w:rsidRPr="00196A93">
        <w:rPr>
          <w:sz w:val="28"/>
          <w:szCs w:val="28"/>
        </w:rPr>
        <w:t xml:space="preserve"> noteikumiem</w:t>
      </w:r>
      <w:r w:rsidRPr="00196A93">
        <w:rPr>
          <w:rStyle w:val="FootnoteReference"/>
          <w:sz w:val="28"/>
          <w:szCs w:val="28"/>
          <w:lang w:eastAsia="en-US"/>
        </w:rPr>
        <w:footnoteReference w:id="1"/>
      </w:r>
      <w:r w:rsidRPr="00196A93">
        <w:rPr>
          <w:sz w:val="28"/>
          <w:szCs w:val="28"/>
        </w:rPr>
        <w:t xml:space="preserve"> pārskata gada auditu ietvaros ir novērtēti visi seši iekšējās kontroles sistēmas savstarpēji saistītie elementi</w:t>
      </w:r>
      <w:r w:rsidR="00D81E29" w:rsidRPr="00196A93">
        <w:rPr>
          <w:sz w:val="28"/>
          <w:szCs w:val="28"/>
        </w:rPr>
        <w:t xml:space="preserve"> (skatīt </w:t>
      </w:r>
      <w:r w:rsidR="00454DB4">
        <w:rPr>
          <w:sz w:val="28"/>
          <w:szCs w:val="28"/>
        </w:rPr>
        <w:t>2</w:t>
      </w:r>
      <w:r w:rsidR="00B0710D" w:rsidRPr="00196A93">
        <w:rPr>
          <w:sz w:val="28"/>
          <w:szCs w:val="28"/>
        </w:rPr>
        <w:t>.attēlu</w:t>
      </w:r>
      <w:r w:rsidR="00D81E29" w:rsidRPr="00196A93">
        <w:rPr>
          <w:sz w:val="28"/>
          <w:szCs w:val="28"/>
        </w:rPr>
        <w:t>)</w:t>
      </w:r>
      <w:r w:rsidRPr="00196A93">
        <w:rPr>
          <w:sz w:val="28"/>
          <w:szCs w:val="28"/>
        </w:rPr>
        <w:t xml:space="preserve">, tostarp, novērtēti, vai tie sekmē procesu efektīvāku norisi un veicina orientāciju uz sasniedzamo rezultātu. </w:t>
      </w:r>
      <w:r w:rsidR="0089508C" w:rsidRPr="00196A93">
        <w:rPr>
          <w:sz w:val="28"/>
          <w:szCs w:val="28"/>
        </w:rPr>
        <w:t>Auditos i</w:t>
      </w:r>
      <w:r w:rsidRPr="00196A93">
        <w:rPr>
          <w:sz w:val="28"/>
          <w:szCs w:val="28"/>
        </w:rPr>
        <w:t>r sniegti ieteikumi nepieciešam</w:t>
      </w:r>
      <w:r w:rsidR="0089508C" w:rsidRPr="00196A93">
        <w:rPr>
          <w:sz w:val="28"/>
          <w:szCs w:val="28"/>
        </w:rPr>
        <w:t>aj</w:t>
      </w:r>
      <w:r w:rsidRPr="00196A93">
        <w:rPr>
          <w:sz w:val="28"/>
          <w:szCs w:val="28"/>
        </w:rPr>
        <w:t>iem uzlabojumiem katra savstarpēji saistītā elementa ietvaros.</w:t>
      </w:r>
      <w:r w:rsidR="00AB77A0">
        <w:rPr>
          <w:sz w:val="28"/>
          <w:szCs w:val="28"/>
        </w:rPr>
        <w:t xml:space="preserve"> </w:t>
      </w:r>
    </w:p>
    <w:p w14:paraId="7C826799" w14:textId="5370A9BE" w:rsidR="00486A0A" w:rsidRPr="00196A93" w:rsidRDefault="00AB77A0" w:rsidP="003865EF">
      <w:pPr>
        <w:pStyle w:val="ListParagraph"/>
        <w:ind w:left="0" w:firstLine="720"/>
        <w:jc w:val="both"/>
        <w:rPr>
          <w:sz w:val="28"/>
          <w:szCs w:val="28"/>
        </w:rPr>
      </w:pPr>
      <w:r>
        <w:rPr>
          <w:sz w:val="28"/>
          <w:szCs w:val="28"/>
        </w:rPr>
        <w:lastRenderedPageBreak/>
        <w:t>Kā norāda iekšējie auditori, b</w:t>
      </w:r>
      <w:r w:rsidRPr="00AB77A0">
        <w:rPr>
          <w:sz w:val="28"/>
          <w:szCs w:val="28"/>
        </w:rPr>
        <w:t>ūtiski ir pārraudzīt procesu īstenošanu visā resorā, lai nodrošinātu vienotu pieeju visā nozarē, ka arī identificētu un piemērotu labāko praksi.</w:t>
      </w:r>
    </w:p>
    <w:p w14:paraId="3191A14A" w14:textId="0F06FC3A" w:rsidR="00403348" w:rsidRPr="00196A93" w:rsidRDefault="00403348" w:rsidP="003865EF">
      <w:pPr>
        <w:pStyle w:val="ListParagraph"/>
        <w:ind w:left="0" w:firstLine="720"/>
        <w:jc w:val="both"/>
        <w:rPr>
          <w:sz w:val="28"/>
          <w:szCs w:val="28"/>
          <w:highlight w:val="yellow"/>
        </w:rPr>
      </w:pPr>
    </w:p>
    <w:p w14:paraId="7F56A6D6" w14:textId="1918CB02" w:rsidR="00835610" w:rsidRDefault="00835610" w:rsidP="003865EF">
      <w:pPr>
        <w:pStyle w:val="ListParagraph"/>
        <w:ind w:left="0" w:firstLine="720"/>
        <w:jc w:val="both"/>
        <w:rPr>
          <w:sz w:val="28"/>
          <w:szCs w:val="28"/>
          <w:highlight w:val="yellow"/>
        </w:rPr>
      </w:pPr>
      <w:r>
        <w:rPr>
          <w:noProof/>
        </w:rPr>
        <w:drawing>
          <wp:inline distT="0" distB="0" distL="0" distR="0" wp14:anchorId="6730CD83" wp14:editId="2A30DEBB">
            <wp:extent cx="5760085" cy="2157730"/>
            <wp:effectExtent l="0" t="0" r="0" b="0"/>
            <wp:docPr id="1399812765"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12765" name="Picture 1" descr="A graph of different colored bar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760085" cy="2157730"/>
                    </a:xfrm>
                    <a:prstGeom prst="rect">
                      <a:avLst/>
                    </a:prstGeom>
                  </pic:spPr>
                </pic:pic>
              </a:graphicData>
            </a:graphic>
          </wp:inline>
        </w:drawing>
      </w:r>
    </w:p>
    <w:p w14:paraId="0ADE7DE7" w14:textId="71F5076B" w:rsidR="00835610" w:rsidRPr="00196A93" w:rsidRDefault="00835610" w:rsidP="003865EF">
      <w:pPr>
        <w:pStyle w:val="ListParagraph"/>
        <w:ind w:left="0" w:firstLine="720"/>
        <w:jc w:val="both"/>
        <w:rPr>
          <w:sz w:val="28"/>
          <w:szCs w:val="28"/>
          <w:highlight w:val="yellow"/>
        </w:rPr>
      </w:pPr>
      <w:r>
        <w:rPr>
          <w:noProof/>
        </w:rPr>
        <w:drawing>
          <wp:inline distT="0" distB="0" distL="0" distR="0" wp14:anchorId="602A8FA7" wp14:editId="388894DA">
            <wp:extent cx="4991102" cy="488950"/>
            <wp:effectExtent l="0" t="0" r="0" b="6350"/>
            <wp:docPr id="1296183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83346" name=""/>
                    <pic:cNvPicPr/>
                  </pic:nvPicPr>
                  <pic:blipFill>
                    <a:blip r:embed="rId18">
                      <a:extLst>
                        <a:ext uri="{28A0092B-C50C-407E-A947-70E740481C1C}">
                          <a14:useLocalDpi xmlns:a14="http://schemas.microsoft.com/office/drawing/2010/main" val="0"/>
                        </a:ext>
                      </a:extLst>
                    </a:blip>
                    <a:stretch>
                      <a:fillRect/>
                    </a:stretch>
                  </pic:blipFill>
                  <pic:spPr>
                    <a:xfrm>
                      <a:off x="0" y="0"/>
                      <a:ext cx="4991847" cy="489023"/>
                    </a:xfrm>
                    <a:prstGeom prst="rect">
                      <a:avLst/>
                    </a:prstGeom>
                  </pic:spPr>
                </pic:pic>
              </a:graphicData>
            </a:graphic>
          </wp:inline>
        </w:drawing>
      </w:r>
    </w:p>
    <w:p w14:paraId="31E93802" w14:textId="77777777" w:rsidR="00863760" w:rsidRDefault="00863760" w:rsidP="0073003C">
      <w:pPr>
        <w:jc w:val="center"/>
        <w:rPr>
          <w:bCs/>
          <w:i/>
          <w:highlight w:val="yellow"/>
        </w:rPr>
      </w:pPr>
    </w:p>
    <w:p w14:paraId="697101EB" w14:textId="645A6AFC" w:rsidR="0073003C" w:rsidRPr="00863760" w:rsidRDefault="00454DB4" w:rsidP="0073003C">
      <w:pPr>
        <w:jc w:val="center"/>
      </w:pPr>
      <w:r>
        <w:rPr>
          <w:bCs/>
          <w:i/>
        </w:rPr>
        <w:t>2</w:t>
      </w:r>
      <w:r w:rsidR="0073003C" w:rsidRPr="00863760">
        <w:rPr>
          <w:bCs/>
          <w:i/>
        </w:rPr>
        <w:t xml:space="preserve">. </w:t>
      </w:r>
      <w:r w:rsidR="0073003C" w:rsidRPr="00FC7B38">
        <w:rPr>
          <w:bCs/>
          <w:i/>
        </w:rPr>
        <w:t xml:space="preserve">attēls. </w:t>
      </w:r>
      <w:r w:rsidR="007B6356">
        <w:rPr>
          <w:bCs/>
          <w:i/>
        </w:rPr>
        <w:t>2024.</w:t>
      </w:r>
      <w:r w:rsidR="007B6356" w:rsidRPr="00FC7B38">
        <w:rPr>
          <w:bCs/>
          <w:i/>
        </w:rPr>
        <w:t xml:space="preserve"> </w:t>
      </w:r>
      <w:r w:rsidR="0073003C" w:rsidRPr="00FC7B38">
        <w:rPr>
          <w:bCs/>
          <w:i/>
        </w:rPr>
        <w:t xml:space="preserve">gadā veiktajos auditos iekļauto </w:t>
      </w:r>
      <w:r w:rsidR="004671D7" w:rsidRPr="00FC7B38">
        <w:rPr>
          <w:bCs/>
          <w:i/>
        </w:rPr>
        <w:t xml:space="preserve">iekšējās kontroles sistēmas </w:t>
      </w:r>
      <w:r w:rsidR="0073003C" w:rsidRPr="00FC7B38">
        <w:rPr>
          <w:bCs/>
          <w:i/>
        </w:rPr>
        <w:t>elementu vērtējums</w:t>
      </w:r>
      <w:r w:rsidR="0073003C" w:rsidRPr="00863760">
        <w:rPr>
          <w:noProof/>
          <w:lang w:eastAsia="lv-LV"/>
        </w:rPr>
        <w:t xml:space="preserve"> </w:t>
      </w:r>
    </w:p>
    <w:p w14:paraId="172E40C5" w14:textId="437EC987" w:rsidR="00317C31" w:rsidRPr="00863760" w:rsidRDefault="00C463F0" w:rsidP="00317C31">
      <w:pPr>
        <w:pStyle w:val="ListParagraph"/>
        <w:ind w:left="0" w:firstLine="720"/>
        <w:jc w:val="both"/>
        <w:rPr>
          <w:sz w:val="28"/>
          <w:szCs w:val="28"/>
        </w:rPr>
      </w:pPr>
      <w:r w:rsidRPr="00863760">
        <w:rPr>
          <w:sz w:val="28"/>
          <w:szCs w:val="28"/>
        </w:rPr>
        <w:t xml:space="preserve"> </w:t>
      </w:r>
    </w:p>
    <w:p w14:paraId="183D62FB" w14:textId="77777777" w:rsidR="009F4A0F" w:rsidRPr="001959FE" w:rsidRDefault="009F4A0F" w:rsidP="00317C31">
      <w:pPr>
        <w:pStyle w:val="ListParagraph"/>
        <w:ind w:left="0" w:firstLine="720"/>
        <w:jc w:val="both"/>
        <w:rPr>
          <w:sz w:val="28"/>
          <w:szCs w:val="28"/>
          <w:highlight w:val="yellow"/>
        </w:rPr>
      </w:pPr>
    </w:p>
    <w:p w14:paraId="7B6412E2" w14:textId="05E1B605" w:rsidR="000837A4" w:rsidRDefault="000329E2" w:rsidP="005B6BED">
      <w:pPr>
        <w:pStyle w:val="ListParagraph"/>
        <w:ind w:left="0"/>
        <w:jc w:val="both"/>
        <w:rPr>
          <w:sz w:val="28"/>
          <w:szCs w:val="28"/>
        </w:rPr>
      </w:pPr>
      <w:r w:rsidRPr="00193BDA">
        <w:rPr>
          <w:sz w:val="28"/>
          <w:szCs w:val="28"/>
        </w:rPr>
        <w:t xml:space="preserve">Vērtējot iekšējās kontroles vidi, </w:t>
      </w:r>
      <w:r w:rsidR="00C92AB9" w:rsidRPr="00193BDA">
        <w:rPr>
          <w:sz w:val="28"/>
          <w:szCs w:val="28"/>
        </w:rPr>
        <w:t>Finanšu ministrijas ieskatā ir n</w:t>
      </w:r>
      <w:r w:rsidR="008F7EB4" w:rsidRPr="00193BDA">
        <w:rPr>
          <w:sz w:val="28"/>
          <w:szCs w:val="28"/>
        </w:rPr>
        <w:t>epieciešams pievērst lielāku uzmanību iekšējās kontroles sistēmas stiprināšanai</w:t>
      </w:r>
      <w:r w:rsidR="00B0710D" w:rsidRPr="00193BDA">
        <w:rPr>
          <w:sz w:val="28"/>
          <w:szCs w:val="28"/>
        </w:rPr>
        <w:t xml:space="preserve">, </w:t>
      </w:r>
      <w:r w:rsidR="00727591" w:rsidRPr="00193BDA">
        <w:rPr>
          <w:sz w:val="28"/>
          <w:szCs w:val="28"/>
        </w:rPr>
        <w:t>tostarp,</w:t>
      </w:r>
      <w:r w:rsidR="00F17F65">
        <w:rPr>
          <w:sz w:val="28"/>
          <w:szCs w:val="28"/>
        </w:rPr>
        <w:t xml:space="preserve"> noteikto iekšējās kontroles</w:t>
      </w:r>
      <w:r w:rsidR="007B6356">
        <w:rPr>
          <w:sz w:val="28"/>
          <w:szCs w:val="28"/>
        </w:rPr>
        <w:t xml:space="preserve"> pasākumu darbībai praksē,</w:t>
      </w:r>
      <w:r w:rsidR="008F7EB4" w:rsidRPr="00193BDA">
        <w:rPr>
          <w:sz w:val="28"/>
          <w:szCs w:val="28"/>
        </w:rPr>
        <w:t xml:space="preserve"> </w:t>
      </w:r>
      <w:r w:rsidR="00F17F65">
        <w:rPr>
          <w:sz w:val="28"/>
          <w:szCs w:val="28"/>
        </w:rPr>
        <w:t xml:space="preserve">kā arī </w:t>
      </w:r>
      <w:r w:rsidR="00F17F65" w:rsidRPr="001432D3">
        <w:rPr>
          <w:sz w:val="28"/>
          <w:szCs w:val="28"/>
        </w:rPr>
        <w:t xml:space="preserve">turpināt </w:t>
      </w:r>
      <w:r w:rsidR="008F7EB4" w:rsidRPr="001432D3">
        <w:rPr>
          <w:sz w:val="28"/>
          <w:szCs w:val="28"/>
        </w:rPr>
        <w:t>risku vadības sakārtošan</w:t>
      </w:r>
      <w:r w:rsidR="00F17F65" w:rsidRPr="001432D3">
        <w:rPr>
          <w:sz w:val="28"/>
          <w:szCs w:val="28"/>
        </w:rPr>
        <w:t>u</w:t>
      </w:r>
      <w:r w:rsidR="008F7EB4" w:rsidRPr="00193BDA">
        <w:rPr>
          <w:sz w:val="28"/>
          <w:szCs w:val="28"/>
        </w:rPr>
        <w:t>.</w:t>
      </w:r>
      <w:r w:rsidR="00F6241A" w:rsidRPr="00193BDA">
        <w:rPr>
          <w:sz w:val="28"/>
          <w:szCs w:val="28"/>
        </w:rPr>
        <w:t xml:space="preserve"> </w:t>
      </w:r>
      <w:r w:rsidR="00D718AB" w:rsidRPr="00193BDA">
        <w:rPr>
          <w:sz w:val="28"/>
          <w:szCs w:val="28"/>
        </w:rPr>
        <w:t>Esošās iekšējās kontroles sistēmas pamatprasības</w:t>
      </w:r>
      <w:r w:rsidR="00D718AB" w:rsidRPr="00193BDA">
        <w:rPr>
          <w:rStyle w:val="FootnoteReference"/>
          <w:sz w:val="28"/>
          <w:szCs w:val="28"/>
        </w:rPr>
        <w:footnoteReference w:id="2"/>
      </w:r>
      <w:r w:rsidR="00D718AB" w:rsidRPr="00193BDA">
        <w:rPr>
          <w:sz w:val="28"/>
          <w:szCs w:val="28"/>
        </w:rPr>
        <w:t xml:space="preserve">, </w:t>
      </w:r>
      <w:r w:rsidRPr="00193BDA">
        <w:rPr>
          <w:sz w:val="28"/>
          <w:szCs w:val="28"/>
        </w:rPr>
        <w:t>ieskaitot</w:t>
      </w:r>
      <w:r w:rsidR="00D718AB" w:rsidRPr="00193BDA">
        <w:rPr>
          <w:sz w:val="28"/>
          <w:szCs w:val="28"/>
        </w:rPr>
        <w:t xml:space="preserve"> prasības noteikt, analizēt un novērtēt riskus, ir spēkā kopš 2012.gada</w:t>
      </w:r>
      <w:r w:rsidR="005E6BA1" w:rsidRPr="00193BDA">
        <w:rPr>
          <w:sz w:val="28"/>
          <w:szCs w:val="28"/>
        </w:rPr>
        <w:t>.</w:t>
      </w:r>
      <w:r w:rsidR="00D718AB" w:rsidRPr="00193BDA">
        <w:rPr>
          <w:sz w:val="28"/>
          <w:szCs w:val="28"/>
        </w:rPr>
        <w:t xml:space="preserve"> </w:t>
      </w:r>
      <w:r w:rsidR="00F6241A" w:rsidRPr="00193BDA">
        <w:rPr>
          <w:sz w:val="28"/>
          <w:szCs w:val="28"/>
        </w:rPr>
        <w:t xml:space="preserve">Ņemot vērā, ka pienācīgi ieviesta risku vadības sistēma kalpo par pamatu efektīvai iekšējās kontroles sistēmai un procesiem, </w:t>
      </w:r>
      <w:r w:rsidR="00D718AB" w:rsidRPr="00193BDA">
        <w:rPr>
          <w:sz w:val="28"/>
          <w:szCs w:val="28"/>
        </w:rPr>
        <w:t xml:space="preserve">vairākus iepriekšējos gadus tika akcentēta nepieciešamība </w:t>
      </w:r>
      <w:r w:rsidR="00F6241A" w:rsidRPr="00193BDA">
        <w:rPr>
          <w:sz w:val="28"/>
          <w:szCs w:val="28"/>
        </w:rPr>
        <w:t xml:space="preserve">valsts pārvaldē </w:t>
      </w:r>
      <w:r w:rsidR="00D718AB" w:rsidRPr="00193BDA">
        <w:rPr>
          <w:sz w:val="28"/>
          <w:szCs w:val="28"/>
        </w:rPr>
        <w:t>ieviest</w:t>
      </w:r>
      <w:r w:rsidR="00F6241A" w:rsidRPr="00193BDA">
        <w:rPr>
          <w:sz w:val="28"/>
          <w:szCs w:val="28"/>
        </w:rPr>
        <w:t xml:space="preserve"> dzīvotspējīg</w:t>
      </w:r>
      <w:r w:rsidR="00D718AB" w:rsidRPr="00193BDA">
        <w:rPr>
          <w:sz w:val="28"/>
          <w:szCs w:val="28"/>
        </w:rPr>
        <w:t>u</w:t>
      </w:r>
      <w:r w:rsidR="00F6241A" w:rsidRPr="00193BDA">
        <w:rPr>
          <w:sz w:val="28"/>
          <w:szCs w:val="28"/>
        </w:rPr>
        <w:t xml:space="preserve"> risku vadība</w:t>
      </w:r>
      <w:r w:rsidR="00D718AB" w:rsidRPr="00193BDA">
        <w:rPr>
          <w:sz w:val="28"/>
          <w:szCs w:val="28"/>
        </w:rPr>
        <w:t>s sistēmu</w:t>
      </w:r>
      <w:r w:rsidR="00F6241A" w:rsidRPr="00193BDA">
        <w:rPr>
          <w:sz w:val="28"/>
          <w:szCs w:val="28"/>
        </w:rPr>
        <w:t>.</w:t>
      </w:r>
      <w:r w:rsidR="001A468D" w:rsidRPr="00193BDA">
        <w:rPr>
          <w:sz w:val="28"/>
          <w:szCs w:val="28"/>
        </w:rPr>
        <w:t xml:space="preserve"> Galvenās grūtības šādas sistēmas ieviešanā tiek saskatītas</w:t>
      </w:r>
      <w:r w:rsidR="00C055B9" w:rsidRPr="00193BDA">
        <w:rPr>
          <w:sz w:val="28"/>
          <w:szCs w:val="28"/>
        </w:rPr>
        <w:t xml:space="preserve"> izpratnes trūkumā par</w:t>
      </w:r>
      <w:r w:rsidR="001A468D" w:rsidRPr="00193BDA">
        <w:rPr>
          <w:sz w:val="28"/>
          <w:szCs w:val="28"/>
        </w:rPr>
        <w:t xml:space="preserve"> </w:t>
      </w:r>
      <w:r w:rsidR="00BE3242" w:rsidRPr="00193BDA">
        <w:rPr>
          <w:sz w:val="28"/>
          <w:szCs w:val="28"/>
        </w:rPr>
        <w:t>teorijas piemērošan</w:t>
      </w:r>
      <w:r w:rsidR="00C055B9" w:rsidRPr="00193BDA">
        <w:rPr>
          <w:sz w:val="28"/>
          <w:szCs w:val="28"/>
        </w:rPr>
        <w:t>u valsts pārvaldes praksē</w:t>
      </w:r>
      <w:r w:rsidR="00CC5638" w:rsidRPr="00193BDA">
        <w:rPr>
          <w:sz w:val="28"/>
          <w:szCs w:val="28"/>
        </w:rPr>
        <w:t xml:space="preserve"> un iedzīvināšanu ikdienas procesos</w:t>
      </w:r>
      <w:r w:rsidR="00C055B9" w:rsidRPr="00193BDA">
        <w:rPr>
          <w:sz w:val="28"/>
          <w:szCs w:val="28"/>
        </w:rPr>
        <w:t xml:space="preserve">, īpaši </w:t>
      </w:r>
      <w:r w:rsidR="00193BDA" w:rsidRPr="005B6BED">
        <w:rPr>
          <w:sz w:val="28"/>
          <w:szCs w:val="28"/>
        </w:rPr>
        <w:t xml:space="preserve">nozaru </w:t>
      </w:r>
      <w:r w:rsidR="00C055B9" w:rsidRPr="00193BDA">
        <w:rPr>
          <w:sz w:val="28"/>
          <w:szCs w:val="28"/>
        </w:rPr>
        <w:t>politikas plānošanas funkcijās</w:t>
      </w:r>
      <w:r w:rsidR="00C055B9" w:rsidRPr="009B5457">
        <w:rPr>
          <w:sz w:val="28"/>
          <w:szCs w:val="28"/>
        </w:rPr>
        <w:t>.</w:t>
      </w:r>
      <w:r w:rsidR="00BB6762" w:rsidRPr="009B5457">
        <w:rPr>
          <w:sz w:val="28"/>
          <w:szCs w:val="28"/>
        </w:rPr>
        <w:t xml:space="preserve"> </w:t>
      </w:r>
      <w:r w:rsidR="007514D8" w:rsidRPr="009B5457">
        <w:rPr>
          <w:sz w:val="28"/>
          <w:szCs w:val="28"/>
        </w:rPr>
        <w:t xml:space="preserve">Lai mērķtiecīgi paaugstinātu valsts pārvaldes </w:t>
      </w:r>
      <w:r w:rsidR="007B2E25">
        <w:rPr>
          <w:sz w:val="28"/>
          <w:szCs w:val="28"/>
        </w:rPr>
        <w:t>riska vadības</w:t>
      </w:r>
      <w:r w:rsidR="007514D8" w:rsidRPr="009B5457">
        <w:rPr>
          <w:sz w:val="28"/>
          <w:szCs w:val="28"/>
        </w:rPr>
        <w:t xml:space="preserve"> brieduma līmeni,</w:t>
      </w:r>
      <w:r w:rsidR="005E6BA1" w:rsidRPr="009B5457">
        <w:rPr>
          <w:sz w:val="28"/>
          <w:szCs w:val="28"/>
        </w:rPr>
        <w:t xml:space="preserve"> </w:t>
      </w:r>
      <w:r w:rsidR="005A731F" w:rsidRPr="009B5457">
        <w:rPr>
          <w:sz w:val="28"/>
          <w:szCs w:val="28"/>
        </w:rPr>
        <w:t>turpinā</w:t>
      </w:r>
      <w:r w:rsidR="004402D6" w:rsidRPr="009B5457">
        <w:rPr>
          <w:sz w:val="28"/>
          <w:szCs w:val="28"/>
        </w:rPr>
        <w:t>s</w:t>
      </w:r>
      <w:r w:rsidR="005A731F" w:rsidRPr="009B5457">
        <w:rPr>
          <w:sz w:val="28"/>
          <w:szCs w:val="28"/>
        </w:rPr>
        <w:t xml:space="preserve"> aktivitātes, lai valsts pārvaldē tiktu meklēti</w:t>
      </w:r>
      <w:r w:rsidR="00BB6762" w:rsidRPr="009B5457">
        <w:rPr>
          <w:sz w:val="28"/>
          <w:szCs w:val="28"/>
        </w:rPr>
        <w:t xml:space="preserve"> risinājumi normatīvā un metodoloģiskā ietvara attīstībai un </w:t>
      </w:r>
      <w:r w:rsidR="00EA6A10" w:rsidRPr="009B5457">
        <w:rPr>
          <w:sz w:val="28"/>
          <w:szCs w:val="28"/>
        </w:rPr>
        <w:t xml:space="preserve">turpmākai risku vadības </w:t>
      </w:r>
      <w:r w:rsidR="00275AEE" w:rsidRPr="009B5457">
        <w:rPr>
          <w:sz w:val="28"/>
          <w:szCs w:val="28"/>
        </w:rPr>
        <w:t xml:space="preserve">iedzīvināšanai praksē un iekšējās kontroles </w:t>
      </w:r>
      <w:r w:rsidR="00EA6A10" w:rsidRPr="009B5457">
        <w:rPr>
          <w:sz w:val="28"/>
          <w:szCs w:val="28"/>
        </w:rPr>
        <w:t>darbības efektivitātes paaugstināšanai.</w:t>
      </w:r>
      <w:r w:rsidR="004402D6" w:rsidRPr="009B5457">
        <w:rPr>
          <w:sz w:val="28"/>
          <w:szCs w:val="28"/>
        </w:rPr>
        <w:t xml:space="preserve"> Kā turpinājums uzsāktajam risku vadības brieduma līmeņa novērtējumam</w:t>
      </w:r>
      <w:r w:rsidR="005E6BA1" w:rsidRPr="009B5457">
        <w:rPr>
          <w:sz w:val="28"/>
          <w:szCs w:val="28"/>
        </w:rPr>
        <w:t xml:space="preserve"> </w:t>
      </w:r>
      <w:r w:rsidR="000837A4" w:rsidRPr="009B5457">
        <w:rPr>
          <w:sz w:val="28"/>
          <w:szCs w:val="28"/>
        </w:rPr>
        <w:t>2022.gadā</w:t>
      </w:r>
      <w:r w:rsidR="006A5DA5" w:rsidRPr="009B5457">
        <w:rPr>
          <w:sz w:val="28"/>
          <w:szCs w:val="28"/>
        </w:rPr>
        <w:t>,</w:t>
      </w:r>
      <w:r w:rsidR="000837A4" w:rsidRPr="009B5457">
        <w:rPr>
          <w:sz w:val="28"/>
          <w:szCs w:val="28"/>
        </w:rPr>
        <w:t xml:space="preserve"> 2023.gadā turpinā</w:t>
      </w:r>
      <w:r w:rsidR="006A5DA5" w:rsidRPr="009B5457">
        <w:rPr>
          <w:sz w:val="28"/>
          <w:szCs w:val="28"/>
        </w:rPr>
        <w:t>jās</w:t>
      </w:r>
      <w:r w:rsidR="004402D6" w:rsidRPr="009B5457">
        <w:rPr>
          <w:sz w:val="28"/>
          <w:szCs w:val="28"/>
        </w:rPr>
        <w:t xml:space="preserve"> interešu konflikta un korupcijas novēršanas iekšējās kontroles sistēmu (tostarp interešu konflikta un korupcijas risku vadīb</w:t>
      </w:r>
      <w:r w:rsidR="005E6BA1" w:rsidRPr="009B5457">
        <w:rPr>
          <w:sz w:val="28"/>
          <w:szCs w:val="28"/>
        </w:rPr>
        <w:t>as</w:t>
      </w:r>
      <w:r w:rsidR="004402D6" w:rsidRPr="009B5457">
        <w:rPr>
          <w:sz w:val="28"/>
          <w:szCs w:val="28"/>
        </w:rPr>
        <w:t>) novērtējuma iekšējais audits ministrijās un iestādēs</w:t>
      </w:r>
      <w:r w:rsidR="009B5457">
        <w:rPr>
          <w:sz w:val="28"/>
          <w:szCs w:val="28"/>
        </w:rPr>
        <w:t>, kā arī tika sagatavota Risku vadības rokasgrāmata</w:t>
      </w:r>
      <w:r w:rsidR="001925CC" w:rsidRPr="00D34B41">
        <w:rPr>
          <w:rStyle w:val="FootnoteReference"/>
          <w:sz w:val="28"/>
          <w:szCs w:val="28"/>
        </w:rPr>
        <w:footnoteReference w:id="3"/>
      </w:r>
      <w:r w:rsidR="002D1688">
        <w:rPr>
          <w:sz w:val="28"/>
          <w:szCs w:val="28"/>
        </w:rPr>
        <w:t xml:space="preserve"> </w:t>
      </w:r>
      <w:r w:rsidR="009B5457">
        <w:rPr>
          <w:sz w:val="28"/>
          <w:szCs w:val="28"/>
        </w:rPr>
        <w:t xml:space="preserve"> un sniegtas konsultācijas, savukārt, 2024. un 2025.gadā risku</w:t>
      </w:r>
      <w:r w:rsidR="004C1D69">
        <w:rPr>
          <w:sz w:val="28"/>
          <w:szCs w:val="28"/>
        </w:rPr>
        <w:t xml:space="preserve"> </w:t>
      </w:r>
      <w:r w:rsidR="000837A4" w:rsidRPr="009B5457">
        <w:rPr>
          <w:sz w:val="28"/>
          <w:szCs w:val="28"/>
        </w:rPr>
        <w:t>vadības sistēmas</w:t>
      </w:r>
      <w:r w:rsidR="004402D6" w:rsidRPr="009B5457">
        <w:rPr>
          <w:sz w:val="28"/>
          <w:szCs w:val="28"/>
        </w:rPr>
        <w:t xml:space="preserve"> </w:t>
      </w:r>
      <w:r w:rsidR="009B5457" w:rsidRPr="009B5457">
        <w:rPr>
          <w:sz w:val="28"/>
          <w:szCs w:val="28"/>
        </w:rPr>
        <w:t>novērtēšan</w:t>
      </w:r>
      <w:r w:rsidR="009B5457">
        <w:rPr>
          <w:sz w:val="28"/>
          <w:szCs w:val="28"/>
        </w:rPr>
        <w:t>a</w:t>
      </w:r>
      <w:r w:rsidR="000837A4" w:rsidRPr="009B5457">
        <w:rPr>
          <w:sz w:val="28"/>
          <w:szCs w:val="28"/>
        </w:rPr>
        <w:t xml:space="preserve"> </w:t>
      </w:r>
      <w:r w:rsidR="000837A4" w:rsidRPr="009B5457">
        <w:rPr>
          <w:sz w:val="28"/>
          <w:szCs w:val="28"/>
        </w:rPr>
        <w:lastRenderedPageBreak/>
        <w:t>turpinā</w:t>
      </w:r>
      <w:r w:rsidR="009B5457">
        <w:rPr>
          <w:sz w:val="28"/>
          <w:szCs w:val="28"/>
        </w:rPr>
        <w:t>s</w:t>
      </w:r>
      <w:r w:rsidR="000837A4" w:rsidRPr="009B5457">
        <w:rPr>
          <w:sz w:val="28"/>
          <w:szCs w:val="28"/>
        </w:rPr>
        <w:t xml:space="preserve"> </w:t>
      </w:r>
      <w:r w:rsidR="00183259" w:rsidRPr="009B5457">
        <w:rPr>
          <w:sz w:val="28"/>
          <w:szCs w:val="28"/>
        </w:rPr>
        <w:t>informācijas un komunikācijas tehnoloģiju (turpmāk – IKT)</w:t>
      </w:r>
      <w:r w:rsidR="000837A4" w:rsidRPr="009B5457">
        <w:rPr>
          <w:sz w:val="28"/>
          <w:szCs w:val="28"/>
        </w:rPr>
        <w:t xml:space="preserve"> un kiberdrošības jomas iekšējās kontroles sistēmām</w:t>
      </w:r>
      <w:r w:rsidR="006A5DA5" w:rsidRPr="009B5457">
        <w:rPr>
          <w:rStyle w:val="FootnoteReference"/>
          <w:sz w:val="28"/>
          <w:szCs w:val="28"/>
        </w:rPr>
        <w:footnoteReference w:id="4"/>
      </w:r>
      <w:r w:rsidR="000837A4" w:rsidRPr="009B5457">
        <w:rPr>
          <w:sz w:val="28"/>
          <w:szCs w:val="28"/>
        </w:rPr>
        <w:t xml:space="preserve">. </w:t>
      </w:r>
    </w:p>
    <w:p w14:paraId="63908DA6" w14:textId="77777777" w:rsidR="009B5457" w:rsidRPr="005B6BED" w:rsidRDefault="009B5457" w:rsidP="00317C31">
      <w:pPr>
        <w:pStyle w:val="ListParagraph"/>
        <w:ind w:left="0" w:firstLine="720"/>
        <w:jc w:val="both"/>
        <w:rPr>
          <w:sz w:val="28"/>
          <w:szCs w:val="28"/>
          <w:highlight w:val="yellow"/>
        </w:rPr>
      </w:pPr>
    </w:p>
    <w:p w14:paraId="50AFCF5F" w14:textId="48BBD28F" w:rsidR="00F45DF4" w:rsidRPr="00D509FD" w:rsidRDefault="0044394C" w:rsidP="0044394C">
      <w:pPr>
        <w:ind w:firstLine="720"/>
        <w:jc w:val="both"/>
        <w:rPr>
          <w:sz w:val="28"/>
          <w:szCs w:val="28"/>
        </w:rPr>
      </w:pPr>
      <w:r w:rsidRPr="003A1804">
        <w:rPr>
          <w:sz w:val="28"/>
          <w:szCs w:val="28"/>
        </w:rPr>
        <w:t xml:space="preserve">Lai pilnveidotu iekšējās kontroles sistēmu, </w:t>
      </w:r>
      <w:r w:rsidR="000837A4" w:rsidRPr="003A1804">
        <w:rPr>
          <w:sz w:val="28"/>
          <w:szCs w:val="28"/>
        </w:rPr>
        <w:t xml:space="preserve">ministriju un iestāžu iekšējā audita struktūrvienību veikto </w:t>
      </w:r>
      <w:r w:rsidR="00084F5B">
        <w:rPr>
          <w:sz w:val="28"/>
          <w:szCs w:val="28"/>
        </w:rPr>
        <w:t>151</w:t>
      </w:r>
      <w:r w:rsidR="00084F5B" w:rsidRPr="003A1804">
        <w:rPr>
          <w:sz w:val="28"/>
          <w:szCs w:val="28"/>
        </w:rPr>
        <w:t xml:space="preserve"> </w:t>
      </w:r>
      <w:r w:rsidRPr="003A1804">
        <w:rPr>
          <w:sz w:val="28"/>
          <w:szCs w:val="28"/>
        </w:rPr>
        <w:t xml:space="preserve">iekšējo auditu rezultātā ir </w:t>
      </w:r>
      <w:r w:rsidRPr="00D509FD">
        <w:rPr>
          <w:sz w:val="28"/>
          <w:szCs w:val="28"/>
        </w:rPr>
        <w:t>izstrādāti</w:t>
      </w:r>
      <w:r w:rsidR="004661B9" w:rsidRPr="00D509FD">
        <w:rPr>
          <w:sz w:val="28"/>
          <w:szCs w:val="28"/>
        </w:rPr>
        <w:t xml:space="preserve"> </w:t>
      </w:r>
      <w:r w:rsidR="00D509FD">
        <w:rPr>
          <w:sz w:val="28"/>
          <w:szCs w:val="28"/>
        </w:rPr>
        <w:t xml:space="preserve">vairāk </w:t>
      </w:r>
      <w:r w:rsidR="00D509FD" w:rsidRPr="00835610">
        <w:rPr>
          <w:sz w:val="28"/>
          <w:szCs w:val="28"/>
        </w:rPr>
        <w:t xml:space="preserve">kā </w:t>
      </w:r>
      <w:r w:rsidR="00835610" w:rsidRPr="005B6BED">
        <w:rPr>
          <w:sz w:val="28"/>
          <w:szCs w:val="28"/>
        </w:rPr>
        <w:t>9</w:t>
      </w:r>
      <w:r w:rsidR="00835610" w:rsidRPr="00835610">
        <w:rPr>
          <w:sz w:val="28"/>
          <w:szCs w:val="28"/>
        </w:rPr>
        <w:t>00</w:t>
      </w:r>
      <w:r w:rsidR="00835610" w:rsidRPr="00D509FD">
        <w:rPr>
          <w:sz w:val="28"/>
          <w:szCs w:val="28"/>
        </w:rPr>
        <w:t xml:space="preserve"> </w:t>
      </w:r>
      <w:r w:rsidRPr="00D509FD">
        <w:rPr>
          <w:sz w:val="28"/>
          <w:szCs w:val="28"/>
        </w:rPr>
        <w:t xml:space="preserve">ieteikumi, </w:t>
      </w:r>
      <w:r w:rsidR="00D509FD">
        <w:rPr>
          <w:sz w:val="28"/>
          <w:szCs w:val="28"/>
        </w:rPr>
        <w:t xml:space="preserve">no tiem </w:t>
      </w:r>
      <w:r w:rsidR="00835610">
        <w:rPr>
          <w:sz w:val="28"/>
          <w:szCs w:val="28"/>
        </w:rPr>
        <w:t>63%</w:t>
      </w:r>
      <w:r w:rsidR="00D509FD">
        <w:rPr>
          <w:sz w:val="28"/>
          <w:szCs w:val="28"/>
        </w:rPr>
        <w:t xml:space="preserve"> vērsti uz efektivitāti. I</w:t>
      </w:r>
      <w:r w:rsidRPr="003A1804">
        <w:rPr>
          <w:sz w:val="28"/>
          <w:szCs w:val="28"/>
        </w:rPr>
        <w:t xml:space="preserve">estāžu vadītāji ir apstiprinājuši rīcības un pasākumus iekšējās kontroles sistēmas pilnveidošanai, tādējādi novēršot konstatētās nepilnības un to cēloņus, kā arī preventīvi samazinot identificētos riskus. </w:t>
      </w:r>
      <w:r w:rsidR="00F45DF4" w:rsidRPr="008742E4">
        <w:rPr>
          <w:sz w:val="28"/>
          <w:szCs w:val="28"/>
        </w:rPr>
        <w:t>Pārskata gadā veikto auditu ieteikumu ieviešanas rezultāt</w:t>
      </w:r>
      <w:r w:rsidR="00B0710D" w:rsidRPr="008742E4">
        <w:rPr>
          <w:sz w:val="28"/>
          <w:szCs w:val="28"/>
        </w:rPr>
        <w:t>ā</w:t>
      </w:r>
      <w:r w:rsidR="00F45DF4" w:rsidRPr="008742E4">
        <w:rPr>
          <w:sz w:val="28"/>
          <w:szCs w:val="28"/>
        </w:rPr>
        <w:t xml:space="preserve"> sagaidāms,</w:t>
      </w:r>
      <w:r w:rsidR="00F45DF4" w:rsidRPr="008742E4">
        <w:t xml:space="preserve"> </w:t>
      </w:r>
      <w:r w:rsidR="00F45DF4" w:rsidRPr="008742E4">
        <w:rPr>
          <w:sz w:val="28"/>
          <w:szCs w:val="28"/>
        </w:rPr>
        <w:t>ka tiks</w:t>
      </w:r>
      <w:r w:rsidR="00175097" w:rsidRPr="008742E4">
        <w:rPr>
          <w:sz w:val="28"/>
          <w:szCs w:val="28"/>
        </w:rPr>
        <w:t xml:space="preserve"> </w:t>
      </w:r>
      <w:r w:rsidRPr="00D509FD">
        <w:rPr>
          <w:sz w:val="28"/>
          <w:szCs w:val="28"/>
        </w:rPr>
        <w:t>efektivizēti</w:t>
      </w:r>
      <w:r w:rsidR="00D14537" w:rsidRPr="00D509FD">
        <w:rPr>
          <w:sz w:val="28"/>
          <w:szCs w:val="28"/>
        </w:rPr>
        <w:t xml:space="preserve"> </w:t>
      </w:r>
      <w:r w:rsidR="00175097" w:rsidRPr="00D509FD">
        <w:rPr>
          <w:sz w:val="28"/>
          <w:szCs w:val="28"/>
        </w:rPr>
        <w:t>proces</w:t>
      </w:r>
      <w:r w:rsidRPr="00D509FD">
        <w:rPr>
          <w:sz w:val="28"/>
          <w:szCs w:val="28"/>
        </w:rPr>
        <w:t>i</w:t>
      </w:r>
      <w:r w:rsidR="00175097" w:rsidRPr="00D509FD">
        <w:rPr>
          <w:sz w:val="28"/>
          <w:szCs w:val="28"/>
        </w:rPr>
        <w:t xml:space="preserve">, </w:t>
      </w:r>
      <w:r w:rsidR="00D14537" w:rsidRPr="00D509FD">
        <w:rPr>
          <w:sz w:val="28"/>
          <w:szCs w:val="28"/>
        </w:rPr>
        <w:t xml:space="preserve">nodrošināta </w:t>
      </w:r>
      <w:r w:rsidR="00175097" w:rsidRPr="00D509FD">
        <w:rPr>
          <w:sz w:val="28"/>
          <w:szCs w:val="28"/>
        </w:rPr>
        <w:t>orientācij</w:t>
      </w:r>
      <w:r w:rsidRPr="00D509FD">
        <w:rPr>
          <w:sz w:val="28"/>
          <w:szCs w:val="28"/>
        </w:rPr>
        <w:t>a</w:t>
      </w:r>
      <w:r w:rsidR="00175097" w:rsidRPr="00D509FD">
        <w:rPr>
          <w:sz w:val="28"/>
          <w:szCs w:val="28"/>
        </w:rPr>
        <w:t xml:space="preserve"> uz sasniedzamo rezultātu, </w:t>
      </w:r>
      <w:r w:rsidRPr="00D509FD">
        <w:rPr>
          <w:sz w:val="28"/>
          <w:szCs w:val="28"/>
        </w:rPr>
        <w:t xml:space="preserve">mazināts </w:t>
      </w:r>
      <w:r w:rsidR="00175097" w:rsidRPr="00D509FD">
        <w:rPr>
          <w:sz w:val="28"/>
          <w:szCs w:val="28"/>
        </w:rPr>
        <w:t>administratīv</w:t>
      </w:r>
      <w:r w:rsidRPr="00D509FD">
        <w:rPr>
          <w:sz w:val="28"/>
          <w:szCs w:val="28"/>
        </w:rPr>
        <w:t>ais</w:t>
      </w:r>
      <w:r w:rsidR="00175097" w:rsidRPr="00D509FD">
        <w:rPr>
          <w:sz w:val="28"/>
          <w:szCs w:val="28"/>
        </w:rPr>
        <w:t xml:space="preserve"> slog</w:t>
      </w:r>
      <w:r w:rsidRPr="00D509FD">
        <w:rPr>
          <w:sz w:val="28"/>
          <w:szCs w:val="28"/>
        </w:rPr>
        <w:t>s</w:t>
      </w:r>
      <w:r w:rsidR="00D14537" w:rsidRPr="00D509FD">
        <w:rPr>
          <w:sz w:val="28"/>
          <w:szCs w:val="28"/>
        </w:rPr>
        <w:t xml:space="preserve">, </w:t>
      </w:r>
      <w:r w:rsidRPr="00D509FD">
        <w:rPr>
          <w:sz w:val="28"/>
          <w:szCs w:val="28"/>
        </w:rPr>
        <w:t xml:space="preserve">uzlabota </w:t>
      </w:r>
      <w:r w:rsidR="00D14537" w:rsidRPr="00D509FD">
        <w:rPr>
          <w:sz w:val="28"/>
          <w:szCs w:val="28"/>
        </w:rPr>
        <w:t>valsts pārvaldes pakalpojumu kvalitāte</w:t>
      </w:r>
      <w:r w:rsidRPr="00D509FD">
        <w:rPr>
          <w:sz w:val="28"/>
          <w:szCs w:val="28"/>
        </w:rPr>
        <w:t xml:space="preserve"> un komunikācija ar sabiedrību, lietderīgāk izmantoti resursi, veikti citi iekšējās kontroles sistēmas uzlabojumi dažādos līmeņos un veicināta laba pārvaldība.</w:t>
      </w:r>
    </w:p>
    <w:p w14:paraId="55C254A4" w14:textId="5E534B37" w:rsidR="00D06627" w:rsidRPr="005171EC" w:rsidRDefault="00D06627" w:rsidP="00D06627">
      <w:pPr>
        <w:ind w:firstLine="851"/>
        <w:jc w:val="both"/>
        <w:rPr>
          <w:sz w:val="28"/>
          <w:szCs w:val="28"/>
          <w:highlight w:val="yellow"/>
        </w:rPr>
      </w:pPr>
    </w:p>
    <w:p w14:paraId="475DAEC1" w14:textId="657096CA" w:rsidR="00206B81" w:rsidRPr="005171EC" w:rsidRDefault="002B53DE" w:rsidP="00954F71">
      <w:pPr>
        <w:spacing w:after="120"/>
        <w:ind w:firstLine="720"/>
        <w:jc w:val="both"/>
        <w:rPr>
          <w:sz w:val="28"/>
          <w:szCs w:val="28"/>
          <w:highlight w:val="yellow"/>
        </w:rPr>
      </w:pPr>
      <w:r w:rsidRPr="005171EC">
        <w:rPr>
          <w:sz w:val="28"/>
          <w:szCs w:val="28"/>
          <w:highlight w:val="yellow"/>
        </w:rPr>
        <w:t xml:space="preserve"> </w:t>
      </w:r>
    </w:p>
    <w:p w14:paraId="7C0DA95C" w14:textId="79DA7BB9" w:rsidR="000A3694" w:rsidRPr="00BC04ED" w:rsidRDefault="000A3694" w:rsidP="008A76A6">
      <w:pPr>
        <w:keepNext/>
        <w:jc w:val="center"/>
        <w:rPr>
          <w:b/>
          <w:sz w:val="32"/>
          <w:szCs w:val="32"/>
        </w:rPr>
      </w:pPr>
      <w:r w:rsidRPr="00AB77A0">
        <w:rPr>
          <w:b/>
          <w:sz w:val="32"/>
          <w:szCs w:val="32"/>
        </w:rPr>
        <w:t>Iekšējā audita darbības rezultatīvie rādītāji</w:t>
      </w:r>
    </w:p>
    <w:p w14:paraId="265446FE" w14:textId="77777777" w:rsidR="00ED100E" w:rsidRPr="005171EC" w:rsidRDefault="00ED100E" w:rsidP="008A76A6">
      <w:pPr>
        <w:keepNext/>
        <w:jc w:val="center"/>
        <w:rPr>
          <w:b/>
          <w:sz w:val="32"/>
          <w:szCs w:val="32"/>
          <w:highlight w:val="yellow"/>
        </w:rPr>
      </w:pPr>
    </w:p>
    <w:p w14:paraId="0C667CAD" w14:textId="1536A6AA" w:rsidR="000A3694" w:rsidRPr="00A254A9" w:rsidRDefault="000A3694" w:rsidP="008A76A6">
      <w:pPr>
        <w:keepNext/>
        <w:rPr>
          <w:b/>
          <w:sz w:val="32"/>
          <w:szCs w:val="32"/>
          <w:highlight w:val="yellow"/>
        </w:rPr>
      </w:pPr>
    </w:p>
    <w:p w14:paraId="1E269E38" w14:textId="7CC74663" w:rsidR="00B5593C" w:rsidRPr="00A254A9" w:rsidRDefault="006A50BE" w:rsidP="00E85CD5">
      <w:pPr>
        <w:keepNext/>
        <w:jc w:val="center"/>
        <w:rPr>
          <w:b/>
          <w:sz w:val="32"/>
          <w:szCs w:val="32"/>
          <w:highlight w:val="yellow"/>
        </w:rPr>
      </w:pPr>
      <w:r>
        <w:rPr>
          <w:noProof/>
        </w:rPr>
        <w:drawing>
          <wp:inline distT="0" distB="0" distL="0" distR="0" wp14:anchorId="487413AC" wp14:editId="282392B7">
            <wp:extent cx="5760085" cy="3845560"/>
            <wp:effectExtent l="0" t="0" r="0" b="2540"/>
            <wp:docPr id="20079603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60352" name="Picture 1" descr="A screenshot of a compute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5760085" cy="3845560"/>
                    </a:xfrm>
                    <a:prstGeom prst="rect">
                      <a:avLst/>
                    </a:prstGeom>
                  </pic:spPr>
                </pic:pic>
              </a:graphicData>
            </a:graphic>
          </wp:inline>
        </w:drawing>
      </w:r>
    </w:p>
    <w:p w14:paraId="38F4E9EE" w14:textId="77777777" w:rsidR="00E85CD5" w:rsidRPr="005B6BED" w:rsidRDefault="00E85CD5" w:rsidP="008A76A6">
      <w:pPr>
        <w:keepNext/>
        <w:jc w:val="center"/>
        <w:rPr>
          <w:bCs/>
          <w:i/>
        </w:rPr>
      </w:pPr>
    </w:p>
    <w:p w14:paraId="544A3D0F" w14:textId="1BC36355" w:rsidR="00294505" w:rsidRPr="00A254A9" w:rsidRDefault="007B6356" w:rsidP="008A76A6">
      <w:pPr>
        <w:keepNext/>
        <w:jc w:val="center"/>
        <w:rPr>
          <w:sz w:val="28"/>
          <w:szCs w:val="28"/>
        </w:rPr>
      </w:pPr>
      <w:r w:rsidRPr="007B6356">
        <w:rPr>
          <w:bCs/>
          <w:i/>
        </w:rPr>
        <w:t>3</w:t>
      </w:r>
      <w:r w:rsidR="003B0200" w:rsidRPr="007B6356">
        <w:rPr>
          <w:bCs/>
          <w:i/>
        </w:rPr>
        <w:t>. attēls</w:t>
      </w:r>
      <w:r w:rsidR="003B0200" w:rsidRPr="007B6356">
        <w:rPr>
          <w:sz w:val="28"/>
          <w:szCs w:val="28"/>
        </w:rPr>
        <w:t xml:space="preserve"> </w:t>
      </w:r>
      <w:r w:rsidR="003B0200" w:rsidRPr="007B6356">
        <w:rPr>
          <w:bCs/>
          <w:i/>
        </w:rPr>
        <w:t>Iekšējā audita rezultatīvie rādītāji</w:t>
      </w:r>
    </w:p>
    <w:p w14:paraId="487C1C42" w14:textId="77777777" w:rsidR="005F7F33" w:rsidRPr="001959FE" w:rsidRDefault="005F7F33" w:rsidP="001D44EA">
      <w:pPr>
        <w:ind w:firstLine="709"/>
        <w:jc w:val="both"/>
        <w:rPr>
          <w:sz w:val="28"/>
          <w:szCs w:val="28"/>
          <w:highlight w:val="yellow"/>
        </w:rPr>
      </w:pPr>
    </w:p>
    <w:p w14:paraId="599F43CD" w14:textId="42C6BDF4" w:rsidR="002131A0" w:rsidRPr="001F2BFA" w:rsidRDefault="00A607D9" w:rsidP="001D44EA">
      <w:pPr>
        <w:ind w:firstLine="709"/>
        <w:jc w:val="both"/>
        <w:rPr>
          <w:sz w:val="28"/>
          <w:szCs w:val="28"/>
        </w:rPr>
      </w:pPr>
      <w:r w:rsidRPr="001F2BFA">
        <w:rPr>
          <w:sz w:val="28"/>
          <w:szCs w:val="28"/>
        </w:rPr>
        <w:lastRenderedPageBreak/>
        <w:tab/>
        <w:t>Katru pārskata gadu iekšējie auditori veic darba izpildes un rādītāju analīzi</w:t>
      </w:r>
      <w:r w:rsidRPr="001F2BFA">
        <w:rPr>
          <w:rStyle w:val="FootnoteReference"/>
          <w:sz w:val="28"/>
          <w:szCs w:val="28"/>
        </w:rPr>
        <w:footnoteReference w:id="5"/>
      </w:r>
      <w:r w:rsidRPr="001F2BFA">
        <w:rPr>
          <w:sz w:val="28"/>
          <w:szCs w:val="28"/>
        </w:rPr>
        <w:t xml:space="preserve">, kuras rezultāti </w:t>
      </w:r>
      <w:r w:rsidR="00E96B2D" w:rsidRPr="001F2BFA">
        <w:rPr>
          <w:sz w:val="28"/>
          <w:szCs w:val="28"/>
        </w:rPr>
        <w:t xml:space="preserve">atbilstoši iestāžu sniegtajai informācijai </w:t>
      </w:r>
      <w:r w:rsidRPr="001F2BFA">
        <w:rPr>
          <w:sz w:val="28"/>
          <w:szCs w:val="28"/>
        </w:rPr>
        <w:t xml:space="preserve">apkopoti </w:t>
      </w:r>
      <w:r w:rsidR="00C605CC">
        <w:rPr>
          <w:sz w:val="28"/>
          <w:szCs w:val="28"/>
        </w:rPr>
        <w:t xml:space="preserve">šī ziņojuma </w:t>
      </w:r>
      <w:r w:rsidRPr="001F2BFA">
        <w:rPr>
          <w:sz w:val="28"/>
          <w:szCs w:val="28"/>
        </w:rPr>
        <w:t>pielikumā.</w:t>
      </w:r>
      <w:r w:rsidR="001D44EA" w:rsidRPr="001F2BFA">
        <w:rPr>
          <w:sz w:val="28"/>
          <w:szCs w:val="28"/>
        </w:rPr>
        <w:t xml:space="preserve"> </w:t>
      </w:r>
      <w:r w:rsidR="00E96B2D" w:rsidRPr="001F2BFA">
        <w:rPr>
          <w:sz w:val="28"/>
          <w:szCs w:val="28"/>
        </w:rPr>
        <w:t>Kopējie</w:t>
      </w:r>
      <w:r w:rsidR="00784B6E">
        <w:rPr>
          <w:sz w:val="28"/>
          <w:szCs w:val="28"/>
        </w:rPr>
        <w:t xml:space="preserve"> </w:t>
      </w:r>
      <w:r w:rsidR="00084F5B">
        <w:rPr>
          <w:sz w:val="28"/>
          <w:szCs w:val="28"/>
        </w:rPr>
        <w:t>2024</w:t>
      </w:r>
      <w:r w:rsidR="00784B6E">
        <w:rPr>
          <w:sz w:val="28"/>
          <w:szCs w:val="28"/>
        </w:rPr>
        <w:t>.gada</w:t>
      </w:r>
      <w:r w:rsidR="00E96B2D" w:rsidRPr="001F2BFA">
        <w:rPr>
          <w:sz w:val="28"/>
          <w:szCs w:val="28"/>
        </w:rPr>
        <w:t xml:space="preserve"> rādītāji redzami infografikā</w:t>
      </w:r>
      <w:r w:rsidR="00363FC3" w:rsidRPr="001F2BFA">
        <w:rPr>
          <w:sz w:val="28"/>
          <w:szCs w:val="28"/>
        </w:rPr>
        <w:t xml:space="preserve"> (s</w:t>
      </w:r>
      <w:r w:rsidR="007D50B5" w:rsidRPr="001F2BFA">
        <w:rPr>
          <w:sz w:val="28"/>
          <w:szCs w:val="28"/>
        </w:rPr>
        <w:t xml:space="preserve">katīt </w:t>
      </w:r>
      <w:r w:rsidR="00A02371">
        <w:rPr>
          <w:sz w:val="28"/>
          <w:szCs w:val="28"/>
        </w:rPr>
        <w:t>3</w:t>
      </w:r>
      <w:r w:rsidR="003B0200" w:rsidRPr="001F2BFA">
        <w:rPr>
          <w:sz w:val="28"/>
          <w:szCs w:val="28"/>
        </w:rPr>
        <w:t>.attēlu)</w:t>
      </w:r>
      <w:r w:rsidR="00E96B2D" w:rsidRPr="001F2BFA">
        <w:rPr>
          <w:sz w:val="28"/>
          <w:szCs w:val="28"/>
        </w:rPr>
        <w:t>.</w:t>
      </w:r>
    </w:p>
    <w:p w14:paraId="26CF79F1" w14:textId="77777777" w:rsidR="001D44EA" w:rsidRPr="001D78D0" w:rsidRDefault="001D44EA" w:rsidP="001D44EA">
      <w:pPr>
        <w:ind w:firstLine="709"/>
        <w:jc w:val="both"/>
        <w:rPr>
          <w:sz w:val="28"/>
          <w:szCs w:val="28"/>
          <w:highlight w:val="yellow"/>
        </w:rPr>
      </w:pPr>
    </w:p>
    <w:p w14:paraId="04DC9335" w14:textId="33C1FA3C" w:rsidR="00182029" w:rsidRPr="001D78D0" w:rsidRDefault="00014725" w:rsidP="001D44EA">
      <w:pPr>
        <w:ind w:firstLine="709"/>
        <w:jc w:val="both"/>
        <w:rPr>
          <w:sz w:val="28"/>
          <w:szCs w:val="28"/>
        </w:rPr>
      </w:pPr>
      <w:r w:rsidRPr="001D78D0">
        <w:rPr>
          <w:sz w:val="28"/>
          <w:szCs w:val="28"/>
        </w:rPr>
        <w:t>Iekšējā audita struktūrvienību veido Ministru prezidentam tieši padotajās institūcijās</w:t>
      </w:r>
      <w:r w:rsidR="00152A32">
        <w:rPr>
          <w:sz w:val="28"/>
          <w:szCs w:val="28"/>
        </w:rPr>
        <w:t xml:space="preserve">, </w:t>
      </w:r>
      <w:r w:rsidR="00152A32" w:rsidRPr="00AC726F">
        <w:rPr>
          <w:sz w:val="28"/>
          <w:szCs w:val="28"/>
        </w:rPr>
        <w:t>Ministru prezidenta institucionālā pārraudzībā</w:t>
      </w:r>
      <w:r w:rsidR="00152A32">
        <w:rPr>
          <w:sz w:val="28"/>
          <w:szCs w:val="28"/>
        </w:rPr>
        <w:t xml:space="preserve"> esošā institūcijā</w:t>
      </w:r>
      <w:r w:rsidRPr="001D78D0">
        <w:rPr>
          <w:sz w:val="28"/>
          <w:szCs w:val="28"/>
        </w:rPr>
        <w:t xml:space="preserve"> un ministrijās. Iekšē</w:t>
      </w:r>
      <w:r w:rsidR="007B09F3" w:rsidRPr="001D78D0">
        <w:rPr>
          <w:sz w:val="28"/>
          <w:szCs w:val="28"/>
        </w:rPr>
        <w:t xml:space="preserve">jā audita sistēmu, </w:t>
      </w:r>
      <w:r w:rsidR="0071061F" w:rsidRPr="001D78D0">
        <w:rPr>
          <w:sz w:val="28"/>
          <w:szCs w:val="28"/>
        </w:rPr>
        <w:t>tostarp</w:t>
      </w:r>
      <w:r w:rsidR="007B09F3" w:rsidRPr="001D78D0">
        <w:rPr>
          <w:sz w:val="28"/>
          <w:szCs w:val="28"/>
        </w:rPr>
        <w:t>, i</w:t>
      </w:r>
      <w:r w:rsidRPr="001D78D0">
        <w:rPr>
          <w:sz w:val="28"/>
          <w:szCs w:val="28"/>
        </w:rPr>
        <w:t>ekšējā audita struktūrvienības izveidošanas nepieciešamību padotības iestādēs</w:t>
      </w:r>
      <w:r w:rsidR="004671D7" w:rsidRPr="001D78D0">
        <w:rPr>
          <w:sz w:val="28"/>
          <w:szCs w:val="28"/>
        </w:rPr>
        <w:t>,</w:t>
      </w:r>
      <w:r w:rsidRPr="001D78D0">
        <w:rPr>
          <w:sz w:val="28"/>
          <w:szCs w:val="28"/>
        </w:rPr>
        <w:t xml:space="preserve"> nosaka </w:t>
      </w:r>
      <w:r w:rsidRPr="001D78D0">
        <w:rPr>
          <w:bCs/>
          <w:sz w:val="28"/>
          <w:szCs w:val="28"/>
        </w:rPr>
        <w:t>Ministru prezidents viņam tieši padotajās institūcijās un ministrs viņam padotajās institūcijās.</w:t>
      </w:r>
      <w:r w:rsidR="00A14E13" w:rsidRPr="001D78D0">
        <w:rPr>
          <w:sz w:val="28"/>
          <w:szCs w:val="28"/>
        </w:rPr>
        <w:t xml:space="preserve"> </w:t>
      </w:r>
    </w:p>
    <w:p w14:paraId="5BDC49C6" w14:textId="496FF174" w:rsidR="003F7A7C" w:rsidRPr="001D78D0" w:rsidRDefault="001004D4" w:rsidP="00870CF5">
      <w:pPr>
        <w:ind w:firstLine="709"/>
        <w:jc w:val="both"/>
        <w:rPr>
          <w:sz w:val="28"/>
          <w:szCs w:val="28"/>
        </w:rPr>
      </w:pPr>
      <w:r w:rsidRPr="001D78D0">
        <w:rPr>
          <w:sz w:val="28"/>
          <w:szCs w:val="28"/>
        </w:rPr>
        <w:t>P</w:t>
      </w:r>
      <w:r w:rsidR="00F001BE" w:rsidRPr="001D78D0">
        <w:rPr>
          <w:sz w:val="28"/>
          <w:szCs w:val="28"/>
        </w:rPr>
        <w:t>ārskata gad</w:t>
      </w:r>
      <w:r w:rsidR="00812856" w:rsidRPr="001D78D0">
        <w:rPr>
          <w:sz w:val="28"/>
          <w:szCs w:val="28"/>
        </w:rPr>
        <w:t>ā</w:t>
      </w:r>
      <w:r w:rsidR="00F001BE" w:rsidRPr="001D78D0">
        <w:rPr>
          <w:sz w:val="28"/>
          <w:szCs w:val="28"/>
        </w:rPr>
        <w:t xml:space="preserve"> </w:t>
      </w:r>
      <w:r w:rsidR="006F66ED" w:rsidRPr="001D78D0">
        <w:rPr>
          <w:sz w:val="28"/>
          <w:szCs w:val="28"/>
        </w:rPr>
        <w:t xml:space="preserve">darbojās </w:t>
      </w:r>
      <w:r w:rsidR="00B941AD" w:rsidRPr="00391709">
        <w:rPr>
          <w:sz w:val="28"/>
          <w:szCs w:val="28"/>
        </w:rPr>
        <w:t>21</w:t>
      </w:r>
      <w:r w:rsidR="00B941AD" w:rsidRPr="001D78D0">
        <w:rPr>
          <w:sz w:val="28"/>
          <w:szCs w:val="28"/>
        </w:rPr>
        <w:t xml:space="preserve"> </w:t>
      </w:r>
      <w:r w:rsidR="00F001BE" w:rsidRPr="001D78D0">
        <w:rPr>
          <w:sz w:val="28"/>
          <w:szCs w:val="28"/>
        </w:rPr>
        <w:t>iekš</w:t>
      </w:r>
      <w:r w:rsidR="00CC366B" w:rsidRPr="001D78D0">
        <w:rPr>
          <w:sz w:val="28"/>
          <w:szCs w:val="28"/>
        </w:rPr>
        <w:t>ējā audita struktūrvienība</w:t>
      </w:r>
      <w:r w:rsidR="00812856" w:rsidRPr="001D78D0">
        <w:rPr>
          <w:sz w:val="28"/>
          <w:szCs w:val="28"/>
        </w:rPr>
        <w:t xml:space="preserve"> </w:t>
      </w:r>
      <w:r w:rsidR="00812856" w:rsidRPr="00391709">
        <w:rPr>
          <w:sz w:val="28"/>
          <w:szCs w:val="28"/>
        </w:rPr>
        <w:t xml:space="preserve">ar </w:t>
      </w:r>
      <w:r w:rsidR="00391709" w:rsidRPr="00391709">
        <w:rPr>
          <w:sz w:val="28"/>
          <w:szCs w:val="28"/>
        </w:rPr>
        <w:t>78</w:t>
      </w:r>
      <w:r w:rsidR="00391709" w:rsidRPr="001D78D0">
        <w:rPr>
          <w:sz w:val="28"/>
          <w:szCs w:val="28"/>
        </w:rPr>
        <w:t xml:space="preserve"> </w:t>
      </w:r>
      <w:r w:rsidR="00F001BE" w:rsidRPr="001D78D0">
        <w:rPr>
          <w:sz w:val="28"/>
          <w:szCs w:val="28"/>
        </w:rPr>
        <w:t>iekšēj</w:t>
      </w:r>
      <w:r w:rsidR="00312190" w:rsidRPr="001D78D0">
        <w:rPr>
          <w:sz w:val="28"/>
          <w:szCs w:val="28"/>
        </w:rPr>
        <w:t>iem</w:t>
      </w:r>
      <w:r w:rsidR="00812856" w:rsidRPr="001D78D0">
        <w:rPr>
          <w:sz w:val="28"/>
          <w:szCs w:val="28"/>
        </w:rPr>
        <w:t xml:space="preserve"> auditor</w:t>
      </w:r>
      <w:r w:rsidR="00312190" w:rsidRPr="001D78D0">
        <w:rPr>
          <w:sz w:val="28"/>
          <w:szCs w:val="28"/>
        </w:rPr>
        <w:t>iem</w:t>
      </w:r>
      <w:r w:rsidR="00812856" w:rsidRPr="001D78D0">
        <w:rPr>
          <w:sz w:val="28"/>
          <w:szCs w:val="28"/>
        </w:rPr>
        <w:t xml:space="preserve"> (</w:t>
      </w:r>
      <w:r w:rsidR="00812856" w:rsidRPr="00391709">
        <w:rPr>
          <w:sz w:val="28"/>
          <w:szCs w:val="28"/>
        </w:rPr>
        <w:t xml:space="preserve">no </w:t>
      </w:r>
      <w:r w:rsidR="00391709" w:rsidRPr="005B6BED">
        <w:rPr>
          <w:sz w:val="28"/>
          <w:szCs w:val="28"/>
        </w:rPr>
        <w:t>83</w:t>
      </w:r>
      <w:r w:rsidR="00391709" w:rsidRPr="00391709">
        <w:rPr>
          <w:sz w:val="28"/>
          <w:szCs w:val="28"/>
        </w:rPr>
        <w:t xml:space="preserve"> </w:t>
      </w:r>
      <w:r w:rsidR="009A687E" w:rsidRPr="00391709">
        <w:rPr>
          <w:sz w:val="28"/>
          <w:szCs w:val="28"/>
        </w:rPr>
        <w:t>amata viet</w:t>
      </w:r>
      <w:r w:rsidR="00B941AD" w:rsidRPr="00391709">
        <w:rPr>
          <w:sz w:val="28"/>
          <w:szCs w:val="28"/>
        </w:rPr>
        <w:t>ām</w:t>
      </w:r>
      <w:r w:rsidR="00812856" w:rsidRPr="00391709">
        <w:rPr>
          <w:sz w:val="28"/>
          <w:szCs w:val="28"/>
        </w:rPr>
        <w:t xml:space="preserve"> </w:t>
      </w:r>
      <w:r w:rsidR="00391709" w:rsidRPr="005B6BED">
        <w:rPr>
          <w:sz w:val="28"/>
          <w:szCs w:val="28"/>
        </w:rPr>
        <w:t>5</w:t>
      </w:r>
      <w:r w:rsidR="00391709" w:rsidRPr="00391709">
        <w:rPr>
          <w:sz w:val="28"/>
          <w:szCs w:val="28"/>
        </w:rPr>
        <w:t xml:space="preserve"> </w:t>
      </w:r>
      <w:r w:rsidR="0071061F" w:rsidRPr="00391709">
        <w:rPr>
          <w:sz w:val="28"/>
          <w:szCs w:val="28"/>
        </w:rPr>
        <w:t>jeb</w:t>
      </w:r>
      <w:r w:rsidR="00F001BE" w:rsidRPr="00391709">
        <w:rPr>
          <w:sz w:val="28"/>
          <w:szCs w:val="28"/>
        </w:rPr>
        <w:t xml:space="preserve"> </w:t>
      </w:r>
      <w:r w:rsidR="00391709" w:rsidRPr="005B6BED">
        <w:rPr>
          <w:bCs/>
          <w:sz w:val="28"/>
          <w:szCs w:val="28"/>
        </w:rPr>
        <w:t>6</w:t>
      </w:r>
      <w:r w:rsidR="00F001BE" w:rsidRPr="00391709">
        <w:rPr>
          <w:bCs/>
          <w:sz w:val="28"/>
          <w:szCs w:val="28"/>
        </w:rPr>
        <w:t>% bija vakantas vai auditori atradās ilgstošā prombūtnē)</w:t>
      </w:r>
      <w:r w:rsidR="00F001BE" w:rsidRPr="001D78D0">
        <w:rPr>
          <w:sz w:val="28"/>
          <w:szCs w:val="28"/>
        </w:rPr>
        <w:t xml:space="preserve"> – </w:t>
      </w:r>
      <w:r w:rsidR="00F001BE" w:rsidRPr="00391709">
        <w:rPr>
          <w:sz w:val="28"/>
          <w:szCs w:val="28"/>
        </w:rPr>
        <w:t>13 m</w:t>
      </w:r>
      <w:r w:rsidR="00F001BE" w:rsidRPr="001D78D0">
        <w:rPr>
          <w:sz w:val="28"/>
          <w:szCs w:val="28"/>
        </w:rPr>
        <w:t xml:space="preserve">inistrijās un </w:t>
      </w:r>
      <w:r w:rsidR="00856B27" w:rsidRPr="00391709">
        <w:rPr>
          <w:sz w:val="28"/>
          <w:szCs w:val="28"/>
        </w:rPr>
        <w:t>sešās</w:t>
      </w:r>
      <w:r w:rsidR="00856B27" w:rsidRPr="00391709">
        <w:t xml:space="preserve"> </w:t>
      </w:r>
      <w:r w:rsidR="00F001BE" w:rsidRPr="00391709">
        <w:rPr>
          <w:sz w:val="28"/>
          <w:szCs w:val="28"/>
        </w:rPr>
        <w:t>pa</w:t>
      </w:r>
      <w:r w:rsidR="00F001BE" w:rsidRPr="001D78D0">
        <w:rPr>
          <w:sz w:val="28"/>
          <w:szCs w:val="28"/>
        </w:rPr>
        <w:t xml:space="preserve">dotībā esošajās iestādēs, </w:t>
      </w:r>
      <w:r w:rsidR="009A687E" w:rsidRPr="001D78D0">
        <w:rPr>
          <w:sz w:val="28"/>
          <w:szCs w:val="28"/>
        </w:rPr>
        <w:t>Valsts kancelejā un</w:t>
      </w:r>
      <w:r w:rsidR="00F001BE" w:rsidRPr="001D78D0">
        <w:rPr>
          <w:sz w:val="28"/>
          <w:szCs w:val="28"/>
        </w:rPr>
        <w:t xml:space="preserve"> Korupcijas novēršanas un apkarošanas birojā.</w:t>
      </w:r>
      <w:r w:rsidR="005B12D2" w:rsidRPr="001D78D0">
        <w:rPr>
          <w:sz w:val="28"/>
          <w:szCs w:val="28"/>
        </w:rPr>
        <w:t xml:space="preserve"> </w:t>
      </w:r>
      <w:r w:rsidR="003F0DAE" w:rsidRPr="001D78D0">
        <w:rPr>
          <w:sz w:val="28"/>
          <w:szCs w:val="28"/>
        </w:rPr>
        <w:t xml:space="preserve"> </w:t>
      </w:r>
      <w:r w:rsidR="003F7A7C" w:rsidRPr="001D78D0">
        <w:rPr>
          <w:sz w:val="28"/>
          <w:szCs w:val="28"/>
        </w:rPr>
        <w:t>Datu valsts inspekcijā</w:t>
      </w:r>
      <w:r w:rsidR="003F7A7C" w:rsidRPr="001D78D0">
        <w:rPr>
          <w:rStyle w:val="FootnoteReference"/>
          <w:sz w:val="28"/>
          <w:szCs w:val="28"/>
        </w:rPr>
        <w:footnoteReference w:id="6"/>
      </w:r>
      <w:r w:rsidR="003F7A7C" w:rsidRPr="001D78D0">
        <w:rPr>
          <w:sz w:val="28"/>
          <w:szCs w:val="28"/>
        </w:rPr>
        <w:t xml:space="preserve"> ie</w:t>
      </w:r>
      <w:r w:rsidR="00904B7C" w:rsidRPr="001D78D0">
        <w:rPr>
          <w:sz w:val="28"/>
          <w:szCs w:val="28"/>
        </w:rPr>
        <w:t xml:space="preserve">kšējā audita funkciju </w:t>
      </w:r>
      <w:r w:rsidRPr="001D78D0">
        <w:rPr>
          <w:sz w:val="28"/>
          <w:szCs w:val="28"/>
        </w:rPr>
        <w:t>n</w:t>
      </w:r>
      <w:r w:rsidR="0095716E" w:rsidRPr="001D78D0">
        <w:rPr>
          <w:sz w:val="28"/>
          <w:szCs w:val="28"/>
        </w:rPr>
        <w:t>odrošin</w:t>
      </w:r>
      <w:r w:rsidRPr="001D78D0">
        <w:rPr>
          <w:sz w:val="28"/>
          <w:szCs w:val="28"/>
        </w:rPr>
        <w:t>a</w:t>
      </w:r>
      <w:r w:rsidR="00904B7C" w:rsidRPr="001D78D0">
        <w:rPr>
          <w:sz w:val="28"/>
          <w:szCs w:val="28"/>
        </w:rPr>
        <w:t xml:space="preserve"> </w:t>
      </w:r>
      <w:r w:rsidR="003F7A7C" w:rsidRPr="001D78D0">
        <w:rPr>
          <w:sz w:val="28"/>
          <w:szCs w:val="28"/>
        </w:rPr>
        <w:t xml:space="preserve">Tieslietu ministrijas </w:t>
      </w:r>
      <w:r w:rsidR="00856B27" w:rsidRPr="001D78D0">
        <w:rPr>
          <w:sz w:val="28"/>
          <w:szCs w:val="28"/>
        </w:rPr>
        <w:t>iekšējā audita struktūrvienība</w:t>
      </w:r>
      <w:r w:rsidR="003F7A7C" w:rsidRPr="001D78D0">
        <w:rPr>
          <w:sz w:val="28"/>
          <w:szCs w:val="28"/>
        </w:rPr>
        <w:t>.</w:t>
      </w:r>
      <w:r w:rsidR="00856B27" w:rsidRPr="001D78D0">
        <w:rPr>
          <w:sz w:val="28"/>
          <w:szCs w:val="28"/>
        </w:rPr>
        <w:t xml:space="preserve"> Klimata un enerģētikas ministrijā iekšējā audita funkciju nodrošina Viedās administrācijas un reģionālās attīstības ministrijas iekšējā audita struktūrvienība.</w:t>
      </w:r>
      <w:r w:rsidR="00391709">
        <w:rPr>
          <w:sz w:val="28"/>
          <w:szCs w:val="28"/>
        </w:rPr>
        <w:t xml:space="preserve"> Sabiedrības integrācijas fondā iekšējā audita funkciju no 2024. gada jūlija veica ārpakalpojuma sniedzējs.</w:t>
      </w:r>
    </w:p>
    <w:p w14:paraId="66AAFE39" w14:textId="6C82AEB5" w:rsidR="00AD1671" w:rsidRPr="001D78D0" w:rsidRDefault="00F05C83" w:rsidP="00AC1218">
      <w:pPr>
        <w:ind w:firstLine="709"/>
        <w:jc w:val="both"/>
        <w:rPr>
          <w:sz w:val="28"/>
          <w:szCs w:val="28"/>
        </w:rPr>
      </w:pPr>
      <w:r w:rsidRPr="001D78D0">
        <w:rPr>
          <w:sz w:val="28"/>
          <w:szCs w:val="28"/>
        </w:rPr>
        <w:t xml:space="preserve">Iekšējā audita sistēmas aptvērums </w:t>
      </w:r>
      <w:r w:rsidR="002C452D" w:rsidRPr="001D78D0">
        <w:rPr>
          <w:sz w:val="28"/>
          <w:szCs w:val="28"/>
        </w:rPr>
        <w:t>Iekšlietu ministrijas</w:t>
      </w:r>
      <w:r w:rsidR="00EE7867" w:rsidRPr="001D78D0">
        <w:rPr>
          <w:sz w:val="28"/>
          <w:szCs w:val="28"/>
        </w:rPr>
        <w:t xml:space="preserve"> resorā</w:t>
      </w:r>
      <w:r w:rsidR="00552BE4" w:rsidRPr="001D78D0">
        <w:rPr>
          <w:sz w:val="28"/>
          <w:szCs w:val="28"/>
        </w:rPr>
        <w:t xml:space="preserve"> </w:t>
      </w:r>
      <w:r w:rsidR="00391709">
        <w:rPr>
          <w:sz w:val="28"/>
          <w:szCs w:val="28"/>
        </w:rPr>
        <w:t>tika</w:t>
      </w:r>
      <w:r w:rsidR="00391709" w:rsidRPr="001D78D0">
        <w:rPr>
          <w:sz w:val="28"/>
          <w:szCs w:val="28"/>
        </w:rPr>
        <w:t xml:space="preserve"> </w:t>
      </w:r>
      <w:r w:rsidR="00552BE4" w:rsidRPr="001D78D0">
        <w:rPr>
          <w:sz w:val="28"/>
          <w:szCs w:val="28"/>
        </w:rPr>
        <w:t>nodrošināts tikai daļēji</w:t>
      </w:r>
      <w:r w:rsidR="00AC1218" w:rsidRPr="001D78D0">
        <w:rPr>
          <w:sz w:val="28"/>
          <w:szCs w:val="28"/>
        </w:rPr>
        <w:t>, jo</w:t>
      </w:r>
      <w:r w:rsidR="00EE7867" w:rsidRPr="001D78D0">
        <w:rPr>
          <w:sz w:val="28"/>
          <w:szCs w:val="28"/>
        </w:rPr>
        <w:t xml:space="preserve"> iekšējā audita sistēma</w:t>
      </w:r>
      <w:r w:rsidR="006F53B5" w:rsidRPr="001D78D0">
        <w:rPr>
          <w:sz w:val="28"/>
          <w:szCs w:val="28"/>
        </w:rPr>
        <w:t xml:space="preserve"> joprojām</w:t>
      </w:r>
      <w:r w:rsidR="003B6A44" w:rsidRPr="001D78D0">
        <w:rPr>
          <w:sz w:val="28"/>
          <w:szCs w:val="28"/>
        </w:rPr>
        <w:t xml:space="preserve"> </w:t>
      </w:r>
      <w:r w:rsidR="00391709">
        <w:rPr>
          <w:sz w:val="28"/>
          <w:szCs w:val="28"/>
        </w:rPr>
        <w:t>aptvēra</w:t>
      </w:r>
      <w:r w:rsidR="00391709" w:rsidRPr="001D78D0">
        <w:rPr>
          <w:sz w:val="28"/>
          <w:szCs w:val="28"/>
        </w:rPr>
        <w:t xml:space="preserve"> </w:t>
      </w:r>
      <w:r w:rsidR="003B6A44" w:rsidRPr="001D78D0">
        <w:rPr>
          <w:sz w:val="28"/>
          <w:szCs w:val="28"/>
        </w:rPr>
        <w:t>tikai Iekšlietu ministriju</w:t>
      </w:r>
      <w:r w:rsidR="00552BE4" w:rsidRPr="001D78D0">
        <w:rPr>
          <w:sz w:val="28"/>
          <w:szCs w:val="28"/>
        </w:rPr>
        <w:t xml:space="preserve"> un no 2023.gada Valsts policiju un Valsts policijas koledžu</w:t>
      </w:r>
      <w:r w:rsidR="003B6A44" w:rsidRPr="001D78D0">
        <w:rPr>
          <w:sz w:val="28"/>
          <w:szCs w:val="28"/>
        </w:rPr>
        <w:t>, bet</w:t>
      </w:r>
      <w:r w:rsidR="00EE7867" w:rsidRPr="001D78D0">
        <w:rPr>
          <w:sz w:val="28"/>
          <w:szCs w:val="28"/>
        </w:rPr>
        <w:t xml:space="preserve"> neaptv</w:t>
      </w:r>
      <w:r w:rsidR="00AC1218" w:rsidRPr="001D78D0">
        <w:rPr>
          <w:sz w:val="28"/>
          <w:szCs w:val="28"/>
        </w:rPr>
        <w:t>ēra</w:t>
      </w:r>
      <w:r w:rsidR="002C452D" w:rsidRPr="001D78D0">
        <w:rPr>
          <w:sz w:val="28"/>
          <w:szCs w:val="28"/>
        </w:rPr>
        <w:t xml:space="preserve"> </w:t>
      </w:r>
      <w:r w:rsidR="00552BE4" w:rsidRPr="001D78D0">
        <w:rPr>
          <w:sz w:val="28"/>
          <w:szCs w:val="28"/>
        </w:rPr>
        <w:t xml:space="preserve">pārējās </w:t>
      </w:r>
      <w:r w:rsidR="00EE7867" w:rsidRPr="001D78D0">
        <w:rPr>
          <w:sz w:val="28"/>
          <w:szCs w:val="28"/>
        </w:rPr>
        <w:t xml:space="preserve">padotības iestādes, un sistemātisks iekšējās kontroles sistēmas darbības novērtējums </w:t>
      </w:r>
      <w:r w:rsidR="00552BE4" w:rsidRPr="001D78D0">
        <w:rPr>
          <w:sz w:val="28"/>
          <w:szCs w:val="28"/>
        </w:rPr>
        <w:t>tajās</w:t>
      </w:r>
      <w:r w:rsidR="00EE7867" w:rsidRPr="001D78D0">
        <w:rPr>
          <w:sz w:val="28"/>
          <w:szCs w:val="28"/>
        </w:rPr>
        <w:t xml:space="preserve"> netiek nodrošināts. Līdz ar to pastāv risks, ka tiek apdraudēta šo iestāžu mērķu sasniegšana, efektīva darbība, aktīvu aizsardzība, pārskatu ticamība, darbības atbilstība tiesību aktiem</w:t>
      </w:r>
      <w:r w:rsidR="00EE2518" w:rsidRPr="001D78D0">
        <w:rPr>
          <w:sz w:val="28"/>
          <w:szCs w:val="28"/>
        </w:rPr>
        <w:t>, kā arī nepietiekama Eiropas Savienības fondu, tostarp, Atveseļošanās un noturības mehānisma, līdzekļu aizsardzība.</w:t>
      </w:r>
      <w:r w:rsidR="00AC1218" w:rsidRPr="001D78D0">
        <w:rPr>
          <w:sz w:val="28"/>
          <w:szCs w:val="28"/>
        </w:rPr>
        <w:t xml:space="preserve"> </w:t>
      </w:r>
    </w:p>
    <w:p w14:paraId="443C146B" w14:textId="77777777" w:rsidR="00B3371C" w:rsidRPr="001D78D0" w:rsidRDefault="00B3371C" w:rsidP="00AC1218">
      <w:pPr>
        <w:ind w:firstLine="709"/>
        <w:jc w:val="both"/>
        <w:rPr>
          <w:sz w:val="28"/>
          <w:szCs w:val="28"/>
          <w:highlight w:val="yellow"/>
        </w:rPr>
      </w:pPr>
    </w:p>
    <w:p w14:paraId="0966223B" w14:textId="5134AE27" w:rsidR="002F319F" w:rsidRPr="00F872D3" w:rsidRDefault="002F319F" w:rsidP="00220501">
      <w:pPr>
        <w:widowControl w:val="0"/>
        <w:ind w:firstLine="709"/>
        <w:jc w:val="both"/>
        <w:rPr>
          <w:sz w:val="28"/>
          <w:szCs w:val="28"/>
        </w:rPr>
      </w:pPr>
      <w:r w:rsidRPr="004E0FAB">
        <w:rPr>
          <w:sz w:val="28"/>
          <w:szCs w:val="28"/>
        </w:rPr>
        <w:t>Finanšu ministrija ir pilnvarota</w:t>
      </w:r>
      <w:r w:rsidR="004469FC" w:rsidRPr="004E0FAB">
        <w:rPr>
          <w:rStyle w:val="FootnoteReference"/>
          <w:sz w:val="28"/>
          <w:szCs w:val="28"/>
        </w:rPr>
        <w:footnoteReference w:id="7"/>
      </w:r>
      <w:r w:rsidRPr="004E0FAB">
        <w:rPr>
          <w:sz w:val="28"/>
          <w:szCs w:val="28"/>
        </w:rPr>
        <w:t xml:space="preserve"> vismaz reizi piecos gados novērtēt ministrijās un iestādēs izveidoto iekšējā audita struktūrvienību darbību</w:t>
      </w:r>
      <w:r w:rsidR="001B2654" w:rsidRPr="004E0FAB">
        <w:rPr>
          <w:sz w:val="28"/>
          <w:szCs w:val="28"/>
        </w:rPr>
        <w:t>, lai</w:t>
      </w:r>
      <w:r w:rsidRPr="004E0FAB">
        <w:rPr>
          <w:sz w:val="28"/>
          <w:szCs w:val="28"/>
        </w:rPr>
        <w:t xml:space="preserve"> izvērtēt</w:t>
      </w:r>
      <w:r w:rsidR="001B2654" w:rsidRPr="004E0FAB">
        <w:rPr>
          <w:sz w:val="28"/>
          <w:szCs w:val="28"/>
        </w:rPr>
        <w:t>u</w:t>
      </w:r>
      <w:r w:rsidRPr="004E0FAB">
        <w:rPr>
          <w:sz w:val="28"/>
          <w:szCs w:val="28"/>
        </w:rPr>
        <w:t xml:space="preserve"> </w:t>
      </w:r>
      <w:r w:rsidR="001B2654" w:rsidRPr="004E0FAB">
        <w:rPr>
          <w:sz w:val="28"/>
          <w:szCs w:val="28"/>
        </w:rPr>
        <w:t>to</w:t>
      </w:r>
      <w:r w:rsidRPr="004E0FAB">
        <w:rPr>
          <w:sz w:val="28"/>
          <w:szCs w:val="28"/>
        </w:rPr>
        <w:t xml:space="preserve"> darbības efektivitāti, atbilstību iekšējo auditu reglamentējošo normatīvo aktu prasībām, labākajai praksei iekšējā audita jomā</w:t>
      </w:r>
      <w:r w:rsidR="001B2654" w:rsidRPr="00F872D3">
        <w:rPr>
          <w:sz w:val="28"/>
          <w:szCs w:val="28"/>
        </w:rPr>
        <w:t xml:space="preserve">. </w:t>
      </w:r>
      <w:r w:rsidRPr="00F872D3">
        <w:rPr>
          <w:sz w:val="28"/>
          <w:szCs w:val="28"/>
        </w:rPr>
        <w:t xml:space="preserve">Lai nodrošinātu minētā uzdevuma izpildi atbilstoši </w:t>
      </w:r>
      <w:r w:rsidR="00EE68ED" w:rsidRPr="00F872D3">
        <w:rPr>
          <w:sz w:val="28"/>
          <w:szCs w:val="28"/>
        </w:rPr>
        <w:t>MK</w:t>
      </w:r>
      <w:r w:rsidRPr="00F872D3">
        <w:rPr>
          <w:sz w:val="28"/>
          <w:szCs w:val="28"/>
        </w:rPr>
        <w:t xml:space="preserve"> 2013.gada 9.jūlija noteikumiem Nr.385 „Iekšējā audita veikšanas un novērtēšanas kārtība”, Finanšu ministrija</w:t>
      </w:r>
      <w:r w:rsidR="00AA31C8" w:rsidRPr="00F872D3">
        <w:rPr>
          <w:sz w:val="28"/>
          <w:szCs w:val="28"/>
        </w:rPr>
        <w:t xml:space="preserve"> 2022.gadā</w:t>
      </w:r>
      <w:r w:rsidRPr="00F872D3">
        <w:rPr>
          <w:sz w:val="28"/>
          <w:szCs w:val="28"/>
        </w:rPr>
        <w:t xml:space="preserve"> uzsākusi</w:t>
      </w:r>
      <w:r w:rsidR="00F45689" w:rsidRPr="00F872D3">
        <w:rPr>
          <w:sz w:val="28"/>
          <w:szCs w:val="28"/>
        </w:rPr>
        <w:t xml:space="preserve"> un 2023.gadā pabeigusi 20</w:t>
      </w:r>
      <w:r w:rsidRPr="00F872D3">
        <w:rPr>
          <w:sz w:val="28"/>
          <w:szCs w:val="28"/>
        </w:rPr>
        <w:t xml:space="preserve"> iekšējā audita struktūrvienību darbības novērtēšanu ministrijās un iestādēs, novērtēšanu īstenojot ar neatkarīgu un atbilstoši kvalificētu ārējo ekspertu</w:t>
      </w:r>
      <w:r w:rsidR="00AA31C8" w:rsidRPr="00F872D3">
        <w:rPr>
          <w:rStyle w:val="FootnoteReference"/>
          <w:sz w:val="28"/>
          <w:szCs w:val="28"/>
        </w:rPr>
        <w:footnoteReference w:id="8"/>
      </w:r>
      <w:r w:rsidRPr="00F872D3">
        <w:rPr>
          <w:sz w:val="28"/>
          <w:szCs w:val="28"/>
        </w:rPr>
        <w:t xml:space="preserve"> piesaisti.</w:t>
      </w:r>
      <w:r w:rsidR="00084F5B">
        <w:rPr>
          <w:sz w:val="28"/>
          <w:szCs w:val="28"/>
        </w:rPr>
        <w:t xml:space="preserve"> Novērtējumā netika ietverta Valsts policijas iekšējā audita struktūrvienība, jo tā tika izveidota 2023.gadā un pārskatā gadā darbojas mazāk kā 5 gadus.</w:t>
      </w:r>
      <w:r w:rsidR="00220501" w:rsidRPr="00F872D3">
        <w:rPr>
          <w:sz w:val="28"/>
          <w:szCs w:val="28"/>
        </w:rPr>
        <w:t xml:space="preserve"> </w:t>
      </w:r>
      <w:r w:rsidR="00084F5B">
        <w:rPr>
          <w:sz w:val="28"/>
          <w:szCs w:val="28"/>
        </w:rPr>
        <w:t xml:space="preserve">Līdz ar to pārskata gadā nebija jāveic iekšējā audita struktūrvienību ārējais novērtējums. </w:t>
      </w:r>
    </w:p>
    <w:p w14:paraId="6AF91DAB" w14:textId="77777777" w:rsidR="004F7A8B" w:rsidRPr="00394CD3" w:rsidRDefault="004F7A8B" w:rsidP="00220501">
      <w:pPr>
        <w:widowControl w:val="0"/>
        <w:ind w:firstLine="709"/>
        <w:jc w:val="both"/>
        <w:rPr>
          <w:sz w:val="28"/>
          <w:szCs w:val="28"/>
          <w:highlight w:val="yellow"/>
        </w:rPr>
      </w:pPr>
    </w:p>
    <w:p w14:paraId="1AA3A2A8" w14:textId="5959AF30" w:rsidR="00B3380D" w:rsidRPr="00394CD3" w:rsidRDefault="004F7A8B" w:rsidP="00220501">
      <w:pPr>
        <w:widowControl w:val="0"/>
        <w:ind w:firstLine="709"/>
        <w:jc w:val="both"/>
        <w:rPr>
          <w:sz w:val="28"/>
          <w:szCs w:val="28"/>
        </w:rPr>
      </w:pPr>
      <w:r w:rsidRPr="00394CD3">
        <w:rPr>
          <w:sz w:val="28"/>
          <w:szCs w:val="28"/>
        </w:rPr>
        <w:t xml:space="preserve">Kopējie </w:t>
      </w:r>
      <w:r w:rsidR="00C26132" w:rsidRPr="00394CD3">
        <w:rPr>
          <w:sz w:val="28"/>
          <w:szCs w:val="28"/>
        </w:rPr>
        <w:t xml:space="preserve">20 iekšējā audita struktūrvienību </w:t>
      </w:r>
      <w:r w:rsidRPr="00394CD3">
        <w:rPr>
          <w:sz w:val="28"/>
          <w:szCs w:val="28"/>
        </w:rPr>
        <w:t>n</w:t>
      </w:r>
      <w:r w:rsidR="00B3380D" w:rsidRPr="00394CD3">
        <w:rPr>
          <w:sz w:val="28"/>
          <w:szCs w:val="28"/>
        </w:rPr>
        <w:t>ovērtējuma rezultāti</w:t>
      </w:r>
      <w:r w:rsidR="00C670F8">
        <w:rPr>
          <w:sz w:val="28"/>
          <w:szCs w:val="28"/>
        </w:rPr>
        <w:t xml:space="preserve"> ir spēkā līdz </w:t>
      </w:r>
      <w:r w:rsidR="00C670F8">
        <w:rPr>
          <w:sz w:val="28"/>
          <w:szCs w:val="28"/>
        </w:rPr>
        <w:lastRenderedPageBreak/>
        <w:t>nākamajam novērtējumam. Tā rezultāti</w:t>
      </w:r>
      <w:r w:rsidR="00986738" w:rsidRPr="00394CD3">
        <w:rPr>
          <w:sz w:val="28"/>
          <w:szCs w:val="28"/>
        </w:rPr>
        <w:t>, kur 1 ir zemākais un 4 augstākais novērtējums,</w:t>
      </w:r>
      <w:r w:rsidRPr="00394CD3">
        <w:rPr>
          <w:sz w:val="28"/>
          <w:szCs w:val="28"/>
        </w:rPr>
        <w:t xml:space="preserve"> ir</w:t>
      </w:r>
      <w:r w:rsidR="00B3371C" w:rsidRPr="00394CD3">
        <w:rPr>
          <w:sz w:val="28"/>
          <w:szCs w:val="28"/>
        </w:rPr>
        <w:t xml:space="preserve"> apkopoti 1.tabulā.</w:t>
      </w:r>
    </w:p>
    <w:p w14:paraId="702EAFDC" w14:textId="77777777" w:rsidR="00C26132" w:rsidRPr="00394CD3" w:rsidRDefault="00C26132" w:rsidP="00220501">
      <w:pPr>
        <w:widowControl w:val="0"/>
        <w:ind w:firstLine="709"/>
        <w:jc w:val="both"/>
        <w:rPr>
          <w:sz w:val="28"/>
          <w:szCs w:val="28"/>
        </w:rPr>
      </w:pPr>
    </w:p>
    <w:p w14:paraId="39B50298" w14:textId="71214003" w:rsidR="004F7A8B" w:rsidRPr="00394CD3" w:rsidRDefault="004F7A8B" w:rsidP="004F7A8B">
      <w:pPr>
        <w:widowControl w:val="0"/>
        <w:jc w:val="both"/>
        <w:rPr>
          <w:i/>
          <w:iCs/>
        </w:rPr>
      </w:pPr>
      <w:r w:rsidRPr="00394CD3">
        <w:rPr>
          <w:i/>
          <w:iCs/>
        </w:rPr>
        <w:t>1.tabula. Novērtējums atbilstoši MK 2013.gada 9.jūlija noteikumu Nr.385 „Iekšējā audita veikšanas un novērtēšanas kārtība” 137.punktam</w:t>
      </w:r>
    </w:p>
    <w:p w14:paraId="42C8F27A" w14:textId="77777777" w:rsidR="00A50F93" w:rsidRPr="00394CD3" w:rsidRDefault="00A50F93" w:rsidP="004F7A8B">
      <w:pPr>
        <w:widowControl w:val="0"/>
        <w:jc w:val="both"/>
        <w:rPr>
          <w:i/>
          <w:iCs/>
          <w:highlight w:val="yellow"/>
        </w:rPr>
      </w:pPr>
    </w:p>
    <w:tbl>
      <w:tblPr>
        <w:tblStyle w:val="TableGrid"/>
        <w:tblW w:w="0" w:type="auto"/>
        <w:tblLook w:val="04A0" w:firstRow="1" w:lastRow="0" w:firstColumn="1" w:lastColumn="0" w:noHBand="0" w:noVBand="1"/>
      </w:tblPr>
      <w:tblGrid>
        <w:gridCol w:w="7373"/>
        <w:gridCol w:w="2115"/>
      </w:tblGrid>
      <w:tr w:rsidR="004F7A8B" w:rsidRPr="001959FE" w14:paraId="7D1BD580" w14:textId="77777777" w:rsidTr="002124E4">
        <w:tc>
          <w:tcPr>
            <w:tcW w:w="7373" w:type="dxa"/>
            <w:shd w:val="clear" w:color="auto" w:fill="DEEAF6" w:themeFill="accent1" w:themeFillTint="33"/>
          </w:tcPr>
          <w:p w14:paraId="66B8E2C3" w14:textId="4412F78E" w:rsidR="004F7A8B" w:rsidRPr="00394CD3" w:rsidRDefault="004F7A8B" w:rsidP="004F7A8B">
            <w:pPr>
              <w:widowControl w:val="0"/>
              <w:jc w:val="center"/>
              <w:rPr>
                <w:b/>
                <w:bCs/>
                <w:sz w:val="28"/>
                <w:szCs w:val="28"/>
              </w:rPr>
            </w:pPr>
            <w:r w:rsidRPr="00394CD3">
              <w:rPr>
                <w:b/>
                <w:bCs/>
                <w:sz w:val="28"/>
                <w:szCs w:val="28"/>
              </w:rPr>
              <w:t xml:space="preserve">Novērtējums </w:t>
            </w:r>
          </w:p>
        </w:tc>
        <w:tc>
          <w:tcPr>
            <w:tcW w:w="2115" w:type="dxa"/>
            <w:shd w:val="clear" w:color="auto" w:fill="DEEAF6" w:themeFill="accent1" w:themeFillTint="33"/>
          </w:tcPr>
          <w:p w14:paraId="5DE03345" w14:textId="175B5925" w:rsidR="004F7A8B" w:rsidRPr="00394CD3" w:rsidRDefault="004F7A8B" w:rsidP="004F7A8B">
            <w:pPr>
              <w:widowControl w:val="0"/>
              <w:jc w:val="center"/>
              <w:rPr>
                <w:b/>
                <w:bCs/>
                <w:sz w:val="28"/>
                <w:szCs w:val="28"/>
              </w:rPr>
            </w:pPr>
            <w:r w:rsidRPr="00394CD3">
              <w:rPr>
                <w:b/>
                <w:bCs/>
                <w:sz w:val="28"/>
                <w:szCs w:val="28"/>
              </w:rPr>
              <w:t>Iekšējā audita struktūrvienību skaits</w:t>
            </w:r>
          </w:p>
        </w:tc>
      </w:tr>
      <w:tr w:rsidR="004F7A8B" w:rsidRPr="001959FE" w14:paraId="7A5FB317" w14:textId="77777777" w:rsidTr="00697DAB">
        <w:tc>
          <w:tcPr>
            <w:tcW w:w="7373" w:type="dxa"/>
          </w:tcPr>
          <w:p w14:paraId="2FDA7DDF" w14:textId="687E9148" w:rsidR="004F7A8B" w:rsidRPr="00394CD3" w:rsidRDefault="004F7A8B" w:rsidP="004F7A8B">
            <w:pPr>
              <w:pStyle w:val="BodyText"/>
              <w:numPr>
                <w:ilvl w:val="0"/>
                <w:numId w:val="18"/>
              </w:numPr>
              <w:spacing w:after="120"/>
              <w:ind w:left="589" w:hanging="425"/>
              <w:contextualSpacing/>
              <w:rPr>
                <w:rFonts w:cs="Arial"/>
                <w:sz w:val="28"/>
                <w:szCs w:val="28"/>
              </w:rPr>
            </w:pPr>
            <w:r w:rsidRPr="00394CD3">
              <w:rPr>
                <w:rFonts w:cs="Arial"/>
                <w:sz w:val="28"/>
                <w:szCs w:val="28"/>
              </w:rPr>
              <w:t xml:space="preserve">iekšējā audita funkcija </w:t>
            </w:r>
            <w:r w:rsidRPr="00394CD3">
              <w:rPr>
                <w:rFonts w:cs="Arial"/>
                <w:b/>
                <w:sz w:val="28"/>
                <w:szCs w:val="28"/>
              </w:rPr>
              <w:t>top</w:t>
            </w:r>
            <w:r w:rsidRPr="00394CD3">
              <w:rPr>
                <w:rFonts w:cs="Arial"/>
                <w:sz w:val="28"/>
                <w:szCs w:val="28"/>
              </w:rPr>
              <w:t>, vai konstatētie trūkumi neļauj sasniegt iekšējā audita funkcijas mērķi</w:t>
            </w:r>
          </w:p>
        </w:tc>
        <w:tc>
          <w:tcPr>
            <w:tcW w:w="2115" w:type="dxa"/>
          </w:tcPr>
          <w:p w14:paraId="6C1B9CEA" w14:textId="51EA7ECF" w:rsidR="004F7A8B" w:rsidRPr="00394CD3" w:rsidRDefault="004F7A8B" w:rsidP="004F7A8B">
            <w:pPr>
              <w:widowControl w:val="0"/>
              <w:jc w:val="center"/>
              <w:rPr>
                <w:sz w:val="28"/>
                <w:szCs w:val="28"/>
              </w:rPr>
            </w:pPr>
            <w:r w:rsidRPr="00394CD3">
              <w:rPr>
                <w:sz w:val="28"/>
                <w:szCs w:val="28"/>
              </w:rPr>
              <w:t>0</w:t>
            </w:r>
          </w:p>
        </w:tc>
      </w:tr>
      <w:tr w:rsidR="004F7A8B" w:rsidRPr="001959FE" w14:paraId="4424B227" w14:textId="77777777" w:rsidTr="00697DAB">
        <w:tc>
          <w:tcPr>
            <w:tcW w:w="7373" w:type="dxa"/>
          </w:tcPr>
          <w:p w14:paraId="446683C0" w14:textId="5A986D9E" w:rsidR="004F7A8B" w:rsidRPr="00394CD3" w:rsidRDefault="004F7A8B" w:rsidP="004F7A8B">
            <w:pPr>
              <w:pStyle w:val="BodyText"/>
              <w:numPr>
                <w:ilvl w:val="0"/>
                <w:numId w:val="18"/>
              </w:numPr>
              <w:spacing w:after="120"/>
              <w:ind w:left="589" w:hanging="425"/>
              <w:contextualSpacing/>
              <w:rPr>
                <w:rFonts w:cs="Arial"/>
                <w:sz w:val="28"/>
                <w:szCs w:val="28"/>
              </w:rPr>
            </w:pPr>
            <w:r w:rsidRPr="00394CD3">
              <w:rPr>
                <w:rFonts w:cs="Arial"/>
                <w:sz w:val="28"/>
                <w:szCs w:val="28"/>
              </w:rPr>
              <w:t xml:space="preserve">iekšējā audita funkcija ir </w:t>
            </w:r>
            <w:r w:rsidRPr="00394CD3">
              <w:rPr>
                <w:rFonts w:cs="Arial"/>
                <w:b/>
                <w:sz w:val="28"/>
                <w:szCs w:val="28"/>
              </w:rPr>
              <w:t>pilnveidojama</w:t>
            </w:r>
            <w:r w:rsidRPr="00394CD3">
              <w:rPr>
                <w:rFonts w:cs="Arial"/>
                <w:sz w:val="28"/>
                <w:szCs w:val="28"/>
              </w:rPr>
              <w:t>, konstatētie trūkumi kavē sasniegt iekšējā audita funkcijas mērķi</w:t>
            </w:r>
          </w:p>
        </w:tc>
        <w:tc>
          <w:tcPr>
            <w:tcW w:w="2115" w:type="dxa"/>
          </w:tcPr>
          <w:p w14:paraId="2BD9231C" w14:textId="49AD15A8" w:rsidR="004F7A8B" w:rsidRPr="00394CD3" w:rsidRDefault="004F7A8B" w:rsidP="004F7A8B">
            <w:pPr>
              <w:widowControl w:val="0"/>
              <w:jc w:val="center"/>
              <w:rPr>
                <w:sz w:val="28"/>
                <w:szCs w:val="28"/>
              </w:rPr>
            </w:pPr>
            <w:r w:rsidRPr="00394CD3">
              <w:rPr>
                <w:sz w:val="28"/>
                <w:szCs w:val="28"/>
              </w:rPr>
              <w:t>1 jeb 5%</w:t>
            </w:r>
          </w:p>
        </w:tc>
      </w:tr>
      <w:tr w:rsidR="004F7A8B" w:rsidRPr="001959FE" w14:paraId="5CA5E509" w14:textId="77777777" w:rsidTr="00697DAB">
        <w:tc>
          <w:tcPr>
            <w:tcW w:w="7373" w:type="dxa"/>
          </w:tcPr>
          <w:p w14:paraId="4ED358DC" w14:textId="24B226E8" w:rsidR="004F7A8B" w:rsidRPr="00394CD3" w:rsidRDefault="004F7A8B" w:rsidP="004F7A8B">
            <w:pPr>
              <w:pStyle w:val="BodyText"/>
              <w:numPr>
                <w:ilvl w:val="0"/>
                <w:numId w:val="18"/>
              </w:numPr>
              <w:spacing w:after="120"/>
              <w:ind w:left="589" w:hanging="425"/>
              <w:contextualSpacing/>
              <w:rPr>
                <w:rFonts w:cs="Arial"/>
                <w:sz w:val="28"/>
                <w:szCs w:val="28"/>
              </w:rPr>
            </w:pPr>
            <w:r w:rsidRPr="00394CD3">
              <w:rPr>
                <w:rFonts w:cs="Arial"/>
                <w:sz w:val="28"/>
                <w:szCs w:val="28"/>
              </w:rPr>
              <w:t xml:space="preserve">iekšējā audita funkcija </w:t>
            </w:r>
            <w:r w:rsidRPr="00394CD3">
              <w:rPr>
                <w:rFonts w:cs="Arial"/>
                <w:b/>
                <w:sz w:val="28"/>
                <w:szCs w:val="28"/>
              </w:rPr>
              <w:t>darbojas</w:t>
            </w:r>
            <w:r w:rsidRPr="00394CD3">
              <w:rPr>
                <w:rFonts w:cs="Arial"/>
                <w:sz w:val="28"/>
                <w:szCs w:val="28"/>
              </w:rPr>
              <w:t xml:space="preserve"> bez būtiskām nepilnībām, konstatētie trūkumi neietekmē iekšējā audita funkcijas mērķu sasniegšanu</w:t>
            </w:r>
          </w:p>
        </w:tc>
        <w:tc>
          <w:tcPr>
            <w:tcW w:w="2115" w:type="dxa"/>
          </w:tcPr>
          <w:p w14:paraId="1D04CFD5" w14:textId="70058E45" w:rsidR="004F7A8B" w:rsidRPr="00394CD3" w:rsidRDefault="004F7A8B" w:rsidP="004F7A8B">
            <w:pPr>
              <w:widowControl w:val="0"/>
              <w:jc w:val="center"/>
              <w:rPr>
                <w:sz w:val="28"/>
                <w:szCs w:val="28"/>
              </w:rPr>
            </w:pPr>
            <w:r w:rsidRPr="00394CD3">
              <w:rPr>
                <w:sz w:val="28"/>
                <w:szCs w:val="28"/>
              </w:rPr>
              <w:t>12 jeb 60%</w:t>
            </w:r>
          </w:p>
        </w:tc>
      </w:tr>
      <w:tr w:rsidR="004F7A8B" w:rsidRPr="001959FE" w14:paraId="392EA0C9" w14:textId="77777777" w:rsidTr="00697DAB">
        <w:tc>
          <w:tcPr>
            <w:tcW w:w="7373" w:type="dxa"/>
          </w:tcPr>
          <w:p w14:paraId="63506F1F" w14:textId="618B6A52" w:rsidR="004F7A8B" w:rsidRPr="00394CD3" w:rsidRDefault="004F7A8B" w:rsidP="004F7A8B">
            <w:pPr>
              <w:pStyle w:val="BodyText"/>
              <w:numPr>
                <w:ilvl w:val="0"/>
                <w:numId w:val="18"/>
              </w:numPr>
              <w:spacing w:after="120"/>
              <w:ind w:left="589" w:hanging="425"/>
              <w:contextualSpacing/>
              <w:rPr>
                <w:rFonts w:cs="Arial"/>
                <w:sz w:val="28"/>
                <w:szCs w:val="28"/>
              </w:rPr>
            </w:pPr>
            <w:r w:rsidRPr="00394CD3">
              <w:rPr>
                <w:rFonts w:cs="Arial"/>
                <w:sz w:val="28"/>
                <w:szCs w:val="28"/>
              </w:rPr>
              <w:t xml:space="preserve"> iekšējā audita funkcija ir </w:t>
            </w:r>
            <w:r w:rsidRPr="00394CD3">
              <w:rPr>
                <w:rFonts w:cs="Arial"/>
                <w:b/>
                <w:sz w:val="28"/>
                <w:szCs w:val="28"/>
              </w:rPr>
              <w:t>paraugs</w:t>
            </w:r>
            <w:r w:rsidRPr="00394CD3">
              <w:rPr>
                <w:rFonts w:cs="Arial"/>
                <w:sz w:val="28"/>
                <w:szCs w:val="28"/>
              </w:rPr>
              <w:t>, iekšējā audita struktūrvienība lieto metodes, kuras par paraugu un labu praksi var izmantot citas iekšējā audita struktūrvienības</w:t>
            </w:r>
          </w:p>
        </w:tc>
        <w:tc>
          <w:tcPr>
            <w:tcW w:w="2115" w:type="dxa"/>
          </w:tcPr>
          <w:p w14:paraId="1FC3E4D6" w14:textId="74C94590" w:rsidR="004F7A8B" w:rsidRPr="00394CD3" w:rsidRDefault="004F7A8B" w:rsidP="004F7A8B">
            <w:pPr>
              <w:widowControl w:val="0"/>
              <w:jc w:val="center"/>
              <w:rPr>
                <w:sz w:val="28"/>
                <w:szCs w:val="28"/>
              </w:rPr>
            </w:pPr>
            <w:r w:rsidRPr="00394CD3">
              <w:rPr>
                <w:sz w:val="28"/>
                <w:szCs w:val="28"/>
              </w:rPr>
              <w:t>7 jeb 35%</w:t>
            </w:r>
          </w:p>
        </w:tc>
      </w:tr>
      <w:tr w:rsidR="00A50F93" w:rsidRPr="001959FE" w14:paraId="33C2E267" w14:textId="77777777" w:rsidTr="001D2A32">
        <w:tc>
          <w:tcPr>
            <w:tcW w:w="9488" w:type="dxa"/>
            <w:gridSpan w:val="2"/>
          </w:tcPr>
          <w:p w14:paraId="23E21817" w14:textId="7ABC1AFC" w:rsidR="00A50F93" w:rsidRPr="00394CD3" w:rsidRDefault="00A50F93" w:rsidP="004F7A8B">
            <w:pPr>
              <w:widowControl w:val="0"/>
              <w:jc w:val="center"/>
              <w:rPr>
                <w:sz w:val="28"/>
                <w:szCs w:val="28"/>
              </w:rPr>
            </w:pPr>
            <w:r w:rsidRPr="00394CD3">
              <w:rPr>
                <w:rFonts w:cs="Arial"/>
                <w:sz w:val="28"/>
                <w:szCs w:val="28"/>
              </w:rPr>
              <w:t xml:space="preserve">Vidējais vērtējums </w:t>
            </w:r>
            <w:r w:rsidRPr="00394CD3">
              <w:rPr>
                <w:sz w:val="28"/>
                <w:szCs w:val="28"/>
              </w:rPr>
              <w:t>3,3</w:t>
            </w:r>
            <w:r w:rsidR="007040CF" w:rsidRPr="00394CD3">
              <w:rPr>
                <w:sz w:val="28"/>
                <w:szCs w:val="28"/>
              </w:rPr>
              <w:t xml:space="preserve"> no 4</w:t>
            </w:r>
          </w:p>
        </w:tc>
      </w:tr>
    </w:tbl>
    <w:p w14:paraId="1F701687" w14:textId="2233E2F4" w:rsidR="004F7A8B" w:rsidRPr="00394CD3" w:rsidRDefault="00697DAB" w:rsidP="00697DAB">
      <w:pPr>
        <w:widowControl w:val="0"/>
        <w:spacing w:before="120"/>
        <w:ind w:firstLine="567"/>
        <w:jc w:val="both"/>
        <w:rPr>
          <w:sz w:val="28"/>
          <w:szCs w:val="28"/>
        </w:rPr>
      </w:pPr>
      <w:r w:rsidRPr="00394CD3">
        <w:rPr>
          <w:sz w:val="28"/>
          <w:szCs w:val="28"/>
        </w:rPr>
        <w:t>Kopējo novērtējumu veido</w:t>
      </w:r>
      <w:r w:rsidR="002A5D21" w:rsidRPr="00394CD3">
        <w:rPr>
          <w:sz w:val="28"/>
          <w:szCs w:val="28"/>
        </w:rPr>
        <w:t>ja</w:t>
      </w:r>
      <w:r w:rsidRPr="00394CD3">
        <w:rPr>
          <w:sz w:val="28"/>
          <w:szCs w:val="28"/>
        </w:rPr>
        <w:t xml:space="preserve"> vairākas vērtējumu komponentes, tostarp, vērtējums par atbilstību </w:t>
      </w:r>
      <w:r w:rsidRPr="00394CD3">
        <w:rPr>
          <w:rFonts w:cs="Arial"/>
          <w:sz w:val="28"/>
          <w:szCs w:val="28"/>
        </w:rPr>
        <w:t xml:space="preserve">Iekšējo auditoru institūta </w:t>
      </w:r>
      <w:r w:rsidRPr="00394CD3">
        <w:rPr>
          <w:sz w:val="28"/>
          <w:szCs w:val="28"/>
        </w:rPr>
        <w:t>Iekšējā audita profesionālās prakses starptautiskajiem standartiem un Ētikas kodeksam</w:t>
      </w:r>
      <w:r w:rsidR="00C670F8">
        <w:rPr>
          <w:rStyle w:val="FootnoteReference"/>
          <w:sz w:val="28"/>
          <w:szCs w:val="28"/>
        </w:rPr>
        <w:footnoteReference w:id="9"/>
      </w:r>
      <w:r w:rsidRPr="00394CD3">
        <w:rPr>
          <w:sz w:val="28"/>
          <w:szCs w:val="28"/>
        </w:rPr>
        <w:t xml:space="preserve">, kā arī iekšējā audita struktūrvienības </w:t>
      </w:r>
      <w:r w:rsidRPr="00394CD3">
        <w:rPr>
          <w:rFonts w:cs="Arial"/>
          <w:sz w:val="28"/>
          <w:szCs w:val="28"/>
        </w:rPr>
        <w:t>kopējā</w:t>
      </w:r>
      <w:r w:rsidR="00A50F93" w:rsidRPr="00394CD3">
        <w:rPr>
          <w:rFonts w:cs="Arial"/>
          <w:sz w:val="28"/>
          <w:szCs w:val="28"/>
        </w:rPr>
        <w:t>s</w:t>
      </w:r>
      <w:r w:rsidRPr="00394CD3">
        <w:rPr>
          <w:rFonts w:cs="Arial"/>
          <w:sz w:val="28"/>
          <w:szCs w:val="28"/>
        </w:rPr>
        <w:t xml:space="preserve"> brieduma pakāpe</w:t>
      </w:r>
      <w:r w:rsidR="002A5D21" w:rsidRPr="00394CD3">
        <w:rPr>
          <w:rFonts w:cs="Arial"/>
          <w:sz w:val="28"/>
          <w:szCs w:val="28"/>
        </w:rPr>
        <w:t>s novērtējums.</w:t>
      </w:r>
    </w:p>
    <w:p w14:paraId="0E283107" w14:textId="66CD2AEE" w:rsidR="00EC7BE3" w:rsidRPr="00394CD3" w:rsidRDefault="00F32E18" w:rsidP="00F32E18">
      <w:pPr>
        <w:widowControl w:val="0"/>
        <w:spacing w:before="120"/>
        <w:ind w:firstLine="567"/>
        <w:jc w:val="both"/>
        <w:rPr>
          <w:sz w:val="28"/>
          <w:szCs w:val="28"/>
        </w:rPr>
      </w:pPr>
      <w:r w:rsidRPr="00394CD3">
        <w:rPr>
          <w:sz w:val="28"/>
          <w:szCs w:val="28"/>
        </w:rPr>
        <w:t>Koncentrēti veikts novērtējums ar vienotu pieeju palīdz</w:t>
      </w:r>
      <w:r w:rsidR="00394CD3" w:rsidRPr="00394CD3">
        <w:rPr>
          <w:sz w:val="28"/>
          <w:szCs w:val="28"/>
        </w:rPr>
        <w:t>ēja</w:t>
      </w:r>
      <w:r w:rsidRPr="00394CD3">
        <w:rPr>
          <w:sz w:val="28"/>
          <w:szCs w:val="28"/>
        </w:rPr>
        <w:t xml:space="preserve"> gūt kopēju viedokli par valsts pārvaldes iekšējā audita struktūrvienību brieduma līmeni, darbības atbilstību starptautiskajiem standartiem un plānot kopējos turpmākās attīstības pasākumus</w:t>
      </w:r>
      <w:r w:rsidR="001F20AD">
        <w:rPr>
          <w:sz w:val="28"/>
          <w:szCs w:val="28"/>
        </w:rPr>
        <w:t xml:space="preserve"> gan valsts pārvaldes iekšējā audita politikas veidošanā,</w:t>
      </w:r>
      <w:r w:rsidR="001F20AD" w:rsidRPr="001F20AD">
        <w:rPr>
          <w:sz w:val="28"/>
          <w:szCs w:val="28"/>
        </w:rPr>
        <w:t xml:space="preserve"> </w:t>
      </w:r>
      <w:r w:rsidR="001F20AD">
        <w:rPr>
          <w:sz w:val="28"/>
          <w:szCs w:val="28"/>
        </w:rPr>
        <w:t>gan iekšējā audita struktūrvienību individuālajā darbībā</w:t>
      </w:r>
      <w:r w:rsidRPr="00394CD3">
        <w:rPr>
          <w:sz w:val="28"/>
          <w:szCs w:val="28"/>
        </w:rPr>
        <w:t>.</w:t>
      </w:r>
      <w:r w:rsidR="00394CD3" w:rsidRPr="00394CD3">
        <w:rPr>
          <w:sz w:val="28"/>
          <w:szCs w:val="28"/>
        </w:rPr>
        <w:t xml:space="preserve"> </w:t>
      </w:r>
      <w:r w:rsidR="001F20AD">
        <w:rPr>
          <w:sz w:val="28"/>
          <w:szCs w:val="28"/>
        </w:rPr>
        <w:t>Ievērojot iekšējā audita funkcijas mērķi un būtību, i</w:t>
      </w:r>
      <w:r w:rsidR="00394CD3">
        <w:rPr>
          <w:sz w:val="28"/>
          <w:szCs w:val="28"/>
        </w:rPr>
        <w:t xml:space="preserve">ekšējā audita struktūrvienībām ir pastāvīgi </w:t>
      </w:r>
      <w:r w:rsidR="001716C6">
        <w:rPr>
          <w:sz w:val="28"/>
          <w:szCs w:val="28"/>
        </w:rPr>
        <w:t>jāturpina pilnveidoties un attīstīties atbilstoši starptautiskajai labajai praksei.</w:t>
      </w:r>
    </w:p>
    <w:p w14:paraId="6296C45C" w14:textId="77777777" w:rsidR="00394CD3" w:rsidRPr="00394CD3" w:rsidRDefault="00394CD3" w:rsidP="00F32E18">
      <w:pPr>
        <w:widowControl w:val="0"/>
        <w:spacing w:before="120"/>
        <w:ind w:firstLine="567"/>
        <w:jc w:val="both"/>
      </w:pPr>
    </w:p>
    <w:p w14:paraId="1763008A" w14:textId="39416528" w:rsidR="004A3ECE" w:rsidRPr="009C6F02" w:rsidRDefault="004A3ECE" w:rsidP="00824D3D">
      <w:pPr>
        <w:jc w:val="center"/>
        <w:rPr>
          <w:b/>
          <w:sz w:val="32"/>
          <w:szCs w:val="32"/>
        </w:rPr>
      </w:pPr>
      <w:r w:rsidRPr="009C6F02">
        <w:rPr>
          <w:b/>
          <w:sz w:val="32"/>
          <w:szCs w:val="32"/>
        </w:rPr>
        <w:t xml:space="preserve">Personāla </w:t>
      </w:r>
      <w:r w:rsidR="004A7A4E" w:rsidRPr="009C6F02">
        <w:rPr>
          <w:b/>
          <w:sz w:val="32"/>
          <w:szCs w:val="32"/>
        </w:rPr>
        <w:t>resursi</w:t>
      </w:r>
    </w:p>
    <w:p w14:paraId="2B8FA47C" w14:textId="437AA814" w:rsidR="004A3ECE" w:rsidRPr="00181BFB" w:rsidRDefault="004A3ECE" w:rsidP="00824D3D">
      <w:pPr>
        <w:jc w:val="center"/>
        <w:rPr>
          <w:b/>
          <w:sz w:val="28"/>
          <w:szCs w:val="28"/>
          <w:highlight w:val="yellow"/>
        </w:rPr>
      </w:pPr>
    </w:p>
    <w:p w14:paraId="538EED04" w14:textId="37CFF91C" w:rsidR="004A3ECE" w:rsidRPr="001716C6" w:rsidRDefault="004A3ECE" w:rsidP="007462AE">
      <w:pPr>
        <w:ind w:firstLine="720"/>
        <w:jc w:val="both"/>
        <w:rPr>
          <w:b/>
          <w:sz w:val="28"/>
          <w:szCs w:val="28"/>
        </w:rPr>
      </w:pPr>
      <w:r w:rsidRPr="001716C6">
        <w:rPr>
          <w:sz w:val="28"/>
          <w:szCs w:val="28"/>
        </w:rPr>
        <w:t xml:space="preserve">Stratēģisko mērķu sasniegšanai personāls ir nozīmīgs resurss, kura zināšanas un profesionalitāte ir pamats uzdevumu kvalitatīvai un efektīvai veikšanai. Kompetents audits var būtiski veicināt valsts pārvaldes efektivitāti, lietderīgu publisko resursu pārvaldību, atbildību, caurskatāmību, birokrātijas mazināšanu un labas pārvaldības principu ievērošanu. Līdz ar iekšējā audita resursu samazināšanos, koncentrējas un pieaug katram individuālajam iekšējam auditoram nepieciešamās </w:t>
      </w:r>
      <w:r w:rsidRPr="001716C6">
        <w:rPr>
          <w:sz w:val="28"/>
          <w:szCs w:val="28"/>
        </w:rPr>
        <w:lastRenderedPageBreak/>
        <w:t>profesionālās kompetences un audita videi nepieciešamo zināšanu apjoms. I</w:t>
      </w:r>
      <w:r w:rsidRPr="001716C6">
        <w:rPr>
          <w:bCs/>
          <w:sz w:val="28"/>
          <w:szCs w:val="28"/>
          <w:shd w:val="clear" w:color="auto" w:fill="FFFFFF"/>
        </w:rPr>
        <w:t>ekšējā audita struktūrvienībai kop</w:t>
      </w:r>
      <w:r w:rsidR="001950C9" w:rsidRPr="001716C6">
        <w:rPr>
          <w:bCs/>
          <w:sz w:val="28"/>
          <w:szCs w:val="28"/>
          <w:shd w:val="clear" w:color="auto" w:fill="FFFFFF"/>
        </w:rPr>
        <w:t>um</w:t>
      </w:r>
      <w:r w:rsidRPr="001716C6">
        <w:rPr>
          <w:bCs/>
          <w:sz w:val="28"/>
          <w:szCs w:val="28"/>
          <w:shd w:val="clear" w:color="auto" w:fill="FFFFFF"/>
        </w:rPr>
        <w:t>ā jāspēj nodrošināt atbilstošas profesionālās zināšanas visās iestādes pamatdarbības, vadības un atbalsta sistēmu jomās</w:t>
      </w:r>
      <w:r w:rsidR="001950C9" w:rsidRPr="001716C6">
        <w:rPr>
          <w:bCs/>
          <w:sz w:val="28"/>
          <w:szCs w:val="28"/>
          <w:shd w:val="clear" w:color="auto" w:fill="FFFFFF"/>
        </w:rPr>
        <w:t xml:space="preserve">, </w:t>
      </w:r>
      <w:r w:rsidR="00AC5AF6" w:rsidRPr="001716C6">
        <w:rPr>
          <w:bCs/>
          <w:sz w:val="28"/>
          <w:szCs w:val="28"/>
          <w:shd w:val="clear" w:color="auto" w:fill="FFFFFF"/>
        </w:rPr>
        <w:t>tostarp</w:t>
      </w:r>
      <w:r w:rsidR="001950C9" w:rsidRPr="001716C6">
        <w:rPr>
          <w:bCs/>
          <w:sz w:val="28"/>
          <w:szCs w:val="28"/>
          <w:shd w:val="clear" w:color="auto" w:fill="FFFFFF"/>
        </w:rPr>
        <w:t>, par  krāpšanas un</w:t>
      </w:r>
      <w:r w:rsidR="00F04D55" w:rsidRPr="001716C6">
        <w:rPr>
          <w:bCs/>
          <w:sz w:val="28"/>
          <w:szCs w:val="28"/>
          <w:shd w:val="clear" w:color="auto" w:fill="FFFFFF"/>
        </w:rPr>
        <w:t xml:space="preserve"> informācijas tehnoloģiju</w:t>
      </w:r>
      <w:r w:rsidR="00C1331B" w:rsidRPr="001716C6">
        <w:rPr>
          <w:bCs/>
          <w:sz w:val="28"/>
          <w:szCs w:val="28"/>
          <w:shd w:val="clear" w:color="auto" w:fill="FFFFFF"/>
        </w:rPr>
        <w:t xml:space="preserve"> (IT)</w:t>
      </w:r>
      <w:r w:rsidR="001950C9" w:rsidRPr="001716C6">
        <w:rPr>
          <w:bCs/>
          <w:sz w:val="28"/>
          <w:szCs w:val="28"/>
          <w:shd w:val="clear" w:color="auto" w:fill="FFFFFF"/>
        </w:rPr>
        <w:t xml:space="preserve"> riskiem</w:t>
      </w:r>
      <w:r w:rsidR="004845B9">
        <w:rPr>
          <w:bCs/>
          <w:sz w:val="28"/>
          <w:szCs w:val="28"/>
          <w:shd w:val="clear" w:color="auto" w:fill="FFFFFF"/>
        </w:rPr>
        <w:t xml:space="preserve"> (šīs jomas akcentētas arī jaunajos Vispārējos iekšējā audita standartos</w:t>
      </w:r>
      <w:r w:rsidR="009171BE">
        <w:rPr>
          <w:rStyle w:val="FootnoteReference"/>
          <w:bCs/>
          <w:sz w:val="28"/>
          <w:szCs w:val="28"/>
          <w:shd w:val="clear" w:color="auto" w:fill="FFFFFF"/>
        </w:rPr>
        <w:footnoteReference w:id="10"/>
      </w:r>
      <w:r w:rsidR="004845B9">
        <w:rPr>
          <w:bCs/>
          <w:sz w:val="28"/>
          <w:szCs w:val="28"/>
          <w:shd w:val="clear" w:color="auto" w:fill="FFFFFF"/>
        </w:rPr>
        <w:t>)</w:t>
      </w:r>
      <w:r w:rsidR="001950C9" w:rsidRPr="001716C6">
        <w:rPr>
          <w:bCs/>
          <w:sz w:val="28"/>
          <w:szCs w:val="28"/>
          <w:shd w:val="clear" w:color="auto" w:fill="FFFFFF"/>
        </w:rPr>
        <w:t>, lai sniegtu</w:t>
      </w:r>
      <w:r w:rsidRPr="001716C6">
        <w:rPr>
          <w:sz w:val="28"/>
          <w:szCs w:val="28"/>
        </w:rPr>
        <w:t xml:space="preserve"> priekšlikumus iestādes </w:t>
      </w:r>
      <w:r w:rsidR="001950C9" w:rsidRPr="001716C6">
        <w:rPr>
          <w:sz w:val="28"/>
          <w:szCs w:val="28"/>
        </w:rPr>
        <w:t>un</w:t>
      </w:r>
      <w:r w:rsidRPr="001716C6">
        <w:rPr>
          <w:sz w:val="28"/>
          <w:szCs w:val="28"/>
        </w:rPr>
        <w:t xml:space="preserve"> nozares darbības uzlabošanai</w:t>
      </w:r>
      <w:r w:rsidR="001950C9" w:rsidRPr="001716C6">
        <w:rPr>
          <w:sz w:val="28"/>
          <w:szCs w:val="28"/>
        </w:rPr>
        <w:t xml:space="preserve"> kā atbilstības, tā arī efektivitātes aspektos</w:t>
      </w:r>
      <w:r w:rsidRPr="001716C6">
        <w:rPr>
          <w:sz w:val="28"/>
          <w:szCs w:val="28"/>
        </w:rPr>
        <w:t>.</w:t>
      </w:r>
    </w:p>
    <w:p w14:paraId="77DC73B0" w14:textId="77777777" w:rsidR="00824D3D" w:rsidRPr="001959FE" w:rsidRDefault="00824D3D" w:rsidP="00824D3D">
      <w:pPr>
        <w:ind w:firstLine="709"/>
        <w:jc w:val="both"/>
        <w:rPr>
          <w:sz w:val="28"/>
          <w:szCs w:val="28"/>
          <w:highlight w:val="yellow"/>
        </w:rPr>
      </w:pPr>
    </w:p>
    <w:p w14:paraId="753C3906" w14:textId="0A69DEDF" w:rsidR="00B90D6A" w:rsidRPr="00D7244D" w:rsidRDefault="00784B6E" w:rsidP="00F279AF">
      <w:pPr>
        <w:ind w:firstLine="709"/>
        <w:jc w:val="both"/>
        <w:rPr>
          <w:color w:val="000000"/>
          <w:sz w:val="28"/>
          <w:szCs w:val="28"/>
          <w:highlight w:val="yellow"/>
        </w:rPr>
      </w:pPr>
      <w:r>
        <w:rPr>
          <w:sz w:val="28"/>
          <w:szCs w:val="28"/>
        </w:rPr>
        <w:t>V</w:t>
      </w:r>
      <w:r w:rsidR="003F6C74" w:rsidRPr="007B37EC">
        <w:rPr>
          <w:sz w:val="28"/>
          <w:szCs w:val="28"/>
        </w:rPr>
        <w:t xml:space="preserve">alsts pārvaldē </w:t>
      </w:r>
      <w:r>
        <w:rPr>
          <w:sz w:val="28"/>
          <w:szCs w:val="28"/>
        </w:rPr>
        <w:t xml:space="preserve">iepriekš </w:t>
      </w:r>
      <w:r w:rsidR="006164DA" w:rsidRPr="007B37EC">
        <w:rPr>
          <w:sz w:val="28"/>
          <w:szCs w:val="28"/>
        </w:rPr>
        <w:t>bija</w:t>
      </w:r>
      <w:r w:rsidR="003F6C74" w:rsidRPr="007B37EC">
        <w:rPr>
          <w:sz w:val="28"/>
          <w:szCs w:val="28"/>
        </w:rPr>
        <w:t xml:space="preserve"> vērojams iekšējo </w:t>
      </w:r>
      <w:r w:rsidR="003F6C74" w:rsidRPr="007B37EC">
        <w:rPr>
          <w:b/>
          <w:sz w:val="28"/>
          <w:szCs w:val="28"/>
        </w:rPr>
        <w:t>auditoru skaita</w:t>
      </w:r>
      <w:r w:rsidR="003F6C74" w:rsidRPr="007B37EC">
        <w:rPr>
          <w:sz w:val="28"/>
          <w:szCs w:val="28"/>
          <w:u w:val="single"/>
        </w:rPr>
        <w:t xml:space="preserve"> </w:t>
      </w:r>
      <w:r w:rsidR="003F6C74" w:rsidRPr="007B37EC">
        <w:rPr>
          <w:sz w:val="28"/>
          <w:szCs w:val="28"/>
        </w:rPr>
        <w:t>samaz</w:t>
      </w:r>
      <w:r w:rsidR="00AD572F" w:rsidRPr="007B37EC">
        <w:rPr>
          <w:sz w:val="28"/>
          <w:szCs w:val="28"/>
        </w:rPr>
        <w:t xml:space="preserve">inājums, </w:t>
      </w:r>
      <w:r w:rsidR="00452F4C" w:rsidRPr="007B37EC">
        <w:rPr>
          <w:sz w:val="28"/>
          <w:szCs w:val="28"/>
        </w:rPr>
        <w:t xml:space="preserve">un </w:t>
      </w:r>
      <w:r w:rsidR="0048617A" w:rsidRPr="007B37EC">
        <w:rPr>
          <w:sz w:val="28"/>
          <w:szCs w:val="28"/>
        </w:rPr>
        <w:t xml:space="preserve"> </w:t>
      </w:r>
      <w:r w:rsidR="002A1B0C" w:rsidRPr="007B37EC">
        <w:rPr>
          <w:sz w:val="28"/>
          <w:szCs w:val="28"/>
        </w:rPr>
        <w:t xml:space="preserve">auditoru īpatsvara samazinājums </w:t>
      </w:r>
      <w:r w:rsidR="006164DA" w:rsidRPr="007B37EC">
        <w:rPr>
          <w:sz w:val="28"/>
          <w:szCs w:val="28"/>
        </w:rPr>
        <w:t>bija</w:t>
      </w:r>
      <w:r w:rsidR="002A1B0C" w:rsidRPr="007B37EC">
        <w:rPr>
          <w:sz w:val="28"/>
          <w:szCs w:val="28"/>
        </w:rPr>
        <w:t xml:space="preserve"> ievērojami </w:t>
      </w:r>
      <w:r w:rsidR="003B4722" w:rsidRPr="007B37EC">
        <w:rPr>
          <w:sz w:val="28"/>
          <w:szCs w:val="28"/>
        </w:rPr>
        <w:t>liel</w:t>
      </w:r>
      <w:r w:rsidR="002A1B0C" w:rsidRPr="007B37EC">
        <w:rPr>
          <w:sz w:val="28"/>
          <w:szCs w:val="28"/>
        </w:rPr>
        <w:t>āks nekā kopējā valsts iestādēs nodarbināto skait</w:t>
      </w:r>
      <w:r w:rsidR="003F33F1" w:rsidRPr="007B37EC">
        <w:rPr>
          <w:sz w:val="28"/>
          <w:szCs w:val="28"/>
        </w:rPr>
        <w:t xml:space="preserve">a </w:t>
      </w:r>
      <w:r w:rsidR="003F33F1" w:rsidRPr="00616100">
        <w:rPr>
          <w:sz w:val="28"/>
          <w:szCs w:val="28"/>
        </w:rPr>
        <w:t>samazinājums.</w:t>
      </w:r>
      <w:r w:rsidR="006164DA" w:rsidRPr="00616100">
        <w:rPr>
          <w:sz w:val="28"/>
          <w:szCs w:val="28"/>
        </w:rPr>
        <w:t xml:space="preserve"> </w:t>
      </w:r>
      <w:r w:rsidR="00616100" w:rsidRPr="005B6BED">
        <w:rPr>
          <w:color w:val="000000"/>
          <w:sz w:val="28"/>
          <w:szCs w:val="28"/>
        </w:rPr>
        <w:t>I</w:t>
      </w:r>
      <w:r w:rsidR="006164DA" w:rsidRPr="00616100">
        <w:rPr>
          <w:color w:val="000000"/>
          <w:sz w:val="28"/>
          <w:szCs w:val="28"/>
        </w:rPr>
        <w:t xml:space="preserve">ekšējo auditoru amata vietu samazinājuma tendence </w:t>
      </w:r>
      <w:r w:rsidR="00616100" w:rsidRPr="005B6BED">
        <w:rPr>
          <w:color w:val="000000"/>
          <w:sz w:val="28"/>
          <w:szCs w:val="28"/>
        </w:rPr>
        <w:t xml:space="preserve">2024.gadā </w:t>
      </w:r>
      <w:r w:rsidR="006164DA" w:rsidRPr="00616100">
        <w:rPr>
          <w:color w:val="000000"/>
          <w:sz w:val="28"/>
          <w:szCs w:val="28"/>
        </w:rPr>
        <w:t>neturpinā</w:t>
      </w:r>
      <w:r w:rsidR="00616100" w:rsidRPr="005B6BED">
        <w:rPr>
          <w:color w:val="000000"/>
          <w:sz w:val="28"/>
          <w:szCs w:val="28"/>
        </w:rPr>
        <w:t>jā</w:t>
      </w:r>
      <w:r w:rsidR="006164DA" w:rsidRPr="00616100">
        <w:rPr>
          <w:color w:val="000000"/>
          <w:sz w:val="28"/>
          <w:szCs w:val="28"/>
        </w:rPr>
        <w:t xml:space="preserve">s, tomēr </w:t>
      </w:r>
      <w:r w:rsidR="00773C5F" w:rsidRPr="00616100">
        <w:rPr>
          <w:color w:val="000000"/>
          <w:sz w:val="28"/>
          <w:szCs w:val="28"/>
        </w:rPr>
        <w:t>vairākās struktūrvienīb</w:t>
      </w:r>
      <w:r w:rsidR="00E24B24" w:rsidRPr="00616100">
        <w:rPr>
          <w:color w:val="000000"/>
          <w:sz w:val="28"/>
          <w:szCs w:val="28"/>
        </w:rPr>
        <w:t>ā</w:t>
      </w:r>
      <w:r w:rsidR="00773C5F" w:rsidRPr="00616100">
        <w:rPr>
          <w:color w:val="000000"/>
          <w:sz w:val="28"/>
          <w:szCs w:val="28"/>
        </w:rPr>
        <w:t>s ir iekšējie auditori pirms pensijas vecumā</w:t>
      </w:r>
      <w:r w:rsidR="00181BFB" w:rsidRPr="00616100">
        <w:rPr>
          <w:color w:val="000000"/>
          <w:sz w:val="28"/>
          <w:szCs w:val="28"/>
        </w:rPr>
        <w:t xml:space="preserve"> vai ilgstošā prombūtnē</w:t>
      </w:r>
      <w:r w:rsidR="00773C5F" w:rsidRPr="00616100">
        <w:rPr>
          <w:color w:val="000000"/>
          <w:sz w:val="28"/>
          <w:szCs w:val="28"/>
        </w:rPr>
        <w:t xml:space="preserve"> un </w:t>
      </w:r>
      <w:r w:rsidR="00F279AF" w:rsidRPr="00616100">
        <w:rPr>
          <w:color w:val="000000"/>
          <w:sz w:val="28"/>
          <w:szCs w:val="28"/>
        </w:rPr>
        <w:t xml:space="preserve">joprojām </w:t>
      </w:r>
      <w:r w:rsidR="00693B9B" w:rsidRPr="00616100">
        <w:rPr>
          <w:color w:val="000000"/>
          <w:sz w:val="28"/>
          <w:szCs w:val="28"/>
        </w:rPr>
        <w:t xml:space="preserve">saglabājas izaicinājumi </w:t>
      </w:r>
      <w:r w:rsidR="00773C5F" w:rsidRPr="00616100">
        <w:rPr>
          <w:color w:val="000000"/>
          <w:sz w:val="28"/>
          <w:szCs w:val="28"/>
        </w:rPr>
        <w:t>aizpildīt vakances</w:t>
      </w:r>
      <w:r w:rsidR="00693B9B" w:rsidRPr="00616100">
        <w:rPr>
          <w:color w:val="000000"/>
          <w:sz w:val="28"/>
          <w:szCs w:val="28"/>
        </w:rPr>
        <w:t xml:space="preserve"> ar atbilstošu personālu</w:t>
      </w:r>
      <w:r w:rsidR="00773C5F" w:rsidRPr="00616100">
        <w:rPr>
          <w:color w:val="000000"/>
          <w:sz w:val="28"/>
          <w:szCs w:val="28"/>
        </w:rPr>
        <w:t>.</w:t>
      </w:r>
      <w:r w:rsidR="00F279AF" w:rsidRPr="00616100">
        <w:rPr>
          <w:color w:val="000000"/>
          <w:sz w:val="28"/>
          <w:szCs w:val="28"/>
        </w:rPr>
        <w:t xml:space="preserve"> Šiem faktoriem </w:t>
      </w:r>
      <w:r w:rsidR="00BD48F6" w:rsidRPr="00616100">
        <w:rPr>
          <w:color w:val="000000"/>
          <w:sz w:val="28"/>
          <w:szCs w:val="28"/>
        </w:rPr>
        <w:t xml:space="preserve">ir arī negatīvs iespaids uz iekšējā audita struktūrvienību darba izpildes un uz iekšējā audita funkcijas īstenošanas spējām. </w:t>
      </w:r>
      <w:r w:rsidR="00824D3D" w:rsidRPr="00616100">
        <w:rPr>
          <w:color w:val="000000"/>
          <w:sz w:val="28"/>
          <w:szCs w:val="28"/>
        </w:rPr>
        <w:t>Pastāv risks, ka ar samazinātiem resursiem auditi netiks veikti visās augsta riska jomās</w:t>
      </w:r>
      <w:r w:rsidR="00F43C0A">
        <w:rPr>
          <w:color w:val="000000"/>
          <w:sz w:val="28"/>
          <w:szCs w:val="28"/>
        </w:rPr>
        <w:t xml:space="preserve">, kas var izraisīt </w:t>
      </w:r>
      <w:r w:rsidR="00BA56A4">
        <w:rPr>
          <w:color w:val="000000"/>
          <w:sz w:val="28"/>
          <w:szCs w:val="28"/>
        </w:rPr>
        <w:t>augsta līmeņa</w:t>
      </w:r>
      <w:r w:rsidR="00F43C0A">
        <w:rPr>
          <w:color w:val="000000"/>
          <w:sz w:val="28"/>
          <w:szCs w:val="28"/>
        </w:rPr>
        <w:t xml:space="preserve"> risku īstenošanos, jo tie netiks mazināti,</w:t>
      </w:r>
      <w:r w:rsidR="00824D3D" w:rsidRPr="00616100">
        <w:rPr>
          <w:color w:val="000000"/>
          <w:sz w:val="28"/>
          <w:szCs w:val="28"/>
        </w:rPr>
        <w:t xml:space="preserve"> un vadībai tiks novēloti ziņots par iekšējās kontroles sistēmas nepilnībām.</w:t>
      </w:r>
    </w:p>
    <w:p w14:paraId="01553C2F" w14:textId="77777777" w:rsidR="00616100" w:rsidRPr="00E70DBA" w:rsidRDefault="00616100" w:rsidP="00D7244D">
      <w:pPr>
        <w:jc w:val="center"/>
        <w:rPr>
          <w:b/>
          <w:sz w:val="28"/>
          <w:szCs w:val="28"/>
          <w:highlight w:val="yellow"/>
        </w:rPr>
      </w:pPr>
    </w:p>
    <w:p w14:paraId="0657289A" w14:textId="5DE5C807" w:rsidR="004A3ECE" w:rsidRPr="00E63A3C" w:rsidRDefault="004A3ECE" w:rsidP="004A3ECE">
      <w:pPr>
        <w:ind w:firstLine="720"/>
        <w:jc w:val="both"/>
        <w:rPr>
          <w:bCs/>
          <w:sz w:val="28"/>
          <w:szCs w:val="28"/>
          <w:shd w:val="clear" w:color="auto" w:fill="FFFFFF"/>
        </w:rPr>
      </w:pPr>
      <w:r w:rsidRPr="00E63A3C">
        <w:rPr>
          <w:b/>
          <w:sz w:val="28"/>
          <w:szCs w:val="28"/>
        </w:rPr>
        <w:t>Atalgojuma līmenis</w:t>
      </w:r>
      <w:r w:rsidRPr="00E63A3C">
        <w:rPr>
          <w:sz w:val="28"/>
          <w:szCs w:val="28"/>
        </w:rPr>
        <w:t xml:space="preserve"> būtiski ietekmē iespēju nodrošināt iekšējā audita personālu tādā kvantitātē un kvalitātē, kas būtu vajadzīga, lai sasniegtu mērķus. Iekšējais audits </w:t>
      </w:r>
      <w:r w:rsidR="00BD48F6" w:rsidRPr="00E63A3C">
        <w:rPr>
          <w:sz w:val="28"/>
          <w:szCs w:val="28"/>
        </w:rPr>
        <w:t xml:space="preserve">vērtē un sniedz ieteikumus visās attiecīgās nozares darbības jomās un </w:t>
      </w:r>
      <w:r w:rsidRPr="00E63A3C">
        <w:rPr>
          <w:sz w:val="28"/>
          <w:szCs w:val="28"/>
        </w:rPr>
        <w:t>savā būtībā ir padomdevēja funkcija vadībai</w:t>
      </w:r>
      <w:r w:rsidR="00BD48F6" w:rsidRPr="00E63A3C">
        <w:rPr>
          <w:sz w:val="28"/>
          <w:szCs w:val="28"/>
        </w:rPr>
        <w:t>. T</w:t>
      </w:r>
      <w:r w:rsidRPr="00E63A3C">
        <w:rPr>
          <w:sz w:val="28"/>
          <w:szCs w:val="28"/>
        </w:rPr>
        <w:t xml:space="preserve">am </w:t>
      </w:r>
      <w:r w:rsidR="00BD48F6" w:rsidRPr="00E63A3C">
        <w:rPr>
          <w:sz w:val="28"/>
          <w:szCs w:val="28"/>
        </w:rPr>
        <w:t>jāsniedz arī</w:t>
      </w:r>
      <w:r w:rsidRPr="00E63A3C">
        <w:rPr>
          <w:sz w:val="28"/>
          <w:szCs w:val="28"/>
        </w:rPr>
        <w:t xml:space="preserve"> karjeras izaugsmes iespēja</w:t>
      </w:r>
      <w:r w:rsidR="00BD48F6" w:rsidRPr="00E63A3C">
        <w:rPr>
          <w:sz w:val="28"/>
          <w:szCs w:val="28"/>
        </w:rPr>
        <w:t>s</w:t>
      </w:r>
      <w:r w:rsidRPr="00E63A3C">
        <w:rPr>
          <w:sz w:val="28"/>
          <w:szCs w:val="28"/>
        </w:rPr>
        <w:t xml:space="preserve"> darbiniekiem no pamatdarbības funkcijām, papildus savai kvalifikācijai apgūstot arī auditora kvalifikāciju un pārejot darbā uz iekšējo auditu. Ja </w:t>
      </w:r>
      <w:r w:rsidR="00210062" w:rsidRPr="00E63A3C">
        <w:rPr>
          <w:sz w:val="28"/>
          <w:szCs w:val="28"/>
        </w:rPr>
        <w:t xml:space="preserve">iekšējiem auditoriem </w:t>
      </w:r>
      <w:r w:rsidRPr="00E63A3C">
        <w:rPr>
          <w:sz w:val="28"/>
          <w:szCs w:val="28"/>
        </w:rPr>
        <w:t xml:space="preserve">atalgojums </w:t>
      </w:r>
      <w:r w:rsidR="004A514A" w:rsidRPr="00E63A3C">
        <w:rPr>
          <w:sz w:val="28"/>
          <w:szCs w:val="28"/>
        </w:rPr>
        <w:t xml:space="preserve">ir </w:t>
      </w:r>
      <w:r w:rsidRPr="00E63A3C">
        <w:rPr>
          <w:sz w:val="28"/>
          <w:szCs w:val="28"/>
        </w:rPr>
        <w:t xml:space="preserve">zemāks kā pamatdarbības darbiniekiem jeb darbiniekiem tajās funkcijās, kuru darbību novērtē iekšējais audits, </w:t>
      </w:r>
      <w:r w:rsidR="00434976">
        <w:rPr>
          <w:sz w:val="28"/>
          <w:szCs w:val="28"/>
        </w:rPr>
        <w:t>trūkst motivācija strādāt iekšējā audita funkcijā, kā arī profesionālajai iz</w:t>
      </w:r>
      <w:r w:rsidRPr="00E63A3C">
        <w:rPr>
          <w:sz w:val="28"/>
          <w:szCs w:val="28"/>
        </w:rPr>
        <w:t>augsmei gan darbinieku attīstības, gan audita kvalitātes izaugsmes un mērķu sasniegšan</w:t>
      </w:r>
      <w:r w:rsidR="00E900D4">
        <w:rPr>
          <w:sz w:val="28"/>
          <w:szCs w:val="28"/>
        </w:rPr>
        <w:t>ā</w:t>
      </w:r>
      <w:r w:rsidRPr="00E63A3C">
        <w:rPr>
          <w:sz w:val="28"/>
          <w:szCs w:val="28"/>
        </w:rPr>
        <w:t xml:space="preserve">. </w:t>
      </w:r>
    </w:p>
    <w:p w14:paraId="7BA89770" w14:textId="1B78B14E" w:rsidR="00F279AF" w:rsidRPr="00E63A3C" w:rsidRDefault="003C7549" w:rsidP="00E70DBA">
      <w:pPr>
        <w:ind w:firstLine="709"/>
        <w:jc w:val="both"/>
        <w:rPr>
          <w:sz w:val="28"/>
          <w:szCs w:val="28"/>
        </w:rPr>
      </w:pPr>
      <w:r w:rsidRPr="00E63A3C">
        <w:rPr>
          <w:sz w:val="28"/>
          <w:szCs w:val="28"/>
        </w:rPr>
        <w:t xml:space="preserve">MK 2022.gada 26.aprīļa </w:t>
      </w:r>
      <w:r w:rsidR="00E70DBA" w:rsidRPr="00E63A3C">
        <w:rPr>
          <w:sz w:val="28"/>
          <w:szCs w:val="28"/>
        </w:rPr>
        <w:t xml:space="preserve">noteikumos </w:t>
      </w:r>
      <w:r w:rsidRPr="00E63A3C">
        <w:rPr>
          <w:sz w:val="28"/>
          <w:szCs w:val="28"/>
        </w:rPr>
        <w:t>Nr.262 “</w:t>
      </w:r>
      <w:hyperlink r:id="rId20" w:tgtFrame="_blank" w:history="1">
        <w:r w:rsidRPr="00E63A3C">
          <w:rPr>
            <w:sz w:val="28"/>
            <w:szCs w:val="28"/>
          </w:rPr>
          <w:t>Valsts un pašvaldību institūciju amatu katalogs</w:t>
        </w:r>
      </w:hyperlink>
      <w:r w:rsidRPr="00E63A3C">
        <w:rPr>
          <w:sz w:val="28"/>
          <w:szCs w:val="28"/>
        </w:rPr>
        <w:t>, amatu klasifikācijas un amatu apraksta izstrādāšanas kārtība” 18.amatu saimes “Iekšējais audits” aprakstā</w:t>
      </w:r>
      <w:r w:rsidR="00E70DBA" w:rsidRPr="00E63A3C">
        <w:rPr>
          <w:sz w:val="28"/>
          <w:szCs w:val="28"/>
        </w:rPr>
        <w:t xml:space="preserve"> ir </w:t>
      </w:r>
      <w:r w:rsidR="003E79B9">
        <w:rPr>
          <w:sz w:val="28"/>
          <w:szCs w:val="28"/>
        </w:rPr>
        <w:t>noteikta</w:t>
      </w:r>
      <w:r w:rsidR="00D0488B" w:rsidRPr="00E63A3C">
        <w:rPr>
          <w:sz w:val="28"/>
          <w:szCs w:val="28"/>
        </w:rPr>
        <w:t xml:space="preserve"> </w:t>
      </w:r>
      <w:r w:rsidR="00C663F0" w:rsidRPr="00E63A3C">
        <w:rPr>
          <w:sz w:val="28"/>
          <w:szCs w:val="28"/>
        </w:rPr>
        <w:t>kvalifikācijas saistība ar amatu līmeņiem un algu grupām,</w:t>
      </w:r>
      <w:r w:rsidRPr="00E63A3C">
        <w:rPr>
          <w:sz w:val="28"/>
          <w:szCs w:val="28"/>
        </w:rPr>
        <w:t xml:space="preserve"> </w:t>
      </w:r>
      <w:r w:rsidR="00216983">
        <w:rPr>
          <w:sz w:val="28"/>
          <w:szCs w:val="28"/>
        </w:rPr>
        <w:t>tostarp iekļaujot</w:t>
      </w:r>
      <w:r w:rsidR="003A42CB" w:rsidRPr="00E63A3C">
        <w:rPr>
          <w:sz w:val="28"/>
          <w:szCs w:val="28"/>
        </w:rPr>
        <w:t xml:space="preserve"> prasīb</w:t>
      </w:r>
      <w:r w:rsidR="003A42CB">
        <w:rPr>
          <w:sz w:val="28"/>
          <w:szCs w:val="28"/>
        </w:rPr>
        <w:t>u</w:t>
      </w:r>
      <w:r w:rsidR="003A42CB" w:rsidRPr="00E63A3C">
        <w:rPr>
          <w:sz w:val="28"/>
          <w:szCs w:val="28"/>
        </w:rPr>
        <w:t xml:space="preserve"> </w:t>
      </w:r>
      <w:r w:rsidRPr="00E63A3C">
        <w:rPr>
          <w:sz w:val="28"/>
          <w:szCs w:val="28"/>
        </w:rPr>
        <w:t>par</w:t>
      </w:r>
      <w:r w:rsidR="00C663F0" w:rsidRPr="00E63A3C">
        <w:rPr>
          <w:sz w:val="28"/>
          <w:szCs w:val="28"/>
        </w:rPr>
        <w:t xml:space="preserve"> attiecīgu</w:t>
      </w:r>
      <w:r w:rsidRPr="00E63A3C">
        <w:rPr>
          <w:sz w:val="28"/>
          <w:szCs w:val="28"/>
        </w:rPr>
        <w:t xml:space="preserve"> iekšējā auditora sertifikāt</w:t>
      </w:r>
      <w:r w:rsidR="00C663F0" w:rsidRPr="00E63A3C">
        <w:rPr>
          <w:sz w:val="28"/>
          <w:szCs w:val="28"/>
        </w:rPr>
        <w:t>a</w:t>
      </w:r>
      <w:r w:rsidRPr="00E63A3C">
        <w:rPr>
          <w:sz w:val="28"/>
          <w:szCs w:val="28"/>
        </w:rPr>
        <w:t xml:space="preserve"> </w:t>
      </w:r>
      <w:r w:rsidR="00C663F0" w:rsidRPr="00E63A3C">
        <w:rPr>
          <w:sz w:val="28"/>
          <w:szCs w:val="28"/>
        </w:rPr>
        <w:t>nepieciešamību</w:t>
      </w:r>
      <w:r w:rsidR="001F5C1B" w:rsidRPr="00E63A3C">
        <w:rPr>
          <w:sz w:val="28"/>
          <w:szCs w:val="28"/>
        </w:rPr>
        <w:t>.</w:t>
      </w:r>
      <w:r w:rsidR="00F279AF" w:rsidRPr="00E63A3C">
        <w:rPr>
          <w:sz w:val="28"/>
          <w:szCs w:val="28"/>
        </w:rPr>
        <w:t xml:space="preserve"> Turpmākie soļi ir ieviest praksē normatīvo aktu sniegtās iespējas iekšējo auditoru atalgojuma paaugstināšanai un veicināt valsts pārvaldes iekšējo auditoru personāla motivāciju turpināt darbu valsts pārvaldē. </w:t>
      </w:r>
    </w:p>
    <w:p w14:paraId="7930664F" w14:textId="0DC6B115" w:rsidR="00DE461B" w:rsidRPr="00F53CB3" w:rsidRDefault="00DE461B" w:rsidP="007462AE">
      <w:pPr>
        <w:ind w:firstLine="709"/>
        <w:jc w:val="both"/>
        <w:rPr>
          <w:sz w:val="28"/>
          <w:szCs w:val="28"/>
          <w:highlight w:val="yellow"/>
        </w:rPr>
      </w:pPr>
    </w:p>
    <w:p w14:paraId="07FF7816" w14:textId="761D5E6A" w:rsidR="00C17C4D" w:rsidRDefault="005504F5" w:rsidP="00C17C4D">
      <w:pPr>
        <w:ind w:firstLine="720"/>
        <w:jc w:val="both"/>
        <w:rPr>
          <w:sz w:val="28"/>
          <w:szCs w:val="28"/>
          <w:lang w:eastAsia="lv-LV"/>
        </w:rPr>
      </w:pPr>
      <w:r w:rsidRPr="00D7244D">
        <w:rPr>
          <w:sz w:val="28"/>
          <w:szCs w:val="28"/>
        </w:rPr>
        <w:t xml:space="preserve">Iekšējā auditora </w:t>
      </w:r>
      <w:r w:rsidRPr="00D7244D">
        <w:rPr>
          <w:b/>
          <w:sz w:val="28"/>
          <w:szCs w:val="28"/>
        </w:rPr>
        <w:t>profesionālās kompetences uzturēšana</w:t>
      </w:r>
      <w:r w:rsidRPr="00D7244D">
        <w:rPr>
          <w:sz w:val="28"/>
          <w:szCs w:val="28"/>
        </w:rPr>
        <w:t xml:space="preserve"> ir jānodrošina pastāvīgi un iekšējā audita tehnika jāpilnveido nepārtraukti. Iekšējā audit</w:t>
      </w:r>
      <w:r w:rsidR="001F55A9" w:rsidRPr="00D7244D">
        <w:rPr>
          <w:sz w:val="28"/>
          <w:szCs w:val="28"/>
        </w:rPr>
        <w:t>or</w:t>
      </w:r>
      <w:r w:rsidRPr="00D7244D">
        <w:rPr>
          <w:sz w:val="28"/>
          <w:szCs w:val="28"/>
        </w:rPr>
        <w:t xml:space="preserve">a profesija ir saistīta ar aizvien lielākiem izaicinājumiem, ko nosaka plašais audita darba apjoms, izmaiņu temps risku vidē un tehnoloģiju progress. </w:t>
      </w:r>
      <w:r w:rsidR="001F55A9" w:rsidRPr="00D7244D">
        <w:rPr>
          <w:sz w:val="28"/>
          <w:szCs w:val="28"/>
        </w:rPr>
        <w:t xml:space="preserve">Nepārtraukta </w:t>
      </w:r>
      <w:r w:rsidRPr="00D7244D">
        <w:rPr>
          <w:sz w:val="28"/>
          <w:szCs w:val="28"/>
        </w:rPr>
        <w:t xml:space="preserve">attīstība un kompetences </w:t>
      </w:r>
      <w:r w:rsidR="005718D7">
        <w:rPr>
          <w:sz w:val="28"/>
          <w:szCs w:val="28"/>
        </w:rPr>
        <w:t>pilnveidošana</w:t>
      </w:r>
      <w:r w:rsidR="005718D7" w:rsidRPr="00D7244D">
        <w:rPr>
          <w:sz w:val="28"/>
          <w:szCs w:val="28"/>
        </w:rPr>
        <w:t xml:space="preserve"> </w:t>
      </w:r>
      <w:r w:rsidRPr="00D7244D">
        <w:rPr>
          <w:sz w:val="28"/>
          <w:szCs w:val="28"/>
        </w:rPr>
        <w:t xml:space="preserve">ir nepieciešama gan iekšējiem auditoriem, kas uzsāk savu darbu, </w:t>
      </w:r>
      <w:r w:rsidR="001F55A9" w:rsidRPr="00D7244D">
        <w:rPr>
          <w:sz w:val="28"/>
          <w:szCs w:val="28"/>
        </w:rPr>
        <w:t>tostarp,</w:t>
      </w:r>
      <w:r w:rsidRPr="00D7244D">
        <w:rPr>
          <w:sz w:val="28"/>
          <w:szCs w:val="28"/>
        </w:rPr>
        <w:t xml:space="preserve"> pārnāk no pamatdarbības sistēmām, gan auditoriem ar pieredzi iekšējā </w:t>
      </w:r>
      <w:r w:rsidRPr="00D7244D">
        <w:rPr>
          <w:sz w:val="28"/>
          <w:szCs w:val="28"/>
        </w:rPr>
        <w:lastRenderedPageBreak/>
        <w:t>auditā, gan audita vadītājiem.</w:t>
      </w:r>
      <w:r w:rsidR="00EE7B3F" w:rsidRPr="00D7244D">
        <w:rPr>
          <w:sz w:val="28"/>
          <w:szCs w:val="28"/>
        </w:rPr>
        <w:t xml:space="preserve"> Lai apliecinātu </w:t>
      </w:r>
      <w:r w:rsidR="00EE7B3F" w:rsidRPr="00D7244D">
        <w:rPr>
          <w:sz w:val="28"/>
          <w:szCs w:val="28"/>
          <w:lang w:eastAsia="lv-LV"/>
        </w:rPr>
        <w:t>profesionālo kompetenci iekšējā audita jomā, pastāv iekšējo auditoru sertifikācijas sistēma (gan starptautiska, gan nacionāla). Iegūto sertifikātu uzturēšanai nepieciešams apmeklēt mācību pasākumus noteiktā stundu apjomā.</w:t>
      </w:r>
      <w:r w:rsidR="00C17C4D" w:rsidRPr="00D7244D">
        <w:rPr>
          <w:sz w:val="28"/>
          <w:szCs w:val="28"/>
          <w:lang w:eastAsia="lv-LV"/>
        </w:rPr>
        <w:t xml:space="preserve"> </w:t>
      </w:r>
      <w:r w:rsidR="00AA65D2" w:rsidRPr="00D7244D">
        <w:rPr>
          <w:sz w:val="28"/>
          <w:szCs w:val="28"/>
          <w:lang w:eastAsia="lv-LV"/>
        </w:rPr>
        <w:t>Līdz ar to būtiski ir regulāri nodrošināt mācības iekšējiem auditoriem par aktuālām tēmām.</w:t>
      </w:r>
    </w:p>
    <w:p w14:paraId="6FE3061D" w14:textId="77777777" w:rsidR="004C1D69" w:rsidRPr="00D7244D" w:rsidRDefault="004C1D69" w:rsidP="00C17C4D">
      <w:pPr>
        <w:ind w:firstLine="720"/>
        <w:jc w:val="both"/>
        <w:rPr>
          <w:sz w:val="28"/>
          <w:szCs w:val="28"/>
          <w:lang w:eastAsia="lv-LV"/>
        </w:rPr>
      </w:pPr>
    </w:p>
    <w:p w14:paraId="11B9038E" w14:textId="2628FEFA" w:rsidR="002A45F7" w:rsidRPr="00D7244D" w:rsidRDefault="00D7244D" w:rsidP="00C17C4D">
      <w:pPr>
        <w:ind w:firstLine="720"/>
        <w:jc w:val="both"/>
        <w:rPr>
          <w:sz w:val="28"/>
          <w:szCs w:val="28"/>
          <w:lang w:eastAsia="lv-LV"/>
        </w:rPr>
      </w:pPr>
      <w:r>
        <w:rPr>
          <w:b/>
          <w:bCs/>
          <w:sz w:val="28"/>
          <w:szCs w:val="28"/>
        </w:rPr>
        <w:t>V</w:t>
      </w:r>
      <w:r w:rsidR="002A45F7" w:rsidRPr="00D7244D">
        <w:rPr>
          <w:b/>
          <w:bCs/>
          <w:sz w:val="28"/>
          <w:szCs w:val="28"/>
        </w:rPr>
        <w:t xml:space="preserve">alsts pārvaldes iekšējo auditoru profesionālo kompetenču </w:t>
      </w:r>
      <w:r w:rsidR="002A45F7" w:rsidRPr="00D7244D">
        <w:rPr>
          <w:sz w:val="28"/>
          <w:szCs w:val="28"/>
          <w:lang w:eastAsia="lv-LV"/>
        </w:rPr>
        <w:t xml:space="preserve">modelis ir ietvars, ar kuru atbalsta iekšējā audita  jomas profesionalizāciju un veicina sistemātisku iekšējā audita profesijas attīstību valsts pārvaldē, kvalitatīvu pakalpojumu sniegšanu un labas pārvaldības īstenošanu. Tajā ir definētas 9 svarīgākās profesionālās kompetences un tās raksturojošās rīcības pazīmes četriem amatu līmeņiem: auditoram, vecākajam auditoram, vecākajam auditoram ar IKT specializāciju un iekšēja audita struktūrvienības vadītājam. </w:t>
      </w:r>
      <w:r w:rsidR="002A45F7" w:rsidRPr="00D7244D">
        <w:rPr>
          <w:sz w:val="28"/>
          <w:szCs w:val="28"/>
        </w:rPr>
        <w:t xml:space="preserve">Iekšējo auditoru profesionālo </w:t>
      </w:r>
      <w:r w:rsidR="002A45F7" w:rsidRPr="00D7244D">
        <w:rPr>
          <w:sz w:val="28"/>
          <w:szCs w:val="28"/>
          <w:lang w:eastAsia="lv-LV"/>
        </w:rPr>
        <w:t>kompetenču ietvarā ir integrēts starptautiskā Iekšējo auditoru institūta izstrādātais kompetenču modelis un citu valstu labā prakse, tādejādi reprezentējot zināšanu, prasmju un iemaņu prasības mūsdienīgam iekšējam auditam. Iekšējo auditoru profesionālo kompetenču ietvars turpmāk tiks pielietots vienotai, sistemātiskai un mērķtiecīgai valsts pārvaldes iekšējo auditoru profesionālo kompetenču attīstīšanai un šajā nolūkā Finanšu ministrija kā iekšējā audita politikas veidotāja 2024.gadā turpin</w:t>
      </w:r>
      <w:r>
        <w:rPr>
          <w:sz w:val="28"/>
          <w:szCs w:val="28"/>
          <w:lang w:eastAsia="lv-LV"/>
        </w:rPr>
        <w:t>āj</w:t>
      </w:r>
      <w:r w:rsidR="002A45F7" w:rsidRPr="00D7244D">
        <w:rPr>
          <w:sz w:val="28"/>
          <w:szCs w:val="28"/>
          <w:lang w:eastAsia="lv-LV"/>
        </w:rPr>
        <w:t xml:space="preserve">a īstenot mācību pasākumus kompetenču modelī noteikto iekšējo auditoru un iekšējā audita vadītāju kompetenču apguvei un attīstībai. </w:t>
      </w:r>
    </w:p>
    <w:p w14:paraId="66B68E6C" w14:textId="72A7A340" w:rsidR="00C17C4D" w:rsidRPr="00D7244D" w:rsidRDefault="00C17C4D" w:rsidP="002A45F7">
      <w:pPr>
        <w:ind w:firstLine="720"/>
        <w:jc w:val="both"/>
        <w:rPr>
          <w:sz w:val="28"/>
          <w:szCs w:val="28"/>
          <w:lang w:eastAsia="lv-LV"/>
        </w:rPr>
      </w:pPr>
      <w:r w:rsidRPr="00D7244D">
        <w:rPr>
          <w:sz w:val="28"/>
          <w:szCs w:val="28"/>
          <w:lang w:eastAsia="lv-LV"/>
        </w:rPr>
        <w:t>Pārskata gad</w:t>
      </w:r>
      <w:r w:rsidR="00595B30" w:rsidRPr="00D7244D">
        <w:rPr>
          <w:sz w:val="28"/>
          <w:szCs w:val="28"/>
          <w:lang w:eastAsia="lv-LV"/>
        </w:rPr>
        <w:t>ā Finanšu ministrija organizēja diskusijas ar Eiropas Komisijas Strukturālo reformu atbalsta programmas projekta “Efektīvas iekšējās kontroles sistēmas un iekšējā audita turpmāka attīstība Latvijas Republikā” ekspertiem par dažādiem iekšējā audita funkcijas darbības jautājumiem,</w:t>
      </w:r>
      <w:r w:rsidR="00C22303">
        <w:rPr>
          <w:sz w:val="28"/>
          <w:szCs w:val="28"/>
          <w:lang w:eastAsia="lv-LV"/>
        </w:rPr>
        <w:t xml:space="preserve"> organizēja </w:t>
      </w:r>
      <w:r w:rsidR="00595B30" w:rsidRPr="00D7244D">
        <w:rPr>
          <w:sz w:val="28"/>
          <w:szCs w:val="28"/>
          <w:lang w:eastAsia="lv-LV"/>
        </w:rPr>
        <w:t xml:space="preserve"> </w:t>
      </w:r>
      <w:r w:rsidR="00C953F1" w:rsidRPr="00D7244D">
        <w:rPr>
          <w:sz w:val="28"/>
          <w:szCs w:val="28"/>
          <w:lang w:eastAsia="lv-LV"/>
        </w:rPr>
        <w:t>mācību kursu</w:t>
      </w:r>
      <w:r w:rsidR="00D42B21">
        <w:rPr>
          <w:sz w:val="28"/>
          <w:szCs w:val="28"/>
          <w:lang w:eastAsia="lv-LV"/>
        </w:rPr>
        <w:t>s</w:t>
      </w:r>
      <w:r w:rsidR="00C953F1" w:rsidRPr="00D7244D">
        <w:rPr>
          <w:sz w:val="28"/>
          <w:szCs w:val="28"/>
          <w:lang w:eastAsia="lv-LV"/>
        </w:rPr>
        <w:t xml:space="preserve"> gan valsts pārvaldes, gan pašvaldību iekšējiem auditoriem, gan citiem darbiniekiem un vadītājiem, piemēram, seminārus par</w:t>
      </w:r>
      <w:r w:rsidR="009E1163">
        <w:rPr>
          <w:sz w:val="28"/>
          <w:szCs w:val="28"/>
          <w:lang w:eastAsia="lv-LV"/>
        </w:rPr>
        <w:t xml:space="preserve"> jaunajiem starptautiskajiem iekšējā audita standartiem, metodiku nozares politikas auditu veikšanai, lietderības audita kvalitatīvajām un kvantitatīvajām pārbaudes un analīzes metodēm</w:t>
      </w:r>
      <w:r w:rsidR="00C22303">
        <w:rPr>
          <w:sz w:val="28"/>
          <w:szCs w:val="28"/>
          <w:lang w:eastAsia="lv-LV"/>
        </w:rPr>
        <w:t xml:space="preserve"> un citus. Finanšu ministrija nodrošināja arī interaktīvu mācību materiālu sagatavošanu.</w:t>
      </w:r>
      <w:r w:rsidR="00C953F1" w:rsidRPr="00D7244D">
        <w:rPr>
          <w:sz w:val="28"/>
          <w:szCs w:val="28"/>
          <w:lang w:eastAsia="lv-LV"/>
        </w:rPr>
        <w:t xml:space="preserve"> </w:t>
      </w:r>
      <w:r w:rsidR="00D7244D">
        <w:rPr>
          <w:sz w:val="28"/>
          <w:szCs w:val="28"/>
          <w:lang w:eastAsia="lv-LV"/>
        </w:rPr>
        <w:t xml:space="preserve"> </w:t>
      </w:r>
      <w:r w:rsidR="001432D3">
        <w:rPr>
          <w:sz w:val="28"/>
          <w:szCs w:val="28"/>
          <w:lang w:eastAsia="lv-LV"/>
        </w:rPr>
        <w:t>E</w:t>
      </w:r>
      <w:r w:rsidR="00D7244D">
        <w:rPr>
          <w:sz w:val="28"/>
          <w:szCs w:val="28"/>
          <w:lang w:eastAsia="lv-LV"/>
        </w:rPr>
        <w:t>-mācību kurs</w:t>
      </w:r>
      <w:r w:rsidR="00D42B21">
        <w:rPr>
          <w:sz w:val="28"/>
          <w:szCs w:val="28"/>
          <w:lang w:eastAsia="lv-LV"/>
        </w:rPr>
        <w:t>i</w:t>
      </w:r>
      <w:r w:rsidR="00D7244D">
        <w:rPr>
          <w:sz w:val="28"/>
          <w:szCs w:val="28"/>
          <w:lang w:eastAsia="lv-LV"/>
        </w:rPr>
        <w:t xml:space="preserve"> ir </w:t>
      </w:r>
      <w:r w:rsidR="00C22303">
        <w:rPr>
          <w:sz w:val="28"/>
          <w:szCs w:val="28"/>
          <w:lang w:eastAsia="lv-LV"/>
        </w:rPr>
        <w:t xml:space="preserve">brīvi </w:t>
      </w:r>
      <w:r w:rsidR="00B14DAB" w:rsidRPr="00D7244D">
        <w:rPr>
          <w:sz w:val="28"/>
          <w:szCs w:val="28"/>
          <w:lang w:eastAsia="lv-LV"/>
        </w:rPr>
        <w:t>pieejami Finanšu ministrijas tīmekļa vietnē iekšējā audita politikas sadaļā</w:t>
      </w:r>
      <w:r w:rsidR="00B14DAB" w:rsidRPr="00D7244D">
        <w:rPr>
          <w:rStyle w:val="FootnoteReference"/>
          <w:sz w:val="28"/>
          <w:szCs w:val="28"/>
          <w:lang w:eastAsia="lv-LV"/>
        </w:rPr>
        <w:footnoteReference w:id="11"/>
      </w:r>
      <w:r w:rsidR="00B14DAB" w:rsidRPr="00D7244D">
        <w:rPr>
          <w:sz w:val="28"/>
          <w:szCs w:val="28"/>
          <w:lang w:eastAsia="lv-LV"/>
        </w:rPr>
        <w:t>.</w:t>
      </w:r>
    </w:p>
    <w:p w14:paraId="5004B855" w14:textId="08A828A0" w:rsidR="00F71F99" w:rsidRPr="001C0D37" w:rsidRDefault="00F71F99" w:rsidP="00595B30">
      <w:pPr>
        <w:ind w:firstLine="720"/>
        <w:jc w:val="both"/>
        <w:rPr>
          <w:sz w:val="28"/>
          <w:szCs w:val="28"/>
          <w:lang w:eastAsia="lv-LV"/>
        </w:rPr>
      </w:pPr>
      <w:r w:rsidRPr="001C0D37">
        <w:rPr>
          <w:sz w:val="28"/>
          <w:szCs w:val="28"/>
          <w:lang w:eastAsia="lv-LV"/>
        </w:rPr>
        <w:t xml:space="preserve">Finanšu ministrija kā iekšējā audita koordinējoša institūcija sadarbojās arī ar citu valstu iekšējā audita, iekšējās kontroles un ārējās revīzijas jomu speciālistiem, sniedzot informāciju un daloties </w:t>
      </w:r>
      <w:r w:rsidR="00EB23B3" w:rsidRPr="001C0D37">
        <w:rPr>
          <w:sz w:val="28"/>
          <w:szCs w:val="28"/>
          <w:lang w:eastAsia="lv-LV"/>
        </w:rPr>
        <w:t xml:space="preserve">uzkrātajā </w:t>
      </w:r>
      <w:r w:rsidRPr="001C0D37">
        <w:rPr>
          <w:sz w:val="28"/>
          <w:szCs w:val="28"/>
          <w:lang w:eastAsia="lv-LV"/>
        </w:rPr>
        <w:t>pieredzē ar Ziemeļma</w:t>
      </w:r>
      <w:r w:rsidR="001432D3">
        <w:rPr>
          <w:sz w:val="28"/>
          <w:szCs w:val="28"/>
          <w:lang w:eastAsia="lv-LV"/>
        </w:rPr>
        <w:t>ķ</w:t>
      </w:r>
      <w:r w:rsidRPr="001C0D37">
        <w:rPr>
          <w:sz w:val="28"/>
          <w:szCs w:val="28"/>
          <w:lang w:eastAsia="lv-LV"/>
        </w:rPr>
        <w:t>edonijas, Ukrainas un citu valstu kolēģiem.</w:t>
      </w:r>
    </w:p>
    <w:p w14:paraId="635398DC" w14:textId="77777777" w:rsidR="00064841" w:rsidRPr="005B6BED" w:rsidRDefault="00064841" w:rsidP="00595B30">
      <w:pPr>
        <w:ind w:firstLine="720"/>
        <w:jc w:val="both"/>
        <w:rPr>
          <w:sz w:val="28"/>
          <w:szCs w:val="28"/>
          <w:highlight w:val="yellow"/>
          <w:lang w:eastAsia="lv-LV"/>
        </w:rPr>
      </w:pPr>
    </w:p>
    <w:p w14:paraId="1F0256B4" w14:textId="72A78511" w:rsidR="00881556" w:rsidRPr="000A334A" w:rsidRDefault="00F84F92" w:rsidP="004A7D51">
      <w:pPr>
        <w:jc w:val="both"/>
        <w:rPr>
          <w:sz w:val="28"/>
          <w:szCs w:val="28"/>
          <w:lang w:eastAsia="lv-LV"/>
        </w:rPr>
      </w:pPr>
      <w:r w:rsidRPr="000A334A">
        <w:rPr>
          <w:sz w:val="28"/>
          <w:szCs w:val="28"/>
        </w:rPr>
        <w:tab/>
      </w:r>
      <w:r w:rsidR="00AB0301" w:rsidRPr="000A334A">
        <w:rPr>
          <w:sz w:val="28"/>
          <w:szCs w:val="28"/>
          <w:lang w:eastAsia="lv-LV"/>
        </w:rPr>
        <w:t>Iekšējā audita likums nosaka, ka iekšējā audita struktūrvienības vadītāja pienākumus var pildīt tikai tāda persona, kura ieguvusi valsts pārvaldes iekšējā auditora sertifikātu vai biedrības “Iekšējo auditoru institūts”</w:t>
      </w:r>
      <w:r w:rsidR="00742461" w:rsidRPr="000A334A">
        <w:rPr>
          <w:sz w:val="28"/>
          <w:szCs w:val="28"/>
          <w:lang w:eastAsia="lv-LV"/>
        </w:rPr>
        <w:t xml:space="preserve"> </w:t>
      </w:r>
      <w:r w:rsidR="00AB0301" w:rsidRPr="000A334A">
        <w:rPr>
          <w:sz w:val="28"/>
          <w:szCs w:val="28"/>
          <w:lang w:eastAsia="lv-LV"/>
        </w:rPr>
        <w:t>atzītu profesionalitāti apliecinošu sertifikātu</w:t>
      </w:r>
      <w:r w:rsidR="00742461" w:rsidRPr="000A334A">
        <w:rPr>
          <w:sz w:val="28"/>
          <w:szCs w:val="28"/>
          <w:lang w:eastAsia="lv-LV"/>
        </w:rPr>
        <w:t xml:space="preserve"> (nav pieejami valsts valodā)</w:t>
      </w:r>
      <w:r w:rsidR="00AB0301" w:rsidRPr="000A334A">
        <w:rPr>
          <w:sz w:val="28"/>
          <w:szCs w:val="28"/>
          <w:lang w:eastAsia="lv-LV"/>
        </w:rPr>
        <w:t>. Šāda pieeja</w:t>
      </w:r>
      <w:r w:rsidR="00881556" w:rsidRPr="000A334A">
        <w:rPr>
          <w:sz w:val="28"/>
          <w:szCs w:val="28"/>
          <w:lang w:eastAsia="lv-LV"/>
        </w:rPr>
        <w:t xml:space="preserve"> paredzēta, lai</w:t>
      </w:r>
      <w:r w:rsidR="00AB0301" w:rsidRPr="000A334A">
        <w:rPr>
          <w:sz w:val="28"/>
          <w:szCs w:val="28"/>
          <w:lang w:eastAsia="lv-LV"/>
        </w:rPr>
        <w:t xml:space="preserve"> nodrošināt</w:t>
      </w:r>
      <w:r w:rsidR="00881556" w:rsidRPr="000A334A">
        <w:rPr>
          <w:sz w:val="28"/>
          <w:szCs w:val="28"/>
          <w:lang w:eastAsia="lv-LV"/>
        </w:rPr>
        <w:t>u</w:t>
      </w:r>
      <w:r w:rsidR="00AB0301" w:rsidRPr="000A334A">
        <w:rPr>
          <w:sz w:val="28"/>
          <w:szCs w:val="28"/>
          <w:lang w:eastAsia="lv-LV"/>
        </w:rPr>
        <w:t xml:space="preserve"> kopējā audita darba procesa organizēšanu atbilstoši iekšējā audita profesionālās darbības prasībām.</w:t>
      </w:r>
      <w:r w:rsidR="00881556" w:rsidRPr="000A334A">
        <w:rPr>
          <w:sz w:val="28"/>
          <w:szCs w:val="28"/>
          <w:lang w:eastAsia="lv-LV"/>
        </w:rPr>
        <w:t xml:space="preserve"> </w:t>
      </w:r>
      <w:r w:rsidR="00AB0301" w:rsidRPr="000A334A">
        <w:rPr>
          <w:sz w:val="28"/>
          <w:szCs w:val="28"/>
          <w:lang w:eastAsia="lv-LV"/>
        </w:rPr>
        <w:t xml:space="preserve">Pārējiem auditoriem sertifikāta iegūšana ir brīvprātīga. Sertifikāta iegūšanai nepieciešamo zināšanu līmeņa sasniegšana sekmē </w:t>
      </w:r>
      <w:r w:rsidR="00AB0301" w:rsidRPr="000A334A">
        <w:rPr>
          <w:sz w:val="28"/>
          <w:szCs w:val="28"/>
          <w:lang w:eastAsia="lv-LV"/>
        </w:rPr>
        <w:lastRenderedPageBreak/>
        <w:t xml:space="preserve">publiskā sektora iekšējā audita </w:t>
      </w:r>
      <w:r w:rsidR="00BE1212" w:rsidRPr="000A334A">
        <w:rPr>
          <w:sz w:val="28"/>
          <w:szCs w:val="28"/>
          <w:lang w:eastAsia="lv-LV"/>
        </w:rPr>
        <w:t xml:space="preserve">personāla </w:t>
      </w:r>
      <w:r w:rsidR="00AB0301" w:rsidRPr="000A334A">
        <w:rPr>
          <w:sz w:val="28"/>
          <w:szCs w:val="28"/>
          <w:lang w:eastAsia="lv-LV"/>
        </w:rPr>
        <w:t xml:space="preserve">kvalifikācijas </w:t>
      </w:r>
      <w:r w:rsidR="00BE1212" w:rsidRPr="000A334A">
        <w:rPr>
          <w:sz w:val="28"/>
          <w:szCs w:val="28"/>
          <w:lang w:eastAsia="lv-LV"/>
        </w:rPr>
        <w:t xml:space="preserve">un darba kvalitātes </w:t>
      </w:r>
      <w:r w:rsidR="00AB0301" w:rsidRPr="000A334A">
        <w:rPr>
          <w:sz w:val="28"/>
          <w:szCs w:val="28"/>
          <w:lang w:eastAsia="lv-LV"/>
        </w:rPr>
        <w:t>paaugstināšanos kopumā.</w:t>
      </w:r>
      <w:r w:rsidR="00742461" w:rsidRPr="000A334A">
        <w:rPr>
          <w:sz w:val="28"/>
          <w:szCs w:val="28"/>
          <w:lang w:eastAsia="lv-LV"/>
        </w:rPr>
        <w:t xml:space="preserve"> </w:t>
      </w:r>
    </w:p>
    <w:p w14:paraId="5C4F46C1" w14:textId="3A4AF3C1" w:rsidR="00563A26" w:rsidRPr="000A334A" w:rsidRDefault="000A334A" w:rsidP="00262DCE">
      <w:pPr>
        <w:ind w:firstLine="720"/>
        <w:jc w:val="both"/>
        <w:rPr>
          <w:sz w:val="28"/>
          <w:szCs w:val="28"/>
          <w:lang w:eastAsia="lv-LV"/>
        </w:rPr>
      </w:pPr>
      <w:r>
        <w:rPr>
          <w:b/>
          <w:sz w:val="28"/>
          <w:szCs w:val="28"/>
          <w:lang w:eastAsia="lv-LV"/>
        </w:rPr>
        <w:t>Latvijas valsts pārvaldes iekšējo auditoru</w:t>
      </w:r>
      <w:r w:rsidRPr="000A334A">
        <w:rPr>
          <w:b/>
          <w:sz w:val="28"/>
          <w:szCs w:val="28"/>
          <w:lang w:eastAsia="lv-LV"/>
        </w:rPr>
        <w:t xml:space="preserve"> </w:t>
      </w:r>
      <w:r w:rsidR="00AB0301" w:rsidRPr="000A334A">
        <w:rPr>
          <w:b/>
          <w:sz w:val="28"/>
          <w:szCs w:val="28"/>
          <w:lang w:eastAsia="lv-LV"/>
        </w:rPr>
        <w:t>sertifikācijas sistēm</w:t>
      </w:r>
      <w:r w:rsidR="00742461" w:rsidRPr="000A334A">
        <w:rPr>
          <w:b/>
          <w:sz w:val="28"/>
          <w:szCs w:val="28"/>
          <w:lang w:eastAsia="lv-LV"/>
        </w:rPr>
        <w:t>a</w:t>
      </w:r>
      <w:r w:rsidR="00AB0301" w:rsidRPr="000A334A">
        <w:rPr>
          <w:sz w:val="28"/>
          <w:szCs w:val="28"/>
          <w:lang w:eastAsia="lv-LV"/>
        </w:rPr>
        <w:t xml:space="preserve"> </w:t>
      </w:r>
      <w:r>
        <w:rPr>
          <w:sz w:val="28"/>
          <w:szCs w:val="28"/>
          <w:lang w:eastAsia="lv-LV"/>
        </w:rPr>
        <w:t>līdzšinējā</w:t>
      </w:r>
      <w:r w:rsidRPr="000A334A">
        <w:rPr>
          <w:sz w:val="28"/>
          <w:szCs w:val="28"/>
          <w:lang w:eastAsia="lv-LV"/>
        </w:rPr>
        <w:t xml:space="preserve"> </w:t>
      </w:r>
      <w:r w:rsidR="00AB0301" w:rsidRPr="000A334A">
        <w:rPr>
          <w:sz w:val="28"/>
          <w:szCs w:val="28"/>
          <w:lang w:eastAsia="lv-LV"/>
        </w:rPr>
        <w:t xml:space="preserve">modelī </w:t>
      </w:r>
      <w:r w:rsidRPr="000A334A">
        <w:rPr>
          <w:sz w:val="28"/>
          <w:szCs w:val="28"/>
          <w:lang w:eastAsia="lv-LV"/>
        </w:rPr>
        <w:t>darboj</w:t>
      </w:r>
      <w:r>
        <w:rPr>
          <w:sz w:val="28"/>
          <w:szCs w:val="28"/>
          <w:lang w:eastAsia="lv-LV"/>
        </w:rPr>
        <w:t>ā</w:t>
      </w:r>
      <w:r w:rsidRPr="000A334A">
        <w:rPr>
          <w:sz w:val="28"/>
          <w:szCs w:val="28"/>
          <w:lang w:eastAsia="lv-LV"/>
        </w:rPr>
        <w:t xml:space="preserve">s </w:t>
      </w:r>
      <w:r w:rsidR="00AB0301" w:rsidRPr="000A334A">
        <w:rPr>
          <w:sz w:val="28"/>
          <w:szCs w:val="28"/>
          <w:lang w:eastAsia="lv-LV"/>
        </w:rPr>
        <w:t>kopš 2010.gada</w:t>
      </w:r>
      <w:r w:rsidR="00742461" w:rsidRPr="000A334A">
        <w:rPr>
          <w:sz w:val="28"/>
          <w:szCs w:val="28"/>
          <w:lang w:eastAsia="lv-LV"/>
        </w:rPr>
        <w:t xml:space="preserve">. </w:t>
      </w:r>
      <w:r w:rsidR="003E09E3" w:rsidRPr="000A334A">
        <w:rPr>
          <w:sz w:val="28"/>
          <w:szCs w:val="28"/>
          <w:lang w:eastAsia="lv-LV"/>
        </w:rPr>
        <w:t xml:space="preserve">Ievērojot izmaiņas </w:t>
      </w:r>
      <w:r w:rsidR="00105CA9" w:rsidRPr="000A334A">
        <w:rPr>
          <w:sz w:val="28"/>
          <w:szCs w:val="28"/>
          <w:lang w:eastAsia="lv-LV"/>
        </w:rPr>
        <w:t xml:space="preserve">starptautiskajos </w:t>
      </w:r>
      <w:r w:rsidR="00AB0301" w:rsidRPr="000A334A">
        <w:rPr>
          <w:sz w:val="28"/>
          <w:szCs w:val="28"/>
          <w:lang w:eastAsia="lv-LV"/>
        </w:rPr>
        <w:t>iekšējā audita profesionālās prakses standart</w:t>
      </w:r>
      <w:r w:rsidR="00105CA9" w:rsidRPr="000A334A">
        <w:rPr>
          <w:sz w:val="28"/>
          <w:szCs w:val="28"/>
          <w:lang w:eastAsia="lv-LV"/>
        </w:rPr>
        <w:t>os</w:t>
      </w:r>
      <w:r w:rsidR="00AB0301" w:rsidRPr="000A334A">
        <w:rPr>
          <w:sz w:val="28"/>
          <w:szCs w:val="28"/>
          <w:lang w:eastAsia="lv-LV"/>
        </w:rPr>
        <w:t>, kā arī</w:t>
      </w:r>
      <w:r w:rsidR="000C7169" w:rsidRPr="000A334A">
        <w:rPr>
          <w:sz w:val="28"/>
          <w:szCs w:val="28"/>
          <w:lang w:eastAsia="lv-LV"/>
        </w:rPr>
        <w:t xml:space="preserve"> </w:t>
      </w:r>
      <w:r w:rsidR="003E09E3" w:rsidRPr="000A334A">
        <w:rPr>
          <w:sz w:val="28"/>
          <w:szCs w:val="28"/>
          <w:lang w:eastAsia="lv-LV"/>
        </w:rPr>
        <w:t>auditējamās vides aktualitātēs</w:t>
      </w:r>
      <w:r w:rsidR="00742461" w:rsidRPr="000A334A">
        <w:rPr>
          <w:sz w:val="28"/>
          <w:szCs w:val="28"/>
          <w:lang w:eastAsia="lv-LV"/>
        </w:rPr>
        <w:t>, piemēram</w:t>
      </w:r>
      <w:r w:rsidR="00442A4B" w:rsidRPr="000A334A">
        <w:rPr>
          <w:sz w:val="28"/>
          <w:szCs w:val="28"/>
          <w:lang w:eastAsia="lv-LV"/>
        </w:rPr>
        <w:t>,</w:t>
      </w:r>
      <w:r w:rsidR="00742461" w:rsidRPr="000A334A">
        <w:rPr>
          <w:sz w:val="28"/>
          <w:szCs w:val="28"/>
          <w:lang w:eastAsia="lv-LV"/>
        </w:rPr>
        <w:t xml:space="preserve"> saistībā ar  IT riskiem</w:t>
      </w:r>
      <w:r w:rsidR="003E09E3" w:rsidRPr="000A334A">
        <w:rPr>
          <w:sz w:val="28"/>
          <w:szCs w:val="28"/>
          <w:lang w:eastAsia="lv-LV"/>
        </w:rPr>
        <w:t xml:space="preserve"> un sniegtajām iespējām</w:t>
      </w:r>
      <w:r w:rsidR="00742461" w:rsidRPr="000A334A">
        <w:rPr>
          <w:sz w:val="28"/>
          <w:szCs w:val="28"/>
          <w:lang w:eastAsia="lv-LV"/>
        </w:rPr>
        <w:t>, labu pārvaldību, efektivitāti</w:t>
      </w:r>
      <w:r w:rsidR="003E09E3" w:rsidRPr="000A334A">
        <w:rPr>
          <w:sz w:val="28"/>
          <w:szCs w:val="28"/>
          <w:lang w:eastAsia="lv-LV"/>
        </w:rPr>
        <w:t xml:space="preserve">, </w:t>
      </w:r>
      <w:r w:rsidR="00F16C06" w:rsidRPr="000A334A">
        <w:rPr>
          <w:sz w:val="28"/>
          <w:szCs w:val="28"/>
          <w:lang w:eastAsia="lv-LV"/>
        </w:rPr>
        <w:t xml:space="preserve">bija </w:t>
      </w:r>
      <w:r w:rsidR="00AB0301" w:rsidRPr="000A334A">
        <w:rPr>
          <w:sz w:val="28"/>
          <w:szCs w:val="28"/>
          <w:lang w:eastAsia="lv-LV"/>
        </w:rPr>
        <w:t xml:space="preserve">nepieciešams </w:t>
      </w:r>
      <w:r w:rsidR="00742461" w:rsidRPr="000A334A">
        <w:rPr>
          <w:sz w:val="28"/>
          <w:szCs w:val="28"/>
          <w:lang w:eastAsia="lv-LV"/>
        </w:rPr>
        <w:t>pārskatīt esošo sertifikācijas modeli, saturu, mācību nodrošinājumu, pārbaudījuma tehnisko norisi</w:t>
      </w:r>
      <w:r w:rsidR="00563A26" w:rsidRPr="000A334A">
        <w:rPr>
          <w:sz w:val="28"/>
          <w:szCs w:val="28"/>
          <w:lang w:eastAsia="lv-LV"/>
        </w:rPr>
        <w:t>.</w:t>
      </w:r>
      <w:r>
        <w:rPr>
          <w:sz w:val="28"/>
          <w:szCs w:val="28"/>
          <w:lang w:eastAsia="lv-LV"/>
        </w:rPr>
        <w:t xml:space="preserve"> </w:t>
      </w:r>
    </w:p>
    <w:p w14:paraId="3BEBA72B" w14:textId="2A96BA0C" w:rsidR="0063478D" w:rsidRPr="000A334A" w:rsidRDefault="008F7C72" w:rsidP="0063478D">
      <w:pPr>
        <w:ind w:firstLine="720"/>
        <w:jc w:val="both"/>
        <w:rPr>
          <w:sz w:val="28"/>
          <w:szCs w:val="28"/>
          <w:lang w:eastAsia="lv-LV"/>
        </w:rPr>
      </w:pPr>
      <w:r w:rsidRPr="007B4786">
        <w:rPr>
          <w:rFonts w:eastAsia="Aptos"/>
          <w:sz w:val="28"/>
          <w:szCs w:val="28"/>
        </w:rPr>
        <w:t>2024.gadā uzsākta valsts pārvaldes iekšējo auditoru sertifikācijas pilotprojekta īstenošana atbilstoši jaunajām sertifikācijas tēmām</w:t>
      </w:r>
      <w:r w:rsidRPr="007B4786">
        <w:rPr>
          <w:rFonts w:eastAsia="Aptos"/>
          <w:sz w:val="28"/>
          <w:szCs w:val="28"/>
          <w:vertAlign w:val="superscript"/>
        </w:rPr>
        <w:footnoteReference w:id="12"/>
      </w:r>
      <w:r w:rsidRPr="007B4786">
        <w:rPr>
          <w:rFonts w:eastAsia="Aptos"/>
          <w:sz w:val="28"/>
          <w:szCs w:val="28"/>
        </w:rPr>
        <w:t xml:space="preserve"> un saturam. </w:t>
      </w:r>
      <w:r w:rsidR="0063478D">
        <w:rPr>
          <w:sz w:val="28"/>
          <w:szCs w:val="28"/>
          <w:lang w:eastAsia="lv-LV"/>
        </w:rPr>
        <w:t xml:space="preserve">2024.gadā tika grozīti Ministru kabineta 2013.gada 30.aprīļa noteikumi Nr.238 “Iekšējo auditoru sertifikācijas kārtība”, tostarp, precizētas pārbaudījuma jomas, nodrošināta sertifikācijai nepieciešamo mācību materiālu sagatavošana e-mācību kursu veidā, īstenotas sertifikācijas pretendentu klātienes mācības, sagatavoti testa jautājumi, kā arī īstenots sertifikācijas pārbaudījums. Ievērojot izmaiņas starptautiskajos iekšējā audita standartos, tika atbilstoši aktualizēti mācību materiāli un jautājumi nākamajam sertifikācijas pārbaudījumam 2025.gadā.  </w:t>
      </w:r>
    </w:p>
    <w:p w14:paraId="7F27B3E2" w14:textId="5602BCDE" w:rsidR="00F6185A" w:rsidRPr="007B4786" w:rsidRDefault="0063478D" w:rsidP="005B6BED">
      <w:pPr>
        <w:spacing w:after="120"/>
        <w:ind w:firstLine="720"/>
        <w:jc w:val="both"/>
        <w:rPr>
          <w:sz w:val="28"/>
          <w:szCs w:val="28"/>
          <w:lang w:eastAsia="lv-LV"/>
        </w:rPr>
      </w:pPr>
      <w:r>
        <w:rPr>
          <w:sz w:val="28"/>
          <w:szCs w:val="28"/>
          <w:lang w:eastAsia="lv-LV"/>
        </w:rPr>
        <w:t>Plānots uzsākto darbu turpināt</w:t>
      </w:r>
      <w:r w:rsidR="00D914BE">
        <w:rPr>
          <w:sz w:val="28"/>
          <w:szCs w:val="28"/>
          <w:lang w:eastAsia="lv-LV"/>
        </w:rPr>
        <w:t xml:space="preserve"> - </w:t>
      </w:r>
      <w:r w:rsidR="007B4786">
        <w:rPr>
          <w:rFonts w:eastAsia="Aptos"/>
          <w:sz w:val="28"/>
          <w:szCs w:val="28"/>
        </w:rPr>
        <w:t xml:space="preserve"> izskatīt</w:t>
      </w:r>
      <w:r w:rsidR="00F563A1" w:rsidRPr="007B4786">
        <w:rPr>
          <w:rFonts w:eastAsia="Aptos"/>
          <w:sz w:val="28"/>
          <w:szCs w:val="28"/>
        </w:rPr>
        <w:t xml:space="preserve"> sertifikācijas normatīvā</w:t>
      </w:r>
      <w:r w:rsidR="008F7C72" w:rsidRPr="007B4786">
        <w:rPr>
          <w:rFonts w:eastAsia="Aptos"/>
          <w:sz w:val="28"/>
          <w:szCs w:val="28"/>
        </w:rPr>
        <w:t xml:space="preserve"> regulējuma </w:t>
      </w:r>
      <w:r>
        <w:rPr>
          <w:rFonts w:eastAsia="Aptos"/>
          <w:sz w:val="28"/>
          <w:szCs w:val="28"/>
        </w:rPr>
        <w:t xml:space="preserve">papildus </w:t>
      </w:r>
      <w:r w:rsidR="00285210" w:rsidRPr="007B4786">
        <w:rPr>
          <w:rFonts w:eastAsia="Aptos"/>
          <w:sz w:val="28"/>
          <w:szCs w:val="28"/>
        </w:rPr>
        <w:t>pilnveidošanas iespējas, piemēram, saistībā ar potenciālo sertifikācijas pretendentu loka paplašināšanu</w:t>
      </w:r>
      <w:r w:rsidR="008F7C72" w:rsidRPr="007B4786">
        <w:rPr>
          <w:rFonts w:eastAsia="Aptos"/>
          <w:sz w:val="28"/>
          <w:szCs w:val="28"/>
        </w:rPr>
        <w:t xml:space="preserve">, e-mācību </w:t>
      </w:r>
      <w:r w:rsidR="00D914BE" w:rsidRPr="007B4786">
        <w:rPr>
          <w:rFonts w:eastAsia="Aptos"/>
          <w:sz w:val="28"/>
          <w:szCs w:val="28"/>
        </w:rPr>
        <w:t>materiāl</w:t>
      </w:r>
      <w:r w:rsidR="00D914BE">
        <w:rPr>
          <w:rFonts w:eastAsia="Aptos"/>
          <w:sz w:val="28"/>
          <w:szCs w:val="28"/>
        </w:rPr>
        <w:t>u attīstību</w:t>
      </w:r>
      <w:r w:rsidR="008F7C72" w:rsidRPr="007B4786">
        <w:rPr>
          <w:rFonts w:eastAsia="Aptos"/>
          <w:sz w:val="28"/>
          <w:szCs w:val="28"/>
        </w:rPr>
        <w:t xml:space="preserve">, </w:t>
      </w:r>
      <w:r w:rsidR="00D914BE">
        <w:rPr>
          <w:rFonts w:eastAsia="Aptos"/>
          <w:sz w:val="28"/>
          <w:szCs w:val="28"/>
        </w:rPr>
        <w:t xml:space="preserve">sadarbībā ar Valsts administrācijas skolu </w:t>
      </w:r>
      <w:r w:rsidR="008F7C72" w:rsidRPr="007B4786">
        <w:rPr>
          <w:rFonts w:eastAsia="Aptos"/>
          <w:sz w:val="28"/>
          <w:szCs w:val="28"/>
        </w:rPr>
        <w:t xml:space="preserve">jāmodernizē pārbaudījuma eksāmena </w:t>
      </w:r>
      <w:r w:rsidR="00285210" w:rsidRPr="007B4786">
        <w:rPr>
          <w:rFonts w:eastAsia="Aptos"/>
          <w:sz w:val="28"/>
          <w:szCs w:val="28"/>
        </w:rPr>
        <w:t xml:space="preserve">norise, </w:t>
      </w:r>
      <w:r w:rsidR="00285210" w:rsidRPr="007B4786">
        <w:rPr>
          <w:sz w:val="28"/>
          <w:szCs w:val="28"/>
          <w:lang w:eastAsia="lv-LV"/>
        </w:rPr>
        <w:t xml:space="preserve">meklējot </w:t>
      </w:r>
      <w:r w:rsidR="008F7C72" w:rsidRPr="007B4786">
        <w:rPr>
          <w:sz w:val="28"/>
          <w:szCs w:val="28"/>
          <w:lang w:eastAsia="lv-LV"/>
        </w:rPr>
        <w:t>risinā</w:t>
      </w:r>
      <w:r w:rsidR="00285210" w:rsidRPr="007B4786">
        <w:rPr>
          <w:sz w:val="28"/>
          <w:szCs w:val="28"/>
          <w:lang w:eastAsia="lv-LV"/>
        </w:rPr>
        <w:t>jumus</w:t>
      </w:r>
      <w:r w:rsidR="008F7C72" w:rsidRPr="007B4786">
        <w:rPr>
          <w:sz w:val="28"/>
          <w:szCs w:val="28"/>
          <w:lang w:eastAsia="lv-LV"/>
        </w:rPr>
        <w:t xml:space="preserve"> jautājum</w:t>
      </w:r>
      <w:r w:rsidR="00285210" w:rsidRPr="007B4786">
        <w:rPr>
          <w:sz w:val="28"/>
          <w:szCs w:val="28"/>
          <w:lang w:eastAsia="lv-LV"/>
        </w:rPr>
        <w:t>iem</w:t>
      </w:r>
      <w:r w:rsidR="008F7C72" w:rsidRPr="007B4786">
        <w:rPr>
          <w:sz w:val="28"/>
          <w:szCs w:val="28"/>
          <w:lang w:eastAsia="lv-LV"/>
        </w:rPr>
        <w:t>, kas saistīti ar procesu digitalizāciju (IT rīki), kā arī globālo krīžu ietekmē akcentēto nepieciešamību attīstīt pakalpojuma attālinātas saņemšanas iespējas.</w:t>
      </w:r>
      <w:r w:rsidR="00D914BE">
        <w:rPr>
          <w:sz w:val="28"/>
          <w:szCs w:val="28"/>
          <w:lang w:eastAsia="lv-LV"/>
        </w:rPr>
        <w:t xml:space="preserve"> Šajā nolūkā nepieciešams rast risinājumus finanšu piesaistei un projektu īstenošanai.</w:t>
      </w:r>
    </w:p>
    <w:p w14:paraId="1E9908BC" w14:textId="77777777" w:rsidR="007B1782" w:rsidRPr="005B6BED" w:rsidRDefault="007B1782" w:rsidP="005502BA">
      <w:pPr>
        <w:spacing w:after="120"/>
        <w:jc w:val="both"/>
        <w:rPr>
          <w:sz w:val="28"/>
          <w:szCs w:val="28"/>
          <w:highlight w:val="yellow"/>
          <w:lang w:eastAsia="lv-LV"/>
        </w:rPr>
      </w:pPr>
    </w:p>
    <w:p w14:paraId="790CDCE0" w14:textId="61EA858E" w:rsidR="005C3187" w:rsidRPr="00F94F9E" w:rsidRDefault="005C3187" w:rsidP="005C3187">
      <w:pPr>
        <w:jc w:val="center"/>
        <w:rPr>
          <w:b/>
          <w:sz w:val="32"/>
          <w:szCs w:val="32"/>
        </w:rPr>
      </w:pPr>
      <w:r w:rsidRPr="00F94F9E">
        <w:rPr>
          <w:b/>
          <w:sz w:val="32"/>
          <w:szCs w:val="32"/>
        </w:rPr>
        <w:t>Ministru kabineta noteikt</w:t>
      </w:r>
      <w:r w:rsidR="007F48B7" w:rsidRPr="00F94F9E">
        <w:rPr>
          <w:b/>
          <w:sz w:val="32"/>
          <w:szCs w:val="32"/>
        </w:rPr>
        <w:t>o</w:t>
      </w:r>
      <w:r w:rsidRPr="00F94F9E">
        <w:rPr>
          <w:b/>
          <w:sz w:val="32"/>
          <w:szCs w:val="32"/>
        </w:rPr>
        <w:t xml:space="preserve"> auditējam</w:t>
      </w:r>
      <w:r w:rsidR="007F48B7" w:rsidRPr="00F94F9E">
        <w:rPr>
          <w:b/>
          <w:sz w:val="32"/>
          <w:szCs w:val="32"/>
        </w:rPr>
        <w:t>o</w:t>
      </w:r>
      <w:r w:rsidRPr="00F94F9E">
        <w:rPr>
          <w:b/>
          <w:sz w:val="32"/>
          <w:szCs w:val="32"/>
        </w:rPr>
        <w:t xml:space="preserve"> prioritā</w:t>
      </w:r>
      <w:r w:rsidR="007F48B7" w:rsidRPr="00F94F9E">
        <w:rPr>
          <w:b/>
          <w:sz w:val="32"/>
          <w:szCs w:val="32"/>
        </w:rPr>
        <w:t>šu</w:t>
      </w:r>
      <w:r w:rsidRPr="00F94F9E">
        <w:rPr>
          <w:b/>
          <w:sz w:val="32"/>
          <w:szCs w:val="32"/>
        </w:rPr>
        <w:t xml:space="preserve"> īstenošana</w:t>
      </w:r>
    </w:p>
    <w:p w14:paraId="7D826F1D" w14:textId="77777777" w:rsidR="005C3187" w:rsidRPr="005B6BED" w:rsidRDefault="005C3187" w:rsidP="005C3187">
      <w:pPr>
        <w:tabs>
          <w:tab w:val="left" w:pos="325"/>
          <w:tab w:val="left" w:pos="1178"/>
        </w:tabs>
        <w:ind w:right="-58"/>
        <w:jc w:val="both"/>
      </w:pPr>
    </w:p>
    <w:p w14:paraId="64644A08" w14:textId="77777777" w:rsidR="00196A93" w:rsidRPr="00F94F9E" w:rsidRDefault="00196A93" w:rsidP="00196A93">
      <w:pPr>
        <w:tabs>
          <w:tab w:val="left" w:pos="993"/>
        </w:tabs>
        <w:ind w:firstLine="709"/>
        <w:jc w:val="both"/>
        <w:rPr>
          <w:sz w:val="28"/>
          <w:szCs w:val="28"/>
        </w:rPr>
      </w:pPr>
      <w:r w:rsidRPr="00F94F9E">
        <w:rPr>
          <w:sz w:val="28"/>
          <w:szCs w:val="28"/>
        </w:rPr>
        <w:t xml:space="preserve">Ministriju un iestāžu iekšējam auditam ir būtiska loma institūciju iekšējās kontroles sistēmas darbības attīstībā un iekšējais audits var sniegt ieguldījumu arī pakalpojumu kvalitātes, labas pārvaldības principu ievērošanas un efektivitātes novērtēšanā. Līdz ar to Finanšu ministrijas darbības stratēģijā 2020.-2024.gadam iekšējā audita politikas jomā tika izvirzīts mērķis – Mūsdienīgas iekšējā audita sistēmas izveide, kas sekmē efektīvas pārvaldības attīstību valsts pārvaldē, ietverot rādītāju – Iekšējais audits ir neatkarīgs, objektīvs un uzticams padomdevējs un palīgs MK un iestāžu vadītājiem, sniedzot ieguldījumu valsts pārvaldes efektivitātes celšanai. </w:t>
      </w:r>
    </w:p>
    <w:p w14:paraId="36510E2F" w14:textId="77777777" w:rsidR="00196A93" w:rsidRPr="00F94F9E" w:rsidRDefault="00196A93" w:rsidP="00196A93">
      <w:pPr>
        <w:ind w:firstLine="720"/>
        <w:jc w:val="both"/>
        <w:rPr>
          <w:sz w:val="28"/>
          <w:szCs w:val="28"/>
        </w:rPr>
      </w:pPr>
      <w:r w:rsidRPr="00F94F9E">
        <w:rPr>
          <w:sz w:val="28"/>
          <w:szCs w:val="28"/>
        </w:rPr>
        <w:t xml:space="preserve">Īstenojot horizontālos un attīstot efektivitātes auditus, tiek identificētas kopīgas problēmas, nepieciešamie risinājumi un labā prakse, lai uzlabotu iestāžu darbības procesus, rastu iespējas efektivitātes uzlabošanai un ekonomijai, kā arī administratīvā sloga mazināšanai. Tā kā iekšējais audits palīdz vienkopus identificēt nozarē </w:t>
      </w:r>
      <w:r w:rsidRPr="00F94F9E">
        <w:rPr>
          <w:sz w:val="28"/>
          <w:szCs w:val="28"/>
        </w:rPr>
        <w:lastRenderedPageBreak/>
        <w:t>pastāvošas nepilnības, ieteikumu veidā stiprināt kontroles un procesus tajā, kā arī celt kopējo valsts pārvaldes izpratni par auditējamo jomu, tad pamatojoties uz Iekšējā audita likuma 8. panta 2. punktu, regulāri tiek noteiktas  kopējās valsts pārvaldē konkrētā periodā auditējamās prioritātes.</w:t>
      </w:r>
    </w:p>
    <w:p w14:paraId="767900E0" w14:textId="5E99E93B" w:rsidR="00196A93" w:rsidRPr="005B6BED" w:rsidRDefault="00196A93" w:rsidP="00196A93">
      <w:pPr>
        <w:tabs>
          <w:tab w:val="left" w:pos="993"/>
        </w:tabs>
        <w:ind w:firstLine="709"/>
        <w:jc w:val="both"/>
        <w:rPr>
          <w:sz w:val="28"/>
          <w:szCs w:val="28"/>
          <w:highlight w:val="yellow"/>
        </w:rPr>
      </w:pPr>
    </w:p>
    <w:p w14:paraId="0CD88C03" w14:textId="5A2421F5" w:rsidR="005C3187" w:rsidRPr="008E5A48" w:rsidRDefault="008E5A48" w:rsidP="00392285">
      <w:pPr>
        <w:shd w:val="clear" w:color="auto" w:fill="FFFFFF"/>
        <w:ind w:firstLine="720"/>
        <w:jc w:val="both"/>
        <w:rPr>
          <w:sz w:val="28"/>
          <w:szCs w:val="28"/>
        </w:rPr>
      </w:pPr>
      <w:r w:rsidRPr="00C6610C">
        <w:rPr>
          <w:sz w:val="28"/>
          <w:szCs w:val="28"/>
          <w:lang w:eastAsia="lv-LV"/>
        </w:rPr>
        <w:t>Saskaņā ar Ministru kabineta 2024. gada 20. marta rīkojumu Nr. 188 “Par kopējām valsts pārvaldē auditējamām prioritātēm 2024. un 2025. gadam”</w:t>
      </w:r>
      <w:r w:rsidR="000D6EB0">
        <w:rPr>
          <w:rStyle w:val="FootnoteReference"/>
          <w:sz w:val="28"/>
          <w:szCs w:val="28"/>
          <w:lang w:eastAsia="lv-LV"/>
        </w:rPr>
        <w:footnoteReference w:id="13"/>
      </w:r>
      <w:r>
        <w:rPr>
          <w:sz w:val="28"/>
          <w:szCs w:val="28"/>
          <w:lang w:eastAsia="lv-LV"/>
        </w:rPr>
        <w:t xml:space="preserve"> </w:t>
      </w:r>
      <w:r w:rsidR="005C3187" w:rsidRPr="008E5A48">
        <w:rPr>
          <w:sz w:val="28"/>
          <w:szCs w:val="28"/>
          <w:lang w:eastAsia="lv-LV"/>
        </w:rPr>
        <w:t xml:space="preserve">(turpmāk – MK rīkojums) </w:t>
      </w:r>
      <w:r w:rsidRPr="00C6610C">
        <w:rPr>
          <w:sz w:val="28"/>
          <w:szCs w:val="28"/>
          <w:lang w:eastAsia="lv-LV"/>
        </w:rPr>
        <w:t xml:space="preserve">, viena no noteiktajām valsts līmeņa auditējamajām prioritātēm ir Informācijas un komunikāciju tehnoloģiju (turpmāk – IKT)  drošības pārvaldības iekšējais audits. Minētā </w:t>
      </w:r>
      <w:r>
        <w:rPr>
          <w:sz w:val="28"/>
          <w:szCs w:val="28"/>
          <w:lang w:eastAsia="lv-LV"/>
        </w:rPr>
        <w:t xml:space="preserve">MK </w:t>
      </w:r>
      <w:r w:rsidRPr="00C6610C">
        <w:rPr>
          <w:sz w:val="28"/>
          <w:szCs w:val="28"/>
          <w:lang w:eastAsia="lv-LV"/>
        </w:rPr>
        <w:t>rīkojuma mērķis ir nodrošināt vienotu pieeju informācijas un komunikāciju tehnoloģiju riska vadības novērtējumam publiskajā pārvaldē, kā arī stiprināt institucionālo kapacitāti kiberdrošības jomā, tā veicinot izpratni par atbildīgu, mērķtiecīgu un drošu IKT resursu pārvaldību.</w:t>
      </w:r>
      <w:r w:rsidR="00392285" w:rsidRPr="008E5A48">
        <w:rPr>
          <w:sz w:val="28"/>
          <w:szCs w:val="28"/>
        </w:rPr>
        <w:t xml:space="preserve"> Tāpat arī </w:t>
      </w:r>
      <w:r>
        <w:rPr>
          <w:sz w:val="28"/>
          <w:szCs w:val="28"/>
        </w:rPr>
        <w:t xml:space="preserve">tika noteikts </w:t>
      </w:r>
      <w:r w:rsidR="00392285" w:rsidRPr="008E5A48">
        <w:rPr>
          <w:sz w:val="28"/>
          <w:szCs w:val="28"/>
        </w:rPr>
        <w:t>turpinā</w:t>
      </w:r>
      <w:r>
        <w:rPr>
          <w:sz w:val="28"/>
          <w:szCs w:val="28"/>
        </w:rPr>
        <w:t>t</w:t>
      </w:r>
      <w:r w:rsidR="00392285" w:rsidRPr="008E5A48">
        <w:rPr>
          <w:sz w:val="28"/>
          <w:szCs w:val="28"/>
        </w:rPr>
        <w:t xml:space="preserve"> iesākto praksi </w:t>
      </w:r>
      <w:r w:rsidR="00A96CBB" w:rsidRPr="008E5A48">
        <w:rPr>
          <w:sz w:val="28"/>
          <w:szCs w:val="28"/>
        </w:rPr>
        <w:t xml:space="preserve">plānoto iekšējo auditu ietvaros </w:t>
      </w:r>
      <w:r>
        <w:rPr>
          <w:sz w:val="28"/>
          <w:szCs w:val="28"/>
        </w:rPr>
        <w:t>veikt</w:t>
      </w:r>
      <w:r w:rsidRPr="008E5A48">
        <w:rPr>
          <w:sz w:val="28"/>
          <w:szCs w:val="28"/>
        </w:rPr>
        <w:t xml:space="preserve"> </w:t>
      </w:r>
      <w:r w:rsidR="005C3187" w:rsidRPr="008E5A48">
        <w:rPr>
          <w:sz w:val="28"/>
          <w:szCs w:val="28"/>
        </w:rPr>
        <w:t xml:space="preserve">iekšējās kontroles sistēmas elementu un procesu efektivitātes </w:t>
      </w:r>
      <w:r>
        <w:rPr>
          <w:sz w:val="28"/>
          <w:szCs w:val="28"/>
        </w:rPr>
        <w:t>vērtēšanu</w:t>
      </w:r>
      <w:r w:rsidR="00392285" w:rsidRPr="008E5A48">
        <w:rPr>
          <w:sz w:val="28"/>
          <w:szCs w:val="28"/>
        </w:rPr>
        <w:t xml:space="preserve">, veikt </w:t>
      </w:r>
      <w:r w:rsidR="00A96CBB" w:rsidRPr="008E5A48">
        <w:rPr>
          <w:sz w:val="28"/>
          <w:szCs w:val="28"/>
        </w:rPr>
        <w:t xml:space="preserve">līdzīgu procesu iekšējos auditus kā </w:t>
      </w:r>
      <w:r w:rsidR="005C3187" w:rsidRPr="008E5A48">
        <w:rPr>
          <w:sz w:val="28"/>
          <w:szCs w:val="28"/>
        </w:rPr>
        <w:t>horizontālos</w:t>
      </w:r>
      <w:r w:rsidR="00392285" w:rsidRPr="008E5A48">
        <w:rPr>
          <w:sz w:val="28"/>
          <w:szCs w:val="28"/>
        </w:rPr>
        <w:t xml:space="preserve"> vai vertikālos</w:t>
      </w:r>
      <w:r w:rsidR="005C3187" w:rsidRPr="008E5A48">
        <w:rPr>
          <w:sz w:val="28"/>
          <w:szCs w:val="28"/>
        </w:rPr>
        <w:t xml:space="preserve"> auditus</w:t>
      </w:r>
      <w:r>
        <w:rPr>
          <w:sz w:val="28"/>
          <w:szCs w:val="28"/>
        </w:rPr>
        <w:t>,</w:t>
      </w:r>
      <w:r w:rsidR="00106790" w:rsidRPr="008E5A48">
        <w:rPr>
          <w:sz w:val="28"/>
          <w:szCs w:val="28"/>
        </w:rPr>
        <w:t xml:space="preserve"> pēc iespējas plānot un īstenot starpresoru sadarbību iekšējo auditu veikšanā.</w:t>
      </w:r>
    </w:p>
    <w:p w14:paraId="6A800C9B" w14:textId="7C1628E3" w:rsidR="005C3187" w:rsidRPr="005B6BED" w:rsidRDefault="005C3187" w:rsidP="005502BA">
      <w:pPr>
        <w:pStyle w:val="ListParagraph"/>
        <w:autoSpaceDE w:val="0"/>
        <w:autoSpaceDN w:val="0"/>
        <w:adjustRightInd w:val="0"/>
        <w:ind w:left="795"/>
        <w:jc w:val="both"/>
        <w:rPr>
          <w:sz w:val="28"/>
          <w:szCs w:val="28"/>
          <w:highlight w:val="yellow"/>
        </w:rPr>
      </w:pPr>
    </w:p>
    <w:p w14:paraId="5132B2C6" w14:textId="77777777" w:rsidR="00AC016C" w:rsidRPr="00C6610C" w:rsidRDefault="00AC016C" w:rsidP="00AC016C">
      <w:pPr>
        <w:spacing w:before="100" w:beforeAutospacing="1" w:after="100" w:afterAutospacing="1"/>
        <w:jc w:val="center"/>
        <w:rPr>
          <w:b/>
          <w:bCs/>
          <w:sz w:val="28"/>
          <w:szCs w:val="28"/>
          <w:lang w:eastAsia="lv-LV"/>
        </w:rPr>
      </w:pPr>
      <w:r w:rsidRPr="00C6610C">
        <w:rPr>
          <w:b/>
          <w:bCs/>
          <w:sz w:val="28"/>
          <w:szCs w:val="28"/>
          <w:lang w:eastAsia="lv-LV"/>
        </w:rPr>
        <w:t>Informācijas un komunikāciju tehnoloģiju drošības pārvaldības iekšējā audita ietvara izveide un piemērošana valsts pārvaldē</w:t>
      </w:r>
    </w:p>
    <w:p w14:paraId="21012CC6" w14:textId="77777777" w:rsidR="00AC016C" w:rsidRPr="00C6610C" w:rsidRDefault="00AC016C" w:rsidP="00AC016C">
      <w:pPr>
        <w:ind w:firstLine="720"/>
        <w:jc w:val="both"/>
        <w:rPr>
          <w:sz w:val="28"/>
          <w:szCs w:val="28"/>
          <w:lang w:eastAsia="lv-LV"/>
        </w:rPr>
      </w:pPr>
      <w:r>
        <w:rPr>
          <w:sz w:val="28"/>
          <w:szCs w:val="28"/>
          <w:lang w:eastAsia="lv-LV"/>
        </w:rPr>
        <w:t xml:space="preserve">Auditējamā prioritāte noteikta </w:t>
      </w:r>
      <w:r w:rsidRPr="00C6610C">
        <w:rPr>
          <w:sz w:val="28"/>
          <w:szCs w:val="28"/>
          <w:lang w:eastAsia="lv-LV"/>
        </w:rPr>
        <w:t>ņemot vērā kiberdrošības aktualitāti un Eiropas Savienības normatīvo aktu pārņemšanas procesu, tostarp</w:t>
      </w:r>
      <w:r>
        <w:rPr>
          <w:sz w:val="28"/>
          <w:szCs w:val="28"/>
          <w:lang w:eastAsia="lv-LV"/>
        </w:rPr>
        <w:t>,</w:t>
      </w:r>
      <w:r w:rsidRPr="00C6610C">
        <w:rPr>
          <w:sz w:val="28"/>
          <w:szCs w:val="28"/>
          <w:lang w:eastAsia="lv-LV"/>
        </w:rPr>
        <w:t xml:space="preserve"> Nacionālā kiberdrošības likuma izstrādi.</w:t>
      </w:r>
      <w:r>
        <w:rPr>
          <w:sz w:val="28"/>
          <w:szCs w:val="28"/>
          <w:lang w:eastAsia="lv-LV"/>
        </w:rPr>
        <w:t xml:space="preserve"> </w:t>
      </w:r>
      <w:r w:rsidRPr="00C6610C">
        <w:rPr>
          <w:sz w:val="28"/>
          <w:szCs w:val="28"/>
          <w:lang w:eastAsia="lv-LV"/>
        </w:rPr>
        <w:t xml:space="preserve">Lai nodrošinātu šīs prioritātes īstenošanu, Finanšu ministrija sadarbībā ar Viedās administrācijas un reģionālās attīstības ministriju (iepriekš – Vides aizsardzības un reģionālās attīstības ministriju), Aizsardzības ministriju, CERT.LV, kā arī valsts pārvaldes iekšējā audita un informācijas tehnoloģiju audita ekspertiem, </w:t>
      </w:r>
      <w:r>
        <w:rPr>
          <w:sz w:val="28"/>
          <w:szCs w:val="28"/>
          <w:lang w:eastAsia="lv-LV"/>
        </w:rPr>
        <w:t xml:space="preserve">2024.gadā </w:t>
      </w:r>
      <w:r w:rsidRPr="00C6610C">
        <w:rPr>
          <w:sz w:val="28"/>
          <w:szCs w:val="28"/>
          <w:lang w:eastAsia="lv-LV"/>
        </w:rPr>
        <w:t>izstrādāja vadlīnijas “Informācijas un komunikāciju tehnoloģiju drošības pārvaldības iekšējā audita veikšanai”. Vadlīnijas nosaka metodoloģisko ietvaru audita veikšanai, tostarp</w:t>
      </w:r>
      <w:r>
        <w:rPr>
          <w:sz w:val="28"/>
          <w:szCs w:val="28"/>
          <w:lang w:eastAsia="lv-LV"/>
        </w:rPr>
        <w:t>,</w:t>
      </w:r>
      <w:r w:rsidRPr="00C6610C">
        <w:rPr>
          <w:sz w:val="28"/>
          <w:szCs w:val="28"/>
          <w:lang w:eastAsia="lv-LV"/>
        </w:rPr>
        <w:t xml:space="preserve"> kontroles novērtējuma kritērijus, kuri ir saskaņoti ar starptautiskajiem standartiem (ISO/IEC 27001 un ISO/IEC 27002), kā arī iekšējā audita profesionālās prakses standartiem. Praktiskā audita izpildē paredzēts vērtēt iekšējās kontroles sistēmas darbību 16 kontroles jomās, kuras ietver visaptverošu IKT drošības pārvaldības spektru – sākot no organizatoriskās vides, risku pārvaldības un cilvēkresursu apmācības līdz incidentu pārvaldībai, datu drošībai, portatīvo</w:t>
      </w:r>
      <w:r>
        <w:rPr>
          <w:sz w:val="28"/>
          <w:szCs w:val="28"/>
          <w:lang w:eastAsia="lv-LV"/>
        </w:rPr>
        <w:t xml:space="preserve"> ierīču</w:t>
      </w:r>
      <w:r w:rsidRPr="00C6610C">
        <w:rPr>
          <w:sz w:val="28"/>
          <w:szCs w:val="28"/>
          <w:lang w:eastAsia="lv-LV"/>
        </w:rPr>
        <w:t xml:space="preserve"> un attālināta darba risinājumu aizsardzībai, kā arī darbības nepārtrauktības un krīžu vadības spējām.</w:t>
      </w:r>
      <w:r>
        <w:rPr>
          <w:sz w:val="28"/>
          <w:szCs w:val="28"/>
          <w:lang w:eastAsia="lv-LV"/>
        </w:rPr>
        <w:t xml:space="preserve"> </w:t>
      </w:r>
      <w:r w:rsidRPr="00C6610C">
        <w:rPr>
          <w:sz w:val="28"/>
          <w:szCs w:val="28"/>
          <w:lang w:eastAsia="lv-LV"/>
        </w:rPr>
        <w:t>Ieviešot šādu sistemātisku pieeju, ir iespējams nodrošināt, ka:</w:t>
      </w:r>
    </w:p>
    <w:p w14:paraId="451F6F69" w14:textId="77777777" w:rsidR="00AC016C" w:rsidRPr="00C6610C" w:rsidRDefault="00AC016C" w:rsidP="00AC016C">
      <w:pPr>
        <w:numPr>
          <w:ilvl w:val="0"/>
          <w:numId w:val="43"/>
        </w:numPr>
        <w:jc w:val="both"/>
        <w:rPr>
          <w:sz w:val="28"/>
          <w:szCs w:val="28"/>
          <w:lang w:eastAsia="lv-LV"/>
        </w:rPr>
      </w:pPr>
      <w:r w:rsidRPr="00C6610C">
        <w:rPr>
          <w:sz w:val="28"/>
          <w:szCs w:val="28"/>
          <w:lang w:eastAsia="lv-LV"/>
        </w:rPr>
        <w:t>tiek identificētas būtiskākās nepilnības institūciju IKT drošības pārvaldības procesos;</w:t>
      </w:r>
    </w:p>
    <w:p w14:paraId="6201F3EC" w14:textId="77777777" w:rsidR="00AC016C" w:rsidRPr="00C6610C" w:rsidRDefault="00AC016C" w:rsidP="00AC016C">
      <w:pPr>
        <w:numPr>
          <w:ilvl w:val="0"/>
          <w:numId w:val="43"/>
        </w:numPr>
        <w:jc w:val="both"/>
        <w:rPr>
          <w:sz w:val="28"/>
          <w:szCs w:val="28"/>
          <w:lang w:eastAsia="lv-LV"/>
        </w:rPr>
      </w:pPr>
      <w:r w:rsidRPr="00C6610C">
        <w:rPr>
          <w:sz w:val="28"/>
          <w:szCs w:val="28"/>
          <w:lang w:eastAsia="lv-LV"/>
        </w:rPr>
        <w:t>tiek veicināta kontroles funkciju efektivitāte un savstarpēja salīdzināmība starp iestādēm;</w:t>
      </w:r>
    </w:p>
    <w:p w14:paraId="7FF78A55" w14:textId="341F30EA" w:rsidR="00AC016C" w:rsidRPr="00C6610C" w:rsidRDefault="00AC016C" w:rsidP="00AC016C">
      <w:pPr>
        <w:numPr>
          <w:ilvl w:val="0"/>
          <w:numId w:val="43"/>
        </w:numPr>
        <w:jc w:val="both"/>
        <w:rPr>
          <w:sz w:val="28"/>
          <w:szCs w:val="28"/>
          <w:lang w:eastAsia="lv-LV"/>
        </w:rPr>
      </w:pPr>
      <w:r w:rsidRPr="00C6610C">
        <w:rPr>
          <w:sz w:val="28"/>
          <w:szCs w:val="28"/>
          <w:lang w:eastAsia="lv-LV"/>
        </w:rPr>
        <w:lastRenderedPageBreak/>
        <w:t>tiek stiprināta</w:t>
      </w:r>
      <w:r w:rsidR="00F6697C">
        <w:rPr>
          <w:sz w:val="28"/>
          <w:szCs w:val="28"/>
          <w:lang w:eastAsia="lv-LV"/>
        </w:rPr>
        <w:t xml:space="preserve"> IKT</w:t>
      </w:r>
      <w:r w:rsidRPr="00C6610C">
        <w:rPr>
          <w:sz w:val="28"/>
          <w:szCs w:val="28"/>
          <w:lang w:eastAsia="lv-LV"/>
        </w:rPr>
        <w:t xml:space="preserve"> </w:t>
      </w:r>
      <w:r w:rsidR="00DA553D">
        <w:rPr>
          <w:sz w:val="28"/>
          <w:szCs w:val="28"/>
          <w:lang w:eastAsia="lv-LV"/>
        </w:rPr>
        <w:t>pārvaldības</w:t>
      </w:r>
      <w:r w:rsidRPr="00C6610C">
        <w:rPr>
          <w:sz w:val="28"/>
          <w:szCs w:val="28"/>
          <w:lang w:eastAsia="lv-LV"/>
        </w:rPr>
        <w:t xml:space="preserve"> kultūra</w:t>
      </w:r>
      <w:r w:rsidR="00DA553D">
        <w:rPr>
          <w:sz w:val="28"/>
          <w:szCs w:val="28"/>
          <w:lang w:eastAsia="lv-LV"/>
        </w:rPr>
        <w:t>, t</w:t>
      </w:r>
      <w:r w:rsidR="008F610E">
        <w:rPr>
          <w:sz w:val="28"/>
          <w:szCs w:val="28"/>
          <w:lang w:eastAsia="lv-LV"/>
        </w:rPr>
        <w:t>ostarp</w:t>
      </w:r>
      <w:r w:rsidR="00DA553D">
        <w:rPr>
          <w:sz w:val="28"/>
          <w:szCs w:val="28"/>
          <w:lang w:eastAsia="lv-LV"/>
        </w:rPr>
        <w:t xml:space="preserve"> IKT risku pārvaldība</w:t>
      </w:r>
      <w:r w:rsidRPr="00C6610C">
        <w:rPr>
          <w:sz w:val="28"/>
          <w:szCs w:val="28"/>
          <w:lang w:eastAsia="lv-LV"/>
        </w:rPr>
        <w:t xml:space="preserve"> un uzlabota </w:t>
      </w:r>
      <w:r w:rsidR="00DA553D">
        <w:rPr>
          <w:sz w:val="28"/>
          <w:szCs w:val="28"/>
          <w:lang w:eastAsia="lv-LV"/>
        </w:rPr>
        <w:t>vispārējā</w:t>
      </w:r>
      <w:r w:rsidR="00DA553D" w:rsidRPr="00C6610C">
        <w:rPr>
          <w:sz w:val="28"/>
          <w:szCs w:val="28"/>
          <w:lang w:eastAsia="lv-LV"/>
        </w:rPr>
        <w:t xml:space="preserve"> </w:t>
      </w:r>
      <w:r w:rsidR="00DA553D">
        <w:rPr>
          <w:sz w:val="28"/>
          <w:szCs w:val="28"/>
          <w:lang w:eastAsia="lv-LV"/>
        </w:rPr>
        <w:t>kiberdrošības</w:t>
      </w:r>
      <w:r w:rsidRPr="00C6610C">
        <w:rPr>
          <w:sz w:val="28"/>
          <w:szCs w:val="28"/>
          <w:lang w:eastAsia="lv-LV"/>
        </w:rPr>
        <w:t xml:space="preserve"> noturība valsts pārvaldē.</w:t>
      </w:r>
    </w:p>
    <w:p w14:paraId="5682EAC5" w14:textId="5BBC3F30" w:rsidR="00AC016C" w:rsidRDefault="00AC016C" w:rsidP="00AC016C">
      <w:pPr>
        <w:jc w:val="both"/>
        <w:rPr>
          <w:sz w:val="28"/>
          <w:szCs w:val="28"/>
          <w:lang w:eastAsia="lv-LV"/>
        </w:rPr>
      </w:pPr>
      <w:r>
        <w:rPr>
          <w:sz w:val="28"/>
          <w:szCs w:val="28"/>
          <w:lang w:eastAsia="lv-LV"/>
        </w:rPr>
        <w:t>Papildus tam tika organizēta iekšējo auditoru un ekspertu diskusija par IKT pārvaldību un kiberdrošību. Sagatavots arī e-kurss iekšējo auditoru pašmācību veikšanai</w:t>
      </w:r>
      <w:r w:rsidR="001925CC">
        <w:rPr>
          <w:rStyle w:val="FootnoteReference"/>
          <w:sz w:val="28"/>
          <w:szCs w:val="28"/>
          <w:lang w:eastAsia="lv-LV"/>
        </w:rPr>
        <w:footnoteReference w:id="14"/>
      </w:r>
      <w:r>
        <w:rPr>
          <w:sz w:val="28"/>
          <w:szCs w:val="28"/>
          <w:lang w:eastAsia="lv-LV"/>
        </w:rPr>
        <w:t>.</w:t>
      </w:r>
    </w:p>
    <w:p w14:paraId="77756633" w14:textId="77777777" w:rsidR="00AC016C" w:rsidRDefault="00AC016C" w:rsidP="00AC016C">
      <w:pPr>
        <w:ind w:firstLine="720"/>
        <w:jc w:val="both"/>
        <w:rPr>
          <w:sz w:val="28"/>
          <w:szCs w:val="28"/>
          <w:lang w:eastAsia="lv-LV"/>
        </w:rPr>
      </w:pPr>
      <w:r w:rsidRPr="00C6610C">
        <w:rPr>
          <w:sz w:val="28"/>
          <w:szCs w:val="28"/>
          <w:lang w:eastAsia="lv-LV"/>
        </w:rPr>
        <w:t>Saskaņā ar vadlīnijām paredzēts, ka institūcijas pēc auditu veikšanas izstrādās ieteikumus politikas veidotājam – ar mērķi pilnveidot nacionālo IKT drošības pārvaldības sistēmu. Minētie priekšlikumi tiks apkopoti un iesniegti Finanšu ministrijā. Par apkopotajiem rezultātiem un izteiktajiem priekšlikumiem plānots informēt arī Nacionālo kiberdrošības centru (NKDC), kas saskaņā ar spēkā esošo normatīvo regulējumu ir kompetentā uzraudzības iestāde šajā jomā.</w:t>
      </w:r>
    </w:p>
    <w:p w14:paraId="6DDE9C2C" w14:textId="77777777" w:rsidR="00AC016C" w:rsidRPr="00882598" w:rsidRDefault="00AC016C" w:rsidP="00AC016C">
      <w:pPr>
        <w:ind w:firstLine="720"/>
        <w:jc w:val="both"/>
        <w:rPr>
          <w:sz w:val="28"/>
          <w:szCs w:val="28"/>
          <w:lang w:eastAsia="lv-LV"/>
        </w:rPr>
      </w:pPr>
    </w:p>
    <w:p w14:paraId="32CE129F" w14:textId="77777777" w:rsidR="00A12984" w:rsidRPr="00F53CB3" w:rsidRDefault="00A12984" w:rsidP="00A12984">
      <w:pPr>
        <w:tabs>
          <w:tab w:val="left" w:pos="325"/>
          <w:tab w:val="left" w:pos="1178"/>
        </w:tabs>
        <w:ind w:right="-58" w:firstLine="851"/>
        <w:jc w:val="both"/>
        <w:rPr>
          <w:sz w:val="28"/>
          <w:szCs w:val="28"/>
          <w:highlight w:val="yellow"/>
        </w:rPr>
      </w:pPr>
    </w:p>
    <w:p w14:paraId="26AD19C8" w14:textId="77777777" w:rsidR="00A12984" w:rsidRPr="00882598" w:rsidRDefault="00A12984" w:rsidP="00A12984">
      <w:pPr>
        <w:tabs>
          <w:tab w:val="left" w:pos="325"/>
          <w:tab w:val="left" w:pos="1178"/>
        </w:tabs>
        <w:ind w:right="-58"/>
        <w:jc w:val="center"/>
        <w:rPr>
          <w:b/>
          <w:sz w:val="28"/>
          <w:szCs w:val="28"/>
        </w:rPr>
      </w:pPr>
      <w:r w:rsidRPr="00882598">
        <w:rPr>
          <w:b/>
          <w:sz w:val="28"/>
          <w:szCs w:val="28"/>
        </w:rPr>
        <w:t xml:space="preserve">Iekšējās kontroles sistēmas elementu un procesu </w:t>
      </w:r>
    </w:p>
    <w:p w14:paraId="59C2D416" w14:textId="32A5E8DB" w:rsidR="00A12984" w:rsidRPr="00882598" w:rsidRDefault="00A12984" w:rsidP="00A12984">
      <w:pPr>
        <w:tabs>
          <w:tab w:val="left" w:pos="325"/>
          <w:tab w:val="left" w:pos="1178"/>
        </w:tabs>
        <w:ind w:right="-58"/>
        <w:jc w:val="center"/>
        <w:rPr>
          <w:b/>
          <w:sz w:val="28"/>
          <w:szCs w:val="28"/>
        </w:rPr>
      </w:pPr>
      <w:r w:rsidRPr="00882598">
        <w:rPr>
          <w:b/>
          <w:sz w:val="28"/>
          <w:szCs w:val="28"/>
        </w:rPr>
        <w:t>efektivitātes novērtējumi, horizontālie auditi un starpresoru s</w:t>
      </w:r>
      <w:r w:rsidR="009832E2" w:rsidRPr="00882598">
        <w:rPr>
          <w:b/>
          <w:sz w:val="28"/>
          <w:szCs w:val="28"/>
        </w:rPr>
        <w:t>a</w:t>
      </w:r>
      <w:r w:rsidRPr="00882598">
        <w:rPr>
          <w:b/>
          <w:sz w:val="28"/>
          <w:szCs w:val="28"/>
        </w:rPr>
        <w:t>darbība</w:t>
      </w:r>
    </w:p>
    <w:p w14:paraId="224F464E" w14:textId="77777777" w:rsidR="00A12984" w:rsidRPr="00F53CB3" w:rsidRDefault="00A12984" w:rsidP="00A12984">
      <w:pPr>
        <w:rPr>
          <w:sz w:val="28"/>
          <w:szCs w:val="28"/>
          <w:highlight w:val="yellow"/>
        </w:rPr>
      </w:pPr>
    </w:p>
    <w:p w14:paraId="6A0A3309" w14:textId="41DB9E0F" w:rsidR="00454DB4" w:rsidRDefault="00A12984" w:rsidP="00901FDC">
      <w:pPr>
        <w:ind w:firstLine="720"/>
        <w:jc w:val="both"/>
        <w:rPr>
          <w:sz w:val="28"/>
          <w:szCs w:val="28"/>
        </w:rPr>
      </w:pPr>
      <w:r w:rsidRPr="005B6BED">
        <w:rPr>
          <w:b/>
          <w:bCs/>
          <w:sz w:val="28"/>
          <w:szCs w:val="28"/>
        </w:rPr>
        <w:t>Efektivitātes aspektu</w:t>
      </w:r>
      <w:r w:rsidRPr="000D6EB0">
        <w:rPr>
          <w:sz w:val="28"/>
          <w:szCs w:val="28"/>
        </w:rPr>
        <w:t xml:space="preserve"> vērtēšana iekšējos auditos joprojām ir aktuāla, </w:t>
      </w:r>
      <w:r w:rsidR="009832E2" w:rsidRPr="000D6EB0">
        <w:rPr>
          <w:sz w:val="28"/>
          <w:szCs w:val="28"/>
        </w:rPr>
        <w:t>gan</w:t>
      </w:r>
      <w:r w:rsidRPr="000D6EB0">
        <w:rPr>
          <w:sz w:val="28"/>
          <w:szCs w:val="28"/>
        </w:rPr>
        <w:t xml:space="preserve"> valsts pārvalde</w:t>
      </w:r>
      <w:r w:rsidR="009832E2" w:rsidRPr="000D6EB0">
        <w:rPr>
          <w:sz w:val="28"/>
          <w:szCs w:val="28"/>
        </w:rPr>
        <w:t xml:space="preserve">i savos centienos </w:t>
      </w:r>
      <w:r w:rsidRPr="000D6EB0">
        <w:rPr>
          <w:sz w:val="28"/>
          <w:szCs w:val="28"/>
        </w:rPr>
        <w:t>virz</w:t>
      </w:r>
      <w:r w:rsidR="009832E2" w:rsidRPr="000D6EB0">
        <w:rPr>
          <w:sz w:val="28"/>
          <w:szCs w:val="28"/>
        </w:rPr>
        <w:t>īties</w:t>
      </w:r>
      <w:r w:rsidRPr="000D6EB0">
        <w:rPr>
          <w:sz w:val="28"/>
          <w:szCs w:val="28"/>
        </w:rPr>
        <w:t xml:space="preserve"> uz efektīvu </w:t>
      </w:r>
      <w:r w:rsidR="009832E2" w:rsidRPr="000D6EB0">
        <w:rPr>
          <w:sz w:val="28"/>
          <w:szCs w:val="28"/>
        </w:rPr>
        <w:t xml:space="preserve">darbību </w:t>
      </w:r>
      <w:r w:rsidRPr="000D6EB0">
        <w:rPr>
          <w:sz w:val="28"/>
          <w:szCs w:val="28"/>
        </w:rPr>
        <w:t>un “nulles birokrātiju”</w:t>
      </w:r>
      <w:r w:rsidR="009832E2" w:rsidRPr="000D6EB0">
        <w:rPr>
          <w:sz w:val="28"/>
          <w:szCs w:val="28"/>
        </w:rPr>
        <w:t>, gan ņemot vērā, ka</w:t>
      </w:r>
      <w:r w:rsidRPr="000D6EB0">
        <w:rPr>
          <w:sz w:val="28"/>
          <w:szCs w:val="28"/>
        </w:rPr>
        <w:t xml:space="preserve"> Valsts kontrole aizvien vairāk veic lietderības revīzijas. </w:t>
      </w:r>
      <w:r w:rsidR="009832E2" w:rsidRPr="000D6EB0">
        <w:rPr>
          <w:sz w:val="28"/>
          <w:szCs w:val="28"/>
        </w:rPr>
        <w:t xml:space="preserve">Arī iestāžu vadītāji aizvien vairāk vēlas sagaidīt šo aspektu novērtējumu iekšējos auditos. </w:t>
      </w:r>
      <w:r w:rsidRPr="000D6EB0">
        <w:rPr>
          <w:sz w:val="28"/>
          <w:szCs w:val="28"/>
        </w:rPr>
        <w:t xml:space="preserve">Līdz ar to arī iekšējam auditam kā stratēģiskā līmenī, tā arī katru gadu auditējamo prioritāšu ietvaros vairākus gadus tika izvirzīti efektivitātes vērtēšanas uzdevumi – plānoto auditu ietvaros novērtēt, vai ieviestie iekšējās kontroles sistēmas elementi sekmē procesu efektīvāku norisi un orientāciju uz sasniedzamo rezultātu. </w:t>
      </w:r>
    </w:p>
    <w:p w14:paraId="6E348B97" w14:textId="214B7733" w:rsidR="00A12984" w:rsidRPr="00F244A7" w:rsidRDefault="009832E2" w:rsidP="00901FDC">
      <w:pPr>
        <w:ind w:firstLine="720"/>
        <w:jc w:val="both"/>
        <w:rPr>
          <w:sz w:val="28"/>
          <w:szCs w:val="28"/>
        </w:rPr>
      </w:pPr>
      <w:r w:rsidRPr="00F244A7">
        <w:rPr>
          <w:sz w:val="28"/>
          <w:szCs w:val="28"/>
        </w:rPr>
        <w:t xml:space="preserve">Arī </w:t>
      </w:r>
      <w:r w:rsidR="00F244A7" w:rsidRPr="00F244A7">
        <w:rPr>
          <w:sz w:val="28"/>
          <w:szCs w:val="28"/>
        </w:rPr>
        <w:t>202</w:t>
      </w:r>
      <w:r w:rsidR="00F244A7" w:rsidRPr="005B6BED">
        <w:rPr>
          <w:sz w:val="28"/>
          <w:szCs w:val="28"/>
        </w:rPr>
        <w:t>4</w:t>
      </w:r>
      <w:r w:rsidR="00984967" w:rsidRPr="00F244A7">
        <w:rPr>
          <w:sz w:val="28"/>
          <w:szCs w:val="28"/>
        </w:rPr>
        <w:t xml:space="preserve">. </w:t>
      </w:r>
      <w:r w:rsidRPr="00F244A7">
        <w:rPr>
          <w:sz w:val="28"/>
          <w:szCs w:val="28"/>
        </w:rPr>
        <w:t xml:space="preserve">gadā veiktajos </w:t>
      </w:r>
      <w:r w:rsidR="00700F69" w:rsidRPr="00F244A7">
        <w:rPr>
          <w:sz w:val="28"/>
          <w:szCs w:val="28"/>
        </w:rPr>
        <w:t>iekšējos</w:t>
      </w:r>
      <w:r w:rsidRPr="00F244A7">
        <w:rPr>
          <w:sz w:val="28"/>
          <w:szCs w:val="28"/>
        </w:rPr>
        <w:t xml:space="preserve"> auditos </w:t>
      </w:r>
      <w:r w:rsidR="00700F69" w:rsidRPr="00F244A7">
        <w:rPr>
          <w:sz w:val="28"/>
          <w:szCs w:val="28"/>
        </w:rPr>
        <w:t>ir vērtēts kāds no efektivitātes trīs aspektiem</w:t>
      </w:r>
      <w:r w:rsidR="00F244A7" w:rsidRPr="005B6BED">
        <w:rPr>
          <w:sz w:val="28"/>
          <w:szCs w:val="28"/>
        </w:rPr>
        <w:t xml:space="preserve"> (skatīt 1.attēlu)</w:t>
      </w:r>
      <w:r w:rsidR="00700F69" w:rsidRPr="00F244A7">
        <w:rPr>
          <w:sz w:val="28"/>
          <w:szCs w:val="28"/>
        </w:rPr>
        <w:t>, pārsvarā funkcionālā efektivitāte</w:t>
      </w:r>
      <w:r w:rsidR="00F244A7" w:rsidRPr="005B6BED">
        <w:rPr>
          <w:sz w:val="28"/>
          <w:szCs w:val="28"/>
        </w:rPr>
        <w:t xml:space="preserve"> 83%</w:t>
      </w:r>
      <w:r w:rsidR="00700F69" w:rsidRPr="00F244A7">
        <w:rPr>
          <w:sz w:val="28"/>
          <w:szCs w:val="28"/>
        </w:rPr>
        <w:t xml:space="preserve"> (sagaidāmo vai sasniegto darbības rezultātu un izraudzīto alternatīvu atbilstība noteiktiem mērķiem), retāk  resursu izmaksu efektivitāte</w:t>
      </w:r>
      <w:r w:rsidR="00F244A7" w:rsidRPr="005B6BED">
        <w:rPr>
          <w:sz w:val="28"/>
          <w:szCs w:val="28"/>
        </w:rPr>
        <w:t xml:space="preserve"> 30%</w:t>
      </w:r>
      <w:r w:rsidR="00700F69" w:rsidRPr="00F244A7">
        <w:rPr>
          <w:sz w:val="28"/>
          <w:szCs w:val="28"/>
        </w:rPr>
        <w:t xml:space="preserve"> (pakāpe, kādā ministrijas vai iestādes funkcijas sasniedz vēlamo rezultātu salīdzinājumā ar ieguldīto resursu izmaksām) vai ekonomiskā efektivitāte</w:t>
      </w:r>
      <w:r w:rsidR="00F244A7" w:rsidRPr="005B6BED">
        <w:rPr>
          <w:sz w:val="28"/>
          <w:szCs w:val="28"/>
        </w:rPr>
        <w:t xml:space="preserve"> 38%</w:t>
      </w:r>
      <w:r w:rsidR="00700F69" w:rsidRPr="00F244A7">
        <w:rPr>
          <w:sz w:val="28"/>
          <w:szCs w:val="28"/>
        </w:rPr>
        <w:t xml:space="preserve"> (sagaidāmo vai sasniegto darbības rezultātu kvalitātes un kvantitātes attiecība pret ieguldītajiem resursiem un darbībām).</w:t>
      </w:r>
      <w:r w:rsidR="00901FDC" w:rsidRPr="00F244A7">
        <w:rPr>
          <w:sz w:val="28"/>
          <w:szCs w:val="28"/>
        </w:rPr>
        <w:t xml:space="preserve"> Auditu rezultātā liela daļa </w:t>
      </w:r>
      <w:r w:rsidR="00A12984" w:rsidRPr="00F244A7">
        <w:rPr>
          <w:sz w:val="28"/>
          <w:szCs w:val="28"/>
        </w:rPr>
        <w:t xml:space="preserve">ieteikumu </w:t>
      </w:r>
      <w:r w:rsidR="00F244A7" w:rsidRPr="005B6BED">
        <w:rPr>
          <w:sz w:val="28"/>
          <w:szCs w:val="28"/>
        </w:rPr>
        <w:t xml:space="preserve">(63%) </w:t>
      </w:r>
      <w:r w:rsidR="00A12984" w:rsidRPr="00F244A7">
        <w:rPr>
          <w:sz w:val="28"/>
          <w:szCs w:val="28"/>
        </w:rPr>
        <w:t xml:space="preserve">vērsti uz procesu efektivizēšanu, orientāciju uz sasniedzamo rezultātu, administratīvā sloga mazināšanu. </w:t>
      </w:r>
      <w:r w:rsidR="00901FDC" w:rsidRPr="00F244A7">
        <w:rPr>
          <w:bCs/>
          <w:sz w:val="28"/>
          <w:szCs w:val="28"/>
        </w:rPr>
        <w:t>Vērtējot efektivitātes aspektus, valsts pārvaldes pakalpojumu sniegšanas kvalitāti, funkciju izpildi un citus elementus, auditos</w:t>
      </w:r>
      <w:r w:rsidR="00901FDC" w:rsidRPr="00F244A7">
        <w:rPr>
          <w:sz w:val="28"/>
          <w:szCs w:val="28"/>
        </w:rPr>
        <w:t xml:space="preserve"> ir piedāvāti risinājumi procesu efektivizēšanai, birokrātijas mazināšanai un citi uzlabojumi auditētajās jomās. J</w:t>
      </w:r>
      <w:r w:rsidR="00A12984" w:rsidRPr="00F244A7">
        <w:rPr>
          <w:sz w:val="28"/>
          <w:szCs w:val="28"/>
        </w:rPr>
        <w:t>oprojām ir būtiski iekšējā audita darba fokusu vērst uz efektivitātes aspektiem, vienlaikus saglabājas nepieciešamība ārkārtējo apstākļu ietekmē vērtēt arī aktuālos atbilstības jautājumus.</w:t>
      </w:r>
    </w:p>
    <w:p w14:paraId="18FF16E9" w14:textId="67289985" w:rsidR="00A12984" w:rsidRPr="002D1688" w:rsidRDefault="00901FDC" w:rsidP="002A06F1">
      <w:pPr>
        <w:ind w:firstLine="720"/>
        <w:jc w:val="both"/>
        <w:rPr>
          <w:sz w:val="28"/>
          <w:szCs w:val="28"/>
          <w:lang w:eastAsia="lv-LV"/>
        </w:rPr>
      </w:pPr>
      <w:r w:rsidRPr="000D6EB0">
        <w:rPr>
          <w:b/>
          <w:bCs/>
          <w:sz w:val="28"/>
          <w:szCs w:val="28"/>
        </w:rPr>
        <w:t>Horizontālo auditu</w:t>
      </w:r>
      <w:r w:rsidRPr="000D6EB0">
        <w:rPr>
          <w:sz w:val="28"/>
          <w:szCs w:val="28"/>
        </w:rPr>
        <w:t xml:space="preserve"> </w:t>
      </w:r>
      <w:r w:rsidR="005046C5" w:rsidRPr="000D6EB0">
        <w:rPr>
          <w:sz w:val="28"/>
          <w:szCs w:val="28"/>
        </w:rPr>
        <w:t>veikšana kā l</w:t>
      </w:r>
      <w:r w:rsidR="00A12984" w:rsidRPr="000D6EB0">
        <w:rPr>
          <w:sz w:val="28"/>
          <w:szCs w:val="28"/>
          <w:lang w:eastAsia="lv-LV"/>
        </w:rPr>
        <w:t xml:space="preserve">abā prakse, </w:t>
      </w:r>
      <w:r w:rsidR="00A12984" w:rsidRPr="000D6EB0">
        <w:rPr>
          <w:sz w:val="28"/>
          <w:szCs w:val="28"/>
        </w:rPr>
        <w:t xml:space="preserve">izlases veidā atbilstoši riska novērtējumam vienlaikus veikt līdzīgu procesu iekšējos auditus attiecīgā resora iestādēs, tika turpināta arī </w:t>
      </w:r>
      <w:r w:rsidR="000D6EB0" w:rsidRPr="000D6EB0">
        <w:rPr>
          <w:sz w:val="28"/>
          <w:szCs w:val="28"/>
        </w:rPr>
        <w:t>202</w:t>
      </w:r>
      <w:r w:rsidR="000D6EB0">
        <w:rPr>
          <w:sz w:val="28"/>
          <w:szCs w:val="28"/>
        </w:rPr>
        <w:t>4</w:t>
      </w:r>
      <w:r w:rsidR="00984967" w:rsidRPr="000D6EB0">
        <w:rPr>
          <w:sz w:val="28"/>
          <w:szCs w:val="28"/>
        </w:rPr>
        <w:t xml:space="preserve">. </w:t>
      </w:r>
      <w:r w:rsidR="00A12984" w:rsidRPr="000D6EB0">
        <w:rPr>
          <w:sz w:val="28"/>
          <w:szCs w:val="28"/>
        </w:rPr>
        <w:t>gadā</w:t>
      </w:r>
      <w:r w:rsidR="00BC55FF">
        <w:rPr>
          <w:sz w:val="28"/>
          <w:szCs w:val="28"/>
        </w:rPr>
        <w:t xml:space="preserve"> – puse auditu tika veikta ar šādu pieeju</w:t>
      </w:r>
      <w:r w:rsidR="00A12984" w:rsidRPr="002D1688">
        <w:rPr>
          <w:sz w:val="28"/>
          <w:szCs w:val="28"/>
        </w:rPr>
        <w:t>. Horizontālie auditi, vienlaikus vērtējot analoģiskus procesus vairākās iestādēs, kā arī aptverot pamatdarbības sistēmas visos to īstenošanas līmeņos, ļauj</w:t>
      </w:r>
      <w:r w:rsidR="00A12984" w:rsidRPr="002D1688">
        <w:rPr>
          <w:sz w:val="28"/>
          <w:szCs w:val="28"/>
          <w:lang w:eastAsia="lv-LV"/>
        </w:rPr>
        <w:t xml:space="preserve"> identificēt kopīgas </w:t>
      </w:r>
      <w:r w:rsidR="00A12984" w:rsidRPr="002D1688">
        <w:rPr>
          <w:sz w:val="28"/>
          <w:szCs w:val="28"/>
          <w:lang w:eastAsia="lv-LV"/>
        </w:rPr>
        <w:lastRenderedPageBreak/>
        <w:t>problēmas, nepieciešamos risinājumus un labo praksi, lai uzlabotu iestāžu darbības procesus, rastu iespējas efektivitātes uzlabošanai, kā arī mērķtiecīgi un efektīvi izmantot iekšējā audita resursus. Vienlaikus šādi auditi ir apjomīgi un</w:t>
      </w:r>
      <w:r w:rsidR="002A06F1" w:rsidRPr="002D1688">
        <w:rPr>
          <w:sz w:val="28"/>
          <w:szCs w:val="28"/>
          <w:lang w:eastAsia="lv-LV"/>
        </w:rPr>
        <w:t xml:space="preserve"> dažkārt tiek sadalīti vairākos, kas</w:t>
      </w:r>
      <w:r w:rsidR="00A12984" w:rsidRPr="002D1688">
        <w:rPr>
          <w:sz w:val="28"/>
          <w:szCs w:val="28"/>
          <w:lang w:eastAsia="lv-LV"/>
        </w:rPr>
        <w:t xml:space="preserve"> ietekmē skaitliskos rādītājus, it īpaši ministrijās ar centralizētu iekšējā audita funkcija un lielu skaitu darba apjomā iekļauto iestāžu. </w:t>
      </w:r>
    </w:p>
    <w:p w14:paraId="2E4B8820" w14:textId="64E2EAB1" w:rsidR="00A12984" w:rsidRPr="009E1882" w:rsidRDefault="00A12984" w:rsidP="00444559">
      <w:pPr>
        <w:ind w:firstLine="720"/>
        <w:jc w:val="both"/>
        <w:rPr>
          <w:sz w:val="28"/>
          <w:szCs w:val="28"/>
          <w:lang w:eastAsia="lv-LV"/>
        </w:rPr>
      </w:pPr>
      <w:r w:rsidRPr="000D6EB0">
        <w:rPr>
          <w:sz w:val="28"/>
          <w:szCs w:val="28"/>
        </w:rPr>
        <w:t xml:space="preserve">Lai veicinātu </w:t>
      </w:r>
      <w:r w:rsidRPr="000D6EB0">
        <w:rPr>
          <w:b/>
          <w:bCs/>
          <w:sz w:val="28"/>
          <w:szCs w:val="28"/>
        </w:rPr>
        <w:t>starpresoru</w:t>
      </w:r>
      <w:r w:rsidRPr="000D6EB0">
        <w:rPr>
          <w:sz w:val="28"/>
          <w:szCs w:val="28"/>
        </w:rPr>
        <w:t xml:space="preserve"> sadarbību iekšējo auditu jomā, valsts pārvaldes iekšējā audita struktūrvienībām ar MK rīkojumiem vairākus gadus uzdots nodrošināt savstarpēju sadarbību un pēc iespējas veidot starpresoru iekšējā audita komandas, auditējot tādu politiku, kura tiek plānota, īstenota un uzraudzīta mijiedarbībā ar citiem resoriem.</w:t>
      </w:r>
      <w:r w:rsidR="009E1882">
        <w:rPr>
          <w:sz w:val="28"/>
          <w:szCs w:val="28"/>
        </w:rPr>
        <w:t xml:space="preserve"> Šāda pieeja palīdz redzēt sistēmu kopumā</w:t>
      </w:r>
      <w:r w:rsidR="009E1882" w:rsidRPr="009E1882">
        <w:rPr>
          <w:sz w:val="28"/>
          <w:szCs w:val="28"/>
        </w:rPr>
        <w:t>.</w:t>
      </w:r>
      <w:r w:rsidR="002A06F1" w:rsidRPr="009E1882">
        <w:rPr>
          <w:sz w:val="28"/>
          <w:szCs w:val="28"/>
        </w:rPr>
        <w:t xml:space="preserve"> </w:t>
      </w:r>
      <w:r w:rsidR="009E1882" w:rsidRPr="005B6BED">
        <w:rPr>
          <w:sz w:val="28"/>
          <w:szCs w:val="28"/>
        </w:rPr>
        <w:t>I</w:t>
      </w:r>
      <w:r w:rsidRPr="009E1882">
        <w:rPr>
          <w:sz w:val="28"/>
          <w:szCs w:val="28"/>
        </w:rPr>
        <w:t>ekšējā audita struktūrvienības iekšējo auditu stratēģiskās plānošanas procesā ir pievērsušas uzmanību šādu jautājumu apzināšanai,</w:t>
      </w:r>
      <w:r w:rsidR="00BF0F0C">
        <w:rPr>
          <w:sz w:val="28"/>
          <w:szCs w:val="28"/>
        </w:rPr>
        <w:t xml:space="preserve"> iepriekšējos gados ir veikti atsevišķi starpresoru auditi, 2024.gadā</w:t>
      </w:r>
      <w:r w:rsidR="00387338">
        <w:rPr>
          <w:sz w:val="28"/>
          <w:szCs w:val="28"/>
        </w:rPr>
        <w:t xml:space="preserve"> vairākas iestādes ir sadarbojušās nepieciešamās informācijas iegūšanā vai konsultācijās</w:t>
      </w:r>
      <w:r w:rsidR="00D06904">
        <w:rPr>
          <w:sz w:val="28"/>
          <w:szCs w:val="28"/>
        </w:rPr>
        <w:t xml:space="preserve"> (ekspertu viedokļa iegūšanā)</w:t>
      </w:r>
      <w:r w:rsidR="00387338">
        <w:rPr>
          <w:sz w:val="28"/>
          <w:szCs w:val="28"/>
        </w:rPr>
        <w:t xml:space="preserve"> par auditējamajiem procesiem</w:t>
      </w:r>
      <w:r w:rsidR="002A06F1" w:rsidRPr="009E1882">
        <w:rPr>
          <w:sz w:val="28"/>
          <w:szCs w:val="28"/>
        </w:rPr>
        <w:t xml:space="preserve">, </w:t>
      </w:r>
      <w:r w:rsidRPr="009E1882">
        <w:rPr>
          <w:sz w:val="28"/>
          <w:szCs w:val="28"/>
        </w:rPr>
        <w:t xml:space="preserve">tomēr praksē sadarbība </w:t>
      </w:r>
      <w:r w:rsidR="002A06F1" w:rsidRPr="009E1882">
        <w:rPr>
          <w:sz w:val="28"/>
          <w:szCs w:val="28"/>
        </w:rPr>
        <w:t xml:space="preserve">vairāk </w:t>
      </w:r>
      <w:r w:rsidRPr="009E1882">
        <w:rPr>
          <w:sz w:val="28"/>
          <w:szCs w:val="28"/>
        </w:rPr>
        <w:t>noti</w:t>
      </w:r>
      <w:r w:rsidR="002A06F1" w:rsidRPr="009E1882">
        <w:rPr>
          <w:sz w:val="28"/>
          <w:szCs w:val="28"/>
        </w:rPr>
        <w:t>ka</w:t>
      </w:r>
      <w:r w:rsidRPr="009E1882">
        <w:rPr>
          <w:sz w:val="28"/>
          <w:szCs w:val="28"/>
        </w:rPr>
        <w:t xml:space="preserve"> viena resora iestāžu un kapitālsabiedrību, kurās attiecīgā ministrija ir valsts kapitāla daļu turētāja, iekšējā audita struktūrvienību ietvaros.</w:t>
      </w:r>
      <w:r w:rsidR="00BF5DD9">
        <w:rPr>
          <w:sz w:val="28"/>
          <w:szCs w:val="28"/>
        </w:rPr>
        <w:t xml:space="preserve"> Starpresoru iekšējos auditus plānots veikt 2025.gadā.</w:t>
      </w:r>
    </w:p>
    <w:p w14:paraId="22B1F32B" w14:textId="77777777" w:rsidR="00A12984" w:rsidRPr="00F53CB3" w:rsidRDefault="00A12984" w:rsidP="00A12984">
      <w:pPr>
        <w:rPr>
          <w:b/>
          <w:sz w:val="28"/>
          <w:szCs w:val="28"/>
          <w:highlight w:val="yellow"/>
        </w:rPr>
      </w:pPr>
    </w:p>
    <w:p w14:paraId="6A3DE348" w14:textId="77777777" w:rsidR="00B94721" w:rsidRPr="00F53CB3" w:rsidRDefault="00B94721">
      <w:pPr>
        <w:rPr>
          <w:b/>
          <w:sz w:val="28"/>
          <w:szCs w:val="28"/>
          <w:highlight w:val="yellow"/>
        </w:rPr>
      </w:pPr>
      <w:bookmarkStart w:id="2" w:name="p8"/>
      <w:bookmarkStart w:id="3" w:name="p-1059907"/>
      <w:bookmarkEnd w:id="2"/>
      <w:bookmarkEnd w:id="3"/>
    </w:p>
    <w:p w14:paraId="759D2BA3" w14:textId="77777777" w:rsidR="00C92C14" w:rsidRPr="00882598" w:rsidRDefault="00C92C14" w:rsidP="007462AE">
      <w:pPr>
        <w:jc w:val="center"/>
        <w:rPr>
          <w:b/>
          <w:sz w:val="32"/>
          <w:szCs w:val="32"/>
        </w:rPr>
      </w:pPr>
      <w:r w:rsidRPr="00882598">
        <w:rPr>
          <w:b/>
          <w:sz w:val="32"/>
          <w:szCs w:val="32"/>
        </w:rPr>
        <w:t xml:space="preserve">Iekšējā audita turpmākā attīstība valsts pārvaldē </w:t>
      </w:r>
    </w:p>
    <w:p w14:paraId="3067C27A" w14:textId="77777777" w:rsidR="0047511F" w:rsidRPr="005B6BED" w:rsidRDefault="0047511F" w:rsidP="00DE6BDD">
      <w:pPr>
        <w:tabs>
          <w:tab w:val="left" w:pos="993"/>
        </w:tabs>
        <w:jc w:val="both"/>
        <w:rPr>
          <w:sz w:val="28"/>
          <w:szCs w:val="28"/>
          <w:highlight w:val="yellow"/>
        </w:rPr>
      </w:pPr>
    </w:p>
    <w:p w14:paraId="3033872A" w14:textId="7C42B36F" w:rsidR="0047511F" w:rsidRPr="000F7441" w:rsidRDefault="00A92078" w:rsidP="008676E6">
      <w:pPr>
        <w:ind w:firstLine="720"/>
        <w:jc w:val="both"/>
        <w:rPr>
          <w:sz w:val="28"/>
          <w:szCs w:val="28"/>
        </w:rPr>
      </w:pPr>
      <w:r w:rsidRPr="000F7441">
        <w:rPr>
          <w:sz w:val="28"/>
          <w:szCs w:val="28"/>
        </w:rPr>
        <w:t>Nākamo periodu attīstības virzienu noteikšanai pēc Finanšu ministrijas iniciatīvas 2024. gadā sagatavots</w:t>
      </w:r>
      <w:r w:rsidR="000F7441">
        <w:rPr>
          <w:sz w:val="28"/>
          <w:szCs w:val="28"/>
        </w:rPr>
        <w:t xml:space="preserve"> un ar 2025.gada 31.janvāra </w:t>
      </w:r>
      <w:r w:rsidR="00253766">
        <w:rPr>
          <w:sz w:val="28"/>
          <w:szCs w:val="28"/>
        </w:rPr>
        <w:t xml:space="preserve">MK </w:t>
      </w:r>
      <w:r w:rsidR="000F7441">
        <w:rPr>
          <w:sz w:val="28"/>
          <w:szCs w:val="28"/>
        </w:rPr>
        <w:t>rīkojumu Nr.59 apstiprināts</w:t>
      </w:r>
      <w:r w:rsidRPr="000F7441">
        <w:rPr>
          <w:sz w:val="28"/>
          <w:szCs w:val="28"/>
        </w:rPr>
        <w:t xml:space="preserve"> </w:t>
      </w:r>
      <w:r w:rsidR="000F7441">
        <w:rPr>
          <w:sz w:val="28"/>
          <w:szCs w:val="28"/>
        </w:rPr>
        <w:t>“</w:t>
      </w:r>
      <w:r w:rsidRPr="000F7441">
        <w:rPr>
          <w:sz w:val="28"/>
          <w:szCs w:val="28"/>
        </w:rPr>
        <w:t>Valsts pārvaldes iekšējā audita sistēmas attīstības plāns 2025. – 2028. gadam</w:t>
      </w:r>
      <w:r w:rsidR="000F7441">
        <w:rPr>
          <w:sz w:val="28"/>
          <w:szCs w:val="28"/>
        </w:rPr>
        <w:t>”</w:t>
      </w:r>
      <w:r w:rsidR="000F7441">
        <w:rPr>
          <w:rStyle w:val="FootnoteReference"/>
          <w:sz w:val="28"/>
          <w:szCs w:val="28"/>
        </w:rPr>
        <w:footnoteReference w:id="15"/>
      </w:r>
      <w:r w:rsidR="003F3C0B">
        <w:rPr>
          <w:sz w:val="28"/>
          <w:szCs w:val="28"/>
        </w:rPr>
        <w:t xml:space="preserve"> (turpmāk </w:t>
      </w:r>
      <w:r w:rsidR="0001278E">
        <w:rPr>
          <w:sz w:val="28"/>
          <w:szCs w:val="28"/>
        </w:rPr>
        <w:t>–</w:t>
      </w:r>
      <w:r w:rsidR="003F3C0B">
        <w:rPr>
          <w:sz w:val="28"/>
          <w:szCs w:val="28"/>
        </w:rPr>
        <w:t xml:space="preserve"> </w:t>
      </w:r>
      <w:r w:rsidR="003F3C0B" w:rsidRPr="003F3C0B">
        <w:rPr>
          <w:sz w:val="28"/>
          <w:szCs w:val="28"/>
        </w:rPr>
        <w:t>Attīstības plān</w:t>
      </w:r>
      <w:r w:rsidR="003F3C0B">
        <w:rPr>
          <w:sz w:val="28"/>
          <w:szCs w:val="28"/>
        </w:rPr>
        <w:t>s)</w:t>
      </w:r>
      <w:r w:rsidRPr="000F7441">
        <w:rPr>
          <w:sz w:val="28"/>
          <w:szCs w:val="28"/>
        </w:rPr>
        <w:t xml:space="preserve">. </w:t>
      </w:r>
      <w:r w:rsidR="0047511F" w:rsidRPr="000F7441">
        <w:rPr>
          <w:sz w:val="28"/>
          <w:szCs w:val="28"/>
        </w:rPr>
        <w:t>Attīstības plāna izstrādes nepieciešamību sekmē</w:t>
      </w:r>
      <w:r w:rsidRPr="000F7441">
        <w:rPr>
          <w:sz w:val="28"/>
          <w:szCs w:val="28"/>
        </w:rPr>
        <w:t>ja</w:t>
      </w:r>
      <w:r w:rsidR="0047511F" w:rsidRPr="000F7441">
        <w:rPr>
          <w:sz w:val="28"/>
          <w:szCs w:val="28"/>
        </w:rPr>
        <w:t xml:space="preserve"> virzība uz gudru, efektīvu, atvērtu un ilgtspējīgu pārvaldību, publisko integritāti saskaņā ar Valsts pārvaldes modernizācijas plānu 2023. – 2027.gadam, attīstība IKT un digitalizācijas jomā, kā arī starptautiskās aktualitātes iekšējā audita labajā praksē/metodoloģijā un jaunas prasības iekšējā audita profesijai (2024.gadā ir publicēti jauni </w:t>
      </w:r>
      <w:r w:rsidR="000F7441" w:rsidRPr="005B6BED">
        <w:rPr>
          <w:sz w:val="28"/>
          <w:szCs w:val="28"/>
        </w:rPr>
        <w:t>s</w:t>
      </w:r>
      <w:r w:rsidR="0047511F" w:rsidRPr="000F7441">
        <w:rPr>
          <w:sz w:val="28"/>
          <w:szCs w:val="28"/>
        </w:rPr>
        <w:t xml:space="preserve">tarptautiskie </w:t>
      </w:r>
      <w:r w:rsidR="000F7441" w:rsidRPr="005B6BED">
        <w:rPr>
          <w:sz w:val="28"/>
          <w:szCs w:val="28"/>
        </w:rPr>
        <w:t xml:space="preserve">Vispārējie </w:t>
      </w:r>
      <w:r w:rsidR="0047511F" w:rsidRPr="000F7441">
        <w:rPr>
          <w:sz w:val="28"/>
          <w:szCs w:val="28"/>
        </w:rPr>
        <w:t>Iekšējā audita standarti</w:t>
      </w:r>
      <w:r w:rsidRPr="000F7441">
        <w:rPr>
          <w:sz w:val="28"/>
          <w:szCs w:val="28"/>
        </w:rPr>
        <w:t xml:space="preserve">, kas </w:t>
      </w:r>
      <w:r w:rsidR="00831708" w:rsidRPr="000F7441">
        <w:rPr>
          <w:sz w:val="28"/>
          <w:szCs w:val="28"/>
        </w:rPr>
        <w:t>stā</w:t>
      </w:r>
      <w:r w:rsidR="00831708" w:rsidRPr="005B6BED">
        <w:rPr>
          <w:sz w:val="28"/>
          <w:szCs w:val="28"/>
        </w:rPr>
        <w:t>j</w:t>
      </w:r>
      <w:r w:rsidR="008B75F2">
        <w:rPr>
          <w:sz w:val="28"/>
          <w:szCs w:val="28"/>
        </w:rPr>
        <w:t>ā</w:t>
      </w:r>
      <w:r w:rsidR="00831708" w:rsidRPr="005B6BED">
        <w:rPr>
          <w:sz w:val="28"/>
          <w:szCs w:val="28"/>
        </w:rPr>
        <w:t>s</w:t>
      </w:r>
      <w:r w:rsidR="00831708" w:rsidRPr="000F7441">
        <w:rPr>
          <w:sz w:val="28"/>
          <w:szCs w:val="28"/>
        </w:rPr>
        <w:t xml:space="preserve"> </w:t>
      </w:r>
      <w:r w:rsidRPr="000F7441">
        <w:rPr>
          <w:sz w:val="28"/>
          <w:szCs w:val="28"/>
        </w:rPr>
        <w:t>spēkā no 2025.gada</w:t>
      </w:r>
      <w:r w:rsidR="0047511F" w:rsidRPr="000F7441">
        <w:rPr>
          <w:sz w:val="28"/>
          <w:szCs w:val="28"/>
        </w:rPr>
        <w:t>).</w:t>
      </w:r>
      <w:r w:rsidR="005011E9" w:rsidRPr="000F7441">
        <w:rPr>
          <w:sz w:val="28"/>
          <w:szCs w:val="28"/>
        </w:rPr>
        <w:t xml:space="preserve"> Attīstības plānā definētie rīcības virzieni sasaucas ar Valsts pārvaldes modernizācijas plāna 2023. – 2027. gadam rīcības virzieniem “Vienota un efektīva valsts pārvalde” un “Cilvēkresursu attīstība”, kā arī valdības mērķiem par kvalitatīva, profesionāla, inovatīva, efektīva, uz rezultātiem orientēta publiskā sektora darbības attīstīšanu, tādejādi iekšējiem auditoriem savas kompetences ietvaros līdzdarbojoties valsts attīstības mērķu sasniegšanā.</w:t>
      </w:r>
    </w:p>
    <w:p w14:paraId="575D6B22" w14:textId="77777777" w:rsidR="005011E9" w:rsidRPr="000F7441" w:rsidRDefault="005011E9" w:rsidP="00DE6BDD">
      <w:pPr>
        <w:tabs>
          <w:tab w:val="left" w:pos="993"/>
        </w:tabs>
        <w:jc w:val="both"/>
        <w:rPr>
          <w:sz w:val="28"/>
          <w:szCs w:val="28"/>
        </w:rPr>
      </w:pPr>
      <w:r w:rsidRPr="000F7441">
        <w:rPr>
          <w:sz w:val="28"/>
          <w:szCs w:val="28"/>
        </w:rPr>
        <w:tab/>
      </w:r>
    </w:p>
    <w:p w14:paraId="327FDEB9" w14:textId="45B2C8E0" w:rsidR="00DE6BDD" w:rsidRPr="003F3C0B" w:rsidRDefault="005A0E3A" w:rsidP="008676E6">
      <w:pPr>
        <w:tabs>
          <w:tab w:val="left" w:pos="993"/>
        </w:tabs>
        <w:jc w:val="both"/>
        <w:rPr>
          <w:sz w:val="28"/>
          <w:szCs w:val="28"/>
        </w:rPr>
      </w:pPr>
      <w:r w:rsidRPr="003F3C0B">
        <w:rPr>
          <w:sz w:val="28"/>
          <w:szCs w:val="28"/>
        </w:rPr>
        <w:tab/>
      </w:r>
      <w:r w:rsidR="00897612">
        <w:rPr>
          <w:sz w:val="28"/>
          <w:szCs w:val="28"/>
        </w:rPr>
        <w:t>L</w:t>
      </w:r>
      <w:r w:rsidR="00897612" w:rsidRPr="003F3C0B">
        <w:rPr>
          <w:sz w:val="28"/>
          <w:szCs w:val="28"/>
        </w:rPr>
        <w:t xml:space="preserve">ai </w:t>
      </w:r>
      <w:r w:rsidR="00DE6BDD" w:rsidRPr="003F3C0B">
        <w:rPr>
          <w:sz w:val="28"/>
          <w:szCs w:val="28"/>
        </w:rPr>
        <w:t>turpinātu attīstīt mūsdienīgu, progresīvu un ilgtspējīgu iekšējā audita funkciju ministrijās un iestādēs un sekmētu iekšējā audita funkcijas ieviešanu un darbību pašvaldībās</w:t>
      </w:r>
      <w:r w:rsidR="00897612">
        <w:rPr>
          <w:sz w:val="28"/>
          <w:szCs w:val="28"/>
        </w:rPr>
        <w:t xml:space="preserve">, Attīstības plānā </w:t>
      </w:r>
      <w:r w:rsidR="00897612" w:rsidRPr="003F3C0B">
        <w:rPr>
          <w:sz w:val="28"/>
          <w:szCs w:val="28"/>
        </w:rPr>
        <w:t xml:space="preserve">ietverti </w:t>
      </w:r>
      <w:r w:rsidR="0001278E">
        <w:rPr>
          <w:sz w:val="28"/>
          <w:szCs w:val="28"/>
        </w:rPr>
        <w:t>pieci</w:t>
      </w:r>
      <w:r w:rsidR="0001278E" w:rsidRPr="003F3C0B">
        <w:rPr>
          <w:sz w:val="28"/>
          <w:szCs w:val="28"/>
        </w:rPr>
        <w:t xml:space="preserve"> </w:t>
      </w:r>
      <w:r w:rsidR="00897612" w:rsidRPr="003F3C0B">
        <w:rPr>
          <w:sz w:val="28"/>
          <w:szCs w:val="28"/>
        </w:rPr>
        <w:t>rīcības virzieni</w:t>
      </w:r>
      <w:r w:rsidR="00DE6BDD" w:rsidRPr="003F3C0B">
        <w:rPr>
          <w:sz w:val="28"/>
          <w:szCs w:val="28"/>
        </w:rPr>
        <w:t>:</w:t>
      </w:r>
    </w:p>
    <w:p w14:paraId="183C8092" w14:textId="77777777" w:rsidR="00DE6BDD" w:rsidRDefault="00DE6BDD" w:rsidP="00DE6BDD">
      <w:pPr>
        <w:jc w:val="both"/>
        <w:rPr>
          <w:sz w:val="28"/>
          <w:szCs w:val="28"/>
        </w:rPr>
      </w:pPr>
    </w:p>
    <w:p w14:paraId="65814945" w14:textId="3F774956" w:rsidR="00897612" w:rsidRDefault="00897612" w:rsidP="005B6BED">
      <w:pPr>
        <w:jc w:val="center"/>
        <w:rPr>
          <w:sz w:val="28"/>
          <w:szCs w:val="28"/>
        </w:rPr>
      </w:pPr>
      <w:r w:rsidRPr="00897612">
        <w:rPr>
          <w:noProof/>
          <w:sz w:val="28"/>
          <w:szCs w:val="28"/>
        </w:rPr>
        <w:lastRenderedPageBreak/>
        <w:drawing>
          <wp:inline distT="0" distB="0" distL="0" distR="0" wp14:anchorId="5E45345E" wp14:editId="5F23B0B7">
            <wp:extent cx="3526343" cy="2478101"/>
            <wp:effectExtent l="0" t="0" r="0" b="0"/>
            <wp:docPr id="7" name="Picture 6" descr="A blue and white sign with white text&#10;&#10;AI-generated content may be incorrect.">
              <a:extLst xmlns:a="http://schemas.openxmlformats.org/drawingml/2006/main">
                <a:ext uri="{FF2B5EF4-FFF2-40B4-BE49-F238E27FC236}">
                  <a16:creationId xmlns:a16="http://schemas.microsoft.com/office/drawing/2014/main" id="{0ECA577A-768C-C591-072A-C4AC7AE39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and white sign with white text&#10;&#10;AI-generated content may be incorrect.">
                      <a:extLst>
                        <a:ext uri="{FF2B5EF4-FFF2-40B4-BE49-F238E27FC236}">
                          <a16:creationId xmlns:a16="http://schemas.microsoft.com/office/drawing/2014/main" id="{0ECA577A-768C-C591-072A-C4AC7AE3907C}"/>
                        </a:ext>
                      </a:extLst>
                    </pic:cNvPr>
                    <pic:cNvPicPr>
                      <a:picLocks noChangeAspect="1"/>
                    </pic:cNvPicPr>
                  </pic:nvPicPr>
                  <pic:blipFill>
                    <a:blip r:embed="rId21"/>
                    <a:stretch>
                      <a:fillRect/>
                    </a:stretch>
                  </pic:blipFill>
                  <pic:spPr>
                    <a:xfrm>
                      <a:off x="0" y="0"/>
                      <a:ext cx="3526343" cy="2478101"/>
                    </a:xfrm>
                    <a:prstGeom prst="rect">
                      <a:avLst/>
                    </a:prstGeom>
                  </pic:spPr>
                </pic:pic>
              </a:graphicData>
            </a:graphic>
          </wp:inline>
        </w:drawing>
      </w:r>
    </w:p>
    <w:p w14:paraId="04CC4149" w14:textId="77777777" w:rsidR="00897612" w:rsidRPr="003F3C0B" w:rsidRDefault="00897612" w:rsidP="00DE6BDD">
      <w:pPr>
        <w:jc w:val="both"/>
        <w:rPr>
          <w:sz w:val="28"/>
          <w:szCs w:val="28"/>
        </w:rPr>
      </w:pPr>
    </w:p>
    <w:p w14:paraId="34042928" w14:textId="652003BE" w:rsidR="00DE6BDD" w:rsidRPr="003F3C0B" w:rsidRDefault="00DE6BDD" w:rsidP="00DE6BDD">
      <w:pPr>
        <w:jc w:val="both"/>
        <w:rPr>
          <w:sz w:val="28"/>
          <w:szCs w:val="28"/>
        </w:rPr>
      </w:pPr>
      <w:r w:rsidRPr="003F3C0B">
        <w:rPr>
          <w:sz w:val="28"/>
          <w:szCs w:val="28"/>
        </w:rPr>
        <w:t>Rīcības virzienu ietvaros paredzēts:</w:t>
      </w:r>
    </w:p>
    <w:p w14:paraId="47EED5BD" w14:textId="77777777" w:rsidR="009D1EF6" w:rsidRPr="003F3C0B" w:rsidRDefault="00DE6BDD" w:rsidP="009D1EF6">
      <w:pPr>
        <w:pStyle w:val="ListParagraph"/>
        <w:numPr>
          <w:ilvl w:val="0"/>
          <w:numId w:val="42"/>
        </w:numPr>
        <w:jc w:val="both"/>
        <w:rPr>
          <w:sz w:val="28"/>
          <w:szCs w:val="28"/>
        </w:rPr>
      </w:pPr>
      <w:r w:rsidRPr="003F3C0B">
        <w:rPr>
          <w:sz w:val="28"/>
          <w:szCs w:val="28"/>
        </w:rPr>
        <w:t>pilnveidot tiesību aktus iekšējā audita jomā un regulējumu par iekšējās kontroles sistēmu institūcijās;</w:t>
      </w:r>
    </w:p>
    <w:p w14:paraId="6075A0C1" w14:textId="77777777" w:rsidR="009D1EF6" w:rsidRPr="003F3C0B" w:rsidRDefault="00DE6BDD" w:rsidP="009D1EF6">
      <w:pPr>
        <w:pStyle w:val="ListParagraph"/>
        <w:numPr>
          <w:ilvl w:val="0"/>
          <w:numId w:val="42"/>
        </w:numPr>
        <w:jc w:val="both"/>
        <w:rPr>
          <w:sz w:val="28"/>
          <w:szCs w:val="28"/>
        </w:rPr>
      </w:pPr>
      <w:r w:rsidRPr="003F3C0B">
        <w:rPr>
          <w:sz w:val="28"/>
          <w:szCs w:val="28"/>
        </w:rPr>
        <w:t>attīstīt lietderības auditus un starpresoru auditus;</w:t>
      </w:r>
    </w:p>
    <w:p w14:paraId="5C7B9B88" w14:textId="77777777" w:rsidR="009D1EF6" w:rsidRPr="003F3C0B" w:rsidRDefault="00DE6BDD" w:rsidP="009D1EF6">
      <w:pPr>
        <w:pStyle w:val="ListParagraph"/>
        <w:numPr>
          <w:ilvl w:val="0"/>
          <w:numId w:val="42"/>
        </w:numPr>
        <w:jc w:val="both"/>
        <w:rPr>
          <w:sz w:val="28"/>
          <w:szCs w:val="28"/>
        </w:rPr>
      </w:pPr>
      <w:r w:rsidRPr="003F3C0B">
        <w:rPr>
          <w:sz w:val="28"/>
          <w:szCs w:val="28"/>
        </w:rPr>
        <w:t>veikt visaptverošu iekšējo auditoru kompetenču novērtējumu un organizēt nepieciešamās specializētās mācības;</w:t>
      </w:r>
    </w:p>
    <w:p w14:paraId="0BB0D5F5" w14:textId="77777777" w:rsidR="009D1EF6" w:rsidRPr="003F3C0B" w:rsidRDefault="00DE6BDD" w:rsidP="009D1EF6">
      <w:pPr>
        <w:pStyle w:val="ListParagraph"/>
        <w:numPr>
          <w:ilvl w:val="0"/>
          <w:numId w:val="42"/>
        </w:numPr>
        <w:jc w:val="both"/>
        <w:rPr>
          <w:sz w:val="28"/>
          <w:szCs w:val="28"/>
        </w:rPr>
      </w:pPr>
      <w:r w:rsidRPr="003F3C0B">
        <w:rPr>
          <w:sz w:val="28"/>
          <w:szCs w:val="28"/>
        </w:rPr>
        <w:t>digitalizēt iekšējo auditu un konsultatīvo pakalpojumu īstenošanas procesus;</w:t>
      </w:r>
    </w:p>
    <w:p w14:paraId="3C2CB972" w14:textId="6761A8F7" w:rsidR="009D1EF6" w:rsidRPr="003F3C0B" w:rsidRDefault="00DE6BDD" w:rsidP="009D1EF6">
      <w:pPr>
        <w:pStyle w:val="ListParagraph"/>
        <w:numPr>
          <w:ilvl w:val="0"/>
          <w:numId w:val="42"/>
        </w:numPr>
        <w:jc w:val="both"/>
        <w:rPr>
          <w:sz w:val="28"/>
          <w:szCs w:val="28"/>
        </w:rPr>
      </w:pPr>
      <w:r w:rsidRPr="003F3C0B">
        <w:rPr>
          <w:sz w:val="28"/>
          <w:szCs w:val="28"/>
        </w:rPr>
        <w:t xml:space="preserve">pilnveidot </w:t>
      </w:r>
      <w:r w:rsidR="003F3C0B">
        <w:rPr>
          <w:sz w:val="28"/>
          <w:szCs w:val="28"/>
        </w:rPr>
        <w:t xml:space="preserve">valsts pārvaldes </w:t>
      </w:r>
      <w:r w:rsidRPr="003F3C0B">
        <w:rPr>
          <w:sz w:val="28"/>
          <w:szCs w:val="28"/>
        </w:rPr>
        <w:t>iekšējo auditoru sertifikācijas sistēmu;</w:t>
      </w:r>
    </w:p>
    <w:p w14:paraId="7FB17258" w14:textId="1EC66566" w:rsidR="00DE6BDD" w:rsidRPr="003F3C0B" w:rsidRDefault="00DE6BDD" w:rsidP="008676E6">
      <w:pPr>
        <w:pStyle w:val="ListParagraph"/>
        <w:numPr>
          <w:ilvl w:val="0"/>
          <w:numId w:val="42"/>
        </w:numPr>
        <w:jc w:val="both"/>
        <w:rPr>
          <w:sz w:val="28"/>
          <w:szCs w:val="28"/>
        </w:rPr>
      </w:pPr>
      <w:r w:rsidRPr="003F3C0B">
        <w:rPr>
          <w:sz w:val="28"/>
          <w:szCs w:val="28"/>
        </w:rPr>
        <w:t>sniegt metodiski-konsultatīvo atbalstu pašvaldību iekšējiem auditoriem u.c. aktivitātes.</w:t>
      </w:r>
    </w:p>
    <w:p w14:paraId="22E8EAF8" w14:textId="77777777" w:rsidR="00DE6BDD" w:rsidRPr="003F3C0B" w:rsidRDefault="00DE6BDD" w:rsidP="00DE6BDD">
      <w:pPr>
        <w:tabs>
          <w:tab w:val="left" w:pos="993"/>
        </w:tabs>
        <w:jc w:val="both"/>
        <w:rPr>
          <w:sz w:val="28"/>
          <w:szCs w:val="28"/>
        </w:rPr>
      </w:pPr>
    </w:p>
    <w:p w14:paraId="20B964A4" w14:textId="7608F6B2" w:rsidR="0047511F" w:rsidRPr="003F3C0B" w:rsidRDefault="005A0E3A" w:rsidP="00DE6BDD">
      <w:pPr>
        <w:tabs>
          <w:tab w:val="left" w:pos="993"/>
        </w:tabs>
        <w:jc w:val="both"/>
        <w:rPr>
          <w:sz w:val="28"/>
          <w:szCs w:val="28"/>
        </w:rPr>
      </w:pPr>
      <w:r w:rsidRPr="003F3C0B">
        <w:rPr>
          <w:sz w:val="28"/>
          <w:szCs w:val="28"/>
        </w:rPr>
        <w:tab/>
      </w:r>
      <w:r w:rsidR="0047511F" w:rsidRPr="003F3C0B">
        <w:rPr>
          <w:sz w:val="28"/>
          <w:szCs w:val="28"/>
        </w:rPr>
        <w:t>Atbilstoši Pašvaldību likumam, pašvaldībās ir jāizveido iekšējā audita sistēma pašvaldību iekšējās kontroles sistēmas darbības novērtēšanai. Ņemot vērā Finanšu ministrijas zināšanas un pieredzi iekšējā audita sistēmas attīstībā valsts pārvaldes institūcijās, tostarp metodiskajā vadībā un iekšējo auditoru profesionālās kvalifikācijas paaugstināšanā, Finanšu ministrija Attīstības plāna ietvaros plāno arī īstenot pasākumus, lai sekmētu un atbalstītu iekšējā audita funkcijas ieviešanu un darbību pašvaldībās.</w:t>
      </w:r>
    </w:p>
    <w:p w14:paraId="1D690E20" w14:textId="77777777" w:rsidR="005A0E3A" w:rsidRPr="003F3C0B" w:rsidRDefault="005A0E3A" w:rsidP="00DE6BDD">
      <w:pPr>
        <w:tabs>
          <w:tab w:val="left" w:pos="993"/>
        </w:tabs>
        <w:jc w:val="both"/>
        <w:rPr>
          <w:sz w:val="28"/>
          <w:szCs w:val="28"/>
        </w:rPr>
      </w:pPr>
    </w:p>
    <w:p w14:paraId="4EB4F328" w14:textId="21195497" w:rsidR="005A0E3A" w:rsidRPr="003F3C0B" w:rsidRDefault="005A0E3A" w:rsidP="008676E6">
      <w:pPr>
        <w:ind w:firstLine="720"/>
        <w:jc w:val="both"/>
        <w:rPr>
          <w:sz w:val="28"/>
          <w:szCs w:val="28"/>
        </w:rPr>
      </w:pPr>
      <w:r w:rsidRPr="003F3C0B">
        <w:rPr>
          <w:sz w:val="28"/>
          <w:szCs w:val="28"/>
        </w:rPr>
        <w:t>Par Attīstības plānā iekļauto pasākumu īstenošanu, darbības rezultātu un rezultatīvo rādītāju sasniegšanu katra rīcības virziena ietvaros atbildīga ir Finanšu ministrija. Vienlaikus šī plāna sekmīgai īstenošanai būtiska ir arī pastāvīga institūciju un pašvaldību vadītāju individuālā līdzdalība un iesaiste savas iekšējā audita funkcijas attīstībā. Tāpat visā Attīstības plāna īstenošanas procesā tiek paredzēta sadarbība ar Valsts kanceleju, Valsts administrācijas skolu, Valsts kontroli, Latvijas Pašvaldību savienību u.c. institūcijām.</w:t>
      </w:r>
    </w:p>
    <w:p w14:paraId="0EE1304F" w14:textId="26A00179" w:rsidR="005A0E3A" w:rsidRPr="003F3C0B" w:rsidRDefault="005A0E3A" w:rsidP="008676E6">
      <w:pPr>
        <w:ind w:firstLine="720"/>
        <w:jc w:val="both"/>
        <w:rPr>
          <w:sz w:val="28"/>
          <w:szCs w:val="28"/>
        </w:rPr>
      </w:pPr>
      <w:r w:rsidRPr="003F3C0B">
        <w:rPr>
          <w:sz w:val="28"/>
          <w:szCs w:val="28"/>
        </w:rPr>
        <w:t>Atsevišķu pasākumu īstenošanai būs nepieciešams valsts budžeta finansējums.</w:t>
      </w:r>
    </w:p>
    <w:p w14:paraId="4D4A1479" w14:textId="77777777" w:rsidR="005A0E3A" w:rsidRPr="005B6BED" w:rsidRDefault="005A0E3A" w:rsidP="00DE6BDD">
      <w:pPr>
        <w:tabs>
          <w:tab w:val="left" w:pos="993"/>
        </w:tabs>
        <w:jc w:val="both"/>
        <w:rPr>
          <w:sz w:val="28"/>
          <w:szCs w:val="28"/>
          <w:highlight w:val="yellow"/>
        </w:rPr>
      </w:pPr>
    </w:p>
    <w:p w14:paraId="0B5504F7" w14:textId="0499CBFA" w:rsidR="00E84541" w:rsidRPr="003F3C0B" w:rsidRDefault="00E84541" w:rsidP="00E84541">
      <w:pPr>
        <w:ind w:firstLine="720"/>
        <w:jc w:val="both"/>
        <w:rPr>
          <w:sz w:val="28"/>
          <w:szCs w:val="28"/>
        </w:rPr>
      </w:pPr>
      <w:r w:rsidRPr="003F3C0B">
        <w:rPr>
          <w:sz w:val="28"/>
          <w:szCs w:val="28"/>
        </w:rPr>
        <w:lastRenderedPageBreak/>
        <w:t>Finanšu ministrija Eiropas Savienības Strukturālo reformu atbalsta programmas</w:t>
      </w:r>
      <w:r w:rsidRPr="003F3C0B">
        <w:rPr>
          <w:rStyle w:val="FootnoteReference"/>
          <w:sz w:val="28"/>
          <w:szCs w:val="28"/>
        </w:rPr>
        <w:footnoteReference w:id="16"/>
      </w:r>
      <w:r w:rsidRPr="003F3C0B">
        <w:rPr>
          <w:sz w:val="28"/>
          <w:szCs w:val="28"/>
        </w:rPr>
        <w:t xml:space="preserve"> (</w:t>
      </w:r>
      <w:r w:rsidRPr="003F3C0B">
        <w:rPr>
          <w:i/>
          <w:iCs/>
          <w:sz w:val="28"/>
          <w:szCs w:val="28"/>
        </w:rPr>
        <w:t>Structural Reform Support Programme (SRSP))</w:t>
      </w:r>
      <w:r w:rsidRPr="003F3C0B">
        <w:rPr>
          <w:sz w:val="28"/>
          <w:szCs w:val="28"/>
        </w:rPr>
        <w:t xml:space="preserve"> ietvaros </w:t>
      </w:r>
      <w:r w:rsidR="003F3C0B" w:rsidRPr="003F3C0B">
        <w:rPr>
          <w:sz w:val="28"/>
          <w:szCs w:val="28"/>
        </w:rPr>
        <w:t>202</w:t>
      </w:r>
      <w:r w:rsidR="003F3C0B" w:rsidRPr="005B6BED">
        <w:rPr>
          <w:sz w:val="28"/>
          <w:szCs w:val="28"/>
        </w:rPr>
        <w:t>4</w:t>
      </w:r>
      <w:r w:rsidR="00B1467D" w:rsidRPr="003F3C0B">
        <w:rPr>
          <w:sz w:val="28"/>
          <w:szCs w:val="28"/>
        </w:rPr>
        <w:t xml:space="preserve">.gadā </w:t>
      </w:r>
      <w:r w:rsidR="0067596B" w:rsidRPr="003F3C0B">
        <w:rPr>
          <w:sz w:val="28"/>
          <w:szCs w:val="28"/>
        </w:rPr>
        <w:t xml:space="preserve">turpināja </w:t>
      </w:r>
      <w:r w:rsidRPr="003F3C0B">
        <w:rPr>
          <w:sz w:val="28"/>
          <w:szCs w:val="28"/>
        </w:rPr>
        <w:t xml:space="preserve">projekta “Iekšējās kontroles sistēmas un iekšējā audita tālāka attīstība Latvijas Republikas publiskajā sektorā” </w:t>
      </w:r>
      <w:r w:rsidR="0067596B" w:rsidRPr="003F3C0B">
        <w:rPr>
          <w:sz w:val="28"/>
          <w:szCs w:val="28"/>
        </w:rPr>
        <w:t xml:space="preserve">I fāzes </w:t>
      </w:r>
      <w:r w:rsidRPr="003F3C0B">
        <w:rPr>
          <w:sz w:val="28"/>
          <w:szCs w:val="28"/>
        </w:rPr>
        <w:t>ieviešanu</w:t>
      </w:r>
      <w:r w:rsidR="003F3C0B">
        <w:rPr>
          <w:sz w:val="28"/>
          <w:szCs w:val="28"/>
        </w:rPr>
        <w:t xml:space="preserve"> un uzsāka II fāzes īstenošanu</w:t>
      </w:r>
      <w:r w:rsidRPr="003F3C0B">
        <w:rPr>
          <w:sz w:val="28"/>
          <w:szCs w:val="28"/>
        </w:rPr>
        <w:t>.</w:t>
      </w:r>
      <w:r w:rsidR="0067596B" w:rsidRPr="003F3C0B">
        <w:rPr>
          <w:sz w:val="28"/>
          <w:szCs w:val="28"/>
        </w:rPr>
        <w:t xml:space="preserve"> </w:t>
      </w:r>
      <w:r w:rsidRPr="003F3C0B">
        <w:rPr>
          <w:sz w:val="28"/>
          <w:szCs w:val="28"/>
        </w:rPr>
        <w:t xml:space="preserve">Projekta finansējums paredzēts starptautiska līmeņa ekspertu konsultācijām, iesaistot tos diskusijās par stratēģiskās attīstības plānošanu iekšējā audita politikas un iekšējās kontroles jomā, par efektivitātes auditu metodikas un prakses attīstību, par iekšējo auditoru sertifikācijas sistēmas pilnveidošanu.  </w:t>
      </w:r>
      <w:r w:rsidR="0067596B" w:rsidRPr="003F3C0B">
        <w:rPr>
          <w:sz w:val="28"/>
          <w:szCs w:val="28"/>
        </w:rPr>
        <w:t>Projekta II fāz</w:t>
      </w:r>
      <w:r w:rsidR="003F3C0B">
        <w:rPr>
          <w:sz w:val="28"/>
          <w:szCs w:val="28"/>
        </w:rPr>
        <w:t>ē</w:t>
      </w:r>
      <w:r w:rsidR="0067596B" w:rsidRPr="003F3C0B">
        <w:rPr>
          <w:sz w:val="28"/>
          <w:szCs w:val="28"/>
        </w:rPr>
        <w:t xml:space="preserve"> padziļināti tiek pievērsta uzmanība efektivitātes auditu metodikai, plānoti pilotprojekti institūcijās ar ekspertu dalību iekšējos auditos, kā arī pieredzes nodošana pašvaldību iekšējiem auditoriem.</w:t>
      </w:r>
    </w:p>
    <w:p w14:paraId="38176962" w14:textId="2435EE79" w:rsidR="00B94721" w:rsidRPr="005B6BED" w:rsidRDefault="00B94721" w:rsidP="00A46126">
      <w:pPr>
        <w:pStyle w:val="NormalWeb"/>
        <w:jc w:val="center"/>
        <w:rPr>
          <w:b/>
          <w:sz w:val="28"/>
          <w:szCs w:val="28"/>
          <w:highlight w:val="yellow"/>
          <w:lang w:eastAsia="lv-LV"/>
        </w:rPr>
      </w:pPr>
    </w:p>
    <w:p w14:paraId="6A25F953" w14:textId="65474F56" w:rsidR="00E54BF6" w:rsidRPr="003F3C0B" w:rsidRDefault="00E54BF6" w:rsidP="00E54BF6">
      <w:pPr>
        <w:ind w:firstLine="720"/>
        <w:jc w:val="both"/>
        <w:rPr>
          <w:sz w:val="28"/>
          <w:szCs w:val="28"/>
        </w:rPr>
      </w:pPr>
      <w:r w:rsidRPr="003F3C0B">
        <w:rPr>
          <w:sz w:val="28"/>
          <w:szCs w:val="28"/>
        </w:rPr>
        <w:t xml:space="preserve">Tā kā sadarbībā ar augsta līmeņa ekspertiem tiek stiprināta iekšējā audita politika valsts pārvaldē, </w:t>
      </w:r>
      <w:r w:rsidR="000520C9" w:rsidRPr="003F3C0B">
        <w:rPr>
          <w:sz w:val="28"/>
          <w:szCs w:val="28"/>
        </w:rPr>
        <w:t xml:space="preserve">kā arī attīstīta metodika, </w:t>
      </w:r>
      <w:r w:rsidRPr="003F3C0B">
        <w:rPr>
          <w:sz w:val="28"/>
          <w:szCs w:val="28"/>
        </w:rPr>
        <w:t xml:space="preserve">līdz ar to  būtiski sniegt ieguldījumu un papildus resursus iekšējā audita attīstības pasākumiem.  </w:t>
      </w:r>
    </w:p>
    <w:p w14:paraId="5E3A86EB" w14:textId="77777777" w:rsidR="00F0571F" w:rsidRPr="003F3C0B" w:rsidRDefault="00F0571F" w:rsidP="00C92C14">
      <w:pPr>
        <w:jc w:val="both"/>
        <w:rPr>
          <w:b/>
          <w:sz w:val="32"/>
          <w:szCs w:val="32"/>
        </w:rPr>
      </w:pPr>
    </w:p>
    <w:p w14:paraId="79517594" w14:textId="0E473EA2" w:rsidR="00C92C14" w:rsidRPr="003F3C0B" w:rsidRDefault="00C92C14" w:rsidP="007462AE">
      <w:pPr>
        <w:jc w:val="center"/>
        <w:rPr>
          <w:b/>
          <w:sz w:val="32"/>
          <w:szCs w:val="32"/>
        </w:rPr>
      </w:pPr>
      <w:r w:rsidRPr="003F3C0B">
        <w:rPr>
          <w:b/>
          <w:sz w:val="32"/>
          <w:szCs w:val="32"/>
        </w:rPr>
        <w:t>Galvenie secinājumi</w:t>
      </w:r>
    </w:p>
    <w:p w14:paraId="4518B410" w14:textId="36BCCAB9" w:rsidR="00C92C14" w:rsidRPr="005B6BED" w:rsidRDefault="00C92C14" w:rsidP="00C92C14">
      <w:pPr>
        <w:jc w:val="both"/>
        <w:rPr>
          <w:b/>
          <w:sz w:val="28"/>
          <w:szCs w:val="28"/>
          <w:highlight w:val="yellow"/>
        </w:rPr>
      </w:pPr>
    </w:p>
    <w:p w14:paraId="003F20A9" w14:textId="43E82E45" w:rsidR="00563A26" w:rsidRPr="00CB2A6A" w:rsidRDefault="00523F2A" w:rsidP="00F1522A">
      <w:pPr>
        <w:spacing w:after="120"/>
        <w:ind w:firstLine="709"/>
        <w:jc w:val="both"/>
        <w:rPr>
          <w:sz w:val="28"/>
          <w:szCs w:val="28"/>
        </w:rPr>
      </w:pPr>
      <w:r w:rsidRPr="00CB2A6A">
        <w:rPr>
          <w:sz w:val="28"/>
          <w:szCs w:val="28"/>
        </w:rPr>
        <w:t>►</w:t>
      </w:r>
      <w:r w:rsidR="00A95259" w:rsidRPr="00CB2A6A">
        <w:rPr>
          <w:sz w:val="28"/>
          <w:szCs w:val="28"/>
        </w:rPr>
        <w:t xml:space="preserve"> Efektīvai iekšējās kontroles sistēmai ir būtiska nozīme jebkuras institūcijas veiksmīgā darbībā un mērķu sasniegšanā. </w:t>
      </w:r>
      <w:r w:rsidR="006F318C" w:rsidRPr="00CB2A6A">
        <w:rPr>
          <w:sz w:val="28"/>
          <w:szCs w:val="28"/>
        </w:rPr>
        <w:t>Lai nodrošinātu kvalitatīvu</w:t>
      </w:r>
      <w:r w:rsidR="005B358E" w:rsidRPr="00CB2A6A">
        <w:rPr>
          <w:sz w:val="28"/>
          <w:szCs w:val="28"/>
        </w:rPr>
        <w:t xml:space="preserve"> un efektīvu</w:t>
      </w:r>
      <w:r w:rsidR="006F318C" w:rsidRPr="00CB2A6A">
        <w:rPr>
          <w:sz w:val="28"/>
          <w:szCs w:val="28"/>
        </w:rPr>
        <w:t xml:space="preserve"> iekšējās kontroles sistēmas</w:t>
      </w:r>
      <w:r w:rsidR="005B358E" w:rsidRPr="00CB2A6A">
        <w:rPr>
          <w:sz w:val="28"/>
          <w:szCs w:val="28"/>
        </w:rPr>
        <w:t xml:space="preserve"> darbību un attīstību institūcijās, </w:t>
      </w:r>
      <w:r w:rsidR="00056B83" w:rsidRPr="00CB2A6A">
        <w:rPr>
          <w:sz w:val="28"/>
          <w:szCs w:val="28"/>
        </w:rPr>
        <w:t xml:space="preserve">nepieciešams </w:t>
      </w:r>
      <w:r w:rsidR="00461829" w:rsidRPr="00CB2A6A">
        <w:rPr>
          <w:sz w:val="28"/>
          <w:szCs w:val="28"/>
        </w:rPr>
        <w:t xml:space="preserve">attīstīt un </w:t>
      </w:r>
      <w:r w:rsidR="00056B83" w:rsidRPr="00CB2A6A">
        <w:rPr>
          <w:sz w:val="28"/>
          <w:szCs w:val="28"/>
        </w:rPr>
        <w:t>stiprināt</w:t>
      </w:r>
      <w:r w:rsidR="00A95259" w:rsidRPr="00CB2A6A">
        <w:rPr>
          <w:sz w:val="28"/>
          <w:szCs w:val="28"/>
        </w:rPr>
        <w:t xml:space="preserve"> tās uzraudzības</w:t>
      </w:r>
      <w:r w:rsidR="00056B83" w:rsidRPr="00CB2A6A">
        <w:rPr>
          <w:sz w:val="28"/>
          <w:szCs w:val="28"/>
        </w:rPr>
        <w:t xml:space="preserve"> </w:t>
      </w:r>
      <w:r w:rsidR="00A95259" w:rsidRPr="00CB2A6A">
        <w:rPr>
          <w:sz w:val="28"/>
          <w:szCs w:val="28"/>
        </w:rPr>
        <w:t xml:space="preserve">mehānisma </w:t>
      </w:r>
      <w:r w:rsidR="0001278E">
        <w:rPr>
          <w:sz w:val="28"/>
          <w:szCs w:val="28"/>
        </w:rPr>
        <w:t>–</w:t>
      </w:r>
      <w:r w:rsidR="00A95259" w:rsidRPr="00CB2A6A">
        <w:rPr>
          <w:sz w:val="28"/>
          <w:szCs w:val="28"/>
        </w:rPr>
        <w:t xml:space="preserve"> </w:t>
      </w:r>
      <w:r w:rsidR="006F318C" w:rsidRPr="00CB2A6A">
        <w:rPr>
          <w:sz w:val="28"/>
          <w:szCs w:val="28"/>
        </w:rPr>
        <w:t>iekšējā audita</w:t>
      </w:r>
      <w:r w:rsidR="00056B83" w:rsidRPr="00CB2A6A">
        <w:rPr>
          <w:sz w:val="28"/>
          <w:szCs w:val="28"/>
        </w:rPr>
        <w:t xml:space="preserve"> funkciju</w:t>
      </w:r>
      <w:r w:rsidR="000B4E6F" w:rsidRPr="00CB2A6A">
        <w:rPr>
          <w:sz w:val="28"/>
          <w:szCs w:val="28"/>
        </w:rPr>
        <w:t>:</w:t>
      </w:r>
      <w:r w:rsidR="00A95259" w:rsidRPr="00CB2A6A">
        <w:rPr>
          <w:sz w:val="28"/>
          <w:szCs w:val="28"/>
        </w:rPr>
        <w:t xml:space="preserve"> </w:t>
      </w:r>
    </w:p>
    <w:p w14:paraId="00C0A791" w14:textId="6A428BF6" w:rsidR="00F1522A" w:rsidRPr="00CB2A6A" w:rsidRDefault="0001278E" w:rsidP="00162C4D">
      <w:pPr>
        <w:pStyle w:val="BodyTextIndent"/>
        <w:numPr>
          <w:ilvl w:val="0"/>
          <w:numId w:val="7"/>
        </w:numPr>
        <w:ind w:left="714" w:hanging="357"/>
        <w:jc w:val="both"/>
        <w:rPr>
          <w:color w:val="000000"/>
          <w:sz w:val="28"/>
          <w:szCs w:val="28"/>
        </w:rPr>
      </w:pPr>
      <w:r>
        <w:rPr>
          <w:sz w:val="28"/>
          <w:szCs w:val="28"/>
        </w:rPr>
        <w:t>l</w:t>
      </w:r>
      <w:r w:rsidRPr="00CB2A6A">
        <w:rPr>
          <w:sz w:val="28"/>
          <w:szCs w:val="28"/>
        </w:rPr>
        <w:t xml:space="preserve">ai </w:t>
      </w:r>
      <w:r w:rsidR="009D1BB6" w:rsidRPr="00CB2A6A">
        <w:rPr>
          <w:sz w:val="28"/>
          <w:szCs w:val="28"/>
        </w:rPr>
        <w:t xml:space="preserve">veicinātu modernu pārvaldību, tostarp birokrātijas mazināšanu, labas pārvaldības attīstību un efektivitātes </w:t>
      </w:r>
      <w:r w:rsidR="0028497E">
        <w:rPr>
          <w:sz w:val="28"/>
          <w:szCs w:val="28"/>
        </w:rPr>
        <w:t>paaugstināšanu</w:t>
      </w:r>
      <w:r w:rsidR="0028497E" w:rsidRPr="00CB2A6A">
        <w:rPr>
          <w:sz w:val="28"/>
          <w:szCs w:val="28"/>
        </w:rPr>
        <w:t xml:space="preserve"> </w:t>
      </w:r>
      <w:r w:rsidR="009D1BB6" w:rsidRPr="00CB2A6A">
        <w:rPr>
          <w:sz w:val="28"/>
          <w:szCs w:val="28"/>
        </w:rPr>
        <w:t xml:space="preserve">publiskajā pārvaldē, stiprinot iekšējā audita struktūrvienību kapacitāti un profesionalitāti, </w:t>
      </w:r>
      <w:r w:rsidR="00E86BA6" w:rsidRPr="00CB2A6A">
        <w:rPr>
          <w:sz w:val="28"/>
          <w:szCs w:val="28"/>
        </w:rPr>
        <w:t xml:space="preserve">nepieciešams </w:t>
      </w:r>
      <w:r w:rsidR="00D55138" w:rsidRPr="00CB2A6A">
        <w:rPr>
          <w:sz w:val="28"/>
          <w:szCs w:val="28"/>
        </w:rPr>
        <w:t xml:space="preserve">turpināt </w:t>
      </w:r>
      <w:r w:rsidR="00E86BA6" w:rsidRPr="00CB2A6A">
        <w:rPr>
          <w:sz w:val="28"/>
          <w:szCs w:val="28"/>
        </w:rPr>
        <w:t>īstenot sagatavoto koncepciju</w:t>
      </w:r>
      <w:r w:rsidR="009D1BB6" w:rsidRPr="00CB2A6A">
        <w:rPr>
          <w:sz w:val="28"/>
          <w:szCs w:val="28"/>
        </w:rPr>
        <w:t xml:space="preserve"> </w:t>
      </w:r>
      <w:r w:rsidR="00E86BA6" w:rsidRPr="00CB2A6A">
        <w:rPr>
          <w:sz w:val="28"/>
          <w:szCs w:val="28"/>
        </w:rPr>
        <w:t>nacionālās iekšējo auditoru sertifikācijas sistēmas reformai,</w:t>
      </w:r>
      <w:r w:rsidR="00D55138" w:rsidRPr="00CB2A6A">
        <w:rPr>
          <w:sz w:val="28"/>
          <w:szCs w:val="28"/>
        </w:rPr>
        <w:t xml:space="preserve"> paplašinot sertifikācijas pretendentu loku un it īpaši</w:t>
      </w:r>
      <w:r w:rsidR="00C622D1" w:rsidRPr="00CB2A6A">
        <w:rPr>
          <w:sz w:val="28"/>
          <w:szCs w:val="28"/>
        </w:rPr>
        <w:t xml:space="preserve"> risināt jautājumus par sertifikācijas pārbaudījuma norises un sertifikātu spēkā uzturēšanas </w:t>
      </w:r>
      <w:r w:rsidR="0031640E" w:rsidRPr="00CB2A6A">
        <w:rPr>
          <w:sz w:val="28"/>
          <w:szCs w:val="28"/>
        </w:rPr>
        <w:t xml:space="preserve">procesu </w:t>
      </w:r>
      <w:r w:rsidR="00C622D1" w:rsidRPr="00CB2A6A">
        <w:rPr>
          <w:sz w:val="28"/>
          <w:szCs w:val="28"/>
        </w:rPr>
        <w:t>tehniskā nodrošinājuma pilnveidošanu</w:t>
      </w:r>
      <w:r w:rsidR="00501D45" w:rsidRPr="00CB2A6A">
        <w:rPr>
          <w:sz w:val="28"/>
          <w:szCs w:val="28"/>
        </w:rPr>
        <w:t xml:space="preserve"> un digitalizēšanu</w:t>
      </w:r>
      <w:r>
        <w:rPr>
          <w:sz w:val="28"/>
          <w:szCs w:val="28"/>
        </w:rPr>
        <w:t>;</w:t>
      </w:r>
    </w:p>
    <w:p w14:paraId="5B20CAAC" w14:textId="4C89E4F4" w:rsidR="003E7F24" w:rsidRPr="00CB2A6A" w:rsidRDefault="0001278E" w:rsidP="00162C4D">
      <w:pPr>
        <w:pStyle w:val="ListParagraph"/>
        <w:numPr>
          <w:ilvl w:val="0"/>
          <w:numId w:val="7"/>
        </w:numPr>
        <w:spacing w:after="120"/>
        <w:ind w:left="714" w:hanging="357"/>
        <w:jc w:val="both"/>
        <w:rPr>
          <w:sz w:val="28"/>
          <w:szCs w:val="28"/>
        </w:rPr>
      </w:pPr>
      <w:r>
        <w:rPr>
          <w:sz w:val="28"/>
          <w:szCs w:val="28"/>
        </w:rPr>
        <w:t>l</w:t>
      </w:r>
      <w:r w:rsidRPr="00CB2A6A">
        <w:rPr>
          <w:sz w:val="28"/>
          <w:szCs w:val="28"/>
        </w:rPr>
        <w:t xml:space="preserve">ai </w:t>
      </w:r>
      <w:r w:rsidR="003E7F24" w:rsidRPr="00CB2A6A">
        <w:rPr>
          <w:sz w:val="28"/>
          <w:szCs w:val="28"/>
        </w:rPr>
        <w:t xml:space="preserve">veicinātu iekšējās kontroles sistēmas ietvara attīstību, kā arī iekšējās kontroles un tās uzraudzības mehānismu (iekšējā audita) stiprināšanu pašvaldībās, </w:t>
      </w:r>
      <w:r w:rsidR="00F410B5" w:rsidRPr="00CB2A6A">
        <w:rPr>
          <w:sz w:val="28"/>
          <w:szCs w:val="28"/>
        </w:rPr>
        <w:t xml:space="preserve">kā arī sniegtu </w:t>
      </w:r>
      <w:r w:rsidR="00F3064F" w:rsidRPr="00CB2A6A">
        <w:rPr>
          <w:sz w:val="28"/>
          <w:szCs w:val="28"/>
        </w:rPr>
        <w:t xml:space="preserve">praktisku </w:t>
      </w:r>
      <w:r w:rsidR="00F410B5" w:rsidRPr="00CB2A6A">
        <w:rPr>
          <w:sz w:val="28"/>
          <w:szCs w:val="28"/>
        </w:rPr>
        <w:t>atbalstu</w:t>
      </w:r>
      <w:r w:rsidR="003E7F24" w:rsidRPr="00CB2A6A">
        <w:rPr>
          <w:sz w:val="28"/>
          <w:szCs w:val="28"/>
        </w:rPr>
        <w:t xml:space="preserve"> </w:t>
      </w:r>
      <w:r w:rsidR="006732E1" w:rsidRPr="00CB2A6A">
        <w:rPr>
          <w:sz w:val="28"/>
          <w:szCs w:val="28"/>
        </w:rPr>
        <w:t>iekšējā audita sistēmas ieviešanai</w:t>
      </w:r>
      <w:r w:rsidR="00F3064F" w:rsidRPr="00CB2A6A">
        <w:rPr>
          <w:sz w:val="28"/>
          <w:szCs w:val="28"/>
        </w:rPr>
        <w:t xml:space="preserve"> </w:t>
      </w:r>
      <w:r w:rsidR="006732E1" w:rsidRPr="00CB2A6A">
        <w:rPr>
          <w:sz w:val="28"/>
          <w:szCs w:val="28"/>
        </w:rPr>
        <w:t xml:space="preserve"> pašvaldībās</w:t>
      </w:r>
      <w:r w:rsidR="003E7F24" w:rsidRPr="00CB2A6A">
        <w:rPr>
          <w:sz w:val="28"/>
          <w:szCs w:val="28"/>
        </w:rPr>
        <w:t xml:space="preserve">, </w:t>
      </w:r>
      <w:r w:rsidR="00A412EB" w:rsidRPr="00CB2A6A">
        <w:rPr>
          <w:sz w:val="28"/>
          <w:szCs w:val="28"/>
        </w:rPr>
        <w:t xml:space="preserve">nepieciešams </w:t>
      </w:r>
      <w:r w:rsidR="00D55138" w:rsidRPr="00CB2A6A">
        <w:rPr>
          <w:sz w:val="28"/>
          <w:szCs w:val="28"/>
        </w:rPr>
        <w:t>turpināt sniegt metodisko atbalstu (mācību materiālus un seminārus)</w:t>
      </w:r>
      <w:r w:rsidR="00A412EB" w:rsidRPr="00CB2A6A">
        <w:rPr>
          <w:sz w:val="28"/>
          <w:szCs w:val="28"/>
        </w:rPr>
        <w:t xml:space="preserve"> pašvaldību iekšējiem auditoriem un vadītājiem</w:t>
      </w:r>
      <w:r w:rsidR="003E7F24" w:rsidRPr="00CB2A6A">
        <w:rPr>
          <w:sz w:val="28"/>
          <w:szCs w:val="28"/>
        </w:rPr>
        <w:t>.</w:t>
      </w:r>
    </w:p>
    <w:p w14:paraId="005ECD88" w14:textId="77777777" w:rsidR="005B358E" w:rsidRPr="005B6BED" w:rsidRDefault="005B358E" w:rsidP="005B358E">
      <w:pPr>
        <w:tabs>
          <w:tab w:val="left" w:pos="993"/>
        </w:tabs>
        <w:jc w:val="both"/>
        <w:rPr>
          <w:sz w:val="28"/>
          <w:szCs w:val="28"/>
        </w:rPr>
      </w:pPr>
    </w:p>
    <w:p w14:paraId="7E96E1D8" w14:textId="60E86374" w:rsidR="00FF56B2" w:rsidRDefault="005B358E" w:rsidP="00DA2DAA">
      <w:pPr>
        <w:tabs>
          <w:tab w:val="left" w:pos="709"/>
        </w:tabs>
        <w:jc w:val="both"/>
        <w:rPr>
          <w:sz w:val="28"/>
          <w:szCs w:val="28"/>
        </w:rPr>
      </w:pPr>
      <w:r w:rsidRPr="00CB2A6A">
        <w:rPr>
          <w:sz w:val="28"/>
          <w:szCs w:val="28"/>
        </w:rPr>
        <w:tab/>
        <w:t>►</w:t>
      </w:r>
      <w:r w:rsidR="006A24B7" w:rsidRPr="00CB2A6A">
        <w:rPr>
          <w:sz w:val="28"/>
          <w:szCs w:val="28"/>
        </w:rPr>
        <w:t xml:space="preserve"> Ikgadējo prioritāro iekšējo auditu veikšana valsts pārvaldes nozīmīgo jomu novērtēšanai pēc vienotas iekšējā audita metodikas ir efektīvs rīks iekšējās kontroles sistēmas attīstības veicināšanai. </w:t>
      </w:r>
      <w:r w:rsidR="00B47332" w:rsidRPr="00CB2A6A">
        <w:rPr>
          <w:sz w:val="28"/>
          <w:szCs w:val="28"/>
        </w:rPr>
        <w:t>Lai</w:t>
      </w:r>
      <w:r w:rsidR="00013468" w:rsidRPr="00CB2A6A">
        <w:rPr>
          <w:sz w:val="28"/>
          <w:szCs w:val="28"/>
        </w:rPr>
        <w:t>,</w:t>
      </w:r>
      <w:r w:rsidR="00B47332" w:rsidRPr="00CB2A6A">
        <w:rPr>
          <w:sz w:val="28"/>
          <w:szCs w:val="28"/>
        </w:rPr>
        <w:t xml:space="preserve"> izmantojot iekšējā audita struktūrvienību resursus, vienlaicīgi tiktu novērtētas iekšējās kontroles visai valsts pārvaldei </w:t>
      </w:r>
      <w:r w:rsidR="00B47332" w:rsidRPr="00CB2A6A">
        <w:rPr>
          <w:sz w:val="28"/>
          <w:szCs w:val="28"/>
        </w:rPr>
        <w:lastRenderedPageBreak/>
        <w:t xml:space="preserve">nozīmīgās jomās un kopumā veicināta valsts pārvaldes attīstība, </w:t>
      </w:r>
      <w:r w:rsidR="00C33839" w:rsidRPr="00CB2A6A">
        <w:rPr>
          <w:sz w:val="28"/>
          <w:szCs w:val="28"/>
        </w:rPr>
        <w:t>nepieciešams</w:t>
      </w:r>
      <w:r w:rsidR="00E4318D" w:rsidRPr="00CB2A6A">
        <w:rPr>
          <w:sz w:val="28"/>
          <w:szCs w:val="28"/>
        </w:rPr>
        <w:t xml:space="preserve"> turpināt horizontālo auditu pieej</w:t>
      </w:r>
      <w:r w:rsidR="000773E8" w:rsidRPr="00CB2A6A">
        <w:rPr>
          <w:sz w:val="28"/>
          <w:szCs w:val="28"/>
        </w:rPr>
        <w:t>u</w:t>
      </w:r>
      <w:r w:rsidR="00E4318D" w:rsidRPr="00CB2A6A">
        <w:rPr>
          <w:sz w:val="28"/>
          <w:szCs w:val="28"/>
        </w:rPr>
        <w:t>.</w:t>
      </w:r>
      <w:r w:rsidR="00B47332" w:rsidRPr="00CB2A6A">
        <w:rPr>
          <w:sz w:val="28"/>
          <w:szCs w:val="28"/>
        </w:rPr>
        <w:t xml:space="preserve"> </w:t>
      </w:r>
      <w:r w:rsidR="00FF56B2">
        <w:rPr>
          <w:sz w:val="28"/>
          <w:szCs w:val="28"/>
        </w:rPr>
        <w:t xml:space="preserve">Ievērojot </w:t>
      </w:r>
      <w:r w:rsidR="0001278E">
        <w:rPr>
          <w:sz w:val="28"/>
          <w:szCs w:val="28"/>
        </w:rPr>
        <w:t>A</w:t>
      </w:r>
      <w:r w:rsidR="0001278E" w:rsidRPr="000F7441">
        <w:rPr>
          <w:sz w:val="28"/>
          <w:szCs w:val="28"/>
        </w:rPr>
        <w:t xml:space="preserve">ttīstības </w:t>
      </w:r>
      <w:r w:rsidR="000147A8" w:rsidRPr="000F7441">
        <w:rPr>
          <w:sz w:val="28"/>
          <w:szCs w:val="28"/>
        </w:rPr>
        <w:t>plān</w:t>
      </w:r>
      <w:r w:rsidR="00696AE2">
        <w:rPr>
          <w:sz w:val="28"/>
          <w:szCs w:val="28"/>
        </w:rPr>
        <w:t>a</w:t>
      </w:r>
      <w:r w:rsidR="000147A8" w:rsidRPr="000F7441">
        <w:rPr>
          <w:sz w:val="28"/>
          <w:szCs w:val="28"/>
        </w:rPr>
        <w:t xml:space="preserve"> </w:t>
      </w:r>
      <w:r w:rsidR="00FF56B2">
        <w:rPr>
          <w:sz w:val="28"/>
          <w:szCs w:val="28"/>
        </w:rPr>
        <w:t>mērķi un tā apstiprināšanas laikā apspriestās valsts pārvaldes darbības aktualitātes</w:t>
      </w:r>
      <w:r w:rsidR="00FF56B2">
        <w:rPr>
          <w:rStyle w:val="FootnoteReference"/>
          <w:sz w:val="28"/>
          <w:szCs w:val="28"/>
        </w:rPr>
        <w:footnoteReference w:id="17"/>
      </w:r>
      <w:r w:rsidR="00FF56B2">
        <w:rPr>
          <w:sz w:val="28"/>
          <w:szCs w:val="28"/>
        </w:rPr>
        <w:t>, nepieciešams stiprināt starpinstitucionālo sadarbību un attīstīt starpresoru iekšējo auditoru komandu praksi valstiski svarīgās un aktuālās jomās:</w:t>
      </w:r>
    </w:p>
    <w:p w14:paraId="75593530" w14:textId="0F0644EB" w:rsidR="00CB2A6A" w:rsidRPr="00CB2A6A" w:rsidRDefault="00696AE2" w:rsidP="00CB2A6A">
      <w:pPr>
        <w:numPr>
          <w:ilvl w:val="0"/>
          <w:numId w:val="44"/>
        </w:numPr>
        <w:tabs>
          <w:tab w:val="clear" w:pos="720"/>
          <w:tab w:val="left" w:pos="709"/>
        </w:tabs>
        <w:jc w:val="both"/>
        <w:rPr>
          <w:sz w:val="28"/>
          <w:szCs w:val="28"/>
        </w:rPr>
      </w:pPr>
      <w:r>
        <w:rPr>
          <w:sz w:val="28"/>
          <w:szCs w:val="28"/>
        </w:rPr>
        <w:t>m</w:t>
      </w:r>
      <w:r w:rsidR="00CB2A6A" w:rsidRPr="00CB2A6A">
        <w:rPr>
          <w:sz w:val="28"/>
          <w:szCs w:val="28"/>
        </w:rPr>
        <w:t>inistrij</w:t>
      </w:r>
      <w:r>
        <w:rPr>
          <w:sz w:val="28"/>
          <w:szCs w:val="28"/>
        </w:rPr>
        <w:t>ām un iestādēm</w:t>
      </w:r>
      <w:r w:rsidR="00CB2A6A" w:rsidRPr="00CB2A6A">
        <w:rPr>
          <w:sz w:val="28"/>
          <w:szCs w:val="28"/>
        </w:rPr>
        <w:t>, identificējot augstus riskus vai sistēmiskas problēmas stratēģiski nozīmīgu funkciju, projektu, programmu vai reformu īstenošanā, sadarbo</w:t>
      </w:r>
      <w:r>
        <w:rPr>
          <w:sz w:val="28"/>
          <w:szCs w:val="28"/>
        </w:rPr>
        <w:t>ties</w:t>
      </w:r>
      <w:r w:rsidR="00CB2A6A" w:rsidRPr="00CB2A6A">
        <w:rPr>
          <w:sz w:val="28"/>
          <w:szCs w:val="28"/>
        </w:rPr>
        <w:t xml:space="preserve"> ar Finanšu ministriju, </w:t>
      </w:r>
      <w:r>
        <w:rPr>
          <w:sz w:val="28"/>
          <w:szCs w:val="28"/>
        </w:rPr>
        <w:t xml:space="preserve">lai </w:t>
      </w:r>
      <w:r w:rsidR="00CB2A6A" w:rsidRPr="00CB2A6A">
        <w:rPr>
          <w:sz w:val="28"/>
          <w:szCs w:val="28"/>
        </w:rPr>
        <w:t>sagatavo</w:t>
      </w:r>
      <w:r>
        <w:rPr>
          <w:sz w:val="28"/>
          <w:szCs w:val="28"/>
        </w:rPr>
        <w:t>tu</w:t>
      </w:r>
      <w:r w:rsidR="00CB2A6A" w:rsidRPr="00CB2A6A">
        <w:rPr>
          <w:sz w:val="28"/>
          <w:szCs w:val="28"/>
        </w:rPr>
        <w:t xml:space="preserve"> priekšlikumu Ministru kabinetam par kopīgu vairāku ministriju auditoru iesaisti iekšējo auditu veikšanā</w:t>
      </w:r>
      <w:r w:rsidR="0001278E">
        <w:rPr>
          <w:sz w:val="28"/>
          <w:szCs w:val="28"/>
        </w:rPr>
        <w:t>;</w:t>
      </w:r>
    </w:p>
    <w:p w14:paraId="7A5A6872" w14:textId="6CBBA899" w:rsidR="00CB2A6A" w:rsidRPr="00CB2A6A" w:rsidRDefault="00CB2A6A" w:rsidP="00CB2A6A">
      <w:pPr>
        <w:numPr>
          <w:ilvl w:val="0"/>
          <w:numId w:val="44"/>
        </w:numPr>
        <w:tabs>
          <w:tab w:val="clear" w:pos="720"/>
          <w:tab w:val="left" w:pos="709"/>
        </w:tabs>
        <w:jc w:val="both"/>
        <w:rPr>
          <w:sz w:val="28"/>
          <w:szCs w:val="28"/>
        </w:rPr>
      </w:pPr>
      <w:r w:rsidRPr="00CB2A6A">
        <w:rPr>
          <w:sz w:val="28"/>
          <w:szCs w:val="28"/>
        </w:rPr>
        <w:t>Finanšu ministrija</w:t>
      </w:r>
      <w:r w:rsidR="00696AE2">
        <w:rPr>
          <w:sz w:val="28"/>
          <w:szCs w:val="28"/>
        </w:rPr>
        <w:t>i</w:t>
      </w:r>
      <w:r w:rsidRPr="00CB2A6A">
        <w:rPr>
          <w:sz w:val="28"/>
          <w:szCs w:val="28"/>
        </w:rPr>
        <w:t xml:space="preserve"> sadarbībā ar nozaru ministrijām pēc nepieciešamības veido</w:t>
      </w:r>
      <w:r w:rsidR="000147A8">
        <w:rPr>
          <w:sz w:val="28"/>
          <w:szCs w:val="28"/>
        </w:rPr>
        <w:t>t</w:t>
      </w:r>
      <w:r w:rsidRPr="00CB2A6A">
        <w:rPr>
          <w:sz w:val="28"/>
          <w:szCs w:val="28"/>
        </w:rPr>
        <w:t xml:space="preserve"> starpresoru iekšējo auditoru komandas valsts pārvaldē auditējamo prioritāšu īstenošanai, lai veicinātu starpinstitucionālo sadarbību, pieredzes apmaiņu un labās prakses pārņemšanu. </w:t>
      </w:r>
    </w:p>
    <w:p w14:paraId="075F2616" w14:textId="2A912B4E" w:rsidR="00FA5ACC" w:rsidRPr="005B6BED" w:rsidRDefault="00FA5ACC" w:rsidP="00542F82">
      <w:pPr>
        <w:rPr>
          <w:sz w:val="28"/>
          <w:szCs w:val="28"/>
        </w:rPr>
      </w:pPr>
    </w:p>
    <w:p w14:paraId="13CA7CDA" w14:textId="77777777" w:rsidR="00F41D4F" w:rsidRPr="00F53CB3" w:rsidRDefault="00F41D4F" w:rsidP="00FA5ACC">
      <w:pPr>
        <w:jc w:val="both"/>
        <w:rPr>
          <w:sz w:val="28"/>
          <w:szCs w:val="28"/>
          <w:highlight w:val="yellow"/>
        </w:rPr>
      </w:pPr>
    </w:p>
    <w:p w14:paraId="461E51FC" w14:textId="0361FE79" w:rsidR="00FA5ACC" w:rsidRPr="00FF2025" w:rsidRDefault="00FA5ACC" w:rsidP="00FA5ACC">
      <w:pPr>
        <w:jc w:val="both"/>
        <w:rPr>
          <w:sz w:val="28"/>
          <w:szCs w:val="28"/>
        </w:rPr>
      </w:pPr>
      <w:r w:rsidRPr="00FF2025">
        <w:rPr>
          <w:sz w:val="28"/>
          <w:szCs w:val="28"/>
        </w:rPr>
        <w:t>Finanšu ministrs</w:t>
      </w:r>
      <w:r w:rsidRPr="00FF2025">
        <w:rPr>
          <w:sz w:val="28"/>
          <w:szCs w:val="28"/>
        </w:rPr>
        <w:tab/>
      </w:r>
      <w:r w:rsidRPr="00FF2025">
        <w:rPr>
          <w:sz w:val="28"/>
          <w:szCs w:val="28"/>
        </w:rPr>
        <w:tab/>
      </w:r>
      <w:r w:rsidRPr="00FF2025">
        <w:rPr>
          <w:sz w:val="28"/>
          <w:szCs w:val="28"/>
        </w:rPr>
        <w:tab/>
      </w:r>
      <w:r w:rsidRPr="00FF2025">
        <w:rPr>
          <w:sz w:val="28"/>
          <w:szCs w:val="28"/>
        </w:rPr>
        <w:tab/>
      </w:r>
      <w:r w:rsidRPr="00FF2025">
        <w:rPr>
          <w:sz w:val="28"/>
          <w:szCs w:val="28"/>
        </w:rPr>
        <w:tab/>
      </w:r>
      <w:r w:rsidRPr="00FF2025">
        <w:rPr>
          <w:sz w:val="28"/>
          <w:szCs w:val="28"/>
        </w:rPr>
        <w:tab/>
      </w:r>
      <w:r w:rsidR="00214EA8" w:rsidRPr="00FF2025">
        <w:rPr>
          <w:sz w:val="28"/>
          <w:szCs w:val="28"/>
        </w:rPr>
        <w:t>A.Ašeradens</w:t>
      </w:r>
      <w:r w:rsidRPr="00FF2025">
        <w:rPr>
          <w:sz w:val="28"/>
          <w:szCs w:val="28"/>
        </w:rPr>
        <w:t xml:space="preserve"> </w:t>
      </w:r>
    </w:p>
    <w:p w14:paraId="143C0B37" w14:textId="77777777" w:rsidR="00FA5ACC" w:rsidRPr="00FF2025" w:rsidRDefault="00FA5ACC" w:rsidP="00FA5ACC">
      <w:pPr>
        <w:jc w:val="both"/>
        <w:rPr>
          <w:sz w:val="20"/>
          <w:szCs w:val="20"/>
        </w:rPr>
      </w:pPr>
    </w:p>
    <w:p w14:paraId="5E86E836" w14:textId="77777777" w:rsidR="00FA5ACC" w:rsidRPr="00FF2025" w:rsidRDefault="00FA5ACC" w:rsidP="00FA5ACC">
      <w:pPr>
        <w:jc w:val="both"/>
        <w:rPr>
          <w:sz w:val="20"/>
          <w:szCs w:val="20"/>
        </w:rPr>
      </w:pPr>
    </w:p>
    <w:p w14:paraId="7F440692" w14:textId="77777777" w:rsidR="00FA5ACC" w:rsidRPr="00FF2025" w:rsidRDefault="00FA5ACC" w:rsidP="00FA5ACC">
      <w:pPr>
        <w:jc w:val="both"/>
        <w:rPr>
          <w:sz w:val="20"/>
          <w:szCs w:val="20"/>
        </w:rPr>
      </w:pPr>
    </w:p>
    <w:p w14:paraId="3CD88A09" w14:textId="77777777" w:rsidR="00C1331B" w:rsidRPr="00FF2025" w:rsidRDefault="00C1331B" w:rsidP="00FA5ACC">
      <w:pPr>
        <w:jc w:val="both"/>
        <w:rPr>
          <w:sz w:val="20"/>
          <w:szCs w:val="20"/>
        </w:rPr>
      </w:pPr>
    </w:p>
    <w:p w14:paraId="5C0B95C1" w14:textId="77777777" w:rsidR="00C1331B" w:rsidRPr="00FF2025" w:rsidRDefault="00C1331B" w:rsidP="00FA5ACC">
      <w:pPr>
        <w:jc w:val="both"/>
        <w:rPr>
          <w:sz w:val="20"/>
          <w:szCs w:val="20"/>
        </w:rPr>
      </w:pPr>
    </w:p>
    <w:p w14:paraId="21A85D40" w14:textId="77777777" w:rsidR="00C1331B" w:rsidRPr="00FF2025" w:rsidRDefault="00C1331B" w:rsidP="00FA5ACC">
      <w:pPr>
        <w:jc w:val="both"/>
        <w:rPr>
          <w:sz w:val="20"/>
          <w:szCs w:val="20"/>
        </w:rPr>
      </w:pPr>
    </w:p>
    <w:p w14:paraId="436C1064" w14:textId="77777777" w:rsidR="00C1331B" w:rsidRPr="00FF2025" w:rsidRDefault="00C1331B" w:rsidP="00FA5ACC">
      <w:pPr>
        <w:jc w:val="both"/>
        <w:rPr>
          <w:sz w:val="20"/>
          <w:szCs w:val="20"/>
        </w:rPr>
      </w:pPr>
    </w:p>
    <w:p w14:paraId="695220E1" w14:textId="77777777" w:rsidR="00C1331B" w:rsidRPr="00FF2025" w:rsidRDefault="00C1331B" w:rsidP="00FA5ACC">
      <w:pPr>
        <w:jc w:val="both"/>
        <w:rPr>
          <w:sz w:val="20"/>
          <w:szCs w:val="20"/>
        </w:rPr>
      </w:pPr>
    </w:p>
    <w:p w14:paraId="53C59082" w14:textId="77777777" w:rsidR="00C1331B" w:rsidRPr="00FF2025" w:rsidRDefault="00C1331B" w:rsidP="00FA5ACC">
      <w:pPr>
        <w:jc w:val="both"/>
        <w:rPr>
          <w:sz w:val="20"/>
          <w:szCs w:val="20"/>
        </w:rPr>
      </w:pPr>
    </w:p>
    <w:p w14:paraId="17167086" w14:textId="77777777" w:rsidR="00C1331B" w:rsidRPr="00FF2025" w:rsidRDefault="00C1331B" w:rsidP="00FA5ACC">
      <w:pPr>
        <w:jc w:val="both"/>
        <w:rPr>
          <w:sz w:val="20"/>
          <w:szCs w:val="20"/>
        </w:rPr>
      </w:pPr>
    </w:p>
    <w:p w14:paraId="5692DC12" w14:textId="77777777" w:rsidR="00C1331B" w:rsidRPr="00FF2025" w:rsidRDefault="00C1331B" w:rsidP="00FA5ACC">
      <w:pPr>
        <w:jc w:val="both"/>
        <w:rPr>
          <w:sz w:val="20"/>
          <w:szCs w:val="20"/>
        </w:rPr>
      </w:pPr>
    </w:p>
    <w:p w14:paraId="622CB41C" w14:textId="77777777" w:rsidR="00C1331B" w:rsidRPr="00FF2025" w:rsidRDefault="00C1331B" w:rsidP="00FA5ACC">
      <w:pPr>
        <w:jc w:val="both"/>
        <w:rPr>
          <w:sz w:val="20"/>
          <w:szCs w:val="20"/>
        </w:rPr>
      </w:pPr>
    </w:p>
    <w:p w14:paraId="1B1556CC" w14:textId="77777777" w:rsidR="00C1331B" w:rsidRPr="00FF2025" w:rsidRDefault="00C1331B" w:rsidP="00FA5ACC">
      <w:pPr>
        <w:jc w:val="both"/>
        <w:rPr>
          <w:sz w:val="20"/>
          <w:szCs w:val="20"/>
        </w:rPr>
      </w:pPr>
    </w:p>
    <w:p w14:paraId="0970D5D0" w14:textId="77777777" w:rsidR="00C1331B" w:rsidRPr="00FF2025" w:rsidRDefault="00C1331B" w:rsidP="00FA5ACC">
      <w:pPr>
        <w:jc w:val="both"/>
        <w:rPr>
          <w:sz w:val="20"/>
          <w:szCs w:val="20"/>
        </w:rPr>
      </w:pPr>
    </w:p>
    <w:p w14:paraId="1549DEE1" w14:textId="77777777" w:rsidR="00C1331B" w:rsidRPr="00FF2025" w:rsidRDefault="00C1331B" w:rsidP="00FA5ACC">
      <w:pPr>
        <w:jc w:val="both"/>
        <w:rPr>
          <w:sz w:val="20"/>
          <w:szCs w:val="20"/>
        </w:rPr>
      </w:pPr>
    </w:p>
    <w:p w14:paraId="6FBD075F" w14:textId="7D6CC50F" w:rsidR="00FA5ACC" w:rsidRPr="00FF2025" w:rsidRDefault="00F41D4F" w:rsidP="00FA5ACC">
      <w:pPr>
        <w:jc w:val="both"/>
        <w:rPr>
          <w:sz w:val="20"/>
          <w:szCs w:val="20"/>
        </w:rPr>
      </w:pPr>
      <w:r w:rsidRPr="00FF2025">
        <w:rPr>
          <w:sz w:val="20"/>
          <w:szCs w:val="20"/>
        </w:rPr>
        <w:t>Mežupa</w:t>
      </w:r>
      <w:r w:rsidR="00FA5ACC" w:rsidRPr="00FF2025">
        <w:rPr>
          <w:sz w:val="20"/>
          <w:szCs w:val="20"/>
        </w:rPr>
        <w:t xml:space="preserve"> </w:t>
      </w:r>
      <w:r w:rsidR="00327AE8" w:rsidRPr="00FF2025">
        <w:rPr>
          <w:sz w:val="20"/>
          <w:szCs w:val="20"/>
        </w:rPr>
        <w:t>2247</w:t>
      </w:r>
      <w:r w:rsidR="00FF2025" w:rsidRPr="005B6BED">
        <w:rPr>
          <w:sz w:val="20"/>
          <w:szCs w:val="20"/>
        </w:rPr>
        <w:t>9</w:t>
      </w:r>
      <w:r w:rsidR="00327AE8" w:rsidRPr="00FF2025">
        <w:rPr>
          <w:sz w:val="20"/>
          <w:szCs w:val="20"/>
        </w:rPr>
        <w:t>223</w:t>
      </w:r>
    </w:p>
    <w:p w14:paraId="41D0BCED" w14:textId="44875E3D" w:rsidR="00FA5ACC" w:rsidRPr="00F41D4F" w:rsidRDefault="00327AE8" w:rsidP="00FA5ACC">
      <w:pPr>
        <w:jc w:val="both"/>
        <w:rPr>
          <w:sz w:val="20"/>
          <w:szCs w:val="20"/>
        </w:rPr>
      </w:pPr>
      <w:r w:rsidRPr="00FF2025">
        <w:rPr>
          <w:rStyle w:val="Hyperlink"/>
          <w:sz w:val="20"/>
          <w:szCs w:val="20"/>
          <w:lang w:eastAsia="lv-LV"/>
        </w:rPr>
        <w:t>gita.mezupa</w:t>
      </w:r>
      <w:r w:rsidR="00FA5ACC" w:rsidRPr="00FF2025">
        <w:rPr>
          <w:rStyle w:val="Hyperlink"/>
          <w:sz w:val="20"/>
          <w:szCs w:val="20"/>
          <w:lang w:eastAsia="lv-LV"/>
        </w:rPr>
        <w:t>@fm.gov.lv</w:t>
      </w:r>
    </w:p>
    <w:p w14:paraId="66B45EA4" w14:textId="3575812E" w:rsidR="00FA5ACC" w:rsidRPr="00542F82" w:rsidRDefault="00FA5ACC" w:rsidP="00542F82">
      <w:pPr>
        <w:rPr>
          <w:sz w:val="28"/>
          <w:szCs w:val="28"/>
        </w:rPr>
      </w:pPr>
    </w:p>
    <w:sectPr w:rsidR="00FA5ACC" w:rsidRPr="00542F82" w:rsidSect="00C909FF">
      <w:headerReference w:type="default" r:id="rId22"/>
      <w:footerReference w:type="default" r:id="rId23"/>
      <w:footerReference w:type="first" r:id="rId24"/>
      <w:pgSz w:w="11906" w:h="16838"/>
      <w:pgMar w:top="1134" w:right="70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4720" w14:textId="77777777" w:rsidR="00E713E4" w:rsidRDefault="00E713E4" w:rsidP="005A0653">
      <w:r>
        <w:separator/>
      </w:r>
    </w:p>
  </w:endnote>
  <w:endnote w:type="continuationSeparator" w:id="0">
    <w:p w14:paraId="6D60402A" w14:textId="77777777" w:rsidR="00E713E4" w:rsidRDefault="00E713E4" w:rsidP="005A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o'w Arial">
    <w:altName w:val="Arial"/>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A8FF" w14:textId="1C3269EC" w:rsidR="009D3EC1" w:rsidRDefault="009D3EC1">
    <w:pPr>
      <w:pStyle w:val="Footer"/>
    </w:pPr>
  </w:p>
  <w:p w14:paraId="0A2756CB" w14:textId="75434F73" w:rsidR="004207E0" w:rsidRDefault="009A4F3C">
    <w:r>
      <w:rPr>
        <w:color w:val="525252"/>
        <w:sz w:val="20"/>
        <w:szCs w:val="20"/>
        <w:shd w:val="clear" w:color="auto" w:fill="FFFFFF"/>
      </w:rPr>
      <w:t>2</w:t>
    </w:r>
    <w:r w:rsidR="000523F8">
      <w:rPr>
        <w:color w:val="525252"/>
        <w:sz w:val="20"/>
        <w:szCs w:val="20"/>
        <w:shd w:val="clear" w:color="auto" w:fill="FFFFFF"/>
      </w:rPr>
      <w:t>5</w:t>
    </w:r>
    <w:r>
      <w:rPr>
        <w:color w:val="525252"/>
        <w:sz w:val="20"/>
        <w:szCs w:val="20"/>
        <w:shd w:val="clear" w:color="auto" w:fill="FFFFFF"/>
      </w:rPr>
      <w:t>-TA-</w:t>
    </w:r>
    <w:r w:rsidR="000523F8">
      <w:rPr>
        <w:color w:val="525252"/>
        <w:sz w:val="20"/>
        <w:szCs w:val="20"/>
        <w:shd w:val="clear" w:color="auto" w:fill="FFFFFF"/>
      </w:rPr>
      <w:t>914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2885" w14:textId="77777777" w:rsidR="00163523" w:rsidRDefault="00163523" w:rsidP="00B16E9F">
    <w:pPr>
      <w:pStyle w:val="Footer"/>
      <w:rPr>
        <w:sz w:val="18"/>
        <w:szCs w:val="18"/>
      </w:rPr>
    </w:pPr>
  </w:p>
  <w:p w14:paraId="22394F10" w14:textId="25838BDD" w:rsidR="004207E0" w:rsidRDefault="00EF6DAF">
    <w:r>
      <w:rPr>
        <w:color w:val="525252"/>
        <w:sz w:val="20"/>
        <w:szCs w:val="20"/>
        <w:shd w:val="clear" w:color="auto" w:fill="FFFFFF"/>
      </w:rPr>
      <w:t>2</w:t>
    </w:r>
    <w:r w:rsidR="000523F8">
      <w:rPr>
        <w:color w:val="525252"/>
        <w:sz w:val="20"/>
        <w:szCs w:val="20"/>
        <w:shd w:val="clear" w:color="auto" w:fill="FFFFFF"/>
      </w:rPr>
      <w:t>5</w:t>
    </w:r>
    <w:r w:rsidR="009A4F3C">
      <w:rPr>
        <w:color w:val="525252"/>
        <w:sz w:val="20"/>
        <w:szCs w:val="20"/>
        <w:shd w:val="clear" w:color="auto" w:fill="FFFFFF"/>
      </w:rPr>
      <w:t>-TA-</w:t>
    </w:r>
    <w:r w:rsidR="000523F8">
      <w:rPr>
        <w:color w:val="525252"/>
        <w:sz w:val="20"/>
        <w:szCs w:val="20"/>
        <w:shd w:val="clear" w:color="auto" w:fill="FFFFFF"/>
      </w:rPr>
      <w:t>914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58E5" w14:textId="77777777" w:rsidR="00E713E4" w:rsidRDefault="00E713E4" w:rsidP="005A0653">
      <w:r>
        <w:separator/>
      </w:r>
    </w:p>
  </w:footnote>
  <w:footnote w:type="continuationSeparator" w:id="0">
    <w:p w14:paraId="4C9813B0" w14:textId="77777777" w:rsidR="00E713E4" w:rsidRDefault="00E713E4" w:rsidP="005A0653">
      <w:r>
        <w:continuationSeparator/>
      </w:r>
    </w:p>
  </w:footnote>
  <w:footnote w:id="1">
    <w:p w14:paraId="7B907EC1" w14:textId="77777777" w:rsidR="00163523" w:rsidRPr="006F61CA" w:rsidRDefault="00163523" w:rsidP="00AE6C79">
      <w:pPr>
        <w:pStyle w:val="FootnoteText"/>
        <w:rPr>
          <w:rFonts w:ascii="Times New Roman" w:hAnsi="Times New Roman" w:cs="Times New Roman"/>
        </w:rPr>
      </w:pPr>
      <w:r w:rsidRPr="006F61CA">
        <w:rPr>
          <w:rStyle w:val="FootnoteReference"/>
          <w:rFonts w:ascii="Times New Roman" w:hAnsi="Times New Roman" w:cs="Times New Roman"/>
        </w:rPr>
        <w:footnoteRef/>
      </w:r>
      <w:r w:rsidRPr="006F61CA">
        <w:rPr>
          <w:rFonts w:ascii="Times New Roman" w:hAnsi="Times New Roman" w:cs="Times New Roman"/>
        </w:rPr>
        <w:t xml:space="preserve"> </w:t>
      </w:r>
      <w:r w:rsidRPr="003436DC">
        <w:rPr>
          <w:rFonts w:ascii="Times New Roman" w:hAnsi="Times New Roman" w:cs="Times New Roman"/>
          <w:sz w:val="18"/>
          <w:szCs w:val="18"/>
        </w:rPr>
        <w:t>MK 2012.gada 8.maija noteikumi Nr.326 "Noteikumi par iekšējās kontroles sistēmu tiešās pārvaldes iestādēs"</w:t>
      </w:r>
      <w:r>
        <w:rPr>
          <w:rFonts w:ascii="Times New Roman" w:hAnsi="Times New Roman" w:cs="Times New Roman"/>
          <w:sz w:val="18"/>
          <w:szCs w:val="18"/>
        </w:rPr>
        <w:t>.</w:t>
      </w:r>
    </w:p>
  </w:footnote>
  <w:footnote w:id="2">
    <w:p w14:paraId="7DD52A1F" w14:textId="77777777" w:rsidR="00163523" w:rsidRPr="007514D8" w:rsidRDefault="00163523" w:rsidP="00D718AB">
      <w:pPr>
        <w:pStyle w:val="FootnoteText"/>
        <w:rPr>
          <w:rFonts w:ascii="Times New Roman" w:hAnsi="Times New Roman" w:cs="Times New Roman"/>
        </w:rPr>
      </w:pPr>
      <w:r w:rsidRPr="007514D8">
        <w:rPr>
          <w:rStyle w:val="FootnoteReference"/>
          <w:rFonts w:ascii="Times New Roman" w:hAnsi="Times New Roman" w:cs="Times New Roman"/>
        </w:rPr>
        <w:footnoteRef/>
      </w:r>
      <w:r w:rsidRPr="007514D8">
        <w:rPr>
          <w:rFonts w:ascii="Times New Roman" w:hAnsi="Times New Roman" w:cs="Times New Roman"/>
        </w:rPr>
        <w:t xml:space="preserve"> </w:t>
      </w:r>
      <w:r w:rsidRPr="007514D8">
        <w:rPr>
          <w:rFonts w:ascii="Times New Roman" w:hAnsi="Times New Roman" w:cs="Times New Roman"/>
          <w:sz w:val="18"/>
          <w:szCs w:val="18"/>
        </w:rPr>
        <w:t>MK 2012.gada 8.maija noteikumi Nr.326 "Noteikumi par iekšējās kontroles sistēmu tiešās pārvaldes iestādēs"</w:t>
      </w:r>
    </w:p>
  </w:footnote>
  <w:footnote w:id="3">
    <w:p w14:paraId="0DF64A50" w14:textId="2DDCECB2" w:rsidR="006A5DA5" w:rsidRPr="00FC5E77" w:rsidRDefault="001925CC">
      <w:pPr>
        <w:pStyle w:val="FootnoteText"/>
        <w:rPr>
          <w:rFonts w:ascii="Times New Roman" w:hAnsi="Times New Roman" w:cs="Times New Roman"/>
        </w:rPr>
      </w:pPr>
      <w:r w:rsidRPr="00500270">
        <w:rPr>
          <w:rStyle w:val="FootnoteReference"/>
          <w:rFonts w:ascii="Times New Roman" w:hAnsi="Times New Roman" w:cs="Times New Roman"/>
        </w:rPr>
        <w:footnoteRef/>
      </w:r>
      <w:r w:rsidRPr="00500270">
        <w:rPr>
          <w:rFonts w:ascii="Times New Roman" w:hAnsi="Times New Roman" w:cs="Times New Roman"/>
        </w:rPr>
        <w:t xml:space="preserve"> </w:t>
      </w:r>
      <w:hyperlink r:id="rId1" w:history="1">
        <w:r w:rsidRPr="00500270">
          <w:rPr>
            <w:rStyle w:val="Hyperlink"/>
            <w:rFonts w:ascii="Times New Roman" w:hAnsi="Times New Roman" w:cs="Times New Roman"/>
          </w:rPr>
          <w:t>Risku vadības ieviešanas rokasgrāmata | Finanšu ministrija</w:t>
        </w:r>
      </w:hyperlink>
    </w:p>
  </w:footnote>
  <w:footnote w:id="4">
    <w:p w14:paraId="06D62ED8" w14:textId="77777777" w:rsidR="006A5DA5" w:rsidRPr="00FC5E77" w:rsidRDefault="006A5DA5">
      <w:pPr>
        <w:pStyle w:val="FootnoteText"/>
        <w:rPr>
          <w:rFonts w:ascii="Times New Roman" w:hAnsi="Times New Roman" w:cs="Times New Roman"/>
        </w:rPr>
      </w:pPr>
      <w:r w:rsidRPr="001A001F">
        <w:rPr>
          <w:rStyle w:val="FootnoteReference"/>
          <w:rFonts w:ascii="Times New Roman" w:hAnsi="Times New Roman" w:cs="Times New Roman"/>
        </w:rPr>
        <w:footnoteRef/>
      </w:r>
      <w:r w:rsidRPr="001A001F">
        <w:rPr>
          <w:rFonts w:ascii="Times New Roman" w:hAnsi="Times New Roman" w:cs="Times New Roman"/>
        </w:rPr>
        <w:t xml:space="preserve"> MK 2024.gada </w:t>
      </w:r>
      <w:r w:rsidR="00044F98" w:rsidRPr="001A001F">
        <w:rPr>
          <w:rFonts w:ascii="Times New Roman" w:hAnsi="Times New Roman" w:cs="Times New Roman"/>
        </w:rPr>
        <w:t>20.03.2024. rīkojums Nr.188 “Par kopējām valsts pārvaldē auditējamām prioritātēm 2024. un 2025.gadam”</w:t>
      </w:r>
    </w:p>
  </w:footnote>
  <w:footnote w:id="5">
    <w:p w14:paraId="537B7739" w14:textId="77777777" w:rsidR="00163523" w:rsidRPr="00F1689A" w:rsidRDefault="00163523" w:rsidP="00A607D9">
      <w:pPr>
        <w:pStyle w:val="FootnoteText"/>
        <w:rPr>
          <w:sz w:val="16"/>
          <w:szCs w:val="16"/>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w:t>
      </w:r>
      <w:r w:rsidRPr="00F1689A">
        <w:rPr>
          <w:rFonts w:ascii="Times New Roman" w:hAnsi="Times New Roman" w:cs="Times New Roman"/>
          <w:sz w:val="18"/>
          <w:szCs w:val="18"/>
        </w:rPr>
        <w:t>MK 2013.gada 9.jūlija noteikumu Nr.385 “Iekšējā audita veikšanas un novērtēšanas kārtība” 88.punkts</w:t>
      </w:r>
    </w:p>
  </w:footnote>
  <w:footnote w:id="6">
    <w:p w14:paraId="6E46E7E0" w14:textId="7C3E677F" w:rsidR="00163523" w:rsidRPr="00AC1218" w:rsidRDefault="00163523">
      <w:pPr>
        <w:pStyle w:val="FootnoteText"/>
        <w:rPr>
          <w:rFonts w:ascii="Times New Roman" w:hAnsi="Times New Roman" w:cs="Times New Roman"/>
          <w:sz w:val="18"/>
          <w:szCs w:val="18"/>
        </w:rPr>
      </w:pPr>
      <w:r>
        <w:rPr>
          <w:rStyle w:val="FootnoteReference"/>
        </w:rPr>
        <w:footnoteRef/>
      </w:r>
      <w:r>
        <w:t xml:space="preserve"> </w:t>
      </w:r>
      <w:r w:rsidRPr="00C8406B">
        <w:rPr>
          <w:rFonts w:ascii="Times New Roman" w:hAnsi="Times New Roman" w:cs="Times New Roman"/>
          <w:sz w:val="18"/>
          <w:szCs w:val="18"/>
        </w:rPr>
        <w:t>Tieslietu ministra 2020. gada 29. septembra rīkojums Nr.1-1/234 “Par iekšējā audita sistēmu Datu valsts inspekcijā”</w:t>
      </w:r>
    </w:p>
  </w:footnote>
  <w:footnote w:id="7">
    <w:p w14:paraId="2FA9E753" w14:textId="5FF44F68" w:rsidR="004469FC" w:rsidRPr="001B2654" w:rsidRDefault="004469FC">
      <w:pPr>
        <w:pStyle w:val="FootnoteText"/>
        <w:rPr>
          <w:rFonts w:ascii="Times New Roman" w:hAnsi="Times New Roman" w:cs="Times New Roman"/>
          <w:sz w:val="18"/>
          <w:szCs w:val="18"/>
        </w:rPr>
      </w:pPr>
      <w:r>
        <w:rPr>
          <w:rStyle w:val="FootnoteReference"/>
        </w:rPr>
        <w:footnoteRef/>
      </w:r>
      <w:r>
        <w:t xml:space="preserve"> </w:t>
      </w:r>
      <w:r w:rsidR="001B2654" w:rsidRPr="001B2654">
        <w:rPr>
          <w:rFonts w:ascii="Times New Roman" w:hAnsi="Times New Roman" w:cs="Times New Roman"/>
          <w:sz w:val="18"/>
          <w:szCs w:val="18"/>
        </w:rPr>
        <w:t>Iekšējā audita likuma 10.panta otrās daļas 4.punkts</w:t>
      </w:r>
    </w:p>
  </w:footnote>
  <w:footnote w:id="8">
    <w:p w14:paraId="45F0B8AB" w14:textId="7709DA39" w:rsidR="00AA31C8" w:rsidRDefault="00AA31C8">
      <w:pPr>
        <w:pStyle w:val="FootnoteText"/>
      </w:pPr>
      <w:r>
        <w:rPr>
          <w:rStyle w:val="FootnoteReference"/>
        </w:rPr>
        <w:footnoteRef/>
      </w:r>
      <w:r>
        <w:t xml:space="preserve"> </w:t>
      </w:r>
      <w:r w:rsidR="00EE68ED">
        <w:rPr>
          <w:rFonts w:ascii="Times New Roman" w:hAnsi="Times New Roman" w:cs="Times New Roman"/>
        </w:rPr>
        <w:t>MK</w:t>
      </w:r>
      <w:r w:rsidRPr="00C8406B">
        <w:rPr>
          <w:rFonts w:ascii="Times New Roman" w:hAnsi="Times New Roman" w:cs="Times New Roman"/>
        </w:rPr>
        <w:t xml:space="preserve"> </w:t>
      </w:r>
      <w:r w:rsidR="00EE68ED" w:rsidRPr="00C8406B">
        <w:rPr>
          <w:rFonts w:ascii="Times New Roman" w:hAnsi="Times New Roman" w:cs="Times New Roman"/>
        </w:rPr>
        <w:t xml:space="preserve">2013.gada 9.jūlija </w:t>
      </w:r>
      <w:r w:rsidRPr="00C8406B">
        <w:rPr>
          <w:rFonts w:ascii="Times New Roman" w:hAnsi="Times New Roman" w:cs="Times New Roman"/>
        </w:rPr>
        <w:t>noteikum</w:t>
      </w:r>
      <w:r w:rsidR="00EE68ED">
        <w:rPr>
          <w:rFonts w:ascii="Times New Roman" w:hAnsi="Times New Roman" w:cs="Times New Roman"/>
        </w:rPr>
        <w:t>u</w:t>
      </w:r>
      <w:r w:rsidRPr="00C8406B">
        <w:rPr>
          <w:rFonts w:ascii="Times New Roman" w:hAnsi="Times New Roman" w:cs="Times New Roman"/>
        </w:rPr>
        <w:t xml:space="preserve"> Nr.385 “Iekšējā audita veikšanas un novērtēšanas kārtība” 110.punkts.</w:t>
      </w:r>
    </w:p>
  </w:footnote>
  <w:footnote w:id="9">
    <w:p w14:paraId="3B96617D" w14:textId="67BF4948" w:rsidR="00C670F8" w:rsidRDefault="00C670F8">
      <w:pPr>
        <w:pStyle w:val="FootnoteText"/>
      </w:pPr>
      <w:r>
        <w:rPr>
          <w:rStyle w:val="FootnoteReference"/>
        </w:rPr>
        <w:footnoteRef/>
      </w:r>
      <w:r>
        <w:t xml:space="preserve"> Atbilstoši </w:t>
      </w:r>
      <w:r w:rsidRPr="00391709">
        <w:t>2017.gada</w:t>
      </w:r>
      <w:r>
        <w:t xml:space="preserve"> Starptautiskajiem iekšējā audita standartiem un Ētikas kodeksam</w:t>
      </w:r>
    </w:p>
  </w:footnote>
  <w:footnote w:id="10">
    <w:p w14:paraId="40947ADE" w14:textId="482C5D7F" w:rsidR="009171BE" w:rsidRPr="005B6BED" w:rsidRDefault="009171BE">
      <w:pPr>
        <w:pStyle w:val="FootnoteText"/>
        <w:rPr>
          <w:rFonts w:ascii="Times New Roman" w:hAnsi="Times New Roman" w:cs="Times New Roman"/>
        </w:rPr>
      </w:pPr>
      <w:r w:rsidRPr="005B6BED">
        <w:rPr>
          <w:rStyle w:val="FootnoteReference"/>
          <w:rFonts w:ascii="Times New Roman" w:hAnsi="Times New Roman" w:cs="Times New Roman"/>
        </w:rPr>
        <w:footnoteRef/>
      </w:r>
      <w:r w:rsidRPr="005B6BED">
        <w:rPr>
          <w:rFonts w:ascii="Times New Roman" w:hAnsi="Times New Roman" w:cs="Times New Roman"/>
        </w:rPr>
        <w:t xml:space="preserve"> </w:t>
      </w:r>
      <w:hyperlink r:id="rId2" w:history="1">
        <w:r w:rsidRPr="005B6BED">
          <w:rPr>
            <w:rStyle w:val="Hyperlink"/>
            <w:rFonts w:ascii="Times New Roman" w:hAnsi="Times New Roman" w:cs="Times New Roman"/>
          </w:rPr>
          <w:t>globalinternalauditstandards_2024january9_editable.pdf (theiia.org)</w:t>
        </w:r>
      </w:hyperlink>
      <w:r w:rsidRPr="005B6BED">
        <w:rPr>
          <w:rFonts w:ascii="Times New Roman" w:hAnsi="Times New Roman" w:cs="Times New Roman"/>
        </w:rPr>
        <w:t>, spēkā no 2025.gada janvāra.</w:t>
      </w:r>
    </w:p>
  </w:footnote>
  <w:footnote w:id="11">
    <w:p w14:paraId="1231E616" w14:textId="4299527C" w:rsidR="00B14DAB" w:rsidRPr="00B14DAB" w:rsidRDefault="00B14DAB">
      <w:pPr>
        <w:pStyle w:val="FootnoteText"/>
        <w:rPr>
          <w:rFonts w:ascii="Times New Roman" w:hAnsi="Times New Roman" w:cs="Times New Roman"/>
        </w:rPr>
      </w:pPr>
      <w:r w:rsidRPr="00CB4060">
        <w:rPr>
          <w:rStyle w:val="FootnoteReference"/>
          <w:rFonts w:ascii="Times New Roman" w:hAnsi="Times New Roman" w:cs="Times New Roman"/>
        </w:rPr>
        <w:footnoteRef/>
      </w:r>
      <w:r w:rsidRPr="00CB4060">
        <w:rPr>
          <w:rFonts w:ascii="Times New Roman" w:hAnsi="Times New Roman" w:cs="Times New Roman"/>
        </w:rPr>
        <w:t xml:space="preserve"> </w:t>
      </w:r>
      <w:hyperlink r:id="rId3" w:history="1">
        <w:r w:rsidR="00CB4060" w:rsidRPr="005B6BED">
          <w:rPr>
            <w:rStyle w:val="Hyperlink"/>
            <w:rFonts w:ascii="Times New Roman" w:hAnsi="Times New Roman" w:cs="Times New Roman"/>
          </w:rPr>
          <w:t>Profesionālo kompetenču ietvars publiskās pārvaldes iekšējiem auditoriem | Finanšu ministrija</w:t>
        </w:r>
      </w:hyperlink>
      <w:r w:rsidR="00CB4060">
        <w:t xml:space="preserve"> </w:t>
      </w:r>
    </w:p>
  </w:footnote>
  <w:footnote w:id="12">
    <w:p w14:paraId="286C04B6" w14:textId="77777777" w:rsidR="008F7C72" w:rsidRPr="00500270" w:rsidRDefault="008F7C72" w:rsidP="008F7C72">
      <w:pPr>
        <w:pStyle w:val="FootnoteText"/>
        <w:jc w:val="both"/>
        <w:rPr>
          <w:rFonts w:ascii="Times New Roman" w:hAnsi="Times New Roman" w:cs="Times New Roman"/>
        </w:rPr>
      </w:pPr>
      <w:r w:rsidRPr="008D74B4">
        <w:rPr>
          <w:rStyle w:val="FootnoteReference"/>
          <w:rFonts w:ascii="Times New Roman" w:hAnsi="Times New Roman" w:cs="Times New Roman"/>
        </w:rPr>
        <w:footnoteRef/>
      </w:r>
      <w:r w:rsidRPr="008D74B4">
        <w:rPr>
          <w:rFonts w:ascii="Times New Roman" w:hAnsi="Times New Roman" w:cs="Times New Roman"/>
        </w:rPr>
        <w:t xml:space="preserve"> Ministru kabineta 2024.gada 24.septembra noteikumi Nr.614 “Grozījumi Ministru kabineta 30.04.2013. noteikumos Nr.238 “Iekšējo auditoru sertifikācijas kārtība”.</w:t>
      </w:r>
    </w:p>
  </w:footnote>
  <w:footnote w:id="13">
    <w:p w14:paraId="760C803F" w14:textId="0729C2BE" w:rsidR="000D6EB0" w:rsidRPr="005B6BED" w:rsidRDefault="000D6EB0">
      <w:pPr>
        <w:pStyle w:val="FootnoteText"/>
        <w:rPr>
          <w:rFonts w:ascii="Times New Roman" w:hAnsi="Times New Roman" w:cs="Times New Roman"/>
        </w:rPr>
      </w:pPr>
      <w:r w:rsidRPr="005B6BED">
        <w:rPr>
          <w:rStyle w:val="FootnoteReference"/>
          <w:rFonts w:ascii="Times New Roman" w:hAnsi="Times New Roman" w:cs="Times New Roman"/>
        </w:rPr>
        <w:footnoteRef/>
      </w:r>
      <w:r w:rsidRPr="005B6BED">
        <w:rPr>
          <w:rFonts w:ascii="Times New Roman" w:hAnsi="Times New Roman" w:cs="Times New Roman"/>
        </w:rPr>
        <w:t xml:space="preserve"> </w:t>
      </w:r>
      <w:hyperlink r:id="rId4" w:history="1">
        <w:r w:rsidRPr="005B6BED">
          <w:rPr>
            <w:rStyle w:val="Hyperlink"/>
            <w:rFonts w:ascii="Times New Roman" w:hAnsi="Times New Roman" w:cs="Times New Roman"/>
          </w:rPr>
          <w:t>Par kopējām valsts pārvaldē auditējamām prioritātēm 2024. un 2025. gadam</w:t>
        </w:r>
      </w:hyperlink>
      <w:r w:rsidRPr="005B6BED">
        <w:rPr>
          <w:rFonts w:ascii="Times New Roman" w:hAnsi="Times New Roman" w:cs="Times New Roman"/>
        </w:rPr>
        <w:t xml:space="preserve"> </w:t>
      </w:r>
    </w:p>
  </w:footnote>
  <w:footnote w:id="14">
    <w:p w14:paraId="5FD105BA" w14:textId="298B232D" w:rsidR="001925CC" w:rsidRPr="005B6BED" w:rsidRDefault="001925CC">
      <w:pPr>
        <w:pStyle w:val="FootnoteText"/>
        <w:rPr>
          <w:rFonts w:ascii="Times New Roman" w:hAnsi="Times New Roman" w:cs="Times New Roman"/>
        </w:rPr>
      </w:pPr>
      <w:r w:rsidRPr="005B6BED">
        <w:rPr>
          <w:rStyle w:val="FootnoteReference"/>
          <w:rFonts w:ascii="Times New Roman" w:hAnsi="Times New Roman" w:cs="Times New Roman"/>
        </w:rPr>
        <w:footnoteRef/>
      </w:r>
      <w:r w:rsidRPr="005B6BED">
        <w:rPr>
          <w:rFonts w:ascii="Times New Roman" w:hAnsi="Times New Roman" w:cs="Times New Roman"/>
        </w:rPr>
        <w:t xml:space="preserve"> </w:t>
      </w:r>
      <w:hyperlink r:id="rId5" w:history="1">
        <w:r w:rsidRPr="005B6BED">
          <w:rPr>
            <w:rStyle w:val="Hyperlink"/>
            <w:rFonts w:ascii="Times New Roman" w:hAnsi="Times New Roman" w:cs="Times New Roman"/>
          </w:rPr>
          <w:t>VAS Mācību pārvaldības sistēma</w:t>
        </w:r>
      </w:hyperlink>
      <w:r w:rsidRPr="005B6BED">
        <w:rPr>
          <w:rFonts w:ascii="Times New Roman" w:hAnsi="Times New Roman" w:cs="Times New Roman"/>
        </w:rPr>
        <w:t xml:space="preserve"> </w:t>
      </w:r>
    </w:p>
  </w:footnote>
  <w:footnote w:id="15">
    <w:p w14:paraId="2E0A2C61" w14:textId="4E9B0088" w:rsidR="000F7441" w:rsidRPr="005B6BED" w:rsidRDefault="000F7441">
      <w:pPr>
        <w:pStyle w:val="FootnoteText"/>
        <w:rPr>
          <w:rFonts w:ascii="Times New Roman" w:hAnsi="Times New Roman" w:cs="Times New Roman"/>
        </w:rPr>
      </w:pPr>
      <w:r w:rsidRPr="005B6BED">
        <w:rPr>
          <w:rStyle w:val="FootnoteReference"/>
          <w:rFonts w:ascii="Times New Roman" w:hAnsi="Times New Roman" w:cs="Times New Roman"/>
        </w:rPr>
        <w:footnoteRef/>
      </w:r>
      <w:r w:rsidRPr="005B6BED">
        <w:rPr>
          <w:rFonts w:ascii="Times New Roman" w:hAnsi="Times New Roman" w:cs="Times New Roman"/>
        </w:rPr>
        <w:t xml:space="preserve"> </w:t>
      </w:r>
      <w:hyperlink r:id="rId6" w:history="1">
        <w:r w:rsidRPr="005B6BED">
          <w:rPr>
            <w:rStyle w:val="Hyperlink"/>
            <w:rFonts w:ascii="Times New Roman" w:hAnsi="Times New Roman" w:cs="Times New Roman"/>
          </w:rPr>
          <w:t>Valsts pārvaldes iekšējā audita sistēmas attīstības plāns 2025.–2028. gadam</w:t>
        </w:r>
      </w:hyperlink>
    </w:p>
  </w:footnote>
  <w:footnote w:id="16">
    <w:p w14:paraId="57AC3DCA" w14:textId="77777777" w:rsidR="00E84541" w:rsidRPr="00AD55B2" w:rsidRDefault="00E84541" w:rsidP="00E84541">
      <w:pPr>
        <w:pStyle w:val="FootnoteText"/>
        <w:jc w:val="both"/>
        <w:rPr>
          <w:rFonts w:ascii="Times New Roman" w:hAnsi="Times New Roman" w:cs="Times New Roman"/>
        </w:rPr>
      </w:pPr>
      <w:r w:rsidRPr="00AD55B2">
        <w:rPr>
          <w:rStyle w:val="FootnoteReference"/>
          <w:rFonts w:ascii="Times New Roman" w:hAnsi="Times New Roman" w:cs="Times New Roman"/>
        </w:rPr>
        <w:footnoteRef/>
      </w:r>
      <w:r w:rsidRPr="00AD55B2">
        <w:rPr>
          <w:rFonts w:ascii="Times New Roman" w:hAnsi="Times New Roman" w:cs="Times New Roman"/>
        </w:rPr>
        <w:t xml:space="preserve"> SRSP ir ES programma, kas sniedz īpaši pielāgotu atbalstu visām ES valstīm to institucionālajām, administratīvajām un izaugsmi veicinošajām reformām. SRSP atbalsts aptver visu reformu procesu, sākot no reformu sagatavošanas un izstrādes līdz ieviešanai.</w:t>
      </w:r>
    </w:p>
  </w:footnote>
  <w:footnote w:id="17">
    <w:p w14:paraId="2C607C83" w14:textId="0C9B1F00" w:rsidR="00FF56B2" w:rsidRPr="005B6BED" w:rsidRDefault="00FF56B2">
      <w:pPr>
        <w:pStyle w:val="FootnoteText"/>
        <w:rPr>
          <w:rFonts w:ascii="Times New Roman" w:hAnsi="Times New Roman" w:cs="Times New Roman"/>
        </w:rPr>
      </w:pPr>
      <w:r w:rsidRPr="005B6BED">
        <w:rPr>
          <w:rStyle w:val="FootnoteReference"/>
          <w:rFonts w:ascii="Times New Roman" w:hAnsi="Times New Roman" w:cs="Times New Roman"/>
        </w:rPr>
        <w:footnoteRef/>
      </w:r>
      <w:r w:rsidRPr="005B6BED">
        <w:rPr>
          <w:rFonts w:ascii="Times New Roman" w:hAnsi="Times New Roman" w:cs="Times New Roman"/>
        </w:rPr>
        <w:t xml:space="preserve"> </w:t>
      </w:r>
      <w:hyperlink r:id="rId7" w:history="1">
        <w:r w:rsidRPr="005B6BED">
          <w:rPr>
            <w:rStyle w:val="Hyperlink"/>
            <w:rFonts w:ascii="Times New Roman" w:hAnsi="Times New Roman" w:cs="Times New Roman"/>
          </w:rPr>
          <w:t>Ministru kabineta sēdes protokols</w:t>
        </w:r>
      </w:hyperlink>
      <w:r w:rsidR="00AC016C">
        <w:rPr>
          <w:rFonts w:ascii="Times New Roman" w:hAnsi="Times New Roman" w:cs="Times New Roman"/>
        </w:rPr>
        <w:t xml:space="preserve"> , </w:t>
      </w:r>
      <w:r w:rsidR="00347319">
        <w:rPr>
          <w:rFonts w:ascii="Times New Roman" w:hAnsi="Times New Roman" w:cs="Times New Roman"/>
        </w:rPr>
        <w:t>(</w:t>
      </w:r>
      <w:r w:rsidR="00347319" w:rsidRPr="00DC15C3">
        <w:rPr>
          <w:rFonts w:ascii="Times New Roman" w:hAnsi="Times New Roman" w:cs="Times New Roman"/>
        </w:rPr>
        <w:t>MK 28</w:t>
      </w:r>
      <w:r w:rsidR="00347319" w:rsidRPr="00347319">
        <w:rPr>
          <w:rFonts w:ascii="Times New Roman" w:hAnsi="Times New Roman" w:cs="Times New Roman"/>
        </w:rPr>
        <w:t>.01.2025.</w:t>
      </w:r>
      <w:r w:rsidR="00347319">
        <w:rPr>
          <w:rFonts w:ascii="Times New Roman" w:hAnsi="Times New Roman" w:cs="Times New Roman"/>
        </w:rPr>
        <w:t xml:space="preserve"> sēdes protokols Nr.4, </w:t>
      </w:r>
      <w:r w:rsidR="00AC016C" w:rsidRPr="005B6BED">
        <w:rPr>
          <w:rFonts w:ascii="Times New Roman" w:hAnsi="Times New Roman" w:cs="Times New Roman"/>
        </w:rPr>
        <w:t>37. §</w:t>
      </w:r>
      <w:r w:rsidR="00347319" w:rsidRPr="005B6BE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965831"/>
      <w:docPartObj>
        <w:docPartGallery w:val="Page Numbers (Top of Page)"/>
        <w:docPartUnique/>
      </w:docPartObj>
    </w:sdtPr>
    <w:sdtEndPr>
      <w:rPr>
        <w:noProof/>
      </w:rPr>
    </w:sdtEndPr>
    <w:sdtContent>
      <w:p w14:paraId="1E464E0C" w14:textId="1CAB7907" w:rsidR="00163523" w:rsidRDefault="00163523" w:rsidP="00D45FD1">
        <w:pPr>
          <w:pStyle w:val="Footer"/>
          <w:jc w:val="center"/>
        </w:pPr>
        <w:r>
          <w:fldChar w:fldCharType="begin"/>
        </w:r>
        <w:r>
          <w:instrText xml:space="preserve"> PAGE   \* MERGEFORMAT </w:instrText>
        </w:r>
        <w:r>
          <w:fldChar w:fldCharType="separate"/>
        </w:r>
        <w:r w:rsidR="00203FC5">
          <w:rPr>
            <w:noProof/>
          </w:rPr>
          <w:t>21</w:t>
        </w:r>
        <w:r>
          <w:rPr>
            <w:noProof/>
          </w:rPr>
          <w:fldChar w:fldCharType="end"/>
        </w:r>
      </w:p>
    </w:sdtContent>
  </w:sdt>
  <w:p w14:paraId="0A2CF229" w14:textId="77777777" w:rsidR="00163523" w:rsidRDefault="00163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6869B9A"/>
    <w:name w:val="WW8Num2"/>
    <w:lvl w:ilvl="0">
      <w:start w:val="1"/>
      <w:numFmt w:val="decimal"/>
      <w:pStyle w:val="Style1"/>
      <w:lvlText w:val="%1."/>
      <w:lvlJc w:val="left"/>
      <w:pPr>
        <w:tabs>
          <w:tab w:val="num" w:pos="6587"/>
        </w:tabs>
        <w:ind w:left="7307" w:hanging="360"/>
      </w:pPr>
      <w:rPr>
        <w:rFonts w:cs="Times New Roman"/>
        <w:b/>
        <w:i w:val="0"/>
      </w:rPr>
    </w:lvl>
    <w:lvl w:ilvl="1">
      <w:start w:val="1"/>
      <w:numFmt w:val="decimal"/>
      <w:lvlText w:val="%1.%2."/>
      <w:lvlJc w:val="left"/>
      <w:pPr>
        <w:tabs>
          <w:tab w:val="num" w:pos="0"/>
        </w:tabs>
        <w:ind w:left="360" w:hanging="360"/>
      </w:pPr>
      <w:rPr>
        <w:rFonts w:cs="Times New Roman"/>
        <w:b w:val="0"/>
        <w:i w:val="0"/>
        <w:kern w:val="24"/>
        <w:sz w:val="24"/>
        <w:szCs w:val="24"/>
      </w:rPr>
    </w:lvl>
    <w:lvl w:ilvl="2">
      <w:start w:val="1"/>
      <w:numFmt w:val="decimal"/>
      <w:lvlText w:val="%1.%2.%3."/>
      <w:lvlJc w:val="left"/>
      <w:pPr>
        <w:tabs>
          <w:tab w:val="num" w:pos="66"/>
        </w:tabs>
        <w:ind w:left="1146" w:hanging="720"/>
      </w:pPr>
      <w:rPr>
        <w:rFonts w:cs="Times New Roman"/>
        <w:b w:val="0"/>
        <w:i w:val="0"/>
        <w:color w:val="00000A"/>
        <w:u w:val="none"/>
      </w:rPr>
    </w:lvl>
    <w:lvl w:ilvl="3">
      <w:start w:val="1"/>
      <w:numFmt w:val="decimal"/>
      <w:lvlText w:val="%1.%2.%3.%4."/>
      <w:lvlJc w:val="left"/>
      <w:pPr>
        <w:tabs>
          <w:tab w:val="num" w:pos="0"/>
        </w:tabs>
        <w:ind w:left="1080" w:hanging="720"/>
      </w:pPr>
      <w:rPr>
        <w:rFonts w:cs="Times New Roman"/>
        <w:b w:val="0"/>
        <w:i w:val="0"/>
      </w:rPr>
    </w:lvl>
    <w:lvl w:ilvl="4">
      <w:start w:val="1"/>
      <w:numFmt w:val="decimal"/>
      <w:lvlText w:val="%1.%2.%3.%4.%5."/>
      <w:lvlJc w:val="left"/>
      <w:pPr>
        <w:tabs>
          <w:tab w:val="num" w:pos="0"/>
        </w:tabs>
        <w:ind w:left="1440" w:hanging="1080"/>
      </w:pPr>
      <w:rPr>
        <w:rFonts w:cs="Times New Roman"/>
        <w:b/>
        <w:i/>
      </w:rPr>
    </w:lvl>
    <w:lvl w:ilvl="5">
      <w:start w:val="1"/>
      <w:numFmt w:val="decimal"/>
      <w:lvlText w:val="%1.%2.%3.%4.%5.%6."/>
      <w:lvlJc w:val="left"/>
      <w:pPr>
        <w:tabs>
          <w:tab w:val="num" w:pos="0"/>
        </w:tabs>
        <w:ind w:left="1440" w:hanging="1080"/>
      </w:pPr>
      <w:rPr>
        <w:rFonts w:cs="Times New Roman"/>
        <w:b/>
        <w:i/>
      </w:rPr>
    </w:lvl>
    <w:lvl w:ilvl="6">
      <w:start w:val="1"/>
      <w:numFmt w:val="decimal"/>
      <w:lvlText w:val="%1.%2.%3.%4.%5.%6.%7."/>
      <w:lvlJc w:val="left"/>
      <w:pPr>
        <w:tabs>
          <w:tab w:val="num" w:pos="0"/>
        </w:tabs>
        <w:ind w:left="1800" w:hanging="1440"/>
      </w:pPr>
      <w:rPr>
        <w:rFonts w:cs="Times New Roman"/>
        <w:b/>
        <w:i/>
      </w:rPr>
    </w:lvl>
    <w:lvl w:ilvl="7">
      <w:start w:val="1"/>
      <w:numFmt w:val="decimal"/>
      <w:lvlText w:val="%1.%2.%3.%4.%5.%6.%7.%8."/>
      <w:lvlJc w:val="left"/>
      <w:pPr>
        <w:tabs>
          <w:tab w:val="num" w:pos="0"/>
        </w:tabs>
        <w:ind w:left="1800" w:hanging="1440"/>
      </w:pPr>
      <w:rPr>
        <w:rFonts w:cs="Times New Roman"/>
        <w:b/>
        <w:i/>
      </w:rPr>
    </w:lvl>
    <w:lvl w:ilvl="8">
      <w:start w:val="1"/>
      <w:numFmt w:val="decimal"/>
      <w:lvlText w:val="%1.%2.%3.%4.%5.%6.%7.%8.%9."/>
      <w:lvlJc w:val="left"/>
      <w:pPr>
        <w:tabs>
          <w:tab w:val="num" w:pos="0"/>
        </w:tabs>
        <w:ind w:left="2160" w:hanging="1800"/>
      </w:pPr>
      <w:rPr>
        <w:rFonts w:cs="Times New Roman"/>
        <w:b/>
        <w:i/>
      </w:rPr>
    </w:lvl>
  </w:abstractNum>
  <w:abstractNum w:abstractNumId="1" w15:restartNumberingAfterBreak="0">
    <w:nsid w:val="002007DA"/>
    <w:multiLevelType w:val="hybridMultilevel"/>
    <w:tmpl w:val="D6B6C510"/>
    <w:lvl w:ilvl="0" w:tplc="6F7ED3C0">
      <w:start w:val="1"/>
      <w:numFmt w:val="bullet"/>
      <w:lvlText w:val="•"/>
      <w:lvlJc w:val="left"/>
      <w:pPr>
        <w:tabs>
          <w:tab w:val="num" w:pos="720"/>
        </w:tabs>
        <w:ind w:left="720" w:hanging="360"/>
      </w:pPr>
      <w:rPr>
        <w:rFonts w:ascii="Arial" w:hAnsi="Arial" w:hint="default"/>
      </w:rPr>
    </w:lvl>
    <w:lvl w:ilvl="1" w:tplc="083C2AF0" w:tentative="1">
      <w:start w:val="1"/>
      <w:numFmt w:val="bullet"/>
      <w:lvlText w:val="•"/>
      <w:lvlJc w:val="left"/>
      <w:pPr>
        <w:tabs>
          <w:tab w:val="num" w:pos="1440"/>
        </w:tabs>
        <w:ind w:left="1440" w:hanging="360"/>
      </w:pPr>
      <w:rPr>
        <w:rFonts w:ascii="Arial" w:hAnsi="Arial" w:hint="default"/>
      </w:rPr>
    </w:lvl>
    <w:lvl w:ilvl="2" w:tplc="AB600BFE" w:tentative="1">
      <w:start w:val="1"/>
      <w:numFmt w:val="bullet"/>
      <w:lvlText w:val="•"/>
      <w:lvlJc w:val="left"/>
      <w:pPr>
        <w:tabs>
          <w:tab w:val="num" w:pos="2160"/>
        </w:tabs>
        <w:ind w:left="2160" w:hanging="360"/>
      </w:pPr>
      <w:rPr>
        <w:rFonts w:ascii="Arial" w:hAnsi="Arial" w:hint="default"/>
      </w:rPr>
    </w:lvl>
    <w:lvl w:ilvl="3" w:tplc="72DAB3B6" w:tentative="1">
      <w:start w:val="1"/>
      <w:numFmt w:val="bullet"/>
      <w:lvlText w:val="•"/>
      <w:lvlJc w:val="left"/>
      <w:pPr>
        <w:tabs>
          <w:tab w:val="num" w:pos="2880"/>
        </w:tabs>
        <w:ind w:left="2880" w:hanging="360"/>
      </w:pPr>
      <w:rPr>
        <w:rFonts w:ascii="Arial" w:hAnsi="Arial" w:hint="default"/>
      </w:rPr>
    </w:lvl>
    <w:lvl w:ilvl="4" w:tplc="F5ECE004" w:tentative="1">
      <w:start w:val="1"/>
      <w:numFmt w:val="bullet"/>
      <w:lvlText w:val="•"/>
      <w:lvlJc w:val="left"/>
      <w:pPr>
        <w:tabs>
          <w:tab w:val="num" w:pos="3600"/>
        </w:tabs>
        <w:ind w:left="3600" w:hanging="360"/>
      </w:pPr>
      <w:rPr>
        <w:rFonts w:ascii="Arial" w:hAnsi="Arial" w:hint="default"/>
      </w:rPr>
    </w:lvl>
    <w:lvl w:ilvl="5" w:tplc="BE1EF6B6" w:tentative="1">
      <w:start w:val="1"/>
      <w:numFmt w:val="bullet"/>
      <w:lvlText w:val="•"/>
      <w:lvlJc w:val="left"/>
      <w:pPr>
        <w:tabs>
          <w:tab w:val="num" w:pos="4320"/>
        </w:tabs>
        <w:ind w:left="4320" w:hanging="360"/>
      </w:pPr>
      <w:rPr>
        <w:rFonts w:ascii="Arial" w:hAnsi="Arial" w:hint="default"/>
      </w:rPr>
    </w:lvl>
    <w:lvl w:ilvl="6" w:tplc="64DE0558" w:tentative="1">
      <w:start w:val="1"/>
      <w:numFmt w:val="bullet"/>
      <w:lvlText w:val="•"/>
      <w:lvlJc w:val="left"/>
      <w:pPr>
        <w:tabs>
          <w:tab w:val="num" w:pos="5040"/>
        </w:tabs>
        <w:ind w:left="5040" w:hanging="360"/>
      </w:pPr>
      <w:rPr>
        <w:rFonts w:ascii="Arial" w:hAnsi="Arial" w:hint="default"/>
      </w:rPr>
    </w:lvl>
    <w:lvl w:ilvl="7" w:tplc="72405FBA" w:tentative="1">
      <w:start w:val="1"/>
      <w:numFmt w:val="bullet"/>
      <w:lvlText w:val="•"/>
      <w:lvlJc w:val="left"/>
      <w:pPr>
        <w:tabs>
          <w:tab w:val="num" w:pos="5760"/>
        </w:tabs>
        <w:ind w:left="5760" w:hanging="360"/>
      </w:pPr>
      <w:rPr>
        <w:rFonts w:ascii="Arial" w:hAnsi="Arial" w:hint="default"/>
      </w:rPr>
    </w:lvl>
    <w:lvl w:ilvl="8" w:tplc="B882EC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2C452C"/>
    <w:multiLevelType w:val="hybridMultilevel"/>
    <w:tmpl w:val="B16C281A"/>
    <w:lvl w:ilvl="0" w:tplc="0426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BF1B62"/>
    <w:multiLevelType w:val="hybridMultilevel"/>
    <w:tmpl w:val="51F6AA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20C2CEB"/>
    <w:multiLevelType w:val="hybridMultilevel"/>
    <w:tmpl w:val="FD0ECC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4DB7F51"/>
    <w:multiLevelType w:val="hybridMultilevel"/>
    <w:tmpl w:val="4B66108E"/>
    <w:lvl w:ilvl="0" w:tplc="8E386A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5D3128F"/>
    <w:multiLevelType w:val="multilevel"/>
    <w:tmpl w:val="62FE37C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09A1241E"/>
    <w:multiLevelType w:val="hybridMultilevel"/>
    <w:tmpl w:val="A0E4EFD0"/>
    <w:lvl w:ilvl="0" w:tplc="92EE32BC">
      <w:start w:val="1"/>
      <w:numFmt w:val="bullet"/>
      <w:lvlText w:val=""/>
      <w:lvlJc w:val="left"/>
      <w:pPr>
        <w:ind w:left="720" w:hanging="360"/>
      </w:pPr>
      <w:rPr>
        <w:rFonts w:ascii="Symbol" w:hAnsi="Symbol"/>
      </w:rPr>
    </w:lvl>
    <w:lvl w:ilvl="1" w:tplc="9FFC2A28">
      <w:start w:val="1"/>
      <w:numFmt w:val="bullet"/>
      <w:lvlText w:val=""/>
      <w:lvlJc w:val="left"/>
      <w:pPr>
        <w:ind w:left="720" w:hanging="360"/>
      </w:pPr>
      <w:rPr>
        <w:rFonts w:ascii="Symbol" w:hAnsi="Symbol"/>
      </w:rPr>
    </w:lvl>
    <w:lvl w:ilvl="2" w:tplc="ACA6D540">
      <w:start w:val="1"/>
      <w:numFmt w:val="bullet"/>
      <w:lvlText w:val=""/>
      <w:lvlJc w:val="left"/>
      <w:pPr>
        <w:ind w:left="720" w:hanging="360"/>
      </w:pPr>
      <w:rPr>
        <w:rFonts w:ascii="Symbol" w:hAnsi="Symbol"/>
      </w:rPr>
    </w:lvl>
    <w:lvl w:ilvl="3" w:tplc="776CE1C8">
      <w:start w:val="1"/>
      <w:numFmt w:val="bullet"/>
      <w:lvlText w:val=""/>
      <w:lvlJc w:val="left"/>
      <w:pPr>
        <w:ind w:left="720" w:hanging="360"/>
      </w:pPr>
      <w:rPr>
        <w:rFonts w:ascii="Symbol" w:hAnsi="Symbol"/>
      </w:rPr>
    </w:lvl>
    <w:lvl w:ilvl="4" w:tplc="3AE2466E">
      <w:start w:val="1"/>
      <w:numFmt w:val="bullet"/>
      <w:lvlText w:val=""/>
      <w:lvlJc w:val="left"/>
      <w:pPr>
        <w:ind w:left="720" w:hanging="360"/>
      </w:pPr>
      <w:rPr>
        <w:rFonts w:ascii="Symbol" w:hAnsi="Symbol"/>
      </w:rPr>
    </w:lvl>
    <w:lvl w:ilvl="5" w:tplc="63BE0E6E">
      <w:start w:val="1"/>
      <w:numFmt w:val="bullet"/>
      <w:lvlText w:val=""/>
      <w:lvlJc w:val="left"/>
      <w:pPr>
        <w:ind w:left="720" w:hanging="360"/>
      </w:pPr>
      <w:rPr>
        <w:rFonts w:ascii="Symbol" w:hAnsi="Symbol"/>
      </w:rPr>
    </w:lvl>
    <w:lvl w:ilvl="6" w:tplc="F5A0AA00">
      <w:start w:val="1"/>
      <w:numFmt w:val="bullet"/>
      <w:lvlText w:val=""/>
      <w:lvlJc w:val="left"/>
      <w:pPr>
        <w:ind w:left="720" w:hanging="360"/>
      </w:pPr>
      <w:rPr>
        <w:rFonts w:ascii="Symbol" w:hAnsi="Symbol"/>
      </w:rPr>
    </w:lvl>
    <w:lvl w:ilvl="7" w:tplc="593E106A">
      <w:start w:val="1"/>
      <w:numFmt w:val="bullet"/>
      <w:lvlText w:val=""/>
      <w:lvlJc w:val="left"/>
      <w:pPr>
        <w:ind w:left="720" w:hanging="360"/>
      </w:pPr>
      <w:rPr>
        <w:rFonts w:ascii="Symbol" w:hAnsi="Symbol"/>
      </w:rPr>
    </w:lvl>
    <w:lvl w:ilvl="8" w:tplc="FCE6B982">
      <w:start w:val="1"/>
      <w:numFmt w:val="bullet"/>
      <w:lvlText w:val=""/>
      <w:lvlJc w:val="left"/>
      <w:pPr>
        <w:ind w:left="720" w:hanging="360"/>
      </w:pPr>
      <w:rPr>
        <w:rFonts w:ascii="Symbol" w:hAnsi="Symbol"/>
      </w:rPr>
    </w:lvl>
  </w:abstractNum>
  <w:abstractNum w:abstractNumId="8" w15:restartNumberingAfterBreak="0">
    <w:nsid w:val="0D12139B"/>
    <w:multiLevelType w:val="hybridMultilevel"/>
    <w:tmpl w:val="ABA69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2AF78C9"/>
    <w:multiLevelType w:val="multilevel"/>
    <w:tmpl w:val="27A0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43FBC"/>
    <w:multiLevelType w:val="hybridMultilevel"/>
    <w:tmpl w:val="211C7A58"/>
    <w:lvl w:ilvl="0" w:tplc="D7F6A46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1FE83E6F"/>
    <w:multiLevelType w:val="hybridMultilevel"/>
    <w:tmpl w:val="75E40E8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DF0D77"/>
    <w:multiLevelType w:val="multilevel"/>
    <w:tmpl w:val="82A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2251C"/>
    <w:multiLevelType w:val="hybridMultilevel"/>
    <w:tmpl w:val="6B2E4D44"/>
    <w:lvl w:ilvl="0" w:tplc="9A9A83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3A2A58"/>
    <w:multiLevelType w:val="hybridMultilevel"/>
    <w:tmpl w:val="CC06B6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D744FE"/>
    <w:multiLevelType w:val="hybridMultilevel"/>
    <w:tmpl w:val="1BB653EA"/>
    <w:lvl w:ilvl="0" w:tplc="36E66F2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701CAC"/>
    <w:multiLevelType w:val="hybridMultilevel"/>
    <w:tmpl w:val="502649EE"/>
    <w:lvl w:ilvl="0" w:tplc="9F9E0CB0">
      <w:start w:val="1"/>
      <w:numFmt w:val="upp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167DCD"/>
    <w:multiLevelType w:val="hybridMultilevel"/>
    <w:tmpl w:val="50C2A5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D824A3"/>
    <w:multiLevelType w:val="hybridMultilevel"/>
    <w:tmpl w:val="7780D2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E134A36"/>
    <w:multiLevelType w:val="hybridMultilevel"/>
    <w:tmpl w:val="7130DC44"/>
    <w:lvl w:ilvl="0" w:tplc="A364C082">
      <w:start w:val="1"/>
      <w:numFmt w:val="bullet"/>
      <w:lvlText w:val="•"/>
      <w:lvlJc w:val="left"/>
      <w:pPr>
        <w:tabs>
          <w:tab w:val="num" w:pos="720"/>
        </w:tabs>
        <w:ind w:left="720" w:hanging="360"/>
      </w:pPr>
      <w:rPr>
        <w:rFonts w:ascii="Arial" w:hAnsi="Arial" w:hint="default"/>
      </w:rPr>
    </w:lvl>
    <w:lvl w:ilvl="1" w:tplc="E55C81C0" w:tentative="1">
      <w:start w:val="1"/>
      <w:numFmt w:val="bullet"/>
      <w:lvlText w:val="•"/>
      <w:lvlJc w:val="left"/>
      <w:pPr>
        <w:tabs>
          <w:tab w:val="num" w:pos="1440"/>
        </w:tabs>
        <w:ind w:left="1440" w:hanging="360"/>
      </w:pPr>
      <w:rPr>
        <w:rFonts w:ascii="Arial" w:hAnsi="Arial" w:hint="default"/>
      </w:rPr>
    </w:lvl>
    <w:lvl w:ilvl="2" w:tplc="200E1C4E" w:tentative="1">
      <w:start w:val="1"/>
      <w:numFmt w:val="bullet"/>
      <w:lvlText w:val="•"/>
      <w:lvlJc w:val="left"/>
      <w:pPr>
        <w:tabs>
          <w:tab w:val="num" w:pos="2160"/>
        </w:tabs>
        <w:ind w:left="2160" w:hanging="360"/>
      </w:pPr>
      <w:rPr>
        <w:rFonts w:ascii="Arial" w:hAnsi="Arial" w:hint="default"/>
      </w:rPr>
    </w:lvl>
    <w:lvl w:ilvl="3" w:tplc="1C26457E" w:tentative="1">
      <w:start w:val="1"/>
      <w:numFmt w:val="bullet"/>
      <w:lvlText w:val="•"/>
      <w:lvlJc w:val="left"/>
      <w:pPr>
        <w:tabs>
          <w:tab w:val="num" w:pos="2880"/>
        </w:tabs>
        <w:ind w:left="2880" w:hanging="360"/>
      </w:pPr>
      <w:rPr>
        <w:rFonts w:ascii="Arial" w:hAnsi="Arial" w:hint="default"/>
      </w:rPr>
    </w:lvl>
    <w:lvl w:ilvl="4" w:tplc="7C1E3200" w:tentative="1">
      <w:start w:val="1"/>
      <w:numFmt w:val="bullet"/>
      <w:lvlText w:val="•"/>
      <w:lvlJc w:val="left"/>
      <w:pPr>
        <w:tabs>
          <w:tab w:val="num" w:pos="3600"/>
        </w:tabs>
        <w:ind w:left="3600" w:hanging="360"/>
      </w:pPr>
      <w:rPr>
        <w:rFonts w:ascii="Arial" w:hAnsi="Arial" w:hint="default"/>
      </w:rPr>
    </w:lvl>
    <w:lvl w:ilvl="5" w:tplc="7A3E00EC" w:tentative="1">
      <w:start w:val="1"/>
      <w:numFmt w:val="bullet"/>
      <w:lvlText w:val="•"/>
      <w:lvlJc w:val="left"/>
      <w:pPr>
        <w:tabs>
          <w:tab w:val="num" w:pos="4320"/>
        </w:tabs>
        <w:ind w:left="4320" w:hanging="360"/>
      </w:pPr>
      <w:rPr>
        <w:rFonts w:ascii="Arial" w:hAnsi="Arial" w:hint="default"/>
      </w:rPr>
    </w:lvl>
    <w:lvl w:ilvl="6" w:tplc="D8302892" w:tentative="1">
      <w:start w:val="1"/>
      <w:numFmt w:val="bullet"/>
      <w:lvlText w:val="•"/>
      <w:lvlJc w:val="left"/>
      <w:pPr>
        <w:tabs>
          <w:tab w:val="num" w:pos="5040"/>
        </w:tabs>
        <w:ind w:left="5040" w:hanging="360"/>
      </w:pPr>
      <w:rPr>
        <w:rFonts w:ascii="Arial" w:hAnsi="Arial" w:hint="default"/>
      </w:rPr>
    </w:lvl>
    <w:lvl w:ilvl="7" w:tplc="C47E9F5E" w:tentative="1">
      <w:start w:val="1"/>
      <w:numFmt w:val="bullet"/>
      <w:lvlText w:val="•"/>
      <w:lvlJc w:val="left"/>
      <w:pPr>
        <w:tabs>
          <w:tab w:val="num" w:pos="5760"/>
        </w:tabs>
        <w:ind w:left="5760" w:hanging="360"/>
      </w:pPr>
      <w:rPr>
        <w:rFonts w:ascii="Arial" w:hAnsi="Arial" w:hint="default"/>
      </w:rPr>
    </w:lvl>
    <w:lvl w:ilvl="8" w:tplc="8266EDB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FE1A90"/>
    <w:multiLevelType w:val="multilevel"/>
    <w:tmpl w:val="566E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2B55BC"/>
    <w:multiLevelType w:val="hybridMultilevel"/>
    <w:tmpl w:val="AEAEC6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80D7B45"/>
    <w:multiLevelType w:val="hybridMultilevel"/>
    <w:tmpl w:val="CC06B698"/>
    <w:lvl w:ilvl="0" w:tplc="F7922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F2E17"/>
    <w:multiLevelType w:val="hybridMultilevel"/>
    <w:tmpl w:val="730E5B70"/>
    <w:lvl w:ilvl="0" w:tplc="0426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F720AC"/>
    <w:multiLevelType w:val="hybridMultilevel"/>
    <w:tmpl w:val="386AB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583E53"/>
    <w:multiLevelType w:val="hybridMultilevel"/>
    <w:tmpl w:val="CC06B6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A2085A"/>
    <w:multiLevelType w:val="hybridMultilevel"/>
    <w:tmpl w:val="243C72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3CE6C17"/>
    <w:multiLevelType w:val="hybridMultilevel"/>
    <w:tmpl w:val="180AB380"/>
    <w:lvl w:ilvl="0" w:tplc="B04C0A8A">
      <w:start w:val="1"/>
      <w:numFmt w:val="bullet"/>
      <w:lvlText w:val=""/>
      <w:lvlJc w:val="left"/>
      <w:pPr>
        <w:ind w:left="720" w:hanging="360"/>
      </w:pPr>
      <w:rPr>
        <w:rFonts w:ascii="Symbol" w:hAnsi="Symbol"/>
      </w:rPr>
    </w:lvl>
    <w:lvl w:ilvl="1" w:tplc="A5EA70AE">
      <w:start w:val="1"/>
      <w:numFmt w:val="bullet"/>
      <w:lvlText w:val=""/>
      <w:lvlJc w:val="left"/>
      <w:pPr>
        <w:ind w:left="720" w:hanging="360"/>
      </w:pPr>
      <w:rPr>
        <w:rFonts w:ascii="Symbol" w:hAnsi="Symbol"/>
      </w:rPr>
    </w:lvl>
    <w:lvl w:ilvl="2" w:tplc="23D4FCDA">
      <w:start w:val="1"/>
      <w:numFmt w:val="bullet"/>
      <w:lvlText w:val=""/>
      <w:lvlJc w:val="left"/>
      <w:pPr>
        <w:ind w:left="720" w:hanging="360"/>
      </w:pPr>
      <w:rPr>
        <w:rFonts w:ascii="Symbol" w:hAnsi="Symbol"/>
      </w:rPr>
    </w:lvl>
    <w:lvl w:ilvl="3" w:tplc="022226A4">
      <w:start w:val="1"/>
      <w:numFmt w:val="bullet"/>
      <w:lvlText w:val=""/>
      <w:lvlJc w:val="left"/>
      <w:pPr>
        <w:ind w:left="720" w:hanging="360"/>
      </w:pPr>
      <w:rPr>
        <w:rFonts w:ascii="Symbol" w:hAnsi="Symbol"/>
      </w:rPr>
    </w:lvl>
    <w:lvl w:ilvl="4" w:tplc="C7708696">
      <w:start w:val="1"/>
      <w:numFmt w:val="bullet"/>
      <w:lvlText w:val=""/>
      <w:lvlJc w:val="left"/>
      <w:pPr>
        <w:ind w:left="720" w:hanging="360"/>
      </w:pPr>
      <w:rPr>
        <w:rFonts w:ascii="Symbol" w:hAnsi="Symbol"/>
      </w:rPr>
    </w:lvl>
    <w:lvl w:ilvl="5" w:tplc="CA6E64EC">
      <w:start w:val="1"/>
      <w:numFmt w:val="bullet"/>
      <w:lvlText w:val=""/>
      <w:lvlJc w:val="left"/>
      <w:pPr>
        <w:ind w:left="720" w:hanging="360"/>
      </w:pPr>
      <w:rPr>
        <w:rFonts w:ascii="Symbol" w:hAnsi="Symbol"/>
      </w:rPr>
    </w:lvl>
    <w:lvl w:ilvl="6" w:tplc="4826548A">
      <w:start w:val="1"/>
      <w:numFmt w:val="bullet"/>
      <w:lvlText w:val=""/>
      <w:lvlJc w:val="left"/>
      <w:pPr>
        <w:ind w:left="720" w:hanging="360"/>
      </w:pPr>
      <w:rPr>
        <w:rFonts w:ascii="Symbol" w:hAnsi="Symbol"/>
      </w:rPr>
    </w:lvl>
    <w:lvl w:ilvl="7" w:tplc="BE6E08FE">
      <w:start w:val="1"/>
      <w:numFmt w:val="bullet"/>
      <w:lvlText w:val=""/>
      <w:lvlJc w:val="left"/>
      <w:pPr>
        <w:ind w:left="720" w:hanging="360"/>
      </w:pPr>
      <w:rPr>
        <w:rFonts w:ascii="Symbol" w:hAnsi="Symbol"/>
      </w:rPr>
    </w:lvl>
    <w:lvl w:ilvl="8" w:tplc="68C0FAA2">
      <w:start w:val="1"/>
      <w:numFmt w:val="bullet"/>
      <w:lvlText w:val=""/>
      <w:lvlJc w:val="left"/>
      <w:pPr>
        <w:ind w:left="720" w:hanging="360"/>
      </w:pPr>
      <w:rPr>
        <w:rFonts w:ascii="Symbol" w:hAnsi="Symbol"/>
      </w:rPr>
    </w:lvl>
  </w:abstractNum>
  <w:abstractNum w:abstractNumId="28" w15:restartNumberingAfterBreak="0">
    <w:nsid w:val="47124826"/>
    <w:multiLevelType w:val="hybridMultilevel"/>
    <w:tmpl w:val="3B5E00E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01F09CF"/>
    <w:multiLevelType w:val="hybridMultilevel"/>
    <w:tmpl w:val="F3C46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0A632D9"/>
    <w:multiLevelType w:val="hybridMultilevel"/>
    <w:tmpl w:val="F33A9C64"/>
    <w:lvl w:ilvl="0" w:tplc="DEF89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70A00"/>
    <w:multiLevelType w:val="hybridMultilevel"/>
    <w:tmpl w:val="8C6EEE5A"/>
    <w:lvl w:ilvl="0" w:tplc="9CC48D00">
      <w:start w:val="1"/>
      <w:numFmt w:val="bullet"/>
      <w:lvlText w:val=""/>
      <w:lvlJc w:val="left"/>
      <w:pPr>
        <w:tabs>
          <w:tab w:val="num" w:pos="720"/>
        </w:tabs>
        <w:ind w:left="720" w:hanging="360"/>
      </w:pPr>
      <w:rPr>
        <w:rFonts w:ascii="Wingdings" w:hAnsi="Wingdings" w:hint="default"/>
      </w:rPr>
    </w:lvl>
    <w:lvl w:ilvl="1" w:tplc="CDE8B1A2" w:tentative="1">
      <w:start w:val="1"/>
      <w:numFmt w:val="bullet"/>
      <w:lvlText w:val=""/>
      <w:lvlJc w:val="left"/>
      <w:pPr>
        <w:tabs>
          <w:tab w:val="num" w:pos="1440"/>
        </w:tabs>
        <w:ind w:left="1440" w:hanging="360"/>
      </w:pPr>
      <w:rPr>
        <w:rFonts w:ascii="Wingdings" w:hAnsi="Wingdings" w:hint="default"/>
      </w:rPr>
    </w:lvl>
    <w:lvl w:ilvl="2" w:tplc="342604EC" w:tentative="1">
      <w:start w:val="1"/>
      <w:numFmt w:val="bullet"/>
      <w:lvlText w:val=""/>
      <w:lvlJc w:val="left"/>
      <w:pPr>
        <w:tabs>
          <w:tab w:val="num" w:pos="2160"/>
        </w:tabs>
        <w:ind w:left="2160" w:hanging="360"/>
      </w:pPr>
      <w:rPr>
        <w:rFonts w:ascii="Wingdings" w:hAnsi="Wingdings" w:hint="default"/>
      </w:rPr>
    </w:lvl>
    <w:lvl w:ilvl="3" w:tplc="4170E8BE" w:tentative="1">
      <w:start w:val="1"/>
      <w:numFmt w:val="bullet"/>
      <w:lvlText w:val=""/>
      <w:lvlJc w:val="left"/>
      <w:pPr>
        <w:tabs>
          <w:tab w:val="num" w:pos="2880"/>
        </w:tabs>
        <w:ind w:left="2880" w:hanging="360"/>
      </w:pPr>
      <w:rPr>
        <w:rFonts w:ascii="Wingdings" w:hAnsi="Wingdings" w:hint="default"/>
      </w:rPr>
    </w:lvl>
    <w:lvl w:ilvl="4" w:tplc="7CDA57FA" w:tentative="1">
      <w:start w:val="1"/>
      <w:numFmt w:val="bullet"/>
      <w:lvlText w:val=""/>
      <w:lvlJc w:val="left"/>
      <w:pPr>
        <w:tabs>
          <w:tab w:val="num" w:pos="3600"/>
        </w:tabs>
        <w:ind w:left="3600" w:hanging="360"/>
      </w:pPr>
      <w:rPr>
        <w:rFonts w:ascii="Wingdings" w:hAnsi="Wingdings" w:hint="default"/>
      </w:rPr>
    </w:lvl>
    <w:lvl w:ilvl="5" w:tplc="62E2FE00" w:tentative="1">
      <w:start w:val="1"/>
      <w:numFmt w:val="bullet"/>
      <w:lvlText w:val=""/>
      <w:lvlJc w:val="left"/>
      <w:pPr>
        <w:tabs>
          <w:tab w:val="num" w:pos="4320"/>
        </w:tabs>
        <w:ind w:left="4320" w:hanging="360"/>
      </w:pPr>
      <w:rPr>
        <w:rFonts w:ascii="Wingdings" w:hAnsi="Wingdings" w:hint="default"/>
      </w:rPr>
    </w:lvl>
    <w:lvl w:ilvl="6" w:tplc="F1B0B4E8" w:tentative="1">
      <w:start w:val="1"/>
      <w:numFmt w:val="bullet"/>
      <w:lvlText w:val=""/>
      <w:lvlJc w:val="left"/>
      <w:pPr>
        <w:tabs>
          <w:tab w:val="num" w:pos="5040"/>
        </w:tabs>
        <w:ind w:left="5040" w:hanging="360"/>
      </w:pPr>
      <w:rPr>
        <w:rFonts w:ascii="Wingdings" w:hAnsi="Wingdings" w:hint="default"/>
      </w:rPr>
    </w:lvl>
    <w:lvl w:ilvl="7" w:tplc="BE58D726" w:tentative="1">
      <w:start w:val="1"/>
      <w:numFmt w:val="bullet"/>
      <w:lvlText w:val=""/>
      <w:lvlJc w:val="left"/>
      <w:pPr>
        <w:tabs>
          <w:tab w:val="num" w:pos="5760"/>
        </w:tabs>
        <w:ind w:left="5760" w:hanging="360"/>
      </w:pPr>
      <w:rPr>
        <w:rFonts w:ascii="Wingdings" w:hAnsi="Wingdings" w:hint="default"/>
      </w:rPr>
    </w:lvl>
    <w:lvl w:ilvl="8" w:tplc="66E854D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AF2892"/>
    <w:multiLevelType w:val="hybridMultilevel"/>
    <w:tmpl w:val="2C7033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7FF08B0"/>
    <w:multiLevelType w:val="hybridMultilevel"/>
    <w:tmpl w:val="CDD61744"/>
    <w:lvl w:ilvl="0" w:tplc="13B2D7FE">
      <w:start w:val="1"/>
      <w:numFmt w:val="bullet"/>
      <w:lvlText w:val="•"/>
      <w:lvlJc w:val="left"/>
      <w:pPr>
        <w:tabs>
          <w:tab w:val="num" w:pos="720"/>
        </w:tabs>
        <w:ind w:left="720" w:hanging="360"/>
      </w:pPr>
      <w:rPr>
        <w:rFonts w:ascii="Arial" w:hAnsi="Arial" w:hint="default"/>
      </w:rPr>
    </w:lvl>
    <w:lvl w:ilvl="1" w:tplc="A72CCFCA" w:tentative="1">
      <w:start w:val="1"/>
      <w:numFmt w:val="bullet"/>
      <w:lvlText w:val="•"/>
      <w:lvlJc w:val="left"/>
      <w:pPr>
        <w:tabs>
          <w:tab w:val="num" w:pos="1440"/>
        </w:tabs>
        <w:ind w:left="1440" w:hanging="360"/>
      </w:pPr>
      <w:rPr>
        <w:rFonts w:ascii="Arial" w:hAnsi="Arial" w:hint="default"/>
      </w:rPr>
    </w:lvl>
    <w:lvl w:ilvl="2" w:tplc="F1422E74" w:tentative="1">
      <w:start w:val="1"/>
      <w:numFmt w:val="bullet"/>
      <w:lvlText w:val="•"/>
      <w:lvlJc w:val="left"/>
      <w:pPr>
        <w:tabs>
          <w:tab w:val="num" w:pos="2160"/>
        </w:tabs>
        <w:ind w:left="2160" w:hanging="360"/>
      </w:pPr>
      <w:rPr>
        <w:rFonts w:ascii="Arial" w:hAnsi="Arial" w:hint="default"/>
      </w:rPr>
    </w:lvl>
    <w:lvl w:ilvl="3" w:tplc="904296AA" w:tentative="1">
      <w:start w:val="1"/>
      <w:numFmt w:val="bullet"/>
      <w:lvlText w:val="•"/>
      <w:lvlJc w:val="left"/>
      <w:pPr>
        <w:tabs>
          <w:tab w:val="num" w:pos="2880"/>
        </w:tabs>
        <w:ind w:left="2880" w:hanging="360"/>
      </w:pPr>
      <w:rPr>
        <w:rFonts w:ascii="Arial" w:hAnsi="Arial" w:hint="default"/>
      </w:rPr>
    </w:lvl>
    <w:lvl w:ilvl="4" w:tplc="76B0DB28" w:tentative="1">
      <w:start w:val="1"/>
      <w:numFmt w:val="bullet"/>
      <w:lvlText w:val="•"/>
      <w:lvlJc w:val="left"/>
      <w:pPr>
        <w:tabs>
          <w:tab w:val="num" w:pos="3600"/>
        </w:tabs>
        <w:ind w:left="3600" w:hanging="360"/>
      </w:pPr>
      <w:rPr>
        <w:rFonts w:ascii="Arial" w:hAnsi="Arial" w:hint="default"/>
      </w:rPr>
    </w:lvl>
    <w:lvl w:ilvl="5" w:tplc="28800420" w:tentative="1">
      <w:start w:val="1"/>
      <w:numFmt w:val="bullet"/>
      <w:lvlText w:val="•"/>
      <w:lvlJc w:val="left"/>
      <w:pPr>
        <w:tabs>
          <w:tab w:val="num" w:pos="4320"/>
        </w:tabs>
        <w:ind w:left="4320" w:hanging="360"/>
      </w:pPr>
      <w:rPr>
        <w:rFonts w:ascii="Arial" w:hAnsi="Arial" w:hint="default"/>
      </w:rPr>
    </w:lvl>
    <w:lvl w:ilvl="6" w:tplc="898C51A4" w:tentative="1">
      <w:start w:val="1"/>
      <w:numFmt w:val="bullet"/>
      <w:lvlText w:val="•"/>
      <w:lvlJc w:val="left"/>
      <w:pPr>
        <w:tabs>
          <w:tab w:val="num" w:pos="5040"/>
        </w:tabs>
        <w:ind w:left="5040" w:hanging="360"/>
      </w:pPr>
      <w:rPr>
        <w:rFonts w:ascii="Arial" w:hAnsi="Arial" w:hint="default"/>
      </w:rPr>
    </w:lvl>
    <w:lvl w:ilvl="7" w:tplc="4FA49676" w:tentative="1">
      <w:start w:val="1"/>
      <w:numFmt w:val="bullet"/>
      <w:lvlText w:val="•"/>
      <w:lvlJc w:val="left"/>
      <w:pPr>
        <w:tabs>
          <w:tab w:val="num" w:pos="5760"/>
        </w:tabs>
        <w:ind w:left="5760" w:hanging="360"/>
      </w:pPr>
      <w:rPr>
        <w:rFonts w:ascii="Arial" w:hAnsi="Arial" w:hint="default"/>
      </w:rPr>
    </w:lvl>
    <w:lvl w:ilvl="8" w:tplc="D456629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36450E"/>
    <w:multiLevelType w:val="hybridMultilevel"/>
    <w:tmpl w:val="DAD829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DF70B5B"/>
    <w:multiLevelType w:val="hybridMultilevel"/>
    <w:tmpl w:val="8E503DE2"/>
    <w:lvl w:ilvl="0" w:tplc="583AFCB2">
      <w:start w:val="1"/>
      <w:numFmt w:val="bullet"/>
      <w:lvlText w:val=""/>
      <w:lvlJc w:val="left"/>
      <w:pPr>
        <w:tabs>
          <w:tab w:val="num" w:pos="720"/>
        </w:tabs>
        <w:ind w:left="720" w:hanging="360"/>
      </w:pPr>
      <w:rPr>
        <w:rFonts w:ascii="Wingdings" w:hAnsi="Wingdings" w:hint="default"/>
      </w:rPr>
    </w:lvl>
    <w:lvl w:ilvl="1" w:tplc="C398544C" w:tentative="1">
      <w:start w:val="1"/>
      <w:numFmt w:val="bullet"/>
      <w:lvlText w:val=""/>
      <w:lvlJc w:val="left"/>
      <w:pPr>
        <w:tabs>
          <w:tab w:val="num" w:pos="1440"/>
        </w:tabs>
        <w:ind w:left="1440" w:hanging="360"/>
      </w:pPr>
      <w:rPr>
        <w:rFonts w:ascii="Wingdings" w:hAnsi="Wingdings" w:hint="default"/>
      </w:rPr>
    </w:lvl>
    <w:lvl w:ilvl="2" w:tplc="6A9A33E8" w:tentative="1">
      <w:start w:val="1"/>
      <w:numFmt w:val="bullet"/>
      <w:lvlText w:val=""/>
      <w:lvlJc w:val="left"/>
      <w:pPr>
        <w:tabs>
          <w:tab w:val="num" w:pos="2160"/>
        </w:tabs>
        <w:ind w:left="2160" w:hanging="360"/>
      </w:pPr>
      <w:rPr>
        <w:rFonts w:ascii="Wingdings" w:hAnsi="Wingdings" w:hint="default"/>
      </w:rPr>
    </w:lvl>
    <w:lvl w:ilvl="3" w:tplc="B3AC44C8" w:tentative="1">
      <w:start w:val="1"/>
      <w:numFmt w:val="bullet"/>
      <w:lvlText w:val=""/>
      <w:lvlJc w:val="left"/>
      <w:pPr>
        <w:tabs>
          <w:tab w:val="num" w:pos="2880"/>
        </w:tabs>
        <w:ind w:left="2880" w:hanging="360"/>
      </w:pPr>
      <w:rPr>
        <w:rFonts w:ascii="Wingdings" w:hAnsi="Wingdings" w:hint="default"/>
      </w:rPr>
    </w:lvl>
    <w:lvl w:ilvl="4" w:tplc="F8F43976" w:tentative="1">
      <w:start w:val="1"/>
      <w:numFmt w:val="bullet"/>
      <w:lvlText w:val=""/>
      <w:lvlJc w:val="left"/>
      <w:pPr>
        <w:tabs>
          <w:tab w:val="num" w:pos="3600"/>
        </w:tabs>
        <w:ind w:left="3600" w:hanging="360"/>
      </w:pPr>
      <w:rPr>
        <w:rFonts w:ascii="Wingdings" w:hAnsi="Wingdings" w:hint="default"/>
      </w:rPr>
    </w:lvl>
    <w:lvl w:ilvl="5" w:tplc="F1C005F6" w:tentative="1">
      <w:start w:val="1"/>
      <w:numFmt w:val="bullet"/>
      <w:lvlText w:val=""/>
      <w:lvlJc w:val="left"/>
      <w:pPr>
        <w:tabs>
          <w:tab w:val="num" w:pos="4320"/>
        </w:tabs>
        <w:ind w:left="4320" w:hanging="360"/>
      </w:pPr>
      <w:rPr>
        <w:rFonts w:ascii="Wingdings" w:hAnsi="Wingdings" w:hint="default"/>
      </w:rPr>
    </w:lvl>
    <w:lvl w:ilvl="6" w:tplc="F8CC4ECC" w:tentative="1">
      <w:start w:val="1"/>
      <w:numFmt w:val="bullet"/>
      <w:lvlText w:val=""/>
      <w:lvlJc w:val="left"/>
      <w:pPr>
        <w:tabs>
          <w:tab w:val="num" w:pos="5040"/>
        </w:tabs>
        <w:ind w:left="5040" w:hanging="360"/>
      </w:pPr>
      <w:rPr>
        <w:rFonts w:ascii="Wingdings" w:hAnsi="Wingdings" w:hint="default"/>
      </w:rPr>
    </w:lvl>
    <w:lvl w:ilvl="7" w:tplc="4B1E0F2A" w:tentative="1">
      <w:start w:val="1"/>
      <w:numFmt w:val="bullet"/>
      <w:lvlText w:val=""/>
      <w:lvlJc w:val="left"/>
      <w:pPr>
        <w:tabs>
          <w:tab w:val="num" w:pos="5760"/>
        </w:tabs>
        <w:ind w:left="5760" w:hanging="360"/>
      </w:pPr>
      <w:rPr>
        <w:rFonts w:ascii="Wingdings" w:hAnsi="Wingdings" w:hint="default"/>
      </w:rPr>
    </w:lvl>
    <w:lvl w:ilvl="8" w:tplc="2C6A36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347828"/>
    <w:multiLevelType w:val="hybridMultilevel"/>
    <w:tmpl w:val="0C463652"/>
    <w:lvl w:ilvl="0" w:tplc="04260001">
      <w:start w:val="1"/>
      <w:numFmt w:val="bullet"/>
      <w:lvlText w:val=""/>
      <w:lvlJc w:val="left"/>
      <w:pPr>
        <w:tabs>
          <w:tab w:val="num" w:pos="720"/>
        </w:tabs>
        <w:ind w:left="720" w:hanging="360"/>
      </w:pPr>
      <w:rPr>
        <w:rFonts w:ascii="Symbol" w:hAnsi="Symbol" w:hint="default"/>
      </w:rPr>
    </w:lvl>
    <w:lvl w:ilvl="1" w:tplc="1A164400" w:tentative="1">
      <w:start w:val="1"/>
      <w:numFmt w:val="bullet"/>
      <w:lvlText w:val=""/>
      <w:lvlJc w:val="left"/>
      <w:pPr>
        <w:tabs>
          <w:tab w:val="num" w:pos="1440"/>
        </w:tabs>
        <w:ind w:left="1440" w:hanging="360"/>
      </w:pPr>
      <w:rPr>
        <w:rFonts w:ascii="Wingdings" w:hAnsi="Wingdings" w:hint="default"/>
      </w:rPr>
    </w:lvl>
    <w:lvl w:ilvl="2" w:tplc="32986102" w:tentative="1">
      <w:start w:val="1"/>
      <w:numFmt w:val="bullet"/>
      <w:lvlText w:val=""/>
      <w:lvlJc w:val="left"/>
      <w:pPr>
        <w:tabs>
          <w:tab w:val="num" w:pos="2160"/>
        </w:tabs>
        <w:ind w:left="2160" w:hanging="360"/>
      </w:pPr>
      <w:rPr>
        <w:rFonts w:ascii="Wingdings" w:hAnsi="Wingdings" w:hint="default"/>
      </w:rPr>
    </w:lvl>
    <w:lvl w:ilvl="3" w:tplc="F3F48F72" w:tentative="1">
      <w:start w:val="1"/>
      <w:numFmt w:val="bullet"/>
      <w:lvlText w:val=""/>
      <w:lvlJc w:val="left"/>
      <w:pPr>
        <w:tabs>
          <w:tab w:val="num" w:pos="2880"/>
        </w:tabs>
        <w:ind w:left="2880" w:hanging="360"/>
      </w:pPr>
      <w:rPr>
        <w:rFonts w:ascii="Wingdings" w:hAnsi="Wingdings" w:hint="default"/>
      </w:rPr>
    </w:lvl>
    <w:lvl w:ilvl="4" w:tplc="B000663C" w:tentative="1">
      <w:start w:val="1"/>
      <w:numFmt w:val="bullet"/>
      <w:lvlText w:val=""/>
      <w:lvlJc w:val="left"/>
      <w:pPr>
        <w:tabs>
          <w:tab w:val="num" w:pos="3600"/>
        </w:tabs>
        <w:ind w:left="3600" w:hanging="360"/>
      </w:pPr>
      <w:rPr>
        <w:rFonts w:ascii="Wingdings" w:hAnsi="Wingdings" w:hint="default"/>
      </w:rPr>
    </w:lvl>
    <w:lvl w:ilvl="5" w:tplc="70DC167A" w:tentative="1">
      <w:start w:val="1"/>
      <w:numFmt w:val="bullet"/>
      <w:lvlText w:val=""/>
      <w:lvlJc w:val="left"/>
      <w:pPr>
        <w:tabs>
          <w:tab w:val="num" w:pos="4320"/>
        </w:tabs>
        <w:ind w:left="4320" w:hanging="360"/>
      </w:pPr>
      <w:rPr>
        <w:rFonts w:ascii="Wingdings" w:hAnsi="Wingdings" w:hint="default"/>
      </w:rPr>
    </w:lvl>
    <w:lvl w:ilvl="6" w:tplc="99F4D136" w:tentative="1">
      <w:start w:val="1"/>
      <w:numFmt w:val="bullet"/>
      <w:lvlText w:val=""/>
      <w:lvlJc w:val="left"/>
      <w:pPr>
        <w:tabs>
          <w:tab w:val="num" w:pos="5040"/>
        </w:tabs>
        <w:ind w:left="5040" w:hanging="360"/>
      </w:pPr>
      <w:rPr>
        <w:rFonts w:ascii="Wingdings" w:hAnsi="Wingdings" w:hint="default"/>
      </w:rPr>
    </w:lvl>
    <w:lvl w:ilvl="7" w:tplc="AA90F84A" w:tentative="1">
      <w:start w:val="1"/>
      <w:numFmt w:val="bullet"/>
      <w:lvlText w:val=""/>
      <w:lvlJc w:val="left"/>
      <w:pPr>
        <w:tabs>
          <w:tab w:val="num" w:pos="5760"/>
        </w:tabs>
        <w:ind w:left="5760" w:hanging="360"/>
      </w:pPr>
      <w:rPr>
        <w:rFonts w:ascii="Wingdings" w:hAnsi="Wingdings" w:hint="default"/>
      </w:rPr>
    </w:lvl>
    <w:lvl w:ilvl="8" w:tplc="CB90C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A55C9"/>
    <w:multiLevelType w:val="hybridMultilevel"/>
    <w:tmpl w:val="94667B58"/>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38" w15:restartNumberingAfterBreak="0">
    <w:nsid w:val="6F00260A"/>
    <w:multiLevelType w:val="hybridMultilevel"/>
    <w:tmpl w:val="EC701F8A"/>
    <w:lvl w:ilvl="0" w:tplc="3C26F3C0">
      <w:start w:val="1"/>
      <w:numFmt w:val="bullet"/>
      <w:lvlText w:val="•"/>
      <w:lvlJc w:val="left"/>
      <w:pPr>
        <w:tabs>
          <w:tab w:val="num" w:pos="720"/>
        </w:tabs>
        <w:ind w:left="720" w:hanging="360"/>
      </w:pPr>
      <w:rPr>
        <w:rFonts w:ascii="Arial" w:hAnsi="Arial" w:hint="default"/>
      </w:rPr>
    </w:lvl>
    <w:lvl w:ilvl="1" w:tplc="C4465A0A" w:tentative="1">
      <w:start w:val="1"/>
      <w:numFmt w:val="bullet"/>
      <w:lvlText w:val="•"/>
      <w:lvlJc w:val="left"/>
      <w:pPr>
        <w:tabs>
          <w:tab w:val="num" w:pos="1440"/>
        </w:tabs>
        <w:ind w:left="1440" w:hanging="360"/>
      </w:pPr>
      <w:rPr>
        <w:rFonts w:ascii="Arial" w:hAnsi="Arial" w:hint="default"/>
      </w:rPr>
    </w:lvl>
    <w:lvl w:ilvl="2" w:tplc="B08452B8" w:tentative="1">
      <w:start w:val="1"/>
      <w:numFmt w:val="bullet"/>
      <w:lvlText w:val="•"/>
      <w:lvlJc w:val="left"/>
      <w:pPr>
        <w:tabs>
          <w:tab w:val="num" w:pos="2160"/>
        </w:tabs>
        <w:ind w:left="2160" w:hanging="360"/>
      </w:pPr>
      <w:rPr>
        <w:rFonts w:ascii="Arial" w:hAnsi="Arial" w:hint="default"/>
      </w:rPr>
    </w:lvl>
    <w:lvl w:ilvl="3" w:tplc="D4382076" w:tentative="1">
      <w:start w:val="1"/>
      <w:numFmt w:val="bullet"/>
      <w:lvlText w:val="•"/>
      <w:lvlJc w:val="left"/>
      <w:pPr>
        <w:tabs>
          <w:tab w:val="num" w:pos="2880"/>
        </w:tabs>
        <w:ind w:left="2880" w:hanging="360"/>
      </w:pPr>
      <w:rPr>
        <w:rFonts w:ascii="Arial" w:hAnsi="Arial" w:hint="default"/>
      </w:rPr>
    </w:lvl>
    <w:lvl w:ilvl="4" w:tplc="B4B2A896" w:tentative="1">
      <w:start w:val="1"/>
      <w:numFmt w:val="bullet"/>
      <w:lvlText w:val="•"/>
      <w:lvlJc w:val="left"/>
      <w:pPr>
        <w:tabs>
          <w:tab w:val="num" w:pos="3600"/>
        </w:tabs>
        <w:ind w:left="3600" w:hanging="360"/>
      </w:pPr>
      <w:rPr>
        <w:rFonts w:ascii="Arial" w:hAnsi="Arial" w:hint="default"/>
      </w:rPr>
    </w:lvl>
    <w:lvl w:ilvl="5" w:tplc="ECE6EFD0" w:tentative="1">
      <w:start w:val="1"/>
      <w:numFmt w:val="bullet"/>
      <w:lvlText w:val="•"/>
      <w:lvlJc w:val="left"/>
      <w:pPr>
        <w:tabs>
          <w:tab w:val="num" w:pos="4320"/>
        </w:tabs>
        <w:ind w:left="4320" w:hanging="360"/>
      </w:pPr>
      <w:rPr>
        <w:rFonts w:ascii="Arial" w:hAnsi="Arial" w:hint="default"/>
      </w:rPr>
    </w:lvl>
    <w:lvl w:ilvl="6" w:tplc="8F484282" w:tentative="1">
      <w:start w:val="1"/>
      <w:numFmt w:val="bullet"/>
      <w:lvlText w:val="•"/>
      <w:lvlJc w:val="left"/>
      <w:pPr>
        <w:tabs>
          <w:tab w:val="num" w:pos="5040"/>
        </w:tabs>
        <w:ind w:left="5040" w:hanging="360"/>
      </w:pPr>
      <w:rPr>
        <w:rFonts w:ascii="Arial" w:hAnsi="Arial" w:hint="default"/>
      </w:rPr>
    </w:lvl>
    <w:lvl w:ilvl="7" w:tplc="E5AECB24" w:tentative="1">
      <w:start w:val="1"/>
      <w:numFmt w:val="bullet"/>
      <w:lvlText w:val="•"/>
      <w:lvlJc w:val="left"/>
      <w:pPr>
        <w:tabs>
          <w:tab w:val="num" w:pos="5760"/>
        </w:tabs>
        <w:ind w:left="5760" w:hanging="360"/>
      </w:pPr>
      <w:rPr>
        <w:rFonts w:ascii="Arial" w:hAnsi="Arial" w:hint="default"/>
      </w:rPr>
    </w:lvl>
    <w:lvl w:ilvl="8" w:tplc="B70A9A5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BD46F8"/>
    <w:multiLevelType w:val="hybridMultilevel"/>
    <w:tmpl w:val="DB1EAF2E"/>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40" w15:restartNumberingAfterBreak="0">
    <w:nsid w:val="72FD2BAD"/>
    <w:multiLevelType w:val="multilevel"/>
    <w:tmpl w:val="92CA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0A00AB"/>
    <w:multiLevelType w:val="hybridMultilevel"/>
    <w:tmpl w:val="01B4BE2A"/>
    <w:lvl w:ilvl="0" w:tplc="0426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5B354D"/>
    <w:multiLevelType w:val="hybridMultilevel"/>
    <w:tmpl w:val="B2284A8A"/>
    <w:lvl w:ilvl="0" w:tplc="85C442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97B358B"/>
    <w:multiLevelType w:val="hybridMultilevel"/>
    <w:tmpl w:val="96444C7A"/>
    <w:lvl w:ilvl="0" w:tplc="36E66F2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9B9758F"/>
    <w:multiLevelType w:val="hybridMultilevel"/>
    <w:tmpl w:val="60983D5C"/>
    <w:lvl w:ilvl="0" w:tplc="657A825E">
      <w:start w:val="1"/>
      <w:numFmt w:val="bullet"/>
      <w:lvlText w:val="•"/>
      <w:lvlJc w:val="left"/>
      <w:pPr>
        <w:tabs>
          <w:tab w:val="num" w:pos="720"/>
        </w:tabs>
        <w:ind w:left="720" w:hanging="360"/>
      </w:pPr>
      <w:rPr>
        <w:rFonts w:ascii="Arial" w:hAnsi="Arial" w:hint="default"/>
      </w:rPr>
    </w:lvl>
    <w:lvl w:ilvl="1" w:tplc="B89CAF08" w:tentative="1">
      <w:start w:val="1"/>
      <w:numFmt w:val="bullet"/>
      <w:lvlText w:val="•"/>
      <w:lvlJc w:val="left"/>
      <w:pPr>
        <w:tabs>
          <w:tab w:val="num" w:pos="1440"/>
        </w:tabs>
        <w:ind w:left="1440" w:hanging="360"/>
      </w:pPr>
      <w:rPr>
        <w:rFonts w:ascii="Arial" w:hAnsi="Arial" w:hint="default"/>
      </w:rPr>
    </w:lvl>
    <w:lvl w:ilvl="2" w:tplc="5DEEFDD4" w:tentative="1">
      <w:start w:val="1"/>
      <w:numFmt w:val="bullet"/>
      <w:lvlText w:val="•"/>
      <w:lvlJc w:val="left"/>
      <w:pPr>
        <w:tabs>
          <w:tab w:val="num" w:pos="2160"/>
        </w:tabs>
        <w:ind w:left="2160" w:hanging="360"/>
      </w:pPr>
      <w:rPr>
        <w:rFonts w:ascii="Arial" w:hAnsi="Arial" w:hint="default"/>
      </w:rPr>
    </w:lvl>
    <w:lvl w:ilvl="3" w:tplc="67D4A498" w:tentative="1">
      <w:start w:val="1"/>
      <w:numFmt w:val="bullet"/>
      <w:lvlText w:val="•"/>
      <w:lvlJc w:val="left"/>
      <w:pPr>
        <w:tabs>
          <w:tab w:val="num" w:pos="2880"/>
        </w:tabs>
        <w:ind w:left="2880" w:hanging="360"/>
      </w:pPr>
      <w:rPr>
        <w:rFonts w:ascii="Arial" w:hAnsi="Arial" w:hint="default"/>
      </w:rPr>
    </w:lvl>
    <w:lvl w:ilvl="4" w:tplc="E020D90E" w:tentative="1">
      <w:start w:val="1"/>
      <w:numFmt w:val="bullet"/>
      <w:lvlText w:val="•"/>
      <w:lvlJc w:val="left"/>
      <w:pPr>
        <w:tabs>
          <w:tab w:val="num" w:pos="3600"/>
        </w:tabs>
        <w:ind w:left="3600" w:hanging="360"/>
      </w:pPr>
      <w:rPr>
        <w:rFonts w:ascii="Arial" w:hAnsi="Arial" w:hint="default"/>
      </w:rPr>
    </w:lvl>
    <w:lvl w:ilvl="5" w:tplc="6C325AF6" w:tentative="1">
      <w:start w:val="1"/>
      <w:numFmt w:val="bullet"/>
      <w:lvlText w:val="•"/>
      <w:lvlJc w:val="left"/>
      <w:pPr>
        <w:tabs>
          <w:tab w:val="num" w:pos="4320"/>
        </w:tabs>
        <w:ind w:left="4320" w:hanging="360"/>
      </w:pPr>
      <w:rPr>
        <w:rFonts w:ascii="Arial" w:hAnsi="Arial" w:hint="default"/>
      </w:rPr>
    </w:lvl>
    <w:lvl w:ilvl="6" w:tplc="E912E564" w:tentative="1">
      <w:start w:val="1"/>
      <w:numFmt w:val="bullet"/>
      <w:lvlText w:val="•"/>
      <w:lvlJc w:val="left"/>
      <w:pPr>
        <w:tabs>
          <w:tab w:val="num" w:pos="5040"/>
        </w:tabs>
        <w:ind w:left="5040" w:hanging="360"/>
      </w:pPr>
      <w:rPr>
        <w:rFonts w:ascii="Arial" w:hAnsi="Arial" w:hint="default"/>
      </w:rPr>
    </w:lvl>
    <w:lvl w:ilvl="7" w:tplc="BBE4AF56" w:tentative="1">
      <w:start w:val="1"/>
      <w:numFmt w:val="bullet"/>
      <w:lvlText w:val="•"/>
      <w:lvlJc w:val="left"/>
      <w:pPr>
        <w:tabs>
          <w:tab w:val="num" w:pos="5760"/>
        </w:tabs>
        <w:ind w:left="5760" w:hanging="360"/>
      </w:pPr>
      <w:rPr>
        <w:rFonts w:ascii="Arial" w:hAnsi="Arial" w:hint="default"/>
      </w:rPr>
    </w:lvl>
    <w:lvl w:ilvl="8" w:tplc="211A22A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FB5A2E"/>
    <w:multiLevelType w:val="hybridMultilevel"/>
    <w:tmpl w:val="B59CC314"/>
    <w:lvl w:ilvl="0" w:tplc="0426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31066400">
    <w:abstractNumId w:val="0"/>
  </w:num>
  <w:num w:numId="2" w16cid:durableId="1686711389">
    <w:abstractNumId w:val="11"/>
  </w:num>
  <w:num w:numId="3" w16cid:durableId="1004935468">
    <w:abstractNumId w:val="26"/>
  </w:num>
  <w:num w:numId="4" w16cid:durableId="1713260731">
    <w:abstractNumId w:val="18"/>
  </w:num>
  <w:num w:numId="5" w16cid:durableId="1326201775">
    <w:abstractNumId w:val="37"/>
  </w:num>
  <w:num w:numId="6" w16cid:durableId="569998037">
    <w:abstractNumId w:val="28"/>
  </w:num>
  <w:num w:numId="7" w16cid:durableId="831991357">
    <w:abstractNumId w:val="29"/>
  </w:num>
  <w:num w:numId="8" w16cid:durableId="872689922">
    <w:abstractNumId w:val="21"/>
  </w:num>
  <w:num w:numId="9" w16cid:durableId="34699468">
    <w:abstractNumId w:val="13"/>
  </w:num>
  <w:num w:numId="10" w16cid:durableId="2114472623">
    <w:abstractNumId w:val="42"/>
  </w:num>
  <w:num w:numId="11" w16cid:durableId="247692376">
    <w:abstractNumId w:val="38"/>
  </w:num>
  <w:num w:numId="12" w16cid:durableId="1891336097">
    <w:abstractNumId w:val="1"/>
  </w:num>
  <w:num w:numId="13" w16cid:durableId="139274431">
    <w:abstractNumId w:val="19"/>
  </w:num>
  <w:num w:numId="14" w16cid:durableId="816798880">
    <w:abstractNumId w:val="33"/>
  </w:num>
  <w:num w:numId="15" w16cid:durableId="889996658">
    <w:abstractNumId w:val="44"/>
  </w:num>
  <w:num w:numId="16" w16cid:durableId="1676030399">
    <w:abstractNumId w:val="17"/>
  </w:num>
  <w:num w:numId="17" w16cid:durableId="1044018988">
    <w:abstractNumId w:val="24"/>
  </w:num>
  <w:num w:numId="18" w16cid:durableId="377822419">
    <w:abstractNumId w:val="22"/>
  </w:num>
  <w:num w:numId="19" w16cid:durableId="979963532">
    <w:abstractNumId w:val="25"/>
  </w:num>
  <w:num w:numId="20" w16cid:durableId="1988245914">
    <w:abstractNumId w:val="2"/>
  </w:num>
  <w:num w:numId="21" w16cid:durableId="167137834">
    <w:abstractNumId w:val="30"/>
  </w:num>
  <w:num w:numId="22" w16cid:durableId="1280841123">
    <w:abstractNumId w:val="16"/>
  </w:num>
  <w:num w:numId="23" w16cid:durableId="1856578676">
    <w:abstractNumId w:val="20"/>
  </w:num>
  <w:num w:numId="24" w16cid:durableId="508713157">
    <w:abstractNumId w:val="12"/>
  </w:num>
  <w:num w:numId="25" w16cid:durableId="1002391171">
    <w:abstractNumId w:val="40"/>
  </w:num>
  <w:num w:numId="26" w16cid:durableId="688071887">
    <w:abstractNumId w:val="14"/>
  </w:num>
  <w:num w:numId="27" w16cid:durableId="865214375">
    <w:abstractNumId w:val="4"/>
  </w:num>
  <w:num w:numId="28" w16cid:durableId="406464463">
    <w:abstractNumId w:val="31"/>
  </w:num>
  <w:num w:numId="29" w16cid:durableId="1257858918">
    <w:abstractNumId w:val="41"/>
  </w:num>
  <w:num w:numId="30" w16cid:durableId="1771267937">
    <w:abstractNumId w:val="23"/>
  </w:num>
  <w:num w:numId="31" w16cid:durableId="2038894393">
    <w:abstractNumId w:val="35"/>
  </w:num>
  <w:num w:numId="32" w16cid:durableId="1433628508">
    <w:abstractNumId w:val="45"/>
  </w:num>
  <w:num w:numId="33" w16cid:durableId="2028409946">
    <w:abstractNumId w:val="32"/>
  </w:num>
  <w:num w:numId="34" w16cid:durableId="2144157999">
    <w:abstractNumId w:val="34"/>
  </w:num>
  <w:num w:numId="35" w16cid:durableId="1651906779">
    <w:abstractNumId w:val="3"/>
  </w:num>
  <w:num w:numId="36" w16cid:durableId="805126080">
    <w:abstractNumId w:val="6"/>
  </w:num>
  <w:num w:numId="37" w16cid:durableId="1619028755">
    <w:abstractNumId w:val="8"/>
  </w:num>
  <w:num w:numId="38" w16cid:durableId="66195549">
    <w:abstractNumId w:val="5"/>
  </w:num>
  <w:num w:numId="39" w16cid:durableId="1679774801">
    <w:abstractNumId w:val="39"/>
  </w:num>
  <w:num w:numId="40" w16cid:durableId="2027362938">
    <w:abstractNumId w:val="10"/>
  </w:num>
  <w:num w:numId="41" w16cid:durableId="66078303">
    <w:abstractNumId w:val="43"/>
  </w:num>
  <w:num w:numId="42" w16cid:durableId="183445003">
    <w:abstractNumId w:val="15"/>
  </w:num>
  <w:num w:numId="43" w16cid:durableId="1280605112">
    <w:abstractNumId w:val="9"/>
  </w:num>
  <w:num w:numId="44" w16cid:durableId="797186376">
    <w:abstractNumId w:val="36"/>
  </w:num>
  <w:num w:numId="45" w16cid:durableId="477655370">
    <w:abstractNumId w:val="7"/>
  </w:num>
  <w:num w:numId="46" w16cid:durableId="1542938750">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64"/>
    <w:rsid w:val="000000E1"/>
    <w:rsid w:val="00000F84"/>
    <w:rsid w:val="00000FFF"/>
    <w:rsid w:val="00002254"/>
    <w:rsid w:val="00003197"/>
    <w:rsid w:val="000040AE"/>
    <w:rsid w:val="000040E5"/>
    <w:rsid w:val="000044AE"/>
    <w:rsid w:val="0000489A"/>
    <w:rsid w:val="00004F9A"/>
    <w:rsid w:val="0000589E"/>
    <w:rsid w:val="00005A77"/>
    <w:rsid w:val="00005BEF"/>
    <w:rsid w:val="00005C77"/>
    <w:rsid w:val="00005E68"/>
    <w:rsid w:val="000068BC"/>
    <w:rsid w:val="00007019"/>
    <w:rsid w:val="0001014E"/>
    <w:rsid w:val="000103A8"/>
    <w:rsid w:val="0001084F"/>
    <w:rsid w:val="00010B76"/>
    <w:rsid w:val="00010BBC"/>
    <w:rsid w:val="0001129B"/>
    <w:rsid w:val="00011638"/>
    <w:rsid w:val="00011DD5"/>
    <w:rsid w:val="00011E04"/>
    <w:rsid w:val="000123A8"/>
    <w:rsid w:val="0001278E"/>
    <w:rsid w:val="00012ED9"/>
    <w:rsid w:val="00013468"/>
    <w:rsid w:val="0001359D"/>
    <w:rsid w:val="0001380D"/>
    <w:rsid w:val="000141CC"/>
    <w:rsid w:val="00014538"/>
    <w:rsid w:val="00014725"/>
    <w:rsid w:val="000147A3"/>
    <w:rsid w:val="000147A8"/>
    <w:rsid w:val="00014A4C"/>
    <w:rsid w:val="00015F90"/>
    <w:rsid w:val="00016108"/>
    <w:rsid w:val="0001632F"/>
    <w:rsid w:val="0001650A"/>
    <w:rsid w:val="00016C51"/>
    <w:rsid w:val="0001773B"/>
    <w:rsid w:val="00017A7E"/>
    <w:rsid w:val="000201F6"/>
    <w:rsid w:val="00020222"/>
    <w:rsid w:val="000212B4"/>
    <w:rsid w:val="00021C31"/>
    <w:rsid w:val="0002264B"/>
    <w:rsid w:val="000226FA"/>
    <w:rsid w:val="000228DD"/>
    <w:rsid w:val="00022D33"/>
    <w:rsid w:val="00022D91"/>
    <w:rsid w:val="00023381"/>
    <w:rsid w:val="00023D40"/>
    <w:rsid w:val="00023E40"/>
    <w:rsid w:val="000249BA"/>
    <w:rsid w:val="00025FF1"/>
    <w:rsid w:val="00026551"/>
    <w:rsid w:val="0002688B"/>
    <w:rsid w:val="00026AD8"/>
    <w:rsid w:val="00027955"/>
    <w:rsid w:val="000301DB"/>
    <w:rsid w:val="000303D0"/>
    <w:rsid w:val="00030404"/>
    <w:rsid w:val="00030E70"/>
    <w:rsid w:val="000310E4"/>
    <w:rsid w:val="000312F3"/>
    <w:rsid w:val="000313BA"/>
    <w:rsid w:val="000329E2"/>
    <w:rsid w:val="00035228"/>
    <w:rsid w:val="00036180"/>
    <w:rsid w:val="0003660C"/>
    <w:rsid w:val="00037146"/>
    <w:rsid w:val="000372AE"/>
    <w:rsid w:val="00037AD8"/>
    <w:rsid w:val="00040267"/>
    <w:rsid w:val="00041BE0"/>
    <w:rsid w:val="000422FF"/>
    <w:rsid w:val="00042B96"/>
    <w:rsid w:val="000439CD"/>
    <w:rsid w:val="00043E9B"/>
    <w:rsid w:val="00044898"/>
    <w:rsid w:val="00044F98"/>
    <w:rsid w:val="000451A3"/>
    <w:rsid w:val="00045667"/>
    <w:rsid w:val="0004576E"/>
    <w:rsid w:val="00045DD9"/>
    <w:rsid w:val="00046CD5"/>
    <w:rsid w:val="00046D14"/>
    <w:rsid w:val="0004742F"/>
    <w:rsid w:val="000476A6"/>
    <w:rsid w:val="00047CFB"/>
    <w:rsid w:val="00050198"/>
    <w:rsid w:val="0005175D"/>
    <w:rsid w:val="00051C72"/>
    <w:rsid w:val="0005209A"/>
    <w:rsid w:val="000520C9"/>
    <w:rsid w:val="000523F8"/>
    <w:rsid w:val="00052679"/>
    <w:rsid w:val="00052A1C"/>
    <w:rsid w:val="00052F39"/>
    <w:rsid w:val="00053386"/>
    <w:rsid w:val="000542BD"/>
    <w:rsid w:val="000544C5"/>
    <w:rsid w:val="00054615"/>
    <w:rsid w:val="00054725"/>
    <w:rsid w:val="00055130"/>
    <w:rsid w:val="000553FB"/>
    <w:rsid w:val="00056585"/>
    <w:rsid w:val="000568B6"/>
    <w:rsid w:val="00056B83"/>
    <w:rsid w:val="000572CA"/>
    <w:rsid w:val="000604E3"/>
    <w:rsid w:val="0006057C"/>
    <w:rsid w:val="00060759"/>
    <w:rsid w:val="00060BEB"/>
    <w:rsid w:val="00060CC1"/>
    <w:rsid w:val="00060D51"/>
    <w:rsid w:val="000620C9"/>
    <w:rsid w:val="0006335F"/>
    <w:rsid w:val="00063532"/>
    <w:rsid w:val="0006424D"/>
    <w:rsid w:val="000643FD"/>
    <w:rsid w:val="00064841"/>
    <w:rsid w:val="00064BFB"/>
    <w:rsid w:val="00065B4B"/>
    <w:rsid w:val="00066127"/>
    <w:rsid w:val="000661BE"/>
    <w:rsid w:val="00066C51"/>
    <w:rsid w:val="000673BC"/>
    <w:rsid w:val="000678EB"/>
    <w:rsid w:val="000719C3"/>
    <w:rsid w:val="000727C6"/>
    <w:rsid w:val="00072C05"/>
    <w:rsid w:val="00073431"/>
    <w:rsid w:val="00073AFB"/>
    <w:rsid w:val="00073C35"/>
    <w:rsid w:val="00073EB2"/>
    <w:rsid w:val="000742A7"/>
    <w:rsid w:val="00074501"/>
    <w:rsid w:val="00074791"/>
    <w:rsid w:val="0007524C"/>
    <w:rsid w:val="000755B1"/>
    <w:rsid w:val="00076499"/>
    <w:rsid w:val="000766A4"/>
    <w:rsid w:val="00076CC4"/>
    <w:rsid w:val="0007713E"/>
    <w:rsid w:val="000773E8"/>
    <w:rsid w:val="0007755B"/>
    <w:rsid w:val="0007786E"/>
    <w:rsid w:val="00077B30"/>
    <w:rsid w:val="00077B56"/>
    <w:rsid w:val="00077F78"/>
    <w:rsid w:val="00080572"/>
    <w:rsid w:val="00080B9F"/>
    <w:rsid w:val="00080CF7"/>
    <w:rsid w:val="000815AF"/>
    <w:rsid w:val="00082011"/>
    <w:rsid w:val="00083523"/>
    <w:rsid w:val="000837A4"/>
    <w:rsid w:val="00083B98"/>
    <w:rsid w:val="000841D7"/>
    <w:rsid w:val="000844B8"/>
    <w:rsid w:val="00084785"/>
    <w:rsid w:val="00084F5B"/>
    <w:rsid w:val="0008591D"/>
    <w:rsid w:val="00085A99"/>
    <w:rsid w:val="00085BBC"/>
    <w:rsid w:val="00085D58"/>
    <w:rsid w:val="00086500"/>
    <w:rsid w:val="000865CA"/>
    <w:rsid w:val="00086650"/>
    <w:rsid w:val="00086849"/>
    <w:rsid w:val="00086EFC"/>
    <w:rsid w:val="00087B25"/>
    <w:rsid w:val="00090C9B"/>
    <w:rsid w:val="00090D16"/>
    <w:rsid w:val="00091800"/>
    <w:rsid w:val="00091B08"/>
    <w:rsid w:val="00091CCF"/>
    <w:rsid w:val="0009211F"/>
    <w:rsid w:val="00092392"/>
    <w:rsid w:val="00092FB5"/>
    <w:rsid w:val="00093321"/>
    <w:rsid w:val="000938A1"/>
    <w:rsid w:val="00093938"/>
    <w:rsid w:val="00094645"/>
    <w:rsid w:val="000952ED"/>
    <w:rsid w:val="00095E6D"/>
    <w:rsid w:val="000967BC"/>
    <w:rsid w:val="000968F4"/>
    <w:rsid w:val="00096F70"/>
    <w:rsid w:val="00096FF8"/>
    <w:rsid w:val="00097480"/>
    <w:rsid w:val="00097CBB"/>
    <w:rsid w:val="000A0D7F"/>
    <w:rsid w:val="000A0E76"/>
    <w:rsid w:val="000A29ED"/>
    <w:rsid w:val="000A2C9E"/>
    <w:rsid w:val="000A334A"/>
    <w:rsid w:val="000A3359"/>
    <w:rsid w:val="000A35B9"/>
    <w:rsid w:val="000A3694"/>
    <w:rsid w:val="000A372E"/>
    <w:rsid w:val="000A3EED"/>
    <w:rsid w:val="000A3FD8"/>
    <w:rsid w:val="000A40F8"/>
    <w:rsid w:val="000A4261"/>
    <w:rsid w:val="000A429D"/>
    <w:rsid w:val="000A452A"/>
    <w:rsid w:val="000A47F4"/>
    <w:rsid w:val="000A4CC2"/>
    <w:rsid w:val="000A656C"/>
    <w:rsid w:val="000A6730"/>
    <w:rsid w:val="000A6CE3"/>
    <w:rsid w:val="000A7428"/>
    <w:rsid w:val="000A761D"/>
    <w:rsid w:val="000A7A6C"/>
    <w:rsid w:val="000A7FDD"/>
    <w:rsid w:val="000B021D"/>
    <w:rsid w:val="000B124D"/>
    <w:rsid w:val="000B12C8"/>
    <w:rsid w:val="000B1965"/>
    <w:rsid w:val="000B1E8A"/>
    <w:rsid w:val="000B1F21"/>
    <w:rsid w:val="000B1FB7"/>
    <w:rsid w:val="000B212F"/>
    <w:rsid w:val="000B2B91"/>
    <w:rsid w:val="000B2ECA"/>
    <w:rsid w:val="000B39B3"/>
    <w:rsid w:val="000B3E4C"/>
    <w:rsid w:val="000B3E75"/>
    <w:rsid w:val="000B3FB7"/>
    <w:rsid w:val="000B431E"/>
    <w:rsid w:val="000B462D"/>
    <w:rsid w:val="000B4D05"/>
    <w:rsid w:val="000B4E6F"/>
    <w:rsid w:val="000B581E"/>
    <w:rsid w:val="000B5BCF"/>
    <w:rsid w:val="000B6276"/>
    <w:rsid w:val="000B64B5"/>
    <w:rsid w:val="000B7286"/>
    <w:rsid w:val="000B7A16"/>
    <w:rsid w:val="000B7D24"/>
    <w:rsid w:val="000C0267"/>
    <w:rsid w:val="000C05FD"/>
    <w:rsid w:val="000C0C59"/>
    <w:rsid w:val="000C0D45"/>
    <w:rsid w:val="000C0E65"/>
    <w:rsid w:val="000C1263"/>
    <w:rsid w:val="000C2687"/>
    <w:rsid w:val="000C289E"/>
    <w:rsid w:val="000C2967"/>
    <w:rsid w:val="000C2FAC"/>
    <w:rsid w:val="000C3061"/>
    <w:rsid w:val="000C32A0"/>
    <w:rsid w:val="000C3DDD"/>
    <w:rsid w:val="000C47B0"/>
    <w:rsid w:val="000C4830"/>
    <w:rsid w:val="000C5508"/>
    <w:rsid w:val="000C6841"/>
    <w:rsid w:val="000C6DCE"/>
    <w:rsid w:val="000C7169"/>
    <w:rsid w:val="000C726E"/>
    <w:rsid w:val="000C7766"/>
    <w:rsid w:val="000C77E3"/>
    <w:rsid w:val="000D0A8F"/>
    <w:rsid w:val="000D126A"/>
    <w:rsid w:val="000D131E"/>
    <w:rsid w:val="000D1A1F"/>
    <w:rsid w:val="000D1F3B"/>
    <w:rsid w:val="000D290B"/>
    <w:rsid w:val="000D2913"/>
    <w:rsid w:val="000D3992"/>
    <w:rsid w:val="000D3DEC"/>
    <w:rsid w:val="000D3F74"/>
    <w:rsid w:val="000D4D5C"/>
    <w:rsid w:val="000D4E4E"/>
    <w:rsid w:val="000D5D74"/>
    <w:rsid w:val="000D6A4F"/>
    <w:rsid w:val="000D6EB0"/>
    <w:rsid w:val="000D7B81"/>
    <w:rsid w:val="000D7F43"/>
    <w:rsid w:val="000E0902"/>
    <w:rsid w:val="000E1BD7"/>
    <w:rsid w:val="000E2166"/>
    <w:rsid w:val="000E279F"/>
    <w:rsid w:val="000E3BDF"/>
    <w:rsid w:val="000E4C94"/>
    <w:rsid w:val="000E4DDD"/>
    <w:rsid w:val="000E520C"/>
    <w:rsid w:val="000E5F4B"/>
    <w:rsid w:val="000E6BA3"/>
    <w:rsid w:val="000E6BE3"/>
    <w:rsid w:val="000E7B12"/>
    <w:rsid w:val="000F05E9"/>
    <w:rsid w:val="000F06EE"/>
    <w:rsid w:val="000F0C3F"/>
    <w:rsid w:val="000F18A8"/>
    <w:rsid w:val="000F2D49"/>
    <w:rsid w:val="000F33EA"/>
    <w:rsid w:val="000F3EA1"/>
    <w:rsid w:val="000F4EF4"/>
    <w:rsid w:val="000F5519"/>
    <w:rsid w:val="000F5A64"/>
    <w:rsid w:val="000F5B7D"/>
    <w:rsid w:val="000F7441"/>
    <w:rsid w:val="000F754B"/>
    <w:rsid w:val="000F762F"/>
    <w:rsid w:val="000F7C64"/>
    <w:rsid w:val="000F7CC4"/>
    <w:rsid w:val="001002EA"/>
    <w:rsid w:val="001004D4"/>
    <w:rsid w:val="0010089A"/>
    <w:rsid w:val="00100B03"/>
    <w:rsid w:val="00100D4D"/>
    <w:rsid w:val="00100D60"/>
    <w:rsid w:val="001011BD"/>
    <w:rsid w:val="00101A49"/>
    <w:rsid w:val="00102261"/>
    <w:rsid w:val="00102A7B"/>
    <w:rsid w:val="00102CBB"/>
    <w:rsid w:val="00103703"/>
    <w:rsid w:val="00103FC2"/>
    <w:rsid w:val="00104AC5"/>
    <w:rsid w:val="00105C91"/>
    <w:rsid w:val="00105CA9"/>
    <w:rsid w:val="00105CCB"/>
    <w:rsid w:val="00106790"/>
    <w:rsid w:val="00106807"/>
    <w:rsid w:val="00106DFB"/>
    <w:rsid w:val="001078BC"/>
    <w:rsid w:val="00107C6F"/>
    <w:rsid w:val="0011009D"/>
    <w:rsid w:val="00110176"/>
    <w:rsid w:val="001102F7"/>
    <w:rsid w:val="00110A11"/>
    <w:rsid w:val="00111CE7"/>
    <w:rsid w:val="00112718"/>
    <w:rsid w:val="0011280C"/>
    <w:rsid w:val="00113176"/>
    <w:rsid w:val="001135CC"/>
    <w:rsid w:val="001136B7"/>
    <w:rsid w:val="0011376F"/>
    <w:rsid w:val="00113E8C"/>
    <w:rsid w:val="001140A6"/>
    <w:rsid w:val="00114150"/>
    <w:rsid w:val="0011487A"/>
    <w:rsid w:val="001156AA"/>
    <w:rsid w:val="00116470"/>
    <w:rsid w:val="00116966"/>
    <w:rsid w:val="00116D83"/>
    <w:rsid w:val="00117A83"/>
    <w:rsid w:val="00117CAF"/>
    <w:rsid w:val="001203E1"/>
    <w:rsid w:val="00120673"/>
    <w:rsid w:val="001206E5"/>
    <w:rsid w:val="00120E1F"/>
    <w:rsid w:val="00121214"/>
    <w:rsid w:val="00121654"/>
    <w:rsid w:val="0012196A"/>
    <w:rsid w:val="00121E84"/>
    <w:rsid w:val="00122345"/>
    <w:rsid w:val="0012240E"/>
    <w:rsid w:val="00122A11"/>
    <w:rsid w:val="00122A2D"/>
    <w:rsid w:val="00123148"/>
    <w:rsid w:val="00123224"/>
    <w:rsid w:val="001232F7"/>
    <w:rsid w:val="00123D59"/>
    <w:rsid w:val="00124930"/>
    <w:rsid w:val="0012531F"/>
    <w:rsid w:val="00125885"/>
    <w:rsid w:val="00125B7B"/>
    <w:rsid w:val="001260F1"/>
    <w:rsid w:val="001263BA"/>
    <w:rsid w:val="0012730E"/>
    <w:rsid w:val="00127FCD"/>
    <w:rsid w:val="0013005C"/>
    <w:rsid w:val="0013024D"/>
    <w:rsid w:val="00130CD0"/>
    <w:rsid w:val="00130DC0"/>
    <w:rsid w:val="00130E55"/>
    <w:rsid w:val="001310F3"/>
    <w:rsid w:val="0013125B"/>
    <w:rsid w:val="00132215"/>
    <w:rsid w:val="001322A8"/>
    <w:rsid w:val="001339EC"/>
    <w:rsid w:val="00133B3F"/>
    <w:rsid w:val="00133D31"/>
    <w:rsid w:val="00133E39"/>
    <w:rsid w:val="00134202"/>
    <w:rsid w:val="00134511"/>
    <w:rsid w:val="0013524B"/>
    <w:rsid w:val="00135401"/>
    <w:rsid w:val="0013589D"/>
    <w:rsid w:val="00135A68"/>
    <w:rsid w:val="00135B64"/>
    <w:rsid w:val="001360D1"/>
    <w:rsid w:val="001362C7"/>
    <w:rsid w:val="001365DD"/>
    <w:rsid w:val="001369D6"/>
    <w:rsid w:val="00137372"/>
    <w:rsid w:val="0013799D"/>
    <w:rsid w:val="00140125"/>
    <w:rsid w:val="00140254"/>
    <w:rsid w:val="001409B5"/>
    <w:rsid w:val="0014112A"/>
    <w:rsid w:val="0014172D"/>
    <w:rsid w:val="001418EE"/>
    <w:rsid w:val="001421CB"/>
    <w:rsid w:val="00142AD7"/>
    <w:rsid w:val="001432D3"/>
    <w:rsid w:val="001439D8"/>
    <w:rsid w:val="00144350"/>
    <w:rsid w:val="00145117"/>
    <w:rsid w:val="001457A4"/>
    <w:rsid w:val="00146011"/>
    <w:rsid w:val="00146581"/>
    <w:rsid w:val="00146D2E"/>
    <w:rsid w:val="00146D6B"/>
    <w:rsid w:val="00146DCE"/>
    <w:rsid w:val="001476B5"/>
    <w:rsid w:val="00147C74"/>
    <w:rsid w:val="00147D82"/>
    <w:rsid w:val="001501F0"/>
    <w:rsid w:val="00150CEE"/>
    <w:rsid w:val="00150F05"/>
    <w:rsid w:val="001517A5"/>
    <w:rsid w:val="001519C2"/>
    <w:rsid w:val="0015202B"/>
    <w:rsid w:val="00152343"/>
    <w:rsid w:val="00152480"/>
    <w:rsid w:val="001528A6"/>
    <w:rsid w:val="00152A32"/>
    <w:rsid w:val="00152A4F"/>
    <w:rsid w:val="00152B1F"/>
    <w:rsid w:val="00152E6A"/>
    <w:rsid w:val="0015309D"/>
    <w:rsid w:val="00153733"/>
    <w:rsid w:val="00153809"/>
    <w:rsid w:val="0015383C"/>
    <w:rsid w:val="00153AD9"/>
    <w:rsid w:val="00154583"/>
    <w:rsid w:val="00154682"/>
    <w:rsid w:val="00154ACC"/>
    <w:rsid w:val="00155397"/>
    <w:rsid w:val="001554BE"/>
    <w:rsid w:val="0015599C"/>
    <w:rsid w:val="00156005"/>
    <w:rsid w:val="00156041"/>
    <w:rsid w:val="00156C54"/>
    <w:rsid w:val="00156DA7"/>
    <w:rsid w:val="001575AD"/>
    <w:rsid w:val="00157CC2"/>
    <w:rsid w:val="00157DC2"/>
    <w:rsid w:val="00157FA0"/>
    <w:rsid w:val="001600B3"/>
    <w:rsid w:val="00160133"/>
    <w:rsid w:val="001602B3"/>
    <w:rsid w:val="00160689"/>
    <w:rsid w:val="001609E7"/>
    <w:rsid w:val="00161483"/>
    <w:rsid w:val="00162074"/>
    <w:rsid w:val="00162677"/>
    <w:rsid w:val="00162BEF"/>
    <w:rsid w:val="00162C4D"/>
    <w:rsid w:val="00162E51"/>
    <w:rsid w:val="001633A9"/>
    <w:rsid w:val="00163523"/>
    <w:rsid w:val="00163C92"/>
    <w:rsid w:val="00163E62"/>
    <w:rsid w:val="001646D5"/>
    <w:rsid w:val="0016491A"/>
    <w:rsid w:val="00164FAF"/>
    <w:rsid w:val="001653BA"/>
    <w:rsid w:val="001655AD"/>
    <w:rsid w:val="001656CF"/>
    <w:rsid w:val="00165756"/>
    <w:rsid w:val="00165E16"/>
    <w:rsid w:val="00166025"/>
    <w:rsid w:val="00166339"/>
    <w:rsid w:val="0016678A"/>
    <w:rsid w:val="001669D3"/>
    <w:rsid w:val="0016703C"/>
    <w:rsid w:val="00167145"/>
    <w:rsid w:val="001675F2"/>
    <w:rsid w:val="001675F4"/>
    <w:rsid w:val="00170106"/>
    <w:rsid w:val="001706F2"/>
    <w:rsid w:val="00170883"/>
    <w:rsid w:val="00171085"/>
    <w:rsid w:val="001716C6"/>
    <w:rsid w:val="001718EE"/>
    <w:rsid w:val="00172C03"/>
    <w:rsid w:val="00173455"/>
    <w:rsid w:val="00173D2C"/>
    <w:rsid w:val="00174298"/>
    <w:rsid w:val="0017444D"/>
    <w:rsid w:val="001744A7"/>
    <w:rsid w:val="001749ED"/>
    <w:rsid w:val="00174C94"/>
    <w:rsid w:val="00175097"/>
    <w:rsid w:val="00175797"/>
    <w:rsid w:val="0017586B"/>
    <w:rsid w:val="00176158"/>
    <w:rsid w:val="0017638C"/>
    <w:rsid w:val="00176770"/>
    <w:rsid w:val="0017692E"/>
    <w:rsid w:val="00176B9F"/>
    <w:rsid w:val="0017702F"/>
    <w:rsid w:val="00180505"/>
    <w:rsid w:val="00180C48"/>
    <w:rsid w:val="00180E44"/>
    <w:rsid w:val="00180F70"/>
    <w:rsid w:val="001812E9"/>
    <w:rsid w:val="00181408"/>
    <w:rsid w:val="0018167C"/>
    <w:rsid w:val="00181741"/>
    <w:rsid w:val="00181828"/>
    <w:rsid w:val="00181BFB"/>
    <w:rsid w:val="00182029"/>
    <w:rsid w:val="001824B9"/>
    <w:rsid w:val="0018292D"/>
    <w:rsid w:val="00182F61"/>
    <w:rsid w:val="00183259"/>
    <w:rsid w:val="00183263"/>
    <w:rsid w:val="00183449"/>
    <w:rsid w:val="00183AE7"/>
    <w:rsid w:val="00183EAC"/>
    <w:rsid w:val="0018408F"/>
    <w:rsid w:val="00184955"/>
    <w:rsid w:val="00184EC9"/>
    <w:rsid w:val="001854D4"/>
    <w:rsid w:val="00185642"/>
    <w:rsid w:val="00185AA5"/>
    <w:rsid w:val="00185F52"/>
    <w:rsid w:val="00186B13"/>
    <w:rsid w:val="00186D1A"/>
    <w:rsid w:val="001873DB"/>
    <w:rsid w:val="00191AFF"/>
    <w:rsid w:val="001925CC"/>
    <w:rsid w:val="0019261F"/>
    <w:rsid w:val="0019343A"/>
    <w:rsid w:val="00193827"/>
    <w:rsid w:val="001938D6"/>
    <w:rsid w:val="00193BDA"/>
    <w:rsid w:val="00194971"/>
    <w:rsid w:val="001950C9"/>
    <w:rsid w:val="00195427"/>
    <w:rsid w:val="00195508"/>
    <w:rsid w:val="00195921"/>
    <w:rsid w:val="001959FE"/>
    <w:rsid w:val="00195F04"/>
    <w:rsid w:val="00196A93"/>
    <w:rsid w:val="0019786D"/>
    <w:rsid w:val="00197C91"/>
    <w:rsid w:val="00197D56"/>
    <w:rsid w:val="001A001F"/>
    <w:rsid w:val="001A0AFF"/>
    <w:rsid w:val="001A1A34"/>
    <w:rsid w:val="001A1E1A"/>
    <w:rsid w:val="001A2770"/>
    <w:rsid w:val="001A2CA1"/>
    <w:rsid w:val="001A3AC6"/>
    <w:rsid w:val="001A3C30"/>
    <w:rsid w:val="001A432A"/>
    <w:rsid w:val="001A468D"/>
    <w:rsid w:val="001A50AB"/>
    <w:rsid w:val="001A5DF1"/>
    <w:rsid w:val="001A5E09"/>
    <w:rsid w:val="001A5EAE"/>
    <w:rsid w:val="001A5F3B"/>
    <w:rsid w:val="001A618B"/>
    <w:rsid w:val="001A7FCE"/>
    <w:rsid w:val="001B0221"/>
    <w:rsid w:val="001B0873"/>
    <w:rsid w:val="001B0CD5"/>
    <w:rsid w:val="001B1480"/>
    <w:rsid w:val="001B153B"/>
    <w:rsid w:val="001B1C4B"/>
    <w:rsid w:val="001B1CF4"/>
    <w:rsid w:val="001B1DF4"/>
    <w:rsid w:val="001B2654"/>
    <w:rsid w:val="001B2E1A"/>
    <w:rsid w:val="001B2F62"/>
    <w:rsid w:val="001B35BF"/>
    <w:rsid w:val="001B4094"/>
    <w:rsid w:val="001B4263"/>
    <w:rsid w:val="001B42F6"/>
    <w:rsid w:val="001B446C"/>
    <w:rsid w:val="001B567F"/>
    <w:rsid w:val="001B612F"/>
    <w:rsid w:val="001C013C"/>
    <w:rsid w:val="001C0D37"/>
    <w:rsid w:val="001C138F"/>
    <w:rsid w:val="001C190B"/>
    <w:rsid w:val="001C2510"/>
    <w:rsid w:val="001C29B5"/>
    <w:rsid w:val="001C2C00"/>
    <w:rsid w:val="001C31B6"/>
    <w:rsid w:val="001C3600"/>
    <w:rsid w:val="001C374A"/>
    <w:rsid w:val="001C3FEC"/>
    <w:rsid w:val="001C43FE"/>
    <w:rsid w:val="001C5D0E"/>
    <w:rsid w:val="001C610A"/>
    <w:rsid w:val="001C627A"/>
    <w:rsid w:val="001C62AF"/>
    <w:rsid w:val="001C791F"/>
    <w:rsid w:val="001C7B51"/>
    <w:rsid w:val="001C7F45"/>
    <w:rsid w:val="001D02FE"/>
    <w:rsid w:val="001D07F9"/>
    <w:rsid w:val="001D0BFE"/>
    <w:rsid w:val="001D0ECF"/>
    <w:rsid w:val="001D159E"/>
    <w:rsid w:val="001D23FF"/>
    <w:rsid w:val="001D25CD"/>
    <w:rsid w:val="001D2804"/>
    <w:rsid w:val="001D2CF0"/>
    <w:rsid w:val="001D3888"/>
    <w:rsid w:val="001D3BE7"/>
    <w:rsid w:val="001D3EC6"/>
    <w:rsid w:val="001D414A"/>
    <w:rsid w:val="001D42C2"/>
    <w:rsid w:val="001D44EA"/>
    <w:rsid w:val="001D507F"/>
    <w:rsid w:val="001D55C1"/>
    <w:rsid w:val="001D5921"/>
    <w:rsid w:val="001D5998"/>
    <w:rsid w:val="001D5B43"/>
    <w:rsid w:val="001D5BF5"/>
    <w:rsid w:val="001D630C"/>
    <w:rsid w:val="001D6643"/>
    <w:rsid w:val="001D695A"/>
    <w:rsid w:val="001D6EFB"/>
    <w:rsid w:val="001D6F89"/>
    <w:rsid w:val="001D7865"/>
    <w:rsid w:val="001D78D0"/>
    <w:rsid w:val="001D7A1F"/>
    <w:rsid w:val="001D7F36"/>
    <w:rsid w:val="001E0654"/>
    <w:rsid w:val="001E118E"/>
    <w:rsid w:val="001E1512"/>
    <w:rsid w:val="001E1AAD"/>
    <w:rsid w:val="001E1AC4"/>
    <w:rsid w:val="001E1E6E"/>
    <w:rsid w:val="001E259C"/>
    <w:rsid w:val="001E2AB3"/>
    <w:rsid w:val="001E3232"/>
    <w:rsid w:val="001E368A"/>
    <w:rsid w:val="001E3813"/>
    <w:rsid w:val="001E4F61"/>
    <w:rsid w:val="001E51AA"/>
    <w:rsid w:val="001E5560"/>
    <w:rsid w:val="001E564B"/>
    <w:rsid w:val="001E5D52"/>
    <w:rsid w:val="001E631F"/>
    <w:rsid w:val="001E69E7"/>
    <w:rsid w:val="001E77FC"/>
    <w:rsid w:val="001F0B7E"/>
    <w:rsid w:val="001F0BEA"/>
    <w:rsid w:val="001F0F68"/>
    <w:rsid w:val="001F1583"/>
    <w:rsid w:val="001F1CF4"/>
    <w:rsid w:val="001F2014"/>
    <w:rsid w:val="001F20AD"/>
    <w:rsid w:val="001F21EE"/>
    <w:rsid w:val="001F23CA"/>
    <w:rsid w:val="001F2937"/>
    <w:rsid w:val="001F2BFA"/>
    <w:rsid w:val="001F3BF6"/>
    <w:rsid w:val="001F3EA6"/>
    <w:rsid w:val="001F466C"/>
    <w:rsid w:val="001F46E8"/>
    <w:rsid w:val="001F4B95"/>
    <w:rsid w:val="001F55A9"/>
    <w:rsid w:val="001F55BD"/>
    <w:rsid w:val="001F5C1B"/>
    <w:rsid w:val="001F5D5A"/>
    <w:rsid w:val="001F607C"/>
    <w:rsid w:val="001F6223"/>
    <w:rsid w:val="001F6412"/>
    <w:rsid w:val="001F69C3"/>
    <w:rsid w:val="001F6F7F"/>
    <w:rsid w:val="001F6FD6"/>
    <w:rsid w:val="001F70BF"/>
    <w:rsid w:val="001F7318"/>
    <w:rsid w:val="001F7544"/>
    <w:rsid w:val="001F760A"/>
    <w:rsid w:val="001F771F"/>
    <w:rsid w:val="002009BA"/>
    <w:rsid w:val="00200A27"/>
    <w:rsid w:val="002015EE"/>
    <w:rsid w:val="00201640"/>
    <w:rsid w:val="00201824"/>
    <w:rsid w:val="00201A0B"/>
    <w:rsid w:val="00201C25"/>
    <w:rsid w:val="00201F0C"/>
    <w:rsid w:val="00201FA0"/>
    <w:rsid w:val="002022F3"/>
    <w:rsid w:val="0020254B"/>
    <w:rsid w:val="0020285A"/>
    <w:rsid w:val="00202CC2"/>
    <w:rsid w:val="00202D85"/>
    <w:rsid w:val="00202F8E"/>
    <w:rsid w:val="0020318D"/>
    <w:rsid w:val="0020376F"/>
    <w:rsid w:val="00203F03"/>
    <w:rsid w:val="00203F4F"/>
    <w:rsid w:val="00203FC5"/>
    <w:rsid w:val="0020442A"/>
    <w:rsid w:val="002045B2"/>
    <w:rsid w:val="00204746"/>
    <w:rsid w:val="002047AF"/>
    <w:rsid w:val="00204F1C"/>
    <w:rsid w:val="002050B7"/>
    <w:rsid w:val="0020664E"/>
    <w:rsid w:val="00206714"/>
    <w:rsid w:val="00206858"/>
    <w:rsid w:val="0020686F"/>
    <w:rsid w:val="00206B81"/>
    <w:rsid w:val="00206D3B"/>
    <w:rsid w:val="00206E83"/>
    <w:rsid w:val="00207023"/>
    <w:rsid w:val="0020713C"/>
    <w:rsid w:val="00210062"/>
    <w:rsid w:val="002101F0"/>
    <w:rsid w:val="00210885"/>
    <w:rsid w:val="00211335"/>
    <w:rsid w:val="002115B0"/>
    <w:rsid w:val="00211E52"/>
    <w:rsid w:val="00211F39"/>
    <w:rsid w:val="002120A2"/>
    <w:rsid w:val="002123E5"/>
    <w:rsid w:val="002124E4"/>
    <w:rsid w:val="002125F4"/>
    <w:rsid w:val="00212ABD"/>
    <w:rsid w:val="00213038"/>
    <w:rsid w:val="002130F3"/>
    <w:rsid w:val="002131A0"/>
    <w:rsid w:val="002135C6"/>
    <w:rsid w:val="00213972"/>
    <w:rsid w:val="00213C56"/>
    <w:rsid w:val="00214075"/>
    <w:rsid w:val="00214224"/>
    <w:rsid w:val="00214299"/>
    <w:rsid w:val="00214993"/>
    <w:rsid w:val="00214E04"/>
    <w:rsid w:val="00214EA8"/>
    <w:rsid w:val="00216681"/>
    <w:rsid w:val="0021680C"/>
    <w:rsid w:val="00216983"/>
    <w:rsid w:val="00216D2A"/>
    <w:rsid w:val="00216FEC"/>
    <w:rsid w:val="002170CE"/>
    <w:rsid w:val="002170CF"/>
    <w:rsid w:val="00217645"/>
    <w:rsid w:val="0021766B"/>
    <w:rsid w:val="002177FF"/>
    <w:rsid w:val="00217B19"/>
    <w:rsid w:val="00217B6D"/>
    <w:rsid w:val="00217BD1"/>
    <w:rsid w:val="00217C24"/>
    <w:rsid w:val="00220501"/>
    <w:rsid w:val="00220763"/>
    <w:rsid w:val="00220AA9"/>
    <w:rsid w:val="002216FB"/>
    <w:rsid w:val="00221F60"/>
    <w:rsid w:val="0022200D"/>
    <w:rsid w:val="00222764"/>
    <w:rsid w:val="002228C0"/>
    <w:rsid w:val="00222E96"/>
    <w:rsid w:val="0022333D"/>
    <w:rsid w:val="00223413"/>
    <w:rsid w:val="0022489E"/>
    <w:rsid w:val="00224C8B"/>
    <w:rsid w:val="00224EC3"/>
    <w:rsid w:val="00224F40"/>
    <w:rsid w:val="002255C5"/>
    <w:rsid w:val="0022593B"/>
    <w:rsid w:val="00225F9B"/>
    <w:rsid w:val="0022612D"/>
    <w:rsid w:val="002261A9"/>
    <w:rsid w:val="0022634B"/>
    <w:rsid w:val="00226D80"/>
    <w:rsid w:val="00226E8B"/>
    <w:rsid w:val="00227391"/>
    <w:rsid w:val="002273FF"/>
    <w:rsid w:val="002274C8"/>
    <w:rsid w:val="00227E59"/>
    <w:rsid w:val="002305EB"/>
    <w:rsid w:val="00230768"/>
    <w:rsid w:val="002311E1"/>
    <w:rsid w:val="00231FCB"/>
    <w:rsid w:val="002333A8"/>
    <w:rsid w:val="00233CC8"/>
    <w:rsid w:val="00233E04"/>
    <w:rsid w:val="00233F7C"/>
    <w:rsid w:val="002347E4"/>
    <w:rsid w:val="00234D03"/>
    <w:rsid w:val="00235DBC"/>
    <w:rsid w:val="00235F48"/>
    <w:rsid w:val="0023624F"/>
    <w:rsid w:val="002368DB"/>
    <w:rsid w:val="00236BD0"/>
    <w:rsid w:val="00237756"/>
    <w:rsid w:val="002379B0"/>
    <w:rsid w:val="00237CEC"/>
    <w:rsid w:val="002400D4"/>
    <w:rsid w:val="00241435"/>
    <w:rsid w:val="002429A5"/>
    <w:rsid w:val="00242A40"/>
    <w:rsid w:val="00242C83"/>
    <w:rsid w:val="00242F0C"/>
    <w:rsid w:val="00243555"/>
    <w:rsid w:val="00243791"/>
    <w:rsid w:val="00243796"/>
    <w:rsid w:val="00244448"/>
    <w:rsid w:val="002456E1"/>
    <w:rsid w:val="002457EC"/>
    <w:rsid w:val="00246118"/>
    <w:rsid w:val="00246E39"/>
    <w:rsid w:val="00247300"/>
    <w:rsid w:val="002478F2"/>
    <w:rsid w:val="00247A15"/>
    <w:rsid w:val="0025014E"/>
    <w:rsid w:val="0025033E"/>
    <w:rsid w:val="00250461"/>
    <w:rsid w:val="002506B9"/>
    <w:rsid w:val="00250837"/>
    <w:rsid w:val="00250D58"/>
    <w:rsid w:val="00251295"/>
    <w:rsid w:val="00251DC0"/>
    <w:rsid w:val="00251DC7"/>
    <w:rsid w:val="00252047"/>
    <w:rsid w:val="00252124"/>
    <w:rsid w:val="002532C6"/>
    <w:rsid w:val="002532FF"/>
    <w:rsid w:val="00253766"/>
    <w:rsid w:val="0025427B"/>
    <w:rsid w:val="002546A2"/>
    <w:rsid w:val="002547FA"/>
    <w:rsid w:val="00254A6D"/>
    <w:rsid w:val="00254DFD"/>
    <w:rsid w:val="00255866"/>
    <w:rsid w:val="0025591F"/>
    <w:rsid w:val="002560AE"/>
    <w:rsid w:val="002560E5"/>
    <w:rsid w:val="0025612F"/>
    <w:rsid w:val="0025630A"/>
    <w:rsid w:val="0025774D"/>
    <w:rsid w:val="00257F9F"/>
    <w:rsid w:val="002602D5"/>
    <w:rsid w:val="00260405"/>
    <w:rsid w:val="0026065B"/>
    <w:rsid w:val="00260702"/>
    <w:rsid w:val="00260B86"/>
    <w:rsid w:val="00262BA9"/>
    <w:rsid w:val="00262DCA"/>
    <w:rsid w:val="00262DCE"/>
    <w:rsid w:val="00263B63"/>
    <w:rsid w:val="0026452D"/>
    <w:rsid w:val="002652B0"/>
    <w:rsid w:val="00266092"/>
    <w:rsid w:val="002660F5"/>
    <w:rsid w:val="0026617D"/>
    <w:rsid w:val="00266484"/>
    <w:rsid w:val="0026669F"/>
    <w:rsid w:val="00266BD5"/>
    <w:rsid w:val="00266E43"/>
    <w:rsid w:val="00267584"/>
    <w:rsid w:val="00267BBB"/>
    <w:rsid w:val="002705D7"/>
    <w:rsid w:val="002712F5"/>
    <w:rsid w:val="00271632"/>
    <w:rsid w:val="00271794"/>
    <w:rsid w:val="00271A10"/>
    <w:rsid w:val="00272C72"/>
    <w:rsid w:val="0027336D"/>
    <w:rsid w:val="00273E1E"/>
    <w:rsid w:val="002740AC"/>
    <w:rsid w:val="00274731"/>
    <w:rsid w:val="00274F1C"/>
    <w:rsid w:val="002758A6"/>
    <w:rsid w:val="00275AEE"/>
    <w:rsid w:val="00276187"/>
    <w:rsid w:val="00276353"/>
    <w:rsid w:val="00276820"/>
    <w:rsid w:val="002770A8"/>
    <w:rsid w:val="00277384"/>
    <w:rsid w:val="00277539"/>
    <w:rsid w:val="00277626"/>
    <w:rsid w:val="00277A18"/>
    <w:rsid w:val="00277AAC"/>
    <w:rsid w:val="00277C47"/>
    <w:rsid w:val="002805F6"/>
    <w:rsid w:val="00280AF7"/>
    <w:rsid w:val="00280C6E"/>
    <w:rsid w:val="0028167C"/>
    <w:rsid w:val="00281742"/>
    <w:rsid w:val="00281D28"/>
    <w:rsid w:val="00281FB0"/>
    <w:rsid w:val="00282196"/>
    <w:rsid w:val="0028249A"/>
    <w:rsid w:val="002827A9"/>
    <w:rsid w:val="00282BE1"/>
    <w:rsid w:val="00283387"/>
    <w:rsid w:val="002838CD"/>
    <w:rsid w:val="0028396F"/>
    <w:rsid w:val="0028398D"/>
    <w:rsid w:val="002841DA"/>
    <w:rsid w:val="0028497E"/>
    <w:rsid w:val="00285210"/>
    <w:rsid w:val="0028564A"/>
    <w:rsid w:val="002861B6"/>
    <w:rsid w:val="00286F80"/>
    <w:rsid w:val="0028778C"/>
    <w:rsid w:val="00287AAE"/>
    <w:rsid w:val="00291107"/>
    <w:rsid w:val="00291A9E"/>
    <w:rsid w:val="00291E2D"/>
    <w:rsid w:val="00291F92"/>
    <w:rsid w:val="002929F1"/>
    <w:rsid w:val="00293DD6"/>
    <w:rsid w:val="00293F1B"/>
    <w:rsid w:val="00294505"/>
    <w:rsid w:val="0029486B"/>
    <w:rsid w:val="00295154"/>
    <w:rsid w:val="00295367"/>
    <w:rsid w:val="0029568F"/>
    <w:rsid w:val="00295DDA"/>
    <w:rsid w:val="00296297"/>
    <w:rsid w:val="002962B8"/>
    <w:rsid w:val="00297F90"/>
    <w:rsid w:val="002A00B3"/>
    <w:rsid w:val="002A0524"/>
    <w:rsid w:val="002A068C"/>
    <w:rsid w:val="002A06F1"/>
    <w:rsid w:val="002A0B18"/>
    <w:rsid w:val="002A0B95"/>
    <w:rsid w:val="002A0F45"/>
    <w:rsid w:val="002A1073"/>
    <w:rsid w:val="002A156A"/>
    <w:rsid w:val="002A16BE"/>
    <w:rsid w:val="002A1A65"/>
    <w:rsid w:val="002A1AC0"/>
    <w:rsid w:val="002A1B0C"/>
    <w:rsid w:val="002A2639"/>
    <w:rsid w:val="002A3898"/>
    <w:rsid w:val="002A4281"/>
    <w:rsid w:val="002A45F7"/>
    <w:rsid w:val="002A47B7"/>
    <w:rsid w:val="002A4932"/>
    <w:rsid w:val="002A4BD8"/>
    <w:rsid w:val="002A4C05"/>
    <w:rsid w:val="002A4E55"/>
    <w:rsid w:val="002A4F72"/>
    <w:rsid w:val="002A54B8"/>
    <w:rsid w:val="002A58E5"/>
    <w:rsid w:val="002A5990"/>
    <w:rsid w:val="002A5D21"/>
    <w:rsid w:val="002A617C"/>
    <w:rsid w:val="002A668B"/>
    <w:rsid w:val="002A6BCE"/>
    <w:rsid w:val="002A77FA"/>
    <w:rsid w:val="002A7C7D"/>
    <w:rsid w:val="002B0E23"/>
    <w:rsid w:val="002B1245"/>
    <w:rsid w:val="002B43E3"/>
    <w:rsid w:val="002B4A71"/>
    <w:rsid w:val="002B4BB6"/>
    <w:rsid w:val="002B53DE"/>
    <w:rsid w:val="002B5544"/>
    <w:rsid w:val="002B57E3"/>
    <w:rsid w:val="002B7060"/>
    <w:rsid w:val="002B7118"/>
    <w:rsid w:val="002B7186"/>
    <w:rsid w:val="002C1226"/>
    <w:rsid w:val="002C17AF"/>
    <w:rsid w:val="002C1865"/>
    <w:rsid w:val="002C18DF"/>
    <w:rsid w:val="002C18F9"/>
    <w:rsid w:val="002C204E"/>
    <w:rsid w:val="002C214F"/>
    <w:rsid w:val="002C268E"/>
    <w:rsid w:val="002C2853"/>
    <w:rsid w:val="002C305C"/>
    <w:rsid w:val="002C33F4"/>
    <w:rsid w:val="002C3E3C"/>
    <w:rsid w:val="002C452D"/>
    <w:rsid w:val="002C4931"/>
    <w:rsid w:val="002C4E85"/>
    <w:rsid w:val="002C5008"/>
    <w:rsid w:val="002C53F1"/>
    <w:rsid w:val="002C556F"/>
    <w:rsid w:val="002C5A74"/>
    <w:rsid w:val="002C5C8E"/>
    <w:rsid w:val="002C646E"/>
    <w:rsid w:val="002C747E"/>
    <w:rsid w:val="002C780F"/>
    <w:rsid w:val="002C7EA3"/>
    <w:rsid w:val="002D02FC"/>
    <w:rsid w:val="002D0519"/>
    <w:rsid w:val="002D12B2"/>
    <w:rsid w:val="002D12F8"/>
    <w:rsid w:val="002D1688"/>
    <w:rsid w:val="002D1982"/>
    <w:rsid w:val="002D1CE3"/>
    <w:rsid w:val="002D32DF"/>
    <w:rsid w:val="002D3384"/>
    <w:rsid w:val="002D3BEE"/>
    <w:rsid w:val="002D43AA"/>
    <w:rsid w:val="002D47F0"/>
    <w:rsid w:val="002D4928"/>
    <w:rsid w:val="002D495B"/>
    <w:rsid w:val="002D4C5F"/>
    <w:rsid w:val="002D4F41"/>
    <w:rsid w:val="002D510F"/>
    <w:rsid w:val="002D5963"/>
    <w:rsid w:val="002D6717"/>
    <w:rsid w:val="002D706A"/>
    <w:rsid w:val="002D77EA"/>
    <w:rsid w:val="002D7E3D"/>
    <w:rsid w:val="002D7FD5"/>
    <w:rsid w:val="002E03AC"/>
    <w:rsid w:val="002E08C2"/>
    <w:rsid w:val="002E098D"/>
    <w:rsid w:val="002E0B9F"/>
    <w:rsid w:val="002E181A"/>
    <w:rsid w:val="002E1B6B"/>
    <w:rsid w:val="002E2152"/>
    <w:rsid w:val="002E242F"/>
    <w:rsid w:val="002E2583"/>
    <w:rsid w:val="002E2B59"/>
    <w:rsid w:val="002E4370"/>
    <w:rsid w:val="002E43EE"/>
    <w:rsid w:val="002E4746"/>
    <w:rsid w:val="002E4900"/>
    <w:rsid w:val="002E5102"/>
    <w:rsid w:val="002E5235"/>
    <w:rsid w:val="002E544B"/>
    <w:rsid w:val="002E5CE6"/>
    <w:rsid w:val="002E6009"/>
    <w:rsid w:val="002E7511"/>
    <w:rsid w:val="002E7537"/>
    <w:rsid w:val="002E7907"/>
    <w:rsid w:val="002E7A82"/>
    <w:rsid w:val="002F025F"/>
    <w:rsid w:val="002F050B"/>
    <w:rsid w:val="002F061E"/>
    <w:rsid w:val="002F17D0"/>
    <w:rsid w:val="002F1836"/>
    <w:rsid w:val="002F1D99"/>
    <w:rsid w:val="002F2123"/>
    <w:rsid w:val="002F220A"/>
    <w:rsid w:val="002F2856"/>
    <w:rsid w:val="002F2942"/>
    <w:rsid w:val="002F2D73"/>
    <w:rsid w:val="002F2FB2"/>
    <w:rsid w:val="002F2FE7"/>
    <w:rsid w:val="002F319F"/>
    <w:rsid w:val="002F3219"/>
    <w:rsid w:val="002F3B5A"/>
    <w:rsid w:val="002F3F7C"/>
    <w:rsid w:val="002F4866"/>
    <w:rsid w:val="002F4E29"/>
    <w:rsid w:val="002F5706"/>
    <w:rsid w:val="002F57E7"/>
    <w:rsid w:val="002F71B0"/>
    <w:rsid w:val="002F7406"/>
    <w:rsid w:val="002F7713"/>
    <w:rsid w:val="002F7C3E"/>
    <w:rsid w:val="002F7DAF"/>
    <w:rsid w:val="003001B1"/>
    <w:rsid w:val="00300AB1"/>
    <w:rsid w:val="00300D4C"/>
    <w:rsid w:val="00300DCB"/>
    <w:rsid w:val="00301D19"/>
    <w:rsid w:val="003024AA"/>
    <w:rsid w:val="003032A7"/>
    <w:rsid w:val="003040FD"/>
    <w:rsid w:val="00304827"/>
    <w:rsid w:val="003049A1"/>
    <w:rsid w:val="00304F91"/>
    <w:rsid w:val="003051A4"/>
    <w:rsid w:val="00305298"/>
    <w:rsid w:val="00305A3A"/>
    <w:rsid w:val="00305AA4"/>
    <w:rsid w:val="00305F4D"/>
    <w:rsid w:val="00307943"/>
    <w:rsid w:val="00307F0E"/>
    <w:rsid w:val="003101E8"/>
    <w:rsid w:val="003103FC"/>
    <w:rsid w:val="0031053D"/>
    <w:rsid w:val="003106A8"/>
    <w:rsid w:val="003107A4"/>
    <w:rsid w:val="00310835"/>
    <w:rsid w:val="003118A3"/>
    <w:rsid w:val="00312190"/>
    <w:rsid w:val="00312D03"/>
    <w:rsid w:val="00312D7C"/>
    <w:rsid w:val="00312F04"/>
    <w:rsid w:val="00313374"/>
    <w:rsid w:val="003135B1"/>
    <w:rsid w:val="00313685"/>
    <w:rsid w:val="00313A33"/>
    <w:rsid w:val="003145D0"/>
    <w:rsid w:val="003148EF"/>
    <w:rsid w:val="00315708"/>
    <w:rsid w:val="00315ACF"/>
    <w:rsid w:val="0031616E"/>
    <w:rsid w:val="0031640E"/>
    <w:rsid w:val="0031649F"/>
    <w:rsid w:val="00316AB4"/>
    <w:rsid w:val="00317C31"/>
    <w:rsid w:val="00317EB2"/>
    <w:rsid w:val="00320A29"/>
    <w:rsid w:val="00321146"/>
    <w:rsid w:val="00321AAD"/>
    <w:rsid w:val="00321F86"/>
    <w:rsid w:val="0032266E"/>
    <w:rsid w:val="00322D56"/>
    <w:rsid w:val="0032335F"/>
    <w:rsid w:val="00323CB2"/>
    <w:rsid w:val="00324803"/>
    <w:rsid w:val="003248F3"/>
    <w:rsid w:val="00325267"/>
    <w:rsid w:val="0032578F"/>
    <w:rsid w:val="003257BD"/>
    <w:rsid w:val="0032636A"/>
    <w:rsid w:val="00327AE8"/>
    <w:rsid w:val="00327DAE"/>
    <w:rsid w:val="00327E1E"/>
    <w:rsid w:val="00327F59"/>
    <w:rsid w:val="003300B3"/>
    <w:rsid w:val="00331370"/>
    <w:rsid w:val="003320ED"/>
    <w:rsid w:val="003323FB"/>
    <w:rsid w:val="003324F5"/>
    <w:rsid w:val="00333400"/>
    <w:rsid w:val="00333686"/>
    <w:rsid w:val="00333843"/>
    <w:rsid w:val="00333A39"/>
    <w:rsid w:val="00334558"/>
    <w:rsid w:val="0033457D"/>
    <w:rsid w:val="00334B80"/>
    <w:rsid w:val="00335019"/>
    <w:rsid w:val="00335260"/>
    <w:rsid w:val="003352DC"/>
    <w:rsid w:val="003362AA"/>
    <w:rsid w:val="003362EB"/>
    <w:rsid w:val="003369CF"/>
    <w:rsid w:val="00337EAB"/>
    <w:rsid w:val="0034019F"/>
    <w:rsid w:val="00340550"/>
    <w:rsid w:val="0034096E"/>
    <w:rsid w:val="003413D3"/>
    <w:rsid w:val="003416C9"/>
    <w:rsid w:val="00341801"/>
    <w:rsid w:val="0034219D"/>
    <w:rsid w:val="003422A7"/>
    <w:rsid w:val="0034279A"/>
    <w:rsid w:val="003434FD"/>
    <w:rsid w:val="003436DC"/>
    <w:rsid w:val="00343B48"/>
    <w:rsid w:val="003441BE"/>
    <w:rsid w:val="0034485F"/>
    <w:rsid w:val="00344877"/>
    <w:rsid w:val="00344AAF"/>
    <w:rsid w:val="00344E81"/>
    <w:rsid w:val="003458B7"/>
    <w:rsid w:val="00345B8F"/>
    <w:rsid w:val="00346269"/>
    <w:rsid w:val="0034674E"/>
    <w:rsid w:val="00347319"/>
    <w:rsid w:val="00350D99"/>
    <w:rsid w:val="00350E49"/>
    <w:rsid w:val="00350EB5"/>
    <w:rsid w:val="00351067"/>
    <w:rsid w:val="003514D6"/>
    <w:rsid w:val="003519AA"/>
    <w:rsid w:val="00351E96"/>
    <w:rsid w:val="00352104"/>
    <w:rsid w:val="003522F6"/>
    <w:rsid w:val="003524B6"/>
    <w:rsid w:val="00352B1C"/>
    <w:rsid w:val="0035313C"/>
    <w:rsid w:val="00353F3D"/>
    <w:rsid w:val="003542FC"/>
    <w:rsid w:val="003546DB"/>
    <w:rsid w:val="003555F7"/>
    <w:rsid w:val="0035582A"/>
    <w:rsid w:val="003558BB"/>
    <w:rsid w:val="00355949"/>
    <w:rsid w:val="003563A2"/>
    <w:rsid w:val="00356B1B"/>
    <w:rsid w:val="00356D35"/>
    <w:rsid w:val="00357102"/>
    <w:rsid w:val="0035721D"/>
    <w:rsid w:val="0035745B"/>
    <w:rsid w:val="00357560"/>
    <w:rsid w:val="00357587"/>
    <w:rsid w:val="00357756"/>
    <w:rsid w:val="003579BF"/>
    <w:rsid w:val="0036024B"/>
    <w:rsid w:val="003606E6"/>
    <w:rsid w:val="003610B8"/>
    <w:rsid w:val="00362369"/>
    <w:rsid w:val="003628CD"/>
    <w:rsid w:val="00362CB6"/>
    <w:rsid w:val="00363962"/>
    <w:rsid w:val="00363A59"/>
    <w:rsid w:val="00363A8D"/>
    <w:rsid w:val="00363E9A"/>
    <w:rsid w:val="00363FC3"/>
    <w:rsid w:val="003649C8"/>
    <w:rsid w:val="00365030"/>
    <w:rsid w:val="0036539F"/>
    <w:rsid w:val="00365ABE"/>
    <w:rsid w:val="003665AA"/>
    <w:rsid w:val="00366A8E"/>
    <w:rsid w:val="00370116"/>
    <w:rsid w:val="0037021B"/>
    <w:rsid w:val="003703C4"/>
    <w:rsid w:val="00370790"/>
    <w:rsid w:val="00370DD4"/>
    <w:rsid w:val="0037120B"/>
    <w:rsid w:val="003719E7"/>
    <w:rsid w:val="00371A35"/>
    <w:rsid w:val="00372AA1"/>
    <w:rsid w:val="00373A44"/>
    <w:rsid w:val="0037442A"/>
    <w:rsid w:val="00374A7E"/>
    <w:rsid w:val="00374EA4"/>
    <w:rsid w:val="0037511B"/>
    <w:rsid w:val="003759A0"/>
    <w:rsid w:val="00375F64"/>
    <w:rsid w:val="00376469"/>
    <w:rsid w:val="0037663F"/>
    <w:rsid w:val="00376B63"/>
    <w:rsid w:val="0037734A"/>
    <w:rsid w:val="00377704"/>
    <w:rsid w:val="00380335"/>
    <w:rsid w:val="0038053F"/>
    <w:rsid w:val="00380FF9"/>
    <w:rsid w:val="00382846"/>
    <w:rsid w:val="0038312A"/>
    <w:rsid w:val="00383590"/>
    <w:rsid w:val="00383C0B"/>
    <w:rsid w:val="0038427F"/>
    <w:rsid w:val="00384360"/>
    <w:rsid w:val="00384613"/>
    <w:rsid w:val="00384CAE"/>
    <w:rsid w:val="00384E31"/>
    <w:rsid w:val="00385381"/>
    <w:rsid w:val="00385725"/>
    <w:rsid w:val="00385FD2"/>
    <w:rsid w:val="00385FF4"/>
    <w:rsid w:val="003865EF"/>
    <w:rsid w:val="00386D46"/>
    <w:rsid w:val="00386DBA"/>
    <w:rsid w:val="00387338"/>
    <w:rsid w:val="003877EA"/>
    <w:rsid w:val="00387BB7"/>
    <w:rsid w:val="00390117"/>
    <w:rsid w:val="00390409"/>
    <w:rsid w:val="00390898"/>
    <w:rsid w:val="00390C57"/>
    <w:rsid w:val="00390F3E"/>
    <w:rsid w:val="00391120"/>
    <w:rsid w:val="00391709"/>
    <w:rsid w:val="003918BB"/>
    <w:rsid w:val="00391F6E"/>
    <w:rsid w:val="00392285"/>
    <w:rsid w:val="003935EA"/>
    <w:rsid w:val="003939E7"/>
    <w:rsid w:val="00393C9F"/>
    <w:rsid w:val="00393DDD"/>
    <w:rsid w:val="00393F6D"/>
    <w:rsid w:val="00393FAD"/>
    <w:rsid w:val="0039403C"/>
    <w:rsid w:val="0039488D"/>
    <w:rsid w:val="00394CD3"/>
    <w:rsid w:val="0039523C"/>
    <w:rsid w:val="00395774"/>
    <w:rsid w:val="003966E4"/>
    <w:rsid w:val="00396A87"/>
    <w:rsid w:val="00396FA1"/>
    <w:rsid w:val="00397759"/>
    <w:rsid w:val="00397BBB"/>
    <w:rsid w:val="003A0505"/>
    <w:rsid w:val="003A07D4"/>
    <w:rsid w:val="003A08FE"/>
    <w:rsid w:val="003A098B"/>
    <w:rsid w:val="003A1411"/>
    <w:rsid w:val="003A1804"/>
    <w:rsid w:val="003A1904"/>
    <w:rsid w:val="003A2257"/>
    <w:rsid w:val="003A28FA"/>
    <w:rsid w:val="003A2D2D"/>
    <w:rsid w:val="003A3476"/>
    <w:rsid w:val="003A3612"/>
    <w:rsid w:val="003A4250"/>
    <w:rsid w:val="003A42CB"/>
    <w:rsid w:val="003A441D"/>
    <w:rsid w:val="003A4750"/>
    <w:rsid w:val="003A5247"/>
    <w:rsid w:val="003A5C7B"/>
    <w:rsid w:val="003A650F"/>
    <w:rsid w:val="003A6AAC"/>
    <w:rsid w:val="003A7149"/>
    <w:rsid w:val="003A78AF"/>
    <w:rsid w:val="003A7991"/>
    <w:rsid w:val="003B0200"/>
    <w:rsid w:val="003B0813"/>
    <w:rsid w:val="003B0BAA"/>
    <w:rsid w:val="003B0D01"/>
    <w:rsid w:val="003B15F2"/>
    <w:rsid w:val="003B2036"/>
    <w:rsid w:val="003B2672"/>
    <w:rsid w:val="003B2E74"/>
    <w:rsid w:val="003B33C5"/>
    <w:rsid w:val="003B35E1"/>
    <w:rsid w:val="003B3C26"/>
    <w:rsid w:val="003B4722"/>
    <w:rsid w:val="003B52BC"/>
    <w:rsid w:val="003B5BF4"/>
    <w:rsid w:val="003B5F2B"/>
    <w:rsid w:val="003B6310"/>
    <w:rsid w:val="003B6A44"/>
    <w:rsid w:val="003B6B87"/>
    <w:rsid w:val="003B6CEE"/>
    <w:rsid w:val="003B72D7"/>
    <w:rsid w:val="003C01BA"/>
    <w:rsid w:val="003C04DB"/>
    <w:rsid w:val="003C06BE"/>
    <w:rsid w:val="003C07BE"/>
    <w:rsid w:val="003C09BA"/>
    <w:rsid w:val="003C0D11"/>
    <w:rsid w:val="003C11F1"/>
    <w:rsid w:val="003C140C"/>
    <w:rsid w:val="003C1491"/>
    <w:rsid w:val="003C17CB"/>
    <w:rsid w:val="003C1954"/>
    <w:rsid w:val="003C1B20"/>
    <w:rsid w:val="003C260D"/>
    <w:rsid w:val="003C2C29"/>
    <w:rsid w:val="003C2CC8"/>
    <w:rsid w:val="003C33A6"/>
    <w:rsid w:val="003C33D0"/>
    <w:rsid w:val="003C3911"/>
    <w:rsid w:val="003C3E4E"/>
    <w:rsid w:val="003C42BF"/>
    <w:rsid w:val="003C4918"/>
    <w:rsid w:val="003C5328"/>
    <w:rsid w:val="003C5430"/>
    <w:rsid w:val="003C5C48"/>
    <w:rsid w:val="003C605A"/>
    <w:rsid w:val="003C606E"/>
    <w:rsid w:val="003C65E1"/>
    <w:rsid w:val="003C66FC"/>
    <w:rsid w:val="003C688C"/>
    <w:rsid w:val="003C6F38"/>
    <w:rsid w:val="003C7549"/>
    <w:rsid w:val="003C760C"/>
    <w:rsid w:val="003C7711"/>
    <w:rsid w:val="003C78C5"/>
    <w:rsid w:val="003C7AB0"/>
    <w:rsid w:val="003D0189"/>
    <w:rsid w:val="003D0C08"/>
    <w:rsid w:val="003D23BF"/>
    <w:rsid w:val="003D263B"/>
    <w:rsid w:val="003D2835"/>
    <w:rsid w:val="003D28D4"/>
    <w:rsid w:val="003D31FE"/>
    <w:rsid w:val="003D4491"/>
    <w:rsid w:val="003D4BD4"/>
    <w:rsid w:val="003D4C51"/>
    <w:rsid w:val="003D56E3"/>
    <w:rsid w:val="003D61B0"/>
    <w:rsid w:val="003D698B"/>
    <w:rsid w:val="003D6E90"/>
    <w:rsid w:val="003D7352"/>
    <w:rsid w:val="003D7870"/>
    <w:rsid w:val="003D7B5D"/>
    <w:rsid w:val="003D7DC7"/>
    <w:rsid w:val="003E083B"/>
    <w:rsid w:val="003E09E3"/>
    <w:rsid w:val="003E1BC4"/>
    <w:rsid w:val="003E1FCD"/>
    <w:rsid w:val="003E3A71"/>
    <w:rsid w:val="003E3AE6"/>
    <w:rsid w:val="003E55A0"/>
    <w:rsid w:val="003E5C4A"/>
    <w:rsid w:val="003E61C0"/>
    <w:rsid w:val="003E63D7"/>
    <w:rsid w:val="003E6EA0"/>
    <w:rsid w:val="003E6F3B"/>
    <w:rsid w:val="003E6F42"/>
    <w:rsid w:val="003E7865"/>
    <w:rsid w:val="003E791B"/>
    <w:rsid w:val="003E79B9"/>
    <w:rsid w:val="003E7F24"/>
    <w:rsid w:val="003F015A"/>
    <w:rsid w:val="003F076B"/>
    <w:rsid w:val="003F091E"/>
    <w:rsid w:val="003F0DAE"/>
    <w:rsid w:val="003F0FFA"/>
    <w:rsid w:val="003F2B9D"/>
    <w:rsid w:val="003F311C"/>
    <w:rsid w:val="003F33F1"/>
    <w:rsid w:val="003F3C0B"/>
    <w:rsid w:val="003F3CBF"/>
    <w:rsid w:val="003F40BD"/>
    <w:rsid w:val="003F419C"/>
    <w:rsid w:val="003F45F8"/>
    <w:rsid w:val="003F482C"/>
    <w:rsid w:val="003F4AEB"/>
    <w:rsid w:val="003F4E4C"/>
    <w:rsid w:val="003F4E86"/>
    <w:rsid w:val="003F57B4"/>
    <w:rsid w:val="003F6C74"/>
    <w:rsid w:val="003F7322"/>
    <w:rsid w:val="003F744E"/>
    <w:rsid w:val="003F7527"/>
    <w:rsid w:val="003F7728"/>
    <w:rsid w:val="003F7A7C"/>
    <w:rsid w:val="00400DAB"/>
    <w:rsid w:val="00400EE9"/>
    <w:rsid w:val="00401257"/>
    <w:rsid w:val="0040129B"/>
    <w:rsid w:val="0040219D"/>
    <w:rsid w:val="00402A25"/>
    <w:rsid w:val="00403348"/>
    <w:rsid w:val="00403D5B"/>
    <w:rsid w:val="00404126"/>
    <w:rsid w:val="004041BD"/>
    <w:rsid w:val="00405CB4"/>
    <w:rsid w:val="00406C08"/>
    <w:rsid w:val="004077C8"/>
    <w:rsid w:val="004079FB"/>
    <w:rsid w:val="00407C17"/>
    <w:rsid w:val="0041058D"/>
    <w:rsid w:val="00410638"/>
    <w:rsid w:val="0041099A"/>
    <w:rsid w:val="00410E71"/>
    <w:rsid w:val="0041120A"/>
    <w:rsid w:val="00411515"/>
    <w:rsid w:val="00411E9B"/>
    <w:rsid w:val="004122A8"/>
    <w:rsid w:val="004125FF"/>
    <w:rsid w:val="004127B3"/>
    <w:rsid w:val="00412DCC"/>
    <w:rsid w:val="004132C8"/>
    <w:rsid w:val="004135CB"/>
    <w:rsid w:val="0041390C"/>
    <w:rsid w:val="00413AD8"/>
    <w:rsid w:val="00413BC7"/>
    <w:rsid w:val="0041485C"/>
    <w:rsid w:val="004149D3"/>
    <w:rsid w:val="00415452"/>
    <w:rsid w:val="004154B9"/>
    <w:rsid w:val="004160FD"/>
    <w:rsid w:val="00416426"/>
    <w:rsid w:val="00416505"/>
    <w:rsid w:val="004167FB"/>
    <w:rsid w:val="0041773D"/>
    <w:rsid w:val="004179C5"/>
    <w:rsid w:val="00417A24"/>
    <w:rsid w:val="00417D41"/>
    <w:rsid w:val="0042046D"/>
    <w:rsid w:val="004207E0"/>
    <w:rsid w:val="00420A75"/>
    <w:rsid w:val="00420DDA"/>
    <w:rsid w:val="004225E5"/>
    <w:rsid w:val="00422763"/>
    <w:rsid w:val="004236D3"/>
    <w:rsid w:val="00423A4C"/>
    <w:rsid w:val="004240FF"/>
    <w:rsid w:val="004242FC"/>
    <w:rsid w:val="004248DD"/>
    <w:rsid w:val="00424954"/>
    <w:rsid w:val="00424F40"/>
    <w:rsid w:val="00425655"/>
    <w:rsid w:val="00425A42"/>
    <w:rsid w:val="00425B39"/>
    <w:rsid w:val="0042642A"/>
    <w:rsid w:val="0042651C"/>
    <w:rsid w:val="00427AA9"/>
    <w:rsid w:val="004301AC"/>
    <w:rsid w:val="004308E2"/>
    <w:rsid w:val="004308F6"/>
    <w:rsid w:val="004309D2"/>
    <w:rsid w:val="004315A1"/>
    <w:rsid w:val="00431D5D"/>
    <w:rsid w:val="00432B62"/>
    <w:rsid w:val="00432D29"/>
    <w:rsid w:val="00432EEB"/>
    <w:rsid w:val="004334C7"/>
    <w:rsid w:val="00433938"/>
    <w:rsid w:val="00434976"/>
    <w:rsid w:val="00434AF9"/>
    <w:rsid w:val="00435CE3"/>
    <w:rsid w:val="00436743"/>
    <w:rsid w:val="00437603"/>
    <w:rsid w:val="00437D85"/>
    <w:rsid w:val="004402D6"/>
    <w:rsid w:val="0044056A"/>
    <w:rsid w:val="004405D2"/>
    <w:rsid w:val="00440678"/>
    <w:rsid w:val="00440DE0"/>
    <w:rsid w:val="00441775"/>
    <w:rsid w:val="00442A4B"/>
    <w:rsid w:val="00443796"/>
    <w:rsid w:val="0044394C"/>
    <w:rsid w:val="00444418"/>
    <w:rsid w:val="00444518"/>
    <w:rsid w:val="00444559"/>
    <w:rsid w:val="004452EA"/>
    <w:rsid w:val="00445A00"/>
    <w:rsid w:val="00445AE6"/>
    <w:rsid w:val="0044611F"/>
    <w:rsid w:val="0044642C"/>
    <w:rsid w:val="004467F0"/>
    <w:rsid w:val="004469FC"/>
    <w:rsid w:val="00446B6E"/>
    <w:rsid w:val="00447325"/>
    <w:rsid w:val="00447C77"/>
    <w:rsid w:val="00447C94"/>
    <w:rsid w:val="00450B26"/>
    <w:rsid w:val="00452024"/>
    <w:rsid w:val="00452681"/>
    <w:rsid w:val="00452F4C"/>
    <w:rsid w:val="004531E5"/>
    <w:rsid w:val="004536D7"/>
    <w:rsid w:val="00453C02"/>
    <w:rsid w:val="00453E66"/>
    <w:rsid w:val="004545DF"/>
    <w:rsid w:val="0045481B"/>
    <w:rsid w:val="00454A24"/>
    <w:rsid w:val="00454BB5"/>
    <w:rsid w:val="00454D45"/>
    <w:rsid w:val="00454DB4"/>
    <w:rsid w:val="004552B9"/>
    <w:rsid w:val="004565C8"/>
    <w:rsid w:val="00456626"/>
    <w:rsid w:val="004567F9"/>
    <w:rsid w:val="004568AD"/>
    <w:rsid w:val="00457618"/>
    <w:rsid w:val="00457867"/>
    <w:rsid w:val="004578DA"/>
    <w:rsid w:val="00457A1D"/>
    <w:rsid w:val="00457FB7"/>
    <w:rsid w:val="0046011D"/>
    <w:rsid w:val="00460AB7"/>
    <w:rsid w:val="00460B22"/>
    <w:rsid w:val="00460D63"/>
    <w:rsid w:val="004615F8"/>
    <w:rsid w:val="00461829"/>
    <w:rsid w:val="00461C9F"/>
    <w:rsid w:val="004624C6"/>
    <w:rsid w:val="004624DC"/>
    <w:rsid w:val="004626BD"/>
    <w:rsid w:val="00462756"/>
    <w:rsid w:val="004630BF"/>
    <w:rsid w:val="00463129"/>
    <w:rsid w:val="0046327C"/>
    <w:rsid w:val="004632DB"/>
    <w:rsid w:val="00463813"/>
    <w:rsid w:val="004638B4"/>
    <w:rsid w:val="00463A5B"/>
    <w:rsid w:val="00463B24"/>
    <w:rsid w:val="00463DD6"/>
    <w:rsid w:val="004642C2"/>
    <w:rsid w:val="004643AC"/>
    <w:rsid w:val="00464AB6"/>
    <w:rsid w:val="004650A8"/>
    <w:rsid w:val="00465BD3"/>
    <w:rsid w:val="00466008"/>
    <w:rsid w:val="004661B9"/>
    <w:rsid w:val="0046674E"/>
    <w:rsid w:val="00466831"/>
    <w:rsid w:val="00466C83"/>
    <w:rsid w:val="004671D7"/>
    <w:rsid w:val="0046744E"/>
    <w:rsid w:val="00467596"/>
    <w:rsid w:val="00467FCD"/>
    <w:rsid w:val="00470A73"/>
    <w:rsid w:val="00470B85"/>
    <w:rsid w:val="0047133B"/>
    <w:rsid w:val="0047200A"/>
    <w:rsid w:val="004723BA"/>
    <w:rsid w:val="0047262A"/>
    <w:rsid w:val="00473753"/>
    <w:rsid w:val="00473FA5"/>
    <w:rsid w:val="004748E5"/>
    <w:rsid w:val="0047511F"/>
    <w:rsid w:val="00475715"/>
    <w:rsid w:val="00475931"/>
    <w:rsid w:val="00475E10"/>
    <w:rsid w:val="004760CD"/>
    <w:rsid w:val="004768F1"/>
    <w:rsid w:val="00477D66"/>
    <w:rsid w:val="00482AD2"/>
    <w:rsid w:val="004831CA"/>
    <w:rsid w:val="0048451C"/>
    <w:rsid w:val="004845B9"/>
    <w:rsid w:val="0048484E"/>
    <w:rsid w:val="0048546F"/>
    <w:rsid w:val="004856FB"/>
    <w:rsid w:val="00485E70"/>
    <w:rsid w:val="0048617A"/>
    <w:rsid w:val="004863D9"/>
    <w:rsid w:val="0048661F"/>
    <w:rsid w:val="00486A0A"/>
    <w:rsid w:val="00486BC6"/>
    <w:rsid w:val="00487BA6"/>
    <w:rsid w:val="00487E2B"/>
    <w:rsid w:val="00487F59"/>
    <w:rsid w:val="004902B1"/>
    <w:rsid w:val="00490383"/>
    <w:rsid w:val="004903CC"/>
    <w:rsid w:val="004910B7"/>
    <w:rsid w:val="00491E3F"/>
    <w:rsid w:val="00491F03"/>
    <w:rsid w:val="00492F7A"/>
    <w:rsid w:val="0049303B"/>
    <w:rsid w:val="004934C7"/>
    <w:rsid w:val="00493E93"/>
    <w:rsid w:val="0049413D"/>
    <w:rsid w:val="00494BC3"/>
    <w:rsid w:val="004950E6"/>
    <w:rsid w:val="004957FB"/>
    <w:rsid w:val="00495BD8"/>
    <w:rsid w:val="004967EB"/>
    <w:rsid w:val="00496FA1"/>
    <w:rsid w:val="00497339"/>
    <w:rsid w:val="00497AAD"/>
    <w:rsid w:val="004A1258"/>
    <w:rsid w:val="004A158B"/>
    <w:rsid w:val="004A18F8"/>
    <w:rsid w:val="004A1A3E"/>
    <w:rsid w:val="004A32BA"/>
    <w:rsid w:val="004A3809"/>
    <w:rsid w:val="004A3ECE"/>
    <w:rsid w:val="004A40E5"/>
    <w:rsid w:val="004A424A"/>
    <w:rsid w:val="004A4824"/>
    <w:rsid w:val="004A514A"/>
    <w:rsid w:val="004A5CF4"/>
    <w:rsid w:val="004A684F"/>
    <w:rsid w:val="004A73CE"/>
    <w:rsid w:val="004A78A7"/>
    <w:rsid w:val="004A7A4E"/>
    <w:rsid w:val="004A7D51"/>
    <w:rsid w:val="004A7DB1"/>
    <w:rsid w:val="004B058D"/>
    <w:rsid w:val="004B0599"/>
    <w:rsid w:val="004B1356"/>
    <w:rsid w:val="004B1631"/>
    <w:rsid w:val="004B18AB"/>
    <w:rsid w:val="004B3A17"/>
    <w:rsid w:val="004B3BFD"/>
    <w:rsid w:val="004B4166"/>
    <w:rsid w:val="004B44B1"/>
    <w:rsid w:val="004B4B6C"/>
    <w:rsid w:val="004B4CB9"/>
    <w:rsid w:val="004B510F"/>
    <w:rsid w:val="004B593E"/>
    <w:rsid w:val="004B6093"/>
    <w:rsid w:val="004B69AA"/>
    <w:rsid w:val="004B6AA3"/>
    <w:rsid w:val="004B6F8D"/>
    <w:rsid w:val="004B6FE5"/>
    <w:rsid w:val="004B76C9"/>
    <w:rsid w:val="004B7AD8"/>
    <w:rsid w:val="004C006A"/>
    <w:rsid w:val="004C0DB6"/>
    <w:rsid w:val="004C0F09"/>
    <w:rsid w:val="004C158B"/>
    <w:rsid w:val="004C1A72"/>
    <w:rsid w:val="004C1B00"/>
    <w:rsid w:val="004C1D69"/>
    <w:rsid w:val="004C1E44"/>
    <w:rsid w:val="004C255E"/>
    <w:rsid w:val="004C2B9F"/>
    <w:rsid w:val="004C2C22"/>
    <w:rsid w:val="004C2E69"/>
    <w:rsid w:val="004C3210"/>
    <w:rsid w:val="004C4A25"/>
    <w:rsid w:val="004C50A3"/>
    <w:rsid w:val="004C527C"/>
    <w:rsid w:val="004C5AA1"/>
    <w:rsid w:val="004C621D"/>
    <w:rsid w:val="004C629A"/>
    <w:rsid w:val="004C6DE1"/>
    <w:rsid w:val="004C6F7B"/>
    <w:rsid w:val="004C72C4"/>
    <w:rsid w:val="004C764B"/>
    <w:rsid w:val="004C78F2"/>
    <w:rsid w:val="004C7D03"/>
    <w:rsid w:val="004C7D52"/>
    <w:rsid w:val="004D0DA5"/>
    <w:rsid w:val="004D0F4D"/>
    <w:rsid w:val="004D1118"/>
    <w:rsid w:val="004D16EB"/>
    <w:rsid w:val="004D18E7"/>
    <w:rsid w:val="004D19D7"/>
    <w:rsid w:val="004D1CAE"/>
    <w:rsid w:val="004D1D0C"/>
    <w:rsid w:val="004D2436"/>
    <w:rsid w:val="004D2DB4"/>
    <w:rsid w:val="004D31AF"/>
    <w:rsid w:val="004D32C5"/>
    <w:rsid w:val="004D338B"/>
    <w:rsid w:val="004D42CD"/>
    <w:rsid w:val="004D43E6"/>
    <w:rsid w:val="004D45FF"/>
    <w:rsid w:val="004D4C80"/>
    <w:rsid w:val="004D59FE"/>
    <w:rsid w:val="004D5E50"/>
    <w:rsid w:val="004D64D7"/>
    <w:rsid w:val="004D662F"/>
    <w:rsid w:val="004D6D04"/>
    <w:rsid w:val="004D7005"/>
    <w:rsid w:val="004D7A1E"/>
    <w:rsid w:val="004E0026"/>
    <w:rsid w:val="004E023E"/>
    <w:rsid w:val="004E03D8"/>
    <w:rsid w:val="004E0AEA"/>
    <w:rsid w:val="004E0FAB"/>
    <w:rsid w:val="004E1A34"/>
    <w:rsid w:val="004E1C52"/>
    <w:rsid w:val="004E29ED"/>
    <w:rsid w:val="004E2A76"/>
    <w:rsid w:val="004E4A64"/>
    <w:rsid w:val="004E4E4C"/>
    <w:rsid w:val="004E4EFC"/>
    <w:rsid w:val="004E50EB"/>
    <w:rsid w:val="004E5B13"/>
    <w:rsid w:val="004E5F3F"/>
    <w:rsid w:val="004E61EE"/>
    <w:rsid w:val="004E6C18"/>
    <w:rsid w:val="004E711A"/>
    <w:rsid w:val="004E713E"/>
    <w:rsid w:val="004E7986"/>
    <w:rsid w:val="004F0461"/>
    <w:rsid w:val="004F0ABD"/>
    <w:rsid w:val="004F0F2F"/>
    <w:rsid w:val="004F1264"/>
    <w:rsid w:val="004F167A"/>
    <w:rsid w:val="004F18CE"/>
    <w:rsid w:val="004F1922"/>
    <w:rsid w:val="004F1BFA"/>
    <w:rsid w:val="004F1E49"/>
    <w:rsid w:val="004F29A8"/>
    <w:rsid w:val="004F2AD6"/>
    <w:rsid w:val="004F316F"/>
    <w:rsid w:val="004F3914"/>
    <w:rsid w:val="004F3A79"/>
    <w:rsid w:val="004F3D23"/>
    <w:rsid w:val="004F41A2"/>
    <w:rsid w:val="004F41BB"/>
    <w:rsid w:val="004F54CE"/>
    <w:rsid w:val="004F5904"/>
    <w:rsid w:val="004F596A"/>
    <w:rsid w:val="004F59A0"/>
    <w:rsid w:val="004F621A"/>
    <w:rsid w:val="004F687A"/>
    <w:rsid w:val="004F6913"/>
    <w:rsid w:val="004F6CA3"/>
    <w:rsid w:val="004F6CB8"/>
    <w:rsid w:val="004F6E24"/>
    <w:rsid w:val="004F7656"/>
    <w:rsid w:val="004F79BD"/>
    <w:rsid w:val="004F7A8B"/>
    <w:rsid w:val="00500270"/>
    <w:rsid w:val="005002B2"/>
    <w:rsid w:val="00500EDA"/>
    <w:rsid w:val="005011E9"/>
    <w:rsid w:val="00501206"/>
    <w:rsid w:val="00501D33"/>
    <w:rsid w:val="00501D45"/>
    <w:rsid w:val="00501FF5"/>
    <w:rsid w:val="005023A3"/>
    <w:rsid w:val="00502518"/>
    <w:rsid w:val="005034AF"/>
    <w:rsid w:val="00504175"/>
    <w:rsid w:val="005046C5"/>
    <w:rsid w:val="00504770"/>
    <w:rsid w:val="00504B90"/>
    <w:rsid w:val="00504C0D"/>
    <w:rsid w:val="005059CE"/>
    <w:rsid w:val="00506D61"/>
    <w:rsid w:val="00507BAA"/>
    <w:rsid w:val="0051041F"/>
    <w:rsid w:val="005109C0"/>
    <w:rsid w:val="00510B8C"/>
    <w:rsid w:val="00511048"/>
    <w:rsid w:val="00511079"/>
    <w:rsid w:val="00511194"/>
    <w:rsid w:val="00511438"/>
    <w:rsid w:val="00511FF1"/>
    <w:rsid w:val="00513072"/>
    <w:rsid w:val="00513183"/>
    <w:rsid w:val="00513798"/>
    <w:rsid w:val="00513D42"/>
    <w:rsid w:val="005149D0"/>
    <w:rsid w:val="00514EA7"/>
    <w:rsid w:val="005155CB"/>
    <w:rsid w:val="00515723"/>
    <w:rsid w:val="00515DE8"/>
    <w:rsid w:val="0051606B"/>
    <w:rsid w:val="005168A8"/>
    <w:rsid w:val="00516F65"/>
    <w:rsid w:val="00517021"/>
    <w:rsid w:val="005171EC"/>
    <w:rsid w:val="00520175"/>
    <w:rsid w:val="005201C4"/>
    <w:rsid w:val="0052051E"/>
    <w:rsid w:val="005207F7"/>
    <w:rsid w:val="00520DB0"/>
    <w:rsid w:val="005217C3"/>
    <w:rsid w:val="00521FA8"/>
    <w:rsid w:val="00522020"/>
    <w:rsid w:val="005220E4"/>
    <w:rsid w:val="0052215A"/>
    <w:rsid w:val="005227F7"/>
    <w:rsid w:val="00522E81"/>
    <w:rsid w:val="005230CA"/>
    <w:rsid w:val="0052374C"/>
    <w:rsid w:val="00523CBD"/>
    <w:rsid w:val="00523F2A"/>
    <w:rsid w:val="0052423B"/>
    <w:rsid w:val="00524CD9"/>
    <w:rsid w:val="00524ED0"/>
    <w:rsid w:val="00524ED9"/>
    <w:rsid w:val="00525160"/>
    <w:rsid w:val="00525361"/>
    <w:rsid w:val="00525561"/>
    <w:rsid w:val="005258ED"/>
    <w:rsid w:val="005261FC"/>
    <w:rsid w:val="005267E1"/>
    <w:rsid w:val="00526ECE"/>
    <w:rsid w:val="0052749E"/>
    <w:rsid w:val="005308A5"/>
    <w:rsid w:val="005321DF"/>
    <w:rsid w:val="00533861"/>
    <w:rsid w:val="005345E1"/>
    <w:rsid w:val="00534E2A"/>
    <w:rsid w:val="00535A1C"/>
    <w:rsid w:val="00535E54"/>
    <w:rsid w:val="00536139"/>
    <w:rsid w:val="00536925"/>
    <w:rsid w:val="00536D7C"/>
    <w:rsid w:val="00537319"/>
    <w:rsid w:val="005374BD"/>
    <w:rsid w:val="00537BB7"/>
    <w:rsid w:val="00537BDD"/>
    <w:rsid w:val="00537DB9"/>
    <w:rsid w:val="005400C7"/>
    <w:rsid w:val="005402E2"/>
    <w:rsid w:val="005409DB"/>
    <w:rsid w:val="00541829"/>
    <w:rsid w:val="00542182"/>
    <w:rsid w:val="00542F82"/>
    <w:rsid w:val="005430AC"/>
    <w:rsid w:val="0054413B"/>
    <w:rsid w:val="00545197"/>
    <w:rsid w:val="0054552C"/>
    <w:rsid w:val="00545A49"/>
    <w:rsid w:val="00546D81"/>
    <w:rsid w:val="005502BA"/>
    <w:rsid w:val="005504F5"/>
    <w:rsid w:val="00550A01"/>
    <w:rsid w:val="00551B5A"/>
    <w:rsid w:val="005526F8"/>
    <w:rsid w:val="00552BE4"/>
    <w:rsid w:val="00552CE8"/>
    <w:rsid w:val="00552F35"/>
    <w:rsid w:val="0055388B"/>
    <w:rsid w:val="00553C67"/>
    <w:rsid w:val="00553DA2"/>
    <w:rsid w:val="00554312"/>
    <w:rsid w:val="00556713"/>
    <w:rsid w:val="00557BDA"/>
    <w:rsid w:val="00557E2D"/>
    <w:rsid w:val="00560A2A"/>
    <w:rsid w:val="00560C45"/>
    <w:rsid w:val="00561A9E"/>
    <w:rsid w:val="00561FA8"/>
    <w:rsid w:val="005620AF"/>
    <w:rsid w:val="00562800"/>
    <w:rsid w:val="00562A81"/>
    <w:rsid w:val="00562E67"/>
    <w:rsid w:val="00562E68"/>
    <w:rsid w:val="005636CC"/>
    <w:rsid w:val="00563A26"/>
    <w:rsid w:val="00564F7F"/>
    <w:rsid w:val="005652E6"/>
    <w:rsid w:val="00565387"/>
    <w:rsid w:val="005660A3"/>
    <w:rsid w:val="00566116"/>
    <w:rsid w:val="0056674A"/>
    <w:rsid w:val="005668F5"/>
    <w:rsid w:val="00566CD5"/>
    <w:rsid w:val="00571721"/>
    <w:rsid w:val="005718D7"/>
    <w:rsid w:val="0057323E"/>
    <w:rsid w:val="00573546"/>
    <w:rsid w:val="00573784"/>
    <w:rsid w:val="00573BCA"/>
    <w:rsid w:val="00574ADD"/>
    <w:rsid w:val="00575D7F"/>
    <w:rsid w:val="0057615B"/>
    <w:rsid w:val="005763EA"/>
    <w:rsid w:val="005777D3"/>
    <w:rsid w:val="0057791A"/>
    <w:rsid w:val="00577B06"/>
    <w:rsid w:val="00580A4E"/>
    <w:rsid w:val="005815BC"/>
    <w:rsid w:val="00581777"/>
    <w:rsid w:val="00581912"/>
    <w:rsid w:val="00581B29"/>
    <w:rsid w:val="00581C9A"/>
    <w:rsid w:val="00581D34"/>
    <w:rsid w:val="00581DF7"/>
    <w:rsid w:val="00582B18"/>
    <w:rsid w:val="00583B03"/>
    <w:rsid w:val="00584952"/>
    <w:rsid w:val="00585B08"/>
    <w:rsid w:val="00585BE9"/>
    <w:rsid w:val="0058631E"/>
    <w:rsid w:val="005863CF"/>
    <w:rsid w:val="005867DE"/>
    <w:rsid w:val="00586B3B"/>
    <w:rsid w:val="00587429"/>
    <w:rsid w:val="00587A46"/>
    <w:rsid w:val="00587BDF"/>
    <w:rsid w:val="005901C7"/>
    <w:rsid w:val="005901E9"/>
    <w:rsid w:val="00590798"/>
    <w:rsid w:val="00590B58"/>
    <w:rsid w:val="00591471"/>
    <w:rsid w:val="005915F8"/>
    <w:rsid w:val="005919D0"/>
    <w:rsid w:val="0059254B"/>
    <w:rsid w:val="0059260B"/>
    <w:rsid w:val="00592E1C"/>
    <w:rsid w:val="00593698"/>
    <w:rsid w:val="00593A97"/>
    <w:rsid w:val="00593C88"/>
    <w:rsid w:val="005949DE"/>
    <w:rsid w:val="005955E5"/>
    <w:rsid w:val="005959A5"/>
    <w:rsid w:val="00595A51"/>
    <w:rsid w:val="00595B30"/>
    <w:rsid w:val="005964A7"/>
    <w:rsid w:val="005970AD"/>
    <w:rsid w:val="00597158"/>
    <w:rsid w:val="00597383"/>
    <w:rsid w:val="00597521"/>
    <w:rsid w:val="00597EE2"/>
    <w:rsid w:val="005A0653"/>
    <w:rsid w:val="005A06D1"/>
    <w:rsid w:val="005A0E3A"/>
    <w:rsid w:val="005A1035"/>
    <w:rsid w:val="005A122E"/>
    <w:rsid w:val="005A1525"/>
    <w:rsid w:val="005A19F1"/>
    <w:rsid w:val="005A1A79"/>
    <w:rsid w:val="005A1B78"/>
    <w:rsid w:val="005A1E56"/>
    <w:rsid w:val="005A2C5D"/>
    <w:rsid w:val="005A33F1"/>
    <w:rsid w:val="005A4BC0"/>
    <w:rsid w:val="005A53EC"/>
    <w:rsid w:val="005A549D"/>
    <w:rsid w:val="005A582F"/>
    <w:rsid w:val="005A5D30"/>
    <w:rsid w:val="005A6545"/>
    <w:rsid w:val="005A7187"/>
    <w:rsid w:val="005A731F"/>
    <w:rsid w:val="005A77BE"/>
    <w:rsid w:val="005A7FDB"/>
    <w:rsid w:val="005B0180"/>
    <w:rsid w:val="005B03FA"/>
    <w:rsid w:val="005B0504"/>
    <w:rsid w:val="005B0B57"/>
    <w:rsid w:val="005B12D2"/>
    <w:rsid w:val="005B1D93"/>
    <w:rsid w:val="005B291F"/>
    <w:rsid w:val="005B2F0D"/>
    <w:rsid w:val="005B3303"/>
    <w:rsid w:val="005B333F"/>
    <w:rsid w:val="005B346C"/>
    <w:rsid w:val="005B3500"/>
    <w:rsid w:val="005B358E"/>
    <w:rsid w:val="005B3621"/>
    <w:rsid w:val="005B38DF"/>
    <w:rsid w:val="005B4012"/>
    <w:rsid w:val="005B40E5"/>
    <w:rsid w:val="005B467A"/>
    <w:rsid w:val="005B4F82"/>
    <w:rsid w:val="005B52E4"/>
    <w:rsid w:val="005B56BF"/>
    <w:rsid w:val="005B58A3"/>
    <w:rsid w:val="005B5B83"/>
    <w:rsid w:val="005B5B91"/>
    <w:rsid w:val="005B672A"/>
    <w:rsid w:val="005B6BED"/>
    <w:rsid w:val="005B6E57"/>
    <w:rsid w:val="005B765C"/>
    <w:rsid w:val="005C013D"/>
    <w:rsid w:val="005C016A"/>
    <w:rsid w:val="005C1CA5"/>
    <w:rsid w:val="005C1D04"/>
    <w:rsid w:val="005C2136"/>
    <w:rsid w:val="005C2E94"/>
    <w:rsid w:val="005C3187"/>
    <w:rsid w:val="005C342F"/>
    <w:rsid w:val="005C34BD"/>
    <w:rsid w:val="005C35A1"/>
    <w:rsid w:val="005C4372"/>
    <w:rsid w:val="005C43FA"/>
    <w:rsid w:val="005C4674"/>
    <w:rsid w:val="005C4E8C"/>
    <w:rsid w:val="005C525D"/>
    <w:rsid w:val="005C5B99"/>
    <w:rsid w:val="005C6135"/>
    <w:rsid w:val="005C62AF"/>
    <w:rsid w:val="005C6A3E"/>
    <w:rsid w:val="005C6BBB"/>
    <w:rsid w:val="005C759B"/>
    <w:rsid w:val="005C7B80"/>
    <w:rsid w:val="005C7EE2"/>
    <w:rsid w:val="005C7EED"/>
    <w:rsid w:val="005C7FCE"/>
    <w:rsid w:val="005D00CF"/>
    <w:rsid w:val="005D0218"/>
    <w:rsid w:val="005D084F"/>
    <w:rsid w:val="005D08EE"/>
    <w:rsid w:val="005D1E30"/>
    <w:rsid w:val="005D1F54"/>
    <w:rsid w:val="005D2B67"/>
    <w:rsid w:val="005D2BBA"/>
    <w:rsid w:val="005D2D69"/>
    <w:rsid w:val="005D34F0"/>
    <w:rsid w:val="005D4629"/>
    <w:rsid w:val="005D4AC5"/>
    <w:rsid w:val="005D5480"/>
    <w:rsid w:val="005D57BB"/>
    <w:rsid w:val="005D599B"/>
    <w:rsid w:val="005D5DD1"/>
    <w:rsid w:val="005D5DF6"/>
    <w:rsid w:val="005D5E19"/>
    <w:rsid w:val="005D61F2"/>
    <w:rsid w:val="005D6548"/>
    <w:rsid w:val="005D67C7"/>
    <w:rsid w:val="005D67FD"/>
    <w:rsid w:val="005D694B"/>
    <w:rsid w:val="005D6D1C"/>
    <w:rsid w:val="005D6FE4"/>
    <w:rsid w:val="005D73AC"/>
    <w:rsid w:val="005D76B0"/>
    <w:rsid w:val="005D76D3"/>
    <w:rsid w:val="005D7ACD"/>
    <w:rsid w:val="005D7CB7"/>
    <w:rsid w:val="005D7E51"/>
    <w:rsid w:val="005D7F04"/>
    <w:rsid w:val="005E001D"/>
    <w:rsid w:val="005E0481"/>
    <w:rsid w:val="005E0525"/>
    <w:rsid w:val="005E0B3C"/>
    <w:rsid w:val="005E17BD"/>
    <w:rsid w:val="005E19E2"/>
    <w:rsid w:val="005E1DA1"/>
    <w:rsid w:val="005E2017"/>
    <w:rsid w:val="005E254F"/>
    <w:rsid w:val="005E26A3"/>
    <w:rsid w:val="005E32A3"/>
    <w:rsid w:val="005E3919"/>
    <w:rsid w:val="005E3B0F"/>
    <w:rsid w:val="005E3B16"/>
    <w:rsid w:val="005E48D1"/>
    <w:rsid w:val="005E515E"/>
    <w:rsid w:val="005E51DA"/>
    <w:rsid w:val="005E5214"/>
    <w:rsid w:val="005E55D4"/>
    <w:rsid w:val="005E589B"/>
    <w:rsid w:val="005E5A4C"/>
    <w:rsid w:val="005E5CF7"/>
    <w:rsid w:val="005E62C1"/>
    <w:rsid w:val="005E64ED"/>
    <w:rsid w:val="005E65B6"/>
    <w:rsid w:val="005E683E"/>
    <w:rsid w:val="005E6BA1"/>
    <w:rsid w:val="005E6E38"/>
    <w:rsid w:val="005E6EC7"/>
    <w:rsid w:val="005E782C"/>
    <w:rsid w:val="005E7D16"/>
    <w:rsid w:val="005F0526"/>
    <w:rsid w:val="005F0793"/>
    <w:rsid w:val="005F0AFA"/>
    <w:rsid w:val="005F0EA0"/>
    <w:rsid w:val="005F152B"/>
    <w:rsid w:val="005F177E"/>
    <w:rsid w:val="005F210D"/>
    <w:rsid w:val="005F26ED"/>
    <w:rsid w:val="005F2DD3"/>
    <w:rsid w:val="005F2FDB"/>
    <w:rsid w:val="005F3217"/>
    <w:rsid w:val="005F3B80"/>
    <w:rsid w:val="005F3E48"/>
    <w:rsid w:val="005F42EE"/>
    <w:rsid w:val="005F44A3"/>
    <w:rsid w:val="005F4DBD"/>
    <w:rsid w:val="005F4FB6"/>
    <w:rsid w:val="005F527C"/>
    <w:rsid w:val="005F5486"/>
    <w:rsid w:val="005F584E"/>
    <w:rsid w:val="005F611E"/>
    <w:rsid w:val="005F6228"/>
    <w:rsid w:val="005F65B7"/>
    <w:rsid w:val="005F79DF"/>
    <w:rsid w:val="005F7F33"/>
    <w:rsid w:val="006008B2"/>
    <w:rsid w:val="00600A1F"/>
    <w:rsid w:val="00600F2F"/>
    <w:rsid w:val="006015EB"/>
    <w:rsid w:val="00601878"/>
    <w:rsid w:val="006021C2"/>
    <w:rsid w:val="00602354"/>
    <w:rsid w:val="00603A29"/>
    <w:rsid w:val="00603FCE"/>
    <w:rsid w:val="00604367"/>
    <w:rsid w:val="006044AB"/>
    <w:rsid w:val="00604F3E"/>
    <w:rsid w:val="006051B6"/>
    <w:rsid w:val="006059C4"/>
    <w:rsid w:val="00606847"/>
    <w:rsid w:val="00607403"/>
    <w:rsid w:val="00610C9C"/>
    <w:rsid w:val="0061150F"/>
    <w:rsid w:val="006115E1"/>
    <w:rsid w:val="00611695"/>
    <w:rsid w:val="00611A77"/>
    <w:rsid w:val="00611BF7"/>
    <w:rsid w:val="006120D5"/>
    <w:rsid w:val="00612A5F"/>
    <w:rsid w:val="0061350F"/>
    <w:rsid w:val="00613DA2"/>
    <w:rsid w:val="00614C84"/>
    <w:rsid w:val="00614E8C"/>
    <w:rsid w:val="006152D3"/>
    <w:rsid w:val="00615F0B"/>
    <w:rsid w:val="00616100"/>
    <w:rsid w:val="006164DA"/>
    <w:rsid w:val="006168BF"/>
    <w:rsid w:val="00616C91"/>
    <w:rsid w:val="00616D49"/>
    <w:rsid w:val="00616E06"/>
    <w:rsid w:val="00617250"/>
    <w:rsid w:val="00617413"/>
    <w:rsid w:val="00617497"/>
    <w:rsid w:val="006174C9"/>
    <w:rsid w:val="00617FEF"/>
    <w:rsid w:val="00620AC1"/>
    <w:rsid w:val="00620E37"/>
    <w:rsid w:val="00621D5B"/>
    <w:rsid w:val="00622919"/>
    <w:rsid w:val="00622D6A"/>
    <w:rsid w:val="00623D10"/>
    <w:rsid w:val="006242F1"/>
    <w:rsid w:val="00625520"/>
    <w:rsid w:val="00626967"/>
    <w:rsid w:val="00627480"/>
    <w:rsid w:val="00627750"/>
    <w:rsid w:val="00627A87"/>
    <w:rsid w:val="00631158"/>
    <w:rsid w:val="00632246"/>
    <w:rsid w:val="00632538"/>
    <w:rsid w:val="0063292A"/>
    <w:rsid w:val="00632A91"/>
    <w:rsid w:val="00633938"/>
    <w:rsid w:val="00633DBB"/>
    <w:rsid w:val="006345B9"/>
    <w:rsid w:val="0063478D"/>
    <w:rsid w:val="00634D73"/>
    <w:rsid w:val="0063570F"/>
    <w:rsid w:val="00635EC4"/>
    <w:rsid w:val="00635F68"/>
    <w:rsid w:val="00636979"/>
    <w:rsid w:val="00636E44"/>
    <w:rsid w:val="00637B00"/>
    <w:rsid w:val="00637DE7"/>
    <w:rsid w:val="00640727"/>
    <w:rsid w:val="00640F2B"/>
    <w:rsid w:val="00640F37"/>
    <w:rsid w:val="00640FB9"/>
    <w:rsid w:val="0064176D"/>
    <w:rsid w:val="00642733"/>
    <w:rsid w:val="00642FA5"/>
    <w:rsid w:val="0064308B"/>
    <w:rsid w:val="00643FCF"/>
    <w:rsid w:val="0064411A"/>
    <w:rsid w:val="006455D2"/>
    <w:rsid w:val="00645AA6"/>
    <w:rsid w:val="00647C74"/>
    <w:rsid w:val="006506C2"/>
    <w:rsid w:val="0065070B"/>
    <w:rsid w:val="006507DD"/>
    <w:rsid w:val="00651018"/>
    <w:rsid w:val="006517CA"/>
    <w:rsid w:val="006521DC"/>
    <w:rsid w:val="006524B9"/>
    <w:rsid w:val="00652773"/>
    <w:rsid w:val="0065289F"/>
    <w:rsid w:val="00652A67"/>
    <w:rsid w:val="00652A89"/>
    <w:rsid w:val="00653467"/>
    <w:rsid w:val="006539B0"/>
    <w:rsid w:val="00653CC3"/>
    <w:rsid w:val="00654EEF"/>
    <w:rsid w:val="00654EF5"/>
    <w:rsid w:val="006552C2"/>
    <w:rsid w:val="00655776"/>
    <w:rsid w:val="00655F5B"/>
    <w:rsid w:val="00656043"/>
    <w:rsid w:val="006571E8"/>
    <w:rsid w:val="006573F7"/>
    <w:rsid w:val="0066030F"/>
    <w:rsid w:val="0066140C"/>
    <w:rsid w:val="006617CD"/>
    <w:rsid w:val="0066227C"/>
    <w:rsid w:val="00663126"/>
    <w:rsid w:val="006636E9"/>
    <w:rsid w:val="00663C55"/>
    <w:rsid w:val="0066467B"/>
    <w:rsid w:val="0066479A"/>
    <w:rsid w:val="006647D8"/>
    <w:rsid w:val="00664CC8"/>
    <w:rsid w:val="00664E35"/>
    <w:rsid w:val="00665161"/>
    <w:rsid w:val="006659E7"/>
    <w:rsid w:val="00665AC4"/>
    <w:rsid w:val="00665CBA"/>
    <w:rsid w:val="006660EF"/>
    <w:rsid w:val="00666D7C"/>
    <w:rsid w:val="00666F59"/>
    <w:rsid w:val="00667877"/>
    <w:rsid w:val="0066792A"/>
    <w:rsid w:val="0067090A"/>
    <w:rsid w:val="00672FEA"/>
    <w:rsid w:val="006732E1"/>
    <w:rsid w:val="00673BA3"/>
    <w:rsid w:val="00673C72"/>
    <w:rsid w:val="00673D51"/>
    <w:rsid w:val="00673DA4"/>
    <w:rsid w:val="00673DC4"/>
    <w:rsid w:val="006743B2"/>
    <w:rsid w:val="00674544"/>
    <w:rsid w:val="006751EE"/>
    <w:rsid w:val="0067596B"/>
    <w:rsid w:val="00676813"/>
    <w:rsid w:val="00677079"/>
    <w:rsid w:val="006778D8"/>
    <w:rsid w:val="0067797B"/>
    <w:rsid w:val="006802BD"/>
    <w:rsid w:val="006805EF"/>
    <w:rsid w:val="00680E29"/>
    <w:rsid w:val="00681FC3"/>
    <w:rsid w:val="006821F7"/>
    <w:rsid w:val="0068250C"/>
    <w:rsid w:val="006828A7"/>
    <w:rsid w:val="00682E50"/>
    <w:rsid w:val="00683883"/>
    <w:rsid w:val="006839A9"/>
    <w:rsid w:val="006839ED"/>
    <w:rsid w:val="00684B89"/>
    <w:rsid w:val="00684EA8"/>
    <w:rsid w:val="00685A3A"/>
    <w:rsid w:val="00685B4F"/>
    <w:rsid w:val="00686A44"/>
    <w:rsid w:val="00686F15"/>
    <w:rsid w:val="006870C2"/>
    <w:rsid w:val="00690283"/>
    <w:rsid w:val="00691717"/>
    <w:rsid w:val="0069176E"/>
    <w:rsid w:val="00691E59"/>
    <w:rsid w:val="00692291"/>
    <w:rsid w:val="00692815"/>
    <w:rsid w:val="006929C7"/>
    <w:rsid w:val="0069393F"/>
    <w:rsid w:val="00693A59"/>
    <w:rsid w:val="00693B9B"/>
    <w:rsid w:val="00693B9F"/>
    <w:rsid w:val="006958A3"/>
    <w:rsid w:val="00695A05"/>
    <w:rsid w:val="00695A3C"/>
    <w:rsid w:val="00695D15"/>
    <w:rsid w:val="006961BC"/>
    <w:rsid w:val="00696AE2"/>
    <w:rsid w:val="00696D77"/>
    <w:rsid w:val="00696E80"/>
    <w:rsid w:val="0069730C"/>
    <w:rsid w:val="00697893"/>
    <w:rsid w:val="00697DAB"/>
    <w:rsid w:val="00697ED8"/>
    <w:rsid w:val="006A01BC"/>
    <w:rsid w:val="006A03E4"/>
    <w:rsid w:val="006A03F5"/>
    <w:rsid w:val="006A07DD"/>
    <w:rsid w:val="006A0D2D"/>
    <w:rsid w:val="006A0EF3"/>
    <w:rsid w:val="006A172F"/>
    <w:rsid w:val="006A1BA7"/>
    <w:rsid w:val="006A1C58"/>
    <w:rsid w:val="006A1DA6"/>
    <w:rsid w:val="006A24B7"/>
    <w:rsid w:val="006A2FFB"/>
    <w:rsid w:val="006A367A"/>
    <w:rsid w:val="006A3AA9"/>
    <w:rsid w:val="006A4909"/>
    <w:rsid w:val="006A4C79"/>
    <w:rsid w:val="006A50BE"/>
    <w:rsid w:val="006A5DA5"/>
    <w:rsid w:val="006A6181"/>
    <w:rsid w:val="006A6252"/>
    <w:rsid w:val="006A6526"/>
    <w:rsid w:val="006A6971"/>
    <w:rsid w:val="006A6CC0"/>
    <w:rsid w:val="006B0546"/>
    <w:rsid w:val="006B19B5"/>
    <w:rsid w:val="006B2131"/>
    <w:rsid w:val="006B2494"/>
    <w:rsid w:val="006B25AA"/>
    <w:rsid w:val="006B2AA5"/>
    <w:rsid w:val="006B2C37"/>
    <w:rsid w:val="006B3BE6"/>
    <w:rsid w:val="006B3D7E"/>
    <w:rsid w:val="006B3D85"/>
    <w:rsid w:val="006B3DFF"/>
    <w:rsid w:val="006B4143"/>
    <w:rsid w:val="006B4397"/>
    <w:rsid w:val="006B4A56"/>
    <w:rsid w:val="006B5A58"/>
    <w:rsid w:val="006B5E35"/>
    <w:rsid w:val="006B5F1E"/>
    <w:rsid w:val="006B632B"/>
    <w:rsid w:val="006B6449"/>
    <w:rsid w:val="006B6BE1"/>
    <w:rsid w:val="006B70FB"/>
    <w:rsid w:val="006C03E0"/>
    <w:rsid w:val="006C1044"/>
    <w:rsid w:val="006C188F"/>
    <w:rsid w:val="006C19FA"/>
    <w:rsid w:val="006C2057"/>
    <w:rsid w:val="006C2690"/>
    <w:rsid w:val="006C3463"/>
    <w:rsid w:val="006C4EA0"/>
    <w:rsid w:val="006C571F"/>
    <w:rsid w:val="006C59CD"/>
    <w:rsid w:val="006C5E75"/>
    <w:rsid w:val="006C6225"/>
    <w:rsid w:val="006C65CD"/>
    <w:rsid w:val="006C65D2"/>
    <w:rsid w:val="006C77E2"/>
    <w:rsid w:val="006C7B07"/>
    <w:rsid w:val="006C7D83"/>
    <w:rsid w:val="006D01A9"/>
    <w:rsid w:val="006D0286"/>
    <w:rsid w:val="006D0ABC"/>
    <w:rsid w:val="006D0CD7"/>
    <w:rsid w:val="006D0CE6"/>
    <w:rsid w:val="006D1976"/>
    <w:rsid w:val="006D1B16"/>
    <w:rsid w:val="006D1F22"/>
    <w:rsid w:val="006D20A0"/>
    <w:rsid w:val="006D2317"/>
    <w:rsid w:val="006D2959"/>
    <w:rsid w:val="006D2F11"/>
    <w:rsid w:val="006D3818"/>
    <w:rsid w:val="006D3E4C"/>
    <w:rsid w:val="006D45F0"/>
    <w:rsid w:val="006D5059"/>
    <w:rsid w:val="006D5BF9"/>
    <w:rsid w:val="006D5FDD"/>
    <w:rsid w:val="006D6962"/>
    <w:rsid w:val="006D7D20"/>
    <w:rsid w:val="006E03E1"/>
    <w:rsid w:val="006E120E"/>
    <w:rsid w:val="006E13F4"/>
    <w:rsid w:val="006E1F33"/>
    <w:rsid w:val="006E292F"/>
    <w:rsid w:val="006E2BA4"/>
    <w:rsid w:val="006E2EE1"/>
    <w:rsid w:val="006E4363"/>
    <w:rsid w:val="006E4416"/>
    <w:rsid w:val="006E4F9B"/>
    <w:rsid w:val="006E5FDE"/>
    <w:rsid w:val="006E624C"/>
    <w:rsid w:val="006E7579"/>
    <w:rsid w:val="006F0376"/>
    <w:rsid w:val="006F06D7"/>
    <w:rsid w:val="006F2499"/>
    <w:rsid w:val="006F26A6"/>
    <w:rsid w:val="006F2949"/>
    <w:rsid w:val="006F2F70"/>
    <w:rsid w:val="006F318C"/>
    <w:rsid w:val="006F4676"/>
    <w:rsid w:val="006F47B3"/>
    <w:rsid w:val="006F53B5"/>
    <w:rsid w:val="006F60DE"/>
    <w:rsid w:val="006F6314"/>
    <w:rsid w:val="006F66ED"/>
    <w:rsid w:val="006F7514"/>
    <w:rsid w:val="006F756B"/>
    <w:rsid w:val="006F7A38"/>
    <w:rsid w:val="006F7A75"/>
    <w:rsid w:val="0070024D"/>
    <w:rsid w:val="00700F69"/>
    <w:rsid w:val="00701597"/>
    <w:rsid w:val="00701D8E"/>
    <w:rsid w:val="00702897"/>
    <w:rsid w:val="00702FD3"/>
    <w:rsid w:val="007031BA"/>
    <w:rsid w:val="007034B8"/>
    <w:rsid w:val="00703F8A"/>
    <w:rsid w:val="007040CF"/>
    <w:rsid w:val="00704381"/>
    <w:rsid w:val="007045E7"/>
    <w:rsid w:val="007060F5"/>
    <w:rsid w:val="007064CA"/>
    <w:rsid w:val="00706A9F"/>
    <w:rsid w:val="00706F29"/>
    <w:rsid w:val="00707C57"/>
    <w:rsid w:val="00707C5A"/>
    <w:rsid w:val="0071010F"/>
    <w:rsid w:val="0071061F"/>
    <w:rsid w:val="00710992"/>
    <w:rsid w:val="0071162A"/>
    <w:rsid w:val="007124EC"/>
    <w:rsid w:val="00712876"/>
    <w:rsid w:val="00712E72"/>
    <w:rsid w:val="00712EE3"/>
    <w:rsid w:val="0071324A"/>
    <w:rsid w:val="00713B91"/>
    <w:rsid w:val="00713DFA"/>
    <w:rsid w:val="0071400F"/>
    <w:rsid w:val="00714C43"/>
    <w:rsid w:val="00714DBE"/>
    <w:rsid w:val="00714FCD"/>
    <w:rsid w:val="0071656A"/>
    <w:rsid w:val="00716664"/>
    <w:rsid w:val="007169E7"/>
    <w:rsid w:val="007171DB"/>
    <w:rsid w:val="00720CAA"/>
    <w:rsid w:val="00720CB9"/>
    <w:rsid w:val="00720D83"/>
    <w:rsid w:val="00720DB8"/>
    <w:rsid w:val="007214F4"/>
    <w:rsid w:val="00721693"/>
    <w:rsid w:val="00721B94"/>
    <w:rsid w:val="00721DC9"/>
    <w:rsid w:val="00721F52"/>
    <w:rsid w:val="007227BF"/>
    <w:rsid w:val="00722BFC"/>
    <w:rsid w:val="00722FF4"/>
    <w:rsid w:val="0072316F"/>
    <w:rsid w:val="007232B2"/>
    <w:rsid w:val="00723C74"/>
    <w:rsid w:val="00723F2C"/>
    <w:rsid w:val="007247F1"/>
    <w:rsid w:val="00724E4D"/>
    <w:rsid w:val="00724EA1"/>
    <w:rsid w:val="00725A0F"/>
    <w:rsid w:val="00725BB8"/>
    <w:rsid w:val="00726679"/>
    <w:rsid w:val="00727591"/>
    <w:rsid w:val="00727B64"/>
    <w:rsid w:val="0073003C"/>
    <w:rsid w:val="00730A40"/>
    <w:rsid w:val="007316D9"/>
    <w:rsid w:val="00732204"/>
    <w:rsid w:val="0073220B"/>
    <w:rsid w:val="0073239E"/>
    <w:rsid w:val="00732B54"/>
    <w:rsid w:val="00733B64"/>
    <w:rsid w:val="00734B96"/>
    <w:rsid w:val="00735F90"/>
    <w:rsid w:val="0073686D"/>
    <w:rsid w:val="007368B0"/>
    <w:rsid w:val="0074026D"/>
    <w:rsid w:val="0074040B"/>
    <w:rsid w:val="0074098E"/>
    <w:rsid w:val="00740DC0"/>
    <w:rsid w:val="00742461"/>
    <w:rsid w:val="00742B53"/>
    <w:rsid w:val="00742BA4"/>
    <w:rsid w:val="00743293"/>
    <w:rsid w:val="0074363F"/>
    <w:rsid w:val="00743BD9"/>
    <w:rsid w:val="00744874"/>
    <w:rsid w:val="0074488A"/>
    <w:rsid w:val="00744F2F"/>
    <w:rsid w:val="007452D4"/>
    <w:rsid w:val="00745740"/>
    <w:rsid w:val="00745B18"/>
    <w:rsid w:val="007462AE"/>
    <w:rsid w:val="007467D6"/>
    <w:rsid w:val="007467DC"/>
    <w:rsid w:val="00746AC4"/>
    <w:rsid w:val="00746CAB"/>
    <w:rsid w:val="00746D6C"/>
    <w:rsid w:val="0074710B"/>
    <w:rsid w:val="007471AF"/>
    <w:rsid w:val="007473DC"/>
    <w:rsid w:val="00747A43"/>
    <w:rsid w:val="00747CAA"/>
    <w:rsid w:val="007502F2"/>
    <w:rsid w:val="00750435"/>
    <w:rsid w:val="00750E42"/>
    <w:rsid w:val="00751143"/>
    <w:rsid w:val="007514D8"/>
    <w:rsid w:val="0075174E"/>
    <w:rsid w:val="007518D7"/>
    <w:rsid w:val="00751AA6"/>
    <w:rsid w:val="00751CD4"/>
    <w:rsid w:val="00751F33"/>
    <w:rsid w:val="00752FAE"/>
    <w:rsid w:val="0075316F"/>
    <w:rsid w:val="00753318"/>
    <w:rsid w:val="00753429"/>
    <w:rsid w:val="00753885"/>
    <w:rsid w:val="00754BED"/>
    <w:rsid w:val="00755896"/>
    <w:rsid w:val="007558B9"/>
    <w:rsid w:val="00755AD8"/>
    <w:rsid w:val="00755D21"/>
    <w:rsid w:val="007565E9"/>
    <w:rsid w:val="007567E3"/>
    <w:rsid w:val="00757180"/>
    <w:rsid w:val="00757305"/>
    <w:rsid w:val="007574C2"/>
    <w:rsid w:val="007607C9"/>
    <w:rsid w:val="00760E28"/>
    <w:rsid w:val="00761111"/>
    <w:rsid w:val="007617B8"/>
    <w:rsid w:val="007617D3"/>
    <w:rsid w:val="0076221E"/>
    <w:rsid w:val="00762CF9"/>
    <w:rsid w:val="00762D06"/>
    <w:rsid w:val="00763249"/>
    <w:rsid w:val="00763574"/>
    <w:rsid w:val="007638AF"/>
    <w:rsid w:val="00763F99"/>
    <w:rsid w:val="0076523E"/>
    <w:rsid w:val="007653DC"/>
    <w:rsid w:val="00765429"/>
    <w:rsid w:val="007654C0"/>
    <w:rsid w:val="007661D9"/>
    <w:rsid w:val="00766932"/>
    <w:rsid w:val="00766C94"/>
    <w:rsid w:val="00766F51"/>
    <w:rsid w:val="00767321"/>
    <w:rsid w:val="007674BB"/>
    <w:rsid w:val="0076766B"/>
    <w:rsid w:val="00767AF6"/>
    <w:rsid w:val="0077063B"/>
    <w:rsid w:val="007708E6"/>
    <w:rsid w:val="00770E53"/>
    <w:rsid w:val="0077147C"/>
    <w:rsid w:val="007715A9"/>
    <w:rsid w:val="00771D0D"/>
    <w:rsid w:val="007730B8"/>
    <w:rsid w:val="007731D2"/>
    <w:rsid w:val="00773AE5"/>
    <w:rsid w:val="00773C5F"/>
    <w:rsid w:val="007744D7"/>
    <w:rsid w:val="00774E43"/>
    <w:rsid w:val="00774E52"/>
    <w:rsid w:val="0077580B"/>
    <w:rsid w:val="00775B17"/>
    <w:rsid w:val="00775CCF"/>
    <w:rsid w:val="007770E3"/>
    <w:rsid w:val="00777C68"/>
    <w:rsid w:val="00777FAF"/>
    <w:rsid w:val="0078007A"/>
    <w:rsid w:val="0078076F"/>
    <w:rsid w:val="00780E00"/>
    <w:rsid w:val="007815BA"/>
    <w:rsid w:val="007828CC"/>
    <w:rsid w:val="00782BBD"/>
    <w:rsid w:val="00782C50"/>
    <w:rsid w:val="007832FB"/>
    <w:rsid w:val="00783683"/>
    <w:rsid w:val="00783776"/>
    <w:rsid w:val="00783A16"/>
    <w:rsid w:val="00784B6E"/>
    <w:rsid w:val="00784E8B"/>
    <w:rsid w:val="00785DCF"/>
    <w:rsid w:val="00786C6D"/>
    <w:rsid w:val="007871C1"/>
    <w:rsid w:val="00787561"/>
    <w:rsid w:val="007879AF"/>
    <w:rsid w:val="007879DA"/>
    <w:rsid w:val="00790CC0"/>
    <w:rsid w:val="00791595"/>
    <w:rsid w:val="00791B56"/>
    <w:rsid w:val="00791D35"/>
    <w:rsid w:val="007921AD"/>
    <w:rsid w:val="00792A9C"/>
    <w:rsid w:val="00792C9E"/>
    <w:rsid w:val="00792E88"/>
    <w:rsid w:val="007930CA"/>
    <w:rsid w:val="0079370F"/>
    <w:rsid w:val="00793820"/>
    <w:rsid w:val="00793CE2"/>
    <w:rsid w:val="007940B4"/>
    <w:rsid w:val="00795629"/>
    <w:rsid w:val="007958B6"/>
    <w:rsid w:val="00795A60"/>
    <w:rsid w:val="00795EB4"/>
    <w:rsid w:val="007969C5"/>
    <w:rsid w:val="00797177"/>
    <w:rsid w:val="00797D60"/>
    <w:rsid w:val="007A02E7"/>
    <w:rsid w:val="007A03FA"/>
    <w:rsid w:val="007A12A2"/>
    <w:rsid w:val="007A14BC"/>
    <w:rsid w:val="007A14C0"/>
    <w:rsid w:val="007A1A05"/>
    <w:rsid w:val="007A1BB8"/>
    <w:rsid w:val="007A2ABA"/>
    <w:rsid w:val="007A3106"/>
    <w:rsid w:val="007A3311"/>
    <w:rsid w:val="007A391C"/>
    <w:rsid w:val="007A3F0C"/>
    <w:rsid w:val="007A416E"/>
    <w:rsid w:val="007A431F"/>
    <w:rsid w:val="007A4AF3"/>
    <w:rsid w:val="007A4B5A"/>
    <w:rsid w:val="007A5163"/>
    <w:rsid w:val="007A5BCF"/>
    <w:rsid w:val="007A5C47"/>
    <w:rsid w:val="007A6930"/>
    <w:rsid w:val="007A7165"/>
    <w:rsid w:val="007A77E9"/>
    <w:rsid w:val="007A7835"/>
    <w:rsid w:val="007A7C21"/>
    <w:rsid w:val="007A7DEF"/>
    <w:rsid w:val="007A7FF6"/>
    <w:rsid w:val="007B0938"/>
    <w:rsid w:val="007B09F3"/>
    <w:rsid w:val="007B0C10"/>
    <w:rsid w:val="007B0FEA"/>
    <w:rsid w:val="007B1564"/>
    <w:rsid w:val="007B1782"/>
    <w:rsid w:val="007B231D"/>
    <w:rsid w:val="007B257D"/>
    <w:rsid w:val="007B258D"/>
    <w:rsid w:val="007B2919"/>
    <w:rsid w:val="007B2B7A"/>
    <w:rsid w:val="007B2DA2"/>
    <w:rsid w:val="007B2E25"/>
    <w:rsid w:val="007B37EC"/>
    <w:rsid w:val="007B3F03"/>
    <w:rsid w:val="007B43C5"/>
    <w:rsid w:val="007B43F9"/>
    <w:rsid w:val="007B4786"/>
    <w:rsid w:val="007B4D06"/>
    <w:rsid w:val="007B6356"/>
    <w:rsid w:val="007B6EF4"/>
    <w:rsid w:val="007B6F86"/>
    <w:rsid w:val="007B7177"/>
    <w:rsid w:val="007B7CB4"/>
    <w:rsid w:val="007B7D3B"/>
    <w:rsid w:val="007C03CE"/>
    <w:rsid w:val="007C0C4B"/>
    <w:rsid w:val="007C0F7C"/>
    <w:rsid w:val="007C1125"/>
    <w:rsid w:val="007C1140"/>
    <w:rsid w:val="007C1A7D"/>
    <w:rsid w:val="007C21F4"/>
    <w:rsid w:val="007C2362"/>
    <w:rsid w:val="007C2C34"/>
    <w:rsid w:val="007C4DD4"/>
    <w:rsid w:val="007C5F18"/>
    <w:rsid w:val="007C5F1B"/>
    <w:rsid w:val="007C63E5"/>
    <w:rsid w:val="007C6EAE"/>
    <w:rsid w:val="007C7346"/>
    <w:rsid w:val="007C7F2F"/>
    <w:rsid w:val="007D062F"/>
    <w:rsid w:val="007D07F3"/>
    <w:rsid w:val="007D15E9"/>
    <w:rsid w:val="007D1784"/>
    <w:rsid w:val="007D17A8"/>
    <w:rsid w:val="007D25EA"/>
    <w:rsid w:val="007D2EB2"/>
    <w:rsid w:val="007D361B"/>
    <w:rsid w:val="007D3B04"/>
    <w:rsid w:val="007D3EF0"/>
    <w:rsid w:val="007D45A4"/>
    <w:rsid w:val="007D4C1C"/>
    <w:rsid w:val="007D4E22"/>
    <w:rsid w:val="007D50B1"/>
    <w:rsid w:val="007D50B5"/>
    <w:rsid w:val="007D50EE"/>
    <w:rsid w:val="007D601E"/>
    <w:rsid w:val="007D69EE"/>
    <w:rsid w:val="007E00D2"/>
    <w:rsid w:val="007E0141"/>
    <w:rsid w:val="007E05EF"/>
    <w:rsid w:val="007E0886"/>
    <w:rsid w:val="007E1587"/>
    <w:rsid w:val="007E1B60"/>
    <w:rsid w:val="007E1FBE"/>
    <w:rsid w:val="007E20DA"/>
    <w:rsid w:val="007E2A39"/>
    <w:rsid w:val="007E2E90"/>
    <w:rsid w:val="007E3A76"/>
    <w:rsid w:val="007E3AE3"/>
    <w:rsid w:val="007E3BAE"/>
    <w:rsid w:val="007E46B0"/>
    <w:rsid w:val="007E47C2"/>
    <w:rsid w:val="007E47F6"/>
    <w:rsid w:val="007E4AE8"/>
    <w:rsid w:val="007E4C88"/>
    <w:rsid w:val="007E5855"/>
    <w:rsid w:val="007E592D"/>
    <w:rsid w:val="007E650A"/>
    <w:rsid w:val="007E6BC8"/>
    <w:rsid w:val="007E6D78"/>
    <w:rsid w:val="007E6F6E"/>
    <w:rsid w:val="007E72A9"/>
    <w:rsid w:val="007F04BE"/>
    <w:rsid w:val="007F05CC"/>
    <w:rsid w:val="007F0775"/>
    <w:rsid w:val="007F1439"/>
    <w:rsid w:val="007F1E8F"/>
    <w:rsid w:val="007F2809"/>
    <w:rsid w:val="007F34F1"/>
    <w:rsid w:val="007F3E75"/>
    <w:rsid w:val="007F42A8"/>
    <w:rsid w:val="007F4518"/>
    <w:rsid w:val="007F4673"/>
    <w:rsid w:val="007F48B7"/>
    <w:rsid w:val="007F4E33"/>
    <w:rsid w:val="007F5166"/>
    <w:rsid w:val="007F55F5"/>
    <w:rsid w:val="007F58DA"/>
    <w:rsid w:val="007F5A78"/>
    <w:rsid w:val="007F5DCA"/>
    <w:rsid w:val="007F66CF"/>
    <w:rsid w:val="007F6920"/>
    <w:rsid w:val="007F6AF5"/>
    <w:rsid w:val="007F73D7"/>
    <w:rsid w:val="007F78EF"/>
    <w:rsid w:val="007F7CC1"/>
    <w:rsid w:val="007F7DBF"/>
    <w:rsid w:val="007F7E89"/>
    <w:rsid w:val="007F7EBB"/>
    <w:rsid w:val="0080079B"/>
    <w:rsid w:val="00800CE8"/>
    <w:rsid w:val="00801415"/>
    <w:rsid w:val="00801F73"/>
    <w:rsid w:val="008020FB"/>
    <w:rsid w:val="0080245F"/>
    <w:rsid w:val="0080332A"/>
    <w:rsid w:val="00804BDD"/>
    <w:rsid w:val="00804F67"/>
    <w:rsid w:val="00805ABA"/>
    <w:rsid w:val="00806092"/>
    <w:rsid w:val="00806588"/>
    <w:rsid w:val="008067D5"/>
    <w:rsid w:val="00806888"/>
    <w:rsid w:val="00806BA7"/>
    <w:rsid w:val="008077C5"/>
    <w:rsid w:val="00807CF4"/>
    <w:rsid w:val="00810CB1"/>
    <w:rsid w:val="00810F66"/>
    <w:rsid w:val="00811003"/>
    <w:rsid w:val="008120CF"/>
    <w:rsid w:val="00812856"/>
    <w:rsid w:val="00812B6A"/>
    <w:rsid w:val="008133D4"/>
    <w:rsid w:val="008134FE"/>
    <w:rsid w:val="00813560"/>
    <w:rsid w:val="008141CD"/>
    <w:rsid w:val="00814997"/>
    <w:rsid w:val="00814A86"/>
    <w:rsid w:val="00817317"/>
    <w:rsid w:val="00817534"/>
    <w:rsid w:val="00817871"/>
    <w:rsid w:val="008204C7"/>
    <w:rsid w:val="00820BC8"/>
    <w:rsid w:val="00820C2F"/>
    <w:rsid w:val="008213F8"/>
    <w:rsid w:val="0082196C"/>
    <w:rsid w:val="00821F6A"/>
    <w:rsid w:val="0082214B"/>
    <w:rsid w:val="00822F97"/>
    <w:rsid w:val="0082313D"/>
    <w:rsid w:val="0082349B"/>
    <w:rsid w:val="008239C1"/>
    <w:rsid w:val="00824306"/>
    <w:rsid w:val="00824459"/>
    <w:rsid w:val="00824AD4"/>
    <w:rsid w:val="00824BAA"/>
    <w:rsid w:val="00824C4B"/>
    <w:rsid w:val="00824CE9"/>
    <w:rsid w:val="00824D3D"/>
    <w:rsid w:val="0082503E"/>
    <w:rsid w:val="0082522A"/>
    <w:rsid w:val="0082546C"/>
    <w:rsid w:val="00825CEB"/>
    <w:rsid w:val="008260A2"/>
    <w:rsid w:val="00826685"/>
    <w:rsid w:val="0082698B"/>
    <w:rsid w:val="00826E8F"/>
    <w:rsid w:val="008270D4"/>
    <w:rsid w:val="008305E0"/>
    <w:rsid w:val="00830625"/>
    <w:rsid w:val="00830721"/>
    <w:rsid w:val="00831708"/>
    <w:rsid w:val="00831A19"/>
    <w:rsid w:val="00832399"/>
    <w:rsid w:val="0083282C"/>
    <w:rsid w:val="008334B0"/>
    <w:rsid w:val="0083358C"/>
    <w:rsid w:val="00833833"/>
    <w:rsid w:val="00833DA1"/>
    <w:rsid w:val="00833F31"/>
    <w:rsid w:val="008343CA"/>
    <w:rsid w:val="008353E0"/>
    <w:rsid w:val="008355D1"/>
    <w:rsid w:val="00835610"/>
    <w:rsid w:val="00835733"/>
    <w:rsid w:val="00835FE4"/>
    <w:rsid w:val="008365A0"/>
    <w:rsid w:val="00836738"/>
    <w:rsid w:val="00836746"/>
    <w:rsid w:val="00836824"/>
    <w:rsid w:val="00836E8A"/>
    <w:rsid w:val="008370AB"/>
    <w:rsid w:val="008372EB"/>
    <w:rsid w:val="008376E5"/>
    <w:rsid w:val="008404AA"/>
    <w:rsid w:val="00840874"/>
    <w:rsid w:val="00841221"/>
    <w:rsid w:val="008418E5"/>
    <w:rsid w:val="0084213B"/>
    <w:rsid w:val="00843D84"/>
    <w:rsid w:val="00843EE1"/>
    <w:rsid w:val="0084431B"/>
    <w:rsid w:val="008449EE"/>
    <w:rsid w:val="00844C14"/>
    <w:rsid w:val="0084512F"/>
    <w:rsid w:val="00845199"/>
    <w:rsid w:val="00845387"/>
    <w:rsid w:val="0084557C"/>
    <w:rsid w:val="0084609E"/>
    <w:rsid w:val="00846444"/>
    <w:rsid w:val="0084776E"/>
    <w:rsid w:val="0084779C"/>
    <w:rsid w:val="00847B7C"/>
    <w:rsid w:val="0085077F"/>
    <w:rsid w:val="00850BBA"/>
    <w:rsid w:val="008517C9"/>
    <w:rsid w:val="0085180B"/>
    <w:rsid w:val="00851A28"/>
    <w:rsid w:val="00852857"/>
    <w:rsid w:val="008530DA"/>
    <w:rsid w:val="008531B0"/>
    <w:rsid w:val="00853388"/>
    <w:rsid w:val="00853859"/>
    <w:rsid w:val="00853C1D"/>
    <w:rsid w:val="00853D9E"/>
    <w:rsid w:val="00856B27"/>
    <w:rsid w:val="00856E06"/>
    <w:rsid w:val="00857BE0"/>
    <w:rsid w:val="00860975"/>
    <w:rsid w:val="00860C7D"/>
    <w:rsid w:val="0086154A"/>
    <w:rsid w:val="00862223"/>
    <w:rsid w:val="008630BF"/>
    <w:rsid w:val="00863760"/>
    <w:rsid w:val="00864785"/>
    <w:rsid w:val="008647DA"/>
    <w:rsid w:val="00865938"/>
    <w:rsid w:val="00865AAA"/>
    <w:rsid w:val="0086652D"/>
    <w:rsid w:val="00866870"/>
    <w:rsid w:val="00866CD3"/>
    <w:rsid w:val="00867069"/>
    <w:rsid w:val="0086726F"/>
    <w:rsid w:val="008676E6"/>
    <w:rsid w:val="00867D95"/>
    <w:rsid w:val="00867DF8"/>
    <w:rsid w:val="008702F5"/>
    <w:rsid w:val="008708A0"/>
    <w:rsid w:val="00870A5C"/>
    <w:rsid w:val="00870CF5"/>
    <w:rsid w:val="00870DE9"/>
    <w:rsid w:val="00871597"/>
    <w:rsid w:val="00872208"/>
    <w:rsid w:val="0087276A"/>
    <w:rsid w:val="00872C64"/>
    <w:rsid w:val="00873585"/>
    <w:rsid w:val="00873E53"/>
    <w:rsid w:val="00874263"/>
    <w:rsid w:val="008742E4"/>
    <w:rsid w:val="0087556C"/>
    <w:rsid w:val="00875852"/>
    <w:rsid w:val="00875879"/>
    <w:rsid w:val="008758F5"/>
    <w:rsid w:val="00876227"/>
    <w:rsid w:val="008766B0"/>
    <w:rsid w:val="0087685B"/>
    <w:rsid w:val="00876D81"/>
    <w:rsid w:val="00877084"/>
    <w:rsid w:val="00877266"/>
    <w:rsid w:val="008773B4"/>
    <w:rsid w:val="00877A5D"/>
    <w:rsid w:val="00877E93"/>
    <w:rsid w:val="00880669"/>
    <w:rsid w:val="00880878"/>
    <w:rsid w:val="00880B15"/>
    <w:rsid w:val="00880B7D"/>
    <w:rsid w:val="00881556"/>
    <w:rsid w:val="00881EAB"/>
    <w:rsid w:val="00882598"/>
    <w:rsid w:val="008828DE"/>
    <w:rsid w:val="00883313"/>
    <w:rsid w:val="00883347"/>
    <w:rsid w:val="00883756"/>
    <w:rsid w:val="008837FA"/>
    <w:rsid w:val="00883F20"/>
    <w:rsid w:val="0088504A"/>
    <w:rsid w:val="0088566F"/>
    <w:rsid w:val="008856A9"/>
    <w:rsid w:val="00885891"/>
    <w:rsid w:val="008858B1"/>
    <w:rsid w:val="00885B99"/>
    <w:rsid w:val="00885F21"/>
    <w:rsid w:val="008863CB"/>
    <w:rsid w:val="008871BB"/>
    <w:rsid w:val="00887790"/>
    <w:rsid w:val="00887B59"/>
    <w:rsid w:val="00890714"/>
    <w:rsid w:val="00890AFF"/>
    <w:rsid w:val="00890FC1"/>
    <w:rsid w:val="00891AA1"/>
    <w:rsid w:val="00891B95"/>
    <w:rsid w:val="00891E2C"/>
    <w:rsid w:val="00892004"/>
    <w:rsid w:val="008938F3"/>
    <w:rsid w:val="00893E49"/>
    <w:rsid w:val="008945EF"/>
    <w:rsid w:val="0089508C"/>
    <w:rsid w:val="00895272"/>
    <w:rsid w:val="00895FAC"/>
    <w:rsid w:val="008961A0"/>
    <w:rsid w:val="00896375"/>
    <w:rsid w:val="00896821"/>
    <w:rsid w:val="00896AD2"/>
    <w:rsid w:val="00897612"/>
    <w:rsid w:val="00897D40"/>
    <w:rsid w:val="00897E91"/>
    <w:rsid w:val="008A107E"/>
    <w:rsid w:val="008A1F23"/>
    <w:rsid w:val="008A3306"/>
    <w:rsid w:val="008A3D1A"/>
    <w:rsid w:val="008A3E54"/>
    <w:rsid w:val="008A51CB"/>
    <w:rsid w:val="008A546B"/>
    <w:rsid w:val="008A55A3"/>
    <w:rsid w:val="008A59A1"/>
    <w:rsid w:val="008A59E0"/>
    <w:rsid w:val="008A5FF4"/>
    <w:rsid w:val="008A717E"/>
    <w:rsid w:val="008A76A6"/>
    <w:rsid w:val="008B29C6"/>
    <w:rsid w:val="008B2CE8"/>
    <w:rsid w:val="008B302E"/>
    <w:rsid w:val="008B332D"/>
    <w:rsid w:val="008B3E88"/>
    <w:rsid w:val="008B4BA7"/>
    <w:rsid w:val="008B5973"/>
    <w:rsid w:val="008B60EE"/>
    <w:rsid w:val="008B6908"/>
    <w:rsid w:val="008B74DB"/>
    <w:rsid w:val="008B75F2"/>
    <w:rsid w:val="008B7913"/>
    <w:rsid w:val="008B7C48"/>
    <w:rsid w:val="008B7D90"/>
    <w:rsid w:val="008C001B"/>
    <w:rsid w:val="008C05F0"/>
    <w:rsid w:val="008C06F9"/>
    <w:rsid w:val="008C142D"/>
    <w:rsid w:val="008C1699"/>
    <w:rsid w:val="008C16D7"/>
    <w:rsid w:val="008C23C4"/>
    <w:rsid w:val="008C3304"/>
    <w:rsid w:val="008C369A"/>
    <w:rsid w:val="008C3BA6"/>
    <w:rsid w:val="008C402A"/>
    <w:rsid w:val="008C40E6"/>
    <w:rsid w:val="008C41C2"/>
    <w:rsid w:val="008C4214"/>
    <w:rsid w:val="008C50E1"/>
    <w:rsid w:val="008C5168"/>
    <w:rsid w:val="008C585A"/>
    <w:rsid w:val="008C5E70"/>
    <w:rsid w:val="008C615C"/>
    <w:rsid w:val="008C686B"/>
    <w:rsid w:val="008C68E8"/>
    <w:rsid w:val="008C69A7"/>
    <w:rsid w:val="008C7060"/>
    <w:rsid w:val="008C739A"/>
    <w:rsid w:val="008C73A0"/>
    <w:rsid w:val="008C77AE"/>
    <w:rsid w:val="008D02EA"/>
    <w:rsid w:val="008D08BA"/>
    <w:rsid w:val="008D1719"/>
    <w:rsid w:val="008D18F1"/>
    <w:rsid w:val="008D1943"/>
    <w:rsid w:val="008D1D95"/>
    <w:rsid w:val="008D2CE4"/>
    <w:rsid w:val="008D3147"/>
    <w:rsid w:val="008D37F3"/>
    <w:rsid w:val="008D3842"/>
    <w:rsid w:val="008D3B7F"/>
    <w:rsid w:val="008D3E14"/>
    <w:rsid w:val="008D4288"/>
    <w:rsid w:val="008D45F5"/>
    <w:rsid w:val="008D4CEB"/>
    <w:rsid w:val="008D4E9D"/>
    <w:rsid w:val="008D53DA"/>
    <w:rsid w:val="008D5C77"/>
    <w:rsid w:val="008D6CCF"/>
    <w:rsid w:val="008D6F74"/>
    <w:rsid w:val="008D7435"/>
    <w:rsid w:val="008D74B4"/>
    <w:rsid w:val="008D7E08"/>
    <w:rsid w:val="008D7E79"/>
    <w:rsid w:val="008E0039"/>
    <w:rsid w:val="008E03B0"/>
    <w:rsid w:val="008E072A"/>
    <w:rsid w:val="008E0B78"/>
    <w:rsid w:val="008E1199"/>
    <w:rsid w:val="008E151D"/>
    <w:rsid w:val="008E270D"/>
    <w:rsid w:val="008E29B7"/>
    <w:rsid w:val="008E42F9"/>
    <w:rsid w:val="008E43BE"/>
    <w:rsid w:val="008E54A7"/>
    <w:rsid w:val="008E55F1"/>
    <w:rsid w:val="008E5A48"/>
    <w:rsid w:val="008E5F67"/>
    <w:rsid w:val="008E6FC5"/>
    <w:rsid w:val="008E71E7"/>
    <w:rsid w:val="008E7B91"/>
    <w:rsid w:val="008F08E3"/>
    <w:rsid w:val="008F0928"/>
    <w:rsid w:val="008F194F"/>
    <w:rsid w:val="008F5605"/>
    <w:rsid w:val="008F5F15"/>
    <w:rsid w:val="008F610E"/>
    <w:rsid w:val="008F62B3"/>
    <w:rsid w:val="008F67CF"/>
    <w:rsid w:val="008F683E"/>
    <w:rsid w:val="008F6933"/>
    <w:rsid w:val="008F6AED"/>
    <w:rsid w:val="008F74E0"/>
    <w:rsid w:val="008F7C72"/>
    <w:rsid w:val="008F7EB4"/>
    <w:rsid w:val="00900483"/>
    <w:rsid w:val="00900961"/>
    <w:rsid w:val="00901C32"/>
    <w:rsid w:val="00901FDC"/>
    <w:rsid w:val="009020B3"/>
    <w:rsid w:val="009021BF"/>
    <w:rsid w:val="009021D2"/>
    <w:rsid w:val="0090226F"/>
    <w:rsid w:val="0090234C"/>
    <w:rsid w:val="00902F26"/>
    <w:rsid w:val="00903724"/>
    <w:rsid w:val="00903D7F"/>
    <w:rsid w:val="009042C2"/>
    <w:rsid w:val="00904781"/>
    <w:rsid w:val="00904B7C"/>
    <w:rsid w:val="009054E4"/>
    <w:rsid w:val="009057B7"/>
    <w:rsid w:val="009057E9"/>
    <w:rsid w:val="00905C4F"/>
    <w:rsid w:val="009062F7"/>
    <w:rsid w:val="00906877"/>
    <w:rsid w:val="009068D2"/>
    <w:rsid w:val="00907240"/>
    <w:rsid w:val="009075DA"/>
    <w:rsid w:val="0090786E"/>
    <w:rsid w:val="0091016A"/>
    <w:rsid w:val="009106AF"/>
    <w:rsid w:val="00910881"/>
    <w:rsid w:val="00910AA0"/>
    <w:rsid w:val="00910BAB"/>
    <w:rsid w:val="00910E42"/>
    <w:rsid w:val="0091184B"/>
    <w:rsid w:val="009125E0"/>
    <w:rsid w:val="0091285E"/>
    <w:rsid w:val="00912860"/>
    <w:rsid w:val="00913919"/>
    <w:rsid w:val="00914136"/>
    <w:rsid w:val="009147DD"/>
    <w:rsid w:val="00914DDC"/>
    <w:rsid w:val="00915C35"/>
    <w:rsid w:val="0091614F"/>
    <w:rsid w:val="009167AA"/>
    <w:rsid w:val="00916F5B"/>
    <w:rsid w:val="009171BE"/>
    <w:rsid w:val="009200BB"/>
    <w:rsid w:val="0092046A"/>
    <w:rsid w:val="009208F1"/>
    <w:rsid w:val="00920940"/>
    <w:rsid w:val="009209CA"/>
    <w:rsid w:val="00920A64"/>
    <w:rsid w:val="009211A9"/>
    <w:rsid w:val="009212B9"/>
    <w:rsid w:val="00921DEB"/>
    <w:rsid w:val="0092209D"/>
    <w:rsid w:val="009221C3"/>
    <w:rsid w:val="00922DD8"/>
    <w:rsid w:val="00923D9D"/>
    <w:rsid w:val="00923F36"/>
    <w:rsid w:val="009247CF"/>
    <w:rsid w:val="00924A58"/>
    <w:rsid w:val="00925086"/>
    <w:rsid w:val="009253F0"/>
    <w:rsid w:val="0092558C"/>
    <w:rsid w:val="0092573A"/>
    <w:rsid w:val="009261D5"/>
    <w:rsid w:val="009268AA"/>
    <w:rsid w:val="00926D83"/>
    <w:rsid w:val="009279AC"/>
    <w:rsid w:val="0093067E"/>
    <w:rsid w:val="0093084D"/>
    <w:rsid w:val="00930FEC"/>
    <w:rsid w:val="009315F1"/>
    <w:rsid w:val="00932187"/>
    <w:rsid w:val="009326BC"/>
    <w:rsid w:val="00932B57"/>
    <w:rsid w:val="00932C81"/>
    <w:rsid w:val="0093393F"/>
    <w:rsid w:val="00933D52"/>
    <w:rsid w:val="00934267"/>
    <w:rsid w:val="0093426C"/>
    <w:rsid w:val="00934784"/>
    <w:rsid w:val="00934AEC"/>
    <w:rsid w:val="00934D3B"/>
    <w:rsid w:val="00935EE1"/>
    <w:rsid w:val="0093601C"/>
    <w:rsid w:val="00936038"/>
    <w:rsid w:val="00936318"/>
    <w:rsid w:val="00936900"/>
    <w:rsid w:val="00936BD5"/>
    <w:rsid w:val="00936DB5"/>
    <w:rsid w:val="00936EE1"/>
    <w:rsid w:val="0093717F"/>
    <w:rsid w:val="00937681"/>
    <w:rsid w:val="00940259"/>
    <w:rsid w:val="009406C1"/>
    <w:rsid w:val="00940720"/>
    <w:rsid w:val="009407B0"/>
    <w:rsid w:val="009409FE"/>
    <w:rsid w:val="00940DBB"/>
    <w:rsid w:val="00941828"/>
    <w:rsid w:val="00941C30"/>
    <w:rsid w:val="00942544"/>
    <w:rsid w:val="00942A83"/>
    <w:rsid w:val="00942CBF"/>
    <w:rsid w:val="00943412"/>
    <w:rsid w:val="00943465"/>
    <w:rsid w:val="00943B87"/>
    <w:rsid w:val="00944233"/>
    <w:rsid w:val="009447C9"/>
    <w:rsid w:val="00944C2C"/>
    <w:rsid w:val="00945247"/>
    <w:rsid w:val="00945319"/>
    <w:rsid w:val="0094558F"/>
    <w:rsid w:val="00945CE0"/>
    <w:rsid w:val="00946386"/>
    <w:rsid w:val="00946A1B"/>
    <w:rsid w:val="00946E73"/>
    <w:rsid w:val="0094701C"/>
    <w:rsid w:val="00947988"/>
    <w:rsid w:val="00947E4C"/>
    <w:rsid w:val="00951B6A"/>
    <w:rsid w:val="00951C72"/>
    <w:rsid w:val="009522DD"/>
    <w:rsid w:val="0095244D"/>
    <w:rsid w:val="00953FC6"/>
    <w:rsid w:val="00954F71"/>
    <w:rsid w:val="00955104"/>
    <w:rsid w:val="0095566B"/>
    <w:rsid w:val="00956113"/>
    <w:rsid w:val="00957031"/>
    <w:rsid w:val="00957106"/>
    <w:rsid w:val="0095716E"/>
    <w:rsid w:val="009577E1"/>
    <w:rsid w:val="00957B81"/>
    <w:rsid w:val="00957DAC"/>
    <w:rsid w:val="009604D4"/>
    <w:rsid w:val="00960C54"/>
    <w:rsid w:val="00961994"/>
    <w:rsid w:val="00961EDB"/>
    <w:rsid w:val="00961F30"/>
    <w:rsid w:val="0096208E"/>
    <w:rsid w:val="00962224"/>
    <w:rsid w:val="009623D3"/>
    <w:rsid w:val="0096245A"/>
    <w:rsid w:val="0096309F"/>
    <w:rsid w:val="009638AD"/>
    <w:rsid w:val="009640E5"/>
    <w:rsid w:val="009640F9"/>
    <w:rsid w:val="0096526E"/>
    <w:rsid w:val="009653D8"/>
    <w:rsid w:val="00965DBC"/>
    <w:rsid w:val="00966534"/>
    <w:rsid w:val="00967109"/>
    <w:rsid w:val="009672C3"/>
    <w:rsid w:val="0096753F"/>
    <w:rsid w:val="00967613"/>
    <w:rsid w:val="009706BC"/>
    <w:rsid w:val="00970911"/>
    <w:rsid w:val="00970942"/>
    <w:rsid w:val="00971609"/>
    <w:rsid w:val="00971CA8"/>
    <w:rsid w:val="00972796"/>
    <w:rsid w:val="00972A1A"/>
    <w:rsid w:val="00972CC0"/>
    <w:rsid w:val="00972EF1"/>
    <w:rsid w:val="0097384A"/>
    <w:rsid w:val="00973A39"/>
    <w:rsid w:val="00973E7B"/>
    <w:rsid w:val="0097450F"/>
    <w:rsid w:val="00974DAD"/>
    <w:rsid w:val="00974DD6"/>
    <w:rsid w:val="00975DF5"/>
    <w:rsid w:val="00975FB0"/>
    <w:rsid w:val="00976AF7"/>
    <w:rsid w:val="00976B5C"/>
    <w:rsid w:val="00976D94"/>
    <w:rsid w:val="009770A1"/>
    <w:rsid w:val="00980330"/>
    <w:rsid w:val="00980A4E"/>
    <w:rsid w:val="00980EF4"/>
    <w:rsid w:val="0098151F"/>
    <w:rsid w:val="00981608"/>
    <w:rsid w:val="00981D0B"/>
    <w:rsid w:val="00981D6E"/>
    <w:rsid w:val="0098233B"/>
    <w:rsid w:val="0098315C"/>
    <w:rsid w:val="009832E2"/>
    <w:rsid w:val="00983EBE"/>
    <w:rsid w:val="009840ED"/>
    <w:rsid w:val="0098419C"/>
    <w:rsid w:val="00984497"/>
    <w:rsid w:val="0098476A"/>
    <w:rsid w:val="00984967"/>
    <w:rsid w:val="00984B48"/>
    <w:rsid w:val="00986654"/>
    <w:rsid w:val="00986738"/>
    <w:rsid w:val="009870F0"/>
    <w:rsid w:val="00987394"/>
    <w:rsid w:val="00987F5E"/>
    <w:rsid w:val="00990696"/>
    <w:rsid w:val="009907A0"/>
    <w:rsid w:val="009918B1"/>
    <w:rsid w:val="00991B08"/>
    <w:rsid w:val="00991E14"/>
    <w:rsid w:val="009923AF"/>
    <w:rsid w:val="009926AD"/>
    <w:rsid w:val="009926FA"/>
    <w:rsid w:val="009938DF"/>
    <w:rsid w:val="009947C7"/>
    <w:rsid w:val="009955D5"/>
    <w:rsid w:val="00995FA8"/>
    <w:rsid w:val="00996974"/>
    <w:rsid w:val="00996982"/>
    <w:rsid w:val="00996D76"/>
    <w:rsid w:val="00996E0F"/>
    <w:rsid w:val="00996FC8"/>
    <w:rsid w:val="00997199"/>
    <w:rsid w:val="0099723D"/>
    <w:rsid w:val="00997240"/>
    <w:rsid w:val="00997B79"/>
    <w:rsid w:val="00997F00"/>
    <w:rsid w:val="009A0B16"/>
    <w:rsid w:val="009A0D5E"/>
    <w:rsid w:val="009A18DB"/>
    <w:rsid w:val="009A1E2E"/>
    <w:rsid w:val="009A1FB8"/>
    <w:rsid w:val="009A2016"/>
    <w:rsid w:val="009A206C"/>
    <w:rsid w:val="009A20C7"/>
    <w:rsid w:val="009A2135"/>
    <w:rsid w:val="009A2758"/>
    <w:rsid w:val="009A2BE3"/>
    <w:rsid w:val="009A309B"/>
    <w:rsid w:val="009A312A"/>
    <w:rsid w:val="009A3E15"/>
    <w:rsid w:val="009A3E9C"/>
    <w:rsid w:val="009A3F51"/>
    <w:rsid w:val="009A4F3C"/>
    <w:rsid w:val="009A51F7"/>
    <w:rsid w:val="009A586D"/>
    <w:rsid w:val="009A6039"/>
    <w:rsid w:val="009A641D"/>
    <w:rsid w:val="009A687E"/>
    <w:rsid w:val="009A7ECF"/>
    <w:rsid w:val="009B074C"/>
    <w:rsid w:val="009B08AE"/>
    <w:rsid w:val="009B0C57"/>
    <w:rsid w:val="009B0C9A"/>
    <w:rsid w:val="009B1BDB"/>
    <w:rsid w:val="009B1EFB"/>
    <w:rsid w:val="009B2261"/>
    <w:rsid w:val="009B2C63"/>
    <w:rsid w:val="009B389F"/>
    <w:rsid w:val="009B3C1B"/>
    <w:rsid w:val="009B48CB"/>
    <w:rsid w:val="009B5021"/>
    <w:rsid w:val="009B5457"/>
    <w:rsid w:val="009B58DA"/>
    <w:rsid w:val="009B672C"/>
    <w:rsid w:val="009B6923"/>
    <w:rsid w:val="009B6D33"/>
    <w:rsid w:val="009B7270"/>
    <w:rsid w:val="009B7356"/>
    <w:rsid w:val="009B79E0"/>
    <w:rsid w:val="009B7ABE"/>
    <w:rsid w:val="009C1BA9"/>
    <w:rsid w:val="009C1BF5"/>
    <w:rsid w:val="009C1D9C"/>
    <w:rsid w:val="009C2356"/>
    <w:rsid w:val="009C244D"/>
    <w:rsid w:val="009C2702"/>
    <w:rsid w:val="009C3909"/>
    <w:rsid w:val="009C3956"/>
    <w:rsid w:val="009C3A45"/>
    <w:rsid w:val="009C3C13"/>
    <w:rsid w:val="009C3D09"/>
    <w:rsid w:val="009C49E2"/>
    <w:rsid w:val="009C53D0"/>
    <w:rsid w:val="009C542E"/>
    <w:rsid w:val="009C5581"/>
    <w:rsid w:val="009C5639"/>
    <w:rsid w:val="009C6060"/>
    <w:rsid w:val="009C6215"/>
    <w:rsid w:val="009C661F"/>
    <w:rsid w:val="009C6841"/>
    <w:rsid w:val="009C6A9C"/>
    <w:rsid w:val="009C6F02"/>
    <w:rsid w:val="009C7184"/>
    <w:rsid w:val="009C762A"/>
    <w:rsid w:val="009C7CBD"/>
    <w:rsid w:val="009D0440"/>
    <w:rsid w:val="009D0520"/>
    <w:rsid w:val="009D092E"/>
    <w:rsid w:val="009D0A5F"/>
    <w:rsid w:val="009D0B50"/>
    <w:rsid w:val="009D0D16"/>
    <w:rsid w:val="009D10AA"/>
    <w:rsid w:val="009D1114"/>
    <w:rsid w:val="009D176B"/>
    <w:rsid w:val="009D1959"/>
    <w:rsid w:val="009D1B41"/>
    <w:rsid w:val="009D1BB6"/>
    <w:rsid w:val="009D1BE6"/>
    <w:rsid w:val="009D1EF6"/>
    <w:rsid w:val="009D1FFA"/>
    <w:rsid w:val="009D2EC5"/>
    <w:rsid w:val="009D3133"/>
    <w:rsid w:val="009D3135"/>
    <w:rsid w:val="009D3AF4"/>
    <w:rsid w:val="009D3EC1"/>
    <w:rsid w:val="009D4AA8"/>
    <w:rsid w:val="009D4B8C"/>
    <w:rsid w:val="009D5943"/>
    <w:rsid w:val="009D7B2F"/>
    <w:rsid w:val="009E09D5"/>
    <w:rsid w:val="009E0D87"/>
    <w:rsid w:val="009E1163"/>
    <w:rsid w:val="009E1206"/>
    <w:rsid w:val="009E1882"/>
    <w:rsid w:val="009E3290"/>
    <w:rsid w:val="009E37A7"/>
    <w:rsid w:val="009E3844"/>
    <w:rsid w:val="009E4A44"/>
    <w:rsid w:val="009E4BC2"/>
    <w:rsid w:val="009E5C2F"/>
    <w:rsid w:val="009E60A7"/>
    <w:rsid w:val="009E61C5"/>
    <w:rsid w:val="009E6813"/>
    <w:rsid w:val="009E6B15"/>
    <w:rsid w:val="009E74CC"/>
    <w:rsid w:val="009F17B7"/>
    <w:rsid w:val="009F1CB1"/>
    <w:rsid w:val="009F2085"/>
    <w:rsid w:val="009F24E6"/>
    <w:rsid w:val="009F26F7"/>
    <w:rsid w:val="009F27D5"/>
    <w:rsid w:val="009F2A37"/>
    <w:rsid w:val="009F2BCC"/>
    <w:rsid w:val="009F342A"/>
    <w:rsid w:val="009F359F"/>
    <w:rsid w:val="009F35B8"/>
    <w:rsid w:val="009F38BD"/>
    <w:rsid w:val="009F3A03"/>
    <w:rsid w:val="009F3F80"/>
    <w:rsid w:val="009F4A0F"/>
    <w:rsid w:val="009F4A31"/>
    <w:rsid w:val="009F50CD"/>
    <w:rsid w:val="009F5CC9"/>
    <w:rsid w:val="009F5ED4"/>
    <w:rsid w:val="009F61A0"/>
    <w:rsid w:val="009F6A26"/>
    <w:rsid w:val="009F6BE5"/>
    <w:rsid w:val="009F6C3C"/>
    <w:rsid w:val="009F6C88"/>
    <w:rsid w:val="009F7433"/>
    <w:rsid w:val="009F7914"/>
    <w:rsid w:val="00A00012"/>
    <w:rsid w:val="00A001C5"/>
    <w:rsid w:val="00A0055C"/>
    <w:rsid w:val="00A00620"/>
    <w:rsid w:val="00A00643"/>
    <w:rsid w:val="00A00A15"/>
    <w:rsid w:val="00A00D92"/>
    <w:rsid w:val="00A017D3"/>
    <w:rsid w:val="00A01D6C"/>
    <w:rsid w:val="00A02371"/>
    <w:rsid w:val="00A02AA6"/>
    <w:rsid w:val="00A02C4E"/>
    <w:rsid w:val="00A030EB"/>
    <w:rsid w:val="00A03BC5"/>
    <w:rsid w:val="00A03D2C"/>
    <w:rsid w:val="00A045A3"/>
    <w:rsid w:val="00A05C4A"/>
    <w:rsid w:val="00A061C7"/>
    <w:rsid w:val="00A07171"/>
    <w:rsid w:val="00A075B5"/>
    <w:rsid w:val="00A10BAB"/>
    <w:rsid w:val="00A10BB0"/>
    <w:rsid w:val="00A1146C"/>
    <w:rsid w:val="00A11BB2"/>
    <w:rsid w:val="00A11CA0"/>
    <w:rsid w:val="00A11D1C"/>
    <w:rsid w:val="00A128DE"/>
    <w:rsid w:val="00A12984"/>
    <w:rsid w:val="00A12A00"/>
    <w:rsid w:val="00A12D5D"/>
    <w:rsid w:val="00A13F01"/>
    <w:rsid w:val="00A140BE"/>
    <w:rsid w:val="00A145AB"/>
    <w:rsid w:val="00A14E13"/>
    <w:rsid w:val="00A15483"/>
    <w:rsid w:val="00A15724"/>
    <w:rsid w:val="00A15794"/>
    <w:rsid w:val="00A15BEE"/>
    <w:rsid w:val="00A16D6C"/>
    <w:rsid w:val="00A206BF"/>
    <w:rsid w:val="00A20AED"/>
    <w:rsid w:val="00A20B42"/>
    <w:rsid w:val="00A20BC0"/>
    <w:rsid w:val="00A2137D"/>
    <w:rsid w:val="00A216DA"/>
    <w:rsid w:val="00A2179C"/>
    <w:rsid w:val="00A21A74"/>
    <w:rsid w:val="00A21E72"/>
    <w:rsid w:val="00A227C5"/>
    <w:rsid w:val="00A23ADA"/>
    <w:rsid w:val="00A23C60"/>
    <w:rsid w:val="00A23C9A"/>
    <w:rsid w:val="00A24240"/>
    <w:rsid w:val="00A24328"/>
    <w:rsid w:val="00A25092"/>
    <w:rsid w:val="00A254A9"/>
    <w:rsid w:val="00A25C5A"/>
    <w:rsid w:val="00A2663C"/>
    <w:rsid w:val="00A27080"/>
    <w:rsid w:val="00A27376"/>
    <w:rsid w:val="00A300E6"/>
    <w:rsid w:val="00A30CD1"/>
    <w:rsid w:val="00A30EF6"/>
    <w:rsid w:val="00A311C2"/>
    <w:rsid w:val="00A312CF"/>
    <w:rsid w:val="00A31C69"/>
    <w:rsid w:val="00A3234F"/>
    <w:rsid w:val="00A32D40"/>
    <w:rsid w:val="00A32FBA"/>
    <w:rsid w:val="00A33461"/>
    <w:rsid w:val="00A33E1A"/>
    <w:rsid w:val="00A34389"/>
    <w:rsid w:val="00A34667"/>
    <w:rsid w:val="00A349B9"/>
    <w:rsid w:val="00A350B3"/>
    <w:rsid w:val="00A3562B"/>
    <w:rsid w:val="00A3579F"/>
    <w:rsid w:val="00A35993"/>
    <w:rsid w:val="00A360BA"/>
    <w:rsid w:val="00A36A65"/>
    <w:rsid w:val="00A36AEB"/>
    <w:rsid w:val="00A37FFA"/>
    <w:rsid w:val="00A40ACF"/>
    <w:rsid w:val="00A40D2A"/>
    <w:rsid w:val="00A412EB"/>
    <w:rsid w:val="00A414A5"/>
    <w:rsid w:val="00A423A4"/>
    <w:rsid w:val="00A42A03"/>
    <w:rsid w:val="00A43729"/>
    <w:rsid w:val="00A43E9E"/>
    <w:rsid w:val="00A4422A"/>
    <w:rsid w:val="00A4493B"/>
    <w:rsid w:val="00A4499E"/>
    <w:rsid w:val="00A45182"/>
    <w:rsid w:val="00A4566E"/>
    <w:rsid w:val="00A46126"/>
    <w:rsid w:val="00A4620A"/>
    <w:rsid w:val="00A462FE"/>
    <w:rsid w:val="00A47F13"/>
    <w:rsid w:val="00A50073"/>
    <w:rsid w:val="00A50F93"/>
    <w:rsid w:val="00A51C2E"/>
    <w:rsid w:val="00A51FC4"/>
    <w:rsid w:val="00A5227D"/>
    <w:rsid w:val="00A5241C"/>
    <w:rsid w:val="00A52779"/>
    <w:rsid w:val="00A52BCF"/>
    <w:rsid w:val="00A53675"/>
    <w:rsid w:val="00A538AA"/>
    <w:rsid w:val="00A53D04"/>
    <w:rsid w:val="00A53E77"/>
    <w:rsid w:val="00A53F7E"/>
    <w:rsid w:val="00A5422A"/>
    <w:rsid w:val="00A54AE9"/>
    <w:rsid w:val="00A54F9B"/>
    <w:rsid w:val="00A5516F"/>
    <w:rsid w:val="00A5581A"/>
    <w:rsid w:val="00A5608B"/>
    <w:rsid w:val="00A566D0"/>
    <w:rsid w:val="00A56DDF"/>
    <w:rsid w:val="00A56F25"/>
    <w:rsid w:val="00A56F9C"/>
    <w:rsid w:val="00A57C8A"/>
    <w:rsid w:val="00A60745"/>
    <w:rsid w:val="00A607B9"/>
    <w:rsid w:val="00A607D9"/>
    <w:rsid w:val="00A6091F"/>
    <w:rsid w:val="00A6094E"/>
    <w:rsid w:val="00A611A4"/>
    <w:rsid w:val="00A6201A"/>
    <w:rsid w:val="00A629A6"/>
    <w:rsid w:val="00A6339E"/>
    <w:rsid w:val="00A63434"/>
    <w:rsid w:val="00A63BEC"/>
    <w:rsid w:val="00A6429A"/>
    <w:rsid w:val="00A64A1D"/>
    <w:rsid w:val="00A6500D"/>
    <w:rsid w:val="00A6501F"/>
    <w:rsid w:val="00A65129"/>
    <w:rsid w:val="00A65223"/>
    <w:rsid w:val="00A6556F"/>
    <w:rsid w:val="00A65C3E"/>
    <w:rsid w:val="00A65D79"/>
    <w:rsid w:val="00A667AE"/>
    <w:rsid w:val="00A66A34"/>
    <w:rsid w:val="00A67355"/>
    <w:rsid w:val="00A7107F"/>
    <w:rsid w:val="00A712DF"/>
    <w:rsid w:val="00A712EC"/>
    <w:rsid w:val="00A719FA"/>
    <w:rsid w:val="00A71D20"/>
    <w:rsid w:val="00A72B3B"/>
    <w:rsid w:val="00A72F2B"/>
    <w:rsid w:val="00A72F5F"/>
    <w:rsid w:val="00A7368C"/>
    <w:rsid w:val="00A73B3C"/>
    <w:rsid w:val="00A7418C"/>
    <w:rsid w:val="00A7437A"/>
    <w:rsid w:val="00A74AD2"/>
    <w:rsid w:val="00A74E61"/>
    <w:rsid w:val="00A7545E"/>
    <w:rsid w:val="00A759BC"/>
    <w:rsid w:val="00A760A1"/>
    <w:rsid w:val="00A765E4"/>
    <w:rsid w:val="00A7685B"/>
    <w:rsid w:val="00A7777D"/>
    <w:rsid w:val="00A77BD3"/>
    <w:rsid w:val="00A77F11"/>
    <w:rsid w:val="00A77FF8"/>
    <w:rsid w:val="00A808F8"/>
    <w:rsid w:val="00A813B4"/>
    <w:rsid w:val="00A81491"/>
    <w:rsid w:val="00A8154B"/>
    <w:rsid w:val="00A81800"/>
    <w:rsid w:val="00A82286"/>
    <w:rsid w:val="00A8253A"/>
    <w:rsid w:val="00A82797"/>
    <w:rsid w:val="00A8293A"/>
    <w:rsid w:val="00A8296F"/>
    <w:rsid w:val="00A8379E"/>
    <w:rsid w:val="00A83E36"/>
    <w:rsid w:val="00A83E94"/>
    <w:rsid w:val="00A84086"/>
    <w:rsid w:val="00A84A7B"/>
    <w:rsid w:val="00A84F31"/>
    <w:rsid w:val="00A85544"/>
    <w:rsid w:val="00A85569"/>
    <w:rsid w:val="00A85769"/>
    <w:rsid w:val="00A86291"/>
    <w:rsid w:val="00A8667C"/>
    <w:rsid w:val="00A87045"/>
    <w:rsid w:val="00A8753F"/>
    <w:rsid w:val="00A90ADC"/>
    <w:rsid w:val="00A90FDC"/>
    <w:rsid w:val="00A917D0"/>
    <w:rsid w:val="00A92078"/>
    <w:rsid w:val="00A9256A"/>
    <w:rsid w:val="00A925AC"/>
    <w:rsid w:val="00A92E4C"/>
    <w:rsid w:val="00A933E6"/>
    <w:rsid w:val="00A9387C"/>
    <w:rsid w:val="00A93D89"/>
    <w:rsid w:val="00A93DCD"/>
    <w:rsid w:val="00A94B7D"/>
    <w:rsid w:val="00A95259"/>
    <w:rsid w:val="00A95881"/>
    <w:rsid w:val="00A95B1C"/>
    <w:rsid w:val="00A9670C"/>
    <w:rsid w:val="00A96ADA"/>
    <w:rsid w:val="00A96CBB"/>
    <w:rsid w:val="00A97064"/>
    <w:rsid w:val="00A9741F"/>
    <w:rsid w:val="00AA0391"/>
    <w:rsid w:val="00AA0727"/>
    <w:rsid w:val="00AA0736"/>
    <w:rsid w:val="00AA1039"/>
    <w:rsid w:val="00AA239A"/>
    <w:rsid w:val="00AA24B8"/>
    <w:rsid w:val="00AA29C9"/>
    <w:rsid w:val="00AA29CA"/>
    <w:rsid w:val="00AA2D57"/>
    <w:rsid w:val="00AA31C8"/>
    <w:rsid w:val="00AA3441"/>
    <w:rsid w:val="00AA387D"/>
    <w:rsid w:val="00AA3F41"/>
    <w:rsid w:val="00AA4834"/>
    <w:rsid w:val="00AA4B03"/>
    <w:rsid w:val="00AA4BFF"/>
    <w:rsid w:val="00AA517D"/>
    <w:rsid w:val="00AA646E"/>
    <w:rsid w:val="00AA65D2"/>
    <w:rsid w:val="00AA65FE"/>
    <w:rsid w:val="00AA6C1C"/>
    <w:rsid w:val="00AA77E9"/>
    <w:rsid w:val="00AA7E57"/>
    <w:rsid w:val="00AB0301"/>
    <w:rsid w:val="00AB0532"/>
    <w:rsid w:val="00AB0798"/>
    <w:rsid w:val="00AB0DD1"/>
    <w:rsid w:val="00AB0DDB"/>
    <w:rsid w:val="00AB17E7"/>
    <w:rsid w:val="00AB1F7C"/>
    <w:rsid w:val="00AB3568"/>
    <w:rsid w:val="00AB359F"/>
    <w:rsid w:val="00AB3F12"/>
    <w:rsid w:val="00AB450B"/>
    <w:rsid w:val="00AB4703"/>
    <w:rsid w:val="00AB4DC3"/>
    <w:rsid w:val="00AB5040"/>
    <w:rsid w:val="00AB5244"/>
    <w:rsid w:val="00AB5461"/>
    <w:rsid w:val="00AB5CB3"/>
    <w:rsid w:val="00AB5E20"/>
    <w:rsid w:val="00AB680A"/>
    <w:rsid w:val="00AB77A0"/>
    <w:rsid w:val="00AC00A2"/>
    <w:rsid w:val="00AC016C"/>
    <w:rsid w:val="00AC020F"/>
    <w:rsid w:val="00AC0770"/>
    <w:rsid w:val="00AC084A"/>
    <w:rsid w:val="00AC0A06"/>
    <w:rsid w:val="00AC1218"/>
    <w:rsid w:val="00AC1934"/>
    <w:rsid w:val="00AC1EEA"/>
    <w:rsid w:val="00AC2148"/>
    <w:rsid w:val="00AC2332"/>
    <w:rsid w:val="00AC27FB"/>
    <w:rsid w:val="00AC383F"/>
    <w:rsid w:val="00AC44DC"/>
    <w:rsid w:val="00AC452B"/>
    <w:rsid w:val="00AC53CD"/>
    <w:rsid w:val="00AC5803"/>
    <w:rsid w:val="00AC584F"/>
    <w:rsid w:val="00AC58F2"/>
    <w:rsid w:val="00AC5AF6"/>
    <w:rsid w:val="00AC5DD8"/>
    <w:rsid w:val="00AC6174"/>
    <w:rsid w:val="00AC6389"/>
    <w:rsid w:val="00AC68FD"/>
    <w:rsid w:val="00AC6A69"/>
    <w:rsid w:val="00AC6D34"/>
    <w:rsid w:val="00AC726F"/>
    <w:rsid w:val="00AC7781"/>
    <w:rsid w:val="00AC79E0"/>
    <w:rsid w:val="00AC7DE6"/>
    <w:rsid w:val="00AC7EB1"/>
    <w:rsid w:val="00AD061F"/>
    <w:rsid w:val="00AD0684"/>
    <w:rsid w:val="00AD069A"/>
    <w:rsid w:val="00AD1671"/>
    <w:rsid w:val="00AD1AB7"/>
    <w:rsid w:val="00AD20FB"/>
    <w:rsid w:val="00AD22D7"/>
    <w:rsid w:val="00AD245B"/>
    <w:rsid w:val="00AD35AB"/>
    <w:rsid w:val="00AD36A5"/>
    <w:rsid w:val="00AD3789"/>
    <w:rsid w:val="00AD38C3"/>
    <w:rsid w:val="00AD3E09"/>
    <w:rsid w:val="00AD3EF7"/>
    <w:rsid w:val="00AD4792"/>
    <w:rsid w:val="00AD4E4D"/>
    <w:rsid w:val="00AD530A"/>
    <w:rsid w:val="00AD56CB"/>
    <w:rsid w:val="00AD572F"/>
    <w:rsid w:val="00AD57E7"/>
    <w:rsid w:val="00AD6EB3"/>
    <w:rsid w:val="00AE0233"/>
    <w:rsid w:val="00AE04B2"/>
    <w:rsid w:val="00AE1F06"/>
    <w:rsid w:val="00AE1F76"/>
    <w:rsid w:val="00AE2531"/>
    <w:rsid w:val="00AE25E1"/>
    <w:rsid w:val="00AE38C0"/>
    <w:rsid w:val="00AE3BE8"/>
    <w:rsid w:val="00AE3CF0"/>
    <w:rsid w:val="00AE3F48"/>
    <w:rsid w:val="00AE4043"/>
    <w:rsid w:val="00AE4317"/>
    <w:rsid w:val="00AE4810"/>
    <w:rsid w:val="00AE4B89"/>
    <w:rsid w:val="00AE539E"/>
    <w:rsid w:val="00AE5741"/>
    <w:rsid w:val="00AE5762"/>
    <w:rsid w:val="00AE5D8C"/>
    <w:rsid w:val="00AE67EC"/>
    <w:rsid w:val="00AE6922"/>
    <w:rsid w:val="00AE6C79"/>
    <w:rsid w:val="00AE755D"/>
    <w:rsid w:val="00AE7CFE"/>
    <w:rsid w:val="00AF0E91"/>
    <w:rsid w:val="00AF146F"/>
    <w:rsid w:val="00AF1E0F"/>
    <w:rsid w:val="00AF2388"/>
    <w:rsid w:val="00AF2783"/>
    <w:rsid w:val="00AF283F"/>
    <w:rsid w:val="00AF2D3B"/>
    <w:rsid w:val="00AF2FE2"/>
    <w:rsid w:val="00AF4AF0"/>
    <w:rsid w:val="00AF4E19"/>
    <w:rsid w:val="00AF5167"/>
    <w:rsid w:val="00AF525A"/>
    <w:rsid w:val="00AF55A9"/>
    <w:rsid w:val="00AF5B82"/>
    <w:rsid w:val="00AF617C"/>
    <w:rsid w:val="00AF6403"/>
    <w:rsid w:val="00AF66F2"/>
    <w:rsid w:val="00AF7AF7"/>
    <w:rsid w:val="00AF7AFD"/>
    <w:rsid w:val="00AF7BEE"/>
    <w:rsid w:val="00AF7D8B"/>
    <w:rsid w:val="00B00AAE"/>
    <w:rsid w:val="00B00AE0"/>
    <w:rsid w:val="00B01885"/>
    <w:rsid w:val="00B028BD"/>
    <w:rsid w:val="00B02CEC"/>
    <w:rsid w:val="00B02D5E"/>
    <w:rsid w:val="00B02D8A"/>
    <w:rsid w:val="00B02E4E"/>
    <w:rsid w:val="00B033BC"/>
    <w:rsid w:val="00B043A6"/>
    <w:rsid w:val="00B05AFF"/>
    <w:rsid w:val="00B068D6"/>
    <w:rsid w:val="00B0710D"/>
    <w:rsid w:val="00B109DA"/>
    <w:rsid w:val="00B10A75"/>
    <w:rsid w:val="00B110A8"/>
    <w:rsid w:val="00B110D2"/>
    <w:rsid w:val="00B111C7"/>
    <w:rsid w:val="00B11680"/>
    <w:rsid w:val="00B12445"/>
    <w:rsid w:val="00B12860"/>
    <w:rsid w:val="00B12C26"/>
    <w:rsid w:val="00B12E04"/>
    <w:rsid w:val="00B1351E"/>
    <w:rsid w:val="00B13BDE"/>
    <w:rsid w:val="00B14023"/>
    <w:rsid w:val="00B1467D"/>
    <w:rsid w:val="00B14722"/>
    <w:rsid w:val="00B14DAB"/>
    <w:rsid w:val="00B14FAC"/>
    <w:rsid w:val="00B150AF"/>
    <w:rsid w:val="00B150CD"/>
    <w:rsid w:val="00B155B2"/>
    <w:rsid w:val="00B15744"/>
    <w:rsid w:val="00B15D93"/>
    <w:rsid w:val="00B168E4"/>
    <w:rsid w:val="00B169A4"/>
    <w:rsid w:val="00B16C7E"/>
    <w:rsid w:val="00B16E9F"/>
    <w:rsid w:val="00B16EC1"/>
    <w:rsid w:val="00B175DB"/>
    <w:rsid w:val="00B17DE0"/>
    <w:rsid w:val="00B2060C"/>
    <w:rsid w:val="00B20AE8"/>
    <w:rsid w:val="00B2168C"/>
    <w:rsid w:val="00B21801"/>
    <w:rsid w:val="00B21F32"/>
    <w:rsid w:val="00B22145"/>
    <w:rsid w:val="00B229D0"/>
    <w:rsid w:val="00B22B3A"/>
    <w:rsid w:val="00B2357F"/>
    <w:rsid w:val="00B23B87"/>
    <w:rsid w:val="00B23BCB"/>
    <w:rsid w:val="00B24C9F"/>
    <w:rsid w:val="00B24E46"/>
    <w:rsid w:val="00B25DF2"/>
    <w:rsid w:val="00B2638E"/>
    <w:rsid w:val="00B266E5"/>
    <w:rsid w:val="00B26877"/>
    <w:rsid w:val="00B26D8D"/>
    <w:rsid w:val="00B26DEE"/>
    <w:rsid w:val="00B27D8B"/>
    <w:rsid w:val="00B27F8B"/>
    <w:rsid w:val="00B305BF"/>
    <w:rsid w:val="00B30CC6"/>
    <w:rsid w:val="00B30DE8"/>
    <w:rsid w:val="00B30E12"/>
    <w:rsid w:val="00B31159"/>
    <w:rsid w:val="00B316C3"/>
    <w:rsid w:val="00B31B50"/>
    <w:rsid w:val="00B31E76"/>
    <w:rsid w:val="00B320C8"/>
    <w:rsid w:val="00B3267E"/>
    <w:rsid w:val="00B32C09"/>
    <w:rsid w:val="00B32ECA"/>
    <w:rsid w:val="00B3371C"/>
    <w:rsid w:val="00B3380D"/>
    <w:rsid w:val="00B339F4"/>
    <w:rsid w:val="00B33B6E"/>
    <w:rsid w:val="00B3467D"/>
    <w:rsid w:val="00B34741"/>
    <w:rsid w:val="00B348F1"/>
    <w:rsid w:val="00B34952"/>
    <w:rsid w:val="00B34BCF"/>
    <w:rsid w:val="00B34C32"/>
    <w:rsid w:val="00B35EB7"/>
    <w:rsid w:val="00B361C0"/>
    <w:rsid w:val="00B36658"/>
    <w:rsid w:val="00B36974"/>
    <w:rsid w:val="00B36A6D"/>
    <w:rsid w:val="00B36DBE"/>
    <w:rsid w:val="00B37F09"/>
    <w:rsid w:val="00B404E4"/>
    <w:rsid w:val="00B405F4"/>
    <w:rsid w:val="00B4112B"/>
    <w:rsid w:val="00B411C1"/>
    <w:rsid w:val="00B415DC"/>
    <w:rsid w:val="00B42324"/>
    <w:rsid w:val="00B42C9C"/>
    <w:rsid w:val="00B43438"/>
    <w:rsid w:val="00B4362F"/>
    <w:rsid w:val="00B43B81"/>
    <w:rsid w:val="00B44E59"/>
    <w:rsid w:val="00B4589C"/>
    <w:rsid w:val="00B45E06"/>
    <w:rsid w:val="00B4646C"/>
    <w:rsid w:val="00B465BD"/>
    <w:rsid w:val="00B468C4"/>
    <w:rsid w:val="00B46938"/>
    <w:rsid w:val="00B47332"/>
    <w:rsid w:val="00B47C9B"/>
    <w:rsid w:val="00B50571"/>
    <w:rsid w:val="00B505E6"/>
    <w:rsid w:val="00B50662"/>
    <w:rsid w:val="00B50773"/>
    <w:rsid w:val="00B50B11"/>
    <w:rsid w:val="00B512DE"/>
    <w:rsid w:val="00B51CB4"/>
    <w:rsid w:val="00B52368"/>
    <w:rsid w:val="00B52856"/>
    <w:rsid w:val="00B529DC"/>
    <w:rsid w:val="00B52AA7"/>
    <w:rsid w:val="00B52AEE"/>
    <w:rsid w:val="00B5388A"/>
    <w:rsid w:val="00B53E7B"/>
    <w:rsid w:val="00B546C4"/>
    <w:rsid w:val="00B54848"/>
    <w:rsid w:val="00B54C02"/>
    <w:rsid w:val="00B54FDF"/>
    <w:rsid w:val="00B55099"/>
    <w:rsid w:val="00B550A7"/>
    <w:rsid w:val="00B5593C"/>
    <w:rsid w:val="00B56188"/>
    <w:rsid w:val="00B56B34"/>
    <w:rsid w:val="00B56B4E"/>
    <w:rsid w:val="00B56C28"/>
    <w:rsid w:val="00B56C2F"/>
    <w:rsid w:val="00B600AA"/>
    <w:rsid w:val="00B602CE"/>
    <w:rsid w:val="00B6046A"/>
    <w:rsid w:val="00B61BAC"/>
    <w:rsid w:val="00B62639"/>
    <w:rsid w:val="00B633A1"/>
    <w:rsid w:val="00B636AF"/>
    <w:rsid w:val="00B638E3"/>
    <w:rsid w:val="00B63A66"/>
    <w:rsid w:val="00B63AD7"/>
    <w:rsid w:val="00B63B7C"/>
    <w:rsid w:val="00B63CFE"/>
    <w:rsid w:val="00B64EE9"/>
    <w:rsid w:val="00B64F35"/>
    <w:rsid w:val="00B64F3B"/>
    <w:rsid w:val="00B6544E"/>
    <w:rsid w:val="00B65965"/>
    <w:rsid w:val="00B65CE9"/>
    <w:rsid w:val="00B65FB0"/>
    <w:rsid w:val="00B66174"/>
    <w:rsid w:val="00B6650C"/>
    <w:rsid w:val="00B66607"/>
    <w:rsid w:val="00B6685F"/>
    <w:rsid w:val="00B668BE"/>
    <w:rsid w:val="00B66CDD"/>
    <w:rsid w:val="00B66DDC"/>
    <w:rsid w:val="00B672F7"/>
    <w:rsid w:val="00B67C3E"/>
    <w:rsid w:val="00B70151"/>
    <w:rsid w:val="00B7084D"/>
    <w:rsid w:val="00B715DA"/>
    <w:rsid w:val="00B718D4"/>
    <w:rsid w:val="00B71E84"/>
    <w:rsid w:val="00B7208E"/>
    <w:rsid w:val="00B725E7"/>
    <w:rsid w:val="00B72869"/>
    <w:rsid w:val="00B72AE0"/>
    <w:rsid w:val="00B72C02"/>
    <w:rsid w:val="00B7371C"/>
    <w:rsid w:val="00B73F6C"/>
    <w:rsid w:val="00B73FC0"/>
    <w:rsid w:val="00B74429"/>
    <w:rsid w:val="00B7516E"/>
    <w:rsid w:val="00B753D0"/>
    <w:rsid w:val="00B7597E"/>
    <w:rsid w:val="00B76B3D"/>
    <w:rsid w:val="00B76FB8"/>
    <w:rsid w:val="00B77425"/>
    <w:rsid w:val="00B80206"/>
    <w:rsid w:val="00B80439"/>
    <w:rsid w:val="00B8069E"/>
    <w:rsid w:val="00B808D3"/>
    <w:rsid w:val="00B809FB"/>
    <w:rsid w:val="00B80E6C"/>
    <w:rsid w:val="00B8128F"/>
    <w:rsid w:val="00B81C34"/>
    <w:rsid w:val="00B829CA"/>
    <w:rsid w:val="00B8383C"/>
    <w:rsid w:val="00B840CF"/>
    <w:rsid w:val="00B8419C"/>
    <w:rsid w:val="00B84271"/>
    <w:rsid w:val="00B84E1B"/>
    <w:rsid w:val="00B85252"/>
    <w:rsid w:val="00B85919"/>
    <w:rsid w:val="00B85A87"/>
    <w:rsid w:val="00B867BD"/>
    <w:rsid w:val="00B87538"/>
    <w:rsid w:val="00B87C1E"/>
    <w:rsid w:val="00B90D6A"/>
    <w:rsid w:val="00B91593"/>
    <w:rsid w:val="00B91B41"/>
    <w:rsid w:val="00B91EA5"/>
    <w:rsid w:val="00B9250E"/>
    <w:rsid w:val="00B92851"/>
    <w:rsid w:val="00B92A8F"/>
    <w:rsid w:val="00B93705"/>
    <w:rsid w:val="00B93842"/>
    <w:rsid w:val="00B93AA0"/>
    <w:rsid w:val="00B93C4C"/>
    <w:rsid w:val="00B941AD"/>
    <w:rsid w:val="00B944D8"/>
    <w:rsid w:val="00B94721"/>
    <w:rsid w:val="00B947D8"/>
    <w:rsid w:val="00B9520D"/>
    <w:rsid w:val="00B97F99"/>
    <w:rsid w:val="00BA029A"/>
    <w:rsid w:val="00BA0D3D"/>
    <w:rsid w:val="00BA134F"/>
    <w:rsid w:val="00BA1912"/>
    <w:rsid w:val="00BA1BFF"/>
    <w:rsid w:val="00BA1F67"/>
    <w:rsid w:val="00BA25C5"/>
    <w:rsid w:val="00BA3C1C"/>
    <w:rsid w:val="00BA42F9"/>
    <w:rsid w:val="00BA4580"/>
    <w:rsid w:val="00BA51E6"/>
    <w:rsid w:val="00BA56A4"/>
    <w:rsid w:val="00BA7AC2"/>
    <w:rsid w:val="00BA7ADF"/>
    <w:rsid w:val="00BB048E"/>
    <w:rsid w:val="00BB087B"/>
    <w:rsid w:val="00BB0AD6"/>
    <w:rsid w:val="00BB16DF"/>
    <w:rsid w:val="00BB1E78"/>
    <w:rsid w:val="00BB2328"/>
    <w:rsid w:val="00BB28A8"/>
    <w:rsid w:val="00BB381C"/>
    <w:rsid w:val="00BB3B5C"/>
    <w:rsid w:val="00BB4643"/>
    <w:rsid w:val="00BB535F"/>
    <w:rsid w:val="00BB536A"/>
    <w:rsid w:val="00BB566E"/>
    <w:rsid w:val="00BB5735"/>
    <w:rsid w:val="00BB5CFA"/>
    <w:rsid w:val="00BB5DAA"/>
    <w:rsid w:val="00BB6762"/>
    <w:rsid w:val="00BB74F6"/>
    <w:rsid w:val="00BC0296"/>
    <w:rsid w:val="00BC04ED"/>
    <w:rsid w:val="00BC0593"/>
    <w:rsid w:val="00BC2356"/>
    <w:rsid w:val="00BC33C0"/>
    <w:rsid w:val="00BC3922"/>
    <w:rsid w:val="00BC3FAD"/>
    <w:rsid w:val="00BC41A0"/>
    <w:rsid w:val="00BC4A0A"/>
    <w:rsid w:val="00BC4EA4"/>
    <w:rsid w:val="00BC4F73"/>
    <w:rsid w:val="00BC5337"/>
    <w:rsid w:val="00BC55FF"/>
    <w:rsid w:val="00BC5C36"/>
    <w:rsid w:val="00BC6675"/>
    <w:rsid w:val="00BC7735"/>
    <w:rsid w:val="00BC7743"/>
    <w:rsid w:val="00BC7866"/>
    <w:rsid w:val="00BC7894"/>
    <w:rsid w:val="00BC796D"/>
    <w:rsid w:val="00BD0784"/>
    <w:rsid w:val="00BD0E19"/>
    <w:rsid w:val="00BD0F3F"/>
    <w:rsid w:val="00BD0F5D"/>
    <w:rsid w:val="00BD2659"/>
    <w:rsid w:val="00BD29B6"/>
    <w:rsid w:val="00BD29C2"/>
    <w:rsid w:val="00BD36E8"/>
    <w:rsid w:val="00BD3E79"/>
    <w:rsid w:val="00BD4891"/>
    <w:rsid w:val="00BD48C4"/>
    <w:rsid w:val="00BD48F6"/>
    <w:rsid w:val="00BD4D2A"/>
    <w:rsid w:val="00BD53BF"/>
    <w:rsid w:val="00BD5F6C"/>
    <w:rsid w:val="00BD6AAA"/>
    <w:rsid w:val="00BD703C"/>
    <w:rsid w:val="00BD70D2"/>
    <w:rsid w:val="00BD775C"/>
    <w:rsid w:val="00BE0377"/>
    <w:rsid w:val="00BE059A"/>
    <w:rsid w:val="00BE06AE"/>
    <w:rsid w:val="00BE10E0"/>
    <w:rsid w:val="00BE1212"/>
    <w:rsid w:val="00BE155D"/>
    <w:rsid w:val="00BE1C5F"/>
    <w:rsid w:val="00BE1E79"/>
    <w:rsid w:val="00BE3153"/>
    <w:rsid w:val="00BE3242"/>
    <w:rsid w:val="00BE3F33"/>
    <w:rsid w:val="00BE474B"/>
    <w:rsid w:val="00BE503B"/>
    <w:rsid w:val="00BE6A3E"/>
    <w:rsid w:val="00BE6F26"/>
    <w:rsid w:val="00BE70DF"/>
    <w:rsid w:val="00BE7878"/>
    <w:rsid w:val="00BF064E"/>
    <w:rsid w:val="00BF067B"/>
    <w:rsid w:val="00BF0F0C"/>
    <w:rsid w:val="00BF10E5"/>
    <w:rsid w:val="00BF25AD"/>
    <w:rsid w:val="00BF2C24"/>
    <w:rsid w:val="00BF3464"/>
    <w:rsid w:val="00BF35C6"/>
    <w:rsid w:val="00BF39A5"/>
    <w:rsid w:val="00BF406C"/>
    <w:rsid w:val="00BF4214"/>
    <w:rsid w:val="00BF50A4"/>
    <w:rsid w:val="00BF5281"/>
    <w:rsid w:val="00BF5DD9"/>
    <w:rsid w:val="00BF613A"/>
    <w:rsid w:val="00BF69B6"/>
    <w:rsid w:val="00BF69EA"/>
    <w:rsid w:val="00BF7878"/>
    <w:rsid w:val="00BF7F7B"/>
    <w:rsid w:val="00C002DD"/>
    <w:rsid w:val="00C00AF9"/>
    <w:rsid w:val="00C00E65"/>
    <w:rsid w:val="00C019A3"/>
    <w:rsid w:val="00C02F0E"/>
    <w:rsid w:val="00C02F6A"/>
    <w:rsid w:val="00C03770"/>
    <w:rsid w:val="00C0395A"/>
    <w:rsid w:val="00C03EF2"/>
    <w:rsid w:val="00C04C8F"/>
    <w:rsid w:val="00C04DFA"/>
    <w:rsid w:val="00C04E3A"/>
    <w:rsid w:val="00C055B9"/>
    <w:rsid w:val="00C058AF"/>
    <w:rsid w:val="00C05A1A"/>
    <w:rsid w:val="00C05A72"/>
    <w:rsid w:val="00C05C2B"/>
    <w:rsid w:val="00C05CF8"/>
    <w:rsid w:val="00C05E0D"/>
    <w:rsid w:val="00C05E74"/>
    <w:rsid w:val="00C06AA2"/>
    <w:rsid w:val="00C06D26"/>
    <w:rsid w:val="00C07206"/>
    <w:rsid w:val="00C07F0C"/>
    <w:rsid w:val="00C07FA3"/>
    <w:rsid w:val="00C10BE4"/>
    <w:rsid w:val="00C11F7D"/>
    <w:rsid w:val="00C12858"/>
    <w:rsid w:val="00C131AE"/>
    <w:rsid w:val="00C132BF"/>
    <w:rsid w:val="00C1331B"/>
    <w:rsid w:val="00C14409"/>
    <w:rsid w:val="00C144C0"/>
    <w:rsid w:val="00C14A16"/>
    <w:rsid w:val="00C15703"/>
    <w:rsid w:val="00C15A23"/>
    <w:rsid w:val="00C15C82"/>
    <w:rsid w:val="00C15FA5"/>
    <w:rsid w:val="00C1668A"/>
    <w:rsid w:val="00C16B41"/>
    <w:rsid w:val="00C173A6"/>
    <w:rsid w:val="00C1743D"/>
    <w:rsid w:val="00C17979"/>
    <w:rsid w:val="00C17C4D"/>
    <w:rsid w:val="00C2009E"/>
    <w:rsid w:val="00C20262"/>
    <w:rsid w:val="00C2094E"/>
    <w:rsid w:val="00C21DFF"/>
    <w:rsid w:val="00C2226A"/>
    <w:rsid w:val="00C22301"/>
    <w:rsid w:val="00C22303"/>
    <w:rsid w:val="00C226D9"/>
    <w:rsid w:val="00C22B57"/>
    <w:rsid w:val="00C23060"/>
    <w:rsid w:val="00C232C6"/>
    <w:rsid w:val="00C239A1"/>
    <w:rsid w:val="00C23A82"/>
    <w:rsid w:val="00C23D3E"/>
    <w:rsid w:val="00C23DA4"/>
    <w:rsid w:val="00C23F85"/>
    <w:rsid w:val="00C24AA4"/>
    <w:rsid w:val="00C24D76"/>
    <w:rsid w:val="00C24DF2"/>
    <w:rsid w:val="00C250BC"/>
    <w:rsid w:val="00C2515A"/>
    <w:rsid w:val="00C253DD"/>
    <w:rsid w:val="00C2567C"/>
    <w:rsid w:val="00C25EDE"/>
    <w:rsid w:val="00C26132"/>
    <w:rsid w:val="00C26303"/>
    <w:rsid w:val="00C26897"/>
    <w:rsid w:val="00C275B2"/>
    <w:rsid w:val="00C3071C"/>
    <w:rsid w:val="00C308AD"/>
    <w:rsid w:val="00C30931"/>
    <w:rsid w:val="00C30AAA"/>
    <w:rsid w:val="00C31141"/>
    <w:rsid w:val="00C31ADD"/>
    <w:rsid w:val="00C32332"/>
    <w:rsid w:val="00C3262E"/>
    <w:rsid w:val="00C32748"/>
    <w:rsid w:val="00C334A5"/>
    <w:rsid w:val="00C33839"/>
    <w:rsid w:val="00C33B3C"/>
    <w:rsid w:val="00C352EF"/>
    <w:rsid w:val="00C3553E"/>
    <w:rsid w:val="00C36120"/>
    <w:rsid w:val="00C363D7"/>
    <w:rsid w:val="00C36A65"/>
    <w:rsid w:val="00C36B7B"/>
    <w:rsid w:val="00C36CCA"/>
    <w:rsid w:val="00C3737E"/>
    <w:rsid w:val="00C3794E"/>
    <w:rsid w:val="00C40556"/>
    <w:rsid w:val="00C40DF2"/>
    <w:rsid w:val="00C41793"/>
    <w:rsid w:val="00C41E50"/>
    <w:rsid w:val="00C42DD7"/>
    <w:rsid w:val="00C436A8"/>
    <w:rsid w:val="00C43921"/>
    <w:rsid w:val="00C43945"/>
    <w:rsid w:val="00C4395B"/>
    <w:rsid w:val="00C43DCF"/>
    <w:rsid w:val="00C443DE"/>
    <w:rsid w:val="00C4446F"/>
    <w:rsid w:val="00C447CE"/>
    <w:rsid w:val="00C44AD9"/>
    <w:rsid w:val="00C45701"/>
    <w:rsid w:val="00C45917"/>
    <w:rsid w:val="00C46066"/>
    <w:rsid w:val="00C460B4"/>
    <w:rsid w:val="00C463F0"/>
    <w:rsid w:val="00C468A2"/>
    <w:rsid w:val="00C46C97"/>
    <w:rsid w:val="00C4725B"/>
    <w:rsid w:val="00C47428"/>
    <w:rsid w:val="00C47E38"/>
    <w:rsid w:val="00C5013B"/>
    <w:rsid w:val="00C50918"/>
    <w:rsid w:val="00C516CE"/>
    <w:rsid w:val="00C51A17"/>
    <w:rsid w:val="00C528A9"/>
    <w:rsid w:val="00C53C5F"/>
    <w:rsid w:val="00C53CBD"/>
    <w:rsid w:val="00C53CEA"/>
    <w:rsid w:val="00C53F9D"/>
    <w:rsid w:val="00C53FC3"/>
    <w:rsid w:val="00C53FC9"/>
    <w:rsid w:val="00C542C0"/>
    <w:rsid w:val="00C5479C"/>
    <w:rsid w:val="00C54CA2"/>
    <w:rsid w:val="00C54F2B"/>
    <w:rsid w:val="00C5548B"/>
    <w:rsid w:val="00C55AB0"/>
    <w:rsid w:val="00C5640B"/>
    <w:rsid w:val="00C56719"/>
    <w:rsid w:val="00C5692E"/>
    <w:rsid w:val="00C56B9F"/>
    <w:rsid w:val="00C57A49"/>
    <w:rsid w:val="00C57E06"/>
    <w:rsid w:val="00C57E83"/>
    <w:rsid w:val="00C605CC"/>
    <w:rsid w:val="00C60EED"/>
    <w:rsid w:val="00C60FC1"/>
    <w:rsid w:val="00C617B7"/>
    <w:rsid w:val="00C61814"/>
    <w:rsid w:val="00C61B7A"/>
    <w:rsid w:val="00C622D1"/>
    <w:rsid w:val="00C62558"/>
    <w:rsid w:val="00C628F4"/>
    <w:rsid w:val="00C62B06"/>
    <w:rsid w:val="00C633B0"/>
    <w:rsid w:val="00C63805"/>
    <w:rsid w:val="00C63B1F"/>
    <w:rsid w:val="00C63E69"/>
    <w:rsid w:val="00C64DDE"/>
    <w:rsid w:val="00C65729"/>
    <w:rsid w:val="00C65D54"/>
    <w:rsid w:val="00C662AE"/>
    <w:rsid w:val="00C662B3"/>
    <w:rsid w:val="00C663F0"/>
    <w:rsid w:val="00C6682B"/>
    <w:rsid w:val="00C668D9"/>
    <w:rsid w:val="00C66C74"/>
    <w:rsid w:val="00C670F8"/>
    <w:rsid w:val="00C67408"/>
    <w:rsid w:val="00C674A9"/>
    <w:rsid w:val="00C70975"/>
    <w:rsid w:val="00C70CDC"/>
    <w:rsid w:val="00C70F84"/>
    <w:rsid w:val="00C71007"/>
    <w:rsid w:val="00C71612"/>
    <w:rsid w:val="00C72091"/>
    <w:rsid w:val="00C72154"/>
    <w:rsid w:val="00C72770"/>
    <w:rsid w:val="00C72A4B"/>
    <w:rsid w:val="00C72CCA"/>
    <w:rsid w:val="00C731B4"/>
    <w:rsid w:val="00C744FA"/>
    <w:rsid w:val="00C745E2"/>
    <w:rsid w:val="00C74CE7"/>
    <w:rsid w:val="00C7505A"/>
    <w:rsid w:val="00C75DC4"/>
    <w:rsid w:val="00C762DA"/>
    <w:rsid w:val="00C7660E"/>
    <w:rsid w:val="00C76751"/>
    <w:rsid w:val="00C76E80"/>
    <w:rsid w:val="00C76ECB"/>
    <w:rsid w:val="00C771DC"/>
    <w:rsid w:val="00C775F2"/>
    <w:rsid w:val="00C7794C"/>
    <w:rsid w:val="00C77B81"/>
    <w:rsid w:val="00C77F28"/>
    <w:rsid w:val="00C802C2"/>
    <w:rsid w:val="00C803CF"/>
    <w:rsid w:val="00C81312"/>
    <w:rsid w:val="00C82AA8"/>
    <w:rsid w:val="00C83219"/>
    <w:rsid w:val="00C83273"/>
    <w:rsid w:val="00C832F1"/>
    <w:rsid w:val="00C836EF"/>
    <w:rsid w:val="00C83CC9"/>
    <w:rsid w:val="00C8406B"/>
    <w:rsid w:val="00C84129"/>
    <w:rsid w:val="00C84154"/>
    <w:rsid w:val="00C841E1"/>
    <w:rsid w:val="00C84A9D"/>
    <w:rsid w:val="00C84FB2"/>
    <w:rsid w:val="00C85763"/>
    <w:rsid w:val="00C86B30"/>
    <w:rsid w:val="00C86C5B"/>
    <w:rsid w:val="00C871B8"/>
    <w:rsid w:val="00C872D7"/>
    <w:rsid w:val="00C873C6"/>
    <w:rsid w:val="00C87927"/>
    <w:rsid w:val="00C87AEE"/>
    <w:rsid w:val="00C90942"/>
    <w:rsid w:val="00C909C6"/>
    <w:rsid w:val="00C909FF"/>
    <w:rsid w:val="00C90AE5"/>
    <w:rsid w:val="00C90AEC"/>
    <w:rsid w:val="00C90DE2"/>
    <w:rsid w:val="00C91171"/>
    <w:rsid w:val="00C91B2F"/>
    <w:rsid w:val="00C91C1C"/>
    <w:rsid w:val="00C91C36"/>
    <w:rsid w:val="00C91FFB"/>
    <w:rsid w:val="00C92AB9"/>
    <w:rsid w:val="00C92C14"/>
    <w:rsid w:val="00C93B07"/>
    <w:rsid w:val="00C93F48"/>
    <w:rsid w:val="00C953F1"/>
    <w:rsid w:val="00C95E1C"/>
    <w:rsid w:val="00C96B56"/>
    <w:rsid w:val="00C97290"/>
    <w:rsid w:val="00C9752E"/>
    <w:rsid w:val="00C976CB"/>
    <w:rsid w:val="00C9780E"/>
    <w:rsid w:val="00C97A88"/>
    <w:rsid w:val="00CA02F0"/>
    <w:rsid w:val="00CA0323"/>
    <w:rsid w:val="00CA03BE"/>
    <w:rsid w:val="00CA059B"/>
    <w:rsid w:val="00CA0C35"/>
    <w:rsid w:val="00CA0D79"/>
    <w:rsid w:val="00CA1167"/>
    <w:rsid w:val="00CA11C7"/>
    <w:rsid w:val="00CA166B"/>
    <w:rsid w:val="00CA23B1"/>
    <w:rsid w:val="00CA2BA8"/>
    <w:rsid w:val="00CA2D11"/>
    <w:rsid w:val="00CA321D"/>
    <w:rsid w:val="00CA355A"/>
    <w:rsid w:val="00CA3C11"/>
    <w:rsid w:val="00CA404E"/>
    <w:rsid w:val="00CA4143"/>
    <w:rsid w:val="00CA48AE"/>
    <w:rsid w:val="00CA4D1D"/>
    <w:rsid w:val="00CA503F"/>
    <w:rsid w:val="00CA5BA3"/>
    <w:rsid w:val="00CA5EC4"/>
    <w:rsid w:val="00CA6441"/>
    <w:rsid w:val="00CA68AF"/>
    <w:rsid w:val="00CA724A"/>
    <w:rsid w:val="00CA7977"/>
    <w:rsid w:val="00CA7AD7"/>
    <w:rsid w:val="00CB04E6"/>
    <w:rsid w:val="00CB083A"/>
    <w:rsid w:val="00CB0CC3"/>
    <w:rsid w:val="00CB0ED4"/>
    <w:rsid w:val="00CB14A2"/>
    <w:rsid w:val="00CB16D7"/>
    <w:rsid w:val="00CB1BC9"/>
    <w:rsid w:val="00CB1C7B"/>
    <w:rsid w:val="00CB25C7"/>
    <w:rsid w:val="00CB2A6A"/>
    <w:rsid w:val="00CB33B4"/>
    <w:rsid w:val="00CB3457"/>
    <w:rsid w:val="00CB4060"/>
    <w:rsid w:val="00CB4668"/>
    <w:rsid w:val="00CB4DEF"/>
    <w:rsid w:val="00CB5776"/>
    <w:rsid w:val="00CB5C61"/>
    <w:rsid w:val="00CB66A5"/>
    <w:rsid w:val="00CB672E"/>
    <w:rsid w:val="00CB718E"/>
    <w:rsid w:val="00CB7408"/>
    <w:rsid w:val="00CC17AB"/>
    <w:rsid w:val="00CC1FEA"/>
    <w:rsid w:val="00CC29AC"/>
    <w:rsid w:val="00CC2B62"/>
    <w:rsid w:val="00CC2C1E"/>
    <w:rsid w:val="00CC2C52"/>
    <w:rsid w:val="00CC3334"/>
    <w:rsid w:val="00CC366B"/>
    <w:rsid w:val="00CC4110"/>
    <w:rsid w:val="00CC424F"/>
    <w:rsid w:val="00CC43B5"/>
    <w:rsid w:val="00CC4A97"/>
    <w:rsid w:val="00CC5638"/>
    <w:rsid w:val="00CC5751"/>
    <w:rsid w:val="00CC63D2"/>
    <w:rsid w:val="00CC685A"/>
    <w:rsid w:val="00CC6E9C"/>
    <w:rsid w:val="00CC702C"/>
    <w:rsid w:val="00CC72FC"/>
    <w:rsid w:val="00CC738F"/>
    <w:rsid w:val="00CC760A"/>
    <w:rsid w:val="00CC7EFD"/>
    <w:rsid w:val="00CD01AF"/>
    <w:rsid w:val="00CD0BDA"/>
    <w:rsid w:val="00CD2023"/>
    <w:rsid w:val="00CD21FD"/>
    <w:rsid w:val="00CD2960"/>
    <w:rsid w:val="00CD3ED7"/>
    <w:rsid w:val="00CD450A"/>
    <w:rsid w:val="00CD4959"/>
    <w:rsid w:val="00CD4FA7"/>
    <w:rsid w:val="00CD500F"/>
    <w:rsid w:val="00CD538E"/>
    <w:rsid w:val="00CD573E"/>
    <w:rsid w:val="00CD5D71"/>
    <w:rsid w:val="00CD5F39"/>
    <w:rsid w:val="00CD6401"/>
    <w:rsid w:val="00CD6428"/>
    <w:rsid w:val="00CD7944"/>
    <w:rsid w:val="00CE0E20"/>
    <w:rsid w:val="00CE1BC4"/>
    <w:rsid w:val="00CE20E8"/>
    <w:rsid w:val="00CE23C1"/>
    <w:rsid w:val="00CE2726"/>
    <w:rsid w:val="00CE358F"/>
    <w:rsid w:val="00CE37A6"/>
    <w:rsid w:val="00CE4316"/>
    <w:rsid w:val="00CE4A8C"/>
    <w:rsid w:val="00CE54C8"/>
    <w:rsid w:val="00CE5881"/>
    <w:rsid w:val="00CE5A29"/>
    <w:rsid w:val="00CE5B43"/>
    <w:rsid w:val="00CE60A4"/>
    <w:rsid w:val="00CE6886"/>
    <w:rsid w:val="00CE6B2D"/>
    <w:rsid w:val="00CE76AE"/>
    <w:rsid w:val="00CE7F26"/>
    <w:rsid w:val="00CF0303"/>
    <w:rsid w:val="00CF061A"/>
    <w:rsid w:val="00CF0886"/>
    <w:rsid w:val="00CF0E51"/>
    <w:rsid w:val="00CF137F"/>
    <w:rsid w:val="00CF13C1"/>
    <w:rsid w:val="00CF1B87"/>
    <w:rsid w:val="00CF1F81"/>
    <w:rsid w:val="00CF2606"/>
    <w:rsid w:val="00CF2A35"/>
    <w:rsid w:val="00CF2EFD"/>
    <w:rsid w:val="00CF369D"/>
    <w:rsid w:val="00CF567A"/>
    <w:rsid w:val="00CF5D50"/>
    <w:rsid w:val="00CF5E3E"/>
    <w:rsid w:val="00CF5F70"/>
    <w:rsid w:val="00CF5FE5"/>
    <w:rsid w:val="00CF631B"/>
    <w:rsid w:val="00CF6D46"/>
    <w:rsid w:val="00CF6D69"/>
    <w:rsid w:val="00CF737E"/>
    <w:rsid w:val="00CF7642"/>
    <w:rsid w:val="00CF7904"/>
    <w:rsid w:val="00CF7B24"/>
    <w:rsid w:val="00CF7CEA"/>
    <w:rsid w:val="00D00789"/>
    <w:rsid w:val="00D007A3"/>
    <w:rsid w:val="00D007A5"/>
    <w:rsid w:val="00D00B7C"/>
    <w:rsid w:val="00D00D77"/>
    <w:rsid w:val="00D01160"/>
    <w:rsid w:val="00D02229"/>
    <w:rsid w:val="00D02746"/>
    <w:rsid w:val="00D034E8"/>
    <w:rsid w:val="00D035DF"/>
    <w:rsid w:val="00D03FB1"/>
    <w:rsid w:val="00D0433B"/>
    <w:rsid w:val="00D04395"/>
    <w:rsid w:val="00D0488B"/>
    <w:rsid w:val="00D04C32"/>
    <w:rsid w:val="00D04DB2"/>
    <w:rsid w:val="00D052E9"/>
    <w:rsid w:val="00D058C2"/>
    <w:rsid w:val="00D05982"/>
    <w:rsid w:val="00D05E9A"/>
    <w:rsid w:val="00D0633F"/>
    <w:rsid w:val="00D06627"/>
    <w:rsid w:val="00D067E1"/>
    <w:rsid w:val="00D06904"/>
    <w:rsid w:val="00D06963"/>
    <w:rsid w:val="00D06C47"/>
    <w:rsid w:val="00D06E65"/>
    <w:rsid w:val="00D07334"/>
    <w:rsid w:val="00D10525"/>
    <w:rsid w:val="00D10AD4"/>
    <w:rsid w:val="00D10F20"/>
    <w:rsid w:val="00D113D6"/>
    <w:rsid w:val="00D114EE"/>
    <w:rsid w:val="00D11965"/>
    <w:rsid w:val="00D12309"/>
    <w:rsid w:val="00D131BD"/>
    <w:rsid w:val="00D1367E"/>
    <w:rsid w:val="00D136DF"/>
    <w:rsid w:val="00D13FCD"/>
    <w:rsid w:val="00D142AD"/>
    <w:rsid w:val="00D14537"/>
    <w:rsid w:val="00D15219"/>
    <w:rsid w:val="00D15961"/>
    <w:rsid w:val="00D15CA4"/>
    <w:rsid w:val="00D15D5C"/>
    <w:rsid w:val="00D15DDD"/>
    <w:rsid w:val="00D15E77"/>
    <w:rsid w:val="00D16088"/>
    <w:rsid w:val="00D16A13"/>
    <w:rsid w:val="00D16A5E"/>
    <w:rsid w:val="00D17A14"/>
    <w:rsid w:val="00D17F01"/>
    <w:rsid w:val="00D20360"/>
    <w:rsid w:val="00D20617"/>
    <w:rsid w:val="00D20F5E"/>
    <w:rsid w:val="00D2179D"/>
    <w:rsid w:val="00D21A1A"/>
    <w:rsid w:val="00D21D56"/>
    <w:rsid w:val="00D22D12"/>
    <w:rsid w:val="00D23289"/>
    <w:rsid w:val="00D232A9"/>
    <w:rsid w:val="00D23602"/>
    <w:rsid w:val="00D236D3"/>
    <w:rsid w:val="00D23857"/>
    <w:rsid w:val="00D243B1"/>
    <w:rsid w:val="00D24B1B"/>
    <w:rsid w:val="00D24CC3"/>
    <w:rsid w:val="00D24D67"/>
    <w:rsid w:val="00D254D8"/>
    <w:rsid w:val="00D25578"/>
    <w:rsid w:val="00D25F55"/>
    <w:rsid w:val="00D261EB"/>
    <w:rsid w:val="00D26493"/>
    <w:rsid w:val="00D27338"/>
    <w:rsid w:val="00D274F8"/>
    <w:rsid w:val="00D3008E"/>
    <w:rsid w:val="00D3017B"/>
    <w:rsid w:val="00D30A87"/>
    <w:rsid w:val="00D31562"/>
    <w:rsid w:val="00D31993"/>
    <w:rsid w:val="00D31DF2"/>
    <w:rsid w:val="00D31EFC"/>
    <w:rsid w:val="00D320FF"/>
    <w:rsid w:val="00D32474"/>
    <w:rsid w:val="00D33355"/>
    <w:rsid w:val="00D337E5"/>
    <w:rsid w:val="00D344AB"/>
    <w:rsid w:val="00D344ED"/>
    <w:rsid w:val="00D34B41"/>
    <w:rsid w:val="00D3521E"/>
    <w:rsid w:val="00D35866"/>
    <w:rsid w:val="00D368F5"/>
    <w:rsid w:val="00D3710F"/>
    <w:rsid w:val="00D375FF"/>
    <w:rsid w:val="00D4054B"/>
    <w:rsid w:val="00D40A2D"/>
    <w:rsid w:val="00D40B39"/>
    <w:rsid w:val="00D42067"/>
    <w:rsid w:val="00D422E9"/>
    <w:rsid w:val="00D42872"/>
    <w:rsid w:val="00D42B21"/>
    <w:rsid w:val="00D43D07"/>
    <w:rsid w:val="00D4403A"/>
    <w:rsid w:val="00D4467C"/>
    <w:rsid w:val="00D44BB3"/>
    <w:rsid w:val="00D44CD5"/>
    <w:rsid w:val="00D45DB6"/>
    <w:rsid w:val="00D45FD1"/>
    <w:rsid w:val="00D45FFD"/>
    <w:rsid w:val="00D46020"/>
    <w:rsid w:val="00D46176"/>
    <w:rsid w:val="00D46178"/>
    <w:rsid w:val="00D468B7"/>
    <w:rsid w:val="00D46D1C"/>
    <w:rsid w:val="00D46D40"/>
    <w:rsid w:val="00D46F10"/>
    <w:rsid w:val="00D4766A"/>
    <w:rsid w:val="00D500D2"/>
    <w:rsid w:val="00D50210"/>
    <w:rsid w:val="00D504C8"/>
    <w:rsid w:val="00D509FD"/>
    <w:rsid w:val="00D50AF0"/>
    <w:rsid w:val="00D50C17"/>
    <w:rsid w:val="00D51103"/>
    <w:rsid w:val="00D51892"/>
    <w:rsid w:val="00D53173"/>
    <w:rsid w:val="00D533EF"/>
    <w:rsid w:val="00D53645"/>
    <w:rsid w:val="00D550CF"/>
    <w:rsid w:val="00D55138"/>
    <w:rsid w:val="00D56857"/>
    <w:rsid w:val="00D570EA"/>
    <w:rsid w:val="00D57354"/>
    <w:rsid w:val="00D5774B"/>
    <w:rsid w:val="00D57A95"/>
    <w:rsid w:val="00D57E05"/>
    <w:rsid w:val="00D600CC"/>
    <w:rsid w:val="00D60A49"/>
    <w:rsid w:val="00D60A6E"/>
    <w:rsid w:val="00D6133B"/>
    <w:rsid w:val="00D613CD"/>
    <w:rsid w:val="00D62363"/>
    <w:rsid w:val="00D62827"/>
    <w:rsid w:val="00D62DA9"/>
    <w:rsid w:val="00D63663"/>
    <w:rsid w:val="00D637AD"/>
    <w:rsid w:val="00D638D6"/>
    <w:rsid w:val="00D63C44"/>
    <w:rsid w:val="00D6442B"/>
    <w:rsid w:val="00D64F59"/>
    <w:rsid w:val="00D65400"/>
    <w:rsid w:val="00D6545B"/>
    <w:rsid w:val="00D65C64"/>
    <w:rsid w:val="00D66E19"/>
    <w:rsid w:val="00D66EB6"/>
    <w:rsid w:val="00D6702E"/>
    <w:rsid w:val="00D70317"/>
    <w:rsid w:val="00D7035F"/>
    <w:rsid w:val="00D703F8"/>
    <w:rsid w:val="00D70CE3"/>
    <w:rsid w:val="00D718AB"/>
    <w:rsid w:val="00D7244D"/>
    <w:rsid w:val="00D72AB0"/>
    <w:rsid w:val="00D736F5"/>
    <w:rsid w:val="00D739E1"/>
    <w:rsid w:val="00D73EC4"/>
    <w:rsid w:val="00D73F7C"/>
    <w:rsid w:val="00D744F8"/>
    <w:rsid w:val="00D74748"/>
    <w:rsid w:val="00D74839"/>
    <w:rsid w:val="00D74E5A"/>
    <w:rsid w:val="00D756E1"/>
    <w:rsid w:val="00D76070"/>
    <w:rsid w:val="00D76FBA"/>
    <w:rsid w:val="00D77F85"/>
    <w:rsid w:val="00D800D9"/>
    <w:rsid w:val="00D8026D"/>
    <w:rsid w:val="00D8055C"/>
    <w:rsid w:val="00D81479"/>
    <w:rsid w:val="00D81E29"/>
    <w:rsid w:val="00D82E03"/>
    <w:rsid w:val="00D83B5C"/>
    <w:rsid w:val="00D83EE4"/>
    <w:rsid w:val="00D83F30"/>
    <w:rsid w:val="00D844AF"/>
    <w:rsid w:val="00D84B48"/>
    <w:rsid w:val="00D8500E"/>
    <w:rsid w:val="00D850EC"/>
    <w:rsid w:val="00D852D1"/>
    <w:rsid w:val="00D86515"/>
    <w:rsid w:val="00D8699B"/>
    <w:rsid w:val="00D86C42"/>
    <w:rsid w:val="00D872A1"/>
    <w:rsid w:val="00D87577"/>
    <w:rsid w:val="00D87C9C"/>
    <w:rsid w:val="00D90CEE"/>
    <w:rsid w:val="00D90EB5"/>
    <w:rsid w:val="00D914BE"/>
    <w:rsid w:val="00D91708"/>
    <w:rsid w:val="00D91E7F"/>
    <w:rsid w:val="00D92564"/>
    <w:rsid w:val="00D94A09"/>
    <w:rsid w:val="00D95A14"/>
    <w:rsid w:val="00D95ED9"/>
    <w:rsid w:val="00D96196"/>
    <w:rsid w:val="00D96310"/>
    <w:rsid w:val="00D96518"/>
    <w:rsid w:val="00D96900"/>
    <w:rsid w:val="00D972EE"/>
    <w:rsid w:val="00D977B2"/>
    <w:rsid w:val="00D97BD2"/>
    <w:rsid w:val="00D97DD2"/>
    <w:rsid w:val="00D97F1E"/>
    <w:rsid w:val="00DA0321"/>
    <w:rsid w:val="00DA03A8"/>
    <w:rsid w:val="00DA0806"/>
    <w:rsid w:val="00DA094A"/>
    <w:rsid w:val="00DA0B0F"/>
    <w:rsid w:val="00DA1AE6"/>
    <w:rsid w:val="00DA1BE6"/>
    <w:rsid w:val="00DA1DDB"/>
    <w:rsid w:val="00DA2740"/>
    <w:rsid w:val="00DA2B75"/>
    <w:rsid w:val="00DA2B9E"/>
    <w:rsid w:val="00DA2DAA"/>
    <w:rsid w:val="00DA3CCA"/>
    <w:rsid w:val="00DA5141"/>
    <w:rsid w:val="00DA553D"/>
    <w:rsid w:val="00DA5E9F"/>
    <w:rsid w:val="00DA6007"/>
    <w:rsid w:val="00DA6921"/>
    <w:rsid w:val="00DA6AC9"/>
    <w:rsid w:val="00DA74A6"/>
    <w:rsid w:val="00DA758D"/>
    <w:rsid w:val="00DA7A73"/>
    <w:rsid w:val="00DA7B9B"/>
    <w:rsid w:val="00DB0911"/>
    <w:rsid w:val="00DB09B3"/>
    <w:rsid w:val="00DB173C"/>
    <w:rsid w:val="00DB2F64"/>
    <w:rsid w:val="00DB3775"/>
    <w:rsid w:val="00DB3E45"/>
    <w:rsid w:val="00DB4153"/>
    <w:rsid w:val="00DB418F"/>
    <w:rsid w:val="00DB5A88"/>
    <w:rsid w:val="00DB5CD4"/>
    <w:rsid w:val="00DB5F81"/>
    <w:rsid w:val="00DB63CE"/>
    <w:rsid w:val="00DB6BB3"/>
    <w:rsid w:val="00DB6D3C"/>
    <w:rsid w:val="00DB6E06"/>
    <w:rsid w:val="00DB7110"/>
    <w:rsid w:val="00DB72EF"/>
    <w:rsid w:val="00DB7BA5"/>
    <w:rsid w:val="00DC06E3"/>
    <w:rsid w:val="00DC0A4F"/>
    <w:rsid w:val="00DC0EE7"/>
    <w:rsid w:val="00DC12EB"/>
    <w:rsid w:val="00DC2282"/>
    <w:rsid w:val="00DC28E5"/>
    <w:rsid w:val="00DC32CB"/>
    <w:rsid w:val="00DC3AF2"/>
    <w:rsid w:val="00DC4686"/>
    <w:rsid w:val="00DC4BD8"/>
    <w:rsid w:val="00DC56FC"/>
    <w:rsid w:val="00DC7A2A"/>
    <w:rsid w:val="00DC7A5B"/>
    <w:rsid w:val="00DC7B72"/>
    <w:rsid w:val="00DD0641"/>
    <w:rsid w:val="00DD0AE6"/>
    <w:rsid w:val="00DD141A"/>
    <w:rsid w:val="00DD14B3"/>
    <w:rsid w:val="00DD1562"/>
    <w:rsid w:val="00DD2279"/>
    <w:rsid w:val="00DD2F80"/>
    <w:rsid w:val="00DD3AD1"/>
    <w:rsid w:val="00DD40B3"/>
    <w:rsid w:val="00DD4713"/>
    <w:rsid w:val="00DD494E"/>
    <w:rsid w:val="00DD519D"/>
    <w:rsid w:val="00DD537E"/>
    <w:rsid w:val="00DD5DA9"/>
    <w:rsid w:val="00DD6A6F"/>
    <w:rsid w:val="00DD73F9"/>
    <w:rsid w:val="00DD7518"/>
    <w:rsid w:val="00DD7C9A"/>
    <w:rsid w:val="00DD7CB7"/>
    <w:rsid w:val="00DE0E03"/>
    <w:rsid w:val="00DE1236"/>
    <w:rsid w:val="00DE14A0"/>
    <w:rsid w:val="00DE1AAA"/>
    <w:rsid w:val="00DE1B5F"/>
    <w:rsid w:val="00DE2316"/>
    <w:rsid w:val="00DE2923"/>
    <w:rsid w:val="00DE29DE"/>
    <w:rsid w:val="00DE2EF3"/>
    <w:rsid w:val="00DE327D"/>
    <w:rsid w:val="00DE37F4"/>
    <w:rsid w:val="00DE38F0"/>
    <w:rsid w:val="00DE3E8C"/>
    <w:rsid w:val="00DE461B"/>
    <w:rsid w:val="00DE4A14"/>
    <w:rsid w:val="00DE4B9E"/>
    <w:rsid w:val="00DE4DD5"/>
    <w:rsid w:val="00DE5139"/>
    <w:rsid w:val="00DE608B"/>
    <w:rsid w:val="00DE6394"/>
    <w:rsid w:val="00DE6A7E"/>
    <w:rsid w:val="00DE6B17"/>
    <w:rsid w:val="00DE6BDD"/>
    <w:rsid w:val="00DE6FCE"/>
    <w:rsid w:val="00DE72F4"/>
    <w:rsid w:val="00DE7E51"/>
    <w:rsid w:val="00DE7F88"/>
    <w:rsid w:val="00DF1AE2"/>
    <w:rsid w:val="00DF270D"/>
    <w:rsid w:val="00DF283F"/>
    <w:rsid w:val="00DF2B28"/>
    <w:rsid w:val="00DF2D2C"/>
    <w:rsid w:val="00DF2EC0"/>
    <w:rsid w:val="00DF3382"/>
    <w:rsid w:val="00DF3F7F"/>
    <w:rsid w:val="00DF4A9B"/>
    <w:rsid w:val="00DF4E10"/>
    <w:rsid w:val="00DF51CC"/>
    <w:rsid w:val="00DF5250"/>
    <w:rsid w:val="00DF5D13"/>
    <w:rsid w:val="00DF61C6"/>
    <w:rsid w:val="00DF68BC"/>
    <w:rsid w:val="00DF7362"/>
    <w:rsid w:val="00DF78C1"/>
    <w:rsid w:val="00DF7FDE"/>
    <w:rsid w:val="00E000EA"/>
    <w:rsid w:val="00E00698"/>
    <w:rsid w:val="00E01F38"/>
    <w:rsid w:val="00E03998"/>
    <w:rsid w:val="00E042FD"/>
    <w:rsid w:val="00E04649"/>
    <w:rsid w:val="00E053F7"/>
    <w:rsid w:val="00E058A8"/>
    <w:rsid w:val="00E067CD"/>
    <w:rsid w:val="00E06DE9"/>
    <w:rsid w:val="00E06E0E"/>
    <w:rsid w:val="00E0707E"/>
    <w:rsid w:val="00E07425"/>
    <w:rsid w:val="00E0784D"/>
    <w:rsid w:val="00E07E30"/>
    <w:rsid w:val="00E10082"/>
    <w:rsid w:val="00E10186"/>
    <w:rsid w:val="00E1097A"/>
    <w:rsid w:val="00E11890"/>
    <w:rsid w:val="00E11BC8"/>
    <w:rsid w:val="00E11C5A"/>
    <w:rsid w:val="00E11D04"/>
    <w:rsid w:val="00E125D0"/>
    <w:rsid w:val="00E1270F"/>
    <w:rsid w:val="00E13205"/>
    <w:rsid w:val="00E1325C"/>
    <w:rsid w:val="00E13546"/>
    <w:rsid w:val="00E13BB1"/>
    <w:rsid w:val="00E14145"/>
    <w:rsid w:val="00E14ADB"/>
    <w:rsid w:val="00E15742"/>
    <w:rsid w:val="00E15864"/>
    <w:rsid w:val="00E15A7F"/>
    <w:rsid w:val="00E15DC5"/>
    <w:rsid w:val="00E16828"/>
    <w:rsid w:val="00E1746A"/>
    <w:rsid w:val="00E17622"/>
    <w:rsid w:val="00E17B2E"/>
    <w:rsid w:val="00E2011A"/>
    <w:rsid w:val="00E20121"/>
    <w:rsid w:val="00E20428"/>
    <w:rsid w:val="00E207BF"/>
    <w:rsid w:val="00E20926"/>
    <w:rsid w:val="00E213C6"/>
    <w:rsid w:val="00E230E9"/>
    <w:rsid w:val="00E23263"/>
    <w:rsid w:val="00E236C9"/>
    <w:rsid w:val="00E24001"/>
    <w:rsid w:val="00E24A95"/>
    <w:rsid w:val="00E24B24"/>
    <w:rsid w:val="00E25090"/>
    <w:rsid w:val="00E256EC"/>
    <w:rsid w:val="00E25AAC"/>
    <w:rsid w:val="00E25B4F"/>
    <w:rsid w:val="00E26086"/>
    <w:rsid w:val="00E275BE"/>
    <w:rsid w:val="00E30114"/>
    <w:rsid w:val="00E30330"/>
    <w:rsid w:val="00E3106F"/>
    <w:rsid w:val="00E31237"/>
    <w:rsid w:val="00E312FE"/>
    <w:rsid w:val="00E31408"/>
    <w:rsid w:val="00E3270B"/>
    <w:rsid w:val="00E33750"/>
    <w:rsid w:val="00E344A6"/>
    <w:rsid w:val="00E34567"/>
    <w:rsid w:val="00E3678B"/>
    <w:rsid w:val="00E36AF1"/>
    <w:rsid w:val="00E36CCE"/>
    <w:rsid w:val="00E37965"/>
    <w:rsid w:val="00E4100E"/>
    <w:rsid w:val="00E41490"/>
    <w:rsid w:val="00E418C5"/>
    <w:rsid w:val="00E41947"/>
    <w:rsid w:val="00E41B08"/>
    <w:rsid w:val="00E4318D"/>
    <w:rsid w:val="00E43CA1"/>
    <w:rsid w:val="00E44546"/>
    <w:rsid w:val="00E461DB"/>
    <w:rsid w:val="00E46CB2"/>
    <w:rsid w:val="00E4706C"/>
    <w:rsid w:val="00E473E3"/>
    <w:rsid w:val="00E519FC"/>
    <w:rsid w:val="00E51C15"/>
    <w:rsid w:val="00E522E4"/>
    <w:rsid w:val="00E523E2"/>
    <w:rsid w:val="00E5259C"/>
    <w:rsid w:val="00E5272F"/>
    <w:rsid w:val="00E52F75"/>
    <w:rsid w:val="00E536BD"/>
    <w:rsid w:val="00E5382D"/>
    <w:rsid w:val="00E543B7"/>
    <w:rsid w:val="00E54BF6"/>
    <w:rsid w:val="00E55635"/>
    <w:rsid w:val="00E56155"/>
    <w:rsid w:val="00E56333"/>
    <w:rsid w:val="00E5645E"/>
    <w:rsid w:val="00E56993"/>
    <w:rsid w:val="00E56AE5"/>
    <w:rsid w:val="00E57AEA"/>
    <w:rsid w:val="00E57F81"/>
    <w:rsid w:val="00E606BE"/>
    <w:rsid w:val="00E607CF"/>
    <w:rsid w:val="00E60D41"/>
    <w:rsid w:val="00E615C3"/>
    <w:rsid w:val="00E61C8F"/>
    <w:rsid w:val="00E620E8"/>
    <w:rsid w:val="00E6268E"/>
    <w:rsid w:val="00E62BB6"/>
    <w:rsid w:val="00E63A3C"/>
    <w:rsid w:val="00E63E93"/>
    <w:rsid w:val="00E64A89"/>
    <w:rsid w:val="00E64AA7"/>
    <w:rsid w:val="00E64B8B"/>
    <w:rsid w:val="00E6573A"/>
    <w:rsid w:val="00E65994"/>
    <w:rsid w:val="00E65FEE"/>
    <w:rsid w:val="00E672BD"/>
    <w:rsid w:val="00E673F8"/>
    <w:rsid w:val="00E67F52"/>
    <w:rsid w:val="00E70DBA"/>
    <w:rsid w:val="00E70FC8"/>
    <w:rsid w:val="00E7116B"/>
    <w:rsid w:val="00E713E4"/>
    <w:rsid w:val="00E71A1F"/>
    <w:rsid w:val="00E71AA9"/>
    <w:rsid w:val="00E72287"/>
    <w:rsid w:val="00E72311"/>
    <w:rsid w:val="00E72968"/>
    <w:rsid w:val="00E73B14"/>
    <w:rsid w:val="00E73D11"/>
    <w:rsid w:val="00E74AD2"/>
    <w:rsid w:val="00E75AA5"/>
    <w:rsid w:val="00E76487"/>
    <w:rsid w:val="00E76718"/>
    <w:rsid w:val="00E76C0D"/>
    <w:rsid w:val="00E7709B"/>
    <w:rsid w:val="00E7759D"/>
    <w:rsid w:val="00E775EB"/>
    <w:rsid w:val="00E80100"/>
    <w:rsid w:val="00E80497"/>
    <w:rsid w:val="00E80D4D"/>
    <w:rsid w:val="00E8170B"/>
    <w:rsid w:val="00E817BF"/>
    <w:rsid w:val="00E81898"/>
    <w:rsid w:val="00E825C8"/>
    <w:rsid w:val="00E8275C"/>
    <w:rsid w:val="00E82932"/>
    <w:rsid w:val="00E82ED7"/>
    <w:rsid w:val="00E83E91"/>
    <w:rsid w:val="00E84048"/>
    <w:rsid w:val="00E8412F"/>
    <w:rsid w:val="00E84541"/>
    <w:rsid w:val="00E84A30"/>
    <w:rsid w:val="00E856D0"/>
    <w:rsid w:val="00E85B1E"/>
    <w:rsid w:val="00E85CD5"/>
    <w:rsid w:val="00E85F00"/>
    <w:rsid w:val="00E868CD"/>
    <w:rsid w:val="00E86AC8"/>
    <w:rsid w:val="00E86BA6"/>
    <w:rsid w:val="00E8725A"/>
    <w:rsid w:val="00E900D4"/>
    <w:rsid w:val="00E90E2C"/>
    <w:rsid w:val="00E92304"/>
    <w:rsid w:val="00E9288D"/>
    <w:rsid w:val="00E92B1D"/>
    <w:rsid w:val="00E92EA3"/>
    <w:rsid w:val="00E92EEE"/>
    <w:rsid w:val="00E933DE"/>
    <w:rsid w:val="00E938EE"/>
    <w:rsid w:val="00E94294"/>
    <w:rsid w:val="00E950DB"/>
    <w:rsid w:val="00E95823"/>
    <w:rsid w:val="00E95F5F"/>
    <w:rsid w:val="00E967BF"/>
    <w:rsid w:val="00E96B2D"/>
    <w:rsid w:val="00E96B7C"/>
    <w:rsid w:val="00E96E15"/>
    <w:rsid w:val="00E9743C"/>
    <w:rsid w:val="00E974C9"/>
    <w:rsid w:val="00E97541"/>
    <w:rsid w:val="00EA03BC"/>
    <w:rsid w:val="00EA0953"/>
    <w:rsid w:val="00EA0E57"/>
    <w:rsid w:val="00EA1343"/>
    <w:rsid w:val="00EA199C"/>
    <w:rsid w:val="00EA1E3D"/>
    <w:rsid w:val="00EA1F4B"/>
    <w:rsid w:val="00EA3752"/>
    <w:rsid w:val="00EA4377"/>
    <w:rsid w:val="00EA4A86"/>
    <w:rsid w:val="00EA4DDD"/>
    <w:rsid w:val="00EA546F"/>
    <w:rsid w:val="00EA5830"/>
    <w:rsid w:val="00EA5951"/>
    <w:rsid w:val="00EA5D12"/>
    <w:rsid w:val="00EA5FE3"/>
    <w:rsid w:val="00EA625B"/>
    <w:rsid w:val="00EA6928"/>
    <w:rsid w:val="00EA6A10"/>
    <w:rsid w:val="00EA721D"/>
    <w:rsid w:val="00EA7410"/>
    <w:rsid w:val="00EB0264"/>
    <w:rsid w:val="00EB0649"/>
    <w:rsid w:val="00EB0790"/>
    <w:rsid w:val="00EB0F8D"/>
    <w:rsid w:val="00EB0FE4"/>
    <w:rsid w:val="00EB120D"/>
    <w:rsid w:val="00EB12E9"/>
    <w:rsid w:val="00EB1548"/>
    <w:rsid w:val="00EB23B3"/>
    <w:rsid w:val="00EB295C"/>
    <w:rsid w:val="00EB2F5E"/>
    <w:rsid w:val="00EB3B32"/>
    <w:rsid w:val="00EB42C8"/>
    <w:rsid w:val="00EB4566"/>
    <w:rsid w:val="00EB4637"/>
    <w:rsid w:val="00EB4A32"/>
    <w:rsid w:val="00EB4DF0"/>
    <w:rsid w:val="00EB4FCF"/>
    <w:rsid w:val="00EB5A6B"/>
    <w:rsid w:val="00EB5D23"/>
    <w:rsid w:val="00EB6389"/>
    <w:rsid w:val="00EB6DA6"/>
    <w:rsid w:val="00EB7AD9"/>
    <w:rsid w:val="00EC0535"/>
    <w:rsid w:val="00EC103E"/>
    <w:rsid w:val="00EC2E2D"/>
    <w:rsid w:val="00EC3754"/>
    <w:rsid w:val="00EC384B"/>
    <w:rsid w:val="00EC3953"/>
    <w:rsid w:val="00EC3C12"/>
    <w:rsid w:val="00EC3C58"/>
    <w:rsid w:val="00EC4ABB"/>
    <w:rsid w:val="00EC5B3B"/>
    <w:rsid w:val="00EC6301"/>
    <w:rsid w:val="00EC64A4"/>
    <w:rsid w:val="00EC7BE3"/>
    <w:rsid w:val="00EC7E03"/>
    <w:rsid w:val="00EC7E97"/>
    <w:rsid w:val="00ED100E"/>
    <w:rsid w:val="00ED1D6C"/>
    <w:rsid w:val="00ED20B6"/>
    <w:rsid w:val="00ED21F2"/>
    <w:rsid w:val="00ED224B"/>
    <w:rsid w:val="00ED259B"/>
    <w:rsid w:val="00ED30C2"/>
    <w:rsid w:val="00ED32A7"/>
    <w:rsid w:val="00ED3320"/>
    <w:rsid w:val="00ED34CB"/>
    <w:rsid w:val="00ED352D"/>
    <w:rsid w:val="00ED4305"/>
    <w:rsid w:val="00ED4809"/>
    <w:rsid w:val="00ED4BC9"/>
    <w:rsid w:val="00ED5687"/>
    <w:rsid w:val="00ED5D18"/>
    <w:rsid w:val="00ED60FD"/>
    <w:rsid w:val="00ED62BE"/>
    <w:rsid w:val="00ED6572"/>
    <w:rsid w:val="00ED72C2"/>
    <w:rsid w:val="00ED767E"/>
    <w:rsid w:val="00ED789E"/>
    <w:rsid w:val="00ED7B1E"/>
    <w:rsid w:val="00EE0051"/>
    <w:rsid w:val="00EE011B"/>
    <w:rsid w:val="00EE0E30"/>
    <w:rsid w:val="00EE1836"/>
    <w:rsid w:val="00EE20B4"/>
    <w:rsid w:val="00EE2518"/>
    <w:rsid w:val="00EE2886"/>
    <w:rsid w:val="00EE38AD"/>
    <w:rsid w:val="00EE3E63"/>
    <w:rsid w:val="00EE4600"/>
    <w:rsid w:val="00EE4645"/>
    <w:rsid w:val="00EE471F"/>
    <w:rsid w:val="00EE499D"/>
    <w:rsid w:val="00EE4DEB"/>
    <w:rsid w:val="00EE53CE"/>
    <w:rsid w:val="00EE5631"/>
    <w:rsid w:val="00EE59D4"/>
    <w:rsid w:val="00EE5A56"/>
    <w:rsid w:val="00EE68ED"/>
    <w:rsid w:val="00EE6B21"/>
    <w:rsid w:val="00EE6D14"/>
    <w:rsid w:val="00EE7146"/>
    <w:rsid w:val="00EE71A2"/>
    <w:rsid w:val="00EE7759"/>
    <w:rsid w:val="00EE7867"/>
    <w:rsid w:val="00EE7B3F"/>
    <w:rsid w:val="00EF06A9"/>
    <w:rsid w:val="00EF0AEE"/>
    <w:rsid w:val="00EF0F61"/>
    <w:rsid w:val="00EF16A2"/>
    <w:rsid w:val="00EF16B9"/>
    <w:rsid w:val="00EF2710"/>
    <w:rsid w:val="00EF331D"/>
    <w:rsid w:val="00EF355B"/>
    <w:rsid w:val="00EF3A60"/>
    <w:rsid w:val="00EF4530"/>
    <w:rsid w:val="00EF46B5"/>
    <w:rsid w:val="00EF4E80"/>
    <w:rsid w:val="00EF693F"/>
    <w:rsid w:val="00EF6DAF"/>
    <w:rsid w:val="00EF705A"/>
    <w:rsid w:val="00EF7171"/>
    <w:rsid w:val="00EF7531"/>
    <w:rsid w:val="00F001BE"/>
    <w:rsid w:val="00F0075E"/>
    <w:rsid w:val="00F00C45"/>
    <w:rsid w:val="00F00CBF"/>
    <w:rsid w:val="00F01203"/>
    <w:rsid w:val="00F01461"/>
    <w:rsid w:val="00F01684"/>
    <w:rsid w:val="00F01C17"/>
    <w:rsid w:val="00F01E40"/>
    <w:rsid w:val="00F02069"/>
    <w:rsid w:val="00F02570"/>
    <w:rsid w:val="00F0267F"/>
    <w:rsid w:val="00F026E4"/>
    <w:rsid w:val="00F02B45"/>
    <w:rsid w:val="00F02B46"/>
    <w:rsid w:val="00F02DA6"/>
    <w:rsid w:val="00F036BD"/>
    <w:rsid w:val="00F037F9"/>
    <w:rsid w:val="00F049C9"/>
    <w:rsid w:val="00F04D55"/>
    <w:rsid w:val="00F0529F"/>
    <w:rsid w:val="00F053ED"/>
    <w:rsid w:val="00F0571F"/>
    <w:rsid w:val="00F05B09"/>
    <w:rsid w:val="00F05BED"/>
    <w:rsid w:val="00F05C83"/>
    <w:rsid w:val="00F072FA"/>
    <w:rsid w:val="00F07BA5"/>
    <w:rsid w:val="00F1003B"/>
    <w:rsid w:val="00F10190"/>
    <w:rsid w:val="00F105B2"/>
    <w:rsid w:val="00F10A35"/>
    <w:rsid w:val="00F11098"/>
    <w:rsid w:val="00F110D8"/>
    <w:rsid w:val="00F11804"/>
    <w:rsid w:val="00F1193C"/>
    <w:rsid w:val="00F121C7"/>
    <w:rsid w:val="00F12C3E"/>
    <w:rsid w:val="00F12C58"/>
    <w:rsid w:val="00F133F4"/>
    <w:rsid w:val="00F140F7"/>
    <w:rsid w:val="00F14151"/>
    <w:rsid w:val="00F14B18"/>
    <w:rsid w:val="00F151A1"/>
    <w:rsid w:val="00F151B6"/>
    <w:rsid w:val="00F1522A"/>
    <w:rsid w:val="00F154F6"/>
    <w:rsid w:val="00F15568"/>
    <w:rsid w:val="00F1689A"/>
    <w:rsid w:val="00F16C06"/>
    <w:rsid w:val="00F1714F"/>
    <w:rsid w:val="00F17156"/>
    <w:rsid w:val="00F17AA6"/>
    <w:rsid w:val="00F17F65"/>
    <w:rsid w:val="00F20033"/>
    <w:rsid w:val="00F203F9"/>
    <w:rsid w:val="00F20935"/>
    <w:rsid w:val="00F20DE4"/>
    <w:rsid w:val="00F21130"/>
    <w:rsid w:val="00F2169B"/>
    <w:rsid w:val="00F217B2"/>
    <w:rsid w:val="00F21C41"/>
    <w:rsid w:val="00F21FD5"/>
    <w:rsid w:val="00F22BD7"/>
    <w:rsid w:val="00F22D7B"/>
    <w:rsid w:val="00F23571"/>
    <w:rsid w:val="00F244A7"/>
    <w:rsid w:val="00F245C9"/>
    <w:rsid w:val="00F24C2C"/>
    <w:rsid w:val="00F2534B"/>
    <w:rsid w:val="00F2584F"/>
    <w:rsid w:val="00F258F3"/>
    <w:rsid w:val="00F25C8E"/>
    <w:rsid w:val="00F25CB7"/>
    <w:rsid w:val="00F263FD"/>
    <w:rsid w:val="00F279AF"/>
    <w:rsid w:val="00F27D5D"/>
    <w:rsid w:val="00F303B4"/>
    <w:rsid w:val="00F3064F"/>
    <w:rsid w:val="00F30C2B"/>
    <w:rsid w:val="00F30F5B"/>
    <w:rsid w:val="00F31445"/>
    <w:rsid w:val="00F324D1"/>
    <w:rsid w:val="00F32571"/>
    <w:rsid w:val="00F329FB"/>
    <w:rsid w:val="00F32AA2"/>
    <w:rsid w:val="00F32E18"/>
    <w:rsid w:val="00F33AE6"/>
    <w:rsid w:val="00F33D40"/>
    <w:rsid w:val="00F347BA"/>
    <w:rsid w:val="00F347DB"/>
    <w:rsid w:val="00F34912"/>
    <w:rsid w:val="00F3518E"/>
    <w:rsid w:val="00F35370"/>
    <w:rsid w:val="00F354D9"/>
    <w:rsid w:val="00F35734"/>
    <w:rsid w:val="00F35934"/>
    <w:rsid w:val="00F35C69"/>
    <w:rsid w:val="00F360AC"/>
    <w:rsid w:val="00F3782A"/>
    <w:rsid w:val="00F37948"/>
    <w:rsid w:val="00F408F3"/>
    <w:rsid w:val="00F409C2"/>
    <w:rsid w:val="00F40BAF"/>
    <w:rsid w:val="00F40BFA"/>
    <w:rsid w:val="00F410B5"/>
    <w:rsid w:val="00F41377"/>
    <w:rsid w:val="00F416F9"/>
    <w:rsid w:val="00F4181C"/>
    <w:rsid w:val="00F41B40"/>
    <w:rsid w:val="00F41D4F"/>
    <w:rsid w:val="00F423DA"/>
    <w:rsid w:val="00F42F37"/>
    <w:rsid w:val="00F43167"/>
    <w:rsid w:val="00F4318A"/>
    <w:rsid w:val="00F43B88"/>
    <w:rsid w:val="00F43C0A"/>
    <w:rsid w:val="00F43D17"/>
    <w:rsid w:val="00F448ED"/>
    <w:rsid w:val="00F45011"/>
    <w:rsid w:val="00F45689"/>
    <w:rsid w:val="00F45856"/>
    <w:rsid w:val="00F45DF4"/>
    <w:rsid w:val="00F4633B"/>
    <w:rsid w:val="00F467BA"/>
    <w:rsid w:val="00F467E7"/>
    <w:rsid w:val="00F46A67"/>
    <w:rsid w:val="00F46EF5"/>
    <w:rsid w:val="00F477A1"/>
    <w:rsid w:val="00F47DC0"/>
    <w:rsid w:val="00F47FD9"/>
    <w:rsid w:val="00F50AB5"/>
    <w:rsid w:val="00F50AF7"/>
    <w:rsid w:val="00F50EA5"/>
    <w:rsid w:val="00F50F3B"/>
    <w:rsid w:val="00F5197A"/>
    <w:rsid w:val="00F51CCB"/>
    <w:rsid w:val="00F52037"/>
    <w:rsid w:val="00F52972"/>
    <w:rsid w:val="00F533BA"/>
    <w:rsid w:val="00F53524"/>
    <w:rsid w:val="00F53794"/>
    <w:rsid w:val="00F53CB3"/>
    <w:rsid w:val="00F53D06"/>
    <w:rsid w:val="00F54552"/>
    <w:rsid w:val="00F548A1"/>
    <w:rsid w:val="00F54B22"/>
    <w:rsid w:val="00F55386"/>
    <w:rsid w:val="00F55729"/>
    <w:rsid w:val="00F560CA"/>
    <w:rsid w:val="00F563A1"/>
    <w:rsid w:val="00F563B0"/>
    <w:rsid w:val="00F564FC"/>
    <w:rsid w:val="00F5718B"/>
    <w:rsid w:val="00F602F4"/>
    <w:rsid w:val="00F6094B"/>
    <w:rsid w:val="00F60D5B"/>
    <w:rsid w:val="00F60F39"/>
    <w:rsid w:val="00F612ED"/>
    <w:rsid w:val="00F616DD"/>
    <w:rsid w:val="00F6185A"/>
    <w:rsid w:val="00F61A6D"/>
    <w:rsid w:val="00F61D79"/>
    <w:rsid w:val="00F6241A"/>
    <w:rsid w:val="00F6289F"/>
    <w:rsid w:val="00F62F4E"/>
    <w:rsid w:val="00F63109"/>
    <w:rsid w:val="00F64332"/>
    <w:rsid w:val="00F648CB"/>
    <w:rsid w:val="00F64B37"/>
    <w:rsid w:val="00F654EE"/>
    <w:rsid w:val="00F656D3"/>
    <w:rsid w:val="00F657D4"/>
    <w:rsid w:val="00F65E88"/>
    <w:rsid w:val="00F663AB"/>
    <w:rsid w:val="00F6697C"/>
    <w:rsid w:val="00F66B15"/>
    <w:rsid w:val="00F66FFB"/>
    <w:rsid w:val="00F67337"/>
    <w:rsid w:val="00F67577"/>
    <w:rsid w:val="00F67AFB"/>
    <w:rsid w:val="00F67B6C"/>
    <w:rsid w:val="00F67D07"/>
    <w:rsid w:val="00F706FB"/>
    <w:rsid w:val="00F709CA"/>
    <w:rsid w:val="00F71225"/>
    <w:rsid w:val="00F715EF"/>
    <w:rsid w:val="00F71E49"/>
    <w:rsid w:val="00F71F99"/>
    <w:rsid w:val="00F72121"/>
    <w:rsid w:val="00F72E8C"/>
    <w:rsid w:val="00F72F03"/>
    <w:rsid w:val="00F72FC2"/>
    <w:rsid w:val="00F730BF"/>
    <w:rsid w:val="00F7310D"/>
    <w:rsid w:val="00F73737"/>
    <w:rsid w:val="00F73AFB"/>
    <w:rsid w:val="00F73D1F"/>
    <w:rsid w:val="00F743E3"/>
    <w:rsid w:val="00F74A56"/>
    <w:rsid w:val="00F75818"/>
    <w:rsid w:val="00F7615C"/>
    <w:rsid w:val="00F76653"/>
    <w:rsid w:val="00F76951"/>
    <w:rsid w:val="00F76A72"/>
    <w:rsid w:val="00F76EF2"/>
    <w:rsid w:val="00F77000"/>
    <w:rsid w:val="00F773B9"/>
    <w:rsid w:val="00F7777F"/>
    <w:rsid w:val="00F77D23"/>
    <w:rsid w:val="00F77F91"/>
    <w:rsid w:val="00F77FF1"/>
    <w:rsid w:val="00F8013E"/>
    <w:rsid w:val="00F8055E"/>
    <w:rsid w:val="00F80871"/>
    <w:rsid w:val="00F80B2B"/>
    <w:rsid w:val="00F81065"/>
    <w:rsid w:val="00F814ED"/>
    <w:rsid w:val="00F815CF"/>
    <w:rsid w:val="00F816E6"/>
    <w:rsid w:val="00F81A4F"/>
    <w:rsid w:val="00F81D71"/>
    <w:rsid w:val="00F82C8C"/>
    <w:rsid w:val="00F83CB6"/>
    <w:rsid w:val="00F83E93"/>
    <w:rsid w:val="00F84F92"/>
    <w:rsid w:val="00F85764"/>
    <w:rsid w:val="00F85B68"/>
    <w:rsid w:val="00F86911"/>
    <w:rsid w:val="00F87029"/>
    <w:rsid w:val="00F870CB"/>
    <w:rsid w:val="00F872D3"/>
    <w:rsid w:val="00F873C6"/>
    <w:rsid w:val="00F876AD"/>
    <w:rsid w:val="00F87DEF"/>
    <w:rsid w:val="00F87EED"/>
    <w:rsid w:val="00F903D8"/>
    <w:rsid w:val="00F90B98"/>
    <w:rsid w:val="00F91375"/>
    <w:rsid w:val="00F91A3A"/>
    <w:rsid w:val="00F91A72"/>
    <w:rsid w:val="00F92103"/>
    <w:rsid w:val="00F9248E"/>
    <w:rsid w:val="00F9270A"/>
    <w:rsid w:val="00F92B8C"/>
    <w:rsid w:val="00F9307E"/>
    <w:rsid w:val="00F93517"/>
    <w:rsid w:val="00F93F43"/>
    <w:rsid w:val="00F940CA"/>
    <w:rsid w:val="00F944C4"/>
    <w:rsid w:val="00F94F9E"/>
    <w:rsid w:val="00F95F6E"/>
    <w:rsid w:val="00F95FD7"/>
    <w:rsid w:val="00F96F1C"/>
    <w:rsid w:val="00F96F2A"/>
    <w:rsid w:val="00F96FF3"/>
    <w:rsid w:val="00F970C2"/>
    <w:rsid w:val="00F975E0"/>
    <w:rsid w:val="00FA0218"/>
    <w:rsid w:val="00FA03F3"/>
    <w:rsid w:val="00FA0911"/>
    <w:rsid w:val="00FA093A"/>
    <w:rsid w:val="00FA0EE8"/>
    <w:rsid w:val="00FA0FA6"/>
    <w:rsid w:val="00FA16F5"/>
    <w:rsid w:val="00FA1852"/>
    <w:rsid w:val="00FA185B"/>
    <w:rsid w:val="00FA1F3F"/>
    <w:rsid w:val="00FA219D"/>
    <w:rsid w:val="00FA2553"/>
    <w:rsid w:val="00FA2873"/>
    <w:rsid w:val="00FA3711"/>
    <w:rsid w:val="00FA3A23"/>
    <w:rsid w:val="00FA44C8"/>
    <w:rsid w:val="00FA47F6"/>
    <w:rsid w:val="00FA523E"/>
    <w:rsid w:val="00FA5ACC"/>
    <w:rsid w:val="00FA6F84"/>
    <w:rsid w:val="00FB0FB2"/>
    <w:rsid w:val="00FB1247"/>
    <w:rsid w:val="00FB1345"/>
    <w:rsid w:val="00FB1B80"/>
    <w:rsid w:val="00FB1F34"/>
    <w:rsid w:val="00FB1F8B"/>
    <w:rsid w:val="00FB2502"/>
    <w:rsid w:val="00FB2FEF"/>
    <w:rsid w:val="00FB32F3"/>
    <w:rsid w:val="00FB3760"/>
    <w:rsid w:val="00FB4483"/>
    <w:rsid w:val="00FB479D"/>
    <w:rsid w:val="00FB49CD"/>
    <w:rsid w:val="00FB50FF"/>
    <w:rsid w:val="00FB5783"/>
    <w:rsid w:val="00FB5F1F"/>
    <w:rsid w:val="00FB619A"/>
    <w:rsid w:val="00FB6B2F"/>
    <w:rsid w:val="00FB6B8E"/>
    <w:rsid w:val="00FB709D"/>
    <w:rsid w:val="00FB7BAB"/>
    <w:rsid w:val="00FB7CB4"/>
    <w:rsid w:val="00FB7CF0"/>
    <w:rsid w:val="00FC07EE"/>
    <w:rsid w:val="00FC0AAB"/>
    <w:rsid w:val="00FC0B45"/>
    <w:rsid w:val="00FC10E9"/>
    <w:rsid w:val="00FC12D6"/>
    <w:rsid w:val="00FC1555"/>
    <w:rsid w:val="00FC16F8"/>
    <w:rsid w:val="00FC1942"/>
    <w:rsid w:val="00FC2675"/>
    <w:rsid w:val="00FC2DFE"/>
    <w:rsid w:val="00FC39C2"/>
    <w:rsid w:val="00FC3BD7"/>
    <w:rsid w:val="00FC4269"/>
    <w:rsid w:val="00FC42AF"/>
    <w:rsid w:val="00FC48ED"/>
    <w:rsid w:val="00FC4B0A"/>
    <w:rsid w:val="00FC4F0B"/>
    <w:rsid w:val="00FC54AD"/>
    <w:rsid w:val="00FC5E77"/>
    <w:rsid w:val="00FC620E"/>
    <w:rsid w:val="00FC643E"/>
    <w:rsid w:val="00FC6458"/>
    <w:rsid w:val="00FC7836"/>
    <w:rsid w:val="00FC7B38"/>
    <w:rsid w:val="00FC7E4F"/>
    <w:rsid w:val="00FD040B"/>
    <w:rsid w:val="00FD0813"/>
    <w:rsid w:val="00FD19A2"/>
    <w:rsid w:val="00FD221D"/>
    <w:rsid w:val="00FD3517"/>
    <w:rsid w:val="00FD3621"/>
    <w:rsid w:val="00FD5445"/>
    <w:rsid w:val="00FD57FD"/>
    <w:rsid w:val="00FD6151"/>
    <w:rsid w:val="00FD74F3"/>
    <w:rsid w:val="00FD783B"/>
    <w:rsid w:val="00FD7FAA"/>
    <w:rsid w:val="00FE0A94"/>
    <w:rsid w:val="00FE18A3"/>
    <w:rsid w:val="00FE1A67"/>
    <w:rsid w:val="00FE215F"/>
    <w:rsid w:val="00FE22B0"/>
    <w:rsid w:val="00FE2CFE"/>
    <w:rsid w:val="00FE2FD2"/>
    <w:rsid w:val="00FE3512"/>
    <w:rsid w:val="00FE379A"/>
    <w:rsid w:val="00FE3823"/>
    <w:rsid w:val="00FE39D6"/>
    <w:rsid w:val="00FE41E4"/>
    <w:rsid w:val="00FE541D"/>
    <w:rsid w:val="00FE58B4"/>
    <w:rsid w:val="00FE5F61"/>
    <w:rsid w:val="00FE62E7"/>
    <w:rsid w:val="00FE641C"/>
    <w:rsid w:val="00FE7BDF"/>
    <w:rsid w:val="00FF02D6"/>
    <w:rsid w:val="00FF048F"/>
    <w:rsid w:val="00FF08D9"/>
    <w:rsid w:val="00FF094F"/>
    <w:rsid w:val="00FF11AD"/>
    <w:rsid w:val="00FF1F79"/>
    <w:rsid w:val="00FF2025"/>
    <w:rsid w:val="00FF214E"/>
    <w:rsid w:val="00FF2254"/>
    <w:rsid w:val="00FF23E1"/>
    <w:rsid w:val="00FF25D1"/>
    <w:rsid w:val="00FF27A5"/>
    <w:rsid w:val="00FF2962"/>
    <w:rsid w:val="00FF2D0D"/>
    <w:rsid w:val="00FF30AF"/>
    <w:rsid w:val="00FF3B50"/>
    <w:rsid w:val="00FF4589"/>
    <w:rsid w:val="00FF4D60"/>
    <w:rsid w:val="00FF52E0"/>
    <w:rsid w:val="00FF56B2"/>
    <w:rsid w:val="00FF56F5"/>
    <w:rsid w:val="00FF5766"/>
    <w:rsid w:val="00FF5AB7"/>
    <w:rsid w:val="00FF6160"/>
    <w:rsid w:val="00FF62C3"/>
    <w:rsid w:val="00FF6344"/>
    <w:rsid w:val="00FF6F99"/>
    <w:rsid w:val="00FF70E4"/>
    <w:rsid w:val="00FF7151"/>
    <w:rsid w:val="00FF72CA"/>
    <w:rsid w:val="00FF7695"/>
    <w:rsid w:val="00FF7D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5F80E09"/>
  <w15:chartTrackingRefBased/>
  <w15:docId w15:val="{6EA64188-0A73-4CA7-84F1-1BD5E02B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FCD"/>
    <w:rPr>
      <w:rFonts w:eastAsia="Times New Roman" w:cs="Times New Roman"/>
      <w:szCs w:val="24"/>
    </w:rPr>
  </w:style>
  <w:style w:type="paragraph" w:styleId="Heading1">
    <w:name w:val="heading 1"/>
    <w:aliases w:val="Virsraksts 4 mazais"/>
    <w:basedOn w:val="Normal"/>
    <w:next w:val="Normal"/>
    <w:link w:val="Heading1Char"/>
    <w:uiPriority w:val="9"/>
    <w:qFormat/>
    <w:rsid w:val="00C2567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line="276" w:lineRule="auto"/>
      <w:outlineLvl w:val="0"/>
    </w:pPr>
    <w:rPr>
      <w:rFonts w:asciiTheme="minorHAnsi" w:eastAsiaTheme="minorEastAsia" w:hAnsiTheme="minorHAnsi" w:cstheme="minorBidi"/>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7832FB"/>
    <w:pPr>
      <w:ind w:left="720"/>
      <w:contextualSpacing/>
    </w:pPr>
    <w:rPr>
      <w:lang w:eastAsia="lv-LV"/>
    </w:rPr>
  </w:style>
  <w:style w:type="character" w:styleId="Emphasis">
    <w:name w:val="Emphasis"/>
    <w:basedOn w:val="DefaultParagraphFont"/>
    <w:uiPriority w:val="20"/>
    <w:qFormat/>
    <w:rsid w:val="007832FB"/>
    <w:rPr>
      <w:b/>
      <w:bCs/>
      <w:i w:val="0"/>
      <w:iCs w:val="0"/>
    </w:rPr>
  </w:style>
  <w:style w:type="paragraph" w:styleId="FootnoteText">
    <w:name w:val="footnote text"/>
    <w:aliases w:val="Footnote,Fußnote,Footnote Text Char Char,Footnote Text Char1 Char Char,Footnote Text Char Char Char Char,Footnote Text Char1 Char Char1 Char Char,Footnote Text Char Char Char Char Char Char,f,Char Char,Char,Fußn,Char10,Footnote Text Char2"/>
    <w:basedOn w:val="Normal"/>
    <w:link w:val="FootnoteTextChar"/>
    <w:uiPriority w:val="99"/>
    <w:unhideWhenUsed/>
    <w:qFormat/>
    <w:rsid w:val="005A0653"/>
    <w:rPr>
      <w:rFonts w:asciiTheme="minorHAnsi" w:eastAsiaTheme="minorHAnsi" w:hAnsiTheme="minorHAnsi" w:cstheme="minorBidi"/>
      <w:sz w:val="20"/>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A0653"/>
    <w:rPr>
      <w:rFonts w:asciiTheme="minorHAnsi" w:hAnsiTheme="minorHAnsi"/>
      <w:sz w:val="20"/>
      <w:szCs w:val="20"/>
    </w:rPr>
  </w:style>
  <w:style w:type="character" w:styleId="FootnoteReference">
    <w:name w:val="footnote reference"/>
    <w:aliases w:val="Footnote Refernece,Footnote Reference Number,Footnote symbol,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5A0653"/>
    <w:rPr>
      <w:vertAlign w:val="superscript"/>
    </w:rPr>
  </w:style>
  <w:style w:type="character" w:styleId="Hyperlink">
    <w:name w:val="Hyperlink"/>
    <w:uiPriority w:val="99"/>
    <w:rsid w:val="005A0653"/>
    <w:rPr>
      <w:color w:val="0000FF"/>
      <w:u w:val="single"/>
    </w:rPr>
  </w:style>
  <w:style w:type="paragraph" w:customStyle="1" w:styleId="naisvisr">
    <w:name w:val="naisvisr"/>
    <w:basedOn w:val="Normal"/>
    <w:rsid w:val="005A0653"/>
    <w:pPr>
      <w:spacing w:before="100" w:beforeAutospacing="1" w:after="100" w:afterAutospacing="1"/>
      <w:jc w:val="center"/>
    </w:pPr>
    <w:rPr>
      <w:b/>
      <w:bCs/>
      <w:sz w:val="28"/>
      <w:szCs w:val="28"/>
    </w:rPr>
  </w:style>
  <w:style w:type="paragraph" w:styleId="Header">
    <w:name w:val="header"/>
    <w:basedOn w:val="Normal"/>
    <w:link w:val="HeaderChar"/>
    <w:uiPriority w:val="99"/>
    <w:unhideWhenUsed/>
    <w:rsid w:val="00AF66F2"/>
    <w:pPr>
      <w:tabs>
        <w:tab w:val="center" w:pos="4153"/>
        <w:tab w:val="right" w:pos="8306"/>
      </w:tabs>
    </w:pPr>
  </w:style>
  <w:style w:type="character" w:customStyle="1" w:styleId="HeaderChar">
    <w:name w:val="Header Char"/>
    <w:basedOn w:val="DefaultParagraphFont"/>
    <w:link w:val="Header"/>
    <w:uiPriority w:val="99"/>
    <w:rsid w:val="00AF66F2"/>
    <w:rPr>
      <w:rFonts w:eastAsia="Times New Roman" w:cs="Times New Roman"/>
      <w:szCs w:val="24"/>
    </w:rPr>
  </w:style>
  <w:style w:type="paragraph" w:styleId="Footer">
    <w:name w:val="footer"/>
    <w:basedOn w:val="Normal"/>
    <w:link w:val="FooterChar"/>
    <w:uiPriority w:val="99"/>
    <w:unhideWhenUsed/>
    <w:rsid w:val="00AF66F2"/>
    <w:pPr>
      <w:tabs>
        <w:tab w:val="center" w:pos="4153"/>
        <w:tab w:val="right" w:pos="8306"/>
      </w:tabs>
    </w:pPr>
  </w:style>
  <w:style w:type="character" w:customStyle="1" w:styleId="FooterChar">
    <w:name w:val="Footer Char"/>
    <w:basedOn w:val="DefaultParagraphFont"/>
    <w:link w:val="Footer"/>
    <w:uiPriority w:val="99"/>
    <w:rsid w:val="00AF66F2"/>
    <w:rPr>
      <w:rFonts w:eastAsia="Times New Roman" w:cs="Times New Roman"/>
      <w:szCs w:val="24"/>
    </w:rPr>
  </w:style>
  <w:style w:type="paragraph" w:styleId="BalloonText">
    <w:name w:val="Balloon Text"/>
    <w:basedOn w:val="Normal"/>
    <w:link w:val="BalloonTextChar"/>
    <w:uiPriority w:val="99"/>
    <w:semiHidden/>
    <w:unhideWhenUsed/>
    <w:rsid w:val="00844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31B"/>
    <w:rPr>
      <w:rFonts w:ascii="Segoe UI" w:eastAsia="Times New Roman" w:hAnsi="Segoe UI" w:cs="Segoe UI"/>
      <w:sz w:val="18"/>
      <w:szCs w:val="18"/>
    </w:rPr>
  </w:style>
  <w:style w:type="character" w:customStyle="1" w:styleId="FootnoteTextChar1">
    <w:name w:val="Footnote Text Char1"/>
    <w:uiPriority w:val="99"/>
    <w:rsid w:val="00224C8B"/>
    <w:rPr>
      <w:rFonts w:eastAsia="Times New Roman" w:cs="Times New Roman"/>
      <w:sz w:val="20"/>
      <w:szCs w:val="20"/>
    </w:rPr>
  </w:style>
  <w:style w:type="paragraph" w:customStyle="1" w:styleId="Virsr2">
    <w:name w:val="Virsr_2"/>
    <w:qFormat/>
    <w:rsid w:val="00AE755D"/>
    <w:pPr>
      <w:keepNext/>
      <w:spacing w:before="240" w:after="120"/>
      <w:outlineLvl w:val="1"/>
    </w:pPr>
    <w:rPr>
      <w:rFonts w:eastAsia="Times New Roman" w:cs="Times New Roman"/>
      <w:b/>
      <w:bCs/>
      <w:color w:val="1F3864" w:themeColor="accent5" w:themeShade="80"/>
      <w:sz w:val="28"/>
      <w:szCs w:val="26"/>
    </w:rPr>
  </w:style>
  <w:style w:type="paragraph" w:styleId="NormalWeb">
    <w:name w:val="Normal (Web)"/>
    <w:basedOn w:val="Normal"/>
    <w:uiPriority w:val="99"/>
    <w:unhideWhenUsed/>
    <w:rsid w:val="007F7E89"/>
  </w:style>
  <w:style w:type="paragraph" w:customStyle="1" w:styleId="Default">
    <w:name w:val="Default"/>
    <w:rsid w:val="000C32A0"/>
    <w:pPr>
      <w:autoSpaceDE w:val="0"/>
      <w:autoSpaceDN w:val="0"/>
      <w:adjustRightInd w:val="0"/>
    </w:pPr>
    <w:rPr>
      <w:rFonts w:cs="Times New Roman"/>
      <w:color w:val="000000"/>
      <w:szCs w:val="24"/>
    </w:rPr>
  </w:style>
  <w:style w:type="character" w:customStyle="1" w:styleId="st1">
    <w:name w:val="st1"/>
    <w:basedOn w:val="DefaultParagraphFont"/>
    <w:rsid w:val="00312D03"/>
  </w:style>
  <w:style w:type="character" w:styleId="Strong">
    <w:name w:val="Strong"/>
    <w:basedOn w:val="DefaultParagraphFont"/>
    <w:uiPriority w:val="22"/>
    <w:qFormat/>
    <w:rsid w:val="00923D9D"/>
    <w:rPr>
      <w:b/>
      <w:bCs/>
    </w:rPr>
  </w:style>
  <w:style w:type="character" w:styleId="CommentReference">
    <w:name w:val="annotation reference"/>
    <w:basedOn w:val="DefaultParagraphFont"/>
    <w:uiPriority w:val="99"/>
    <w:semiHidden/>
    <w:unhideWhenUsed/>
    <w:rsid w:val="00A33461"/>
    <w:rPr>
      <w:sz w:val="16"/>
      <w:szCs w:val="16"/>
    </w:rPr>
  </w:style>
  <w:style w:type="paragraph" w:styleId="CommentText">
    <w:name w:val="annotation text"/>
    <w:basedOn w:val="Normal"/>
    <w:link w:val="CommentTextChar"/>
    <w:uiPriority w:val="99"/>
    <w:unhideWhenUsed/>
    <w:rsid w:val="00A33461"/>
    <w:rPr>
      <w:sz w:val="20"/>
      <w:szCs w:val="20"/>
    </w:rPr>
  </w:style>
  <w:style w:type="character" w:customStyle="1" w:styleId="CommentTextChar">
    <w:name w:val="Comment Text Char"/>
    <w:basedOn w:val="DefaultParagraphFont"/>
    <w:link w:val="CommentText"/>
    <w:uiPriority w:val="99"/>
    <w:rsid w:val="00A3346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461"/>
    <w:rPr>
      <w:b/>
      <w:bCs/>
    </w:rPr>
  </w:style>
  <w:style w:type="character" w:customStyle="1" w:styleId="CommentSubjectChar">
    <w:name w:val="Comment Subject Char"/>
    <w:basedOn w:val="CommentTextChar"/>
    <w:link w:val="CommentSubject"/>
    <w:uiPriority w:val="99"/>
    <w:semiHidden/>
    <w:rsid w:val="00A33461"/>
    <w:rPr>
      <w:rFonts w:eastAsia="Times New Roman" w:cs="Times New Roman"/>
      <w:b/>
      <w:bCs/>
      <w:sz w:val="20"/>
      <w:szCs w:val="20"/>
    </w:rPr>
  </w:style>
  <w:style w:type="table" w:styleId="TableGrid">
    <w:name w:val="Table Grid"/>
    <w:basedOn w:val="TableNormal"/>
    <w:uiPriority w:val="39"/>
    <w:rsid w:val="0062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01380D"/>
  </w:style>
  <w:style w:type="table" w:styleId="GridTable4-Accent5">
    <w:name w:val="Grid Table 4 Accent 5"/>
    <w:basedOn w:val="TableNormal"/>
    <w:uiPriority w:val="49"/>
    <w:rsid w:val="00AF5B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rsid w:val="003C33D0"/>
    <w:pPr>
      <w:jc w:val="both"/>
    </w:pPr>
    <w:rPr>
      <w:bCs/>
    </w:rPr>
  </w:style>
  <w:style w:type="character" w:customStyle="1" w:styleId="BodyTextChar">
    <w:name w:val="Body Text Char"/>
    <w:basedOn w:val="DefaultParagraphFont"/>
    <w:link w:val="BodyText"/>
    <w:rsid w:val="003C33D0"/>
    <w:rPr>
      <w:rFonts w:eastAsia="Times New Roman" w:cs="Times New Roman"/>
      <w:bCs/>
      <w:szCs w:val="24"/>
    </w:rPr>
  </w:style>
  <w:style w:type="paragraph" w:customStyle="1" w:styleId="txt1">
    <w:name w:val="txt1"/>
    <w:rsid w:val="004E5B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FC4269"/>
    <w:rPr>
      <w:rFonts w:eastAsia="Times New Roman" w:cs="Times New Roman"/>
      <w:szCs w:val="24"/>
      <w:lang w:eastAsia="lv-LV"/>
    </w:rPr>
  </w:style>
  <w:style w:type="paragraph" w:customStyle="1" w:styleId="Style1">
    <w:name w:val="Style1"/>
    <w:basedOn w:val="ListParagraph"/>
    <w:qFormat/>
    <w:rsid w:val="00FC4269"/>
    <w:pPr>
      <w:numPr>
        <w:numId w:val="1"/>
      </w:numPr>
      <w:tabs>
        <w:tab w:val="clear" w:pos="6587"/>
        <w:tab w:val="num" w:pos="284"/>
        <w:tab w:val="num" w:pos="360"/>
        <w:tab w:val="left" w:pos="426"/>
      </w:tabs>
      <w:suppressAutoHyphens/>
      <w:spacing w:before="120" w:line="276" w:lineRule="auto"/>
      <w:ind w:left="284" w:right="-2" w:hanging="284"/>
      <w:contextualSpacing w:val="0"/>
      <w:jc w:val="both"/>
    </w:pPr>
    <w:rPr>
      <w:rFonts w:eastAsia="Calibri"/>
      <w:b/>
      <w:szCs w:val="22"/>
      <w:lang w:eastAsia="en-US"/>
    </w:rPr>
  </w:style>
  <w:style w:type="character" w:customStyle="1" w:styleId="Heading1Char">
    <w:name w:val="Heading 1 Char"/>
    <w:aliases w:val="Virsraksts 4 mazais Char"/>
    <w:basedOn w:val="DefaultParagraphFont"/>
    <w:link w:val="Heading1"/>
    <w:uiPriority w:val="9"/>
    <w:rsid w:val="00C2567C"/>
    <w:rPr>
      <w:rFonts w:asciiTheme="minorHAnsi" w:eastAsiaTheme="minorEastAsia" w:hAnsiTheme="minorHAnsi"/>
      <w:caps/>
      <w:color w:val="FFFFFF" w:themeColor="background1"/>
      <w:spacing w:val="15"/>
      <w:sz w:val="22"/>
      <w:shd w:val="clear" w:color="auto" w:fill="5B9BD5" w:themeFill="accent1"/>
    </w:rPr>
  </w:style>
  <w:style w:type="paragraph" w:styleId="EnvelopeAddress">
    <w:name w:val="envelope address"/>
    <w:basedOn w:val="Normal"/>
    <w:uiPriority w:val="99"/>
    <w:semiHidden/>
    <w:unhideWhenUsed/>
    <w:rsid w:val="00C2567C"/>
    <w:pPr>
      <w:framePr w:w="7920" w:h="1980" w:hRule="exact" w:hSpace="180" w:wrap="auto" w:hAnchor="page" w:xAlign="center" w:yAlign="bottom"/>
      <w:spacing w:before="100" w:after="200" w:line="276" w:lineRule="auto"/>
      <w:ind w:left="2880"/>
    </w:pPr>
    <w:rPr>
      <w:rFonts w:ascii="Arial" w:eastAsiaTheme="majorEastAsia" w:hAnsi="Arial" w:cstheme="majorBidi"/>
      <w:b/>
      <w:i/>
      <w:sz w:val="20"/>
      <w:szCs w:val="20"/>
    </w:rPr>
  </w:style>
  <w:style w:type="paragraph" w:customStyle="1" w:styleId="tv2132">
    <w:name w:val="tv2132"/>
    <w:basedOn w:val="Normal"/>
    <w:rsid w:val="007E5855"/>
    <w:pPr>
      <w:spacing w:line="360" w:lineRule="auto"/>
      <w:ind w:firstLine="300"/>
    </w:pPr>
    <w:rPr>
      <w:color w:val="414142"/>
      <w:sz w:val="20"/>
      <w:szCs w:val="20"/>
      <w:lang w:eastAsia="lv-LV"/>
    </w:rPr>
  </w:style>
  <w:style w:type="table" w:customStyle="1" w:styleId="TableGrid3">
    <w:name w:val="Table Grid3"/>
    <w:basedOn w:val="TableNormal"/>
    <w:next w:val="TableGrid"/>
    <w:uiPriority w:val="39"/>
    <w:rsid w:val="00FF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273E1E"/>
    <w:pPr>
      <w:spacing w:before="120" w:after="160" w:line="240" w:lineRule="exact"/>
      <w:jc w:val="both"/>
      <w:textAlignment w:val="baseline"/>
    </w:pPr>
    <w:rPr>
      <w:rFonts w:eastAsiaTheme="minorHAnsi" w:cstheme="minorBidi"/>
      <w:szCs w:val="22"/>
      <w:vertAlign w:val="superscript"/>
    </w:rPr>
  </w:style>
  <w:style w:type="character" w:styleId="FollowedHyperlink">
    <w:name w:val="FollowedHyperlink"/>
    <w:basedOn w:val="DefaultParagraphFont"/>
    <w:uiPriority w:val="99"/>
    <w:semiHidden/>
    <w:unhideWhenUsed/>
    <w:rsid w:val="001B612F"/>
    <w:rPr>
      <w:color w:val="954F72" w:themeColor="followedHyperlink"/>
      <w:u w:val="single"/>
    </w:rPr>
  </w:style>
  <w:style w:type="paragraph" w:styleId="BodyTextIndent">
    <w:name w:val="Body Text Indent"/>
    <w:basedOn w:val="Normal"/>
    <w:link w:val="BodyTextIndentChar"/>
    <w:uiPriority w:val="99"/>
    <w:unhideWhenUsed/>
    <w:rsid w:val="00954F71"/>
    <w:pPr>
      <w:spacing w:after="120"/>
      <w:ind w:left="283"/>
    </w:pPr>
  </w:style>
  <w:style w:type="character" w:customStyle="1" w:styleId="BodyTextIndentChar">
    <w:name w:val="Body Text Indent Char"/>
    <w:basedOn w:val="DefaultParagraphFont"/>
    <w:link w:val="BodyTextIndent"/>
    <w:uiPriority w:val="99"/>
    <w:rsid w:val="00954F71"/>
    <w:rPr>
      <w:rFonts w:eastAsia="Times New Roman" w:cs="Times New Roman"/>
      <w:szCs w:val="24"/>
    </w:rPr>
  </w:style>
  <w:style w:type="paragraph" w:customStyle="1" w:styleId="tv213">
    <w:name w:val="tv213"/>
    <w:basedOn w:val="Normal"/>
    <w:rsid w:val="00DF1AE2"/>
    <w:pPr>
      <w:spacing w:before="100" w:beforeAutospacing="1" w:after="100" w:afterAutospacing="1"/>
    </w:pPr>
    <w:rPr>
      <w:lang w:eastAsia="lv-LV"/>
    </w:rPr>
  </w:style>
  <w:style w:type="paragraph" w:styleId="Revision">
    <w:name w:val="Revision"/>
    <w:hidden/>
    <w:uiPriority w:val="99"/>
    <w:semiHidden/>
    <w:rsid w:val="00EE68ED"/>
    <w:rPr>
      <w:rFonts w:eastAsia="Times New Roman" w:cs="Times New Roman"/>
      <w:szCs w:val="24"/>
    </w:rPr>
  </w:style>
  <w:style w:type="character" w:styleId="UnresolvedMention">
    <w:name w:val="Unresolved Mention"/>
    <w:basedOn w:val="DefaultParagraphFont"/>
    <w:uiPriority w:val="99"/>
    <w:semiHidden/>
    <w:unhideWhenUsed/>
    <w:rsid w:val="00123148"/>
    <w:rPr>
      <w:color w:val="605E5C"/>
      <w:shd w:val="clear" w:color="auto" w:fill="E1DFDD"/>
    </w:rPr>
  </w:style>
  <w:style w:type="character" w:customStyle="1" w:styleId="cf01">
    <w:name w:val="cf01"/>
    <w:basedOn w:val="DefaultParagraphFont"/>
    <w:rsid w:val="003B20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9605">
      <w:bodyDiv w:val="1"/>
      <w:marLeft w:val="0"/>
      <w:marRight w:val="0"/>
      <w:marTop w:val="0"/>
      <w:marBottom w:val="0"/>
      <w:divBdr>
        <w:top w:val="none" w:sz="0" w:space="0" w:color="auto"/>
        <w:left w:val="none" w:sz="0" w:space="0" w:color="auto"/>
        <w:bottom w:val="none" w:sz="0" w:space="0" w:color="auto"/>
        <w:right w:val="none" w:sz="0" w:space="0" w:color="auto"/>
      </w:divBdr>
      <w:divsChild>
        <w:div w:id="767775961">
          <w:marLeft w:val="0"/>
          <w:marRight w:val="0"/>
          <w:marTop w:val="0"/>
          <w:marBottom w:val="0"/>
          <w:divBdr>
            <w:top w:val="none" w:sz="0" w:space="0" w:color="auto"/>
            <w:left w:val="none" w:sz="0" w:space="0" w:color="auto"/>
            <w:bottom w:val="none" w:sz="0" w:space="0" w:color="auto"/>
            <w:right w:val="none" w:sz="0" w:space="0" w:color="auto"/>
          </w:divBdr>
        </w:div>
        <w:div w:id="387921754">
          <w:marLeft w:val="0"/>
          <w:marRight w:val="0"/>
          <w:marTop w:val="0"/>
          <w:marBottom w:val="0"/>
          <w:divBdr>
            <w:top w:val="none" w:sz="0" w:space="0" w:color="auto"/>
            <w:left w:val="none" w:sz="0" w:space="0" w:color="auto"/>
            <w:bottom w:val="none" w:sz="0" w:space="0" w:color="auto"/>
            <w:right w:val="none" w:sz="0" w:space="0" w:color="auto"/>
          </w:divBdr>
        </w:div>
      </w:divsChild>
    </w:div>
    <w:div w:id="151289191">
      <w:bodyDiv w:val="1"/>
      <w:marLeft w:val="0"/>
      <w:marRight w:val="0"/>
      <w:marTop w:val="0"/>
      <w:marBottom w:val="0"/>
      <w:divBdr>
        <w:top w:val="none" w:sz="0" w:space="0" w:color="auto"/>
        <w:left w:val="none" w:sz="0" w:space="0" w:color="auto"/>
        <w:bottom w:val="none" w:sz="0" w:space="0" w:color="auto"/>
        <w:right w:val="none" w:sz="0" w:space="0" w:color="auto"/>
      </w:divBdr>
      <w:divsChild>
        <w:div w:id="242379070">
          <w:marLeft w:val="547"/>
          <w:marRight w:val="0"/>
          <w:marTop w:val="0"/>
          <w:marBottom w:val="160"/>
          <w:divBdr>
            <w:top w:val="none" w:sz="0" w:space="0" w:color="auto"/>
            <w:left w:val="none" w:sz="0" w:space="0" w:color="auto"/>
            <w:bottom w:val="none" w:sz="0" w:space="0" w:color="auto"/>
            <w:right w:val="none" w:sz="0" w:space="0" w:color="auto"/>
          </w:divBdr>
        </w:div>
        <w:div w:id="1834642512">
          <w:marLeft w:val="547"/>
          <w:marRight w:val="0"/>
          <w:marTop w:val="0"/>
          <w:marBottom w:val="160"/>
          <w:divBdr>
            <w:top w:val="none" w:sz="0" w:space="0" w:color="auto"/>
            <w:left w:val="none" w:sz="0" w:space="0" w:color="auto"/>
            <w:bottom w:val="none" w:sz="0" w:space="0" w:color="auto"/>
            <w:right w:val="none" w:sz="0" w:space="0" w:color="auto"/>
          </w:divBdr>
        </w:div>
        <w:div w:id="663125582">
          <w:marLeft w:val="547"/>
          <w:marRight w:val="0"/>
          <w:marTop w:val="0"/>
          <w:marBottom w:val="160"/>
          <w:divBdr>
            <w:top w:val="none" w:sz="0" w:space="0" w:color="auto"/>
            <w:left w:val="none" w:sz="0" w:space="0" w:color="auto"/>
            <w:bottom w:val="none" w:sz="0" w:space="0" w:color="auto"/>
            <w:right w:val="none" w:sz="0" w:space="0" w:color="auto"/>
          </w:divBdr>
        </w:div>
        <w:div w:id="1838686813">
          <w:marLeft w:val="547"/>
          <w:marRight w:val="0"/>
          <w:marTop w:val="0"/>
          <w:marBottom w:val="160"/>
          <w:divBdr>
            <w:top w:val="none" w:sz="0" w:space="0" w:color="auto"/>
            <w:left w:val="none" w:sz="0" w:space="0" w:color="auto"/>
            <w:bottom w:val="none" w:sz="0" w:space="0" w:color="auto"/>
            <w:right w:val="none" w:sz="0" w:space="0" w:color="auto"/>
          </w:divBdr>
        </w:div>
        <w:div w:id="640966941">
          <w:marLeft w:val="547"/>
          <w:marRight w:val="0"/>
          <w:marTop w:val="0"/>
          <w:marBottom w:val="160"/>
          <w:divBdr>
            <w:top w:val="none" w:sz="0" w:space="0" w:color="auto"/>
            <w:left w:val="none" w:sz="0" w:space="0" w:color="auto"/>
            <w:bottom w:val="none" w:sz="0" w:space="0" w:color="auto"/>
            <w:right w:val="none" w:sz="0" w:space="0" w:color="auto"/>
          </w:divBdr>
        </w:div>
        <w:div w:id="1830057178">
          <w:marLeft w:val="547"/>
          <w:marRight w:val="0"/>
          <w:marTop w:val="0"/>
          <w:marBottom w:val="160"/>
          <w:divBdr>
            <w:top w:val="none" w:sz="0" w:space="0" w:color="auto"/>
            <w:left w:val="none" w:sz="0" w:space="0" w:color="auto"/>
            <w:bottom w:val="none" w:sz="0" w:space="0" w:color="auto"/>
            <w:right w:val="none" w:sz="0" w:space="0" w:color="auto"/>
          </w:divBdr>
        </w:div>
        <w:div w:id="1531411247">
          <w:marLeft w:val="547"/>
          <w:marRight w:val="0"/>
          <w:marTop w:val="0"/>
          <w:marBottom w:val="160"/>
          <w:divBdr>
            <w:top w:val="none" w:sz="0" w:space="0" w:color="auto"/>
            <w:left w:val="none" w:sz="0" w:space="0" w:color="auto"/>
            <w:bottom w:val="none" w:sz="0" w:space="0" w:color="auto"/>
            <w:right w:val="none" w:sz="0" w:space="0" w:color="auto"/>
          </w:divBdr>
        </w:div>
        <w:div w:id="104085121">
          <w:marLeft w:val="547"/>
          <w:marRight w:val="0"/>
          <w:marTop w:val="0"/>
          <w:marBottom w:val="160"/>
          <w:divBdr>
            <w:top w:val="none" w:sz="0" w:space="0" w:color="auto"/>
            <w:left w:val="none" w:sz="0" w:space="0" w:color="auto"/>
            <w:bottom w:val="none" w:sz="0" w:space="0" w:color="auto"/>
            <w:right w:val="none" w:sz="0" w:space="0" w:color="auto"/>
          </w:divBdr>
        </w:div>
      </w:divsChild>
    </w:div>
    <w:div w:id="154494322">
      <w:bodyDiv w:val="1"/>
      <w:marLeft w:val="0"/>
      <w:marRight w:val="0"/>
      <w:marTop w:val="0"/>
      <w:marBottom w:val="0"/>
      <w:divBdr>
        <w:top w:val="none" w:sz="0" w:space="0" w:color="auto"/>
        <w:left w:val="none" w:sz="0" w:space="0" w:color="auto"/>
        <w:bottom w:val="none" w:sz="0" w:space="0" w:color="auto"/>
        <w:right w:val="none" w:sz="0" w:space="0" w:color="auto"/>
      </w:divBdr>
    </w:div>
    <w:div w:id="161360673">
      <w:bodyDiv w:val="1"/>
      <w:marLeft w:val="0"/>
      <w:marRight w:val="0"/>
      <w:marTop w:val="0"/>
      <w:marBottom w:val="0"/>
      <w:divBdr>
        <w:top w:val="none" w:sz="0" w:space="0" w:color="auto"/>
        <w:left w:val="none" w:sz="0" w:space="0" w:color="auto"/>
        <w:bottom w:val="none" w:sz="0" w:space="0" w:color="auto"/>
        <w:right w:val="none" w:sz="0" w:space="0" w:color="auto"/>
      </w:divBdr>
      <w:divsChild>
        <w:div w:id="272439225">
          <w:marLeft w:val="144"/>
          <w:marRight w:val="0"/>
          <w:marTop w:val="0"/>
          <w:marBottom w:val="120"/>
          <w:divBdr>
            <w:top w:val="none" w:sz="0" w:space="0" w:color="auto"/>
            <w:left w:val="none" w:sz="0" w:space="0" w:color="auto"/>
            <w:bottom w:val="none" w:sz="0" w:space="0" w:color="auto"/>
            <w:right w:val="none" w:sz="0" w:space="0" w:color="auto"/>
          </w:divBdr>
        </w:div>
        <w:div w:id="1340812475">
          <w:marLeft w:val="144"/>
          <w:marRight w:val="0"/>
          <w:marTop w:val="0"/>
          <w:marBottom w:val="120"/>
          <w:divBdr>
            <w:top w:val="none" w:sz="0" w:space="0" w:color="auto"/>
            <w:left w:val="none" w:sz="0" w:space="0" w:color="auto"/>
            <w:bottom w:val="none" w:sz="0" w:space="0" w:color="auto"/>
            <w:right w:val="none" w:sz="0" w:space="0" w:color="auto"/>
          </w:divBdr>
        </w:div>
        <w:div w:id="1094276991">
          <w:marLeft w:val="144"/>
          <w:marRight w:val="0"/>
          <w:marTop w:val="0"/>
          <w:marBottom w:val="120"/>
          <w:divBdr>
            <w:top w:val="none" w:sz="0" w:space="0" w:color="auto"/>
            <w:left w:val="none" w:sz="0" w:space="0" w:color="auto"/>
            <w:bottom w:val="none" w:sz="0" w:space="0" w:color="auto"/>
            <w:right w:val="none" w:sz="0" w:space="0" w:color="auto"/>
          </w:divBdr>
        </w:div>
        <w:div w:id="824783693">
          <w:marLeft w:val="144"/>
          <w:marRight w:val="0"/>
          <w:marTop w:val="0"/>
          <w:marBottom w:val="120"/>
          <w:divBdr>
            <w:top w:val="none" w:sz="0" w:space="0" w:color="auto"/>
            <w:left w:val="none" w:sz="0" w:space="0" w:color="auto"/>
            <w:bottom w:val="none" w:sz="0" w:space="0" w:color="auto"/>
            <w:right w:val="none" w:sz="0" w:space="0" w:color="auto"/>
          </w:divBdr>
        </w:div>
        <w:div w:id="1022391842">
          <w:marLeft w:val="144"/>
          <w:marRight w:val="0"/>
          <w:marTop w:val="0"/>
          <w:marBottom w:val="120"/>
          <w:divBdr>
            <w:top w:val="none" w:sz="0" w:space="0" w:color="auto"/>
            <w:left w:val="none" w:sz="0" w:space="0" w:color="auto"/>
            <w:bottom w:val="none" w:sz="0" w:space="0" w:color="auto"/>
            <w:right w:val="none" w:sz="0" w:space="0" w:color="auto"/>
          </w:divBdr>
        </w:div>
        <w:div w:id="1615594334">
          <w:marLeft w:val="144"/>
          <w:marRight w:val="0"/>
          <w:marTop w:val="0"/>
          <w:marBottom w:val="120"/>
          <w:divBdr>
            <w:top w:val="none" w:sz="0" w:space="0" w:color="auto"/>
            <w:left w:val="none" w:sz="0" w:space="0" w:color="auto"/>
            <w:bottom w:val="none" w:sz="0" w:space="0" w:color="auto"/>
            <w:right w:val="none" w:sz="0" w:space="0" w:color="auto"/>
          </w:divBdr>
        </w:div>
        <w:div w:id="1121075002">
          <w:marLeft w:val="144"/>
          <w:marRight w:val="0"/>
          <w:marTop w:val="0"/>
          <w:marBottom w:val="120"/>
          <w:divBdr>
            <w:top w:val="none" w:sz="0" w:space="0" w:color="auto"/>
            <w:left w:val="none" w:sz="0" w:space="0" w:color="auto"/>
            <w:bottom w:val="none" w:sz="0" w:space="0" w:color="auto"/>
            <w:right w:val="none" w:sz="0" w:space="0" w:color="auto"/>
          </w:divBdr>
        </w:div>
        <w:div w:id="1998460775">
          <w:marLeft w:val="144"/>
          <w:marRight w:val="0"/>
          <w:marTop w:val="0"/>
          <w:marBottom w:val="120"/>
          <w:divBdr>
            <w:top w:val="none" w:sz="0" w:space="0" w:color="auto"/>
            <w:left w:val="none" w:sz="0" w:space="0" w:color="auto"/>
            <w:bottom w:val="none" w:sz="0" w:space="0" w:color="auto"/>
            <w:right w:val="none" w:sz="0" w:space="0" w:color="auto"/>
          </w:divBdr>
        </w:div>
        <w:div w:id="304042000">
          <w:marLeft w:val="144"/>
          <w:marRight w:val="0"/>
          <w:marTop w:val="0"/>
          <w:marBottom w:val="120"/>
          <w:divBdr>
            <w:top w:val="none" w:sz="0" w:space="0" w:color="auto"/>
            <w:left w:val="none" w:sz="0" w:space="0" w:color="auto"/>
            <w:bottom w:val="none" w:sz="0" w:space="0" w:color="auto"/>
            <w:right w:val="none" w:sz="0" w:space="0" w:color="auto"/>
          </w:divBdr>
        </w:div>
      </w:divsChild>
    </w:div>
    <w:div w:id="202595973">
      <w:bodyDiv w:val="1"/>
      <w:marLeft w:val="0"/>
      <w:marRight w:val="0"/>
      <w:marTop w:val="0"/>
      <w:marBottom w:val="0"/>
      <w:divBdr>
        <w:top w:val="none" w:sz="0" w:space="0" w:color="auto"/>
        <w:left w:val="none" w:sz="0" w:space="0" w:color="auto"/>
        <w:bottom w:val="none" w:sz="0" w:space="0" w:color="auto"/>
        <w:right w:val="none" w:sz="0" w:space="0" w:color="auto"/>
      </w:divBdr>
    </w:div>
    <w:div w:id="305474495">
      <w:bodyDiv w:val="1"/>
      <w:marLeft w:val="0"/>
      <w:marRight w:val="0"/>
      <w:marTop w:val="0"/>
      <w:marBottom w:val="0"/>
      <w:divBdr>
        <w:top w:val="none" w:sz="0" w:space="0" w:color="auto"/>
        <w:left w:val="none" w:sz="0" w:space="0" w:color="auto"/>
        <w:bottom w:val="none" w:sz="0" w:space="0" w:color="auto"/>
        <w:right w:val="none" w:sz="0" w:space="0" w:color="auto"/>
      </w:divBdr>
    </w:div>
    <w:div w:id="360324485">
      <w:bodyDiv w:val="1"/>
      <w:marLeft w:val="0"/>
      <w:marRight w:val="0"/>
      <w:marTop w:val="0"/>
      <w:marBottom w:val="0"/>
      <w:divBdr>
        <w:top w:val="none" w:sz="0" w:space="0" w:color="auto"/>
        <w:left w:val="none" w:sz="0" w:space="0" w:color="auto"/>
        <w:bottom w:val="none" w:sz="0" w:space="0" w:color="auto"/>
        <w:right w:val="none" w:sz="0" w:space="0" w:color="auto"/>
      </w:divBdr>
    </w:div>
    <w:div w:id="423383753">
      <w:bodyDiv w:val="1"/>
      <w:marLeft w:val="0"/>
      <w:marRight w:val="0"/>
      <w:marTop w:val="0"/>
      <w:marBottom w:val="0"/>
      <w:divBdr>
        <w:top w:val="none" w:sz="0" w:space="0" w:color="auto"/>
        <w:left w:val="none" w:sz="0" w:space="0" w:color="auto"/>
        <w:bottom w:val="none" w:sz="0" w:space="0" w:color="auto"/>
        <w:right w:val="none" w:sz="0" w:space="0" w:color="auto"/>
      </w:divBdr>
      <w:divsChild>
        <w:div w:id="1103763734">
          <w:marLeft w:val="446"/>
          <w:marRight w:val="0"/>
          <w:marTop w:val="50"/>
          <w:marBottom w:val="120"/>
          <w:divBdr>
            <w:top w:val="none" w:sz="0" w:space="0" w:color="auto"/>
            <w:left w:val="none" w:sz="0" w:space="0" w:color="auto"/>
            <w:bottom w:val="none" w:sz="0" w:space="0" w:color="auto"/>
            <w:right w:val="none" w:sz="0" w:space="0" w:color="auto"/>
          </w:divBdr>
        </w:div>
        <w:div w:id="977344293">
          <w:marLeft w:val="446"/>
          <w:marRight w:val="0"/>
          <w:marTop w:val="50"/>
          <w:marBottom w:val="120"/>
          <w:divBdr>
            <w:top w:val="none" w:sz="0" w:space="0" w:color="auto"/>
            <w:left w:val="none" w:sz="0" w:space="0" w:color="auto"/>
            <w:bottom w:val="none" w:sz="0" w:space="0" w:color="auto"/>
            <w:right w:val="none" w:sz="0" w:space="0" w:color="auto"/>
          </w:divBdr>
        </w:div>
        <w:div w:id="2105219735">
          <w:marLeft w:val="446"/>
          <w:marRight w:val="0"/>
          <w:marTop w:val="50"/>
          <w:marBottom w:val="120"/>
          <w:divBdr>
            <w:top w:val="none" w:sz="0" w:space="0" w:color="auto"/>
            <w:left w:val="none" w:sz="0" w:space="0" w:color="auto"/>
            <w:bottom w:val="none" w:sz="0" w:space="0" w:color="auto"/>
            <w:right w:val="none" w:sz="0" w:space="0" w:color="auto"/>
          </w:divBdr>
        </w:div>
      </w:divsChild>
    </w:div>
    <w:div w:id="428891503">
      <w:bodyDiv w:val="1"/>
      <w:marLeft w:val="0"/>
      <w:marRight w:val="0"/>
      <w:marTop w:val="0"/>
      <w:marBottom w:val="0"/>
      <w:divBdr>
        <w:top w:val="none" w:sz="0" w:space="0" w:color="auto"/>
        <w:left w:val="none" w:sz="0" w:space="0" w:color="auto"/>
        <w:bottom w:val="none" w:sz="0" w:space="0" w:color="auto"/>
        <w:right w:val="none" w:sz="0" w:space="0" w:color="auto"/>
      </w:divBdr>
    </w:div>
    <w:div w:id="455564421">
      <w:bodyDiv w:val="1"/>
      <w:marLeft w:val="0"/>
      <w:marRight w:val="0"/>
      <w:marTop w:val="0"/>
      <w:marBottom w:val="0"/>
      <w:divBdr>
        <w:top w:val="none" w:sz="0" w:space="0" w:color="auto"/>
        <w:left w:val="none" w:sz="0" w:space="0" w:color="auto"/>
        <w:bottom w:val="none" w:sz="0" w:space="0" w:color="auto"/>
        <w:right w:val="none" w:sz="0" w:space="0" w:color="auto"/>
      </w:divBdr>
    </w:div>
    <w:div w:id="494030706">
      <w:bodyDiv w:val="1"/>
      <w:marLeft w:val="0"/>
      <w:marRight w:val="0"/>
      <w:marTop w:val="0"/>
      <w:marBottom w:val="0"/>
      <w:divBdr>
        <w:top w:val="none" w:sz="0" w:space="0" w:color="auto"/>
        <w:left w:val="none" w:sz="0" w:space="0" w:color="auto"/>
        <w:bottom w:val="none" w:sz="0" w:space="0" w:color="auto"/>
        <w:right w:val="none" w:sz="0" w:space="0" w:color="auto"/>
      </w:divBdr>
      <w:divsChild>
        <w:div w:id="1336034930">
          <w:marLeft w:val="446"/>
          <w:marRight w:val="0"/>
          <w:marTop w:val="86"/>
          <w:marBottom w:val="120"/>
          <w:divBdr>
            <w:top w:val="none" w:sz="0" w:space="0" w:color="auto"/>
            <w:left w:val="none" w:sz="0" w:space="0" w:color="auto"/>
            <w:bottom w:val="none" w:sz="0" w:space="0" w:color="auto"/>
            <w:right w:val="none" w:sz="0" w:space="0" w:color="auto"/>
          </w:divBdr>
        </w:div>
        <w:div w:id="1459837522">
          <w:marLeft w:val="446"/>
          <w:marRight w:val="0"/>
          <w:marTop w:val="86"/>
          <w:marBottom w:val="120"/>
          <w:divBdr>
            <w:top w:val="none" w:sz="0" w:space="0" w:color="auto"/>
            <w:left w:val="none" w:sz="0" w:space="0" w:color="auto"/>
            <w:bottom w:val="none" w:sz="0" w:space="0" w:color="auto"/>
            <w:right w:val="none" w:sz="0" w:space="0" w:color="auto"/>
          </w:divBdr>
        </w:div>
        <w:div w:id="1555770604">
          <w:marLeft w:val="446"/>
          <w:marRight w:val="0"/>
          <w:marTop w:val="86"/>
          <w:marBottom w:val="120"/>
          <w:divBdr>
            <w:top w:val="none" w:sz="0" w:space="0" w:color="auto"/>
            <w:left w:val="none" w:sz="0" w:space="0" w:color="auto"/>
            <w:bottom w:val="none" w:sz="0" w:space="0" w:color="auto"/>
            <w:right w:val="none" w:sz="0" w:space="0" w:color="auto"/>
          </w:divBdr>
        </w:div>
        <w:div w:id="671179013">
          <w:marLeft w:val="446"/>
          <w:marRight w:val="0"/>
          <w:marTop w:val="86"/>
          <w:marBottom w:val="120"/>
          <w:divBdr>
            <w:top w:val="none" w:sz="0" w:space="0" w:color="auto"/>
            <w:left w:val="none" w:sz="0" w:space="0" w:color="auto"/>
            <w:bottom w:val="none" w:sz="0" w:space="0" w:color="auto"/>
            <w:right w:val="none" w:sz="0" w:space="0" w:color="auto"/>
          </w:divBdr>
        </w:div>
        <w:div w:id="1446578581">
          <w:marLeft w:val="446"/>
          <w:marRight w:val="0"/>
          <w:marTop w:val="86"/>
          <w:marBottom w:val="120"/>
          <w:divBdr>
            <w:top w:val="none" w:sz="0" w:space="0" w:color="auto"/>
            <w:left w:val="none" w:sz="0" w:space="0" w:color="auto"/>
            <w:bottom w:val="none" w:sz="0" w:space="0" w:color="auto"/>
            <w:right w:val="none" w:sz="0" w:space="0" w:color="auto"/>
          </w:divBdr>
        </w:div>
      </w:divsChild>
    </w:div>
    <w:div w:id="540242451">
      <w:bodyDiv w:val="1"/>
      <w:marLeft w:val="0"/>
      <w:marRight w:val="0"/>
      <w:marTop w:val="0"/>
      <w:marBottom w:val="0"/>
      <w:divBdr>
        <w:top w:val="none" w:sz="0" w:space="0" w:color="auto"/>
        <w:left w:val="none" w:sz="0" w:space="0" w:color="auto"/>
        <w:bottom w:val="none" w:sz="0" w:space="0" w:color="auto"/>
        <w:right w:val="none" w:sz="0" w:space="0" w:color="auto"/>
      </w:divBdr>
    </w:div>
    <w:div w:id="574751927">
      <w:bodyDiv w:val="1"/>
      <w:marLeft w:val="0"/>
      <w:marRight w:val="0"/>
      <w:marTop w:val="0"/>
      <w:marBottom w:val="0"/>
      <w:divBdr>
        <w:top w:val="none" w:sz="0" w:space="0" w:color="auto"/>
        <w:left w:val="none" w:sz="0" w:space="0" w:color="auto"/>
        <w:bottom w:val="none" w:sz="0" w:space="0" w:color="auto"/>
        <w:right w:val="none" w:sz="0" w:space="0" w:color="auto"/>
      </w:divBdr>
    </w:div>
    <w:div w:id="578634643">
      <w:bodyDiv w:val="1"/>
      <w:marLeft w:val="0"/>
      <w:marRight w:val="0"/>
      <w:marTop w:val="0"/>
      <w:marBottom w:val="0"/>
      <w:divBdr>
        <w:top w:val="none" w:sz="0" w:space="0" w:color="auto"/>
        <w:left w:val="none" w:sz="0" w:space="0" w:color="auto"/>
        <w:bottom w:val="none" w:sz="0" w:space="0" w:color="auto"/>
        <w:right w:val="none" w:sz="0" w:space="0" w:color="auto"/>
      </w:divBdr>
    </w:div>
    <w:div w:id="623970488">
      <w:bodyDiv w:val="1"/>
      <w:marLeft w:val="0"/>
      <w:marRight w:val="0"/>
      <w:marTop w:val="0"/>
      <w:marBottom w:val="0"/>
      <w:divBdr>
        <w:top w:val="none" w:sz="0" w:space="0" w:color="auto"/>
        <w:left w:val="none" w:sz="0" w:space="0" w:color="auto"/>
        <w:bottom w:val="none" w:sz="0" w:space="0" w:color="auto"/>
        <w:right w:val="none" w:sz="0" w:space="0" w:color="auto"/>
      </w:divBdr>
    </w:div>
    <w:div w:id="642850194">
      <w:bodyDiv w:val="1"/>
      <w:marLeft w:val="0"/>
      <w:marRight w:val="0"/>
      <w:marTop w:val="0"/>
      <w:marBottom w:val="0"/>
      <w:divBdr>
        <w:top w:val="none" w:sz="0" w:space="0" w:color="auto"/>
        <w:left w:val="none" w:sz="0" w:space="0" w:color="auto"/>
        <w:bottom w:val="none" w:sz="0" w:space="0" w:color="auto"/>
        <w:right w:val="none" w:sz="0" w:space="0" w:color="auto"/>
      </w:divBdr>
    </w:div>
    <w:div w:id="645815009">
      <w:bodyDiv w:val="1"/>
      <w:marLeft w:val="0"/>
      <w:marRight w:val="0"/>
      <w:marTop w:val="0"/>
      <w:marBottom w:val="0"/>
      <w:divBdr>
        <w:top w:val="none" w:sz="0" w:space="0" w:color="auto"/>
        <w:left w:val="none" w:sz="0" w:space="0" w:color="auto"/>
        <w:bottom w:val="none" w:sz="0" w:space="0" w:color="auto"/>
        <w:right w:val="none" w:sz="0" w:space="0" w:color="auto"/>
      </w:divBdr>
    </w:div>
    <w:div w:id="663051966">
      <w:bodyDiv w:val="1"/>
      <w:marLeft w:val="0"/>
      <w:marRight w:val="0"/>
      <w:marTop w:val="0"/>
      <w:marBottom w:val="0"/>
      <w:divBdr>
        <w:top w:val="none" w:sz="0" w:space="0" w:color="auto"/>
        <w:left w:val="none" w:sz="0" w:space="0" w:color="auto"/>
        <w:bottom w:val="none" w:sz="0" w:space="0" w:color="auto"/>
        <w:right w:val="none" w:sz="0" w:space="0" w:color="auto"/>
      </w:divBdr>
    </w:div>
    <w:div w:id="669648449">
      <w:bodyDiv w:val="1"/>
      <w:marLeft w:val="0"/>
      <w:marRight w:val="0"/>
      <w:marTop w:val="0"/>
      <w:marBottom w:val="0"/>
      <w:divBdr>
        <w:top w:val="none" w:sz="0" w:space="0" w:color="auto"/>
        <w:left w:val="none" w:sz="0" w:space="0" w:color="auto"/>
        <w:bottom w:val="none" w:sz="0" w:space="0" w:color="auto"/>
        <w:right w:val="none" w:sz="0" w:space="0" w:color="auto"/>
      </w:divBdr>
      <w:divsChild>
        <w:div w:id="1826168379">
          <w:marLeft w:val="446"/>
          <w:marRight w:val="0"/>
          <w:marTop w:val="86"/>
          <w:marBottom w:val="120"/>
          <w:divBdr>
            <w:top w:val="none" w:sz="0" w:space="0" w:color="auto"/>
            <w:left w:val="none" w:sz="0" w:space="0" w:color="auto"/>
            <w:bottom w:val="none" w:sz="0" w:space="0" w:color="auto"/>
            <w:right w:val="none" w:sz="0" w:space="0" w:color="auto"/>
          </w:divBdr>
        </w:div>
        <w:div w:id="1676611948">
          <w:marLeft w:val="547"/>
          <w:marRight w:val="0"/>
          <w:marTop w:val="86"/>
          <w:marBottom w:val="120"/>
          <w:divBdr>
            <w:top w:val="none" w:sz="0" w:space="0" w:color="auto"/>
            <w:left w:val="none" w:sz="0" w:space="0" w:color="auto"/>
            <w:bottom w:val="none" w:sz="0" w:space="0" w:color="auto"/>
            <w:right w:val="none" w:sz="0" w:space="0" w:color="auto"/>
          </w:divBdr>
        </w:div>
        <w:div w:id="702360999">
          <w:marLeft w:val="547"/>
          <w:marRight w:val="0"/>
          <w:marTop w:val="86"/>
          <w:marBottom w:val="120"/>
          <w:divBdr>
            <w:top w:val="none" w:sz="0" w:space="0" w:color="auto"/>
            <w:left w:val="none" w:sz="0" w:space="0" w:color="auto"/>
            <w:bottom w:val="none" w:sz="0" w:space="0" w:color="auto"/>
            <w:right w:val="none" w:sz="0" w:space="0" w:color="auto"/>
          </w:divBdr>
        </w:div>
        <w:div w:id="1154761665">
          <w:marLeft w:val="547"/>
          <w:marRight w:val="0"/>
          <w:marTop w:val="86"/>
          <w:marBottom w:val="120"/>
          <w:divBdr>
            <w:top w:val="none" w:sz="0" w:space="0" w:color="auto"/>
            <w:left w:val="none" w:sz="0" w:space="0" w:color="auto"/>
            <w:bottom w:val="none" w:sz="0" w:space="0" w:color="auto"/>
            <w:right w:val="none" w:sz="0" w:space="0" w:color="auto"/>
          </w:divBdr>
        </w:div>
        <w:div w:id="338117087">
          <w:marLeft w:val="547"/>
          <w:marRight w:val="0"/>
          <w:marTop w:val="86"/>
          <w:marBottom w:val="120"/>
          <w:divBdr>
            <w:top w:val="none" w:sz="0" w:space="0" w:color="auto"/>
            <w:left w:val="none" w:sz="0" w:space="0" w:color="auto"/>
            <w:bottom w:val="none" w:sz="0" w:space="0" w:color="auto"/>
            <w:right w:val="none" w:sz="0" w:space="0" w:color="auto"/>
          </w:divBdr>
        </w:div>
      </w:divsChild>
    </w:div>
    <w:div w:id="682392230">
      <w:bodyDiv w:val="1"/>
      <w:marLeft w:val="0"/>
      <w:marRight w:val="0"/>
      <w:marTop w:val="0"/>
      <w:marBottom w:val="0"/>
      <w:divBdr>
        <w:top w:val="none" w:sz="0" w:space="0" w:color="auto"/>
        <w:left w:val="none" w:sz="0" w:space="0" w:color="auto"/>
        <w:bottom w:val="none" w:sz="0" w:space="0" w:color="auto"/>
        <w:right w:val="none" w:sz="0" w:space="0" w:color="auto"/>
      </w:divBdr>
    </w:div>
    <w:div w:id="704987809">
      <w:bodyDiv w:val="1"/>
      <w:marLeft w:val="0"/>
      <w:marRight w:val="0"/>
      <w:marTop w:val="0"/>
      <w:marBottom w:val="0"/>
      <w:divBdr>
        <w:top w:val="none" w:sz="0" w:space="0" w:color="auto"/>
        <w:left w:val="none" w:sz="0" w:space="0" w:color="auto"/>
        <w:bottom w:val="none" w:sz="0" w:space="0" w:color="auto"/>
        <w:right w:val="none" w:sz="0" w:space="0" w:color="auto"/>
      </w:divBdr>
    </w:div>
    <w:div w:id="813765481">
      <w:bodyDiv w:val="1"/>
      <w:marLeft w:val="0"/>
      <w:marRight w:val="0"/>
      <w:marTop w:val="0"/>
      <w:marBottom w:val="0"/>
      <w:divBdr>
        <w:top w:val="none" w:sz="0" w:space="0" w:color="auto"/>
        <w:left w:val="none" w:sz="0" w:space="0" w:color="auto"/>
        <w:bottom w:val="none" w:sz="0" w:space="0" w:color="auto"/>
        <w:right w:val="none" w:sz="0" w:space="0" w:color="auto"/>
      </w:divBdr>
    </w:div>
    <w:div w:id="923143986">
      <w:bodyDiv w:val="1"/>
      <w:marLeft w:val="0"/>
      <w:marRight w:val="0"/>
      <w:marTop w:val="0"/>
      <w:marBottom w:val="0"/>
      <w:divBdr>
        <w:top w:val="none" w:sz="0" w:space="0" w:color="auto"/>
        <w:left w:val="none" w:sz="0" w:space="0" w:color="auto"/>
        <w:bottom w:val="none" w:sz="0" w:space="0" w:color="auto"/>
        <w:right w:val="none" w:sz="0" w:space="0" w:color="auto"/>
      </w:divBdr>
      <w:divsChild>
        <w:div w:id="1340429689">
          <w:marLeft w:val="547"/>
          <w:marRight w:val="0"/>
          <w:marTop w:val="0"/>
          <w:marBottom w:val="0"/>
          <w:divBdr>
            <w:top w:val="none" w:sz="0" w:space="0" w:color="auto"/>
            <w:left w:val="none" w:sz="0" w:space="0" w:color="auto"/>
            <w:bottom w:val="none" w:sz="0" w:space="0" w:color="auto"/>
            <w:right w:val="none" w:sz="0" w:space="0" w:color="auto"/>
          </w:divBdr>
        </w:div>
      </w:divsChild>
    </w:div>
    <w:div w:id="974027284">
      <w:bodyDiv w:val="1"/>
      <w:marLeft w:val="0"/>
      <w:marRight w:val="0"/>
      <w:marTop w:val="0"/>
      <w:marBottom w:val="0"/>
      <w:divBdr>
        <w:top w:val="none" w:sz="0" w:space="0" w:color="auto"/>
        <w:left w:val="none" w:sz="0" w:space="0" w:color="auto"/>
        <w:bottom w:val="none" w:sz="0" w:space="0" w:color="auto"/>
        <w:right w:val="none" w:sz="0" w:space="0" w:color="auto"/>
      </w:divBdr>
    </w:div>
    <w:div w:id="1049650502">
      <w:bodyDiv w:val="1"/>
      <w:marLeft w:val="0"/>
      <w:marRight w:val="0"/>
      <w:marTop w:val="0"/>
      <w:marBottom w:val="0"/>
      <w:divBdr>
        <w:top w:val="none" w:sz="0" w:space="0" w:color="auto"/>
        <w:left w:val="none" w:sz="0" w:space="0" w:color="auto"/>
        <w:bottom w:val="none" w:sz="0" w:space="0" w:color="auto"/>
        <w:right w:val="none" w:sz="0" w:space="0" w:color="auto"/>
      </w:divBdr>
    </w:div>
    <w:div w:id="1064258459">
      <w:bodyDiv w:val="1"/>
      <w:marLeft w:val="0"/>
      <w:marRight w:val="0"/>
      <w:marTop w:val="0"/>
      <w:marBottom w:val="0"/>
      <w:divBdr>
        <w:top w:val="none" w:sz="0" w:space="0" w:color="auto"/>
        <w:left w:val="none" w:sz="0" w:space="0" w:color="auto"/>
        <w:bottom w:val="none" w:sz="0" w:space="0" w:color="auto"/>
        <w:right w:val="none" w:sz="0" w:space="0" w:color="auto"/>
      </w:divBdr>
    </w:div>
    <w:div w:id="1075132067">
      <w:bodyDiv w:val="1"/>
      <w:marLeft w:val="0"/>
      <w:marRight w:val="0"/>
      <w:marTop w:val="0"/>
      <w:marBottom w:val="0"/>
      <w:divBdr>
        <w:top w:val="none" w:sz="0" w:space="0" w:color="auto"/>
        <w:left w:val="none" w:sz="0" w:space="0" w:color="auto"/>
        <w:bottom w:val="none" w:sz="0" w:space="0" w:color="auto"/>
        <w:right w:val="none" w:sz="0" w:space="0" w:color="auto"/>
      </w:divBdr>
    </w:div>
    <w:div w:id="1114248864">
      <w:bodyDiv w:val="1"/>
      <w:marLeft w:val="0"/>
      <w:marRight w:val="0"/>
      <w:marTop w:val="0"/>
      <w:marBottom w:val="0"/>
      <w:divBdr>
        <w:top w:val="none" w:sz="0" w:space="0" w:color="auto"/>
        <w:left w:val="none" w:sz="0" w:space="0" w:color="auto"/>
        <w:bottom w:val="none" w:sz="0" w:space="0" w:color="auto"/>
        <w:right w:val="none" w:sz="0" w:space="0" w:color="auto"/>
      </w:divBdr>
    </w:div>
    <w:div w:id="1338967077">
      <w:bodyDiv w:val="1"/>
      <w:marLeft w:val="0"/>
      <w:marRight w:val="0"/>
      <w:marTop w:val="0"/>
      <w:marBottom w:val="0"/>
      <w:divBdr>
        <w:top w:val="none" w:sz="0" w:space="0" w:color="auto"/>
        <w:left w:val="none" w:sz="0" w:space="0" w:color="auto"/>
        <w:bottom w:val="none" w:sz="0" w:space="0" w:color="auto"/>
        <w:right w:val="none" w:sz="0" w:space="0" w:color="auto"/>
      </w:divBdr>
    </w:div>
    <w:div w:id="1355501608">
      <w:bodyDiv w:val="1"/>
      <w:marLeft w:val="0"/>
      <w:marRight w:val="0"/>
      <w:marTop w:val="0"/>
      <w:marBottom w:val="0"/>
      <w:divBdr>
        <w:top w:val="none" w:sz="0" w:space="0" w:color="auto"/>
        <w:left w:val="none" w:sz="0" w:space="0" w:color="auto"/>
        <w:bottom w:val="none" w:sz="0" w:space="0" w:color="auto"/>
        <w:right w:val="none" w:sz="0" w:space="0" w:color="auto"/>
      </w:divBdr>
    </w:div>
    <w:div w:id="1434209376">
      <w:bodyDiv w:val="1"/>
      <w:marLeft w:val="0"/>
      <w:marRight w:val="0"/>
      <w:marTop w:val="0"/>
      <w:marBottom w:val="0"/>
      <w:divBdr>
        <w:top w:val="none" w:sz="0" w:space="0" w:color="auto"/>
        <w:left w:val="none" w:sz="0" w:space="0" w:color="auto"/>
        <w:bottom w:val="none" w:sz="0" w:space="0" w:color="auto"/>
        <w:right w:val="none" w:sz="0" w:space="0" w:color="auto"/>
      </w:divBdr>
      <w:divsChild>
        <w:div w:id="1577322665">
          <w:marLeft w:val="446"/>
          <w:marRight w:val="0"/>
          <w:marTop w:val="50"/>
          <w:marBottom w:val="120"/>
          <w:divBdr>
            <w:top w:val="none" w:sz="0" w:space="0" w:color="auto"/>
            <w:left w:val="none" w:sz="0" w:space="0" w:color="auto"/>
            <w:bottom w:val="none" w:sz="0" w:space="0" w:color="auto"/>
            <w:right w:val="none" w:sz="0" w:space="0" w:color="auto"/>
          </w:divBdr>
        </w:div>
      </w:divsChild>
    </w:div>
    <w:div w:id="1451974372">
      <w:bodyDiv w:val="1"/>
      <w:marLeft w:val="0"/>
      <w:marRight w:val="0"/>
      <w:marTop w:val="0"/>
      <w:marBottom w:val="0"/>
      <w:divBdr>
        <w:top w:val="none" w:sz="0" w:space="0" w:color="auto"/>
        <w:left w:val="none" w:sz="0" w:space="0" w:color="auto"/>
        <w:bottom w:val="none" w:sz="0" w:space="0" w:color="auto"/>
        <w:right w:val="none" w:sz="0" w:space="0" w:color="auto"/>
      </w:divBdr>
      <w:divsChild>
        <w:div w:id="838695398">
          <w:marLeft w:val="547"/>
          <w:marRight w:val="0"/>
          <w:marTop w:val="86"/>
          <w:marBottom w:val="0"/>
          <w:divBdr>
            <w:top w:val="none" w:sz="0" w:space="0" w:color="auto"/>
            <w:left w:val="none" w:sz="0" w:space="0" w:color="auto"/>
            <w:bottom w:val="none" w:sz="0" w:space="0" w:color="auto"/>
            <w:right w:val="none" w:sz="0" w:space="0" w:color="auto"/>
          </w:divBdr>
        </w:div>
        <w:div w:id="1280915739">
          <w:marLeft w:val="547"/>
          <w:marRight w:val="0"/>
          <w:marTop w:val="86"/>
          <w:marBottom w:val="0"/>
          <w:divBdr>
            <w:top w:val="none" w:sz="0" w:space="0" w:color="auto"/>
            <w:left w:val="none" w:sz="0" w:space="0" w:color="auto"/>
            <w:bottom w:val="none" w:sz="0" w:space="0" w:color="auto"/>
            <w:right w:val="none" w:sz="0" w:space="0" w:color="auto"/>
          </w:divBdr>
        </w:div>
      </w:divsChild>
    </w:div>
    <w:div w:id="1529028470">
      <w:bodyDiv w:val="1"/>
      <w:marLeft w:val="0"/>
      <w:marRight w:val="0"/>
      <w:marTop w:val="0"/>
      <w:marBottom w:val="0"/>
      <w:divBdr>
        <w:top w:val="none" w:sz="0" w:space="0" w:color="auto"/>
        <w:left w:val="none" w:sz="0" w:space="0" w:color="auto"/>
        <w:bottom w:val="none" w:sz="0" w:space="0" w:color="auto"/>
        <w:right w:val="none" w:sz="0" w:space="0" w:color="auto"/>
      </w:divBdr>
    </w:div>
    <w:div w:id="1539929859">
      <w:bodyDiv w:val="1"/>
      <w:marLeft w:val="0"/>
      <w:marRight w:val="0"/>
      <w:marTop w:val="0"/>
      <w:marBottom w:val="0"/>
      <w:divBdr>
        <w:top w:val="none" w:sz="0" w:space="0" w:color="auto"/>
        <w:left w:val="none" w:sz="0" w:space="0" w:color="auto"/>
        <w:bottom w:val="none" w:sz="0" w:space="0" w:color="auto"/>
        <w:right w:val="none" w:sz="0" w:space="0" w:color="auto"/>
      </w:divBdr>
      <w:divsChild>
        <w:div w:id="1482425343">
          <w:marLeft w:val="0"/>
          <w:marRight w:val="0"/>
          <w:marTop w:val="0"/>
          <w:marBottom w:val="0"/>
          <w:divBdr>
            <w:top w:val="none" w:sz="0" w:space="0" w:color="auto"/>
            <w:left w:val="none" w:sz="0" w:space="0" w:color="auto"/>
            <w:bottom w:val="none" w:sz="0" w:space="0" w:color="auto"/>
            <w:right w:val="none" w:sz="0" w:space="0" w:color="auto"/>
          </w:divBdr>
          <w:divsChild>
            <w:div w:id="1327131317">
              <w:marLeft w:val="0"/>
              <w:marRight w:val="0"/>
              <w:marTop w:val="0"/>
              <w:marBottom w:val="0"/>
              <w:divBdr>
                <w:top w:val="none" w:sz="0" w:space="0" w:color="auto"/>
                <w:left w:val="none" w:sz="0" w:space="0" w:color="auto"/>
                <w:bottom w:val="none" w:sz="0" w:space="0" w:color="auto"/>
                <w:right w:val="none" w:sz="0" w:space="0" w:color="auto"/>
              </w:divBdr>
              <w:divsChild>
                <w:div w:id="1598370551">
                  <w:marLeft w:val="0"/>
                  <w:marRight w:val="0"/>
                  <w:marTop w:val="0"/>
                  <w:marBottom w:val="0"/>
                  <w:divBdr>
                    <w:top w:val="none" w:sz="0" w:space="0" w:color="auto"/>
                    <w:left w:val="none" w:sz="0" w:space="0" w:color="auto"/>
                    <w:bottom w:val="none" w:sz="0" w:space="0" w:color="auto"/>
                    <w:right w:val="none" w:sz="0" w:space="0" w:color="auto"/>
                  </w:divBdr>
                  <w:divsChild>
                    <w:div w:id="817496183">
                      <w:marLeft w:val="0"/>
                      <w:marRight w:val="0"/>
                      <w:marTop w:val="0"/>
                      <w:marBottom w:val="0"/>
                      <w:divBdr>
                        <w:top w:val="none" w:sz="0" w:space="0" w:color="auto"/>
                        <w:left w:val="none" w:sz="0" w:space="0" w:color="auto"/>
                        <w:bottom w:val="none" w:sz="0" w:space="0" w:color="auto"/>
                        <w:right w:val="none" w:sz="0" w:space="0" w:color="auto"/>
                      </w:divBdr>
                      <w:divsChild>
                        <w:div w:id="507133044">
                          <w:marLeft w:val="0"/>
                          <w:marRight w:val="0"/>
                          <w:marTop w:val="0"/>
                          <w:marBottom w:val="0"/>
                          <w:divBdr>
                            <w:top w:val="none" w:sz="0" w:space="0" w:color="auto"/>
                            <w:left w:val="none" w:sz="0" w:space="0" w:color="auto"/>
                            <w:bottom w:val="none" w:sz="0" w:space="0" w:color="auto"/>
                            <w:right w:val="none" w:sz="0" w:space="0" w:color="auto"/>
                          </w:divBdr>
                          <w:divsChild>
                            <w:div w:id="16652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987653">
      <w:bodyDiv w:val="1"/>
      <w:marLeft w:val="0"/>
      <w:marRight w:val="0"/>
      <w:marTop w:val="0"/>
      <w:marBottom w:val="0"/>
      <w:divBdr>
        <w:top w:val="none" w:sz="0" w:space="0" w:color="auto"/>
        <w:left w:val="none" w:sz="0" w:space="0" w:color="auto"/>
        <w:bottom w:val="none" w:sz="0" w:space="0" w:color="auto"/>
        <w:right w:val="none" w:sz="0" w:space="0" w:color="auto"/>
      </w:divBdr>
    </w:div>
    <w:div w:id="1721976442">
      <w:bodyDiv w:val="1"/>
      <w:marLeft w:val="0"/>
      <w:marRight w:val="0"/>
      <w:marTop w:val="0"/>
      <w:marBottom w:val="0"/>
      <w:divBdr>
        <w:top w:val="none" w:sz="0" w:space="0" w:color="auto"/>
        <w:left w:val="none" w:sz="0" w:space="0" w:color="auto"/>
        <w:bottom w:val="none" w:sz="0" w:space="0" w:color="auto"/>
        <w:right w:val="none" w:sz="0" w:space="0" w:color="auto"/>
      </w:divBdr>
    </w:div>
    <w:div w:id="1740865236">
      <w:bodyDiv w:val="1"/>
      <w:marLeft w:val="0"/>
      <w:marRight w:val="0"/>
      <w:marTop w:val="0"/>
      <w:marBottom w:val="0"/>
      <w:divBdr>
        <w:top w:val="none" w:sz="0" w:space="0" w:color="auto"/>
        <w:left w:val="none" w:sz="0" w:space="0" w:color="auto"/>
        <w:bottom w:val="none" w:sz="0" w:space="0" w:color="auto"/>
        <w:right w:val="none" w:sz="0" w:space="0" w:color="auto"/>
      </w:divBdr>
    </w:div>
    <w:div w:id="1753818815">
      <w:bodyDiv w:val="1"/>
      <w:marLeft w:val="0"/>
      <w:marRight w:val="0"/>
      <w:marTop w:val="0"/>
      <w:marBottom w:val="0"/>
      <w:divBdr>
        <w:top w:val="none" w:sz="0" w:space="0" w:color="auto"/>
        <w:left w:val="none" w:sz="0" w:space="0" w:color="auto"/>
        <w:bottom w:val="none" w:sz="0" w:space="0" w:color="auto"/>
        <w:right w:val="none" w:sz="0" w:space="0" w:color="auto"/>
      </w:divBdr>
    </w:div>
    <w:div w:id="1769160437">
      <w:bodyDiv w:val="1"/>
      <w:marLeft w:val="0"/>
      <w:marRight w:val="0"/>
      <w:marTop w:val="0"/>
      <w:marBottom w:val="0"/>
      <w:divBdr>
        <w:top w:val="none" w:sz="0" w:space="0" w:color="auto"/>
        <w:left w:val="none" w:sz="0" w:space="0" w:color="auto"/>
        <w:bottom w:val="none" w:sz="0" w:space="0" w:color="auto"/>
        <w:right w:val="none" w:sz="0" w:space="0" w:color="auto"/>
      </w:divBdr>
    </w:div>
    <w:div w:id="1793669906">
      <w:bodyDiv w:val="1"/>
      <w:marLeft w:val="0"/>
      <w:marRight w:val="0"/>
      <w:marTop w:val="0"/>
      <w:marBottom w:val="0"/>
      <w:divBdr>
        <w:top w:val="none" w:sz="0" w:space="0" w:color="auto"/>
        <w:left w:val="none" w:sz="0" w:space="0" w:color="auto"/>
        <w:bottom w:val="none" w:sz="0" w:space="0" w:color="auto"/>
        <w:right w:val="none" w:sz="0" w:space="0" w:color="auto"/>
      </w:divBdr>
    </w:div>
    <w:div w:id="1888758694">
      <w:bodyDiv w:val="1"/>
      <w:marLeft w:val="0"/>
      <w:marRight w:val="0"/>
      <w:marTop w:val="0"/>
      <w:marBottom w:val="0"/>
      <w:divBdr>
        <w:top w:val="none" w:sz="0" w:space="0" w:color="auto"/>
        <w:left w:val="none" w:sz="0" w:space="0" w:color="auto"/>
        <w:bottom w:val="none" w:sz="0" w:space="0" w:color="auto"/>
        <w:right w:val="none" w:sz="0" w:space="0" w:color="auto"/>
      </w:divBdr>
    </w:div>
    <w:div w:id="1911384130">
      <w:bodyDiv w:val="1"/>
      <w:marLeft w:val="0"/>
      <w:marRight w:val="0"/>
      <w:marTop w:val="0"/>
      <w:marBottom w:val="0"/>
      <w:divBdr>
        <w:top w:val="none" w:sz="0" w:space="0" w:color="auto"/>
        <w:left w:val="none" w:sz="0" w:space="0" w:color="auto"/>
        <w:bottom w:val="none" w:sz="0" w:space="0" w:color="auto"/>
        <w:right w:val="none" w:sz="0" w:space="0" w:color="auto"/>
      </w:divBdr>
      <w:divsChild>
        <w:div w:id="1685017031">
          <w:marLeft w:val="446"/>
          <w:marRight w:val="0"/>
          <w:marTop w:val="50"/>
          <w:marBottom w:val="120"/>
          <w:divBdr>
            <w:top w:val="none" w:sz="0" w:space="0" w:color="auto"/>
            <w:left w:val="none" w:sz="0" w:space="0" w:color="auto"/>
            <w:bottom w:val="none" w:sz="0" w:space="0" w:color="auto"/>
            <w:right w:val="none" w:sz="0" w:space="0" w:color="auto"/>
          </w:divBdr>
        </w:div>
      </w:divsChild>
    </w:div>
    <w:div w:id="1972513543">
      <w:bodyDiv w:val="1"/>
      <w:marLeft w:val="0"/>
      <w:marRight w:val="0"/>
      <w:marTop w:val="0"/>
      <w:marBottom w:val="0"/>
      <w:divBdr>
        <w:top w:val="none" w:sz="0" w:space="0" w:color="auto"/>
        <w:left w:val="none" w:sz="0" w:space="0" w:color="auto"/>
        <w:bottom w:val="none" w:sz="0" w:space="0" w:color="auto"/>
        <w:right w:val="none" w:sz="0" w:space="0" w:color="auto"/>
      </w:divBdr>
      <w:divsChild>
        <w:div w:id="1905484870">
          <w:marLeft w:val="1166"/>
          <w:marRight w:val="0"/>
          <w:marTop w:val="96"/>
          <w:marBottom w:val="0"/>
          <w:divBdr>
            <w:top w:val="none" w:sz="0" w:space="0" w:color="auto"/>
            <w:left w:val="none" w:sz="0" w:space="0" w:color="auto"/>
            <w:bottom w:val="none" w:sz="0" w:space="0" w:color="auto"/>
            <w:right w:val="none" w:sz="0" w:space="0" w:color="auto"/>
          </w:divBdr>
        </w:div>
        <w:div w:id="449516855">
          <w:marLeft w:val="1166"/>
          <w:marRight w:val="0"/>
          <w:marTop w:val="96"/>
          <w:marBottom w:val="0"/>
          <w:divBdr>
            <w:top w:val="none" w:sz="0" w:space="0" w:color="auto"/>
            <w:left w:val="none" w:sz="0" w:space="0" w:color="auto"/>
            <w:bottom w:val="none" w:sz="0" w:space="0" w:color="auto"/>
            <w:right w:val="none" w:sz="0" w:space="0" w:color="auto"/>
          </w:divBdr>
        </w:div>
      </w:divsChild>
    </w:div>
    <w:div w:id="2045398897">
      <w:bodyDiv w:val="1"/>
      <w:marLeft w:val="0"/>
      <w:marRight w:val="0"/>
      <w:marTop w:val="0"/>
      <w:marBottom w:val="0"/>
      <w:divBdr>
        <w:top w:val="none" w:sz="0" w:space="0" w:color="auto"/>
        <w:left w:val="none" w:sz="0" w:space="0" w:color="auto"/>
        <w:bottom w:val="none" w:sz="0" w:space="0" w:color="auto"/>
        <w:right w:val="none" w:sz="0" w:space="0" w:color="auto"/>
      </w:divBdr>
      <w:divsChild>
        <w:div w:id="2052727957">
          <w:marLeft w:val="547"/>
          <w:marRight w:val="0"/>
          <w:marTop w:val="67"/>
          <w:marBottom w:val="0"/>
          <w:divBdr>
            <w:top w:val="none" w:sz="0" w:space="0" w:color="auto"/>
            <w:left w:val="none" w:sz="0" w:space="0" w:color="auto"/>
            <w:bottom w:val="none" w:sz="0" w:space="0" w:color="auto"/>
            <w:right w:val="none" w:sz="0" w:space="0" w:color="auto"/>
          </w:divBdr>
        </w:div>
        <w:div w:id="440807183">
          <w:marLeft w:val="547"/>
          <w:marRight w:val="0"/>
          <w:marTop w:val="67"/>
          <w:marBottom w:val="0"/>
          <w:divBdr>
            <w:top w:val="none" w:sz="0" w:space="0" w:color="auto"/>
            <w:left w:val="none" w:sz="0" w:space="0" w:color="auto"/>
            <w:bottom w:val="none" w:sz="0" w:space="0" w:color="auto"/>
            <w:right w:val="none" w:sz="0" w:space="0" w:color="auto"/>
          </w:divBdr>
        </w:div>
      </w:divsChild>
    </w:div>
    <w:div w:id="2088962893">
      <w:bodyDiv w:val="1"/>
      <w:marLeft w:val="0"/>
      <w:marRight w:val="0"/>
      <w:marTop w:val="0"/>
      <w:marBottom w:val="0"/>
      <w:divBdr>
        <w:top w:val="none" w:sz="0" w:space="0" w:color="auto"/>
        <w:left w:val="none" w:sz="0" w:space="0" w:color="auto"/>
        <w:bottom w:val="none" w:sz="0" w:space="0" w:color="auto"/>
        <w:right w:val="none" w:sz="0" w:space="0" w:color="auto"/>
      </w:divBdr>
    </w:div>
    <w:div w:id="21039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likumi.lv/ta/id/222271-valsts-un-pasvaldibu-instituciju-amatu-katalo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profesionalo-kompetencu-ietvars-publiskas-parvaldes-ieksejiem-auditoriem" TargetMode="External"/><Relationship Id="rId7" Type="http://schemas.openxmlformats.org/officeDocument/2006/relationships/hyperlink" Target="https://likumi.lv/ta/id/358335-ministru-kabineta-sedes-protokols" TargetMode="External"/><Relationship Id="rId2" Type="http://schemas.openxmlformats.org/officeDocument/2006/relationships/hyperlink" Target="https://www.theiia.org/globalassets/site/standards/editable-versions/globalinternalauditstandards_2024january9_editable.pdf" TargetMode="External"/><Relationship Id="rId1" Type="http://schemas.openxmlformats.org/officeDocument/2006/relationships/hyperlink" Target="https://www.fm.gov.lv/lv/risku-vadibas-ieviesanas-rokasgramata" TargetMode="External"/><Relationship Id="rId6" Type="http://schemas.openxmlformats.org/officeDocument/2006/relationships/hyperlink" Target="https://likumi.lv/ta/id/358346-valsts-parvaldes-iekseja-audita-sistemas-attistibas-plans-2025-2028-gadam" TargetMode="External"/><Relationship Id="rId5" Type="http://schemas.openxmlformats.org/officeDocument/2006/relationships/hyperlink" Target="https://mps.vas.gov.lv/edu/scorm/material/781" TargetMode="External"/><Relationship Id="rId4" Type="http://schemas.openxmlformats.org/officeDocument/2006/relationships/hyperlink" Target="https://likumi.lv/ta/id/350628-par-kopejam-valsts-parvalde-auditejamam-prioritatem-2024-un-2025-gada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k\iad\IAPPN\IA%20POLITIKAS%20NODALA\PAMATDARB&#298;BA\MK%20ZI&#325;OJUMS\P&#256;RSKATU%20ANAL&#298;ZE\MK_zi&#326;ojums_dati_2024\Copy%20of%20IKS%20elementu%20un%20procesu%20efektivit&#257;tes%20nov&#275;rt&#275;jumi%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i="1">
                <a:solidFill>
                  <a:sysClr val="windowText" lastClr="000000"/>
                </a:solidFill>
              </a:rPr>
              <a:t> Auditos vērtētie aspekti, īpatsvars  %</a:t>
            </a:r>
          </a:p>
        </c:rich>
      </c:tx>
      <c:layout>
        <c:manualLayout>
          <c:xMode val="edge"/>
          <c:yMode val="edge"/>
          <c:x val="0.31035225122605753"/>
          <c:y val="3.100775193798449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'11 Grupu grafiks (2)'!$B$2</c:f>
              <c:strCache>
                <c:ptCount val="1"/>
                <c:pt idx="0">
                  <c:v>2021.gads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Grupu grafiks (2)'!$A$3:$A$9</c:f>
              <c:strCache>
                <c:ptCount val="7"/>
                <c:pt idx="0">
                  <c:v>Funkcionālā efektivitāte </c:v>
                </c:pt>
                <c:pt idx="1">
                  <c:v>Ekonomiska efektivitāte</c:v>
                </c:pt>
                <c:pt idx="2">
                  <c:v>Resursu izmaksu efektivitāte</c:v>
                </c:pt>
                <c:pt idx="3">
                  <c:v>Darbības atbilstība tiesību aktiem, noteiktajām funkcijām un apstiprinātajiem rīcības plāniem</c:v>
                </c:pt>
                <c:pt idx="4">
                  <c:v>Finanšu uzskaites un citas informācijas ticamība un pietiekamība</c:v>
                </c:pt>
                <c:pt idx="5">
                  <c:v>Atbilstība ministrijas vai iestādes mērķiem</c:v>
                </c:pt>
                <c:pt idx="6">
                  <c:v>Resursu sargāšana no zaudējumiem</c:v>
                </c:pt>
              </c:strCache>
            </c:strRef>
          </c:cat>
          <c:val>
            <c:numRef>
              <c:f>'11 Grupu grafiks (2)'!$B$3:$B$9</c:f>
              <c:numCache>
                <c:formatCode>0</c:formatCode>
                <c:ptCount val="7"/>
                <c:pt idx="0">
                  <c:v>64.900662251655632</c:v>
                </c:pt>
                <c:pt idx="1">
                  <c:v>37.086092715231786</c:v>
                </c:pt>
                <c:pt idx="2">
                  <c:v>25.165562913907284</c:v>
                </c:pt>
                <c:pt idx="3">
                  <c:v>81.456953642384107</c:v>
                </c:pt>
                <c:pt idx="4">
                  <c:v>61.589403973509931</c:v>
                </c:pt>
                <c:pt idx="5">
                  <c:v>74.172185430463571</c:v>
                </c:pt>
                <c:pt idx="6">
                  <c:v>51.65562913907285</c:v>
                </c:pt>
              </c:numCache>
            </c:numRef>
          </c:val>
          <c:extLst>
            <c:ext xmlns:c16="http://schemas.microsoft.com/office/drawing/2014/chart" uri="{C3380CC4-5D6E-409C-BE32-E72D297353CC}">
              <c16:uniqueId val="{00000000-75A9-4C91-BBBF-3C0C6A52965A}"/>
            </c:ext>
          </c:extLst>
        </c:ser>
        <c:ser>
          <c:idx val="1"/>
          <c:order val="1"/>
          <c:tx>
            <c:strRef>
              <c:f>'11 Grupu grafiks (2)'!$C$2</c:f>
              <c:strCache>
                <c:ptCount val="1"/>
                <c:pt idx="0">
                  <c:v>2022.gads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Grupu grafiks (2)'!$A$3:$A$9</c:f>
              <c:strCache>
                <c:ptCount val="7"/>
                <c:pt idx="0">
                  <c:v>Funkcionālā efektivitāte </c:v>
                </c:pt>
                <c:pt idx="1">
                  <c:v>Ekonomiska efektivitāte</c:v>
                </c:pt>
                <c:pt idx="2">
                  <c:v>Resursu izmaksu efektivitāte</c:v>
                </c:pt>
                <c:pt idx="3">
                  <c:v>Darbības atbilstība tiesību aktiem, noteiktajām funkcijām un apstiprinātajiem rīcības plāniem</c:v>
                </c:pt>
                <c:pt idx="4">
                  <c:v>Finanšu uzskaites un citas informācijas ticamība un pietiekamība</c:v>
                </c:pt>
                <c:pt idx="5">
                  <c:v>Atbilstība ministrijas vai iestādes mērķiem</c:v>
                </c:pt>
                <c:pt idx="6">
                  <c:v>Resursu sargāšana no zaudējumiem</c:v>
                </c:pt>
              </c:strCache>
            </c:strRef>
          </c:cat>
          <c:val>
            <c:numRef>
              <c:f>'11 Grupu grafiks (2)'!$C$3:$C$9</c:f>
              <c:numCache>
                <c:formatCode>0</c:formatCode>
                <c:ptCount val="7"/>
                <c:pt idx="0">
                  <c:v>44.370860927152314</c:v>
                </c:pt>
                <c:pt idx="1">
                  <c:v>18.543046357615893</c:v>
                </c:pt>
                <c:pt idx="2">
                  <c:v>18.543046357615893</c:v>
                </c:pt>
                <c:pt idx="3">
                  <c:v>62.913907284768214</c:v>
                </c:pt>
                <c:pt idx="4">
                  <c:v>61.589403973509931</c:v>
                </c:pt>
                <c:pt idx="5">
                  <c:v>74.172185430463571</c:v>
                </c:pt>
                <c:pt idx="6">
                  <c:v>74.172185430463571</c:v>
                </c:pt>
              </c:numCache>
            </c:numRef>
          </c:val>
          <c:extLst>
            <c:ext xmlns:c16="http://schemas.microsoft.com/office/drawing/2014/chart" uri="{C3380CC4-5D6E-409C-BE32-E72D297353CC}">
              <c16:uniqueId val="{00000001-75A9-4C91-BBBF-3C0C6A52965A}"/>
            </c:ext>
          </c:extLst>
        </c:ser>
        <c:ser>
          <c:idx val="2"/>
          <c:order val="2"/>
          <c:tx>
            <c:strRef>
              <c:f>'11 Grupu grafiks (2)'!$D$2</c:f>
              <c:strCache>
                <c:ptCount val="1"/>
                <c:pt idx="0">
                  <c:v>2023.gads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Grupu grafiks (2)'!$A$3:$A$9</c:f>
              <c:strCache>
                <c:ptCount val="7"/>
                <c:pt idx="0">
                  <c:v>Funkcionālā efektivitāte </c:v>
                </c:pt>
                <c:pt idx="1">
                  <c:v>Ekonomiska efektivitāte</c:v>
                </c:pt>
                <c:pt idx="2">
                  <c:v>Resursu izmaksu efektivitāte</c:v>
                </c:pt>
                <c:pt idx="3">
                  <c:v>Darbības atbilstība tiesību aktiem, noteiktajām funkcijām un apstiprinātajiem rīcības plāniem</c:v>
                </c:pt>
                <c:pt idx="4">
                  <c:v>Finanšu uzskaites un citas informācijas ticamība un pietiekamība</c:v>
                </c:pt>
                <c:pt idx="5">
                  <c:v>Atbilstība ministrijas vai iestādes mērķiem</c:v>
                </c:pt>
                <c:pt idx="6">
                  <c:v>Resursu sargāšana no zaudējumiem</c:v>
                </c:pt>
              </c:strCache>
            </c:strRef>
          </c:cat>
          <c:val>
            <c:numRef>
              <c:f>'11 Grupu grafiks (2)'!$D$3:$D$9</c:f>
              <c:numCache>
                <c:formatCode>0</c:formatCode>
                <c:ptCount val="7"/>
                <c:pt idx="0">
                  <c:v>81.456953642384107</c:v>
                </c:pt>
                <c:pt idx="1">
                  <c:v>24.503311258278146</c:v>
                </c:pt>
                <c:pt idx="2">
                  <c:v>20.52980132450331</c:v>
                </c:pt>
                <c:pt idx="3">
                  <c:v>92.715231788079464</c:v>
                </c:pt>
                <c:pt idx="4">
                  <c:v>72.847682119205302</c:v>
                </c:pt>
                <c:pt idx="5">
                  <c:v>84.105960264900659</c:v>
                </c:pt>
                <c:pt idx="6">
                  <c:v>84.105960264900659</c:v>
                </c:pt>
              </c:numCache>
            </c:numRef>
          </c:val>
          <c:extLst>
            <c:ext xmlns:c16="http://schemas.microsoft.com/office/drawing/2014/chart" uri="{C3380CC4-5D6E-409C-BE32-E72D297353CC}">
              <c16:uniqueId val="{00000002-75A9-4C91-BBBF-3C0C6A52965A}"/>
            </c:ext>
          </c:extLst>
        </c:ser>
        <c:ser>
          <c:idx val="3"/>
          <c:order val="3"/>
          <c:tx>
            <c:strRef>
              <c:f>'11 Grupu grafiks (2)'!$E$2</c:f>
              <c:strCache>
                <c:ptCount val="1"/>
                <c:pt idx="0">
                  <c:v>2024.gads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Grupu grafiks (2)'!$A$3:$A$9</c:f>
              <c:strCache>
                <c:ptCount val="7"/>
                <c:pt idx="0">
                  <c:v>Funkcionālā efektivitāte </c:v>
                </c:pt>
                <c:pt idx="1">
                  <c:v>Ekonomiska efektivitāte</c:v>
                </c:pt>
                <c:pt idx="2">
                  <c:v>Resursu izmaksu efektivitāte</c:v>
                </c:pt>
                <c:pt idx="3">
                  <c:v>Darbības atbilstība tiesību aktiem, noteiktajām funkcijām un apstiprinātajiem rīcības plāniem</c:v>
                </c:pt>
                <c:pt idx="4">
                  <c:v>Finanšu uzskaites un citas informācijas ticamība un pietiekamība</c:v>
                </c:pt>
                <c:pt idx="5">
                  <c:v>Atbilstība ministrijas vai iestādes mērķiem</c:v>
                </c:pt>
                <c:pt idx="6">
                  <c:v>Resursu sargāšana no zaudējumiem</c:v>
                </c:pt>
              </c:strCache>
            </c:strRef>
          </c:cat>
          <c:val>
            <c:numRef>
              <c:f>'11 Grupu grafiks (2)'!$E$3:$E$9</c:f>
              <c:numCache>
                <c:formatCode>0</c:formatCode>
                <c:ptCount val="7"/>
                <c:pt idx="0">
                  <c:v>83.443708609271525</c:v>
                </c:pt>
                <c:pt idx="1">
                  <c:v>38.410596026490069</c:v>
                </c:pt>
                <c:pt idx="2">
                  <c:v>30.463576158940398</c:v>
                </c:pt>
                <c:pt idx="3">
                  <c:v>94.701986754966882</c:v>
                </c:pt>
                <c:pt idx="4">
                  <c:v>73.509933774834437</c:v>
                </c:pt>
                <c:pt idx="5">
                  <c:v>84.105960264900659</c:v>
                </c:pt>
                <c:pt idx="6">
                  <c:v>62.913907284768214</c:v>
                </c:pt>
              </c:numCache>
            </c:numRef>
          </c:val>
          <c:extLst>
            <c:ext xmlns:c16="http://schemas.microsoft.com/office/drawing/2014/chart" uri="{C3380CC4-5D6E-409C-BE32-E72D297353CC}">
              <c16:uniqueId val="{00000003-75A9-4C91-BBBF-3C0C6A52965A}"/>
            </c:ext>
          </c:extLst>
        </c:ser>
        <c:dLbls>
          <c:showLegendKey val="0"/>
          <c:showVal val="0"/>
          <c:showCatName val="0"/>
          <c:showSerName val="0"/>
          <c:showPercent val="0"/>
          <c:showBubbleSize val="0"/>
        </c:dLbls>
        <c:gapWidth val="219"/>
        <c:axId val="1544949231"/>
        <c:axId val="1544940079"/>
      </c:barChart>
      <c:catAx>
        <c:axId val="15449492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44940079"/>
        <c:crosses val="autoZero"/>
        <c:auto val="1"/>
        <c:lblAlgn val="ctr"/>
        <c:lblOffset val="100"/>
        <c:noMultiLvlLbl val="0"/>
      </c:catAx>
      <c:valAx>
        <c:axId val="154494007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44949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3BA78-5646-40E8-AE0A-B632F318D17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15</Pages>
  <Words>22368</Words>
  <Characters>12750</Characters>
  <Application>Microsoft Office Word</Application>
  <DocSecurity>0</DocSecurity>
  <Lines>106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iekšējā audita darbību ministrijās un iestādēs 2020.gadā</vt:lpstr>
      <vt:lpstr>Informatīvais ziņojums par iekšējā audita darbību ministrijās un iestādēs 2020.gadā</vt:lpstr>
    </vt:vector>
  </TitlesOfParts>
  <Company>Finanšu ministrija</Company>
  <LinksUpToDate>false</LinksUpToDate>
  <CharactersWithSpaces>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iekšējā audita darbību ministrijās un iestādēs 2020.gadā</dc:title>
  <dc:subject>Informatīvais ziņojums</dc:subject>
  <dc:creator>Sniedzīte Sprukta</dc:creator>
  <cp:keywords>Iekšējais audits</cp:keywords>
  <dc:description>67095675, arina.andreicika@fm.gov.lv</dc:description>
  <cp:lastModifiedBy>Gita Mežupa</cp:lastModifiedBy>
  <cp:revision>5</cp:revision>
  <cp:lastPrinted>2025-07-02T13:55:00Z</cp:lastPrinted>
  <dcterms:created xsi:type="dcterms:W3CDTF">2025-07-23T07:29:00Z</dcterms:created>
  <dcterms:modified xsi:type="dcterms:W3CDTF">2025-07-25T07:09:00Z</dcterms:modified>
</cp:coreProperties>
</file>