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drawings/drawing3.xml" ContentType="application/vnd.openxmlformats-officedocument.drawingml.chartshapes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drawings/drawing4.xml" ContentType="application/vnd.openxmlformats-officedocument.drawingml.chartshap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B96E5" w14:textId="6A84720F" w:rsidR="002057C0" w:rsidRDefault="0014727D" w:rsidP="002057C0">
      <w:r>
        <w:rPr>
          <w:noProof/>
        </w:rPr>
        <w:drawing>
          <wp:inline distT="0" distB="0" distL="0" distR="0" wp14:anchorId="761898DD" wp14:editId="3C9CB279">
            <wp:extent cx="5977720" cy="4285397"/>
            <wp:effectExtent l="0" t="0" r="4445" b="1270"/>
            <wp:docPr id="1418065614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5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1F9496E8" w14:textId="77777777" w:rsidR="008E25A5" w:rsidRDefault="008E25A5" w:rsidP="002057C0"/>
    <w:p w14:paraId="735C7866" w14:textId="3295000F" w:rsidR="008E25A5" w:rsidRDefault="0014727D" w:rsidP="002057C0">
      <w:r>
        <w:rPr>
          <w:noProof/>
        </w:rPr>
        <w:drawing>
          <wp:inline distT="0" distB="0" distL="0" distR="0" wp14:anchorId="19301253" wp14:editId="5CDD0152">
            <wp:extent cx="6264323" cy="4490114"/>
            <wp:effectExtent l="0" t="0" r="3175" b="5715"/>
            <wp:docPr id="1725057609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8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3ED7F675" w14:textId="3FBD59EA" w:rsidR="008E25A5" w:rsidRDefault="0014727D" w:rsidP="008E25A5">
      <w:pPr>
        <w:jc w:val="center"/>
      </w:pPr>
      <w:r>
        <w:rPr>
          <w:noProof/>
        </w:rPr>
        <w:lastRenderedPageBreak/>
        <w:drawing>
          <wp:inline distT="0" distB="0" distL="0" distR="0" wp14:anchorId="5E2F3D99" wp14:editId="594EDD12">
            <wp:extent cx="6209732" cy="4476466"/>
            <wp:effectExtent l="0" t="0" r="635" b="635"/>
            <wp:docPr id="1365717504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F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2A56D9C" w14:textId="77777777" w:rsidR="0014727D" w:rsidRDefault="0014727D" w:rsidP="008E25A5">
      <w:pPr>
        <w:jc w:val="center"/>
      </w:pPr>
    </w:p>
    <w:p w14:paraId="4EC04748" w14:textId="57CBB2F1" w:rsidR="002057C0" w:rsidRDefault="0014727D" w:rsidP="0014727D">
      <w:pPr>
        <w:jc w:val="center"/>
      </w:pPr>
      <w:r>
        <w:rPr>
          <w:noProof/>
        </w:rPr>
        <w:drawing>
          <wp:inline distT="0" distB="0" distL="0" distR="0" wp14:anchorId="40F28A05" wp14:editId="6C216279">
            <wp:extent cx="6250675" cy="4226797"/>
            <wp:effectExtent l="0" t="0" r="17145" b="2540"/>
            <wp:docPr id="1031194599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B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sectPr w:rsidR="002057C0" w:rsidSect="009E2007">
      <w:foot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C0672" w14:textId="77777777" w:rsidR="00A76E4E" w:rsidRDefault="00A76E4E" w:rsidP="00753E4D">
      <w:pPr>
        <w:spacing w:after="0" w:line="240" w:lineRule="auto"/>
      </w:pPr>
      <w:r>
        <w:separator/>
      </w:r>
    </w:p>
  </w:endnote>
  <w:endnote w:type="continuationSeparator" w:id="0">
    <w:p w14:paraId="657CAA64" w14:textId="77777777" w:rsidR="00A76E4E" w:rsidRDefault="00A76E4E" w:rsidP="00753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22CE8" w14:textId="26CFA458" w:rsidR="00E40171" w:rsidRPr="004E06FB" w:rsidRDefault="00E40171" w:rsidP="00E40171">
    <w:pPr>
      <w:pStyle w:val="Footer"/>
      <w:jc w:val="right"/>
      <w:rPr>
        <w:rFonts w:ascii="Times New Roman" w:hAnsi="Times New Roman" w:cs="Times New Roman"/>
        <w:i/>
        <w:sz w:val="20"/>
        <w:szCs w:val="20"/>
      </w:rPr>
    </w:pPr>
    <w:bookmarkStart w:id="0" w:name="_Hlk188957723"/>
    <w:bookmarkStart w:id="1" w:name="_Hlk188957724"/>
    <w:bookmarkStart w:id="2" w:name="_Hlk188957725"/>
    <w:bookmarkStart w:id="3" w:name="_Hlk188957726"/>
    <w:r w:rsidRPr="004E06FB">
      <w:rPr>
        <w:rFonts w:ascii="Times New Roman" w:hAnsi="Times New Roman" w:cs="Times New Roman"/>
        <w:i/>
        <w:sz w:val="20"/>
        <w:szCs w:val="20"/>
      </w:rPr>
      <w:t>Informācijas avots:</w:t>
    </w:r>
    <w:r w:rsidR="00F74762" w:rsidRPr="00F74762">
      <w:t xml:space="preserve"> </w:t>
    </w:r>
    <w:r w:rsidRPr="004E06FB">
      <w:rPr>
        <w:rFonts w:ascii="Times New Roman" w:hAnsi="Times New Roman" w:cs="Times New Roman"/>
        <w:i/>
        <w:sz w:val="20"/>
        <w:szCs w:val="20"/>
      </w:rPr>
      <w:t xml:space="preserve">Valsts kasē iesniegtie </w:t>
    </w:r>
    <w:r>
      <w:rPr>
        <w:rFonts w:ascii="Times New Roman" w:hAnsi="Times New Roman" w:cs="Times New Roman"/>
        <w:i/>
        <w:sz w:val="20"/>
        <w:szCs w:val="20"/>
      </w:rPr>
      <w:t xml:space="preserve">pašvaldību mēneša pārskati uz </w:t>
    </w:r>
    <w:r w:rsidR="008E25A5">
      <w:rPr>
        <w:rFonts w:ascii="Times New Roman" w:hAnsi="Times New Roman" w:cs="Times New Roman"/>
        <w:i/>
        <w:sz w:val="20"/>
        <w:szCs w:val="20"/>
      </w:rPr>
      <w:t>31</w:t>
    </w:r>
    <w:r w:rsidR="0002061A">
      <w:rPr>
        <w:rFonts w:ascii="Times New Roman" w:hAnsi="Times New Roman" w:cs="Times New Roman"/>
        <w:i/>
        <w:sz w:val="20"/>
        <w:szCs w:val="20"/>
      </w:rPr>
      <w:t>.</w:t>
    </w:r>
    <w:r w:rsidR="008E25A5">
      <w:rPr>
        <w:rFonts w:ascii="Times New Roman" w:hAnsi="Times New Roman" w:cs="Times New Roman"/>
        <w:i/>
        <w:sz w:val="20"/>
        <w:szCs w:val="20"/>
      </w:rPr>
      <w:t>1</w:t>
    </w:r>
    <w:r w:rsidR="0014727D">
      <w:rPr>
        <w:rFonts w:ascii="Times New Roman" w:hAnsi="Times New Roman" w:cs="Times New Roman"/>
        <w:i/>
        <w:sz w:val="20"/>
        <w:szCs w:val="20"/>
      </w:rPr>
      <w:t>2</w:t>
    </w:r>
    <w:r>
      <w:rPr>
        <w:rFonts w:ascii="Times New Roman" w:hAnsi="Times New Roman" w:cs="Times New Roman"/>
        <w:i/>
        <w:sz w:val="20"/>
        <w:szCs w:val="20"/>
      </w:rPr>
      <w:t>.</w:t>
    </w:r>
    <w:r w:rsidRPr="004E06FB">
      <w:rPr>
        <w:rFonts w:ascii="Times New Roman" w:hAnsi="Times New Roman" w:cs="Times New Roman"/>
        <w:i/>
        <w:sz w:val="20"/>
        <w:szCs w:val="20"/>
      </w:rPr>
      <w:t>20</w:t>
    </w:r>
    <w:r>
      <w:rPr>
        <w:rFonts w:ascii="Times New Roman" w:hAnsi="Times New Roman" w:cs="Times New Roman"/>
        <w:i/>
        <w:sz w:val="20"/>
        <w:szCs w:val="20"/>
      </w:rPr>
      <w:t>2</w:t>
    </w:r>
    <w:r w:rsidR="00477FAA">
      <w:rPr>
        <w:rFonts w:ascii="Times New Roman" w:hAnsi="Times New Roman" w:cs="Times New Roman"/>
        <w:i/>
        <w:sz w:val="20"/>
        <w:szCs w:val="20"/>
      </w:rPr>
      <w:t>5</w:t>
    </w:r>
    <w:r>
      <w:rPr>
        <w:rFonts w:ascii="Times New Roman" w:hAnsi="Times New Roman" w:cs="Times New Roman"/>
        <w:i/>
        <w:sz w:val="20"/>
        <w:szCs w:val="20"/>
      </w:rPr>
      <w:t>.</w:t>
    </w:r>
  </w:p>
  <w:p w14:paraId="31C5300B" w14:textId="02B185F8" w:rsidR="00E40171" w:rsidRDefault="00E40171" w:rsidP="00E40171">
    <w:pPr>
      <w:pStyle w:val="Footer"/>
      <w:jc w:val="right"/>
    </w:pPr>
    <w:r w:rsidRPr="004E06FB">
      <w:rPr>
        <w:rFonts w:ascii="Times New Roman" w:hAnsi="Times New Roman" w:cs="Times New Roman"/>
        <w:i/>
        <w:sz w:val="20"/>
        <w:szCs w:val="20"/>
      </w:rPr>
      <w:t xml:space="preserve">           </w:t>
    </w:r>
    <w:hyperlink r:id="rId1" w:history="1">
      <w:r w:rsidRPr="00E97B25">
        <w:rPr>
          <w:rStyle w:val="Hyperlink"/>
          <w:rFonts w:ascii="Times New Roman" w:hAnsi="Times New Roman" w:cs="Times New Roman"/>
          <w:i/>
          <w:sz w:val="20"/>
          <w:szCs w:val="20"/>
        </w:rPr>
        <w:t>https://www.fm.gov.lv/lv/pasvaldibu-finansu-raditaju-analize</w:t>
      </w:r>
    </w:hyperlink>
    <w:bookmarkEnd w:id="0"/>
    <w:bookmarkEnd w:id="1"/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16533" w14:textId="77777777" w:rsidR="00A76E4E" w:rsidRDefault="00A76E4E" w:rsidP="00753E4D">
      <w:pPr>
        <w:spacing w:after="0" w:line="240" w:lineRule="auto"/>
      </w:pPr>
      <w:r>
        <w:separator/>
      </w:r>
    </w:p>
  </w:footnote>
  <w:footnote w:type="continuationSeparator" w:id="0">
    <w:p w14:paraId="1DB457F0" w14:textId="77777777" w:rsidR="00A76E4E" w:rsidRDefault="00A76E4E" w:rsidP="00753E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E4D"/>
    <w:rsid w:val="0002061A"/>
    <w:rsid w:val="00024609"/>
    <w:rsid w:val="000645F5"/>
    <w:rsid w:val="00084053"/>
    <w:rsid w:val="00091306"/>
    <w:rsid w:val="000A5383"/>
    <w:rsid w:val="000B5EEB"/>
    <w:rsid w:val="000E4AF6"/>
    <w:rsid w:val="000F1AD0"/>
    <w:rsid w:val="00104E0A"/>
    <w:rsid w:val="0014727D"/>
    <w:rsid w:val="0015418F"/>
    <w:rsid w:val="00154B9C"/>
    <w:rsid w:val="001759B2"/>
    <w:rsid w:val="0018106A"/>
    <w:rsid w:val="001875F7"/>
    <w:rsid w:val="00197EE3"/>
    <w:rsid w:val="001A62CE"/>
    <w:rsid w:val="001E09F3"/>
    <w:rsid w:val="002057C0"/>
    <w:rsid w:val="00212AD5"/>
    <w:rsid w:val="00213567"/>
    <w:rsid w:val="00236B54"/>
    <w:rsid w:val="00260E02"/>
    <w:rsid w:val="00273000"/>
    <w:rsid w:val="00274DDE"/>
    <w:rsid w:val="00280813"/>
    <w:rsid w:val="0028348B"/>
    <w:rsid w:val="002E2D25"/>
    <w:rsid w:val="002F6CDC"/>
    <w:rsid w:val="0035713F"/>
    <w:rsid w:val="00357BB9"/>
    <w:rsid w:val="00373918"/>
    <w:rsid w:val="003C3EC7"/>
    <w:rsid w:val="003E377C"/>
    <w:rsid w:val="003F5B69"/>
    <w:rsid w:val="00423CB8"/>
    <w:rsid w:val="0043126E"/>
    <w:rsid w:val="00442FAE"/>
    <w:rsid w:val="00477FAA"/>
    <w:rsid w:val="00487AE7"/>
    <w:rsid w:val="004B614D"/>
    <w:rsid w:val="004E010B"/>
    <w:rsid w:val="004E5357"/>
    <w:rsid w:val="00521A43"/>
    <w:rsid w:val="005633DF"/>
    <w:rsid w:val="00586521"/>
    <w:rsid w:val="005B130A"/>
    <w:rsid w:val="005B7F4B"/>
    <w:rsid w:val="005C0597"/>
    <w:rsid w:val="005D1E60"/>
    <w:rsid w:val="005E331F"/>
    <w:rsid w:val="005E71C4"/>
    <w:rsid w:val="00603D59"/>
    <w:rsid w:val="00604808"/>
    <w:rsid w:val="00606DE0"/>
    <w:rsid w:val="006449DC"/>
    <w:rsid w:val="00660092"/>
    <w:rsid w:val="00664AAB"/>
    <w:rsid w:val="0067030D"/>
    <w:rsid w:val="00671C7B"/>
    <w:rsid w:val="0068797F"/>
    <w:rsid w:val="006B65F1"/>
    <w:rsid w:val="006C5BAD"/>
    <w:rsid w:val="006C6819"/>
    <w:rsid w:val="006F3042"/>
    <w:rsid w:val="00702EDD"/>
    <w:rsid w:val="007117A6"/>
    <w:rsid w:val="0071472B"/>
    <w:rsid w:val="00720724"/>
    <w:rsid w:val="007463D8"/>
    <w:rsid w:val="007534D7"/>
    <w:rsid w:val="00753D35"/>
    <w:rsid w:val="00753E4D"/>
    <w:rsid w:val="007717AE"/>
    <w:rsid w:val="00781816"/>
    <w:rsid w:val="00787F92"/>
    <w:rsid w:val="007A7B04"/>
    <w:rsid w:val="007D0122"/>
    <w:rsid w:val="007E09FD"/>
    <w:rsid w:val="007E5F53"/>
    <w:rsid w:val="008022DB"/>
    <w:rsid w:val="008211E6"/>
    <w:rsid w:val="00830279"/>
    <w:rsid w:val="008314F4"/>
    <w:rsid w:val="00856720"/>
    <w:rsid w:val="00880401"/>
    <w:rsid w:val="00891E74"/>
    <w:rsid w:val="0089656A"/>
    <w:rsid w:val="008B0451"/>
    <w:rsid w:val="008C27D3"/>
    <w:rsid w:val="008D0304"/>
    <w:rsid w:val="008E117A"/>
    <w:rsid w:val="008E1C2A"/>
    <w:rsid w:val="008E25A5"/>
    <w:rsid w:val="008E6B51"/>
    <w:rsid w:val="008F39B8"/>
    <w:rsid w:val="008F418D"/>
    <w:rsid w:val="008F65B3"/>
    <w:rsid w:val="00901320"/>
    <w:rsid w:val="0092493E"/>
    <w:rsid w:val="009327F0"/>
    <w:rsid w:val="00941C01"/>
    <w:rsid w:val="009451B7"/>
    <w:rsid w:val="009453AE"/>
    <w:rsid w:val="009622EA"/>
    <w:rsid w:val="00975A5D"/>
    <w:rsid w:val="0099148E"/>
    <w:rsid w:val="009A5F24"/>
    <w:rsid w:val="009C0DB4"/>
    <w:rsid w:val="009C26B8"/>
    <w:rsid w:val="009E2007"/>
    <w:rsid w:val="009E62EA"/>
    <w:rsid w:val="009F4B3E"/>
    <w:rsid w:val="00A15FBE"/>
    <w:rsid w:val="00A21CA9"/>
    <w:rsid w:val="00A279E0"/>
    <w:rsid w:val="00A43744"/>
    <w:rsid w:val="00A671DC"/>
    <w:rsid w:val="00A76B11"/>
    <w:rsid w:val="00A76E4E"/>
    <w:rsid w:val="00AC1656"/>
    <w:rsid w:val="00AC5091"/>
    <w:rsid w:val="00AE185D"/>
    <w:rsid w:val="00AE61DA"/>
    <w:rsid w:val="00AE687B"/>
    <w:rsid w:val="00AF6342"/>
    <w:rsid w:val="00B11144"/>
    <w:rsid w:val="00B24B9D"/>
    <w:rsid w:val="00B30B6B"/>
    <w:rsid w:val="00B31F57"/>
    <w:rsid w:val="00B3723B"/>
    <w:rsid w:val="00B5491D"/>
    <w:rsid w:val="00B56DD5"/>
    <w:rsid w:val="00BD1E7E"/>
    <w:rsid w:val="00BD4272"/>
    <w:rsid w:val="00BF0FF2"/>
    <w:rsid w:val="00BF528F"/>
    <w:rsid w:val="00C00D31"/>
    <w:rsid w:val="00C209E1"/>
    <w:rsid w:val="00C51A6B"/>
    <w:rsid w:val="00C66336"/>
    <w:rsid w:val="00C83859"/>
    <w:rsid w:val="00C851A1"/>
    <w:rsid w:val="00CA7157"/>
    <w:rsid w:val="00CE0412"/>
    <w:rsid w:val="00CF42B2"/>
    <w:rsid w:val="00D118B5"/>
    <w:rsid w:val="00D20A06"/>
    <w:rsid w:val="00D4695D"/>
    <w:rsid w:val="00D51F49"/>
    <w:rsid w:val="00D85106"/>
    <w:rsid w:val="00DA36D1"/>
    <w:rsid w:val="00DA4068"/>
    <w:rsid w:val="00DB2D92"/>
    <w:rsid w:val="00DC2C3F"/>
    <w:rsid w:val="00DD6492"/>
    <w:rsid w:val="00DE5CD2"/>
    <w:rsid w:val="00E2213C"/>
    <w:rsid w:val="00E23038"/>
    <w:rsid w:val="00E25F83"/>
    <w:rsid w:val="00E34523"/>
    <w:rsid w:val="00E37FE6"/>
    <w:rsid w:val="00E40171"/>
    <w:rsid w:val="00E6456F"/>
    <w:rsid w:val="00E64A83"/>
    <w:rsid w:val="00E979FD"/>
    <w:rsid w:val="00EB1070"/>
    <w:rsid w:val="00ED1EA8"/>
    <w:rsid w:val="00F15762"/>
    <w:rsid w:val="00F45613"/>
    <w:rsid w:val="00F606F8"/>
    <w:rsid w:val="00F74762"/>
    <w:rsid w:val="00F824B9"/>
    <w:rsid w:val="00F87E4A"/>
    <w:rsid w:val="00FB41AC"/>
    <w:rsid w:val="00FC19E4"/>
    <w:rsid w:val="00FF1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3E186B"/>
  <w15:chartTrackingRefBased/>
  <w15:docId w15:val="{5B2E05A4-1449-45A3-AF62-73125018E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3E4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3E4D"/>
  </w:style>
  <w:style w:type="paragraph" w:styleId="Footer">
    <w:name w:val="footer"/>
    <w:basedOn w:val="Normal"/>
    <w:link w:val="FooterChar"/>
    <w:uiPriority w:val="99"/>
    <w:unhideWhenUsed/>
    <w:rsid w:val="00753E4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3E4D"/>
  </w:style>
  <w:style w:type="character" w:styleId="Hyperlink">
    <w:name w:val="Hyperlink"/>
    <w:basedOn w:val="DefaultParagraphFont"/>
    <w:uiPriority w:val="99"/>
    <w:unhideWhenUsed/>
    <w:rsid w:val="00753E4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3E4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7476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m.gov.lv/lv/pasvaldibu-finansu-raditaju-analize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fk\pfd\Datu%20b&#257;zes\2025\12_Decembris_2025\GG%20tabulas\Pa&#353;vald&#299;bu%20bilances%20dati%202007-2025%20%20konsol_12_MEN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fk\pfd\Datu%20b&#257;zes\2025\12_Decembris_2025\GG%20tabulas\Pa&#353;vald&#299;bu%20bilances%20dati%202007-2025%20%20konsol_12_MEN.xlsx" TargetMode="Externa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fk\pfd\Datu%20b&#257;zes\2025\12_Decembris_2025\GG%20tabulas\Pa&#353;vald&#299;bu%20bilances%20dati%202007-2025%20%20konsol_12_MEN.xlsx" TargetMode="Externa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chartUserShapes" Target="../drawings/drawing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\\fk\pfd\Datu%20b&#257;zes\2025\12_Decembris_2025\GG%20tabulas\Pa&#353;vald&#299;bu%20bilances%20dati%202007-2025%20%20konsol_12_MEN.xlsx" TargetMode="Externa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chartUserShapes" Target="../drawings/drawing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lv-LV" sz="1200">
                <a:latin typeface="Times New Roman" panose="02020603050405020304" pitchFamily="18" charset="0"/>
                <a:cs typeface="Times New Roman" panose="02020603050405020304" pitchFamily="18" charset="0"/>
              </a:rPr>
              <a:t>Pašvaldību kopbudžeta faktiskie ieņēmumi uz 31.12.2025., </a:t>
            </a:r>
            <a:r>
              <a:rPr lang="lv-LV" sz="1200" b="0" i="1">
                <a:latin typeface="Times New Roman" panose="02020603050405020304" pitchFamily="18" charset="0"/>
                <a:cs typeface="Times New Roman" panose="02020603050405020304" pitchFamily="18" charset="0"/>
              </a:rPr>
              <a:t>% no </a:t>
            </a:r>
          </a:p>
          <a:p>
            <a:pPr>
              <a:defRPr sz="12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lv-LV" sz="1200" b="0" i="1">
                <a:latin typeface="Times New Roman" panose="02020603050405020304" pitchFamily="18" charset="0"/>
                <a:cs typeface="Times New Roman" panose="02020603050405020304" pitchFamily="18" charset="0"/>
              </a:rPr>
              <a:t>ieņēmumiem kopā*</a:t>
            </a:r>
          </a:p>
        </c:rich>
      </c:tx>
      <c:layout>
        <c:manualLayout>
          <c:xMode val="edge"/>
          <c:yMode val="edge"/>
          <c:x val="0.18577490838185756"/>
          <c:y val="2.4786580100723916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lv-LV"/>
        </a:p>
      </c:txPr>
    </c:title>
    <c:autoTitleDeleted val="0"/>
    <c:view3D>
      <c:rotX val="30"/>
      <c:rotY val="6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6119215733894934"/>
          <c:y val="0.25055423407771388"/>
          <c:w val="0.74551879582094205"/>
          <c:h val="0.55487769357983852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DEB6-4FDF-A4EC-9AC3C949235C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3-DEB6-4FDF-A4EC-9AC3C949235C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5-DEB6-4FDF-A4EC-9AC3C949235C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7-DEB6-4FDF-A4EC-9AC3C949235C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9-DEB6-4FDF-A4EC-9AC3C949235C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B-DEB6-4FDF-A4EC-9AC3C949235C}"/>
              </c:ext>
            </c:extLst>
          </c:dPt>
          <c:dLbls>
            <c:dLbl>
              <c:idx val="0"/>
              <c:layout>
                <c:manualLayout>
                  <c:x val="-0.273673232825419"/>
                  <c:y val="-0.10129940318109705"/>
                </c:manualLayout>
              </c:layout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200" b="0" i="0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Yu Gothic" panose="020B0400000000000000" pitchFamily="34" charset="-128"/>
                      <a:cs typeface="Times New Roman" panose="02020603050405020304" pitchFamily="18" charset="0"/>
                    </a:defRPr>
                  </a:pPr>
                  <a:endParaRPr lang="lv-LV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1705050712309171"/>
                      <c:h val="0.13648521056332186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DEB6-4FDF-A4EC-9AC3C949235C}"/>
                </c:ext>
              </c:extLst>
            </c:dLbl>
            <c:dLbl>
              <c:idx val="1"/>
              <c:layout>
                <c:manualLayout>
                  <c:x val="7.3563796847452581E-2"/>
                  <c:y val="0.1737223041171069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EB6-4FDF-A4EC-9AC3C949235C}"/>
                </c:ext>
              </c:extLst>
            </c:dLbl>
            <c:dLbl>
              <c:idx val="2"/>
              <c:layout>
                <c:manualLayout>
                  <c:x val="-4.0290391404391807E-2"/>
                  <c:y val="9.6406570414862405E-2"/>
                </c:manualLayout>
              </c:layout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200" b="0" i="0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Yu Gothic" panose="020B0400000000000000" pitchFamily="34" charset="-128"/>
                      <a:cs typeface="Times New Roman" panose="02020603050405020304" pitchFamily="18" charset="0"/>
                    </a:defRPr>
                  </a:pPr>
                  <a:endParaRPr lang="lv-LV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0975910642420995"/>
                      <c:h val="0.18789503149230571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DEB6-4FDF-A4EC-9AC3C949235C}"/>
                </c:ext>
              </c:extLst>
            </c:dLbl>
            <c:dLbl>
              <c:idx val="3"/>
              <c:layout>
                <c:manualLayout>
                  <c:x val="-4.5517006991681548E-2"/>
                  <c:y val="-6.2794743308589585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DEB6-4FDF-A4EC-9AC3C949235C}"/>
                </c:ext>
              </c:extLst>
            </c:dLbl>
            <c:dLbl>
              <c:idx val="4"/>
              <c:layout>
                <c:manualLayout>
                  <c:x val="0.14948846788346135"/>
                  <c:y val="7.0953792065763605E-2"/>
                </c:manualLayout>
              </c:layout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200" b="0" i="0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Yu Gothic" panose="020B0400000000000000" pitchFamily="34" charset="-128"/>
                      <a:cs typeface="Times New Roman" panose="02020603050405020304" pitchFamily="18" charset="0"/>
                    </a:defRPr>
                  </a:pPr>
                  <a:endParaRPr lang="lv-LV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6888644522256882"/>
                      <c:h val="0.10520571758496787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9-DEB6-4FDF-A4EC-9AC3C949235C}"/>
                </c:ext>
              </c:extLst>
            </c:dLbl>
            <c:dLbl>
              <c:idx val="5"/>
              <c:layout>
                <c:manualLayout>
                  <c:x val="5.7845867375576246E-2"/>
                  <c:y val="-1.8324356239702404E-2"/>
                </c:manualLayout>
              </c:layout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200" b="0" i="0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Yu Gothic" panose="020B0400000000000000" pitchFamily="34" charset="-128"/>
                      <a:cs typeface="Times New Roman" panose="02020603050405020304" pitchFamily="18" charset="0"/>
                    </a:defRPr>
                  </a:pPr>
                  <a:endParaRPr lang="lv-LV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7514820766388581"/>
                      <c:h val="0.1196483997591587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B-DEB6-4FDF-A4EC-9AC3C949235C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lv-LV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'Ieņēmumi '!$B$2:$B$7</c:f>
              <c:strCache>
                <c:ptCount val="6"/>
                <c:pt idx="0">
                  <c:v>Nodokļu ieņēmumi</c:v>
                </c:pt>
                <c:pt idx="1">
                  <c:v>Nenodokļu ieņēmumi</c:v>
                </c:pt>
                <c:pt idx="2">
                  <c:v>Maksas pakalpojumi un citi pašu ieņēmumi</c:v>
                </c:pt>
                <c:pt idx="3">
                  <c:v>Ārvalstu finanšu palīdzība</c:v>
                </c:pt>
                <c:pt idx="4">
                  <c:v>Transferti</c:v>
                </c:pt>
                <c:pt idx="5">
                  <c:v>Ziedojumi un dāvinājumi</c:v>
                </c:pt>
              </c:strCache>
            </c:strRef>
          </c:cat>
          <c:val>
            <c:numRef>
              <c:f>'Ieņēmumi '!$W$2:$W$7</c:f>
              <c:numCache>
                <c:formatCode>_-* #\ ##0.0_-;\-* #\ ##0.0_-;_-* "-"??_-;_-@_-</c:formatCode>
                <c:ptCount val="6"/>
                <c:pt idx="0">
                  <c:v>59.608594970584953</c:v>
                </c:pt>
                <c:pt idx="1">
                  <c:v>2.6681640721180102</c:v>
                </c:pt>
                <c:pt idx="2">
                  <c:v>4.1930607204574279</c:v>
                </c:pt>
                <c:pt idx="3">
                  <c:v>0.18734940331622152</c:v>
                </c:pt>
                <c:pt idx="4">
                  <c:v>33.299999999999997</c:v>
                </c:pt>
                <c:pt idx="5">
                  <c:v>3.3313560240720554E-2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DEB6-4FDF-A4EC-9AC3C949235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ysClr val="window" lastClr="FFFFFF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lv-LV"/>
    </a:p>
  </c:txPr>
  <c:externalData r:id="rId3">
    <c:autoUpdate val="0"/>
  </c:externalData>
  <c:userShapes r:id="rId4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en-US" sz="12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lv-LV" sz="1200" b="1">
                <a:latin typeface="Times New Roman" panose="02020603050405020304" pitchFamily="18" charset="0"/>
                <a:cs typeface="Times New Roman" panose="02020603050405020304" pitchFamily="18" charset="0"/>
              </a:rPr>
              <a:t>Pašvaldību kopbudžeta faktiskie nodokļu ieņēmumi uz 31.12.2025., </a:t>
            </a:r>
            <a:r>
              <a:rPr lang="lv-LV" sz="1200" i="1">
                <a:latin typeface="Times New Roman" panose="02020603050405020304" pitchFamily="18" charset="0"/>
                <a:cs typeface="Times New Roman" panose="02020603050405020304" pitchFamily="18" charset="0"/>
              </a:rPr>
              <a:t>% no nodokļu ieņēmumiem kopā*</a:t>
            </a:r>
          </a:p>
        </c:rich>
      </c:tx>
      <c:layout>
        <c:manualLayout>
          <c:xMode val="edge"/>
          <c:yMode val="edge"/>
          <c:x val="0.135899525483795"/>
          <c:y val="4.351008945264955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12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lv-LV"/>
        </a:p>
      </c:txPr>
    </c:title>
    <c:autoTitleDeleted val="0"/>
    <c:view3D>
      <c:rotX val="30"/>
      <c:rotY val="21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5068789268963034"/>
          <c:y val="0.17209778107239607"/>
          <c:w val="0.72611499558607651"/>
          <c:h val="0.51936332906784555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2CE2-412D-BE64-29CB7E200BF3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3-2CE2-412D-BE64-29CB7E200BF3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5-2CE2-412D-BE64-29CB7E200BF3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7-2CE2-412D-BE64-29CB7E200BF3}"/>
              </c:ext>
            </c:extLst>
          </c:dPt>
          <c:dLbls>
            <c:dLbl>
              <c:idx val="0"/>
              <c:layout>
                <c:manualLayout>
                  <c:x val="-0.11934286090569141"/>
                  <c:y val="0.18458470162591575"/>
                </c:manualLayout>
              </c:layout>
              <c:tx>
                <c:rich>
                  <a:bodyPr/>
                  <a:lstStyle/>
                  <a:p>
                    <a:fld id="{75155CD6-58F4-4302-A254-9A5B674E4902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
89,1%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0251677660441852"/>
                      <c:h val="0.17102382243574729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2CE2-412D-BE64-29CB7E200BF3}"/>
                </c:ext>
              </c:extLst>
            </c:dLbl>
            <c:dLbl>
              <c:idx val="1"/>
              <c:layout>
                <c:manualLayout>
                  <c:x val="0.13947988032933933"/>
                  <c:y val="0.11546410603557636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CE2-412D-BE64-29CB7E200BF3}"/>
                </c:ext>
              </c:extLst>
            </c:dLbl>
            <c:dLbl>
              <c:idx val="2"/>
              <c:layout>
                <c:manualLayout>
                  <c:x val="-5.5702248154859475E-2"/>
                  <c:y val="0.1190367825621923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2CE2-412D-BE64-29CB7E200BF3}"/>
                </c:ext>
              </c:extLst>
            </c:dLbl>
            <c:dLbl>
              <c:idx val="3"/>
              <c:layout>
                <c:manualLayout>
                  <c:x val="-0.11165416420893022"/>
                  <c:y val="-2.8491988843370085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2CE2-412D-BE64-29CB7E200BF3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lang="en-US"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lv-LV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separator>
</c:separator>
            <c:extLst>
              <c:ext xmlns:c15="http://schemas.microsoft.com/office/drawing/2012/chart" uri="{CE6537A1-D6FC-4f65-9D91-7224C49458BB}"/>
            </c:extLst>
          </c:dLbls>
          <c:cat>
            <c:strRef>
              <c:f>'Nodokļu ieņēmumi '!$B$2:$B$5</c:f>
              <c:strCache>
                <c:ptCount val="4"/>
                <c:pt idx="0">
                  <c:v>Iedzīvotāju ienākuma nodoklis</c:v>
                </c:pt>
                <c:pt idx="1">
                  <c:v>Nekustamā īpašuma nodoklis</c:v>
                </c:pt>
                <c:pt idx="2">
                  <c:v>Azartspēļu nodoklis</c:v>
                </c:pt>
                <c:pt idx="3">
                  <c:v>Dabas resursu nodoklis</c:v>
                </c:pt>
              </c:strCache>
            </c:strRef>
          </c:cat>
          <c:val>
            <c:numRef>
              <c:f>'Nodokļu ieņēmumi '!$W$2:$W$5</c:f>
              <c:numCache>
                <c:formatCode>0.0</c:formatCode>
                <c:ptCount val="4"/>
                <c:pt idx="0">
                  <c:v>89.1</c:v>
                </c:pt>
                <c:pt idx="1">
                  <c:v>9.9572386923663778</c:v>
                </c:pt>
                <c:pt idx="2">
                  <c:v>6.2744793415383457E-2</c:v>
                </c:pt>
                <c:pt idx="3">
                  <c:v>0.79124364068385888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2CE2-412D-BE64-29CB7E200BF3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en-US" sz="900" b="0" i="0" u="none" strike="noStrike" kern="1200" baseline="0">
          <a:solidFill>
            <a:sysClr val="windowText" lastClr="000000"/>
          </a:solidFill>
          <a:latin typeface="+mn-lt"/>
          <a:ea typeface="+mn-ea"/>
          <a:cs typeface="+mn-cs"/>
        </a:defRPr>
      </a:pPr>
      <a:endParaRPr lang="lv-LV"/>
    </a:p>
  </c:txPr>
  <c:externalData r:id="rId3">
    <c:autoUpdate val="0"/>
  </c:externalData>
  <c:userShapes r:id="rId4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lv-LV" sz="1200">
                <a:latin typeface="Times New Roman" panose="02020603050405020304" pitchFamily="18" charset="0"/>
                <a:cs typeface="Times New Roman" panose="02020603050405020304" pitchFamily="18" charset="0"/>
              </a:rPr>
              <a:t>Pašvaldību kopbudžeta faktiskie izdevumi sadalījumā pa funkcijām uz 31.12.2025., </a:t>
            </a:r>
            <a:r>
              <a:rPr lang="lv-LV" sz="1200" b="0" i="1">
                <a:latin typeface="Times New Roman" panose="02020603050405020304" pitchFamily="18" charset="0"/>
                <a:cs typeface="Times New Roman" panose="02020603050405020304" pitchFamily="18" charset="0"/>
              </a:rPr>
              <a:t>% no izdevumiem kopā*</a:t>
            </a:r>
          </a:p>
        </c:rich>
      </c:tx>
      <c:layout>
        <c:manualLayout>
          <c:xMode val="edge"/>
          <c:yMode val="edge"/>
          <c:x val="0.1402212518710752"/>
          <c:y val="2.8859848328293622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lv-LV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0926121939675572"/>
          <c:y val="0.24394700139470013"/>
          <c:w val="0.71248919371260788"/>
          <c:h val="0.5089006820855857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7160-4768-A118-E1526A53AA3B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3-7160-4768-A118-E1526A53AA3B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5-7160-4768-A118-E1526A53AA3B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7-7160-4768-A118-E1526A53AA3B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9-7160-4768-A118-E1526A53AA3B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B-7160-4768-A118-E1526A53AA3B}"/>
              </c:ext>
            </c:extLst>
          </c:dPt>
          <c:dPt>
            <c:idx val="6"/>
            <c:bubble3D val="0"/>
            <c:spPr>
              <a:solidFill>
                <a:srgbClr val="FF33CC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D-7160-4768-A118-E1526A53AA3B}"/>
              </c:ext>
            </c:extLst>
          </c:dPt>
          <c:dPt>
            <c:idx val="7"/>
            <c:bubble3D val="0"/>
            <c:spPr>
              <a:gradFill rotWithShape="1">
                <a:gsLst>
                  <a:gs pos="0">
                    <a:schemeClr val="accent2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F-7160-4768-A118-E1526A53AA3B}"/>
              </c:ext>
            </c:extLst>
          </c:dPt>
          <c:dPt>
            <c:idx val="8"/>
            <c:bubble3D val="0"/>
            <c:spPr>
              <a:gradFill rotWithShape="1">
                <a:gsLst>
                  <a:gs pos="0">
                    <a:schemeClr val="accent3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11-7160-4768-A118-E1526A53AA3B}"/>
              </c:ext>
            </c:extLst>
          </c:dPt>
          <c:dPt>
            <c:idx val="9"/>
            <c:bubble3D val="0"/>
            <c:spPr>
              <a:gradFill rotWithShape="1">
                <a:gsLst>
                  <a:gs pos="0">
                    <a:schemeClr val="accent4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13-7160-4768-A118-E1526A53AA3B}"/>
              </c:ext>
            </c:extLst>
          </c:dPt>
          <c:dLbls>
            <c:dLbl>
              <c:idx val="0"/>
              <c:layout>
                <c:manualLayout>
                  <c:x val="-3.8610639292058539E-2"/>
                  <c:y val="-4.609914193616034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160-4768-A118-E1526A53AA3B}"/>
                </c:ext>
              </c:extLst>
            </c:dLbl>
            <c:dLbl>
              <c:idx val="1"/>
              <c:layout>
                <c:manualLayout>
                  <c:x val="8.3910912965028478E-2"/>
                  <c:y val="-8.9466187800906274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160-4768-A118-E1526A53AA3B}"/>
                </c:ext>
              </c:extLst>
            </c:dLbl>
            <c:dLbl>
              <c:idx val="2"/>
              <c:layout>
                <c:manualLayout>
                  <c:x val="8.7880469647177023E-2"/>
                  <c:y val="1.6685492847425407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160-4768-A118-E1526A53AA3B}"/>
                </c:ext>
              </c:extLst>
            </c:dLbl>
            <c:dLbl>
              <c:idx val="4"/>
              <c:layout>
                <c:manualLayout>
                  <c:x val="4.7464799574922036E-2"/>
                  <c:y val="2.3777038047705949E-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7160-4768-A118-E1526A53AA3B}"/>
                </c:ext>
              </c:extLst>
            </c:dLbl>
            <c:dLbl>
              <c:idx val="5"/>
              <c:layout>
                <c:manualLayout>
                  <c:x val="6.9283859315707907E-2"/>
                  <c:y val="5.0427566944830853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7160-4768-A118-E1526A53AA3B}"/>
                </c:ext>
              </c:extLst>
            </c:dLbl>
            <c:dLbl>
              <c:idx val="6"/>
              <c:layout>
                <c:manualLayout>
                  <c:x val="1.9036742966957326E-2"/>
                  <c:y val="1.6786473638927119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7160-4768-A118-E1526A53AA3B}"/>
                </c:ext>
              </c:extLst>
            </c:dLbl>
            <c:dLbl>
              <c:idx val="7"/>
              <c:layout>
                <c:manualLayout>
                  <c:x val="-0.10050186638213456"/>
                  <c:y val="6.9177107082594461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7160-4768-A118-E1526A53AA3B}"/>
                </c:ext>
              </c:extLst>
            </c:dLbl>
            <c:dLbl>
              <c:idx val="8"/>
              <c:layout>
                <c:manualLayout>
                  <c:x val="0.18339007282792721"/>
                  <c:y val="-0.14186336629592328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0929692832764507"/>
                      <c:h val="0.13971801566579634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1-7160-4768-A118-E1526A53AA3B}"/>
                </c:ext>
              </c:extLst>
            </c:dLbl>
            <c:dLbl>
              <c:idx val="9"/>
              <c:layout>
                <c:manualLayout>
                  <c:x val="2.16311205754465E-2"/>
                  <c:y val="-3.8313540533471468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7160-4768-A118-E1526A53AA3B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lv-LV"/>
              </a:p>
            </c:txPr>
            <c:dLblPos val="bestFit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'Izdevumi pēc funkcijām '!$B$3:$B$12</c:f>
              <c:strCache>
                <c:ptCount val="10"/>
                <c:pt idx="0">
                  <c:v>Vispārējie valdības dienesti</c:v>
                </c:pt>
                <c:pt idx="1">
                  <c:v>Aizsardzība</c:v>
                </c:pt>
                <c:pt idx="2">
                  <c:v>Sabiedriskā kārtība un drošība</c:v>
                </c:pt>
                <c:pt idx="3">
                  <c:v>Ekonomiskā darbība</c:v>
                </c:pt>
                <c:pt idx="4">
                  <c:v>Vides aizsardzība</c:v>
                </c:pt>
                <c:pt idx="5">
                  <c:v>Teritoriju un mājokļu apsaimniekošana</c:v>
                </c:pt>
                <c:pt idx="6">
                  <c:v>Veselība</c:v>
                </c:pt>
                <c:pt idx="7">
                  <c:v>Atpūta, kultūra un reliģija</c:v>
                </c:pt>
                <c:pt idx="8">
                  <c:v>Izglītība</c:v>
                </c:pt>
                <c:pt idx="9">
                  <c:v>Sociālā aizsardzība</c:v>
                </c:pt>
              </c:strCache>
            </c:strRef>
          </c:cat>
          <c:val>
            <c:numRef>
              <c:f>'Izdevumi pēc funkcijām '!$L$3:$L$12</c:f>
              <c:numCache>
                <c:formatCode>#\ ##0.0</c:formatCode>
                <c:ptCount val="10"/>
                <c:pt idx="0">
                  <c:v>12.167386670626339</c:v>
                </c:pt>
                <c:pt idx="1">
                  <c:v>2.1523554906558153E-3</c:v>
                </c:pt>
                <c:pt idx="2">
                  <c:v>1.8745790527287198</c:v>
                </c:pt>
                <c:pt idx="3">
                  <c:v>15.911807257618108</c:v>
                </c:pt>
                <c:pt idx="4">
                  <c:v>1.187338808560912</c:v>
                </c:pt>
                <c:pt idx="5">
                  <c:v>9.1090035497204447</c:v>
                </c:pt>
                <c:pt idx="6">
                  <c:v>0.41482622737798241</c:v>
                </c:pt>
                <c:pt idx="7">
                  <c:v>6.2188668729832113</c:v>
                </c:pt>
                <c:pt idx="8">
                  <c:v>41.177069455611004</c:v>
                </c:pt>
                <c:pt idx="9">
                  <c:v>11.93696974928263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7160-4768-A118-E1526A53AA3B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lv-LV"/>
    </a:p>
  </c:txPr>
  <c:externalData r:id="rId3">
    <c:autoUpdate val="0"/>
  </c:externalData>
  <c:userShapes r:id="rId4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lv-LV" sz="1200"/>
              <a:t>Pašvaldību kopbudžeta faktiskie izdevumi uz 31.12.2025., </a:t>
            </a:r>
            <a:r>
              <a:rPr lang="lv-LV" sz="1200" b="0" i="1"/>
              <a:t>% no </a:t>
            </a:r>
          </a:p>
          <a:p>
            <a:pPr>
              <a:defRPr sz="1200"/>
            </a:pPr>
            <a:r>
              <a:rPr lang="lv-LV" sz="1200" b="0" i="1"/>
              <a:t>izdevumiem kopā*</a:t>
            </a:r>
          </a:p>
        </c:rich>
      </c:tx>
      <c:layout>
        <c:manualLayout>
          <c:xMode val="edge"/>
          <c:yMode val="edge"/>
          <c:x val="0.16916372691429757"/>
          <c:y val="4.2805808072274266E-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lv-LV"/>
        </a:p>
      </c:txPr>
    </c:title>
    <c:autoTitleDeleted val="0"/>
    <c:view3D>
      <c:rotX val="30"/>
      <c:rotY val="26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9.7709311785584868E-2"/>
          <c:y val="0.2933130015899455"/>
          <c:w val="0.81613940933547879"/>
          <c:h val="0.58403883516845423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1029-4D58-9E54-7B59373B99D7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3-1029-4D58-9E54-7B59373B99D7}"/>
              </c:ext>
            </c:extLst>
          </c:dPt>
          <c:dLbls>
            <c:dLbl>
              <c:idx val="0"/>
              <c:layout>
                <c:manualLayout>
                  <c:x val="6.9702359263610417E-2"/>
                  <c:y val="-0.32495365833205042"/>
                </c:manualLayout>
              </c:layout>
              <c:tx>
                <c:rich>
                  <a:bodyPr/>
                  <a:lstStyle/>
                  <a:p>
                    <a:fld id="{423A2DD0-82E3-4A86-B06E-86662F24418C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
</a:t>
                    </a:r>
                    <a:fld id="{7A3B42D8-66D7-4729-B189-CA30D01028D2}" type="PERCENTAGE">
                      <a:rPr lang="en-US" baseline="0"/>
                      <a:pPr/>
                      <a:t>[PERCENTAGE]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089180758142937"/>
                      <c:h val="0.15025121075346751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1029-4D58-9E54-7B59373B99D7}"/>
                </c:ext>
              </c:extLst>
            </c:dLbl>
            <c:dLbl>
              <c:idx val="1"/>
              <c:layout>
                <c:manualLayout>
                  <c:x val="0.1043401082027197"/>
                  <c:y val="-6.535811629315566E-2"/>
                </c:manualLayout>
              </c:layout>
              <c:tx>
                <c:rich>
                  <a:bodyPr/>
                  <a:lstStyle/>
                  <a:p>
                    <a:fld id="{B6C6CADC-3690-4577-8F14-817E3DCDEA21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
</a:t>
                    </a:r>
                    <a:fld id="{19267EAD-3160-4A14-916F-16F8E361831D}" type="PERCENTAGE">
                      <a:rPr lang="en-US" baseline="0"/>
                      <a:pPr/>
                      <a:t>[PERCENTAGE]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4103415753311236"/>
                      <c:h val="9.3890539824348876E-2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1029-4D58-9E54-7B59373B99D7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lv-LV"/>
              </a:p>
            </c:txPr>
            <c:dLblPos val="bestFit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'Izdevumi '!$B$3:$B$4</c:f>
              <c:strCache>
                <c:ptCount val="2"/>
                <c:pt idx="0">
                  <c:v>Uzturēšanas izdevumi</c:v>
                </c:pt>
                <c:pt idx="1">
                  <c:v>Kapitālie izdevumi</c:v>
                </c:pt>
              </c:strCache>
            </c:strRef>
          </c:cat>
          <c:val>
            <c:numRef>
              <c:f>'Izdevumi '!$V$3:$V$4</c:f>
              <c:numCache>
                <c:formatCode>#\ ##0.0</c:formatCode>
                <c:ptCount val="2"/>
                <c:pt idx="0">
                  <c:v>3437.754852</c:v>
                </c:pt>
                <c:pt idx="1">
                  <c:v>670.928134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1029-4D58-9E54-7B59373B99D7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lv-LV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6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66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66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66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0.52104</cdr:x>
      <cdr:y>0.95551</cdr:y>
    </cdr:from>
    <cdr:to>
      <cdr:x>1</cdr:x>
      <cdr:y>0.99373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3114418" y="4094329"/>
          <a:ext cx="2862837" cy="16377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r"/>
          <a:r>
            <a:rPr lang="lv-LV" sz="800" b="0">
              <a:latin typeface="Times New Roman" panose="02020603050405020304" pitchFamily="18" charset="0"/>
              <a:cs typeface="Times New Roman" panose="02020603050405020304" pitchFamily="18" charset="0"/>
            </a:rPr>
            <a:t>*Pašvaldību pamatbudžets un ziedojumi un dāvinājumi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0.38164</cdr:x>
      <cdr:y>0.95753</cdr:y>
    </cdr:from>
    <cdr:to>
      <cdr:x>0.98338</cdr:x>
      <cdr:y>1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2335686" y="3822697"/>
          <a:ext cx="3682727" cy="16954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r"/>
          <a:r>
            <a:rPr lang="lv-LV" sz="800" b="0">
              <a:latin typeface="Times New Roman" panose="02020603050405020304" pitchFamily="18" charset="0"/>
              <a:cs typeface="Times New Roman" panose="02020603050405020304" pitchFamily="18" charset="0"/>
            </a:rPr>
            <a:t>* Pašvaldību pamatbudžets un ziedojumi un dāvinājumi</a:t>
          </a:r>
        </a:p>
        <a:p xmlns:a="http://schemas.openxmlformats.org/drawingml/2006/main">
          <a:pPr algn="r"/>
          <a:endParaRPr lang="lv-LV" sz="800" b="0">
            <a:latin typeface="Times New Roman" panose="02020603050405020304" pitchFamily="18" charset="0"/>
            <a:cs typeface="Times New Roman" panose="02020603050405020304" pitchFamily="18" charset="0"/>
          </a:endParaRP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0.35154</cdr:x>
      <cdr:y>0.92689</cdr:y>
    </cdr:from>
    <cdr:to>
      <cdr:x>0.99048</cdr:x>
      <cdr:y>0.99636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2180167" y="3757083"/>
          <a:ext cx="3962625" cy="28158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r"/>
          <a:r>
            <a:rPr lang="lv-LV" sz="800" b="0">
              <a:latin typeface="Times New Roman" panose="02020603050405020304" pitchFamily="18" charset="0"/>
              <a:cs typeface="Times New Roman" panose="02020603050405020304" pitchFamily="18" charset="0"/>
            </a:rPr>
            <a:t>* Pašvaldību pamatbudžets un ziedojumi un dāvinājumi</a:t>
          </a: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0.47658</cdr:x>
      <cdr:y>0.95735</cdr:y>
    </cdr:from>
    <cdr:to>
      <cdr:x>1</cdr:x>
      <cdr:y>1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2916732" y="3824414"/>
          <a:ext cx="3203398" cy="17037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r"/>
          <a:r>
            <a:rPr lang="lv-LV" sz="800" b="0">
              <a:latin typeface="Times New Roman" panose="02020603050405020304" pitchFamily="18" charset="0"/>
              <a:cs typeface="Times New Roman" panose="02020603050405020304" pitchFamily="18" charset="0"/>
            </a:rPr>
            <a:t>* Pašvaldību pamatbudžets un ziedojumi un dāvinājumi</a:t>
          </a:r>
        </a:p>
        <a:p xmlns:a="http://schemas.openxmlformats.org/drawingml/2006/main">
          <a:pPr algn="r"/>
          <a:endParaRPr lang="lv-LV" sz="800" b="0">
            <a:latin typeface="Times New Roman" panose="02020603050405020304" pitchFamily="18" charset="0"/>
            <a:cs typeface="Times New Roman" panose="02020603050405020304" pitchFamily="18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0CECC-AB92-49A8-B522-E0380027485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b8a7570-3ec8-4c4e-9532-5dbb2f157b31}" enabled="1" method="Standard" siteId="{fd50a0e4-c289-4266-b7ff-7d9cf5066e9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</TotalTime>
  <Pages>2</Pages>
  <Words>6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Jeļena Novika</dc:creator>
  <cp:keywords/>
  <dc:description/>
  <cp:lastModifiedBy>Līga Rimšāne</cp:lastModifiedBy>
  <cp:revision>126</cp:revision>
  <dcterms:created xsi:type="dcterms:W3CDTF">2022-09-28T09:53:00Z</dcterms:created>
  <dcterms:modified xsi:type="dcterms:W3CDTF">2026-01-26T09:13:00Z</dcterms:modified>
</cp:coreProperties>
</file>