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C0688" w14:textId="0DFEF59D" w:rsidR="00F70A0C" w:rsidRDefault="00F70A0C" w:rsidP="00B825AE">
      <w:pPr>
        <w:jc w:val="center"/>
        <w:rPr>
          <w:rFonts w:ascii="Segoe UI" w:hAnsi="Segoe UI" w:cs="Segoe UI"/>
        </w:rPr>
      </w:pPr>
    </w:p>
    <w:p w14:paraId="092145C8" w14:textId="5C7EB08B" w:rsidR="00D11BE1" w:rsidRDefault="00D11BE1" w:rsidP="00B825AE">
      <w:pPr>
        <w:jc w:val="center"/>
        <w:rPr>
          <w:rFonts w:ascii="Segoe UI" w:hAnsi="Segoe UI" w:cs="Segoe UI"/>
        </w:rPr>
      </w:pPr>
    </w:p>
    <w:p w14:paraId="0347A8C1" w14:textId="6F21A8EF" w:rsidR="00D11BE1" w:rsidRDefault="00D11BE1" w:rsidP="00B825AE">
      <w:pPr>
        <w:jc w:val="center"/>
        <w:rPr>
          <w:rFonts w:ascii="Segoe UI" w:hAnsi="Segoe UI" w:cs="Segoe UI"/>
        </w:rPr>
      </w:pPr>
    </w:p>
    <w:p w14:paraId="795ADB33" w14:textId="2D98268B" w:rsidR="00D11BE1" w:rsidRDefault="00D11BE1" w:rsidP="00B825AE">
      <w:pPr>
        <w:jc w:val="center"/>
        <w:rPr>
          <w:rFonts w:ascii="Segoe UI" w:hAnsi="Segoe UI" w:cs="Segoe UI"/>
        </w:rPr>
      </w:pPr>
    </w:p>
    <w:p w14:paraId="5FCF83F4" w14:textId="77777777" w:rsidR="00D93BD0" w:rsidRPr="0068789E" w:rsidRDefault="00D93BD0" w:rsidP="00D93BD0">
      <w:pPr>
        <w:ind w:left="5103"/>
        <w:jc w:val="both"/>
        <w:rPr>
          <w:rFonts w:ascii="Segoe UI" w:hAnsi="Segoe UI" w:cs="Segoe UI"/>
          <w:noProof/>
          <w:sz w:val="22"/>
          <w:szCs w:val="22"/>
          <w:lang w:val="nl-BE"/>
        </w:rPr>
      </w:pPr>
      <w:bookmarkStart w:id="0" w:name="_Hlk177378756"/>
      <w:r w:rsidRPr="0068789E">
        <w:rPr>
          <w:rFonts w:ascii="Segoe UI" w:hAnsi="Segoe UI" w:cs="Segoe UI"/>
          <w:noProof/>
          <w:sz w:val="22"/>
          <w:szCs w:val="22"/>
          <w:lang w:val="nl-BE"/>
        </w:rPr>
        <w:t>Saeima ir pieņēmusi un Valsts prezidents izsludina šādu likumu:</w:t>
      </w:r>
    </w:p>
    <w:bookmarkEnd w:id="0"/>
    <w:p w14:paraId="3DB0E4D5" w14:textId="4647971F" w:rsidR="00D11BE1" w:rsidRDefault="00D11BE1" w:rsidP="00B825AE">
      <w:pPr>
        <w:jc w:val="center"/>
        <w:rPr>
          <w:rFonts w:ascii="Segoe UI" w:hAnsi="Segoe UI" w:cs="Segoe UI"/>
        </w:rPr>
      </w:pPr>
    </w:p>
    <w:p w14:paraId="437D4EA3" w14:textId="77777777" w:rsidR="00D11BE1" w:rsidRPr="00D11BE1" w:rsidRDefault="00D11BE1" w:rsidP="00B825AE">
      <w:pPr>
        <w:jc w:val="center"/>
        <w:rPr>
          <w:rFonts w:ascii="Segoe UI" w:hAnsi="Segoe UI" w:cs="Segoe UI"/>
        </w:rPr>
      </w:pPr>
    </w:p>
    <w:p w14:paraId="14611D3B" w14:textId="5FB4FBB0" w:rsidR="00D11BE1" w:rsidRDefault="00AE717B" w:rsidP="00B825AE">
      <w:pPr>
        <w:pStyle w:val="paragraphheader"/>
        <w:spacing w:before="0" w:after="0"/>
        <w:contextualSpacing w:val="0"/>
        <w:jc w:val="center"/>
        <w:rPr>
          <w:rFonts w:ascii="Segoe UI" w:hAnsi="Segoe UI" w:cs="Segoe UI"/>
          <w:b/>
          <w:color w:val="auto"/>
          <w:szCs w:val="28"/>
        </w:rPr>
      </w:pPr>
      <w:r w:rsidRPr="00D11BE1">
        <w:rPr>
          <w:rFonts w:ascii="Segoe UI" w:hAnsi="Segoe UI" w:cs="Segoe UI"/>
          <w:b/>
          <w:color w:val="auto"/>
          <w:szCs w:val="28"/>
        </w:rPr>
        <w:t>Par valsts budžetu 202</w:t>
      </w:r>
      <w:r w:rsidR="007F7310" w:rsidRPr="00D11BE1">
        <w:rPr>
          <w:rFonts w:ascii="Segoe UI" w:hAnsi="Segoe UI" w:cs="Segoe UI"/>
          <w:b/>
          <w:color w:val="auto"/>
          <w:szCs w:val="28"/>
        </w:rPr>
        <w:t>6</w:t>
      </w:r>
      <w:r w:rsidRPr="00D11BE1">
        <w:rPr>
          <w:rFonts w:ascii="Segoe UI" w:hAnsi="Segoe UI" w:cs="Segoe UI"/>
          <w:b/>
          <w:color w:val="auto"/>
          <w:szCs w:val="28"/>
        </w:rPr>
        <w:t>. gadam un budžeta ietvaru</w:t>
      </w:r>
    </w:p>
    <w:p w14:paraId="4D1E4B87" w14:textId="7BB45177" w:rsidR="00AE717B" w:rsidRPr="00D11BE1" w:rsidRDefault="00AE717B" w:rsidP="00B825AE">
      <w:pPr>
        <w:pStyle w:val="paragraphheader"/>
        <w:spacing w:before="0" w:after="0"/>
        <w:contextualSpacing w:val="0"/>
        <w:jc w:val="center"/>
        <w:rPr>
          <w:rFonts w:ascii="Segoe UI" w:hAnsi="Segoe UI" w:cs="Segoe UI"/>
          <w:b/>
          <w:color w:val="auto"/>
          <w:szCs w:val="28"/>
        </w:rPr>
      </w:pPr>
      <w:r w:rsidRPr="00D11BE1">
        <w:rPr>
          <w:rFonts w:ascii="Segoe UI" w:hAnsi="Segoe UI" w:cs="Segoe UI"/>
          <w:b/>
          <w:color w:val="auto"/>
          <w:szCs w:val="28"/>
        </w:rPr>
        <w:t>202</w:t>
      </w:r>
      <w:r w:rsidR="007F7310" w:rsidRPr="00D11BE1">
        <w:rPr>
          <w:rFonts w:ascii="Segoe UI" w:hAnsi="Segoe UI" w:cs="Segoe UI"/>
          <w:b/>
          <w:color w:val="auto"/>
          <w:szCs w:val="28"/>
        </w:rPr>
        <w:t>6</w:t>
      </w:r>
      <w:r w:rsidRPr="00D11BE1">
        <w:rPr>
          <w:rFonts w:ascii="Segoe UI" w:hAnsi="Segoe UI" w:cs="Segoe UI"/>
          <w:b/>
          <w:color w:val="auto"/>
          <w:szCs w:val="28"/>
        </w:rPr>
        <w:t>., 202</w:t>
      </w:r>
      <w:r w:rsidR="007F7310" w:rsidRPr="00D11BE1">
        <w:rPr>
          <w:rFonts w:ascii="Segoe UI" w:hAnsi="Segoe UI" w:cs="Segoe UI"/>
          <w:b/>
          <w:color w:val="auto"/>
          <w:szCs w:val="28"/>
        </w:rPr>
        <w:t>7</w:t>
      </w:r>
      <w:r w:rsidRPr="00D11BE1">
        <w:rPr>
          <w:rFonts w:ascii="Segoe UI" w:hAnsi="Segoe UI" w:cs="Segoe UI"/>
          <w:b/>
          <w:color w:val="auto"/>
          <w:szCs w:val="28"/>
        </w:rPr>
        <w:t>. un 202</w:t>
      </w:r>
      <w:r w:rsidR="007F7310" w:rsidRPr="00D11BE1">
        <w:rPr>
          <w:rFonts w:ascii="Segoe UI" w:hAnsi="Segoe UI" w:cs="Segoe UI"/>
          <w:b/>
          <w:color w:val="auto"/>
          <w:szCs w:val="28"/>
        </w:rPr>
        <w:t>8</w:t>
      </w:r>
      <w:r w:rsidRPr="00D11BE1">
        <w:rPr>
          <w:rFonts w:ascii="Segoe UI" w:hAnsi="Segoe UI" w:cs="Segoe UI"/>
          <w:b/>
          <w:color w:val="auto"/>
          <w:szCs w:val="28"/>
        </w:rPr>
        <w:t>.</w:t>
      </w:r>
      <w:r w:rsidR="00D11BE1">
        <w:rPr>
          <w:rFonts w:ascii="Segoe UI" w:hAnsi="Segoe UI" w:cs="Segoe UI"/>
          <w:b/>
          <w:color w:val="auto"/>
          <w:szCs w:val="28"/>
        </w:rPr>
        <w:t> </w:t>
      </w:r>
      <w:r w:rsidRPr="00D11BE1">
        <w:rPr>
          <w:rFonts w:ascii="Segoe UI" w:hAnsi="Segoe UI" w:cs="Segoe UI"/>
          <w:b/>
          <w:color w:val="auto"/>
          <w:szCs w:val="28"/>
        </w:rPr>
        <w:t>gadam</w:t>
      </w:r>
    </w:p>
    <w:p w14:paraId="413E3526" w14:textId="148380DA" w:rsidR="00AE717B" w:rsidRPr="00D11BE1" w:rsidRDefault="00AE717B" w:rsidP="00D11BE1">
      <w:pPr>
        <w:tabs>
          <w:tab w:val="left" w:pos="11880"/>
        </w:tabs>
        <w:rPr>
          <w:rFonts w:ascii="Segoe UI" w:hAnsi="Segoe UI" w:cs="Segoe UI"/>
        </w:rPr>
      </w:pPr>
    </w:p>
    <w:p w14:paraId="7B07AC5E" w14:textId="675AFDE5" w:rsidR="00F70A0C" w:rsidRPr="00D11BE1" w:rsidRDefault="00F70A0C" w:rsidP="00D11BE1">
      <w:pPr>
        <w:jc w:val="center"/>
        <w:rPr>
          <w:rFonts w:ascii="Segoe UI" w:hAnsi="Segoe UI" w:cs="Segoe UI"/>
          <w:b/>
        </w:rPr>
      </w:pPr>
      <w:r w:rsidRPr="00D11BE1">
        <w:rPr>
          <w:rFonts w:ascii="Segoe UI" w:hAnsi="Segoe UI" w:cs="Segoe UI"/>
          <w:b/>
        </w:rPr>
        <w:t>I</w:t>
      </w:r>
      <w:r w:rsidRPr="00D11BE1">
        <w:rPr>
          <w:rFonts w:ascii="Segoe UI" w:hAnsi="Segoe UI" w:cs="Segoe UI"/>
        </w:rPr>
        <w:t xml:space="preserve"> </w:t>
      </w:r>
      <w:r w:rsidRPr="00D11BE1">
        <w:rPr>
          <w:rFonts w:ascii="Segoe UI" w:hAnsi="Segoe UI" w:cs="Segoe UI"/>
          <w:b/>
        </w:rPr>
        <w:t>nodaļa</w:t>
      </w:r>
      <w:r w:rsidRPr="00D11BE1">
        <w:rPr>
          <w:rFonts w:ascii="Segoe UI" w:hAnsi="Segoe UI" w:cs="Segoe UI"/>
        </w:rPr>
        <w:br/>
      </w:r>
      <w:r w:rsidRPr="00D11BE1">
        <w:rPr>
          <w:rFonts w:ascii="Segoe UI" w:hAnsi="Segoe UI" w:cs="Segoe UI"/>
          <w:b/>
        </w:rPr>
        <w:t>Budžeta ietvars 2026., 2027. un 2028. gadam</w:t>
      </w:r>
    </w:p>
    <w:p w14:paraId="28CB31B4" w14:textId="77777777" w:rsidR="00F70A0C" w:rsidRPr="00D11BE1" w:rsidRDefault="00F70A0C" w:rsidP="00D11BE1">
      <w:pPr>
        <w:jc w:val="center"/>
        <w:rPr>
          <w:rFonts w:ascii="Segoe UI" w:hAnsi="Segoe UI" w:cs="Segoe UI"/>
          <w:b/>
          <w:bCs/>
        </w:rPr>
      </w:pPr>
    </w:p>
    <w:p w14:paraId="706C96C5" w14:textId="77777777" w:rsidR="00F70A0C" w:rsidRPr="00D11BE1" w:rsidRDefault="00F70A0C" w:rsidP="00D11BE1">
      <w:pPr>
        <w:pStyle w:val="paragraph"/>
        <w:spacing w:before="0"/>
        <w:ind w:left="0" w:firstLine="567"/>
        <w:contextualSpacing w:val="0"/>
        <w:rPr>
          <w:rFonts w:ascii="Segoe UI" w:hAnsi="Segoe UI" w:cs="Segoe UI"/>
          <w:sz w:val="24"/>
          <w:szCs w:val="24"/>
        </w:rPr>
      </w:pPr>
      <w:r w:rsidRPr="00D11BE1">
        <w:rPr>
          <w:rFonts w:ascii="Segoe UI" w:hAnsi="Segoe UI" w:cs="Segoe UI"/>
          <w:b/>
          <w:color w:val="auto"/>
          <w:sz w:val="24"/>
          <w:szCs w:val="24"/>
        </w:rPr>
        <w:t>1.</w:t>
      </w:r>
      <w:r w:rsidRPr="00D11BE1">
        <w:rPr>
          <w:rFonts w:ascii="Segoe UI" w:hAnsi="Segoe UI" w:cs="Segoe UI"/>
          <w:color w:val="auto"/>
          <w:sz w:val="24"/>
          <w:szCs w:val="24"/>
        </w:rPr>
        <w:t> </w:t>
      </w:r>
      <w:r w:rsidRPr="00D11BE1">
        <w:rPr>
          <w:rFonts w:ascii="Segoe UI" w:hAnsi="Segoe UI" w:cs="Segoe UI"/>
          <w:b/>
          <w:color w:val="auto"/>
          <w:sz w:val="24"/>
          <w:szCs w:val="24"/>
        </w:rPr>
        <w:t xml:space="preserve">pants. </w:t>
      </w:r>
      <w:r w:rsidRPr="00D11BE1">
        <w:rPr>
          <w:rFonts w:ascii="Segoe UI" w:hAnsi="Segoe UI" w:cs="Segoe UI"/>
          <w:sz w:val="24"/>
          <w:szCs w:val="24"/>
        </w:rPr>
        <w:t>Ar šā likuma sagatavošanu un ar valsts budžetu saistīto lēmumu pieņemšanu un rīcību īsteno Fiskālās disciplīnas likumā noteiktos fiskālās politikas principus un šādus vidēja termiņa budžeta politikas prioritāros attīstības virzienus:</w:t>
      </w:r>
    </w:p>
    <w:p w14:paraId="10E0F0E4" w14:textId="0AB07CE5" w:rsidR="00F70A0C" w:rsidRPr="00D11BE1" w:rsidRDefault="00F70A0C" w:rsidP="00D11BE1">
      <w:pPr>
        <w:ind w:left="1418" w:hanging="567"/>
        <w:jc w:val="both"/>
        <w:rPr>
          <w:rFonts w:ascii="Segoe UI" w:hAnsi="Segoe UI" w:cs="Segoe UI"/>
        </w:rPr>
      </w:pPr>
      <w:r w:rsidRPr="00D11BE1">
        <w:rPr>
          <w:rFonts w:ascii="Segoe UI" w:hAnsi="Segoe UI" w:cs="Segoe UI"/>
        </w:rPr>
        <w:t>1)</w:t>
      </w:r>
      <w:r w:rsidR="00D11BE1">
        <w:rPr>
          <w:rFonts w:ascii="Segoe UI" w:hAnsi="Segoe UI" w:cs="Segoe UI"/>
        </w:rPr>
        <w:tab/>
      </w:r>
      <w:r w:rsidRPr="00D11BE1">
        <w:rPr>
          <w:rFonts w:ascii="Segoe UI" w:hAnsi="Segoe UI" w:cs="Segoe UI"/>
        </w:rPr>
        <w:t>drošība;</w:t>
      </w:r>
    </w:p>
    <w:p w14:paraId="20860EE8" w14:textId="27D999D9" w:rsidR="00F70A0C" w:rsidRPr="00D11BE1" w:rsidRDefault="00F70A0C" w:rsidP="00D11BE1">
      <w:pPr>
        <w:ind w:left="1418" w:hanging="567"/>
        <w:jc w:val="both"/>
        <w:rPr>
          <w:rFonts w:ascii="Segoe UI" w:hAnsi="Segoe UI" w:cs="Segoe UI"/>
        </w:rPr>
      </w:pPr>
      <w:r w:rsidRPr="00D11BE1">
        <w:rPr>
          <w:rFonts w:ascii="Segoe UI" w:hAnsi="Segoe UI" w:cs="Segoe UI"/>
        </w:rPr>
        <w:t>2)</w:t>
      </w:r>
      <w:r w:rsidR="00D11BE1">
        <w:rPr>
          <w:rFonts w:ascii="Segoe UI" w:hAnsi="Segoe UI" w:cs="Segoe UI"/>
        </w:rPr>
        <w:tab/>
      </w:r>
      <w:r w:rsidRPr="00D11BE1">
        <w:rPr>
          <w:rFonts w:ascii="Segoe UI" w:hAnsi="Segoe UI" w:cs="Segoe UI"/>
        </w:rPr>
        <w:t>demogrāfija;</w:t>
      </w:r>
    </w:p>
    <w:p w14:paraId="51F696F9" w14:textId="4D35E13A" w:rsidR="00F70A0C" w:rsidRPr="00D11BE1" w:rsidRDefault="00F70A0C" w:rsidP="00D11BE1">
      <w:pPr>
        <w:ind w:left="1418" w:hanging="567"/>
        <w:jc w:val="both"/>
        <w:rPr>
          <w:rFonts w:ascii="Segoe UI" w:hAnsi="Segoe UI" w:cs="Segoe UI"/>
          <w:b/>
          <w:bCs/>
        </w:rPr>
      </w:pPr>
      <w:r w:rsidRPr="00D11BE1">
        <w:rPr>
          <w:rFonts w:ascii="Segoe UI" w:hAnsi="Segoe UI" w:cs="Segoe UI"/>
        </w:rPr>
        <w:t>3)</w:t>
      </w:r>
      <w:r w:rsidR="00D11BE1">
        <w:rPr>
          <w:rFonts w:ascii="Segoe UI" w:hAnsi="Segoe UI" w:cs="Segoe UI"/>
        </w:rPr>
        <w:tab/>
      </w:r>
      <w:r w:rsidRPr="00D11BE1">
        <w:rPr>
          <w:rFonts w:ascii="Segoe UI" w:hAnsi="Segoe UI" w:cs="Segoe UI"/>
        </w:rPr>
        <w:t>izglītība.</w:t>
      </w:r>
    </w:p>
    <w:p w14:paraId="202CD152" w14:textId="77777777" w:rsidR="00D11BE1" w:rsidRDefault="00D11BE1" w:rsidP="00D11BE1">
      <w:pPr>
        <w:ind w:firstLine="567"/>
        <w:jc w:val="both"/>
        <w:rPr>
          <w:rFonts w:ascii="Segoe UI" w:hAnsi="Segoe UI" w:cs="Segoe UI"/>
          <w:b/>
        </w:rPr>
      </w:pPr>
    </w:p>
    <w:p w14:paraId="7C0AAD3D" w14:textId="54705322" w:rsidR="00F70A0C" w:rsidRPr="00D11BE1" w:rsidRDefault="00F70A0C" w:rsidP="00D11BE1">
      <w:pPr>
        <w:ind w:firstLine="567"/>
        <w:jc w:val="both"/>
        <w:rPr>
          <w:rFonts w:ascii="Segoe UI" w:hAnsi="Segoe UI" w:cs="Segoe UI"/>
          <w:b/>
          <w:bCs/>
        </w:rPr>
      </w:pPr>
      <w:r w:rsidRPr="00D11BE1">
        <w:rPr>
          <w:rFonts w:ascii="Segoe UI" w:hAnsi="Segoe UI" w:cs="Segoe UI"/>
          <w:b/>
        </w:rPr>
        <w:t>2.</w:t>
      </w:r>
      <w:r w:rsidRPr="00D11BE1">
        <w:rPr>
          <w:rFonts w:ascii="Segoe UI" w:hAnsi="Segoe UI" w:cs="Segoe UI"/>
        </w:rPr>
        <w:t> </w:t>
      </w:r>
      <w:r w:rsidRPr="00D11BE1">
        <w:rPr>
          <w:rFonts w:ascii="Segoe UI" w:hAnsi="Segoe UI" w:cs="Segoe UI"/>
          <w:b/>
        </w:rPr>
        <w:t xml:space="preserve">pants. </w:t>
      </w:r>
      <w:r w:rsidRPr="00D11BE1">
        <w:rPr>
          <w:rFonts w:ascii="Segoe UI" w:hAnsi="Segoe UI" w:cs="Segoe UI"/>
        </w:rPr>
        <w:t>Šā likuma sagatavošanā izmantota iekšzemes kopprodukta prognoze 2020. gada salīdzināmajās cenās 2026. gadam 33 635 000 000 </w:t>
      </w:r>
      <w:proofErr w:type="spellStart"/>
      <w:r w:rsidRPr="00D11BE1">
        <w:rPr>
          <w:rFonts w:ascii="Segoe UI" w:hAnsi="Segoe UI" w:cs="Segoe UI"/>
          <w:i/>
        </w:rPr>
        <w:t>euro</w:t>
      </w:r>
      <w:proofErr w:type="spellEnd"/>
      <w:r w:rsidRPr="00D11BE1">
        <w:rPr>
          <w:rFonts w:ascii="Segoe UI" w:hAnsi="Segoe UI" w:cs="Segoe UI"/>
        </w:rPr>
        <w:t xml:space="preserve"> apmērā, 2027. gadam 34 362 000 000 </w:t>
      </w:r>
      <w:proofErr w:type="spellStart"/>
      <w:r w:rsidRPr="00D11BE1">
        <w:rPr>
          <w:rFonts w:ascii="Segoe UI" w:hAnsi="Segoe UI" w:cs="Segoe UI"/>
          <w:i/>
        </w:rPr>
        <w:t>euro</w:t>
      </w:r>
      <w:proofErr w:type="spellEnd"/>
      <w:r w:rsidRPr="00D11BE1">
        <w:rPr>
          <w:rFonts w:ascii="Segoe UI" w:hAnsi="Segoe UI" w:cs="Segoe UI"/>
        </w:rPr>
        <w:t xml:space="preserve"> apmērā un 2028. gadam 35 111 000 000 </w:t>
      </w:r>
      <w:proofErr w:type="spellStart"/>
      <w:r w:rsidRPr="00D11BE1">
        <w:rPr>
          <w:rFonts w:ascii="Segoe UI" w:hAnsi="Segoe UI" w:cs="Segoe UI"/>
          <w:i/>
        </w:rPr>
        <w:t>euro</w:t>
      </w:r>
      <w:proofErr w:type="spellEnd"/>
      <w:r w:rsidRPr="00D11BE1">
        <w:rPr>
          <w:rFonts w:ascii="Segoe UI" w:hAnsi="Segoe UI" w:cs="Segoe UI"/>
        </w:rPr>
        <w:t xml:space="preserve"> apmērā un pieauguma tempa prognoze 2026. gadam 2,1</w:t>
      </w:r>
      <w:r w:rsidR="00B825AE">
        <w:rPr>
          <w:rFonts w:ascii="Segoe UI" w:hAnsi="Segoe UI" w:cs="Segoe UI"/>
        </w:rPr>
        <w:t> </w:t>
      </w:r>
      <w:r w:rsidRPr="00D11BE1">
        <w:rPr>
          <w:rFonts w:ascii="Segoe UI" w:hAnsi="Segoe UI" w:cs="Segoe UI"/>
        </w:rPr>
        <w:t>procents, 2027. gadam 2,2 procenti un 2028. gadam 2,2 procenti. Šā likuma sagatavošanā izmantota iekšzemes kopprodukta prognoze faktiskajās cenās 2026. gadam 43 953 000 000 </w:t>
      </w:r>
      <w:proofErr w:type="spellStart"/>
      <w:r w:rsidRPr="00D11BE1">
        <w:rPr>
          <w:rFonts w:ascii="Segoe UI" w:hAnsi="Segoe UI" w:cs="Segoe UI"/>
          <w:i/>
        </w:rPr>
        <w:t>euro</w:t>
      </w:r>
      <w:proofErr w:type="spellEnd"/>
      <w:r w:rsidRPr="00D11BE1">
        <w:rPr>
          <w:rFonts w:ascii="Segoe UI" w:hAnsi="Segoe UI" w:cs="Segoe UI"/>
        </w:rPr>
        <w:t xml:space="preserve"> apmērā, 2027. gadam 46 026 000 000 </w:t>
      </w:r>
      <w:proofErr w:type="spellStart"/>
      <w:r w:rsidRPr="00D11BE1">
        <w:rPr>
          <w:rFonts w:ascii="Segoe UI" w:hAnsi="Segoe UI" w:cs="Segoe UI"/>
          <w:i/>
        </w:rPr>
        <w:t>euro</w:t>
      </w:r>
      <w:proofErr w:type="spellEnd"/>
      <w:r w:rsidRPr="00D11BE1">
        <w:rPr>
          <w:rFonts w:ascii="Segoe UI" w:hAnsi="Segoe UI" w:cs="Segoe UI"/>
        </w:rPr>
        <w:t xml:space="preserve"> apmērā un 2028. gadam 48 154 000 000 </w:t>
      </w:r>
      <w:proofErr w:type="spellStart"/>
      <w:r w:rsidRPr="00D11BE1">
        <w:rPr>
          <w:rFonts w:ascii="Segoe UI" w:hAnsi="Segoe UI" w:cs="Segoe UI"/>
          <w:i/>
        </w:rPr>
        <w:t>euro</w:t>
      </w:r>
      <w:proofErr w:type="spellEnd"/>
      <w:r w:rsidRPr="00D11BE1">
        <w:rPr>
          <w:rFonts w:ascii="Segoe UI" w:hAnsi="Segoe UI" w:cs="Segoe UI"/>
        </w:rPr>
        <w:t xml:space="preserve"> apmērā un pieauguma tempa prognoze 2026. gadam 4,7 procenti, 2027. gadam 4,7 procenti un 2028. gadam 4,6 procenti.</w:t>
      </w:r>
    </w:p>
    <w:p w14:paraId="683A5AB7" w14:textId="77777777" w:rsidR="00D11BE1" w:rsidRDefault="00D11BE1" w:rsidP="00D11BE1">
      <w:pPr>
        <w:ind w:firstLine="567"/>
        <w:jc w:val="both"/>
        <w:rPr>
          <w:rFonts w:ascii="Segoe UI" w:hAnsi="Segoe UI" w:cs="Segoe UI"/>
          <w:b/>
        </w:rPr>
      </w:pPr>
    </w:p>
    <w:p w14:paraId="40A4F4BF" w14:textId="270E3CAC" w:rsidR="00F70A0C" w:rsidRPr="00D11BE1" w:rsidRDefault="00F70A0C" w:rsidP="00D11BE1">
      <w:pPr>
        <w:ind w:firstLine="567"/>
        <w:jc w:val="both"/>
        <w:rPr>
          <w:rFonts w:ascii="Segoe UI" w:hAnsi="Segoe UI" w:cs="Segoe UI"/>
          <w:b/>
          <w:bCs/>
        </w:rPr>
      </w:pPr>
      <w:r w:rsidRPr="00D11BE1">
        <w:rPr>
          <w:rFonts w:ascii="Segoe UI" w:hAnsi="Segoe UI" w:cs="Segoe UI"/>
          <w:b/>
        </w:rPr>
        <w:t>3.</w:t>
      </w:r>
      <w:r w:rsidRPr="00D11BE1">
        <w:rPr>
          <w:rFonts w:ascii="Segoe UI" w:hAnsi="Segoe UI" w:cs="Segoe UI"/>
        </w:rPr>
        <w:t> </w:t>
      </w:r>
      <w:r w:rsidRPr="00D11BE1">
        <w:rPr>
          <w:rFonts w:ascii="Segoe UI" w:hAnsi="Segoe UI" w:cs="Segoe UI"/>
          <w:b/>
        </w:rPr>
        <w:t xml:space="preserve">pants. </w:t>
      </w:r>
      <w:r w:rsidRPr="00D11BE1">
        <w:rPr>
          <w:rFonts w:ascii="Segoe UI" w:hAnsi="Segoe UI" w:cs="Segoe UI"/>
        </w:rPr>
        <w:t>Šā likuma sagatavošanā izmantota potenciālā iekšzemes kopprodukta prognoze 2020. gada salīdzināmajās cenās 2026. gadam 33 928 000 000 </w:t>
      </w:r>
      <w:proofErr w:type="spellStart"/>
      <w:r w:rsidRPr="00D11BE1">
        <w:rPr>
          <w:rFonts w:ascii="Segoe UI" w:hAnsi="Segoe UI" w:cs="Segoe UI"/>
          <w:i/>
        </w:rPr>
        <w:t>euro</w:t>
      </w:r>
      <w:proofErr w:type="spellEnd"/>
      <w:r w:rsidRPr="00D11BE1">
        <w:rPr>
          <w:rFonts w:ascii="Segoe UI" w:hAnsi="Segoe UI" w:cs="Segoe UI"/>
        </w:rPr>
        <w:t xml:space="preserve"> apmērā, 2027. gadam 34 529 000 000 </w:t>
      </w:r>
      <w:proofErr w:type="spellStart"/>
      <w:r w:rsidRPr="00D11BE1">
        <w:rPr>
          <w:rFonts w:ascii="Segoe UI" w:hAnsi="Segoe UI" w:cs="Segoe UI"/>
          <w:i/>
        </w:rPr>
        <w:t>euro</w:t>
      </w:r>
      <w:proofErr w:type="spellEnd"/>
      <w:r w:rsidRPr="00D11BE1">
        <w:rPr>
          <w:rFonts w:ascii="Segoe UI" w:hAnsi="Segoe UI" w:cs="Segoe UI"/>
        </w:rPr>
        <w:t xml:space="preserve"> apmērā un 2028. gadam 35 187 000 000 </w:t>
      </w:r>
      <w:proofErr w:type="spellStart"/>
      <w:r w:rsidRPr="00D11BE1">
        <w:rPr>
          <w:rFonts w:ascii="Segoe UI" w:hAnsi="Segoe UI" w:cs="Segoe UI"/>
          <w:i/>
        </w:rPr>
        <w:t>euro</w:t>
      </w:r>
      <w:proofErr w:type="spellEnd"/>
      <w:r w:rsidRPr="00D11BE1">
        <w:rPr>
          <w:rFonts w:ascii="Segoe UI" w:hAnsi="Segoe UI" w:cs="Segoe UI"/>
        </w:rPr>
        <w:t xml:space="preserve"> apmērā. Šā likuma sagatavošanā izmantota potenciālā iekšzemes kopprodukta pieauguma tempa prognoze 2026. gadam 1,7 procenti, 2027. gadam 1,8 procenti un 2028. gadam 1,9 procenti.</w:t>
      </w:r>
    </w:p>
    <w:p w14:paraId="03F6ACBD" w14:textId="77777777" w:rsidR="00D11BE1" w:rsidRDefault="00D11BE1" w:rsidP="00D11BE1">
      <w:pPr>
        <w:ind w:firstLine="567"/>
        <w:jc w:val="both"/>
        <w:rPr>
          <w:rFonts w:ascii="Segoe UI" w:hAnsi="Segoe UI" w:cs="Segoe UI"/>
          <w:b/>
        </w:rPr>
      </w:pPr>
    </w:p>
    <w:p w14:paraId="134E1955" w14:textId="409DA80E" w:rsidR="00F70A0C" w:rsidRPr="00D11BE1" w:rsidRDefault="00F70A0C" w:rsidP="00D11BE1">
      <w:pPr>
        <w:ind w:firstLine="567"/>
        <w:jc w:val="both"/>
        <w:rPr>
          <w:rFonts w:ascii="Segoe UI" w:hAnsi="Segoe UI" w:cs="Segoe UI"/>
          <w:b/>
          <w:bCs/>
        </w:rPr>
      </w:pPr>
      <w:r w:rsidRPr="00D11BE1">
        <w:rPr>
          <w:rFonts w:ascii="Segoe UI" w:hAnsi="Segoe UI" w:cs="Segoe UI"/>
          <w:b/>
        </w:rPr>
        <w:t>4.</w:t>
      </w:r>
      <w:r w:rsidRPr="00D11BE1">
        <w:rPr>
          <w:rFonts w:ascii="Segoe UI" w:hAnsi="Segoe UI" w:cs="Segoe UI"/>
        </w:rPr>
        <w:t> </w:t>
      </w:r>
      <w:r w:rsidRPr="00D11BE1">
        <w:rPr>
          <w:rFonts w:ascii="Segoe UI" w:hAnsi="Segoe UI" w:cs="Segoe UI"/>
          <w:b/>
        </w:rPr>
        <w:t xml:space="preserve">pants. </w:t>
      </w:r>
      <w:r w:rsidRPr="00D11BE1">
        <w:rPr>
          <w:rFonts w:ascii="Segoe UI" w:hAnsi="Segoe UI" w:cs="Segoe UI"/>
        </w:rPr>
        <w:t xml:space="preserve">Vispārējās valdības budžeta strukturālās bilances mērķis atbilstoši Eiropas Kontu sistēmas metodoloģijai, kas noteikta saskaņā ar Eiropas Parlamenta un Padomes 2013. gada 21. maija regulu (ES) Nr. 549/2013 par Eiropas nacionālo un reģionālo kontu sistēmu Eiropas Savienībā (turpmāk — </w:t>
      </w:r>
      <w:r w:rsidRPr="00D11BE1">
        <w:rPr>
          <w:rFonts w:ascii="Segoe UI" w:hAnsi="Segoe UI" w:cs="Segoe UI"/>
        </w:rPr>
        <w:lastRenderedPageBreak/>
        <w:t xml:space="preserve">Eiropas nacionālo un reģionālo kontu sistēma Eiropas Savienībā), 2026. gadā </w:t>
      </w:r>
      <w:r w:rsidR="00D11BE1">
        <w:rPr>
          <w:rFonts w:ascii="Segoe UI" w:hAnsi="Segoe UI" w:cs="Segoe UI"/>
        </w:rPr>
        <w:br/>
      </w:r>
      <w:r w:rsidRPr="00D11BE1">
        <w:rPr>
          <w:rFonts w:ascii="Segoe UI" w:hAnsi="Segoe UI" w:cs="Segoe UI"/>
        </w:rPr>
        <w:t>ir -1,48 procenti no iekšzemes kopprodukta, 2027. gadā -2,10 procenti no iekšzemes kopprodukta un 2028. gadā -2 procenti no iekšzemes kopprodukta.</w:t>
      </w:r>
    </w:p>
    <w:p w14:paraId="0089C6D6" w14:textId="77777777" w:rsidR="00D11BE1" w:rsidRDefault="00D11BE1" w:rsidP="00D11BE1">
      <w:pPr>
        <w:ind w:firstLine="567"/>
        <w:jc w:val="both"/>
        <w:rPr>
          <w:rFonts w:ascii="Segoe UI" w:hAnsi="Segoe UI" w:cs="Segoe UI"/>
          <w:b/>
        </w:rPr>
      </w:pPr>
    </w:p>
    <w:p w14:paraId="362E9278" w14:textId="6CA4154A" w:rsidR="00F70A0C" w:rsidRPr="00D11BE1" w:rsidRDefault="00F70A0C" w:rsidP="00D11BE1">
      <w:pPr>
        <w:ind w:firstLine="567"/>
        <w:jc w:val="both"/>
        <w:rPr>
          <w:rFonts w:ascii="Segoe UI" w:hAnsi="Segoe UI" w:cs="Segoe UI"/>
          <w:b/>
          <w:bCs/>
        </w:rPr>
      </w:pPr>
      <w:r w:rsidRPr="00D11BE1">
        <w:rPr>
          <w:rFonts w:ascii="Segoe UI" w:hAnsi="Segoe UI" w:cs="Segoe UI"/>
          <w:b/>
        </w:rPr>
        <w:t>5.</w:t>
      </w:r>
      <w:r w:rsidRPr="00D11BE1">
        <w:rPr>
          <w:rFonts w:ascii="Segoe UI" w:hAnsi="Segoe UI" w:cs="Segoe UI"/>
        </w:rPr>
        <w:t> </w:t>
      </w:r>
      <w:r w:rsidRPr="00D11BE1">
        <w:rPr>
          <w:rFonts w:ascii="Segoe UI" w:hAnsi="Segoe UI" w:cs="Segoe UI"/>
          <w:b/>
        </w:rPr>
        <w:t xml:space="preserve">pants. </w:t>
      </w:r>
      <w:r w:rsidRPr="00D11BE1">
        <w:rPr>
          <w:rFonts w:ascii="Segoe UI" w:hAnsi="Segoe UI" w:cs="Segoe UI"/>
        </w:rPr>
        <w:t>Noteikt, ka 2028. gada izdevumi budžeta apakšprogrammā 41.01.00 “Iemaksas Eiropas Savienības budžetā” ir plānojami apjomā, kas neietver potenciālo izdevumu palielinājumu, kurš saistīts ar ES daudzgadu budžeta 2028.—2034. gadam pieņemšanu.</w:t>
      </w:r>
    </w:p>
    <w:p w14:paraId="1EC3059A" w14:textId="77777777" w:rsidR="00D11BE1" w:rsidRDefault="00D11BE1" w:rsidP="00D11BE1">
      <w:pPr>
        <w:pStyle w:val="paragraph"/>
        <w:spacing w:before="0"/>
        <w:ind w:left="0" w:firstLine="567"/>
        <w:contextualSpacing w:val="0"/>
        <w:rPr>
          <w:rFonts w:ascii="Segoe UI" w:hAnsi="Segoe UI" w:cs="Segoe UI"/>
          <w:b/>
          <w:color w:val="auto"/>
          <w:sz w:val="24"/>
          <w:szCs w:val="24"/>
        </w:rPr>
      </w:pPr>
    </w:p>
    <w:p w14:paraId="33B5CF19" w14:textId="7B44F048" w:rsidR="00F70A0C" w:rsidRPr="00D11BE1" w:rsidRDefault="00F70A0C" w:rsidP="00D11BE1">
      <w:pPr>
        <w:pStyle w:val="paragraph"/>
        <w:spacing w:before="0"/>
        <w:ind w:left="0" w:firstLine="567"/>
        <w:contextualSpacing w:val="0"/>
        <w:rPr>
          <w:rFonts w:ascii="Segoe UI" w:hAnsi="Segoe UI" w:cs="Segoe UI"/>
          <w:sz w:val="24"/>
          <w:szCs w:val="24"/>
        </w:rPr>
      </w:pPr>
      <w:r w:rsidRPr="00D11BE1">
        <w:rPr>
          <w:rFonts w:ascii="Segoe UI" w:hAnsi="Segoe UI" w:cs="Segoe UI"/>
          <w:b/>
          <w:color w:val="auto"/>
          <w:sz w:val="24"/>
          <w:szCs w:val="24"/>
        </w:rPr>
        <w:t>6.</w:t>
      </w:r>
      <w:r w:rsidRPr="00D11BE1">
        <w:rPr>
          <w:rFonts w:ascii="Segoe UI" w:hAnsi="Segoe UI" w:cs="Segoe UI"/>
          <w:color w:val="auto"/>
          <w:sz w:val="24"/>
          <w:szCs w:val="24"/>
        </w:rPr>
        <w:t> </w:t>
      </w:r>
      <w:r w:rsidRPr="00D11BE1">
        <w:rPr>
          <w:rFonts w:ascii="Segoe UI" w:hAnsi="Segoe UI" w:cs="Segoe UI"/>
          <w:b/>
          <w:color w:val="auto"/>
          <w:sz w:val="24"/>
          <w:szCs w:val="24"/>
        </w:rPr>
        <w:t xml:space="preserve">pants. </w:t>
      </w:r>
      <w:r w:rsidRPr="00D11BE1">
        <w:rPr>
          <w:rFonts w:ascii="Segoe UI" w:hAnsi="Segoe UI" w:cs="Segoe UI"/>
          <w:sz w:val="24"/>
          <w:szCs w:val="24"/>
        </w:rPr>
        <w:t>Noteikt, ka no vispārējās valdības budžeta strukturālās bilances mērķa tiek izslēgti šādi izdevumi:</w:t>
      </w:r>
    </w:p>
    <w:p w14:paraId="60D6D330" w14:textId="30555E68" w:rsidR="00F70A0C" w:rsidRPr="00D11BE1" w:rsidRDefault="00F70A0C" w:rsidP="00D11BE1">
      <w:pPr>
        <w:ind w:left="1418" w:hanging="567"/>
        <w:jc w:val="both"/>
        <w:rPr>
          <w:rFonts w:ascii="Segoe UI" w:hAnsi="Segoe UI" w:cs="Segoe UI"/>
        </w:rPr>
      </w:pPr>
      <w:r w:rsidRPr="00D11BE1">
        <w:rPr>
          <w:rFonts w:ascii="Segoe UI" w:hAnsi="Segoe UI" w:cs="Segoe UI"/>
        </w:rPr>
        <w:t>1)</w:t>
      </w:r>
      <w:r w:rsidR="00D11BE1">
        <w:rPr>
          <w:rFonts w:ascii="Segoe UI" w:hAnsi="Segoe UI" w:cs="Segoe UI"/>
        </w:rPr>
        <w:tab/>
      </w:r>
      <w:r w:rsidRPr="00D11BE1">
        <w:rPr>
          <w:rFonts w:ascii="Segoe UI" w:hAnsi="Segoe UI" w:cs="Segoe UI"/>
        </w:rPr>
        <w:t>izdevumi pasākumiem, kuri tika atzīti par vienreizējiem saskaņā ar likuma “Par valsts budžetu 2023. gadam un budžeta ietvaru 2023., 2024. un 2025. gadam” 5. pantu un kuru ieviešana turpinās 2026.—2028. gada periodā;</w:t>
      </w:r>
    </w:p>
    <w:p w14:paraId="2C70C1DD" w14:textId="466B9CF0" w:rsidR="00F70A0C" w:rsidRPr="00D11BE1" w:rsidRDefault="00F70A0C" w:rsidP="00D11BE1">
      <w:pPr>
        <w:ind w:left="1418" w:hanging="567"/>
        <w:jc w:val="both"/>
        <w:rPr>
          <w:rFonts w:ascii="Segoe UI" w:hAnsi="Segoe UI" w:cs="Segoe UI"/>
        </w:rPr>
      </w:pPr>
      <w:r w:rsidRPr="00D11BE1">
        <w:rPr>
          <w:rFonts w:ascii="Segoe UI" w:hAnsi="Segoe UI" w:cs="Segoe UI"/>
        </w:rPr>
        <w:t>2)</w:t>
      </w:r>
      <w:r w:rsidR="00D11BE1">
        <w:rPr>
          <w:rFonts w:ascii="Segoe UI" w:hAnsi="Segoe UI" w:cs="Segoe UI"/>
        </w:rPr>
        <w:tab/>
      </w:r>
      <w:r w:rsidRPr="00D11BE1">
        <w:rPr>
          <w:rFonts w:ascii="Segoe UI" w:hAnsi="Segoe UI" w:cs="Segoe UI"/>
        </w:rPr>
        <w:t>izdevumi pasākumiem, kuri tika atzīti par vienreizējiem saskaņā ar likuma “Par valsts budžetu 2024. gadam un budžeta ietvaru 2024., 2025. un 2026. gadam” 5. pantu un kuru ieviešana turpinās 2026.—2028. gada periodā;</w:t>
      </w:r>
    </w:p>
    <w:p w14:paraId="7CCA0490" w14:textId="4313E66B" w:rsidR="00F70A0C" w:rsidRPr="00D11BE1" w:rsidRDefault="00F70A0C" w:rsidP="00D11BE1">
      <w:pPr>
        <w:ind w:left="1418" w:hanging="567"/>
        <w:jc w:val="both"/>
        <w:rPr>
          <w:rFonts w:ascii="Segoe UI" w:hAnsi="Segoe UI" w:cs="Segoe UI"/>
          <w:b/>
          <w:bCs/>
        </w:rPr>
      </w:pPr>
      <w:r w:rsidRPr="00D11BE1">
        <w:rPr>
          <w:rFonts w:ascii="Segoe UI" w:hAnsi="Segoe UI" w:cs="Segoe UI"/>
        </w:rPr>
        <w:t>3)</w:t>
      </w:r>
      <w:r w:rsidR="00D11BE1">
        <w:rPr>
          <w:rFonts w:ascii="Segoe UI" w:hAnsi="Segoe UI" w:cs="Segoe UI"/>
        </w:rPr>
        <w:tab/>
      </w:r>
      <w:r w:rsidRPr="00D11BE1">
        <w:rPr>
          <w:rFonts w:ascii="Segoe UI" w:hAnsi="Segoe UI" w:cs="Segoe UI"/>
        </w:rPr>
        <w:t>valsts aizsardzības bāzes izdevumu pieaugums pret iepriekšējo gadu 100 procentu apmērā. Pirmajā gadā pēc pieauguma 80</w:t>
      </w:r>
      <w:r w:rsidR="00B825AE">
        <w:rPr>
          <w:rFonts w:ascii="Segoe UI" w:hAnsi="Segoe UI" w:cs="Segoe UI"/>
        </w:rPr>
        <w:t> </w:t>
      </w:r>
      <w:r w:rsidRPr="00D11BE1">
        <w:rPr>
          <w:rFonts w:ascii="Segoe UI" w:hAnsi="Segoe UI" w:cs="Segoe UI"/>
        </w:rPr>
        <w:t>procentu apmērā, otrajā gadā pēc pieauguma 60 procentu apmērā, trešajā gadā pēc pieauguma 40 procentu apmērā un ceturtajā gadā pēc pieauguma 20 procentu apmērā.</w:t>
      </w:r>
    </w:p>
    <w:p w14:paraId="4AEEC37C" w14:textId="77777777" w:rsidR="00D11BE1" w:rsidRDefault="00D11BE1" w:rsidP="00D11BE1">
      <w:pPr>
        <w:ind w:firstLine="567"/>
        <w:jc w:val="both"/>
        <w:rPr>
          <w:rFonts w:ascii="Segoe UI" w:hAnsi="Segoe UI" w:cs="Segoe UI"/>
          <w:b/>
        </w:rPr>
      </w:pPr>
    </w:p>
    <w:p w14:paraId="6D1DFAE0" w14:textId="31920C4D" w:rsidR="00F70A0C" w:rsidRPr="00D11BE1" w:rsidRDefault="00F70A0C" w:rsidP="00D11BE1">
      <w:pPr>
        <w:ind w:firstLine="567"/>
        <w:jc w:val="both"/>
        <w:rPr>
          <w:rFonts w:ascii="Segoe UI" w:hAnsi="Segoe UI" w:cs="Segoe UI"/>
          <w:b/>
          <w:bCs/>
        </w:rPr>
      </w:pPr>
      <w:r w:rsidRPr="00D11BE1">
        <w:rPr>
          <w:rFonts w:ascii="Segoe UI" w:hAnsi="Segoe UI" w:cs="Segoe UI"/>
          <w:b/>
        </w:rPr>
        <w:t>7.</w:t>
      </w:r>
      <w:r w:rsidRPr="00D11BE1">
        <w:rPr>
          <w:rFonts w:ascii="Segoe UI" w:hAnsi="Segoe UI" w:cs="Segoe UI"/>
        </w:rPr>
        <w:t> </w:t>
      </w:r>
      <w:r w:rsidRPr="00D11BE1">
        <w:rPr>
          <w:rFonts w:ascii="Segoe UI" w:hAnsi="Segoe UI" w:cs="Segoe UI"/>
          <w:b/>
        </w:rPr>
        <w:t xml:space="preserve">pants. </w:t>
      </w:r>
      <w:r w:rsidRPr="00D11BE1">
        <w:rPr>
          <w:rFonts w:ascii="Segoe UI" w:hAnsi="Segoe UI" w:cs="Segoe UI"/>
        </w:rPr>
        <w:t>Vispārējās valdības budžeta bilance atbilstoši Eiropas nacionālo un reģionālo kontu sistēmas Eiropas Savienībā metodoloģijai, neieskaitot fiskālā nodrošinājuma rezervi, 2026. gadā ir -3,3 procenti no iekšzemes kopprodukta, 2027. gadā -3,9 procenti no iekšzemes kopprodukta un 2028. gadā -3,6 procenti no iekšzemes kopprodukta.</w:t>
      </w:r>
    </w:p>
    <w:p w14:paraId="368FFBD4" w14:textId="77777777" w:rsidR="00D11BE1" w:rsidRDefault="00D11BE1" w:rsidP="00D11BE1">
      <w:pPr>
        <w:ind w:firstLine="567"/>
        <w:jc w:val="both"/>
        <w:rPr>
          <w:rFonts w:ascii="Segoe UI" w:hAnsi="Segoe UI" w:cs="Segoe UI"/>
          <w:b/>
        </w:rPr>
      </w:pPr>
    </w:p>
    <w:p w14:paraId="322E593D" w14:textId="44CE39E6" w:rsidR="00F70A0C" w:rsidRPr="00D11BE1" w:rsidRDefault="00F70A0C" w:rsidP="00D11BE1">
      <w:pPr>
        <w:ind w:firstLine="567"/>
        <w:jc w:val="both"/>
        <w:rPr>
          <w:rFonts w:ascii="Segoe UI" w:hAnsi="Segoe UI" w:cs="Segoe UI"/>
          <w:b/>
          <w:bCs/>
        </w:rPr>
      </w:pPr>
      <w:r w:rsidRPr="00D11BE1">
        <w:rPr>
          <w:rFonts w:ascii="Segoe UI" w:hAnsi="Segoe UI" w:cs="Segoe UI"/>
          <w:b/>
        </w:rPr>
        <w:t>8.</w:t>
      </w:r>
      <w:r w:rsidRPr="00D11BE1">
        <w:rPr>
          <w:rFonts w:ascii="Segoe UI" w:hAnsi="Segoe UI" w:cs="Segoe UI"/>
        </w:rPr>
        <w:t> </w:t>
      </w:r>
      <w:r w:rsidRPr="00D11BE1">
        <w:rPr>
          <w:rFonts w:ascii="Segoe UI" w:hAnsi="Segoe UI" w:cs="Segoe UI"/>
          <w:b/>
        </w:rPr>
        <w:t xml:space="preserve">pants. </w:t>
      </w:r>
      <w:r w:rsidRPr="00D11BE1">
        <w:rPr>
          <w:rFonts w:ascii="Segoe UI" w:hAnsi="Segoe UI" w:cs="Segoe UI"/>
        </w:rPr>
        <w:t>Noteikt valsts budžeta finansiālās bilances apjomu un maksimāli pieļaujamo valsts budžeta izdevumu kopapjomu 2026., 2027. un 2028. gadam saskaņā ar šā likuma 1. pielikumu. </w:t>
      </w:r>
    </w:p>
    <w:p w14:paraId="0334D098" w14:textId="77777777" w:rsidR="00D11BE1" w:rsidRDefault="00D11BE1" w:rsidP="00D11BE1">
      <w:pPr>
        <w:ind w:firstLine="567"/>
        <w:jc w:val="both"/>
        <w:rPr>
          <w:rFonts w:ascii="Segoe UI" w:hAnsi="Segoe UI" w:cs="Segoe UI"/>
          <w:b/>
        </w:rPr>
      </w:pPr>
    </w:p>
    <w:p w14:paraId="3722485C" w14:textId="4CBCD499" w:rsidR="00F70A0C" w:rsidRPr="00D11BE1" w:rsidRDefault="00F70A0C" w:rsidP="00D11BE1">
      <w:pPr>
        <w:ind w:firstLine="567"/>
        <w:jc w:val="both"/>
        <w:rPr>
          <w:rFonts w:ascii="Segoe UI" w:hAnsi="Segoe UI" w:cs="Segoe UI"/>
          <w:b/>
          <w:bCs/>
        </w:rPr>
      </w:pPr>
      <w:r w:rsidRPr="00D11BE1">
        <w:rPr>
          <w:rFonts w:ascii="Segoe UI" w:hAnsi="Segoe UI" w:cs="Segoe UI"/>
          <w:b/>
        </w:rPr>
        <w:t>9.</w:t>
      </w:r>
      <w:r w:rsidRPr="00D11BE1">
        <w:rPr>
          <w:rFonts w:ascii="Segoe UI" w:hAnsi="Segoe UI" w:cs="Segoe UI"/>
        </w:rPr>
        <w:t> </w:t>
      </w:r>
      <w:r w:rsidRPr="00D11BE1">
        <w:rPr>
          <w:rFonts w:ascii="Segoe UI" w:hAnsi="Segoe UI" w:cs="Segoe UI"/>
          <w:b/>
        </w:rPr>
        <w:t xml:space="preserve">pants. </w:t>
      </w:r>
      <w:r w:rsidRPr="00D11BE1">
        <w:rPr>
          <w:rFonts w:ascii="Segoe UI" w:hAnsi="Segoe UI" w:cs="Segoe UI"/>
        </w:rPr>
        <w:t>Noteikt valsts budžeta ieņēmumu prognozes 2026., 2027. un 2028. gadam saskaņā ar šā likuma 1. un 2. pielikumu. </w:t>
      </w:r>
    </w:p>
    <w:p w14:paraId="6F058B20" w14:textId="77777777" w:rsidR="00D11BE1" w:rsidRDefault="00D11BE1" w:rsidP="00D11BE1">
      <w:pPr>
        <w:ind w:firstLine="567"/>
        <w:jc w:val="both"/>
        <w:rPr>
          <w:rFonts w:ascii="Segoe UI" w:hAnsi="Segoe UI" w:cs="Segoe UI"/>
          <w:b/>
        </w:rPr>
      </w:pPr>
    </w:p>
    <w:p w14:paraId="393ECB09" w14:textId="1C3316FC" w:rsidR="00F70A0C" w:rsidRPr="00D11BE1" w:rsidRDefault="00F70A0C" w:rsidP="00D11BE1">
      <w:pPr>
        <w:ind w:firstLine="567"/>
        <w:jc w:val="both"/>
        <w:rPr>
          <w:rFonts w:ascii="Segoe UI" w:hAnsi="Segoe UI" w:cs="Segoe UI"/>
          <w:b/>
          <w:bCs/>
        </w:rPr>
      </w:pPr>
      <w:r w:rsidRPr="00D11BE1">
        <w:rPr>
          <w:rFonts w:ascii="Segoe UI" w:hAnsi="Segoe UI" w:cs="Segoe UI"/>
          <w:b/>
        </w:rPr>
        <w:t>10.</w:t>
      </w:r>
      <w:r w:rsidRPr="00D11BE1">
        <w:rPr>
          <w:rFonts w:ascii="Segoe UI" w:hAnsi="Segoe UI" w:cs="Segoe UI"/>
        </w:rPr>
        <w:t> </w:t>
      </w:r>
      <w:r w:rsidRPr="00D11BE1">
        <w:rPr>
          <w:rFonts w:ascii="Segoe UI" w:hAnsi="Segoe UI" w:cs="Segoe UI"/>
          <w:b/>
        </w:rPr>
        <w:t xml:space="preserve">pants. </w:t>
      </w:r>
      <w:r w:rsidRPr="00D11BE1">
        <w:rPr>
          <w:rFonts w:ascii="Segoe UI" w:hAnsi="Segoe UI" w:cs="Segoe UI"/>
        </w:rPr>
        <w:t>Noteikt, ka fiskālā nodrošinājuma rezerve 2026., 2027. un 2028. gadam ir 0,1 procents no iekšzemes kopprodukta.</w:t>
      </w:r>
    </w:p>
    <w:p w14:paraId="0C935AA1" w14:textId="77777777" w:rsidR="00D11BE1" w:rsidRDefault="00D11BE1" w:rsidP="00D11BE1">
      <w:pPr>
        <w:ind w:firstLine="567"/>
        <w:jc w:val="both"/>
        <w:rPr>
          <w:rFonts w:ascii="Segoe UI" w:hAnsi="Segoe UI" w:cs="Segoe UI"/>
          <w:b/>
        </w:rPr>
      </w:pPr>
    </w:p>
    <w:p w14:paraId="38FFFB67" w14:textId="42B749B4" w:rsidR="00F70A0C" w:rsidRPr="00D11BE1" w:rsidRDefault="00F70A0C" w:rsidP="00D11BE1">
      <w:pPr>
        <w:ind w:firstLine="567"/>
        <w:jc w:val="both"/>
        <w:rPr>
          <w:rFonts w:ascii="Segoe UI" w:hAnsi="Segoe UI" w:cs="Segoe UI"/>
          <w:b/>
          <w:bCs/>
        </w:rPr>
      </w:pPr>
      <w:r w:rsidRPr="00D11BE1">
        <w:rPr>
          <w:rFonts w:ascii="Segoe UI" w:hAnsi="Segoe UI" w:cs="Segoe UI"/>
          <w:b/>
        </w:rPr>
        <w:t>11.</w:t>
      </w:r>
      <w:r w:rsidRPr="00D11BE1">
        <w:rPr>
          <w:rFonts w:ascii="Segoe UI" w:hAnsi="Segoe UI" w:cs="Segoe UI"/>
        </w:rPr>
        <w:t> </w:t>
      </w:r>
      <w:r w:rsidRPr="00D11BE1">
        <w:rPr>
          <w:rFonts w:ascii="Segoe UI" w:hAnsi="Segoe UI" w:cs="Segoe UI"/>
          <w:b/>
        </w:rPr>
        <w:t xml:space="preserve">pants. </w:t>
      </w:r>
      <w:r w:rsidRPr="00D11BE1">
        <w:rPr>
          <w:rFonts w:ascii="Segoe UI" w:hAnsi="Segoe UI" w:cs="Segoe UI"/>
        </w:rPr>
        <w:t xml:space="preserve">Noteikt, ka papildus Fiskālās disciplīnas likumā noteiktajiem gadījumiem ietvara maksimāli pieļaujamie valsts budžeta izdevumi 2026., 2027. un 2028. gadam tiek precizēti atbilstoši izmaiņām to izdevumu apjomā, kas tiek </w:t>
      </w:r>
      <w:r w:rsidRPr="00D11BE1">
        <w:rPr>
          <w:rFonts w:ascii="Segoe UI" w:hAnsi="Segoe UI" w:cs="Segoe UI"/>
        </w:rPr>
        <w:lastRenderedPageBreak/>
        <w:t>izslēgti no vispārējās valdības budžeta bilances mērķa saskaņā ar šā likuma 6. pantu.</w:t>
      </w:r>
    </w:p>
    <w:p w14:paraId="417A9EB3" w14:textId="77777777" w:rsidR="00D11BE1" w:rsidRDefault="00D11BE1" w:rsidP="00D11BE1">
      <w:pPr>
        <w:ind w:firstLine="567"/>
        <w:jc w:val="both"/>
        <w:rPr>
          <w:rFonts w:ascii="Segoe UI" w:hAnsi="Segoe UI" w:cs="Segoe UI"/>
          <w:b/>
        </w:rPr>
      </w:pPr>
    </w:p>
    <w:p w14:paraId="4F5C5DCF" w14:textId="1B0353E7" w:rsidR="00F70A0C" w:rsidRPr="00D11BE1" w:rsidRDefault="00F70A0C" w:rsidP="00D11BE1">
      <w:pPr>
        <w:ind w:firstLine="567"/>
        <w:jc w:val="both"/>
        <w:rPr>
          <w:rFonts w:ascii="Segoe UI" w:hAnsi="Segoe UI" w:cs="Segoe UI"/>
          <w:i/>
        </w:rPr>
      </w:pPr>
      <w:r w:rsidRPr="00D11BE1">
        <w:rPr>
          <w:rFonts w:ascii="Segoe UI" w:hAnsi="Segoe UI" w:cs="Segoe UI"/>
          <w:b/>
        </w:rPr>
        <w:t>12.</w:t>
      </w:r>
      <w:r w:rsidRPr="00D11BE1">
        <w:rPr>
          <w:rFonts w:ascii="Segoe UI" w:hAnsi="Segoe UI" w:cs="Segoe UI"/>
        </w:rPr>
        <w:t> </w:t>
      </w:r>
      <w:r w:rsidRPr="00D11BE1">
        <w:rPr>
          <w:rFonts w:ascii="Segoe UI" w:hAnsi="Segoe UI" w:cs="Segoe UI"/>
          <w:b/>
        </w:rPr>
        <w:t xml:space="preserve">pants. </w:t>
      </w:r>
      <w:r w:rsidRPr="00D11BE1">
        <w:rPr>
          <w:rFonts w:ascii="Segoe UI" w:hAnsi="Segoe UI" w:cs="Segoe UI"/>
        </w:rPr>
        <w:t xml:space="preserve">Noteikt ietvara maksimāli pieļaujamos valsts budžeta izdevumus 2026. gadā </w:t>
      </w:r>
      <w:r w:rsidR="00942422" w:rsidRPr="00D11BE1">
        <w:rPr>
          <w:rFonts w:ascii="Segoe UI" w:hAnsi="Segoe UI" w:cs="Segoe UI"/>
        </w:rPr>
        <w:t>18</w:t>
      </w:r>
      <w:r w:rsidR="009D2F61" w:rsidRPr="00D11BE1">
        <w:rPr>
          <w:rFonts w:ascii="Segoe UI" w:hAnsi="Segoe UI" w:cs="Segoe UI"/>
        </w:rPr>
        <w:t> </w:t>
      </w:r>
      <w:r w:rsidR="00942422" w:rsidRPr="00D11BE1">
        <w:rPr>
          <w:rFonts w:ascii="Segoe UI" w:hAnsi="Segoe UI" w:cs="Segoe UI"/>
        </w:rPr>
        <w:t>004</w:t>
      </w:r>
      <w:r w:rsidR="009D2F61" w:rsidRPr="00D11BE1">
        <w:rPr>
          <w:rFonts w:ascii="Segoe UI" w:hAnsi="Segoe UI" w:cs="Segoe UI"/>
        </w:rPr>
        <w:t> </w:t>
      </w:r>
      <w:r w:rsidR="00942422" w:rsidRPr="00D11BE1">
        <w:rPr>
          <w:rFonts w:ascii="Segoe UI" w:hAnsi="Segoe UI" w:cs="Segoe UI"/>
        </w:rPr>
        <w:t>397</w:t>
      </w:r>
      <w:r w:rsidR="00D11BE1">
        <w:rPr>
          <w:rFonts w:ascii="Segoe UI" w:hAnsi="Segoe UI" w:cs="Segoe UI"/>
        </w:rPr>
        <w:t> </w:t>
      </w:r>
      <w:r w:rsidR="00942422" w:rsidRPr="00D11BE1">
        <w:rPr>
          <w:rFonts w:ascii="Segoe UI" w:hAnsi="Segoe UI" w:cs="Segoe UI"/>
        </w:rPr>
        <w:t>614</w:t>
      </w:r>
      <w:r w:rsidR="00D11BE1" w:rsidRPr="00D11BE1">
        <w:rPr>
          <w:rFonts w:ascii="Segoe UI" w:hAnsi="Segoe UI" w:cs="Segoe UI"/>
        </w:rPr>
        <w:t> </w:t>
      </w:r>
      <w:proofErr w:type="spellStart"/>
      <w:r w:rsidRPr="00D11BE1">
        <w:rPr>
          <w:rFonts w:ascii="Segoe UI" w:hAnsi="Segoe UI" w:cs="Segoe UI"/>
          <w:i/>
        </w:rPr>
        <w:t>euro</w:t>
      </w:r>
      <w:proofErr w:type="spellEnd"/>
      <w:r w:rsidRPr="00D11BE1">
        <w:rPr>
          <w:rFonts w:ascii="Segoe UI" w:hAnsi="Segoe UI" w:cs="Segoe UI"/>
        </w:rPr>
        <w:t xml:space="preserve">, 2027. gadā </w:t>
      </w:r>
      <w:r w:rsidR="00942422" w:rsidRPr="00D11BE1">
        <w:rPr>
          <w:rFonts w:ascii="Segoe UI" w:hAnsi="Segoe UI" w:cs="Segoe UI"/>
        </w:rPr>
        <w:t>17 908 528</w:t>
      </w:r>
      <w:r w:rsidR="00D11BE1">
        <w:rPr>
          <w:rFonts w:ascii="Segoe UI" w:hAnsi="Segoe UI" w:cs="Segoe UI"/>
        </w:rPr>
        <w:t> </w:t>
      </w:r>
      <w:r w:rsidR="00942422" w:rsidRPr="00D11BE1">
        <w:rPr>
          <w:rFonts w:ascii="Segoe UI" w:hAnsi="Segoe UI" w:cs="Segoe UI"/>
        </w:rPr>
        <w:t>304</w:t>
      </w:r>
      <w:r w:rsidR="00D11BE1">
        <w:rPr>
          <w:rFonts w:ascii="Segoe UI" w:hAnsi="Segoe UI" w:cs="Segoe UI"/>
        </w:rPr>
        <w:t> </w:t>
      </w:r>
      <w:proofErr w:type="spellStart"/>
      <w:r w:rsidRPr="00D11BE1">
        <w:rPr>
          <w:rFonts w:ascii="Segoe UI" w:hAnsi="Segoe UI" w:cs="Segoe UI"/>
          <w:i/>
        </w:rPr>
        <w:t>euro</w:t>
      </w:r>
      <w:proofErr w:type="spellEnd"/>
      <w:r w:rsidRPr="00D11BE1">
        <w:rPr>
          <w:rFonts w:ascii="Segoe UI" w:hAnsi="Segoe UI" w:cs="Segoe UI"/>
        </w:rPr>
        <w:t xml:space="preserve"> un 2028. gadā </w:t>
      </w:r>
      <w:r w:rsidR="00942422" w:rsidRPr="00D11BE1">
        <w:rPr>
          <w:rFonts w:ascii="Segoe UI" w:hAnsi="Segoe UI" w:cs="Segoe UI"/>
        </w:rPr>
        <w:t>17</w:t>
      </w:r>
      <w:r w:rsidR="00D11BE1">
        <w:rPr>
          <w:rFonts w:ascii="Segoe UI" w:hAnsi="Segoe UI" w:cs="Segoe UI"/>
        </w:rPr>
        <w:t> </w:t>
      </w:r>
      <w:r w:rsidR="00942422" w:rsidRPr="00D11BE1">
        <w:rPr>
          <w:rFonts w:ascii="Segoe UI" w:hAnsi="Segoe UI" w:cs="Segoe UI"/>
        </w:rPr>
        <w:t>879</w:t>
      </w:r>
      <w:r w:rsidR="00D11BE1">
        <w:rPr>
          <w:rFonts w:ascii="Segoe UI" w:hAnsi="Segoe UI" w:cs="Segoe UI"/>
        </w:rPr>
        <w:t> </w:t>
      </w:r>
      <w:r w:rsidR="00942422" w:rsidRPr="00D11BE1">
        <w:rPr>
          <w:rFonts w:ascii="Segoe UI" w:hAnsi="Segoe UI" w:cs="Segoe UI"/>
        </w:rPr>
        <w:t>550</w:t>
      </w:r>
      <w:r w:rsidR="00D11BE1">
        <w:rPr>
          <w:rFonts w:ascii="Segoe UI" w:hAnsi="Segoe UI" w:cs="Segoe UI"/>
        </w:rPr>
        <w:t> </w:t>
      </w:r>
      <w:r w:rsidR="00942422" w:rsidRPr="00D11BE1">
        <w:rPr>
          <w:rFonts w:ascii="Segoe UI" w:hAnsi="Segoe UI" w:cs="Segoe UI"/>
        </w:rPr>
        <w:t>442</w:t>
      </w:r>
      <w:r w:rsidR="00D11BE1">
        <w:rPr>
          <w:rFonts w:ascii="Segoe UI" w:hAnsi="Segoe UI" w:cs="Segoe UI"/>
        </w:rPr>
        <w:t> </w:t>
      </w:r>
      <w:proofErr w:type="spellStart"/>
      <w:r w:rsidRPr="00D11BE1">
        <w:rPr>
          <w:rFonts w:ascii="Segoe UI" w:hAnsi="Segoe UI" w:cs="Segoe UI"/>
          <w:i/>
        </w:rPr>
        <w:t>euro</w:t>
      </w:r>
      <w:proofErr w:type="spellEnd"/>
      <w:r w:rsidRPr="00D11BE1">
        <w:rPr>
          <w:rFonts w:ascii="Segoe UI" w:hAnsi="Segoe UI" w:cs="Segoe UI"/>
          <w:i/>
        </w:rPr>
        <w:t>.</w:t>
      </w:r>
    </w:p>
    <w:p w14:paraId="1C0CA023" w14:textId="77777777" w:rsidR="00D11BE1" w:rsidRDefault="00D11BE1" w:rsidP="00D11BE1">
      <w:pPr>
        <w:ind w:firstLine="567"/>
        <w:jc w:val="both"/>
        <w:rPr>
          <w:rFonts w:ascii="Segoe UI" w:hAnsi="Segoe UI" w:cs="Segoe UI"/>
          <w:b/>
        </w:rPr>
      </w:pPr>
    </w:p>
    <w:p w14:paraId="25879B4D" w14:textId="69B69204" w:rsidR="00F70A0C" w:rsidRPr="00D11BE1" w:rsidRDefault="00F70A0C" w:rsidP="00D11BE1">
      <w:pPr>
        <w:ind w:firstLine="567"/>
        <w:jc w:val="both"/>
        <w:rPr>
          <w:rFonts w:ascii="Segoe UI" w:hAnsi="Segoe UI" w:cs="Segoe UI"/>
          <w:b/>
          <w:bCs/>
        </w:rPr>
      </w:pPr>
      <w:r w:rsidRPr="00D11BE1">
        <w:rPr>
          <w:rFonts w:ascii="Segoe UI" w:hAnsi="Segoe UI" w:cs="Segoe UI"/>
          <w:b/>
        </w:rPr>
        <w:t>13.</w:t>
      </w:r>
      <w:r w:rsidRPr="00D11BE1">
        <w:rPr>
          <w:rFonts w:ascii="Segoe UI" w:hAnsi="Segoe UI" w:cs="Segoe UI"/>
        </w:rPr>
        <w:t> </w:t>
      </w:r>
      <w:r w:rsidRPr="00D11BE1">
        <w:rPr>
          <w:rFonts w:ascii="Segoe UI" w:hAnsi="Segoe UI" w:cs="Segoe UI"/>
          <w:b/>
        </w:rPr>
        <w:t xml:space="preserve">pants. </w:t>
      </w:r>
      <w:r w:rsidRPr="00D11BE1">
        <w:rPr>
          <w:rFonts w:ascii="Segoe UI" w:hAnsi="Segoe UI" w:cs="Segoe UI"/>
        </w:rPr>
        <w:t>Noteikt maksimāli pieļaujamo valsts budžeta kopējo izdevumu apjomu katrai ministrijai un citai centrālajai valsts iestādei 2026., 2027. un 2028. gadam saskaņā ar šā likuma 3. pielikumu.</w:t>
      </w:r>
    </w:p>
    <w:p w14:paraId="53FEA2EB" w14:textId="77777777" w:rsidR="00D11BE1" w:rsidRDefault="00D11BE1" w:rsidP="00D11BE1">
      <w:pPr>
        <w:pStyle w:val="paragraph"/>
        <w:spacing w:before="0"/>
        <w:ind w:left="0" w:firstLine="567"/>
        <w:contextualSpacing w:val="0"/>
        <w:rPr>
          <w:rFonts w:ascii="Segoe UI" w:hAnsi="Segoe UI" w:cs="Segoe UI"/>
          <w:b/>
          <w:color w:val="auto"/>
          <w:sz w:val="24"/>
          <w:szCs w:val="24"/>
        </w:rPr>
      </w:pPr>
    </w:p>
    <w:p w14:paraId="4B1A8D50" w14:textId="35CBA179" w:rsidR="00F70A0C" w:rsidRPr="00D11BE1" w:rsidRDefault="00F70A0C" w:rsidP="00D11BE1">
      <w:pPr>
        <w:pStyle w:val="paragraph"/>
        <w:spacing w:before="0"/>
        <w:ind w:left="0" w:firstLine="567"/>
        <w:contextualSpacing w:val="0"/>
        <w:rPr>
          <w:rFonts w:ascii="Segoe UI" w:hAnsi="Segoe UI" w:cs="Segoe UI"/>
          <w:b/>
          <w:bCs/>
          <w:sz w:val="24"/>
          <w:szCs w:val="24"/>
        </w:rPr>
      </w:pPr>
      <w:r w:rsidRPr="00D11BE1">
        <w:rPr>
          <w:rFonts w:ascii="Segoe UI" w:hAnsi="Segoe UI" w:cs="Segoe UI"/>
          <w:b/>
          <w:color w:val="auto"/>
          <w:sz w:val="24"/>
          <w:szCs w:val="24"/>
        </w:rPr>
        <w:t>14.</w:t>
      </w:r>
      <w:r w:rsidR="00D11BE1">
        <w:rPr>
          <w:rFonts w:ascii="Segoe UI" w:hAnsi="Segoe UI" w:cs="Segoe UI"/>
          <w:color w:val="auto"/>
          <w:sz w:val="24"/>
          <w:szCs w:val="24"/>
        </w:rPr>
        <w:t> </w:t>
      </w:r>
      <w:r w:rsidRPr="00D11BE1">
        <w:rPr>
          <w:rFonts w:ascii="Segoe UI" w:hAnsi="Segoe UI" w:cs="Segoe UI"/>
          <w:b/>
          <w:color w:val="auto"/>
          <w:sz w:val="24"/>
          <w:szCs w:val="24"/>
        </w:rPr>
        <w:t xml:space="preserve">pants. </w:t>
      </w:r>
      <w:r w:rsidRPr="00D11BE1">
        <w:rPr>
          <w:rFonts w:ascii="Segoe UI" w:hAnsi="Segoe UI" w:cs="Segoe UI"/>
          <w:sz w:val="24"/>
          <w:szCs w:val="24"/>
        </w:rPr>
        <w:t>(1)</w:t>
      </w:r>
      <w:r w:rsidR="00D11BE1">
        <w:rPr>
          <w:rFonts w:ascii="Segoe UI" w:hAnsi="Segoe UI" w:cs="Segoe UI"/>
        </w:rPr>
        <w:t> </w:t>
      </w:r>
      <w:r w:rsidRPr="00D11BE1">
        <w:rPr>
          <w:rFonts w:ascii="Segoe UI" w:hAnsi="Segoe UI" w:cs="Segoe UI"/>
          <w:sz w:val="24"/>
          <w:szCs w:val="24"/>
        </w:rPr>
        <w:t>Ikgadējais pašvaldību kopējais aizņēmumu pieļaujamais palielinājums 2026., 2027. un 2028.</w:t>
      </w:r>
      <w:r w:rsidR="00D11BE1">
        <w:rPr>
          <w:rFonts w:ascii="Segoe UI" w:hAnsi="Segoe UI" w:cs="Segoe UI"/>
        </w:rPr>
        <w:t> </w:t>
      </w:r>
      <w:r w:rsidRPr="00D11BE1">
        <w:rPr>
          <w:rFonts w:ascii="Segoe UI" w:hAnsi="Segoe UI" w:cs="Segoe UI"/>
          <w:sz w:val="24"/>
          <w:szCs w:val="24"/>
        </w:rPr>
        <w:t>gadā ir 168</w:t>
      </w:r>
      <w:r w:rsidR="00D11BE1">
        <w:rPr>
          <w:rFonts w:ascii="Segoe UI" w:hAnsi="Segoe UI" w:cs="Segoe UI"/>
        </w:rPr>
        <w:t> </w:t>
      </w:r>
      <w:r w:rsidRPr="00D11BE1">
        <w:rPr>
          <w:rFonts w:ascii="Segoe UI" w:hAnsi="Segoe UI" w:cs="Segoe UI"/>
          <w:sz w:val="24"/>
          <w:szCs w:val="24"/>
        </w:rPr>
        <w:t>138</w:t>
      </w:r>
      <w:r w:rsidR="00D11BE1">
        <w:rPr>
          <w:rFonts w:ascii="Segoe UI" w:hAnsi="Segoe UI" w:cs="Segoe UI"/>
        </w:rPr>
        <w:t> </w:t>
      </w:r>
      <w:r w:rsidRPr="00D11BE1">
        <w:rPr>
          <w:rFonts w:ascii="Segoe UI" w:hAnsi="Segoe UI" w:cs="Segoe UI"/>
          <w:sz w:val="24"/>
          <w:szCs w:val="24"/>
        </w:rPr>
        <w:t>258</w:t>
      </w:r>
      <w:r w:rsidR="00D11BE1">
        <w:rPr>
          <w:rFonts w:ascii="Segoe UI" w:hAnsi="Segoe UI" w:cs="Segoe UI"/>
        </w:rPr>
        <w:t> </w:t>
      </w:r>
      <w:proofErr w:type="spellStart"/>
      <w:r w:rsidRPr="00D11BE1">
        <w:rPr>
          <w:rFonts w:ascii="Segoe UI" w:hAnsi="Segoe UI" w:cs="Segoe UI"/>
          <w:i/>
          <w:iCs/>
          <w:sz w:val="24"/>
          <w:szCs w:val="24"/>
        </w:rPr>
        <w:t>euro</w:t>
      </w:r>
      <w:proofErr w:type="spellEnd"/>
      <w:r w:rsidRPr="00D11BE1">
        <w:rPr>
          <w:rFonts w:ascii="Segoe UI" w:hAnsi="Segoe UI" w:cs="Segoe UI"/>
          <w:sz w:val="24"/>
          <w:szCs w:val="24"/>
        </w:rPr>
        <w:t>. Sagatavojot likumprojektu par valsts budžetu 2027.</w:t>
      </w:r>
      <w:r w:rsidR="00D11BE1">
        <w:rPr>
          <w:rFonts w:ascii="Segoe UI" w:hAnsi="Segoe UI" w:cs="Segoe UI"/>
        </w:rPr>
        <w:t> </w:t>
      </w:r>
      <w:r w:rsidRPr="00D11BE1">
        <w:rPr>
          <w:rFonts w:ascii="Segoe UI" w:hAnsi="Segoe UI" w:cs="Segoe UI"/>
          <w:sz w:val="24"/>
          <w:szCs w:val="24"/>
        </w:rPr>
        <w:t>gadam un budžeta ietvaru 2027., 2028., 2029. un 2030.</w:t>
      </w:r>
      <w:r w:rsidR="00D11BE1">
        <w:rPr>
          <w:rFonts w:ascii="Segoe UI" w:hAnsi="Segoe UI" w:cs="Segoe UI"/>
        </w:rPr>
        <w:t> </w:t>
      </w:r>
      <w:r w:rsidRPr="00D11BE1">
        <w:rPr>
          <w:rFonts w:ascii="Segoe UI" w:hAnsi="Segoe UI" w:cs="Segoe UI"/>
          <w:sz w:val="24"/>
          <w:szCs w:val="24"/>
        </w:rPr>
        <w:t>gadam, ikgadējais aizņēmumu pieļaujamais palielinājums tiek precizēts.</w:t>
      </w:r>
    </w:p>
    <w:p w14:paraId="54AC1153" w14:textId="06AA664F" w:rsidR="00F70A0C" w:rsidRPr="00D11BE1" w:rsidRDefault="00F70A0C" w:rsidP="00D11BE1">
      <w:pPr>
        <w:ind w:firstLine="567"/>
        <w:jc w:val="both"/>
        <w:rPr>
          <w:rFonts w:ascii="Segoe UI" w:hAnsi="Segoe UI" w:cs="Segoe UI"/>
          <w:b/>
          <w:bCs/>
        </w:rPr>
      </w:pPr>
      <w:r w:rsidRPr="00D11BE1">
        <w:rPr>
          <w:rFonts w:ascii="Segoe UI" w:hAnsi="Segoe UI" w:cs="Segoe UI"/>
        </w:rPr>
        <w:t>(2)</w:t>
      </w:r>
      <w:r w:rsidR="00D11BE1">
        <w:rPr>
          <w:rFonts w:ascii="Segoe UI" w:hAnsi="Segoe UI" w:cs="Segoe UI"/>
        </w:rPr>
        <w:t> </w:t>
      </w:r>
      <w:r w:rsidRPr="00D11BE1">
        <w:rPr>
          <w:rFonts w:ascii="Segoe UI" w:hAnsi="Segoe UI" w:cs="Segoe UI"/>
        </w:rPr>
        <w:t>No šā panta pirmajā daļā minētā palielinājuma noteikt ikgadēju pašvaldību aizņēmumu palielinājumu 2026., 2027. un 2028.</w:t>
      </w:r>
      <w:r w:rsidR="00D11BE1">
        <w:rPr>
          <w:rFonts w:ascii="Segoe UI" w:hAnsi="Segoe UI" w:cs="Segoe UI"/>
        </w:rPr>
        <w:t> </w:t>
      </w:r>
      <w:r w:rsidRPr="00D11BE1">
        <w:rPr>
          <w:rFonts w:ascii="Segoe UI" w:hAnsi="Segoe UI" w:cs="Segoe UI"/>
        </w:rPr>
        <w:t>gadā 130 000</w:t>
      </w:r>
      <w:r w:rsidR="00D11BE1">
        <w:rPr>
          <w:rFonts w:ascii="Segoe UI" w:hAnsi="Segoe UI" w:cs="Segoe UI"/>
        </w:rPr>
        <w:t> </w:t>
      </w:r>
      <w:r w:rsidRPr="00D11BE1">
        <w:rPr>
          <w:rFonts w:ascii="Segoe UI" w:hAnsi="Segoe UI" w:cs="Segoe UI"/>
        </w:rPr>
        <w:t>000</w:t>
      </w:r>
      <w:r w:rsidR="00D11BE1">
        <w:rPr>
          <w:rFonts w:ascii="Segoe UI" w:hAnsi="Segoe UI" w:cs="Segoe UI"/>
        </w:rPr>
        <w:t> </w:t>
      </w:r>
      <w:proofErr w:type="spellStart"/>
      <w:r w:rsidRPr="00D11BE1">
        <w:rPr>
          <w:rFonts w:ascii="Segoe UI" w:hAnsi="Segoe UI" w:cs="Segoe UI"/>
          <w:i/>
        </w:rPr>
        <w:t>euro</w:t>
      </w:r>
      <w:proofErr w:type="spellEnd"/>
      <w:r w:rsidRPr="00D11BE1">
        <w:rPr>
          <w:rFonts w:ascii="Segoe UI" w:hAnsi="Segoe UI" w:cs="Segoe UI"/>
        </w:rPr>
        <w:t xml:space="preserve"> galvenajai aizņēmumu prioritātei Eiropas Savienības un pārējās ārvalstu finanšu palīdzības līdzfinansēto projektu īstenošanai, Eiropas Atveseļošanas fonda finansēto projektu īstenošanai un emisijas kvotu izsoļu ieņēmumu instrumentu līdzfinansēto projektu īstenošanai.</w:t>
      </w:r>
    </w:p>
    <w:p w14:paraId="68218021" w14:textId="64DD9FB5" w:rsidR="00F70A0C" w:rsidRPr="00D11BE1" w:rsidRDefault="00F70A0C" w:rsidP="00D11BE1">
      <w:pPr>
        <w:ind w:firstLine="567"/>
        <w:jc w:val="both"/>
        <w:rPr>
          <w:rFonts w:ascii="Segoe UI" w:hAnsi="Segoe UI" w:cs="Segoe UI"/>
        </w:rPr>
      </w:pPr>
      <w:r w:rsidRPr="00D11BE1">
        <w:rPr>
          <w:rFonts w:ascii="Segoe UI" w:hAnsi="Segoe UI" w:cs="Segoe UI"/>
        </w:rPr>
        <w:t>(3)</w:t>
      </w:r>
      <w:r w:rsidR="00D11BE1">
        <w:rPr>
          <w:rFonts w:ascii="Segoe UI" w:hAnsi="Segoe UI" w:cs="Segoe UI"/>
        </w:rPr>
        <w:t> </w:t>
      </w:r>
      <w:r w:rsidRPr="00D11BE1">
        <w:rPr>
          <w:rFonts w:ascii="Segoe UI" w:hAnsi="Segoe UI" w:cs="Segoe UI"/>
        </w:rPr>
        <w:t>No šā panta pirmajā daļā minētā palielinājuma noteikt aizņēmumu palielinājumu 2026.</w:t>
      </w:r>
      <w:r w:rsidR="00D11BE1">
        <w:rPr>
          <w:rFonts w:ascii="Segoe UI" w:hAnsi="Segoe UI" w:cs="Segoe UI"/>
        </w:rPr>
        <w:t> </w:t>
      </w:r>
      <w:r w:rsidRPr="00D11BE1">
        <w:rPr>
          <w:rFonts w:ascii="Segoe UI" w:hAnsi="Segoe UI" w:cs="Segoe UI"/>
        </w:rPr>
        <w:t>gadā 6 700</w:t>
      </w:r>
      <w:r w:rsidR="00D11BE1">
        <w:rPr>
          <w:rFonts w:ascii="Segoe UI" w:hAnsi="Segoe UI" w:cs="Segoe UI"/>
        </w:rPr>
        <w:t> </w:t>
      </w:r>
      <w:r w:rsidRPr="00D11BE1">
        <w:rPr>
          <w:rFonts w:ascii="Segoe UI" w:hAnsi="Segoe UI" w:cs="Segoe UI"/>
        </w:rPr>
        <w:t>000</w:t>
      </w:r>
      <w:r w:rsidR="00D11BE1">
        <w:rPr>
          <w:rFonts w:ascii="Segoe UI" w:hAnsi="Segoe UI" w:cs="Segoe UI"/>
        </w:rPr>
        <w:t> </w:t>
      </w:r>
      <w:proofErr w:type="spellStart"/>
      <w:r w:rsidRPr="00D11BE1">
        <w:rPr>
          <w:rFonts w:ascii="Segoe UI" w:hAnsi="Segoe UI" w:cs="Segoe UI"/>
          <w:i/>
        </w:rPr>
        <w:t>euro</w:t>
      </w:r>
      <w:proofErr w:type="spellEnd"/>
      <w:r w:rsidRPr="00D11BE1">
        <w:rPr>
          <w:rFonts w:ascii="Segoe UI" w:hAnsi="Segoe UI" w:cs="Segoe UI"/>
        </w:rPr>
        <w:t>, 2027.</w:t>
      </w:r>
      <w:r w:rsidR="00D11BE1">
        <w:rPr>
          <w:rFonts w:ascii="Segoe UI" w:hAnsi="Segoe UI" w:cs="Segoe UI"/>
        </w:rPr>
        <w:t> </w:t>
      </w:r>
      <w:r w:rsidRPr="00D11BE1">
        <w:rPr>
          <w:rFonts w:ascii="Segoe UI" w:hAnsi="Segoe UI" w:cs="Segoe UI"/>
        </w:rPr>
        <w:t>gadā 42 000</w:t>
      </w:r>
      <w:r w:rsidR="00D11BE1">
        <w:rPr>
          <w:rFonts w:ascii="Segoe UI" w:hAnsi="Segoe UI" w:cs="Segoe UI"/>
        </w:rPr>
        <w:t> </w:t>
      </w:r>
      <w:r w:rsidRPr="00D11BE1">
        <w:rPr>
          <w:rFonts w:ascii="Segoe UI" w:hAnsi="Segoe UI" w:cs="Segoe UI"/>
        </w:rPr>
        <w:t>000</w:t>
      </w:r>
      <w:r w:rsidR="00D11BE1">
        <w:rPr>
          <w:rFonts w:ascii="Segoe UI" w:hAnsi="Segoe UI" w:cs="Segoe UI"/>
        </w:rPr>
        <w:t> </w:t>
      </w:r>
      <w:proofErr w:type="spellStart"/>
      <w:r w:rsidRPr="00D11BE1">
        <w:rPr>
          <w:rFonts w:ascii="Segoe UI" w:hAnsi="Segoe UI" w:cs="Segoe UI"/>
          <w:i/>
        </w:rPr>
        <w:t>euro</w:t>
      </w:r>
      <w:proofErr w:type="spellEnd"/>
      <w:r w:rsidRPr="00D11BE1">
        <w:rPr>
          <w:rFonts w:ascii="Segoe UI" w:hAnsi="Segoe UI" w:cs="Segoe UI"/>
        </w:rPr>
        <w:t xml:space="preserve"> un 2028. gadā 35 761</w:t>
      </w:r>
      <w:r w:rsidR="00D11BE1">
        <w:rPr>
          <w:rFonts w:ascii="Segoe UI" w:hAnsi="Segoe UI" w:cs="Segoe UI"/>
        </w:rPr>
        <w:t> </w:t>
      </w:r>
      <w:r w:rsidRPr="00D11BE1">
        <w:rPr>
          <w:rFonts w:ascii="Segoe UI" w:hAnsi="Segoe UI" w:cs="Segoe UI"/>
        </w:rPr>
        <w:t>628</w:t>
      </w:r>
      <w:r w:rsidR="00D11BE1">
        <w:rPr>
          <w:rFonts w:ascii="Segoe UI" w:hAnsi="Segoe UI" w:cs="Segoe UI"/>
        </w:rPr>
        <w:t> </w:t>
      </w:r>
      <w:proofErr w:type="spellStart"/>
      <w:r w:rsidRPr="00D11BE1">
        <w:rPr>
          <w:rFonts w:ascii="Segoe UI" w:hAnsi="Segoe UI" w:cs="Segoe UI"/>
          <w:i/>
        </w:rPr>
        <w:t>euro</w:t>
      </w:r>
      <w:proofErr w:type="spellEnd"/>
      <w:r w:rsidRPr="00D11BE1">
        <w:rPr>
          <w:rFonts w:ascii="Segoe UI" w:hAnsi="Segoe UI" w:cs="Segoe UI"/>
        </w:rPr>
        <w:t xml:space="preserve"> Rīgas </w:t>
      </w:r>
      <w:proofErr w:type="spellStart"/>
      <w:r w:rsidRPr="00D11BE1">
        <w:rPr>
          <w:rFonts w:ascii="Segoe UI" w:hAnsi="Segoe UI" w:cs="Segoe UI"/>
        </w:rPr>
        <w:t>valstspilsētas</w:t>
      </w:r>
      <w:proofErr w:type="spellEnd"/>
      <w:r w:rsidRPr="00D11BE1">
        <w:rPr>
          <w:rFonts w:ascii="Segoe UI" w:hAnsi="Segoe UI" w:cs="Segoe UI"/>
        </w:rPr>
        <w:t xml:space="preserve"> pašvaldības stratēģiskas nozīmes projekta “Vanšu tilta pārbūve” īstenošanai, ar nosacījumu, ka Rīgas </w:t>
      </w:r>
      <w:proofErr w:type="spellStart"/>
      <w:r w:rsidRPr="00D11BE1">
        <w:rPr>
          <w:rFonts w:ascii="Segoe UI" w:hAnsi="Segoe UI" w:cs="Segoe UI"/>
        </w:rPr>
        <w:t>valstspilsētas</w:t>
      </w:r>
      <w:proofErr w:type="spellEnd"/>
      <w:r w:rsidRPr="00D11BE1">
        <w:rPr>
          <w:rFonts w:ascii="Segoe UI" w:hAnsi="Segoe UI" w:cs="Segoe UI"/>
        </w:rPr>
        <w:t xml:space="preserve"> pašvaldība atmaksā iepriekš saņemtos aizņēmumus 2026. gadā ne mazāk kā 6 700</w:t>
      </w:r>
      <w:r w:rsidR="00B825AE">
        <w:rPr>
          <w:rFonts w:ascii="Segoe UI" w:hAnsi="Segoe UI" w:cs="Segoe UI"/>
        </w:rPr>
        <w:t> </w:t>
      </w:r>
      <w:r w:rsidRPr="00D11BE1">
        <w:rPr>
          <w:rFonts w:ascii="Segoe UI" w:hAnsi="Segoe UI" w:cs="Segoe UI"/>
        </w:rPr>
        <w:t>000</w:t>
      </w:r>
      <w:r w:rsidR="00B825AE">
        <w:rPr>
          <w:rFonts w:ascii="Segoe UI" w:hAnsi="Segoe UI" w:cs="Segoe UI"/>
        </w:rPr>
        <w:t> </w:t>
      </w:r>
      <w:proofErr w:type="spellStart"/>
      <w:r w:rsidRPr="00D11BE1">
        <w:rPr>
          <w:rFonts w:ascii="Segoe UI" w:hAnsi="Segoe UI" w:cs="Segoe UI"/>
          <w:i/>
        </w:rPr>
        <w:t>euro</w:t>
      </w:r>
      <w:proofErr w:type="spellEnd"/>
      <w:r w:rsidRPr="00D11BE1">
        <w:rPr>
          <w:rFonts w:ascii="Segoe UI" w:hAnsi="Segoe UI" w:cs="Segoe UI"/>
        </w:rPr>
        <w:t xml:space="preserve"> apmērā, 2027. gadā ne mazāk kā 42 000</w:t>
      </w:r>
      <w:r w:rsidR="00D11BE1">
        <w:rPr>
          <w:rFonts w:ascii="Segoe UI" w:hAnsi="Segoe UI" w:cs="Segoe UI"/>
        </w:rPr>
        <w:t> </w:t>
      </w:r>
      <w:r w:rsidRPr="00D11BE1">
        <w:rPr>
          <w:rFonts w:ascii="Segoe UI" w:hAnsi="Segoe UI" w:cs="Segoe UI"/>
        </w:rPr>
        <w:t>000</w:t>
      </w:r>
      <w:r w:rsidR="00D11BE1">
        <w:rPr>
          <w:rFonts w:ascii="Segoe UI" w:hAnsi="Segoe UI" w:cs="Segoe UI"/>
        </w:rPr>
        <w:t> </w:t>
      </w:r>
      <w:proofErr w:type="spellStart"/>
      <w:r w:rsidRPr="00D11BE1">
        <w:rPr>
          <w:rFonts w:ascii="Segoe UI" w:hAnsi="Segoe UI" w:cs="Segoe UI"/>
          <w:i/>
        </w:rPr>
        <w:t>euro</w:t>
      </w:r>
      <w:proofErr w:type="spellEnd"/>
      <w:r w:rsidRPr="00D11BE1">
        <w:rPr>
          <w:rFonts w:ascii="Segoe UI" w:hAnsi="Segoe UI" w:cs="Segoe UI"/>
        </w:rPr>
        <w:t xml:space="preserve"> apmērā un 2028.</w:t>
      </w:r>
      <w:r w:rsidR="00D11BE1">
        <w:rPr>
          <w:rFonts w:ascii="Segoe UI" w:hAnsi="Segoe UI" w:cs="Segoe UI"/>
        </w:rPr>
        <w:t> </w:t>
      </w:r>
      <w:r w:rsidRPr="00D11BE1">
        <w:rPr>
          <w:rFonts w:ascii="Segoe UI" w:hAnsi="Segoe UI" w:cs="Segoe UI"/>
        </w:rPr>
        <w:t>gadā ne mazāk kā 35 761</w:t>
      </w:r>
      <w:r w:rsidR="00D11BE1">
        <w:rPr>
          <w:rFonts w:ascii="Segoe UI" w:hAnsi="Segoe UI" w:cs="Segoe UI"/>
        </w:rPr>
        <w:t> </w:t>
      </w:r>
      <w:r w:rsidRPr="00D11BE1">
        <w:rPr>
          <w:rFonts w:ascii="Segoe UI" w:hAnsi="Segoe UI" w:cs="Segoe UI"/>
        </w:rPr>
        <w:t>628</w:t>
      </w:r>
      <w:r w:rsidR="00D11BE1">
        <w:rPr>
          <w:rFonts w:ascii="Segoe UI" w:hAnsi="Segoe UI" w:cs="Segoe UI"/>
        </w:rPr>
        <w:t> </w:t>
      </w:r>
      <w:proofErr w:type="spellStart"/>
      <w:r w:rsidRPr="00D11BE1">
        <w:rPr>
          <w:rFonts w:ascii="Segoe UI" w:hAnsi="Segoe UI" w:cs="Segoe UI"/>
          <w:i/>
        </w:rPr>
        <w:t>euro</w:t>
      </w:r>
      <w:proofErr w:type="spellEnd"/>
      <w:r w:rsidRPr="00D11BE1">
        <w:rPr>
          <w:rFonts w:ascii="Segoe UI" w:hAnsi="Segoe UI" w:cs="Segoe UI"/>
        </w:rPr>
        <w:t xml:space="preserve"> apmērā.</w:t>
      </w:r>
    </w:p>
    <w:p w14:paraId="683D702A" w14:textId="54C2415D" w:rsidR="00F70A0C" w:rsidRPr="00D11BE1" w:rsidRDefault="00F70A0C" w:rsidP="00D11BE1">
      <w:pPr>
        <w:ind w:firstLine="567"/>
        <w:jc w:val="both"/>
        <w:rPr>
          <w:rFonts w:ascii="Segoe UI" w:hAnsi="Segoe UI" w:cs="Segoe UI"/>
          <w:b/>
          <w:bCs/>
        </w:rPr>
      </w:pPr>
      <w:r w:rsidRPr="00D11BE1">
        <w:rPr>
          <w:rFonts w:ascii="Segoe UI" w:hAnsi="Segoe UI" w:cs="Segoe UI"/>
        </w:rPr>
        <w:t>(4)</w:t>
      </w:r>
      <w:r w:rsidR="00D11BE1">
        <w:rPr>
          <w:rFonts w:ascii="Segoe UI" w:hAnsi="Segoe UI" w:cs="Segoe UI"/>
        </w:rPr>
        <w:t> </w:t>
      </w:r>
      <w:r w:rsidRPr="00D11BE1">
        <w:rPr>
          <w:rFonts w:ascii="Segoe UI" w:hAnsi="Segoe UI" w:cs="Segoe UI"/>
        </w:rPr>
        <w:t xml:space="preserve">Papildus šā panta pirmajā daļā minētajam aizņēmumu palielinājumam Rīgas </w:t>
      </w:r>
      <w:proofErr w:type="spellStart"/>
      <w:r w:rsidRPr="00D11BE1">
        <w:rPr>
          <w:rFonts w:ascii="Segoe UI" w:hAnsi="Segoe UI" w:cs="Segoe UI"/>
        </w:rPr>
        <w:t>valstspilsētas</w:t>
      </w:r>
      <w:proofErr w:type="spellEnd"/>
      <w:r w:rsidRPr="00D11BE1">
        <w:rPr>
          <w:rFonts w:ascii="Segoe UI" w:hAnsi="Segoe UI" w:cs="Segoe UI"/>
        </w:rPr>
        <w:t xml:space="preserve"> pašvaldībai ir tiesības emitēt obligācijas 2026. un 2027.</w:t>
      </w:r>
      <w:r w:rsidR="00D11BE1">
        <w:rPr>
          <w:rFonts w:ascii="Segoe UI" w:hAnsi="Segoe UI" w:cs="Segoe UI"/>
        </w:rPr>
        <w:t> </w:t>
      </w:r>
      <w:r w:rsidRPr="00D11BE1">
        <w:rPr>
          <w:rFonts w:ascii="Segoe UI" w:hAnsi="Segoe UI" w:cs="Segoe UI"/>
        </w:rPr>
        <w:t xml:space="preserve">gadā, lai nodrošinātu finansējumu investīciju projektiem, kas atbilst Rīgas </w:t>
      </w:r>
      <w:proofErr w:type="spellStart"/>
      <w:r w:rsidRPr="00D11BE1">
        <w:rPr>
          <w:rFonts w:ascii="Segoe UI" w:hAnsi="Segoe UI" w:cs="Segoe UI"/>
        </w:rPr>
        <w:t>valstspilsētas</w:t>
      </w:r>
      <w:proofErr w:type="spellEnd"/>
      <w:r w:rsidRPr="00D11BE1">
        <w:rPr>
          <w:rFonts w:ascii="Segoe UI" w:hAnsi="Segoe UI" w:cs="Segoe UI"/>
        </w:rPr>
        <w:t xml:space="preserve"> apstiprinātai pašvaldības attīstības programmai, un lietderīgu un ilgtspējīgu investīciju īstenošanu pašvaldības autonomās funkcijas nodrošināšanai. Emisijas kopējo apjomu un, ja attiecināms, emisijas laidienu apjomu pa gadiem apstiprina Ministru kabinets. Obligāciju emisija veicama tā, lai neradītu negatīvu ietekmi uz 2026.</w:t>
      </w:r>
      <w:r w:rsidR="00D11BE1">
        <w:rPr>
          <w:rFonts w:ascii="Segoe UI" w:hAnsi="Segoe UI" w:cs="Segoe UI"/>
        </w:rPr>
        <w:t> </w:t>
      </w:r>
      <w:r w:rsidRPr="00D11BE1">
        <w:rPr>
          <w:rFonts w:ascii="Segoe UI" w:hAnsi="Segoe UI" w:cs="Segoe UI"/>
        </w:rPr>
        <w:t>gada vispārējās valdības budžeta bilanci. Turpmāko gadu fiskālo ietekmi plāno, sagatavojot likumprojektu par valsts budžetu 2027.</w:t>
      </w:r>
      <w:r w:rsidR="00D11BE1">
        <w:rPr>
          <w:rFonts w:ascii="Segoe UI" w:hAnsi="Segoe UI" w:cs="Segoe UI"/>
        </w:rPr>
        <w:t> </w:t>
      </w:r>
      <w:r w:rsidRPr="00D11BE1">
        <w:rPr>
          <w:rFonts w:ascii="Segoe UI" w:hAnsi="Segoe UI" w:cs="Segoe UI"/>
        </w:rPr>
        <w:t>gadam un budžeta ietvaru 2027., 2028., 2029. un 2030.</w:t>
      </w:r>
      <w:r w:rsidR="00D11BE1">
        <w:rPr>
          <w:rFonts w:ascii="Segoe UI" w:hAnsi="Segoe UI" w:cs="Segoe UI"/>
        </w:rPr>
        <w:t> </w:t>
      </w:r>
      <w:r w:rsidRPr="00D11BE1">
        <w:rPr>
          <w:rFonts w:ascii="Segoe UI" w:hAnsi="Segoe UI" w:cs="Segoe UI"/>
        </w:rPr>
        <w:t xml:space="preserve">gadam. Pēc Finanšu ministrijas pieprasījuma Rīgas </w:t>
      </w:r>
      <w:proofErr w:type="spellStart"/>
      <w:r w:rsidRPr="00D11BE1">
        <w:rPr>
          <w:rFonts w:ascii="Segoe UI" w:hAnsi="Segoe UI" w:cs="Segoe UI"/>
        </w:rPr>
        <w:t>valstspilsētas</w:t>
      </w:r>
      <w:proofErr w:type="spellEnd"/>
      <w:r w:rsidRPr="00D11BE1">
        <w:rPr>
          <w:rFonts w:ascii="Segoe UI" w:hAnsi="Segoe UI" w:cs="Segoe UI"/>
        </w:rPr>
        <w:t xml:space="preserve"> pašvaldība iesniedz Finanšu ministrijai nepieciešamo informāciju emisijas negatīvās fiskālās ietekmes noteikšanai un, ja nepieciešams, priekšlikumus kompensējošiem pasākumiem negatīvās ietekmes mazināšanai.</w:t>
      </w:r>
    </w:p>
    <w:p w14:paraId="6626180A" w14:textId="77777777" w:rsidR="00D11BE1" w:rsidRDefault="00D11BE1" w:rsidP="00D11BE1">
      <w:pPr>
        <w:ind w:firstLine="567"/>
        <w:jc w:val="both"/>
        <w:rPr>
          <w:rFonts w:ascii="Segoe UI" w:hAnsi="Segoe UI" w:cs="Segoe UI"/>
          <w:b/>
        </w:rPr>
      </w:pPr>
    </w:p>
    <w:p w14:paraId="1804F6F8" w14:textId="3B527A2E" w:rsidR="00F70A0C" w:rsidRPr="00D11BE1" w:rsidRDefault="00F70A0C" w:rsidP="00D11BE1">
      <w:pPr>
        <w:ind w:firstLine="567"/>
        <w:jc w:val="both"/>
        <w:rPr>
          <w:rFonts w:ascii="Segoe UI" w:hAnsi="Segoe UI" w:cs="Segoe UI"/>
          <w:b/>
          <w:bCs/>
        </w:rPr>
      </w:pPr>
      <w:r w:rsidRPr="00D11BE1">
        <w:rPr>
          <w:rFonts w:ascii="Segoe UI" w:hAnsi="Segoe UI" w:cs="Segoe UI"/>
          <w:b/>
        </w:rPr>
        <w:lastRenderedPageBreak/>
        <w:t>15.</w:t>
      </w:r>
      <w:r w:rsidRPr="00D11BE1">
        <w:rPr>
          <w:rFonts w:ascii="Segoe UI" w:hAnsi="Segoe UI" w:cs="Segoe UI"/>
        </w:rPr>
        <w:t> </w:t>
      </w:r>
      <w:r w:rsidRPr="00D11BE1">
        <w:rPr>
          <w:rFonts w:ascii="Segoe UI" w:hAnsi="Segoe UI" w:cs="Segoe UI"/>
          <w:b/>
        </w:rPr>
        <w:t xml:space="preserve">pants. </w:t>
      </w:r>
      <w:r w:rsidRPr="00D11BE1">
        <w:rPr>
          <w:rFonts w:ascii="Segoe UI" w:hAnsi="Segoe UI" w:cs="Segoe UI"/>
        </w:rPr>
        <w:t>Noteikt, ka iedzīvotāju ienākuma nodokļa ieņēmumu sadalījums starp valsts budžetu un pašvaldību budžetiem 2026., 2027. un 2028. gadā ir šāds: pašvaldību budžetiem — 78 procenti un valsts budžetam — 22 procenti.</w:t>
      </w:r>
    </w:p>
    <w:p w14:paraId="51A401A5" w14:textId="77777777" w:rsidR="00D11BE1" w:rsidRDefault="00D11BE1" w:rsidP="00D11BE1">
      <w:pPr>
        <w:ind w:firstLine="567"/>
        <w:jc w:val="both"/>
        <w:rPr>
          <w:rFonts w:ascii="Segoe UI" w:hAnsi="Segoe UI" w:cs="Segoe UI"/>
          <w:b/>
        </w:rPr>
      </w:pPr>
    </w:p>
    <w:p w14:paraId="1183374D" w14:textId="5E7535F6" w:rsidR="00F70A0C" w:rsidRPr="00D11BE1" w:rsidRDefault="00F70A0C" w:rsidP="00D11BE1">
      <w:pPr>
        <w:ind w:firstLine="567"/>
        <w:jc w:val="both"/>
        <w:rPr>
          <w:rFonts w:ascii="Segoe UI" w:hAnsi="Segoe UI" w:cs="Segoe UI"/>
          <w:b/>
          <w:bCs/>
        </w:rPr>
      </w:pPr>
      <w:r w:rsidRPr="00D11BE1">
        <w:rPr>
          <w:rFonts w:ascii="Segoe UI" w:hAnsi="Segoe UI" w:cs="Segoe UI"/>
          <w:b/>
        </w:rPr>
        <w:t>16.</w:t>
      </w:r>
      <w:r w:rsidRPr="00D11BE1">
        <w:rPr>
          <w:rFonts w:ascii="Segoe UI" w:hAnsi="Segoe UI" w:cs="Segoe UI"/>
        </w:rPr>
        <w:t> </w:t>
      </w:r>
      <w:r w:rsidRPr="00D11BE1">
        <w:rPr>
          <w:rFonts w:ascii="Segoe UI" w:hAnsi="Segoe UI" w:cs="Segoe UI"/>
          <w:b/>
        </w:rPr>
        <w:t xml:space="preserve">pants. </w:t>
      </w:r>
      <w:r w:rsidRPr="00D11BE1">
        <w:rPr>
          <w:rFonts w:ascii="Segoe UI" w:hAnsi="Segoe UI" w:cs="Segoe UI"/>
        </w:rPr>
        <w:t>Pašvaldības dome gadskārtējā pašvaldības budžetā 2026. gadam paredz finansējumu līdzdalības budžetam ne mazāk kā 0,2 procentu apmērā, 2027. gadā ne mazāk kā 0,3 procentu apmērā un 2028. gadā ne mazāk kā 0,4 procentu apmērā no pašvaldības vidējiem viena gada iedzīvotāju ienākuma nodokļa un nekustamā īpašuma nodokļa faktiskajiem ieņēmumiem, kas tiek aprēķināti par pēdējiem trim gadiem.</w:t>
      </w:r>
    </w:p>
    <w:p w14:paraId="7D04ADB5" w14:textId="77777777" w:rsidR="00D11BE1" w:rsidRDefault="00D11BE1" w:rsidP="00D11BE1">
      <w:pPr>
        <w:ind w:firstLine="567"/>
        <w:jc w:val="both"/>
        <w:rPr>
          <w:rFonts w:ascii="Segoe UI" w:hAnsi="Segoe UI" w:cs="Segoe UI"/>
          <w:b/>
        </w:rPr>
      </w:pPr>
    </w:p>
    <w:p w14:paraId="71ED4914" w14:textId="1BE00AA2" w:rsidR="00F70A0C" w:rsidRPr="00D11BE1" w:rsidRDefault="00F70A0C" w:rsidP="00D11BE1">
      <w:pPr>
        <w:ind w:firstLine="567"/>
        <w:jc w:val="both"/>
        <w:rPr>
          <w:rFonts w:ascii="Segoe UI" w:hAnsi="Segoe UI" w:cs="Segoe UI"/>
          <w:b/>
          <w:bCs/>
        </w:rPr>
      </w:pPr>
      <w:r w:rsidRPr="00D11BE1">
        <w:rPr>
          <w:rFonts w:ascii="Segoe UI" w:hAnsi="Segoe UI" w:cs="Segoe UI"/>
          <w:b/>
        </w:rPr>
        <w:t>17.</w:t>
      </w:r>
      <w:r w:rsidRPr="00D11BE1">
        <w:rPr>
          <w:rFonts w:ascii="Segoe UI" w:hAnsi="Segoe UI" w:cs="Segoe UI"/>
        </w:rPr>
        <w:t> </w:t>
      </w:r>
      <w:r w:rsidRPr="00D11BE1">
        <w:rPr>
          <w:rFonts w:ascii="Segoe UI" w:hAnsi="Segoe UI" w:cs="Segoe UI"/>
          <w:b/>
        </w:rPr>
        <w:t xml:space="preserve">pants. </w:t>
      </w:r>
      <w:r w:rsidRPr="00D11BE1">
        <w:rPr>
          <w:rFonts w:ascii="Segoe UI" w:hAnsi="Segoe UI" w:cs="Segoe UI"/>
        </w:rPr>
        <w:t>Noteikt, ka vispārējās valdības sektorā iekļautās valsts kapitālsabiedrības negatīvā ietekme uz vispārējās valdības budžeta bilanci, kas aprēķināta saskaņā ar šā likuma 12. pielikumu, 2027. un 2028. gadā drīkst pārsniegt 5 000 000 </w:t>
      </w:r>
      <w:proofErr w:type="spellStart"/>
      <w:r w:rsidRPr="00D11BE1">
        <w:rPr>
          <w:rFonts w:ascii="Segoe UI" w:hAnsi="Segoe UI" w:cs="Segoe UI"/>
          <w:i/>
        </w:rPr>
        <w:t>euro</w:t>
      </w:r>
      <w:proofErr w:type="spellEnd"/>
      <w:r w:rsidRPr="00D11BE1">
        <w:rPr>
          <w:rFonts w:ascii="Segoe UI" w:hAnsi="Segoe UI" w:cs="Segoe UI"/>
        </w:rPr>
        <w:t xml:space="preserve"> tad, ja ir saņemta Ministru kabineta piekrišana. Kapitāla daļu turētājs nodrošina šā nosacījuma izpildi un, ja nepieciešama Ministru kabineta piekrišana, līdz likumprojekta par valsts budžetu kārtējam gadam un vidēja termiņa budžeta ietvaru sagatavošanas grafikā noteiktajam termiņam iesniedz Ministru kabinetam attiecīgu ziņojumu.</w:t>
      </w:r>
    </w:p>
    <w:p w14:paraId="1C59459D" w14:textId="77777777" w:rsidR="00D11BE1" w:rsidRDefault="00D11BE1" w:rsidP="00D11BE1">
      <w:pPr>
        <w:ind w:firstLine="567"/>
        <w:jc w:val="both"/>
        <w:rPr>
          <w:rFonts w:ascii="Segoe UI" w:hAnsi="Segoe UI" w:cs="Segoe UI"/>
          <w:b/>
        </w:rPr>
      </w:pPr>
    </w:p>
    <w:p w14:paraId="371988BD" w14:textId="3788F62F" w:rsidR="00F70A0C" w:rsidRPr="00D11BE1" w:rsidRDefault="00F70A0C" w:rsidP="00D11BE1">
      <w:pPr>
        <w:ind w:firstLine="567"/>
        <w:jc w:val="both"/>
        <w:rPr>
          <w:rFonts w:ascii="Segoe UI" w:hAnsi="Segoe UI" w:cs="Segoe UI"/>
          <w:b/>
          <w:bCs/>
        </w:rPr>
      </w:pPr>
      <w:r w:rsidRPr="00D11BE1">
        <w:rPr>
          <w:rFonts w:ascii="Segoe UI" w:hAnsi="Segoe UI" w:cs="Segoe UI"/>
          <w:b/>
        </w:rPr>
        <w:t>18.</w:t>
      </w:r>
      <w:r w:rsidRPr="00D11BE1">
        <w:rPr>
          <w:rFonts w:ascii="Segoe UI" w:hAnsi="Segoe UI" w:cs="Segoe UI"/>
        </w:rPr>
        <w:t> </w:t>
      </w:r>
      <w:r w:rsidRPr="00D11BE1">
        <w:rPr>
          <w:rFonts w:ascii="Segoe UI" w:hAnsi="Segoe UI" w:cs="Segoe UI"/>
          <w:b/>
        </w:rPr>
        <w:t xml:space="preserve">pants. </w:t>
      </w:r>
      <w:r w:rsidRPr="00D11BE1">
        <w:rPr>
          <w:rFonts w:ascii="Segoe UI" w:hAnsi="Segoe UI" w:cs="Segoe UI"/>
        </w:rPr>
        <w:t>Noteikt, ka vispārējās valdības sektorā iekļautās pašvaldību kapitālsabiedrības negatīvā ietekme uz vispārējās valdības budžeta bilanci, kas aprēķināta saskaņā ar šā likuma 12. pielikumu, 2027. un 2028. gadā drīkst pārsniegt 5 000 000 </w:t>
      </w:r>
      <w:proofErr w:type="spellStart"/>
      <w:r w:rsidRPr="00D11BE1">
        <w:rPr>
          <w:rFonts w:ascii="Segoe UI" w:hAnsi="Segoe UI" w:cs="Segoe UI"/>
          <w:i/>
        </w:rPr>
        <w:t>euro</w:t>
      </w:r>
      <w:proofErr w:type="spellEnd"/>
      <w:r w:rsidRPr="00D11BE1">
        <w:rPr>
          <w:rFonts w:ascii="Segoe UI" w:hAnsi="Segoe UI" w:cs="Segoe UI"/>
        </w:rPr>
        <w:t xml:space="preserve"> tad, ja ir saņemta Ministru kabineta piekrišana, ja vien attiecīgā pašvaldība nenodrošina, ka tās un visu tās institūciju, kas iekļautas vispārējās valdības sektorā, kopējā ietekme uz vispārējās valdības budžeta bilanci tiek prognozēta neitrāla vai pozitīva un par to ir saņemts Finanšu ministrijas atzinums. Kapitāla daļu turētājs nodrošina šā nosacījuma izpildi un, ja nepieciešama Ministru kabineta piekrišana, līdz likumprojekta par valsts budžetu kārtējam gadam un vidēja termiņa budžeta ietvaru sagatavošanas grafikā noteiktajam termiņam iesniedz Finanšu ministrijai attiecīgu ziņojumu, kuru Finanšu ministrija tālāk virza izskatīšanai Ministru kabinetā.</w:t>
      </w:r>
    </w:p>
    <w:p w14:paraId="7ECDBCA9" w14:textId="77777777" w:rsidR="00D11BE1" w:rsidRDefault="00D11BE1" w:rsidP="00D11BE1">
      <w:pPr>
        <w:ind w:firstLine="567"/>
        <w:jc w:val="both"/>
        <w:rPr>
          <w:rFonts w:ascii="Segoe UI" w:hAnsi="Segoe UI" w:cs="Segoe UI"/>
          <w:b/>
        </w:rPr>
      </w:pPr>
    </w:p>
    <w:p w14:paraId="699F99E4" w14:textId="27D05807" w:rsidR="00F70A0C" w:rsidRPr="00D11BE1" w:rsidRDefault="00F70A0C" w:rsidP="00D11BE1">
      <w:pPr>
        <w:ind w:firstLine="567"/>
        <w:jc w:val="both"/>
        <w:rPr>
          <w:rFonts w:ascii="Segoe UI" w:hAnsi="Segoe UI" w:cs="Segoe UI"/>
          <w:b/>
          <w:bCs/>
        </w:rPr>
      </w:pPr>
      <w:r w:rsidRPr="00D11BE1">
        <w:rPr>
          <w:rFonts w:ascii="Segoe UI" w:hAnsi="Segoe UI" w:cs="Segoe UI"/>
          <w:b/>
        </w:rPr>
        <w:t>19.</w:t>
      </w:r>
      <w:r w:rsidRPr="00D11BE1">
        <w:rPr>
          <w:rFonts w:ascii="Segoe UI" w:hAnsi="Segoe UI" w:cs="Segoe UI"/>
        </w:rPr>
        <w:t> </w:t>
      </w:r>
      <w:r w:rsidRPr="00D11BE1">
        <w:rPr>
          <w:rFonts w:ascii="Segoe UI" w:hAnsi="Segoe UI" w:cs="Segoe UI"/>
          <w:b/>
        </w:rPr>
        <w:t xml:space="preserve">pants. </w:t>
      </w:r>
      <w:r w:rsidRPr="00D11BE1">
        <w:rPr>
          <w:rFonts w:ascii="Segoe UI" w:hAnsi="Segoe UI" w:cs="Segoe UI"/>
        </w:rPr>
        <w:t>Noteikt, ka informācija par vispārējās valdības sektorā iekļauto kapitālsabiedrību faktisko un prognozēto ietekmi uz vispārējās valdības izdevumiem, ieņēmumiem, budžeta bilanci un parādu ir publiski pieejama un Finanšu ministrija to iekļauj šā likuma paskaidrojumos.</w:t>
      </w:r>
    </w:p>
    <w:p w14:paraId="4F73A524" w14:textId="77777777" w:rsidR="00E060E9" w:rsidRDefault="00E060E9" w:rsidP="00D11BE1">
      <w:pPr>
        <w:pStyle w:val="paragraph"/>
        <w:spacing w:before="0"/>
        <w:ind w:left="0" w:firstLine="567"/>
        <w:contextualSpacing w:val="0"/>
        <w:rPr>
          <w:rFonts w:ascii="Segoe UI" w:hAnsi="Segoe UI" w:cs="Segoe UI"/>
          <w:b/>
          <w:color w:val="auto"/>
          <w:sz w:val="24"/>
          <w:szCs w:val="24"/>
        </w:rPr>
      </w:pPr>
    </w:p>
    <w:p w14:paraId="2ADFBADD" w14:textId="64F2BE19" w:rsidR="00F70A0C" w:rsidRPr="00D11BE1" w:rsidRDefault="00F70A0C" w:rsidP="00D11BE1">
      <w:pPr>
        <w:pStyle w:val="paragraph"/>
        <w:spacing w:before="0"/>
        <w:ind w:left="0" w:firstLine="567"/>
        <w:contextualSpacing w:val="0"/>
        <w:rPr>
          <w:rFonts w:ascii="Segoe UI" w:hAnsi="Segoe UI" w:cs="Segoe UI"/>
          <w:sz w:val="24"/>
          <w:szCs w:val="24"/>
        </w:rPr>
      </w:pPr>
      <w:r w:rsidRPr="00D11BE1">
        <w:rPr>
          <w:rFonts w:ascii="Segoe UI" w:hAnsi="Segoe UI" w:cs="Segoe UI"/>
          <w:b/>
          <w:color w:val="auto"/>
          <w:sz w:val="24"/>
          <w:szCs w:val="24"/>
        </w:rPr>
        <w:t>20.</w:t>
      </w:r>
      <w:r w:rsidRPr="00D11BE1">
        <w:rPr>
          <w:rFonts w:ascii="Segoe UI" w:hAnsi="Segoe UI" w:cs="Segoe UI"/>
          <w:color w:val="auto"/>
          <w:sz w:val="24"/>
          <w:szCs w:val="24"/>
        </w:rPr>
        <w:t> </w:t>
      </w:r>
      <w:r w:rsidRPr="00D11BE1">
        <w:rPr>
          <w:rFonts w:ascii="Segoe UI" w:hAnsi="Segoe UI" w:cs="Segoe UI"/>
          <w:b/>
          <w:color w:val="auto"/>
          <w:sz w:val="24"/>
          <w:szCs w:val="24"/>
        </w:rPr>
        <w:t xml:space="preserve">pants. </w:t>
      </w:r>
      <w:r w:rsidRPr="00D11BE1">
        <w:rPr>
          <w:rFonts w:ascii="Segoe UI" w:hAnsi="Segoe UI" w:cs="Segoe UI"/>
          <w:sz w:val="24"/>
          <w:szCs w:val="24"/>
        </w:rPr>
        <w:t xml:space="preserve">(1) Noteikt, ka minimālā prognozējamā peļņas daļa, kas izmaksājama dividendēs, un dividendēs izmaksājamā peļņas daļa valsts kapitālsabiedrībām, publiski privātajām kapitālsabiedrībām un publiskas personas kontrolētām kapitālsabiedrībām, kurās valsts ir dalībnieks (akcionārs), 2026. gadā (par 2025. pārskata gadu), 2027. gadā (par 2026. pārskata gadu) un </w:t>
      </w:r>
      <w:r w:rsidRPr="00D11BE1">
        <w:rPr>
          <w:rFonts w:ascii="Segoe UI" w:hAnsi="Segoe UI" w:cs="Segoe UI"/>
          <w:sz w:val="24"/>
          <w:szCs w:val="24"/>
        </w:rPr>
        <w:lastRenderedPageBreak/>
        <w:t>2028. gadā (par 2027. pārskata gadu) ir 90 procenti no kapitālsabiedrības pārskata gada peļņas, ja šajā likumā nav noteiks cits dividendēs izmaksājamais apjoms, uzņēmumu ienākuma nodokli aprēķinot un nomaksājot uzņēmumu ienākuma nodokli regulējošos normatīvajos aktos noteiktajā kārtībā.</w:t>
      </w:r>
    </w:p>
    <w:p w14:paraId="64106D80" w14:textId="22932AAD" w:rsidR="00F70A0C" w:rsidRPr="00D11BE1" w:rsidRDefault="00F70A0C" w:rsidP="00D11BE1">
      <w:pPr>
        <w:ind w:firstLine="567"/>
        <w:jc w:val="both"/>
        <w:rPr>
          <w:rFonts w:ascii="Segoe UI" w:hAnsi="Segoe UI" w:cs="Segoe UI"/>
        </w:rPr>
      </w:pPr>
      <w:r w:rsidRPr="00D11BE1">
        <w:rPr>
          <w:rFonts w:ascii="Segoe UI" w:hAnsi="Segoe UI" w:cs="Segoe UI"/>
        </w:rPr>
        <w:t>(2) Atbilstoši kapitālsabiedrības dalībnieku (akcionāru) sapulces lēmumam par dividendēs izmaksājamo peļņas daļu dividendes var iemaksāt divos vienlīdzīgos maksājumos, pirmo maksājumu iemaksājot vienotajā nodokļu kontā 10 darbdienu laikā pēc attiecīgā lēmuma pieņemšanas un otru līdz attiecīgā gada 30. novembrim, ja kapitālsabiedrības dibināšanas līgumā vai statūtos nav noteikts cits dividenžu izmaksu termiņš.</w:t>
      </w:r>
    </w:p>
    <w:p w14:paraId="6545B0B3" w14:textId="77777777" w:rsidR="00F70A0C" w:rsidRPr="00D11BE1" w:rsidRDefault="00F70A0C" w:rsidP="00D11BE1">
      <w:pPr>
        <w:ind w:firstLine="567"/>
        <w:jc w:val="both"/>
        <w:rPr>
          <w:rFonts w:ascii="Segoe UI" w:hAnsi="Segoe UI" w:cs="Segoe UI"/>
          <w:b/>
          <w:bCs/>
        </w:rPr>
      </w:pPr>
      <w:r w:rsidRPr="00D11BE1">
        <w:rPr>
          <w:rFonts w:ascii="Segoe UI" w:hAnsi="Segoe UI" w:cs="Segoe UI"/>
        </w:rPr>
        <w:t>(3) Ministru kabineta noteiktajā kārtībā, kādā tiek prognozēti, noteikti un veikti maksājumi par valsts kapitāla izmantošanu, Ministru kabinets var pieņemt lēmumu par atšķirīgu dividendēs izmaksājamo peļņas daļu, vienlaikus pieņemot lēmumu par kompensējošiem pasākumiem, kas nodrošina neitrālu ietekmi uz vispārējās valdības budžeta bilanci.</w:t>
      </w:r>
    </w:p>
    <w:p w14:paraId="2E71B868" w14:textId="77777777" w:rsidR="00893973" w:rsidRDefault="00893973" w:rsidP="00D11BE1">
      <w:pPr>
        <w:ind w:firstLine="567"/>
        <w:jc w:val="both"/>
        <w:rPr>
          <w:rFonts w:ascii="Segoe UI" w:hAnsi="Segoe UI" w:cs="Segoe UI"/>
          <w:b/>
        </w:rPr>
      </w:pPr>
    </w:p>
    <w:p w14:paraId="3D989DC4" w14:textId="2C4000F6" w:rsidR="00F70A0C" w:rsidRPr="00D11BE1" w:rsidRDefault="00F70A0C" w:rsidP="00D11BE1">
      <w:pPr>
        <w:ind w:firstLine="567"/>
        <w:jc w:val="both"/>
        <w:rPr>
          <w:rFonts w:ascii="Segoe UI" w:hAnsi="Segoe UI" w:cs="Segoe UI"/>
          <w:b/>
          <w:bCs/>
        </w:rPr>
      </w:pPr>
      <w:r w:rsidRPr="00D11BE1">
        <w:rPr>
          <w:rFonts w:ascii="Segoe UI" w:hAnsi="Segoe UI" w:cs="Segoe UI"/>
          <w:b/>
        </w:rPr>
        <w:t>21.</w:t>
      </w:r>
      <w:r w:rsidRPr="00D11BE1">
        <w:rPr>
          <w:rFonts w:ascii="Segoe UI" w:hAnsi="Segoe UI" w:cs="Segoe UI"/>
        </w:rPr>
        <w:t> </w:t>
      </w:r>
      <w:r w:rsidRPr="00D11BE1">
        <w:rPr>
          <w:rFonts w:ascii="Segoe UI" w:hAnsi="Segoe UI" w:cs="Segoe UI"/>
          <w:b/>
        </w:rPr>
        <w:t xml:space="preserve">pants. </w:t>
      </w:r>
      <w:r w:rsidRPr="00D11BE1">
        <w:rPr>
          <w:rFonts w:ascii="Segoe UI" w:hAnsi="Segoe UI" w:cs="Segoe UI"/>
        </w:rPr>
        <w:t>Noteikt, ka akciju sabiedrība “Latvenergo” ieskaita valsts pamatbudžeta ieņēmumos dividenžu maksājumu 2026. gadā (par 2025. pārskata gadu) 141 000 000 </w:t>
      </w:r>
      <w:proofErr w:type="spellStart"/>
      <w:r w:rsidRPr="00D11BE1">
        <w:rPr>
          <w:rFonts w:ascii="Segoe UI" w:hAnsi="Segoe UI" w:cs="Segoe UI"/>
          <w:i/>
        </w:rPr>
        <w:t>euro</w:t>
      </w:r>
      <w:proofErr w:type="spellEnd"/>
      <w:r w:rsidRPr="00D11BE1">
        <w:rPr>
          <w:rFonts w:ascii="Segoe UI" w:hAnsi="Segoe UI" w:cs="Segoe UI"/>
        </w:rPr>
        <w:t>, 2027. gadā (par 2026. pārskata gadu) 144 000 000 </w:t>
      </w:r>
      <w:proofErr w:type="spellStart"/>
      <w:r w:rsidRPr="00D11BE1">
        <w:rPr>
          <w:rFonts w:ascii="Segoe UI" w:hAnsi="Segoe UI" w:cs="Segoe UI"/>
          <w:i/>
        </w:rPr>
        <w:t>euro</w:t>
      </w:r>
      <w:proofErr w:type="spellEnd"/>
      <w:r w:rsidRPr="00D11BE1">
        <w:rPr>
          <w:rFonts w:ascii="Segoe UI" w:hAnsi="Segoe UI" w:cs="Segoe UI"/>
        </w:rPr>
        <w:t xml:space="preserve"> un 2028. gadā (par 2027. pārskata gadu) 122 000 000 </w:t>
      </w:r>
      <w:proofErr w:type="spellStart"/>
      <w:r w:rsidRPr="00D11BE1">
        <w:rPr>
          <w:rFonts w:ascii="Segoe UI" w:hAnsi="Segoe UI" w:cs="Segoe UI"/>
          <w:i/>
        </w:rPr>
        <w:t>euro</w:t>
      </w:r>
      <w:proofErr w:type="spellEnd"/>
      <w:r w:rsidRPr="00D11BE1">
        <w:rPr>
          <w:rFonts w:ascii="Segoe UI" w:hAnsi="Segoe UI" w:cs="Segoe UI"/>
        </w:rPr>
        <w:t>, uzņēmumu ienākuma nodokli aprēķinot un nomaksājot uzņēmumu ienākuma nodokli regulējošos normatīvajos aktos noteiktajā kārtībā.</w:t>
      </w:r>
    </w:p>
    <w:p w14:paraId="5F5124BC" w14:textId="77777777" w:rsidR="00893973" w:rsidRDefault="00893973" w:rsidP="00D11BE1">
      <w:pPr>
        <w:ind w:firstLine="567"/>
        <w:jc w:val="both"/>
        <w:rPr>
          <w:rFonts w:ascii="Segoe UI" w:hAnsi="Segoe UI" w:cs="Segoe UI"/>
          <w:b/>
        </w:rPr>
      </w:pPr>
    </w:p>
    <w:p w14:paraId="22E940C5" w14:textId="5BBC3BDB" w:rsidR="00F70A0C" w:rsidRPr="00D11BE1" w:rsidRDefault="00F70A0C" w:rsidP="00D11BE1">
      <w:pPr>
        <w:ind w:firstLine="567"/>
        <w:jc w:val="both"/>
        <w:rPr>
          <w:rFonts w:ascii="Segoe UI" w:hAnsi="Segoe UI" w:cs="Segoe UI"/>
          <w:b/>
          <w:bCs/>
        </w:rPr>
      </w:pPr>
      <w:r w:rsidRPr="00D11BE1">
        <w:rPr>
          <w:rFonts w:ascii="Segoe UI" w:hAnsi="Segoe UI" w:cs="Segoe UI"/>
          <w:b/>
        </w:rPr>
        <w:t>22.</w:t>
      </w:r>
      <w:r w:rsidRPr="00D11BE1">
        <w:rPr>
          <w:rFonts w:ascii="Segoe UI" w:hAnsi="Segoe UI" w:cs="Segoe UI"/>
        </w:rPr>
        <w:t> </w:t>
      </w:r>
      <w:r w:rsidRPr="00D11BE1">
        <w:rPr>
          <w:rFonts w:ascii="Segoe UI" w:hAnsi="Segoe UI" w:cs="Segoe UI"/>
          <w:b/>
        </w:rPr>
        <w:t xml:space="preserve">pants. </w:t>
      </w:r>
      <w:r w:rsidRPr="00D11BE1">
        <w:rPr>
          <w:rFonts w:ascii="Segoe UI" w:hAnsi="Segoe UI" w:cs="Segoe UI"/>
        </w:rPr>
        <w:t>Noteikt, ka akciju sabiedrība “Latvijas valsts meži” ieskaita valsts pamatbudžeta ieņēmumos dividenžu maksājumu 2026. gadā (par 2025. pārskata gadu) ne mazāk kā 155 948 000 </w:t>
      </w:r>
      <w:proofErr w:type="spellStart"/>
      <w:r w:rsidRPr="00D11BE1">
        <w:rPr>
          <w:rFonts w:ascii="Segoe UI" w:hAnsi="Segoe UI" w:cs="Segoe UI"/>
          <w:i/>
          <w:iCs/>
        </w:rPr>
        <w:t>euro</w:t>
      </w:r>
      <w:proofErr w:type="spellEnd"/>
      <w:r w:rsidRPr="00D11BE1">
        <w:rPr>
          <w:rFonts w:ascii="Segoe UI" w:hAnsi="Segoe UI" w:cs="Segoe UI"/>
        </w:rPr>
        <w:t>, 2027. gadā (par 2026. pārskata gadu) ne mazāk kā 123 335 754 </w:t>
      </w:r>
      <w:proofErr w:type="spellStart"/>
      <w:r w:rsidRPr="00D11BE1">
        <w:rPr>
          <w:rFonts w:ascii="Segoe UI" w:hAnsi="Segoe UI" w:cs="Segoe UI"/>
          <w:i/>
          <w:iCs/>
        </w:rPr>
        <w:t>euro</w:t>
      </w:r>
      <w:proofErr w:type="spellEnd"/>
      <w:r w:rsidRPr="00D11BE1">
        <w:rPr>
          <w:rFonts w:ascii="Segoe UI" w:hAnsi="Segoe UI" w:cs="Segoe UI"/>
        </w:rPr>
        <w:t xml:space="preserve"> un 2028. gadā (par 2027. pārskata gadu) ne mazāk kā 123 335 754 </w:t>
      </w:r>
      <w:proofErr w:type="spellStart"/>
      <w:r w:rsidRPr="00D11BE1">
        <w:rPr>
          <w:rFonts w:ascii="Segoe UI" w:hAnsi="Segoe UI" w:cs="Segoe UI"/>
          <w:i/>
          <w:iCs/>
        </w:rPr>
        <w:t>euro</w:t>
      </w:r>
      <w:proofErr w:type="spellEnd"/>
      <w:r w:rsidRPr="00D11BE1">
        <w:rPr>
          <w:rFonts w:ascii="Segoe UI" w:hAnsi="Segoe UI" w:cs="Segoe UI"/>
        </w:rPr>
        <w:t>, uzņēmumu ienākuma nodokli aprēķinot un nomaksājot uzņēmumu ienākuma nodokli regulējošos normatīvajos aktos noteiktajā kārtībā.</w:t>
      </w:r>
    </w:p>
    <w:p w14:paraId="2F0EA9DF" w14:textId="77777777" w:rsidR="00893973" w:rsidRDefault="00893973" w:rsidP="00D11BE1">
      <w:pPr>
        <w:ind w:firstLine="567"/>
        <w:jc w:val="both"/>
        <w:rPr>
          <w:rFonts w:ascii="Segoe UI" w:hAnsi="Segoe UI" w:cs="Segoe UI"/>
          <w:b/>
        </w:rPr>
      </w:pPr>
    </w:p>
    <w:p w14:paraId="696693DD" w14:textId="46FB3AE1" w:rsidR="00F70A0C" w:rsidRPr="00D11BE1" w:rsidRDefault="00F70A0C" w:rsidP="00D11BE1">
      <w:pPr>
        <w:ind w:firstLine="567"/>
        <w:jc w:val="both"/>
        <w:rPr>
          <w:rFonts w:ascii="Segoe UI" w:hAnsi="Segoe UI" w:cs="Segoe UI"/>
          <w:b/>
          <w:bCs/>
        </w:rPr>
      </w:pPr>
      <w:r w:rsidRPr="00D11BE1">
        <w:rPr>
          <w:rFonts w:ascii="Segoe UI" w:hAnsi="Segoe UI" w:cs="Segoe UI"/>
          <w:b/>
        </w:rPr>
        <w:t>23.</w:t>
      </w:r>
      <w:r w:rsidRPr="00D11BE1">
        <w:rPr>
          <w:rFonts w:ascii="Segoe UI" w:hAnsi="Segoe UI" w:cs="Segoe UI"/>
        </w:rPr>
        <w:t> </w:t>
      </w:r>
      <w:r w:rsidRPr="00D11BE1">
        <w:rPr>
          <w:rFonts w:ascii="Segoe UI" w:hAnsi="Segoe UI" w:cs="Segoe UI"/>
          <w:b/>
        </w:rPr>
        <w:t xml:space="preserve">pants. </w:t>
      </w:r>
      <w:r w:rsidRPr="00D11BE1">
        <w:rPr>
          <w:rFonts w:ascii="Segoe UI" w:hAnsi="Segoe UI" w:cs="Segoe UI"/>
        </w:rPr>
        <w:t>Noteikt, ka akciju sabiedrība “Augstsprieguma tīkls” ieskaita valsts pamatbudžeta ieņēmumos dividenžu maksājumu 2026. gadā (par 2025. pārskata gadu) 70 procentu apmērā no pārskata gada peļņas, bet ne mazāk kā 5 716 200 </w:t>
      </w:r>
      <w:proofErr w:type="spellStart"/>
      <w:r w:rsidRPr="00D11BE1">
        <w:rPr>
          <w:rFonts w:ascii="Segoe UI" w:hAnsi="Segoe UI" w:cs="Segoe UI"/>
          <w:i/>
        </w:rPr>
        <w:t>euro</w:t>
      </w:r>
      <w:proofErr w:type="spellEnd"/>
      <w:r w:rsidRPr="00D11BE1">
        <w:rPr>
          <w:rFonts w:ascii="Segoe UI" w:hAnsi="Segoe UI" w:cs="Segoe UI"/>
        </w:rPr>
        <w:t>, 2027. gadā (par 2026. pārskata gadu) 90 procentu apmērā no pārskata gada peļņas, bet ne mazāk kā 21 937 712 </w:t>
      </w:r>
      <w:proofErr w:type="spellStart"/>
      <w:r w:rsidRPr="00D11BE1">
        <w:rPr>
          <w:rFonts w:ascii="Segoe UI" w:hAnsi="Segoe UI" w:cs="Segoe UI"/>
          <w:i/>
        </w:rPr>
        <w:t>euro</w:t>
      </w:r>
      <w:proofErr w:type="spellEnd"/>
      <w:r w:rsidRPr="00D11BE1">
        <w:rPr>
          <w:rFonts w:ascii="Segoe UI" w:hAnsi="Segoe UI" w:cs="Segoe UI"/>
        </w:rPr>
        <w:t xml:space="preserve"> un 2028. gadā (par 2027. pārskata gadu) 90 procentu apmērā no pārskata gada peļņas, bet ne mazāk kā 23 903 904 </w:t>
      </w:r>
      <w:proofErr w:type="spellStart"/>
      <w:r w:rsidRPr="00D11BE1">
        <w:rPr>
          <w:rFonts w:ascii="Segoe UI" w:hAnsi="Segoe UI" w:cs="Segoe UI"/>
          <w:i/>
        </w:rPr>
        <w:t>euro</w:t>
      </w:r>
      <w:proofErr w:type="spellEnd"/>
      <w:r w:rsidRPr="00D11BE1">
        <w:rPr>
          <w:rFonts w:ascii="Segoe UI" w:hAnsi="Segoe UI" w:cs="Segoe UI"/>
        </w:rPr>
        <w:t>, uzņēmumu ienākuma nodokli aprēķinot un nomaksājot uzņēmumu ienākuma nodokli regulējošos normatīvajos aktos noteiktajā kārtībā.</w:t>
      </w:r>
    </w:p>
    <w:p w14:paraId="359DFEE5" w14:textId="77777777" w:rsidR="00893973" w:rsidRDefault="00893973" w:rsidP="00D11BE1">
      <w:pPr>
        <w:ind w:firstLine="567"/>
        <w:jc w:val="both"/>
        <w:rPr>
          <w:rFonts w:ascii="Segoe UI" w:hAnsi="Segoe UI" w:cs="Segoe UI"/>
          <w:b/>
        </w:rPr>
      </w:pPr>
    </w:p>
    <w:p w14:paraId="1F437E5F" w14:textId="6097AB93" w:rsidR="00F70A0C" w:rsidRPr="00D11BE1" w:rsidRDefault="00F70A0C" w:rsidP="00D11BE1">
      <w:pPr>
        <w:ind w:firstLine="567"/>
        <w:jc w:val="both"/>
        <w:rPr>
          <w:rFonts w:ascii="Segoe UI" w:hAnsi="Segoe UI" w:cs="Segoe UI"/>
          <w:b/>
          <w:bCs/>
        </w:rPr>
      </w:pPr>
      <w:r w:rsidRPr="00D11BE1">
        <w:rPr>
          <w:rFonts w:ascii="Segoe UI" w:hAnsi="Segoe UI" w:cs="Segoe UI"/>
          <w:b/>
        </w:rPr>
        <w:t>24.</w:t>
      </w:r>
      <w:r w:rsidRPr="00D11BE1">
        <w:rPr>
          <w:rFonts w:ascii="Segoe UI" w:hAnsi="Segoe UI" w:cs="Segoe UI"/>
        </w:rPr>
        <w:t> </w:t>
      </w:r>
      <w:r w:rsidRPr="00D11BE1">
        <w:rPr>
          <w:rFonts w:ascii="Segoe UI" w:hAnsi="Segoe UI" w:cs="Segoe UI"/>
          <w:b/>
        </w:rPr>
        <w:t xml:space="preserve">pants. </w:t>
      </w:r>
      <w:r w:rsidRPr="00D11BE1">
        <w:rPr>
          <w:rFonts w:ascii="Segoe UI" w:hAnsi="Segoe UI" w:cs="Segoe UI"/>
        </w:rPr>
        <w:t xml:space="preserve">Noteikt, ka akciju sabiedrība “Latvijas Loto” ieskaita valsts pamatbudžeta ieņēmumos dividenžu maksājumu 2026. gadā (par 2025. pārskata gadu) 100 procentu apmērā no pārskata gada peļņas, bet ne </w:t>
      </w:r>
      <w:r w:rsidRPr="00D11BE1">
        <w:rPr>
          <w:rFonts w:ascii="Segoe UI" w:hAnsi="Segoe UI" w:cs="Segoe UI"/>
        </w:rPr>
        <w:lastRenderedPageBreak/>
        <w:t>mazāk kā 9 357 760 </w:t>
      </w:r>
      <w:proofErr w:type="spellStart"/>
      <w:r w:rsidRPr="00D11BE1">
        <w:rPr>
          <w:rFonts w:ascii="Segoe UI" w:hAnsi="Segoe UI" w:cs="Segoe UI"/>
          <w:i/>
        </w:rPr>
        <w:t>euro</w:t>
      </w:r>
      <w:proofErr w:type="spellEnd"/>
      <w:r w:rsidRPr="00D11BE1">
        <w:rPr>
          <w:rFonts w:ascii="Segoe UI" w:hAnsi="Segoe UI" w:cs="Segoe UI"/>
        </w:rPr>
        <w:t>, 2027. gadā (par 2026. pārskata gadu) 100 procentu apmērā no pārskata gada peļņas, bet ne mazāk kā 10 257 400 </w:t>
      </w:r>
      <w:proofErr w:type="spellStart"/>
      <w:r w:rsidRPr="00D11BE1">
        <w:rPr>
          <w:rFonts w:ascii="Segoe UI" w:hAnsi="Segoe UI" w:cs="Segoe UI"/>
          <w:i/>
        </w:rPr>
        <w:t>euro</w:t>
      </w:r>
      <w:proofErr w:type="spellEnd"/>
      <w:r w:rsidRPr="00D11BE1">
        <w:rPr>
          <w:rFonts w:ascii="Segoe UI" w:hAnsi="Segoe UI" w:cs="Segoe UI"/>
        </w:rPr>
        <w:t xml:space="preserve"> un 2028. gadā (par 2027. pārskata gadu) 100 procentu apmērā no pārskata gada peļņas, bet ne mazāk kā 10 516 000 </w:t>
      </w:r>
      <w:proofErr w:type="spellStart"/>
      <w:r w:rsidRPr="00D11BE1">
        <w:rPr>
          <w:rFonts w:ascii="Segoe UI" w:hAnsi="Segoe UI" w:cs="Segoe UI"/>
          <w:i/>
        </w:rPr>
        <w:t>euro</w:t>
      </w:r>
      <w:proofErr w:type="spellEnd"/>
      <w:r w:rsidRPr="00D11BE1">
        <w:rPr>
          <w:rFonts w:ascii="Segoe UI" w:hAnsi="Segoe UI" w:cs="Segoe UI"/>
        </w:rPr>
        <w:t>, uzņēmumu ienākuma nodokli aprēķinot un nomaksājot uzņēmumu ienākuma nodokli regulējošos normatīvajos aktos noteiktajā kārtībā.</w:t>
      </w:r>
    </w:p>
    <w:p w14:paraId="385F1186" w14:textId="77777777" w:rsidR="00893973" w:rsidRDefault="00893973" w:rsidP="00D11BE1">
      <w:pPr>
        <w:ind w:firstLine="567"/>
        <w:jc w:val="both"/>
        <w:rPr>
          <w:rFonts w:ascii="Segoe UI" w:hAnsi="Segoe UI" w:cs="Segoe UI"/>
          <w:b/>
        </w:rPr>
      </w:pPr>
    </w:p>
    <w:p w14:paraId="7B53CA5D" w14:textId="09485E87" w:rsidR="00F70A0C" w:rsidRPr="00D11BE1" w:rsidRDefault="00F70A0C" w:rsidP="00D11BE1">
      <w:pPr>
        <w:ind w:firstLine="567"/>
        <w:jc w:val="both"/>
        <w:rPr>
          <w:rFonts w:ascii="Segoe UI" w:hAnsi="Segoe UI" w:cs="Segoe UI"/>
          <w:b/>
          <w:bCs/>
        </w:rPr>
      </w:pPr>
      <w:r w:rsidRPr="00D11BE1">
        <w:rPr>
          <w:rFonts w:ascii="Segoe UI" w:hAnsi="Segoe UI" w:cs="Segoe UI"/>
          <w:b/>
        </w:rPr>
        <w:t>25.</w:t>
      </w:r>
      <w:r w:rsidRPr="00D11BE1">
        <w:rPr>
          <w:rFonts w:ascii="Segoe UI" w:hAnsi="Segoe UI" w:cs="Segoe UI"/>
        </w:rPr>
        <w:t> </w:t>
      </w:r>
      <w:r w:rsidRPr="00D11BE1">
        <w:rPr>
          <w:rFonts w:ascii="Segoe UI" w:hAnsi="Segoe UI" w:cs="Segoe UI"/>
          <w:b/>
        </w:rPr>
        <w:t xml:space="preserve">pants. </w:t>
      </w:r>
      <w:r w:rsidRPr="00D11BE1">
        <w:rPr>
          <w:rFonts w:ascii="Segoe UI" w:hAnsi="Segoe UI" w:cs="Segoe UI"/>
        </w:rPr>
        <w:t>Noteikt, ka valsts akciju sabiedrība “Latvijas valsts radio un televīzijas centrs” ieskaita valsts pamatbudžeta ieņēmumos dividenžu maksājumu 2026. gadā (par 2025. pārskata gadu) 90 procentu apmērā no pārskata gada peļņas, bet ne mazāk kā 6 261 098 </w:t>
      </w:r>
      <w:proofErr w:type="spellStart"/>
      <w:r w:rsidRPr="00D11BE1">
        <w:rPr>
          <w:rFonts w:ascii="Segoe UI" w:hAnsi="Segoe UI" w:cs="Segoe UI"/>
          <w:i/>
        </w:rPr>
        <w:t>euro</w:t>
      </w:r>
      <w:proofErr w:type="spellEnd"/>
      <w:r w:rsidRPr="00D11BE1">
        <w:rPr>
          <w:rFonts w:ascii="Segoe UI" w:hAnsi="Segoe UI" w:cs="Segoe UI"/>
        </w:rPr>
        <w:t>, 2027. gadā (par 2026. pārskata gadu) 90 procentu apmērā no pārskata gada peļņas, bet ne mazāk kā 6 315 476 </w:t>
      </w:r>
      <w:proofErr w:type="spellStart"/>
      <w:r w:rsidRPr="00D11BE1">
        <w:rPr>
          <w:rFonts w:ascii="Segoe UI" w:hAnsi="Segoe UI" w:cs="Segoe UI"/>
          <w:i/>
        </w:rPr>
        <w:t>euro</w:t>
      </w:r>
      <w:proofErr w:type="spellEnd"/>
      <w:r w:rsidRPr="00D11BE1">
        <w:rPr>
          <w:rFonts w:ascii="Segoe UI" w:hAnsi="Segoe UI" w:cs="Segoe UI"/>
        </w:rPr>
        <w:t xml:space="preserve"> un 2028. gadā (par 2027. pārskata gadu) 90 procentu apmērā no pārskata gada peļņas, bet ne mazāk kā 6 370 357</w:t>
      </w:r>
      <w:r w:rsidRPr="00D11BE1">
        <w:rPr>
          <w:rFonts w:ascii="Segoe UI" w:hAnsi="Segoe UI" w:cs="Segoe UI"/>
          <w:i/>
        </w:rPr>
        <w:t> </w:t>
      </w:r>
      <w:proofErr w:type="spellStart"/>
      <w:r w:rsidRPr="00D11BE1">
        <w:rPr>
          <w:rFonts w:ascii="Segoe UI" w:hAnsi="Segoe UI" w:cs="Segoe UI"/>
          <w:i/>
        </w:rPr>
        <w:t>euro</w:t>
      </w:r>
      <w:proofErr w:type="spellEnd"/>
      <w:r w:rsidRPr="00D11BE1">
        <w:rPr>
          <w:rFonts w:ascii="Segoe UI" w:hAnsi="Segoe UI" w:cs="Segoe UI"/>
        </w:rPr>
        <w:t>, uzņēmumu ienākuma nodokli aprēķinot un nomaksājot uzņēmumu ienākuma nodokli regulējošos normatīvajos aktos noteiktajā kārtībā.</w:t>
      </w:r>
    </w:p>
    <w:p w14:paraId="77DC4EAC" w14:textId="77777777" w:rsidR="00893973" w:rsidRDefault="00893973" w:rsidP="00D11BE1">
      <w:pPr>
        <w:ind w:firstLine="567"/>
        <w:jc w:val="both"/>
        <w:rPr>
          <w:rFonts w:ascii="Segoe UI" w:hAnsi="Segoe UI" w:cs="Segoe UI"/>
          <w:b/>
        </w:rPr>
      </w:pPr>
    </w:p>
    <w:p w14:paraId="58875967" w14:textId="3230092A" w:rsidR="00F70A0C" w:rsidRPr="00D11BE1" w:rsidRDefault="00F70A0C" w:rsidP="00D11BE1">
      <w:pPr>
        <w:ind w:firstLine="567"/>
        <w:jc w:val="both"/>
        <w:rPr>
          <w:rFonts w:ascii="Segoe UI" w:hAnsi="Segoe UI" w:cs="Segoe UI"/>
          <w:b/>
          <w:bCs/>
        </w:rPr>
      </w:pPr>
      <w:r w:rsidRPr="00D11BE1">
        <w:rPr>
          <w:rFonts w:ascii="Segoe UI" w:hAnsi="Segoe UI" w:cs="Segoe UI"/>
          <w:b/>
        </w:rPr>
        <w:t>26.</w:t>
      </w:r>
      <w:r w:rsidRPr="00D11BE1">
        <w:rPr>
          <w:rFonts w:ascii="Segoe UI" w:hAnsi="Segoe UI" w:cs="Segoe UI"/>
        </w:rPr>
        <w:t> </w:t>
      </w:r>
      <w:r w:rsidRPr="00D11BE1">
        <w:rPr>
          <w:rFonts w:ascii="Segoe UI" w:hAnsi="Segoe UI" w:cs="Segoe UI"/>
          <w:b/>
        </w:rPr>
        <w:t xml:space="preserve">pants. </w:t>
      </w:r>
      <w:r w:rsidRPr="00D11BE1">
        <w:rPr>
          <w:rFonts w:ascii="Segoe UI" w:hAnsi="Segoe UI" w:cs="Segoe UI"/>
        </w:rPr>
        <w:t>Noteikt, ka valsts akciju sabiedrība “Latvijas gaisa satiksme” neveic dividenžu maksājumu no peļņas par 2025., 2026. un 2027. pārskata gadu, lai nodrošinātu atbilstību starptautiskajiem un Eiropas Savienības tiesību aktiem.</w:t>
      </w:r>
    </w:p>
    <w:p w14:paraId="2933EB86" w14:textId="77777777" w:rsidR="00893973" w:rsidRDefault="00893973" w:rsidP="00D11BE1">
      <w:pPr>
        <w:ind w:firstLine="567"/>
        <w:jc w:val="both"/>
        <w:rPr>
          <w:rFonts w:ascii="Segoe UI" w:hAnsi="Segoe UI" w:cs="Segoe UI"/>
          <w:b/>
        </w:rPr>
      </w:pPr>
    </w:p>
    <w:p w14:paraId="5B7DBBED" w14:textId="59C30216" w:rsidR="00F70A0C" w:rsidRPr="00D11BE1" w:rsidRDefault="00F70A0C" w:rsidP="00D11BE1">
      <w:pPr>
        <w:ind w:firstLine="567"/>
        <w:jc w:val="both"/>
        <w:rPr>
          <w:rFonts w:ascii="Segoe UI" w:hAnsi="Segoe UI" w:cs="Segoe UI"/>
          <w:b/>
          <w:bCs/>
        </w:rPr>
      </w:pPr>
      <w:r w:rsidRPr="00D11BE1">
        <w:rPr>
          <w:rFonts w:ascii="Segoe UI" w:hAnsi="Segoe UI" w:cs="Segoe UI"/>
          <w:b/>
        </w:rPr>
        <w:t>27.</w:t>
      </w:r>
      <w:r w:rsidRPr="00D11BE1">
        <w:rPr>
          <w:rFonts w:ascii="Segoe UI" w:hAnsi="Segoe UI" w:cs="Segoe UI"/>
        </w:rPr>
        <w:t> </w:t>
      </w:r>
      <w:r w:rsidRPr="00D11BE1">
        <w:rPr>
          <w:rFonts w:ascii="Segoe UI" w:hAnsi="Segoe UI" w:cs="Segoe UI"/>
          <w:b/>
        </w:rPr>
        <w:t>pants.</w:t>
      </w:r>
      <w:r w:rsidR="001D0AA8" w:rsidRPr="00D11BE1">
        <w:rPr>
          <w:rFonts w:ascii="Segoe UI" w:hAnsi="Segoe UI" w:cs="Segoe UI"/>
          <w:b/>
        </w:rPr>
        <w:t xml:space="preserve"> </w:t>
      </w:r>
      <w:r w:rsidRPr="00D11BE1">
        <w:rPr>
          <w:rFonts w:ascii="Segoe UI" w:hAnsi="Segoe UI" w:cs="Segoe UI"/>
        </w:rPr>
        <w:t>Vispārējās valdības sektorā iekļautajām kapitālsabiedrībām ir tiesības neveikt maksājumus par valsts kapitāla izmantošanu, ar nosacījumu, ka dividendēs izmaksājamā peļņas daļa tiek novirzīta šo kapitālsabiedrību iepriekš uzņemto finanšu saistību segšanai (finansēšanas darījums), ja ir pieņemts attiecīgs Ministru kabineta lēmums.</w:t>
      </w:r>
    </w:p>
    <w:p w14:paraId="57A3130E" w14:textId="77777777" w:rsidR="00893973" w:rsidRDefault="00893973" w:rsidP="00D11BE1">
      <w:pPr>
        <w:pStyle w:val="paragraph"/>
        <w:spacing w:before="0"/>
        <w:ind w:left="0" w:firstLine="567"/>
        <w:contextualSpacing w:val="0"/>
        <w:rPr>
          <w:rFonts w:ascii="Segoe UI" w:hAnsi="Segoe UI" w:cs="Segoe UI"/>
          <w:b/>
          <w:color w:val="auto"/>
          <w:sz w:val="24"/>
          <w:szCs w:val="24"/>
        </w:rPr>
      </w:pPr>
    </w:p>
    <w:p w14:paraId="5B765565" w14:textId="1C4FD500" w:rsidR="00F70A0C" w:rsidRPr="00D11BE1" w:rsidRDefault="00F70A0C" w:rsidP="00D11BE1">
      <w:pPr>
        <w:pStyle w:val="paragraph"/>
        <w:spacing w:before="0"/>
        <w:ind w:left="0" w:firstLine="567"/>
        <w:contextualSpacing w:val="0"/>
        <w:rPr>
          <w:rFonts w:ascii="Segoe UI" w:hAnsi="Segoe UI" w:cs="Segoe UI"/>
          <w:b/>
          <w:bCs/>
          <w:sz w:val="24"/>
          <w:szCs w:val="24"/>
        </w:rPr>
      </w:pPr>
      <w:r w:rsidRPr="00D11BE1">
        <w:rPr>
          <w:rFonts w:ascii="Segoe UI" w:hAnsi="Segoe UI" w:cs="Segoe UI"/>
          <w:b/>
          <w:color w:val="auto"/>
          <w:sz w:val="24"/>
          <w:szCs w:val="24"/>
        </w:rPr>
        <w:t>28.</w:t>
      </w:r>
      <w:r w:rsidR="00893973">
        <w:rPr>
          <w:rFonts w:ascii="Segoe UI" w:hAnsi="Segoe UI" w:cs="Segoe UI"/>
          <w:color w:val="auto"/>
          <w:sz w:val="24"/>
          <w:szCs w:val="24"/>
        </w:rPr>
        <w:t> </w:t>
      </w:r>
      <w:r w:rsidRPr="00D11BE1">
        <w:rPr>
          <w:rFonts w:ascii="Segoe UI" w:hAnsi="Segoe UI" w:cs="Segoe UI"/>
          <w:b/>
          <w:color w:val="auto"/>
          <w:sz w:val="24"/>
          <w:szCs w:val="24"/>
        </w:rPr>
        <w:t>pants.</w:t>
      </w:r>
      <w:r w:rsidR="001D0AA8" w:rsidRPr="00D11BE1">
        <w:rPr>
          <w:rFonts w:ascii="Segoe UI" w:hAnsi="Segoe UI" w:cs="Segoe UI"/>
          <w:b/>
          <w:color w:val="auto"/>
          <w:sz w:val="24"/>
          <w:szCs w:val="24"/>
        </w:rPr>
        <w:t xml:space="preserve"> </w:t>
      </w:r>
      <w:r w:rsidRPr="00D11BE1">
        <w:rPr>
          <w:rFonts w:ascii="Segoe UI" w:hAnsi="Segoe UI" w:cs="Segoe UI"/>
          <w:sz w:val="24"/>
          <w:szCs w:val="24"/>
        </w:rPr>
        <w:t>Noteikt, ka Valsts ieņēmumu dienests Ministru kabineta noteiktajā kārtībā (par periodu no 2026.</w:t>
      </w:r>
      <w:r w:rsidR="00893973">
        <w:rPr>
          <w:rFonts w:ascii="Segoe UI" w:hAnsi="Segoe UI" w:cs="Segoe UI"/>
          <w:sz w:val="24"/>
          <w:szCs w:val="24"/>
        </w:rPr>
        <w:t> </w:t>
      </w:r>
      <w:r w:rsidRPr="00D11BE1">
        <w:rPr>
          <w:rFonts w:ascii="Segoe UI" w:hAnsi="Segoe UI" w:cs="Segoe UI"/>
          <w:sz w:val="24"/>
          <w:szCs w:val="24"/>
        </w:rPr>
        <w:t>gada 1.</w:t>
      </w:r>
      <w:r w:rsidR="00893973">
        <w:rPr>
          <w:rFonts w:ascii="Segoe UI" w:hAnsi="Segoe UI" w:cs="Segoe UI"/>
          <w:sz w:val="24"/>
          <w:szCs w:val="24"/>
        </w:rPr>
        <w:t> </w:t>
      </w:r>
      <w:r w:rsidRPr="00D11BE1">
        <w:rPr>
          <w:rFonts w:ascii="Segoe UI" w:hAnsi="Segoe UI" w:cs="Segoe UI"/>
          <w:sz w:val="24"/>
          <w:szCs w:val="24"/>
        </w:rPr>
        <w:t>janvāra) uzsāk datu uzkrāšanu par nodokļa maksātāja darba vietu. Ministru kabinets noteikumos par paziņojumā par fiziskajai personai izmaksātajām summām iekļaujamo informāciju nosaka šim mērķim sniedzam</w:t>
      </w:r>
      <w:r w:rsidR="00E060E9">
        <w:rPr>
          <w:rFonts w:ascii="Segoe UI" w:hAnsi="Segoe UI" w:cs="Segoe UI"/>
          <w:sz w:val="24"/>
          <w:szCs w:val="24"/>
        </w:rPr>
        <w:t>ās</w:t>
      </w:r>
      <w:r w:rsidRPr="00D11BE1">
        <w:rPr>
          <w:rFonts w:ascii="Segoe UI" w:hAnsi="Segoe UI" w:cs="Segoe UI"/>
          <w:sz w:val="24"/>
          <w:szCs w:val="24"/>
        </w:rPr>
        <w:t xml:space="preserve"> informācijas apjomu un sniegšanas kārtību.</w:t>
      </w:r>
    </w:p>
    <w:p w14:paraId="106FEC5E" w14:textId="77777777" w:rsidR="00893973" w:rsidRDefault="00893973" w:rsidP="00D11BE1">
      <w:pPr>
        <w:pStyle w:val="paragraph"/>
        <w:spacing w:before="0"/>
        <w:ind w:left="0" w:firstLine="567"/>
        <w:contextualSpacing w:val="0"/>
        <w:rPr>
          <w:rFonts w:ascii="Segoe UI" w:hAnsi="Segoe UI" w:cs="Segoe UI"/>
          <w:b/>
          <w:color w:val="auto"/>
          <w:sz w:val="24"/>
          <w:szCs w:val="24"/>
        </w:rPr>
      </w:pPr>
    </w:p>
    <w:p w14:paraId="65B6F32F" w14:textId="4C771BBC" w:rsidR="00F70A0C" w:rsidRPr="00D11BE1" w:rsidRDefault="00F70A0C" w:rsidP="00D11BE1">
      <w:pPr>
        <w:pStyle w:val="paragraph"/>
        <w:spacing w:before="0"/>
        <w:ind w:left="0" w:firstLine="567"/>
        <w:contextualSpacing w:val="0"/>
        <w:rPr>
          <w:rFonts w:ascii="Segoe UI" w:hAnsi="Segoe UI" w:cs="Segoe UI"/>
          <w:sz w:val="24"/>
          <w:szCs w:val="24"/>
        </w:rPr>
      </w:pPr>
      <w:r w:rsidRPr="00D11BE1">
        <w:rPr>
          <w:rFonts w:ascii="Segoe UI" w:hAnsi="Segoe UI" w:cs="Segoe UI"/>
          <w:b/>
          <w:color w:val="auto"/>
          <w:sz w:val="24"/>
          <w:szCs w:val="24"/>
        </w:rPr>
        <w:t>29.</w:t>
      </w:r>
      <w:r w:rsidRPr="00D11BE1">
        <w:rPr>
          <w:rFonts w:ascii="Segoe UI" w:hAnsi="Segoe UI" w:cs="Segoe UI"/>
          <w:color w:val="auto"/>
          <w:sz w:val="24"/>
          <w:szCs w:val="24"/>
        </w:rPr>
        <w:t> </w:t>
      </w:r>
      <w:r w:rsidRPr="00D11BE1">
        <w:rPr>
          <w:rFonts w:ascii="Segoe UI" w:hAnsi="Segoe UI" w:cs="Segoe UI"/>
          <w:b/>
          <w:color w:val="auto"/>
          <w:sz w:val="24"/>
          <w:szCs w:val="24"/>
        </w:rPr>
        <w:t xml:space="preserve">pants. </w:t>
      </w:r>
      <w:r w:rsidRPr="00D11BE1">
        <w:rPr>
          <w:rFonts w:ascii="Segoe UI" w:hAnsi="Segoe UI" w:cs="Segoe UI"/>
          <w:sz w:val="24"/>
          <w:szCs w:val="24"/>
        </w:rPr>
        <w:t>(1) Lai sekmētu ilgtspējīgu valsts ekonomisko izaugsmi, no 2026. gada 1. janvāra visām nozares ministrijām, plānojot ilgtermiņa ieguldījumus, veicināt iespējami lielāku privāto un starptautisko investīciju piesaisti, tajā skaitā īstenojot publisko un privāto partnerību, atbilstoši vidēja termiņa budžeta ietvaram, fiskālās disciplīnas prasībām un valsts parāda vadības nosacījumiem.</w:t>
      </w:r>
    </w:p>
    <w:p w14:paraId="369C422B" w14:textId="77777777" w:rsidR="00F70A0C" w:rsidRPr="00D11BE1" w:rsidRDefault="00F70A0C" w:rsidP="00D11BE1">
      <w:pPr>
        <w:ind w:firstLine="567"/>
        <w:jc w:val="both"/>
        <w:rPr>
          <w:rFonts w:ascii="Segoe UI" w:hAnsi="Segoe UI" w:cs="Segoe UI"/>
          <w:b/>
          <w:bCs/>
        </w:rPr>
      </w:pPr>
      <w:r w:rsidRPr="00D11BE1">
        <w:rPr>
          <w:rFonts w:ascii="Segoe UI" w:hAnsi="Segoe UI" w:cs="Segoe UI"/>
        </w:rPr>
        <w:t>(2) Publiskās un privātās partnerības projekti tiek plānoti prioritārās un citās nozarēs, lai veicinātu investīciju piesaisti un nepieciešamās infrastruktūras attīstību.</w:t>
      </w:r>
    </w:p>
    <w:p w14:paraId="0B5EF677" w14:textId="77777777" w:rsidR="00893973" w:rsidRDefault="00893973" w:rsidP="00D11BE1">
      <w:pPr>
        <w:ind w:firstLine="567"/>
        <w:jc w:val="both"/>
        <w:rPr>
          <w:rFonts w:ascii="Segoe UI" w:hAnsi="Segoe UI" w:cs="Segoe UI"/>
          <w:b/>
          <w:bCs/>
        </w:rPr>
      </w:pPr>
    </w:p>
    <w:p w14:paraId="23A33B46" w14:textId="30CB894C" w:rsidR="00F70A0C" w:rsidRPr="00D11BE1" w:rsidRDefault="00F70A0C" w:rsidP="00D11BE1">
      <w:pPr>
        <w:ind w:firstLine="567"/>
        <w:jc w:val="both"/>
        <w:rPr>
          <w:rFonts w:ascii="Segoe UI" w:hAnsi="Segoe UI" w:cs="Segoe UI"/>
        </w:rPr>
      </w:pPr>
      <w:r w:rsidRPr="00D11BE1">
        <w:rPr>
          <w:rFonts w:ascii="Segoe UI" w:hAnsi="Segoe UI" w:cs="Segoe UI"/>
          <w:b/>
          <w:bCs/>
        </w:rPr>
        <w:lastRenderedPageBreak/>
        <w:t xml:space="preserve">30. pants. </w:t>
      </w:r>
      <w:r w:rsidRPr="00D11BE1">
        <w:rPr>
          <w:rFonts w:ascii="Segoe UI" w:hAnsi="Segoe UI" w:cs="Segoe UI"/>
        </w:rPr>
        <w:t>No 2026. gada 1. janvāra līdz 2028. gada 31. decembrim par speciālās ekonomiskās zonas pārvaldes vai brīvostas īpašumā vai valdījumā esošu nekustamo īpašumu, kurš atrodas speciālās ekonomiskās zonas vai brīvostas teritorijā un kuru speciālās ekonomiskās zonas vai brīvostas pārvalde nodevusi zonas kapitālsabiedrībai vai licencētai kapitālsabiedrībai lietošanā, nekustamā īpašuma nodokli maksā attiecīgā nekustamā īpašuma lietotājs (nomnieks). Šā panta piemērošanai termini “zonas kapitālsabiedrība” un “licencēta kapitālsabiedrība” tiek lietoti likuma “Par nodokļu piemērošanu brīvostās un speciālajās ekonomiskajās zonās” izpratnē.</w:t>
      </w:r>
    </w:p>
    <w:p w14:paraId="0D249566" w14:textId="77777777" w:rsidR="00F70A0C" w:rsidRPr="00893973" w:rsidRDefault="00F70A0C" w:rsidP="00D11BE1">
      <w:pPr>
        <w:ind w:firstLine="567"/>
        <w:jc w:val="both"/>
        <w:rPr>
          <w:rFonts w:ascii="Segoe UI" w:hAnsi="Segoe UI" w:cs="Segoe UI"/>
          <w:b/>
          <w:bCs/>
        </w:rPr>
      </w:pPr>
    </w:p>
    <w:p w14:paraId="4825A321" w14:textId="77777777" w:rsidR="00F70A0C" w:rsidRPr="00D11BE1" w:rsidRDefault="00F70A0C" w:rsidP="00D11BE1">
      <w:pPr>
        <w:pStyle w:val="paragraphheader"/>
        <w:spacing w:before="0" w:after="0"/>
        <w:ind w:firstLine="26"/>
        <w:contextualSpacing w:val="0"/>
        <w:jc w:val="center"/>
        <w:rPr>
          <w:rFonts w:ascii="Segoe UI" w:hAnsi="Segoe UI" w:cs="Segoe UI"/>
          <w:color w:val="auto"/>
          <w:sz w:val="24"/>
          <w:szCs w:val="24"/>
        </w:rPr>
      </w:pPr>
      <w:r w:rsidRPr="00D11BE1">
        <w:rPr>
          <w:rFonts w:ascii="Segoe UI" w:hAnsi="Segoe UI" w:cs="Segoe UI"/>
          <w:b/>
          <w:color w:val="auto"/>
          <w:sz w:val="24"/>
          <w:szCs w:val="24"/>
        </w:rPr>
        <w:t>II</w:t>
      </w:r>
      <w:r w:rsidRPr="00D11BE1">
        <w:rPr>
          <w:rFonts w:ascii="Segoe UI" w:hAnsi="Segoe UI" w:cs="Segoe UI"/>
          <w:color w:val="auto"/>
          <w:sz w:val="24"/>
          <w:szCs w:val="24"/>
        </w:rPr>
        <w:t xml:space="preserve"> </w:t>
      </w:r>
      <w:r w:rsidRPr="00D11BE1">
        <w:rPr>
          <w:rFonts w:ascii="Segoe UI" w:hAnsi="Segoe UI" w:cs="Segoe UI"/>
          <w:b/>
          <w:color w:val="auto"/>
          <w:sz w:val="24"/>
          <w:szCs w:val="24"/>
        </w:rPr>
        <w:t>nodaļa</w:t>
      </w:r>
    </w:p>
    <w:p w14:paraId="66EFF364" w14:textId="4F8428D8" w:rsidR="00F70A0C" w:rsidRPr="00D11BE1" w:rsidRDefault="00F70A0C" w:rsidP="00D11BE1">
      <w:pPr>
        <w:ind w:firstLine="567"/>
        <w:jc w:val="center"/>
        <w:rPr>
          <w:rFonts w:ascii="Segoe UI" w:hAnsi="Segoe UI" w:cs="Segoe UI"/>
          <w:b/>
        </w:rPr>
      </w:pPr>
      <w:r w:rsidRPr="00D11BE1">
        <w:rPr>
          <w:rFonts w:ascii="Segoe UI" w:hAnsi="Segoe UI" w:cs="Segoe UI"/>
          <w:b/>
        </w:rPr>
        <w:t>Valsts budžets 2026. gadam</w:t>
      </w:r>
    </w:p>
    <w:p w14:paraId="1C1FC88D" w14:textId="77777777" w:rsidR="00F70A0C" w:rsidRPr="00D11BE1" w:rsidRDefault="00F70A0C" w:rsidP="00D11BE1">
      <w:pPr>
        <w:ind w:firstLine="567"/>
        <w:jc w:val="center"/>
        <w:rPr>
          <w:rFonts w:ascii="Segoe UI" w:hAnsi="Segoe UI" w:cs="Segoe UI"/>
          <w:b/>
          <w:bCs/>
        </w:rPr>
      </w:pPr>
    </w:p>
    <w:p w14:paraId="1E592B55" w14:textId="1A86B525" w:rsidR="00F70A0C" w:rsidRPr="00D11BE1" w:rsidRDefault="00F70A0C" w:rsidP="00D11BE1">
      <w:pPr>
        <w:ind w:firstLine="567"/>
        <w:jc w:val="both"/>
        <w:rPr>
          <w:rFonts w:ascii="Segoe UI" w:hAnsi="Segoe UI" w:cs="Segoe UI"/>
          <w:b/>
          <w:bCs/>
        </w:rPr>
      </w:pPr>
      <w:r w:rsidRPr="00D11BE1">
        <w:rPr>
          <w:rFonts w:ascii="Segoe UI" w:hAnsi="Segoe UI" w:cs="Segoe UI"/>
          <w:b/>
        </w:rPr>
        <w:t>31.</w:t>
      </w:r>
      <w:r w:rsidRPr="00D11BE1">
        <w:rPr>
          <w:rFonts w:ascii="Segoe UI" w:hAnsi="Segoe UI" w:cs="Segoe UI"/>
        </w:rPr>
        <w:t> </w:t>
      </w:r>
      <w:r w:rsidRPr="00D11BE1">
        <w:rPr>
          <w:rFonts w:ascii="Segoe UI" w:hAnsi="Segoe UI" w:cs="Segoe UI"/>
          <w:b/>
        </w:rPr>
        <w:t xml:space="preserve">pants. </w:t>
      </w:r>
      <w:r w:rsidRPr="00D11BE1">
        <w:rPr>
          <w:rFonts w:ascii="Segoe UI" w:hAnsi="Segoe UI" w:cs="Segoe UI"/>
        </w:rPr>
        <w:t>Apstiprināt valsts budžetu 2026. gadam ieņēmumos 16 0</w:t>
      </w:r>
      <w:r w:rsidR="0095503A" w:rsidRPr="00D11BE1">
        <w:rPr>
          <w:rFonts w:ascii="Segoe UI" w:hAnsi="Segoe UI" w:cs="Segoe UI"/>
        </w:rPr>
        <w:t>78</w:t>
      </w:r>
      <w:r w:rsidRPr="00D11BE1">
        <w:rPr>
          <w:rFonts w:ascii="Segoe UI" w:hAnsi="Segoe UI" w:cs="Segoe UI"/>
        </w:rPr>
        <w:t> </w:t>
      </w:r>
      <w:r w:rsidR="0095503A" w:rsidRPr="00D11BE1">
        <w:rPr>
          <w:rFonts w:ascii="Segoe UI" w:hAnsi="Segoe UI" w:cs="Segoe UI"/>
        </w:rPr>
        <w:t>942</w:t>
      </w:r>
      <w:r w:rsidRPr="00D11BE1">
        <w:rPr>
          <w:rFonts w:ascii="Segoe UI" w:hAnsi="Segoe UI" w:cs="Segoe UI"/>
        </w:rPr>
        <w:t> </w:t>
      </w:r>
      <w:r w:rsidR="0095503A" w:rsidRPr="00D11BE1">
        <w:rPr>
          <w:rFonts w:ascii="Segoe UI" w:hAnsi="Segoe UI" w:cs="Segoe UI"/>
        </w:rPr>
        <w:t>186</w:t>
      </w:r>
      <w:r w:rsidRPr="00D11BE1">
        <w:rPr>
          <w:rFonts w:ascii="Segoe UI" w:hAnsi="Segoe UI" w:cs="Segoe UI"/>
        </w:rPr>
        <w:t> </w:t>
      </w:r>
      <w:proofErr w:type="spellStart"/>
      <w:r w:rsidRPr="00D11BE1">
        <w:rPr>
          <w:rFonts w:ascii="Segoe UI" w:hAnsi="Segoe UI" w:cs="Segoe UI"/>
          <w:i/>
        </w:rPr>
        <w:t>euro</w:t>
      </w:r>
      <w:proofErr w:type="spellEnd"/>
      <w:r w:rsidRPr="00D11BE1">
        <w:rPr>
          <w:rFonts w:ascii="Segoe UI" w:hAnsi="Segoe UI" w:cs="Segoe UI"/>
        </w:rPr>
        <w:t xml:space="preserve"> apmērā saskaņā ar šā likuma 1. un 2. pielikumu.</w:t>
      </w:r>
    </w:p>
    <w:p w14:paraId="4E3AF88B" w14:textId="77777777" w:rsidR="00893973" w:rsidRDefault="00893973" w:rsidP="00D11BE1">
      <w:pPr>
        <w:ind w:firstLine="567"/>
        <w:jc w:val="both"/>
        <w:rPr>
          <w:rFonts w:ascii="Segoe UI" w:hAnsi="Segoe UI" w:cs="Segoe UI"/>
          <w:b/>
        </w:rPr>
      </w:pPr>
    </w:p>
    <w:p w14:paraId="5DE013D9" w14:textId="2208FF68" w:rsidR="00F70A0C" w:rsidRPr="00D11BE1" w:rsidRDefault="00F70A0C" w:rsidP="00D11BE1">
      <w:pPr>
        <w:ind w:firstLine="567"/>
        <w:jc w:val="both"/>
        <w:rPr>
          <w:rFonts w:ascii="Segoe UI" w:hAnsi="Segoe UI" w:cs="Segoe UI"/>
          <w:b/>
          <w:bCs/>
        </w:rPr>
      </w:pPr>
      <w:r w:rsidRPr="00D11BE1">
        <w:rPr>
          <w:rFonts w:ascii="Segoe UI" w:hAnsi="Segoe UI" w:cs="Segoe UI"/>
          <w:b/>
        </w:rPr>
        <w:t>32.</w:t>
      </w:r>
      <w:r w:rsidRPr="00D11BE1">
        <w:rPr>
          <w:rFonts w:ascii="Segoe UI" w:hAnsi="Segoe UI" w:cs="Segoe UI"/>
        </w:rPr>
        <w:t> </w:t>
      </w:r>
      <w:r w:rsidRPr="00D11BE1">
        <w:rPr>
          <w:rFonts w:ascii="Segoe UI" w:hAnsi="Segoe UI" w:cs="Segoe UI"/>
          <w:b/>
        </w:rPr>
        <w:t xml:space="preserve">pants. </w:t>
      </w:r>
      <w:r w:rsidRPr="00D11BE1">
        <w:rPr>
          <w:rFonts w:ascii="Segoe UI" w:hAnsi="Segoe UI" w:cs="Segoe UI"/>
        </w:rPr>
        <w:t>Apstiprināt valsts budžetu 2026. gadam izdevumos 17 9</w:t>
      </w:r>
      <w:r w:rsidR="0095503A" w:rsidRPr="00D11BE1">
        <w:rPr>
          <w:rFonts w:ascii="Segoe UI" w:hAnsi="Segoe UI" w:cs="Segoe UI"/>
        </w:rPr>
        <w:t>60</w:t>
      </w:r>
      <w:r w:rsidRPr="00D11BE1">
        <w:rPr>
          <w:rFonts w:ascii="Segoe UI" w:hAnsi="Segoe UI" w:cs="Segoe UI"/>
        </w:rPr>
        <w:t> </w:t>
      </w:r>
      <w:r w:rsidR="0095503A" w:rsidRPr="00D11BE1">
        <w:rPr>
          <w:rFonts w:ascii="Segoe UI" w:hAnsi="Segoe UI" w:cs="Segoe UI"/>
        </w:rPr>
        <w:t>2</w:t>
      </w:r>
      <w:r w:rsidRPr="00D11BE1">
        <w:rPr>
          <w:rFonts w:ascii="Segoe UI" w:hAnsi="Segoe UI" w:cs="Segoe UI"/>
        </w:rPr>
        <w:t>87 </w:t>
      </w:r>
      <w:r w:rsidR="0095503A" w:rsidRPr="00D11BE1">
        <w:rPr>
          <w:rFonts w:ascii="Segoe UI" w:hAnsi="Segoe UI" w:cs="Segoe UI"/>
        </w:rPr>
        <w:t>825</w:t>
      </w:r>
      <w:r w:rsidRPr="00D11BE1">
        <w:rPr>
          <w:rFonts w:ascii="Segoe UI" w:hAnsi="Segoe UI" w:cs="Segoe UI"/>
        </w:rPr>
        <w:t> </w:t>
      </w:r>
      <w:proofErr w:type="spellStart"/>
      <w:r w:rsidRPr="00D11BE1">
        <w:rPr>
          <w:rFonts w:ascii="Segoe UI" w:hAnsi="Segoe UI" w:cs="Segoe UI"/>
          <w:i/>
        </w:rPr>
        <w:t>euro</w:t>
      </w:r>
      <w:proofErr w:type="spellEnd"/>
      <w:r w:rsidRPr="00D11BE1">
        <w:rPr>
          <w:rFonts w:ascii="Segoe UI" w:hAnsi="Segoe UI" w:cs="Segoe UI"/>
        </w:rPr>
        <w:t xml:space="preserve"> apmērā saskaņā ar šā likuma 1., 3., 4. un 5. pielikumu.</w:t>
      </w:r>
    </w:p>
    <w:p w14:paraId="76DE9CC3" w14:textId="77777777" w:rsidR="00893973" w:rsidRDefault="00893973" w:rsidP="00D11BE1">
      <w:pPr>
        <w:ind w:firstLine="567"/>
        <w:jc w:val="both"/>
        <w:rPr>
          <w:rFonts w:ascii="Segoe UI" w:hAnsi="Segoe UI" w:cs="Segoe UI"/>
          <w:b/>
          <w:bCs/>
        </w:rPr>
      </w:pPr>
    </w:p>
    <w:p w14:paraId="78665FF8" w14:textId="475DDC70" w:rsidR="00F70A0C" w:rsidRPr="00D11BE1" w:rsidRDefault="00F70A0C" w:rsidP="00D11BE1">
      <w:pPr>
        <w:ind w:firstLine="567"/>
        <w:jc w:val="both"/>
        <w:rPr>
          <w:rFonts w:ascii="Segoe UI" w:hAnsi="Segoe UI" w:cs="Segoe UI"/>
        </w:rPr>
      </w:pPr>
      <w:r w:rsidRPr="00D11BE1">
        <w:rPr>
          <w:rFonts w:ascii="Segoe UI" w:hAnsi="Segoe UI" w:cs="Segoe UI"/>
          <w:b/>
          <w:bCs/>
        </w:rPr>
        <w:t>33. pants.</w:t>
      </w:r>
      <w:r w:rsidRPr="00D11BE1">
        <w:rPr>
          <w:rFonts w:ascii="Segoe UI" w:hAnsi="Segoe UI" w:cs="Segoe UI"/>
        </w:rPr>
        <w:t> (1) Apstiprināt mērķdotāciju apjomu pašvaldībām 674 543 716 </w:t>
      </w:r>
      <w:proofErr w:type="spellStart"/>
      <w:r w:rsidRPr="00D11BE1">
        <w:rPr>
          <w:rFonts w:ascii="Segoe UI" w:hAnsi="Segoe UI" w:cs="Segoe UI"/>
          <w:i/>
          <w:iCs/>
        </w:rPr>
        <w:t>euro</w:t>
      </w:r>
      <w:proofErr w:type="spellEnd"/>
      <w:r w:rsidRPr="00D11BE1">
        <w:rPr>
          <w:rFonts w:ascii="Segoe UI" w:hAnsi="Segoe UI" w:cs="Segoe UI"/>
        </w:rPr>
        <w:t xml:space="preserve"> apmērā, tajā skaitā:</w:t>
      </w:r>
    </w:p>
    <w:p w14:paraId="0A7C9BC4" w14:textId="7325DCE9" w:rsidR="00F70A0C" w:rsidRPr="00D11BE1" w:rsidRDefault="00F70A0C" w:rsidP="00893973">
      <w:pPr>
        <w:ind w:left="1418" w:hanging="567"/>
        <w:jc w:val="both"/>
        <w:rPr>
          <w:rFonts w:ascii="Segoe UI" w:hAnsi="Segoe UI" w:cs="Segoe UI"/>
        </w:rPr>
      </w:pPr>
      <w:r w:rsidRPr="00D11BE1">
        <w:rPr>
          <w:rFonts w:ascii="Segoe UI" w:hAnsi="Segoe UI" w:cs="Segoe UI"/>
        </w:rPr>
        <w:t>1)</w:t>
      </w:r>
      <w:r w:rsidR="00893973">
        <w:rPr>
          <w:rFonts w:ascii="Segoe UI" w:hAnsi="Segoe UI" w:cs="Segoe UI"/>
        </w:rPr>
        <w:tab/>
      </w:r>
      <w:r w:rsidRPr="00D11BE1">
        <w:rPr>
          <w:rFonts w:ascii="Segoe UI" w:hAnsi="Segoe UI" w:cs="Segoe UI"/>
        </w:rPr>
        <w:t>pašvaldību pamata un vispārējās vidējās izglītības iestāžu, pašvaldību speciālās izglītības iestāžu, pašvaldību profesionālās izglītības iestāžu un daļējai interešu izglītības programmu pedagogu darba samaksai un valsts sociālās apdrošināšanas obligātajām iemaksām 528 475 275 </w:t>
      </w:r>
      <w:proofErr w:type="spellStart"/>
      <w:r w:rsidRPr="00D11BE1">
        <w:rPr>
          <w:rFonts w:ascii="Segoe UI" w:hAnsi="Segoe UI" w:cs="Segoe UI"/>
          <w:i/>
          <w:iCs/>
        </w:rPr>
        <w:t>euro</w:t>
      </w:r>
      <w:proofErr w:type="spellEnd"/>
      <w:r w:rsidRPr="00D11BE1">
        <w:rPr>
          <w:rFonts w:ascii="Segoe UI" w:hAnsi="Segoe UI" w:cs="Segoe UI"/>
        </w:rPr>
        <w:t xml:space="preserve"> apmērā saskaņā ar šā likuma 6. un 7. pielikumu;</w:t>
      </w:r>
    </w:p>
    <w:p w14:paraId="69706C9E" w14:textId="1879F461" w:rsidR="00F70A0C" w:rsidRPr="00D11BE1" w:rsidRDefault="00F70A0C" w:rsidP="00893973">
      <w:pPr>
        <w:ind w:left="1418" w:hanging="567"/>
        <w:jc w:val="both"/>
        <w:rPr>
          <w:rFonts w:ascii="Segoe UI" w:hAnsi="Segoe UI" w:cs="Segoe UI"/>
        </w:rPr>
      </w:pPr>
      <w:r w:rsidRPr="00D11BE1">
        <w:rPr>
          <w:rFonts w:ascii="Segoe UI" w:hAnsi="Segoe UI" w:cs="Segoe UI"/>
        </w:rPr>
        <w:t>2)</w:t>
      </w:r>
      <w:r w:rsidR="00893973">
        <w:rPr>
          <w:rFonts w:ascii="Segoe UI" w:hAnsi="Segoe UI" w:cs="Segoe UI"/>
        </w:rPr>
        <w:tab/>
      </w:r>
      <w:r w:rsidRPr="00D11BE1">
        <w:rPr>
          <w:rFonts w:ascii="Segoe UI" w:hAnsi="Segoe UI" w:cs="Segoe UI"/>
        </w:rPr>
        <w:t>pašvaldību speciālo pirmsskolas izglītības grupu pedagogu darba samaksai un valsts sociālās apdrošināšanas obligātajām iemaksām, speciālajām izglītības iestādēm, kas nodrošina internāta pakalpojumus, 73 627 777 </w:t>
      </w:r>
      <w:proofErr w:type="spellStart"/>
      <w:r w:rsidRPr="00D11BE1">
        <w:rPr>
          <w:rFonts w:ascii="Segoe UI" w:hAnsi="Segoe UI" w:cs="Segoe UI"/>
          <w:i/>
          <w:iCs/>
        </w:rPr>
        <w:t>euro</w:t>
      </w:r>
      <w:proofErr w:type="spellEnd"/>
      <w:r w:rsidRPr="00D11BE1">
        <w:rPr>
          <w:rFonts w:ascii="Segoe UI" w:hAnsi="Segoe UI" w:cs="Segoe UI"/>
        </w:rPr>
        <w:t xml:space="preserve"> apmērā saskaņā ar šā likuma 8. pielikumu;</w:t>
      </w:r>
    </w:p>
    <w:p w14:paraId="1903CF01" w14:textId="4B2A460A" w:rsidR="00F70A0C" w:rsidRPr="00D11BE1" w:rsidRDefault="00F70A0C" w:rsidP="00893973">
      <w:pPr>
        <w:ind w:left="1418" w:hanging="567"/>
        <w:jc w:val="both"/>
        <w:rPr>
          <w:rFonts w:ascii="Segoe UI" w:hAnsi="Segoe UI" w:cs="Segoe UI"/>
          <w:b/>
          <w:bCs/>
        </w:rPr>
      </w:pPr>
      <w:r w:rsidRPr="00D11BE1">
        <w:rPr>
          <w:rFonts w:ascii="Segoe UI" w:hAnsi="Segoe UI" w:cs="Segoe UI"/>
        </w:rPr>
        <w:t>3)</w:t>
      </w:r>
      <w:r w:rsidR="00893973">
        <w:rPr>
          <w:rFonts w:ascii="Segoe UI" w:hAnsi="Segoe UI" w:cs="Segoe UI"/>
        </w:rPr>
        <w:tab/>
      </w:r>
      <w:r w:rsidRPr="00D11BE1">
        <w:rPr>
          <w:rFonts w:ascii="Segoe UI" w:hAnsi="Segoe UI" w:cs="Segoe UI"/>
        </w:rPr>
        <w:t>pašvaldību izglītības iestādēs bērnu no piecu gadu vecuma izglītošanā nodarbināto pedagogu darba samaksai un valsts sociālās apdrošināšanas obligātajām iemaksām 70 378 116 </w:t>
      </w:r>
      <w:proofErr w:type="spellStart"/>
      <w:r w:rsidRPr="00D11BE1">
        <w:rPr>
          <w:rFonts w:ascii="Segoe UI" w:hAnsi="Segoe UI" w:cs="Segoe UI"/>
          <w:i/>
          <w:iCs/>
        </w:rPr>
        <w:t>euro</w:t>
      </w:r>
      <w:proofErr w:type="spellEnd"/>
      <w:r w:rsidRPr="00D11BE1">
        <w:rPr>
          <w:rFonts w:ascii="Segoe UI" w:hAnsi="Segoe UI" w:cs="Segoe UI"/>
        </w:rPr>
        <w:t xml:space="preserve"> apmērā saskaņā ar šā likuma 9. pielikumu;</w:t>
      </w:r>
    </w:p>
    <w:p w14:paraId="42291887" w14:textId="07867ACF" w:rsidR="00F70A0C" w:rsidRPr="00D11BE1" w:rsidRDefault="00F70A0C" w:rsidP="00893973">
      <w:pPr>
        <w:ind w:left="1418" w:hanging="567"/>
        <w:jc w:val="both"/>
        <w:rPr>
          <w:rFonts w:ascii="Segoe UI" w:hAnsi="Segoe UI" w:cs="Segoe UI"/>
          <w:b/>
          <w:bCs/>
        </w:rPr>
      </w:pPr>
      <w:r w:rsidRPr="00D11BE1">
        <w:rPr>
          <w:rFonts w:ascii="Segoe UI" w:hAnsi="Segoe UI" w:cs="Segoe UI"/>
        </w:rPr>
        <w:t>4)</w:t>
      </w:r>
      <w:r w:rsidR="00893973">
        <w:rPr>
          <w:rFonts w:ascii="Segoe UI" w:hAnsi="Segoe UI" w:cs="Segoe UI"/>
        </w:rPr>
        <w:tab/>
      </w:r>
      <w:r w:rsidRPr="00D11BE1">
        <w:rPr>
          <w:rFonts w:ascii="Segoe UI" w:hAnsi="Segoe UI" w:cs="Segoe UI"/>
        </w:rPr>
        <w:t>māksliniecisko kolektīvu vadītāju darba samaksai un valsts sociālās apdrošināšanas obligātajām iemaksām 2 062 548 </w:t>
      </w:r>
      <w:proofErr w:type="spellStart"/>
      <w:r w:rsidRPr="00D11BE1">
        <w:rPr>
          <w:rFonts w:ascii="Segoe UI" w:hAnsi="Segoe UI" w:cs="Segoe UI"/>
          <w:i/>
        </w:rPr>
        <w:t>euro</w:t>
      </w:r>
      <w:proofErr w:type="spellEnd"/>
      <w:r w:rsidRPr="00D11BE1">
        <w:rPr>
          <w:rFonts w:ascii="Segoe UI" w:hAnsi="Segoe UI" w:cs="Segoe UI"/>
        </w:rPr>
        <w:t xml:space="preserve"> apmērā saskaņā ar šā likuma 10. pielikumu. </w:t>
      </w:r>
    </w:p>
    <w:p w14:paraId="3D9ED19A" w14:textId="77777777" w:rsidR="00F70A0C" w:rsidRPr="00D11BE1" w:rsidRDefault="00F70A0C" w:rsidP="00D11BE1">
      <w:pPr>
        <w:ind w:firstLine="567"/>
        <w:jc w:val="both"/>
        <w:rPr>
          <w:rFonts w:ascii="Segoe UI" w:hAnsi="Segoe UI" w:cs="Segoe UI"/>
        </w:rPr>
      </w:pPr>
      <w:r w:rsidRPr="00D11BE1">
        <w:rPr>
          <w:rFonts w:ascii="Segoe UI" w:hAnsi="Segoe UI" w:cs="Segoe UI"/>
        </w:rPr>
        <w:t>(2) Ministru kabinetam, pamatojoties uz Izglītības un zinātnes ministrijas sniegto informāciju, ir tiesības mainīt šā panta pirmās daļas 1., 2. un 3. punktā minētajos pielikumos noteikto finansējuma sadalījumu pa pašvaldībām.</w:t>
      </w:r>
    </w:p>
    <w:p w14:paraId="10DBE3A1" w14:textId="77777777" w:rsidR="00F70A0C" w:rsidRPr="00D11BE1" w:rsidRDefault="00F70A0C" w:rsidP="00D11BE1">
      <w:pPr>
        <w:ind w:firstLine="567"/>
        <w:jc w:val="both"/>
        <w:rPr>
          <w:rFonts w:ascii="Segoe UI" w:hAnsi="Segoe UI" w:cs="Segoe UI"/>
        </w:rPr>
      </w:pPr>
      <w:r w:rsidRPr="00D11BE1">
        <w:rPr>
          <w:rFonts w:ascii="Segoe UI" w:hAnsi="Segoe UI" w:cs="Segoe UI"/>
        </w:rPr>
        <w:lastRenderedPageBreak/>
        <w:t>(3) Ministru kabinetam, pamatojoties uz Kultūras ministrijas sniegto informāciju, ir tiesības mainīt šā panta pirmās daļas 4. punktā minētajā pielikumā noteikto finansējuma sadalījumu pa pašvaldībām.</w:t>
      </w:r>
    </w:p>
    <w:p w14:paraId="5EB8536E" w14:textId="77777777" w:rsidR="00F70A0C" w:rsidRPr="00D11BE1" w:rsidRDefault="00F70A0C" w:rsidP="00D11BE1">
      <w:pPr>
        <w:ind w:firstLine="567"/>
        <w:jc w:val="both"/>
        <w:rPr>
          <w:rFonts w:ascii="Segoe UI" w:hAnsi="Segoe UI" w:cs="Segoe UI"/>
          <w:b/>
          <w:bCs/>
        </w:rPr>
      </w:pPr>
      <w:r w:rsidRPr="00D11BE1">
        <w:rPr>
          <w:rFonts w:ascii="Segoe UI" w:hAnsi="Segoe UI" w:cs="Segoe UI"/>
        </w:rPr>
        <w:t>(4) Noteikt, ka pašvaldības tām piešķirto mērķdotāciju pedagogu darba samaksai un valsts sociālās apdrošināšanas obligātajām iemaksām ir tiesīgas izmantot atlaišanas pabalstu izmaksai pedagogiem, kas zaudē darbu izglītības iestāžu likvidācijas vai reorganizācijas gadījumā, ja reorganizācija vai likvidācija ir pabeigta ne vēlāk kā līdz 2026. gada 31. augustam.</w:t>
      </w:r>
    </w:p>
    <w:p w14:paraId="2F567122" w14:textId="77777777" w:rsidR="00893973" w:rsidRDefault="00893973" w:rsidP="00D11BE1">
      <w:pPr>
        <w:ind w:firstLine="567"/>
        <w:jc w:val="both"/>
        <w:rPr>
          <w:rFonts w:ascii="Segoe UI" w:hAnsi="Segoe UI" w:cs="Segoe UI"/>
          <w:b/>
          <w:bCs/>
        </w:rPr>
      </w:pPr>
    </w:p>
    <w:p w14:paraId="606588C9" w14:textId="4D221397" w:rsidR="00F70A0C" w:rsidRPr="00B825AE" w:rsidRDefault="00F70A0C" w:rsidP="00D11BE1">
      <w:pPr>
        <w:ind w:firstLine="567"/>
        <w:jc w:val="both"/>
        <w:rPr>
          <w:rFonts w:ascii="Segoe UI" w:hAnsi="Segoe UI" w:cs="Segoe UI"/>
          <w:b/>
          <w:bCs/>
        </w:rPr>
      </w:pPr>
      <w:r w:rsidRPr="00D11BE1">
        <w:rPr>
          <w:rFonts w:ascii="Segoe UI" w:hAnsi="Segoe UI" w:cs="Segoe UI"/>
          <w:b/>
          <w:bCs/>
        </w:rPr>
        <w:t>34. pants.</w:t>
      </w:r>
      <w:r w:rsidRPr="00D11BE1">
        <w:rPr>
          <w:rFonts w:ascii="Segoe UI" w:hAnsi="Segoe UI" w:cs="Segoe UI"/>
        </w:rPr>
        <w:t xml:space="preserve"> Ministru kabinetam noteikt kārtību, kādā 2026. gadā piešķir valsts sociālo atbalstu tiem vispārējās pamatizglītības un vispārējās vidējās izglītības programmu īstenošanā iesaistītajiem pedagogiem, kuri pašvaldības vispārējās izglītības iestādes reorganizācijas vai likvidācijas gadījumā zaudē pedagoga darbu, bet kuriem līdz pensijas vecuma sasniegšanai ir palikuši mazāk nekā trīs gadi, kā arī noteikt institūciju, kas administrē valsts sociālā atbalsta izmaksu un tās pārtraukšanu.</w:t>
      </w:r>
    </w:p>
    <w:p w14:paraId="613EE11B" w14:textId="77777777" w:rsidR="00893973" w:rsidRDefault="00893973" w:rsidP="00D11BE1">
      <w:pPr>
        <w:pStyle w:val="paragraph"/>
        <w:spacing w:before="0"/>
        <w:ind w:left="0" w:firstLine="567"/>
        <w:contextualSpacing w:val="0"/>
        <w:rPr>
          <w:rFonts w:ascii="Segoe UI" w:hAnsi="Segoe UI" w:cs="Segoe UI"/>
          <w:b/>
          <w:color w:val="auto"/>
          <w:sz w:val="24"/>
          <w:szCs w:val="24"/>
        </w:rPr>
      </w:pPr>
    </w:p>
    <w:p w14:paraId="323D8174" w14:textId="223EE0B2" w:rsidR="00F70A0C" w:rsidRPr="00D11BE1" w:rsidRDefault="00F70A0C" w:rsidP="00D11BE1">
      <w:pPr>
        <w:pStyle w:val="paragraph"/>
        <w:spacing w:before="0"/>
        <w:ind w:left="0" w:firstLine="567"/>
        <w:contextualSpacing w:val="0"/>
        <w:rPr>
          <w:rFonts w:ascii="Segoe UI" w:hAnsi="Segoe UI" w:cs="Segoe UI"/>
          <w:sz w:val="24"/>
          <w:szCs w:val="24"/>
        </w:rPr>
      </w:pPr>
      <w:r w:rsidRPr="00D11BE1">
        <w:rPr>
          <w:rFonts w:ascii="Segoe UI" w:hAnsi="Segoe UI" w:cs="Segoe UI"/>
          <w:b/>
          <w:color w:val="auto"/>
          <w:sz w:val="24"/>
          <w:szCs w:val="24"/>
        </w:rPr>
        <w:t>35.</w:t>
      </w:r>
      <w:r w:rsidRPr="00D11BE1">
        <w:rPr>
          <w:rFonts w:ascii="Segoe UI" w:hAnsi="Segoe UI" w:cs="Segoe UI"/>
          <w:color w:val="auto"/>
          <w:sz w:val="24"/>
          <w:szCs w:val="24"/>
        </w:rPr>
        <w:t> </w:t>
      </w:r>
      <w:r w:rsidRPr="00D11BE1">
        <w:rPr>
          <w:rFonts w:ascii="Segoe UI" w:hAnsi="Segoe UI" w:cs="Segoe UI"/>
          <w:b/>
          <w:color w:val="auto"/>
          <w:sz w:val="24"/>
          <w:szCs w:val="24"/>
        </w:rPr>
        <w:t xml:space="preserve">pants. </w:t>
      </w:r>
      <w:r w:rsidRPr="00D11BE1">
        <w:rPr>
          <w:rFonts w:ascii="Segoe UI" w:hAnsi="Segoe UI" w:cs="Segoe UI"/>
          <w:sz w:val="24"/>
          <w:szCs w:val="24"/>
        </w:rPr>
        <w:t>Apstiprināt valsts budžeta dotāciju pašvaldībām 106 319 501 </w:t>
      </w:r>
      <w:proofErr w:type="spellStart"/>
      <w:r w:rsidRPr="00D11BE1">
        <w:rPr>
          <w:rFonts w:ascii="Segoe UI" w:hAnsi="Segoe UI" w:cs="Segoe UI"/>
          <w:i/>
          <w:sz w:val="24"/>
          <w:szCs w:val="24"/>
        </w:rPr>
        <w:t>euro</w:t>
      </w:r>
      <w:proofErr w:type="spellEnd"/>
      <w:r w:rsidRPr="00D11BE1">
        <w:rPr>
          <w:rFonts w:ascii="Segoe UI" w:hAnsi="Segoe UI" w:cs="Segoe UI"/>
          <w:sz w:val="24"/>
          <w:szCs w:val="24"/>
        </w:rPr>
        <w:t xml:space="preserve"> apmērā, tajā skaitā:</w:t>
      </w:r>
    </w:p>
    <w:p w14:paraId="7C9C1155" w14:textId="7F6EC22C" w:rsidR="00F70A0C" w:rsidRPr="00D11BE1" w:rsidRDefault="00F70A0C" w:rsidP="00893973">
      <w:pPr>
        <w:ind w:left="1418" w:hanging="567"/>
        <w:jc w:val="both"/>
        <w:rPr>
          <w:rFonts w:ascii="Segoe UI" w:hAnsi="Segoe UI" w:cs="Segoe UI"/>
        </w:rPr>
      </w:pPr>
      <w:r w:rsidRPr="00D11BE1">
        <w:rPr>
          <w:rFonts w:ascii="Segoe UI" w:hAnsi="Segoe UI" w:cs="Segoe UI"/>
        </w:rPr>
        <w:t>1)</w:t>
      </w:r>
      <w:r w:rsidR="00893973">
        <w:rPr>
          <w:rFonts w:ascii="Segoe UI" w:hAnsi="Segoe UI" w:cs="Segoe UI"/>
        </w:rPr>
        <w:tab/>
      </w:r>
      <w:r w:rsidRPr="00D11BE1">
        <w:rPr>
          <w:rFonts w:ascii="Segoe UI" w:hAnsi="Segoe UI" w:cs="Segoe UI"/>
        </w:rPr>
        <w:t>pašvaldību finanšu izlīdzināšanas fondam 50 922 615 </w:t>
      </w:r>
      <w:proofErr w:type="spellStart"/>
      <w:r w:rsidRPr="00D11BE1">
        <w:rPr>
          <w:rFonts w:ascii="Segoe UI" w:hAnsi="Segoe UI" w:cs="Segoe UI"/>
          <w:i/>
        </w:rPr>
        <w:t>euro</w:t>
      </w:r>
      <w:proofErr w:type="spellEnd"/>
      <w:r w:rsidRPr="00D11BE1">
        <w:rPr>
          <w:rFonts w:ascii="Segoe UI" w:hAnsi="Segoe UI" w:cs="Segoe UI"/>
        </w:rPr>
        <w:t xml:space="preserve"> apmērā;</w:t>
      </w:r>
    </w:p>
    <w:p w14:paraId="0A51F40D" w14:textId="6AE14DF5" w:rsidR="00F70A0C" w:rsidRPr="00D11BE1" w:rsidRDefault="00F70A0C" w:rsidP="00893973">
      <w:pPr>
        <w:ind w:left="1418" w:hanging="567"/>
        <w:jc w:val="both"/>
        <w:rPr>
          <w:rFonts w:ascii="Segoe UI" w:hAnsi="Segoe UI" w:cs="Segoe UI"/>
        </w:rPr>
      </w:pPr>
      <w:r w:rsidRPr="00D11BE1">
        <w:rPr>
          <w:rFonts w:ascii="Segoe UI" w:hAnsi="Segoe UI" w:cs="Segoe UI"/>
        </w:rPr>
        <w:t>2)</w:t>
      </w:r>
      <w:r w:rsidR="00893973">
        <w:rPr>
          <w:rFonts w:ascii="Segoe UI" w:hAnsi="Segoe UI" w:cs="Segoe UI"/>
        </w:rPr>
        <w:tab/>
      </w:r>
      <w:r w:rsidRPr="00D11BE1">
        <w:rPr>
          <w:rFonts w:ascii="Segoe UI" w:hAnsi="Segoe UI" w:cs="Segoe UI"/>
        </w:rPr>
        <w:t>budžeta dotāciju 51 793 958 </w:t>
      </w:r>
      <w:proofErr w:type="spellStart"/>
      <w:r w:rsidRPr="00D11BE1">
        <w:rPr>
          <w:rFonts w:ascii="Segoe UI" w:hAnsi="Segoe UI" w:cs="Segoe UI"/>
          <w:i/>
        </w:rPr>
        <w:t>euro</w:t>
      </w:r>
      <w:proofErr w:type="spellEnd"/>
      <w:r w:rsidRPr="00D11BE1">
        <w:rPr>
          <w:rFonts w:ascii="Segoe UI" w:hAnsi="Segoe UI" w:cs="Segoe UI"/>
        </w:rPr>
        <w:t xml:space="preserve"> apmērā, kura tiek integrēta pašvaldību finanšu izlīdzināšanas sistēmā pēc iedzīvotāju ienākuma nodokļa sadales principiem. Ministru kabinets nosaka kārtību, kādā pašvaldībām piešķir valsts budžeta dotāciju;</w:t>
      </w:r>
    </w:p>
    <w:p w14:paraId="050C481B" w14:textId="38F0F5A9" w:rsidR="00F70A0C" w:rsidRPr="00D11BE1" w:rsidRDefault="00F70A0C" w:rsidP="00893973">
      <w:pPr>
        <w:ind w:left="1418" w:hanging="567"/>
        <w:jc w:val="both"/>
        <w:rPr>
          <w:rFonts w:ascii="Segoe UI" w:hAnsi="Segoe UI" w:cs="Segoe UI"/>
        </w:rPr>
      </w:pPr>
      <w:r w:rsidRPr="00D11BE1">
        <w:rPr>
          <w:rFonts w:ascii="Segoe UI" w:hAnsi="Segoe UI" w:cs="Segoe UI"/>
        </w:rPr>
        <w:t>3)</w:t>
      </w:r>
      <w:r w:rsidR="00893973">
        <w:rPr>
          <w:rFonts w:ascii="Segoe UI" w:hAnsi="Segoe UI" w:cs="Segoe UI"/>
        </w:rPr>
        <w:tab/>
      </w:r>
      <w:r w:rsidRPr="00D11BE1">
        <w:rPr>
          <w:rFonts w:ascii="Segoe UI" w:hAnsi="Segoe UI" w:cs="Segoe UI"/>
        </w:rPr>
        <w:t>budžeta dotāciju 3 000 000 </w:t>
      </w:r>
      <w:proofErr w:type="spellStart"/>
      <w:r w:rsidRPr="00D11BE1">
        <w:rPr>
          <w:rFonts w:ascii="Segoe UI" w:hAnsi="Segoe UI" w:cs="Segoe UI"/>
          <w:i/>
        </w:rPr>
        <w:t>euro</w:t>
      </w:r>
      <w:proofErr w:type="spellEnd"/>
      <w:r w:rsidRPr="00D11BE1">
        <w:rPr>
          <w:rFonts w:ascii="Segoe UI" w:hAnsi="Segoe UI" w:cs="Segoe UI"/>
        </w:rPr>
        <w:t xml:space="preserve"> apmērā, pamatojoties uz Ministru kabineta rīkojumu, piešķiršanai Alūksnes novada pašvaldībai, Augšdaugavas novada pašvaldībai, Balvu novada pašvaldībai, Krāslavas novada pašvaldībai un Ludzas novada pašvaldībai atbilstoši Eiropas Savienības ārējās robežas garumam</w:t>
      </w:r>
      <w:r w:rsidR="00E060E9" w:rsidRPr="00E060E9">
        <w:rPr>
          <w:rFonts w:ascii="Segoe UI" w:hAnsi="Segoe UI" w:cs="Segoe UI"/>
        </w:rPr>
        <w:t xml:space="preserve"> </w:t>
      </w:r>
      <w:r w:rsidR="00E060E9" w:rsidRPr="00D11BE1">
        <w:rPr>
          <w:rFonts w:ascii="Segoe UI" w:hAnsi="Segoe UI" w:cs="Segoe UI"/>
        </w:rPr>
        <w:t>kilometr</w:t>
      </w:r>
      <w:r w:rsidR="00E060E9">
        <w:rPr>
          <w:rFonts w:ascii="Segoe UI" w:hAnsi="Segoe UI" w:cs="Segoe UI"/>
        </w:rPr>
        <w:t>os</w:t>
      </w:r>
      <w:r w:rsidRPr="00D11BE1">
        <w:rPr>
          <w:rFonts w:ascii="Segoe UI" w:hAnsi="Segoe UI" w:cs="Segoe UI"/>
        </w:rPr>
        <w:t>;</w:t>
      </w:r>
    </w:p>
    <w:p w14:paraId="4336DBD2" w14:textId="008F5160" w:rsidR="00F70A0C" w:rsidRPr="00D11BE1" w:rsidRDefault="00F70A0C" w:rsidP="00893973">
      <w:pPr>
        <w:ind w:left="1418" w:hanging="567"/>
        <w:jc w:val="both"/>
        <w:rPr>
          <w:rFonts w:ascii="Segoe UI" w:hAnsi="Segoe UI" w:cs="Segoe UI"/>
          <w:b/>
          <w:bCs/>
        </w:rPr>
      </w:pPr>
      <w:r w:rsidRPr="00D11BE1">
        <w:rPr>
          <w:rFonts w:ascii="Segoe UI" w:hAnsi="Segoe UI" w:cs="Segoe UI"/>
        </w:rPr>
        <w:t>4)</w:t>
      </w:r>
      <w:r w:rsidR="00893973">
        <w:rPr>
          <w:rFonts w:ascii="Segoe UI" w:hAnsi="Segoe UI" w:cs="Segoe UI"/>
        </w:rPr>
        <w:tab/>
      </w:r>
      <w:r w:rsidRPr="00D11BE1">
        <w:rPr>
          <w:rFonts w:ascii="Segoe UI" w:hAnsi="Segoe UI" w:cs="Segoe UI"/>
        </w:rPr>
        <w:t>pašvaldībām par tiem iemītniekiem veco ļaužu pansionātos un centros (par vienu iemītnieku 11 376 </w:t>
      </w:r>
      <w:proofErr w:type="spellStart"/>
      <w:r w:rsidRPr="00D11BE1">
        <w:rPr>
          <w:rFonts w:ascii="Segoe UI" w:hAnsi="Segoe UI" w:cs="Segoe UI"/>
          <w:i/>
        </w:rPr>
        <w:t>euro</w:t>
      </w:r>
      <w:proofErr w:type="spellEnd"/>
      <w:r w:rsidRPr="00D11BE1">
        <w:rPr>
          <w:rFonts w:ascii="Segoe UI" w:hAnsi="Segoe UI" w:cs="Segoe UI"/>
        </w:rPr>
        <w:t>), kuri tajos ievietoti līdz 1998. gada 1. janvārim, 602 928 </w:t>
      </w:r>
      <w:proofErr w:type="spellStart"/>
      <w:r w:rsidRPr="00D11BE1">
        <w:rPr>
          <w:rFonts w:ascii="Segoe UI" w:hAnsi="Segoe UI" w:cs="Segoe UI"/>
          <w:i/>
        </w:rPr>
        <w:t>euro</w:t>
      </w:r>
      <w:proofErr w:type="spellEnd"/>
      <w:r w:rsidRPr="00D11BE1">
        <w:rPr>
          <w:rFonts w:ascii="Segoe UI" w:hAnsi="Segoe UI" w:cs="Segoe UI"/>
        </w:rPr>
        <w:t xml:space="preserve"> apmērā. Ministru kabinets nosaka kārtību, kādā pašvaldībām piešķir valsts budžeta dotāciju.</w:t>
      </w:r>
    </w:p>
    <w:p w14:paraId="29912DF6" w14:textId="77777777" w:rsidR="00893973" w:rsidRDefault="00893973" w:rsidP="00D11BE1">
      <w:pPr>
        <w:ind w:firstLine="567"/>
        <w:jc w:val="both"/>
        <w:rPr>
          <w:rFonts w:ascii="Segoe UI" w:hAnsi="Segoe UI" w:cs="Segoe UI"/>
          <w:b/>
        </w:rPr>
      </w:pPr>
    </w:p>
    <w:p w14:paraId="2A9BE0FB" w14:textId="153190EA" w:rsidR="00F70A0C" w:rsidRPr="00D11BE1" w:rsidRDefault="00F70A0C" w:rsidP="00D11BE1">
      <w:pPr>
        <w:ind w:firstLine="567"/>
        <w:jc w:val="both"/>
        <w:rPr>
          <w:rFonts w:ascii="Segoe UI" w:hAnsi="Segoe UI" w:cs="Segoe UI"/>
          <w:b/>
          <w:bCs/>
        </w:rPr>
      </w:pPr>
      <w:r w:rsidRPr="00D11BE1">
        <w:rPr>
          <w:rFonts w:ascii="Segoe UI" w:hAnsi="Segoe UI" w:cs="Segoe UI"/>
          <w:b/>
        </w:rPr>
        <w:t>36.</w:t>
      </w:r>
      <w:r w:rsidRPr="00D11BE1">
        <w:rPr>
          <w:rFonts w:ascii="Segoe UI" w:hAnsi="Segoe UI" w:cs="Segoe UI"/>
        </w:rPr>
        <w:t> </w:t>
      </w:r>
      <w:r w:rsidRPr="00D11BE1">
        <w:rPr>
          <w:rFonts w:ascii="Segoe UI" w:hAnsi="Segoe UI" w:cs="Segoe UI"/>
          <w:b/>
        </w:rPr>
        <w:t xml:space="preserve">pants. </w:t>
      </w:r>
      <w:r w:rsidRPr="00D11BE1">
        <w:rPr>
          <w:rFonts w:ascii="Segoe UI" w:hAnsi="Segoe UI" w:cs="Segoe UI"/>
        </w:rPr>
        <w:t>Apstiprināt valsts budžeta ilgtermiņa saistību maksimāli pieļaujamo apjomu saskaņā ar šā likuma 11. pielikumu.</w:t>
      </w:r>
    </w:p>
    <w:p w14:paraId="409F0D35" w14:textId="77777777" w:rsidR="00893973" w:rsidRDefault="00893973" w:rsidP="00D11BE1">
      <w:pPr>
        <w:ind w:firstLine="567"/>
        <w:jc w:val="both"/>
        <w:rPr>
          <w:rFonts w:ascii="Segoe UI" w:hAnsi="Segoe UI" w:cs="Segoe UI"/>
          <w:b/>
        </w:rPr>
      </w:pPr>
    </w:p>
    <w:p w14:paraId="3912C0EB" w14:textId="419D0A40" w:rsidR="00F70A0C" w:rsidRPr="00D11BE1" w:rsidRDefault="00F70A0C" w:rsidP="00D11BE1">
      <w:pPr>
        <w:ind w:firstLine="567"/>
        <w:jc w:val="both"/>
        <w:rPr>
          <w:rFonts w:ascii="Segoe UI" w:hAnsi="Segoe UI" w:cs="Segoe UI"/>
          <w:b/>
          <w:bCs/>
        </w:rPr>
      </w:pPr>
      <w:r w:rsidRPr="00D11BE1">
        <w:rPr>
          <w:rFonts w:ascii="Segoe UI" w:hAnsi="Segoe UI" w:cs="Segoe UI"/>
          <w:b/>
        </w:rPr>
        <w:t>37.</w:t>
      </w:r>
      <w:r w:rsidRPr="00D11BE1">
        <w:rPr>
          <w:rFonts w:ascii="Segoe UI" w:hAnsi="Segoe UI" w:cs="Segoe UI"/>
        </w:rPr>
        <w:t> </w:t>
      </w:r>
      <w:r w:rsidRPr="00D11BE1">
        <w:rPr>
          <w:rFonts w:ascii="Segoe UI" w:hAnsi="Segoe UI" w:cs="Segoe UI"/>
          <w:b/>
        </w:rPr>
        <w:t xml:space="preserve">pants. </w:t>
      </w:r>
      <w:r w:rsidRPr="00D11BE1">
        <w:rPr>
          <w:rFonts w:ascii="Segoe UI" w:hAnsi="Segoe UI" w:cs="Segoe UI"/>
        </w:rPr>
        <w:t>Noteikt maksimālo valsts parādu 2026. gada beigās nominālvērtībā 22 400 000 000 </w:t>
      </w:r>
      <w:proofErr w:type="spellStart"/>
      <w:r w:rsidRPr="00D11BE1">
        <w:rPr>
          <w:rFonts w:ascii="Segoe UI" w:hAnsi="Segoe UI" w:cs="Segoe UI"/>
          <w:i/>
        </w:rPr>
        <w:t>euro</w:t>
      </w:r>
      <w:proofErr w:type="spellEnd"/>
      <w:r w:rsidRPr="00D11BE1">
        <w:rPr>
          <w:rFonts w:ascii="Segoe UI" w:hAnsi="Segoe UI" w:cs="Segoe UI"/>
        </w:rPr>
        <w:t xml:space="preserve"> apmērā, ņemot vērā Valsts kases administrētajiem aizņēmumiem un valsts parāda vērtspapīriem piesaistīto atvasināto finanšu instrumentu valūtas rezultātu.</w:t>
      </w:r>
    </w:p>
    <w:p w14:paraId="64657C73" w14:textId="77777777" w:rsidR="00893973" w:rsidRDefault="00893973" w:rsidP="00D11BE1">
      <w:pPr>
        <w:ind w:firstLine="567"/>
        <w:jc w:val="both"/>
        <w:rPr>
          <w:rFonts w:ascii="Segoe UI" w:hAnsi="Segoe UI" w:cs="Segoe UI"/>
          <w:b/>
        </w:rPr>
      </w:pPr>
    </w:p>
    <w:p w14:paraId="1F7FD901" w14:textId="30CA8538" w:rsidR="00F70A0C" w:rsidRPr="00D11BE1" w:rsidRDefault="00F70A0C" w:rsidP="00D11BE1">
      <w:pPr>
        <w:ind w:firstLine="567"/>
        <w:jc w:val="both"/>
        <w:rPr>
          <w:rFonts w:ascii="Segoe UI" w:hAnsi="Segoe UI" w:cs="Segoe UI"/>
          <w:b/>
          <w:bCs/>
        </w:rPr>
      </w:pPr>
      <w:r w:rsidRPr="00D11BE1">
        <w:rPr>
          <w:rFonts w:ascii="Segoe UI" w:hAnsi="Segoe UI" w:cs="Segoe UI"/>
          <w:b/>
        </w:rPr>
        <w:lastRenderedPageBreak/>
        <w:t>38.</w:t>
      </w:r>
      <w:r w:rsidRPr="00D11BE1">
        <w:rPr>
          <w:rFonts w:ascii="Segoe UI" w:hAnsi="Segoe UI" w:cs="Segoe UI"/>
        </w:rPr>
        <w:t> </w:t>
      </w:r>
      <w:r w:rsidRPr="00D11BE1">
        <w:rPr>
          <w:rFonts w:ascii="Segoe UI" w:hAnsi="Segoe UI" w:cs="Segoe UI"/>
          <w:b/>
        </w:rPr>
        <w:t xml:space="preserve">pants. </w:t>
      </w:r>
      <w:r w:rsidRPr="00D11BE1">
        <w:rPr>
          <w:rFonts w:ascii="Segoe UI" w:hAnsi="Segoe UI" w:cs="Segoe UI"/>
        </w:rPr>
        <w:t>Valdības rīcības pieļaujamās robežas, lai segtu uz valsts budžetu attiecināmās valsts vārdā sniegto galvojumu parāda saistības 2026. gadā, ir novērtētas  691 140 </w:t>
      </w:r>
      <w:proofErr w:type="spellStart"/>
      <w:r w:rsidRPr="00D11BE1">
        <w:rPr>
          <w:rFonts w:ascii="Segoe UI" w:hAnsi="Segoe UI" w:cs="Segoe UI"/>
          <w:i/>
        </w:rPr>
        <w:t>euro</w:t>
      </w:r>
      <w:proofErr w:type="spellEnd"/>
      <w:r w:rsidRPr="00D11BE1">
        <w:rPr>
          <w:rFonts w:ascii="Segoe UI" w:hAnsi="Segoe UI" w:cs="Segoe UI"/>
        </w:rPr>
        <w:t xml:space="preserve"> apmērā.</w:t>
      </w:r>
    </w:p>
    <w:p w14:paraId="3295431D" w14:textId="77777777" w:rsidR="00893973" w:rsidRDefault="00893973" w:rsidP="00D11BE1">
      <w:pPr>
        <w:ind w:firstLine="567"/>
        <w:jc w:val="both"/>
        <w:rPr>
          <w:rFonts w:ascii="Segoe UI" w:hAnsi="Segoe UI" w:cs="Segoe UI"/>
          <w:b/>
        </w:rPr>
      </w:pPr>
    </w:p>
    <w:p w14:paraId="06B4C8D8" w14:textId="24643014" w:rsidR="00F70A0C" w:rsidRPr="00D11BE1" w:rsidRDefault="00F70A0C" w:rsidP="00D11BE1">
      <w:pPr>
        <w:ind w:firstLine="567"/>
        <w:jc w:val="both"/>
        <w:rPr>
          <w:rFonts w:ascii="Segoe UI" w:hAnsi="Segoe UI" w:cs="Segoe UI"/>
          <w:b/>
          <w:bCs/>
        </w:rPr>
      </w:pPr>
      <w:r w:rsidRPr="00D11BE1">
        <w:rPr>
          <w:rFonts w:ascii="Segoe UI" w:hAnsi="Segoe UI" w:cs="Segoe UI"/>
          <w:b/>
        </w:rPr>
        <w:t>39.</w:t>
      </w:r>
      <w:r w:rsidRPr="00D11BE1">
        <w:rPr>
          <w:rFonts w:ascii="Segoe UI" w:hAnsi="Segoe UI" w:cs="Segoe UI"/>
        </w:rPr>
        <w:t> </w:t>
      </w:r>
      <w:r w:rsidRPr="00D11BE1">
        <w:rPr>
          <w:rFonts w:ascii="Segoe UI" w:hAnsi="Segoe UI" w:cs="Segoe UI"/>
          <w:b/>
        </w:rPr>
        <w:t xml:space="preserve">pants. </w:t>
      </w:r>
      <w:r w:rsidRPr="00D11BE1">
        <w:rPr>
          <w:rFonts w:ascii="Segoe UI" w:hAnsi="Segoe UI" w:cs="Segoe UI"/>
        </w:rPr>
        <w:t>Noteikt valsts budžeta aizdevumu kopējo palielinājumu 166 319 079 </w:t>
      </w:r>
      <w:proofErr w:type="spellStart"/>
      <w:r w:rsidRPr="00D11BE1">
        <w:rPr>
          <w:rFonts w:ascii="Segoe UI" w:hAnsi="Segoe UI" w:cs="Segoe UI"/>
          <w:i/>
        </w:rPr>
        <w:t>euro</w:t>
      </w:r>
      <w:proofErr w:type="spellEnd"/>
      <w:r w:rsidRPr="00D11BE1">
        <w:rPr>
          <w:rFonts w:ascii="Segoe UI" w:hAnsi="Segoe UI" w:cs="Segoe UI"/>
        </w:rPr>
        <w:t xml:space="preserve"> apmērā, kas neietver šā likuma </w:t>
      </w:r>
      <w:r w:rsidR="00C82423" w:rsidRPr="00D11BE1">
        <w:rPr>
          <w:rFonts w:ascii="Segoe UI" w:hAnsi="Segoe UI" w:cs="Segoe UI"/>
        </w:rPr>
        <w:t>40</w:t>
      </w:r>
      <w:r w:rsidRPr="00D11BE1">
        <w:rPr>
          <w:rFonts w:ascii="Segoe UI" w:hAnsi="Segoe UI" w:cs="Segoe UI"/>
        </w:rPr>
        <w:t>. pantā noteikto pašvaldību aizņēmumu kopējo palielinājumu, ja aizņēmumi tiek ņemti no valsts budžeta.</w:t>
      </w:r>
    </w:p>
    <w:p w14:paraId="6027CAD1" w14:textId="77777777" w:rsidR="00893973" w:rsidRDefault="00893973" w:rsidP="00D11BE1">
      <w:pPr>
        <w:ind w:firstLine="567"/>
        <w:jc w:val="both"/>
        <w:rPr>
          <w:rFonts w:ascii="Segoe UI" w:hAnsi="Segoe UI" w:cs="Segoe UI"/>
          <w:b/>
        </w:rPr>
      </w:pPr>
    </w:p>
    <w:p w14:paraId="6089B2E6" w14:textId="208F6EF2" w:rsidR="00F70A0C" w:rsidRPr="00D11BE1" w:rsidRDefault="00F70A0C" w:rsidP="00D11BE1">
      <w:pPr>
        <w:ind w:firstLine="567"/>
        <w:jc w:val="both"/>
        <w:rPr>
          <w:rFonts w:ascii="Segoe UI" w:hAnsi="Segoe UI" w:cs="Segoe UI"/>
          <w:b/>
          <w:bCs/>
        </w:rPr>
      </w:pPr>
      <w:r w:rsidRPr="00D11BE1">
        <w:rPr>
          <w:rFonts w:ascii="Segoe UI" w:hAnsi="Segoe UI" w:cs="Segoe UI"/>
          <w:b/>
        </w:rPr>
        <w:t>40.</w:t>
      </w:r>
      <w:r w:rsidRPr="00D11BE1">
        <w:rPr>
          <w:rFonts w:ascii="Segoe UI" w:hAnsi="Segoe UI" w:cs="Segoe UI"/>
        </w:rPr>
        <w:t> </w:t>
      </w:r>
      <w:r w:rsidRPr="00D11BE1">
        <w:rPr>
          <w:rFonts w:ascii="Segoe UI" w:hAnsi="Segoe UI" w:cs="Segoe UI"/>
          <w:b/>
        </w:rPr>
        <w:t>pants.</w:t>
      </w:r>
      <w:r w:rsidR="00F8772F">
        <w:rPr>
          <w:rFonts w:ascii="Segoe UI" w:hAnsi="Segoe UI" w:cs="Segoe UI"/>
          <w:b/>
        </w:rPr>
        <w:t> </w:t>
      </w:r>
      <w:r w:rsidRPr="00D11BE1">
        <w:rPr>
          <w:rFonts w:ascii="Segoe UI" w:hAnsi="Segoe UI" w:cs="Segoe UI"/>
        </w:rPr>
        <w:t>(1) Noteikt pašvaldību aizņēmumu kopējo palielinājumu 168 138 258 </w:t>
      </w:r>
      <w:proofErr w:type="spellStart"/>
      <w:r w:rsidRPr="00D11BE1">
        <w:rPr>
          <w:rFonts w:ascii="Segoe UI" w:hAnsi="Segoe UI" w:cs="Segoe UI"/>
          <w:i/>
        </w:rPr>
        <w:t>euro</w:t>
      </w:r>
      <w:proofErr w:type="spellEnd"/>
      <w:r w:rsidRPr="00D11BE1">
        <w:rPr>
          <w:rFonts w:ascii="Segoe UI" w:hAnsi="Segoe UI" w:cs="Segoe UI"/>
        </w:rPr>
        <w:t xml:space="preserve"> apmērā:</w:t>
      </w:r>
    </w:p>
    <w:p w14:paraId="1DA116BF" w14:textId="62950FE7" w:rsidR="00F70A0C" w:rsidRPr="00D11BE1" w:rsidRDefault="00F70A0C" w:rsidP="00893973">
      <w:pPr>
        <w:ind w:left="1418" w:hanging="567"/>
        <w:jc w:val="both"/>
        <w:rPr>
          <w:rFonts w:ascii="Segoe UI" w:hAnsi="Segoe UI" w:cs="Segoe UI"/>
        </w:rPr>
      </w:pPr>
      <w:r w:rsidRPr="00D11BE1">
        <w:rPr>
          <w:rFonts w:ascii="Segoe UI" w:hAnsi="Segoe UI" w:cs="Segoe UI"/>
        </w:rPr>
        <w:t>1)</w:t>
      </w:r>
      <w:r w:rsidR="00893973">
        <w:rPr>
          <w:rFonts w:ascii="Segoe UI" w:hAnsi="Segoe UI" w:cs="Segoe UI"/>
        </w:rPr>
        <w:tab/>
      </w:r>
      <w:r w:rsidRPr="00D11BE1">
        <w:rPr>
          <w:rFonts w:ascii="Segoe UI" w:hAnsi="Segoe UI" w:cs="Segoe UI"/>
        </w:rPr>
        <w:t>Eiropas Savienības fondu un pārējās ārvalstu finanšu palīdzības līdzfinansēto projektu īstenošanai, tajā skaitā kapitālsabiedrību pamatkapitāla palielināšanai ar mērķi nodrošināt pašvaldību līdzfinansējumu Eiropas Savienības fondu un pārējās ārvalstu finanšu palīdzības līdzfinansēto projektu īstenošanai, ar aizņēmuma apmēru, kas nepārsniedz projekta attiecināmo izmaksu kopsummu projekta saskaņotajām izmaksām un aktivitātēm atbilstoši šā likuma 14. panta otrajā daļā minētajiem nosacījumiem;</w:t>
      </w:r>
    </w:p>
    <w:p w14:paraId="36937A44" w14:textId="2E8F1F39" w:rsidR="00F70A0C" w:rsidRPr="00D11BE1" w:rsidRDefault="00F70A0C" w:rsidP="00893973">
      <w:pPr>
        <w:ind w:left="1418" w:hanging="567"/>
        <w:jc w:val="both"/>
        <w:rPr>
          <w:rFonts w:ascii="Segoe UI" w:hAnsi="Segoe UI" w:cs="Segoe UI"/>
          <w:b/>
          <w:bCs/>
        </w:rPr>
      </w:pPr>
      <w:r w:rsidRPr="00D11BE1">
        <w:rPr>
          <w:rFonts w:ascii="Segoe UI" w:hAnsi="Segoe UI" w:cs="Segoe UI"/>
        </w:rPr>
        <w:t>2)</w:t>
      </w:r>
      <w:r w:rsidR="00893973">
        <w:rPr>
          <w:rFonts w:ascii="Segoe UI" w:hAnsi="Segoe UI" w:cs="Segoe UI"/>
        </w:rPr>
        <w:tab/>
      </w:r>
      <w:r w:rsidRPr="00D11BE1">
        <w:rPr>
          <w:rFonts w:ascii="Segoe UI" w:hAnsi="Segoe UI" w:cs="Segoe UI"/>
        </w:rPr>
        <w:t>Eiropas Atveseļošanas fonda finansēto projektu īstenošanai, tajā skaitā kapitālsabiedrību pamatkapitāla palielināšanai, ar aizņēmuma apmēru, kas ne vairāk kā par 10 procentiem pārsniedz projekta Eiropas Atveseļošanas fonda finansējuma kopsummu projekta saskaņotajām izmaksām un aktivitātēm, un pievienotās vērtības nodokļa izmaksām atbilstoši šā likuma 14. panta otrajā daļā minētajiem nosacījumiem;</w:t>
      </w:r>
    </w:p>
    <w:p w14:paraId="52C66695" w14:textId="7604AE6B" w:rsidR="00F70A0C" w:rsidRPr="00D11BE1" w:rsidRDefault="00F70A0C" w:rsidP="00893973">
      <w:pPr>
        <w:ind w:left="1418" w:hanging="567"/>
        <w:jc w:val="both"/>
        <w:rPr>
          <w:rFonts w:ascii="Segoe UI" w:hAnsi="Segoe UI" w:cs="Segoe UI"/>
        </w:rPr>
      </w:pPr>
      <w:r w:rsidRPr="00D11BE1">
        <w:rPr>
          <w:rFonts w:ascii="Segoe UI" w:hAnsi="Segoe UI" w:cs="Segoe UI"/>
        </w:rPr>
        <w:t>3)</w:t>
      </w:r>
      <w:r w:rsidR="00893973">
        <w:rPr>
          <w:rFonts w:ascii="Segoe UI" w:hAnsi="Segoe UI" w:cs="Segoe UI"/>
        </w:rPr>
        <w:tab/>
      </w:r>
      <w:r w:rsidRPr="00D11BE1">
        <w:rPr>
          <w:rFonts w:ascii="Segoe UI" w:hAnsi="Segoe UI" w:cs="Segoe UI"/>
        </w:rPr>
        <w:t>emisijas kvotu izsoļu ieņēmumu instrumentu līdzfinansēto projektu īstenošanai ar aizņēmuma apmēru, kas nepārsniedz projekta attiecināmo izmaksu kopsummu projekta saskaņotajām izmaksām un aktivitātēm atbilstoši šā likuma 14. panta otrajā daļā minētajiem nosacījumiem;</w:t>
      </w:r>
    </w:p>
    <w:p w14:paraId="205A40D7" w14:textId="34176D72" w:rsidR="00F70A0C" w:rsidRPr="00D11BE1" w:rsidRDefault="00F70A0C" w:rsidP="00893973">
      <w:pPr>
        <w:ind w:left="1418" w:hanging="567"/>
        <w:jc w:val="both"/>
        <w:rPr>
          <w:rFonts w:ascii="Segoe UI" w:hAnsi="Segoe UI" w:cs="Segoe UI"/>
        </w:rPr>
      </w:pPr>
      <w:r w:rsidRPr="00D11BE1">
        <w:rPr>
          <w:rFonts w:ascii="Segoe UI" w:hAnsi="Segoe UI" w:cs="Segoe UI"/>
        </w:rPr>
        <w:t>4)</w:t>
      </w:r>
      <w:r w:rsidR="00893973">
        <w:rPr>
          <w:rFonts w:ascii="Segoe UI" w:hAnsi="Segoe UI" w:cs="Segoe UI"/>
        </w:rPr>
        <w:tab/>
      </w:r>
      <w:r w:rsidRPr="00D11BE1">
        <w:rPr>
          <w:rFonts w:ascii="Segoe UI" w:hAnsi="Segoe UI" w:cs="Segoe UI"/>
        </w:rPr>
        <w:t>jaunas pirmsskolas izglītības iestādes būvniecības vai esošas pirmsskolas izglītības iestādes paplašināšanas investīciju projektiem, mazinot bērnu rindu uz vietām pirmsskolas izglītības iestādēs, un pirmsskolas izglītības iestāžu infrastruktūras investīciju projektiem, ievērojot šādus nosacījumus:</w:t>
      </w:r>
    </w:p>
    <w:p w14:paraId="4176425C" w14:textId="0812D9D0" w:rsidR="00F70A0C" w:rsidRPr="00D11BE1" w:rsidRDefault="00F70A0C" w:rsidP="00893973">
      <w:pPr>
        <w:ind w:left="1843" w:hanging="425"/>
        <w:jc w:val="both"/>
        <w:rPr>
          <w:rFonts w:ascii="Segoe UI" w:hAnsi="Segoe UI" w:cs="Segoe UI"/>
        </w:rPr>
      </w:pPr>
      <w:r w:rsidRPr="00D11BE1">
        <w:rPr>
          <w:rFonts w:ascii="Segoe UI" w:hAnsi="Segoe UI" w:cs="Segoe UI"/>
        </w:rPr>
        <w:t>a)</w:t>
      </w:r>
      <w:r w:rsidR="00893973">
        <w:rPr>
          <w:rFonts w:ascii="Segoe UI" w:hAnsi="Segoe UI" w:cs="Segoe UI"/>
        </w:rPr>
        <w:tab/>
      </w:r>
      <w:r w:rsidRPr="00D11BE1">
        <w:rPr>
          <w:rFonts w:ascii="Segoe UI" w:hAnsi="Segoe UI" w:cs="Segoe UI"/>
        </w:rPr>
        <w:t>pašvaldības budžeta ikgadējais līdzfinansējums, sākot ar 2026. gadu, nav mazāks par 10 procentiem un ikgadējais aizņēmuma apmērs nav lielāks par 90 procentiem no pašvaldības kopējām projekta izmaksām attiecīgajā gadā,</w:t>
      </w:r>
    </w:p>
    <w:p w14:paraId="70DC9D7C" w14:textId="23C3A4B2" w:rsidR="00F70A0C" w:rsidRPr="00D11BE1" w:rsidRDefault="00F70A0C" w:rsidP="00893973">
      <w:pPr>
        <w:ind w:left="1843" w:hanging="425"/>
        <w:jc w:val="both"/>
        <w:rPr>
          <w:rFonts w:ascii="Segoe UI" w:hAnsi="Segoe UI" w:cs="Segoe UI"/>
        </w:rPr>
      </w:pPr>
      <w:r w:rsidRPr="00D11BE1">
        <w:rPr>
          <w:rFonts w:ascii="Segoe UI" w:hAnsi="Segoe UI" w:cs="Segoe UI"/>
        </w:rPr>
        <w:t>b)</w:t>
      </w:r>
      <w:r w:rsidR="00893973">
        <w:rPr>
          <w:rFonts w:ascii="Segoe UI" w:hAnsi="Segoe UI" w:cs="Segoe UI"/>
        </w:rPr>
        <w:tab/>
      </w:r>
      <w:r w:rsidRPr="00D11BE1">
        <w:rPr>
          <w:rFonts w:ascii="Segoe UI" w:hAnsi="Segoe UI" w:cs="Segoe UI"/>
        </w:rPr>
        <w:t>pašvaldības budžeta līdzfinansējums veikts līdz aizņēmuma izmaksu pieprasījuma iesniegšanai vai vienlaikus ar aizņēmuma izmaksu,</w:t>
      </w:r>
    </w:p>
    <w:p w14:paraId="5A92849F" w14:textId="35BF47AB" w:rsidR="00F70A0C" w:rsidRPr="00D11BE1" w:rsidRDefault="00F70A0C" w:rsidP="00893973">
      <w:pPr>
        <w:ind w:left="1843" w:hanging="425"/>
        <w:jc w:val="both"/>
        <w:rPr>
          <w:rFonts w:ascii="Segoe UI" w:hAnsi="Segoe UI" w:cs="Segoe UI"/>
        </w:rPr>
      </w:pPr>
      <w:r w:rsidRPr="00D11BE1">
        <w:rPr>
          <w:rFonts w:ascii="Segoe UI" w:hAnsi="Segoe UI" w:cs="Segoe UI"/>
        </w:rPr>
        <w:lastRenderedPageBreak/>
        <w:t>c)</w:t>
      </w:r>
      <w:r w:rsidR="00893973">
        <w:rPr>
          <w:rFonts w:ascii="Segoe UI" w:hAnsi="Segoe UI" w:cs="Segoe UI"/>
        </w:rPr>
        <w:tab/>
      </w:r>
      <w:r w:rsidRPr="00D11BE1">
        <w:rPr>
          <w:rFonts w:ascii="Segoe UI" w:hAnsi="Segoe UI" w:cs="Segoe UI"/>
        </w:rPr>
        <w:t>ir sniegts Viedās administrācijas un reģionālās attīstības ministrijas pozitīvs atzinums par projekta atbilstību apstiprinātajiem vērtēšanas kritērijiem,</w:t>
      </w:r>
    </w:p>
    <w:p w14:paraId="41F6BB3A" w14:textId="0F2EE066" w:rsidR="00F70A0C" w:rsidRPr="00D11BE1" w:rsidRDefault="00F70A0C" w:rsidP="00893973">
      <w:pPr>
        <w:ind w:left="1843" w:hanging="425"/>
        <w:jc w:val="both"/>
        <w:rPr>
          <w:rFonts w:ascii="Segoe UI" w:hAnsi="Segoe UI" w:cs="Segoe UI"/>
        </w:rPr>
      </w:pPr>
      <w:r w:rsidRPr="00D11BE1">
        <w:rPr>
          <w:rFonts w:ascii="Segoe UI" w:hAnsi="Segoe UI" w:cs="Segoe UI"/>
        </w:rPr>
        <w:t>d)</w:t>
      </w:r>
      <w:r w:rsidR="00893973">
        <w:rPr>
          <w:rFonts w:ascii="Segoe UI" w:hAnsi="Segoe UI" w:cs="Segoe UI"/>
        </w:rPr>
        <w:tab/>
      </w:r>
      <w:r w:rsidRPr="00D11BE1">
        <w:rPr>
          <w:rFonts w:ascii="Segoe UI" w:hAnsi="Segoe UI" w:cs="Segoe UI"/>
        </w:rPr>
        <w:t>aizņēmuma pieprasījums iesniegts ne vēlāk kā līdz 2026. gada 1. septembrim;</w:t>
      </w:r>
    </w:p>
    <w:p w14:paraId="31797664" w14:textId="61F896C8" w:rsidR="00F70A0C" w:rsidRPr="00D11BE1" w:rsidRDefault="00F70A0C" w:rsidP="00893973">
      <w:pPr>
        <w:ind w:left="1418" w:hanging="567"/>
        <w:jc w:val="both"/>
        <w:rPr>
          <w:rFonts w:ascii="Segoe UI" w:hAnsi="Segoe UI" w:cs="Segoe UI"/>
        </w:rPr>
      </w:pPr>
      <w:r w:rsidRPr="00D11BE1">
        <w:rPr>
          <w:rFonts w:ascii="Segoe UI" w:hAnsi="Segoe UI" w:cs="Segoe UI"/>
        </w:rPr>
        <w:t>5)</w:t>
      </w:r>
      <w:r w:rsidR="00893973">
        <w:rPr>
          <w:rFonts w:ascii="Segoe UI" w:hAnsi="Segoe UI" w:cs="Segoe UI"/>
        </w:rPr>
        <w:tab/>
      </w:r>
      <w:r w:rsidRPr="00D11BE1">
        <w:rPr>
          <w:rFonts w:ascii="Segoe UI" w:hAnsi="Segoe UI" w:cs="Segoe UI"/>
        </w:rPr>
        <w:t>izglītības iestādes investīciju projektu īstenošanai ilgtspējīgas pamatizglītības un vidējās izglītības funkcijas īstenošanai, kā arī skolu tīkla sakārtošanai, tajā skaitā autobusu iegādei skolēnu pārvadāšanai skolu reformas ietvaros, ievērojot šādus nosacījumus:</w:t>
      </w:r>
    </w:p>
    <w:p w14:paraId="1BBF9766" w14:textId="51A1EA51" w:rsidR="00F70A0C" w:rsidRPr="00D11BE1" w:rsidRDefault="00F70A0C" w:rsidP="00893973">
      <w:pPr>
        <w:ind w:left="1843" w:hanging="425"/>
        <w:jc w:val="both"/>
        <w:rPr>
          <w:rFonts w:ascii="Segoe UI" w:hAnsi="Segoe UI" w:cs="Segoe UI"/>
        </w:rPr>
      </w:pPr>
      <w:r w:rsidRPr="00D11BE1">
        <w:rPr>
          <w:rFonts w:ascii="Segoe UI" w:hAnsi="Segoe UI" w:cs="Segoe UI"/>
        </w:rPr>
        <w:t>a)</w:t>
      </w:r>
      <w:r w:rsidR="00893973">
        <w:rPr>
          <w:rFonts w:ascii="Segoe UI" w:hAnsi="Segoe UI" w:cs="Segoe UI"/>
        </w:rPr>
        <w:tab/>
      </w:r>
      <w:r w:rsidRPr="00D11BE1">
        <w:rPr>
          <w:rFonts w:ascii="Segoe UI" w:hAnsi="Segoe UI" w:cs="Segoe UI"/>
        </w:rPr>
        <w:t>pašvaldības budžeta ikgadējais līdzfinansējums, sākot ar 2026. gadu, nav mazāks par 10 procentiem un ikgadējais aizņēmuma apmērs nav lielāks par 90 procentiem no pašvaldības kopējām projekta izmaksām attiecīgajā gadā,</w:t>
      </w:r>
    </w:p>
    <w:p w14:paraId="201FD8F5" w14:textId="63D1C063" w:rsidR="00F70A0C" w:rsidRPr="00D11BE1" w:rsidRDefault="00F70A0C" w:rsidP="00893973">
      <w:pPr>
        <w:ind w:left="1843" w:hanging="425"/>
        <w:jc w:val="both"/>
        <w:rPr>
          <w:rFonts w:ascii="Segoe UI" w:hAnsi="Segoe UI" w:cs="Segoe UI"/>
        </w:rPr>
      </w:pPr>
      <w:r w:rsidRPr="00D11BE1">
        <w:rPr>
          <w:rFonts w:ascii="Segoe UI" w:hAnsi="Segoe UI" w:cs="Segoe UI"/>
        </w:rPr>
        <w:t>b)</w:t>
      </w:r>
      <w:r w:rsidR="00893973">
        <w:rPr>
          <w:rFonts w:ascii="Segoe UI" w:hAnsi="Segoe UI" w:cs="Segoe UI"/>
        </w:rPr>
        <w:tab/>
      </w:r>
      <w:r w:rsidRPr="00D11BE1">
        <w:rPr>
          <w:rFonts w:ascii="Segoe UI" w:hAnsi="Segoe UI" w:cs="Segoe UI"/>
        </w:rPr>
        <w:t>pašvaldības budžeta līdzfinansējums veikts līdz aizņēmuma izmaksu pieprasījuma iesniegšanai vai vienlaikus ar aizņēmuma izmaksu,</w:t>
      </w:r>
    </w:p>
    <w:p w14:paraId="00D2EBA0" w14:textId="0C2AF1EC" w:rsidR="00F70A0C" w:rsidRPr="00D11BE1" w:rsidRDefault="00F70A0C" w:rsidP="00893973">
      <w:pPr>
        <w:ind w:left="1843" w:hanging="425"/>
        <w:jc w:val="both"/>
        <w:rPr>
          <w:rFonts w:ascii="Segoe UI" w:hAnsi="Segoe UI" w:cs="Segoe UI"/>
        </w:rPr>
      </w:pPr>
      <w:r w:rsidRPr="00D11BE1">
        <w:rPr>
          <w:rFonts w:ascii="Segoe UI" w:hAnsi="Segoe UI" w:cs="Segoe UI"/>
        </w:rPr>
        <w:t>c)</w:t>
      </w:r>
      <w:r w:rsidR="00893973">
        <w:rPr>
          <w:rFonts w:ascii="Segoe UI" w:hAnsi="Segoe UI" w:cs="Segoe UI"/>
        </w:rPr>
        <w:tab/>
      </w:r>
      <w:r w:rsidRPr="00D11BE1">
        <w:rPr>
          <w:rFonts w:ascii="Segoe UI" w:hAnsi="Segoe UI" w:cs="Segoe UI"/>
        </w:rPr>
        <w:t>ir sniegts Izglītības un zinātnes ministrijas pozitīvs atzinums par projekta atbilstību apstiprinātajiem vērtēšanas kritērijiem,</w:t>
      </w:r>
    </w:p>
    <w:p w14:paraId="36A60A94" w14:textId="30E301B4" w:rsidR="00F70A0C" w:rsidRPr="00D11BE1" w:rsidRDefault="00F70A0C" w:rsidP="00893973">
      <w:pPr>
        <w:ind w:left="1843" w:hanging="425"/>
        <w:jc w:val="both"/>
        <w:rPr>
          <w:rFonts w:ascii="Segoe UI" w:hAnsi="Segoe UI" w:cs="Segoe UI"/>
        </w:rPr>
      </w:pPr>
      <w:r w:rsidRPr="00D11BE1">
        <w:rPr>
          <w:rFonts w:ascii="Segoe UI" w:hAnsi="Segoe UI" w:cs="Segoe UI"/>
        </w:rPr>
        <w:t>d)</w:t>
      </w:r>
      <w:r w:rsidR="00893973">
        <w:rPr>
          <w:rFonts w:ascii="Segoe UI" w:hAnsi="Segoe UI" w:cs="Segoe UI"/>
        </w:rPr>
        <w:tab/>
      </w:r>
      <w:r w:rsidRPr="00D11BE1">
        <w:rPr>
          <w:rFonts w:ascii="Segoe UI" w:hAnsi="Segoe UI" w:cs="Segoe UI"/>
        </w:rPr>
        <w:t>aizņēmuma pieprasījums iesniegts ne vēlāk kā līdz 2026. gada 1. septembrim;</w:t>
      </w:r>
    </w:p>
    <w:p w14:paraId="1AF0A51D" w14:textId="34FBAF6B" w:rsidR="00F70A0C" w:rsidRPr="00D11BE1" w:rsidRDefault="00F70A0C" w:rsidP="00893973">
      <w:pPr>
        <w:ind w:left="1418" w:hanging="567"/>
        <w:jc w:val="both"/>
        <w:rPr>
          <w:rFonts w:ascii="Segoe UI" w:hAnsi="Segoe UI" w:cs="Segoe UI"/>
        </w:rPr>
      </w:pPr>
      <w:r w:rsidRPr="00D11BE1">
        <w:rPr>
          <w:rFonts w:ascii="Segoe UI" w:hAnsi="Segoe UI" w:cs="Segoe UI"/>
        </w:rPr>
        <w:t>6)</w:t>
      </w:r>
      <w:r w:rsidR="00893973">
        <w:rPr>
          <w:rFonts w:ascii="Segoe UI" w:hAnsi="Segoe UI" w:cs="Segoe UI"/>
        </w:rPr>
        <w:tab/>
      </w:r>
      <w:r w:rsidRPr="00D11BE1">
        <w:rPr>
          <w:rFonts w:ascii="Segoe UI" w:hAnsi="Segoe UI" w:cs="Segoe UI"/>
        </w:rPr>
        <w:t>patvertņu izveidošanai, tajā skaitā pašvaldības administratīvajā teritorijā esošu telpu pielāgošanai patvertņu vajadzībām, ievērojot šādus nosacījumus:</w:t>
      </w:r>
    </w:p>
    <w:p w14:paraId="1CFB0435" w14:textId="3713EF06" w:rsidR="00F70A0C" w:rsidRPr="00D11BE1" w:rsidRDefault="00F70A0C" w:rsidP="00893973">
      <w:pPr>
        <w:ind w:left="1843" w:hanging="425"/>
        <w:jc w:val="both"/>
        <w:rPr>
          <w:rFonts w:ascii="Segoe UI" w:hAnsi="Segoe UI" w:cs="Segoe UI"/>
        </w:rPr>
      </w:pPr>
      <w:r w:rsidRPr="00D11BE1">
        <w:rPr>
          <w:rFonts w:ascii="Segoe UI" w:hAnsi="Segoe UI" w:cs="Segoe UI"/>
        </w:rPr>
        <w:t>a)</w:t>
      </w:r>
      <w:r w:rsidR="00893973">
        <w:rPr>
          <w:rFonts w:ascii="Segoe UI" w:hAnsi="Segoe UI" w:cs="Segoe UI"/>
        </w:rPr>
        <w:tab/>
      </w:r>
      <w:r w:rsidRPr="00D11BE1">
        <w:rPr>
          <w:rFonts w:ascii="Segoe UI" w:hAnsi="Segoe UI" w:cs="Segoe UI"/>
        </w:rPr>
        <w:t>pašvaldības budžeta ikgadējais līdzfinansējums, sākot ar 2026. gadu, nav mazāks par 10 procentiem un ikgadējais aizņēmuma apmērs nav lielāks par 90 procentiem no pašvaldības kopējām projekta izmaksām attiecīgajā gadā,</w:t>
      </w:r>
    </w:p>
    <w:p w14:paraId="64DD2158" w14:textId="724128C8" w:rsidR="00F70A0C" w:rsidRDefault="00F70A0C" w:rsidP="00893973">
      <w:pPr>
        <w:ind w:left="1843" w:hanging="425"/>
        <w:jc w:val="both"/>
        <w:rPr>
          <w:rFonts w:ascii="Segoe UI" w:hAnsi="Segoe UI" w:cs="Segoe UI"/>
        </w:rPr>
      </w:pPr>
      <w:r w:rsidRPr="00D11BE1">
        <w:rPr>
          <w:rFonts w:ascii="Segoe UI" w:hAnsi="Segoe UI" w:cs="Segoe UI"/>
        </w:rPr>
        <w:t>b)</w:t>
      </w:r>
      <w:r w:rsidR="00893973">
        <w:rPr>
          <w:rFonts w:ascii="Segoe UI" w:hAnsi="Segoe UI" w:cs="Segoe UI"/>
        </w:rPr>
        <w:tab/>
      </w:r>
      <w:r w:rsidRPr="00D11BE1">
        <w:rPr>
          <w:rFonts w:ascii="Segoe UI" w:hAnsi="Segoe UI" w:cs="Segoe UI"/>
        </w:rPr>
        <w:t>pašvaldības budžeta līdzfinansējums veikts līdz aizņēmuma izmaksu pieprasījuma iesniegšanai vai vienlaikus ar aizņēmuma izmaksu;</w:t>
      </w:r>
    </w:p>
    <w:p w14:paraId="125520BC" w14:textId="39865A40" w:rsidR="00F70A0C" w:rsidRPr="00D11BE1" w:rsidRDefault="00F70A0C" w:rsidP="00893973">
      <w:pPr>
        <w:ind w:left="1418" w:hanging="567"/>
        <w:jc w:val="both"/>
        <w:rPr>
          <w:rFonts w:ascii="Segoe UI" w:hAnsi="Segoe UI" w:cs="Segoe UI"/>
        </w:rPr>
      </w:pPr>
      <w:r w:rsidRPr="00D11BE1">
        <w:rPr>
          <w:rFonts w:ascii="Segoe UI" w:hAnsi="Segoe UI" w:cs="Segoe UI"/>
        </w:rPr>
        <w:t>7)</w:t>
      </w:r>
      <w:r w:rsidR="00893973">
        <w:rPr>
          <w:rFonts w:ascii="Segoe UI" w:hAnsi="Segoe UI" w:cs="Segoe UI"/>
        </w:rPr>
        <w:tab/>
      </w:r>
      <w:r w:rsidRPr="00D11BE1">
        <w:rPr>
          <w:rFonts w:ascii="Segoe UI" w:hAnsi="Segoe UI" w:cs="Segoe UI"/>
        </w:rPr>
        <w:t>katras pašvaldības noteiktiem prioritāriem investīciju projektiem, tajā skaitā uzsāktu projektu turpināšanai, pabeigšanai, ievērojot šādus nosacījumus:</w:t>
      </w:r>
    </w:p>
    <w:p w14:paraId="66D5981F" w14:textId="31327BF1" w:rsidR="00F70A0C" w:rsidRPr="00D11BE1" w:rsidRDefault="00F70A0C" w:rsidP="00893973">
      <w:pPr>
        <w:ind w:left="1843" w:hanging="425"/>
        <w:jc w:val="both"/>
        <w:rPr>
          <w:rFonts w:ascii="Segoe UI" w:hAnsi="Segoe UI" w:cs="Segoe UI"/>
        </w:rPr>
      </w:pPr>
      <w:r w:rsidRPr="00D11BE1">
        <w:rPr>
          <w:rFonts w:ascii="Segoe UI" w:hAnsi="Segoe UI" w:cs="Segoe UI"/>
        </w:rPr>
        <w:t>a)</w:t>
      </w:r>
      <w:r w:rsidR="00893973">
        <w:rPr>
          <w:rFonts w:ascii="Segoe UI" w:hAnsi="Segoe UI" w:cs="Segoe UI"/>
        </w:rPr>
        <w:tab/>
      </w:r>
      <w:r w:rsidRPr="00D11BE1">
        <w:rPr>
          <w:rFonts w:ascii="Segoe UI" w:hAnsi="Segoe UI" w:cs="Segoe UI"/>
        </w:rPr>
        <w:t xml:space="preserve">Rīgas </w:t>
      </w:r>
      <w:proofErr w:type="spellStart"/>
      <w:r w:rsidRPr="00D11BE1">
        <w:rPr>
          <w:rFonts w:ascii="Segoe UI" w:hAnsi="Segoe UI" w:cs="Segoe UI"/>
        </w:rPr>
        <w:t>valstspilsētas</w:t>
      </w:r>
      <w:proofErr w:type="spellEnd"/>
      <w:r w:rsidRPr="00D11BE1">
        <w:rPr>
          <w:rFonts w:ascii="Segoe UI" w:hAnsi="Segoe UI" w:cs="Segoe UI"/>
        </w:rPr>
        <w:t xml:space="preserve"> pašvaldībai kā galvaspilsētai kopējā aizņēmumu summa 10 000 000 </w:t>
      </w:r>
      <w:proofErr w:type="spellStart"/>
      <w:r w:rsidRPr="00D11BE1">
        <w:rPr>
          <w:rFonts w:ascii="Segoe UI" w:hAnsi="Segoe UI" w:cs="Segoe UI"/>
          <w:i/>
        </w:rPr>
        <w:t>euro</w:t>
      </w:r>
      <w:proofErr w:type="spellEnd"/>
      <w:r w:rsidRPr="00D11BE1">
        <w:rPr>
          <w:rFonts w:ascii="Segoe UI" w:hAnsi="Segoe UI" w:cs="Segoe UI"/>
        </w:rPr>
        <w:t xml:space="preserve"> apmērā,</w:t>
      </w:r>
    </w:p>
    <w:p w14:paraId="2B39D692" w14:textId="6AA80002" w:rsidR="00F70A0C" w:rsidRPr="00D11BE1" w:rsidRDefault="00F70A0C" w:rsidP="00893973">
      <w:pPr>
        <w:ind w:left="1843" w:hanging="425"/>
        <w:jc w:val="both"/>
        <w:rPr>
          <w:rFonts w:ascii="Segoe UI" w:hAnsi="Segoe UI" w:cs="Segoe UI"/>
        </w:rPr>
      </w:pPr>
      <w:r w:rsidRPr="00D11BE1">
        <w:rPr>
          <w:rFonts w:ascii="Segoe UI" w:hAnsi="Segoe UI" w:cs="Segoe UI"/>
        </w:rPr>
        <w:t>b)</w:t>
      </w:r>
      <w:r w:rsidR="00893973">
        <w:rPr>
          <w:rFonts w:ascii="Segoe UI" w:hAnsi="Segoe UI" w:cs="Segoe UI"/>
        </w:rPr>
        <w:tab/>
      </w:r>
      <w:r w:rsidRPr="00D11BE1">
        <w:rPr>
          <w:rFonts w:ascii="Segoe UI" w:hAnsi="Segoe UI" w:cs="Segoe UI"/>
        </w:rPr>
        <w:t xml:space="preserve">pašvaldībai, kura 2026. gadā veic iemaksas pašvaldību finanšu izlīdzināšanas fondā, izņemot Rīgas </w:t>
      </w:r>
      <w:proofErr w:type="spellStart"/>
      <w:r w:rsidRPr="00D11BE1">
        <w:rPr>
          <w:rFonts w:ascii="Segoe UI" w:hAnsi="Segoe UI" w:cs="Segoe UI"/>
        </w:rPr>
        <w:t>valstspilsētas</w:t>
      </w:r>
      <w:proofErr w:type="spellEnd"/>
      <w:r w:rsidRPr="00D11BE1">
        <w:rPr>
          <w:rFonts w:ascii="Segoe UI" w:hAnsi="Segoe UI" w:cs="Segoe UI"/>
        </w:rPr>
        <w:t xml:space="preserve"> pašvaldību, kopējā aizņēmumu summa 6 000 000 </w:t>
      </w:r>
      <w:proofErr w:type="spellStart"/>
      <w:r w:rsidRPr="00D11BE1">
        <w:rPr>
          <w:rFonts w:ascii="Segoe UI" w:hAnsi="Segoe UI" w:cs="Segoe UI"/>
          <w:i/>
        </w:rPr>
        <w:t>euro</w:t>
      </w:r>
      <w:proofErr w:type="spellEnd"/>
      <w:r w:rsidRPr="00D11BE1">
        <w:rPr>
          <w:rFonts w:ascii="Segoe UI" w:hAnsi="Segoe UI" w:cs="Segoe UI"/>
          <w:i/>
        </w:rPr>
        <w:t xml:space="preserve"> </w:t>
      </w:r>
      <w:r w:rsidRPr="00D11BE1">
        <w:rPr>
          <w:rFonts w:ascii="Segoe UI" w:hAnsi="Segoe UI" w:cs="Segoe UI"/>
        </w:rPr>
        <w:t>apmērā,</w:t>
      </w:r>
    </w:p>
    <w:p w14:paraId="64E97BCC" w14:textId="2A4CC524" w:rsidR="00F70A0C" w:rsidRPr="00D11BE1" w:rsidRDefault="00F70A0C" w:rsidP="00893973">
      <w:pPr>
        <w:ind w:left="1843" w:hanging="425"/>
        <w:jc w:val="both"/>
        <w:rPr>
          <w:rFonts w:ascii="Segoe UI" w:hAnsi="Segoe UI" w:cs="Segoe UI"/>
        </w:rPr>
      </w:pPr>
      <w:r w:rsidRPr="00D11BE1">
        <w:rPr>
          <w:rFonts w:ascii="Segoe UI" w:hAnsi="Segoe UI" w:cs="Segoe UI"/>
        </w:rPr>
        <w:t>c)</w:t>
      </w:r>
      <w:r w:rsidR="00893973">
        <w:rPr>
          <w:rFonts w:ascii="Segoe UI" w:hAnsi="Segoe UI" w:cs="Segoe UI"/>
        </w:rPr>
        <w:tab/>
      </w:r>
      <w:r w:rsidRPr="00D11BE1">
        <w:rPr>
          <w:rFonts w:ascii="Segoe UI" w:hAnsi="Segoe UI" w:cs="Segoe UI"/>
        </w:rPr>
        <w:t>pašvaldībai, kurā iedzīvotāju skaits 2025. gada 1. janvārī ir virs 40 000, kopējā aizņēmumu summa 5 000 000 </w:t>
      </w:r>
      <w:proofErr w:type="spellStart"/>
      <w:r w:rsidRPr="00D11BE1">
        <w:rPr>
          <w:rFonts w:ascii="Segoe UI" w:hAnsi="Segoe UI" w:cs="Segoe UI"/>
          <w:i/>
        </w:rPr>
        <w:t>euro</w:t>
      </w:r>
      <w:proofErr w:type="spellEnd"/>
      <w:r w:rsidRPr="00D11BE1">
        <w:rPr>
          <w:rFonts w:ascii="Segoe UI" w:hAnsi="Segoe UI" w:cs="Segoe UI"/>
        </w:rPr>
        <w:t xml:space="preserve"> apmērā,</w:t>
      </w:r>
    </w:p>
    <w:p w14:paraId="6C3F3C5D" w14:textId="31878B84" w:rsidR="00F70A0C" w:rsidRPr="00D11BE1" w:rsidRDefault="00F70A0C" w:rsidP="00893973">
      <w:pPr>
        <w:ind w:left="1843" w:hanging="425"/>
        <w:jc w:val="both"/>
        <w:rPr>
          <w:rFonts w:ascii="Segoe UI" w:hAnsi="Segoe UI" w:cs="Segoe UI"/>
        </w:rPr>
      </w:pPr>
      <w:r w:rsidRPr="00D11BE1">
        <w:rPr>
          <w:rFonts w:ascii="Segoe UI" w:hAnsi="Segoe UI" w:cs="Segoe UI"/>
        </w:rPr>
        <w:t>d)</w:t>
      </w:r>
      <w:r w:rsidR="00893973">
        <w:rPr>
          <w:rFonts w:ascii="Segoe UI" w:hAnsi="Segoe UI" w:cs="Segoe UI"/>
        </w:rPr>
        <w:tab/>
      </w:r>
      <w:r w:rsidRPr="00D11BE1">
        <w:rPr>
          <w:rFonts w:ascii="Segoe UI" w:hAnsi="Segoe UI" w:cs="Segoe UI"/>
        </w:rPr>
        <w:t>pašvaldībai, kurā iedzīvotāju skaits 2025. gada 1. janvārī ir no 20 000 līdz 39 999, kopējā aizņēmumu summa 3 000</w:t>
      </w:r>
      <w:r w:rsidR="00893973">
        <w:rPr>
          <w:rFonts w:ascii="Segoe UI" w:hAnsi="Segoe UI" w:cs="Segoe UI"/>
        </w:rPr>
        <w:t> </w:t>
      </w:r>
      <w:r w:rsidRPr="00D11BE1">
        <w:rPr>
          <w:rFonts w:ascii="Segoe UI" w:hAnsi="Segoe UI" w:cs="Segoe UI"/>
        </w:rPr>
        <w:t>000</w:t>
      </w:r>
      <w:r w:rsidR="00893973">
        <w:rPr>
          <w:rFonts w:ascii="Segoe UI" w:hAnsi="Segoe UI" w:cs="Segoe UI"/>
        </w:rPr>
        <w:t> </w:t>
      </w:r>
      <w:proofErr w:type="spellStart"/>
      <w:r w:rsidRPr="00D11BE1">
        <w:rPr>
          <w:rFonts w:ascii="Segoe UI" w:hAnsi="Segoe UI" w:cs="Segoe UI"/>
          <w:i/>
        </w:rPr>
        <w:t>euro</w:t>
      </w:r>
      <w:proofErr w:type="spellEnd"/>
      <w:r w:rsidRPr="00D11BE1">
        <w:rPr>
          <w:rFonts w:ascii="Segoe UI" w:hAnsi="Segoe UI" w:cs="Segoe UI"/>
        </w:rPr>
        <w:t xml:space="preserve"> apmērā,</w:t>
      </w:r>
    </w:p>
    <w:p w14:paraId="50FBB445" w14:textId="645401E6" w:rsidR="00F70A0C" w:rsidRPr="00D11BE1" w:rsidRDefault="00F70A0C" w:rsidP="00893973">
      <w:pPr>
        <w:ind w:left="1843" w:hanging="425"/>
        <w:jc w:val="both"/>
        <w:rPr>
          <w:rFonts w:ascii="Segoe UI" w:hAnsi="Segoe UI" w:cs="Segoe UI"/>
        </w:rPr>
      </w:pPr>
      <w:r w:rsidRPr="00D11BE1">
        <w:rPr>
          <w:rFonts w:ascii="Segoe UI" w:hAnsi="Segoe UI" w:cs="Segoe UI"/>
        </w:rPr>
        <w:lastRenderedPageBreak/>
        <w:t>e)</w:t>
      </w:r>
      <w:r w:rsidR="00893973">
        <w:rPr>
          <w:rFonts w:ascii="Segoe UI" w:hAnsi="Segoe UI" w:cs="Segoe UI"/>
        </w:rPr>
        <w:tab/>
      </w:r>
      <w:r w:rsidRPr="00D11BE1">
        <w:rPr>
          <w:rFonts w:ascii="Segoe UI" w:hAnsi="Segoe UI" w:cs="Segoe UI"/>
        </w:rPr>
        <w:t>pašvaldībai, kurā iedzīvotāju skaits 2025. gada 1. janvārī ir līdz 19 999, kopējā aizņēmumu summa 2 000 000 </w:t>
      </w:r>
      <w:proofErr w:type="spellStart"/>
      <w:r w:rsidRPr="00D11BE1">
        <w:rPr>
          <w:rFonts w:ascii="Segoe UI" w:hAnsi="Segoe UI" w:cs="Segoe UI"/>
          <w:i/>
        </w:rPr>
        <w:t>euro</w:t>
      </w:r>
      <w:proofErr w:type="spellEnd"/>
      <w:r w:rsidRPr="00D11BE1">
        <w:rPr>
          <w:rFonts w:ascii="Segoe UI" w:hAnsi="Segoe UI" w:cs="Segoe UI"/>
        </w:rPr>
        <w:t xml:space="preserve"> apmērā,</w:t>
      </w:r>
    </w:p>
    <w:p w14:paraId="633F97E7" w14:textId="04EFB25A" w:rsidR="00F70A0C" w:rsidRPr="00D11BE1" w:rsidRDefault="00F70A0C" w:rsidP="00893973">
      <w:pPr>
        <w:ind w:left="1843" w:hanging="425"/>
        <w:jc w:val="both"/>
        <w:rPr>
          <w:rFonts w:ascii="Segoe UI" w:hAnsi="Segoe UI" w:cs="Segoe UI"/>
        </w:rPr>
      </w:pPr>
      <w:r w:rsidRPr="00D11BE1">
        <w:rPr>
          <w:rFonts w:ascii="Segoe UI" w:hAnsi="Segoe UI" w:cs="Segoe UI"/>
        </w:rPr>
        <w:t>f)</w:t>
      </w:r>
      <w:r w:rsidR="00893973">
        <w:rPr>
          <w:rFonts w:ascii="Segoe UI" w:hAnsi="Segoe UI" w:cs="Segoe UI"/>
        </w:rPr>
        <w:tab/>
      </w:r>
      <w:r w:rsidRPr="00D11BE1">
        <w:rPr>
          <w:rFonts w:ascii="Segoe UI" w:hAnsi="Segoe UI" w:cs="Segoe UI"/>
        </w:rPr>
        <w:t>pašvaldības katra investīciju projekta minimālā aizņēmuma summa ir ne mazāk kā 300</w:t>
      </w:r>
      <w:r w:rsidR="00893973">
        <w:rPr>
          <w:rFonts w:ascii="Segoe UI" w:hAnsi="Segoe UI" w:cs="Segoe UI"/>
        </w:rPr>
        <w:t> </w:t>
      </w:r>
      <w:r w:rsidRPr="00D11BE1">
        <w:rPr>
          <w:rFonts w:ascii="Segoe UI" w:hAnsi="Segoe UI" w:cs="Segoe UI"/>
        </w:rPr>
        <w:t>000</w:t>
      </w:r>
      <w:r w:rsidR="00893973">
        <w:rPr>
          <w:rFonts w:ascii="Segoe UI" w:hAnsi="Segoe UI" w:cs="Segoe UI"/>
        </w:rPr>
        <w:t> </w:t>
      </w:r>
      <w:proofErr w:type="spellStart"/>
      <w:r w:rsidRPr="00D11BE1">
        <w:rPr>
          <w:rFonts w:ascii="Segoe UI" w:hAnsi="Segoe UI" w:cs="Segoe UI"/>
          <w:i/>
        </w:rPr>
        <w:t>euro</w:t>
      </w:r>
      <w:proofErr w:type="spellEnd"/>
      <w:r w:rsidRPr="00D11BE1">
        <w:rPr>
          <w:rFonts w:ascii="Segoe UI" w:hAnsi="Segoe UI" w:cs="Segoe UI"/>
        </w:rPr>
        <w:t>,</w:t>
      </w:r>
    </w:p>
    <w:p w14:paraId="19B354C8" w14:textId="7B1FDDFB" w:rsidR="00F70A0C" w:rsidRPr="00D11BE1" w:rsidRDefault="00F70A0C" w:rsidP="00893973">
      <w:pPr>
        <w:ind w:left="1843" w:hanging="425"/>
        <w:jc w:val="both"/>
        <w:rPr>
          <w:rFonts w:ascii="Segoe UI" w:hAnsi="Segoe UI" w:cs="Segoe UI"/>
        </w:rPr>
      </w:pPr>
      <w:r w:rsidRPr="00D11BE1">
        <w:rPr>
          <w:rFonts w:ascii="Segoe UI" w:hAnsi="Segoe UI" w:cs="Segoe UI"/>
        </w:rPr>
        <w:t>g)</w:t>
      </w:r>
      <w:r w:rsidR="00893973">
        <w:rPr>
          <w:rFonts w:ascii="Segoe UI" w:hAnsi="Segoe UI" w:cs="Segoe UI"/>
        </w:rPr>
        <w:tab/>
      </w:r>
      <w:r w:rsidRPr="00D11BE1">
        <w:rPr>
          <w:rFonts w:ascii="Segoe UI" w:hAnsi="Segoe UI" w:cs="Segoe UI"/>
        </w:rPr>
        <w:t>pašvaldības budžeta ikgadējais līdzfinansējums, sākot ar 2026. gadu, nav mazāks par 15 procentiem un ikgadējais aizņēmuma apmērs nav lielāks par 85 procentiem no pašvaldības kopējām projekta izmaksām attiecīgajā gadā,</w:t>
      </w:r>
    </w:p>
    <w:p w14:paraId="0FC84AA9" w14:textId="14873AE3" w:rsidR="00F70A0C" w:rsidRPr="00D11BE1" w:rsidRDefault="00F70A0C" w:rsidP="00893973">
      <w:pPr>
        <w:ind w:left="1843" w:hanging="425"/>
        <w:jc w:val="both"/>
        <w:rPr>
          <w:rFonts w:ascii="Segoe UI" w:hAnsi="Segoe UI" w:cs="Segoe UI"/>
        </w:rPr>
      </w:pPr>
      <w:r w:rsidRPr="00D11BE1">
        <w:rPr>
          <w:rFonts w:ascii="Segoe UI" w:hAnsi="Segoe UI" w:cs="Segoe UI"/>
        </w:rPr>
        <w:t>h)</w:t>
      </w:r>
      <w:r w:rsidR="00893973">
        <w:rPr>
          <w:rFonts w:ascii="Segoe UI" w:hAnsi="Segoe UI" w:cs="Segoe UI"/>
        </w:rPr>
        <w:tab/>
      </w:r>
      <w:r w:rsidRPr="00D11BE1">
        <w:rPr>
          <w:rFonts w:ascii="Segoe UI" w:hAnsi="Segoe UI" w:cs="Segoe UI"/>
        </w:rPr>
        <w:t>pašvaldības budžeta līdzfinansējums veikts līdz aizņēmuma izmaksu pieprasījuma iesniegšanai vai vienlaikus ar aizņēmuma izmaksu,</w:t>
      </w:r>
    </w:p>
    <w:p w14:paraId="11E4EC3F" w14:textId="38979960" w:rsidR="00F70A0C" w:rsidRPr="00D11BE1" w:rsidRDefault="00F70A0C" w:rsidP="00893973">
      <w:pPr>
        <w:ind w:left="1843" w:hanging="425"/>
        <w:jc w:val="both"/>
        <w:rPr>
          <w:rFonts w:ascii="Segoe UI" w:hAnsi="Segoe UI" w:cs="Segoe UI"/>
        </w:rPr>
      </w:pPr>
      <w:r w:rsidRPr="00D11BE1">
        <w:rPr>
          <w:rFonts w:ascii="Segoe UI" w:hAnsi="Segoe UI" w:cs="Segoe UI"/>
        </w:rPr>
        <w:t>i)</w:t>
      </w:r>
      <w:r w:rsidR="00893973">
        <w:rPr>
          <w:rFonts w:ascii="Segoe UI" w:hAnsi="Segoe UI" w:cs="Segoe UI"/>
        </w:rPr>
        <w:tab/>
      </w:r>
      <w:r w:rsidRPr="00D11BE1">
        <w:rPr>
          <w:rFonts w:ascii="Segoe UI" w:hAnsi="Segoe UI" w:cs="Segoe UI"/>
        </w:rPr>
        <w:t xml:space="preserve">aizņēmumu neattiecina uz pašvaldības budžeta līdzfinansējuma daļas nodrošināšanu šā panta pirmās daļas </w:t>
      </w:r>
      <w:r w:rsidR="00B825AE">
        <w:rPr>
          <w:rFonts w:ascii="Segoe UI" w:hAnsi="Segoe UI" w:cs="Segoe UI"/>
        </w:rPr>
        <w:br/>
      </w:r>
      <w:r w:rsidRPr="00D11BE1">
        <w:rPr>
          <w:rFonts w:ascii="Segoe UI" w:hAnsi="Segoe UI" w:cs="Segoe UI"/>
        </w:rPr>
        <w:t>4., 5. un 6. punktā minētajos investīciju projektos,</w:t>
      </w:r>
    </w:p>
    <w:p w14:paraId="1647DEDE" w14:textId="446955C5" w:rsidR="00F70A0C" w:rsidRPr="00D11BE1" w:rsidRDefault="00F70A0C" w:rsidP="00893973">
      <w:pPr>
        <w:ind w:left="1843" w:hanging="425"/>
        <w:jc w:val="both"/>
        <w:rPr>
          <w:rFonts w:ascii="Segoe UI" w:hAnsi="Segoe UI" w:cs="Segoe UI"/>
        </w:rPr>
      </w:pPr>
      <w:r w:rsidRPr="00D11BE1">
        <w:rPr>
          <w:rFonts w:ascii="Segoe UI" w:hAnsi="Segoe UI" w:cs="Segoe UI"/>
        </w:rPr>
        <w:t>j)</w:t>
      </w:r>
      <w:r w:rsidR="00893973">
        <w:rPr>
          <w:rFonts w:ascii="Segoe UI" w:hAnsi="Segoe UI" w:cs="Segoe UI"/>
        </w:rPr>
        <w:tab/>
      </w:r>
      <w:r w:rsidRPr="00D11BE1">
        <w:rPr>
          <w:rFonts w:ascii="Segoe UI" w:hAnsi="Segoe UI" w:cs="Segoe UI"/>
        </w:rPr>
        <w:t>projekts atbilst pašvaldības attīstības programmai, nodrošina lietderīgu un racionālu investīciju īstenošanu pašvaldības autonomo funkciju nodrošināšanai;</w:t>
      </w:r>
    </w:p>
    <w:p w14:paraId="5E3DA40B" w14:textId="3F4CCCE3" w:rsidR="00F70A0C" w:rsidRPr="00D11BE1" w:rsidRDefault="00F70A0C" w:rsidP="00893973">
      <w:pPr>
        <w:ind w:left="1418" w:hanging="567"/>
        <w:jc w:val="both"/>
        <w:rPr>
          <w:rFonts w:ascii="Segoe UI" w:hAnsi="Segoe UI" w:cs="Segoe UI"/>
        </w:rPr>
      </w:pPr>
      <w:r w:rsidRPr="00D11BE1">
        <w:rPr>
          <w:rFonts w:ascii="Segoe UI" w:hAnsi="Segoe UI" w:cs="Segoe UI"/>
        </w:rPr>
        <w:t>8)</w:t>
      </w:r>
      <w:r w:rsidR="00893973">
        <w:rPr>
          <w:rFonts w:ascii="Segoe UI" w:hAnsi="Segoe UI" w:cs="Segoe UI"/>
        </w:rPr>
        <w:tab/>
      </w:r>
      <w:r w:rsidRPr="00D11BE1">
        <w:rPr>
          <w:rFonts w:ascii="Segoe UI" w:hAnsi="Segoe UI" w:cs="Segoe UI"/>
        </w:rPr>
        <w:t>piešķirto vidējā termiņa aizņēmumu izmaksai atbilstoši noslēgtajiem aizdevuma līgumiem;</w:t>
      </w:r>
    </w:p>
    <w:p w14:paraId="7DCB1914" w14:textId="0BF53D40" w:rsidR="00F70A0C" w:rsidRPr="00D11BE1" w:rsidRDefault="00F70A0C" w:rsidP="00893973">
      <w:pPr>
        <w:ind w:left="1418" w:hanging="567"/>
        <w:jc w:val="both"/>
        <w:rPr>
          <w:rFonts w:ascii="Segoe UI" w:hAnsi="Segoe UI" w:cs="Segoe UI"/>
        </w:rPr>
      </w:pPr>
      <w:r w:rsidRPr="00D11BE1">
        <w:rPr>
          <w:rFonts w:ascii="Segoe UI" w:hAnsi="Segoe UI" w:cs="Segoe UI"/>
        </w:rPr>
        <w:t>9)</w:t>
      </w:r>
      <w:r w:rsidR="00893973">
        <w:rPr>
          <w:rFonts w:ascii="Segoe UI" w:hAnsi="Segoe UI" w:cs="Segoe UI"/>
        </w:rPr>
        <w:tab/>
      </w:r>
      <w:r w:rsidRPr="00D11BE1">
        <w:rPr>
          <w:rFonts w:ascii="Segoe UI" w:hAnsi="Segoe UI" w:cs="Segoe UI"/>
        </w:rPr>
        <w:t>budžeta un finanšu vadībai, ievērojot šādus nosacījumus:</w:t>
      </w:r>
    </w:p>
    <w:p w14:paraId="738E015C" w14:textId="5277BF06" w:rsidR="00F70A0C" w:rsidRPr="00D11BE1" w:rsidRDefault="00F70A0C" w:rsidP="00893973">
      <w:pPr>
        <w:ind w:left="1843" w:hanging="425"/>
        <w:jc w:val="both"/>
        <w:rPr>
          <w:rFonts w:ascii="Segoe UI" w:hAnsi="Segoe UI" w:cs="Segoe UI"/>
        </w:rPr>
      </w:pPr>
      <w:r w:rsidRPr="00D11BE1">
        <w:rPr>
          <w:rFonts w:ascii="Segoe UI" w:hAnsi="Segoe UI" w:cs="Segoe UI"/>
        </w:rPr>
        <w:t>a)</w:t>
      </w:r>
      <w:r w:rsidR="00893973">
        <w:rPr>
          <w:rFonts w:ascii="Segoe UI" w:hAnsi="Segoe UI" w:cs="Segoe UI"/>
        </w:rPr>
        <w:tab/>
      </w:r>
      <w:r w:rsidRPr="00D11BE1">
        <w:rPr>
          <w:rFonts w:ascii="Segoe UI" w:hAnsi="Segoe UI" w:cs="Segoe UI"/>
        </w:rPr>
        <w:t>ar atmaksas termiņu līdz trim gadiem no aizdevuma līguma noslēgšanas dienas,</w:t>
      </w:r>
    </w:p>
    <w:p w14:paraId="29D7123F" w14:textId="36DD30B2" w:rsidR="00F70A0C" w:rsidRPr="00D11BE1" w:rsidRDefault="00F70A0C" w:rsidP="00893973">
      <w:pPr>
        <w:ind w:left="1843" w:hanging="425"/>
        <w:jc w:val="both"/>
        <w:rPr>
          <w:rFonts w:ascii="Segoe UI" w:hAnsi="Segoe UI" w:cs="Segoe UI"/>
        </w:rPr>
      </w:pPr>
      <w:r w:rsidRPr="00D11BE1">
        <w:rPr>
          <w:rFonts w:ascii="Segoe UI" w:hAnsi="Segoe UI" w:cs="Segoe UI"/>
        </w:rPr>
        <w:t>b)</w:t>
      </w:r>
      <w:r w:rsidR="00893973">
        <w:rPr>
          <w:rFonts w:ascii="Segoe UI" w:hAnsi="Segoe UI" w:cs="Segoe UI"/>
        </w:rPr>
        <w:tab/>
      </w:r>
      <w:r w:rsidRPr="00D11BE1">
        <w:rPr>
          <w:rFonts w:ascii="Segoe UI" w:hAnsi="Segoe UI" w:cs="Segoe UI"/>
        </w:rPr>
        <w:t>ja aizņēmums nepieciešams uzturēšanas izdevumu un/vai kavēto maksājumu pret kreditoriem segšanai, pašvaldīb</w:t>
      </w:r>
      <w:r w:rsidR="00E060E9">
        <w:rPr>
          <w:rFonts w:ascii="Segoe UI" w:hAnsi="Segoe UI" w:cs="Segoe UI"/>
        </w:rPr>
        <w:t>as</w:t>
      </w:r>
      <w:r w:rsidRPr="00D11BE1">
        <w:rPr>
          <w:rFonts w:ascii="Segoe UI" w:hAnsi="Segoe UI" w:cs="Segoe UI"/>
        </w:rPr>
        <w:t xml:space="preserve"> dom</w:t>
      </w:r>
      <w:r w:rsidR="00E060E9">
        <w:rPr>
          <w:rFonts w:ascii="Segoe UI" w:hAnsi="Segoe UI" w:cs="Segoe UI"/>
        </w:rPr>
        <w:t>e</w:t>
      </w:r>
      <w:r w:rsidRPr="00D11BE1">
        <w:rPr>
          <w:rFonts w:ascii="Segoe UI" w:hAnsi="Segoe UI" w:cs="Segoe UI"/>
        </w:rPr>
        <w:t xml:space="preserve"> apstiprina budžeta optimizācijas plānu, kas apliecina pašvaldības spēju 2027., 2028. un 2029. gadā no ieņēmumiem segt kārtējā gada uzturēšanas izdevumus un veikt budžeta un finanšu vadības aizņēmuma atmaksu;</w:t>
      </w:r>
    </w:p>
    <w:p w14:paraId="3AE3BD0D" w14:textId="25934333" w:rsidR="00F70A0C" w:rsidRPr="00D11BE1" w:rsidRDefault="00F70A0C" w:rsidP="00893973">
      <w:pPr>
        <w:ind w:left="1418" w:hanging="567"/>
        <w:jc w:val="both"/>
        <w:rPr>
          <w:rFonts w:ascii="Segoe UI" w:hAnsi="Segoe UI" w:cs="Segoe UI"/>
        </w:rPr>
      </w:pPr>
      <w:r w:rsidRPr="00D11BE1">
        <w:rPr>
          <w:rFonts w:ascii="Segoe UI" w:hAnsi="Segoe UI" w:cs="Segoe UI"/>
        </w:rPr>
        <w:t>10)</w:t>
      </w:r>
      <w:r w:rsidR="00893973">
        <w:rPr>
          <w:rFonts w:ascii="Segoe UI" w:hAnsi="Segoe UI" w:cs="Segoe UI"/>
        </w:rPr>
        <w:tab/>
      </w:r>
      <w:r w:rsidRPr="00D11BE1">
        <w:rPr>
          <w:rFonts w:ascii="Segoe UI" w:hAnsi="Segoe UI" w:cs="Segoe UI"/>
        </w:rPr>
        <w:t xml:space="preserve">Rīgas </w:t>
      </w:r>
      <w:proofErr w:type="spellStart"/>
      <w:r w:rsidRPr="00D11BE1">
        <w:rPr>
          <w:rFonts w:ascii="Segoe UI" w:hAnsi="Segoe UI" w:cs="Segoe UI"/>
        </w:rPr>
        <w:t>valstspilsētas</w:t>
      </w:r>
      <w:proofErr w:type="spellEnd"/>
      <w:r w:rsidRPr="00D11BE1">
        <w:rPr>
          <w:rFonts w:ascii="Segoe UI" w:hAnsi="Segoe UI" w:cs="Segoe UI"/>
        </w:rPr>
        <w:t xml:space="preserve"> pašvaldībai stratēģiskas nozīmes projekta “Vanšu tilta pārbūve” īstenošanai, atbilstoši šā likuma 14. panta trešajā daļā minētajiem nosacījumiem.</w:t>
      </w:r>
    </w:p>
    <w:p w14:paraId="4DD85E1C" w14:textId="77777777" w:rsidR="00F70A0C" w:rsidRPr="00D11BE1" w:rsidRDefault="00F70A0C" w:rsidP="00D11BE1">
      <w:pPr>
        <w:ind w:firstLine="567"/>
        <w:jc w:val="both"/>
        <w:rPr>
          <w:rFonts w:ascii="Segoe UI" w:hAnsi="Segoe UI" w:cs="Segoe UI"/>
        </w:rPr>
      </w:pPr>
      <w:r w:rsidRPr="00D11BE1">
        <w:rPr>
          <w:rFonts w:ascii="Segoe UI" w:hAnsi="Segoe UI" w:cs="Segoe UI"/>
        </w:rPr>
        <w:t>(2) Noteikt pašvaldību sniegto galvojumu kopējo palielinājumu 56 914 872 </w:t>
      </w:r>
      <w:proofErr w:type="spellStart"/>
      <w:r w:rsidRPr="00D11BE1">
        <w:rPr>
          <w:rFonts w:ascii="Segoe UI" w:hAnsi="Segoe UI" w:cs="Segoe UI"/>
          <w:i/>
        </w:rPr>
        <w:t>euro</w:t>
      </w:r>
      <w:proofErr w:type="spellEnd"/>
      <w:r w:rsidRPr="00D11BE1">
        <w:rPr>
          <w:rFonts w:ascii="Segoe UI" w:hAnsi="Segoe UI" w:cs="Segoe UI"/>
          <w:i/>
        </w:rPr>
        <w:t xml:space="preserve"> </w:t>
      </w:r>
      <w:r w:rsidRPr="00D11BE1">
        <w:rPr>
          <w:rFonts w:ascii="Segoe UI" w:hAnsi="Segoe UI" w:cs="Segoe UI"/>
        </w:rPr>
        <w:t>apmērā pašvaldību kapitālsabiedrību aizņēmumiem investīciju projektu īstenošanai, kā arī pašvaldību kapitālsabiedrību aizņēmumiem no valsts budžeta kurināmā iegādei ar aizdevuma atmaksas termiņu līdz diviem gadiem un ar atlikto pamatsummas maksājumu līdz vienam gadam no aizdevuma līguma noslēgšanas dienas.</w:t>
      </w:r>
    </w:p>
    <w:p w14:paraId="009F2F78" w14:textId="77777777" w:rsidR="00F70A0C" w:rsidRPr="00D11BE1" w:rsidRDefault="00F70A0C" w:rsidP="00D11BE1">
      <w:pPr>
        <w:ind w:firstLine="567"/>
        <w:jc w:val="both"/>
        <w:rPr>
          <w:rFonts w:ascii="Segoe UI" w:hAnsi="Segoe UI" w:cs="Segoe UI"/>
        </w:rPr>
      </w:pPr>
      <w:r w:rsidRPr="00D11BE1">
        <w:rPr>
          <w:rFonts w:ascii="Segoe UI" w:hAnsi="Segoe UI" w:cs="Segoe UI"/>
        </w:rPr>
        <w:t xml:space="preserve">(3) Pašvaldība sniegto galvojumu savas kapitālsabiedrības aizņēmumam dzīvojamo īres māju būvniecībai, atjaunošanai, pārbūvei vai jaunuzceltu, atjaunotu vai pārbūvētu dzīvojamo īres māju iegādei saistībās (aizņēmumu, galvojumu un citu ilgtermiņa saistību apmērā pret 2026. gada plānotajiem pamatbudžeta ieņēmumiem bez valsts budžeta </w:t>
      </w:r>
      <w:proofErr w:type="spellStart"/>
      <w:r w:rsidRPr="00D11BE1">
        <w:rPr>
          <w:rFonts w:ascii="Segoe UI" w:hAnsi="Segoe UI" w:cs="Segoe UI"/>
        </w:rPr>
        <w:t>transfertiem</w:t>
      </w:r>
      <w:proofErr w:type="spellEnd"/>
      <w:r w:rsidRPr="00D11BE1">
        <w:rPr>
          <w:rFonts w:ascii="Segoe UI" w:hAnsi="Segoe UI" w:cs="Segoe UI"/>
        </w:rPr>
        <w:t xml:space="preserve"> noteikta mērķa finansēšanai, tajā skaitā bez valsts budžeta </w:t>
      </w:r>
      <w:proofErr w:type="spellStart"/>
      <w:r w:rsidRPr="00D11BE1">
        <w:rPr>
          <w:rFonts w:ascii="Segoe UI" w:hAnsi="Segoe UI" w:cs="Segoe UI"/>
        </w:rPr>
        <w:t>transfertiem</w:t>
      </w:r>
      <w:proofErr w:type="spellEnd"/>
      <w:r w:rsidRPr="00D11BE1">
        <w:rPr>
          <w:rFonts w:ascii="Segoe UI" w:hAnsi="Segoe UI" w:cs="Segoe UI"/>
        </w:rPr>
        <w:t xml:space="preserve"> Eiropas Savienības un citas ārvalstu finanšu palīdzības līdzfinansētiem projektiem noteiktu mērķu </w:t>
      </w:r>
      <w:r w:rsidRPr="00D11BE1">
        <w:rPr>
          <w:rFonts w:ascii="Segoe UI" w:hAnsi="Segoe UI" w:cs="Segoe UI"/>
        </w:rPr>
        <w:lastRenderedPageBreak/>
        <w:t>(izdevumu) finansēšanai, un iemaksām pašvaldību finanšu izlīdzināšanas fondā) iekļauj 50 procentu apmērā no galvotās aizņēmuma summas.</w:t>
      </w:r>
    </w:p>
    <w:p w14:paraId="75ECB328" w14:textId="77777777" w:rsidR="00F70A0C" w:rsidRPr="00D11BE1" w:rsidRDefault="00F70A0C" w:rsidP="00D11BE1">
      <w:pPr>
        <w:ind w:firstLine="567"/>
        <w:jc w:val="both"/>
        <w:rPr>
          <w:rFonts w:ascii="Segoe UI" w:hAnsi="Segoe UI" w:cs="Segoe UI"/>
        </w:rPr>
      </w:pPr>
      <w:r w:rsidRPr="00D11BE1">
        <w:rPr>
          <w:rFonts w:ascii="Segoe UI" w:hAnsi="Segoe UI" w:cs="Segoe UI"/>
        </w:rPr>
        <w:t>(4) Noteikt pašvaldības finanšu kapacitātes un ilgtspējas kritērijus jaunu aizņēmumu un galvojumu saistību izvērtēšanai:</w:t>
      </w:r>
    </w:p>
    <w:p w14:paraId="14A1F7F3" w14:textId="00A94E64" w:rsidR="00F70A0C" w:rsidRPr="00D11BE1" w:rsidRDefault="00F70A0C" w:rsidP="00893973">
      <w:pPr>
        <w:ind w:left="1418" w:hanging="567"/>
        <w:jc w:val="both"/>
        <w:rPr>
          <w:rFonts w:ascii="Segoe UI" w:hAnsi="Segoe UI" w:cs="Segoe UI"/>
        </w:rPr>
      </w:pPr>
      <w:r w:rsidRPr="00D11BE1">
        <w:rPr>
          <w:rFonts w:ascii="Segoe UI" w:hAnsi="Segoe UI" w:cs="Segoe UI"/>
        </w:rPr>
        <w:t>1)</w:t>
      </w:r>
      <w:r w:rsidR="00893973">
        <w:rPr>
          <w:rFonts w:ascii="Segoe UI" w:hAnsi="Segoe UI" w:cs="Segoe UI"/>
        </w:rPr>
        <w:tab/>
      </w:r>
      <w:r w:rsidRPr="00D11BE1">
        <w:rPr>
          <w:rFonts w:ascii="Segoe UI" w:hAnsi="Segoe UI" w:cs="Segoe UI"/>
        </w:rPr>
        <w:t>pašvaldības saistību (aizņēmumu, galvojumu un citu ilgtermiņa saistību) apmērs kādā no saistību izpildes gadiem pārsniedz 15</w:t>
      </w:r>
      <w:r w:rsidR="00B825AE">
        <w:rPr>
          <w:rFonts w:ascii="Segoe UI" w:hAnsi="Segoe UI" w:cs="Segoe UI"/>
        </w:rPr>
        <w:t> </w:t>
      </w:r>
      <w:r w:rsidRPr="00D11BE1">
        <w:rPr>
          <w:rFonts w:ascii="Segoe UI" w:hAnsi="Segoe UI" w:cs="Segoe UI"/>
        </w:rPr>
        <w:t xml:space="preserve">procentus no 2026. gada plānotajiem pamatbudžeta ieņēmumiem bez valsts budžeta </w:t>
      </w:r>
      <w:proofErr w:type="spellStart"/>
      <w:r w:rsidRPr="00D11BE1">
        <w:rPr>
          <w:rFonts w:ascii="Segoe UI" w:hAnsi="Segoe UI" w:cs="Segoe UI"/>
        </w:rPr>
        <w:t>transfertiem</w:t>
      </w:r>
      <w:proofErr w:type="spellEnd"/>
      <w:r w:rsidRPr="00D11BE1">
        <w:rPr>
          <w:rFonts w:ascii="Segoe UI" w:hAnsi="Segoe UI" w:cs="Segoe UI"/>
        </w:rPr>
        <w:t xml:space="preserve"> noteikta mērķa finansēšanai, tajā skaitā bez valsts budžeta </w:t>
      </w:r>
      <w:proofErr w:type="spellStart"/>
      <w:r w:rsidRPr="00D11BE1">
        <w:rPr>
          <w:rFonts w:ascii="Segoe UI" w:hAnsi="Segoe UI" w:cs="Segoe UI"/>
        </w:rPr>
        <w:t>transfertiem</w:t>
      </w:r>
      <w:proofErr w:type="spellEnd"/>
      <w:r w:rsidRPr="00D11BE1">
        <w:rPr>
          <w:rFonts w:ascii="Segoe UI" w:hAnsi="Segoe UI" w:cs="Segoe UI"/>
        </w:rPr>
        <w:t xml:space="preserve"> Eiropas Savienības un citas ārvalstu finanšu palīdzības līdzfinansētiem projektiem noteiktu mērķu (izdevumu) finansēšanai, un iemaksām pašvaldību finanšu izlīdzināšanas fondā;</w:t>
      </w:r>
    </w:p>
    <w:p w14:paraId="24B1F261" w14:textId="01FDD39C" w:rsidR="00F70A0C" w:rsidRPr="00D11BE1" w:rsidRDefault="00F70A0C" w:rsidP="00893973">
      <w:pPr>
        <w:ind w:left="1418" w:hanging="567"/>
        <w:jc w:val="both"/>
        <w:rPr>
          <w:rFonts w:ascii="Segoe UI" w:hAnsi="Segoe UI" w:cs="Segoe UI"/>
        </w:rPr>
      </w:pPr>
      <w:r w:rsidRPr="00D11BE1">
        <w:rPr>
          <w:rFonts w:ascii="Segoe UI" w:hAnsi="Segoe UI" w:cs="Segoe UI"/>
        </w:rPr>
        <w:t>2)</w:t>
      </w:r>
      <w:r w:rsidR="00893973">
        <w:rPr>
          <w:rFonts w:ascii="Segoe UI" w:hAnsi="Segoe UI" w:cs="Segoe UI"/>
        </w:rPr>
        <w:tab/>
      </w:r>
      <w:r w:rsidRPr="00D11BE1">
        <w:rPr>
          <w:rFonts w:ascii="Segoe UI" w:hAnsi="Segoe UI" w:cs="Segoe UI"/>
        </w:rPr>
        <w:t>pašvaldības bilances ilgtermiņa saistību apmērs pārsniedz 30</w:t>
      </w:r>
      <w:r w:rsidR="00893973">
        <w:rPr>
          <w:rFonts w:ascii="Segoe UI" w:hAnsi="Segoe UI" w:cs="Segoe UI"/>
        </w:rPr>
        <w:t> </w:t>
      </w:r>
      <w:r w:rsidRPr="00D11BE1">
        <w:rPr>
          <w:rFonts w:ascii="Segoe UI" w:hAnsi="Segoe UI" w:cs="Segoe UI"/>
        </w:rPr>
        <w:t>procentus no kopējās bilances summas un likviditātes koeficients (neieskaitot krājumus) ir zemāks par 0,8;</w:t>
      </w:r>
    </w:p>
    <w:p w14:paraId="59AC498E" w14:textId="136CD5A3" w:rsidR="00F70A0C" w:rsidRPr="00D11BE1" w:rsidRDefault="00F70A0C" w:rsidP="00893973">
      <w:pPr>
        <w:ind w:left="1418" w:hanging="567"/>
        <w:jc w:val="both"/>
        <w:rPr>
          <w:rFonts w:ascii="Segoe UI" w:hAnsi="Segoe UI" w:cs="Segoe UI"/>
        </w:rPr>
      </w:pPr>
      <w:r w:rsidRPr="00D11BE1">
        <w:rPr>
          <w:rFonts w:ascii="Segoe UI" w:hAnsi="Segoe UI" w:cs="Segoe UI"/>
        </w:rPr>
        <w:t>3)</w:t>
      </w:r>
      <w:r w:rsidR="00893973">
        <w:rPr>
          <w:rFonts w:ascii="Segoe UI" w:hAnsi="Segoe UI" w:cs="Segoe UI"/>
        </w:rPr>
        <w:tab/>
      </w:r>
      <w:r w:rsidRPr="00D11BE1">
        <w:rPr>
          <w:rFonts w:ascii="Segoe UI" w:hAnsi="Segoe UI" w:cs="Segoe UI"/>
        </w:rPr>
        <w:t>pašvaldībai ir neatmaksāts budžeta un finanšu vadības aizņēmums uzturēšanas izdevumu un kavēto maksājumu segšanai.</w:t>
      </w:r>
    </w:p>
    <w:p w14:paraId="418EB004" w14:textId="77777777" w:rsidR="00F70A0C" w:rsidRPr="00D11BE1" w:rsidRDefault="00F70A0C" w:rsidP="00D11BE1">
      <w:pPr>
        <w:ind w:firstLine="567"/>
        <w:jc w:val="both"/>
        <w:rPr>
          <w:rFonts w:ascii="Segoe UI" w:hAnsi="Segoe UI" w:cs="Segoe UI"/>
        </w:rPr>
      </w:pPr>
      <w:r w:rsidRPr="00D11BE1">
        <w:rPr>
          <w:rFonts w:ascii="Segoe UI" w:hAnsi="Segoe UI" w:cs="Segoe UI"/>
        </w:rPr>
        <w:t>(5) Pašvaldības, kurām izpildās vismaz viens no šā panta ceturtajā daļā minētajiem trim kritērijiem, jaunus aizņēmumus vai galvojumus var saņemt Eiropas Savienības fondu un pārējās ārvalstu finanšu palīdzības līdzfinansēto projektu īstenošanai, Eiropas Atveseļošanas fonda finansēto projektu īstenošanai un emisijas kvotu izsoļu ieņēmumu instrumentu līdzfinansēto projektu īstenošanai.</w:t>
      </w:r>
    </w:p>
    <w:p w14:paraId="1A0364B8" w14:textId="77777777" w:rsidR="00F70A0C" w:rsidRPr="00D11BE1" w:rsidRDefault="00F70A0C" w:rsidP="00D11BE1">
      <w:pPr>
        <w:ind w:firstLine="567"/>
        <w:jc w:val="both"/>
        <w:rPr>
          <w:rFonts w:ascii="Segoe UI" w:hAnsi="Segoe UI" w:cs="Segoe UI"/>
        </w:rPr>
      </w:pPr>
      <w:r w:rsidRPr="00D11BE1">
        <w:rPr>
          <w:rFonts w:ascii="Segoe UI" w:hAnsi="Segoe UI" w:cs="Segoe UI"/>
        </w:rPr>
        <w:t xml:space="preserve">(6) Pašvaldība var saņemt aizņēmumu vai sniegt galvojumu gadījumos, kad pašvaldības saistību (aizņēmumu, galvojumu un citu ilgtermiņa saistību) apmērs kādā no saistību izpildes gadiem pārsniedz 20 procentus no 2026. gada plānotajiem pamatbudžeta ieņēmumiem bez valsts budžeta </w:t>
      </w:r>
      <w:proofErr w:type="spellStart"/>
      <w:r w:rsidRPr="00D11BE1">
        <w:rPr>
          <w:rFonts w:ascii="Segoe UI" w:hAnsi="Segoe UI" w:cs="Segoe UI"/>
        </w:rPr>
        <w:t>transfertiem</w:t>
      </w:r>
      <w:proofErr w:type="spellEnd"/>
      <w:r w:rsidRPr="00D11BE1">
        <w:rPr>
          <w:rFonts w:ascii="Segoe UI" w:hAnsi="Segoe UI" w:cs="Segoe UI"/>
        </w:rPr>
        <w:t xml:space="preserve"> noteikta mērķa finansēšanai, tajā skaitā bez valsts budžeta </w:t>
      </w:r>
      <w:proofErr w:type="spellStart"/>
      <w:r w:rsidRPr="00D11BE1">
        <w:rPr>
          <w:rFonts w:ascii="Segoe UI" w:hAnsi="Segoe UI" w:cs="Segoe UI"/>
        </w:rPr>
        <w:t>transfertiem</w:t>
      </w:r>
      <w:proofErr w:type="spellEnd"/>
      <w:r w:rsidRPr="00D11BE1">
        <w:rPr>
          <w:rFonts w:ascii="Segoe UI" w:hAnsi="Segoe UI" w:cs="Segoe UI"/>
        </w:rPr>
        <w:t xml:space="preserve"> Eiropas Savienības un citas ārvalstu finanšu palīdzības līdzfinansētiem projektiem noteiktu mērķu (izdevumu) finansēšanai, un iemaksām pašvaldību finanšu izlīdzināšanas fondā, ar nosacījumu, ka aizņēmums tiek ņemts vai galvojums tiek sniegts Eiropas Savienības finansējuma </w:t>
      </w:r>
      <w:proofErr w:type="spellStart"/>
      <w:r w:rsidRPr="00D11BE1">
        <w:rPr>
          <w:rFonts w:ascii="Segoe UI" w:hAnsi="Segoe UI" w:cs="Segoe UI"/>
        </w:rPr>
        <w:t>priekšfinansēšanas</w:t>
      </w:r>
      <w:proofErr w:type="spellEnd"/>
      <w:r w:rsidRPr="00D11BE1">
        <w:rPr>
          <w:rFonts w:ascii="Segoe UI" w:hAnsi="Segoe UI" w:cs="Segoe UI"/>
        </w:rPr>
        <w:t xml:space="preserve"> nodrošināšanai šā panta pirmās daļas 1. un 2. punktā minētajiem investīciju projektiem un pašvaldības dome ir apliecinājusi, ka tā spēs pildīt savas saistības un veikt maksājumus, kuriem iestājies atmaksas termiņš.</w:t>
      </w:r>
    </w:p>
    <w:p w14:paraId="0F3BA377" w14:textId="77777777" w:rsidR="00F70A0C" w:rsidRPr="00D11BE1" w:rsidRDefault="00F70A0C" w:rsidP="00D11BE1">
      <w:pPr>
        <w:ind w:firstLine="567"/>
        <w:jc w:val="both"/>
        <w:rPr>
          <w:rFonts w:ascii="Segoe UI" w:hAnsi="Segoe UI" w:cs="Segoe UI"/>
        </w:rPr>
      </w:pPr>
      <w:r w:rsidRPr="00D11BE1">
        <w:rPr>
          <w:rFonts w:ascii="Segoe UI" w:hAnsi="Segoe UI" w:cs="Segoe UI"/>
        </w:rPr>
        <w:t>(7) Noteikt, ka pašvaldībām nav tiesību uzņemties ilgtermiņa saistības atbilstoši likuma “Par pašvaldību budžetiem” 22. pantam, izņemot saistības:</w:t>
      </w:r>
    </w:p>
    <w:p w14:paraId="7DFABDAE" w14:textId="2527B45D" w:rsidR="00F70A0C" w:rsidRPr="00D11BE1" w:rsidRDefault="00F70A0C" w:rsidP="00893973">
      <w:pPr>
        <w:ind w:left="1418" w:hanging="567"/>
        <w:jc w:val="both"/>
        <w:rPr>
          <w:rFonts w:ascii="Segoe UI" w:hAnsi="Segoe UI" w:cs="Segoe UI"/>
        </w:rPr>
      </w:pPr>
      <w:r w:rsidRPr="00D11BE1">
        <w:rPr>
          <w:rFonts w:ascii="Segoe UI" w:hAnsi="Segoe UI" w:cs="Segoe UI"/>
        </w:rPr>
        <w:t>1)</w:t>
      </w:r>
      <w:r w:rsidR="00893973">
        <w:rPr>
          <w:rFonts w:ascii="Segoe UI" w:hAnsi="Segoe UI" w:cs="Segoe UI"/>
        </w:rPr>
        <w:tab/>
      </w:r>
      <w:r w:rsidRPr="00D11BE1">
        <w:rPr>
          <w:rFonts w:ascii="Segoe UI" w:hAnsi="Segoe UI" w:cs="Segoe UI"/>
        </w:rPr>
        <w:t>līdz pieciem gadiem pašvaldību autonomo funkciju nodrošināšanai nepieciešamajiem pakalpojumiem, datortehnikas, sakaru un citas biroja tehnikas iegādei;</w:t>
      </w:r>
    </w:p>
    <w:p w14:paraId="174BB7EC" w14:textId="33B53C98" w:rsidR="00F70A0C" w:rsidRPr="00D11BE1" w:rsidRDefault="00F70A0C" w:rsidP="00893973">
      <w:pPr>
        <w:ind w:left="1418" w:hanging="567"/>
        <w:jc w:val="both"/>
        <w:rPr>
          <w:rFonts w:ascii="Segoe UI" w:hAnsi="Segoe UI" w:cs="Segoe UI"/>
        </w:rPr>
      </w:pPr>
      <w:r w:rsidRPr="00D11BE1">
        <w:rPr>
          <w:rFonts w:ascii="Segoe UI" w:hAnsi="Segoe UI" w:cs="Segoe UI"/>
        </w:rPr>
        <w:t>2)</w:t>
      </w:r>
      <w:r w:rsidR="00893973">
        <w:rPr>
          <w:rFonts w:ascii="Segoe UI" w:hAnsi="Segoe UI" w:cs="Segoe UI"/>
        </w:rPr>
        <w:tab/>
      </w:r>
      <w:r w:rsidRPr="00D11BE1">
        <w:rPr>
          <w:rFonts w:ascii="Segoe UI" w:hAnsi="Segoe UI" w:cs="Segoe UI"/>
        </w:rPr>
        <w:t>ilgstošas sociālās aprūpes un sociālās rehabilitācijas pakalpojumu nodrošināšanai;</w:t>
      </w:r>
    </w:p>
    <w:p w14:paraId="4EDB8803" w14:textId="6A1A3A28" w:rsidR="00F70A0C" w:rsidRPr="00D11BE1" w:rsidRDefault="00F70A0C" w:rsidP="00893973">
      <w:pPr>
        <w:ind w:left="1418" w:hanging="567"/>
        <w:jc w:val="both"/>
        <w:rPr>
          <w:rFonts w:ascii="Segoe UI" w:hAnsi="Segoe UI" w:cs="Segoe UI"/>
        </w:rPr>
      </w:pPr>
      <w:r w:rsidRPr="00D11BE1">
        <w:rPr>
          <w:rFonts w:ascii="Segoe UI" w:hAnsi="Segoe UI" w:cs="Segoe UI"/>
        </w:rPr>
        <w:t>3)</w:t>
      </w:r>
      <w:r w:rsidR="00893973">
        <w:rPr>
          <w:rFonts w:ascii="Segoe UI" w:hAnsi="Segoe UI" w:cs="Segoe UI"/>
        </w:rPr>
        <w:tab/>
      </w:r>
      <w:r w:rsidRPr="00D11BE1">
        <w:rPr>
          <w:rFonts w:ascii="Segoe UI" w:hAnsi="Segoe UI" w:cs="Segoe UI"/>
        </w:rPr>
        <w:t>šā panta pirmajā daļā minēto investīciju projektu īstenošanai;</w:t>
      </w:r>
    </w:p>
    <w:p w14:paraId="56FDCC88" w14:textId="30333BC0" w:rsidR="00F70A0C" w:rsidRPr="00D11BE1" w:rsidRDefault="00F70A0C" w:rsidP="00893973">
      <w:pPr>
        <w:ind w:left="1418" w:hanging="567"/>
        <w:jc w:val="both"/>
        <w:rPr>
          <w:rFonts w:ascii="Segoe UI" w:hAnsi="Segoe UI" w:cs="Segoe UI"/>
        </w:rPr>
      </w:pPr>
      <w:r w:rsidRPr="00D11BE1">
        <w:rPr>
          <w:rFonts w:ascii="Segoe UI" w:hAnsi="Segoe UI" w:cs="Segoe UI"/>
        </w:rPr>
        <w:lastRenderedPageBreak/>
        <w:t>4)</w:t>
      </w:r>
      <w:r w:rsidR="00893973">
        <w:rPr>
          <w:rFonts w:ascii="Segoe UI" w:hAnsi="Segoe UI" w:cs="Segoe UI"/>
        </w:rPr>
        <w:tab/>
      </w:r>
      <w:r w:rsidRPr="00D11BE1">
        <w:rPr>
          <w:rFonts w:ascii="Segoe UI" w:hAnsi="Segoe UI" w:cs="Segoe UI"/>
        </w:rPr>
        <w:t>Publiskās un privātās partnerības likumā noteiktajā kārtībā akceptēto publiskās un privātās partnerības projektu īstenošanai.</w:t>
      </w:r>
    </w:p>
    <w:p w14:paraId="619C5765" w14:textId="77777777" w:rsidR="00F70A0C" w:rsidRPr="00D11BE1" w:rsidRDefault="00F70A0C" w:rsidP="00D11BE1">
      <w:pPr>
        <w:ind w:firstLine="567"/>
        <w:jc w:val="both"/>
        <w:rPr>
          <w:rFonts w:ascii="Segoe UI" w:hAnsi="Segoe UI" w:cs="Segoe UI"/>
          <w:b/>
          <w:bCs/>
        </w:rPr>
      </w:pPr>
      <w:r w:rsidRPr="00D11BE1">
        <w:rPr>
          <w:rFonts w:ascii="Segoe UI" w:hAnsi="Segoe UI" w:cs="Segoe UI"/>
        </w:rPr>
        <w:t>(8) Finanšu ministram ir tiesības mainīt valsts budžeta aizdevumu un pašvaldību aizņēmumu kopējos palielinājumus, nepārsniedzot šo palielinājumu kopsummu, par prioritāriem nosakot aizņēmumus Eiropas Savienības fondu un pārējās ārvalstu finanšu palīdzības līdzfinansētiem projektiem un Eiropas Atveseļošanas fonda finansētiem projektiem, un, ja nepieciešams, noteikt aizņēmuma palielinājumu pašvaldību finanšu stabilizācijai.</w:t>
      </w:r>
    </w:p>
    <w:p w14:paraId="56BB877E" w14:textId="77777777" w:rsidR="00893973" w:rsidRDefault="00893973" w:rsidP="00D11BE1">
      <w:pPr>
        <w:ind w:firstLine="567"/>
        <w:jc w:val="both"/>
        <w:rPr>
          <w:rFonts w:ascii="Segoe UI" w:hAnsi="Segoe UI" w:cs="Segoe UI"/>
          <w:b/>
        </w:rPr>
      </w:pPr>
    </w:p>
    <w:p w14:paraId="45D19D4D" w14:textId="53F68E31" w:rsidR="00F70A0C" w:rsidRPr="00D11BE1" w:rsidRDefault="00F70A0C" w:rsidP="00D11BE1">
      <w:pPr>
        <w:ind w:firstLine="567"/>
        <w:jc w:val="both"/>
        <w:rPr>
          <w:rFonts w:ascii="Segoe UI" w:hAnsi="Segoe UI" w:cs="Segoe UI"/>
          <w:b/>
          <w:bCs/>
        </w:rPr>
      </w:pPr>
      <w:r w:rsidRPr="00D11BE1">
        <w:rPr>
          <w:rFonts w:ascii="Segoe UI" w:hAnsi="Segoe UI" w:cs="Segoe UI"/>
          <w:b/>
        </w:rPr>
        <w:t xml:space="preserve">41. pants. </w:t>
      </w:r>
      <w:r w:rsidRPr="00D11BE1">
        <w:rPr>
          <w:rFonts w:ascii="Segoe UI" w:hAnsi="Segoe UI" w:cs="Segoe UI"/>
        </w:rPr>
        <w:t>Noteikt, ka pašvaldību 2025. gada ieņēmumi virs garantētās iedzīvotāju ienākuma nodokļa ieņēmumu prognozes tiek novirzīti pašvaldību aizņēmumu saistību dzēšanai. Pašvaldīb</w:t>
      </w:r>
      <w:r w:rsidR="00E060E9">
        <w:rPr>
          <w:rFonts w:ascii="Segoe UI" w:hAnsi="Segoe UI" w:cs="Segoe UI"/>
        </w:rPr>
        <w:t>u domes</w:t>
      </w:r>
      <w:r w:rsidRPr="00D11BE1">
        <w:rPr>
          <w:rFonts w:ascii="Segoe UI" w:hAnsi="Segoe UI" w:cs="Segoe UI"/>
        </w:rPr>
        <w:t xml:space="preserve"> līdz 2026. gada 1. februārim pieņem lēmumu par pašvaldības ieņēmumu summas apmēra 2025. gadā virs garantētās iedzīvotāju ienākuma nodokļa ieņēmumu prognozes attiecināšanu uz valsts aizdevumu pamatsummu maksājumu dzēšanu, lai Valsts kase nodrošinātu no pašvaldību kontiem automātisko saistību ieturēšanu ne vēlāk kā līdz 2026. gada 20. februārim.</w:t>
      </w:r>
    </w:p>
    <w:p w14:paraId="7112FE2B" w14:textId="77777777" w:rsidR="00893973" w:rsidRDefault="00893973" w:rsidP="00D11BE1">
      <w:pPr>
        <w:pStyle w:val="paragraph"/>
        <w:spacing w:before="0"/>
        <w:ind w:left="0" w:firstLine="567"/>
        <w:contextualSpacing w:val="0"/>
        <w:rPr>
          <w:rFonts w:ascii="Segoe UI" w:hAnsi="Segoe UI" w:cs="Segoe UI"/>
          <w:b/>
          <w:color w:val="auto"/>
          <w:sz w:val="24"/>
          <w:szCs w:val="24"/>
        </w:rPr>
      </w:pPr>
    </w:p>
    <w:p w14:paraId="158C641F" w14:textId="7349CB8E" w:rsidR="00F70A0C" w:rsidRPr="00D11BE1" w:rsidRDefault="00F70A0C" w:rsidP="00D11BE1">
      <w:pPr>
        <w:pStyle w:val="paragraph"/>
        <w:spacing w:before="0"/>
        <w:ind w:left="0" w:firstLine="567"/>
        <w:contextualSpacing w:val="0"/>
        <w:rPr>
          <w:rFonts w:ascii="Segoe UI" w:hAnsi="Segoe UI" w:cs="Segoe UI"/>
          <w:sz w:val="24"/>
          <w:szCs w:val="24"/>
        </w:rPr>
      </w:pPr>
      <w:r w:rsidRPr="00D11BE1">
        <w:rPr>
          <w:rFonts w:ascii="Segoe UI" w:hAnsi="Segoe UI" w:cs="Segoe UI"/>
          <w:b/>
          <w:color w:val="auto"/>
          <w:sz w:val="24"/>
          <w:szCs w:val="24"/>
        </w:rPr>
        <w:t>42.</w:t>
      </w:r>
      <w:r w:rsidRPr="00D11BE1">
        <w:rPr>
          <w:rFonts w:ascii="Segoe UI" w:hAnsi="Segoe UI" w:cs="Segoe UI"/>
          <w:color w:val="auto"/>
          <w:sz w:val="24"/>
          <w:szCs w:val="24"/>
        </w:rPr>
        <w:t> </w:t>
      </w:r>
      <w:r w:rsidRPr="00D11BE1">
        <w:rPr>
          <w:rFonts w:ascii="Segoe UI" w:hAnsi="Segoe UI" w:cs="Segoe UI"/>
          <w:b/>
          <w:color w:val="auto"/>
          <w:sz w:val="24"/>
          <w:szCs w:val="24"/>
        </w:rPr>
        <w:t xml:space="preserve">pants. </w:t>
      </w:r>
      <w:r w:rsidRPr="00D11BE1">
        <w:rPr>
          <w:rFonts w:ascii="Segoe UI" w:hAnsi="Segoe UI" w:cs="Segoe UI"/>
          <w:sz w:val="24"/>
          <w:szCs w:val="24"/>
        </w:rPr>
        <w:t>(1) Noteikt, ka prognozētie iedzīvotāju ienākuma nodokļa ieņēmumi pašvaldību budžetos ir 2 277 717 780 </w:t>
      </w:r>
      <w:proofErr w:type="spellStart"/>
      <w:r w:rsidRPr="00D11BE1">
        <w:rPr>
          <w:rFonts w:ascii="Segoe UI" w:hAnsi="Segoe UI" w:cs="Segoe UI"/>
          <w:i/>
          <w:sz w:val="24"/>
          <w:szCs w:val="24"/>
        </w:rPr>
        <w:t>euro</w:t>
      </w:r>
      <w:proofErr w:type="spellEnd"/>
      <w:r w:rsidRPr="00D11BE1">
        <w:rPr>
          <w:rFonts w:ascii="Segoe UI" w:hAnsi="Segoe UI" w:cs="Segoe UI"/>
          <w:sz w:val="24"/>
          <w:szCs w:val="24"/>
        </w:rPr>
        <w:t>.</w:t>
      </w:r>
    </w:p>
    <w:p w14:paraId="45E9C83C" w14:textId="00ADB3EE" w:rsidR="00F70A0C" w:rsidRPr="00D11BE1" w:rsidRDefault="00F70A0C" w:rsidP="00D11BE1">
      <w:pPr>
        <w:ind w:firstLine="567"/>
        <w:jc w:val="both"/>
        <w:rPr>
          <w:rFonts w:ascii="Segoe UI" w:hAnsi="Segoe UI" w:cs="Segoe UI"/>
        </w:rPr>
      </w:pPr>
      <w:r w:rsidRPr="00D11BE1">
        <w:rPr>
          <w:rFonts w:ascii="Segoe UI" w:hAnsi="Segoe UI" w:cs="Segoe UI"/>
        </w:rPr>
        <w:t xml:space="preserve">(2) Šā panta pirmajā daļā minēto iedzīvotāju ienākuma nodokļa prognozēto ieņēmumu procentuālais sadalījums pa ceturkšņiem tiek noteikts šādā apmērā: I ceturksnī — 22 procenti, II ceturksnī — 23 procenti, </w:t>
      </w:r>
      <w:r w:rsidR="00893973">
        <w:rPr>
          <w:rFonts w:ascii="Segoe UI" w:hAnsi="Segoe UI" w:cs="Segoe UI"/>
        </w:rPr>
        <w:br/>
      </w:r>
      <w:r w:rsidRPr="00D11BE1">
        <w:rPr>
          <w:rFonts w:ascii="Segoe UI" w:hAnsi="Segoe UI" w:cs="Segoe UI"/>
        </w:rPr>
        <w:t>III ceturksnī — 27 procenti, IV ceturksnī — 28 procenti.</w:t>
      </w:r>
    </w:p>
    <w:p w14:paraId="34B390DF" w14:textId="77777777" w:rsidR="00F70A0C" w:rsidRPr="00D11BE1" w:rsidRDefault="00F70A0C" w:rsidP="00D11BE1">
      <w:pPr>
        <w:ind w:firstLine="567"/>
        <w:jc w:val="both"/>
        <w:rPr>
          <w:rFonts w:ascii="Segoe UI" w:hAnsi="Segoe UI" w:cs="Segoe UI"/>
        </w:rPr>
      </w:pPr>
      <w:r w:rsidRPr="00D11BE1">
        <w:rPr>
          <w:rFonts w:ascii="Segoe UI" w:hAnsi="Segoe UI" w:cs="Segoe UI"/>
        </w:rPr>
        <w:t>(3) Pašvaldībām katru mēnesi tiek ieskaitīta viena trešā daļa no ceturksnim prognozētajiem iedzīvotāju ienākuma nodokļa ieņēmumiem atbilstoši šā panta otrajā daļā noteiktajam sadalījumam.</w:t>
      </w:r>
    </w:p>
    <w:p w14:paraId="67C98424" w14:textId="77777777" w:rsidR="00F70A0C" w:rsidRPr="00D11BE1" w:rsidRDefault="00F70A0C" w:rsidP="00D11BE1">
      <w:pPr>
        <w:ind w:firstLine="567"/>
        <w:jc w:val="both"/>
        <w:rPr>
          <w:rFonts w:ascii="Segoe UI" w:hAnsi="Segoe UI" w:cs="Segoe UI"/>
        </w:rPr>
      </w:pPr>
      <w:r w:rsidRPr="00D11BE1">
        <w:rPr>
          <w:rFonts w:ascii="Segoe UI" w:hAnsi="Segoe UI" w:cs="Segoe UI"/>
        </w:rPr>
        <w:t xml:space="preserve">(4) Lai nodrošinātu pašvaldību funkciju veikšanai sabalansētu naudas plūsmu, Valsts ieņēmumu dienests no attiecināto ieņēmumu konta reizi nedēļā ieskaita finansējumu pašvaldību budžeta ieņēmumu sadales kontā Valsts kasē, sadalot mēnesim prognozēto ieņēmumu daļu proporcionāli nedēļu skaitam mēnesī. Ja iedzīvotāju ienākuma nodokļa ieņēmumi nepildās atbilstoši plānotajam, tad, pamatojoties uz finanšu ministra rīkojumu, to kompensē no valsts pamatbudžetā ieskaitāmās iedzīvotāju ienākuma nodokļa daļas. Ja turpmākajā periodā tiek konstatēta iedzīvotāju ienākuma nodokļa </w:t>
      </w:r>
      <w:proofErr w:type="spellStart"/>
      <w:r w:rsidRPr="00D11BE1">
        <w:rPr>
          <w:rFonts w:ascii="Segoe UI" w:hAnsi="Segoe UI" w:cs="Segoe UI"/>
        </w:rPr>
        <w:t>pārpilde</w:t>
      </w:r>
      <w:proofErr w:type="spellEnd"/>
      <w:r w:rsidRPr="00D11BE1">
        <w:rPr>
          <w:rFonts w:ascii="Segoe UI" w:hAnsi="Segoe UI" w:cs="Segoe UI"/>
        </w:rPr>
        <w:t xml:space="preserve">, tad Finanšu ministrija valsts budžeta izmaksātās kompensācijas apmērā veic iedzīvotāju ienākuma nodokļa ieņēmumu </w:t>
      </w:r>
      <w:proofErr w:type="spellStart"/>
      <w:r w:rsidRPr="00D11BE1">
        <w:rPr>
          <w:rFonts w:ascii="Segoe UI" w:hAnsi="Segoe UI" w:cs="Segoe UI"/>
        </w:rPr>
        <w:t>pārpildes</w:t>
      </w:r>
      <w:proofErr w:type="spellEnd"/>
      <w:r w:rsidRPr="00D11BE1">
        <w:rPr>
          <w:rFonts w:ascii="Segoe UI" w:hAnsi="Segoe UI" w:cs="Segoe UI"/>
        </w:rPr>
        <w:t xml:space="preserve"> ieturēšanu un attiecina to uz valsts pamatbudžetā ieskaitāmo iedzīvotāju ienākuma nodokli.</w:t>
      </w:r>
    </w:p>
    <w:p w14:paraId="38DF3DB5" w14:textId="77777777" w:rsidR="00F70A0C" w:rsidRPr="00D11BE1" w:rsidRDefault="00F70A0C" w:rsidP="00D11BE1">
      <w:pPr>
        <w:ind w:firstLine="567"/>
        <w:jc w:val="both"/>
        <w:rPr>
          <w:rFonts w:ascii="Segoe UI" w:hAnsi="Segoe UI" w:cs="Segoe UI"/>
        </w:rPr>
      </w:pPr>
      <w:r w:rsidRPr="00D11BE1">
        <w:rPr>
          <w:rFonts w:ascii="Segoe UI" w:hAnsi="Segoe UI" w:cs="Segoe UI"/>
        </w:rPr>
        <w:t>(5) Valsts kase pēc līdzekļu saņemšanas pašvaldību budžeta ieņēmumu sadales kontā attiecīgajā mēneša nedēļā pārskaita naudas līdzekļus pašvaldībām kā iedzīvotāju ienākuma nodokļa ieņēmumus, vienlaikus veicot iemaksas pašvaldību finanšu izlīdzināšanas fondā, ieturot atbilstošās summas no pašvaldību budžetiem noteiktās iedzīvotāju ienākuma nodokļa ieņēmumu sadalījuma daļas un ieskaitot tās minētajā fondā.</w:t>
      </w:r>
    </w:p>
    <w:p w14:paraId="674F206B" w14:textId="56DA1264" w:rsidR="00F70A0C" w:rsidRPr="00D11BE1" w:rsidRDefault="00F70A0C" w:rsidP="00D11BE1">
      <w:pPr>
        <w:ind w:firstLine="567"/>
        <w:jc w:val="both"/>
        <w:rPr>
          <w:rFonts w:ascii="Segoe UI" w:hAnsi="Segoe UI" w:cs="Segoe UI"/>
          <w:b/>
          <w:bCs/>
        </w:rPr>
      </w:pPr>
      <w:r w:rsidRPr="00D11BE1">
        <w:rPr>
          <w:rFonts w:ascii="Segoe UI" w:hAnsi="Segoe UI" w:cs="Segoe UI"/>
        </w:rPr>
        <w:lastRenderedPageBreak/>
        <w:t>(6) Noteikt, ka gadījumā, ja veidojas pašvaldību 2026. gada ieņēmumi virs garantētās iedzīvotāju ienākuma nodokļa ieņēmumu prognozes, Valsts ieņēmumu dienests tos uzkrāj attiecināto ieņēmumu kontā un 2026. gada pēdējā darba dienā ieskaita Valsts kases norādītā kontā pašvaldību aizņēmumu saistību dzēšanai. Valsts kase publicē savā tīmekļvietnē informāciju par katras pašvaldības ieņēmumu summas apmēru 2026. gadā virs garantētās iedzīvotāju ienākuma nodokļa ieņēmumu prognozes un pašvaldību aizņēmumu saistību dzēšanai pārskaita naudas līdzekļus uz pašvaldību aizņēmumu automātisko saistību ieturēšanas kontiem gada pēdējā darba dienā. Pašvaldīb</w:t>
      </w:r>
      <w:r w:rsidR="00E060E9">
        <w:rPr>
          <w:rFonts w:ascii="Segoe UI" w:hAnsi="Segoe UI" w:cs="Segoe UI"/>
        </w:rPr>
        <w:t>u domes</w:t>
      </w:r>
      <w:r w:rsidRPr="00D11BE1">
        <w:rPr>
          <w:rFonts w:ascii="Segoe UI" w:hAnsi="Segoe UI" w:cs="Segoe UI"/>
        </w:rPr>
        <w:t xml:space="preserve"> līdz 2027. gada 1. februārim pieņem lēmumu par pašvaldības ieņēmumu summas apmēra 2026. gadā virs garantētās iedzīvotāju ienākuma nodokļa ieņēmumu prognozes attiecināšanu uz valsts aizdevumu pamatsummu maksājumu dzēšanu, lai Valsts kase nodrošinātu no pašvaldību kontiem automātisko saistību ieturēšanu ne vēlāk kā līdz 2027. gada 25. februārim.</w:t>
      </w:r>
    </w:p>
    <w:p w14:paraId="7E130618" w14:textId="77777777" w:rsidR="00893973" w:rsidRDefault="00893973" w:rsidP="00D11BE1">
      <w:pPr>
        <w:ind w:firstLine="567"/>
        <w:jc w:val="both"/>
        <w:rPr>
          <w:rFonts w:ascii="Segoe UI" w:hAnsi="Segoe UI" w:cs="Segoe UI"/>
          <w:b/>
        </w:rPr>
      </w:pPr>
    </w:p>
    <w:p w14:paraId="619B96A4" w14:textId="22DC7220" w:rsidR="00F70A0C" w:rsidRPr="00D11BE1" w:rsidRDefault="00F70A0C" w:rsidP="00D11BE1">
      <w:pPr>
        <w:ind w:firstLine="567"/>
        <w:jc w:val="both"/>
        <w:rPr>
          <w:rFonts w:ascii="Segoe UI" w:hAnsi="Segoe UI" w:cs="Segoe UI"/>
          <w:b/>
          <w:bCs/>
        </w:rPr>
      </w:pPr>
      <w:r w:rsidRPr="00D11BE1">
        <w:rPr>
          <w:rFonts w:ascii="Segoe UI" w:hAnsi="Segoe UI" w:cs="Segoe UI"/>
          <w:b/>
        </w:rPr>
        <w:t>43.</w:t>
      </w:r>
      <w:r w:rsidRPr="00D11BE1">
        <w:rPr>
          <w:rFonts w:ascii="Segoe UI" w:hAnsi="Segoe UI" w:cs="Segoe UI"/>
        </w:rPr>
        <w:t> </w:t>
      </w:r>
      <w:r w:rsidRPr="00D11BE1">
        <w:rPr>
          <w:rFonts w:ascii="Segoe UI" w:hAnsi="Segoe UI" w:cs="Segoe UI"/>
          <w:b/>
        </w:rPr>
        <w:t xml:space="preserve">pants. </w:t>
      </w:r>
      <w:r w:rsidRPr="00D11BE1">
        <w:rPr>
          <w:rFonts w:ascii="Segoe UI" w:hAnsi="Segoe UI" w:cs="Segoe UI"/>
        </w:rPr>
        <w:t>Noteikt, ka budžeta resora “62. Mērķdotācijas pašvaldībām” programmas 01.00.00 “Mērķdotācijas izglītības pasākumiem”, programmas 05.00.00 “Mērķdotācijas pašvaldībām — pašvaldību izglītības iestāžu pedagogu darba samaksai un valsts sociālās apdrošināšanas obligātajām iemaksām” un programmas 10.00.00 “Mērķdotācijas pašvaldībām — pašvaldību izglītības iestādēs bērnu no piecu gadu vecuma izglītošanā nodarbināto pedagogu darba samaksai un valsts sociālās apdrošināšanas obligātajām iemaksām” izpildītājs ir Izglītības un zinātnes ministrija.</w:t>
      </w:r>
    </w:p>
    <w:p w14:paraId="6B57143C" w14:textId="77777777" w:rsidR="00893973" w:rsidRDefault="00893973" w:rsidP="00D11BE1">
      <w:pPr>
        <w:ind w:firstLine="567"/>
        <w:jc w:val="both"/>
        <w:rPr>
          <w:rFonts w:ascii="Segoe UI" w:hAnsi="Segoe UI" w:cs="Segoe UI"/>
          <w:b/>
        </w:rPr>
      </w:pPr>
    </w:p>
    <w:p w14:paraId="28EEEF64" w14:textId="3ADDD592" w:rsidR="00F70A0C" w:rsidRPr="00D11BE1" w:rsidRDefault="00F70A0C" w:rsidP="00D11BE1">
      <w:pPr>
        <w:ind w:firstLine="567"/>
        <w:jc w:val="both"/>
        <w:rPr>
          <w:rFonts w:ascii="Segoe UI" w:hAnsi="Segoe UI" w:cs="Segoe UI"/>
          <w:b/>
          <w:bCs/>
        </w:rPr>
      </w:pPr>
      <w:r w:rsidRPr="00D11BE1">
        <w:rPr>
          <w:rFonts w:ascii="Segoe UI" w:hAnsi="Segoe UI" w:cs="Segoe UI"/>
          <w:b/>
        </w:rPr>
        <w:t>44.</w:t>
      </w:r>
      <w:r w:rsidRPr="00D11BE1">
        <w:rPr>
          <w:rFonts w:ascii="Segoe UI" w:hAnsi="Segoe UI" w:cs="Segoe UI"/>
        </w:rPr>
        <w:t> </w:t>
      </w:r>
      <w:r w:rsidRPr="00D11BE1">
        <w:rPr>
          <w:rFonts w:ascii="Segoe UI" w:hAnsi="Segoe UI" w:cs="Segoe UI"/>
          <w:b/>
        </w:rPr>
        <w:t xml:space="preserve">pants. </w:t>
      </w:r>
      <w:r w:rsidRPr="00D11BE1">
        <w:rPr>
          <w:rFonts w:ascii="Segoe UI" w:hAnsi="Segoe UI" w:cs="Segoe UI"/>
        </w:rPr>
        <w:t>Noteikt, ka budžeta resora “62. Mērķdotācijas pašvaldībām” programmas 02.00.00 “Mērķdotācijas pašvaldību tautas mākslas kolektīvu vadītāju darba samaksai un valsts sociālās apdrošināšanas obligātajām iemaksām” izpildītājs ir Kultūras ministrija.</w:t>
      </w:r>
    </w:p>
    <w:p w14:paraId="2E9F5CB0" w14:textId="77777777" w:rsidR="00893973" w:rsidRDefault="00893973" w:rsidP="00D11BE1">
      <w:pPr>
        <w:ind w:firstLine="567"/>
        <w:jc w:val="both"/>
        <w:rPr>
          <w:rFonts w:ascii="Segoe UI" w:hAnsi="Segoe UI" w:cs="Segoe UI"/>
          <w:b/>
        </w:rPr>
      </w:pPr>
    </w:p>
    <w:p w14:paraId="716292B0" w14:textId="06B0259B" w:rsidR="00F70A0C" w:rsidRPr="00D11BE1" w:rsidRDefault="00F70A0C" w:rsidP="00D11BE1">
      <w:pPr>
        <w:ind w:firstLine="567"/>
        <w:jc w:val="both"/>
        <w:rPr>
          <w:rFonts w:ascii="Segoe UI" w:hAnsi="Segoe UI" w:cs="Segoe UI"/>
          <w:b/>
          <w:bCs/>
        </w:rPr>
      </w:pPr>
      <w:r w:rsidRPr="00D11BE1">
        <w:rPr>
          <w:rFonts w:ascii="Segoe UI" w:hAnsi="Segoe UI" w:cs="Segoe UI"/>
          <w:b/>
        </w:rPr>
        <w:t>45.</w:t>
      </w:r>
      <w:r w:rsidRPr="00D11BE1">
        <w:rPr>
          <w:rFonts w:ascii="Segoe UI" w:hAnsi="Segoe UI" w:cs="Segoe UI"/>
        </w:rPr>
        <w:t> </w:t>
      </w:r>
      <w:r w:rsidRPr="00D11BE1">
        <w:rPr>
          <w:rFonts w:ascii="Segoe UI" w:hAnsi="Segoe UI" w:cs="Segoe UI"/>
          <w:b/>
        </w:rPr>
        <w:t xml:space="preserve">pants. </w:t>
      </w:r>
      <w:r w:rsidRPr="00D11BE1">
        <w:rPr>
          <w:rFonts w:ascii="Segoe UI" w:hAnsi="Segoe UI" w:cs="Segoe UI"/>
        </w:rPr>
        <w:t>Noteikt, ka budžeta resora “64. Dotācija pašvaldībām” un budžeta resora “74. Gadskārtējā valsts budžeta izpildes procesā pārdalāmais finansējums” programmu izpildītājs ir Finanšu ministrija.</w:t>
      </w:r>
    </w:p>
    <w:p w14:paraId="2F33C8C1" w14:textId="77777777" w:rsidR="00893973" w:rsidRDefault="00893973" w:rsidP="00D11BE1">
      <w:pPr>
        <w:pStyle w:val="paragraph"/>
        <w:spacing w:before="0"/>
        <w:ind w:left="0" w:firstLine="567"/>
        <w:contextualSpacing w:val="0"/>
        <w:rPr>
          <w:rFonts w:ascii="Segoe UI" w:hAnsi="Segoe UI" w:cs="Segoe UI"/>
          <w:b/>
          <w:color w:val="auto"/>
          <w:sz w:val="24"/>
          <w:szCs w:val="24"/>
        </w:rPr>
      </w:pPr>
    </w:p>
    <w:p w14:paraId="6DA24F17" w14:textId="2B9C0177" w:rsidR="00F70A0C" w:rsidRPr="00D11BE1" w:rsidRDefault="00F70A0C" w:rsidP="00D11BE1">
      <w:pPr>
        <w:pStyle w:val="paragraph"/>
        <w:spacing w:before="0"/>
        <w:ind w:left="0" w:firstLine="567"/>
        <w:contextualSpacing w:val="0"/>
        <w:rPr>
          <w:rFonts w:ascii="Segoe UI" w:hAnsi="Segoe UI" w:cs="Segoe UI"/>
          <w:sz w:val="24"/>
          <w:szCs w:val="24"/>
        </w:rPr>
      </w:pPr>
      <w:r w:rsidRPr="00D11BE1">
        <w:rPr>
          <w:rFonts w:ascii="Segoe UI" w:hAnsi="Segoe UI" w:cs="Segoe UI"/>
          <w:b/>
          <w:color w:val="auto"/>
          <w:sz w:val="24"/>
          <w:szCs w:val="24"/>
        </w:rPr>
        <w:t>46.</w:t>
      </w:r>
      <w:r w:rsidRPr="00D11BE1">
        <w:rPr>
          <w:rFonts w:ascii="Segoe UI" w:hAnsi="Segoe UI" w:cs="Segoe UI"/>
          <w:color w:val="auto"/>
          <w:sz w:val="24"/>
          <w:szCs w:val="24"/>
        </w:rPr>
        <w:t> </w:t>
      </w:r>
      <w:r w:rsidRPr="00D11BE1">
        <w:rPr>
          <w:rFonts w:ascii="Segoe UI" w:hAnsi="Segoe UI" w:cs="Segoe UI"/>
          <w:b/>
          <w:color w:val="auto"/>
          <w:sz w:val="24"/>
          <w:szCs w:val="24"/>
        </w:rPr>
        <w:t xml:space="preserve">pants. </w:t>
      </w:r>
      <w:r w:rsidRPr="00D11BE1">
        <w:rPr>
          <w:rFonts w:ascii="Segoe UI" w:hAnsi="Segoe UI" w:cs="Segoe UI"/>
          <w:sz w:val="24"/>
          <w:szCs w:val="24"/>
        </w:rPr>
        <w:t>(1)</w:t>
      </w:r>
      <w:r w:rsidR="00893973">
        <w:rPr>
          <w:rFonts w:ascii="Segoe UI" w:hAnsi="Segoe UI" w:cs="Segoe UI"/>
          <w:sz w:val="24"/>
          <w:szCs w:val="24"/>
        </w:rPr>
        <w:t> </w:t>
      </w:r>
      <w:r w:rsidRPr="00D11BE1">
        <w:rPr>
          <w:rFonts w:ascii="Segoe UI" w:hAnsi="Segoe UI" w:cs="Segoe UI"/>
          <w:sz w:val="24"/>
          <w:szCs w:val="24"/>
        </w:rPr>
        <w:t>Noteikt, ka saskaņā ar likumu “Par valsts sociālo apdrošināšanu”:</w:t>
      </w:r>
    </w:p>
    <w:p w14:paraId="06C10797" w14:textId="4A08AFEC" w:rsidR="00F70A0C" w:rsidRPr="00D11BE1" w:rsidRDefault="00F70A0C" w:rsidP="00893973">
      <w:pPr>
        <w:ind w:left="1418" w:hanging="567"/>
        <w:jc w:val="both"/>
        <w:rPr>
          <w:rFonts w:ascii="Segoe UI" w:hAnsi="Segoe UI" w:cs="Segoe UI"/>
        </w:rPr>
      </w:pPr>
      <w:r w:rsidRPr="00D11BE1">
        <w:rPr>
          <w:rFonts w:ascii="Segoe UI" w:hAnsi="Segoe UI" w:cs="Segoe UI"/>
        </w:rPr>
        <w:t>1)</w:t>
      </w:r>
      <w:r w:rsidR="00893973">
        <w:rPr>
          <w:rFonts w:ascii="Segoe UI" w:hAnsi="Segoe UI" w:cs="Segoe UI"/>
        </w:rPr>
        <w:tab/>
      </w:r>
      <w:r w:rsidRPr="00D11BE1">
        <w:rPr>
          <w:rFonts w:ascii="Segoe UI" w:hAnsi="Segoe UI" w:cs="Segoe UI"/>
        </w:rPr>
        <w:t>sociālās apdrošināšanas obligāto iemaksu sadalījums 2026. gadā ir šāds: sociālās apdrošināšanas speciālā budžeta ieņēmumos tiek ieskaitīti 97,09 procenti un pamatbudžeta ieņēmumos veselības apdrošināšanai — 2,91 procents;</w:t>
      </w:r>
    </w:p>
    <w:p w14:paraId="364CE46D" w14:textId="3C685702" w:rsidR="00F70A0C" w:rsidRPr="00D11BE1" w:rsidRDefault="00F70A0C" w:rsidP="00893973">
      <w:pPr>
        <w:ind w:left="1418" w:hanging="567"/>
        <w:jc w:val="both"/>
        <w:rPr>
          <w:rFonts w:ascii="Segoe UI" w:hAnsi="Segoe UI" w:cs="Segoe UI"/>
        </w:rPr>
      </w:pPr>
      <w:r w:rsidRPr="00D11BE1">
        <w:rPr>
          <w:rFonts w:ascii="Segoe UI" w:hAnsi="Segoe UI" w:cs="Segoe UI"/>
        </w:rPr>
        <w:t>2)</w:t>
      </w:r>
      <w:r w:rsidR="00893973">
        <w:rPr>
          <w:rFonts w:ascii="Segoe UI" w:hAnsi="Segoe UI" w:cs="Segoe UI"/>
        </w:rPr>
        <w:tab/>
      </w:r>
      <w:r w:rsidRPr="00D11BE1">
        <w:rPr>
          <w:rFonts w:ascii="Segoe UI" w:hAnsi="Segoe UI" w:cs="Segoe UI"/>
        </w:rPr>
        <w:t xml:space="preserve">sociālās apdrošināšanas speciālā budžeta ieņēmumu sadalei 2026. gadā piemēro šādus ieņēmumu īpatsvarus: valsts pensiju speciālajā budžetā — 73,20 procenti; nodarbinātības speciālajā budžetā — 4,39 procenti; darba negadījumu speciālajā budžetā — </w:t>
      </w:r>
      <w:r w:rsidRPr="00D11BE1">
        <w:rPr>
          <w:rFonts w:ascii="Segoe UI" w:hAnsi="Segoe UI" w:cs="Segoe UI"/>
        </w:rPr>
        <w:lastRenderedPageBreak/>
        <w:t>2,25 procenti; invaliditātes, maternitātes un slimības speciālajā budžetā — 20,16 procenti.</w:t>
      </w:r>
    </w:p>
    <w:p w14:paraId="3EE408C2" w14:textId="77777777" w:rsidR="00F70A0C" w:rsidRPr="00D11BE1" w:rsidRDefault="00F70A0C" w:rsidP="00D11BE1">
      <w:pPr>
        <w:ind w:firstLine="567"/>
        <w:jc w:val="both"/>
        <w:rPr>
          <w:rFonts w:ascii="Segoe UI" w:hAnsi="Segoe UI" w:cs="Segoe UI"/>
        </w:rPr>
      </w:pPr>
      <w:r w:rsidRPr="00D11BE1">
        <w:rPr>
          <w:rFonts w:ascii="Segoe UI" w:hAnsi="Segoe UI" w:cs="Segoe UI"/>
        </w:rPr>
        <w:t>(2) Ministru kabinetam ir tiesības mainīt šā panta pirmās daļas 2. punktā noteiktos sociālās apdrošināšanas speciālo budžetu īpatsvarus, ja:</w:t>
      </w:r>
    </w:p>
    <w:p w14:paraId="4D30C82D" w14:textId="54DDD3B9" w:rsidR="00F70A0C" w:rsidRPr="00D11BE1" w:rsidRDefault="00F70A0C" w:rsidP="00893973">
      <w:pPr>
        <w:ind w:left="1418" w:hanging="567"/>
        <w:jc w:val="both"/>
        <w:rPr>
          <w:rFonts w:ascii="Segoe UI" w:hAnsi="Segoe UI" w:cs="Segoe UI"/>
        </w:rPr>
      </w:pPr>
      <w:r w:rsidRPr="00D11BE1">
        <w:rPr>
          <w:rFonts w:ascii="Segoe UI" w:hAnsi="Segoe UI" w:cs="Segoe UI"/>
        </w:rPr>
        <w:t>1)</w:t>
      </w:r>
      <w:r w:rsidR="00893973">
        <w:rPr>
          <w:rFonts w:ascii="Segoe UI" w:hAnsi="Segoe UI" w:cs="Segoe UI"/>
        </w:rPr>
        <w:tab/>
      </w:r>
      <w:r w:rsidRPr="00D11BE1">
        <w:rPr>
          <w:rFonts w:ascii="Segoe UI" w:hAnsi="Segoe UI" w:cs="Segoe UI"/>
        </w:rPr>
        <w:t>stājas spēkā normatīvie akti, kuriem ir finansiāla ietekme uz valsts sociālās apdrošināšanas speciālā budžeta izdevumiem;</w:t>
      </w:r>
    </w:p>
    <w:p w14:paraId="637C4E0C" w14:textId="55AECC14" w:rsidR="00F70A0C" w:rsidRPr="00D11BE1" w:rsidRDefault="00F70A0C" w:rsidP="00893973">
      <w:pPr>
        <w:ind w:left="1418" w:hanging="567"/>
        <w:jc w:val="both"/>
        <w:rPr>
          <w:rFonts w:ascii="Segoe UI" w:hAnsi="Segoe UI" w:cs="Segoe UI"/>
        </w:rPr>
      </w:pPr>
      <w:r w:rsidRPr="00D11BE1">
        <w:rPr>
          <w:rFonts w:ascii="Segoe UI" w:hAnsi="Segoe UI" w:cs="Segoe UI"/>
        </w:rPr>
        <w:t>2)</w:t>
      </w:r>
      <w:r w:rsidR="00893973">
        <w:rPr>
          <w:rFonts w:ascii="Segoe UI" w:hAnsi="Segoe UI" w:cs="Segoe UI"/>
        </w:rPr>
        <w:tab/>
      </w:r>
      <w:r w:rsidRPr="00D11BE1">
        <w:rPr>
          <w:rFonts w:ascii="Segoe UI" w:hAnsi="Segoe UI" w:cs="Segoe UI"/>
        </w:rPr>
        <w:t>gada laikā mainās pabalstu un pensiju saņēmēju skaits un pabalstu un pensiju vidējie apmēri un papildus nepieciešamos izdevumus nesedz kādā no speciālajiem budžetiem plānotais apropriācijas apmērs, nepārsniedzot sociālās apdrošināšanas speciālajam budžetam šajā likumā noteikto apropriācijas apmēru;</w:t>
      </w:r>
    </w:p>
    <w:p w14:paraId="32CB0B2F" w14:textId="519AD634" w:rsidR="00F70A0C" w:rsidRPr="00D11BE1" w:rsidRDefault="00F70A0C" w:rsidP="00893973">
      <w:pPr>
        <w:ind w:left="1418" w:hanging="567"/>
        <w:jc w:val="both"/>
        <w:rPr>
          <w:rFonts w:ascii="Segoe UI" w:hAnsi="Segoe UI" w:cs="Segoe UI"/>
          <w:b/>
          <w:bCs/>
        </w:rPr>
      </w:pPr>
      <w:r w:rsidRPr="00D11BE1">
        <w:rPr>
          <w:rFonts w:ascii="Segoe UI" w:hAnsi="Segoe UI" w:cs="Segoe UI"/>
        </w:rPr>
        <w:t>3)</w:t>
      </w:r>
      <w:r w:rsidR="00893973">
        <w:rPr>
          <w:rFonts w:ascii="Segoe UI" w:hAnsi="Segoe UI" w:cs="Segoe UI"/>
        </w:rPr>
        <w:tab/>
      </w:r>
      <w:r w:rsidRPr="00D11BE1">
        <w:rPr>
          <w:rFonts w:ascii="Segoe UI" w:hAnsi="Segoe UI" w:cs="Segoe UI"/>
        </w:rPr>
        <w:t>kādā no speciālajiem budžetiem faktiskie ieņēmumi no valsts sociālās apdrošināšanas obligāto iemaksu sadales nesasniedz plānoto apmēru un naudas līdzekļu atlikums gada sākumā nesedz finansējuma deficītu speciālā budžeta pakalpojumu izmaksām, nepārsniedzot sociālās apdrošināšanas speciālajam budžetam šajā likumā noteikto ieņēmumu no valsts sociālās apdrošināšanas obligāto iemaksu sadales apmēru.</w:t>
      </w:r>
    </w:p>
    <w:p w14:paraId="0F372A1C" w14:textId="77777777" w:rsidR="00893973" w:rsidRDefault="00893973" w:rsidP="00D11BE1">
      <w:pPr>
        <w:ind w:firstLine="567"/>
        <w:jc w:val="both"/>
        <w:rPr>
          <w:rFonts w:ascii="Segoe UI" w:hAnsi="Segoe UI" w:cs="Segoe UI"/>
          <w:b/>
        </w:rPr>
      </w:pPr>
    </w:p>
    <w:p w14:paraId="3278E856" w14:textId="52571E5B" w:rsidR="00F70A0C" w:rsidRDefault="00F70A0C" w:rsidP="00D11BE1">
      <w:pPr>
        <w:ind w:firstLine="567"/>
        <w:jc w:val="both"/>
        <w:rPr>
          <w:rFonts w:ascii="Segoe UI" w:hAnsi="Segoe UI" w:cs="Segoe UI"/>
        </w:rPr>
      </w:pPr>
      <w:r w:rsidRPr="00D11BE1">
        <w:rPr>
          <w:rFonts w:ascii="Segoe UI" w:hAnsi="Segoe UI" w:cs="Segoe UI"/>
          <w:b/>
        </w:rPr>
        <w:t>47.</w:t>
      </w:r>
      <w:r w:rsidRPr="00D11BE1">
        <w:rPr>
          <w:rFonts w:ascii="Segoe UI" w:hAnsi="Segoe UI" w:cs="Segoe UI"/>
        </w:rPr>
        <w:t> </w:t>
      </w:r>
      <w:r w:rsidRPr="00D11BE1">
        <w:rPr>
          <w:rFonts w:ascii="Segoe UI" w:hAnsi="Segoe UI" w:cs="Segoe UI"/>
          <w:b/>
        </w:rPr>
        <w:t xml:space="preserve">pants. </w:t>
      </w:r>
      <w:r w:rsidRPr="00D11BE1">
        <w:rPr>
          <w:rFonts w:ascii="Segoe UI" w:hAnsi="Segoe UI" w:cs="Segoe UI"/>
        </w:rPr>
        <w:t>Maksa, kas tiek ieturēta no valsts pensijas, pabalsta vai atlīdzības par to piegādi saņēmēja dzīvesvietā, ir 2,39 </w:t>
      </w:r>
      <w:proofErr w:type="spellStart"/>
      <w:r w:rsidRPr="00D11BE1">
        <w:rPr>
          <w:rFonts w:ascii="Segoe UI" w:hAnsi="Segoe UI" w:cs="Segoe UI"/>
          <w:i/>
        </w:rPr>
        <w:t>euro</w:t>
      </w:r>
      <w:proofErr w:type="spellEnd"/>
      <w:r w:rsidRPr="00D11BE1">
        <w:rPr>
          <w:rFonts w:ascii="Segoe UI" w:hAnsi="Segoe UI" w:cs="Segoe UI"/>
        </w:rPr>
        <w:t>. Ieturēto maksu par valsts pensijas, pabalsta vai atlīdzības piegādi saņēmēja dzīvesvietā Valsts sociālās apdrošināšanas aģentūra pārskaita valsts akciju sabiedrībai “Latvijas Pasts” no tā budžeta līdzekļiem, no kura tiek izmaksāta valsts pensija, pabalsts vai atlīdzība.</w:t>
      </w:r>
    </w:p>
    <w:p w14:paraId="73346D03" w14:textId="77777777" w:rsidR="00893973" w:rsidRPr="00D11BE1" w:rsidRDefault="00893973" w:rsidP="00D11BE1">
      <w:pPr>
        <w:ind w:firstLine="567"/>
        <w:jc w:val="both"/>
        <w:rPr>
          <w:rFonts w:ascii="Segoe UI" w:hAnsi="Segoe UI" w:cs="Segoe UI"/>
          <w:b/>
          <w:bCs/>
        </w:rPr>
      </w:pPr>
    </w:p>
    <w:p w14:paraId="6375F20C" w14:textId="77777777" w:rsidR="00F70A0C" w:rsidRPr="00D11BE1" w:rsidRDefault="00F70A0C" w:rsidP="00D11BE1">
      <w:pPr>
        <w:ind w:firstLine="567"/>
        <w:jc w:val="both"/>
        <w:rPr>
          <w:rFonts w:ascii="Segoe UI" w:hAnsi="Segoe UI" w:cs="Segoe UI"/>
          <w:b/>
          <w:bCs/>
        </w:rPr>
      </w:pPr>
      <w:r w:rsidRPr="00D11BE1">
        <w:rPr>
          <w:rFonts w:ascii="Segoe UI" w:hAnsi="Segoe UI" w:cs="Segoe UI"/>
          <w:b/>
        </w:rPr>
        <w:t>48.</w:t>
      </w:r>
      <w:r w:rsidRPr="00D11BE1">
        <w:rPr>
          <w:rFonts w:ascii="Segoe UI" w:hAnsi="Segoe UI" w:cs="Segoe UI"/>
        </w:rPr>
        <w:t> </w:t>
      </w:r>
      <w:r w:rsidRPr="00D11BE1">
        <w:rPr>
          <w:rFonts w:ascii="Segoe UI" w:hAnsi="Segoe UI" w:cs="Segoe UI"/>
          <w:b/>
        </w:rPr>
        <w:t xml:space="preserve">pants. </w:t>
      </w:r>
      <w:r w:rsidRPr="00D11BE1">
        <w:rPr>
          <w:rFonts w:ascii="Segoe UI" w:hAnsi="Segoe UI" w:cs="Segoe UI"/>
        </w:rPr>
        <w:t>Aizsardzības ministrijas budžeta ietvaros sadarbībai ar starptautiskajām un nevalstiskajām organizācijām, pašvaldībām un komersantiem nepieciešamo finansējumu un tā izlietojumu, nodrošinot iesaisti starptautiskās un nacionālās drošības stiprināšanā, nosaka Ministru kabinets.</w:t>
      </w:r>
    </w:p>
    <w:p w14:paraId="65B5D8C6" w14:textId="77777777" w:rsidR="00893973" w:rsidRDefault="00893973" w:rsidP="00D11BE1">
      <w:pPr>
        <w:ind w:firstLine="567"/>
        <w:jc w:val="both"/>
        <w:rPr>
          <w:rFonts w:ascii="Segoe UI" w:hAnsi="Segoe UI" w:cs="Segoe UI"/>
          <w:b/>
        </w:rPr>
      </w:pPr>
    </w:p>
    <w:p w14:paraId="3ED3A926" w14:textId="3D46F1C5" w:rsidR="00F70A0C" w:rsidRPr="00D11BE1" w:rsidRDefault="00F70A0C" w:rsidP="00D11BE1">
      <w:pPr>
        <w:ind w:firstLine="567"/>
        <w:jc w:val="both"/>
        <w:rPr>
          <w:rFonts w:ascii="Segoe UI" w:hAnsi="Segoe UI" w:cs="Segoe UI"/>
          <w:b/>
          <w:bCs/>
        </w:rPr>
      </w:pPr>
      <w:r w:rsidRPr="00D11BE1">
        <w:rPr>
          <w:rFonts w:ascii="Segoe UI" w:hAnsi="Segoe UI" w:cs="Segoe UI"/>
          <w:b/>
        </w:rPr>
        <w:t>49.</w:t>
      </w:r>
      <w:r w:rsidRPr="00D11BE1">
        <w:rPr>
          <w:rFonts w:ascii="Segoe UI" w:hAnsi="Segoe UI" w:cs="Segoe UI"/>
        </w:rPr>
        <w:t> </w:t>
      </w:r>
      <w:r w:rsidRPr="00D11BE1">
        <w:rPr>
          <w:rFonts w:ascii="Segoe UI" w:hAnsi="Segoe UI" w:cs="Segoe UI"/>
          <w:b/>
        </w:rPr>
        <w:t xml:space="preserve">pants. </w:t>
      </w:r>
      <w:r w:rsidRPr="00D11BE1">
        <w:rPr>
          <w:rFonts w:ascii="Segoe UI" w:hAnsi="Segoe UI" w:cs="Segoe UI"/>
        </w:rPr>
        <w:t>Noteikt, ka saskaņā ar Lauksaimniecības un lauku attīstības likumu un Attīstības finanšu institūcijas likumu valsts 290 000 000 </w:t>
      </w:r>
      <w:proofErr w:type="spellStart"/>
      <w:r w:rsidRPr="00D11BE1">
        <w:rPr>
          <w:rFonts w:ascii="Segoe UI" w:hAnsi="Segoe UI" w:cs="Segoe UI"/>
          <w:i/>
        </w:rPr>
        <w:t>euro</w:t>
      </w:r>
      <w:proofErr w:type="spellEnd"/>
      <w:r w:rsidRPr="00D11BE1">
        <w:rPr>
          <w:rFonts w:ascii="Segoe UI" w:hAnsi="Segoe UI" w:cs="Segoe UI"/>
          <w:i/>
        </w:rPr>
        <w:t xml:space="preserve"> </w:t>
      </w:r>
      <w:r w:rsidRPr="00D11BE1">
        <w:rPr>
          <w:rFonts w:ascii="Segoe UI" w:hAnsi="Segoe UI" w:cs="Segoe UI"/>
        </w:rPr>
        <w:t xml:space="preserve">apmērā atbild par akciju sabiedrības “Attīstības finanšu institūcija </w:t>
      </w:r>
      <w:proofErr w:type="spellStart"/>
      <w:r w:rsidRPr="00D11BE1">
        <w:rPr>
          <w:rFonts w:ascii="Segoe UI" w:hAnsi="Segoe UI" w:cs="Segoe UI"/>
        </w:rPr>
        <w:t>Altum</w:t>
      </w:r>
      <w:proofErr w:type="spellEnd"/>
      <w:r w:rsidRPr="00D11BE1">
        <w:rPr>
          <w:rFonts w:ascii="Segoe UI" w:hAnsi="Segoe UI" w:cs="Segoe UI"/>
        </w:rPr>
        <w:t>” izsniegtajām garantijām.</w:t>
      </w:r>
    </w:p>
    <w:p w14:paraId="0EBB932E" w14:textId="77777777" w:rsidR="00893973" w:rsidRDefault="00893973" w:rsidP="00D11BE1">
      <w:pPr>
        <w:ind w:firstLine="567"/>
        <w:jc w:val="both"/>
        <w:rPr>
          <w:rFonts w:ascii="Segoe UI" w:hAnsi="Segoe UI" w:cs="Segoe UI"/>
          <w:b/>
        </w:rPr>
      </w:pPr>
    </w:p>
    <w:p w14:paraId="590CFB22" w14:textId="145BBCEE" w:rsidR="00F70A0C" w:rsidRPr="00D11BE1" w:rsidRDefault="00F70A0C" w:rsidP="00D11BE1">
      <w:pPr>
        <w:ind w:firstLine="567"/>
        <w:jc w:val="both"/>
        <w:rPr>
          <w:rFonts w:ascii="Segoe UI" w:hAnsi="Segoe UI" w:cs="Segoe UI"/>
          <w:b/>
          <w:bCs/>
        </w:rPr>
      </w:pPr>
      <w:r w:rsidRPr="00D11BE1">
        <w:rPr>
          <w:rFonts w:ascii="Segoe UI" w:hAnsi="Segoe UI" w:cs="Segoe UI"/>
          <w:b/>
        </w:rPr>
        <w:t>50.</w:t>
      </w:r>
      <w:r w:rsidRPr="00D11BE1">
        <w:rPr>
          <w:rFonts w:ascii="Segoe UI" w:hAnsi="Segoe UI" w:cs="Segoe UI"/>
        </w:rPr>
        <w:t> </w:t>
      </w:r>
      <w:r w:rsidRPr="00D11BE1">
        <w:rPr>
          <w:rFonts w:ascii="Segoe UI" w:hAnsi="Segoe UI" w:cs="Segoe UI"/>
          <w:b/>
        </w:rPr>
        <w:t xml:space="preserve">pants. </w:t>
      </w:r>
      <w:r w:rsidRPr="00D11BE1">
        <w:rPr>
          <w:rFonts w:ascii="Segoe UI" w:hAnsi="Segoe UI" w:cs="Segoe UI"/>
        </w:rPr>
        <w:t>Atļaut finanšu ministram palielināt apropriāciju Finanšu ministrijas budžeta apakšprogrammā 41.03.00 “Iemaksas starptautiskajās organizācijās”</w:t>
      </w:r>
      <w:r w:rsidR="00893973">
        <w:rPr>
          <w:rFonts w:ascii="Segoe UI" w:hAnsi="Segoe UI" w:cs="Segoe UI"/>
        </w:rPr>
        <w:t xml:space="preserve"> </w:t>
      </w:r>
      <w:r w:rsidRPr="00D11BE1">
        <w:rPr>
          <w:rFonts w:ascii="Segoe UI" w:hAnsi="Segoe UI" w:cs="Segoe UI"/>
        </w:rPr>
        <w:t>un veikt maksājumu Starptautiskajam Valūtas fondam, ja saskaņā ar likuma “Par Latvijas Republikas iestāšanos Starptautiskajā Valūtas fondā” 5. pantu izdotās parādzīmes noteikumiem saņemts pieprasījums no Starptautiskā Valūtas fonda veikt maksājumu, un informēt par to Saeimas Budžeta un finanšu (nodokļu) komisiju.</w:t>
      </w:r>
    </w:p>
    <w:p w14:paraId="2576F5F0" w14:textId="77777777" w:rsidR="00893973" w:rsidRDefault="00893973" w:rsidP="00D11BE1">
      <w:pPr>
        <w:ind w:firstLine="567"/>
        <w:jc w:val="both"/>
        <w:rPr>
          <w:rFonts w:ascii="Segoe UI" w:hAnsi="Segoe UI" w:cs="Segoe UI"/>
          <w:b/>
        </w:rPr>
      </w:pPr>
    </w:p>
    <w:p w14:paraId="620B2982" w14:textId="1E6BB7CD" w:rsidR="00F70A0C" w:rsidRPr="00D11BE1" w:rsidRDefault="00F70A0C" w:rsidP="00D11BE1">
      <w:pPr>
        <w:ind w:firstLine="567"/>
        <w:jc w:val="both"/>
        <w:rPr>
          <w:rFonts w:ascii="Segoe UI" w:hAnsi="Segoe UI" w:cs="Segoe UI"/>
          <w:b/>
          <w:bCs/>
        </w:rPr>
      </w:pPr>
      <w:r w:rsidRPr="00D11BE1">
        <w:rPr>
          <w:rFonts w:ascii="Segoe UI" w:hAnsi="Segoe UI" w:cs="Segoe UI"/>
          <w:b/>
        </w:rPr>
        <w:lastRenderedPageBreak/>
        <w:t>51.</w:t>
      </w:r>
      <w:r w:rsidRPr="00D11BE1">
        <w:rPr>
          <w:rFonts w:ascii="Segoe UI" w:hAnsi="Segoe UI" w:cs="Segoe UI"/>
        </w:rPr>
        <w:t> </w:t>
      </w:r>
      <w:r w:rsidRPr="00D11BE1">
        <w:rPr>
          <w:rFonts w:ascii="Segoe UI" w:hAnsi="Segoe UI" w:cs="Segoe UI"/>
          <w:b/>
        </w:rPr>
        <w:t xml:space="preserve">pants. </w:t>
      </w:r>
      <w:r w:rsidRPr="00D11BE1">
        <w:rPr>
          <w:rFonts w:ascii="Segoe UI" w:hAnsi="Segoe UI" w:cs="Segoe UI"/>
        </w:rPr>
        <w:t>Atļaut finanšu ministram palielināt apropriāciju Finanšu ministrijas budžetā, nepārsniedzot Starptautiskā Valūtas fonda piešķirto speciālo aizņēmuma tiesību asignējumu Latvijas Republikai, lai veiktu aizdevumu un ieguldījumu atbilstoši Starptautiskā Valūtas fonda priekšlikumiem par speciālo aizņēmuma tiesību tālāku aizdošanu un ieguldīšanu, ja ir pieņemts attiecīgs Ministru kabineta lēmums un Saeimas Budžeta un finanšu (nodokļu) komisija piecu darba dienu laikā no attiecīgās informācijas saņemšanas dienas ir to izskatījusi un nav iebildusi pret apropriācijas palielinājumu.</w:t>
      </w:r>
    </w:p>
    <w:p w14:paraId="3E0102CD" w14:textId="77777777" w:rsidR="00893973" w:rsidRDefault="00893973" w:rsidP="00D11BE1">
      <w:pPr>
        <w:ind w:firstLine="567"/>
        <w:jc w:val="both"/>
        <w:rPr>
          <w:rFonts w:ascii="Segoe UI" w:hAnsi="Segoe UI" w:cs="Segoe UI"/>
          <w:b/>
        </w:rPr>
      </w:pPr>
    </w:p>
    <w:p w14:paraId="6144381E" w14:textId="5FC5B015" w:rsidR="00F70A0C" w:rsidRPr="00D11BE1" w:rsidRDefault="00F70A0C" w:rsidP="00D11BE1">
      <w:pPr>
        <w:ind w:firstLine="567"/>
        <w:jc w:val="both"/>
        <w:rPr>
          <w:rFonts w:ascii="Segoe UI" w:hAnsi="Segoe UI" w:cs="Segoe UI"/>
          <w:b/>
          <w:bCs/>
        </w:rPr>
      </w:pPr>
      <w:r w:rsidRPr="00D11BE1">
        <w:rPr>
          <w:rFonts w:ascii="Segoe UI" w:hAnsi="Segoe UI" w:cs="Segoe UI"/>
          <w:b/>
        </w:rPr>
        <w:t>52.</w:t>
      </w:r>
      <w:r w:rsidRPr="00D11BE1">
        <w:rPr>
          <w:rFonts w:ascii="Segoe UI" w:hAnsi="Segoe UI" w:cs="Segoe UI"/>
        </w:rPr>
        <w:t> </w:t>
      </w:r>
      <w:r w:rsidRPr="00D11BE1">
        <w:rPr>
          <w:rFonts w:ascii="Segoe UI" w:hAnsi="Segoe UI" w:cs="Segoe UI"/>
          <w:b/>
        </w:rPr>
        <w:t xml:space="preserve">pants. </w:t>
      </w:r>
      <w:r w:rsidRPr="00D11BE1">
        <w:rPr>
          <w:rFonts w:ascii="Segoe UI" w:hAnsi="Segoe UI" w:cs="Segoe UI"/>
        </w:rPr>
        <w:t>Atļaut finanšu ministram palielināt šajā likumā noteikto valsts budžeta aizdevumu kopējo palielinājumu Starptautiskā Valūtas fonda speciālo aizņēmuma tiesību aizdevumu apmērā, ja ir pieņemts attiecīgs Ministru kabineta lēmums un Saeimas Budžeta un finanšu (nodokļu) komisija piecu darba dienu laikā no attiecīgās informācijas saņemšanas dienas ir to izskatījusi un nav iebildusi.</w:t>
      </w:r>
    </w:p>
    <w:p w14:paraId="5ADAE1E2" w14:textId="77777777" w:rsidR="00893973" w:rsidRDefault="00893973" w:rsidP="00D11BE1">
      <w:pPr>
        <w:ind w:firstLine="567"/>
        <w:jc w:val="both"/>
        <w:rPr>
          <w:rFonts w:ascii="Segoe UI" w:hAnsi="Segoe UI" w:cs="Segoe UI"/>
          <w:b/>
        </w:rPr>
      </w:pPr>
    </w:p>
    <w:p w14:paraId="1129B337" w14:textId="47D53EE6" w:rsidR="00F70A0C" w:rsidRPr="00D11BE1" w:rsidRDefault="00F70A0C" w:rsidP="00D11BE1">
      <w:pPr>
        <w:ind w:firstLine="567"/>
        <w:jc w:val="both"/>
        <w:rPr>
          <w:rFonts w:ascii="Segoe UI" w:hAnsi="Segoe UI" w:cs="Segoe UI"/>
          <w:b/>
          <w:bCs/>
        </w:rPr>
      </w:pPr>
      <w:r w:rsidRPr="00D11BE1">
        <w:rPr>
          <w:rFonts w:ascii="Segoe UI" w:hAnsi="Segoe UI" w:cs="Segoe UI"/>
          <w:b/>
        </w:rPr>
        <w:t>53.</w:t>
      </w:r>
      <w:r w:rsidRPr="00D11BE1">
        <w:rPr>
          <w:rFonts w:ascii="Segoe UI" w:hAnsi="Segoe UI" w:cs="Segoe UI"/>
        </w:rPr>
        <w:t> </w:t>
      </w:r>
      <w:r w:rsidRPr="00D11BE1">
        <w:rPr>
          <w:rFonts w:ascii="Segoe UI" w:hAnsi="Segoe UI" w:cs="Segoe UI"/>
          <w:b/>
        </w:rPr>
        <w:t xml:space="preserve">pants. </w:t>
      </w:r>
      <w:r w:rsidRPr="00D11BE1">
        <w:rPr>
          <w:rFonts w:ascii="Segoe UI" w:hAnsi="Segoe UI" w:cs="Segoe UI"/>
        </w:rPr>
        <w:t>Lai nodrošinātu Latvijas Republikas dalību Starptautiskā Valūtas fonda kvotu palielināšanā atbilstoši Starptautiskā Valūtas fonda kvotu 16. vispārējam pārskatam, atļaut finanšu ministram palielināt Latvijas Republikas saistības pret Starptautisko Valūtas fondu un palielināt apropriāciju Finanšu ministrijas budžeta apakšprogrammā 41.03.00 “Iemaksas starptautiskajās organizācijās”, lai apmaksātu Latvijas Republikas kvotas palielināšanu, ja ir pieņemts attiecīgs Ministru kabineta lēmums un Saeimas Budžeta un finanšu (nodokļu) komisija piecu darba dienu laikā no attiecīgās informācijas saņemšanas dienas ir to izskatījusi un nav iebildusi pret apropriācijas palielinājumu.</w:t>
      </w:r>
    </w:p>
    <w:p w14:paraId="388A24DE" w14:textId="77777777" w:rsidR="00893973" w:rsidRDefault="00893973" w:rsidP="00D11BE1">
      <w:pPr>
        <w:ind w:firstLine="567"/>
        <w:jc w:val="both"/>
        <w:rPr>
          <w:rFonts w:ascii="Segoe UI" w:hAnsi="Segoe UI" w:cs="Segoe UI"/>
          <w:b/>
          <w:bCs/>
        </w:rPr>
      </w:pPr>
    </w:p>
    <w:p w14:paraId="07CCF011" w14:textId="10BD92D1" w:rsidR="00F70A0C" w:rsidRPr="00D11BE1" w:rsidRDefault="00F70A0C" w:rsidP="00D11BE1">
      <w:pPr>
        <w:ind w:firstLine="567"/>
        <w:jc w:val="both"/>
        <w:rPr>
          <w:rFonts w:ascii="Segoe UI" w:hAnsi="Segoe UI" w:cs="Segoe UI"/>
        </w:rPr>
      </w:pPr>
      <w:r w:rsidRPr="00D11BE1">
        <w:rPr>
          <w:rFonts w:ascii="Segoe UI" w:hAnsi="Segoe UI" w:cs="Segoe UI"/>
          <w:b/>
          <w:bCs/>
        </w:rPr>
        <w:t xml:space="preserve">54. pants. </w:t>
      </w:r>
      <w:r w:rsidRPr="00D11BE1">
        <w:rPr>
          <w:rFonts w:ascii="Segoe UI" w:hAnsi="Segoe UI" w:cs="Segoe UI"/>
        </w:rPr>
        <w:t>(1) Valsts akciju sabiedrība “Valsts nekustamie īpašumi” valsts nekustamā īpašuma (nekustamā īpašuma kadastra Nr. 0100 003 2008) Alksnāja ielā</w:t>
      </w:r>
      <w:r w:rsidR="00893973">
        <w:rPr>
          <w:rFonts w:ascii="Segoe UI" w:hAnsi="Segoe UI" w:cs="Segoe UI"/>
        </w:rPr>
        <w:t xml:space="preserve"> </w:t>
      </w:r>
      <w:r w:rsidRPr="00D11BE1">
        <w:rPr>
          <w:rFonts w:ascii="Segoe UI" w:hAnsi="Segoe UI" w:cs="Segoe UI"/>
        </w:rPr>
        <w:t>9, Rīgā, atsavināšanas rezultātā iegūtos līdzekļus pēc faktisko atsavināšanas izdevumu atskaitīšanas ieskaita valsts budžetā.</w:t>
      </w:r>
    </w:p>
    <w:p w14:paraId="5C2280A9" w14:textId="77777777" w:rsidR="00F70A0C" w:rsidRPr="00D11BE1" w:rsidRDefault="00F70A0C" w:rsidP="00D11BE1">
      <w:pPr>
        <w:ind w:firstLine="567"/>
        <w:jc w:val="both"/>
        <w:rPr>
          <w:rFonts w:ascii="Segoe UI" w:hAnsi="Segoe UI" w:cs="Segoe UI"/>
          <w:i/>
          <w:iCs/>
        </w:rPr>
      </w:pPr>
      <w:r w:rsidRPr="00D11BE1">
        <w:rPr>
          <w:rFonts w:ascii="Segoe UI" w:hAnsi="Segoe UI" w:cs="Segoe UI"/>
        </w:rPr>
        <w:t>(2) Atļaut finanšu ministram palielināt Izglītības un zinātnes ministrijas budžeta apakšprogrammā 09.07.00 “Dotācija sporta organizāciju, programmu un pasākumu atbalstam” apropriāciju resursiem no dotācijas no vispārējiem ieņēmumiem, piešķirot papildu līdzekļus sporta programmu un pasākumu atbalstam saskaņā ar finansēšanas konkursu kārtību un nosacījumiem, ko apstiprina un izsludina Izglītības un zinātnes ministrija, atbilstoši šā panta pirmajā daļā noteiktajam valsts budžeta ieņēmumos ieskaitīto līdzekļu apmēram, ja Saeimas Budžeta un finanšu (nodokļu) komisija piecu darba dienu laikā no attiecīgās informācijas saņemšanas dienas ir to izskatījusi un nav iebildusi pret apropriācijas palielinājumu.</w:t>
      </w:r>
    </w:p>
    <w:p w14:paraId="0D0636BC" w14:textId="77777777" w:rsidR="00893973" w:rsidRDefault="00893973" w:rsidP="00D11BE1">
      <w:pPr>
        <w:pStyle w:val="paragraph"/>
        <w:spacing w:before="0"/>
        <w:ind w:left="0" w:firstLine="567"/>
        <w:contextualSpacing w:val="0"/>
        <w:rPr>
          <w:rFonts w:ascii="Segoe UI" w:hAnsi="Segoe UI" w:cs="Segoe UI"/>
          <w:b/>
          <w:color w:val="auto"/>
          <w:sz w:val="24"/>
          <w:szCs w:val="24"/>
        </w:rPr>
      </w:pPr>
    </w:p>
    <w:p w14:paraId="32AEADFC" w14:textId="53B62069" w:rsidR="00F70A0C" w:rsidRPr="00D11BE1" w:rsidRDefault="00F70A0C" w:rsidP="00D11BE1">
      <w:pPr>
        <w:pStyle w:val="paragraph"/>
        <w:spacing w:before="0"/>
        <w:ind w:left="0" w:firstLine="567"/>
        <w:contextualSpacing w:val="0"/>
        <w:rPr>
          <w:rFonts w:ascii="Segoe UI" w:hAnsi="Segoe UI" w:cs="Segoe UI"/>
          <w:sz w:val="24"/>
          <w:szCs w:val="24"/>
        </w:rPr>
      </w:pPr>
      <w:r w:rsidRPr="00D11BE1">
        <w:rPr>
          <w:rFonts w:ascii="Segoe UI" w:hAnsi="Segoe UI" w:cs="Segoe UI"/>
          <w:b/>
          <w:color w:val="auto"/>
          <w:sz w:val="24"/>
          <w:szCs w:val="24"/>
        </w:rPr>
        <w:lastRenderedPageBreak/>
        <w:t>55.</w:t>
      </w:r>
      <w:r w:rsidRPr="00D11BE1">
        <w:rPr>
          <w:rFonts w:ascii="Segoe UI" w:hAnsi="Segoe UI" w:cs="Segoe UI"/>
          <w:color w:val="auto"/>
          <w:sz w:val="24"/>
          <w:szCs w:val="24"/>
        </w:rPr>
        <w:t> </w:t>
      </w:r>
      <w:r w:rsidRPr="00D11BE1">
        <w:rPr>
          <w:rFonts w:ascii="Segoe UI" w:hAnsi="Segoe UI" w:cs="Segoe UI"/>
          <w:b/>
          <w:color w:val="auto"/>
          <w:sz w:val="24"/>
          <w:szCs w:val="24"/>
        </w:rPr>
        <w:t xml:space="preserve">pants. </w:t>
      </w:r>
      <w:r w:rsidRPr="00D11BE1">
        <w:rPr>
          <w:rFonts w:ascii="Segoe UI" w:hAnsi="Segoe UI" w:cs="Segoe UI"/>
          <w:sz w:val="24"/>
          <w:szCs w:val="24"/>
        </w:rPr>
        <w:t>(1) Noteikt, ka valsts akciju sabiedrība “Valsts nekustamie īpašumi” nodrošina telpu pielāgošanu Ekonomikas ministrijai un tās padotības iestādēm (Patērētāju tiesību aizsardzības centram, Konkurences padomei, Latvijas Nacionālajam akreditācijas birojam, Centrālajai statistikas pārvaldei) nekustamajā īpašumā (nekustamā īpašuma kadastra Nr. 0100 085 2143) Talejas ielā 1, Rīgā.</w:t>
      </w:r>
    </w:p>
    <w:p w14:paraId="7255672C" w14:textId="77777777" w:rsidR="00F70A0C" w:rsidRPr="00D11BE1" w:rsidRDefault="00F70A0C" w:rsidP="00D11BE1">
      <w:pPr>
        <w:ind w:firstLine="567"/>
        <w:jc w:val="both"/>
        <w:rPr>
          <w:rFonts w:ascii="Segoe UI" w:hAnsi="Segoe UI" w:cs="Segoe UI"/>
        </w:rPr>
      </w:pPr>
      <w:r w:rsidRPr="00D11BE1">
        <w:rPr>
          <w:rFonts w:ascii="Segoe UI" w:hAnsi="Segoe UI" w:cs="Segoe UI"/>
        </w:rPr>
        <w:t>(2) Atļaut Finanšu ministrijai un Ekonomikas ministrijai nodot valsts akciju sabiedrībai “Valsts nekustamie īpašumi” atsavināšanai šādus valsts nekustamos īpašumus:</w:t>
      </w:r>
    </w:p>
    <w:p w14:paraId="5163FFE4" w14:textId="7A30F94A" w:rsidR="00F70A0C" w:rsidRPr="00D11BE1" w:rsidRDefault="00F70A0C" w:rsidP="00893973">
      <w:pPr>
        <w:ind w:left="1418" w:hanging="567"/>
        <w:jc w:val="both"/>
        <w:rPr>
          <w:rFonts w:ascii="Segoe UI" w:hAnsi="Segoe UI" w:cs="Segoe UI"/>
        </w:rPr>
      </w:pPr>
      <w:r w:rsidRPr="00D11BE1">
        <w:rPr>
          <w:rFonts w:ascii="Segoe UI" w:hAnsi="Segoe UI" w:cs="Segoe UI"/>
        </w:rPr>
        <w:t>1)</w:t>
      </w:r>
      <w:r w:rsidR="00893973">
        <w:rPr>
          <w:rFonts w:ascii="Segoe UI" w:hAnsi="Segoe UI" w:cs="Segoe UI"/>
        </w:rPr>
        <w:tab/>
      </w:r>
      <w:r w:rsidRPr="00D11BE1">
        <w:rPr>
          <w:rFonts w:ascii="Segoe UI" w:hAnsi="Segoe UI" w:cs="Segoe UI"/>
        </w:rPr>
        <w:t>nekustamo īpašumu (nekustamā īpašuma kadastra Nr. 0100 020 0035) —</w:t>
      </w:r>
      <w:r w:rsidR="00B825AE">
        <w:rPr>
          <w:rFonts w:ascii="Segoe UI" w:hAnsi="Segoe UI" w:cs="Segoe UI"/>
        </w:rPr>
        <w:t xml:space="preserve"> </w:t>
      </w:r>
      <w:r w:rsidRPr="00D11BE1">
        <w:rPr>
          <w:rFonts w:ascii="Segoe UI" w:hAnsi="Segoe UI" w:cs="Segoe UI"/>
        </w:rPr>
        <w:t>zemes vienību (zemes vienības kadastra apzīmējums 0100 020 0035) 0,2044 ha platībā un piecas būves (būvju kadastra apzīmējumi 0100 020 0035 001, 0100 020 0035 002, 0100 020 0035 003, 0100 020 0035 004 un 0100 020 0035 005)</w:t>
      </w:r>
      <w:r w:rsidR="00893973">
        <w:rPr>
          <w:rFonts w:ascii="Segoe UI" w:hAnsi="Segoe UI" w:cs="Segoe UI"/>
        </w:rPr>
        <w:t xml:space="preserve"> </w:t>
      </w:r>
      <w:r w:rsidRPr="00D11BE1">
        <w:rPr>
          <w:rFonts w:ascii="Segoe UI" w:hAnsi="Segoe UI" w:cs="Segoe UI"/>
        </w:rPr>
        <w:t>—</w:t>
      </w:r>
      <w:r w:rsidR="00893973">
        <w:rPr>
          <w:rFonts w:ascii="Segoe UI" w:hAnsi="Segoe UI" w:cs="Segoe UI"/>
        </w:rPr>
        <w:t xml:space="preserve"> </w:t>
      </w:r>
      <w:r w:rsidRPr="00D11BE1">
        <w:rPr>
          <w:rFonts w:ascii="Segoe UI" w:hAnsi="Segoe UI" w:cs="Segoe UI"/>
        </w:rPr>
        <w:t>Brīvības ielā 55, Rīgā, kas ierakstīts zemesgrāmatā uz valsts vārda Finanšu ministrijas personā;</w:t>
      </w:r>
    </w:p>
    <w:p w14:paraId="045C9FE1" w14:textId="59DE356D" w:rsidR="00F70A0C" w:rsidRPr="00D11BE1" w:rsidRDefault="00F70A0C" w:rsidP="00893973">
      <w:pPr>
        <w:ind w:left="1418" w:hanging="567"/>
        <w:jc w:val="both"/>
        <w:rPr>
          <w:rFonts w:ascii="Segoe UI" w:hAnsi="Segoe UI" w:cs="Segoe UI"/>
        </w:rPr>
      </w:pPr>
      <w:r w:rsidRPr="00D11BE1">
        <w:rPr>
          <w:rFonts w:ascii="Segoe UI" w:hAnsi="Segoe UI" w:cs="Segoe UI"/>
        </w:rPr>
        <w:t>2)</w:t>
      </w:r>
      <w:r w:rsidR="00893973">
        <w:rPr>
          <w:rFonts w:ascii="Segoe UI" w:hAnsi="Segoe UI" w:cs="Segoe UI"/>
        </w:rPr>
        <w:tab/>
      </w:r>
      <w:r w:rsidRPr="00D11BE1">
        <w:rPr>
          <w:rFonts w:ascii="Segoe UI" w:hAnsi="Segoe UI" w:cs="Segoe UI"/>
        </w:rPr>
        <w:t>nekustamo īpašumu (nekustamā īpašuma kadastra Nr. 0100 020 0060) — zemes vienību (zemes vienības kadastra apzīmējums 0100 020 0060) 0,0765 ha platībā un būvi (būves kadastra apzīmējums 0100 020 0060 001) — Lāčplēša ielā 1, Rīgā, kas ierakstīts zemesgrāmatā uz valsts vārda Ekonomikas ministrijas personā;</w:t>
      </w:r>
    </w:p>
    <w:p w14:paraId="706E2A3D" w14:textId="48A394F8" w:rsidR="00F70A0C" w:rsidRPr="00D11BE1" w:rsidRDefault="00F70A0C" w:rsidP="00893973">
      <w:pPr>
        <w:ind w:left="1418" w:hanging="567"/>
        <w:jc w:val="both"/>
        <w:rPr>
          <w:rFonts w:ascii="Segoe UI" w:hAnsi="Segoe UI" w:cs="Segoe UI"/>
        </w:rPr>
      </w:pPr>
      <w:r w:rsidRPr="00D11BE1">
        <w:rPr>
          <w:rFonts w:ascii="Segoe UI" w:hAnsi="Segoe UI" w:cs="Segoe UI"/>
        </w:rPr>
        <w:t>3)</w:t>
      </w:r>
      <w:r w:rsidR="00B825AE">
        <w:rPr>
          <w:rFonts w:ascii="Segoe UI" w:hAnsi="Segoe UI" w:cs="Segoe UI"/>
        </w:rPr>
        <w:tab/>
      </w:r>
      <w:r w:rsidRPr="00D11BE1">
        <w:rPr>
          <w:rFonts w:ascii="Segoe UI" w:hAnsi="Segoe UI" w:cs="Segoe UI"/>
        </w:rPr>
        <w:t>nekustamo īpašumu (nekustamā īpašuma kadastra Nr. 0100 520 0011) — būvi (būves kadastra apzīmējums 0100 020 0168 001) — Krišjāņa Valdemāra ielā 32, Rīgā, kopā ar nekustamo īpašumu (nekustamā īpašuma kadastra Nr. 0100 020 0168)</w:t>
      </w:r>
      <w:r w:rsidR="00B825AE">
        <w:rPr>
          <w:rFonts w:ascii="Segoe UI" w:hAnsi="Segoe UI" w:cs="Segoe UI"/>
        </w:rPr>
        <w:t xml:space="preserve"> </w:t>
      </w:r>
      <w:r w:rsidRPr="00D11BE1">
        <w:rPr>
          <w:rFonts w:ascii="Segoe UI" w:hAnsi="Segoe UI" w:cs="Segoe UI"/>
        </w:rPr>
        <w:t>—</w:t>
      </w:r>
      <w:r w:rsidR="00B825AE">
        <w:rPr>
          <w:rFonts w:ascii="Segoe UI" w:hAnsi="Segoe UI" w:cs="Segoe UI"/>
        </w:rPr>
        <w:t xml:space="preserve"> </w:t>
      </w:r>
      <w:r w:rsidRPr="00D11BE1">
        <w:rPr>
          <w:rFonts w:ascii="Segoe UI" w:hAnsi="Segoe UI" w:cs="Segoe UI"/>
        </w:rPr>
        <w:t>zemes vienību (zemes vienības kadastra apzīmējums 0100 020 0168) 0,1272 ha platībā — Krišjāņa Valdemāra ielā 32, Rīgā, kas ierakstīti zemesgrāmatā uz valsts vārda Ekonomikas ministrijas personā.</w:t>
      </w:r>
    </w:p>
    <w:p w14:paraId="4D576C82" w14:textId="77777777" w:rsidR="00F70A0C" w:rsidRPr="00D11BE1" w:rsidRDefault="00F70A0C" w:rsidP="00D11BE1">
      <w:pPr>
        <w:ind w:firstLine="567"/>
        <w:jc w:val="both"/>
        <w:rPr>
          <w:rFonts w:ascii="Segoe UI" w:hAnsi="Segoe UI" w:cs="Segoe UI"/>
        </w:rPr>
      </w:pPr>
      <w:r w:rsidRPr="00D11BE1">
        <w:rPr>
          <w:rFonts w:ascii="Segoe UI" w:hAnsi="Segoe UI" w:cs="Segoe UI"/>
        </w:rPr>
        <w:t>(3) Valsts akciju sabiedrība “Valsts nekustamie īpašumi” šā panta otrajā daļā minēto valsts nekustamo īpašumu un valsts nekustamā īpašuma (nekustamā īpašuma kadastra Nr. 0100 026 0008) Klijānu ielā 7, Rīgā, atsavināšanas rezultātā iegūtos līdzekļus pēc atsavināšanas izdevumu atskaitīšanas ieskaita valsts budžetā.</w:t>
      </w:r>
    </w:p>
    <w:p w14:paraId="2DEA84EE" w14:textId="1519219E" w:rsidR="00F70A0C" w:rsidRPr="00D11BE1" w:rsidRDefault="00F70A0C" w:rsidP="00D11BE1">
      <w:pPr>
        <w:ind w:firstLine="567"/>
        <w:jc w:val="both"/>
        <w:rPr>
          <w:rFonts w:ascii="Segoe UI" w:hAnsi="Segoe UI" w:cs="Segoe UI"/>
        </w:rPr>
      </w:pPr>
      <w:r w:rsidRPr="00D11BE1">
        <w:rPr>
          <w:rFonts w:ascii="Segoe UI" w:hAnsi="Segoe UI" w:cs="Segoe UI"/>
        </w:rPr>
        <w:t xml:space="preserve">(4) Finanšu ministram ir tiesības palielināt Finanšu ministrijai apropriāciju finansēšanas klasifikācijas kategoriju kodiem, lai veiktu ieguldījumu valsts akciju sabiedrības “Valsts nekustamie īpašumi” pamatkapitālā, attiecīgi nodrošinot ar nekustamo īpašumu (nekustamā īpašuma kadastra Nr. 0100 085 2143) Talejas ielā 1, Rīgā, saistītā aizdevuma atmaksu atbilstoši šā panta trešajā daļā noteiktajam valsts budžeta ieņēmumos ieskaitīto līdzekļu apmēram un nomas maksas samazinājumu atbilstoši aizdevuma atmaksas apmēram. Apropriāciju palielina, ja ir pieņemts Ministru kabineta lēmums par apropriācijas palielināšanu un Saeimas Budžeta un finanšu (nodokļu) komisija piecu darba </w:t>
      </w:r>
      <w:r w:rsidRPr="00D11BE1">
        <w:rPr>
          <w:rFonts w:ascii="Segoe UI" w:hAnsi="Segoe UI" w:cs="Segoe UI"/>
        </w:rPr>
        <w:lastRenderedPageBreak/>
        <w:t>dienu laikā no attiecīgās informācijas saņemšanas dienas ir to izskatījusi un nav iebildusi pret apropriācijas palielinājumu. </w:t>
      </w:r>
    </w:p>
    <w:p w14:paraId="23135B64" w14:textId="77777777" w:rsidR="00B825AE" w:rsidRDefault="00B825AE" w:rsidP="00D11BE1">
      <w:pPr>
        <w:ind w:firstLine="567"/>
        <w:jc w:val="both"/>
        <w:rPr>
          <w:rFonts w:ascii="Segoe UI" w:hAnsi="Segoe UI" w:cs="Segoe UI"/>
          <w:b/>
          <w:bCs/>
        </w:rPr>
      </w:pPr>
    </w:p>
    <w:p w14:paraId="65B8FBBF" w14:textId="4696D26C" w:rsidR="00132D83" w:rsidRPr="00D11BE1" w:rsidRDefault="00132D83" w:rsidP="00D11BE1">
      <w:pPr>
        <w:ind w:firstLine="567"/>
        <w:jc w:val="both"/>
        <w:rPr>
          <w:rFonts w:ascii="Segoe UI" w:hAnsi="Segoe UI" w:cs="Segoe UI"/>
        </w:rPr>
      </w:pPr>
      <w:r w:rsidRPr="00D11BE1">
        <w:rPr>
          <w:rFonts w:ascii="Segoe UI" w:hAnsi="Segoe UI" w:cs="Segoe UI"/>
          <w:b/>
          <w:bCs/>
        </w:rPr>
        <w:t xml:space="preserve">56. pants. </w:t>
      </w:r>
      <w:r w:rsidRPr="00D11BE1">
        <w:rPr>
          <w:rFonts w:ascii="Segoe UI" w:hAnsi="Segoe UI" w:cs="Segoe UI"/>
        </w:rPr>
        <w:t>(1) Valsts akciju sabiedrība “Valsts nekustamie īpašumi” valsts nekustamā īpašuma (nekustamā īpašuma kadastra Nr. 0100 003 0086) 13. janvāra ielā 15, Rīgā, un Kalēju ielā 68, Rīgā, atsavināšanas rezultātā iegūtos līdzekļus pēc faktisko atsavināšanas izdevumu atskaitīšanas ieskaita valsts budžetā.</w:t>
      </w:r>
    </w:p>
    <w:p w14:paraId="049EC168" w14:textId="7713E63E" w:rsidR="00132D83" w:rsidRPr="00D11BE1" w:rsidRDefault="00132D83" w:rsidP="00D11BE1">
      <w:pPr>
        <w:ind w:firstLine="567"/>
        <w:jc w:val="both"/>
        <w:rPr>
          <w:rFonts w:ascii="Segoe UI" w:hAnsi="Segoe UI" w:cs="Segoe UI"/>
          <w:b/>
          <w:bCs/>
        </w:rPr>
      </w:pPr>
      <w:r w:rsidRPr="00D11BE1">
        <w:rPr>
          <w:rFonts w:ascii="Segoe UI" w:hAnsi="Segoe UI" w:cs="Segoe UI"/>
        </w:rPr>
        <w:t>(2) Atļaut finanšu ministram palielināt Zemkopības ministrijas budžeta programmā 97.00.00 “Nozaru vadība un politikas plānošana” apropriāciju resursiem no dotācijas no vispārējiem ieņēmumiem, piešķirot papildu līdzekļus valsts nekustamā īpašuma (nekustamā īpašuma kadastra Nr. 0100 010 0144) Republikas laukumā 2, Rīgā, sastāvā esošās administratīvās ēkas ar kadastra apzīmējumu 0100</w:t>
      </w:r>
      <w:r w:rsidR="00B825AE">
        <w:rPr>
          <w:rFonts w:ascii="Segoe UI" w:hAnsi="Segoe UI" w:cs="Segoe UI"/>
        </w:rPr>
        <w:t> </w:t>
      </w:r>
      <w:r w:rsidRPr="00D11BE1">
        <w:rPr>
          <w:rFonts w:ascii="Segoe UI" w:hAnsi="Segoe UI" w:cs="Segoe UI"/>
        </w:rPr>
        <w:t>010</w:t>
      </w:r>
      <w:r w:rsidR="00B825AE">
        <w:rPr>
          <w:rFonts w:ascii="Segoe UI" w:hAnsi="Segoe UI" w:cs="Segoe UI"/>
        </w:rPr>
        <w:t> </w:t>
      </w:r>
      <w:r w:rsidRPr="00D11BE1">
        <w:rPr>
          <w:rFonts w:ascii="Segoe UI" w:hAnsi="Segoe UI" w:cs="Segoe UI"/>
        </w:rPr>
        <w:t>0144</w:t>
      </w:r>
      <w:r w:rsidR="00B825AE">
        <w:rPr>
          <w:rFonts w:ascii="Segoe UI" w:hAnsi="Segoe UI" w:cs="Segoe UI"/>
        </w:rPr>
        <w:t> </w:t>
      </w:r>
      <w:r w:rsidRPr="00D11BE1">
        <w:rPr>
          <w:rFonts w:ascii="Segoe UI" w:hAnsi="Segoe UI" w:cs="Segoe UI"/>
        </w:rPr>
        <w:t>001 neatliekamo uzlabojumu nodrošināšanai atbilstoši šā panta pirmajā daļā noteiktajam valsts budžeta ieņēmumos ieskaitīto līdzekļu apmēram, ja Saeimas Budžeta un finanšu (nodokļu) komisija piecu darba dienu laikā no attiecīgās informācijas saņemšanas dienas ir to izskatījusi un nav iebildusi pret apropriācijas palielinājumu.</w:t>
      </w:r>
    </w:p>
    <w:p w14:paraId="0A2CAF03" w14:textId="77777777" w:rsidR="00B825AE" w:rsidRDefault="00B825AE" w:rsidP="00D11BE1">
      <w:pPr>
        <w:pStyle w:val="paragraph"/>
        <w:spacing w:before="0"/>
        <w:ind w:left="0" w:firstLine="567"/>
        <w:contextualSpacing w:val="0"/>
        <w:rPr>
          <w:rFonts w:ascii="Segoe UI" w:hAnsi="Segoe UI" w:cs="Segoe UI"/>
          <w:b/>
          <w:color w:val="auto"/>
          <w:sz w:val="24"/>
          <w:szCs w:val="24"/>
        </w:rPr>
      </w:pPr>
    </w:p>
    <w:p w14:paraId="18FA5FCD" w14:textId="5174D56E" w:rsidR="00F70A0C" w:rsidRPr="00D11BE1" w:rsidRDefault="00132D83" w:rsidP="00D11BE1">
      <w:pPr>
        <w:pStyle w:val="paragraph"/>
        <w:spacing w:before="0"/>
        <w:ind w:left="0" w:firstLine="567"/>
        <w:contextualSpacing w:val="0"/>
        <w:rPr>
          <w:rFonts w:ascii="Segoe UI" w:hAnsi="Segoe UI" w:cs="Segoe UI"/>
          <w:sz w:val="24"/>
          <w:szCs w:val="24"/>
        </w:rPr>
      </w:pPr>
      <w:r w:rsidRPr="00D11BE1">
        <w:rPr>
          <w:rFonts w:ascii="Segoe UI" w:hAnsi="Segoe UI" w:cs="Segoe UI"/>
          <w:b/>
          <w:color w:val="auto"/>
          <w:sz w:val="24"/>
          <w:szCs w:val="24"/>
        </w:rPr>
        <w:t>57</w:t>
      </w:r>
      <w:r w:rsidR="00F70A0C" w:rsidRPr="00D11BE1">
        <w:rPr>
          <w:rFonts w:ascii="Segoe UI" w:hAnsi="Segoe UI" w:cs="Segoe UI"/>
          <w:b/>
          <w:color w:val="auto"/>
          <w:sz w:val="24"/>
          <w:szCs w:val="24"/>
        </w:rPr>
        <w:t>.</w:t>
      </w:r>
      <w:r w:rsidR="00F70A0C" w:rsidRPr="00D11BE1">
        <w:rPr>
          <w:rFonts w:ascii="Segoe UI" w:hAnsi="Segoe UI" w:cs="Segoe UI"/>
          <w:color w:val="auto"/>
          <w:sz w:val="24"/>
          <w:szCs w:val="24"/>
        </w:rPr>
        <w:t> </w:t>
      </w:r>
      <w:r w:rsidR="00F70A0C" w:rsidRPr="00D11BE1">
        <w:rPr>
          <w:rFonts w:ascii="Segoe UI" w:hAnsi="Segoe UI" w:cs="Segoe UI"/>
          <w:b/>
          <w:color w:val="auto"/>
          <w:sz w:val="24"/>
          <w:szCs w:val="24"/>
        </w:rPr>
        <w:t xml:space="preserve">pants. </w:t>
      </w:r>
      <w:r w:rsidR="00F70A0C" w:rsidRPr="00D11BE1">
        <w:rPr>
          <w:rFonts w:ascii="Segoe UI" w:hAnsi="Segoe UI" w:cs="Segoe UI"/>
          <w:sz w:val="24"/>
          <w:szCs w:val="24"/>
        </w:rPr>
        <w:t>Lai nodrošinātu, ka no 2026. gada 1. janvāra valsts akciju sabiedrība “Valsts nekustamie īpašumi” nodrošina rīcību ar valstij piekritīgo nekustamo īpašumu, kustamo mantu, bezķermeniskām lietām un rīcību ar konfiscēto mantu, kura tiek realizēta, pamatojoties uz Eiropas Savienības dalībvalsts vai ārvalsts kompetentās iestādes pieprasījuma pamata, tajā skaitā valstij piekritīgās kustamās mantas uzskaiti, glabāšanu, iznīcināšanu, nodošanu bez maksas, realizēšanu, izņemot finanšu līdzekļus un finanšu instrumentus, kā arī Ministru kabineta 2024. gada 17. decembra noteikumu Nr. 901 “Noteikumi par kompetentajām institūcijām un rīcību ar valstij piekritīgo mantu” 5.3. sadaļas 35.1.—35.3. apakšpunktā minēto mantu, noteikt, ka līdz attiecīgu grozījumu veikšanai Notariāta likuma 306. panta sestajā un septītajā daļā:</w:t>
      </w:r>
    </w:p>
    <w:p w14:paraId="5839FDEF" w14:textId="73DE37BF" w:rsidR="00F70A0C" w:rsidRPr="00D11BE1" w:rsidRDefault="00F70A0C" w:rsidP="00B825AE">
      <w:pPr>
        <w:ind w:left="1418" w:hanging="567"/>
        <w:jc w:val="both"/>
        <w:rPr>
          <w:rFonts w:ascii="Segoe UI" w:hAnsi="Segoe UI" w:cs="Segoe UI"/>
        </w:rPr>
      </w:pPr>
      <w:r w:rsidRPr="00D11BE1">
        <w:rPr>
          <w:rFonts w:ascii="Segoe UI" w:hAnsi="Segoe UI" w:cs="Segoe UI"/>
        </w:rPr>
        <w:t>1)</w:t>
      </w:r>
      <w:r w:rsidR="00B825AE">
        <w:rPr>
          <w:rFonts w:ascii="Segoe UI" w:hAnsi="Segoe UI" w:cs="Segoe UI"/>
        </w:rPr>
        <w:tab/>
      </w:r>
      <w:r w:rsidRPr="00D11BE1">
        <w:rPr>
          <w:rFonts w:ascii="Segoe UI" w:hAnsi="Segoe UI" w:cs="Segoe UI"/>
        </w:rPr>
        <w:t xml:space="preserve">zvērināts notārs pēc akta par mantojuma lietas izbeigšanu taisīšanas notariālo aktu grāmatas izrakstu </w:t>
      </w:r>
      <w:proofErr w:type="spellStart"/>
      <w:r w:rsidRPr="00D11BE1">
        <w:rPr>
          <w:rFonts w:ascii="Segoe UI" w:hAnsi="Segoe UI" w:cs="Segoe UI"/>
        </w:rPr>
        <w:t>nosūta</w:t>
      </w:r>
      <w:proofErr w:type="spellEnd"/>
      <w:r w:rsidRPr="00D11BE1">
        <w:rPr>
          <w:rFonts w:ascii="Segoe UI" w:hAnsi="Segoe UI" w:cs="Segoe UI"/>
        </w:rPr>
        <w:t xml:space="preserve"> kompetentajai institūcijai, kura nodrošina rīcību ar valstij piekritīgo mantu, ja notariālajā aktā par mantojuma lietas izbeigšanu nav norādītas kreditoru pretenzijas;</w:t>
      </w:r>
    </w:p>
    <w:p w14:paraId="43CF9816" w14:textId="33AC15BF" w:rsidR="00F70A0C" w:rsidRPr="00D11BE1" w:rsidRDefault="00F70A0C" w:rsidP="00B825AE">
      <w:pPr>
        <w:ind w:left="1418" w:hanging="567"/>
        <w:jc w:val="both"/>
        <w:rPr>
          <w:rFonts w:ascii="Segoe UI" w:hAnsi="Segoe UI" w:cs="Segoe UI"/>
          <w:b/>
          <w:bCs/>
        </w:rPr>
      </w:pPr>
      <w:r w:rsidRPr="00D11BE1">
        <w:rPr>
          <w:rFonts w:ascii="Segoe UI" w:hAnsi="Segoe UI" w:cs="Segoe UI"/>
        </w:rPr>
        <w:t>2)</w:t>
      </w:r>
      <w:r w:rsidR="00B825AE">
        <w:rPr>
          <w:rFonts w:ascii="Segoe UI" w:hAnsi="Segoe UI" w:cs="Segoe UI"/>
        </w:rPr>
        <w:tab/>
      </w:r>
      <w:r w:rsidRPr="00D11BE1">
        <w:rPr>
          <w:rFonts w:ascii="Segoe UI" w:hAnsi="Segoe UI" w:cs="Segoe UI"/>
        </w:rPr>
        <w:t xml:space="preserve">zvērināts notārs notariālo aktu grāmatas izrakstu zvērinātam tiesu izpildītājam vai kompetentajai institūcijai, kura nodrošina rīcību ar valstij piekritīgo mantu, </w:t>
      </w:r>
      <w:proofErr w:type="spellStart"/>
      <w:r w:rsidRPr="00D11BE1">
        <w:rPr>
          <w:rFonts w:ascii="Segoe UI" w:hAnsi="Segoe UI" w:cs="Segoe UI"/>
        </w:rPr>
        <w:t>nenosūta</w:t>
      </w:r>
      <w:proofErr w:type="spellEnd"/>
      <w:r w:rsidRPr="00D11BE1">
        <w:rPr>
          <w:rFonts w:ascii="Segoe UI" w:hAnsi="Segoe UI" w:cs="Segoe UI"/>
        </w:rPr>
        <w:t>, ja nav zināms mantojamās mantas sastāvs. Ja zvērināts notārs pēc mantojuma lietas izbeigšanas saņem ziņas par mantojamās mantas sastāvu, viņš taisa grozījumus notariālajā aktā par mantojuma lietas izbeigšanu un rīkojas atbilstoši Notariāta likuma 306. panta ceturtajā un piektajā daļā noteiktajam un šā panta 1. punktā noteiktajam.</w:t>
      </w:r>
    </w:p>
    <w:p w14:paraId="69AB9563" w14:textId="77777777" w:rsidR="00B825AE" w:rsidRDefault="00B825AE" w:rsidP="00D11BE1">
      <w:pPr>
        <w:ind w:firstLine="567"/>
        <w:jc w:val="both"/>
        <w:rPr>
          <w:rFonts w:ascii="Segoe UI" w:hAnsi="Segoe UI" w:cs="Segoe UI"/>
          <w:b/>
        </w:rPr>
      </w:pPr>
    </w:p>
    <w:p w14:paraId="0E0A4ACE" w14:textId="6BCB19D9" w:rsidR="00F70A0C" w:rsidRPr="00D11BE1" w:rsidRDefault="00132D83" w:rsidP="00D11BE1">
      <w:pPr>
        <w:ind w:firstLine="567"/>
        <w:jc w:val="both"/>
        <w:rPr>
          <w:rFonts w:ascii="Segoe UI" w:hAnsi="Segoe UI" w:cs="Segoe UI"/>
          <w:b/>
          <w:bCs/>
        </w:rPr>
      </w:pPr>
      <w:r w:rsidRPr="00D11BE1">
        <w:rPr>
          <w:rFonts w:ascii="Segoe UI" w:hAnsi="Segoe UI" w:cs="Segoe UI"/>
          <w:b/>
        </w:rPr>
        <w:lastRenderedPageBreak/>
        <w:t>58</w:t>
      </w:r>
      <w:r w:rsidR="00F70A0C" w:rsidRPr="00D11BE1">
        <w:rPr>
          <w:rFonts w:ascii="Segoe UI" w:hAnsi="Segoe UI" w:cs="Segoe UI"/>
          <w:b/>
        </w:rPr>
        <w:t>.</w:t>
      </w:r>
      <w:r w:rsidR="00F70A0C" w:rsidRPr="00D11BE1">
        <w:rPr>
          <w:rFonts w:ascii="Segoe UI" w:hAnsi="Segoe UI" w:cs="Segoe UI"/>
        </w:rPr>
        <w:t> </w:t>
      </w:r>
      <w:r w:rsidR="00F70A0C" w:rsidRPr="00D11BE1">
        <w:rPr>
          <w:rFonts w:ascii="Segoe UI" w:hAnsi="Segoe UI" w:cs="Segoe UI"/>
          <w:b/>
        </w:rPr>
        <w:t xml:space="preserve">pants. </w:t>
      </w:r>
      <w:r w:rsidR="00F70A0C" w:rsidRPr="00D11BE1">
        <w:rPr>
          <w:rFonts w:ascii="Segoe UI" w:hAnsi="Segoe UI" w:cs="Segoe UI"/>
        </w:rPr>
        <w:t>Likuma “Par atjaunotā Latvijas Republikas 1937. gada Civillikuma ievada, mantojuma tiesību un lietu tiesību daļas spēkā stāšanās laiku un piemērošanas kārtību” 38. pantā noteikto likumiskās lietošanas maksas apmēru, ja zemes īpašnieks ir valsts vai pašvaldība, 2026. gadam aprēķina no lietošanā esošās zemes kadastrālās vērtības pēc stāvokļa 2026. gada 1. janvārī.</w:t>
      </w:r>
    </w:p>
    <w:p w14:paraId="62F55D97" w14:textId="77777777" w:rsidR="00B825AE" w:rsidRDefault="00B825AE" w:rsidP="00D11BE1">
      <w:pPr>
        <w:ind w:firstLine="567"/>
        <w:jc w:val="both"/>
        <w:rPr>
          <w:rFonts w:ascii="Segoe UI" w:hAnsi="Segoe UI" w:cs="Segoe UI"/>
          <w:b/>
        </w:rPr>
      </w:pPr>
    </w:p>
    <w:p w14:paraId="3BE466E6" w14:textId="768EE508" w:rsidR="00F70A0C" w:rsidRPr="00D11BE1" w:rsidRDefault="00132D83" w:rsidP="00D11BE1">
      <w:pPr>
        <w:ind w:firstLine="567"/>
        <w:jc w:val="both"/>
        <w:rPr>
          <w:rFonts w:ascii="Segoe UI" w:hAnsi="Segoe UI" w:cs="Segoe UI"/>
          <w:b/>
          <w:bCs/>
        </w:rPr>
      </w:pPr>
      <w:r w:rsidRPr="00D11BE1">
        <w:rPr>
          <w:rFonts w:ascii="Segoe UI" w:hAnsi="Segoe UI" w:cs="Segoe UI"/>
          <w:b/>
        </w:rPr>
        <w:t>59</w:t>
      </w:r>
      <w:r w:rsidR="00F70A0C" w:rsidRPr="00D11BE1">
        <w:rPr>
          <w:rFonts w:ascii="Segoe UI" w:hAnsi="Segoe UI" w:cs="Segoe UI"/>
          <w:b/>
        </w:rPr>
        <w:t>.</w:t>
      </w:r>
      <w:r w:rsidR="00F70A0C" w:rsidRPr="00D11BE1">
        <w:rPr>
          <w:rFonts w:ascii="Segoe UI" w:hAnsi="Segoe UI" w:cs="Segoe UI"/>
        </w:rPr>
        <w:t> </w:t>
      </w:r>
      <w:r w:rsidR="00F70A0C" w:rsidRPr="00D11BE1">
        <w:rPr>
          <w:rFonts w:ascii="Segoe UI" w:hAnsi="Segoe UI" w:cs="Segoe UI"/>
          <w:b/>
        </w:rPr>
        <w:t xml:space="preserve">pants. </w:t>
      </w:r>
      <w:r w:rsidR="00F70A0C" w:rsidRPr="00D11BE1">
        <w:rPr>
          <w:rFonts w:ascii="Segoe UI" w:hAnsi="Segoe UI" w:cs="Segoe UI"/>
        </w:rPr>
        <w:t>Finanšu ministram, veicot apropriāciju pārdales ministrijai vai citai centrālajai valsts iestādei likumā noteiktās apropriācijas ietvaros starp programmām, apakšprogrammām un izdevumu kodiem atbilstoši ekonomiskajām kategorijām ir tiesības veikt apropriācijas pārdali citiem mērķiem no prioritārajiem pasākumiem 2024.—2026. gadam, 2025.—2027. gadam un 2026.—2028. gadam piešķirtā finansējuma, ja tam nav negatīvas ietekmes uz vispārējās valdības budžeta strukturālo bilanci, ir pieņemts attiecīgs Ministru kabineta lēmums un Saeimas Budžeta un finanšu (nodokļu) komisija piecu darba dienu laikā no attiecīgās informācijas saņemšanas dienas ir to izskatījusi un nav iebildusi pret apropriācijas pārdali.</w:t>
      </w:r>
    </w:p>
    <w:p w14:paraId="765ED65E" w14:textId="77777777" w:rsidR="00B825AE" w:rsidRDefault="00B825AE" w:rsidP="00D11BE1">
      <w:pPr>
        <w:pStyle w:val="paragraph"/>
        <w:spacing w:before="0"/>
        <w:ind w:left="0" w:firstLine="567"/>
        <w:contextualSpacing w:val="0"/>
        <w:rPr>
          <w:rFonts w:ascii="Segoe UI" w:hAnsi="Segoe UI" w:cs="Segoe UI"/>
          <w:b/>
          <w:color w:val="auto"/>
          <w:sz w:val="24"/>
          <w:szCs w:val="24"/>
        </w:rPr>
      </w:pPr>
    </w:p>
    <w:p w14:paraId="444C69E2" w14:textId="7A144318" w:rsidR="00F70A0C" w:rsidRPr="00D11BE1" w:rsidRDefault="00132D83" w:rsidP="00D11BE1">
      <w:pPr>
        <w:pStyle w:val="paragraph"/>
        <w:spacing w:before="0"/>
        <w:ind w:left="0" w:firstLine="567"/>
        <w:contextualSpacing w:val="0"/>
        <w:rPr>
          <w:rFonts w:ascii="Segoe UI" w:hAnsi="Segoe UI" w:cs="Segoe UI"/>
          <w:sz w:val="24"/>
          <w:szCs w:val="24"/>
        </w:rPr>
      </w:pPr>
      <w:r w:rsidRPr="00D11BE1">
        <w:rPr>
          <w:rFonts w:ascii="Segoe UI" w:hAnsi="Segoe UI" w:cs="Segoe UI"/>
          <w:b/>
          <w:color w:val="auto"/>
          <w:sz w:val="24"/>
          <w:szCs w:val="24"/>
        </w:rPr>
        <w:t>60</w:t>
      </w:r>
      <w:r w:rsidR="00F70A0C" w:rsidRPr="00D11BE1">
        <w:rPr>
          <w:rFonts w:ascii="Segoe UI" w:hAnsi="Segoe UI" w:cs="Segoe UI"/>
          <w:b/>
          <w:color w:val="auto"/>
          <w:sz w:val="24"/>
          <w:szCs w:val="24"/>
        </w:rPr>
        <w:t>.</w:t>
      </w:r>
      <w:r w:rsidR="00F70A0C" w:rsidRPr="00D11BE1">
        <w:rPr>
          <w:rFonts w:ascii="Segoe UI" w:hAnsi="Segoe UI" w:cs="Segoe UI"/>
          <w:color w:val="auto"/>
          <w:sz w:val="24"/>
          <w:szCs w:val="24"/>
        </w:rPr>
        <w:t> </w:t>
      </w:r>
      <w:r w:rsidR="00F70A0C" w:rsidRPr="00D11BE1">
        <w:rPr>
          <w:rFonts w:ascii="Segoe UI" w:hAnsi="Segoe UI" w:cs="Segoe UI"/>
          <w:b/>
          <w:color w:val="auto"/>
          <w:sz w:val="24"/>
          <w:szCs w:val="24"/>
        </w:rPr>
        <w:t xml:space="preserve">pants. </w:t>
      </w:r>
      <w:r w:rsidR="00F70A0C" w:rsidRPr="00D11BE1">
        <w:rPr>
          <w:rFonts w:ascii="Segoe UI" w:hAnsi="Segoe UI" w:cs="Segoe UI"/>
          <w:sz w:val="24"/>
          <w:szCs w:val="24"/>
        </w:rPr>
        <w:t>(1) Ekonomikas ministrijas budžeta programmā 33.00.00 “Ekonomikas attīstības programma” ieskaitītie līdzekļi izmantojami atbalsta pasākumiem Latvijas uzņēmējiem eksporta tirgu apguvei un palielināšanai, ārvalstu investīciju piesaistei un uzņēmējdarbības konkurētspējas starptautiskajā tirgū palielināšanai, tūrisma nozares izaugsmes veicināšanai, minēto jomu attīstību sekmējošām aviācijas savienojamības uzlabošanas aktivitātēm, kā arī mājokļa pieejamības un administrēšanas izmaksu segšanai.</w:t>
      </w:r>
    </w:p>
    <w:p w14:paraId="4286E542" w14:textId="77777777" w:rsidR="00F70A0C" w:rsidRPr="00D11BE1" w:rsidRDefault="00F70A0C" w:rsidP="00D11BE1">
      <w:pPr>
        <w:ind w:firstLine="567"/>
        <w:jc w:val="both"/>
        <w:rPr>
          <w:rFonts w:ascii="Segoe UI" w:hAnsi="Segoe UI" w:cs="Segoe UI"/>
          <w:b/>
          <w:bCs/>
        </w:rPr>
      </w:pPr>
      <w:r w:rsidRPr="00D11BE1">
        <w:rPr>
          <w:rFonts w:ascii="Segoe UI" w:hAnsi="Segoe UI" w:cs="Segoe UI"/>
        </w:rPr>
        <w:t xml:space="preserve">(2) Šā panta pirmajā daļā minētajiem mērķiem apropriācijas pārdale starp Ekonomikas ministriju un citiem budžeta resoriem tiek veikta kā </w:t>
      </w:r>
      <w:proofErr w:type="spellStart"/>
      <w:r w:rsidRPr="00D11BE1">
        <w:rPr>
          <w:rFonts w:ascii="Segoe UI" w:hAnsi="Segoe UI" w:cs="Segoe UI"/>
        </w:rPr>
        <w:t>transferta</w:t>
      </w:r>
      <w:proofErr w:type="spellEnd"/>
      <w:r w:rsidRPr="00D11BE1">
        <w:rPr>
          <w:rFonts w:ascii="Segoe UI" w:hAnsi="Segoe UI" w:cs="Segoe UI"/>
        </w:rPr>
        <w:t xml:space="preserve"> pārskaitījums.</w:t>
      </w:r>
    </w:p>
    <w:p w14:paraId="16CEDC46" w14:textId="77777777" w:rsidR="00B825AE" w:rsidRDefault="00B825AE" w:rsidP="00D11BE1">
      <w:pPr>
        <w:pStyle w:val="paragraph"/>
        <w:spacing w:before="0"/>
        <w:ind w:left="0" w:firstLine="567"/>
        <w:contextualSpacing w:val="0"/>
        <w:rPr>
          <w:rFonts w:ascii="Segoe UI" w:hAnsi="Segoe UI" w:cs="Segoe UI"/>
          <w:b/>
          <w:color w:val="auto"/>
          <w:sz w:val="24"/>
          <w:szCs w:val="24"/>
        </w:rPr>
      </w:pPr>
    </w:p>
    <w:p w14:paraId="002CDCF7" w14:textId="2F52CEA8" w:rsidR="00F70A0C" w:rsidRPr="00D11BE1" w:rsidRDefault="00132D83" w:rsidP="00D11BE1">
      <w:pPr>
        <w:pStyle w:val="paragraph"/>
        <w:spacing w:before="0"/>
        <w:ind w:left="0" w:firstLine="567"/>
        <w:contextualSpacing w:val="0"/>
        <w:rPr>
          <w:rFonts w:ascii="Segoe UI" w:hAnsi="Segoe UI" w:cs="Segoe UI"/>
          <w:sz w:val="24"/>
          <w:szCs w:val="24"/>
        </w:rPr>
      </w:pPr>
      <w:r w:rsidRPr="00D11BE1">
        <w:rPr>
          <w:rFonts w:ascii="Segoe UI" w:hAnsi="Segoe UI" w:cs="Segoe UI"/>
          <w:b/>
          <w:color w:val="auto"/>
          <w:sz w:val="24"/>
          <w:szCs w:val="24"/>
        </w:rPr>
        <w:t>61</w:t>
      </w:r>
      <w:r w:rsidR="00F70A0C" w:rsidRPr="00D11BE1">
        <w:rPr>
          <w:rFonts w:ascii="Segoe UI" w:hAnsi="Segoe UI" w:cs="Segoe UI"/>
          <w:b/>
          <w:color w:val="auto"/>
          <w:sz w:val="24"/>
          <w:szCs w:val="24"/>
        </w:rPr>
        <w:t>.</w:t>
      </w:r>
      <w:r w:rsidR="00F70A0C" w:rsidRPr="00D11BE1">
        <w:rPr>
          <w:rFonts w:ascii="Segoe UI" w:hAnsi="Segoe UI" w:cs="Segoe UI"/>
          <w:color w:val="auto"/>
          <w:sz w:val="24"/>
          <w:szCs w:val="24"/>
        </w:rPr>
        <w:t> </w:t>
      </w:r>
      <w:r w:rsidR="00F70A0C" w:rsidRPr="00D11BE1">
        <w:rPr>
          <w:rFonts w:ascii="Segoe UI" w:hAnsi="Segoe UI" w:cs="Segoe UI"/>
          <w:b/>
          <w:color w:val="auto"/>
          <w:sz w:val="24"/>
          <w:szCs w:val="24"/>
        </w:rPr>
        <w:t xml:space="preserve">pants. </w:t>
      </w:r>
      <w:r w:rsidR="00F70A0C" w:rsidRPr="00D11BE1">
        <w:rPr>
          <w:rFonts w:ascii="Segoe UI" w:hAnsi="Segoe UI" w:cs="Segoe UI"/>
          <w:sz w:val="24"/>
          <w:szCs w:val="24"/>
        </w:rPr>
        <w:t>(1) Jauno ārvalstu filmu uzņemšanai Latvijā finanšu ministram ir tiesības palielināt 2026. gada apropriāciju Ekonomikas ministrijai izdevumiem un palielināt valsts budžeta likumā Ekonomikas ministrijai noteiktos valsts budžeta ilgtermiņa saistību maksimāli pieļaujamos apjomus 2027. un 2028. gadam līdzfinansējuma nodrošināšanai, ja pēc ekonomikas ministra ierosinājuma ir pieņemts attiecīgs Ministru kabineta lēmums un Saeimas Budžeta un finanšu (nodokļu) komisija piecu darba dienu laikā no attiecīgās informācijas saņemšanas dienas ir to izskatījusi un nav iebildusi pret apropriācijas un valsts budžeta ilgtermiņa saistību maksimāli pieļaujamo apjomu palielinājumu.</w:t>
      </w:r>
    </w:p>
    <w:p w14:paraId="54259AD0" w14:textId="386D9ECE" w:rsidR="00F70A0C" w:rsidRPr="00D11BE1" w:rsidRDefault="00F70A0C" w:rsidP="00D11BE1">
      <w:pPr>
        <w:ind w:firstLine="567"/>
        <w:jc w:val="both"/>
        <w:rPr>
          <w:rFonts w:ascii="Segoe UI" w:hAnsi="Segoe UI" w:cs="Segoe UI"/>
          <w:b/>
          <w:bCs/>
        </w:rPr>
      </w:pPr>
      <w:r w:rsidRPr="00D11BE1">
        <w:rPr>
          <w:rFonts w:ascii="Segoe UI" w:hAnsi="Segoe UI" w:cs="Segoe UI"/>
        </w:rPr>
        <w:t>(2) Šā panta pirmajā daļā minētā līdzfinansējuma apjoms nepārsniedz 30</w:t>
      </w:r>
      <w:r w:rsidR="00B825AE">
        <w:rPr>
          <w:rFonts w:ascii="Segoe UI" w:hAnsi="Segoe UI" w:cs="Segoe UI"/>
        </w:rPr>
        <w:t> </w:t>
      </w:r>
      <w:r w:rsidRPr="00D11BE1">
        <w:rPr>
          <w:rFonts w:ascii="Segoe UI" w:hAnsi="Segoe UI" w:cs="Segoe UI"/>
        </w:rPr>
        <w:t>procentus no jauno ārvalstu filmu projekta kopējām attiecināmajām izmaksām.</w:t>
      </w:r>
    </w:p>
    <w:p w14:paraId="2A7E4BD7" w14:textId="77777777" w:rsidR="00B825AE" w:rsidRDefault="00B825AE" w:rsidP="00D11BE1">
      <w:pPr>
        <w:pStyle w:val="paragraph"/>
        <w:spacing w:before="0"/>
        <w:ind w:left="0" w:firstLine="567"/>
        <w:contextualSpacing w:val="0"/>
        <w:rPr>
          <w:rFonts w:ascii="Segoe UI" w:hAnsi="Segoe UI" w:cs="Segoe UI"/>
          <w:b/>
          <w:color w:val="auto"/>
          <w:sz w:val="24"/>
          <w:szCs w:val="24"/>
        </w:rPr>
      </w:pPr>
    </w:p>
    <w:p w14:paraId="41B10869" w14:textId="18E529B9" w:rsidR="00F70A0C" w:rsidRPr="00D11BE1" w:rsidRDefault="00132D83" w:rsidP="00D11BE1">
      <w:pPr>
        <w:pStyle w:val="paragraph"/>
        <w:spacing w:before="0"/>
        <w:ind w:left="0" w:firstLine="567"/>
        <w:contextualSpacing w:val="0"/>
        <w:rPr>
          <w:rFonts w:ascii="Segoe UI" w:hAnsi="Segoe UI" w:cs="Segoe UI"/>
          <w:sz w:val="24"/>
          <w:szCs w:val="24"/>
        </w:rPr>
      </w:pPr>
      <w:r w:rsidRPr="00D11BE1">
        <w:rPr>
          <w:rFonts w:ascii="Segoe UI" w:hAnsi="Segoe UI" w:cs="Segoe UI"/>
          <w:b/>
          <w:color w:val="auto"/>
          <w:sz w:val="24"/>
          <w:szCs w:val="24"/>
        </w:rPr>
        <w:t>62</w:t>
      </w:r>
      <w:r w:rsidR="00F70A0C" w:rsidRPr="00D11BE1">
        <w:rPr>
          <w:rFonts w:ascii="Segoe UI" w:hAnsi="Segoe UI" w:cs="Segoe UI"/>
          <w:b/>
          <w:color w:val="auto"/>
          <w:sz w:val="24"/>
          <w:szCs w:val="24"/>
        </w:rPr>
        <w:t>.</w:t>
      </w:r>
      <w:r w:rsidR="00F70A0C" w:rsidRPr="00D11BE1">
        <w:rPr>
          <w:rFonts w:ascii="Segoe UI" w:hAnsi="Segoe UI" w:cs="Segoe UI"/>
          <w:color w:val="auto"/>
          <w:sz w:val="24"/>
          <w:szCs w:val="24"/>
        </w:rPr>
        <w:t> </w:t>
      </w:r>
      <w:r w:rsidR="00F70A0C" w:rsidRPr="00D11BE1">
        <w:rPr>
          <w:rFonts w:ascii="Segoe UI" w:hAnsi="Segoe UI" w:cs="Segoe UI"/>
          <w:b/>
          <w:color w:val="auto"/>
          <w:sz w:val="24"/>
          <w:szCs w:val="24"/>
        </w:rPr>
        <w:t xml:space="preserve">pants. </w:t>
      </w:r>
      <w:r w:rsidR="00F70A0C" w:rsidRPr="00D11BE1">
        <w:rPr>
          <w:rFonts w:ascii="Segoe UI" w:hAnsi="Segoe UI" w:cs="Segoe UI"/>
          <w:sz w:val="24"/>
          <w:szCs w:val="24"/>
        </w:rPr>
        <w:t xml:space="preserve">(1) Jauna </w:t>
      </w:r>
      <w:proofErr w:type="spellStart"/>
      <w:r w:rsidR="00F70A0C" w:rsidRPr="00D11BE1">
        <w:rPr>
          <w:rFonts w:ascii="Segoe UI" w:hAnsi="Segoe UI" w:cs="Segoe UI"/>
          <w:sz w:val="24"/>
          <w:szCs w:val="24"/>
        </w:rPr>
        <w:t>dižpasākuma</w:t>
      </w:r>
      <w:proofErr w:type="spellEnd"/>
      <w:r w:rsidR="00F70A0C" w:rsidRPr="00D11BE1">
        <w:rPr>
          <w:rFonts w:ascii="Segoe UI" w:hAnsi="Segoe UI" w:cs="Segoe UI"/>
          <w:sz w:val="24"/>
          <w:szCs w:val="24"/>
        </w:rPr>
        <w:t xml:space="preserve"> Latvijā organizēšanas līdzfinansējumam finanšu ministram ir tiesības palielināt 2026. gada apropriāciju Ekonomikas </w:t>
      </w:r>
      <w:r w:rsidR="00F70A0C" w:rsidRPr="00D11BE1">
        <w:rPr>
          <w:rFonts w:ascii="Segoe UI" w:hAnsi="Segoe UI" w:cs="Segoe UI"/>
          <w:sz w:val="24"/>
          <w:szCs w:val="24"/>
        </w:rPr>
        <w:lastRenderedPageBreak/>
        <w:t>ministrijai izdevumiem un palielināt valsts budžeta likumā Ekonomikas ministrijai noteiktos valsts budžeta ilgtermiņa saistību maksimāli pieļaujamos apjomus 2027. un 2028. gadam, ja pēc ekonomikas ministra ierosinājuma ir pieņemts attiecīgs Ministru kabineta lēmums un Saeimas Budžeta un finanšu (nodokļu) komisija piecu darba dienu laikā no attiecīgās informācijas saņemšanas dienas ir to izskatījusi un nav iebildusi pret apropriācijas un valsts budžeta ilgtermiņa saistību maksimāli pieļaujamo apjomu palielinājumu.</w:t>
      </w:r>
    </w:p>
    <w:p w14:paraId="3F9C8D1F" w14:textId="14B0C8CA" w:rsidR="00F70A0C" w:rsidRPr="00D11BE1" w:rsidRDefault="00F70A0C" w:rsidP="00D11BE1">
      <w:pPr>
        <w:ind w:firstLine="567"/>
        <w:jc w:val="both"/>
        <w:rPr>
          <w:rFonts w:ascii="Segoe UI" w:hAnsi="Segoe UI" w:cs="Segoe UI"/>
          <w:b/>
          <w:bCs/>
        </w:rPr>
      </w:pPr>
      <w:r w:rsidRPr="00D11BE1">
        <w:rPr>
          <w:rFonts w:ascii="Segoe UI" w:hAnsi="Segoe UI" w:cs="Segoe UI"/>
        </w:rPr>
        <w:t>(2) Šā panta pirmajā daļā minētā līdzfinansējuma apjoms nepārsniedz 30</w:t>
      </w:r>
      <w:r w:rsidR="00B825AE">
        <w:rPr>
          <w:rFonts w:ascii="Segoe UI" w:hAnsi="Segoe UI" w:cs="Segoe UI"/>
        </w:rPr>
        <w:t> </w:t>
      </w:r>
      <w:r w:rsidRPr="00D11BE1">
        <w:rPr>
          <w:rFonts w:ascii="Segoe UI" w:hAnsi="Segoe UI" w:cs="Segoe UI"/>
        </w:rPr>
        <w:t xml:space="preserve">procentus no jauno </w:t>
      </w:r>
      <w:proofErr w:type="spellStart"/>
      <w:r w:rsidRPr="00D11BE1">
        <w:rPr>
          <w:rFonts w:ascii="Segoe UI" w:hAnsi="Segoe UI" w:cs="Segoe UI"/>
        </w:rPr>
        <w:t>dižpasākumu</w:t>
      </w:r>
      <w:proofErr w:type="spellEnd"/>
      <w:r w:rsidRPr="00D11BE1">
        <w:rPr>
          <w:rFonts w:ascii="Segoe UI" w:hAnsi="Segoe UI" w:cs="Segoe UI"/>
        </w:rPr>
        <w:t xml:space="preserve"> organizēšanas attiecināmajām izmaksām.</w:t>
      </w:r>
    </w:p>
    <w:p w14:paraId="73DEA418" w14:textId="22036964" w:rsidR="00F70A0C" w:rsidRPr="00D11BE1" w:rsidRDefault="00F70A0C" w:rsidP="00D11BE1">
      <w:pPr>
        <w:ind w:firstLine="567"/>
        <w:jc w:val="both"/>
        <w:rPr>
          <w:rFonts w:ascii="Segoe UI" w:hAnsi="Segoe UI" w:cs="Segoe UI"/>
          <w:b/>
          <w:bCs/>
        </w:rPr>
      </w:pPr>
      <w:r w:rsidRPr="00D11BE1">
        <w:rPr>
          <w:rFonts w:ascii="Segoe UI" w:hAnsi="Segoe UI" w:cs="Segoe UI"/>
        </w:rPr>
        <w:t>(3) </w:t>
      </w:r>
      <w:proofErr w:type="spellStart"/>
      <w:r w:rsidRPr="00D11BE1">
        <w:rPr>
          <w:rFonts w:ascii="Segoe UI" w:hAnsi="Segoe UI" w:cs="Segoe UI"/>
        </w:rPr>
        <w:t>Dižpasākums</w:t>
      </w:r>
      <w:proofErr w:type="spellEnd"/>
      <w:r w:rsidRPr="00D11BE1">
        <w:rPr>
          <w:rFonts w:ascii="Segoe UI" w:hAnsi="Segoe UI" w:cs="Segoe UI"/>
        </w:rPr>
        <w:t xml:space="preserve"> šā panta izpratnē ir starptautiska mēroga pasākums, kuru organizē, deleģē vai kura sadarbības partneris ir pasaules vai Eiropas mēroga organizācija un kurš rada būtisku ietekmi uz Latvijas tautsaimniecību, piesaistot vismaz 5000 ārvalstu apmeklētāju un dalībnieku, kas Latvijas tūristu mītnēs vai īstermiņa īres mītnēs pavada vismaz divas naktis.</w:t>
      </w:r>
    </w:p>
    <w:p w14:paraId="581FA649" w14:textId="77777777" w:rsidR="00B825AE" w:rsidRDefault="00B825AE" w:rsidP="00D11BE1">
      <w:pPr>
        <w:ind w:firstLine="567"/>
        <w:jc w:val="both"/>
        <w:rPr>
          <w:rFonts w:ascii="Segoe UI" w:hAnsi="Segoe UI" w:cs="Segoe UI"/>
          <w:b/>
        </w:rPr>
      </w:pPr>
    </w:p>
    <w:p w14:paraId="3F4A11A6" w14:textId="5D13B550" w:rsidR="00F70A0C" w:rsidRPr="00D11BE1" w:rsidRDefault="00132D83" w:rsidP="00D11BE1">
      <w:pPr>
        <w:ind w:firstLine="567"/>
        <w:jc w:val="both"/>
        <w:rPr>
          <w:rFonts w:ascii="Segoe UI" w:hAnsi="Segoe UI" w:cs="Segoe UI"/>
          <w:b/>
          <w:bCs/>
        </w:rPr>
      </w:pPr>
      <w:r w:rsidRPr="00D11BE1">
        <w:rPr>
          <w:rFonts w:ascii="Segoe UI" w:hAnsi="Segoe UI" w:cs="Segoe UI"/>
          <w:b/>
        </w:rPr>
        <w:t>63</w:t>
      </w:r>
      <w:r w:rsidR="00F70A0C" w:rsidRPr="00D11BE1">
        <w:rPr>
          <w:rFonts w:ascii="Segoe UI" w:hAnsi="Segoe UI" w:cs="Segoe UI"/>
          <w:b/>
        </w:rPr>
        <w:t>.</w:t>
      </w:r>
      <w:r w:rsidR="00F70A0C" w:rsidRPr="00D11BE1">
        <w:rPr>
          <w:rFonts w:ascii="Segoe UI" w:hAnsi="Segoe UI" w:cs="Segoe UI"/>
        </w:rPr>
        <w:t> </w:t>
      </w:r>
      <w:r w:rsidR="00F70A0C" w:rsidRPr="00D11BE1">
        <w:rPr>
          <w:rFonts w:ascii="Segoe UI" w:hAnsi="Segoe UI" w:cs="Segoe UI"/>
          <w:b/>
        </w:rPr>
        <w:t xml:space="preserve">pants. </w:t>
      </w:r>
      <w:r w:rsidR="00F70A0C" w:rsidRPr="00D11BE1">
        <w:rPr>
          <w:rFonts w:ascii="Segoe UI" w:hAnsi="Segoe UI" w:cs="Segoe UI"/>
        </w:rPr>
        <w:t xml:space="preserve">Saskaņā ar šā likuma </w:t>
      </w:r>
      <w:r w:rsidR="00E37830" w:rsidRPr="00D11BE1">
        <w:rPr>
          <w:rFonts w:ascii="Segoe UI" w:hAnsi="Segoe UI" w:cs="Segoe UI"/>
        </w:rPr>
        <w:t>61</w:t>
      </w:r>
      <w:r w:rsidR="00F70A0C" w:rsidRPr="00D11BE1">
        <w:rPr>
          <w:rFonts w:ascii="Segoe UI" w:hAnsi="Segoe UI" w:cs="Segoe UI"/>
        </w:rPr>
        <w:t xml:space="preserve">. un </w:t>
      </w:r>
      <w:r w:rsidR="00E37830" w:rsidRPr="00D11BE1">
        <w:rPr>
          <w:rFonts w:ascii="Segoe UI" w:hAnsi="Segoe UI" w:cs="Segoe UI"/>
        </w:rPr>
        <w:t>62</w:t>
      </w:r>
      <w:r w:rsidR="00F70A0C" w:rsidRPr="00D11BE1">
        <w:rPr>
          <w:rFonts w:ascii="Segoe UI" w:hAnsi="Segoe UI" w:cs="Segoe UI"/>
        </w:rPr>
        <w:t xml:space="preserve">. panta noteikumiem veiktais kopējais apropriācijas palielinājums 2026. gadā un kopējais uzņemto ilgtermiņa saistību apjoms kopā ar ilgtermiņa saistību apjomu, kas uzņemts saskaņā ar likuma “Par valsts budžetu 2025. gadam un budžeta ietvaru 2025., 2026. un 2027. gadam” </w:t>
      </w:r>
      <w:r w:rsidR="00BC2D6E" w:rsidRPr="00D11BE1">
        <w:rPr>
          <w:rFonts w:ascii="Segoe UI" w:hAnsi="Segoe UI" w:cs="Segoe UI"/>
        </w:rPr>
        <w:t>60</w:t>
      </w:r>
      <w:r w:rsidR="00F70A0C" w:rsidRPr="00D11BE1">
        <w:rPr>
          <w:rFonts w:ascii="Segoe UI" w:hAnsi="Segoe UI" w:cs="Segoe UI"/>
        </w:rPr>
        <w:t xml:space="preserve">. un </w:t>
      </w:r>
      <w:r w:rsidR="00E37830" w:rsidRPr="00D11BE1">
        <w:rPr>
          <w:rFonts w:ascii="Segoe UI" w:hAnsi="Segoe UI" w:cs="Segoe UI"/>
        </w:rPr>
        <w:t>6</w:t>
      </w:r>
      <w:r w:rsidR="00BC2D6E" w:rsidRPr="00D11BE1">
        <w:rPr>
          <w:rFonts w:ascii="Segoe UI" w:hAnsi="Segoe UI" w:cs="Segoe UI"/>
        </w:rPr>
        <w:t>1</w:t>
      </w:r>
      <w:r w:rsidR="00F70A0C" w:rsidRPr="00D11BE1">
        <w:rPr>
          <w:rFonts w:ascii="Segoe UI" w:hAnsi="Segoe UI" w:cs="Segoe UI"/>
        </w:rPr>
        <w:t>. pantu vidēja termiņa budžeta ietvara gadiem nepārsniedz 15 procentus no attiecīgā gada fiskālā nodrošinājuma rezerves apjoma. Līdz 2027. gada 28. februārim Ekonomikas ministrija iesniedz Ministru kabinetam ziņojumu par 2026. gadā piešķirto līdzfinansējumu.</w:t>
      </w:r>
    </w:p>
    <w:p w14:paraId="66F0C740" w14:textId="77777777" w:rsidR="00B825AE" w:rsidRDefault="00B825AE" w:rsidP="00D11BE1">
      <w:pPr>
        <w:ind w:firstLine="567"/>
        <w:jc w:val="both"/>
        <w:rPr>
          <w:rFonts w:ascii="Segoe UI" w:hAnsi="Segoe UI" w:cs="Segoe UI"/>
          <w:b/>
        </w:rPr>
      </w:pPr>
    </w:p>
    <w:p w14:paraId="1793DA8F" w14:textId="513B31C2" w:rsidR="00F70A0C" w:rsidRPr="00D11BE1" w:rsidRDefault="00132D83" w:rsidP="00D11BE1">
      <w:pPr>
        <w:ind w:firstLine="567"/>
        <w:jc w:val="both"/>
        <w:rPr>
          <w:rFonts w:ascii="Segoe UI" w:hAnsi="Segoe UI" w:cs="Segoe UI"/>
          <w:b/>
          <w:bCs/>
        </w:rPr>
      </w:pPr>
      <w:r w:rsidRPr="00D11BE1">
        <w:rPr>
          <w:rFonts w:ascii="Segoe UI" w:hAnsi="Segoe UI" w:cs="Segoe UI"/>
          <w:b/>
        </w:rPr>
        <w:t>64</w:t>
      </w:r>
      <w:r w:rsidR="00F70A0C" w:rsidRPr="00D11BE1">
        <w:rPr>
          <w:rFonts w:ascii="Segoe UI" w:hAnsi="Segoe UI" w:cs="Segoe UI"/>
          <w:b/>
        </w:rPr>
        <w:t>.</w:t>
      </w:r>
      <w:r w:rsidR="00F70A0C" w:rsidRPr="00D11BE1">
        <w:rPr>
          <w:rFonts w:ascii="Segoe UI" w:hAnsi="Segoe UI" w:cs="Segoe UI"/>
        </w:rPr>
        <w:t> </w:t>
      </w:r>
      <w:r w:rsidR="00F70A0C" w:rsidRPr="00D11BE1">
        <w:rPr>
          <w:rFonts w:ascii="Segoe UI" w:hAnsi="Segoe UI" w:cs="Segoe UI"/>
          <w:b/>
        </w:rPr>
        <w:t xml:space="preserve">pants. </w:t>
      </w:r>
      <w:r w:rsidR="00F70A0C" w:rsidRPr="00D11BE1">
        <w:rPr>
          <w:rFonts w:ascii="Segoe UI" w:hAnsi="Segoe UI" w:cs="Segoe UI"/>
        </w:rPr>
        <w:t xml:space="preserve">Ja 2026. gadā faktiskie ieņēmumi no naudas sodiem, ko uzliek Valsts policija par pārkāpumiem ceļu satiksmē, kuri fiksēti ar valsts akciju sabiedrības “Ceļu satiksmes drošības direkcija” un valsts sabiedrības ar ierobežotu atbildību “Latvijas Valsts ceļi” tehniskajiem līdzekļiem, pārsniedz šajā likumā plānoto apmēru un saistībā ar to palielinās valsts akciju sabiedrības “Ceļu satiksmes drošības direkcija” sagatavojamo un nosūtāmo lēmumu skaits un ar to saistītie valsts akciju sabiedrības “Ceļu satiksmes drošības direkcija” izdevumi, finanšu ministram ir tiesības atbilstoši Ministru kabineta lēmumam, kas pieņemts, izskatot </w:t>
      </w:r>
      <w:proofErr w:type="spellStart"/>
      <w:r w:rsidR="00F70A0C" w:rsidRPr="00D11BE1">
        <w:rPr>
          <w:rFonts w:ascii="Segoe UI" w:hAnsi="Segoe UI" w:cs="Segoe UI"/>
        </w:rPr>
        <w:t>Iekšlietu</w:t>
      </w:r>
      <w:proofErr w:type="spellEnd"/>
      <w:r w:rsidR="00F70A0C" w:rsidRPr="00D11BE1">
        <w:rPr>
          <w:rFonts w:ascii="Segoe UI" w:hAnsi="Segoe UI" w:cs="Segoe UI"/>
        </w:rPr>
        <w:t xml:space="preserve"> ministrijas priekšlikumus, palielināt </w:t>
      </w:r>
      <w:proofErr w:type="spellStart"/>
      <w:r w:rsidR="00F70A0C" w:rsidRPr="00D11BE1">
        <w:rPr>
          <w:rFonts w:ascii="Segoe UI" w:hAnsi="Segoe UI" w:cs="Segoe UI"/>
        </w:rPr>
        <w:t>Iekšlietu</w:t>
      </w:r>
      <w:proofErr w:type="spellEnd"/>
      <w:r w:rsidR="00F70A0C" w:rsidRPr="00D11BE1">
        <w:rPr>
          <w:rFonts w:ascii="Segoe UI" w:hAnsi="Segoe UI" w:cs="Segoe UI"/>
        </w:rPr>
        <w:t xml:space="preserve"> ministrijai apropriāciju resursiem no dotācijas no vispārējiem ieņēmumiem un izdevumiem, ja Saeimas Budžeta un finanšu (nodokļu) komisija piecu darba dienu laikā no attiecīgās informācijas saņemšanas dienas ir to izskatījusi un nav iebildusi pret apropriācijas palielinājumu.</w:t>
      </w:r>
    </w:p>
    <w:p w14:paraId="593ECA22" w14:textId="77777777" w:rsidR="00B825AE" w:rsidRDefault="00B825AE" w:rsidP="00D11BE1">
      <w:pPr>
        <w:ind w:firstLine="567"/>
        <w:jc w:val="both"/>
        <w:rPr>
          <w:rFonts w:ascii="Segoe UI" w:hAnsi="Segoe UI" w:cs="Segoe UI"/>
          <w:b/>
        </w:rPr>
      </w:pPr>
    </w:p>
    <w:p w14:paraId="1E345DD8" w14:textId="625E297D" w:rsidR="00F70A0C" w:rsidRPr="00D11BE1" w:rsidRDefault="00132D83" w:rsidP="00D11BE1">
      <w:pPr>
        <w:ind w:firstLine="567"/>
        <w:jc w:val="both"/>
        <w:rPr>
          <w:rFonts w:ascii="Segoe UI" w:hAnsi="Segoe UI" w:cs="Segoe UI"/>
          <w:b/>
          <w:bCs/>
        </w:rPr>
      </w:pPr>
      <w:r w:rsidRPr="00D11BE1">
        <w:rPr>
          <w:rFonts w:ascii="Segoe UI" w:hAnsi="Segoe UI" w:cs="Segoe UI"/>
          <w:b/>
        </w:rPr>
        <w:t>65</w:t>
      </w:r>
      <w:r w:rsidR="00F70A0C" w:rsidRPr="00D11BE1">
        <w:rPr>
          <w:rFonts w:ascii="Segoe UI" w:hAnsi="Segoe UI" w:cs="Segoe UI"/>
          <w:b/>
        </w:rPr>
        <w:t>.</w:t>
      </w:r>
      <w:r w:rsidR="00F70A0C" w:rsidRPr="00D11BE1">
        <w:rPr>
          <w:rFonts w:ascii="Segoe UI" w:hAnsi="Segoe UI" w:cs="Segoe UI"/>
        </w:rPr>
        <w:t> </w:t>
      </w:r>
      <w:r w:rsidR="00F70A0C" w:rsidRPr="00D11BE1">
        <w:rPr>
          <w:rFonts w:ascii="Segoe UI" w:hAnsi="Segoe UI" w:cs="Segoe UI"/>
          <w:b/>
        </w:rPr>
        <w:t xml:space="preserve">pants. </w:t>
      </w:r>
      <w:r w:rsidR="00F70A0C" w:rsidRPr="00D11BE1">
        <w:rPr>
          <w:rFonts w:ascii="Segoe UI" w:hAnsi="Segoe UI" w:cs="Segoe UI"/>
        </w:rPr>
        <w:t>Noteikt, ka budžeta resora “74. Gadskārtējā valsts budžeta izpildes procesā pārdalāmais finansējums” programmā 04.00.00 “Latvijas prezidentūras Eiropas Savienības Padomē nodrošināšana”</w:t>
      </w:r>
      <w:r w:rsidR="00B825AE">
        <w:rPr>
          <w:rFonts w:ascii="Segoe UI" w:hAnsi="Segoe UI" w:cs="Segoe UI"/>
        </w:rPr>
        <w:t xml:space="preserve"> </w:t>
      </w:r>
      <w:r w:rsidR="00F70A0C" w:rsidRPr="00D11BE1">
        <w:rPr>
          <w:rFonts w:ascii="Segoe UI" w:hAnsi="Segoe UI" w:cs="Segoe UI"/>
        </w:rPr>
        <w:t xml:space="preserve">noteikto apropriāciju </w:t>
      </w:r>
      <w:r w:rsidR="00932793" w:rsidRPr="00D11BE1">
        <w:rPr>
          <w:rFonts w:ascii="Segoe UI" w:hAnsi="Segoe UI" w:cs="Segoe UI"/>
        </w:rPr>
        <w:t>6</w:t>
      </w:r>
      <w:r w:rsidR="00F70A0C" w:rsidRPr="00D11BE1">
        <w:rPr>
          <w:rFonts w:ascii="Segoe UI" w:hAnsi="Segoe UI" w:cs="Segoe UI"/>
        </w:rPr>
        <w:t> </w:t>
      </w:r>
      <w:r w:rsidR="00932793" w:rsidRPr="00D11BE1">
        <w:rPr>
          <w:rFonts w:ascii="Segoe UI" w:hAnsi="Segoe UI" w:cs="Segoe UI"/>
        </w:rPr>
        <w:t>799</w:t>
      </w:r>
      <w:r w:rsidR="00F70A0C" w:rsidRPr="00D11BE1">
        <w:rPr>
          <w:rFonts w:ascii="Segoe UI" w:hAnsi="Segoe UI" w:cs="Segoe UI"/>
        </w:rPr>
        <w:t> </w:t>
      </w:r>
      <w:r w:rsidR="00932793" w:rsidRPr="00D11BE1">
        <w:rPr>
          <w:rFonts w:ascii="Segoe UI" w:hAnsi="Segoe UI" w:cs="Segoe UI"/>
        </w:rPr>
        <w:t>169</w:t>
      </w:r>
      <w:r w:rsidR="00F70A0C" w:rsidRPr="00D11BE1">
        <w:rPr>
          <w:rFonts w:ascii="Segoe UI" w:hAnsi="Segoe UI" w:cs="Segoe UI"/>
        </w:rPr>
        <w:t> </w:t>
      </w:r>
      <w:proofErr w:type="spellStart"/>
      <w:r w:rsidR="00F70A0C" w:rsidRPr="00D11BE1">
        <w:rPr>
          <w:rFonts w:ascii="Segoe UI" w:hAnsi="Segoe UI" w:cs="Segoe UI"/>
          <w:i/>
        </w:rPr>
        <w:t>euro</w:t>
      </w:r>
      <w:proofErr w:type="spellEnd"/>
      <w:r w:rsidR="00F70A0C" w:rsidRPr="00D11BE1">
        <w:rPr>
          <w:rFonts w:ascii="Segoe UI" w:hAnsi="Segoe UI" w:cs="Segoe UI"/>
        </w:rPr>
        <w:t xml:space="preserve"> apmērā finanšu ministrs pārdala ministrijai vai citai centrālajai valsts iestādei, ja ir pieņemts attiecīgs Ministru kabineta lēmums un Saeimas Budžeta un finanšu (nodokļu) komisija piecu darba dienu laikā no attiecīgās </w:t>
      </w:r>
      <w:r w:rsidR="00F70A0C" w:rsidRPr="00D11BE1">
        <w:rPr>
          <w:rFonts w:ascii="Segoe UI" w:hAnsi="Segoe UI" w:cs="Segoe UI"/>
        </w:rPr>
        <w:lastRenderedPageBreak/>
        <w:t>informācijas saņemšanas dienas ir to izskatījusi un nav iebildusi pret apropriācijas pārdali.</w:t>
      </w:r>
    </w:p>
    <w:p w14:paraId="40E7AB76" w14:textId="77777777" w:rsidR="00B825AE" w:rsidRDefault="00B825AE" w:rsidP="00D11BE1">
      <w:pPr>
        <w:ind w:firstLine="567"/>
        <w:jc w:val="both"/>
        <w:rPr>
          <w:rFonts w:ascii="Segoe UI" w:hAnsi="Segoe UI" w:cs="Segoe UI"/>
          <w:b/>
        </w:rPr>
      </w:pPr>
    </w:p>
    <w:p w14:paraId="6E100541" w14:textId="100F8DE3" w:rsidR="00F70A0C" w:rsidRPr="00D11BE1" w:rsidRDefault="00132D83" w:rsidP="00D11BE1">
      <w:pPr>
        <w:ind w:firstLine="567"/>
        <w:jc w:val="both"/>
        <w:rPr>
          <w:rFonts w:ascii="Segoe UI" w:hAnsi="Segoe UI" w:cs="Segoe UI"/>
          <w:b/>
          <w:bCs/>
        </w:rPr>
      </w:pPr>
      <w:r w:rsidRPr="00D11BE1">
        <w:rPr>
          <w:rFonts w:ascii="Segoe UI" w:hAnsi="Segoe UI" w:cs="Segoe UI"/>
          <w:b/>
        </w:rPr>
        <w:t>66</w:t>
      </w:r>
      <w:r w:rsidR="00F70A0C" w:rsidRPr="00D11BE1">
        <w:rPr>
          <w:rFonts w:ascii="Segoe UI" w:hAnsi="Segoe UI" w:cs="Segoe UI"/>
          <w:b/>
        </w:rPr>
        <w:t>.</w:t>
      </w:r>
      <w:r w:rsidR="00F70A0C" w:rsidRPr="00D11BE1">
        <w:rPr>
          <w:rFonts w:ascii="Segoe UI" w:hAnsi="Segoe UI" w:cs="Segoe UI"/>
        </w:rPr>
        <w:t> </w:t>
      </w:r>
      <w:r w:rsidR="00F70A0C" w:rsidRPr="00D11BE1">
        <w:rPr>
          <w:rFonts w:ascii="Segoe UI" w:hAnsi="Segoe UI" w:cs="Segoe UI"/>
          <w:b/>
        </w:rPr>
        <w:t xml:space="preserve">pants. </w:t>
      </w:r>
      <w:r w:rsidR="00F70A0C" w:rsidRPr="00D11BE1">
        <w:rPr>
          <w:rFonts w:ascii="Segoe UI" w:hAnsi="Segoe UI" w:cs="Segoe UI"/>
        </w:rPr>
        <w:t>Noteikt, ka budžeta resora “74. Gadskārtējā valsts budžeta izpildes procesā pārdalāmais finansējums” programmā 10.00.00 “Noziedzīgi iegūtu līdzekļu legalizācijas un terorisma finansēšanas novēršana”</w:t>
      </w:r>
      <w:r w:rsidR="00B825AE">
        <w:rPr>
          <w:rFonts w:ascii="Segoe UI" w:hAnsi="Segoe UI" w:cs="Segoe UI"/>
        </w:rPr>
        <w:t xml:space="preserve"> </w:t>
      </w:r>
      <w:r w:rsidR="00F70A0C" w:rsidRPr="00D11BE1">
        <w:rPr>
          <w:rFonts w:ascii="Segoe UI" w:hAnsi="Segoe UI" w:cs="Segoe UI"/>
        </w:rPr>
        <w:t>noteikto apropriāciju 74 173 </w:t>
      </w:r>
      <w:proofErr w:type="spellStart"/>
      <w:r w:rsidR="00F70A0C" w:rsidRPr="00D11BE1">
        <w:rPr>
          <w:rFonts w:ascii="Segoe UI" w:hAnsi="Segoe UI" w:cs="Segoe UI"/>
          <w:i/>
        </w:rPr>
        <w:t>euro</w:t>
      </w:r>
      <w:proofErr w:type="spellEnd"/>
      <w:r w:rsidR="00F70A0C" w:rsidRPr="00D11BE1">
        <w:rPr>
          <w:rFonts w:ascii="Segoe UI" w:hAnsi="Segoe UI" w:cs="Segoe UI"/>
        </w:rPr>
        <w:t xml:space="preserve"> apmērā finanšu ministrs pārdala ministrijai vai citai centrālajai valsts iestādei atbilstoši Ministru kabineta apstiprinātajam pasākumu plānam noziedzīgi iegūtu līdzekļu legalizācijas, terorisma un </w:t>
      </w:r>
      <w:proofErr w:type="spellStart"/>
      <w:r w:rsidR="00F70A0C" w:rsidRPr="00D11BE1">
        <w:rPr>
          <w:rFonts w:ascii="Segoe UI" w:hAnsi="Segoe UI" w:cs="Segoe UI"/>
        </w:rPr>
        <w:t>proliferācijas</w:t>
      </w:r>
      <w:proofErr w:type="spellEnd"/>
      <w:r w:rsidR="00F70A0C" w:rsidRPr="00D11BE1">
        <w:rPr>
          <w:rFonts w:ascii="Segoe UI" w:hAnsi="Segoe UI" w:cs="Segoe UI"/>
        </w:rPr>
        <w:t xml:space="preserve"> finansēšanas novēršanai, ja ir pieņemts attiecīgs Ministru kabineta lēmums un Saeimas Budžeta un finanšu (nodokļu) komisija piecu darba dienu laikā no attiecīgās informācijas saņemšanas dienas ir to izskatījusi un nav iebildusi pret apropriācijas pārdali.</w:t>
      </w:r>
    </w:p>
    <w:p w14:paraId="37739EC3" w14:textId="77777777" w:rsidR="00B825AE" w:rsidRDefault="00B825AE" w:rsidP="00D11BE1">
      <w:pPr>
        <w:ind w:firstLine="567"/>
        <w:jc w:val="both"/>
        <w:rPr>
          <w:rFonts w:ascii="Segoe UI" w:hAnsi="Segoe UI" w:cs="Segoe UI"/>
          <w:b/>
        </w:rPr>
      </w:pPr>
    </w:p>
    <w:p w14:paraId="77A690E9" w14:textId="3FC303BF" w:rsidR="00F70A0C" w:rsidRPr="00D11BE1" w:rsidRDefault="00132D83" w:rsidP="00D11BE1">
      <w:pPr>
        <w:ind w:firstLine="567"/>
        <w:jc w:val="both"/>
        <w:rPr>
          <w:rFonts w:ascii="Segoe UI" w:hAnsi="Segoe UI" w:cs="Segoe UI"/>
          <w:b/>
          <w:bCs/>
        </w:rPr>
      </w:pPr>
      <w:r w:rsidRPr="00D11BE1">
        <w:rPr>
          <w:rFonts w:ascii="Segoe UI" w:hAnsi="Segoe UI" w:cs="Segoe UI"/>
          <w:b/>
        </w:rPr>
        <w:t>67</w:t>
      </w:r>
      <w:r w:rsidR="00F70A0C" w:rsidRPr="00D11BE1">
        <w:rPr>
          <w:rFonts w:ascii="Segoe UI" w:hAnsi="Segoe UI" w:cs="Segoe UI"/>
          <w:b/>
        </w:rPr>
        <w:t>.</w:t>
      </w:r>
      <w:r w:rsidR="00F70A0C" w:rsidRPr="00D11BE1">
        <w:rPr>
          <w:rFonts w:ascii="Segoe UI" w:hAnsi="Segoe UI" w:cs="Segoe UI"/>
        </w:rPr>
        <w:t> </w:t>
      </w:r>
      <w:r w:rsidR="00F70A0C" w:rsidRPr="00D11BE1">
        <w:rPr>
          <w:rFonts w:ascii="Segoe UI" w:hAnsi="Segoe UI" w:cs="Segoe UI"/>
          <w:b/>
        </w:rPr>
        <w:t xml:space="preserve">pants. </w:t>
      </w:r>
      <w:r w:rsidR="00F70A0C" w:rsidRPr="00D11BE1">
        <w:rPr>
          <w:rFonts w:ascii="Segoe UI" w:hAnsi="Segoe UI" w:cs="Segoe UI"/>
        </w:rPr>
        <w:t>Noteikt, ka budžeta resora “74. Gadskārtējā valsts budžeta izpildes procesā pārdalāmais finansējums” programmā 12.00.00 “Finansējums veselības jomas pasākumiem Covid-19 infekcijas izplatības ierobežošanai” noteikto apropriāciju 5 330 508 </w:t>
      </w:r>
      <w:proofErr w:type="spellStart"/>
      <w:r w:rsidR="00F70A0C" w:rsidRPr="00D11BE1">
        <w:rPr>
          <w:rFonts w:ascii="Segoe UI" w:hAnsi="Segoe UI" w:cs="Segoe UI"/>
          <w:i/>
        </w:rPr>
        <w:t>euro</w:t>
      </w:r>
      <w:proofErr w:type="spellEnd"/>
      <w:r w:rsidR="00F70A0C" w:rsidRPr="00D11BE1">
        <w:rPr>
          <w:rFonts w:ascii="Segoe UI" w:hAnsi="Segoe UI" w:cs="Segoe UI"/>
        </w:rPr>
        <w:t xml:space="preserve"> apmērā finanšu ministrs pārdala ministrijai vai citai centrālajai valsts iestādei ar Covid-19 izplatību saistītā valsts apdraudējuma un tā seku novēršanas un pārvarēšanas pasākumiem, ja ir pieņemts attiecīgs Ministru kabineta lēmums un Saeimas Budžeta un finanšu (nodokļu) komisija piecu darba dienu laikā no attiecīgās informācijas saņemšanas dienas ir to izskatījusi un nav iebildusi pret apropriācijas pārdali.</w:t>
      </w:r>
    </w:p>
    <w:p w14:paraId="7FADDB33" w14:textId="77777777" w:rsidR="00B825AE" w:rsidRDefault="00B825AE" w:rsidP="00D11BE1">
      <w:pPr>
        <w:ind w:firstLine="567"/>
        <w:jc w:val="both"/>
        <w:rPr>
          <w:rFonts w:ascii="Segoe UI" w:hAnsi="Segoe UI" w:cs="Segoe UI"/>
          <w:b/>
        </w:rPr>
      </w:pPr>
    </w:p>
    <w:p w14:paraId="4C12360D" w14:textId="699E79A7" w:rsidR="00F70A0C" w:rsidRPr="00D11BE1" w:rsidRDefault="00132D83" w:rsidP="00D11BE1">
      <w:pPr>
        <w:ind w:firstLine="567"/>
        <w:jc w:val="both"/>
        <w:rPr>
          <w:rFonts w:ascii="Segoe UI" w:hAnsi="Segoe UI" w:cs="Segoe UI"/>
          <w:b/>
          <w:bCs/>
        </w:rPr>
      </w:pPr>
      <w:r w:rsidRPr="00D11BE1">
        <w:rPr>
          <w:rFonts w:ascii="Segoe UI" w:hAnsi="Segoe UI" w:cs="Segoe UI"/>
          <w:b/>
        </w:rPr>
        <w:t>68</w:t>
      </w:r>
      <w:r w:rsidR="00F70A0C" w:rsidRPr="00D11BE1">
        <w:rPr>
          <w:rFonts w:ascii="Segoe UI" w:hAnsi="Segoe UI" w:cs="Segoe UI"/>
          <w:b/>
        </w:rPr>
        <w:t>.</w:t>
      </w:r>
      <w:r w:rsidR="00F70A0C" w:rsidRPr="00D11BE1">
        <w:rPr>
          <w:rFonts w:ascii="Segoe UI" w:hAnsi="Segoe UI" w:cs="Segoe UI"/>
        </w:rPr>
        <w:t> </w:t>
      </w:r>
      <w:r w:rsidR="00F70A0C" w:rsidRPr="00D11BE1">
        <w:rPr>
          <w:rFonts w:ascii="Segoe UI" w:hAnsi="Segoe UI" w:cs="Segoe UI"/>
          <w:b/>
        </w:rPr>
        <w:t xml:space="preserve">pants. </w:t>
      </w:r>
      <w:r w:rsidR="00F70A0C" w:rsidRPr="00D11BE1">
        <w:rPr>
          <w:rFonts w:ascii="Segoe UI" w:hAnsi="Segoe UI" w:cs="Segoe UI"/>
        </w:rPr>
        <w:t>Noteikt, ka budžeta resora “74. Gadskārtējā valsts budžeta izpildes procesā pārdalāmais finansējums” programmā 17.00.00 “Finansējums Ukrainas civiliedzīvotāju atbalsta likumā noteikto pasākumu īstenošanai” noteikto apropriāciju 39 717 846 </w:t>
      </w:r>
      <w:proofErr w:type="spellStart"/>
      <w:r w:rsidR="00F70A0C" w:rsidRPr="00D11BE1">
        <w:rPr>
          <w:rFonts w:ascii="Segoe UI" w:hAnsi="Segoe UI" w:cs="Segoe UI"/>
          <w:i/>
        </w:rPr>
        <w:t>euro</w:t>
      </w:r>
      <w:proofErr w:type="spellEnd"/>
      <w:r w:rsidR="00F70A0C" w:rsidRPr="00D11BE1">
        <w:rPr>
          <w:rFonts w:ascii="Segoe UI" w:hAnsi="Segoe UI" w:cs="Segoe UI"/>
        </w:rPr>
        <w:t xml:space="preserve"> apmērā finanšu ministrs pārdala ministrijai vai citai centrālajai valsts iestādei Ukrainas civiliedzīvotāju atbalsta likumā noteikto pasākumu īstenošanai atbilstoši Ministru kabineta apstiprinātajam pasākumu plānam atbalsta sniegšanai Ukrainas civiliedzīvotājiem Latvijas Republikā 2026. gadā, ja ir pieņemts attiecīgs Ministru kabineta lēmums un Saeimas Budžeta un finanšu (nodokļu) komisija piecu darba dienu laikā no attiecīgās informācijas saņemšanas dienas ir to izskatījusi un nav iebildusi pret apropriācijas pārdali.</w:t>
      </w:r>
    </w:p>
    <w:p w14:paraId="7ED799C8" w14:textId="77777777" w:rsidR="00B825AE" w:rsidRDefault="00B825AE" w:rsidP="00D11BE1">
      <w:pPr>
        <w:pStyle w:val="paragraph"/>
        <w:spacing w:before="0"/>
        <w:ind w:left="0" w:firstLine="567"/>
        <w:contextualSpacing w:val="0"/>
        <w:rPr>
          <w:rFonts w:ascii="Segoe UI" w:hAnsi="Segoe UI" w:cs="Segoe UI"/>
          <w:b/>
          <w:color w:val="auto"/>
          <w:sz w:val="24"/>
          <w:szCs w:val="24"/>
        </w:rPr>
      </w:pPr>
    </w:p>
    <w:p w14:paraId="71B070DA" w14:textId="4BBF2412" w:rsidR="00F70A0C" w:rsidRPr="00D11BE1" w:rsidRDefault="00132D83" w:rsidP="00D11BE1">
      <w:pPr>
        <w:pStyle w:val="paragraph"/>
        <w:spacing w:before="0"/>
        <w:ind w:left="0" w:firstLine="567"/>
        <w:contextualSpacing w:val="0"/>
        <w:rPr>
          <w:rFonts w:ascii="Segoe UI" w:hAnsi="Segoe UI" w:cs="Segoe UI"/>
          <w:sz w:val="24"/>
          <w:szCs w:val="24"/>
        </w:rPr>
      </w:pPr>
      <w:r w:rsidRPr="00D11BE1">
        <w:rPr>
          <w:rFonts w:ascii="Segoe UI" w:hAnsi="Segoe UI" w:cs="Segoe UI"/>
          <w:b/>
          <w:color w:val="auto"/>
          <w:sz w:val="24"/>
          <w:szCs w:val="24"/>
        </w:rPr>
        <w:t>69</w:t>
      </w:r>
      <w:r w:rsidR="00F70A0C" w:rsidRPr="00D11BE1">
        <w:rPr>
          <w:rFonts w:ascii="Segoe UI" w:hAnsi="Segoe UI" w:cs="Segoe UI"/>
          <w:b/>
          <w:color w:val="auto"/>
          <w:sz w:val="24"/>
          <w:szCs w:val="24"/>
        </w:rPr>
        <w:t>.</w:t>
      </w:r>
      <w:r w:rsidR="00F70A0C" w:rsidRPr="00D11BE1">
        <w:rPr>
          <w:rFonts w:ascii="Segoe UI" w:hAnsi="Segoe UI" w:cs="Segoe UI"/>
          <w:color w:val="auto"/>
          <w:sz w:val="24"/>
          <w:szCs w:val="24"/>
        </w:rPr>
        <w:t> </w:t>
      </w:r>
      <w:r w:rsidR="00F70A0C" w:rsidRPr="00D11BE1">
        <w:rPr>
          <w:rFonts w:ascii="Segoe UI" w:hAnsi="Segoe UI" w:cs="Segoe UI"/>
          <w:b/>
          <w:color w:val="auto"/>
          <w:sz w:val="24"/>
          <w:szCs w:val="24"/>
        </w:rPr>
        <w:t xml:space="preserve">pants. </w:t>
      </w:r>
      <w:r w:rsidR="00F70A0C" w:rsidRPr="00D11BE1">
        <w:rPr>
          <w:rFonts w:ascii="Segoe UI" w:hAnsi="Segoe UI" w:cs="Segoe UI"/>
          <w:sz w:val="24"/>
          <w:szCs w:val="24"/>
        </w:rPr>
        <w:t>(1) Noteikt, ka budžeta resora “74. Gadskārtējā valsts budžeta izpildes procesā pārdalāmais finansējums” programmā 18.00.00 “Finansējums valsts drošības stiprināšanas pasākumiem” noteikto apropriāciju 2</w:t>
      </w:r>
      <w:r w:rsidR="00932793" w:rsidRPr="00D11BE1">
        <w:rPr>
          <w:rFonts w:ascii="Segoe UI" w:hAnsi="Segoe UI" w:cs="Segoe UI"/>
          <w:sz w:val="24"/>
          <w:szCs w:val="24"/>
        </w:rPr>
        <w:t>25</w:t>
      </w:r>
      <w:r w:rsidR="00F70A0C" w:rsidRPr="00D11BE1">
        <w:rPr>
          <w:rFonts w:ascii="Segoe UI" w:hAnsi="Segoe UI" w:cs="Segoe UI"/>
          <w:sz w:val="24"/>
          <w:szCs w:val="24"/>
        </w:rPr>
        <w:t> </w:t>
      </w:r>
      <w:r w:rsidR="00932793" w:rsidRPr="00D11BE1">
        <w:rPr>
          <w:rFonts w:ascii="Segoe UI" w:hAnsi="Segoe UI" w:cs="Segoe UI"/>
          <w:sz w:val="24"/>
          <w:szCs w:val="24"/>
        </w:rPr>
        <w:t>992</w:t>
      </w:r>
      <w:r w:rsidR="00F70A0C" w:rsidRPr="00D11BE1">
        <w:rPr>
          <w:rFonts w:ascii="Segoe UI" w:hAnsi="Segoe UI" w:cs="Segoe UI"/>
          <w:sz w:val="24"/>
          <w:szCs w:val="24"/>
        </w:rPr>
        <w:t> </w:t>
      </w:r>
      <w:r w:rsidR="00932793" w:rsidRPr="00D11BE1">
        <w:rPr>
          <w:rFonts w:ascii="Segoe UI" w:hAnsi="Segoe UI" w:cs="Segoe UI"/>
          <w:sz w:val="24"/>
          <w:szCs w:val="24"/>
        </w:rPr>
        <w:t>912</w:t>
      </w:r>
      <w:r w:rsidR="00F70A0C" w:rsidRPr="00D11BE1">
        <w:rPr>
          <w:rFonts w:ascii="Segoe UI" w:hAnsi="Segoe UI" w:cs="Segoe UI"/>
          <w:sz w:val="24"/>
          <w:szCs w:val="24"/>
        </w:rPr>
        <w:t> </w:t>
      </w:r>
      <w:proofErr w:type="spellStart"/>
      <w:r w:rsidR="00F70A0C" w:rsidRPr="00D11BE1">
        <w:rPr>
          <w:rFonts w:ascii="Segoe UI" w:hAnsi="Segoe UI" w:cs="Segoe UI"/>
          <w:i/>
          <w:sz w:val="24"/>
          <w:szCs w:val="24"/>
        </w:rPr>
        <w:t>euro</w:t>
      </w:r>
      <w:proofErr w:type="spellEnd"/>
      <w:r w:rsidR="00F70A0C" w:rsidRPr="00D11BE1">
        <w:rPr>
          <w:rFonts w:ascii="Segoe UI" w:hAnsi="Segoe UI" w:cs="Segoe UI"/>
          <w:sz w:val="24"/>
          <w:szCs w:val="24"/>
        </w:rPr>
        <w:t xml:space="preserve"> apmērā finanšu ministrs pārdala ministrijai vai citai centrālajai valsts iestādei ar valsts drošību saistītu pasākumu īstenošanai, ja ir pieņemts attiecīgs Ministru kabineta lēmums un Saeimas Budžeta un finanšu (nodokļu) komisija piecu darba dienu laikā no attiecīgās informācijas saņemšanas dienas ir to izskatījusi un nav iebildusi pret apropriācijas pārdali.</w:t>
      </w:r>
    </w:p>
    <w:p w14:paraId="18E65D20" w14:textId="77777777" w:rsidR="00F70A0C" w:rsidRPr="00D11BE1" w:rsidRDefault="00F70A0C" w:rsidP="00D11BE1">
      <w:pPr>
        <w:ind w:firstLine="567"/>
        <w:jc w:val="both"/>
        <w:rPr>
          <w:rFonts w:ascii="Segoe UI" w:hAnsi="Segoe UI" w:cs="Segoe UI"/>
        </w:rPr>
      </w:pPr>
      <w:r w:rsidRPr="00D11BE1">
        <w:rPr>
          <w:rFonts w:ascii="Segoe UI" w:hAnsi="Segoe UI" w:cs="Segoe UI"/>
        </w:rPr>
        <w:lastRenderedPageBreak/>
        <w:t>(2) Finanšu ministram ir tiesības palielināt šajā likumā noteikto apropriāciju šā panta pirmajā daļā minētajā programmā ar valsts drošību saistītu pasākumu īstenošanai un palielināt šā likuma 37. pantā noteikto maksimālo valsts parādu 2026. gada beigās, un paplašināt valdības rīcības pieļaujamās robežas valdības saistību izpildei likuma “Par valsts budžetu 2023. gadam un budžeta ietvaru 2023., 2024. un 2025. gadam” 5. panta 3. un 5. punktā noteikto pasākumu un likuma “Par valsts budžetu 2024. gadam un budžeta ietvaru 2024., 2025. un 2026. gadam” 5. panta 3. un 5. punktā noteikto pasākumu īstenošanai, ja ir pieņemts attiecīgs Ministru kabineta lēmums un Saeimas Budžeta un finanšu (nodokļu) komisija piecu darba dienu laikā no attiecīgās informācijas saņemšanas dienas ir to izskatījusi un nav iebildusi pret apropriācijas palielinājumu.</w:t>
      </w:r>
    </w:p>
    <w:p w14:paraId="588F46E7" w14:textId="77777777" w:rsidR="00F70A0C" w:rsidRPr="00D11BE1" w:rsidRDefault="00F70A0C" w:rsidP="00D11BE1">
      <w:pPr>
        <w:ind w:firstLine="567"/>
        <w:jc w:val="both"/>
        <w:rPr>
          <w:rFonts w:ascii="Segoe UI" w:hAnsi="Segoe UI" w:cs="Segoe UI"/>
          <w:b/>
          <w:bCs/>
        </w:rPr>
      </w:pPr>
      <w:r w:rsidRPr="00D11BE1">
        <w:rPr>
          <w:rFonts w:ascii="Segoe UI" w:hAnsi="Segoe UI" w:cs="Segoe UI"/>
        </w:rPr>
        <w:t>(3) Lai nodrošinātu paredzēto valsts budžeta līdzekļu maksimāli efektīvu izlietošanu, finanšu ministram ir tiesības ministrijai vai citai centrālajai valsts iestādei no šā panta pirmajā daļā minētās programmas pārdalīto un noteiktajiem mērķiem neizmantoto finansējumu pārdalīt no ministrijas vai citas centrālās valsts iestādes budžeta uz šā panta pirmajā daļā minēto programmu.</w:t>
      </w:r>
    </w:p>
    <w:p w14:paraId="43B3AFCE" w14:textId="77777777" w:rsidR="00B825AE" w:rsidRDefault="00B825AE" w:rsidP="00D11BE1">
      <w:pPr>
        <w:ind w:firstLine="567"/>
        <w:jc w:val="both"/>
        <w:rPr>
          <w:rFonts w:ascii="Segoe UI" w:hAnsi="Segoe UI" w:cs="Segoe UI"/>
          <w:b/>
        </w:rPr>
      </w:pPr>
    </w:p>
    <w:p w14:paraId="0B9FE131" w14:textId="3033864B" w:rsidR="00F70A0C" w:rsidRPr="00D11BE1" w:rsidRDefault="00132D83" w:rsidP="00D11BE1">
      <w:pPr>
        <w:ind w:firstLine="567"/>
        <w:jc w:val="both"/>
        <w:rPr>
          <w:rFonts w:ascii="Segoe UI" w:hAnsi="Segoe UI" w:cs="Segoe UI"/>
          <w:b/>
          <w:bCs/>
        </w:rPr>
      </w:pPr>
      <w:r w:rsidRPr="00D11BE1">
        <w:rPr>
          <w:rFonts w:ascii="Segoe UI" w:hAnsi="Segoe UI" w:cs="Segoe UI"/>
          <w:b/>
        </w:rPr>
        <w:t>70</w:t>
      </w:r>
      <w:r w:rsidR="00F70A0C" w:rsidRPr="00D11BE1">
        <w:rPr>
          <w:rFonts w:ascii="Segoe UI" w:hAnsi="Segoe UI" w:cs="Segoe UI"/>
          <w:b/>
        </w:rPr>
        <w:t>.</w:t>
      </w:r>
      <w:r w:rsidR="00F70A0C" w:rsidRPr="00D11BE1">
        <w:rPr>
          <w:rFonts w:ascii="Segoe UI" w:hAnsi="Segoe UI" w:cs="Segoe UI"/>
        </w:rPr>
        <w:t> </w:t>
      </w:r>
      <w:r w:rsidR="00F70A0C" w:rsidRPr="00D11BE1">
        <w:rPr>
          <w:rFonts w:ascii="Segoe UI" w:hAnsi="Segoe UI" w:cs="Segoe UI"/>
          <w:b/>
        </w:rPr>
        <w:t xml:space="preserve">pants. </w:t>
      </w:r>
      <w:r w:rsidR="00F70A0C" w:rsidRPr="00D11BE1">
        <w:rPr>
          <w:rFonts w:ascii="Segoe UI" w:hAnsi="Segoe UI" w:cs="Segoe UI"/>
        </w:rPr>
        <w:t>Noteikt, ka budžeta resora “74. Gadskārtējā valsts budžeta izpildes procesā pārdalāmais finansējums” programmā 21.00.00 “Finansējums vēlēšanu nodrošināšanai” noteikto apropriāciju 62 818 </w:t>
      </w:r>
      <w:proofErr w:type="spellStart"/>
      <w:r w:rsidR="00F70A0C" w:rsidRPr="00D11BE1">
        <w:rPr>
          <w:rFonts w:ascii="Segoe UI" w:hAnsi="Segoe UI" w:cs="Segoe UI"/>
          <w:i/>
        </w:rPr>
        <w:t>euro</w:t>
      </w:r>
      <w:proofErr w:type="spellEnd"/>
      <w:r w:rsidR="00F70A0C" w:rsidRPr="00D11BE1">
        <w:rPr>
          <w:rFonts w:ascii="Segoe UI" w:hAnsi="Segoe UI" w:cs="Segoe UI"/>
        </w:rPr>
        <w:t xml:space="preserve"> apmērā finanšu ministrs pārdala ministrijai vai citai centrālajai valsts iestādei, ja ir pieņemts attiecīgs Ministru kabineta lēmums un Saeimas Budžeta un finanšu (nodokļu) komisija piecu darba dienu laikā no attiecīgās informācijas saņemšanas dienas ir to izskatījusi un nav iebildusi pret apropriācijas pārdali.</w:t>
      </w:r>
    </w:p>
    <w:p w14:paraId="59C81033" w14:textId="77777777" w:rsidR="00B825AE" w:rsidRDefault="00B825AE" w:rsidP="00D11BE1">
      <w:pPr>
        <w:ind w:firstLine="567"/>
        <w:jc w:val="both"/>
        <w:rPr>
          <w:rFonts w:ascii="Segoe UI" w:hAnsi="Segoe UI" w:cs="Segoe UI"/>
          <w:b/>
        </w:rPr>
      </w:pPr>
    </w:p>
    <w:p w14:paraId="0F8EBD0A" w14:textId="5F6C5364" w:rsidR="00F70A0C" w:rsidRPr="00D11BE1" w:rsidRDefault="00132D83" w:rsidP="00D11BE1">
      <w:pPr>
        <w:ind w:firstLine="567"/>
        <w:jc w:val="both"/>
        <w:rPr>
          <w:rFonts w:ascii="Segoe UI" w:hAnsi="Segoe UI" w:cs="Segoe UI"/>
          <w:b/>
          <w:bCs/>
        </w:rPr>
      </w:pPr>
      <w:r w:rsidRPr="00D11BE1">
        <w:rPr>
          <w:rFonts w:ascii="Segoe UI" w:hAnsi="Segoe UI" w:cs="Segoe UI"/>
          <w:b/>
        </w:rPr>
        <w:t>71</w:t>
      </w:r>
      <w:r w:rsidR="00F70A0C" w:rsidRPr="00D11BE1">
        <w:rPr>
          <w:rFonts w:ascii="Segoe UI" w:hAnsi="Segoe UI" w:cs="Segoe UI"/>
          <w:b/>
        </w:rPr>
        <w:t>.</w:t>
      </w:r>
      <w:r w:rsidR="00F70A0C" w:rsidRPr="00D11BE1">
        <w:rPr>
          <w:rFonts w:ascii="Segoe UI" w:hAnsi="Segoe UI" w:cs="Segoe UI"/>
        </w:rPr>
        <w:t> </w:t>
      </w:r>
      <w:r w:rsidR="00F70A0C" w:rsidRPr="00D11BE1">
        <w:rPr>
          <w:rFonts w:ascii="Segoe UI" w:hAnsi="Segoe UI" w:cs="Segoe UI"/>
          <w:b/>
        </w:rPr>
        <w:t xml:space="preserve">pants. </w:t>
      </w:r>
      <w:r w:rsidR="00F70A0C" w:rsidRPr="00D11BE1">
        <w:rPr>
          <w:rFonts w:ascii="Segoe UI" w:hAnsi="Segoe UI" w:cs="Segoe UI"/>
        </w:rPr>
        <w:t>Noteikt, ka budžeta resora “74. Gadskārtējā valsts budžeta izpildes procesā pārdalāmais finansējums” programmā 22.00.00 “Valsts ārējās robežas drošības pasākumu nodrošināšana” noteikto apropriāciju 6 000 000 </w:t>
      </w:r>
      <w:proofErr w:type="spellStart"/>
      <w:r w:rsidR="00F70A0C" w:rsidRPr="00D11BE1">
        <w:rPr>
          <w:rFonts w:ascii="Segoe UI" w:hAnsi="Segoe UI" w:cs="Segoe UI"/>
          <w:i/>
        </w:rPr>
        <w:t>euro</w:t>
      </w:r>
      <w:proofErr w:type="spellEnd"/>
      <w:r w:rsidR="00F70A0C" w:rsidRPr="00D11BE1">
        <w:rPr>
          <w:rFonts w:ascii="Segoe UI" w:hAnsi="Segoe UI" w:cs="Segoe UI"/>
        </w:rPr>
        <w:t xml:space="preserve"> apmērā finanšu ministrs pārdala ministrijai vai citai centrālajai valsts iestādei, ja ir pieņemts attiecīgs Ministru kabineta lēmums un Saeimas Budžeta un finanšu (nodokļu) komisija piecu darba dienu laikā no attiecīgās informācijas saņemšanas dienas ir to izskatījusi un nav iebildusi pret apropriācijas pārdali.</w:t>
      </w:r>
    </w:p>
    <w:p w14:paraId="1DB522DE" w14:textId="77777777" w:rsidR="00B825AE" w:rsidRDefault="00B825AE" w:rsidP="00D11BE1">
      <w:pPr>
        <w:ind w:firstLine="567"/>
        <w:jc w:val="both"/>
        <w:rPr>
          <w:rFonts w:ascii="Segoe UI" w:hAnsi="Segoe UI" w:cs="Segoe UI"/>
          <w:b/>
        </w:rPr>
      </w:pPr>
    </w:p>
    <w:p w14:paraId="71F6F0DC" w14:textId="58DB9AFC" w:rsidR="00F70A0C" w:rsidRPr="00D11BE1" w:rsidRDefault="00132D83" w:rsidP="00D11BE1">
      <w:pPr>
        <w:ind w:firstLine="567"/>
        <w:jc w:val="both"/>
        <w:rPr>
          <w:rFonts w:ascii="Segoe UI" w:hAnsi="Segoe UI" w:cs="Segoe UI"/>
          <w:b/>
          <w:bCs/>
        </w:rPr>
      </w:pPr>
      <w:r w:rsidRPr="00D11BE1">
        <w:rPr>
          <w:rFonts w:ascii="Segoe UI" w:hAnsi="Segoe UI" w:cs="Segoe UI"/>
          <w:b/>
        </w:rPr>
        <w:t>72</w:t>
      </w:r>
      <w:r w:rsidR="00F70A0C" w:rsidRPr="00D11BE1">
        <w:rPr>
          <w:rFonts w:ascii="Segoe UI" w:hAnsi="Segoe UI" w:cs="Segoe UI"/>
          <w:b/>
        </w:rPr>
        <w:t>.</w:t>
      </w:r>
      <w:r w:rsidR="00F70A0C" w:rsidRPr="00D11BE1">
        <w:rPr>
          <w:rFonts w:ascii="Segoe UI" w:hAnsi="Segoe UI" w:cs="Segoe UI"/>
        </w:rPr>
        <w:t> </w:t>
      </w:r>
      <w:r w:rsidR="00F70A0C" w:rsidRPr="00D11BE1">
        <w:rPr>
          <w:rFonts w:ascii="Segoe UI" w:hAnsi="Segoe UI" w:cs="Segoe UI"/>
          <w:b/>
        </w:rPr>
        <w:t xml:space="preserve">pants. </w:t>
      </w:r>
      <w:r w:rsidR="00F70A0C" w:rsidRPr="00D11BE1">
        <w:rPr>
          <w:rFonts w:ascii="Segoe UI" w:hAnsi="Segoe UI" w:cs="Segoe UI"/>
        </w:rPr>
        <w:t>(1) Noteikt, ka budžeta resora “74. Gadskārtējā valsts budžeta izpildes procesā pārdalāmais finansējums” programmā 23.00.00 “Valsts atbalsta programmas un citi valsts nozīmes pasākumi” noteikto apropriāciju 32 127 677 </w:t>
      </w:r>
      <w:proofErr w:type="spellStart"/>
      <w:r w:rsidR="00F70A0C" w:rsidRPr="00D11BE1">
        <w:rPr>
          <w:rFonts w:ascii="Segoe UI" w:hAnsi="Segoe UI" w:cs="Segoe UI"/>
          <w:i/>
          <w:iCs/>
        </w:rPr>
        <w:t>euro</w:t>
      </w:r>
      <w:proofErr w:type="spellEnd"/>
      <w:r w:rsidR="00F70A0C" w:rsidRPr="00D11BE1">
        <w:rPr>
          <w:rFonts w:ascii="Segoe UI" w:hAnsi="Segoe UI" w:cs="Segoe UI"/>
        </w:rPr>
        <w:t xml:space="preserve"> apmērā, tajā skaitā 24 497 677 </w:t>
      </w:r>
      <w:proofErr w:type="spellStart"/>
      <w:r w:rsidR="00F70A0C" w:rsidRPr="00D11BE1">
        <w:rPr>
          <w:rFonts w:ascii="Segoe UI" w:hAnsi="Segoe UI" w:cs="Segoe UI"/>
          <w:i/>
          <w:iCs/>
        </w:rPr>
        <w:t>euro</w:t>
      </w:r>
      <w:proofErr w:type="spellEnd"/>
      <w:r w:rsidR="00F70A0C" w:rsidRPr="00D11BE1">
        <w:rPr>
          <w:rFonts w:ascii="Segoe UI" w:hAnsi="Segoe UI" w:cs="Segoe UI"/>
        </w:rPr>
        <w:t xml:space="preserve"> apmērā valsts publiskās lietošanas dzelzceļa infrastruktūras pārvaldītāja (valsts akciju sabiedrības </w:t>
      </w:r>
      <w:r w:rsidR="003B037D">
        <w:rPr>
          <w:rFonts w:ascii="Segoe UI" w:hAnsi="Segoe UI" w:cs="Segoe UI"/>
        </w:rPr>
        <w:t>“</w:t>
      </w:r>
      <w:r w:rsidR="00F70A0C" w:rsidRPr="00D11BE1">
        <w:rPr>
          <w:rFonts w:ascii="Segoe UI" w:hAnsi="Segoe UI" w:cs="Segoe UI"/>
        </w:rPr>
        <w:t>Latvijas dzelzceļš</w:t>
      </w:r>
      <w:r w:rsidR="003B037D">
        <w:rPr>
          <w:rFonts w:ascii="Segoe UI" w:hAnsi="Segoe UI" w:cs="Segoe UI"/>
        </w:rPr>
        <w:t>”</w:t>
      </w:r>
      <w:r w:rsidR="00F70A0C" w:rsidRPr="00D11BE1">
        <w:rPr>
          <w:rFonts w:ascii="Segoe UI" w:hAnsi="Segoe UI" w:cs="Segoe UI"/>
        </w:rPr>
        <w:t>) finanšu līdzsvara par 2025. gadu nodrošināšanai, 1 400 000 </w:t>
      </w:r>
      <w:proofErr w:type="spellStart"/>
      <w:r w:rsidR="00F70A0C" w:rsidRPr="00D11BE1">
        <w:rPr>
          <w:rFonts w:ascii="Segoe UI" w:hAnsi="Segoe UI" w:cs="Segoe UI"/>
          <w:i/>
          <w:iCs/>
        </w:rPr>
        <w:t>euro</w:t>
      </w:r>
      <w:proofErr w:type="spellEnd"/>
      <w:r w:rsidR="00F70A0C" w:rsidRPr="00D11BE1">
        <w:rPr>
          <w:rFonts w:ascii="Segoe UI" w:hAnsi="Segoe UI" w:cs="Segoe UI"/>
        </w:rPr>
        <w:t xml:space="preserve"> apmērā Rail </w:t>
      </w:r>
      <w:proofErr w:type="spellStart"/>
      <w:r w:rsidR="00F70A0C" w:rsidRPr="00D11BE1">
        <w:rPr>
          <w:rFonts w:ascii="Segoe UI" w:hAnsi="Segoe UI" w:cs="Segoe UI"/>
        </w:rPr>
        <w:t>Baltica</w:t>
      </w:r>
      <w:proofErr w:type="spellEnd"/>
      <w:r w:rsidR="00F70A0C" w:rsidRPr="00D11BE1">
        <w:rPr>
          <w:rFonts w:ascii="Segoe UI" w:hAnsi="Segoe UI" w:cs="Segoe UI"/>
        </w:rPr>
        <w:t xml:space="preserve"> projekta Latvijā ieviešanas </w:t>
      </w:r>
      <w:proofErr w:type="spellStart"/>
      <w:r w:rsidR="00F70A0C" w:rsidRPr="00D11BE1">
        <w:rPr>
          <w:rFonts w:ascii="Segoe UI" w:hAnsi="Segoe UI" w:cs="Segoe UI"/>
        </w:rPr>
        <w:t>izvērtējuma</w:t>
      </w:r>
      <w:proofErr w:type="spellEnd"/>
      <w:r w:rsidR="00F70A0C" w:rsidRPr="00D11BE1">
        <w:rPr>
          <w:rFonts w:ascii="Segoe UI" w:hAnsi="Segoe UI" w:cs="Segoe UI"/>
        </w:rPr>
        <w:t xml:space="preserve"> veikšanai, kā arī vienota dzelzceļa infrastruktūras pārvaldības modeļa izstrādei, 430 000 </w:t>
      </w:r>
      <w:proofErr w:type="spellStart"/>
      <w:r w:rsidR="00F70A0C" w:rsidRPr="00D11BE1">
        <w:rPr>
          <w:rFonts w:ascii="Segoe UI" w:hAnsi="Segoe UI" w:cs="Segoe UI"/>
          <w:i/>
          <w:iCs/>
        </w:rPr>
        <w:t>euro</w:t>
      </w:r>
      <w:proofErr w:type="spellEnd"/>
      <w:r w:rsidR="00F70A0C" w:rsidRPr="00D11BE1">
        <w:rPr>
          <w:rFonts w:ascii="Segoe UI" w:hAnsi="Segoe UI" w:cs="Segoe UI"/>
        </w:rPr>
        <w:t xml:space="preserve"> apmērā 20. Baltijas valstu studentu dziesmu un deju svētku </w:t>
      </w:r>
      <w:r w:rsidR="00F70A0C" w:rsidRPr="00D11BE1">
        <w:rPr>
          <w:rFonts w:ascii="Segoe UI" w:hAnsi="Segoe UI" w:cs="Segoe UI"/>
        </w:rPr>
        <w:lastRenderedPageBreak/>
        <w:t>“Gaudeamus” rīkošanai, 1 800 000 </w:t>
      </w:r>
      <w:proofErr w:type="spellStart"/>
      <w:r w:rsidR="00F70A0C" w:rsidRPr="00D11BE1">
        <w:rPr>
          <w:rFonts w:ascii="Segoe UI" w:hAnsi="Segoe UI" w:cs="Segoe UI"/>
          <w:i/>
          <w:iCs/>
        </w:rPr>
        <w:t>euro</w:t>
      </w:r>
      <w:proofErr w:type="spellEnd"/>
      <w:r w:rsidR="00F70A0C" w:rsidRPr="00D11BE1">
        <w:rPr>
          <w:rFonts w:ascii="Segoe UI" w:hAnsi="Segoe UI" w:cs="Segoe UI"/>
        </w:rPr>
        <w:t xml:space="preserve"> apmērā vardarbībā cietušo atbalstam un drošības pasākumu īstenošanai, 4 000 000 </w:t>
      </w:r>
      <w:proofErr w:type="spellStart"/>
      <w:r w:rsidR="00F70A0C" w:rsidRPr="00D11BE1">
        <w:rPr>
          <w:rFonts w:ascii="Segoe UI" w:hAnsi="Segoe UI" w:cs="Segoe UI"/>
          <w:i/>
          <w:iCs/>
        </w:rPr>
        <w:t>euro</w:t>
      </w:r>
      <w:proofErr w:type="spellEnd"/>
      <w:r w:rsidR="00F70A0C" w:rsidRPr="00D11BE1">
        <w:rPr>
          <w:rFonts w:ascii="Segoe UI" w:hAnsi="Segoe UI" w:cs="Segoe UI"/>
        </w:rPr>
        <w:t xml:space="preserve"> aizsargāto elektroenerģijas lietotāju atbalstam, finanšu ministrs pārdala ministrijai vai citai centrālajai valsts iestādei, ja ir pieņemts attiecīgs Ministru kabineta lēmums un Saeimas Budžeta un finanšu (nodokļu) komisija piecu darba dienu laikā no attiecīgās informācijas saņemšanas dienas ir to izskatījusi un nav iebildusi pret apropriācijas pārdali.</w:t>
      </w:r>
    </w:p>
    <w:p w14:paraId="29832C06" w14:textId="77777777" w:rsidR="00F70A0C" w:rsidRPr="00D11BE1" w:rsidRDefault="00F70A0C" w:rsidP="00D11BE1">
      <w:pPr>
        <w:ind w:firstLine="567"/>
        <w:jc w:val="both"/>
        <w:rPr>
          <w:rFonts w:ascii="Segoe UI" w:hAnsi="Segoe UI" w:cs="Segoe UI"/>
          <w:b/>
          <w:bCs/>
        </w:rPr>
      </w:pPr>
      <w:r w:rsidRPr="00D11BE1">
        <w:rPr>
          <w:rFonts w:ascii="Segoe UI" w:hAnsi="Segoe UI" w:cs="Segoe UI"/>
        </w:rPr>
        <w:t>(2) Ja valsts publiskās lietošanas dzelzceļa infrastruktūras pārvaldītāja (valsts akciju sabiedrības “Latvijas dzelzceļš”) finanšu līdzsvara par 2025. gadu nodrošināšanai nepieciešams mazāks finansējums nekā šā panta pirmajā daļā šim mērķim ieplānotais finansējums, atlikums nav pārdalāms citiem mērķiem.</w:t>
      </w:r>
    </w:p>
    <w:p w14:paraId="39EEDB66" w14:textId="77777777" w:rsidR="00B825AE" w:rsidRDefault="00B825AE" w:rsidP="00D11BE1">
      <w:pPr>
        <w:pStyle w:val="paragraph"/>
        <w:spacing w:before="0"/>
        <w:ind w:left="0" w:firstLine="567"/>
        <w:contextualSpacing w:val="0"/>
        <w:rPr>
          <w:rFonts w:ascii="Segoe UI" w:hAnsi="Segoe UI" w:cs="Segoe UI"/>
          <w:b/>
          <w:color w:val="auto"/>
          <w:sz w:val="24"/>
          <w:szCs w:val="24"/>
        </w:rPr>
      </w:pPr>
    </w:p>
    <w:p w14:paraId="283C9EA6" w14:textId="49075904" w:rsidR="00F70A0C" w:rsidRPr="00D11BE1" w:rsidRDefault="00132D83" w:rsidP="00D11BE1">
      <w:pPr>
        <w:pStyle w:val="paragraph"/>
        <w:spacing w:before="0"/>
        <w:ind w:left="0" w:firstLine="567"/>
        <w:contextualSpacing w:val="0"/>
        <w:rPr>
          <w:rFonts w:ascii="Segoe UI" w:hAnsi="Segoe UI" w:cs="Segoe UI"/>
          <w:sz w:val="24"/>
          <w:szCs w:val="24"/>
        </w:rPr>
      </w:pPr>
      <w:r w:rsidRPr="00D11BE1">
        <w:rPr>
          <w:rFonts w:ascii="Segoe UI" w:hAnsi="Segoe UI" w:cs="Segoe UI"/>
          <w:b/>
          <w:color w:val="auto"/>
          <w:sz w:val="24"/>
          <w:szCs w:val="24"/>
        </w:rPr>
        <w:t>73</w:t>
      </w:r>
      <w:r w:rsidR="00F70A0C" w:rsidRPr="00D11BE1">
        <w:rPr>
          <w:rFonts w:ascii="Segoe UI" w:hAnsi="Segoe UI" w:cs="Segoe UI"/>
          <w:b/>
          <w:color w:val="auto"/>
          <w:sz w:val="24"/>
          <w:szCs w:val="24"/>
        </w:rPr>
        <w:t>.</w:t>
      </w:r>
      <w:r w:rsidR="00F70A0C" w:rsidRPr="00D11BE1">
        <w:rPr>
          <w:rFonts w:ascii="Segoe UI" w:hAnsi="Segoe UI" w:cs="Segoe UI"/>
          <w:color w:val="auto"/>
          <w:sz w:val="24"/>
          <w:szCs w:val="24"/>
        </w:rPr>
        <w:t> </w:t>
      </w:r>
      <w:r w:rsidR="00F70A0C" w:rsidRPr="00D11BE1">
        <w:rPr>
          <w:rFonts w:ascii="Segoe UI" w:hAnsi="Segoe UI" w:cs="Segoe UI"/>
          <w:b/>
          <w:color w:val="auto"/>
          <w:sz w:val="24"/>
          <w:szCs w:val="24"/>
        </w:rPr>
        <w:t xml:space="preserve">pants. </w:t>
      </w:r>
      <w:r w:rsidR="00F70A0C" w:rsidRPr="00D11BE1">
        <w:rPr>
          <w:rFonts w:ascii="Segoe UI" w:hAnsi="Segoe UI" w:cs="Segoe UI"/>
          <w:sz w:val="24"/>
          <w:szCs w:val="24"/>
        </w:rPr>
        <w:t>(1) Noteikt, ka budžeta resora “74. Gadskārtējā valsts budžeta izpildes procesā pārdalāmais finansējums” programmā 24.00.00 “Valsts aizsardzības un drošības fonds” noteikto apropriāciju 424 479 977 </w:t>
      </w:r>
      <w:proofErr w:type="spellStart"/>
      <w:r w:rsidR="00F70A0C" w:rsidRPr="00D11BE1">
        <w:rPr>
          <w:rFonts w:ascii="Segoe UI" w:hAnsi="Segoe UI" w:cs="Segoe UI"/>
          <w:i/>
          <w:sz w:val="24"/>
          <w:szCs w:val="24"/>
        </w:rPr>
        <w:t>euro</w:t>
      </w:r>
      <w:proofErr w:type="spellEnd"/>
      <w:r w:rsidR="00F70A0C" w:rsidRPr="00D11BE1">
        <w:rPr>
          <w:rFonts w:ascii="Segoe UI" w:hAnsi="Segoe UI" w:cs="Segoe UI"/>
          <w:i/>
          <w:sz w:val="24"/>
          <w:szCs w:val="24"/>
        </w:rPr>
        <w:t xml:space="preserve"> </w:t>
      </w:r>
      <w:r w:rsidR="00F70A0C" w:rsidRPr="00D11BE1">
        <w:rPr>
          <w:rFonts w:ascii="Segoe UI" w:hAnsi="Segoe UI" w:cs="Segoe UI"/>
          <w:sz w:val="24"/>
          <w:szCs w:val="24"/>
        </w:rPr>
        <w:t>apmērā finanšu ministrs pārdala ministrijai vai citai centrālajai valsts iestādei ar valsts aizsardzību un drošību saistītu pasākumu īstenošanai, ja ir pieņemts attiecīgs Ministru kabineta lēmums un Saeimas Budžeta un finanšu (nodokļu) komisija piecu darba dienu laikā no attiecīgās informācijas saņemšanas dienas ir to izskatījusi un nav iebildusi pret apropriācijas pārdali.</w:t>
      </w:r>
    </w:p>
    <w:p w14:paraId="389F102F" w14:textId="77777777" w:rsidR="00F70A0C" w:rsidRPr="00D11BE1" w:rsidRDefault="00F70A0C" w:rsidP="00D11BE1">
      <w:pPr>
        <w:ind w:firstLine="567"/>
        <w:jc w:val="both"/>
        <w:rPr>
          <w:rFonts w:ascii="Segoe UI" w:hAnsi="Segoe UI" w:cs="Segoe UI"/>
        </w:rPr>
      </w:pPr>
      <w:r w:rsidRPr="00D11BE1">
        <w:rPr>
          <w:rFonts w:ascii="Segoe UI" w:hAnsi="Segoe UI" w:cs="Segoe UI"/>
        </w:rPr>
        <w:t>(2) Lai nodrošinātu paredzēto valsts budžeta līdzekļu maksimāli efektīvu izlietošanu, finanšu ministram ir tiesības ministrijai vai citai centrālajai valsts iestādei no šā panta pirmajā daļā minētās programmas pārdalīto un noteiktajiem mērķiem neizmantoto finansējumu pārdalīt no ministrijas vai citas centrālās valsts iestādes budžeta uz šā panta pirmajā daļā minēto programmu.</w:t>
      </w:r>
    </w:p>
    <w:p w14:paraId="493CB8A9" w14:textId="398D22D3" w:rsidR="00F70A0C" w:rsidRPr="00D11BE1" w:rsidRDefault="00F70A0C" w:rsidP="00D11BE1">
      <w:pPr>
        <w:ind w:firstLine="567"/>
        <w:jc w:val="both"/>
        <w:rPr>
          <w:rFonts w:ascii="Segoe UI" w:hAnsi="Segoe UI" w:cs="Segoe UI"/>
          <w:b/>
          <w:bCs/>
        </w:rPr>
      </w:pPr>
      <w:r w:rsidRPr="00D11BE1">
        <w:rPr>
          <w:rFonts w:ascii="Segoe UI" w:hAnsi="Segoe UI" w:cs="Segoe UI"/>
        </w:rPr>
        <w:t xml:space="preserve">(3) Atļaut finanšu ministram palielināt šajā likumā noteikto apropriāciju šā panta pirmajā daļā minētajā programmā resursiem no dotācijas no vispārējiem ieņēmumiem un izdevumiem, kā arī uzņemties ilgtermiņa saistības, palielināt šā likuma 37. pantā noteikto maksimālo valsts parādu 2026. gada beigās un paplašināt valdības rīcības pieļaujamās robežas valdības saistību izpildei, pasākumiem, kas atbilst Padomes 2025. gada 8. jūlija ieteikumam C/2025/3970, ar ko Latvijai ļauj novirzīties no neto izdevumu maksimālajiem pieauguma tempiem, kurus noteikusi Padome saskaņā ar </w:t>
      </w:r>
      <w:r w:rsidR="00E060E9">
        <w:rPr>
          <w:rFonts w:ascii="Segoe UI" w:hAnsi="Segoe UI" w:cs="Segoe UI"/>
        </w:rPr>
        <w:t>r</w:t>
      </w:r>
      <w:r w:rsidRPr="00D11BE1">
        <w:rPr>
          <w:rFonts w:ascii="Segoe UI" w:hAnsi="Segoe UI" w:cs="Segoe UI"/>
        </w:rPr>
        <w:t>egulu (ES) 2024/1263 (Valsts izņēmuma klauzulas iedarbināšana), ja tiek nodrošināta šā ieteikuma nosacījumu ievērošana, ir pieņemts attiecīgs Ministru kabineta lēmums un Saeimas Budžeta un finanšu (nodokļu) komisija piecu darba dienu laikā no attiecīgās informācijas saņemšanas dienas ir to izskatījusi un nav iebildusi pret apropriācijas palielinājumu.</w:t>
      </w:r>
    </w:p>
    <w:p w14:paraId="5B47A8E1" w14:textId="77777777" w:rsidR="00B825AE" w:rsidRDefault="00B825AE" w:rsidP="00D11BE1">
      <w:pPr>
        <w:ind w:firstLine="567"/>
        <w:jc w:val="both"/>
        <w:rPr>
          <w:rFonts w:ascii="Segoe UI" w:hAnsi="Segoe UI" w:cs="Segoe UI"/>
          <w:b/>
        </w:rPr>
      </w:pPr>
    </w:p>
    <w:p w14:paraId="39850037" w14:textId="7E258C4E" w:rsidR="00F70A0C" w:rsidRPr="00D11BE1" w:rsidRDefault="00132D83" w:rsidP="00D11BE1">
      <w:pPr>
        <w:ind w:firstLine="567"/>
        <w:jc w:val="both"/>
        <w:rPr>
          <w:rFonts w:ascii="Segoe UI" w:hAnsi="Segoe UI" w:cs="Segoe UI"/>
          <w:b/>
          <w:bCs/>
        </w:rPr>
      </w:pPr>
      <w:r w:rsidRPr="00D11BE1">
        <w:rPr>
          <w:rFonts w:ascii="Segoe UI" w:hAnsi="Segoe UI" w:cs="Segoe UI"/>
          <w:b/>
        </w:rPr>
        <w:t>74</w:t>
      </w:r>
      <w:r w:rsidR="00F70A0C" w:rsidRPr="00D11BE1">
        <w:rPr>
          <w:rFonts w:ascii="Segoe UI" w:hAnsi="Segoe UI" w:cs="Segoe UI"/>
          <w:b/>
        </w:rPr>
        <w:t>.</w:t>
      </w:r>
      <w:r w:rsidR="00F70A0C" w:rsidRPr="00D11BE1">
        <w:rPr>
          <w:rFonts w:ascii="Segoe UI" w:hAnsi="Segoe UI" w:cs="Segoe UI"/>
        </w:rPr>
        <w:t> </w:t>
      </w:r>
      <w:r w:rsidR="00F70A0C" w:rsidRPr="00D11BE1">
        <w:rPr>
          <w:rFonts w:ascii="Segoe UI" w:hAnsi="Segoe UI" w:cs="Segoe UI"/>
          <w:b/>
        </w:rPr>
        <w:t xml:space="preserve">pants. </w:t>
      </w:r>
      <w:r w:rsidR="00F70A0C" w:rsidRPr="00D11BE1">
        <w:rPr>
          <w:rFonts w:ascii="Segoe UI" w:hAnsi="Segoe UI" w:cs="Segoe UI"/>
        </w:rPr>
        <w:t>Finanšu ministram ir tiesības ministrijām un citām centrālajām valsts iestādēm līdz 2026. gada 30. septembrim nepārdalīto šā likuma 6</w:t>
      </w:r>
      <w:r w:rsidR="00E37830" w:rsidRPr="00D11BE1">
        <w:rPr>
          <w:rFonts w:ascii="Segoe UI" w:hAnsi="Segoe UI" w:cs="Segoe UI"/>
        </w:rPr>
        <w:t>5</w:t>
      </w:r>
      <w:r w:rsidR="00F70A0C" w:rsidRPr="00D11BE1">
        <w:rPr>
          <w:rFonts w:ascii="Segoe UI" w:hAnsi="Segoe UI" w:cs="Segoe UI"/>
        </w:rPr>
        <w:t xml:space="preserve">., </w:t>
      </w:r>
      <w:r w:rsidR="00E37830" w:rsidRPr="00D11BE1">
        <w:rPr>
          <w:rFonts w:ascii="Segoe UI" w:hAnsi="Segoe UI" w:cs="Segoe UI"/>
        </w:rPr>
        <w:t>66</w:t>
      </w:r>
      <w:r w:rsidR="00F70A0C" w:rsidRPr="00D11BE1">
        <w:rPr>
          <w:rFonts w:ascii="Segoe UI" w:hAnsi="Segoe UI" w:cs="Segoe UI"/>
        </w:rPr>
        <w:t xml:space="preserve">., </w:t>
      </w:r>
      <w:r w:rsidR="00E37830" w:rsidRPr="00D11BE1">
        <w:rPr>
          <w:rFonts w:ascii="Segoe UI" w:hAnsi="Segoe UI" w:cs="Segoe UI"/>
        </w:rPr>
        <w:t>70</w:t>
      </w:r>
      <w:r w:rsidR="00F70A0C" w:rsidRPr="00D11BE1">
        <w:rPr>
          <w:rFonts w:ascii="Segoe UI" w:hAnsi="Segoe UI" w:cs="Segoe UI"/>
        </w:rPr>
        <w:t xml:space="preserve">. un </w:t>
      </w:r>
      <w:r w:rsidR="00E37830" w:rsidRPr="00D11BE1">
        <w:rPr>
          <w:rFonts w:ascii="Segoe UI" w:hAnsi="Segoe UI" w:cs="Segoe UI"/>
        </w:rPr>
        <w:t>72</w:t>
      </w:r>
      <w:r w:rsidR="00F70A0C" w:rsidRPr="00D11BE1">
        <w:rPr>
          <w:rFonts w:ascii="Segoe UI" w:hAnsi="Segoe UI" w:cs="Segoe UI"/>
        </w:rPr>
        <w:t>. pantā (ievērojot panta otrās daļas nosacījumu) minētajās budžeta resora “74. Gadskārtējā valsts budžeta izpildes procesā pārdalāmais finansējums” programmās, kā arī programmā 01.00.00 “Apropriācijas rezerve”</w:t>
      </w:r>
      <w:r w:rsidR="00B825AE">
        <w:rPr>
          <w:rFonts w:ascii="Segoe UI" w:hAnsi="Segoe UI" w:cs="Segoe UI"/>
        </w:rPr>
        <w:t xml:space="preserve"> </w:t>
      </w:r>
      <w:r w:rsidR="00F70A0C" w:rsidRPr="00D11BE1">
        <w:rPr>
          <w:rFonts w:ascii="Segoe UI" w:hAnsi="Segoe UI" w:cs="Segoe UI"/>
        </w:rPr>
        <w:lastRenderedPageBreak/>
        <w:t>noteikto apropriāciju pārdalīt uz programmu 02.00.00 “Līdzekļi neparedzētiem gadījumiem”.</w:t>
      </w:r>
    </w:p>
    <w:p w14:paraId="4FF28806" w14:textId="77777777" w:rsidR="00B825AE" w:rsidRDefault="00B825AE" w:rsidP="00D11BE1">
      <w:pPr>
        <w:ind w:firstLine="567"/>
        <w:jc w:val="both"/>
        <w:rPr>
          <w:rFonts w:ascii="Segoe UI" w:hAnsi="Segoe UI" w:cs="Segoe UI"/>
          <w:b/>
        </w:rPr>
      </w:pPr>
    </w:p>
    <w:p w14:paraId="3E660922" w14:textId="6726A0C5" w:rsidR="00F70A0C" w:rsidRPr="00D11BE1" w:rsidRDefault="00132D83" w:rsidP="00D11BE1">
      <w:pPr>
        <w:ind w:firstLine="567"/>
        <w:jc w:val="both"/>
        <w:rPr>
          <w:rFonts w:ascii="Segoe UI" w:hAnsi="Segoe UI" w:cs="Segoe UI"/>
          <w:b/>
          <w:bCs/>
        </w:rPr>
      </w:pPr>
      <w:r w:rsidRPr="00D11BE1">
        <w:rPr>
          <w:rFonts w:ascii="Segoe UI" w:hAnsi="Segoe UI" w:cs="Segoe UI"/>
          <w:b/>
        </w:rPr>
        <w:t>75</w:t>
      </w:r>
      <w:r w:rsidR="00F70A0C" w:rsidRPr="00D11BE1">
        <w:rPr>
          <w:rFonts w:ascii="Segoe UI" w:hAnsi="Segoe UI" w:cs="Segoe UI"/>
          <w:b/>
        </w:rPr>
        <w:t>.</w:t>
      </w:r>
      <w:r w:rsidR="00F70A0C" w:rsidRPr="00D11BE1">
        <w:rPr>
          <w:rFonts w:ascii="Segoe UI" w:hAnsi="Segoe UI" w:cs="Segoe UI"/>
        </w:rPr>
        <w:t> </w:t>
      </w:r>
      <w:r w:rsidR="00F70A0C" w:rsidRPr="00D11BE1">
        <w:rPr>
          <w:rFonts w:ascii="Segoe UI" w:hAnsi="Segoe UI" w:cs="Segoe UI"/>
          <w:b/>
        </w:rPr>
        <w:t xml:space="preserve">pants. </w:t>
      </w:r>
      <w:r w:rsidR="00F70A0C" w:rsidRPr="00D11BE1">
        <w:rPr>
          <w:rFonts w:ascii="Segoe UI" w:hAnsi="Segoe UI" w:cs="Segoe UI"/>
        </w:rPr>
        <w:t>Finanšu ministram ir tiesības palielināt apropriāciju ministrijai vai citai centrālajai valsts iestādei valsts atbalstam mājsaimniecībām par patērētajiem energoresursiem, ja ir pieņemts attiecīgs Ministru kabineta lēmums un Saeimas Budžeta un finanšu (nodokļu) komisija piecu darba dienu laikā no attiecīgās informācijas saņemšanas dienas ir to izskatījusi un nav iebildusi pret apropriācijas palielinājumu. Ministru kabinets pieņem lēmumu par apropriācijas palielinājumu finansējuma nodrošināšanai valsts atbalstam saskaņā ar Energoapgādes izmaksu valsts atbalsta likumu, ja strauja energoapgādes izmaksu pieauguma apstākļos Eiropas Savienības Padome apstiprina vispārējās izņēmuma klauzulas vai konkrētai valstij paredzētas izņēmuma klauzulas aktivizēšanu atbilstoši Eiropas Parlamenta un Padomes 2024. gada 29. aprīļa regulai (ES) 2024/1263 par ekonomikas politikas efektīvu koordināciju un budžeta daudzpusēju uzraudzību un ar ko atceļ Padomes regulu (EK) Nr. 1466/97.</w:t>
      </w:r>
    </w:p>
    <w:p w14:paraId="4383EEF5" w14:textId="77777777" w:rsidR="00B825AE" w:rsidRDefault="00B825AE" w:rsidP="00D11BE1">
      <w:pPr>
        <w:ind w:firstLine="567"/>
        <w:jc w:val="both"/>
        <w:rPr>
          <w:rFonts w:ascii="Segoe UI" w:hAnsi="Segoe UI" w:cs="Segoe UI"/>
          <w:b/>
        </w:rPr>
      </w:pPr>
    </w:p>
    <w:p w14:paraId="6B793E4E" w14:textId="26591B95" w:rsidR="00F70A0C" w:rsidRPr="00D11BE1" w:rsidRDefault="00132D83" w:rsidP="00D11BE1">
      <w:pPr>
        <w:ind w:firstLine="567"/>
        <w:jc w:val="both"/>
        <w:rPr>
          <w:rFonts w:ascii="Segoe UI" w:hAnsi="Segoe UI" w:cs="Segoe UI"/>
          <w:b/>
          <w:bCs/>
        </w:rPr>
      </w:pPr>
      <w:r w:rsidRPr="00D11BE1">
        <w:rPr>
          <w:rFonts w:ascii="Segoe UI" w:hAnsi="Segoe UI" w:cs="Segoe UI"/>
          <w:b/>
        </w:rPr>
        <w:t>76</w:t>
      </w:r>
      <w:r w:rsidR="00F70A0C" w:rsidRPr="00D11BE1">
        <w:rPr>
          <w:rFonts w:ascii="Segoe UI" w:hAnsi="Segoe UI" w:cs="Segoe UI"/>
          <w:b/>
        </w:rPr>
        <w:t>.</w:t>
      </w:r>
      <w:r w:rsidR="00F70A0C" w:rsidRPr="00D11BE1">
        <w:rPr>
          <w:rFonts w:ascii="Segoe UI" w:hAnsi="Segoe UI" w:cs="Segoe UI"/>
        </w:rPr>
        <w:t> </w:t>
      </w:r>
      <w:r w:rsidR="00F70A0C" w:rsidRPr="00D11BE1">
        <w:rPr>
          <w:rFonts w:ascii="Segoe UI" w:hAnsi="Segoe UI" w:cs="Segoe UI"/>
          <w:b/>
        </w:rPr>
        <w:t xml:space="preserve">pants. </w:t>
      </w:r>
      <w:r w:rsidR="00F70A0C" w:rsidRPr="00D11BE1">
        <w:rPr>
          <w:rFonts w:ascii="Segoe UI" w:hAnsi="Segoe UI" w:cs="Segoe UI"/>
        </w:rPr>
        <w:t>Finanšu ministram ir tiesības palielināt šā likuma 37. pantā noteikto maksimālo valsts parādu 2026. gada beigās, lai sniegtu valsts aizdevumus vai veiktu ieguldījumus aizsardzības industrijas attīstībai, ja tas nerada negatīvu ietekmi uz vispārējās valdības budžeta bilanci un ir pieņemts attiecīgs Ministru kabineta un Saeimas lēmums. </w:t>
      </w:r>
    </w:p>
    <w:p w14:paraId="51D1EA0A" w14:textId="77777777" w:rsidR="00B825AE" w:rsidRDefault="00B825AE" w:rsidP="00D11BE1">
      <w:pPr>
        <w:pStyle w:val="paragraph"/>
        <w:spacing w:before="0"/>
        <w:ind w:left="0" w:firstLine="567"/>
        <w:contextualSpacing w:val="0"/>
        <w:rPr>
          <w:rFonts w:ascii="Segoe UI" w:hAnsi="Segoe UI" w:cs="Segoe UI"/>
          <w:b/>
          <w:color w:val="auto"/>
          <w:sz w:val="24"/>
          <w:szCs w:val="24"/>
        </w:rPr>
      </w:pPr>
    </w:p>
    <w:p w14:paraId="25583830" w14:textId="5D604B2A" w:rsidR="00F70A0C" w:rsidRPr="00D11BE1" w:rsidRDefault="00132D83" w:rsidP="00D11BE1">
      <w:pPr>
        <w:pStyle w:val="paragraph"/>
        <w:spacing w:before="0"/>
        <w:ind w:left="0" w:firstLine="567"/>
        <w:contextualSpacing w:val="0"/>
        <w:rPr>
          <w:rFonts w:ascii="Segoe UI" w:hAnsi="Segoe UI" w:cs="Segoe UI"/>
          <w:sz w:val="24"/>
          <w:szCs w:val="24"/>
        </w:rPr>
      </w:pPr>
      <w:r w:rsidRPr="00D11BE1">
        <w:rPr>
          <w:rFonts w:ascii="Segoe UI" w:hAnsi="Segoe UI" w:cs="Segoe UI"/>
          <w:b/>
          <w:color w:val="auto"/>
          <w:sz w:val="24"/>
          <w:szCs w:val="24"/>
        </w:rPr>
        <w:t>77</w:t>
      </w:r>
      <w:r w:rsidR="00F70A0C" w:rsidRPr="00D11BE1">
        <w:rPr>
          <w:rFonts w:ascii="Segoe UI" w:hAnsi="Segoe UI" w:cs="Segoe UI"/>
          <w:b/>
          <w:color w:val="auto"/>
          <w:sz w:val="24"/>
          <w:szCs w:val="24"/>
        </w:rPr>
        <w:t>.</w:t>
      </w:r>
      <w:r w:rsidR="00F70A0C" w:rsidRPr="00D11BE1">
        <w:rPr>
          <w:rFonts w:ascii="Segoe UI" w:hAnsi="Segoe UI" w:cs="Segoe UI"/>
          <w:color w:val="auto"/>
          <w:sz w:val="24"/>
          <w:szCs w:val="24"/>
        </w:rPr>
        <w:t> </w:t>
      </w:r>
      <w:r w:rsidR="00F70A0C" w:rsidRPr="00D11BE1">
        <w:rPr>
          <w:rFonts w:ascii="Segoe UI" w:hAnsi="Segoe UI" w:cs="Segoe UI"/>
          <w:b/>
          <w:color w:val="auto"/>
          <w:sz w:val="24"/>
          <w:szCs w:val="24"/>
        </w:rPr>
        <w:t>pants.</w:t>
      </w:r>
      <w:r w:rsidR="00B825AE">
        <w:rPr>
          <w:rFonts w:ascii="Segoe UI" w:hAnsi="Segoe UI" w:cs="Segoe UI"/>
          <w:b/>
          <w:color w:val="auto"/>
          <w:sz w:val="24"/>
          <w:szCs w:val="24"/>
        </w:rPr>
        <w:t> </w:t>
      </w:r>
      <w:r w:rsidR="00F70A0C" w:rsidRPr="00D11BE1">
        <w:rPr>
          <w:rFonts w:ascii="Segoe UI" w:hAnsi="Segoe UI" w:cs="Segoe UI"/>
          <w:sz w:val="24"/>
          <w:szCs w:val="24"/>
        </w:rPr>
        <w:t>(1) Noteikt maksimāli pieļaujamo valsts garantētas apdrošināšanas apmēru akreditēto valsts muzeju starptautisku izstāžu rīkošanai 2026. gadā 8 381 600 </w:t>
      </w:r>
      <w:proofErr w:type="spellStart"/>
      <w:r w:rsidR="00F70A0C" w:rsidRPr="00D11BE1">
        <w:rPr>
          <w:rFonts w:ascii="Segoe UI" w:hAnsi="Segoe UI" w:cs="Segoe UI"/>
          <w:i/>
          <w:sz w:val="24"/>
          <w:szCs w:val="24"/>
        </w:rPr>
        <w:t>euro</w:t>
      </w:r>
      <w:proofErr w:type="spellEnd"/>
      <w:r w:rsidR="00F70A0C" w:rsidRPr="00D11BE1">
        <w:rPr>
          <w:rFonts w:ascii="Segoe UI" w:hAnsi="Segoe UI" w:cs="Segoe UI"/>
          <w:sz w:val="24"/>
          <w:szCs w:val="24"/>
        </w:rPr>
        <w:t>.</w:t>
      </w:r>
    </w:p>
    <w:p w14:paraId="44705B09" w14:textId="76D0CB4D" w:rsidR="00F70A0C" w:rsidRPr="00D11BE1" w:rsidRDefault="00F70A0C" w:rsidP="00D11BE1">
      <w:pPr>
        <w:ind w:firstLine="567"/>
        <w:jc w:val="both"/>
        <w:rPr>
          <w:rFonts w:ascii="Segoe UI" w:hAnsi="Segoe UI" w:cs="Segoe UI"/>
          <w:b/>
          <w:bCs/>
        </w:rPr>
      </w:pPr>
      <w:r w:rsidRPr="00D11BE1">
        <w:rPr>
          <w:rFonts w:ascii="Segoe UI" w:hAnsi="Segoe UI" w:cs="Segoe UI"/>
        </w:rPr>
        <w:t xml:space="preserve">(2) Atļaut finanšu ministram palielināt apropriāciju Kultūras ministrijai resursiem no dotācijas no vispārējiem ieņēmumiem un izdevumiem valsts garantētas apdrošināšanas zaudējumu atlīdzības segšanai, ja ir pieņemts attiecīgs Ministru kabineta lēmums un Saeimas Budžeta un finanšu (nodokļu) komisija piecu darba dienu laikā no attiecīgās informācijas saņemšanas dienas ir to izskatījusi un nav </w:t>
      </w:r>
      <w:r w:rsidR="00E060E9">
        <w:rPr>
          <w:rFonts w:ascii="Segoe UI" w:hAnsi="Segoe UI" w:cs="Segoe UI"/>
        </w:rPr>
        <w:t>iebildusi</w:t>
      </w:r>
      <w:r w:rsidRPr="00D11BE1">
        <w:rPr>
          <w:rFonts w:ascii="Segoe UI" w:hAnsi="Segoe UI" w:cs="Segoe UI"/>
        </w:rPr>
        <w:t xml:space="preserve"> pret apropriācijas palielinājumu.</w:t>
      </w:r>
    </w:p>
    <w:p w14:paraId="25EFDF95" w14:textId="77777777" w:rsidR="00B825AE" w:rsidRDefault="00B825AE" w:rsidP="00D11BE1">
      <w:pPr>
        <w:pStyle w:val="paragraph"/>
        <w:spacing w:before="0"/>
        <w:ind w:left="0" w:firstLine="567"/>
        <w:contextualSpacing w:val="0"/>
        <w:rPr>
          <w:rFonts w:ascii="Segoe UI" w:hAnsi="Segoe UI" w:cs="Segoe UI"/>
          <w:b/>
          <w:color w:val="auto"/>
          <w:sz w:val="24"/>
          <w:szCs w:val="24"/>
        </w:rPr>
      </w:pPr>
    </w:p>
    <w:p w14:paraId="25613AB1" w14:textId="52306718" w:rsidR="00F70A0C" w:rsidRPr="00D11BE1" w:rsidRDefault="00132D83" w:rsidP="00D11BE1">
      <w:pPr>
        <w:pStyle w:val="paragraph"/>
        <w:spacing w:before="0"/>
        <w:ind w:left="0" w:firstLine="567"/>
        <w:contextualSpacing w:val="0"/>
        <w:rPr>
          <w:rFonts w:ascii="Segoe UI" w:hAnsi="Segoe UI" w:cs="Segoe UI"/>
          <w:sz w:val="24"/>
          <w:szCs w:val="24"/>
        </w:rPr>
      </w:pPr>
      <w:r w:rsidRPr="00D11BE1">
        <w:rPr>
          <w:rFonts w:ascii="Segoe UI" w:hAnsi="Segoe UI" w:cs="Segoe UI"/>
          <w:b/>
          <w:color w:val="auto"/>
          <w:sz w:val="24"/>
          <w:szCs w:val="24"/>
        </w:rPr>
        <w:t>78</w:t>
      </w:r>
      <w:r w:rsidR="00F70A0C" w:rsidRPr="00D11BE1">
        <w:rPr>
          <w:rFonts w:ascii="Segoe UI" w:hAnsi="Segoe UI" w:cs="Segoe UI"/>
          <w:b/>
          <w:color w:val="auto"/>
          <w:sz w:val="24"/>
          <w:szCs w:val="24"/>
        </w:rPr>
        <w:t>.</w:t>
      </w:r>
      <w:r w:rsidR="00F70A0C" w:rsidRPr="00D11BE1">
        <w:rPr>
          <w:rFonts w:ascii="Segoe UI" w:hAnsi="Segoe UI" w:cs="Segoe UI"/>
          <w:color w:val="auto"/>
          <w:sz w:val="24"/>
          <w:szCs w:val="24"/>
        </w:rPr>
        <w:t> </w:t>
      </w:r>
      <w:r w:rsidR="00F70A0C" w:rsidRPr="00D11BE1">
        <w:rPr>
          <w:rFonts w:ascii="Segoe UI" w:hAnsi="Segoe UI" w:cs="Segoe UI"/>
          <w:b/>
          <w:color w:val="auto"/>
          <w:sz w:val="24"/>
          <w:szCs w:val="24"/>
        </w:rPr>
        <w:t xml:space="preserve">pants. </w:t>
      </w:r>
      <w:r w:rsidR="00F70A0C" w:rsidRPr="00D11BE1">
        <w:rPr>
          <w:rFonts w:ascii="Segoe UI" w:hAnsi="Segoe UI" w:cs="Segoe UI"/>
          <w:sz w:val="24"/>
          <w:szCs w:val="24"/>
        </w:rPr>
        <w:t>Finanšu ministram ir tiesības Latvijas Republikas vārdā parakstīt galvojumu līgumus ar Eiropas Savienības institūcijām par atbalstu Ukrainai, izsniegt attiecīgos galvojumus un palielināt uz valsts budžetu attiecināmo valsts vārdā sniegto galvojumu parāda saistību apmēru, ja secīgi ir ievēroti šādi nosacījumi:</w:t>
      </w:r>
    </w:p>
    <w:p w14:paraId="1E156AA6" w14:textId="0B2704DE" w:rsidR="00F70A0C" w:rsidRPr="00D11BE1" w:rsidRDefault="00F70A0C" w:rsidP="00B825AE">
      <w:pPr>
        <w:ind w:left="1418" w:hanging="567"/>
        <w:jc w:val="both"/>
        <w:rPr>
          <w:rFonts w:ascii="Segoe UI" w:hAnsi="Segoe UI" w:cs="Segoe UI"/>
        </w:rPr>
      </w:pPr>
      <w:r w:rsidRPr="00D11BE1">
        <w:rPr>
          <w:rFonts w:ascii="Segoe UI" w:hAnsi="Segoe UI" w:cs="Segoe UI"/>
        </w:rPr>
        <w:t>1)</w:t>
      </w:r>
      <w:r w:rsidR="00B825AE">
        <w:rPr>
          <w:rFonts w:ascii="Segoe UI" w:hAnsi="Segoe UI" w:cs="Segoe UI"/>
        </w:rPr>
        <w:tab/>
      </w:r>
      <w:r w:rsidRPr="00D11BE1">
        <w:rPr>
          <w:rFonts w:ascii="Segoe UI" w:hAnsi="Segoe UI" w:cs="Segoe UI"/>
        </w:rPr>
        <w:t>ir pieņemts attiecīgs Ministru kabineta lēmums par galvojumu izsniegšanu un Ministru kabinets ir atbalstījis attiecīgā galvojuma līguma projektu;</w:t>
      </w:r>
    </w:p>
    <w:p w14:paraId="36A92DAF" w14:textId="5A026F99" w:rsidR="00F70A0C" w:rsidRPr="00D11BE1" w:rsidRDefault="00F70A0C" w:rsidP="00B825AE">
      <w:pPr>
        <w:ind w:left="1418" w:hanging="567"/>
        <w:jc w:val="both"/>
        <w:rPr>
          <w:rFonts w:ascii="Segoe UI" w:hAnsi="Segoe UI" w:cs="Segoe UI"/>
          <w:b/>
          <w:bCs/>
        </w:rPr>
      </w:pPr>
      <w:r w:rsidRPr="00D11BE1">
        <w:rPr>
          <w:rFonts w:ascii="Segoe UI" w:hAnsi="Segoe UI" w:cs="Segoe UI"/>
        </w:rPr>
        <w:lastRenderedPageBreak/>
        <w:t>2)</w:t>
      </w:r>
      <w:r w:rsidR="00B825AE">
        <w:rPr>
          <w:rFonts w:ascii="Segoe UI" w:hAnsi="Segoe UI" w:cs="Segoe UI"/>
        </w:rPr>
        <w:tab/>
      </w:r>
      <w:r w:rsidRPr="00D11BE1">
        <w:rPr>
          <w:rFonts w:ascii="Segoe UI" w:hAnsi="Segoe UI" w:cs="Segoe UI"/>
        </w:rPr>
        <w:t>Saeimas Budžeta un finanšu (nodokļu) komisija piecu darba dienu laikā no attiecīgās informācijas saņemšanas dienas ir izskatījusi un atbalstījusi Ministru kabineta lēmumu par galvojumu izsniegšanu.</w:t>
      </w:r>
    </w:p>
    <w:p w14:paraId="0F20B74E" w14:textId="77777777" w:rsidR="00B825AE" w:rsidRDefault="00B825AE" w:rsidP="00D11BE1">
      <w:pPr>
        <w:ind w:firstLine="567"/>
        <w:jc w:val="both"/>
        <w:rPr>
          <w:rFonts w:ascii="Segoe UI" w:hAnsi="Segoe UI" w:cs="Segoe UI"/>
          <w:b/>
        </w:rPr>
      </w:pPr>
      <w:bookmarkStart w:id="1" w:name="_Hlk215044650"/>
    </w:p>
    <w:p w14:paraId="706ED930" w14:textId="2A8017E0" w:rsidR="00F70A0C" w:rsidRPr="00D11BE1" w:rsidRDefault="00132D83" w:rsidP="00D11BE1">
      <w:pPr>
        <w:ind w:firstLine="567"/>
        <w:jc w:val="both"/>
        <w:rPr>
          <w:rFonts w:ascii="Segoe UI" w:hAnsi="Segoe UI" w:cs="Segoe UI"/>
          <w:b/>
          <w:bCs/>
        </w:rPr>
      </w:pPr>
      <w:r w:rsidRPr="00D11BE1">
        <w:rPr>
          <w:rFonts w:ascii="Segoe UI" w:hAnsi="Segoe UI" w:cs="Segoe UI"/>
          <w:b/>
        </w:rPr>
        <w:t>79</w:t>
      </w:r>
      <w:r w:rsidR="00F70A0C" w:rsidRPr="00D11BE1">
        <w:rPr>
          <w:rFonts w:ascii="Segoe UI" w:hAnsi="Segoe UI" w:cs="Segoe UI"/>
          <w:b/>
        </w:rPr>
        <w:t>.</w:t>
      </w:r>
      <w:r w:rsidR="00F70A0C" w:rsidRPr="00D11BE1">
        <w:rPr>
          <w:rFonts w:ascii="Segoe UI" w:hAnsi="Segoe UI" w:cs="Segoe UI"/>
        </w:rPr>
        <w:t> </w:t>
      </w:r>
      <w:r w:rsidR="00F70A0C" w:rsidRPr="00D11BE1">
        <w:rPr>
          <w:rFonts w:ascii="Segoe UI" w:hAnsi="Segoe UI" w:cs="Segoe UI"/>
          <w:b/>
        </w:rPr>
        <w:t xml:space="preserve">pants. </w:t>
      </w:r>
      <w:r w:rsidR="00F70A0C" w:rsidRPr="00D11BE1">
        <w:rPr>
          <w:rFonts w:ascii="Segoe UI" w:hAnsi="Segoe UI" w:cs="Segoe UI"/>
        </w:rPr>
        <w:t>Lai ierobežotu ar atlīdzību saistītos izdevumus, noteikt, ka 2026. gadā valsts un pašvaldību institūcijās, kurās atlīdzību nosaka saskaņā ar Valsts un pašvaldību institūciju amatpersonu un darbinieku atlīdzības likumu:</w:t>
      </w:r>
    </w:p>
    <w:p w14:paraId="678EEDB0" w14:textId="519243F6" w:rsidR="00F70A0C" w:rsidRPr="00D11BE1" w:rsidRDefault="00F70A0C" w:rsidP="00B825AE">
      <w:pPr>
        <w:ind w:left="1418" w:hanging="567"/>
        <w:jc w:val="both"/>
        <w:rPr>
          <w:rFonts w:ascii="Segoe UI" w:hAnsi="Segoe UI" w:cs="Segoe UI"/>
          <w:b/>
          <w:bCs/>
        </w:rPr>
      </w:pPr>
      <w:r w:rsidRPr="00D11BE1">
        <w:rPr>
          <w:rFonts w:ascii="Segoe UI" w:hAnsi="Segoe UI" w:cs="Segoe UI"/>
        </w:rPr>
        <w:t>1)</w:t>
      </w:r>
      <w:r w:rsidR="00B825AE">
        <w:rPr>
          <w:rFonts w:ascii="Segoe UI" w:hAnsi="Segoe UI" w:cs="Segoe UI"/>
        </w:rPr>
        <w:tab/>
      </w:r>
      <w:r w:rsidRPr="00D11BE1">
        <w:rPr>
          <w:rFonts w:ascii="Segoe UI" w:hAnsi="Segoe UI" w:cs="Segoe UI"/>
        </w:rPr>
        <w:t>amatpersonām (darbiniekiem) mēnešalgu, piemērojot attiecīgu koeficientu, nosaka, ņemot vērā Valsts kancelejas publicētās bāzes mēnešalgas 2025. gadam šādā apmērā: bāzes mēnešalga — 1237,06 </w:t>
      </w:r>
      <w:proofErr w:type="spellStart"/>
      <w:r w:rsidRPr="00D11BE1">
        <w:rPr>
          <w:rFonts w:ascii="Segoe UI" w:hAnsi="Segoe UI" w:cs="Segoe UI"/>
          <w:i/>
        </w:rPr>
        <w:t>euro</w:t>
      </w:r>
      <w:proofErr w:type="spellEnd"/>
      <w:r w:rsidRPr="00D11BE1">
        <w:rPr>
          <w:rFonts w:ascii="Segoe UI" w:hAnsi="Segoe UI" w:cs="Segoe UI"/>
        </w:rPr>
        <w:t xml:space="preserve">, finanšu un apdrošināšanas jomas bāzes </w:t>
      </w:r>
      <w:r w:rsidR="00B825AE">
        <w:rPr>
          <w:rFonts w:ascii="Segoe UI" w:hAnsi="Segoe UI" w:cs="Segoe UI"/>
        </w:rPr>
        <w:br/>
      </w:r>
      <w:r w:rsidRPr="00D11BE1">
        <w:rPr>
          <w:rFonts w:ascii="Segoe UI" w:hAnsi="Segoe UI" w:cs="Segoe UI"/>
        </w:rPr>
        <w:t>mēnešalga — 2378,59 </w:t>
      </w:r>
      <w:proofErr w:type="spellStart"/>
      <w:r w:rsidRPr="00D11BE1">
        <w:rPr>
          <w:rFonts w:ascii="Segoe UI" w:hAnsi="Segoe UI" w:cs="Segoe UI"/>
          <w:i/>
        </w:rPr>
        <w:t>euro</w:t>
      </w:r>
      <w:proofErr w:type="spellEnd"/>
      <w:r w:rsidRPr="00D11BE1">
        <w:rPr>
          <w:rFonts w:ascii="Segoe UI" w:hAnsi="Segoe UI" w:cs="Segoe UI"/>
        </w:rPr>
        <w:t>, elektronisko sakaru un enerģētikas nozares bāzes mēnešalga — 1781,27 </w:t>
      </w:r>
      <w:proofErr w:type="spellStart"/>
      <w:r w:rsidRPr="00D11BE1">
        <w:rPr>
          <w:rFonts w:ascii="Segoe UI" w:hAnsi="Segoe UI" w:cs="Segoe UI"/>
          <w:i/>
        </w:rPr>
        <w:t>euro</w:t>
      </w:r>
      <w:proofErr w:type="spellEnd"/>
      <w:r w:rsidRPr="00D11BE1">
        <w:rPr>
          <w:rFonts w:ascii="Segoe UI" w:hAnsi="Segoe UI" w:cs="Segoe UI"/>
        </w:rPr>
        <w:t>, ostas valdes priekšsēdētāja bāzes mēnešalga — 1273,38 </w:t>
      </w:r>
      <w:proofErr w:type="spellStart"/>
      <w:r w:rsidRPr="00D11BE1">
        <w:rPr>
          <w:rFonts w:ascii="Segoe UI" w:hAnsi="Segoe UI" w:cs="Segoe UI"/>
          <w:i/>
        </w:rPr>
        <w:t>euro</w:t>
      </w:r>
      <w:proofErr w:type="spellEnd"/>
      <w:r w:rsidRPr="00D11BE1">
        <w:rPr>
          <w:rFonts w:ascii="Segoe UI" w:hAnsi="Segoe UI" w:cs="Segoe UI"/>
        </w:rPr>
        <w:t>;</w:t>
      </w:r>
    </w:p>
    <w:p w14:paraId="71415E76" w14:textId="630BC85F" w:rsidR="00F70A0C" w:rsidRPr="00D11BE1" w:rsidRDefault="00F70A0C" w:rsidP="00B825AE">
      <w:pPr>
        <w:ind w:left="1418" w:hanging="567"/>
        <w:jc w:val="both"/>
        <w:rPr>
          <w:rFonts w:ascii="Segoe UI" w:hAnsi="Segoe UI" w:cs="Segoe UI"/>
          <w:b/>
          <w:bCs/>
        </w:rPr>
      </w:pPr>
      <w:r w:rsidRPr="00D11BE1">
        <w:rPr>
          <w:rFonts w:ascii="Segoe UI" w:hAnsi="Segoe UI" w:cs="Segoe UI"/>
        </w:rPr>
        <w:t>2)</w:t>
      </w:r>
      <w:r w:rsidR="00B825AE">
        <w:rPr>
          <w:rFonts w:ascii="Segoe UI" w:hAnsi="Segoe UI" w:cs="Segoe UI"/>
        </w:rPr>
        <w:tab/>
      </w:r>
      <w:r w:rsidRPr="00D11BE1">
        <w:rPr>
          <w:rFonts w:ascii="Segoe UI" w:hAnsi="Segoe UI" w:cs="Segoe UI"/>
        </w:rPr>
        <w:t>amatpersonām (darbiniekiem) kalendāra gada ietvaros var izmaksāt naudas balvu līdz 50 procentiem no mēnešalgas. Ierobežojums neattiecas uz valsts drošības iestādēs strādājošiem;</w:t>
      </w:r>
    </w:p>
    <w:p w14:paraId="73D1D9CA" w14:textId="2981C455" w:rsidR="00F70A0C" w:rsidRPr="00D11BE1" w:rsidRDefault="00F70A0C" w:rsidP="00B825AE">
      <w:pPr>
        <w:ind w:left="1418" w:hanging="567"/>
        <w:jc w:val="both"/>
        <w:rPr>
          <w:rFonts w:ascii="Segoe UI" w:hAnsi="Segoe UI" w:cs="Segoe UI"/>
          <w:b/>
          <w:bCs/>
        </w:rPr>
      </w:pPr>
      <w:r w:rsidRPr="00D11BE1">
        <w:rPr>
          <w:rFonts w:ascii="Segoe UI" w:hAnsi="Segoe UI" w:cs="Segoe UI"/>
        </w:rPr>
        <w:t>3)</w:t>
      </w:r>
      <w:r w:rsidR="00B825AE">
        <w:rPr>
          <w:rFonts w:ascii="Segoe UI" w:hAnsi="Segoe UI" w:cs="Segoe UI"/>
        </w:rPr>
        <w:tab/>
      </w:r>
      <w:r w:rsidRPr="00D11BE1">
        <w:rPr>
          <w:rFonts w:ascii="Segoe UI" w:hAnsi="Segoe UI" w:cs="Segoe UI"/>
        </w:rPr>
        <w:t>Ministru kabinets nosaka Valsts un pašvaldību institūciju amatpersonu un darbinieku atlīdzības likuma 14. panta pirmajā un divpadsmitajā daļā noteikto piemaksu apmērus, noteikšanas pamatojumu, kā arī laikposmu, uz kuru nosakāma piemaksa valsts un pašvaldību institūcijās 2026. gadā;</w:t>
      </w:r>
    </w:p>
    <w:bookmarkEnd w:id="1"/>
    <w:p w14:paraId="549CFD36" w14:textId="5E661C80" w:rsidR="00F70A0C" w:rsidRPr="00D11BE1" w:rsidRDefault="00F70A0C" w:rsidP="00B825AE">
      <w:pPr>
        <w:ind w:left="1418" w:hanging="567"/>
        <w:jc w:val="both"/>
        <w:rPr>
          <w:rFonts w:ascii="Segoe UI" w:hAnsi="Segoe UI" w:cs="Segoe UI"/>
          <w:b/>
          <w:bCs/>
        </w:rPr>
      </w:pPr>
      <w:r w:rsidRPr="00D11BE1">
        <w:rPr>
          <w:rFonts w:ascii="Segoe UI" w:hAnsi="Segoe UI" w:cs="Segoe UI"/>
          <w:color w:val="000000" w:themeColor="text1"/>
        </w:rPr>
        <w:t>4)</w:t>
      </w:r>
      <w:r w:rsidR="00B825AE">
        <w:rPr>
          <w:rFonts w:ascii="Segoe UI" w:hAnsi="Segoe UI" w:cs="Segoe UI"/>
          <w:color w:val="000000" w:themeColor="text1"/>
        </w:rPr>
        <w:tab/>
      </w:r>
      <w:r w:rsidRPr="00D11BE1">
        <w:rPr>
          <w:rFonts w:ascii="Segoe UI" w:hAnsi="Segoe UI" w:cs="Segoe UI"/>
        </w:rPr>
        <w:t>piemaksu par virsstundu darbu 100 procentu apmērā no amatpersonai (darbiniekam) noteiktās stundas algas likmes var piešķirt tikai amatpersonai (darbiniekam), izņemot karavīru un militāro darbinieku, kuras amata (darba, dienesta) pienākumu izpilde ir saistīta ar nepieciešamību nodrošināt darba nepārtrauktību, tajā skaitā valsts drošības iestādēs strādājošiem. Pārējām amatpersonām (darbiniekiem), izņemot karavīrus un militāros darbiniekus, kompensē virsstundu darbu, piešķirot apmaksātu atpūtas laiku atbilstoši nostrādāto virsstundu skaitam, ja tas nav iespējams, tad piešķir piemaksu par virsstundu darbu 75 procentu apmērā no amatpersonai (darbiniekam) noteiktās stundas algas likmes.</w:t>
      </w:r>
    </w:p>
    <w:p w14:paraId="1D34AEBA" w14:textId="77777777" w:rsidR="00B825AE" w:rsidRDefault="00B825AE" w:rsidP="00D11BE1">
      <w:pPr>
        <w:ind w:firstLine="567"/>
        <w:jc w:val="both"/>
        <w:rPr>
          <w:rFonts w:ascii="Segoe UI" w:hAnsi="Segoe UI" w:cs="Segoe UI"/>
          <w:b/>
          <w:bCs/>
        </w:rPr>
      </w:pPr>
    </w:p>
    <w:p w14:paraId="25AAF0F0" w14:textId="4933205E" w:rsidR="00F70A0C" w:rsidRPr="00D11BE1" w:rsidRDefault="00132D83" w:rsidP="00D11BE1">
      <w:pPr>
        <w:ind w:firstLine="567"/>
        <w:jc w:val="both"/>
        <w:rPr>
          <w:rFonts w:ascii="Segoe UI" w:hAnsi="Segoe UI" w:cs="Segoe UI"/>
          <w:b/>
          <w:bCs/>
        </w:rPr>
      </w:pPr>
      <w:r w:rsidRPr="00D11BE1">
        <w:rPr>
          <w:rFonts w:ascii="Segoe UI" w:hAnsi="Segoe UI" w:cs="Segoe UI"/>
          <w:b/>
          <w:bCs/>
        </w:rPr>
        <w:t>80</w:t>
      </w:r>
      <w:r w:rsidR="00F70A0C" w:rsidRPr="00D11BE1">
        <w:rPr>
          <w:rFonts w:ascii="Segoe UI" w:hAnsi="Segoe UI" w:cs="Segoe UI"/>
          <w:b/>
          <w:bCs/>
        </w:rPr>
        <w:t xml:space="preserve">. pants. </w:t>
      </w:r>
      <w:r w:rsidR="00F70A0C" w:rsidRPr="00D11BE1">
        <w:rPr>
          <w:rFonts w:ascii="Segoe UI" w:hAnsi="Segoe UI" w:cs="Segoe UI"/>
        </w:rPr>
        <w:t>Noteikt, ka 2026. gadā valsts un pašvaldību institūcijās netiek palielināts kopējais no valsts un pašvaldību budžeta finansēto amata vietu skaits, izņemot gadījumus, kad lēmumu par amata vietas izveidi līdz 2026. gada 1. martam pieņ</w:t>
      </w:r>
      <w:r w:rsidR="00E060E9">
        <w:rPr>
          <w:rFonts w:ascii="Segoe UI" w:hAnsi="Segoe UI" w:cs="Segoe UI"/>
        </w:rPr>
        <w:t>e</w:t>
      </w:r>
      <w:r w:rsidR="00F70A0C" w:rsidRPr="00D11BE1">
        <w:rPr>
          <w:rFonts w:ascii="Segoe UI" w:hAnsi="Segoe UI" w:cs="Segoe UI"/>
        </w:rPr>
        <w:t>m Ministru kabinets vai pašvaldības dome vai amata vieta tiek izveidota uz noteiktu laiku projektu ieviešanai vai ir saistīta ar finansēšanas modeļa “Programma skolā” ieviešanu, nodrošinot pedagoģisko personālu programmas īstenošanai vai strukturālām reformām, kas nodrošina kopējā strādājošo skaita samazinājumu pašvaldības struktūrās.</w:t>
      </w:r>
    </w:p>
    <w:p w14:paraId="24CF5341" w14:textId="77777777" w:rsidR="00B825AE" w:rsidRDefault="00B825AE" w:rsidP="00D11BE1">
      <w:pPr>
        <w:ind w:firstLine="567"/>
        <w:jc w:val="both"/>
        <w:rPr>
          <w:rFonts w:ascii="Segoe UI" w:hAnsi="Segoe UI" w:cs="Segoe UI"/>
          <w:b/>
          <w:bCs/>
        </w:rPr>
      </w:pPr>
    </w:p>
    <w:p w14:paraId="29E9E561" w14:textId="63EE92F2" w:rsidR="00F70A0C" w:rsidRPr="00D11BE1" w:rsidRDefault="00132D83" w:rsidP="00D11BE1">
      <w:pPr>
        <w:ind w:firstLine="567"/>
        <w:jc w:val="both"/>
        <w:rPr>
          <w:rFonts w:ascii="Segoe UI" w:hAnsi="Segoe UI" w:cs="Segoe UI"/>
          <w:color w:val="000000"/>
        </w:rPr>
      </w:pPr>
      <w:r w:rsidRPr="00D11BE1">
        <w:rPr>
          <w:rFonts w:ascii="Segoe UI" w:hAnsi="Segoe UI" w:cs="Segoe UI"/>
          <w:b/>
          <w:bCs/>
        </w:rPr>
        <w:lastRenderedPageBreak/>
        <w:t>81</w:t>
      </w:r>
      <w:r w:rsidR="00F70A0C" w:rsidRPr="00D11BE1">
        <w:rPr>
          <w:rFonts w:ascii="Segoe UI" w:hAnsi="Segoe UI" w:cs="Segoe UI"/>
          <w:b/>
          <w:bCs/>
        </w:rPr>
        <w:t>.</w:t>
      </w:r>
      <w:r w:rsidR="00B825AE">
        <w:rPr>
          <w:rFonts w:ascii="Segoe UI" w:hAnsi="Segoe UI" w:cs="Segoe UI"/>
          <w:b/>
          <w:bCs/>
        </w:rPr>
        <w:t> </w:t>
      </w:r>
      <w:r w:rsidR="00F70A0C" w:rsidRPr="00D11BE1">
        <w:rPr>
          <w:rFonts w:ascii="Segoe UI" w:hAnsi="Segoe UI" w:cs="Segoe UI"/>
          <w:b/>
          <w:bCs/>
        </w:rPr>
        <w:t xml:space="preserve">pants. </w:t>
      </w:r>
      <w:r w:rsidR="00F70A0C" w:rsidRPr="00D11BE1">
        <w:rPr>
          <w:rFonts w:ascii="Segoe UI" w:hAnsi="Segoe UI" w:cs="Segoe UI"/>
          <w:color w:val="000000"/>
        </w:rPr>
        <w:t>Noteikt, ka ar 2026.</w:t>
      </w:r>
      <w:r w:rsidR="00B825AE">
        <w:rPr>
          <w:rFonts w:ascii="Segoe UI" w:hAnsi="Segoe UI" w:cs="Segoe UI"/>
          <w:color w:val="000000"/>
        </w:rPr>
        <w:t> </w:t>
      </w:r>
      <w:r w:rsidR="00F70A0C" w:rsidRPr="00D11BE1">
        <w:rPr>
          <w:rFonts w:ascii="Segoe UI" w:hAnsi="Segoe UI" w:cs="Segoe UI"/>
          <w:color w:val="000000"/>
        </w:rPr>
        <w:t>gada 1.</w:t>
      </w:r>
      <w:r w:rsidR="00B825AE">
        <w:rPr>
          <w:rFonts w:ascii="Segoe UI" w:hAnsi="Segoe UI" w:cs="Segoe UI"/>
          <w:color w:val="000000"/>
        </w:rPr>
        <w:t> </w:t>
      </w:r>
      <w:r w:rsidR="00F70A0C" w:rsidRPr="00D11BE1">
        <w:rPr>
          <w:rFonts w:ascii="Segoe UI" w:hAnsi="Segoe UI" w:cs="Segoe UI"/>
          <w:color w:val="000000"/>
        </w:rPr>
        <w:t xml:space="preserve">jūliju valsts institūcijas no saviem amatu sarakstiem izslēdz amata vietas, kuras ir bijušas vakantas vairāk kā </w:t>
      </w:r>
      <w:r w:rsidR="00E060E9">
        <w:rPr>
          <w:rFonts w:ascii="Segoe UI" w:hAnsi="Segoe UI" w:cs="Segoe UI"/>
          <w:color w:val="000000"/>
        </w:rPr>
        <w:t xml:space="preserve">sešus </w:t>
      </w:r>
      <w:r w:rsidR="00F70A0C" w:rsidRPr="00D11BE1">
        <w:rPr>
          <w:rFonts w:ascii="Segoe UI" w:hAnsi="Segoe UI" w:cs="Segoe UI"/>
          <w:color w:val="000000"/>
        </w:rPr>
        <w:t>mēnešus par stāvokli uz 2026.</w:t>
      </w:r>
      <w:r w:rsidR="00B825AE">
        <w:rPr>
          <w:rFonts w:ascii="Segoe UI" w:hAnsi="Segoe UI" w:cs="Segoe UI"/>
          <w:color w:val="000000"/>
        </w:rPr>
        <w:t> </w:t>
      </w:r>
      <w:r w:rsidR="00F70A0C" w:rsidRPr="00D11BE1">
        <w:rPr>
          <w:rFonts w:ascii="Segoe UI" w:hAnsi="Segoe UI" w:cs="Segoe UI"/>
          <w:color w:val="000000"/>
        </w:rPr>
        <w:t>gada 30.</w:t>
      </w:r>
      <w:r w:rsidR="00B825AE">
        <w:rPr>
          <w:rFonts w:ascii="Segoe UI" w:hAnsi="Segoe UI" w:cs="Segoe UI"/>
          <w:color w:val="000000"/>
        </w:rPr>
        <w:t> </w:t>
      </w:r>
      <w:r w:rsidR="00F70A0C" w:rsidRPr="00D11BE1">
        <w:rPr>
          <w:rFonts w:ascii="Segoe UI" w:hAnsi="Segoe UI" w:cs="Segoe UI"/>
          <w:color w:val="000000"/>
        </w:rPr>
        <w:t>jūniju. Šis noteikums neattiecas uz šādiem amatiem:</w:t>
      </w:r>
    </w:p>
    <w:p w14:paraId="0D118AF1" w14:textId="69388138" w:rsidR="00F70A0C" w:rsidRPr="00D11BE1" w:rsidRDefault="00F70A0C" w:rsidP="00B825AE">
      <w:pPr>
        <w:ind w:left="1418" w:hanging="567"/>
        <w:jc w:val="both"/>
        <w:rPr>
          <w:rFonts w:ascii="Segoe UI" w:hAnsi="Segoe UI" w:cs="Segoe UI"/>
          <w:color w:val="000000"/>
        </w:rPr>
      </w:pPr>
      <w:r w:rsidRPr="00D11BE1">
        <w:rPr>
          <w:rFonts w:ascii="Segoe UI" w:hAnsi="Segoe UI" w:cs="Segoe UI"/>
          <w:color w:val="000000"/>
        </w:rPr>
        <w:t>1)</w:t>
      </w:r>
      <w:r w:rsidR="00B825AE">
        <w:rPr>
          <w:rFonts w:ascii="Segoe UI" w:hAnsi="Segoe UI" w:cs="Segoe UI"/>
          <w:color w:val="000000"/>
        </w:rPr>
        <w:tab/>
      </w:r>
      <w:r w:rsidRPr="00D11BE1">
        <w:rPr>
          <w:rFonts w:ascii="Segoe UI" w:hAnsi="Segoe UI" w:cs="Segoe UI"/>
          <w:color w:val="000000"/>
        </w:rPr>
        <w:t>amatpersonas ar speciālajām dienesta pakāpēm, izmeklētāji ar amatu raksturojošo pazīmi un karavīri, kā arī tiesu eksperti;</w:t>
      </w:r>
    </w:p>
    <w:p w14:paraId="750BE4B6" w14:textId="2FAD4850" w:rsidR="00F70A0C" w:rsidRPr="00D11BE1" w:rsidRDefault="00F70A0C" w:rsidP="00B825AE">
      <w:pPr>
        <w:ind w:left="1418" w:hanging="567"/>
        <w:jc w:val="both"/>
        <w:rPr>
          <w:rFonts w:ascii="Segoe UI" w:hAnsi="Segoe UI" w:cs="Segoe UI"/>
          <w:color w:val="000000"/>
        </w:rPr>
      </w:pPr>
      <w:r w:rsidRPr="00D11BE1">
        <w:rPr>
          <w:rFonts w:ascii="Segoe UI" w:hAnsi="Segoe UI" w:cs="Segoe UI"/>
          <w:color w:val="000000"/>
        </w:rPr>
        <w:t>2)</w:t>
      </w:r>
      <w:r w:rsidR="00B825AE">
        <w:rPr>
          <w:rFonts w:ascii="Segoe UI" w:hAnsi="Segoe UI" w:cs="Segoe UI"/>
          <w:color w:val="000000"/>
        </w:rPr>
        <w:tab/>
      </w:r>
      <w:r w:rsidRPr="00D11BE1">
        <w:rPr>
          <w:rFonts w:ascii="Segoe UI" w:hAnsi="Segoe UI" w:cs="Segoe UI"/>
          <w:color w:val="000000"/>
        </w:rPr>
        <w:t>tiesneši, prokurori un tiesu darbinieki (tiesu sēžu sekretāri, tiesnešu palīgi un tiesu tulki);</w:t>
      </w:r>
    </w:p>
    <w:p w14:paraId="64521DEA" w14:textId="359F5314" w:rsidR="00F70A0C" w:rsidRPr="00D11BE1" w:rsidRDefault="00F70A0C" w:rsidP="00B825AE">
      <w:pPr>
        <w:ind w:left="1418" w:hanging="567"/>
        <w:jc w:val="both"/>
        <w:rPr>
          <w:rFonts w:ascii="Segoe UI" w:hAnsi="Segoe UI" w:cs="Segoe UI"/>
          <w:color w:val="000000"/>
        </w:rPr>
      </w:pPr>
      <w:r w:rsidRPr="00D11BE1">
        <w:rPr>
          <w:rFonts w:ascii="Segoe UI" w:hAnsi="Segoe UI" w:cs="Segoe UI"/>
          <w:color w:val="000000"/>
        </w:rPr>
        <w:t>3)</w:t>
      </w:r>
      <w:r w:rsidR="00B825AE">
        <w:rPr>
          <w:rFonts w:ascii="Segoe UI" w:hAnsi="Segoe UI" w:cs="Segoe UI"/>
          <w:color w:val="000000"/>
        </w:rPr>
        <w:tab/>
      </w:r>
      <w:r w:rsidRPr="00D11BE1">
        <w:rPr>
          <w:rFonts w:ascii="Segoe UI" w:hAnsi="Segoe UI" w:cs="Segoe UI"/>
          <w:color w:val="000000"/>
        </w:rPr>
        <w:t>ārstniecības personas, tajā skaitā neatliekamās medicīniskās palīdzības brigādes personāls, kā arī psihologi;</w:t>
      </w:r>
    </w:p>
    <w:p w14:paraId="3D528754" w14:textId="6E6B3FE1" w:rsidR="00F70A0C" w:rsidRPr="00D11BE1" w:rsidRDefault="00F70A0C" w:rsidP="00B825AE">
      <w:pPr>
        <w:ind w:left="1418" w:hanging="567"/>
        <w:jc w:val="both"/>
        <w:rPr>
          <w:rFonts w:ascii="Segoe UI" w:hAnsi="Segoe UI" w:cs="Segoe UI"/>
          <w:color w:val="000000"/>
        </w:rPr>
      </w:pPr>
      <w:r w:rsidRPr="00D11BE1">
        <w:rPr>
          <w:rFonts w:ascii="Segoe UI" w:hAnsi="Segoe UI" w:cs="Segoe UI"/>
          <w:color w:val="000000"/>
        </w:rPr>
        <w:t>4)</w:t>
      </w:r>
      <w:r w:rsidR="00B825AE">
        <w:rPr>
          <w:rFonts w:ascii="Segoe UI" w:hAnsi="Segoe UI" w:cs="Segoe UI"/>
          <w:color w:val="000000"/>
        </w:rPr>
        <w:tab/>
      </w:r>
      <w:r w:rsidRPr="00D11BE1">
        <w:rPr>
          <w:rFonts w:ascii="Segoe UI" w:hAnsi="Segoe UI" w:cs="Segoe UI"/>
          <w:color w:val="000000"/>
        </w:rPr>
        <w:t>aprūpētāji valsts sociālās aprūpes centros;</w:t>
      </w:r>
    </w:p>
    <w:p w14:paraId="221E7BE2" w14:textId="4886FE44" w:rsidR="00F70A0C" w:rsidRPr="00D11BE1" w:rsidRDefault="00F70A0C" w:rsidP="00B825AE">
      <w:pPr>
        <w:ind w:left="1418" w:hanging="567"/>
        <w:jc w:val="both"/>
        <w:rPr>
          <w:rFonts w:ascii="Segoe UI" w:hAnsi="Segoe UI" w:cs="Segoe UI"/>
          <w:color w:val="000000"/>
        </w:rPr>
      </w:pPr>
      <w:r w:rsidRPr="00D11BE1">
        <w:rPr>
          <w:rFonts w:ascii="Segoe UI" w:hAnsi="Segoe UI" w:cs="Segoe UI"/>
          <w:color w:val="000000"/>
        </w:rPr>
        <w:t>5)</w:t>
      </w:r>
      <w:r w:rsidR="00B825AE">
        <w:rPr>
          <w:rFonts w:ascii="Segoe UI" w:hAnsi="Segoe UI" w:cs="Segoe UI"/>
          <w:color w:val="000000"/>
        </w:rPr>
        <w:tab/>
      </w:r>
      <w:r w:rsidRPr="00D11BE1">
        <w:rPr>
          <w:rFonts w:ascii="Segoe UI" w:hAnsi="Segoe UI" w:cs="Segoe UI"/>
          <w:color w:val="000000"/>
        </w:rPr>
        <w:t>iestāžu vadītāji;</w:t>
      </w:r>
    </w:p>
    <w:p w14:paraId="068342D4" w14:textId="7CD5C6C6" w:rsidR="00F70A0C" w:rsidRPr="00D11BE1" w:rsidRDefault="00F70A0C" w:rsidP="00B825AE">
      <w:pPr>
        <w:ind w:left="1418" w:hanging="567"/>
        <w:jc w:val="both"/>
        <w:rPr>
          <w:rFonts w:ascii="Segoe UI" w:hAnsi="Segoe UI" w:cs="Segoe UI"/>
          <w:color w:val="000000"/>
        </w:rPr>
      </w:pPr>
      <w:r w:rsidRPr="00D11BE1">
        <w:rPr>
          <w:rFonts w:ascii="Segoe UI" w:hAnsi="Segoe UI" w:cs="Segoe UI"/>
          <w:color w:val="000000"/>
        </w:rPr>
        <w:t>6)</w:t>
      </w:r>
      <w:r w:rsidR="00B825AE">
        <w:rPr>
          <w:rFonts w:ascii="Segoe UI" w:hAnsi="Segoe UI" w:cs="Segoe UI"/>
          <w:color w:val="000000"/>
        </w:rPr>
        <w:tab/>
      </w:r>
      <w:r w:rsidRPr="00D11BE1">
        <w:rPr>
          <w:rFonts w:ascii="Segoe UI" w:hAnsi="Segoe UI" w:cs="Segoe UI"/>
          <w:color w:val="000000"/>
        </w:rPr>
        <w:t>amati projektos, kas ir terminēti un tajā skaitā tiek finansēti no Eiropas Savienības struktūrfondu vai Eiropas Savienības Atveseļošanas un noturības mehānisma līdzekļiem, atlasot pēc šādām pazīmēm: projektā nodarbināts valsts civildienesta ierēdnis vai projektā nodarbināts darbinieks, kā arī 39. amatu saimē “Projektu vadība, īstenošana un uzraudzība” klasificētie amati;</w:t>
      </w:r>
    </w:p>
    <w:p w14:paraId="74A77B8E" w14:textId="61518E63" w:rsidR="00F70A0C" w:rsidRPr="00D11BE1" w:rsidRDefault="00F70A0C" w:rsidP="00B825AE">
      <w:pPr>
        <w:ind w:left="1418" w:hanging="567"/>
        <w:jc w:val="both"/>
        <w:rPr>
          <w:rFonts w:ascii="Segoe UI" w:hAnsi="Segoe UI" w:cs="Segoe UI"/>
          <w:b/>
          <w:bCs/>
        </w:rPr>
      </w:pPr>
      <w:r w:rsidRPr="00D11BE1">
        <w:rPr>
          <w:rFonts w:ascii="Segoe UI" w:hAnsi="Segoe UI" w:cs="Segoe UI"/>
          <w:color w:val="000000"/>
        </w:rPr>
        <w:t>7)</w:t>
      </w:r>
      <w:r w:rsidR="00B825AE">
        <w:rPr>
          <w:rFonts w:ascii="Segoe UI" w:hAnsi="Segoe UI" w:cs="Segoe UI"/>
          <w:color w:val="000000"/>
        </w:rPr>
        <w:tab/>
      </w:r>
      <w:r w:rsidRPr="00D11BE1">
        <w:rPr>
          <w:rFonts w:ascii="Segoe UI" w:hAnsi="Segoe UI" w:cs="Segoe UI"/>
          <w:color w:val="000000"/>
        </w:rPr>
        <w:t>amati, uz kuriem norādītajā laika periodā ir bijis izsludināts atklāts konkurss, tajā skaitā atkārtots konkurss, ja iepriekšējais noslēdzies bez rezultāta.</w:t>
      </w:r>
    </w:p>
    <w:p w14:paraId="25936DA6" w14:textId="77777777" w:rsidR="00B825AE" w:rsidRDefault="00B825AE" w:rsidP="00D11BE1">
      <w:pPr>
        <w:ind w:firstLine="567"/>
        <w:jc w:val="both"/>
        <w:rPr>
          <w:rFonts w:ascii="Segoe UI" w:hAnsi="Segoe UI" w:cs="Segoe UI"/>
          <w:b/>
        </w:rPr>
      </w:pPr>
    </w:p>
    <w:p w14:paraId="583BEDCC" w14:textId="10D063DA" w:rsidR="00F70A0C" w:rsidRPr="00D11BE1" w:rsidRDefault="004D15C2" w:rsidP="00D11BE1">
      <w:pPr>
        <w:ind w:firstLine="567"/>
        <w:jc w:val="both"/>
        <w:rPr>
          <w:rFonts w:ascii="Segoe UI" w:hAnsi="Segoe UI" w:cs="Segoe UI"/>
          <w:b/>
          <w:bCs/>
        </w:rPr>
      </w:pPr>
      <w:r w:rsidRPr="00D11BE1">
        <w:rPr>
          <w:rFonts w:ascii="Segoe UI" w:hAnsi="Segoe UI" w:cs="Segoe UI"/>
          <w:b/>
        </w:rPr>
        <w:t>82</w:t>
      </w:r>
      <w:r w:rsidR="00F70A0C" w:rsidRPr="00D11BE1">
        <w:rPr>
          <w:rFonts w:ascii="Segoe UI" w:hAnsi="Segoe UI" w:cs="Segoe UI"/>
          <w:b/>
        </w:rPr>
        <w:t>.</w:t>
      </w:r>
      <w:r w:rsidR="00F70A0C" w:rsidRPr="00D11BE1">
        <w:rPr>
          <w:rFonts w:ascii="Segoe UI" w:hAnsi="Segoe UI" w:cs="Segoe UI"/>
        </w:rPr>
        <w:t> </w:t>
      </w:r>
      <w:r w:rsidR="00F70A0C" w:rsidRPr="00D11BE1">
        <w:rPr>
          <w:rFonts w:ascii="Segoe UI" w:hAnsi="Segoe UI" w:cs="Segoe UI"/>
          <w:b/>
        </w:rPr>
        <w:t xml:space="preserve">pants. </w:t>
      </w:r>
      <w:r w:rsidR="00F70A0C" w:rsidRPr="00D11BE1">
        <w:rPr>
          <w:rFonts w:ascii="Segoe UI" w:hAnsi="Segoe UI" w:cs="Segoe UI"/>
        </w:rPr>
        <w:t>Valsts un pašvaldību institūcijas amatpersonai (darbiniekam) par 2026. gada darbības un tās rezultātu novērtējumu neizmaksā prēmiju.</w:t>
      </w:r>
    </w:p>
    <w:p w14:paraId="3C1B29EF" w14:textId="77777777" w:rsidR="00B825AE" w:rsidRDefault="00B825AE" w:rsidP="00D11BE1">
      <w:pPr>
        <w:ind w:firstLine="567"/>
        <w:jc w:val="both"/>
        <w:rPr>
          <w:rFonts w:ascii="Segoe UI" w:hAnsi="Segoe UI" w:cs="Segoe UI"/>
          <w:b/>
          <w:bCs/>
        </w:rPr>
      </w:pPr>
      <w:bookmarkStart w:id="2" w:name="_Hlk214973950"/>
    </w:p>
    <w:p w14:paraId="0E1E84A7" w14:textId="23E24FC6" w:rsidR="00F70A0C" w:rsidRPr="00D11BE1" w:rsidRDefault="004D15C2" w:rsidP="00D11BE1">
      <w:pPr>
        <w:ind w:firstLine="567"/>
        <w:jc w:val="both"/>
        <w:rPr>
          <w:rFonts w:ascii="Segoe UI" w:hAnsi="Segoe UI" w:cs="Segoe UI"/>
          <w:b/>
          <w:bCs/>
        </w:rPr>
      </w:pPr>
      <w:r w:rsidRPr="00D11BE1">
        <w:rPr>
          <w:rFonts w:ascii="Segoe UI" w:hAnsi="Segoe UI" w:cs="Segoe UI"/>
          <w:b/>
          <w:bCs/>
        </w:rPr>
        <w:t>83</w:t>
      </w:r>
      <w:r w:rsidR="00F70A0C" w:rsidRPr="00D11BE1">
        <w:rPr>
          <w:rFonts w:ascii="Segoe UI" w:hAnsi="Segoe UI" w:cs="Segoe UI"/>
          <w:b/>
          <w:bCs/>
        </w:rPr>
        <w:t xml:space="preserve">. pants. </w:t>
      </w:r>
      <w:r w:rsidR="00F70A0C" w:rsidRPr="00D11BE1">
        <w:rPr>
          <w:rFonts w:ascii="Segoe UI" w:hAnsi="Segoe UI" w:cs="Segoe UI"/>
        </w:rPr>
        <w:t xml:space="preserve">Publiskas personas kapitālsabiedrību un to atkarīgo kapitālsabiedrību, publiski privāto kapitālsabiedrību un publiskas personas kontrolētu kapitālsabiedrību, kas ietilpst no publiskas personas atkarīgas komerciālas publiskas personas kapitālsabiedrības un no publiskas personas atkarīgas nekomerciālas publiskas personas kapitālsabiedrības grupā, dalībnieku (akcionāru) sapulce vai padome (ja tāda ir izveidota), izņemot gadījumus, kad ir pieņemts publiskas personas augstākās lēmējinstitūcijas (piemēram, Ministru kabineta par valsts kapitālsabiedrībām, pašvaldības domes par pašvaldības kapitālsabiedrībām) atsevišķs lēmums, nodrošina, ka 2026. gadā kopējo kapitālsabiedrības personāla izmaksu attiecība pret kopējiem kapitālsabiedrības ieņēmumiem Gada pārskatu un konsolidēto gada pārskatu likuma izpratnē nepalielinās salīdzinājumā ar iepriekšējo pārskata gadu, ko panāk, veicot personāla produktivitātes paaugstināšanas un </w:t>
      </w:r>
      <w:proofErr w:type="spellStart"/>
      <w:r w:rsidR="00F70A0C" w:rsidRPr="00D11BE1">
        <w:rPr>
          <w:rFonts w:ascii="Segoe UI" w:hAnsi="Segoe UI" w:cs="Segoe UI"/>
        </w:rPr>
        <w:t>digitalizācijas</w:t>
      </w:r>
      <w:proofErr w:type="spellEnd"/>
      <w:r w:rsidR="00F70A0C" w:rsidRPr="00D11BE1">
        <w:rPr>
          <w:rFonts w:ascii="Segoe UI" w:hAnsi="Segoe UI" w:cs="Segoe UI"/>
        </w:rPr>
        <w:t xml:space="preserve"> procesus, kā arī pārskatot kapitālsabiedrību atlīdzības politikas, neietekmējot pakalpojumu kvalitāti (izņemot gadījumu, kad kapitālsabiedrībai tiek noteiktas jaunas papildu funkcijas).</w:t>
      </w:r>
    </w:p>
    <w:bookmarkEnd w:id="2"/>
    <w:p w14:paraId="09A2AA34" w14:textId="77777777" w:rsidR="00B825AE" w:rsidRDefault="00B825AE" w:rsidP="00D11BE1">
      <w:pPr>
        <w:ind w:firstLine="567"/>
        <w:jc w:val="both"/>
        <w:rPr>
          <w:rFonts w:ascii="Segoe UI" w:hAnsi="Segoe UI" w:cs="Segoe UI"/>
          <w:b/>
          <w:bCs/>
        </w:rPr>
      </w:pPr>
    </w:p>
    <w:p w14:paraId="2B25AF1B" w14:textId="792488D7" w:rsidR="00F70A0C" w:rsidRPr="00D11BE1" w:rsidRDefault="004D15C2" w:rsidP="00D11BE1">
      <w:pPr>
        <w:ind w:firstLine="567"/>
        <w:jc w:val="both"/>
        <w:rPr>
          <w:rFonts w:ascii="Segoe UI" w:hAnsi="Segoe UI" w:cs="Segoe UI"/>
          <w:b/>
          <w:bCs/>
        </w:rPr>
      </w:pPr>
      <w:r w:rsidRPr="00D11BE1">
        <w:rPr>
          <w:rFonts w:ascii="Segoe UI" w:hAnsi="Segoe UI" w:cs="Segoe UI"/>
          <w:b/>
          <w:bCs/>
        </w:rPr>
        <w:t>84</w:t>
      </w:r>
      <w:r w:rsidR="00132D83" w:rsidRPr="00D11BE1">
        <w:rPr>
          <w:rFonts w:ascii="Segoe UI" w:hAnsi="Segoe UI" w:cs="Segoe UI"/>
          <w:b/>
          <w:bCs/>
        </w:rPr>
        <w:t>.</w:t>
      </w:r>
      <w:r w:rsidR="00F70A0C" w:rsidRPr="00D11BE1">
        <w:rPr>
          <w:rFonts w:ascii="Segoe UI" w:hAnsi="Segoe UI" w:cs="Segoe UI"/>
          <w:b/>
          <w:bCs/>
        </w:rPr>
        <w:t xml:space="preserve"> pants. </w:t>
      </w:r>
      <w:r w:rsidR="00F70A0C" w:rsidRPr="00D11BE1">
        <w:rPr>
          <w:rFonts w:ascii="Segoe UI" w:hAnsi="Segoe UI" w:cs="Segoe UI"/>
        </w:rPr>
        <w:t xml:space="preserve">Atļaut finanšu ministram Latvijas Republikas vārdā 2026. gadā izsniegt valsts aizdevumus Latvijas lielo ostu pārvaldēm (Rīgas brīvostas </w:t>
      </w:r>
      <w:r w:rsidR="00F70A0C" w:rsidRPr="00D11BE1">
        <w:rPr>
          <w:rFonts w:ascii="Segoe UI" w:hAnsi="Segoe UI" w:cs="Segoe UI"/>
        </w:rPr>
        <w:lastRenderedPageBreak/>
        <w:t>pārvaldei, Ventspils brīvostas pārvaldei un Liepājas Speciālās ekonomiskās zonas pārvaldei) kredītiestāžu izsniegto būvniecības kredītu pārkreditēšanai. Aizdevumus minētajam mērķim atļauts izsniegt, ja tas nerada negatīvu ietekmi uz vispārējās valdības budžeta bilanci, Ministru kabinets ir pieņēmis attiecīgu lēmumu, kurā noteikti valsts aizdevuma izsniegšanas nosacījumi, un Saeimas Budžeta un finanšu (nodokļu) komisija piecu darba dienu laikā no attiecīgās informācijas saņemšanas dienas ir to izskatījusi un nav iebildusi pret aizdevuma izsniegšanu.</w:t>
      </w:r>
    </w:p>
    <w:p w14:paraId="2A37556E" w14:textId="77777777" w:rsidR="00F70A0C" w:rsidRPr="00D11BE1" w:rsidRDefault="00F70A0C" w:rsidP="0068043A">
      <w:pPr>
        <w:ind w:firstLine="567"/>
        <w:jc w:val="both"/>
        <w:rPr>
          <w:rFonts w:ascii="Segoe UI" w:hAnsi="Segoe UI" w:cs="Segoe UI"/>
          <w:b/>
          <w:bCs/>
        </w:rPr>
      </w:pPr>
    </w:p>
    <w:p w14:paraId="27D5177B" w14:textId="77777777" w:rsidR="00F70A0C" w:rsidRPr="00D11BE1" w:rsidRDefault="00F70A0C" w:rsidP="0068043A">
      <w:pPr>
        <w:ind w:firstLine="567"/>
        <w:jc w:val="both"/>
        <w:rPr>
          <w:rFonts w:ascii="Segoe UI" w:hAnsi="Segoe UI" w:cs="Segoe UI"/>
          <w:b/>
          <w:bCs/>
        </w:rPr>
      </w:pPr>
      <w:r w:rsidRPr="00D11BE1">
        <w:rPr>
          <w:rFonts w:ascii="Segoe UI" w:hAnsi="Segoe UI" w:cs="Segoe UI"/>
        </w:rPr>
        <w:t>Likums stājas spēkā 2026. gada 1. janvārī.</w:t>
      </w:r>
    </w:p>
    <w:p w14:paraId="2DCFB00F" w14:textId="5FD8ACB3" w:rsidR="00EB1A50" w:rsidRPr="00D11BE1" w:rsidRDefault="00EB1A50" w:rsidP="0068043A">
      <w:pPr>
        <w:ind w:firstLine="567"/>
        <w:jc w:val="both"/>
        <w:rPr>
          <w:rFonts w:ascii="Segoe UI" w:hAnsi="Segoe UI" w:cs="Segoe UI"/>
        </w:rPr>
      </w:pPr>
    </w:p>
    <w:p w14:paraId="37E7566F" w14:textId="77777777" w:rsidR="00324F17" w:rsidRPr="00D11BE1" w:rsidRDefault="00324F17" w:rsidP="0068043A">
      <w:pPr>
        <w:pStyle w:val="Heading1"/>
        <w:jc w:val="both"/>
        <w:rPr>
          <w:rFonts w:ascii="Segoe UI" w:hAnsi="Segoe UI" w:cs="Segoe UI"/>
          <w:sz w:val="24"/>
        </w:rPr>
      </w:pPr>
    </w:p>
    <w:p w14:paraId="2FD6D5E6" w14:textId="4C4D2F7E" w:rsidR="00B004EC" w:rsidRDefault="00324F17" w:rsidP="0068043A">
      <w:pPr>
        <w:pStyle w:val="Heading1"/>
        <w:jc w:val="both"/>
        <w:rPr>
          <w:rFonts w:ascii="Segoe UI" w:hAnsi="Segoe UI" w:cs="Segoe UI"/>
          <w:b w:val="0"/>
          <w:bCs/>
          <w:sz w:val="22"/>
          <w:szCs w:val="22"/>
        </w:rPr>
      </w:pPr>
      <w:r w:rsidRPr="00B825AE">
        <w:rPr>
          <w:rFonts w:ascii="Segoe UI" w:hAnsi="Segoe UI" w:cs="Segoe UI"/>
          <w:b w:val="0"/>
          <w:bCs/>
          <w:sz w:val="22"/>
          <w:szCs w:val="22"/>
        </w:rPr>
        <w:t xml:space="preserve">Likums </w:t>
      </w:r>
      <w:r w:rsidR="00F70A0C" w:rsidRPr="00B825AE">
        <w:rPr>
          <w:rFonts w:ascii="Segoe UI" w:hAnsi="Segoe UI" w:cs="Segoe UI"/>
          <w:b w:val="0"/>
          <w:bCs/>
          <w:sz w:val="22"/>
          <w:szCs w:val="22"/>
        </w:rPr>
        <w:t>S</w:t>
      </w:r>
      <w:r w:rsidRPr="00B825AE">
        <w:rPr>
          <w:rFonts w:ascii="Segoe UI" w:hAnsi="Segoe UI" w:cs="Segoe UI"/>
          <w:b w:val="0"/>
          <w:bCs/>
          <w:sz w:val="22"/>
          <w:szCs w:val="22"/>
        </w:rPr>
        <w:t>aeimā pieņemts 202</w:t>
      </w:r>
      <w:r w:rsidR="00F70A0C" w:rsidRPr="00B825AE">
        <w:rPr>
          <w:rFonts w:ascii="Segoe UI" w:hAnsi="Segoe UI" w:cs="Segoe UI"/>
          <w:b w:val="0"/>
          <w:bCs/>
          <w:sz w:val="22"/>
          <w:szCs w:val="22"/>
        </w:rPr>
        <w:t>5</w:t>
      </w:r>
      <w:r w:rsidRPr="00B825AE">
        <w:rPr>
          <w:rFonts w:ascii="Segoe UI" w:hAnsi="Segoe UI" w:cs="Segoe UI"/>
          <w:b w:val="0"/>
          <w:bCs/>
          <w:sz w:val="22"/>
          <w:szCs w:val="22"/>
        </w:rPr>
        <w:t>.</w:t>
      </w:r>
      <w:r w:rsidR="00B825AE">
        <w:rPr>
          <w:rFonts w:ascii="Segoe UI" w:hAnsi="Segoe UI" w:cs="Segoe UI"/>
          <w:b w:val="0"/>
          <w:bCs/>
          <w:sz w:val="22"/>
          <w:szCs w:val="22"/>
        </w:rPr>
        <w:t> </w:t>
      </w:r>
      <w:r w:rsidRPr="00B825AE">
        <w:rPr>
          <w:rFonts w:ascii="Segoe UI" w:hAnsi="Segoe UI" w:cs="Segoe UI"/>
          <w:b w:val="0"/>
          <w:bCs/>
          <w:sz w:val="22"/>
          <w:szCs w:val="22"/>
        </w:rPr>
        <w:t xml:space="preserve">gada </w:t>
      </w:r>
      <w:r w:rsidR="009D2F61" w:rsidRPr="00B825AE">
        <w:rPr>
          <w:rFonts w:ascii="Segoe UI" w:hAnsi="Segoe UI" w:cs="Segoe UI"/>
          <w:b w:val="0"/>
          <w:bCs/>
          <w:sz w:val="22"/>
          <w:szCs w:val="22"/>
        </w:rPr>
        <w:t>4.</w:t>
      </w:r>
      <w:r w:rsidR="00B825AE">
        <w:rPr>
          <w:rFonts w:ascii="Segoe UI" w:hAnsi="Segoe UI" w:cs="Segoe UI"/>
          <w:b w:val="0"/>
          <w:bCs/>
          <w:sz w:val="22"/>
          <w:szCs w:val="22"/>
        </w:rPr>
        <w:t> </w:t>
      </w:r>
      <w:r w:rsidRPr="00B825AE">
        <w:rPr>
          <w:rFonts w:ascii="Segoe UI" w:hAnsi="Segoe UI" w:cs="Segoe UI"/>
          <w:b w:val="0"/>
          <w:bCs/>
          <w:sz w:val="22"/>
          <w:szCs w:val="22"/>
        </w:rPr>
        <w:t>decembrī.</w:t>
      </w:r>
    </w:p>
    <w:p w14:paraId="4823C3AC" w14:textId="1F168197" w:rsidR="0068043A" w:rsidRPr="00D93BD0" w:rsidRDefault="0068043A" w:rsidP="0068043A">
      <w:pPr>
        <w:ind w:firstLine="567"/>
        <w:rPr>
          <w:rFonts w:ascii="Segoe UI" w:hAnsi="Segoe UI" w:cs="Segoe UI"/>
        </w:rPr>
      </w:pPr>
    </w:p>
    <w:p w14:paraId="3D764B1B" w14:textId="7E2C2F0F" w:rsidR="0068043A" w:rsidRPr="00D93BD0" w:rsidRDefault="0068043A" w:rsidP="0068043A">
      <w:pPr>
        <w:ind w:firstLine="567"/>
        <w:rPr>
          <w:rFonts w:ascii="Segoe UI" w:hAnsi="Segoe UI" w:cs="Segoe UI"/>
        </w:rPr>
      </w:pPr>
    </w:p>
    <w:p w14:paraId="00165401" w14:textId="343FFC02" w:rsidR="0068043A" w:rsidRPr="00D93BD0" w:rsidRDefault="0068043A" w:rsidP="0068043A">
      <w:pPr>
        <w:ind w:firstLine="567"/>
        <w:rPr>
          <w:rFonts w:ascii="Segoe UI" w:hAnsi="Segoe UI" w:cs="Segoe UI"/>
        </w:rPr>
      </w:pPr>
    </w:p>
    <w:p w14:paraId="15B3AAB3" w14:textId="45671B24" w:rsidR="00D93BD0" w:rsidRPr="00D93BD0" w:rsidRDefault="00D93BD0" w:rsidP="0068043A">
      <w:pPr>
        <w:ind w:firstLine="567"/>
        <w:rPr>
          <w:rFonts w:ascii="Segoe UI" w:hAnsi="Segoe UI" w:cs="Segoe UI"/>
        </w:rPr>
      </w:pPr>
    </w:p>
    <w:p w14:paraId="1F891856" w14:textId="77777777" w:rsidR="00D93BD0" w:rsidRPr="00D93BD0" w:rsidRDefault="00D93BD0" w:rsidP="0068043A">
      <w:pPr>
        <w:ind w:firstLine="567"/>
        <w:rPr>
          <w:rFonts w:ascii="Segoe UI" w:hAnsi="Segoe UI" w:cs="Segoe UI"/>
        </w:rPr>
      </w:pPr>
    </w:p>
    <w:p w14:paraId="0DE83A0D" w14:textId="77777777" w:rsidR="00D93BD0" w:rsidRPr="0068789E" w:rsidRDefault="00D93BD0" w:rsidP="00D93BD0">
      <w:pPr>
        <w:tabs>
          <w:tab w:val="left" w:pos="5103"/>
        </w:tabs>
        <w:jc w:val="right"/>
        <w:rPr>
          <w:rFonts w:ascii="Segoe UI" w:hAnsi="Segoe UI" w:cs="Segoe UI"/>
          <w:noProof/>
          <w:lang w:val="nl-BE"/>
        </w:rPr>
      </w:pPr>
      <w:bookmarkStart w:id="3" w:name="OLE_LINK4"/>
      <w:bookmarkStart w:id="4" w:name="OLE_LINK5"/>
      <w:bookmarkStart w:id="5" w:name="OLE_LINK6"/>
      <w:bookmarkStart w:id="6" w:name="OLE_LINK7"/>
      <w:bookmarkStart w:id="7" w:name="OLE_LINK8"/>
      <w:r w:rsidRPr="0068789E">
        <w:rPr>
          <w:rFonts w:ascii="Segoe UI" w:hAnsi="Segoe UI" w:cs="Segoe UI"/>
          <w:noProof/>
          <w:lang w:val="nl-BE"/>
        </w:rPr>
        <w:t>Valsts prezidents   E. </w:t>
      </w:r>
      <w:r>
        <w:rPr>
          <w:rFonts w:ascii="Segoe UI" w:hAnsi="Segoe UI" w:cs="Segoe UI"/>
          <w:noProof/>
          <w:lang w:val="nl-BE"/>
        </w:rPr>
        <w:t>Rinkēvičs</w:t>
      </w:r>
    </w:p>
    <w:p w14:paraId="2107AFCF" w14:textId="77777777" w:rsidR="00D93BD0" w:rsidRPr="0068789E" w:rsidRDefault="00D93BD0" w:rsidP="00D93BD0">
      <w:pPr>
        <w:tabs>
          <w:tab w:val="left" w:pos="5103"/>
        </w:tabs>
        <w:jc w:val="right"/>
        <w:rPr>
          <w:rFonts w:ascii="Segoe UI" w:hAnsi="Segoe UI" w:cs="Segoe UI"/>
          <w:noProof/>
          <w:lang w:val="nl-BE"/>
        </w:rPr>
      </w:pPr>
    </w:p>
    <w:p w14:paraId="3EF05CAF" w14:textId="77777777" w:rsidR="00D93BD0" w:rsidRPr="0068789E" w:rsidRDefault="00D93BD0" w:rsidP="00D93BD0">
      <w:pPr>
        <w:tabs>
          <w:tab w:val="left" w:pos="5103"/>
        </w:tabs>
        <w:ind w:firstLine="567"/>
        <w:rPr>
          <w:rFonts w:ascii="Segoe UI" w:hAnsi="Segoe UI" w:cs="Segoe UI"/>
          <w:noProof/>
          <w:lang w:val="nl-BE"/>
        </w:rPr>
      </w:pPr>
      <w:r w:rsidRPr="0068789E">
        <w:rPr>
          <w:rFonts w:ascii="Segoe UI" w:hAnsi="Segoe UI" w:cs="Segoe UI"/>
          <w:noProof/>
          <w:lang w:val="nl-BE"/>
        </w:rPr>
        <w:t>Rīgā 202</w:t>
      </w:r>
      <w:r>
        <w:rPr>
          <w:rFonts w:ascii="Segoe UI" w:hAnsi="Segoe UI" w:cs="Segoe UI"/>
          <w:noProof/>
          <w:lang w:val="nl-BE"/>
        </w:rPr>
        <w:t>5</w:t>
      </w:r>
      <w:r w:rsidRPr="0068789E">
        <w:rPr>
          <w:rFonts w:ascii="Segoe UI" w:hAnsi="Segoe UI" w:cs="Segoe UI"/>
          <w:noProof/>
          <w:lang w:val="nl-BE"/>
        </w:rPr>
        <w:t xml:space="preserve">. gada          </w:t>
      </w:r>
      <w:r>
        <w:rPr>
          <w:rFonts w:ascii="Segoe UI" w:hAnsi="Segoe UI" w:cs="Segoe UI"/>
          <w:noProof/>
          <w:lang w:val="nl-BE"/>
        </w:rPr>
        <w:t>decembrī</w:t>
      </w:r>
    </w:p>
    <w:bookmarkEnd w:id="3"/>
    <w:bookmarkEnd w:id="4"/>
    <w:bookmarkEnd w:id="5"/>
    <w:bookmarkEnd w:id="6"/>
    <w:bookmarkEnd w:id="7"/>
    <w:p w14:paraId="10F00EE7" w14:textId="77777777" w:rsidR="0068043A" w:rsidRPr="00D93BD0" w:rsidRDefault="0068043A" w:rsidP="0068043A">
      <w:pPr>
        <w:ind w:firstLine="567"/>
        <w:rPr>
          <w:lang w:val="nl-BE"/>
        </w:rPr>
      </w:pPr>
    </w:p>
    <w:sectPr w:rsidR="0068043A" w:rsidRPr="00D93BD0" w:rsidSect="00B825AE">
      <w:headerReference w:type="default" r:id="rId8"/>
      <w:pgSz w:w="11906" w:h="16838"/>
      <w:pgMar w:top="1440" w:right="1797" w:bottom="113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61721" w14:textId="77777777" w:rsidR="007D525D" w:rsidRDefault="007D525D" w:rsidP="00AE6545">
      <w:r>
        <w:separator/>
      </w:r>
    </w:p>
  </w:endnote>
  <w:endnote w:type="continuationSeparator" w:id="0">
    <w:p w14:paraId="38D14684" w14:textId="77777777" w:rsidR="007D525D" w:rsidRDefault="007D525D" w:rsidP="00AE6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KorinnaBR">
    <w:altName w:val="Times New Roman"/>
    <w:charset w:val="00"/>
    <w:family w:val="auto"/>
    <w:pitch w:val="variable"/>
    <w:sig w:usb0="00000001" w:usb1="00000000" w:usb2="00000000" w:usb3="00000000" w:csb0="00000003" w:csb1="00000000"/>
  </w:font>
  <w:font w:name="Korinna LRS">
    <w:altName w:val="Calibri"/>
    <w:charset w:val="BA"/>
    <w:family w:val="auto"/>
    <w:pitch w:val="variable"/>
    <w:sig w:usb0="A0000227" w:usb1="00000000" w:usb2="00000000" w:usb3="00000000" w:csb0="00000197"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811AE" w14:textId="77777777" w:rsidR="007D525D" w:rsidRDefault="007D525D" w:rsidP="00AE6545">
      <w:r>
        <w:separator/>
      </w:r>
    </w:p>
  </w:footnote>
  <w:footnote w:type="continuationSeparator" w:id="0">
    <w:p w14:paraId="61CEA739" w14:textId="77777777" w:rsidR="007D525D" w:rsidRDefault="007D525D" w:rsidP="00AE6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160752"/>
      <w:docPartObj>
        <w:docPartGallery w:val="Page Numbers (Top of Page)"/>
        <w:docPartUnique/>
      </w:docPartObj>
    </w:sdtPr>
    <w:sdtEndPr>
      <w:rPr>
        <w:rFonts w:ascii="Segoe UI" w:hAnsi="Segoe UI" w:cs="Segoe UI"/>
        <w:noProof/>
      </w:rPr>
    </w:sdtEndPr>
    <w:sdtContent>
      <w:p w14:paraId="404580A7" w14:textId="5ADE47CC" w:rsidR="00AE6545" w:rsidRPr="00D11BE1" w:rsidRDefault="00AE6545">
        <w:pPr>
          <w:pStyle w:val="Header"/>
          <w:jc w:val="right"/>
          <w:rPr>
            <w:rFonts w:ascii="Segoe UI" w:hAnsi="Segoe UI" w:cs="Segoe UI"/>
          </w:rPr>
        </w:pPr>
        <w:r w:rsidRPr="00D11BE1">
          <w:rPr>
            <w:rFonts w:ascii="Segoe UI" w:hAnsi="Segoe UI" w:cs="Segoe UI"/>
          </w:rPr>
          <w:fldChar w:fldCharType="begin"/>
        </w:r>
        <w:r w:rsidRPr="00D11BE1">
          <w:rPr>
            <w:rFonts w:ascii="Segoe UI" w:hAnsi="Segoe UI" w:cs="Segoe UI"/>
          </w:rPr>
          <w:instrText xml:space="preserve"> PAGE   \* MERGEFORMAT </w:instrText>
        </w:r>
        <w:r w:rsidRPr="00D11BE1">
          <w:rPr>
            <w:rFonts w:ascii="Segoe UI" w:hAnsi="Segoe UI" w:cs="Segoe UI"/>
          </w:rPr>
          <w:fldChar w:fldCharType="separate"/>
        </w:r>
        <w:r w:rsidRPr="00D11BE1">
          <w:rPr>
            <w:rFonts w:ascii="Segoe UI" w:hAnsi="Segoe UI" w:cs="Segoe UI"/>
            <w:noProof/>
          </w:rPr>
          <w:t>2</w:t>
        </w:r>
        <w:r w:rsidRPr="00D11BE1">
          <w:rPr>
            <w:rFonts w:ascii="Segoe UI" w:hAnsi="Segoe UI" w:cs="Segoe UI"/>
            <w:noProof/>
          </w:rPr>
          <w:fldChar w:fldCharType="end"/>
        </w:r>
      </w:p>
    </w:sdtContent>
  </w:sdt>
  <w:p w14:paraId="05F9F90B" w14:textId="77777777" w:rsidR="00AE6545" w:rsidRDefault="00AE6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797"/>
    <w:multiLevelType w:val="hybridMultilevel"/>
    <w:tmpl w:val="18D4C758"/>
    <w:lvl w:ilvl="0" w:tplc="19D68570">
      <w:start w:val="1"/>
      <w:numFmt w:val="bullet"/>
      <w:lvlRestart w:val="0"/>
      <w:lvlText w:val=""/>
      <w:lvlJc w:val="left"/>
      <w:pPr>
        <w:ind w:left="0" w:firstLine="705"/>
      </w:pPr>
      <w:rPr>
        <w:u w:val="none"/>
      </w:rPr>
    </w:lvl>
    <w:lvl w:ilvl="1" w:tplc="A45CE51E">
      <w:start w:val="1"/>
      <w:numFmt w:val="bullet"/>
      <w:lvlRestart w:val="0"/>
      <w:lvlText w:val=""/>
      <w:lvlJc w:val="left"/>
      <w:pPr>
        <w:ind w:left="950" w:firstLine="950"/>
      </w:pPr>
      <w:rPr>
        <w:u w:val="none"/>
      </w:rPr>
    </w:lvl>
    <w:lvl w:ilvl="2" w:tplc="62E43EB0">
      <w:numFmt w:val="decimal"/>
      <w:lvlText w:val=""/>
      <w:lvlJc w:val="left"/>
    </w:lvl>
    <w:lvl w:ilvl="3" w:tplc="5B8A2356">
      <w:numFmt w:val="decimal"/>
      <w:lvlText w:val=""/>
      <w:lvlJc w:val="left"/>
    </w:lvl>
    <w:lvl w:ilvl="4" w:tplc="E4BC7F5A">
      <w:numFmt w:val="decimal"/>
      <w:lvlText w:val=""/>
      <w:lvlJc w:val="left"/>
    </w:lvl>
    <w:lvl w:ilvl="5" w:tplc="FC10BA48">
      <w:numFmt w:val="decimal"/>
      <w:lvlText w:val=""/>
      <w:lvlJc w:val="left"/>
    </w:lvl>
    <w:lvl w:ilvl="6" w:tplc="FD484DA6">
      <w:numFmt w:val="decimal"/>
      <w:lvlText w:val=""/>
      <w:lvlJc w:val="left"/>
    </w:lvl>
    <w:lvl w:ilvl="7" w:tplc="31841280">
      <w:numFmt w:val="decimal"/>
      <w:lvlText w:val=""/>
      <w:lvlJc w:val="left"/>
    </w:lvl>
    <w:lvl w:ilvl="8" w:tplc="066484E8">
      <w:numFmt w:val="decimal"/>
      <w:lvlText w:val=""/>
      <w:lvlJc w:val="left"/>
    </w:lvl>
  </w:abstractNum>
  <w:abstractNum w:abstractNumId="1" w15:restartNumberingAfterBreak="0">
    <w:nsid w:val="0C07186C"/>
    <w:multiLevelType w:val="hybridMultilevel"/>
    <w:tmpl w:val="1932F0E8"/>
    <w:lvl w:ilvl="0" w:tplc="A49EDA4A">
      <w:start w:val="1"/>
      <w:numFmt w:val="bullet"/>
      <w:lvlRestart w:val="0"/>
      <w:lvlText w:val=""/>
      <w:lvlJc w:val="left"/>
      <w:pPr>
        <w:ind w:left="0" w:firstLine="705"/>
      </w:pPr>
      <w:rPr>
        <w:u w:val="none"/>
      </w:rPr>
    </w:lvl>
    <w:lvl w:ilvl="1" w:tplc="02CA43D6">
      <w:numFmt w:val="decimal"/>
      <w:lvlText w:val=""/>
      <w:lvlJc w:val="left"/>
    </w:lvl>
    <w:lvl w:ilvl="2" w:tplc="BD607D3E">
      <w:numFmt w:val="decimal"/>
      <w:lvlText w:val=""/>
      <w:lvlJc w:val="left"/>
    </w:lvl>
    <w:lvl w:ilvl="3" w:tplc="4A46C39E">
      <w:numFmt w:val="decimal"/>
      <w:lvlText w:val=""/>
      <w:lvlJc w:val="left"/>
    </w:lvl>
    <w:lvl w:ilvl="4" w:tplc="3A147520">
      <w:numFmt w:val="decimal"/>
      <w:lvlText w:val=""/>
      <w:lvlJc w:val="left"/>
    </w:lvl>
    <w:lvl w:ilvl="5" w:tplc="DF28B498">
      <w:numFmt w:val="decimal"/>
      <w:lvlText w:val=""/>
      <w:lvlJc w:val="left"/>
    </w:lvl>
    <w:lvl w:ilvl="6" w:tplc="CEBA2D68">
      <w:numFmt w:val="decimal"/>
      <w:lvlText w:val=""/>
      <w:lvlJc w:val="left"/>
    </w:lvl>
    <w:lvl w:ilvl="7" w:tplc="61EC114A">
      <w:numFmt w:val="decimal"/>
      <w:lvlText w:val=""/>
      <w:lvlJc w:val="left"/>
    </w:lvl>
    <w:lvl w:ilvl="8" w:tplc="8A36A274">
      <w:numFmt w:val="decimal"/>
      <w:lvlText w:val=""/>
      <w:lvlJc w:val="left"/>
    </w:lvl>
  </w:abstractNum>
  <w:abstractNum w:abstractNumId="2" w15:restartNumberingAfterBreak="0">
    <w:nsid w:val="14121FD4"/>
    <w:multiLevelType w:val="hybridMultilevel"/>
    <w:tmpl w:val="A0FECB52"/>
    <w:lvl w:ilvl="0" w:tplc="BCD0F620">
      <w:start w:val="1"/>
      <w:numFmt w:val="bullet"/>
      <w:lvlRestart w:val="0"/>
      <w:lvlText w:val=""/>
      <w:lvlJc w:val="left"/>
      <w:pPr>
        <w:ind w:left="0" w:firstLine="705"/>
      </w:pPr>
      <w:rPr>
        <w:u w:val="none"/>
      </w:rPr>
    </w:lvl>
    <w:lvl w:ilvl="1" w:tplc="E724F62E">
      <w:numFmt w:val="decimal"/>
      <w:lvlText w:val=""/>
      <w:lvlJc w:val="left"/>
    </w:lvl>
    <w:lvl w:ilvl="2" w:tplc="EF1C8E5C">
      <w:numFmt w:val="decimal"/>
      <w:lvlText w:val=""/>
      <w:lvlJc w:val="left"/>
    </w:lvl>
    <w:lvl w:ilvl="3" w:tplc="F356D6AC">
      <w:numFmt w:val="decimal"/>
      <w:lvlText w:val=""/>
      <w:lvlJc w:val="left"/>
    </w:lvl>
    <w:lvl w:ilvl="4" w:tplc="3CF03CE0">
      <w:numFmt w:val="decimal"/>
      <w:lvlText w:val=""/>
      <w:lvlJc w:val="left"/>
    </w:lvl>
    <w:lvl w:ilvl="5" w:tplc="D584AEF8">
      <w:numFmt w:val="decimal"/>
      <w:lvlText w:val=""/>
      <w:lvlJc w:val="left"/>
    </w:lvl>
    <w:lvl w:ilvl="6" w:tplc="EAB4B82C">
      <w:numFmt w:val="decimal"/>
      <w:lvlText w:val=""/>
      <w:lvlJc w:val="left"/>
    </w:lvl>
    <w:lvl w:ilvl="7" w:tplc="0EF08248">
      <w:numFmt w:val="decimal"/>
      <w:lvlText w:val=""/>
      <w:lvlJc w:val="left"/>
    </w:lvl>
    <w:lvl w:ilvl="8" w:tplc="8F9CDF80">
      <w:numFmt w:val="decimal"/>
      <w:lvlText w:val=""/>
      <w:lvlJc w:val="left"/>
    </w:lvl>
  </w:abstractNum>
  <w:abstractNum w:abstractNumId="3" w15:restartNumberingAfterBreak="0">
    <w:nsid w:val="16FC65E9"/>
    <w:multiLevelType w:val="hybridMultilevel"/>
    <w:tmpl w:val="BC546A42"/>
    <w:lvl w:ilvl="0" w:tplc="E48A0B38">
      <w:start w:val="1"/>
      <w:numFmt w:val="bullet"/>
      <w:lvlRestart w:val="0"/>
      <w:lvlText w:val=""/>
      <w:lvlJc w:val="left"/>
      <w:pPr>
        <w:ind w:left="0" w:firstLine="705"/>
      </w:pPr>
      <w:rPr>
        <w:u w:val="none"/>
      </w:rPr>
    </w:lvl>
    <w:lvl w:ilvl="1" w:tplc="C0E83D0A">
      <w:numFmt w:val="decimal"/>
      <w:lvlText w:val=""/>
      <w:lvlJc w:val="left"/>
    </w:lvl>
    <w:lvl w:ilvl="2" w:tplc="123CE6D4">
      <w:numFmt w:val="decimal"/>
      <w:lvlText w:val=""/>
      <w:lvlJc w:val="left"/>
    </w:lvl>
    <w:lvl w:ilvl="3" w:tplc="0A12B87A">
      <w:numFmt w:val="decimal"/>
      <w:lvlText w:val=""/>
      <w:lvlJc w:val="left"/>
    </w:lvl>
    <w:lvl w:ilvl="4" w:tplc="940C04C2">
      <w:numFmt w:val="decimal"/>
      <w:lvlText w:val=""/>
      <w:lvlJc w:val="left"/>
    </w:lvl>
    <w:lvl w:ilvl="5" w:tplc="CACC7392">
      <w:numFmt w:val="decimal"/>
      <w:lvlText w:val=""/>
      <w:lvlJc w:val="left"/>
    </w:lvl>
    <w:lvl w:ilvl="6" w:tplc="2CDC43CA">
      <w:numFmt w:val="decimal"/>
      <w:lvlText w:val=""/>
      <w:lvlJc w:val="left"/>
    </w:lvl>
    <w:lvl w:ilvl="7" w:tplc="04B03262">
      <w:numFmt w:val="decimal"/>
      <w:lvlText w:val=""/>
      <w:lvlJc w:val="left"/>
    </w:lvl>
    <w:lvl w:ilvl="8" w:tplc="594C3EB0">
      <w:numFmt w:val="decimal"/>
      <w:lvlText w:val=""/>
      <w:lvlJc w:val="left"/>
    </w:lvl>
  </w:abstractNum>
  <w:abstractNum w:abstractNumId="4" w15:restartNumberingAfterBreak="0">
    <w:nsid w:val="18ED5F9F"/>
    <w:multiLevelType w:val="hybridMultilevel"/>
    <w:tmpl w:val="3B3CE2CE"/>
    <w:lvl w:ilvl="0" w:tplc="BDE80D40">
      <w:start w:val="1"/>
      <w:numFmt w:val="bullet"/>
      <w:lvlRestart w:val="0"/>
      <w:lvlText w:val=""/>
      <w:lvlJc w:val="left"/>
      <w:pPr>
        <w:ind w:left="0" w:firstLine="705"/>
      </w:pPr>
      <w:rPr>
        <w:u w:val="none"/>
      </w:rPr>
    </w:lvl>
    <w:lvl w:ilvl="1" w:tplc="9ADA41B2">
      <w:numFmt w:val="decimal"/>
      <w:lvlText w:val=""/>
      <w:lvlJc w:val="left"/>
    </w:lvl>
    <w:lvl w:ilvl="2" w:tplc="CBEA4816">
      <w:numFmt w:val="decimal"/>
      <w:lvlText w:val=""/>
      <w:lvlJc w:val="left"/>
    </w:lvl>
    <w:lvl w:ilvl="3" w:tplc="CEB4793C">
      <w:numFmt w:val="decimal"/>
      <w:lvlText w:val=""/>
      <w:lvlJc w:val="left"/>
    </w:lvl>
    <w:lvl w:ilvl="4" w:tplc="920096A0">
      <w:numFmt w:val="decimal"/>
      <w:lvlText w:val=""/>
      <w:lvlJc w:val="left"/>
    </w:lvl>
    <w:lvl w:ilvl="5" w:tplc="F920FF42">
      <w:numFmt w:val="decimal"/>
      <w:lvlText w:val=""/>
      <w:lvlJc w:val="left"/>
    </w:lvl>
    <w:lvl w:ilvl="6" w:tplc="20C22BD4">
      <w:numFmt w:val="decimal"/>
      <w:lvlText w:val=""/>
      <w:lvlJc w:val="left"/>
    </w:lvl>
    <w:lvl w:ilvl="7" w:tplc="CA24568A">
      <w:numFmt w:val="decimal"/>
      <w:lvlText w:val=""/>
      <w:lvlJc w:val="left"/>
    </w:lvl>
    <w:lvl w:ilvl="8" w:tplc="4B3C99B8">
      <w:numFmt w:val="decimal"/>
      <w:lvlText w:val=""/>
      <w:lvlJc w:val="left"/>
    </w:lvl>
  </w:abstractNum>
  <w:abstractNum w:abstractNumId="5" w15:restartNumberingAfterBreak="0">
    <w:nsid w:val="22AD6D84"/>
    <w:multiLevelType w:val="hybridMultilevel"/>
    <w:tmpl w:val="C932FFCC"/>
    <w:lvl w:ilvl="0" w:tplc="D23E3C3A">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22F54E4E"/>
    <w:multiLevelType w:val="hybridMultilevel"/>
    <w:tmpl w:val="21CA9E9C"/>
    <w:lvl w:ilvl="0" w:tplc="71A42210">
      <w:start w:val="1"/>
      <w:numFmt w:val="decimal"/>
      <w:lvlText w:val="(%1)"/>
      <w:lvlJc w:val="left"/>
      <w:pPr>
        <w:ind w:left="1250" w:hanging="360"/>
      </w:pPr>
      <w:rPr>
        <w:rFonts w:hint="default"/>
      </w:rPr>
    </w:lvl>
    <w:lvl w:ilvl="1" w:tplc="04260019">
      <w:start w:val="1"/>
      <w:numFmt w:val="lowerLetter"/>
      <w:lvlText w:val="%2."/>
      <w:lvlJc w:val="left"/>
      <w:pPr>
        <w:ind w:left="1970" w:hanging="360"/>
      </w:pPr>
    </w:lvl>
    <w:lvl w:ilvl="2" w:tplc="0426001B" w:tentative="1">
      <w:start w:val="1"/>
      <w:numFmt w:val="lowerRoman"/>
      <w:lvlText w:val="%3."/>
      <w:lvlJc w:val="right"/>
      <w:pPr>
        <w:ind w:left="2690" w:hanging="180"/>
      </w:pPr>
    </w:lvl>
    <w:lvl w:ilvl="3" w:tplc="0426000F" w:tentative="1">
      <w:start w:val="1"/>
      <w:numFmt w:val="decimal"/>
      <w:lvlText w:val="%4."/>
      <w:lvlJc w:val="left"/>
      <w:pPr>
        <w:ind w:left="3410" w:hanging="360"/>
      </w:pPr>
    </w:lvl>
    <w:lvl w:ilvl="4" w:tplc="04260019" w:tentative="1">
      <w:start w:val="1"/>
      <w:numFmt w:val="lowerLetter"/>
      <w:lvlText w:val="%5."/>
      <w:lvlJc w:val="left"/>
      <w:pPr>
        <w:ind w:left="4130" w:hanging="360"/>
      </w:pPr>
    </w:lvl>
    <w:lvl w:ilvl="5" w:tplc="0426001B" w:tentative="1">
      <w:start w:val="1"/>
      <w:numFmt w:val="lowerRoman"/>
      <w:lvlText w:val="%6."/>
      <w:lvlJc w:val="right"/>
      <w:pPr>
        <w:ind w:left="4850" w:hanging="180"/>
      </w:pPr>
    </w:lvl>
    <w:lvl w:ilvl="6" w:tplc="0426000F" w:tentative="1">
      <w:start w:val="1"/>
      <w:numFmt w:val="decimal"/>
      <w:lvlText w:val="%7."/>
      <w:lvlJc w:val="left"/>
      <w:pPr>
        <w:ind w:left="5570" w:hanging="360"/>
      </w:pPr>
    </w:lvl>
    <w:lvl w:ilvl="7" w:tplc="04260019" w:tentative="1">
      <w:start w:val="1"/>
      <w:numFmt w:val="lowerLetter"/>
      <w:lvlText w:val="%8."/>
      <w:lvlJc w:val="left"/>
      <w:pPr>
        <w:ind w:left="6290" w:hanging="360"/>
      </w:pPr>
    </w:lvl>
    <w:lvl w:ilvl="8" w:tplc="0426001B" w:tentative="1">
      <w:start w:val="1"/>
      <w:numFmt w:val="lowerRoman"/>
      <w:lvlText w:val="%9."/>
      <w:lvlJc w:val="right"/>
      <w:pPr>
        <w:ind w:left="7010" w:hanging="180"/>
      </w:pPr>
    </w:lvl>
  </w:abstractNum>
  <w:abstractNum w:abstractNumId="7" w15:restartNumberingAfterBreak="0">
    <w:nsid w:val="258F1E61"/>
    <w:multiLevelType w:val="hybridMultilevel"/>
    <w:tmpl w:val="4BA6A64E"/>
    <w:lvl w:ilvl="0" w:tplc="947AAD80">
      <w:start w:val="1"/>
      <w:numFmt w:val="bullet"/>
      <w:lvlRestart w:val="0"/>
      <w:lvlText w:val=""/>
      <w:lvlJc w:val="left"/>
      <w:pPr>
        <w:ind w:left="0" w:firstLine="705"/>
      </w:pPr>
      <w:rPr>
        <w:u w:val="none"/>
      </w:rPr>
    </w:lvl>
    <w:lvl w:ilvl="1" w:tplc="A0D6C8C8">
      <w:numFmt w:val="decimal"/>
      <w:lvlText w:val=""/>
      <w:lvlJc w:val="left"/>
    </w:lvl>
    <w:lvl w:ilvl="2" w:tplc="3D88D5AE">
      <w:numFmt w:val="decimal"/>
      <w:lvlText w:val=""/>
      <w:lvlJc w:val="left"/>
    </w:lvl>
    <w:lvl w:ilvl="3" w:tplc="F0BE4ED4">
      <w:numFmt w:val="decimal"/>
      <w:lvlText w:val=""/>
      <w:lvlJc w:val="left"/>
    </w:lvl>
    <w:lvl w:ilvl="4" w:tplc="B132816E">
      <w:numFmt w:val="decimal"/>
      <w:lvlText w:val=""/>
      <w:lvlJc w:val="left"/>
    </w:lvl>
    <w:lvl w:ilvl="5" w:tplc="FD78A4DA">
      <w:numFmt w:val="decimal"/>
      <w:lvlText w:val=""/>
      <w:lvlJc w:val="left"/>
    </w:lvl>
    <w:lvl w:ilvl="6" w:tplc="E788C8D8">
      <w:numFmt w:val="decimal"/>
      <w:lvlText w:val=""/>
      <w:lvlJc w:val="left"/>
    </w:lvl>
    <w:lvl w:ilvl="7" w:tplc="8B5CBE34">
      <w:numFmt w:val="decimal"/>
      <w:lvlText w:val=""/>
      <w:lvlJc w:val="left"/>
    </w:lvl>
    <w:lvl w:ilvl="8" w:tplc="7B68C9FC">
      <w:numFmt w:val="decimal"/>
      <w:lvlText w:val=""/>
      <w:lvlJc w:val="left"/>
    </w:lvl>
  </w:abstractNum>
  <w:abstractNum w:abstractNumId="8" w15:restartNumberingAfterBreak="0">
    <w:nsid w:val="2AB81F99"/>
    <w:multiLevelType w:val="hybridMultilevel"/>
    <w:tmpl w:val="C18CB91C"/>
    <w:lvl w:ilvl="0" w:tplc="DFB009A8">
      <w:start w:val="1"/>
      <w:numFmt w:val="bullet"/>
      <w:lvlRestart w:val="0"/>
      <w:lvlText w:val=""/>
      <w:lvlJc w:val="left"/>
      <w:pPr>
        <w:ind w:left="0" w:firstLine="705"/>
      </w:pPr>
      <w:rPr>
        <w:u w:val="none"/>
      </w:rPr>
    </w:lvl>
    <w:lvl w:ilvl="1" w:tplc="ECA869E2">
      <w:numFmt w:val="decimal"/>
      <w:lvlText w:val=""/>
      <w:lvlJc w:val="left"/>
    </w:lvl>
    <w:lvl w:ilvl="2" w:tplc="9748188C">
      <w:numFmt w:val="decimal"/>
      <w:lvlText w:val=""/>
      <w:lvlJc w:val="left"/>
    </w:lvl>
    <w:lvl w:ilvl="3" w:tplc="FFDA0D96">
      <w:numFmt w:val="decimal"/>
      <w:lvlText w:val=""/>
      <w:lvlJc w:val="left"/>
    </w:lvl>
    <w:lvl w:ilvl="4" w:tplc="983E2D70">
      <w:numFmt w:val="decimal"/>
      <w:lvlText w:val=""/>
      <w:lvlJc w:val="left"/>
    </w:lvl>
    <w:lvl w:ilvl="5" w:tplc="A9A49386">
      <w:numFmt w:val="decimal"/>
      <w:lvlText w:val=""/>
      <w:lvlJc w:val="left"/>
    </w:lvl>
    <w:lvl w:ilvl="6" w:tplc="F252D466">
      <w:numFmt w:val="decimal"/>
      <w:lvlText w:val=""/>
      <w:lvlJc w:val="left"/>
    </w:lvl>
    <w:lvl w:ilvl="7" w:tplc="E48C55C6">
      <w:numFmt w:val="decimal"/>
      <w:lvlText w:val=""/>
      <w:lvlJc w:val="left"/>
    </w:lvl>
    <w:lvl w:ilvl="8" w:tplc="EC3EB892">
      <w:numFmt w:val="decimal"/>
      <w:lvlText w:val=""/>
      <w:lvlJc w:val="left"/>
    </w:lvl>
  </w:abstractNum>
  <w:abstractNum w:abstractNumId="9" w15:restartNumberingAfterBreak="0">
    <w:nsid w:val="75800CB4"/>
    <w:multiLevelType w:val="hybridMultilevel"/>
    <w:tmpl w:val="29DC38AC"/>
    <w:lvl w:ilvl="0" w:tplc="A0D0B77C">
      <w:start w:val="1"/>
      <w:numFmt w:val="bullet"/>
      <w:lvlRestart w:val="0"/>
      <w:lvlText w:val=""/>
      <w:lvlJc w:val="left"/>
      <w:pPr>
        <w:ind w:left="0" w:firstLine="705"/>
      </w:pPr>
      <w:rPr>
        <w:u w:val="none"/>
      </w:rPr>
    </w:lvl>
    <w:lvl w:ilvl="1" w:tplc="AEEC167C">
      <w:numFmt w:val="decimal"/>
      <w:lvlText w:val=""/>
      <w:lvlJc w:val="left"/>
    </w:lvl>
    <w:lvl w:ilvl="2" w:tplc="07B4D49E">
      <w:numFmt w:val="decimal"/>
      <w:lvlText w:val=""/>
      <w:lvlJc w:val="left"/>
    </w:lvl>
    <w:lvl w:ilvl="3" w:tplc="32BA7E5C">
      <w:numFmt w:val="decimal"/>
      <w:lvlText w:val=""/>
      <w:lvlJc w:val="left"/>
    </w:lvl>
    <w:lvl w:ilvl="4" w:tplc="2C9CA870">
      <w:numFmt w:val="decimal"/>
      <w:lvlText w:val=""/>
      <w:lvlJc w:val="left"/>
    </w:lvl>
    <w:lvl w:ilvl="5" w:tplc="5C800086">
      <w:numFmt w:val="decimal"/>
      <w:lvlText w:val=""/>
      <w:lvlJc w:val="left"/>
    </w:lvl>
    <w:lvl w:ilvl="6" w:tplc="8F121110">
      <w:numFmt w:val="decimal"/>
      <w:lvlText w:val=""/>
      <w:lvlJc w:val="left"/>
    </w:lvl>
    <w:lvl w:ilvl="7" w:tplc="EE327E9A">
      <w:numFmt w:val="decimal"/>
      <w:lvlText w:val=""/>
      <w:lvlJc w:val="left"/>
    </w:lvl>
    <w:lvl w:ilvl="8" w:tplc="5DFC1832">
      <w:numFmt w:val="decimal"/>
      <w:lvlText w:val=""/>
      <w:lvlJc w:val="left"/>
    </w:lvl>
  </w:abstractNum>
  <w:abstractNum w:abstractNumId="10" w15:restartNumberingAfterBreak="0">
    <w:nsid w:val="7E320704"/>
    <w:multiLevelType w:val="hybridMultilevel"/>
    <w:tmpl w:val="A0DC95C6"/>
    <w:lvl w:ilvl="0" w:tplc="5098432C">
      <w:start w:val="1"/>
      <w:numFmt w:val="bullet"/>
      <w:lvlRestart w:val="0"/>
      <w:lvlText w:val=""/>
      <w:lvlJc w:val="left"/>
      <w:pPr>
        <w:ind w:left="0" w:firstLine="705"/>
      </w:pPr>
      <w:rPr>
        <w:u w:val="none"/>
      </w:rPr>
    </w:lvl>
    <w:lvl w:ilvl="1" w:tplc="82AA5132">
      <w:numFmt w:val="decimal"/>
      <w:lvlText w:val=""/>
      <w:lvlJc w:val="left"/>
    </w:lvl>
    <w:lvl w:ilvl="2" w:tplc="4CB65352">
      <w:numFmt w:val="decimal"/>
      <w:lvlText w:val=""/>
      <w:lvlJc w:val="left"/>
    </w:lvl>
    <w:lvl w:ilvl="3" w:tplc="F564987C">
      <w:numFmt w:val="decimal"/>
      <w:lvlText w:val=""/>
      <w:lvlJc w:val="left"/>
    </w:lvl>
    <w:lvl w:ilvl="4" w:tplc="660091F0">
      <w:numFmt w:val="decimal"/>
      <w:lvlText w:val=""/>
      <w:lvlJc w:val="left"/>
    </w:lvl>
    <w:lvl w:ilvl="5" w:tplc="415482D2">
      <w:numFmt w:val="decimal"/>
      <w:lvlText w:val=""/>
      <w:lvlJc w:val="left"/>
    </w:lvl>
    <w:lvl w:ilvl="6" w:tplc="40206480">
      <w:numFmt w:val="decimal"/>
      <w:lvlText w:val=""/>
      <w:lvlJc w:val="left"/>
    </w:lvl>
    <w:lvl w:ilvl="7" w:tplc="FDE25EF2">
      <w:numFmt w:val="decimal"/>
      <w:lvlText w:val=""/>
      <w:lvlJc w:val="left"/>
    </w:lvl>
    <w:lvl w:ilvl="8" w:tplc="EF9CCB30">
      <w:numFmt w:val="decimal"/>
      <w:lvlText w:val=""/>
      <w:lvlJc w:val="left"/>
    </w:lvl>
  </w:abstractNum>
  <w:abstractNum w:abstractNumId="11" w15:restartNumberingAfterBreak="0">
    <w:nsid w:val="7E376AC6"/>
    <w:multiLevelType w:val="hybridMultilevel"/>
    <w:tmpl w:val="19F415A4"/>
    <w:lvl w:ilvl="0" w:tplc="9D52F22A">
      <w:start w:val="1"/>
      <w:numFmt w:val="bullet"/>
      <w:lvlRestart w:val="0"/>
      <w:lvlText w:val=""/>
      <w:lvlJc w:val="left"/>
      <w:pPr>
        <w:ind w:left="0" w:firstLine="705"/>
      </w:pPr>
      <w:rPr>
        <w:u w:val="none"/>
      </w:rPr>
    </w:lvl>
    <w:lvl w:ilvl="1" w:tplc="C8CAA7C0">
      <w:numFmt w:val="decimal"/>
      <w:lvlText w:val=""/>
      <w:lvlJc w:val="left"/>
    </w:lvl>
    <w:lvl w:ilvl="2" w:tplc="FA16AB86">
      <w:numFmt w:val="decimal"/>
      <w:lvlText w:val=""/>
      <w:lvlJc w:val="left"/>
    </w:lvl>
    <w:lvl w:ilvl="3" w:tplc="B7CA6926">
      <w:numFmt w:val="decimal"/>
      <w:lvlText w:val=""/>
      <w:lvlJc w:val="left"/>
    </w:lvl>
    <w:lvl w:ilvl="4" w:tplc="4428008C">
      <w:numFmt w:val="decimal"/>
      <w:lvlText w:val=""/>
      <w:lvlJc w:val="left"/>
    </w:lvl>
    <w:lvl w:ilvl="5" w:tplc="4ABC8864">
      <w:numFmt w:val="decimal"/>
      <w:lvlText w:val=""/>
      <w:lvlJc w:val="left"/>
    </w:lvl>
    <w:lvl w:ilvl="6" w:tplc="FC3873B2">
      <w:numFmt w:val="decimal"/>
      <w:lvlText w:val=""/>
      <w:lvlJc w:val="left"/>
    </w:lvl>
    <w:lvl w:ilvl="7" w:tplc="D7267BCA">
      <w:numFmt w:val="decimal"/>
      <w:lvlText w:val=""/>
      <w:lvlJc w:val="left"/>
    </w:lvl>
    <w:lvl w:ilvl="8" w:tplc="7DDA7388">
      <w:numFmt w:val="decimal"/>
      <w:lvlText w:val=""/>
      <w:lvlJc w:val="left"/>
    </w:lvl>
  </w:abstractNum>
  <w:num w:numId="1">
    <w:abstractNumId w:val="1"/>
  </w:num>
  <w:num w:numId="2">
    <w:abstractNumId w:val="3"/>
  </w:num>
  <w:num w:numId="3">
    <w:abstractNumId w:val="11"/>
  </w:num>
  <w:num w:numId="4">
    <w:abstractNumId w:val="10"/>
  </w:num>
  <w:num w:numId="5">
    <w:abstractNumId w:val="9"/>
  </w:num>
  <w:num w:numId="6">
    <w:abstractNumId w:val="0"/>
  </w:num>
  <w:num w:numId="7">
    <w:abstractNumId w:val="7"/>
  </w:num>
  <w:num w:numId="8">
    <w:abstractNumId w:val="4"/>
  </w:num>
  <w:num w:numId="9">
    <w:abstractNumId w:val="2"/>
  </w:num>
  <w:num w:numId="10">
    <w:abstractNumId w:val="6"/>
  </w:num>
  <w:num w:numId="11">
    <w:abstractNumId w:va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17B"/>
    <w:rsid w:val="00001DAC"/>
    <w:rsid w:val="0000486B"/>
    <w:rsid w:val="00005C54"/>
    <w:rsid w:val="00011238"/>
    <w:rsid w:val="0001547D"/>
    <w:rsid w:val="0001715F"/>
    <w:rsid w:val="00026120"/>
    <w:rsid w:val="00042694"/>
    <w:rsid w:val="000626C0"/>
    <w:rsid w:val="00073490"/>
    <w:rsid w:val="0008504D"/>
    <w:rsid w:val="000A4660"/>
    <w:rsid w:val="000A55D7"/>
    <w:rsid w:val="000B517A"/>
    <w:rsid w:val="000C0415"/>
    <w:rsid w:val="000C28ED"/>
    <w:rsid w:val="000D00B9"/>
    <w:rsid w:val="000D1411"/>
    <w:rsid w:val="000E1C04"/>
    <w:rsid w:val="000E4059"/>
    <w:rsid w:val="000E6DF5"/>
    <w:rsid w:val="00111C74"/>
    <w:rsid w:val="00114590"/>
    <w:rsid w:val="00124DA6"/>
    <w:rsid w:val="00132D83"/>
    <w:rsid w:val="001435B6"/>
    <w:rsid w:val="00152C69"/>
    <w:rsid w:val="00164AB4"/>
    <w:rsid w:val="0017269F"/>
    <w:rsid w:val="0017718C"/>
    <w:rsid w:val="001823C1"/>
    <w:rsid w:val="001A0714"/>
    <w:rsid w:val="001B2178"/>
    <w:rsid w:val="001C285D"/>
    <w:rsid w:val="001D0AA8"/>
    <w:rsid w:val="001D3026"/>
    <w:rsid w:val="001D3AED"/>
    <w:rsid w:val="001E2B90"/>
    <w:rsid w:val="001F6C0C"/>
    <w:rsid w:val="00223575"/>
    <w:rsid w:val="0023021F"/>
    <w:rsid w:val="00231AAC"/>
    <w:rsid w:val="00237007"/>
    <w:rsid w:val="00262D0F"/>
    <w:rsid w:val="002663C6"/>
    <w:rsid w:val="00274307"/>
    <w:rsid w:val="00291A93"/>
    <w:rsid w:val="00291C54"/>
    <w:rsid w:val="00292975"/>
    <w:rsid w:val="00294849"/>
    <w:rsid w:val="002C2E6B"/>
    <w:rsid w:val="002D15B4"/>
    <w:rsid w:val="002F0E9B"/>
    <w:rsid w:val="00303523"/>
    <w:rsid w:val="003035ED"/>
    <w:rsid w:val="0031140C"/>
    <w:rsid w:val="003231E0"/>
    <w:rsid w:val="00324F17"/>
    <w:rsid w:val="003275F6"/>
    <w:rsid w:val="00330194"/>
    <w:rsid w:val="0034659D"/>
    <w:rsid w:val="003505E1"/>
    <w:rsid w:val="003639CF"/>
    <w:rsid w:val="003957DF"/>
    <w:rsid w:val="003B037D"/>
    <w:rsid w:val="003B61FD"/>
    <w:rsid w:val="003C4912"/>
    <w:rsid w:val="003D2858"/>
    <w:rsid w:val="003D65A1"/>
    <w:rsid w:val="003F07DB"/>
    <w:rsid w:val="00422774"/>
    <w:rsid w:val="00423BE0"/>
    <w:rsid w:val="00424119"/>
    <w:rsid w:val="00441B6C"/>
    <w:rsid w:val="00464440"/>
    <w:rsid w:val="004765AE"/>
    <w:rsid w:val="00484615"/>
    <w:rsid w:val="0049002F"/>
    <w:rsid w:val="00490F0C"/>
    <w:rsid w:val="00492812"/>
    <w:rsid w:val="004A6603"/>
    <w:rsid w:val="004B2060"/>
    <w:rsid w:val="004B2153"/>
    <w:rsid w:val="004B2AC6"/>
    <w:rsid w:val="004B388A"/>
    <w:rsid w:val="004C34AE"/>
    <w:rsid w:val="004C42F4"/>
    <w:rsid w:val="004D15C2"/>
    <w:rsid w:val="004D4E8B"/>
    <w:rsid w:val="004D5C1E"/>
    <w:rsid w:val="004D633A"/>
    <w:rsid w:val="004E027E"/>
    <w:rsid w:val="00504934"/>
    <w:rsid w:val="00510BE3"/>
    <w:rsid w:val="00521F99"/>
    <w:rsid w:val="0052252D"/>
    <w:rsid w:val="00527BD7"/>
    <w:rsid w:val="00535555"/>
    <w:rsid w:val="00536E9D"/>
    <w:rsid w:val="00546730"/>
    <w:rsid w:val="005468F7"/>
    <w:rsid w:val="00546BBD"/>
    <w:rsid w:val="0055062C"/>
    <w:rsid w:val="00552D0F"/>
    <w:rsid w:val="0055733F"/>
    <w:rsid w:val="00581D12"/>
    <w:rsid w:val="005823EA"/>
    <w:rsid w:val="00585F65"/>
    <w:rsid w:val="00596196"/>
    <w:rsid w:val="005D0EC3"/>
    <w:rsid w:val="005D5853"/>
    <w:rsid w:val="005D664C"/>
    <w:rsid w:val="005E4724"/>
    <w:rsid w:val="005E5C62"/>
    <w:rsid w:val="005E5D5F"/>
    <w:rsid w:val="005F1A9D"/>
    <w:rsid w:val="00604E63"/>
    <w:rsid w:val="00611A50"/>
    <w:rsid w:val="006143A0"/>
    <w:rsid w:val="00623118"/>
    <w:rsid w:val="006250ED"/>
    <w:rsid w:val="0065448A"/>
    <w:rsid w:val="0068043A"/>
    <w:rsid w:val="006812B9"/>
    <w:rsid w:val="006866F2"/>
    <w:rsid w:val="00696B89"/>
    <w:rsid w:val="006A39F1"/>
    <w:rsid w:val="006E2D4C"/>
    <w:rsid w:val="006E4700"/>
    <w:rsid w:val="006F2FA6"/>
    <w:rsid w:val="006F3E44"/>
    <w:rsid w:val="00712413"/>
    <w:rsid w:val="00722102"/>
    <w:rsid w:val="00725812"/>
    <w:rsid w:val="0073180F"/>
    <w:rsid w:val="0073565A"/>
    <w:rsid w:val="00746B99"/>
    <w:rsid w:val="00746F25"/>
    <w:rsid w:val="007476F2"/>
    <w:rsid w:val="007561F6"/>
    <w:rsid w:val="007642C3"/>
    <w:rsid w:val="00776A78"/>
    <w:rsid w:val="007829D3"/>
    <w:rsid w:val="007D525D"/>
    <w:rsid w:val="007F0369"/>
    <w:rsid w:val="007F6DFE"/>
    <w:rsid w:val="007F7310"/>
    <w:rsid w:val="00807EB3"/>
    <w:rsid w:val="0081426E"/>
    <w:rsid w:val="008142A3"/>
    <w:rsid w:val="00834EA1"/>
    <w:rsid w:val="0084410E"/>
    <w:rsid w:val="00853148"/>
    <w:rsid w:val="00861769"/>
    <w:rsid w:val="00866B9F"/>
    <w:rsid w:val="00870F49"/>
    <w:rsid w:val="00876AE4"/>
    <w:rsid w:val="00890503"/>
    <w:rsid w:val="00893973"/>
    <w:rsid w:val="008A0E57"/>
    <w:rsid w:val="008A26F0"/>
    <w:rsid w:val="008A3FCC"/>
    <w:rsid w:val="008A4B56"/>
    <w:rsid w:val="008B3F8B"/>
    <w:rsid w:val="008B6723"/>
    <w:rsid w:val="008C77F1"/>
    <w:rsid w:val="008D06AB"/>
    <w:rsid w:val="008D5207"/>
    <w:rsid w:val="008D5B9F"/>
    <w:rsid w:val="008E1174"/>
    <w:rsid w:val="008E28E5"/>
    <w:rsid w:val="008F5A31"/>
    <w:rsid w:val="00900552"/>
    <w:rsid w:val="00901E42"/>
    <w:rsid w:val="00907343"/>
    <w:rsid w:val="009242D6"/>
    <w:rsid w:val="00925F41"/>
    <w:rsid w:val="00932793"/>
    <w:rsid w:val="00937954"/>
    <w:rsid w:val="00940698"/>
    <w:rsid w:val="00941DDF"/>
    <w:rsid w:val="00942422"/>
    <w:rsid w:val="0095503A"/>
    <w:rsid w:val="00982E76"/>
    <w:rsid w:val="009900AE"/>
    <w:rsid w:val="00990591"/>
    <w:rsid w:val="00992457"/>
    <w:rsid w:val="009975FC"/>
    <w:rsid w:val="009B1A81"/>
    <w:rsid w:val="009B6317"/>
    <w:rsid w:val="009B6F05"/>
    <w:rsid w:val="009D2F61"/>
    <w:rsid w:val="009D46B7"/>
    <w:rsid w:val="009E3831"/>
    <w:rsid w:val="00A018C3"/>
    <w:rsid w:val="00A06912"/>
    <w:rsid w:val="00A232DD"/>
    <w:rsid w:val="00A23B42"/>
    <w:rsid w:val="00A31BB3"/>
    <w:rsid w:val="00A34DFE"/>
    <w:rsid w:val="00A502F4"/>
    <w:rsid w:val="00A5044B"/>
    <w:rsid w:val="00A7354A"/>
    <w:rsid w:val="00A96375"/>
    <w:rsid w:val="00AA02F8"/>
    <w:rsid w:val="00AB5AD7"/>
    <w:rsid w:val="00AD09DA"/>
    <w:rsid w:val="00AE6545"/>
    <w:rsid w:val="00AE717B"/>
    <w:rsid w:val="00B004EC"/>
    <w:rsid w:val="00B00E84"/>
    <w:rsid w:val="00B0771D"/>
    <w:rsid w:val="00B46E29"/>
    <w:rsid w:val="00B53271"/>
    <w:rsid w:val="00B63110"/>
    <w:rsid w:val="00B63868"/>
    <w:rsid w:val="00B63F4A"/>
    <w:rsid w:val="00B677F5"/>
    <w:rsid w:val="00B7456B"/>
    <w:rsid w:val="00B825AE"/>
    <w:rsid w:val="00B82817"/>
    <w:rsid w:val="00B87371"/>
    <w:rsid w:val="00B90904"/>
    <w:rsid w:val="00BA2373"/>
    <w:rsid w:val="00BB799B"/>
    <w:rsid w:val="00BC2D6E"/>
    <w:rsid w:val="00BD1FF9"/>
    <w:rsid w:val="00BD5FDB"/>
    <w:rsid w:val="00BF63D0"/>
    <w:rsid w:val="00C170F5"/>
    <w:rsid w:val="00C37434"/>
    <w:rsid w:val="00C44670"/>
    <w:rsid w:val="00C555ED"/>
    <w:rsid w:val="00C62A31"/>
    <w:rsid w:val="00C82423"/>
    <w:rsid w:val="00C8359A"/>
    <w:rsid w:val="00C90D5B"/>
    <w:rsid w:val="00C9187A"/>
    <w:rsid w:val="00CA5BAA"/>
    <w:rsid w:val="00CC1FD2"/>
    <w:rsid w:val="00CC7339"/>
    <w:rsid w:val="00CC74BE"/>
    <w:rsid w:val="00CF2DDA"/>
    <w:rsid w:val="00CF4AD9"/>
    <w:rsid w:val="00D005F5"/>
    <w:rsid w:val="00D01E56"/>
    <w:rsid w:val="00D0567B"/>
    <w:rsid w:val="00D11BE1"/>
    <w:rsid w:val="00D15A74"/>
    <w:rsid w:val="00D2363E"/>
    <w:rsid w:val="00D30822"/>
    <w:rsid w:val="00D30892"/>
    <w:rsid w:val="00D32E66"/>
    <w:rsid w:val="00D34544"/>
    <w:rsid w:val="00D4468E"/>
    <w:rsid w:val="00D604DB"/>
    <w:rsid w:val="00D6279E"/>
    <w:rsid w:val="00D62F9A"/>
    <w:rsid w:val="00D647C9"/>
    <w:rsid w:val="00D66329"/>
    <w:rsid w:val="00D672E2"/>
    <w:rsid w:val="00D70711"/>
    <w:rsid w:val="00D708FB"/>
    <w:rsid w:val="00D74F1A"/>
    <w:rsid w:val="00D76033"/>
    <w:rsid w:val="00D775C9"/>
    <w:rsid w:val="00D82B7B"/>
    <w:rsid w:val="00D8537C"/>
    <w:rsid w:val="00D86DEE"/>
    <w:rsid w:val="00D87C5F"/>
    <w:rsid w:val="00D93BD0"/>
    <w:rsid w:val="00DB2040"/>
    <w:rsid w:val="00DF3371"/>
    <w:rsid w:val="00E01138"/>
    <w:rsid w:val="00E060E9"/>
    <w:rsid w:val="00E127D0"/>
    <w:rsid w:val="00E220B4"/>
    <w:rsid w:val="00E2672B"/>
    <w:rsid w:val="00E304E8"/>
    <w:rsid w:val="00E37830"/>
    <w:rsid w:val="00E4146B"/>
    <w:rsid w:val="00E43457"/>
    <w:rsid w:val="00E46699"/>
    <w:rsid w:val="00E60EC6"/>
    <w:rsid w:val="00E812BB"/>
    <w:rsid w:val="00E93D87"/>
    <w:rsid w:val="00E94612"/>
    <w:rsid w:val="00E97B2B"/>
    <w:rsid w:val="00EA285A"/>
    <w:rsid w:val="00EB09CA"/>
    <w:rsid w:val="00EB1A50"/>
    <w:rsid w:val="00EB550F"/>
    <w:rsid w:val="00EB6FB9"/>
    <w:rsid w:val="00EC469E"/>
    <w:rsid w:val="00EF0E19"/>
    <w:rsid w:val="00F10B65"/>
    <w:rsid w:val="00F10C31"/>
    <w:rsid w:val="00F10CCB"/>
    <w:rsid w:val="00F117C0"/>
    <w:rsid w:val="00F1719C"/>
    <w:rsid w:val="00F53AB1"/>
    <w:rsid w:val="00F65E5D"/>
    <w:rsid w:val="00F70A0C"/>
    <w:rsid w:val="00F81A85"/>
    <w:rsid w:val="00F84E38"/>
    <w:rsid w:val="00F8772F"/>
    <w:rsid w:val="00F90C55"/>
    <w:rsid w:val="00F940F8"/>
    <w:rsid w:val="00FB1440"/>
    <w:rsid w:val="00FB32C6"/>
    <w:rsid w:val="00FB5731"/>
    <w:rsid w:val="00FD09B1"/>
    <w:rsid w:val="00FD6A5F"/>
    <w:rsid w:val="00FF50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C54FE"/>
  <w15:chartTrackingRefBased/>
  <w15:docId w15:val="{03FDD0D6-9B3A-437B-A7F0-66FB9FB20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17B"/>
    <w:rPr>
      <w:rFonts w:eastAsia="Times New Roman" w:cs="Times New Roman"/>
      <w:szCs w:val="24"/>
    </w:rPr>
  </w:style>
  <w:style w:type="paragraph" w:styleId="Heading1">
    <w:name w:val="heading 1"/>
    <w:basedOn w:val="Normal"/>
    <w:next w:val="Normal"/>
    <w:link w:val="Heading1Char"/>
    <w:uiPriority w:val="99"/>
    <w:qFormat/>
    <w:rsid w:val="00AE717B"/>
    <w:pPr>
      <w:keepNext/>
      <w:ind w:firstLine="567"/>
      <w:jc w:val="center"/>
      <w:outlineLvl w:val="0"/>
    </w:pPr>
    <w:rPr>
      <w:b/>
      <w:sz w:val="28"/>
    </w:rPr>
  </w:style>
  <w:style w:type="paragraph" w:styleId="Heading2">
    <w:name w:val="heading 2"/>
    <w:basedOn w:val="Normal"/>
    <w:next w:val="Normal"/>
    <w:link w:val="Heading2Char"/>
    <w:uiPriority w:val="99"/>
    <w:qFormat/>
    <w:rsid w:val="00B004E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B004E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B004E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E717B"/>
    <w:rPr>
      <w:rFonts w:eastAsia="Times New Roman" w:cs="Times New Roman"/>
      <w:b/>
      <w:sz w:val="28"/>
      <w:szCs w:val="24"/>
    </w:rPr>
  </w:style>
  <w:style w:type="paragraph" w:customStyle="1" w:styleId="paragraphheader">
    <w:name w:val="paragraph_header"/>
    <w:basedOn w:val="Normal"/>
    <w:next w:val="Normal"/>
    <w:rsid w:val="00AE717B"/>
    <w:pPr>
      <w:spacing w:before="280" w:after="280"/>
      <w:contextualSpacing/>
      <w:jc w:val="both"/>
    </w:pPr>
    <w:rPr>
      <w:color w:val="333333"/>
      <w:sz w:val="28"/>
      <w:szCs w:val="20"/>
      <w:lang w:eastAsia="lv-LV"/>
    </w:rPr>
  </w:style>
  <w:style w:type="paragraph" w:customStyle="1" w:styleId="paragraph">
    <w:name w:val="paragraph"/>
    <w:basedOn w:val="Normal"/>
    <w:next w:val="Normal"/>
    <w:rsid w:val="00AE717B"/>
    <w:pPr>
      <w:spacing w:before="280"/>
      <w:ind w:left="705"/>
      <w:contextualSpacing/>
      <w:jc w:val="both"/>
    </w:pPr>
    <w:rPr>
      <w:color w:val="333333"/>
      <w:sz w:val="28"/>
      <w:szCs w:val="20"/>
      <w:lang w:eastAsia="lv-LV"/>
    </w:rPr>
  </w:style>
  <w:style w:type="paragraph" w:styleId="Header">
    <w:name w:val="header"/>
    <w:basedOn w:val="Normal"/>
    <w:link w:val="HeaderChar"/>
    <w:uiPriority w:val="99"/>
    <w:unhideWhenUsed/>
    <w:rsid w:val="00AE6545"/>
    <w:pPr>
      <w:tabs>
        <w:tab w:val="center" w:pos="4153"/>
        <w:tab w:val="right" w:pos="8306"/>
      </w:tabs>
    </w:pPr>
  </w:style>
  <w:style w:type="character" w:customStyle="1" w:styleId="HeaderChar">
    <w:name w:val="Header Char"/>
    <w:basedOn w:val="DefaultParagraphFont"/>
    <w:link w:val="Header"/>
    <w:uiPriority w:val="99"/>
    <w:rsid w:val="00AE6545"/>
    <w:rPr>
      <w:rFonts w:eastAsia="Times New Roman" w:cs="Times New Roman"/>
      <w:szCs w:val="24"/>
    </w:rPr>
  </w:style>
  <w:style w:type="paragraph" w:styleId="Footer">
    <w:name w:val="footer"/>
    <w:basedOn w:val="Normal"/>
    <w:link w:val="FooterChar"/>
    <w:uiPriority w:val="99"/>
    <w:unhideWhenUsed/>
    <w:rsid w:val="00AE6545"/>
    <w:pPr>
      <w:tabs>
        <w:tab w:val="center" w:pos="4153"/>
        <w:tab w:val="right" w:pos="8306"/>
      </w:tabs>
    </w:pPr>
  </w:style>
  <w:style w:type="character" w:customStyle="1" w:styleId="FooterChar">
    <w:name w:val="Footer Char"/>
    <w:basedOn w:val="DefaultParagraphFont"/>
    <w:link w:val="Footer"/>
    <w:uiPriority w:val="99"/>
    <w:rsid w:val="00AE6545"/>
    <w:rPr>
      <w:rFonts w:eastAsia="Times New Roman" w:cs="Times New Roman"/>
      <w:szCs w:val="24"/>
    </w:rPr>
  </w:style>
  <w:style w:type="paragraph" w:styleId="NoSpacing">
    <w:name w:val="No Spacing"/>
    <w:uiPriority w:val="1"/>
    <w:qFormat/>
    <w:rsid w:val="00001DAC"/>
    <w:rPr>
      <w:rFonts w:ascii="Calibri" w:eastAsia="Calibri" w:hAnsi="Calibri" w:cs="Times New Roman"/>
      <w:sz w:val="20"/>
      <w:szCs w:val="20"/>
      <w:lang w:eastAsia="lv-LV"/>
    </w:rPr>
  </w:style>
  <w:style w:type="paragraph" w:styleId="ListParagraph">
    <w:name w:val="List Paragraph"/>
    <w:aliases w:val="2,Strip,H&amp;P List Paragraph,Numbered Para 1,Dot pt,No Spacing1,List Paragraph Char Char Char,Indicator Text,List Paragraph1,Bullet 1,Bullet Points,F5 List Paragraph,Colorful List - Accent 11,List Paragraph2,Normal numbered,virsraksts3"/>
    <w:basedOn w:val="Normal"/>
    <w:link w:val="ListParagraphChar"/>
    <w:uiPriority w:val="34"/>
    <w:qFormat/>
    <w:rsid w:val="00001DAC"/>
    <w:pPr>
      <w:ind w:left="720"/>
      <w:contextualSpacing/>
    </w:pPr>
  </w:style>
  <w:style w:type="paragraph" w:styleId="CommentText">
    <w:name w:val="annotation text"/>
    <w:basedOn w:val="Normal"/>
    <w:link w:val="CommentTextChar"/>
    <w:unhideWhenUsed/>
    <w:rsid w:val="00B677F5"/>
    <w:pPr>
      <w:spacing w:after="160"/>
    </w:pPr>
    <w:rPr>
      <w:rFonts w:ascii="Calibri" w:eastAsia="Calibri" w:hAnsi="Calibri"/>
      <w:sz w:val="20"/>
      <w:szCs w:val="20"/>
    </w:rPr>
  </w:style>
  <w:style w:type="character" w:customStyle="1" w:styleId="CommentTextChar">
    <w:name w:val="Comment Text Char"/>
    <w:basedOn w:val="DefaultParagraphFont"/>
    <w:link w:val="CommentText"/>
    <w:rsid w:val="00B677F5"/>
    <w:rPr>
      <w:rFonts w:ascii="Calibri" w:eastAsia="Calibri" w:hAnsi="Calibri" w:cs="Times New Roman"/>
      <w:sz w:val="20"/>
      <w:szCs w:val="20"/>
    </w:rPr>
  </w:style>
  <w:style w:type="paragraph" w:styleId="FootnoteText">
    <w:name w:val="footnote text"/>
    <w:basedOn w:val="Normal"/>
    <w:link w:val="FootnoteTextChar"/>
    <w:uiPriority w:val="99"/>
    <w:semiHidden/>
    <w:unhideWhenUsed/>
    <w:rsid w:val="008C77F1"/>
    <w:rPr>
      <w:sz w:val="20"/>
      <w:szCs w:val="20"/>
    </w:rPr>
  </w:style>
  <w:style w:type="character" w:customStyle="1" w:styleId="FootnoteTextChar">
    <w:name w:val="Footnote Text Char"/>
    <w:basedOn w:val="DefaultParagraphFont"/>
    <w:link w:val="FootnoteText"/>
    <w:uiPriority w:val="99"/>
    <w:semiHidden/>
    <w:rsid w:val="008C77F1"/>
    <w:rPr>
      <w:rFonts w:eastAsia="Times New Roman" w:cs="Times New Roman"/>
      <w:sz w:val="20"/>
      <w:szCs w:val="20"/>
    </w:rPr>
  </w:style>
  <w:style w:type="character" w:styleId="FootnoteReference">
    <w:name w:val="footnote reference"/>
    <w:basedOn w:val="DefaultParagraphFont"/>
    <w:uiPriority w:val="99"/>
    <w:semiHidden/>
    <w:unhideWhenUsed/>
    <w:rsid w:val="008C77F1"/>
    <w:rPr>
      <w:vertAlign w:val="superscript"/>
    </w:rPr>
  </w:style>
  <w:style w:type="paragraph" w:styleId="EndnoteText">
    <w:name w:val="endnote text"/>
    <w:basedOn w:val="Normal"/>
    <w:link w:val="EndnoteTextChar"/>
    <w:unhideWhenUsed/>
    <w:rsid w:val="008C77F1"/>
    <w:rPr>
      <w:sz w:val="20"/>
      <w:szCs w:val="20"/>
    </w:rPr>
  </w:style>
  <w:style w:type="character" w:customStyle="1" w:styleId="EndnoteTextChar">
    <w:name w:val="Endnote Text Char"/>
    <w:basedOn w:val="DefaultParagraphFont"/>
    <w:link w:val="EndnoteText"/>
    <w:rsid w:val="008C77F1"/>
    <w:rPr>
      <w:rFonts w:eastAsia="Times New Roman" w:cs="Times New Roman"/>
      <w:sz w:val="20"/>
      <w:szCs w:val="20"/>
    </w:rPr>
  </w:style>
  <w:style w:type="character" w:styleId="EndnoteReference">
    <w:name w:val="endnote reference"/>
    <w:basedOn w:val="DefaultParagraphFont"/>
    <w:semiHidden/>
    <w:unhideWhenUsed/>
    <w:rsid w:val="008C77F1"/>
    <w:rPr>
      <w:vertAlign w:val="superscript"/>
    </w:rPr>
  </w:style>
  <w:style w:type="character" w:styleId="Hyperlink">
    <w:name w:val="Hyperlink"/>
    <w:basedOn w:val="DefaultParagraphFont"/>
    <w:uiPriority w:val="99"/>
    <w:unhideWhenUsed/>
    <w:rsid w:val="00124DA6"/>
    <w:rPr>
      <w:color w:val="0000FF"/>
      <w:u w:val="single"/>
    </w:rPr>
  </w:style>
  <w:style w:type="character" w:customStyle="1" w:styleId="lmpnum">
    <w:name w:val="lmpnum"/>
    <w:basedOn w:val="DefaultParagraphFont"/>
    <w:rsid w:val="004B2153"/>
  </w:style>
  <w:style w:type="character" w:customStyle="1" w:styleId="ListParagraphChar">
    <w:name w:val="List Paragraph Char"/>
    <w:aliases w:val="2 Char,Strip Char,H&amp;P List Paragraph Char,Numbered Para 1 Char,Dot pt Char,No Spacing1 Char,List Paragraph Char Char Char Char,Indicator Text Char,List Paragraph1 Char,Bullet 1 Char,Bullet Points Char,F5 List Paragraph Char"/>
    <w:link w:val="ListParagraph"/>
    <w:uiPriority w:val="34"/>
    <w:qFormat/>
    <w:rsid w:val="001F6C0C"/>
    <w:rPr>
      <w:rFonts w:eastAsia="Times New Roman" w:cs="Times New Roman"/>
      <w:szCs w:val="24"/>
    </w:rPr>
  </w:style>
  <w:style w:type="character" w:customStyle="1" w:styleId="Heading2Char">
    <w:name w:val="Heading 2 Char"/>
    <w:basedOn w:val="DefaultParagraphFont"/>
    <w:link w:val="Heading2"/>
    <w:uiPriority w:val="99"/>
    <w:rsid w:val="00B004EC"/>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B004EC"/>
    <w:rPr>
      <w:rFonts w:ascii="Arial" w:eastAsia="Times New Roman" w:hAnsi="Arial" w:cs="Arial"/>
      <w:b/>
      <w:bCs/>
      <w:sz w:val="26"/>
      <w:szCs w:val="26"/>
    </w:rPr>
  </w:style>
  <w:style w:type="character" w:customStyle="1" w:styleId="Heading4Char">
    <w:name w:val="Heading 4 Char"/>
    <w:basedOn w:val="DefaultParagraphFont"/>
    <w:link w:val="Heading4"/>
    <w:uiPriority w:val="99"/>
    <w:rsid w:val="00B004EC"/>
    <w:rPr>
      <w:rFonts w:eastAsia="Times New Roman" w:cs="Times New Roman"/>
      <w:b/>
      <w:bCs/>
      <w:sz w:val="28"/>
      <w:szCs w:val="28"/>
    </w:rPr>
  </w:style>
  <w:style w:type="paragraph" w:styleId="NormalWeb">
    <w:name w:val="Normal (Web)"/>
    <w:basedOn w:val="Normal"/>
    <w:uiPriority w:val="99"/>
    <w:rsid w:val="00B004EC"/>
    <w:pPr>
      <w:spacing w:before="100" w:beforeAutospacing="1" w:after="100" w:afterAutospacing="1"/>
    </w:pPr>
  </w:style>
  <w:style w:type="character" w:styleId="PageNumber">
    <w:name w:val="page number"/>
    <w:basedOn w:val="DefaultParagraphFont"/>
    <w:uiPriority w:val="99"/>
    <w:rsid w:val="00B004EC"/>
  </w:style>
  <w:style w:type="paragraph" w:styleId="Title">
    <w:name w:val="Title"/>
    <w:basedOn w:val="Normal"/>
    <w:link w:val="TitleChar"/>
    <w:uiPriority w:val="99"/>
    <w:qFormat/>
    <w:rsid w:val="00B004EC"/>
    <w:pPr>
      <w:jc w:val="center"/>
    </w:pPr>
    <w:rPr>
      <w:rFonts w:ascii="KorinnaBR" w:hAnsi="KorinnaBR"/>
      <w:sz w:val="28"/>
    </w:rPr>
  </w:style>
  <w:style w:type="character" w:customStyle="1" w:styleId="TitleChar">
    <w:name w:val="Title Char"/>
    <w:basedOn w:val="DefaultParagraphFont"/>
    <w:link w:val="Title"/>
    <w:uiPriority w:val="99"/>
    <w:rsid w:val="00B004EC"/>
    <w:rPr>
      <w:rFonts w:ascii="KorinnaBR" w:eastAsia="Times New Roman" w:hAnsi="KorinnaBR" w:cs="Times New Roman"/>
      <w:sz w:val="28"/>
      <w:szCs w:val="24"/>
    </w:rPr>
  </w:style>
  <w:style w:type="paragraph" w:styleId="BodyTextIndent">
    <w:name w:val="Body Text Indent"/>
    <w:basedOn w:val="Normal"/>
    <w:link w:val="BodyTextIndentChar"/>
    <w:uiPriority w:val="99"/>
    <w:rsid w:val="00B004EC"/>
    <w:pPr>
      <w:ind w:left="1260" w:hanging="360"/>
      <w:jc w:val="both"/>
    </w:pPr>
    <w:rPr>
      <w:rFonts w:ascii="Korinna LRS" w:hAnsi="Korinna LRS"/>
    </w:rPr>
  </w:style>
  <w:style w:type="character" w:customStyle="1" w:styleId="BodyTextIndentChar">
    <w:name w:val="Body Text Indent Char"/>
    <w:basedOn w:val="DefaultParagraphFont"/>
    <w:link w:val="BodyTextIndent"/>
    <w:uiPriority w:val="99"/>
    <w:rsid w:val="00B004EC"/>
    <w:rPr>
      <w:rFonts w:ascii="Korinna LRS" w:eastAsia="Times New Roman" w:hAnsi="Korinna LRS" w:cs="Times New Roman"/>
      <w:szCs w:val="24"/>
    </w:rPr>
  </w:style>
  <w:style w:type="paragraph" w:styleId="BodyTextIndent2">
    <w:name w:val="Body Text Indent 2"/>
    <w:basedOn w:val="Normal"/>
    <w:link w:val="BodyTextIndent2Char"/>
    <w:uiPriority w:val="99"/>
    <w:rsid w:val="00B004EC"/>
    <w:pPr>
      <w:ind w:left="1440" w:hanging="540"/>
      <w:jc w:val="both"/>
    </w:pPr>
    <w:rPr>
      <w:rFonts w:ascii="Korinna LRS" w:hAnsi="Korinna LRS"/>
    </w:rPr>
  </w:style>
  <w:style w:type="character" w:customStyle="1" w:styleId="BodyTextIndent2Char">
    <w:name w:val="Body Text Indent 2 Char"/>
    <w:basedOn w:val="DefaultParagraphFont"/>
    <w:link w:val="BodyTextIndent2"/>
    <w:uiPriority w:val="99"/>
    <w:rsid w:val="00B004EC"/>
    <w:rPr>
      <w:rFonts w:ascii="Korinna LRS" w:eastAsia="Times New Roman" w:hAnsi="Korinna LRS" w:cs="Times New Roman"/>
      <w:szCs w:val="24"/>
    </w:rPr>
  </w:style>
  <w:style w:type="paragraph" w:styleId="BodyText3">
    <w:name w:val="Body Text 3"/>
    <w:basedOn w:val="Normal"/>
    <w:link w:val="BodyText3Char"/>
    <w:uiPriority w:val="99"/>
    <w:rsid w:val="00B004EC"/>
    <w:pPr>
      <w:jc w:val="both"/>
    </w:pPr>
    <w:rPr>
      <w:szCs w:val="20"/>
    </w:rPr>
  </w:style>
  <w:style w:type="character" w:customStyle="1" w:styleId="BodyText3Char">
    <w:name w:val="Body Text 3 Char"/>
    <w:basedOn w:val="DefaultParagraphFont"/>
    <w:link w:val="BodyText3"/>
    <w:uiPriority w:val="99"/>
    <w:rsid w:val="00B004EC"/>
    <w:rPr>
      <w:rFonts w:eastAsia="Times New Roman" w:cs="Times New Roman"/>
      <w:szCs w:val="20"/>
    </w:rPr>
  </w:style>
  <w:style w:type="paragraph" w:styleId="BodyTextIndent3">
    <w:name w:val="Body Text Indent 3"/>
    <w:basedOn w:val="Normal"/>
    <w:link w:val="BodyTextIndent3Char"/>
    <w:uiPriority w:val="99"/>
    <w:rsid w:val="00B004EC"/>
    <w:pPr>
      <w:ind w:left="720" w:firstLine="180"/>
    </w:pPr>
    <w:rPr>
      <w:sz w:val="28"/>
    </w:rPr>
  </w:style>
  <w:style w:type="character" w:customStyle="1" w:styleId="BodyTextIndent3Char">
    <w:name w:val="Body Text Indent 3 Char"/>
    <w:basedOn w:val="DefaultParagraphFont"/>
    <w:link w:val="BodyTextIndent3"/>
    <w:uiPriority w:val="99"/>
    <w:rsid w:val="00B004EC"/>
    <w:rPr>
      <w:rFonts w:eastAsia="Times New Roman" w:cs="Times New Roman"/>
      <w:sz w:val="28"/>
      <w:szCs w:val="24"/>
    </w:rPr>
  </w:style>
  <w:style w:type="paragraph" w:styleId="BodyText">
    <w:name w:val="Body Text"/>
    <w:basedOn w:val="Normal"/>
    <w:link w:val="BodyTextChar"/>
    <w:uiPriority w:val="99"/>
    <w:rsid w:val="00B004EC"/>
    <w:pPr>
      <w:jc w:val="both"/>
    </w:pPr>
    <w:rPr>
      <w:sz w:val="28"/>
    </w:rPr>
  </w:style>
  <w:style w:type="character" w:customStyle="1" w:styleId="BodyTextChar">
    <w:name w:val="Body Text Char"/>
    <w:basedOn w:val="DefaultParagraphFont"/>
    <w:link w:val="BodyText"/>
    <w:uiPriority w:val="99"/>
    <w:rsid w:val="00B004EC"/>
    <w:rPr>
      <w:rFonts w:eastAsia="Times New Roman" w:cs="Times New Roman"/>
      <w:sz w:val="28"/>
      <w:szCs w:val="24"/>
    </w:rPr>
  </w:style>
  <w:style w:type="paragraph" w:styleId="BalloonText">
    <w:name w:val="Balloon Text"/>
    <w:basedOn w:val="Normal"/>
    <w:link w:val="BalloonTextChar"/>
    <w:uiPriority w:val="99"/>
    <w:semiHidden/>
    <w:rsid w:val="00B004EC"/>
    <w:rPr>
      <w:rFonts w:ascii="Tahoma" w:hAnsi="Tahoma" w:cs="Tahoma"/>
      <w:sz w:val="16"/>
      <w:szCs w:val="16"/>
    </w:rPr>
  </w:style>
  <w:style w:type="character" w:customStyle="1" w:styleId="BalloonTextChar">
    <w:name w:val="Balloon Text Char"/>
    <w:basedOn w:val="DefaultParagraphFont"/>
    <w:link w:val="BalloonText"/>
    <w:uiPriority w:val="99"/>
    <w:semiHidden/>
    <w:rsid w:val="00B004EC"/>
    <w:rPr>
      <w:rFonts w:ascii="Tahoma" w:eastAsia="Times New Roman" w:hAnsi="Tahoma" w:cs="Tahoma"/>
      <w:sz w:val="16"/>
      <w:szCs w:val="16"/>
    </w:rPr>
  </w:style>
  <w:style w:type="character" w:styleId="Emphasis">
    <w:name w:val="Emphasis"/>
    <w:uiPriority w:val="99"/>
    <w:qFormat/>
    <w:rsid w:val="00B004EC"/>
    <w:rPr>
      <w:i/>
      <w:iCs/>
    </w:rPr>
  </w:style>
  <w:style w:type="paragraph" w:styleId="PlainText">
    <w:name w:val="Plain Text"/>
    <w:basedOn w:val="Normal"/>
    <w:link w:val="PlainTextChar"/>
    <w:uiPriority w:val="99"/>
    <w:unhideWhenUsed/>
    <w:rsid w:val="00B004EC"/>
    <w:rPr>
      <w:rFonts w:ascii="Consolas" w:eastAsia="Calibri" w:hAnsi="Consolas"/>
      <w:sz w:val="21"/>
      <w:szCs w:val="21"/>
    </w:rPr>
  </w:style>
  <w:style w:type="character" w:customStyle="1" w:styleId="PlainTextChar">
    <w:name w:val="Plain Text Char"/>
    <w:basedOn w:val="DefaultParagraphFont"/>
    <w:link w:val="PlainText"/>
    <w:uiPriority w:val="99"/>
    <w:rsid w:val="00B004EC"/>
    <w:rPr>
      <w:rFonts w:ascii="Consolas" w:eastAsia="Calibri" w:hAnsi="Consolas" w:cs="Times New Roman"/>
      <w:sz w:val="21"/>
      <w:szCs w:val="21"/>
    </w:rPr>
  </w:style>
  <w:style w:type="table" w:styleId="TableGrid">
    <w:name w:val="Table Grid"/>
    <w:basedOn w:val="TableNormal"/>
    <w:uiPriority w:val="39"/>
    <w:rsid w:val="00B004EC"/>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B004EC"/>
    <w:rPr>
      <w:b/>
      <w:bCs/>
      <w:sz w:val="20"/>
      <w:szCs w:val="20"/>
      <w:lang w:val="en-GB"/>
    </w:rPr>
  </w:style>
  <w:style w:type="character" w:customStyle="1" w:styleId="CharChar2">
    <w:name w:val="Char Char2"/>
    <w:uiPriority w:val="99"/>
    <w:rsid w:val="00B004EC"/>
    <w:rPr>
      <w:rFonts w:ascii="Consolas" w:eastAsia="Calibri" w:hAnsi="Consolas"/>
      <w:sz w:val="21"/>
      <w:szCs w:val="21"/>
      <w:lang w:val="lv-LV" w:eastAsia="en-US" w:bidi="ar-SA"/>
    </w:rPr>
  </w:style>
  <w:style w:type="character" w:customStyle="1" w:styleId="apple-converted-space">
    <w:name w:val="apple-converted-space"/>
    <w:rsid w:val="00B004EC"/>
  </w:style>
  <w:style w:type="character" w:styleId="Strong">
    <w:name w:val="Strong"/>
    <w:uiPriority w:val="22"/>
    <w:qFormat/>
    <w:rsid w:val="00B004EC"/>
    <w:rPr>
      <w:b/>
      <w:bCs/>
    </w:rPr>
  </w:style>
  <w:style w:type="paragraph" w:customStyle="1" w:styleId="tv2131">
    <w:name w:val="tv2131"/>
    <w:basedOn w:val="Normal"/>
    <w:rsid w:val="00B004EC"/>
    <w:pPr>
      <w:spacing w:before="240" w:line="360" w:lineRule="auto"/>
      <w:ind w:firstLine="300"/>
      <w:jc w:val="both"/>
    </w:pPr>
    <w:rPr>
      <w:rFonts w:ascii="Verdana" w:hAnsi="Verdana"/>
      <w:sz w:val="18"/>
      <w:szCs w:val="18"/>
      <w:lang w:eastAsia="lv-LV"/>
    </w:rPr>
  </w:style>
  <w:style w:type="character" w:customStyle="1" w:styleId="c12">
    <w:name w:val="c12"/>
    <w:rsid w:val="00B004EC"/>
  </w:style>
  <w:style w:type="character" w:styleId="CommentReference">
    <w:name w:val="annotation reference"/>
    <w:semiHidden/>
    <w:unhideWhenUsed/>
    <w:rsid w:val="00B004EC"/>
    <w:rPr>
      <w:sz w:val="16"/>
      <w:szCs w:val="16"/>
    </w:rPr>
  </w:style>
  <w:style w:type="paragraph" w:styleId="CommentSubject">
    <w:name w:val="annotation subject"/>
    <w:basedOn w:val="CommentText"/>
    <w:next w:val="CommentText"/>
    <w:link w:val="CommentSubjectChar"/>
    <w:semiHidden/>
    <w:unhideWhenUsed/>
    <w:rsid w:val="00B004EC"/>
    <w:pPr>
      <w:spacing w:after="0"/>
    </w:pPr>
    <w:rPr>
      <w:rFonts w:ascii="Times New Roman" w:eastAsia="Times New Roman" w:hAnsi="Times New Roman"/>
      <w:b/>
      <w:bCs/>
    </w:rPr>
  </w:style>
  <w:style w:type="character" w:customStyle="1" w:styleId="CommentSubjectChar">
    <w:name w:val="Comment Subject Char"/>
    <w:basedOn w:val="CommentTextChar"/>
    <w:link w:val="CommentSubject"/>
    <w:semiHidden/>
    <w:rsid w:val="00B004EC"/>
    <w:rPr>
      <w:rFonts w:ascii="Calibri" w:eastAsia="Times New Roman" w:hAnsi="Calibri" w:cs="Times New Roman"/>
      <w:b/>
      <w:bCs/>
      <w:sz w:val="20"/>
      <w:szCs w:val="20"/>
    </w:rPr>
  </w:style>
  <w:style w:type="paragraph" w:styleId="Revision">
    <w:name w:val="Revision"/>
    <w:hidden/>
    <w:uiPriority w:val="99"/>
    <w:semiHidden/>
    <w:rsid w:val="00B004EC"/>
    <w:rPr>
      <w:rFonts w:eastAsia="Times New Roman" w:cs="Times New Roman"/>
      <w:szCs w:val="24"/>
    </w:rPr>
  </w:style>
  <w:style w:type="paragraph" w:customStyle="1" w:styleId="tv213">
    <w:name w:val="tv213"/>
    <w:basedOn w:val="Normal"/>
    <w:rsid w:val="00B004EC"/>
    <w:pPr>
      <w:spacing w:before="100" w:beforeAutospacing="1" w:after="100" w:afterAutospacing="1"/>
    </w:pPr>
    <w:rPr>
      <w:lang w:eastAsia="lv-LV"/>
    </w:rPr>
  </w:style>
  <w:style w:type="paragraph" w:customStyle="1" w:styleId="xtv213">
    <w:name w:val="x_tv213"/>
    <w:basedOn w:val="Normal"/>
    <w:rsid w:val="00B004EC"/>
    <w:pPr>
      <w:spacing w:before="100" w:beforeAutospacing="1" w:after="100" w:afterAutospacing="1"/>
    </w:pPr>
    <w:rPr>
      <w:lang w:eastAsia="lv-LV"/>
    </w:rPr>
  </w:style>
  <w:style w:type="character" w:customStyle="1" w:styleId="st">
    <w:name w:val="st"/>
    <w:rsid w:val="00B004EC"/>
  </w:style>
  <w:style w:type="paragraph" w:customStyle="1" w:styleId="Default">
    <w:name w:val="Default"/>
    <w:rsid w:val="00B004EC"/>
    <w:pPr>
      <w:autoSpaceDE w:val="0"/>
      <w:autoSpaceDN w:val="0"/>
      <w:adjustRightInd w:val="0"/>
    </w:pPr>
    <w:rPr>
      <w:rFonts w:ascii="Korinna LRS" w:eastAsia="Calibri" w:hAnsi="Korinna LRS" w:cs="Korinna LR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787175">
      <w:bodyDiv w:val="1"/>
      <w:marLeft w:val="0"/>
      <w:marRight w:val="0"/>
      <w:marTop w:val="0"/>
      <w:marBottom w:val="0"/>
      <w:divBdr>
        <w:top w:val="none" w:sz="0" w:space="0" w:color="auto"/>
        <w:left w:val="none" w:sz="0" w:space="0" w:color="auto"/>
        <w:bottom w:val="none" w:sz="0" w:space="0" w:color="auto"/>
        <w:right w:val="none" w:sz="0" w:space="0" w:color="auto"/>
      </w:divBdr>
    </w:div>
    <w:div w:id="1077239825">
      <w:bodyDiv w:val="1"/>
      <w:marLeft w:val="0"/>
      <w:marRight w:val="0"/>
      <w:marTop w:val="0"/>
      <w:marBottom w:val="0"/>
      <w:divBdr>
        <w:top w:val="none" w:sz="0" w:space="0" w:color="auto"/>
        <w:left w:val="none" w:sz="0" w:space="0" w:color="auto"/>
        <w:bottom w:val="none" w:sz="0" w:space="0" w:color="auto"/>
        <w:right w:val="none" w:sz="0" w:space="0" w:color="auto"/>
      </w:divBdr>
    </w:div>
    <w:div w:id="1517843343">
      <w:bodyDiv w:val="1"/>
      <w:marLeft w:val="0"/>
      <w:marRight w:val="0"/>
      <w:marTop w:val="0"/>
      <w:marBottom w:val="0"/>
      <w:divBdr>
        <w:top w:val="none" w:sz="0" w:space="0" w:color="auto"/>
        <w:left w:val="none" w:sz="0" w:space="0" w:color="auto"/>
        <w:bottom w:val="none" w:sz="0" w:space="0" w:color="auto"/>
        <w:right w:val="none" w:sz="0" w:space="0" w:color="auto"/>
      </w:divBdr>
    </w:div>
    <w:div w:id="166365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7A564-A1AF-4F05-8F60-099F80791361}">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154</TotalTime>
  <Pages>27</Pages>
  <Words>43557</Words>
  <Characters>24829</Characters>
  <Application>Microsoft Office Word</Application>
  <DocSecurity>0</DocSecurity>
  <Lines>206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 Strautiņa</dc:creator>
  <cp:keywords/>
  <dc:description/>
  <cp:lastModifiedBy>Sandra Bērziņa</cp:lastModifiedBy>
  <cp:revision>9</cp:revision>
  <cp:lastPrinted>2025-12-11T14:17:00Z</cp:lastPrinted>
  <dcterms:created xsi:type="dcterms:W3CDTF">2025-12-11T06:58:00Z</dcterms:created>
  <dcterms:modified xsi:type="dcterms:W3CDTF">2025-12-16T10:23:00Z</dcterms:modified>
</cp:coreProperties>
</file>