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D27D" w14:textId="1FD5E69A" w:rsidR="00FD74E1" w:rsidRDefault="00FE357B" w:rsidP="00FD74E1">
      <w:pPr>
        <w:spacing w:after="0" w:line="240" w:lineRule="auto"/>
        <w:jc w:val="right"/>
      </w:pPr>
      <w:r w:rsidRPr="00FE357B">
        <w:t>Likuma “Par valsts budžetu 202</w:t>
      </w:r>
      <w:r w:rsidR="002B006C">
        <w:t>6</w:t>
      </w:r>
      <w:r w:rsidRPr="00FE357B">
        <w:t>.</w:t>
      </w:r>
      <w:r w:rsidR="0053168D">
        <w:t> </w:t>
      </w:r>
      <w:r w:rsidRPr="00FE357B">
        <w:t xml:space="preserve">gadam un </w:t>
      </w:r>
    </w:p>
    <w:p w14:paraId="210379E0" w14:textId="4A6E8185" w:rsidR="00FD74E1" w:rsidRDefault="00FE357B" w:rsidP="00FD74E1">
      <w:pPr>
        <w:spacing w:after="0" w:line="240" w:lineRule="auto"/>
        <w:jc w:val="right"/>
      </w:pPr>
      <w:r w:rsidRPr="00FE357B">
        <w:t>budžeta ietvaru 202</w:t>
      </w:r>
      <w:r w:rsidR="002B006C">
        <w:t>6</w:t>
      </w:r>
      <w:r w:rsidRPr="00FE357B">
        <w:t>., 202</w:t>
      </w:r>
      <w:r w:rsidR="002B006C">
        <w:t>7</w:t>
      </w:r>
      <w:r w:rsidRPr="00FE357B">
        <w:t>. un 202</w:t>
      </w:r>
      <w:r w:rsidR="002B006C">
        <w:t>8</w:t>
      </w:r>
      <w:r w:rsidRPr="00FE357B">
        <w:t>.</w:t>
      </w:r>
      <w:r w:rsidR="0053168D">
        <w:t> </w:t>
      </w:r>
      <w:r w:rsidRPr="00FE357B">
        <w:t>gadam”</w:t>
      </w:r>
      <w:r>
        <w:t xml:space="preserve"> </w:t>
      </w:r>
    </w:p>
    <w:p w14:paraId="0436C8CB" w14:textId="16C31731" w:rsidR="007B72D5" w:rsidRPr="00477843" w:rsidRDefault="005F7D47" w:rsidP="00FE357B">
      <w:pPr>
        <w:spacing w:after="120"/>
        <w:jc w:val="right"/>
      </w:pPr>
      <w:r>
        <w:t>12</w:t>
      </w:r>
      <w:r w:rsidR="005C0B2D" w:rsidRPr="00477843">
        <w:t>.</w:t>
      </w:r>
      <w:r w:rsidR="0053168D">
        <w:t> </w:t>
      </w:r>
      <w:r w:rsidR="005C0B2D" w:rsidRPr="00477843">
        <w:t>pielikums</w:t>
      </w:r>
    </w:p>
    <w:p w14:paraId="44C1D11D" w14:textId="77777777" w:rsidR="007B72D5" w:rsidRDefault="00021910" w:rsidP="007B72D5">
      <w:pPr>
        <w:spacing w:after="0"/>
        <w:jc w:val="center"/>
        <w:rPr>
          <w:b/>
          <w:sz w:val="28"/>
        </w:rPr>
      </w:pPr>
      <w:r w:rsidRPr="007B72D5">
        <w:rPr>
          <w:b/>
          <w:sz w:val="28"/>
        </w:rPr>
        <w:t>Veidlapa par vispārējās valdības sektorā iekļautās kapitālsabiedrības</w:t>
      </w:r>
    </w:p>
    <w:p w14:paraId="5A80164E" w14:textId="77777777" w:rsidR="00021910" w:rsidRDefault="00021910" w:rsidP="005B7B69">
      <w:pPr>
        <w:spacing w:after="0"/>
        <w:jc w:val="center"/>
        <w:rPr>
          <w:b/>
          <w:sz w:val="28"/>
        </w:rPr>
      </w:pPr>
      <w:r w:rsidRPr="007B72D5">
        <w:rPr>
          <w:b/>
          <w:sz w:val="28"/>
        </w:rPr>
        <w:t xml:space="preserve"> ietekmes uz vispārējās valdības b</w:t>
      </w:r>
      <w:r w:rsidRPr="00EC2421">
        <w:rPr>
          <w:b/>
          <w:sz w:val="28"/>
        </w:rPr>
        <w:t>udžeta bilanci</w:t>
      </w:r>
      <w:r w:rsidR="00D26595" w:rsidRPr="00EC2421">
        <w:rPr>
          <w:b/>
          <w:sz w:val="28"/>
        </w:rPr>
        <w:t xml:space="preserve"> aprēķinu</w:t>
      </w:r>
    </w:p>
    <w:p w14:paraId="7EE4A731" w14:textId="77777777" w:rsidR="007B72D5" w:rsidRDefault="007B72D5" w:rsidP="005B7B69">
      <w:pPr>
        <w:spacing w:after="0"/>
        <w:jc w:val="center"/>
        <w:rPr>
          <w:b/>
          <w:sz w:val="28"/>
        </w:rPr>
      </w:pPr>
    </w:p>
    <w:tbl>
      <w:tblPr>
        <w:tblStyle w:val="TableGrid"/>
        <w:tblpPr w:leftFromText="180" w:rightFromText="180" w:vertAnchor="page" w:horzAnchor="margin" w:tblpY="3114"/>
        <w:tblW w:w="9067" w:type="dxa"/>
        <w:tblLook w:val="04A0" w:firstRow="1" w:lastRow="0" w:firstColumn="1" w:lastColumn="0" w:noHBand="0" w:noVBand="1"/>
      </w:tblPr>
      <w:tblGrid>
        <w:gridCol w:w="2694"/>
        <w:gridCol w:w="3969"/>
        <w:gridCol w:w="1134"/>
        <w:gridCol w:w="1270"/>
      </w:tblGrid>
      <w:tr w:rsidR="005F7D47" w:rsidRPr="00201082" w14:paraId="00E96358" w14:textId="77777777" w:rsidTr="005F7D47">
        <w:trPr>
          <w:trHeight w:val="259"/>
        </w:trPr>
        <w:tc>
          <w:tcPr>
            <w:tcW w:w="6663" w:type="dxa"/>
            <w:gridSpan w:val="2"/>
            <w:noWrap/>
            <w:hideMark/>
          </w:tcPr>
          <w:p w14:paraId="5584A589" w14:textId="77777777" w:rsidR="005F7D47" w:rsidRPr="00201082" w:rsidRDefault="005F7D47" w:rsidP="005F7D47">
            <w:pPr>
              <w:rPr>
                <w:b/>
                <w:bCs/>
                <w:sz w:val="18"/>
                <w:szCs w:val="18"/>
              </w:rPr>
            </w:pPr>
            <w:r w:rsidRPr="00201082">
              <w:rPr>
                <w:b/>
                <w:bCs/>
                <w:sz w:val="18"/>
                <w:szCs w:val="18"/>
              </w:rPr>
              <w:t>Pozīcija</w:t>
            </w:r>
          </w:p>
        </w:tc>
        <w:tc>
          <w:tcPr>
            <w:tcW w:w="1134" w:type="dxa"/>
            <w:noWrap/>
            <w:hideMark/>
          </w:tcPr>
          <w:p w14:paraId="5CCF4D23" w14:textId="12DDF720" w:rsidR="005F7D47" w:rsidRPr="00201082" w:rsidRDefault="005F7D47" w:rsidP="005F7D47">
            <w:pPr>
              <w:jc w:val="center"/>
              <w:rPr>
                <w:b/>
                <w:bCs/>
                <w:sz w:val="18"/>
                <w:szCs w:val="18"/>
              </w:rPr>
            </w:pPr>
            <w:r w:rsidRPr="00201082">
              <w:rPr>
                <w:b/>
                <w:bCs/>
                <w:sz w:val="18"/>
                <w:szCs w:val="18"/>
              </w:rPr>
              <w:t>202</w:t>
            </w:r>
            <w:r w:rsidR="002B006C">
              <w:rPr>
                <w:b/>
                <w:bCs/>
                <w:sz w:val="18"/>
                <w:szCs w:val="18"/>
              </w:rPr>
              <w:t>7</w:t>
            </w:r>
          </w:p>
        </w:tc>
        <w:tc>
          <w:tcPr>
            <w:tcW w:w="1270" w:type="dxa"/>
            <w:noWrap/>
            <w:hideMark/>
          </w:tcPr>
          <w:p w14:paraId="17CF25CA" w14:textId="0074F9CE" w:rsidR="005F7D47" w:rsidRPr="00201082" w:rsidRDefault="005F7D47" w:rsidP="005F7D47">
            <w:pPr>
              <w:jc w:val="center"/>
              <w:rPr>
                <w:b/>
                <w:bCs/>
                <w:sz w:val="18"/>
                <w:szCs w:val="18"/>
              </w:rPr>
            </w:pPr>
            <w:r w:rsidRPr="00201082">
              <w:rPr>
                <w:b/>
                <w:bCs/>
                <w:sz w:val="18"/>
                <w:szCs w:val="18"/>
              </w:rPr>
              <w:t>202</w:t>
            </w:r>
            <w:r w:rsidR="002B006C">
              <w:rPr>
                <w:b/>
                <w:bCs/>
                <w:sz w:val="18"/>
                <w:szCs w:val="18"/>
              </w:rPr>
              <w:t>8</w:t>
            </w:r>
          </w:p>
        </w:tc>
      </w:tr>
      <w:tr w:rsidR="005F7D47" w:rsidRPr="00201082" w14:paraId="530B4A5A" w14:textId="77777777" w:rsidTr="005F7D47">
        <w:trPr>
          <w:trHeight w:val="259"/>
        </w:trPr>
        <w:tc>
          <w:tcPr>
            <w:tcW w:w="6663" w:type="dxa"/>
            <w:gridSpan w:val="2"/>
            <w:noWrap/>
            <w:hideMark/>
          </w:tcPr>
          <w:p w14:paraId="1494D9D9" w14:textId="7F5474A7" w:rsidR="005F7D47" w:rsidRPr="00201082" w:rsidRDefault="005E4BD8" w:rsidP="005F7D47">
            <w:pPr>
              <w:rPr>
                <w:b/>
                <w:bCs/>
                <w:sz w:val="18"/>
                <w:szCs w:val="18"/>
              </w:rPr>
            </w:pPr>
            <w:r w:rsidRPr="005E4BD8">
              <w:rPr>
                <w:b/>
                <w:bCs/>
                <w:sz w:val="18"/>
                <w:szCs w:val="18"/>
              </w:rPr>
              <w:t>Ietekme uz vispārējās valdības sektora budžeta bilanci no komersanta peļņas vai zaudējumu aprēķina</w:t>
            </w:r>
          </w:p>
        </w:tc>
        <w:tc>
          <w:tcPr>
            <w:tcW w:w="1134" w:type="dxa"/>
            <w:noWrap/>
            <w:hideMark/>
          </w:tcPr>
          <w:p w14:paraId="2D761A20" w14:textId="77777777" w:rsidR="005F7D47" w:rsidRPr="00201082" w:rsidRDefault="005F7D47" w:rsidP="005F7D47">
            <w:pPr>
              <w:rPr>
                <w:b/>
                <w:bCs/>
                <w:sz w:val="18"/>
                <w:szCs w:val="18"/>
              </w:rPr>
            </w:pPr>
          </w:p>
        </w:tc>
        <w:tc>
          <w:tcPr>
            <w:tcW w:w="1270" w:type="dxa"/>
            <w:noWrap/>
            <w:hideMark/>
          </w:tcPr>
          <w:p w14:paraId="26D4F6C2" w14:textId="77777777" w:rsidR="005F7D47" w:rsidRPr="00201082" w:rsidRDefault="005F7D47" w:rsidP="005F7D47">
            <w:pPr>
              <w:rPr>
                <w:sz w:val="18"/>
                <w:szCs w:val="18"/>
              </w:rPr>
            </w:pPr>
            <w:r w:rsidRPr="00201082">
              <w:rPr>
                <w:sz w:val="18"/>
                <w:szCs w:val="18"/>
              </w:rPr>
              <w:t> </w:t>
            </w:r>
          </w:p>
        </w:tc>
      </w:tr>
      <w:tr w:rsidR="005F7D47" w:rsidRPr="00201082" w14:paraId="5FD75B54" w14:textId="77777777" w:rsidTr="005F7D47">
        <w:trPr>
          <w:trHeight w:val="259"/>
        </w:trPr>
        <w:tc>
          <w:tcPr>
            <w:tcW w:w="2694" w:type="dxa"/>
            <w:noWrap/>
            <w:hideMark/>
          </w:tcPr>
          <w:p w14:paraId="73304708" w14:textId="77777777" w:rsidR="005F7D47" w:rsidRPr="005E4BD8" w:rsidRDefault="005F7D47" w:rsidP="005F7D47">
            <w:pPr>
              <w:rPr>
                <w:sz w:val="18"/>
                <w:szCs w:val="18"/>
              </w:rPr>
            </w:pPr>
            <w:r w:rsidRPr="005E4BD8">
              <w:rPr>
                <w:sz w:val="18"/>
                <w:szCs w:val="18"/>
              </w:rPr>
              <w:t>1.</w:t>
            </w:r>
          </w:p>
        </w:tc>
        <w:tc>
          <w:tcPr>
            <w:tcW w:w="3969" w:type="dxa"/>
            <w:noWrap/>
            <w:hideMark/>
          </w:tcPr>
          <w:p w14:paraId="1E21E875" w14:textId="77777777" w:rsidR="005F7D47" w:rsidRPr="00201082" w:rsidRDefault="005F7D47" w:rsidP="005F7D47">
            <w:pPr>
              <w:rPr>
                <w:sz w:val="18"/>
                <w:szCs w:val="18"/>
              </w:rPr>
            </w:pPr>
            <w:r w:rsidRPr="00201082">
              <w:rPr>
                <w:sz w:val="18"/>
                <w:szCs w:val="18"/>
              </w:rPr>
              <w:t>Neto apgrozījums un citi ieņēmumi</w:t>
            </w:r>
          </w:p>
        </w:tc>
        <w:tc>
          <w:tcPr>
            <w:tcW w:w="1134" w:type="dxa"/>
            <w:noWrap/>
            <w:hideMark/>
          </w:tcPr>
          <w:p w14:paraId="15DF8F5F" w14:textId="77777777" w:rsidR="005F7D47" w:rsidRPr="00201082" w:rsidRDefault="005F7D47" w:rsidP="005F7D47">
            <w:pPr>
              <w:rPr>
                <w:sz w:val="18"/>
                <w:szCs w:val="18"/>
              </w:rPr>
            </w:pPr>
          </w:p>
        </w:tc>
        <w:tc>
          <w:tcPr>
            <w:tcW w:w="1270" w:type="dxa"/>
            <w:noWrap/>
            <w:hideMark/>
          </w:tcPr>
          <w:p w14:paraId="3C8BF233" w14:textId="77777777" w:rsidR="005F7D47" w:rsidRPr="00201082" w:rsidRDefault="005F7D47" w:rsidP="005F7D47">
            <w:pPr>
              <w:rPr>
                <w:sz w:val="18"/>
                <w:szCs w:val="18"/>
              </w:rPr>
            </w:pPr>
            <w:r w:rsidRPr="00201082">
              <w:rPr>
                <w:sz w:val="18"/>
                <w:szCs w:val="18"/>
              </w:rPr>
              <w:t> </w:t>
            </w:r>
          </w:p>
        </w:tc>
      </w:tr>
      <w:tr w:rsidR="005F7D47" w:rsidRPr="00201082" w14:paraId="60CF224E" w14:textId="77777777" w:rsidTr="005F7D47">
        <w:trPr>
          <w:trHeight w:val="259"/>
        </w:trPr>
        <w:tc>
          <w:tcPr>
            <w:tcW w:w="2694" w:type="dxa"/>
            <w:noWrap/>
            <w:hideMark/>
          </w:tcPr>
          <w:p w14:paraId="63D78652" w14:textId="77777777" w:rsidR="005F7D47" w:rsidRPr="005E4BD8" w:rsidRDefault="005F7D47" w:rsidP="005F7D47">
            <w:pPr>
              <w:rPr>
                <w:sz w:val="18"/>
                <w:szCs w:val="18"/>
              </w:rPr>
            </w:pPr>
            <w:r w:rsidRPr="005E4BD8">
              <w:rPr>
                <w:sz w:val="18"/>
                <w:szCs w:val="18"/>
              </w:rPr>
              <w:t>2.</w:t>
            </w:r>
          </w:p>
        </w:tc>
        <w:tc>
          <w:tcPr>
            <w:tcW w:w="3969" w:type="dxa"/>
            <w:noWrap/>
            <w:hideMark/>
          </w:tcPr>
          <w:p w14:paraId="5E48EBB4" w14:textId="6C5814DE" w:rsidR="005F7D47" w:rsidRPr="00446C6A" w:rsidRDefault="00EC2421" w:rsidP="005F7D47">
            <w:pPr>
              <w:rPr>
                <w:sz w:val="18"/>
                <w:szCs w:val="18"/>
                <w:highlight w:val="red"/>
              </w:rPr>
            </w:pPr>
            <w:r w:rsidRPr="00EC2421">
              <w:rPr>
                <w:sz w:val="18"/>
                <w:szCs w:val="18"/>
              </w:rPr>
              <w:t>Ražošanas, pārdošanas vai sniegto pakalpojumu izmaksas un citas izmaksas</w:t>
            </w:r>
          </w:p>
        </w:tc>
        <w:tc>
          <w:tcPr>
            <w:tcW w:w="1134" w:type="dxa"/>
            <w:noWrap/>
            <w:hideMark/>
          </w:tcPr>
          <w:p w14:paraId="2E873228" w14:textId="77777777" w:rsidR="005F7D47" w:rsidRPr="00201082" w:rsidRDefault="005F7D47" w:rsidP="005F7D47">
            <w:pPr>
              <w:rPr>
                <w:sz w:val="18"/>
                <w:szCs w:val="18"/>
              </w:rPr>
            </w:pPr>
          </w:p>
        </w:tc>
        <w:tc>
          <w:tcPr>
            <w:tcW w:w="1270" w:type="dxa"/>
            <w:noWrap/>
            <w:hideMark/>
          </w:tcPr>
          <w:p w14:paraId="139BF33D" w14:textId="77777777" w:rsidR="005F7D47" w:rsidRPr="00201082" w:rsidRDefault="005F7D47" w:rsidP="005F7D47">
            <w:pPr>
              <w:rPr>
                <w:sz w:val="18"/>
                <w:szCs w:val="18"/>
              </w:rPr>
            </w:pPr>
            <w:r w:rsidRPr="00201082">
              <w:rPr>
                <w:sz w:val="18"/>
                <w:szCs w:val="18"/>
              </w:rPr>
              <w:t> </w:t>
            </w:r>
          </w:p>
        </w:tc>
      </w:tr>
      <w:tr w:rsidR="005F7D47" w:rsidRPr="00201082" w14:paraId="28F7D453" w14:textId="77777777" w:rsidTr="005F7D47">
        <w:trPr>
          <w:trHeight w:val="259"/>
        </w:trPr>
        <w:tc>
          <w:tcPr>
            <w:tcW w:w="2694" w:type="dxa"/>
            <w:noWrap/>
            <w:hideMark/>
          </w:tcPr>
          <w:p w14:paraId="0563FE8E" w14:textId="77777777" w:rsidR="005F7D47" w:rsidRPr="005E4BD8" w:rsidRDefault="005F7D47" w:rsidP="005F7D47">
            <w:pPr>
              <w:rPr>
                <w:i/>
                <w:iCs/>
                <w:sz w:val="18"/>
                <w:szCs w:val="18"/>
              </w:rPr>
            </w:pPr>
            <w:r w:rsidRPr="005E4BD8">
              <w:rPr>
                <w:i/>
                <w:iCs/>
                <w:sz w:val="18"/>
                <w:szCs w:val="18"/>
              </w:rPr>
              <w:t>2.1.</w:t>
            </w:r>
          </w:p>
        </w:tc>
        <w:tc>
          <w:tcPr>
            <w:tcW w:w="3969" w:type="dxa"/>
            <w:noWrap/>
            <w:hideMark/>
          </w:tcPr>
          <w:p w14:paraId="6829367F" w14:textId="77777777" w:rsidR="005F7D47" w:rsidRPr="00446C6A" w:rsidRDefault="005F7D47" w:rsidP="005F7D47">
            <w:pPr>
              <w:rPr>
                <w:i/>
                <w:iCs/>
                <w:sz w:val="18"/>
                <w:szCs w:val="18"/>
                <w:highlight w:val="red"/>
              </w:rPr>
            </w:pPr>
            <w:r w:rsidRPr="00EC2421">
              <w:rPr>
                <w:i/>
                <w:iCs/>
                <w:sz w:val="18"/>
                <w:szCs w:val="18"/>
              </w:rPr>
              <w:t>tajā skaitā uzkrājumi zaudējumiem</w:t>
            </w:r>
          </w:p>
        </w:tc>
        <w:tc>
          <w:tcPr>
            <w:tcW w:w="1134" w:type="dxa"/>
            <w:noWrap/>
            <w:hideMark/>
          </w:tcPr>
          <w:p w14:paraId="101C86B9" w14:textId="77777777" w:rsidR="005F7D47" w:rsidRPr="00201082" w:rsidRDefault="005F7D47" w:rsidP="005F7D47">
            <w:pPr>
              <w:rPr>
                <w:i/>
                <w:iCs/>
                <w:sz w:val="18"/>
                <w:szCs w:val="18"/>
              </w:rPr>
            </w:pPr>
          </w:p>
        </w:tc>
        <w:tc>
          <w:tcPr>
            <w:tcW w:w="1270" w:type="dxa"/>
            <w:noWrap/>
            <w:hideMark/>
          </w:tcPr>
          <w:p w14:paraId="31691FDB" w14:textId="77777777" w:rsidR="005F7D47" w:rsidRPr="00201082" w:rsidRDefault="005F7D47" w:rsidP="005F7D47">
            <w:pPr>
              <w:rPr>
                <w:sz w:val="18"/>
                <w:szCs w:val="18"/>
              </w:rPr>
            </w:pPr>
            <w:r w:rsidRPr="00201082">
              <w:rPr>
                <w:sz w:val="18"/>
                <w:szCs w:val="18"/>
              </w:rPr>
              <w:t> </w:t>
            </w:r>
          </w:p>
        </w:tc>
      </w:tr>
      <w:tr w:rsidR="005F7D47" w:rsidRPr="00201082" w14:paraId="62479DFE" w14:textId="77777777" w:rsidTr="005F7D47">
        <w:trPr>
          <w:trHeight w:val="259"/>
        </w:trPr>
        <w:tc>
          <w:tcPr>
            <w:tcW w:w="2694" w:type="dxa"/>
            <w:noWrap/>
            <w:hideMark/>
          </w:tcPr>
          <w:p w14:paraId="46993DBB" w14:textId="4622F91E" w:rsidR="005F7D47" w:rsidRPr="005E4BD8" w:rsidRDefault="005F7D47" w:rsidP="005F7D47">
            <w:pPr>
              <w:rPr>
                <w:sz w:val="18"/>
                <w:szCs w:val="18"/>
              </w:rPr>
            </w:pPr>
            <w:r w:rsidRPr="005E4BD8">
              <w:rPr>
                <w:sz w:val="18"/>
                <w:szCs w:val="18"/>
              </w:rPr>
              <w:t>3</w:t>
            </w:r>
            <w:r w:rsidR="003473F1" w:rsidRPr="005E4BD8">
              <w:rPr>
                <w:sz w:val="18"/>
                <w:szCs w:val="18"/>
              </w:rPr>
              <w:t>.</w:t>
            </w:r>
            <w:r w:rsidRPr="005E4BD8">
              <w:rPr>
                <w:sz w:val="18"/>
                <w:szCs w:val="18"/>
              </w:rPr>
              <w:t>=1-2</w:t>
            </w:r>
          </w:p>
        </w:tc>
        <w:tc>
          <w:tcPr>
            <w:tcW w:w="3969" w:type="dxa"/>
            <w:noWrap/>
            <w:hideMark/>
          </w:tcPr>
          <w:p w14:paraId="7FE21701" w14:textId="4232693B" w:rsidR="005F7D47" w:rsidRPr="00201082" w:rsidRDefault="00EC2421" w:rsidP="005F7D47">
            <w:pPr>
              <w:rPr>
                <w:sz w:val="18"/>
                <w:szCs w:val="18"/>
              </w:rPr>
            </w:pPr>
            <w:r w:rsidRPr="00EC2421">
              <w:rPr>
                <w:sz w:val="18"/>
                <w:szCs w:val="18"/>
              </w:rPr>
              <w:t>Peļņa vai zaudējumi pirms uzņēmumu ienākuma nodokļa</w:t>
            </w:r>
          </w:p>
        </w:tc>
        <w:tc>
          <w:tcPr>
            <w:tcW w:w="1134" w:type="dxa"/>
            <w:noWrap/>
            <w:hideMark/>
          </w:tcPr>
          <w:p w14:paraId="1F998D08" w14:textId="77777777" w:rsidR="005F7D47" w:rsidRPr="00201082" w:rsidRDefault="005F7D47" w:rsidP="005F7D47">
            <w:pPr>
              <w:rPr>
                <w:sz w:val="18"/>
                <w:szCs w:val="18"/>
              </w:rPr>
            </w:pPr>
          </w:p>
        </w:tc>
        <w:tc>
          <w:tcPr>
            <w:tcW w:w="1270" w:type="dxa"/>
            <w:noWrap/>
            <w:hideMark/>
          </w:tcPr>
          <w:p w14:paraId="60C4358F" w14:textId="77777777" w:rsidR="005F7D47" w:rsidRPr="00201082" w:rsidRDefault="005F7D47" w:rsidP="005F7D47">
            <w:pPr>
              <w:rPr>
                <w:sz w:val="18"/>
                <w:szCs w:val="18"/>
              </w:rPr>
            </w:pPr>
            <w:r w:rsidRPr="00201082">
              <w:rPr>
                <w:sz w:val="18"/>
                <w:szCs w:val="18"/>
              </w:rPr>
              <w:t> </w:t>
            </w:r>
          </w:p>
        </w:tc>
      </w:tr>
      <w:tr w:rsidR="005F7D47" w:rsidRPr="00201082" w14:paraId="2E61E68A" w14:textId="77777777" w:rsidTr="005F7D47">
        <w:trPr>
          <w:trHeight w:val="259"/>
        </w:trPr>
        <w:tc>
          <w:tcPr>
            <w:tcW w:w="2694" w:type="dxa"/>
            <w:noWrap/>
            <w:hideMark/>
          </w:tcPr>
          <w:p w14:paraId="7084FA74" w14:textId="77777777" w:rsidR="005F7D47" w:rsidRPr="005E4BD8" w:rsidRDefault="005F7D47" w:rsidP="005F7D47">
            <w:pPr>
              <w:rPr>
                <w:sz w:val="18"/>
                <w:szCs w:val="18"/>
              </w:rPr>
            </w:pPr>
            <w:r w:rsidRPr="005E4BD8">
              <w:rPr>
                <w:sz w:val="18"/>
                <w:szCs w:val="18"/>
              </w:rPr>
              <w:t>4.</w:t>
            </w:r>
          </w:p>
        </w:tc>
        <w:tc>
          <w:tcPr>
            <w:tcW w:w="3969" w:type="dxa"/>
            <w:noWrap/>
            <w:hideMark/>
          </w:tcPr>
          <w:p w14:paraId="38892489" w14:textId="2EDC1AD2" w:rsidR="005F7D47" w:rsidRPr="00201082" w:rsidRDefault="00EC2421" w:rsidP="005F7D47">
            <w:pPr>
              <w:rPr>
                <w:sz w:val="18"/>
                <w:szCs w:val="18"/>
              </w:rPr>
            </w:pPr>
            <w:r w:rsidRPr="00EC2421">
              <w:rPr>
                <w:sz w:val="18"/>
                <w:szCs w:val="18"/>
              </w:rPr>
              <w:t>Uzņēmumu ienākuma nodoklis</w:t>
            </w:r>
          </w:p>
        </w:tc>
        <w:tc>
          <w:tcPr>
            <w:tcW w:w="1134" w:type="dxa"/>
            <w:noWrap/>
            <w:hideMark/>
          </w:tcPr>
          <w:p w14:paraId="004B60EF" w14:textId="77777777" w:rsidR="005F7D47" w:rsidRPr="00201082" w:rsidRDefault="005F7D47" w:rsidP="005F7D47">
            <w:pPr>
              <w:rPr>
                <w:sz w:val="18"/>
                <w:szCs w:val="18"/>
              </w:rPr>
            </w:pPr>
          </w:p>
        </w:tc>
        <w:tc>
          <w:tcPr>
            <w:tcW w:w="1270" w:type="dxa"/>
            <w:noWrap/>
            <w:hideMark/>
          </w:tcPr>
          <w:p w14:paraId="66D25709" w14:textId="77777777" w:rsidR="005F7D47" w:rsidRPr="00201082" w:rsidRDefault="005F7D47" w:rsidP="005F7D47">
            <w:pPr>
              <w:rPr>
                <w:sz w:val="18"/>
                <w:szCs w:val="18"/>
              </w:rPr>
            </w:pPr>
            <w:r w:rsidRPr="00201082">
              <w:rPr>
                <w:sz w:val="18"/>
                <w:szCs w:val="18"/>
              </w:rPr>
              <w:t> </w:t>
            </w:r>
          </w:p>
        </w:tc>
      </w:tr>
      <w:tr w:rsidR="003473F1" w:rsidRPr="00201082" w14:paraId="6F183866" w14:textId="77777777" w:rsidTr="005F7D47">
        <w:trPr>
          <w:trHeight w:val="259"/>
        </w:trPr>
        <w:tc>
          <w:tcPr>
            <w:tcW w:w="2694" w:type="dxa"/>
            <w:noWrap/>
          </w:tcPr>
          <w:p w14:paraId="1E312500" w14:textId="3CB9FCC5" w:rsidR="003473F1" w:rsidRPr="005E4BD8" w:rsidRDefault="003473F1" w:rsidP="005F7D47">
            <w:pPr>
              <w:rPr>
                <w:sz w:val="18"/>
                <w:szCs w:val="18"/>
              </w:rPr>
            </w:pPr>
            <w:r w:rsidRPr="005E4BD8">
              <w:rPr>
                <w:sz w:val="18"/>
                <w:szCs w:val="18"/>
              </w:rPr>
              <w:t>5.=3-4</w:t>
            </w:r>
          </w:p>
        </w:tc>
        <w:tc>
          <w:tcPr>
            <w:tcW w:w="3969" w:type="dxa"/>
            <w:noWrap/>
          </w:tcPr>
          <w:p w14:paraId="5E65388E" w14:textId="0BFBF272" w:rsidR="003473F1" w:rsidRPr="00EC2421" w:rsidRDefault="003473F1" w:rsidP="005F7D47">
            <w:pPr>
              <w:rPr>
                <w:sz w:val="18"/>
                <w:szCs w:val="18"/>
              </w:rPr>
            </w:pPr>
            <w:r w:rsidRPr="003473F1">
              <w:rPr>
                <w:sz w:val="18"/>
                <w:szCs w:val="18"/>
              </w:rPr>
              <w:t xml:space="preserve">Pārskata gada peļņa vai zaudējumi </w:t>
            </w:r>
          </w:p>
        </w:tc>
        <w:tc>
          <w:tcPr>
            <w:tcW w:w="1134" w:type="dxa"/>
            <w:noWrap/>
          </w:tcPr>
          <w:p w14:paraId="6C378B55" w14:textId="77777777" w:rsidR="003473F1" w:rsidRPr="00201082" w:rsidRDefault="003473F1" w:rsidP="005F7D47">
            <w:pPr>
              <w:rPr>
                <w:sz w:val="18"/>
                <w:szCs w:val="18"/>
              </w:rPr>
            </w:pPr>
          </w:p>
        </w:tc>
        <w:tc>
          <w:tcPr>
            <w:tcW w:w="1270" w:type="dxa"/>
            <w:noWrap/>
          </w:tcPr>
          <w:p w14:paraId="29E91D5D" w14:textId="77777777" w:rsidR="003473F1" w:rsidRPr="00201082" w:rsidRDefault="003473F1" w:rsidP="005F7D47">
            <w:pPr>
              <w:rPr>
                <w:sz w:val="18"/>
                <w:szCs w:val="18"/>
              </w:rPr>
            </w:pPr>
          </w:p>
        </w:tc>
      </w:tr>
      <w:tr w:rsidR="005F7D47" w:rsidRPr="00201082" w14:paraId="3FD4FDA3" w14:textId="77777777" w:rsidTr="005F7D47">
        <w:trPr>
          <w:trHeight w:val="259"/>
        </w:trPr>
        <w:tc>
          <w:tcPr>
            <w:tcW w:w="6663" w:type="dxa"/>
            <w:gridSpan w:val="2"/>
            <w:noWrap/>
            <w:hideMark/>
          </w:tcPr>
          <w:p w14:paraId="1186A5CF" w14:textId="302EC460" w:rsidR="005F7D47" w:rsidRPr="00201082" w:rsidRDefault="00C77D98" w:rsidP="005F7D47">
            <w:pPr>
              <w:rPr>
                <w:b/>
                <w:bCs/>
                <w:sz w:val="18"/>
                <w:szCs w:val="18"/>
              </w:rPr>
            </w:pPr>
            <w:r w:rsidRPr="00C77D98">
              <w:rPr>
                <w:b/>
                <w:bCs/>
                <w:sz w:val="18"/>
                <w:szCs w:val="18"/>
              </w:rPr>
              <w:t>Ietekme uz vispārējās valdības sektora budžeta bilanci no izmaiņām komersanta bilances aktīvos</w:t>
            </w:r>
          </w:p>
        </w:tc>
        <w:tc>
          <w:tcPr>
            <w:tcW w:w="1134" w:type="dxa"/>
            <w:noWrap/>
            <w:hideMark/>
          </w:tcPr>
          <w:p w14:paraId="7593A39A" w14:textId="77777777" w:rsidR="005F7D47" w:rsidRPr="00201082" w:rsidRDefault="005F7D47" w:rsidP="005F7D47">
            <w:pPr>
              <w:rPr>
                <w:b/>
                <w:bCs/>
                <w:sz w:val="18"/>
                <w:szCs w:val="18"/>
              </w:rPr>
            </w:pPr>
          </w:p>
        </w:tc>
        <w:tc>
          <w:tcPr>
            <w:tcW w:w="1270" w:type="dxa"/>
            <w:noWrap/>
            <w:hideMark/>
          </w:tcPr>
          <w:p w14:paraId="3BF84DFF" w14:textId="77777777" w:rsidR="005F7D47" w:rsidRPr="00201082" w:rsidRDefault="005F7D47" w:rsidP="005F7D47">
            <w:pPr>
              <w:rPr>
                <w:sz w:val="18"/>
                <w:szCs w:val="18"/>
              </w:rPr>
            </w:pPr>
            <w:r w:rsidRPr="00201082">
              <w:rPr>
                <w:sz w:val="18"/>
                <w:szCs w:val="18"/>
              </w:rPr>
              <w:t> </w:t>
            </w:r>
          </w:p>
        </w:tc>
      </w:tr>
      <w:tr w:rsidR="005F7D47" w:rsidRPr="00201082" w14:paraId="245A07BD" w14:textId="77777777" w:rsidTr="005F7D47">
        <w:trPr>
          <w:trHeight w:val="259"/>
        </w:trPr>
        <w:tc>
          <w:tcPr>
            <w:tcW w:w="2694" w:type="dxa"/>
            <w:noWrap/>
            <w:hideMark/>
          </w:tcPr>
          <w:p w14:paraId="6913336C" w14:textId="77777777" w:rsidR="005F7D47" w:rsidRPr="00C77D98" w:rsidRDefault="005F7D47" w:rsidP="005F7D47">
            <w:pPr>
              <w:rPr>
                <w:sz w:val="18"/>
                <w:szCs w:val="18"/>
              </w:rPr>
            </w:pPr>
            <w:r w:rsidRPr="00C77D98">
              <w:rPr>
                <w:sz w:val="18"/>
                <w:szCs w:val="18"/>
              </w:rPr>
              <w:t>6.</w:t>
            </w:r>
          </w:p>
        </w:tc>
        <w:tc>
          <w:tcPr>
            <w:tcW w:w="3969" w:type="dxa"/>
            <w:noWrap/>
            <w:hideMark/>
          </w:tcPr>
          <w:p w14:paraId="20A8B4F1" w14:textId="77777777" w:rsidR="005F7D47" w:rsidRPr="00201082" w:rsidRDefault="005F7D47" w:rsidP="005F7D47">
            <w:pPr>
              <w:rPr>
                <w:sz w:val="18"/>
                <w:szCs w:val="18"/>
              </w:rPr>
            </w:pPr>
            <w:r w:rsidRPr="00201082">
              <w:rPr>
                <w:sz w:val="18"/>
                <w:szCs w:val="18"/>
              </w:rPr>
              <w:t>Nemateriālie ieguldījumi</w:t>
            </w:r>
          </w:p>
        </w:tc>
        <w:tc>
          <w:tcPr>
            <w:tcW w:w="1134" w:type="dxa"/>
            <w:noWrap/>
            <w:hideMark/>
          </w:tcPr>
          <w:p w14:paraId="03323AF3" w14:textId="77777777" w:rsidR="005F7D47" w:rsidRPr="00201082" w:rsidRDefault="005F7D47" w:rsidP="005F7D47">
            <w:pPr>
              <w:rPr>
                <w:sz w:val="18"/>
                <w:szCs w:val="18"/>
              </w:rPr>
            </w:pPr>
          </w:p>
        </w:tc>
        <w:tc>
          <w:tcPr>
            <w:tcW w:w="1270" w:type="dxa"/>
            <w:noWrap/>
            <w:hideMark/>
          </w:tcPr>
          <w:p w14:paraId="390C3500" w14:textId="77777777" w:rsidR="005F7D47" w:rsidRPr="00201082" w:rsidRDefault="005F7D47" w:rsidP="005F7D47">
            <w:pPr>
              <w:rPr>
                <w:sz w:val="18"/>
                <w:szCs w:val="18"/>
              </w:rPr>
            </w:pPr>
            <w:r w:rsidRPr="00201082">
              <w:rPr>
                <w:sz w:val="18"/>
                <w:szCs w:val="18"/>
              </w:rPr>
              <w:t> </w:t>
            </w:r>
          </w:p>
        </w:tc>
      </w:tr>
      <w:tr w:rsidR="005F7D47" w:rsidRPr="00201082" w14:paraId="5AA45330" w14:textId="77777777" w:rsidTr="005F7D47">
        <w:trPr>
          <w:trHeight w:val="259"/>
        </w:trPr>
        <w:tc>
          <w:tcPr>
            <w:tcW w:w="2694" w:type="dxa"/>
            <w:noWrap/>
            <w:hideMark/>
          </w:tcPr>
          <w:p w14:paraId="2CE793C3" w14:textId="77777777" w:rsidR="005F7D47" w:rsidRPr="00C77D98" w:rsidRDefault="005F7D47" w:rsidP="005F7D47">
            <w:pPr>
              <w:rPr>
                <w:sz w:val="18"/>
                <w:szCs w:val="18"/>
              </w:rPr>
            </w:pPr>
            <w:r w:rsidRPr="00C77D98">
              <w:rPr>
                <w:sz w:val="18"/>
                <w:szCs w:val="18"/>
              </w:rPr>
              <w:t>7.</w:t>
            </w:r>
          </w:p>
        </w:tc>
        <w:tc>
          <w:tcPr>
            <w:tcW w:w="3969" w:type="dxa"/>
            <w:noWrap/>
            <w:hideMark/>
          </w:tcPr>
          <w:p w14:paraId="4B1C58DC" w14:textId="102CEBED" w:rsidR="005F7D47" w:rsidRPr="00201082" w:rsidRDefault="00EC2421" w:rsidP="005F7D47">
            <w:pPr>
              <w:rPr>
                <w:sz w:val="18"/>
                <w:szCs w:val="18"/>
              </w:rPr>
            </w:pPr>
            <w:r w:rsidRPr="00EC2421">
              <w:rPr>
                <w:sz w:val="18"/>
                <w:szCs w:val="18"/>
              </w:rPr>
              <w:t>Pamatlīdzekļi (pamatlīdzekļi, ieguldījuma īpašumi un bioloģiskie aktīvi)</w:t>
            </w:r>
          </w:p>
        </w:tc>
        <w:tc>
          <w:tcPr>
            <w:tcW w:w="1134" w:type="dxa"/>
            <w:noWrap/>
            <w:hideMark/>
          </w:tcPr>
          <w:p w14:paraId="1989D288" w14:textId="77777777" w:rsidR="005F7D47" w:rsidRPr="00201082" w:rsidRDefault="005F7D47" w:rsidP="005F7D47">
            <w:pPr>
              <w:rPr>
                <w:sz w:val="18"/>
                <w:szCs w:val="18"/>
              </w:rPr>
            </w:pPr>
          </w:p>
        </w:tc>
        <w:tc>
          <w:tcPr>
            <w:tcW w:w="1270" w:type="dxa"/>
            <w:noWrap/>
            <w:hideMark/>
          </w:tcPr>
          <w:p w14:paraId="575E6061" w14:textId="77777777" w:rsidR="005F7D47" w:rsidRPr="00201082" w:rsidRDefault="005F7D47" w:rsidP="005F7D47">
            <w:pPr>
              <w:rPr>
                <w:sz w:val="18"/>
                <w:szCs w:val="18"/>
              </w:rPr>
            </w:pPr>
            <w:r w:rsidRPr="00201082">
              <w:rPr>
                <w:sz w:val="18"/>
                <w:szCs w:val="18"/>
              </w:rPr>
              <w:t> </w:t>
            </w:r>
          </w:p>
        </w:tc>
      </w:tr>
      <w:tr w:rsidR="005F7D47" w:rsidRPr="00201082" w14:paraId="07875E1E" w14:textId="77777777" w:rsidTr="005F7D47">
        <w:trPr>
          <w:trHeight w:val="259"/>
        </w:trPr>
        <w:tc>
          <w:tcPr>
            <w:tcW w:w="2694" w:type="dxa"/>
            <w:noWrap/>
            <w:hideMark/>
          </w:tcPr>
          <w:p w14:paraId="0BB401B0" w14:textId="21ECEADB" w:rsidR="005F7D47" w:rsidRPr="00C77D98" w:rsidRDefault="00C77D98" w:rsidP="005F7D47">
            <w:pPr>
              <w:rPr>
                <w:sz w:val="18"/>
                <w:szCs w:val="18"/>
              </w:rPr>
            </w:pPr>
            <w:r w:rsidRPr="00C77D98">
              <w:rPr>
                <w:sz w:val="18"/>
                <w:szCs w:val="18"/>
              </w:rPr>
              <w:t>8</w:t>
            </w:r>
            <w:r w:rsidR="005F7D47" w:rsidRPr="00C77D98">
              <w:rPr>
                <w:sz w:val="18"/>
                <w:szCs w:val="18"/>
              </w:rPr>
              <w:t>.</w:t>
            </w:r>
          </w:p>
        </w:tc>
        <w:tc>
          <w:tcPr>
            <w:tcW w:w="3969" w:type="dxa"/>
            <w:noWrap/>
            <w:hideMark/>
          </w:tcPr>
          <w:p w14:paraId="13B17C68" w14:textId="77777777" w:rsidR="005F7D47" w:rsidRPr="00201082" w:rsidRDefault="005F7D47" w:rsidP="005F7D47">
            <w:pPr>
              <w:rPr>
                <w:sz w:val="18"/>
                <w:szCs w:val="18"/>
              </w:rPr>
            </w:pPr>
            <w:r w:rsidRPr="00201082">
              <w:rPr>
                <w:sz w:val="18"/>
                <w:szCs w:val="18"/>
              </w:rPr>
              <w:t>Krājumi</w:t>
            </w:r>
          </w:p>
        </w:tc>
        <w:tc>
          <w:tcPr>
            <w:tcW w:w="1134" w:type="dxa"/>
            <w:noWrap/>
            <w:hideMark/>
          </w:tcPr>
          <w:p w14:paraId="1AFE4F7D" w14:textId="77777777" w:rsidR="005F7D47" w:rsidRPr="00201082" w:rsidRDefault="005F7D47" w:rsidP="005F7D47">
            <w:pPr>
              <w:rPr>
                <w:sz w:val="18"/>
                <w:szCs w:val="18"/>
              </w:rPr>
            </w:pPr>
          </w:p>
        </w:tc>
        <w:tc>
          <w:tcPr>
            <w:tcW w:w="1270" w:type="dxa"/>
            <w:noWrap/>
            <w:hideMark/>
          </w:tcPr>
          <w:p w14:paraId="293C409C" w14:textId="77777777" w:rsidR="005F7D47" w:rsidRPr="00201082" w:rsidRDefault="005F7D47" w:rsidP="005F7D47">
            <w:pPr>
              <w:rPr>
                <w:sz w:val="18"/>
                <w:szCs w:val="18"/>
              </w:rPr>
            </w:pPr>
            <w:r w:rsidRPr="00201082">
              <w:rPr>
                <w:sz w:val="18"/>
                <w:szCs w:val="18"/>
              </w:rPr>
              <w:t> </w:t>
            </w:r>
          </w:p>
        </w:tc>
      </w:tr>
      <w:tr w:rsidR="005F7D47" w:rsidRPr="00201082" w14:paraId="08F53A66" w14:textId="77777777" w:rsidTr="005F7D47">
        <w:trPr>
          <w:trHeight w:val="259"/>
        </w:trPr>
        <w:tc>
          <w:tcPr>
            <w:tcW w:w="2694" w:type="dxa"/>
            <w:noWrap/>
            <w:hideMark/>
          </w:tcPr>
          <w:p w14:paraId="6F325646" w14:textId="6065B395" w:rsidR="005F7D47" w:rsidRPr="00C77D98" w:rsidRDefault="00C77D98" w:rsidP="005F7D47">
            <w:pPr>
              <w:rPr>
                <w:sz w:val="18"/>
                <w:szCs w:val="18"/>
              </w:rPr>
            </w:pPr>
            <w:r w:rsidRPr="00C77D98">
              <w:rPr>
                <w:sz w:val="18"/>
                <w:szCs w:val="18"/>
              </w:rPr>
              <w:t>9.</w:t>
            </w:r>
            <w:r w:rsidR="005F7D47" w:rsidRPr="00C77D98">
              <w:rPr>
                <w:sz w:val="18"/>
                <w:szCs w:val="18"/>
              </w:rPr>
              <w:t>=Σ (6:</w:t>
            </w:r>
            <w:r w:rsidRPr="00C77D98">
              <w:rPr>
                <w:sz w:val="18"/>
                <w:szCs w:val="18"/>
              </w:rPr>
              <w:t>8</w:t>
            </w:r>
            <w:r w:rsidR="005F7D47" w:rsidRPr="00C77D98">
              <w:rPr>
                <w:sz w:val="18"/>
                <w:szCs w:val="18"/>
              </w:rPr>
              <w:t>)</w:t>
            </w:r>
          </w:p>
        </w:tc>
        <w:tc>
          <w:tcPr>
            <w:tcW w:w="3969" w:type="dxa"/>
            <w:noWrap/>
            <w:hideMark/>
          </w:tcPr>
          <w:p w14:paraId="7924B02A" w14:textId="77777777" w:rsidR="005F7D47" w:rsidRPr="00201082" w:rsidRDefault="005F7D47" w:rsidP="005F7D47">
            <w:pPr>
              <w:rPr>
                <w:sz w:val="18"/>
                <w:szCs w:val="18"/>
              </w:rPr>
            </w:pPr>
            <w:r w:rsidRPr="00201082">
              <w:rPr>
                <w:sz w:val="18"/>
                <w:szCs w:val="18"/>
              </w:rPr>
              <w:t>Kopā pa pozīcijām</w:t>
            </w:r>
          </w:p>
        </w:tc>
        <w:tc>
          <w:tcPr>
            <w:tcW w:w="1134" w:type="dxa"/>
            <w:noWrap/>
            <w:hideMark/>
          </w:tcPr>
          <w:p w14:paraId="0F873B77" w14:textId="77777777" w:rsidR="005F7D47" w:rsidRPr="00201082" w:rsidRDefault="005F7D47" w:rsidP="005F7D47">
            <w:pPr>
              <w:rPr>
                <w:sz w:val="18"/>
                <w:szCs w:val="18"/>
              </w:rPr>
            </w:pPr>
          </w:p>
        </w:tc>
        <w:tc>
          <w:tcPr>
            <w:tcW w:w="1270" w:type="dxa"/>
            <w:noWrap/>
            <w:hideMark/>
          </w:tcPr>
          <w:p w14:paraId="5200EF9D" w14:textId="77777777" w:rsidR="005F7D47" w:rsidRPr="00201082" w:rsidRDefault="005F7D47" w:rsidP="005F7D47">
            <w:pPr>
              <w:rPr>
                <w:sz w:val="18"/>
                <w:szCs w:val="18"/>
              </w:rPr>
            </w:pPr>
            <w:r w:rsidRPr="00201082">
              <w:rPr>
                <w:sz w:val="18"/>
                <w:szCs w:val="18"/>
              </w:rPr>
              <w:t> </w:t>
            </w:r>
          </w:p>
        </w:tc>
      </w:tr>
      <w:tr w:rsidR="004833B7" w:rsidRPr="00201082" w14:paraId="4039FA3F" w14:textId="77777777" w:rsidTr="005F7D47">
        <w:trPr>
          <w:trHeight w:val="259"/>
        </w:trPr>
        <w:tc>
          <w:tcPr>
            <w:tcW w:w="2694" w:type="dxa"/>
            <w:noWrap/>
          </w:tcPr>
          <w:p w14:paraId="366B8BA7" w14:textId="53431CE9" w:rsidR="004833B7" w:rsidRPr="00C77D98" w:rsidRDefault="00C77D98" w:rsidP="004833B7">
            <w:pPr>
              <w:rPr>
                <w:sz w:val="18"/>
                <w:szCs w:val="18"/>
              </w:rPr>
            </w:pPr>
            <w:r w:rsidRPr="00C77D98">
              <w:rPr>
                <w:i/>
                <w:iCs/>
                <w:sz w:val="18"/>
                <w:szCs w:val="18"/>
              </w:rPr>
              <w:t>9.1</w:t>
            </w:r>
            <w:r w:rsidR="004833B7" w:rsidRPr="00C77D98">
              <w:rPr>
                <w:i/>
                <w:iCs/>
                <w:sz w:val="18"/>
                <w:szCs w:val="18"/>
              </w:rPr>
              <w:t>.</w:t>
            </w:r>
          </w:p>
        </w:tc>
        <w:tc>
          <w:tcPr>
            <w:tcW w:w="3969" w:type="dxa"/>
            <w:noWrap/>
          </w:tcPr>
          <w:p w14:paraId="56D965CD" w14:textId="6B9343EE" w:rsidR="004833B7" w:rsidRPr="004833B7" w:rsidRDefault="004833B7" w:rsidP="004833B7">
            <w:pPr>
              <w:rPr>
                <w:sz w:val="18"/>
                <w:szCs w:val="18"/>
              </w:rPr>
            </w:pPr>
            <w:r w:rsidRPr="004833B7">
              <w:rPr>
                <w:i/>
                <w:iCs/>
                <w:sz w:val="18"/>
                <w:szCs w:val="18"/>
              </w:rPr>
              <w:t>tajā skaitā mantiskais ieguldījums vai pārvērtēšana</w:t>
            </w:r>
          </w:p>
        </w:tc>
        <w:tc>
          <w:tcPr>
            <w:tcW w:w="1134" w:type="dxa"/>
            <w:noWrap/>
          </w:tcPr>
          <w:p w14:paraId="6D234508" w14:textId="77777777" w:rsidR="004833B7" w:rsidRPr="004833B7" w:rsidRDefault="004833B7" w:rsidP="004833B7">
            <w:pPr>
              <w:rPr>
                <w:sz w:val="18"/>
                <w:szCs w:val="18"/>
              </w:rPr>
            </w:pPr>
          </w:p>
        </w:tc>
        <w:tc>
          <w:tcPr>
            <w:tcW w:w="1270" w:type="dxa"/>
            <w:noWrap/>
          </w:tcPr>
          <w:p w14:paraId="7D1C42C2" w14:textId="77777777" w:rsidR="004833B7" w:rsidRPr="00201082" w:rsidRDefault="004833B7" w:rsidP="004833B7">
            <w:pPr>
              <w:rPr>
                <w:sz w:val="18"/>
                <w:szCs w:val="18"/>
              </w:rPr>
            </w:pPr>
          </w:p>
        </w:tc>
      </w:tr>
      <w:tr w:rsidR="005F7D47" w:rsidRPr="00201082" w14:paraId="028EF458" w14:textId="77777777" w:rsidTr="005F7D47">
        <w:trPr>
          <w:trHeight w:val="259"/>
        </w:trPr>
        <w:tc>
          <w:tcPr>
            <w:tcW w:w="6663" w:type="dxa"/>
            <w:gridSpan w:val="2"/>
            <w:noWrap/>
            <w:hideMark/>
          </w:tcPr>
          <w:p w14:paraId="7BA1B051" w14:textId="7F03B351" w:rsidR="005F7D47" w:rsidRPr="00C77D98" w:rsidRDefault="00C77D98" w:rsidP="005F7D47">
            <w:pPr>
              <w:rPr>
                <w:b/>
                <w:bCs/>
                <w:sz w:val="18"/>
                <w:szCs w:val="18"/>
              </w:rPr>
            </w:pPr>
            <w:r w:rsidRPr="00C77D98">
              <w:rPr>
                <w:b/>
                <w:bCs/>
                <w:sz w:val="18"/>
                <w:szCs w:val="18"/>
              </w:rPr>
              <w:t>Komersanta kopējā ietekme uz vispārējās valdības sektora budžeta bilanci</w:t>
            </w:r>
          </w:p>
        </w:tc>
        <w:tc>
          <w:tcPr>
            <w:tcW w:w="1134" w:type="dxa"/>
            <w:noWrap/>
            <w:hideMark/>
          </w:tcPr>
          <w:p w14:paraId="04F60D57" w14:textId="77777777" w:rsidR="005F7D47" w:rsidRPr="00201082" w:rsidRDefault="005F7D47" w:rsidP="005F7D47">
            <w:pPr>
              <w:rPr>
                <w:sz w:val="18"/>
                <w:szCs w:val="18"/>
              </w:rPr>
            </w:pPr>
            <w:r w:rsidRPr="00201082">
              <w:rPr>
                <w:sz w:val="18"/>
                <w:szCs w:val="18"/>
              </w:rPr>
              <w:t> </w:t>
            </w:r>
          </w:p>
        </w:tc>
        <w:tc>
          <w:tcPr>
            <w:tcW w:w="1270" w:type="dxa"/>
            <w:noWrap/>
            <w:hideMark/>
          </w:tcPr>
          <w:p w14:paraId="6E6A6419" w14:textId="77777777" w:rsidR="005F7D47" w:rsidRPr="00201082" w:rsidRDefault="005F7D47" w:rsidP="005F7D47">
            <w:pPr>
              <w:rPr>
                <w:sz w:val="18"/>
                <w:szCs w:val="18"/>
              </w:rPr>
            </w:pPr>
            <w:r w:rsidRPr="00201082">
              <w:rPr>
                <w:sz w:val="18"/>
                <w:szCs w:val="18"/>
              </w:rPr>
              <w:t> </w:t>
            </w:r>
          </w:p>
        </w:tc>
      </w:tr>
      <w:tr w:rsidR="005F7D47" w:rsidRPr="00201082" w14:paraId="71512665" w14:textId="77777777" w:rsidTr="005F7D47">
        <w:trPr>
          <w:trHeight w:val="259"/>
        </w:trPr>
        <w:tc>
          <w:tcPr>
            <w:tcW w:w="2694" w:type="dxa"/>
            <w:noWrap/>
            <w:hideMark/>
          </w:tcPr>
          <w:p w14:paraId="41407EC1" w14:textId="0522F7AE" w:rsidR="005F7D47" w:rsidRPr="00C77D98" w:rsidRDefault="005F7D47" w:rsidP="005F7D47">
            <w:pPr>
              <w:rPr>
                <w:sz w:val="18"/>
                <w:szCs w:val="18"/>
              </w:rPr>
            </w:pPr>
            <w:r w:rsidRPr="00C77D98">
              <w:rPr>
                <w:sz w:val="18"/>
                <w:szCs w:val="18"/>
              </w:rPr>
              <w:t>1</w:t>
            </w:r>
            <w:r w:rsidR="00C77D98" w:rsidRPr="00C77D98">
              <w:rPr>
                <w:sz w:val="18"/>
                <w:szCs w:val="18"/>
              </w:rPr>
              <w:t>0</w:t>
            </w:r>
            <w:r w:rsidRPr="00C77D98">
              <w:rPr>
                <w:sz w:val="18"/>
                <w:szCs w:val="18"/>
              </w:rPr>
              <w:t>=1</w:t>
            </w:r>
          </w:p>
        </w:tc>
        <w:tc>
          <w:tcPr>
            <w:tcW w:w="3969" w:type="dxa"/>
            <w:noWrap/>
            <w:hideMark/>
          </w:tcPr>
          <w:p w14:paraId="624B8117" w14:textId="77777777" w:rsidR="005F7D47" w:rsidRPr="00201082" w:rsidRDefault="005F7D47" w:rsidP="005F7D47">
            <w:pPr>
              <w:rPr>
                <w:sz w:val="18"/>
                <w:szCs w:val="18"/>
              </w:rPr>
            </w:pPr>
            <w:r w:rsidRPr="00201082">
              <w:rPr>
                <w:sz w:val="18"/>
                <w:szCs w:val="18"/>
              </w:rPr>
              <w:t>Ieņēmumi</w:t>
            </w:r>
          </w:p>
        </w:tc>
        <w:tc>
          <w:tcPr>
            <w:tcW w:w="1134" w:type="dxa"/>
            <w:noWrap/>
            <w:hideMark/>
          </w:tcPr>
          <w:p w14:paraId="05A42B12" w14:textId="77777777" w:rsidR="005F7D47" w:rsidRPr="00201082" w:rsidRDefault="005F7D47" w:rsidP="005F7D47">
            <w:pPr>
              <w:rPr>
                <w:sz w:val="18"/>
                <w:szCs w:val="18"/>
              </w:rPr>
            </w:pPr>
            <w:r w:rsidRPr="00201082">
              <w:rPr>
                <w:sz w:val="18"/>
                <w:szCs w:val="18"/>
              </w:rPr>
              <w:t> </w:t>
            </w:r>
          </w:p>
        </w:tc>
        <w:tc>
          <w:tcPr>
            <w:tcW w:w="1270" w:type="dxa"/>
            <w:noWrap/>
            <w:hideMark/>
          </w:tcPr>
          <w:p w14:paraId="0615119B" w14:textId="77777777" w:rsidR="005F7D47" w:rsidRPr="00201082" w:rsidRDefault="005F7D47" w:rsidP="005F7D47">
            <w:pPr>
              <w:rPr>
                <w:sz w:val="18"/>
                <w:szCs w:val="18"/>
              </w:rPr>
            </w:pPr>
            <w:r w:rsidRPr="00201082">
              <w:rPr>
                <w:sz w:val="18"/>
                <w:szCs w:val="18"/>
              </w:rPr>
              <w:t> </w:t>
            </w:r>
          </w:p>
        </w:tc>
      </w:tr>
      <w:tr w:rsidR="005F7D47" w:rsidRPr="00201082" w14:paraId="6BF22FC9" w14:textId="77777777" w:rsidTr="005F7D47">
        <w:trPr>
          <w:trHeight w:val="259"/>
        </w:trPr>
        <w:tc>
          <w:tcPr>
            <w:tcW w:w="2694" w:type="dxa"/>
            <w:noWrap/>
            <w:hideMark/>
          </w:tcPr>
          <w:p w14:paraId="513AEEA5" w14:textId="3E025B8C" w:rsidR="005F7D47" w:rsidRPr="00C77D98" w:rsidRDefault="005F7D47" w:rsidP="005F7D47">
            <w:pPr>
              <w:rPr>
                <w:sz w:val="18"/>
                <w:szCs w:val="18"/>
              </w:rPr>
            </w:pPr>
            <w:r w:rsidRPr="00C77D98">
              <w:rPr>
                <w:sz w:val="18"/>
                <w:szCs w:val="18"/>
              </w:rPr>
              <w:t>1</w:t>
            </w:r>
            <w:r w:rsidR="00C77D98" w:rsidRPr="00C77D98">
              <w:rPr>
                <w:sz w:val="18"/>
                <w:szCs w:val="18"/>
              </w:rPr>
              <w:t>1</w:t>
            </w:r>
            <w:r w:rsidRPr="00C77D98">
              <w:rPr>
                <w:sz w:val="18"/>
                <w:szCs w:val="18"/>
              </w:rPr>
              <w:t>=(1-2.1-5)+(</w:t>
            </w:r>
            <w:r w:rsidR="00C77D98" w:rsidRPr="00C77D98">
              <w:rPr>
                <w:sz w:val="18"/>
                <w:szCs w:val="18"/>
              </w:rPr>
              <w:t>9</w:t>
            </w:r>
            <w:r w:rsidRPr="00C77D98">
              <w:rPr>
                <w:sz w:val="18"/>
                <w:szCs w:val="18"/>
              </w:rPr>
              <w:t>-</w:t>
            </w:r>
            <w:r w:rsidR="00C77D98" w:rsidRPr="00C77D98">
              <w:rPr>
                <w:sz w:val="18"/>
                <w:szCs w:val="18"/>
              </w:rPr>
              <w:t>9.1</w:t>
            </w:r>
            <w:r w:rsidRPr="00C77D98">
              <w:rPr>
                <w:sz w:val="18"/>
                <w:szCs w:val="18"/>
              </w:rPr>
              <w:t>)</w:t>
            </w:r>
          </w:p>
        </w:tc>
        <w:tc>
          <w:tcPr>
            <w:tcW w:w="3969" w:type="dxa"/>
            <w:noWrap/>
            <w:hideMark/>
          </w:tcPr>
          <w:p w14:paraId="5CE216D1" w14:textId="77777777" w:rsidR="005F7D47" w:rsidRPr="00201082" w:rsidRDefault="005F7D47" w:rsidP="005F7D47">
            <w:pPr>
              <w:rPr>
                <w:sz w:val="18"/>
                <w:szCs w:val="18"/>
              </w:rPr>
            </w:pPr>
            <w:r w:rsidRPr="00201082">
              <w:rPr>
                <w:sz w:val="18"/>
                <w:szCs w:val="18"/>
              </w:rPr>
              <w:t>Izdevumi</w:t>
            </w:r>
          </w:p>
        </w:tc>
        <w:tc>
          <w:tcPr>
            <w:tcW w:w="1134" w:type="dxa"/>
            <w:noWrap/>
            <w:hideMark/>
          </w:tcPr>
          <w:p w14:paraId="689238D3" w14:textId="77777777" w:rsidR="005F7D47" w:rsidRPr="00201082" w:rsidRDefault="005F7D47" w:rsidP="005F7D47">
            <w:pPr>
              <w:rPr>
                <w:sz w:val="18"/>
                <w:szCs w:val="18"/>
              </w:rPr>
            </w:pPr>
          </w:p>
        </w:tc>
        <w:tc>
          <w:tcPr>
            <w:tcW w:w="1270" w:type="dxa"/>
            <w:noWrap/>
            <w:hideMark/>
          </w:tcPr>
          <w:p w14:paraId="4C9ADBE1" w14:textId="77777777" w:rsidR="005F7D47" w:rsidRPr="00201082" w:rsidRDefault="005F7D47" w:rsidP="005F7D47">
            <w:pPr>
              <w:rPr>
                <w:sz w:val="18"/>
                <w:szCs w:val="18"/>
              </w:rPr>
            </w:pPr>
            <w:r w:rsidRPr="00201082">
              <w:rPr>
                <w:sz w:val="18"/>
                <w:szCs w:val="18"/>
              </w:rPr>
              <w:t> </w:t>
            </w:r>
          </w:p>
        </w:tc>
      </w:tr>
      <w:tr w:rsidR="005F7D47" w:rsidRPr="00201082" w14:paraId="416C2C3C" w14:textId="77777777" w:rsidTr="005F7D47">
        <w:trPr>
          <w:trHeight w:val="259"/>
        </w:trPr>
        <w:tc>
          <w:tcPr>
            <w:tcW w:w="2694" w:type="dxa"/>
            <w:noWrap/>
            <w:hideMark/>
          </w:tcPr>
          <w:p w14:paraId="4520252F" w14:textId="641D4A8D" w:rsidR="005F7D47" w:rsidRPr="00C77D98" w:rsidRDefault="00C77D98" w:rsidP="005F7D47">
            <w:pPr>
              <w:rPr>
                <w:sz w:val="18"/>
                <w:szCs w:val="18"/>
              </w:rPr>
            </w:pPr>
            <w:r w:rsidRPr="00C77D98">
              <w:rPr>
                <w:sz w:val="18"/>
                <w:szCs w:val="18"/>
              </w:rPr>
              <w:t>12</w:t>
            </w:r>
            <w:r w:rsidR="005F7D47" w:rsidRPr="00C77D98">
              <w:rPr>
                <w:sz w:val="18"/>
                <w:szCs w:val="18"/>
              </w:rPr>
              <w:t>=</w:t>
            </w:r>
            <w:r w:rsidRPr="00C77D98">
              <w:rPr>
                <w:sz w:val="18"/>
                <w:szCs w:val="18"/>
              </w:rPr>
              <w:t>10</w:t>
            </w:r>
            <w:r w:rsidR="005F7D47" w:rsidRPr="00C77D98">
              <w:rPr>
                <w:sz w:val="18"/>
                <w:szCs w:val="18"/>
              </w:rPr>
              <w:t>-1</w:t>
            </w:r>
            <w:r w:rsidRPr="00C77D98">
              <w:rPr>
                <w:sz w:val="18"/>
                <w:szCs w:val="18"/>
              </w:rPr>
              <w:t>1</w:t>
            </w:r>
          </w:p>
        </w:tc>
        <w:tc>
          <w:tcPr>
            <w:tcW w:w="3969" w:type="dxa"/>
            <w:noWrap/>
            <w:hideMark/>
          </w:tcPr>
          <w:p w14:paraId="7D3F5CF4" w14:textId="77777777" w:rsidR="005F7D47" w:rsidRPr="00201082" w:rsidRDefault="005F7D47" w:rsidP="005F7D47">
            <w:pPr>
              <w:rPr>
                <w:sz w:val="18"/>
                <w:szCs w:val="18"/>
              </w:rPr>
            </w:pPr>
            <w:r w:rsidRPr="00201082">
              <w:rPr>
                <w:sz w:val="18"/>
                <w:szCs w:val="18"/>
              </w:rPr>
              <w:t>B.9 Neto aizdevumi (+)/neto aizņēmumi (-)</w:t>
            </w:r>
          </w:p>
        </w:tc>
        <w:tc>
          <w:tcPr>
            <w:tcW w:w="1134" w:type="dxa"/>
            <w:noWrap/>
            <w:hideMark/>
          </w:tcPr>
          <w:p w14:paraId="02DDF787" w14:textId="77777777" w:rsidR="005F7D47" w:rsidRPr="00201082" w:rsidRDefault="005F7D47" w:rsidP="005F7D47">
            <w:pPr>
              <w:rPr>
                <w:sz w:val="18"/>
                <w:szCs w:val="18"/>
              </w:rPr>
            </w:pPr>
            <w:r w:rsidRPr="00201082">
              <w:rPr>
                <w:sz w:val="18"/>
                <w:szCs w:val="18"/>
              </w:rPr>
              <w:t> </w:t>
            </w:r>
          </w:p>
        </w:tc>
        <w:tc>
          <w:tcPr>
            <w:tcW w:w="1270" w:type="dxa"/>
            <w:noWrap/>
            <w:hideMark/>
          </w:tcPr>
          <w:p w14:paraId="186DA553" w14:textId="77777777" w:rsidR="005F7D47" w:rsidRPr="00201082" w:rsidRDefault="005F7D47" w:rsidP="005F7D47">
            <w:pPr>
              <w:rPr>
                <w:sz w:val="18"/>
                <w:szCs w:val="18"/>
              </w:rPr>
            </w:pPr>
            <w:r w:rsidRPr="00201082">
              <w:rPr>
                <w:sz w:val="18"/>
                <w:szCs w:val="18"/>
              </w:rPr>
              <w:t> </w:t>
            </w:r>
          </w:p>
        </w:tc>
      </w:tr>
      <w:tr w:rsidR="005F7D47" w:rsidRPr="00201082" w14:paraId="52BFED21" w14:textId="77777777" w:rsidTr="005F7D47">
        <w:trPr>
          <w:trHeight w:val="259"/>
        </w:trPr>
        <w:tc>
          <w:tcPr>
            <w:tcW w:w="6663" w:type="dxa"/>
            <w:gridSpan w:val="2"/>
            <w:noWrap/>
            <w:hideMark/>
          </w:tcPr>
          <w:p w14:paraId="2C3FD91B" w14:textId="77777777" w:rsidR="005F7D47" w:rsidRPr="00201082" w:rsidRDefault="005F7D47" w:rsidP="005F7D47">
            <w:pPr>
              <w:rPr>
                <w:b/>
                <w:bCs/>
                <w:sz w:val="18"/>
                <w:szCs w:val="18"/>
              </w:rPr>
            </w:pPr>
            <w:r w:rsidRPr="00201082">
              <w:rPr>
                <w:b/>
                <w:bCs/>
                <w:sz w:val="18"/>
                <w:szCs w:val="18"/>
              </w:rPr>
              <w:t>Paskaidrojumi aprēķinu veikšanai</w:t>
            </w:r>
          </w:p>
        </w:tc>
        <w:tc>
          <w:tcPr>
            <w:tcW w:w="1134" w:type="dxa"/>
            <w:noWrap/>
            <w:hideMark/>
          </w:tcPr>
          <w:p w14:paraId="28789B2E" w14:textId="77777777" w:rsidR="005F7D47" w:rsidRPr="00201082" w:rsidRDefault="005F7D47" w:rsidP="005F7D47">
            <w:pPr>
              <w:rPr>
                <w:b/>
                <w:bCs/>
                <w:sz w:val="18"/>
                <w:szCs w:val="18"/>
              </w:rPr>
            </w:pPr>
          </w:p>
        </w:tc>
        <w:tc>
          <w:tcPr>
            <w:tcW w:w="1270" w:type="dxa"/>
            <w:noWrap/>
            <w:hideMark/>
          </w:tcPr>
          <w:p w14:paraId="35E5FA4B" w14:textId="77777777" w:rsidR="005F7D47" w:rsidRPr="00201082" w:rsidRDefault="005F7D47" w:rsidP="005F7D47">
            <w:pPr>
              <w:rPr>
                <w:sz w:val="18"/>
                <w:szCs w:val="18"/>
              </w:rPr>
            </w:pPr>
          </w:p>
        </w:tc>
      </w:tr>
      <w:tr w:rsidR="005F7D47" w:rsidRPr="00201082" w14:paraId="15DC233F" w14:textId="77777777" w:rsidTr="005F7D47">
        <w:trPr>
          <w:trHeight w:val="2595"/>
        </w:trPr>
        <w:tc>
          <w:tcPr>
            <w:tcW w:w="9067" w:type="dxa"/>
            <w:gridSpan w:val="4"/>
            <w:hideMark/>
          </w:tcPr>
          <w:p w14:paraId="2CD763DA" w14:textId="3E24978C" w:rsidR="005F7D47" w:rsidRDefault="005F7D47" w:rsidP="005F7D47">
            <w:pPr>
              <w:rPr>
                <w:sz w:val="18"/>
                <w:szCs w:val="18"/>
              </w:rPr>
            </w:pPr>
            <w:r w:rsidRPr="00201082">
              <w:rPr>
                <w:sz w:val="18"/>
                <w:szCs w:val="18"/>
              </w:rPr>
              <w:t>1. Aprēķinus veic</w:t>
            </w:r>
            <w:r w:rsidR="00843AB6">
              <w:rPr>
                <w:sz w:val="18"/>
                <w:szCs w:val="18"/>
              </w:rPr>
              <w:t>,</w:t>
            </w:r>
            <w:r w:rsidRPr="00201082">
              <w:rPr>
                <w:sz w:val="18"/>
                <w:szCs w:val="18"/>
              </w:rPr>
              <w:t xml:space="preserve"> paredzot finansiālos plānus pie nemainīgas politikas, t.</w:t>
            </w:r>
            <w:r w:rsidR="00843AB6">
              <w:rPr>
                <w:sz w:val="18"/>
                <w:szCs w:val="18"/>
              </w:rPr>
              <w:t> </w:t>
            </w:r>
            <w:r w:rsidRPr="00201082">
              <w:rPr>
                <w:sz w:val="18"/>
                <w:szCs w:val="18"/>
              </w:rPr>
              <w:t xml:space="preserve">i., turpinot saimniecisko darbību atbilstoši šā brīža </w:t>
            </w:r>
            <w:r w:rsidR="00D31ADD">
              <w:rPr>
                <w:sz w:val="18"/>
                <w:szCs w:val="18"/>
              </w:rPr>
              <w:t xml:space="preserve">Saeimas, </w:t>
            </w:r>
            <w:r w:rsidRPr="00201082">
              <w:rPr>
                <w:sz w:val="18"/>
                <w:szCs w:val="18"/>
              </w:rPr>
              <w:t xml:space="preserve">Ministru kabineta, pašvaldības </w:t>
            </w:r>
            <w:r w:rsidR="00D31ADD">
              <w:rPr>
                <w:sz w:val="18"/>
                <w:szCs w:val="18"/>
              </w:rPr>
              <w:t>un</w:t>
            </w:r>
            <w:r w:rsidRPr="00201082">
              <w:rPr>
                <w:sz w:val="18"/>
                <w:szCs w:val="18"/>
              </w:rPr>
              <w:t xml:space="preserve"> kapitāl</w:t>
            </w:r>
            <w:r w:rsidR="00843AB6">
              <w:rPr>
                <w:sz w:val="18"/>
                <w:szCs w:val="18"/>
              </w:rPr>
              <w:t xml:space="preserve">a </w:t>
            </w:r>
            <w:r w:rsidRPr="00201082">
              <w:rPr>
                <w:sz w:val="18"/>
                <w:szCs w:val="18"/>
              </w:rPr>
              <w:t xml:space="preserve">daļu turētāja pieņemtajiem lēmumiem, atbilstoši spēkā esošajam </w:t>
            </w:r>
            <w:r w:rsidR="00D31ADD">
              <w:t xml:space="preserve"> </w:t>
            </w:r>
            <w:r w:rsidR="00D31ADD" w:rsidRPr="00D31ADD">
              <w:rPr>
                <w:sz w:val="18"/>
                <w:szCs w:val="18"/>
              </w:rPr>
              <w:t>valsts budžeta kārtējam gadam un vidēja termiņa budžeta ietvara likum</w:t>
            </w:r>
            <w:r w:rsidR="00D31ADD">
              <w:rPr>
                <w:sz w:val="18"/>
                <w:szCs w:val="18"/>
              </w:rPr>
              <w:t>am</w:t>
            </w:r>
            <w:r w:rsidR="00D31ADD" w:rsidRPr="00D31ADD">
              <w:rPr>
                <w:sz w:val="18"/>
                <w:szCs w:val="18"/>
              </w:rPr>
              <w:t xml:space="preserve"> </w:t>
            </w:r>
            <w:r w:rsidRPr="00201082">
              <w:rPr>
                <w:sz w:val="18"/>
                <w:szCs w:val="18"/>
              </w:rPr>
              <w:t>un pašvaldības budžetā piešķirtajam finansējumam.</w:t>
            </w:r>
            <w:r w:rsidRPr="00201082">
              <w:rPr>
                <w:sz w:val="18"/>
                <w:szCs w:val="18"/>
              </w:rPr>
              <w:br/>
              <w:t xml:space="preserve">2. </w:t>
            </w:r>
            <w:r w:rsidR="00EC2421" w:rsidRPr="00EC2421">
              <w:rPr>
                <w:sz w:val="18"/>
                <w:szCs w:val="18"/>
              </w:rPr>
              <w:t xml:space="preserve">Ja kapitālieguldījumi vai to daļa tiek vai tiks finansēta no valsts un/vai pašvaldības budžeta un/vai Eiropas Savienības (finansējums, ko valsts budžeta ieņēmumos atmaksā Eiropas Komisija) un/vai citas ārvalstu finanšu palīdzības </w:t>
            </w:r>
            <w:r w:rsidR="00EC2421" w:rsidRPr="005E4BD8">
              <w:rPr>
                <w:sz w:val="18"/>
                <w:szCs w:val="18"/>
              </w:rPr>
              <w:t>finansējuma un kapitālieguldījumi tiek vai tiks finansēti, neveicot ieguldījumu pamatkapitālā ar apmaksu naudā, tad rādītāju</w:t>
            </w:r>
            <w:r w:rsidR="005E4BD8" w:rsidRPr="005E4BD8">
              <w:rPr>
                <w:sz w:val="18"/>
                <w:szCs w:val="18"/>
              </w:rPr>
              <w:t xml:space="preserve"> "Neto apgrozījums un citi ieņēmumi" un "Ražošanas, pārdošanas vai sniegto pakalpojumu izmaksas un citas izmaksas" vērtībā neiekļauj minēto finansējumu, kā arī rādītāju</w:t>
            </w:r>
            <w:r w:rsidR="00EC2421" w:rsidRPr="005E4BD8">
              <w:rPr>
                <w:sz w:val="18"/>
                <w:szCs w:val="18"/>
              </w:rPr>
              <w:t xml:space="preserve"> "Nemateriālie ieguldījumi" un "Pamatlīdzekļi (pamatlīdzekļi, ieguldījuma īpašumi un bioloģiskie aktīvi)" vērtībā neiekļauj aktīvu izmaiņas, kas finansētas no minētajiem avotiem.</w:t>
            </w:r>
            <w:r w:rsidRPr="00201082">
              <w:rPr>
                <w:sz w:val="18"/>
                <w:szCs w:val="18"/>
              </w:rPr>
              <w:br/>
            </w:r>
            <w:r w:rsidR="00EC2421">
              <w:rPr>
                <w:sz w:val="18"/>
                <w:szCs w:val="18"/>
              </w:rPr>
              <w:t>3</w:t>
            </w:r>
            <w:r w:rsidRPr="00201082">
              <w:rPr>
                <w:sz w:val="18"/>
                <w:szCs w:val="18"/>
              </w:rPr>
              <w:t>. Bilances aktīvu izmaiņās atspoguļo gada laikā veiktos darījumus (t.</w:t>
            </w:r>
            <w:r w:rsidR="00843AB6">
              <w:rPr>
                <w:sz w:val="18"/>
                <w:szCs w:val="18"/>
              </w:rPr>
              <w:t> </w:t>
            </w:r>
            <w:r w:rsidRPr="00201082">
              <w:rPr>
                <w:sz w:val="18"/>
                <w:szCs w:val="18"/>
              </w:rPr>
              <w:t>sk. aktīvu nolietojumu</w:t>
            </w:r>
            <w:r w:rsidR="00EC2421">
              <w:rPr>
                <w:sz w:val="18"/>
                <w:szCs w:val="18"/>
              </w:rPr>
              <w:t xml:space="preserve"> </w:t>
            </w:r>
            <w:r w:rsidRPr="00201082">
              <w:rPr>
                <w:sz w:val="18"/>
                <w:szCs w:val="18"/>
              </w:rPr>
              <w:t>(-)), ko plānots veikt ar norādītajiem aktīviem. Piemēram, aktīvu pārdošana (negatīvs</w:t>
            </w:r>
            <w:r w:rsidR="00EC2421">
              <w:rPr>
                <w:sz w:val="18"/>
                <w:szCs w:val="18"/>
              </w:rPr>
              <w:t xml:space="preserve"> </w:t>
            </w:r>
            <w:r w:rsidRPr="00201082">
              <w:rPr>
                <w:sz w:val="18"/>
                <w:szCs w:val="18"/>
              </w:rPr>
              <w:t>(-) darījums), iegāde (pozitīvs (+) darījums), izveide (pozitīvs (+) darījums).</w:t>
            </w:r>
          </w:p>
          <w:p w14:paraId="27F8FBAF" w14:textId="75DADACB" w:rsidR="005604AB" w:rsidRPr="00201082" w:rsidRDefault="00EC2421" w:rsidP="005F7D47">
            <w:pPr>
              <w:rPr>
                <w:sz w:val="18"/>
                <w:szCs w:val="18"/>
              </w:rPr>
            </w:pPr>
            <w:r w:rsidRPr="00EC2421">
              <w:rPr>
                <w:sz w:val="18"/>
                <w:szCs w:val="18"/>
              </w:rPr>
              <w:t>4</w:t>
            </w:r>
            <w:r w:rsidR="005604AB" w:rsidRPr="00EC2421">
              <w:rPr>
                <w:sz w:val="18"/>
                <w:szCs w:val="18"/>
              </w:rPr>
              <w:t>. Rādītāju "Nemateriālie ieguldījumi", "Pamatlīdzekļi (pamatlīdzekļi, ieguldījuma īpašumi un bioloģiskie aktīvi)" un "Krājumi" vērtībā neiekļauj izmaiņas, kas finansētas ar avansa maksājumu. Aktīvu izmaiņas jāuzrāda līdz ar attiecīgo aktīvu uzņemšanu bilancē un avansa dzēšanu.</w:t>
            </w:r>
          </w:p>
        </w:tc>
      </w:tr>
    </w:tbl>
    <w:p w14:paraId="0F5C96C0" w14:textId="77777777" w:rsidR="00283378" w:rsidRDefault="00283378" w:rsidP="00AB503D">
      <w:pPr>
        <w:tabs>
          <w:tab w:val="left" w:pos="993"/>
        </w:tabs>
        <w:spacing w:after="0" w:line="240" w:lineRule="auto"/>
        <w:ind w:left="-709" w:hanging="142"/>
        <w:jc w:val="both"/>
        <w:rPr>
          <w:sz w:val="20"/>
          <w:szCs w:val="20"/>
        </w:rPr>
      </w:pPr>
    </w:p>
    <w:tbl>
      <w:tblPr>
        <w:tblW w:w="8760" w:type="dxa"/>
        <w:tblLook w:val="04A0" w:firstRow="1" w:lastRow="0" w:firstColumn="1" w:lastColumn="0" w:noHBand="0" w:noVBand="1"/>
      </w:tblPr>
      <w:tblGrid>
        <w:gridCol w:w="3920"/>
        <w:gridCol w:w="4840"/>
      </w:tblGrid>
      <w:tr w:rsidR="00FD74E1" w:rsidRPr="00FD74E1" w14:paraId="4B3FFB41" w14:textId="77777777" w:rsidTr="00FB4E63">
        <w:trPr>
          <w:trHeight w:val="315"/>
        </w:trPr>
        <w:tc>
          <w:tcPr>
            <w:tcW w:w="3920" w:type="dxa"/>
            <w:tcBorders>
              <w:top w:val="nil"/>
              <w:left w:val="nil"/>
              <w:bottom w:val="nil"/>
              <w:right w:val="nil"/>
            </w:tcBorders>
            <w:vAlign w:val="bottom"/>
          </w:tcPr>
          <w:p w14:paraId="3F70901B" w14:textId="1A019CC7" w:rsidR="00FD74E1" w:rsidRPr="00FD74E1" w:rsidRDefault="00FD74E1" w:rsidP="00FD74E1">
            <w:pPr>
              <w:spacing w:after="0" w:line="240" w:lineRule="auto"/>
              <w:rPr>
                <w:rFonts w:eastAsia="Times New Roman"/>
                <w:lang w:eastAsia="lv-LV"/>
              </w:rPr>
            </w:pPr>
          </w:p>
        </w:tc>
        <w:tc>
          <w:tcPr>
            <w:tcW w:w="4840" w:type="dxa"/>
            <w:tcBorders>
              <w:top w:val="nil"/>
              <w:left w:val="nil"/>
              <w:bottom w:val="nil"/>
              <w:right w:val="nil"/>
            </w:tcBorders>
            <w:vAlign w:val="bottom"/>
          </w:tcPr>
          <w:p w14:paraId="5C5530DA" w14:textId="0B0D5850" w:rsidR="00FD74E1" w:rsidRPr="00FD74E1" w:rsidRDefault="00FD74E1" w:rsidP="00FD74E1">
            <w:pPr>
              <w:spacing w:after="0" w:line="240" w:lineRule="auto"/>
              <w:jc w:val="right"/>
              <w:rPr>
                <w:rFonts w:eastAsia="Times New Roman"/>
                <w:lang w:eastAsia="lv-LV"/>
              </w:rPr>
            </w:pPr>
          </w:p>
        </w:tc>
      </w:tr>
      <w:tr w:rsidR="00FD74E1" w:rsidRPr="00FD74E1" w14:paraId="3A050D9B" w14:textId="77777777" w:rsidTr="00FB4E63">
        <w:trPr>
          <w:trHeight w:val="315"/>
        </w:trPr>
        <w:tc>
          <w:tcPr>
            <w:tcW w:w="3920" w:type="dxa"/>
            <w:tcBorders>
              <w:top w:val="nil"/>
              <w:left w:val="nil"/>
              <w:bottom w:val="nil"/>
              <w:right w:val="nil"/>
            </w:tcBorders>
            <w:noWrap/>
            <w:vAlign w:val="bottom"/>
          </w:tcPr>
          <w:p w14:paraId="7096C134" w14:textId="77777777" w:rsidR="00FD74E1" w:rsidRPr="00FD74E1" w:rsidRDefault="00FD74E1" w:rsidP="00FD74E1">
            <w:pPr>
              <w:spacing w:after="0" w:line="240" w:lineRule="auto"/>
              <w:jc w:val="right"/>
              <w:rPr>
                <w:rFonts w:eastAsia="Times New Roman"/>
                <w:lang w:eastAsia="lv-LV"/>
              </w:rPr>
            </w:pPr>
          </w:p>
        </w:tc>
        <w:tc>
          <w:tcPr>
            <w:tcW w:w="4840" w:type="dxa"/>
            <w:tcBorders>
              <w:top w:val="nil"/>
              <w:left w:val="nil"/>
              <w:bottom w:val="nil"/>
              <w:right w:val="nil"/>
            </w:tcBorders>
            <w:noWrap/>
            <w:vAlign w:val="bottom"/>
          </w:tcPr>
          <w:p w14:paraId="627EEADD" w14:textId="77777777" w:rsidR="00FD74E1" w:rsidRPr="00FD74E1" w:rsidRDefault="00FD74E1" w:rsidP="00FD74E1">
            <w:pPr>
              <w:spacing w:after="0" w:line="240" w:lineRule="auto"/>
              <w:rPr>
                <w:rFonts w:eastAsia="Times New Roman"/>
                <w:sz w:val="20"/>
                <w:szCs w:val="20"/>
                <w:lang w:eastAsia="lv-LV"/>
              </w:rPr>
            </w:pPr>
          </w:p>
        </w:tc>
      </w:tr>
      <w:tr w:rsidR="00FD74E1" w:rsidRPr="00FD74E1" w14:paraId="5D909305" w14:textId="77777777" w:rsidTr="00FB4E63">
        <w:trPr>
          <w:trHeight w:val="315"/>
        </w:trPr>
        <w:tc>
          <w:tcPr>
            <w:tcW w:w="3920" w:type="dxa"/>
            <w:tcBorders>
              <w:top w:val="nil"/>
              <w:left w:val="nil"/>
              <w:bottom w:val="nil"/>
              <w:right w:val="nil"/>
            </w:tcBorders>
            <w:noWrap/>
            <w:vAlign w:val="bottom"/>
          </w:tcPr>
          <w:p w14:paraId="6EE7CDAB" w14:textId="77777777" w:rsidR="00FD74E1" w:rsidRPr="00FD74E1" w:rsidRDefault="00FD74E1" w:rsidP="00FD74E1">
            <w:pPr>
              <w:spacing w:after="0" w:line="240" w:lineRule="auto"/>
              <w:rPr>
                <w:rFonts w:eastAsia="Times New Roman"/>
                <w:sz w:val="20"/>
                <w:szCs w:val="20"/>
                <w:lang w:eastAsia="lv-LV"/>
              </w:rPr>
            </w:pPr>
          </w:p>
        </w:tc>
        <w:tc>
          <w:tcPr>
            <w:tcW w:w="4840" w:type="dxa"/>
            <w:tcBorders>
              <w:top w:val="nil"/>
              <w:left w:val="nil"/>
              <w:bottom w:val="nil"/>
              <w:right w:val="nil"/>
            </w:tcBorders>
            <w:noWrap/>
            <w:vAlign w:val="bottom"/>
          </w:tcPr>
          <w:p w14:paraId="4DCA1B92" w14:textId="77777777" w:rsidR="00FD74E1" w:rsidRPr="00FD74E1" w:rsidRDefault="00FD74E1" w:rsidP="00FD74E1">
            <w:pPr>
              <w:spacing w:after="0" w:line="240" w:lineRule="auto"/>
              <w:rPr>
                <w:rFonts w:eastAsia="Times New Roman"/>
                <w:sz w:val="20"/>
                <w:szCs w:val="20"/>
                <w:lang w:eastAsia="lv-LV"/>
              </w:rPr>
            </w:pPr>
          </w:p>
        </w:tc>
      </w:tr>
      <w:tr w:rsidR="00FD74E1" w:rsidRPr="00FD74E1" w14:paraId="5888EDBB" w14:textId="77777777" w:rsidTr="00FB4E63">
        <w:trPr>
          <w:trHeight w:val="315"/>
        </w:trPr>
        <w:tc>
          <w:tcPr>
            <w:tcW w:w="3920" w:type="dxa"/>
            <w:tcBorders>
              <w:top w:val="nil"/>
              <w:left w:val="nil"/>
              <w:bottom w:val="nil"/>
              <w:right w:val="nil"/>
            </w:tcBorders>
            <w:noWrap/>
            <w:vAlign w:val="bottom"/>
          </w:tcPr>
          <w:p w14:paraId="0E64FEA3" w14:textId="77777777" w:rsidR="00FD74E1" w:rsidRPr="00FD74E1" w:rsidRDefault="00FD74E1" w:rsidP="00FD74E1">
            <w:pPr>
              <w:spacing w:after="0" w:line="240" w:lineRule="auto"/>
              <w:rPr>
                <w:rFonts w:eastAsia="Times New Roman"/>
                <w:sz w:val="20"/>
                <w:szCs w:val="20"/>
                <w:lang w:eastAsia="lv-LV"/>
              </w:rPr>
            </w:pPr>
          </w:p>
        </w:tc>
        <w:tc>
          <w:tcPr>
            <w:tcW w:w="4840" w:type="dxa"/>
            <w:tcBorders>
              <w:top w:val="nil"/>
              <w:left w:val="nil"/>
              <w:bottom w:val="nil"/>
              <w:right w:val="nil"/>
            </w:tcBorders>
            <w:noWrap/>
            <w:vAlign w:val="bottom"/>
          </w:tcPr>
          <w:p w14:paraId="53896232" w14:textId="77777777" w:rsidR="00FD74E1" w:rsidRPr="00FD74E1" w:rsidRDefault="00FD74E1" w:rsidP="00FD74E1">
            <w:pPr>
              <w:spacing w:after="0" w:line="240" w:lineRule="auto"/>
              <w:rPr>
                <w:rFonts w:eastAsia="Times New Roman"/>
                <w:sz w:val="20"/>
                <w:szCs w:val="20"/>
                <w:lang w:eastAsia="lv-LV"/>
              </w:rPr>
            </w:pPr>
          </w:p>
        </w:tc>
      </w:tr>
      <w:tr w:rsidR="00FD74E1" w:rsidRPr="00FD74E1" w14:paraId="54BFE210" w14:textId="77777777" w:rsidTr="00FB4E63">
        <w:trPr>
          <w:trHeight w:val="315"/>
        </w:trPr>
        <w:tc>
          <w:tcPr>
            <w:tcW w:w="3920" w:type="dxa"/>
            <w:tcBorders>
              <w:top w:val="nil"/>
              <w:left w:val="nil"/>
              <w:bottom w:val="nil"/>
              <w:right w:val="nil"/>
            </w:tcBorders>
            <w:noWrap/>
            <w:vAlign w:val="bottom"/>
          </w:tcPr>
          <w:p w14:paraId="18150969" w14:textId="4AE83C1C" w:rsidR="00FD74E1" w:rsidRPr="00FD74E1" w:rsidRDefault="00FD74E1" w:rsidP="00FD74E1">
            <w:pPr>
              <w:spacing w:after="0" w:line="240" w:lineRule="auto"/>
              <w:rPr>
                <w:rFonts w:eastAsia="Times New Roman"/>
                <w:sz w:val="20"/>
                <w:szCs w:val="20"/>
                <w:lang w:eastAsia="lv-LV"/>
              </w:rPr>
            </w:pPr>
          </w:p>
        </w:tc>
        <w:tc>
          <w:tcPr>
            <w:tcW w:w="4840" w:type="dxa"/>
            <w:tcBorders>
              <w:top w:val="nil"/>
              <w:left w:val="nil"/>
              <w:bottom w:val="nil"/>
              <w:right w:val="nil"/>
            </w:tcBorders>
            <w:noWrap/>
            <w:vAlign w:val="bottom"/>
          </w:tcPr>
          <w:p w14:paraId="7A16B8E3" w14:textId="77777777" w:rsidR="00FD74E1" w:rsidRPr="00FD74E1" w:rsidRDefault="00FD74E1" w:rsidP="00FD74E1">
            <w:pPr>
              <w:spacing w:after="0" w:line="240" w:lineRule="auto"/>
              <w:rPr>
                <w:rFonts w:eastAsia="Times New Roman"/>
                <w:sz w:val="20"/>
                <w:szCs w:val="20"/>
                <w:lang w:eastAsia="lv-LV"/>
              </w:rPr>
            </w:pPr>
          </w:p>
        </w:tc>
      </w:tr>
      <w:tr w:rsidR="00FD74E1" w:rsidRPr="00FD74E1" w14:paraId="23001B6F" w14:textId="77777777" w:rsidTr="00FB4E63">
        <w:trPr>
          <w:trHeight w:val="315"/>
        </w:trPr>
        <w:tc>
          <w:tcPr>
            <w:tcW w:w="3920" w:type="dxa"/>
            <w:tcBorders>
              <w:top w:val="nil"/>
              <w:left w:val="nil"/>
              <w:bottom w:val="nil"/>
              <w:right w:val="nil"/>
            </w:tcBorders>
            <w:noWrap/>
            <w:vAlign w:val="bottom"/>
          </w:tcPr>
          <w:p w14:paraId="6050548E" w14:textId="4A56D264" w:rsidR="00FD74E1" w:rsidRPr="00FD74E1" w:rsidRDefault="00FD74E1" w:rsidP="00FD74E1">
            <w:pPr>
              <w:spacing w:after="0" w:line="240" w:lineRule="auto"/>
              <w:rPr>
                <w:rFonts w:eastAsia="Times New Roman"/>
                <w:sz w:val="20"/>
                <w:szCs w:val="20"/>
                <w:lang w:eastAsia="lv-LV"/>
              </w:rPr>
            </w:pPr>
          </w:p>
        </w:tc>
        <w:tc>
          <w:tcPr>
            <w:tcW w:w="4840" w:type="dxa"/>
            <w:tcBorders>
              <w:top w:val="nil"/>
              <w:left w:val="nil"/>
              <w:bottom w:val="nil"/>
              <w:right w:val="nil"/>
            </w:tcBorders>
            <w:noWrap/>
            <w:vAlign w:val="bottom"/>
          </w:tcPr>
          <w:p w14:paraId="04C8B623" w14:textId="77777777" w:rsidR="00FD74E1" w:rsidRPr="00FD74E1" w:rsidRDefault="00FD74E1" w:rsidP="00FD74E1">
            <w:pPr>
              <w:spacing w:after="0" w:line="240" w:lineRule="auto"/>
              <w:rPr>
                <w:rFonts w:eastAsia="Times New Roman"/>
                <w:sz w:val="20"/>
                <w:szCs w:val="20"/>
                <w:lang w:eastAsia="lv-LV"/>
              </w:rPr>
            </w:pPr>
          </w:p>
        </w:tc>
      </w:tr>
    </w:tbl>
    <w:p w14:paraId="75FF3891" w14:textId="42EA900F" w:rsidR="00D25918" w:rsidRPr="0070574C" w:rsidRDefault="00D25918" w:rsidP="0070574C">
      <w:pPr>
        <w:tabs>
          <w:tab w:val="left" w:pos="993"/>
        </w:tabs>
        <w:spacing w:after="0" w:line="240" w:lineRule="auto"/>
        <w:ind w:hanging="142"/>
        <w:jc w:val="both"/>
        <w:rPr>
          <w:rFonts w:eastAsia="Times New Roman"/>
          <w:sz w:val="20"/>
          <w:szCs w:val="20"/>
        </w:rPr>
      </w:pPr>
    </w:p>
    <w:sectPr w:rsidR="00D25918" w:rsidRPr="0070574C" w:rsidSect="00BB50B5">
      <w:headerReference w:type="default" r:id="rId7"/>
      <w:pgSz w:w="11906" w:h="16838"/>
      <w:pgMar w:top="1418" w:right="1418" w:bottom="1134" w:left="1701"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A3F0" w14:textId="77777777" w:rsidR="00641D21" w:rsidRDefault="00641D21" w:rsidP="00EE4579">
      <w:pPr>
        <w:spacing w:after="0" w:line="240" w:lineRule="auto"/>
      </w:pPr>
      <w:r>
        <w:separator/>
      </w:r>
    </w:p>
  </w:endnote>
  <w:endnote w:type="continuationSeparator" w:id="0">
    <w:p w14:paraId="39FB7CA5" w14:textId="77777777" w:rsidR="00641D21" w:rsidRDefault="00641D21" w:rsidP="00EE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5212C" w14:textId="77777777" w:rsidR="00641D21" w:rsidRDefault="00641D21" w:rsidP="00EE4579">
      <w:pPr>
        <w:spacing w:after="0" w:line="240" w:lineRule="auto"/>
      </w:pPr>
      <w:r>
        <w:separator/>
      </w:r>
    </w:p>
  </w:footnote>
  <w:footnote w:type="continuationSeparator" w:id="0">
    <w:p w14:paraId="71B9B2EE" w14:textId="77777777" w:rsidR="00641D21" w:rsidRDefault="00641D21" w:rsidP="00EE4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258"/>
      <w:docPartObj>
        <w:docPartGallery w:val="Page Numbers (Top of Page)"/>
        <w:docPartUnique/>
      </w:docPartObj>
    </w:sdtPr>
    <w:sdtEndPr>
      <w:rPr>
        <w:noProof/>
      </w:rPr>
    </w:sdtEndPr>
    <w:sdtContent>
      <w:p w14:paraId="2874639A" w14:textId="4A290374" w:rsidR="00FD74E1" w:rsidRDefault="009F1E4E">
        <w:pPr>
          <w:pStyle w:val="Header"/>
          <w:jc w:val="center"/>
        </w:pPr>
      </w:p>
    </w:sdtContent>
  </w:sdt>
  <w:p w14:paraId="72DFF07B" w14:textId="3BFE5E4C" w:rsidR="00EE2750" w:rsidRDefault="00EE2750" w:rsidP="00BE0E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2D"/>
    <w:rsid w:val="00012A12"/>
    <w:rsid w:val="00021910"/>
    <w:rsid w:val="000A708E"/>
    <w:rsid w:val="00176966"/>
    <w:rsid w:val="001E3DAD"/>
    <w:rsid w:val="001F7E03"/>
    <w:rsid w:val="00201082"/>
    <w:rsid w:val="00233CED"/>
    <w:rsid w:val="00283378"/>
    <w:rsid w:val="002A6BB5"/>
    <w:rsid w:val="002B006C"/>
    <w:rsid w:val="003473F1"/>
    <w:rsid w:val="00386432"/>
    <w:rsid w:val="00446C6A"/>
    <w:rsid w:val="00475BFC"/>
    <w:rsid w:val="00477843"/>
    <w:rsid w:val="004833B7"/>
    <w:rsid w:val="0049783B"/>
    <w:rsid w:val="0053168D"/>
    <w:rsid w:val="005604AB"/>
    <w:rsid w:val="005826DB"/>
    <w:rsid w:val="005B7B69"/>
    <w:rsid w:val="005C0B2D"/>
    <w:rsid w:val="005D72D1"/>
    <w:rsid w:val="005E4BD8"/>
    <w:rsid w:val="005F7D47"/>
    <w:rsid w:val="00641D21"/>
    <w:rsid w:val="0070574C"/>
    <w:rsid w:val="00713CB8"/>
    <w:rsid w:val="007548E3"/>
    <w:rsid w:val="007B72D5"/>
    <w:rsid w:val="007F7A02"/>
    <w:rsid w:val="008117AA"/>
    <w:rsid w:val="00843AB6"/>
    <w:rsid w:val="0084742F"/>
    <w:rsid w:val="00847F1D"/>
    <w:rsid w:val="008B1A55"/>
    <w:rsid w:val="0090410E"/>
    <w:rsid w:val="009A1F94"/>
    <w:rsid w:val="009B6015"/>
    <w:rsid w:val="009E2D3A"/>
    <w:rsid w:val="009F1E4E"/>
    <w:rsid w:val="00A04FB5"/>
    <w:rsid w:val="00A511CF"/>
    <w:rsid w:val="00A76C6E"/>
    <w:rsid w:val="00AB503D"/>
    <w:rsid w:val="00AB5673"/>
    <w:rsid w:val="00AD1B56"/>
    <w:rsid w:val="00BB50B5"/>
    <w:rsid w:val="00BE0E27"/>
    <w:rsid w:val="00C145C0"/>
    <w:rsid w:val="00C77D98"/>
    <w:rsid w:val="00CA2E96"/>
    <w:rsid w:val="00D25918"/>
    <w:rsid w:val="00D26595"/>
    <w:rsid w:val="00D31ADD"/>
    <w:rsid w:val="00E35040"/>
    <w:rsid w:val="00E87CFC"/>
    <w:rsid w:val="00EC2421"/>
    <w:rsid w:val="00EE2750"/>
    <w:rsid w:val="00EE4579"/>
    <w:rsid w:val="00F56D6A"/>
    <w:rsid w:val="00F82D74"/>
    <w:rsid w:val="00F84327"/>
    <w:rsid w:val="00FB4E63"/>
    <w:rsid w:val="00FC5587"/>
    <w:rsid w:val="00FD74E1"/>
    <w:rsid w:val="00FE35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07D3"/>
  <w15:chartTrackingRefBased/>
  <w15:docId w15:val="{5BFF6AB4-1F91-4023-BC6F-102C6E17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45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579"/>
  </w:style>
  <w:style w:type="paragraph" w:styleId="Footer">
    <w:name w:val="footer"/>
    <w:basedOn w:val="Normal"/>
    <w:link w:val="FooterChar"/>
    <w:uiPriority w:val="99"/>
    <w:unhideWhenUsed/>
    <w:rsid w:val="00EE45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579"/>
  </w:style>
  <w:style w:type="character" w:styleId="CommentReference">
    <w:name w:val="annotation reference"/>
    <w:basedOn w:val="DefaultParagraphFont"/>
    <w:uiPriority w:val="99"/>
    <w:semiHidden/>
    <w:unhideWhenUsed/>
    <w:rsid w:val="008B1A55"/>
    <w:rPr>
      <w:sz w:val="16"/>
      <w:szCs w:val="16"/>
    </w:rPr>
  </w:style>
  <w:style w:type="paragraph" w:styleId="CommentText">
    <w:name w:val="annotation text"/>
    <w:basedOn w:val="Normal"/>
    <w:link w:val="CommentTextChar"/>
    <w:uiPriority w:val="99"/>
    <w:unhideWhenUsed/>
    <w:rsid w:val="008B1A55"/>
    <w:pPr>
      <w:spacing w:line="240" w:lineRule="auto"/>
    </w:pPr>
    <w:rPr>
      <w:sz w:val="20"/>
      <w:szCs w:val="20"/>
    </w:rPr>
  </w:style>
  <w:style w:type="character" w:customStyle="1" w:styleId="CommentTextChar">
    <w:name w:val="Comment Text Char"/>
    <w:basedOn w:val="DefaultParagraphFont"/>
    <w:link w:val="CommentText"/>
    <w:uiPriority w:val="99"/>
    <w:rsid w:val="008B1A55"/>
    <w:rPr>
      <w:sz w:val="20"/>
      <w:szCs w:val="20"/>
    </w:rPr>
  </w:style>
  <w:style w:type="paragraph" w:styleId="CommentSubject">
    <w:name w:val="annotation subject"/>
    <w:basedOn w:val="CommentText"/>
    <w:next w:val="CommentText"/>
    <w:link w:val="CommentSubjectChar"/>
    <w:uiPriority w:val="99"/>
    <w:semiHidden/>
    <w:unhideWhenUsed/>
    <w:rsid w:val="008B1A55"/>
    <w:rPr>
      <w:b/>
      <w:bCs/>
    </w:rPr>
  </w:style>
  <w:style w:type="character" w:customStyle="1" w:styleId="CommentSubjectChar">
    <w:name w:val="Comment Subject Char"/>
    <w:basedOn w:val="CommentTextChar"/>
    <w:link w:val="CommentSubject"/>
    <w:uiPriority w:val="99"/>
    <w:semiHidden/>
    <w:rsid w:val="008B1A55"/>
    <w:rPr>
      <w:b/>
      <w:bCs/>
      <w:sz w:val="20"/>
      <w:szCs w:val="20"/>
    </w:rPr>
  </w:style>
  <w:style w:type="paragraph" w:styleId="BalloonText">
    <w:name w:val="Balloon Text"/>
    <w:basedOn w:val="Normal"/>
    <w:link w:val="BalloonTextChar"/>
    <w:uiPriority w:val="99"/>
    <w:semiHidden/>
    <w:unhideWhenUsed/>
    <w:rsid w:val="008B1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A55"/>
    <w:rPr>
      <w:rFonts w:ascii="Segoe UI" w:hAnsi="Segoe UI" w:cs="Segoe UI"/>
      <w:sz w:val="18"/>
      <w:szCs w:val="18"/>
    </w:rPr>
  </w:style>
  <w:style w:type="paragraph" w:styleId="Revision">
    <w:name w:val="Revision"/>
    <w:hidden/>
    <w:uiPriority w:val="99"/>
    <w:semiHidden/>
    <w:rsid w:val="00201082"/>
    <w:pPr>
      <w:spacing w:after="0" w:line="240" w:lineRule="auto"/>
    </w:pPr>
  </w:style>
  <w:style w:type="character" w:styleId="Hyperlink">
    <w:name w:val="Hyperlink"/>
    <w:basedOn w:val="DefaultParagraphFont"/>
    <w:uiPriority w:val="99"/>
    <w:unhideWhenUsed/>
    <w:rsid w:val="00E35040"/>
    <w:rPr>
      <w:color w:val="0563C1" w:themeColor="hyperlink"/>
      <w:u w:val="single"/>
    </w:rPr>
  </w:style>
  <w:style w:type="character" w:styleId="UnresolvedMention">
    <w:name w:val="Unresolved Mention"/>
    <w:basedOn w:val="DefaultParagraphFont"/>
    <w:uiPriority w:val="99"/>
    <w:semiHidden/>
    <w:unhideWhenUsed/>
    <w:rsid w:val="00E3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78072">
      <w:bodyDiv w:val="1"/>
      <w:marLeft w:val="0"/>
      <w:marRight w:val="0"/>
      <w:marTop w:val="0"/>
      <w:marBottom w:val="0"/>
      <w:divBdr>
        <w:top w:val="none" w:sz="0" w:space="0" w:color="auto"/>
        <w:left w:val="none" w:sz="0" w:space="0" w:color="auto"/>
        <w:bottom w:val="none" w:sz="0" w:space="0" w:color="auto"/>
        <w:right w:val="none" w:sz="0" w:space="0" w:color="auto"/>
      </w:divBdr>
    </w:div>
    <w:div w:id="16804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B819-DE07-4F74-946F-965A8977957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1805</Words>
  <Characters>1030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Likuma "Par vidēja termiņa budžeta ietvaru 2022., 2023. un 2024. gadam" projekta 4. pielikums</vt:lpstr>
    </vt:vector>
  </TitlesOfParts>
  <Company>Finanšu ministrija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vidēja termiņa budžeta ietvaru 2022., 2023. un 2024. gadam" projekta 4. pielikums</dc:title>
  <dc:subject>Likumprojekta pielikums</dc:subject>
  <dc:creator>Anna Deksne</dc:creator>
  <cp:keywords/>
  <dc:description>67083823, anna.deksne@fm.gov.lv</dc:description>
  <cp:lastModifiedBy>Sandra Bērziņa</cp:lastModifiedBy>
  <cp:revision>5</cp:revision>
  <dcterms:created xsi:type="dcterms:W3CDTF">2025-12-05T08:10:00Z</dcterms:created>
  <dcterms:modified xsi:type="dcterms:W3CDTF">2025-12-05T09:46:00Z</dcterms:modified>
</cp:coreProperties>
</file>