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310" w:type="dxa"/>
        <w:tblInd w:w="-294"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Layout w:type="fixed"/>
        <w:tblLook w:val="04A0" w:firstRow="1" w:lastRow="0" w:firstColumn="1" w:lastColumn="0" w:noHBand="0" w:noVBand="1"/>
      </w:tblPr>
      <w:tblGrid>
        <w:gridCol w:w="568"/>
        <w:gridCol w:w="1843"/>
        <w:gridCol w:w="1413"/>
        <w:gridCol w:w="1705"/>
        <w:gridCol w:w="1276"/>
        <w:gridCol w:w="989"/>
        <w:gridCol w:w="2413"/>
        <w:gridCol w:w="1985"/>
        <w:gridCol w:w="1842"/>
        <w:gridCol w:w="1276"/>
      </w:tblGrid>
      <w:tr w:rsidR="00713847" w:rsidRPr="00713847" w:rsidTr="00BD071B">
        <w:trPr>
          <w:trHeight w:val="315"/>
        </w:trPr>
        <w:tc>
          <w:tcPr>
            <w:tcW w:w="15310" w:type="dxa"/>
            <w:gridSpan w:val="10"/>
            <w:shd w:val="clear" w:color="auto" w:fill="BDD6EE" w:themeFill="accent1" w:themeFillTint="66"/>
            <w:hideMark/>
          </w:tcPr>
          <w:p w:rsidR="00713847" w:rsidRPr="00713847" w:rsidRDefault="00713847" w:rsidP="000F5A0D">
            <w:pPr>
              <w:jc w:val="center"/>
              <w:rPr>
                <w:b/>
                <w:bCs/>
              </w:rPr>
            </w:pPr>
            <w:r w:rsidRPr="00713847">
              <w:rPr>
                <w:b/>
                <w:bCs/>
              </w:rPr>
              <w:t>REVĪZIJAS PAKALPOJUMU KVALITĀTES KONTROLES PRASĪBU IEVĒROŠANAS PĀRBAUŽU (INSPEKCIJU) REZULTĀT</w:t>
            </w:r>
            <w:r w:rsidR="000F5A0D">
              <w:rPr>
                <w:b/>
                <w:bCs/>
              </w:rPr>
              <w:t>U APKOPOJUMS</w:t>
            </w:r>
            <w:r w:rsidRPr="00713847">
              <w:rPr>
                <w:b/>
                <w:bCs/>
              </w:rPr>
              <w:t>, 2018.GADS</w:t>
            </w:r>
            <w:r w:rsidR="000F5A0D">
              <w:rPr>
                <w:rStyle w:val="FootnoteReference"/>
                <w:b/>
                <w:bCs/>
              </w:rPr>
              <w:footnoteReference w:id="1"/>
            </w:r>
          </w:p>
        </w:tc>
      </w:tr>
      <w:tr w:rsidR="000F5A0D" w:rsidRPr="00713847" w:rsidTr="00BD071B">
        <w:trPr>
          <w:trHeight w:val="132"/>
        </w:trPr>
        <w:tc>
          <w:tcPr>
            <w:tcW w:w="15310" w:type="dxa"/>
            <w:gridSpan w:val="10"/>
            <w:shd w:val="clear" w:color="auto" w:fill="FFF2CC" w:themeFill="accent4" w:themeFillTint="33"/>
            <w:noWrap/>
            <w:hideMark/>
          </w:tcPr>
          <w:p w:rsidR="000F5A0D" w:rsidRPr="00713847" w:rsidRDefault="000F5A0D">
            <w:r w:rsidRPr="00713847">
              <w:t>  </w:t>
            </w:r>
          </w:p>
        </w:tc>
      </w:tr>
      <w:tr w:rsidR="00BD071B" w:rsidRPr="00713847" w:rsidTr="00C36A35">
        <w:trPr>
          <w:trHeight w:val="419"/>
        </w:trPr>
        <w:tc>
          <w:tcPr>
            <w:tcW w:w="568" w:type="dxa"/>
            <w:vMerge w:val="restart"/>
            <w:shd w:val="clear" w:color="auto" w:fill="A8D08D" w:themeFill="accent6" w:themeFillTint="99"/>
            <w:hideMark/>
          </w:tcPr>
          <w:p w:rsidR="00B31BE7" w:rsidRPr="00E16B38" w:rsidRDefault="00713847" w:rsidP="00713847">
            <w:pPr>
              <w:rPr>
                <w:b/>
                <w:bCs/>
                <w:sz w:val="20"/>
                <w:szCs w:val="20"/>
              </w:rPr>
            </w:pPr>
            <w:r w:rsidRPr="00E16B38">
              <w:rPr>
                <w:b/>
                <w:bCs/>
                <w:sz w:val="20"/>
                <w:szCs w:val="20"/>
              </w:rPr>
              <w:t>Nr.</w:t>
            </w:r>
          </w:p>
          <w:p w:rsidR="00713847" w:rsidRPr="00E16B38" w:rsidRDefault="00713847" w:rsidP="00713847">
            <w:pPr>
              <w:rPr>
                <w:b/>
                <w:bCs/>
                <w:sz w:val="20"/>
                <w:szCs w:val="20"/>
              </w:rPr>
            </w:pPr>
            <w:r w:rsidRPr="00E16B38">
              <w:rPr>
                <w:b/>
                <w:bCs/>
                <w:sz w:val="20"/>
                <w:szCs w:val="20"/>
              </w:rPr>
              <w:t>p.k.</w:t>
            </w:r>
          </w:p>
        </w:tc>
        <w:tc>
          <w:tcPr>
            <w:tcW w:w="1843" w:type="dxa"/>
            <w:vMerge w:val="restart"/>
            <w:shd w:val="clear" w:color="auto" w:fill="A8D08D" w:themeFill="accent6" w:themeFillTint="99"/>
            <w:hideMark/>
          </w:tcPr>
          <w:p w:rsidR="00713847" w:rsidRPr="00E16B38" w:rsidRDefault="00713847" w:rsidP="000F5A0D">
            <w:pPr>
              <w:jc w:val="center"/>
              <w:rPr>
                <w:b/>
                <w:bCs/>
                <w:sz w:val="20"/>
                <w:szCs w:val="20"/>
              </w:rPr>
            </w:pPr>
            <w:r w:rsidRPr="00E16B38">
              <w:rPr>
                <w:b/>
                <w:bCs/>
                <w:sz w:val="20"/>
                <w:szCs w:val="20"/>
              </w:rPr>
              <w:t>Pārbaudāmās zvērinātu revidentu komercsabiedrības nosaukums</w:t>
            </w:r>
            <w:r w:rsidR="00CB235B">
              <w:rPr>
                <w:rStyle w:val="FootnoteReference"/>
                <w:b/>
                <w:bCs/>
                <w:sz w:val="20"/>
                <w:szCs w:val="20"/>
              </w:rPr>
              <w:footnoteReference w:id="2"/>
            </w:r>
          </w:p>
        </w:tc>
        <w:tc>
          <w:tcPr>
            <w:tcW w:w="5383" w:type="dxa"/>
            <w:gridSpan w:val="4"/>
            <w:shd w:val="clear" w:color="auto" w:fill="A8D08D" w:themeFill="accent6" w:themeFillTint="99"/>
            <w:noWrap/>
            <w:hideMark/>
          </w:tcPr>
          <w:p w:rsidR="00713847" w:rsidRPr="00E16B38" w:rsidRDefault="00713847" w:rsidP="000F5A0D">
            <w:pPr>
              <w:jc w:val="center"/>
              <w:rPr>
                <w:b/>
                <w:bCs/>
                <w:sz w:val="20"/>
                <w:szCs w:val="20"/>
              </w:rPr>
            </w:pPr>
            <w:r w:rsidRPr="00E16B38">
              <w:rPr>
                <w:b/>
                <w:bCs/>
                <w:sz w:val="20"/>
                <w:szCs w:val="20"/>
              </w:rPr>
              <w:t>Informācija par pārbaudei pakļautajiem atsevišķiem revīzijas uzdevumiem</w:t>
            </w:r>
          </w:p>
        </w:tc>
        <w:tc>
          <w:tcPr>
            <w:tcW w:w="4398" w:type="dxa"/>
            <w:gridSpan w:val="2"/>
            <w:shd w:val="clear" w:color="auto" w:fill="A8D08D" w:themeFill="accent6" w:themeFillTint="99"/>
            <w:hideMark/>
          </w:tcPr>
          <w:p w:rsidR="00713847" w:rsidRPr="00E16B38" w:rsidRDefault="00713847" w:rsidP="000F5A0D">
            <w:pPr>
              <w:jc w:val="center"/>
              <w:rPr>
                <w:b/>
                <w:bCs/>
                <w:sz w:val="20"/>
                <w:szCs w:val="20"/>
              </w:rPr>
            </w:pPr>
            <w:r w:rsidRPr="00E16B38">
              <w:rPr>
                <w:b/>
                <w:bCs/>
                <w:sz w:val="20"/>
                <w:szCs w:val="20"/>
              </w:rPr>
              <w:t>Pārbaudē konstatētais trūkums</w:t>
            </w:r>
          </w:p>
        </w:tc>
        <w:tc>
          <w:tcPr>
            <w:tcW w:w="1842" w:type="dxa"/>
            <w:vMerge w:val="restart"/>
            <w:shd w:val="clear" w:color="auto" w:fill="A8D08D" w:themeFill="accent6" w:themeFillTint="99"/>
            <w:hideMark/>
          </w:tcPr>
          <w:p w:rsidR="00713847" w:rsidRPr="00E16B38" w:rsidRDefault="00713847" w:rsidP="000F5A0D">
            <w:pPr>
              <w:jc w:val="center"/>
              <w:rPr>
                <w:b/>
                <w:bCs/>
                <w:sz w:val="20"/>
                <w:szCs w:val="20"/>
              </w:rPr>
            </w:pPr>
            <w:r w:rsidRPr="00E16B38">
              <w:rPr>
                <w:b/>
                <w:bCs/>
                <w:sz w:val="20"/>
                <w:szCs w:val="20"/>
              </w:rPr>
              <w:t>Sniegtie ieteikumi konstatēto trūkumu novēršanai</w:t>
            </w:r>
          </w:p>
        </w:tc>
        <w:tc>
          <w:tcPr>
            <w:tcW w:w="1276" w:type="dxa"/>
            <w:vMerge w:val="restart"/>
            <w:shd w:val="clear" w:color="auto" w:fill="A8D08D" w:themeFill="accent6" w:themeFillTint="99"/>
            <w:hideMark/>
          </w:tcPr>
          <w:p w:rsidR="00713847" w:rsidRPr="00E16B38" w:rsidRDefault="00713847" w:rsidP="00833998">
            <w:pPr>
              <w:ind w:right="-100"/>
              <w:rPr>
                <w:b/>
                <w:bCs/>
                <w:sz w:val="20"/>
                <w:szCs w:val="20"/>
              </w:rPr>
            </w:pPr>
            <w:r w:rsidRPr="00E16B38">
              <w:rPr>
                <w:b/>
                <w:bCs/>
                <w:sz w:val="20"/>
                <w:szCs w:val="20"/>
              </w:rPr>
              <w:t>Novērtējuma kategorija</w:t>
            </w:r>
            <w:r w:rsidR="00CB235B">
              <w:rPr>
                <w:rStyle w:val="FootnoteReference"/>
                <w:b/>
                <w:bCs/>
                <w:sz w:val="20"/>
                <w:szCs w:val="20"/>
              </w:rPr>
              <w:footnoteReference w:id="3"/>
            </w:r>
          </w:p>
        </w:tc>
      </w:tr>
      <w:tr w:rsidR="009C335E" w:rsidRPr="00713847" w:rsidTr="00C36A35">
        <w:trPr>
          <w:trHeight w:val="404"/>
        </w:trPr>
        <w:tc>
          <w:tcPr>
            <w:tcW w:w="568" w:type="dxa"/>
            <w:vMerge/>
            <w:hideMark/>
          </w:tcPr>
          <w:p w:rsidR="00713847" w:rsidRPr="00E16B38" w:rsidRDefault="00713847">
            <w:pPr>
              <w:rPr>
                <w:b/>
                <w:bCs/>
                <w:sz w:val="20"/>
                <w:szCs w:val="20"/>
              </w:rPr>
            </w:pPr>
          </w:p>
        </w:tc>
        <w:tc>
          <w:tcPr>
            <w:tcW w:w="1843" w:type="dxa"/>
            <w:vMerge/>
            <w:hideMark/>
          </w:tcPr>
          <w:p w:rsidR="00713847" w:rsidRPr="00E16B38" w:rsidRDefault="00713847">
            <w:pPr>
              <w:rPr>
                <w:b/>
                <w:bCs/>
                <w:sz w:val="20"/>
                <w:szCs w:val="20"/>
              </w:rPr>
            </w:pPr>
          </w:p>
        </w:tc>
        <w:tc>
          <w:tcPr>
            <w:tcW w:w="1413" w:type="dxa"/>
            <w:vMerge w:val="restart"/>
            <w:shd w:val="clear" w:color="auto" w:fill="A8D08D" w:themeFill="accent6" w:themeFillTint="99"/>
            <w:hideMark/>
          </w:tcPr>
          <w:p w:rsidR="00713847" w:rsidRPr="00E16B38" w:rsidRDefault="00713847" w:rsidP="000F5A0D">
            <w:pPr>
              <w:jc w:val="center"/>
              <w:rPr>
                <w:b/>
                <w:bCs/>
                <w:sz w:val="20"/>
                <w:szCs w:val="20"/>
              </w:rPr>
            </w:pPr>
            <w:r w:rsidRPr="00E16B38">
              <w:rPr>
                <w:b/>
                <w:bCs/>
                <w:sz w:val="20"/>
                <w:szCs w:val="20"/>
              </w:rPr>
              <w:t>Pārbaudāmo</w:t>
            </w:r>
            <w:r w:rsidR="000F5A0D">
              <w:rPr>
                <w:b/>
                <w:bCs/>
                <w:sz w:val="20"/>
                <w:szCs w:val="20"/>
              </w:rPr>
              <w:t xml:space="preserve"> revīzijas</w:t>
            </w:r>
            <w:r w:rsidRPr="00E16B38">
              <w:rPr>
                <w:b/>
                <w:bCs/>
                <w:sz w:val="20"/>
                <w:szCs w:val="20"/>
              </w:rPr>
              <w:t xml:space="preserve"> uzdevumu skaits</w:t>
            </w:r>
          </w:p>
        </w:tc>
        <w:tc>
          <w:tcPr>
            <w:tcW w:w="1705" w:type="dxa"/>
            <w:vMerge w:val="restart"/>
            <w:shd w:val="clear" w:color="auto" w:fill="A8D08D" w:themeFill="accent6" w:themeFillTint="99"/>
            <w:hideMark/>
          </w:tcPr>
          <w:p w:rsidR="00713847" w:rsidRPr="00E16B38" w:rsidRDefault="000F5A0D" w:rsidP="000F5A0D">
            <w:pPr>
              <w:jc w:val="center"/>
              <w:rPr>
                <w:b/>
                <w:bCs/>
                <w:sz w:val="20"/>
                <w:szCs w:val="20"/>
              </w:rPr>
            </w:pPr>
            <w:r>
              <w:rPr>
                <w:b/>
                <w:bCs/>
                <w:sz w:val="20"/>
                <w:szCs w:val="20"/>
              </w:rPr>
              <w:t>Klienta (SNS</w:t>
            </w:r>
            <w:r>
              <w:rPr>
                <w:rStyle w:val="FootnoteReference"/>
                <w:b/>
                <w:bCs/>
                <w:sz w:val="20"/>
                <w:szCs w:val="20"/>
              </w:rPr>
              <w:footnoteReference w:id="4"/>
            </w:r>
            <w:r w:rsidR="00713847" w:rsidRPr="00E16B38">
              <w:rPr>
                <w:b/>
                <w:bCs/>
                <w:sz w:val="20"/>
                <w:szCs w:val="20"/>
              </w:rPr>
              <w:t>) veids</w:t>
            </w:r>
          </w:p>
        </w:tc>
        <w:tc>
          <w:tcPr>
            <w:tcW w:w="2265" w:type="dxa"/>
            <w:gridSpan w:val="2"/>
            <w:shd w:val="clear" w:color="auto" w:fill="A8D08D" w:themeFill="accent6" w:themeFillTint="99"/>
            <w:noWrap/>
            <w:hideMark/>
          </w:tcPr>
          <w:p w:rsidR="00713847" w:rsidRPr="00E16B38" w:rsidRDefault="00713847" w:rsidP="000F5A0D">
            <w:pPr>
              <w:jc w:val="center"/>
              <w:rPr>
                <w:b/>
                <w:bCs/>
                <w:sz w:val="20"/>
                <w:szCs w:val="20"/>
              </w:rPr>
            </w:pPr>
            <w:r w:rsidRPr="00E16B38">
              <w:rPr>
                <w:b/>
                <w:bCs/>
                <w:sz w:val="20"/>
                <w:szCs w:val="20"/>
              </w:rPr>
              <w:t>Revīzijas uzdevuma pārbaude</w:t>
            </w:r>
          </w:p>
        </w:tc>
        <w:tc>
          <w:tcPr>
            <w:tcW w:w="2413" w:type="dxa"/>
            <w:vMerge w:val="restart"/>
            <w:shd w:val="clear" w:color="auto" w:fill="A8D08D" w:themeFill="accent6" w:themeFillTint="99"/>
            <w:hideMark/>
          </w:tcPr>
          <w:p w:rsidR="00713847" w:rsidRPr="00E16B38" w:rsidRDefault="00713847" w:rsidP="000F5A0D">
            <w:pPr>
              <w:jc w:val="center"/>
              <w:rPr>
                <w:b/>
                <w:bCs/>
                <w:sz w:val="20"/>
                <w:szCs w:val="20"/>
              </w:rPr>
            </w:pPr>
            <w:r w:rsidRPr="00E16B38">
              <w:rPr>
                <w:b/>
                <w:bCs/>
                <w:sz w:val="20"/>
                <w:szCs w:val="20"/>
              </w:rPr>
              <w:t>Konstatētā trūkuma apraksts</w:t>
            </w:r>
          </w:p>
        </w:tc>
        <w:tc>
          <w:tcPr>
            <w:tcW w:w="1985" w:type="dxa"/>
            <w:vMerge w:val="restart"/>
            <w:shd w:val="clear" w:color="auto" w:fill="A8D08D" w:themeFill="accent6" w:themeFillTint="99"/>
            <w:hideMark/>
          </w:tcPr>
          <w:p w:rsidR="00713847" w:rsidRPr="00E16B38" w:rsidRDefault="00713847" w:rsidP="000F5A0D">
            <w:pPr>
              <w:jc w:val="center"/>
              <w:rPr>
                <w:b/>
                <w:bCs/>
                <w:sz w:val="20"/>
                <w:szCs w:val="20"/>
              </w:rPr>
            </w:pPr>
            <w:r w:rsidRPr="00E16B38">
              <w:rPr>
                <w:b/>
                <w:bCs/>
                <w:sz w:val="20"/>
                <w:szCs w:val="20"/>
              </w:rPr>
              <w:t>Normatīvā regulējuma attiecīgā prasība, kas nav ievērota</w:t>
            </w:r>
          </w:p>
        </w:tc>
        <w:tc>
          <w:tcPr>
            <w:tcW w:w="1842" w:type="dxa"/>
            <w:vMerge/>
            <w:hideMark/>
          </w:tcPr>
          <w:p w:rsidR="00713847" w:rsidRPr="00E16B38" w:rsidRDefault="00713847">
            <w:pPr>
              <w:rPr>
                <w:b/>
                <w:bCs/>
                <w:sz w:val="20"/>
                <w:szCs w:val="20"/>
              </w:rPr>
            </w:pPr>
          </w:p>
        </w:tc>
        <w:tc>
          <w:tcPr>
            <w:tcW w:w="1276" w:type="dxa"/>
            <w:vMerge/>
            <w:hideMark/>
          </w:tcPr>
          <w:p w:rsidR="00713847" w:rsidRPr="00E16B38" w:rsidRDefault="00713847">
            <w:pPr>
              <w:rPr>
                <w:b/>
                <w:bCs/>
                <w:sz w:val="20"/>
                <w:szCs w:val="20"/>
              </w:rPr>
            </w:pPr>
          </w:p>
        </w:tc>
      </w:tr>
      <w:tr w:rsidR="009C335E" w:rsidRPr="00713847" w:rsidTr="00C36A35">
        <w:trPr>
          <w:trHeight w:val="462"/>
        </w:trPr>
        <w:tc>
          <w:tcPr>
            <w:tcW w:w="568" w:type="dxa"/>
            <w:vMerge/>
            <w:hideMark/>
          </w:tcPr>
          <w:p w:rsidR="00713847" w:rsidRPr="00E16B38" w:rsidRDefault="00713847">
            <w:pPr>
              <w:rPr>
                <w:b/>
                <w:bCs/>
                <w:sz w:val="20"/>
                <w:szCs w:val="20"/>
              </w:rPr>
            </w:pPr>
          </w:p>
        </w:tc>
        <w:tc>
          <w:tcPr>
            <w:tcW w:w="1843" w:type="dxa"/>
            <w:vMerge/>
            <w:hideMark/>
          </w:tcPr>
          <w:p w:rsidR="00713847" w:rsidRPr="00E16B38" w:rsidRDefault="00713847">
            <w:pPr>
              <w:rPr>
                <w:b/>
                <w:bCs/>
                <w:sz w:val="20"/>
                <w:szCs w:val="20"/>
              </w:rPr>
            </w:pPr>
          </w:p>
        </w:tc>
        <w:tc>
          <w:tcPr>
            <w:tcW w:w="1413" w:type="dxa"/>
            <w:vMerge/>
            <w:shd w:val="clear" w:color="auto" w:fill="A8D08D" w:themeFill="accent6" w:themeFillTint="99"/>
            <w:hideMark/>
          </w:tcPr>
          <w:p w:rsidR="00713847" w:rsidRPr="00E16B38" w:rsidRDefault="00713847">
            <w:pPr>
              <w:rPr>
                <w:b/>
                <w:bCs/>
                <w:sz w:val="20"/>
                <w:szCs w:val="20"/>
              </w:rPr>
            </w:pPr>
          </w:p>
        </w:tc>
        <w:tc>
          <w:tcPr>
            <w:tcW w:w="1705" w:type="dxa"/>
            <w:vMerge/>
            <w:shd w:val="clear" w:color="auto" w:fill="A8D08D" w:themeFill="accent6" w:themeFillTint="99"/>
            <w:hideMark/>
          </w:tcPr>
          <w:p w:rsidR="00713847" w:rsidRPr="00E16B38" w:rsidRDefault="00713847">
            <w:pPr>
              <w:rPr>
                <w:b/>
                <w:bCs/>
                <w:sz w:val="20"/>
                <w:szCs w:val="20"/>
              </w:rPr>
            </w:pPr>
          </w:p>
        </w:tc>
        <w:tc>
          <w:tcPr>
            <w:tcW w:w="1276" w:type="dxa"/>
            <w:shd w:val="clear" w:color="auto" w:fill="A8D08D" w:themeFill="accent6" w:themeFillTint="99"/>
            <w:hideMark/>
          </w:tcPr>
          <w:p w:rsidR="00713847" w:rsidRPr="00E16B38" w:rsidRDefault="00713847" w:rsidP="000F5A0D">
            <w:pPr>
              <w:jc w:val="center"/>
              <w:rPr>
                <w:b/>
                <w:bCs/>
                <w:sz w:val="20"/>
                <w:szCs w:val="20"/>
              </w:rPr>
            </w:pPr>
            <w:r w:rsidRPr="00E16B38">
              <w:rPr>
                <w:b/>
                <w:bCs/>
                <w:sz w:val="20"/>
                <w:szCs w:val="20"/>
              </w:rPr>
              <w:t>Pārskata tips</w:t>
            </w:r>
          </w:p>
        </w:tc>
        <w:tc>
          <w:tcPr>
            <w:tcW w:w="989" w:type="dxa"/>
            <w:shd w:val="clear" w:color="auto" w:fill="A8D08D" w:themeFill="accent6" w:themeFillTint="99"/>
            <w:hideMark/>
          </w:tcPr>
          <w:p w:rsidR="00713847" w:rsidRPr="00E16B38" w:rsidRDefault="00713847" w:rsidP="000F5A0D">
            <w:pPr>
              <w:jc w:val="center"/>
              <w:rPr>
                <w:b/>
                <w:bCs/>
                <w:sz w:val="20"/>
                <w:szCs w:val="20"/>
              </w:rPr>
            </w:pPr>
            <w:r w:rsidRPr="00E16B38">
              <w:rPr>
                <w:b/>
                <w:bCs/>
                <w:sz w:val="20"/>
                <w:szCs w:val="20"/>
              </w:rPr>
              <w:t>Pārskata periods</w:t>
            </w:r>
          </w:p>
        </w:tc>
        <w:tc>
          <w:tcPr>
            <w:tcW w:w="2413" w:type="dxa"/>
            <w:vMerge/>
            <w:shd w:val="clear" w:color="auto" w:fill="A8D08D" w:themeFill="accent6" w:themeFillTint="99"/>
            <w:hideMark/>
          </w:tcPr>
          <w:p w:rsidR="00713847" w:rsidRPr="00E16B38" w:rsidRDefault="00713847">
            <w:pPr>
              <w:rPr>
                <w:b/>
                <w:bCs/>
                <w:sz w:val="20"/>
                <w:szCs w:val="20"/>
              </w:rPr>
            </w:pPr>
          </w:p>
        </w:tc>
        <w:tc>
          <w:tcPr>
            <w:tcW w:w="1985" w:type="dxa"/>
            <w:vMerge/>
            <w:shd w:val="clear" w:color="auto" w:fill="A8D08D" w:themeFill="accent6" w:themeFillTint="99"/>
            <w:hideMark/>
          </w:tcPr>
          <w:p w:rsidR="00713847" w:rsidRPr="00E16B38" w:rsidRDefault="00713847">
            <w:pPr>
              <w:rPr>
                <w:b/>
                <w:bCs/>
                <w:sz w:val="20"/>
                <w:szCs w:val="20"/>
              </w:rPr>
            </w:pPr>
          </w:p>
        </w:tc>
        <w:tc>
          <w:tcPr>
            <w:tcW w:w="1842" w:type="dxa"/>
            <w:vMerge/>
            <w:hideMark/>
          </w:tcPr>
          <w:p w:rsidR="00713847" w:rsidRPr="00E16B38" w:rsidRDefault="00713847">
            <w:pPr>
              <w:rPr>
                <w:b/>
                <w:bCs/>
                <w:sz w:val="20"/>
                <w:szCs w:val="20"/>
              </w:rPr>
            </w:pPr>
          </w:p>
        </w:tc>
        <w:tc>
          <w:tcPr>
            <w:tcW w:w="1276" w:type="dxa"/>
            <w:vMerge/>
            <w:hideMark/>
          </w:tcPr>
          <w:p w:rsidR="00713847" w:rsidRPr="00E16B38" w:rsidRDefault="00713847">
            <w:pPr>
              <w:rPr>
                <w:b/>
                <w:bCs/>
                <w:sz w:val="20"/>
                <w:szCs w:val="20"/>
              </w:rPr>
            </w:pPr>
          </w:p>
        </w:tc>
      </w:tr>
      <w:tr w:rsidR="000F5A0D" w:rsidRPr="00713847" w:rsidTr="00C36A35">
        <w:trPr>
          <w:trHeight w:val="560"/>
        </w:trPr>
        <w:tc>
          <w:tcPr>
            <w:tcW w:w="568" w:type="dxa"/>
            <w:vMerge w:val="restart"/>
            <w:hideMark/>
          </w:tcPr>
          <w:p w:rsidR="000F5A0D" w:rsidRPr="00E16B38" w:rsidRDefault="000F5A0D" w:rsidP="00713847">
            <w:pPr>
              <w:rPr>
                <w:sz w:val="20"/>
                <w:szCs w:val="20"/>
              </w:rPr>
            </w:pPr>
            <w:r w:rsidRPr="00E16B38">
              <w:rPr>
                <w:sz w:val="20"/>
                <w:szCs w:val="20"/>
              </w:rPr>
              <w:t>1.</w:t>
            </w:r>
          </w:p>
        </w:tc>
        <w:tc>
          <w:tcPr>
            <w:tcW w:w="1843" w:type="dxa"/>
            <w:vMerge w:val="restart"/>
            <w:hideMark/>
          </w:tcPr>
          <w:p w:rsidR="000F5A0D" w:rsidRPr="00BD071B" w:rsidRDefault="000F5A0D" w:rsidP="00713847">
            <w:pPr>
              <w:rPr>
                <w:b/>
                <w:sz w:val="20"/>
                <w:szCs w:val="20"/>
              </w:rPr>
            </w:pPr>
            <w:r w:rsidRPr="00BD071B">
              <w:rPr>
                <w:b/>
                <w:sz w:val="20"/>
                <w:szCs w:val="20"/>
              </w:rPr>
              <w:t>Prakse nr.1.</w:t>
            </w:r>
          </w:p>
          <w:p w:rsidR="000F5A0D" w:rsidRPr="00E16B38" w:rsidRDefault="000F5A0D" w:rsidP="000F5A0D">
            <w:pPr>
              <w:rPr>
                <w:sz w:val="20"/>
                <w:szCs w:val="20"/>
              </w:rPr>
            </w:pPr>
          </w:p>
        </w:tc>
        <w:tc>
          <w:tcPr>
            <w:tcW w:w="1413" w:type="dxa"/>
            <w:vMerge w:val="restart"/>
            <w:hideMark/>
          </w:tcPr>
          <w:p w:rsidR="000F5A0D" w:rsidRPr="00E16B38" w:rsidRDefault="000F5A0D" w:rsidP="00713847">
            <w:pPr>
              <w:rPr>
                <w:sz w:val="20"/>
                <w:szCs w:val="20"/>
              </w:rPr>
            </w:pPr>
            <w:r w:rsidRPr="00E16B38">
              <w:rPr>
                <w:sz w:val="20"/>
                <w:szCs w:val="20"/>
              </w:rPr>
              <w:t>Divi uzdevumi</w:t>
            </w:r>
          </w:p>
        </w:tc>
        <w:tc>
          <w:tcPr>
            <w:tcW w:w="1705" w:type="dxa"/>
            <w:hideMark/>
          </w:tcPr>
          <w:p w:rsidR="000F5A0D" w:rsidRPr="00E16B38" w:rsidRDefault="000F5A0D" w:rsidP="00713847">
            <w:pPr>
              <w:rPr>
                <w:sz w:val="20"/>
                <w:szCs w:val="20"/>
              </w:rPr>
            </w:pPr>
            <w:r w:rsidRPr="00E16B38">
              <w:rPr>
                <w:sz w:val="20"/>
                <w:szCs w:val="20"/>
              </w:rPr>
              <w:t>Finanšu institūcija</w:t>
            </w:r>
          </w:p>
          <w:p w:rsidR="000F5A0D" w:rsidRPr="00E16B38" w:rsidRDefault="000F5A0D" w:rsidP="00713847">
            <w:pPr>
              <w:rPr>
                <w:sz w:val="20"/>
                <w:szCs w:val="20"/>
              </w:rPr>
            </w:pPr>
          </w:p>
        </w:tc>
        <w:tc>
          <w:tcPr>
            <w:tcW w:w="1276" w:type="dxa"/>
            <w:hideMark/>
          </w:tcPr>
          <w:p w:rsidR="000F5A0D" w:rsidRPr="00E16B38" w:rsidRDefault="000F5A0D" w:rsidP="00713847">
            <w:pPr>
              <w:rPr>
                <w:sz w:val="20"/>
                <w:szCs w:val="20"/>
              </w:rPr>
            </w:pPr>
            <w:r w:rsidRPr="00E16B38">
              <w:rPr>
                <w:sz w:val="20"/>
                <w:szCs w:val="20"/>
              </w:rPr>
              <w:t>Gada pārskats un konsolidētais gada pārskats</w:t>
            </w:r>
          </w:p>
        </w:tc>
        <w:tc>
          <w:tcPr>
            <w:tcW w:w="989" w:type="dxa"/>
            <w:vMerge w:val="restart"/>
            <w:hideMark/>
          </w:tcPr>
          <w:p w:rsidR="000F5A0D" w:rsidRPr="00E16B38" w:rsidRDefault="000F5A0D" w:rsidP="00F11F88">
            <w:pPr>
              <w:rPr>
                <w:sz w:val="20"/>
                <w:szCs w:val="20"/>
              </w:rPr>
            </w:pPr>
            <w:r w:rsidRPr="00E16B38">
              <w:rPr>
                <w:sz w:val="20"/>
                <w:szCs w:val="20"/>
              </w:rPr>
              <w:t>2017.</w:t>
            </w:r>
          </w:p>
          <w:p w:rsidR="000F5A0D" w:rsidRPr="00E16B38" w:rsidRDefault="000F5A0D" w:rsidP="00F11F88">
            <w:pPr>
              <w:rPr>
                <w:sz w:val="20"/>
                <w:szCs w:val="20"/>
              </w:rPr>
            </w:pPr>
            <w:r w:rsidRPr="00E16B38">
              <w:rPr>
                <w:sz w:val="20"/>
                <w:szCs w:val="20"/>
              </w:rPr>
              <w:t>pārskata gads</w:t>
            </w:r>
          </w:p>
        </w:tc>
        <w:tc>
          <w:tcPr>
            <w:tcW w:w="2413" w:type="dxa"/>
            <w:hideMark/>
          </w:tcPr>
          <w:p w:rsidR="000F5A0D" w:rsidRPr="00E16B38" w:rsidRDefault="000F5A0D">
            <w:pPr>
              <w:rPr>
                <w:sz w:val="20"/>
                <w:szCs w:val="20"/>
              </w:rPr>
            </w:pPr>
            <w:r w:rsidRPr="00E16B38">
              <w:rPr>
                <w:sz w:val="20"/>
                <w:szCs w:val="20"/>
              </w:rPr>
              <w:t xml:space="preserve">Praksē nav ieviests atsevišķs reģistrs (vai klientu uzskaites reģistrā iekļauta vietne) iespējai reģistrēt visas rakstveida sūdzības un pretenzijas, kas saņemtas saistībā ar sniegtajiem revīzijas pakalpojumiem. </w:t>
            </w:r>
          </w:p>
        </w:tc>
        <w:tc>
          <w:tcPr>
            <w:tcW w:w="1985" w:type="dxa"/>
            <w:hideMark/>
          </w:tcPr>
          <w:p w:rsidR="000F5A0D" w:rsidRPr="00E16B38" w:rsidRDefault="000F5A0D" w:rsidP="003D6333">
            <w:pPr>
              <w:rPr>
                <w:sz w:val="20"/>
                <w:szCs w:val="20"/>
              </w:rPr>
            </w:pPr>
            <w:r w:rsidRPr="00E16B38">
              <w:rPr>
                <w:sz w:val="20"/>
                <w:szCs w:val="20"/>
              </w:rPr>
              <w:t>MK 2017.gada 7.februāra noteikumu Nr.75 "Zvērinātu revidentu un zvērinātu revidentu komercsabiedrību darba or</w:t>
            </w:r>
            <w:r w:rsidR="003D6333">
              <w:rPr>
                <w:sz w:val="20"/>
                <w:szCs w:val="20"/>
              </w:rPr>
              <w:t>ganizācijas noteikumi" 28.punkts.</w:t>
            </w:r>
          </w:p>
        </w:tc>
        <w:tc>
          <w:tcPr>
            <w:tcW w:w="1842" w:type="dxa"/>
            <w:hideMark/>
          </w:tcPr>
          <w:p w:rsidR="000F5A0D" w:rsidRPr="00E16B38" w:rsidRDefault="000F5A0D">
            <w:pPr>
              <w:rPr>
                <w:sz w:val="20"/>
                <w:szCs w:val="20"/>
                <w:highlight w:val="yellow"/>
              </w:rPr>
            </w:pPr>
            <w:r w:rsidRPr="00E16B38">
              <w:rPr>
                <w:sz w:val="20"/>
                <w:szCs w:val="20"/>
              </w:rPr>
              <w:t>Ieviest atsevišķu reģistru vai klientu uzskaites reģistrā iekļaut vietni iespējai reģistrēt visas rakstveida sūdzības un pretenzijas.</w:t>
            </w:r>
          </w:p>
        </w:tc>
        <w:tc>
          <w:tcPr>
            <w:tcW w:w="1276" w:type="dxa"/>
            <w:vMerge w:val="restart"/>
            <w:hideMark/>
          </w:tcPr>
          <w:p w:rsidR="000F5A0D" w:rsidRPr="00E16B38" w:rsidRDefault="000F5A0D" w:rsidP="00713847">
            <w:pPr>
              <w:rPr>
                <w:sz w:val="20"/>
                <w:szCs w:val="20"/>
              </w:rPr>
            </w:pPr>
            <w:r w:rsidRPr="00E16B38">
              <w:rPr>
                <w:sz w:val="20"/>
                <w:szCs w:val="20"/>
              </w:rPr>
              <w:t>1.kategorija</w:t>
            </w:r>
          </w:p>
        </w:tc>
      </w:tr>
      <w:tr w:rsidR="000F5A0D" w:rsidRPr="00713847" w:rsidTr="00C36A35">
        <w:trPr>
          <w:trHeight w:val="1721"/>
        </w:trPr>
        <w:tc>
          <w:tcPr>
            <w:tcW w:w="568" w:type="dxa"/>
            <w:vMerge/>
            <w:hideMark/>
          </w:tcPr>
          <w:p w:rsidR="000F5A0D" w:rsidRPr="00E16B38" w:rsidRDefault="000F5A0D">
            <w:pPr>
              <w:rPr>
                <w:sz w:val="20"/>
                <w:szCs w:val="20"/>
              </w:rPr>
            </w:pPr>
          </w:p>
        </w:tc>
        <w:tc>
          <w:tcPr>
            <w:tcW w:w="1843" w:type="dxa"/>
            <w:vMerge/>
            <w:hideMark/>
          </w:tcPr>
          <w:p w:rsidR="000F5A0D" w:rsidRPr="00E16B38" w:rsidRDefault="000F5A0D">
            <w:pPr>
              <w:rPr>
                <w:sz w:val="20"/>
                <w:szCs w:val="20"/>
              </w:rPr>
            </w:pPr>
          </w:p>
        </w:tc>
        <w:tc>
          <w:tcPr>
            <w:tcW w:w="1413" w:type="dxa"/>
            <w:vMerge/>
            <w:hideMark/>
          </w:tcPr>
          <w:p w:rsidR="000F5A0D" w:rsidRPr="00E16B38" w:rsidRDefault="000F5A0D">
            <w:pPr>
              <w:rPr>
                <w:sz w:val="20"/>
                <w:szCs w:val="20"/>
              </w:rPr>
            </w:pPr>
          </w:p>
        </w:tc>
        <w:tc>
          <w:tcPr>
            <w:tcW w:w="1705" w:type="dxa"/>
            <w:hideMark/>
          </w:tcPr>
          <w:p w:rsidR="00015E74" w:rsidRPr="00E16B38" w:rsidRDefault="00015E74" w:rsidP="00015E74">
            <w:pPr>
              <w:rPr>
                <w:sz w:val="20"/>
                <w:szCs w:val="20"/>
              </w:rPr>
            </w:pPr>
            <w:r w:rsidRPr="00E16B38">
              <w:rPr>
                <w:sz w:val="20"/>
                <w:szCs w:val="20"/>
              </w:rPr>
              <w:t>Finanšu institūcija</w:t>
            </w:r>
          </w:p>
          <w:p w:rsidR="000F5A0D" w:rsidRPr="00E16B38" w:rsidRDefault="000F5A0D" w:rsidP="00713847">
            <w:pPr>
              <w:rPr>
                <w:sz w:val="20"/>
                <w:szCs w:val="20"/>
              </w:rPr>
            </w:pPr>
          </w:p>
        </w:tc>
        <w:tc>
          <w:tcPr>
            <w:tcW w:w="1276" w:type="dxa"/>
          </w:tcPr>
          <w:p w:rsidR="000F5A0D" w:rsidRPr="00E16B38" w:rsidRDefault="00015E74" w:rsidP="00713847">
            <w:pPr>
              <w:rPr>
                <w:sz w:val="20"/>
                <w:szCs w:val="20"/>
              </w:rPr>
            </w:pPr>
            <w:r w:rsidRPr="00E16B38">
              <w:rPr>
                <w:sz w:val="20"/>
                <w:szCs w:val="20"/>
              </w:rPr>
              <w:t>Gada pārskats un konsolidētais gada pārskats</w:t>
            </w:r>
          </w:p>
        </w:tc>
        <w:tc>
          <w:tcPr>
            <w:tcW w:w="989" w:type="dxa"/>
            <w:vMerge/>
            <w:hideMark/>
          </w:tcPr>
          <w:p w:rsidR="000F5A0D" w:rsidRPr="00E16B38" w:rsidRDefault="000F5A0D">
            <w:pPr>
              <w:rPr>
                <w:sz w:val="20"/>
                <w:szCs w:val="20"/>
              </w:rPr>
            </w:pPr>
          </w:p>
        </w:tc>
        <w:tc>
          <w:tcPr>
            <w:tcW w:w="2413" w:type="dxa"/>
            <w:hideMark/>
          </w:tcPr>
          <w:p w:rsidR="000F5A0D" w:rsidRPr="00E16B38" w:rsidRDefault="000F5A0D">
            <w:pPr>
              <w:rPr>
                <w:sz w:val="20"/>
                <w:szCs w:val="20"/>
              </w:rPr>
            </w:pPr>
            <w:r w:rsidRPr="00E16B38">
              <w:rPr>
                <w:sz w:val="20"/>
                <w:szCs w:val="20"/>
              </w:rPr>
              <w:t>Nav sniegta informācija Finanšu ministrijai kā kompetentajai iestādei par atklātības ziņojuma publicēšanu atbilstošajā tīmekļa vietnē.</w:t>
            </w:r>
          </w:p>
        </w:tc>
        <w:tc>
          <w:tcPr>
            <w:tcW w:w="1985" w:type="dxa"/>
            <w:hideMark/>
          </w:tcPr>
          <w:p w:rsidR="000F5A0D" w:rsidRPr="00E16B38" w:rsidRDefault="000F5A0D" w:rsidP="003D6333">
            <w:pPr>
              <w:rPr>
                <w:sz w:val="20"/>
                <w:szCs w:val="20"/>
              </w:rPr>
            </w:pPr>
            <w:r w:rsidRPr="00E16B38">
              <w:rPr>
                <w:sz w:val="20"/>
                <w:szCs w:val="20"/>
              </w:rPr>
              <w:t>Regulas Nr.537/2014</w:t>
            </w:r>
            <w:r w:rsidR="00CB235B">
              <w:rPr>
                <w:rStyle w:val="FootnoteReference"/>
                <w:sz w:val="20"/>
                <w:szCs w:val="20"/>
              </w:rPr>
              <w:footnoteReference w:id="5"/>
            </w:r>
            <w:r w:rsidRPr="00E16B38">
              <w:rPr>
                <w:sz w:val="20"/>
                <w:szCs w:val="20"/>
              </w:rPr>
              <w:t>13.panta 1.punkta un Revīzijas pakalpojumu likuma 37.</w:t>
            </w:r>
            <w:r w:rsidRPr="00E16B38">
              <w:rPr>
                <w:sz w:val="20"/>
                <w:szCs w:val="20"/>
                <w:vertAlign w:val="superscript"/>
              </w:rPr>
              <w:t>5</w:t>
            </w:r>
            <w:r w:rsidR="003D6333">
              <w:rPr>
                <w:sz w:val="20"/>
                <w:szCs w:val="20"/>
              </w:rPr>
              <w:t xml:space="preserve"> panta pirmā daļa.</w:t>
            </w:r>
          </w:p>
        </w:tc>
        <w:tc>
          <w:tcPr>
            <w:tcW w:w="1842" w:type="dxa"/>
            <w:hideMark/>
          </w:tcPr>
          <w:p w:rsidR="000F5A0D" w:rsidRPr="00E16B38" w:rsidRDefault="000F5A0D">
            <w:pPr>
              <w:rPr>
                <w:sz w:val="20"/>
                <w:szCs w:val="20"/>
              </w:rPr>
            </w:pPr>
            <w:r w:rsidRPr="00E16B38">
              <w:rPr>
                <w:sz w:val="20"/>
                <w:szCs w:val="20"/>
              </w:rPr>
              <w:t>Par atklātības ziņojuma publicēšanu informēt Finanšu ministriju kā kompetento iestādi.</w:t>
            </w:r>
          </w:p>
        </w:tc>
        <w:tc>
          <w:tcPr>
            <w:tcW w:w="1276" w:type="dxa"/>
            <w:vMerge/>
            <w:hideMark/>
          </w:tcPr>
          <w:p w:rsidR="000F5A0D" w:rsidRPr="00E16B38" w:rsidRDefault="000F5A0D">
            <w:pPr>
              <w:rPr>
                <w:sz w:val="20"/>
                <w:szCs w:val="20"/>
              </w:rPr>
            </w:pPr>
          </w:p>
        </w:tc>
      </w:tr>
      <w:tr w:rsidR="00015E74" w:rsidRPr="00713847" w:rsidTr="00C36A35">
        <w:trPr>
          <w:trHeight w:val="1968"/>
        </w:trPr>
        <w:tc>
          <w:tcPr>
            <w:tcW w:w="568" w:type="dxa"/>
            <w:vMerge w:val="restart"/>
            <w:hideMark/>
          </w:tcPr>
          <w:p w:rsidR="00015E74" w:rsidRPr="00E16B38" w:rsidRDefault="00015E74" w:rsidP="00713847">
            <w:pPr>
              <w:rPr>
                <w:sz w:val="20"/>
                <w:szCs w:val="20"/>
              </w:rPr>
            </w:pPr>
            <w:r w:rsidRPr="00E16B38">
              <w:rPr>
                <w:sz w:val="20"/>
                <w:szCs w:val="20"/>
              </w:rPr>
              <w:t>2.</w:t>
            </w:r>
          </w:p>
        </w:tc>
        <w:tc>
          <w:tcPr>
            <w:tcW w:w="1843" w:type="dxa"/>
            <w:vMerge w:val="restart"/>
            <w:hideMark/>
          </w:tcPr>
          <w:p w:rsidR="00015E74" w:rsidRPr="00BD071B" w:rsidRDefault="00015E74" w:rsidP="00713847">
            <w:pPr>
              <w:rPr>
                <w:b/>
                <w:sz w:val="20"/>
                <w:szCs w:val="20"/>
              </w:rPr>
            </w:pPr>
            <w:r w:rsidRPr="00BD071B">
              <w:rPr>
                <w:b/>
                <w:sz w:val="20"/>
                <w:szCs w:val="20"/>
              </w:rPr>
              <w:t>Prakse Nr.2.</w:t>
            </w:r>
          </w:p>
          <w:p w:rsidR="00015E74" w:rsidRPr="00E16B38" w:rsidRDefault="00015E74" w:rsidP="00713847">
            <w:pPr>
              <w:rPr>
                <w:sz w:val="20"/>
                <w:szCs w:val="20"/>
              </w:rPr>
            </w:pPr>
          </w:p>
        </w:tc>
        <w:tc>
          <w:tcPr>
            <w:tcW w:w="1413" w:type="dxa"/>
            <w:vMerge w:val="restart"/>
            <w:hideMark/>
          </w:tcPr>
          <w:p w:rsidR="00015E74" w:rsidRPr="00E16B38" w:rsidRDefault="00015E74" w:rsidP="00713847">
            <w:pPr>
              <w:rPr>
                <w:sz w:val="20"/>
                <w:szCs w:val="20"/>
              </w:rPr>
            </w:pPr>
            <w:r w:rsidRPr="00E16B38">
              <w:rPr>
                <w:sz w:val="20"/>
                <w:szCs w:val="20"/>
              </w:rPr>
              <w:t>Divi uzdevumi</w:t>
            </w:r>
          </w:p>
        </w:tc>
        <w:tc>
          <w:tcPr>
            <w:tcW w:w="1705" w:type="dxa"/>
            <w:vMerge w:val="restart"/>
            <w:hideMark/>
          </w:tcPr>
          <w:p w:rsidR="00015E74" w:rsidRPr="00E16B38" w:rsidRDefault="00015E74" w:rsidP="00015E74">
            <w:pPr>
              <w:rPr>
                <w:sz w:val="20"/>
                <w:szCs w:val="20"/>
              </w:rPr>
            </w:pPr>
            <w:r w:rsidRPr="00E16B38">
              <w:rPr>
                <w:sz w:val="20"/>
                <w:szCs w:val="20"/>
              </w:rPr>
              <w:t>Finanšu institūcija</w:t>
            </w:r>
          </w:p>
        </w:tc>
        <w:tc>
          <w:tcPr>
            <w:tcW w:w="1276" w:type="dxa"/>
            <w:vMerge w:val="restart"/>
            <w:hideMark/>
          </w:tcPr>
          <w:p w:rsidR="00015E74" w:rsidRPr="00E16B38" w:rsidRDefault="00015E74" w:rsidP="00713847">
            <w:pPr>
              <w:rPr>
                <w:sz w:val="20"/>
                <w:szCs w:val="20"/>
              </w:rPr>
            </w:pPr>
            <w:r w:rsidRPr="00E16B38">
              <w:rPr>
                <w:sz w:val="20"/>
                <w:szCs w:val="20"/>
              </w:rPr>
              <w:t>Gada pārskats un konsolidētais gada pārskats</w:t>
            </w:r>
          </w:p>
        </w:tc>
        <w:tc>
          <w:tcPr>
            <w:tcW w:w="989" w:type="dxa"/>
            <w:vMerge w:val="restart"/>
            <w:hideMark/>
          </w:tcPr>
          <w:p w:rsidR="00015E74" w:rsidRPr="00E16B38" w:rsidRDefault="00015E74" w:rsidP="00F11F88">
            <w:pPr>
              <w:rPr>
                <w:sz w:val="20"/>
                <w:szCs w:val="20"/>
              </w:rPr>
            </w:pPr>
            <w:r w:rsidRPr="00E16B38">
              <w:rPr>
                <w:sz w:val="20"/>
                <w:szCs w:val="20"/>
              </w:rPr>
              <w:t>2017.</w:t>
            </w:r>
          </w:p>
          <w:p w:rsidR="00015E74" w:rsidRPr="00E16B38" w:rsidRDefault="00015E74" w:rsidP="00F11F88">
            <w:pPr>
              <w:rPr>
                <w:sz w:val="20"/>
                <w:szCs w:val="20"/>
              </w:rPr>
            </w:pPr>
            <w:r w:rsidRPr="00E16B38">
              <w:rPr>
                <w:sz w:val="20"/>
                <w:szCs w:val="20"/>
              </w:rPr>
              <w:t>pārskata gads</w:t>
            </w:r>
          </w:p>
        </w:tc>
        <w:tc>
          <w:tcPr>
            <w:tcW w:w="2413" w:type="dxa"/>
            <w:hideMark/>
          </w:tcPr>
          <w:p w:rsidR="00015E74" w:rsidRPr="00E16B38" w:rsidRDefault="00015E74">
            <w:pPr>
              <w:rPr>
                <w:sz w:val="20"/>
                <w:szCs w:val="20"/>
              </w:rPr>
            </w:pPr>
            <w:r w:rsidRPr="00E16B38">
              <w:rPr>
                <w:sz w:val="20"/>
                <w:szCs w:val="20"/>
              </w:rPr>
              <w:t>Praksē nav ieviests atsevišķs reģistrs (vai klientu uzskaites reģistrā iekļauta vietne) iespējai reģistrēt visas rakstveida sūdzības un pretenzijas, kas saņemtas saistībā ar sniegtajiem revīzijas pakalpojumiem.</w:t>
            </w:r>
          </w:p>
        </w:tc>
        <w:tc>
          <w:tcPr>
            <w:tcW w:w="1985" w:type="dxa"/>
            <w:hideMark/>
          </w:tcPr>
          <w:p w:rsidR="00015E74" w:rsidRPr="00E16B38" w:rsidRDefault="00015E74" w:rsidP="003D6333">
            <w:pPr>
              <w:rPr>
                <w:sz w:val="20"/>
                <w:szCs w:val="20"/>
              </w:rPr>
            </w:pPr>
            <w:r w:rsidRPr="00E16B38">
              <w:rPr>
                <w:sz w:val="20"/>
                <w:szCs w:val="20"/>
              </w:rPr>
              <w:t>MK 2017.gada 7.februāra noteikumu Nr.75 "Zvērinātu revidentu un zvērinātu revidentu komercsabiedrību darba or</w:t>
            </w:r>
            <w:r w:rsidR="003D6333">
              <w:rPr>
                <w:sz w:val="20"/>
                <w:szCs w:val="20"/>
              </w:rPr>
              <w:t>ganizācijas noteikumi" 28.punkts.</w:t>
            </w:r>
          </w:p>
        </w:tc>
        <w:tc>
          <w:tcPr>
            <w:tcW w:w="1842" w:type="dxa"/>
            <w:hideMark/>
          </w:tcPr>
          <w:p w:rsidR="00015E74" w:rsidRPr="00A25EEA" w:rsidRDefault="00015E74" w:rsidP="00A25EEA">
            <w:pPr>
              <w:rPr>
                <w:sz w:val="20"/>
                <w:szCs w:val="20"/>
                <w:highlight w:val="yellow"/>
              </w:rPr>
            </w:pPr>
            <w:r w:rsidRPr="00E16B38">
              <w:rPr>
                <w:sz w:val="20"/>
                <w:szCs w:val="20"/>
              </w:rPr>
              <w:t>Ieviest atsevišķu reģistru vai klientu uzskaites reģistrā iekļaut vietni iespējai reģistrēt visas rakstveida sūdzības un pretenzijas.</w:t>
            </w:r>
          </w:p>
        </w:tc>
        <w:tc>
          <w:tcPr>
            <w:tcW w:w="1276" w:type="dxa"/>
            <w:vMerge w:val="restart"/>
            <w:hideMark/>
          </w:tcPr>
          <w:p w:rsidR="00015E74" w:rsidRPr="00E16B38" w:rsidRDefault="00015E74" w:rsidP="00713847">
            <w:pPr>
              <w:rPr>
                <w:sz w:val="20"/>
                <w:szCs w:val="20"/>
              </w:rPr>
            </w:pPr>
            <w:r w:rsidRPr="00E16B38">
              <w:rPr>
                <w:sz w:val="20"/>
                <w:szCs w:val="20"/>
              </w:rPr>
              <w:t>1.kategorija</w:t>
            </w:r>
          </w:p>
        </w:tc>
      </w:tr>
      <w:tr w:rsidR="00015E74" w:rsidRPr="00713847" w:rsidTr="00C36A35">
        <w:trPr>
          <w:trHeight w:val="1457"/>
        </w:trPr>
        <w:tc>
          <w:tcPr>
            <w:tcW w:w="568" w:type="dxa"/>
            <w:vMerge/>
            <w:hideMark/>
          </w:tcPr>
          <w:p w:rsidR="00015E74" w:rsidRPr="00A103E4" w:rsidRDefault="00015E74">
            <w:pPr>
              <w:rPr>
                <w:sz w:val="20"/>
                <w:szCs w:val="20"/>
              </w:rPr>
            </w:pPr>
          </w:p>
        </w:tc>
        <w:tc>
          <w:tcPr>
            <w:tcW w:w="1843" w:type="dxa"/>
            <w:vMerge/>
            <w:hideMark/>
          </w:tcPr>
          <w:p w:rsidR="00015E74" w:rsidRPr="000D612B" w:rsidRDefault="00015E74">
            <w:pPr>
              <w:rPr>
                <w:sz w:val="20"/>
                <w:szCs w:val="20"/>
              </w:rPr>
            </w:pPr>
          </w:p>
        </w:tc>
        <w:tc>
          <w:tcPr>
            <w:tcW w:w="1413" w:type="dxa"/>
            <w:vMerge/>
            <w:hideMark/>
          </w:tcPr>
          <w:p w:rsidR="00015E74" w:rsidRPr="000D612B" w:rsidRDefault="00015E74">
            <w:pPr>
              <w:rPr>
                <w:sz w:val="20"/>
                <w:szCs w:val="20"/>
              </w:rPr>
            </w:pPr>
          </w:p>
        </w:tc>
        <w:tc>
          <w:tcPr>
            <w:tcW w:w="1705" w:type="dxa"/>
            <w:vMerge/>
            <w:hideMark/>
          </w:tcPr>
          <w:p w:rsidR="00015E74" w:rsidRPr="000D612B" w:rsidRDefault="00015E74" w:rsidP="00713847">
            <w:pPr>
              <w:rPr>
                <w:sz w:val="20"/>
                <w:szCs w:val="20"/>
              </w:rPr>
            </w:pPr>
          </w:p>
        </w:tc>
        <w:tc>
          <w:tcPr>
            <w:tcW w:w="1276" w:type="dxa"/>
            <w:vMerge/>
            <w:hideMark/>
          </w:tcPr>
          <w:p w:rsidR="00015E74" w:rsidRPr="000D612B" w:rsidRDefault="00015E74">
            <w:pPr>
              <w:rPr>
                <w:sz w:val="20"/>
                <w:szCs w:val="20"/>
              </w:rPr>
            </w:pPr>
          </w:p>
        </w:tc>
        <w:tc>
          <w:tcPr>
            <w:tcW w:w="989" w:type="dxa"/>
            <w:vMerge/>
            <w:hideMark/>
          </w:tcPr>
          <w:p w:rsidR="00015E74" w:rsidRPr="000D612B" w:rsidRDefault="00015E74">
            <w:pPr>
              <w:rPr>
                <w:sz w:val="20"/>
                <w:szCs w:val="20"/>
              </w:rPr>
            </w:pPr>
          </w:p>
        </w:tc>
        <w:tc>
          <w:tcPr>
            <w:tcW w:w="2413" w:type="dxa"/>
            <w:hideMark/>
          </w:tcPr>
          <w:p w:rsidR="00015E74" w:rsidRPr="000D612B" w:rsidRDefault="00015E74">
            <w:pPr>
              <w:rPr>
                <w:sz w:val="20"/>
                <w:szCs w:val="20"/>
              </w:rPr>
            </w:pPr>
            <w:r w:rsidRPr="000D612B">
              <w:rPr>
                <w:sz w:val="20"/>
                <w:szCs w:val="20"/>
              </w:rPr>
              <w:t>Nav sniegta informācija Finanšu ministrijai kā kompetentajai iestādei par atklātības ziņojuma publicēšanu atbilstošajā tīmekļa vietnē</w:t>
            </w:r>
          </w:p>
        </w:tc>
        <w:tc>
          <w:tcPr>
            <w:tcW w:w="1985" w:type="dxa"/>
            <w:hideMark/>
          </w:tcPr>
          <w:p w:rsidR="00015E74" w:rsidRPr="00427114" w:rsidRDefault="00015E74" w:rsidP="003D6333">
            <w:pPr>
              <w:rPr>
                <w:sz w:val="20"/>
                <w:szCs w:val="20"/>
              </w:rPr>
            </w:pPr>
            <w:r w:rsidRPr="000D612B">
              <w:rPr>
                <w:sz w:val="20"/>
                <w:szCs w:val="20"/>
              </w:rPr>
              <w:t>Regulas Nr.537/2014 13.panta 1.punkta un Revīzijas paka</w:t>
            </w:r>
            <w:r w:rsidR="003D6333">
              <w:rPr>
                <w:sz w:val="20"/>
                <w:szCs w:val="20"/>
              </w:rPr>
              <w:t>lpojumu likuma 37.5 panta pirmā daļa.</w:t>
            </w:r>
          </w:p>
        </w:tc>
        <w:tc>
          <w:tcPr>
            <w:tcW w:w="1842" w:type="dxa"/>
            <w:hideMark/>
          </w:tcPr>
          <w:p w:rsidR="00015E74" w:rsidRPr="00427114" w:rsidRDefault="00015E74" w:rsidP="00427114">
            <w:pPr>
              <w:rPr>
                <w:sz w:val="20"/>
                <w:szCs w:val="20"/>
                <w:highlight w:val="yellow"/>
              </w:rPr>
            </w:pPr>
            <w:r w:rsidRPr="000D612B">
              <w:rPr>
                <w:sz w:val="20"/>
                <w:szCs w:val="20"/>
              </w:rPr>
              <w:t>Par atklātības ziņojuma publicēšanu informēt Finanšu ministriju kā kompetento iestādi.</w:t>
            </w:r>
          </w:p>
        </w:tc>
        <w:tc>
          <w:tcPr>
            <w:tcW w:w="1276" w:type="dxa"/>
            <w:vMerge/>
            <w:hideMark/>
          </w:tcPr>
          <w:p w:rsidR="00015E74" w:rsidRPr="007036B4" w:rsidRDefault="00015E74">
            <w:pPr>
              <w:rPr>
                <w:sz w:val="22"/>
                <w:szCs w:val="22"/>
              </w:rPr>
            </w:pPr>
          </w:p>
        </w:tc>
      </w:tr>
      <w:tr w:rsidR="00015E74" w:rsidRPr="00D76978" w:rsidTr="00C36A35">
        <w:trPr>
          <w:trHeight w:val="1553"/>
        </w:trPr>
        <w:tc>
          <w:tcPr>
            <w:tcW w:w="568" w:type="dxa"/>
            <w:vMerge/>
            <w:hideMark/>
          </w:tcPr>
          <w:p w:rsidR="00015E74" w:rsidRPr="00713847" w:rsidRDefault="00015E74"/>
        </w:tc>
        <w:tc>
          <w:tcPr>
            <w:tcW w:w="1843" w:type="dxa"/>
            <w:vMerge/>
            <w:hideMark/>
          </w:tcPr>
          <w:p w:rsidR="00015E74" w:rsidRPr="000D612B" w:rsidRDefault="00015E74">
            <w:pPr>
              <w:rPr>
                <w:sz w:val="20"/>
                <w:szCs w:val="20"/>
              </w:rPr>
            </w:pPr>
          </w:p>
        </w:tc>
        <w:tc>
          <w:tcPr>
            <w:tcW w:w="1413" w:type="dxa"/>
            <w:vMerge/>
            <w:hideMark/>
          </w:tcPr>
          <w:p w:rsidR="00015E74" w:rsidRPr="000D612B" w:rsidRDefault="00015E74">
            <w:pPr>
              <w:rPr>
                <w:sz w:val="20"/>
                <w:szCs w:val="20"/>
              </w:rPr>
            </w:pPr>
          </w:p>
        </w:tc>
        <w:tc>
          <w:tcPr>
            <w:tcW w:w="1705" w:type="dxa"/>
            <w:vMerge/>
            <w:hideMark/>
          </w:tcPr>
          <w:p w:rsidR="00015E74" w:rsidRPr="00E16B38" w:rsidRDefault="00015E74" w:rsidP="00713847">
            <w:pPr>
              <w:rPr>
                <w:sz w:val="20"/>
                <w:szCs w:val="20"/>
              </w:rPr>
            </w:pPr>
          </w:p>
        </w:tc>
        <w:tc>
          <w:tcPr>
            <w:tcW w:w="1276" w:type="dxa"/>
            <w:hideMark/>
          </w:tcPr>
          <w:p w:rsidR="00015E74" w:rsidRPr="00E16B38" w:rsidRDefault="00015E74" w:rsidP="00713847">
            <w:pPr>
              <w:rPr>
                <w:sz w:val="20"/>
                <w:szCs w:val="20"/>
              </w:rPr>
            </w:pPr>
            <w:r w:rsidRPr="00E16B38">
              <w:rPr>
                <w:sz w:val="20"/>
                <w:szCs w:val="20"/>
              </w:rPr>
              <w:t>Gada pārskats</w:t>
            </w:r>
          </w:p>
        </w:tc>
        <w:tc>
          <w:tcPr>
            <w:tcW w:w="989" w:type="dxa"/>
            <w:vMerge/>
            <w:hideMark/>
          </w:tcPr>
          <w:p w:rsidR="00015E74" w:rsidRPr="00E16B38" w:rsidRDefault="00015E74">
            <w:pPr>
              <w:rPr>
                <w:sz w:val="20"/>
                <w:szCs w:val="20"/>
              </w:rPr>
            </w:pPr>
          </w:p>
        </w:tc>
        <w:tc>
          <w:tcPr>
            <w:tcW w:w="2413" w:type="dxa"/>
            <w:hideMark/>
          </w:tcPr>
          <w:p w:rsidR="00015E74" w:rsidRPr="00E16B38" w:rsidRDefault="00015E74" w:rsidP="00405AA6">
            <w:pPr>
              <w:rPr>
                <w:sz w:val="20"/>
                <w:szCs w:val="20"/>
              </w:rPr>
            </w:pPr>
            <w:r w:rsidRPr="00E16B38">
              <w:rPr>
                <w:sz w:val="20"/>
                <w:szCs w:val="20"/>
              </w:rPr>
              <w:t>Publicētajā atklātības ziņojumā par pēdējo veikto kvalitātes kontroles pārbaudi nav sniegta pilnīga informācija par pēdējās veiktās kvalitātes kontroles veicējiem.</w:t>
            </w:r>
          </w:p>
        </w:tc>
        <w:tc>
          <w:tcPr>
            <w:tcW w:w="1985" w:type="dxa"/>
            <w:hideMark/>
          </w:tcPr>
          <w:p w:rsidR="00015E74" w:rsidRPr="00E16B38" w:rsidRDefault="00015E74" w:rsidP="003D6333">
            <w:pPr>
              <w:rPr>
                <w:sz w:val="20"/>
                <w:szCs w:val="20"/>
              </w:rPr>
            </w:pPr>
            <w:r w:rsidRPr="00E16B38">
              <w:rPr>
                <w:sz w:val="20"/>
                <w:szCs w:val="20"/>
              </w:rPr>
              <w:t xml:space="preserve">Regulas Nr.537/2014 </w:t>
            </w:r>
            <w:r w:rsidR="003D6333">
              <w:rPr>
                <w:sz w:val="20"/>
                <w:szCs w:val="20"/>
              </w:rPr>
              <w:t>13.panta 2.punkta e) apakšpunkts.</w:t>
            </w:r>
          </w:p>
        </w:tc>
        <w:tc>
          <w:tcPr>
            <w:tcW w:w="1842" w:type="dxa"/>
            <w:hideMark/>
          </w:tcPr>
          <w:p w:rsidR="00015E74" w:rsidRPr="00E16B38" w:rsidRDefault="00015E74">
            <w:pPr>
              <w:rPr>
                <w:sz w:val="20"/>
                <w:szCs w:val="20"/>
                <w:highlight w:val="yellow"/>
              </w:rPr>
            </w:pPr>
            <w:r w:rsidRPr="00E16B38">
              <w:rPr>
                <w:sz w:val="20"/>
                <w:szCs w:val="20"/>
              </w:rPr>
              <w:t>Atklātības ziņojumā norādīt pilnīgu un precīzu informāciju par pēdējās kvalitātes kontroles pārbaudes veicējiem.</w:t>
            </w:r>
          </w:p>
        </w:tc>
        <w:tc>
          <w:tcPr>
            <w:tcW w:w="1276" w:type="dxa"/>
            <w:vMerge/>
            <w:hideMark/>
          </w:tcPr>
          <w:p w:rsidR="00015E74" w:rsidRPr="00E16B38" w:rsidRDefault="00015E74">
            <w:pPr>
              <w:rPr>
                <w:sz w:val="20"/>
                <w:szCs w:val="20"/>
              </w:rPr>
            </w:pPr>
          </w:p>
        </w:tc>
      </w:tr>
      <w:tr w:rsidR="009C335E" w:rsidRPr="00D76978" w:rsidTr="00C36A35">
        <w:trPr>
          <w:trHeight w:val="844"/>
        </w:trPr>
        <w:tc>
          <w:tcPr>
            <w:tcW w:w="568" w:type="dxa"/>
            <w:vMerge w:val="restart"/>
            <w:hideMark/>
          </w:tcPr>
          <w:p w:rsidR="00713847" w:rsidRPr="000D612B" w:rsidRDefault="00713847" w:rsidP="00713847">
            <w:pPr>
              <w:rPr>
                <w:sz w:val="20"/>
                <w:szCs w:val="20"/>
              </w:rPr>
            </w:pPr>
            <w:r w:rsidRPr="000D612B">
              <w:rPr>
                <w:sz w:val="20"/>
                <w:szCs w:val="20"/>
              </w:rPr>
              <w:t>3.</w:t>
            </w:r>
          </w:p>
        </w:tc>
        <w:tc>
          <w:tcPr>
            <w:tcW w:w="1843" w:type="dxa"/>
            <w:vMerge w:val="restart"/>
            <w:hideMark/>
          </w:tcPr>
          <w:p w:rsidR="00713847" w:rsidRPr="00BD071B" w:rsidRDefault="009C4E35" w:rsidP="00713847">
            <w:pPr>
              <w:rPr>
                <w:b/>
                <w:sz w:val="20"/>
                <w:szCs w:val="20"/>
              </w:rPr>
            </w:pPr>
            <w:r w:rsidRPr="00BD071B">
              <w:rPr>
                <w:b/>
                <w:sz w:val="20"/>
                <w:szCs w:val="20"/>
              </w:rPr>
              <w:t>Prakse Nr.3</w:t>
            </w:r>
          </w:p>
        </w:tc>
        <w:tc>
          <w:tcPr>
            <w:tcW w:w="1413" w:type="dxa"/>
            <w:vMerge w:val="restart"/>
            <w:hideMark/>
          </w:tcPr>
          <w:p w:rsidR="00713847" w:rsidRPr="000D612B" w:rsidRDefault="00BF242A" w:rsidP="00713847">
            <w:pPr>
              <w:rPr>
                <w:sz w:val="20"/>
                <w:szCs w:val="20"/>
              </w:rPr>
            </w:pPr>
            <w:r w:rsidRPr="000D612B">
              <w:rPr>
                <w:sz w:val="20"/>
                <w:szCs w:val="20"/>
              </w:rPr>
              <w:t>D</w:t>
            </w:r>
            <w:r w:rsidR="00713847" w:rsidRPr="000D612B">
              <w:rPr>
                <w:sz w:val="20"/>
                <w:szCs w:val="20"/>
              </w:rPr>
              <w:t>ivi uzdevumi</w:t>
            </w:r>
          </w:p>
        </w:tc>
        <w:tc>
          <w:tcPr>
            <w:tcW w:w="1705" w:type="dxa"/>
            <w:hideMark/>
          </w:tcPr>
          <w:p w:rsidR="00713847" w:rsidRPr="00E16B38" w:rsidRDefault="00BF242A" w:rsidP="00713847">
            <w:pPr>
              <w:rPr>
                <w:sz w:val="20"/>
                <w:szCs w:val="20"/>
              </w:rPr>
            </w:pPr>
            <w:r w:rsidRPr="00E16B38">
              <w:rPr>
                <w:sz w:val="20"/>
                <w:szCs w:val="20"/>
              </w:rPr>
              <w:t>K</w:t>
            </w:r>
            <w:r w:rsidR="00713847" w:rsidRPr="00E16B38">
              <w:rPr>
                <w:sz w:val="20"/>
                <w:szCs w:val="20"/>
              </w:rPr>
              <w:t>apitālsabiedrība, kuras pārvedami vērtspapīri ir iekļauti regulētajā tirgū</w:t>
            </w:r>
          </w:p>
        </w:tc>
        <w:tc>
          <w:tcPr>
            <w:tcW w:w="1276" w:type="dxa"/>
            <w:hideMark/>
          </w:tcPr>
          <w:p w:rsidR="00713847" w:rsidRPr="00E16B38" w:rsidRDefault="00BF242A" w:rsidP="00713847">
            <w:pPr>
              <w:rPr>
                <w:sz w:val="20"/>
                <w:szCs w:val="20"/>
              </w:rPr>
            </w:pPr>
            <w:r w:rsidRPr="00E16B38">
              <w:rPr>
                <w:sz w:val="20"/>
                <w:szCs w:val="20"/>
              </w:rPr>
              <w:t>G</w:t>
            </w:r>
            <w:r w:rsidR="00713847" w:rsidRPr="00E16B38">
              <w:rPr>
                <w:sz w:val="20"/>
                <w:szCs w:val="20"/>
              </w:rPr>
              <w:t>ada pārskats un konsolidētais gada pārskats</w:t>
            </w:r>
          </w:p>
        </w:tc>
        <w:tc>
          <w:tcPr>
            <w:tcW w:w="989" w:type="dxa"/>
            <w:vMerge w:val="restart"/>
            <w:hideMark/>
          </w:tcPr>
          <w:p w:rsidR="00DD7ACF" w:rsidRPr="00E16B38" w:rsidRDefault="00713847" w:rsidP="00713847">
            <w:pPr>
              <w:rPr>
                <w:sz w:val="20"/>
                <w:szCs w:val="20"/>
              </w:rPr>
            </w:pPr>
            <w:r w:rsidRPr="00E16B38">
              <w:rPr>
                <w:sz w:val="20"/>
                <w:szCs w:val="20"/>
              </w:rPr>
              <w:t>2017.</w:t>
            </w:r>
          </w:p>
          <w:p w:rsidR="00713847" w:rsidRPr="00E16B38" w:rsidRDefault="00713847" w:rsidP="00713847">
            <w:pPr>
              <w:rPr>
                <w:sz w:val="20"/>
                <w:szCs w:val="20"/>
              </w:rPr>
            </w:pPr>
            <w:r w:rsidRPr="00E16B38">
              <w:rPr>
                <w:sz w:val="20"/>
                <w:szCs w:val="20"/>
              </w:rPr>
              <w:t>pārskata gads</w:t>
            </w:r>
          </w:p>
        </w:tc>
        <w:tc>
          <w:tcPr>
            <w:tcW w:w="2413" w:type="dxa"/>
            <w:hideMark/>
          </w:tcPr>
          <w:p w:rsidR="00713847" w:rsidRPr="00E16B38" w:rsidRDefault="00A87E45">
            <w:pPr>
              <w:rPr>
                <w:sz w:val="20"/>
                <w:szCs w:val="20"/>
              </w:rPr>
            </w:pPr>
            <w:r w:rsidRPr="00E16B38">
              <w:rPr>
                <w:sz w:val="20"/>
                <w:szCs w:val="20"/>
              </w:rPr>
              <w:t>Nav sniegta informācija Finanšu ministrijai kā kompetentajai iestādei par atklātības ziņojuma publicēšanu atbilstošajā tīmekļa vietnē</w:t>
            </w:r>
            <w:r w:rsidR="00713847" w:rsidRPr="00E16B38">
              <w:rPr>
                <w:sz w:val="20"/>
                <w:szCs w:val="20"/>
              </w:rPr>
              <w:t>.</w:t>
            </w:r>
          </w:p>
        </w:tc>
        <w:tc>
          <w:tcPr>
            <w:tcW w:w="1985" w:type="dxa"/>
            <w:hideMark/>
          </w:tcPr>
          <w:p w:rsidR="00713847" w:rsidRPr="00E16B38" w:rsidRDefault="008B38E0" w:rsidP="003D6333">
            <w:pPr>
              <w:rPr>
                <w:sz w:val="20"/>
                <w:szCs w:val="20"/>
              </w:rPr>
            </w:pPr>
            <w:r w:rsidRPr="00E16B38">
              <w:rPr>
                <w:sz w:val="20"/>
                <w:szCs w:val="20"/>
              </w:rPr>
              <w:t>Regulas Nr.537/2014 13.panta 1.punkta un Revīzijas pakalpojumu likuma 37.</w:t>
            </w:r>
            <w:r w:rsidRPr="00E16B38">
              <w:rPr>
                <w:sz w:val="20"/>
                <w:szCs w:val="20"/>
                <w:vertAlign w:val="superscript"/>
              </w:rPr>
              <w:t>5</w:t>
            </w:r>
            <w:r w:rsidR="003D6333">
              <w:rPr>
                <w:sz w:val="20"/>
                <w:szCs w:val="20"/>
              </w:rPr>
              <w:t xml:space="preserve"> panta pirmā daļa</w:t>
            </w:r>
            <w:r w:rsidRPr="00E16B38">
              <w:rPr>
                <w:sz w:val="20"/>
                <w:szCs w:val="20"/>
              </w:rPr>
              <w:t>.</w:t>
            </w:r>
          </w:p>
        </w:tc>
        <w:tc>
          <w:tcPr>
            <w:tcW w:w="1842" w:type="dxa"/>
            <w:hideMark/>
          </w:tcPr>
          <w:p w:rsidR="00713847" w:rsidRPr="00E16B38" w:rsidRDefault="00B2465B">
            <w:pPr>
              <w:rPr>
                <w:sz w:val="20"/>
                <w:szCs w:val="20"/>
              </w:rPr>
            </w:pPr>
            <w:r w:rsidRPr="00E16B38">
              <w:rPr>
                <w:sz w:val="20"/>
                <w:szCs w:val="20"/>
              </w:rPr>
              <w:t>Par atklātības ziņojuma publicēšanu informēt Finanšu ministriju kā kompetento iestādi.</w:t>
            </w:r>
          </w:p>
        </w:tc>
        <w:tc>
          <w:tcPr>
            <w:tcW w:w="1276" w:type="dxa"/>
            <w:vMerge w:val="restart"/>
            <w:hideMark/>
          </w:tcPr>
          <w:p w:rsidR="00713847" w:rsidRPr="00E16B38" w:rsidRDefault="00713847" w:rsidP="00713847">
            <w:pPr>
              <w:rPr>
                <w:sz w:val="20"/>
                <w:szCs w:val="20"/>
              </w:rPr>
            </w:pPr>
            <w:r w:rsidRPr="00E16B38">
              <w:rPr>
                <w:sz w:val="20"/>
                <w:szCs w:val="20"/>
              </w:rPr>
              <w:t>1.kategorija</w:t>
            </w:r>
          </w:p>
        </w:tc>
      </w:tr>
      <w:tr w:rsidR="009C335E" w:rsidRPr="00D76978" w:rsidTr="00C36A35">
        <w:trPr>
          <w:trHeight w:val="702"/>
        </w:trPr>
        <w:tc>
          <w:tcPr>
            <w:tcW w:w="568" w:type="dxa"/>
            <w:vMerge/>
            <w:hideMark/>
          </w:tcPr>
          <w:p w:rsidR="00BA6546" w:rsidRPr="000D612B" w:rsidRDefault="00BA6546" w:rsidP="00BA6546">
            <w:pPr>
              <w:rPr>
                <w:sz w:val="20"/>
                <w:szCs w:val="20"/>
              </w:rPr>
            </w:pPr>
          </w:p>
        </w:tc>
        <w:tc>
          <w:tcPr>
            <w:tcW w:w="1843" w:type="dxa"/>
            <w:vMerge/>
            <w:hideMark/>
          </w:tcPr>
          <w:p w:rsidR="00BA6546" w:rsidRPr="000D612B" w:rsidRDefault="00BA6546" w:rsidP="00BA6546">
            <w:pPr>
              <w:rPr>
                <w:sz w:val="20"/>
                <w:szCs w:val="20"/>
              </w:rPr>
            </w:pPr>
          </w:p>
        </w:tc>
        <w:tc>
          <w:tcPr>
            <w:tcW w:w="1413" w:type="dxa"/>
            <w:vMerge/>
            <w:hideMark/>
          </w:tcPr>
          <w:p w:rsidR="00BA6546" w:rsidRPr="000D612B" w:rsidRDefault="00BA6546" w:rsidP="00BA6546">
            <w:pPr>
              <w:rPr>
                <w:sz w:val="20"/>
                <w:szCs w:val="20"/>
              </w:rPr>
            </w:pPr>
          </w:p>
        </w:tc>
        <w:tc>
          <w:tcPr>
            <w:tcW w:w="1705" w:type="dxa"/>
            <w:hideMark/>
          </w:tcPr>
          <w:p w:rsidR="00BA6546" w:rsidRPr="00E16B38" w:rsidRDefault="00BA6546" w:rsidP="00BA6546">
            <w:pPr>
              <w:rPr>
                <w:sz w:val="20"/>
                <w:szCs w:val="20"/>
              </w:rPr>
            </w:pPr>
            <w:r w:rsidRPr="00E16B38">
              <w:rPr>
                <w:sz w:val="20"/>
                <w:szCs w:val="20"/>
              </w:rPr>
              <w:t>kapitālsabiedrība, kuras pārvedami vērtspapīri ir iekļauti regulētajā tirgū</w:t>
            </w:r>
          </w:p>
        </w:tc>
        <w:tc>
          <w:tcPr>
            <w:tcW w:w="1276" w:type="dxa"/>
            <w:hideMark/>
          </w:tcPr>
          <w:p w:rsidR="00BA6546" w:rsidRPr="00E16B38" w:rsidRDefault="00BF242A" w:rsidP="00BA6546">
            <w:pPr>
              <w:rPr>
                <w:sz w:val="20"/>
                <w:szCs w:val="20"/>
              </w:rPr>
            </w:pPr>
            <w:r w:rsidRPr="00E16B38">
              <w:rPr>
                <w:sz w:val="20"/>
                <w:szCs w:val="20"/>
              </w:rPr>
              <w:t>G</w:t>
            </w:r>
            <w:r w:rsidR="00BA6546" w:rsidRPr="00E16B38">
              <w:rPr>
                <w:sz w:val="20"/>
                <w:szCs w:val="20"/>
              </w:rPr>
              <w:t>ada pārskats</w:t>
            </w:r>
          </w:p>
        </w:tc>
        <w:tc>
          <w:tcPr>
            <w:tcW w:w="989" w:type="dxa"/>
            <w:vMerge/>
            <w:hideMark/>
          </w:tcPr>
          <w:p w:rsidR="00BA6546" w:rsidRPr="00E16B38" w:rsidRDefault="00BA6546" w:rsidP="00BA6546">
            <w:pPr>
              <w:rPr>
                <w:sz w:val="20"/>
                <w:szCs w:val="20"/>
              </w:rPr>
            </w:pPr>
          </w:p>
        </w:tc>
        <w:tc>
          <w:tcPr>
            <w:tcW w:w="2413" w:type="dxa"/>
            <w:hideMark/>
          </w:tcPr>
          <w:p w:rsidR="00BA6546" w:rsidRPr="00E16B38" w:rsidRDefault="00BA6546" w:rsidP="00BA6546">
            <w:pPr>
              <w:rPr>
                <w:sz w:val="20"/>
                <w:szCs w:val="20"/>
              </w:rPr>
            </w:pPr>
            <w:r w:rsidRPr="00E16B38">
              <w:rPr>
                <w:sz w:val="20"/>
                <w:szCs w:val="20"/>
              </w:rPr>
              <w:t>Publicētajā atklātības ziņojumā par pēdējo veikto kvalitātes kontroles pārbaudi nav sniegta pilnīga informācija par pēdējās veiktās kvalitātes kontroles veicējiem.</w:t>
            </w:r>
          </w:p>
        </w:tc>
        <w:tc>
          <w:tcPr>
            <w:tcW w:w="1985" w:type="dxa"/>
            <w:hideMark/>
          </w:tcPr>
          <w:p w:rsidR="00BA6546" w:rsidRPr="00E16B38" w:rsidRDefault="00BA6546" w:rsidP="003D6333">
            <w:pPr>
              <w:rPr>
                <w:sz w:val="20"/>
                <w:szCs w:val="20"/>
              </w:rPr>
            </w:pPr>
            <w:r w:rsidRPr="00E16B38">
              <w:rPr>
                <w:sz w:val="20"/>
                <w:szCs w:val="20"/>
              </w:rPr>
              <w:t>Regulas Nr.537/2014 13.pan</w:t>
            </w:r>
            <w:r w:rsidR="003D6333">
              <w:rPr>
                <w:sz w:val="20"/>
                <w:szCs w:val="20"/>
              </w:rPr>
              <w:t>ta 2.punkta e) apakšpunkts.</w:t>
            </w:r>
          </w:p>
        </w:tc>
        <w:tc>
          <w:tcPr>
            <w:tcW w:w="1842" w:type="dxa"/>
            <w:hideMark/>
          </w:tcPr>
          <w:p w:rsidR="00BA6546" w:rsidRPr="00E16B38" w:rsidRDefault="00B2465B" w:rsidP="00BA6546">
            <w:pPr>
              <w:rPr>
                <w:sz w:val="20"/>
                <w:szCs w:val="20"/>
                <w:highlight w:val="yellow"/>
              </w:rPr>
            </w:pPr>
            <w:r w:rsidRPr="00E16B38">
              <w:rPr>
                <w:sz w:val="20"/>
                <w:szCs w:val="20"/>
              </w:rPr>
              <w:t>Atklātības ziņojumā norādīt pilnīgu un precīzu informāciju par pēdējās kvalitātes kontroles pārbaudes veicējiem.</w:t>
            </w:r>
          </w:p>
        </w:tc>
        <w:tc>
          <w:tcPr>
            <w:tcW w:w="1276" w:type="dxa"/>
            <w:vMerge/>
            <w:hideMark/>
          </w:tcPr>
          <w:p w:rsidR="00BA6546" w:rsidRPr="00E16B38" w:rsidRDefault="00BA6546" w:rsidP="00BA6546">
            <w:pPr>
              <w:rPr>
                <w:sz w:val="20"/>
                <w:szCs w:val="20"/>
              </w:rPr>
            </w:pPr>
          </w:p>
        </w:tc>
      </w:tr>
      <w:tr w:rsidR="009C335E" w:rsidRPr="00D76978" w:rsidTr="00C36A35">
        <w:trPr>
          <w:trHeight w:val="409"/>
        </w:trPr>
        <w:tc>
          <w:tcPr>
            <w:tcW w:w="568" w:type="dxa"/>
            <w:vMerge w:val="restart"/>
            <w:hideMark/>
          </w:tcPr>
          <w:p w:rsidR="00BA6546" w:rsidRPr="000D612B" w:rsidRDefault="00BA6546" w:rsidP="00BA6546">
            <w:pPr>
              <w:rPr>
                <w:sz w:val="20"/>
                <w:szCs w:val="20"/>
              </w:rPr>
            </w:pPr>
            <w:r w:rsidRPr="000D612B">
              <w:rPr>
                <w:sz w:val="20"/>
                <w:szCs w:val="20"/>
              </w:rPr>
              <w:t>4.</w:t>
            </w:r>
          </w:p>
        </w:tc>
        <w:tc>
          <w:tcPr>
            <w:tcW w:w="1843" w:type="dxa"/>
            <w:vMerge w:val="restart"/>
            <w:hideMark/>
          </w:tcPr>
          <w:p w:rsidR="00BA6546" w:rsidRPr="00BD071B" w:rsidRDefault="009C4E35" w:rsidP="00BA6546">
            <w:pPr>
              <w:rPr>
                <w:b/>
                <w:sz w:val="20"/>
                <w:szCs w:val="20"/>
              </w:rPr>
            </w:pPr>
            <w:r w:rsidRPr="00BD071B">
              <w:rPr>
                <w:b/>
                <w:sz w:val="20"/>
                <w:szCs w:val="20"/>
              </w:rPr>
              <w:t>Prakse Nr.4</w:t>
            </w:r>
          </w:p>
        </w:tc>
        <w:tc>
          <w:tcPr>
            <w:tcW w:w="1413" w:type="dxa"/>
            <w:vMerge w:val="restart"/>
            <w:hideMark/>
          </w:tcPr>
          <w:p w:rsidR="00BA6546" w:rsidRPr="000D612B" w:rsidRDefault="00BF242A" w:rsidP="00BA6546">
            <w:pPr>
              <w:rPr>
                <w:sz w:val="20"/>
                <w:szCs w:val="20"/>
              </w:rPr>
            </w:pPr>
            <w:r w:rsidRPr="000D612B">
              <w:rPr>
                <w:sz w:val="20"/>
                <w:szCs w:val="20"/>
              </w:rPr>
              <w:t>D</w:t>
            </w:r>
            <w:r w:rsidR="00BA6546" w:rsidRPr="000D612B">
              <w:rPr>
                <w:sz w:val="20"/>
                <w:szCs w:val="20"/>
              </w:rPr>
              <w:t>ivi uzdevumi</w:t>
            </w:r>
          </w:p>
        </w:tc>
        <w:tc>
          <w:tcPr>
            <w:tcW w:w="1705" w:type="dxa"/>
            <w:hideMark/>
          </w:tcPr>
          <w:p w:rsidR="00BA6546" w:rsidRPr="00E16B38" w:rsidRDefault="00BF242A" w:rsidP="00BA6546">
            <w:pPr>
              <w:rPr>
                <w:sz w:val="20"/>
                <w:szCs w:val="20"/>
              </w:rPr>
            </w:pPr>
            <w:r w:rsidRPr="00E16B38">
              <w:rPr>
                <w:sz w:val="20"/>
                <w:szCs w:val="20"/>
              </w:rPr>
              <w:t>F</w:t>
            </w:r>
            <w:r w:rsidR="00BA6546" w:rsidRPr="00E16B38">
              <w:rPr>
                <w:sz w:val="20"/>
                <w:szCs w:val="20"/>
              </w:rPr>
              <w:t>inanšu institūcija</w:t>
            </w:r>
          </w:p>
        </w:tc>
        <w:tc>
          <w:tcPr>
            <w:tcW w:w="1276" w:type="dxa"/>
            <w:hideMark/>
          </w:tcPr>
          <w:p w:rsidR="00BA6546" w:rsidRPr="00E16B38" w:rsidRDefault="00BF242A" w:rsidP="00BA6546">
            <w:pPr>
              <w:rPr>
                <w:sz w:val="20"/>
                <w:szCs w:val="20"/>
              </w:rPr>
            </w:pPr>
            <w:r w:rsidRPr="00E16B38">
              <w:rPr>
                <w:sz w:val="20"/>
                <w:szCs w:val="20"/>
              </w:rPr>
              <w:t>G</w:t>
            </w:r>
            <w:r w:rsidR="00BA6546" w:rsidRPr="00E16B38">
              <w:rPr>
                <w:sz w:val="20"/>
                <w:szCs w:val="20"/>
              </w:rPr>
              <w:t>ada pārskats</w:t>
            </w:r>
          </w:p>
        </w:tc>
        <w:tc>
          <w:tcPr>
            <w:tcW w:w="989" w:type="dxa"/>
            <w:vMerge w:val="restart"/>
            <w:hideMark/>
          </w:tcPr>
          <w:p w:rsidR="00DD7ACF" w:rsidRPr="00E16B38" w:rsidRDefault="00BA6546" w:rsidP="00BA6546">
            <w:pPr>
              <w:rPr>
                <w:sz w:val="20"/>
                <w:szCs w:val="20"/>
              </w:rPr>
            </w:pPr>
            <w:r w:rsidRPr="00E16B38">
              <w:rPr>
                <w:sz w:val="20"/>
                <w:szCs w:val="20"/>
              </w:rPr>
              <w:t>2017.</w:t>
            </w:r>
          </w:p>
          <w:p w:rsidR="00BA6546" w:rsidRPr="00E16B38" w:rsidRDefault="00BA6546" w:rsidP="00BA6546">
            <w:pPr>
              <w:rPr>
                <w:sz w:val="20"/>
                <w:szCs w:val="20"/>
              </w:rPr>
            </w:pPr>
            <w:r w:rsidRPr="00E16B38">
              <w:rPr>
                <w:sz w:val="20"/>
                <w:szCs w:val="20"/>
              </w:rPr>
              <w:t>pārskata gads</w:t>
            </w:r>
          </w:p>
        </w:tc>
        <w:tc>
          <w:tcPr>
            <w:tcW w:w="2413" w:type="dxa"/>
            <w:hideMark/>
          </w:tcPr>
          <w:p w:rsidR="00BA6546" w:rsidRPr="00E16B38" w:rsidRDefault="00BA6546" w:rsidP="00BA6546">
            <w:pPr>
              <w:rPr>
                <w:sz w:val="20"/>
                <w:szCs w:val="20"/>
              </w:rPr>
            </w:pPr>
            <w:r w:rsidRPr="00E16B38">
              <w:rPr>
                <w:sz w:val="20"/>
                <w:szCs w:val="20"/>
              </w:rPr>
              <w:t xml:space="preserve">Praksē nav ieviests atsevišķs reģistrs (vai klientu uzskaites reģistrā iekļauta vietne) iespējai reģistrēt visas rakstveida sūdzības un pretenzijas, kas saņemtas saistībā ar sniegtajiem revīzijas pakalpojumiem. </w:t>
            </w:r>
          </w:p>
        </w:tc>
        <w:tc>
          <w:tcPr>
            <w:tcW w:w="1985" w:type="dxa"/>
            <w:hideMark/>
          </w:tcPr>
          <w:p w:rsidR="00BA6546" w:rsidRPr="00E16B38" w:rsidRDefault="00BA6546" w:rsidP="003D6333">
            <w:pPr>
              <w:rPr>
                <w:sz w:val="20"/>
                <w:szCs w:val="20"/>
              </w:rPr>
            </w:pPr>
            <w:r w:rsidRPr="00E16B38">
              <w:rPr>
                <w:sz w:val="20"/>
                <w:szCs w:val="20"/>
              </w:rPr>
              <w:t>MK 2017.gada 7.februāra noteikumu Nr.75 "Zvērinātu revidentu un zvērinātu revidentu komercsabiedrību darba or</w:t>
            </w:r>
            <w:r w:rsidR="003D6333">
              <w:rPr>
                <w:sz w:val="20"/>
                <w:szCs w:val="20"/>
              </w:rPr>
              <w:t>ganizācijas noteikumi" 28.punkts.</w:t>
            </w:r>
          </w:p>
        </w:tc>
        <w:tc>
          <w:tcPr>
            <w:tcW w:w="1842" w:type="dxa"/>
            <w:hideMark/>
          </w:tcPr>
          <w:p w:rsidR="00BA6546" w:rsidRPr="00E16B38" w:rsidRDefault="00614DFD" w:rsidP="00BA6546">
            <w:pPr>
              <w:rPr>
                <w:sz w:val="20"/>
                <w:szCs w:val="20"/>
                <w:highlight w:val="yellow"/>
              </w:rPr>
            </w:pPr>
            <w:r w:rsidRPr="00E16B38">
              <w:rPr>
                <w:sz w:val="20"/>
                <w:szCs w:val="20"/>
              </w:rPr>
              <w:t>Ieviest atsevišķu reģistru vai klientu uzskaites reģistrā iekļaut vietni iespējai reģistrēt visas rakstveida sūdzības un pretenzijas.</w:t>
            </w:r>
          </w:p>
        </w:tc>
        <w:tc>
          <w:tcPr>
            <w:tcW w:w="1276" w:type="dxa"/>
            <w:vMerge w:val="restart"/>
            <w:hideMark/>
          </w:tcPr>
          <w:p w:rsidR="00BA6546" w:rsidRPr="00E16B38" w:rsidRDefault="00BA6546" w:rsidP="00BA6546">
            <w:pPr>
              <w:rPr>
                <w:sz w:val="20"/>
                <w:szCs w:val="20"/>
              </w:rPr>
            </w:pPr>
            <w:r w:rsidRPr="00E16B38">
              <w:rPr>
                <w:sz w:val="20"/>
                <w:szCs w:val="20"/>
              </w:rPr>
              <w:t>2.kategorija</w:t>
            </w:r>
          </w:p>
        </w:tc>
      </w:tr>
      <w:tr w:rsidR="00BA6546" w:rsidRPr="00D76978" w:rsidTr="00C36A35">
        <w:trPr>
          <w:trHeight w:val="1551"/>
        </w:trPr>
        <w:tc>
          <w:tcPr>
            <w:tcW w:w="568" w:type="dxa"/>
            <w:vMerge/>
            <w:hideMark/>
          </w:tcPr>
          <w:p w:rsidR="00BA6546" w:rsidRPr="000D612B" w:rsidRDefault="00BA6546" w:rsidP="00BA6546">
            <w:pPr>
              <w:rPr>
                <w:sz w:val="20"/>
                <w:szCs w:val="20"/>
              </w:rPr>
            </w:pPr>
          </w:p>
        </w:tc>
        <w:tc>
          <w:tcPr>
            <w:tcW w:w="1843" w:type="dxa"/>
            <w:vMerge/>
            <w:hideMark/>
          </w:tcPr>
          <w:p w:rsidR="00BA6546" w:rsidRPr="000D612B" w:rsidRDefault="00BA6546" w:rsidP="00BA6546">
            <w:pPr>
              <w:rPr>
                <w:sz w:val="20"/>
                <w:szCs w:val="20"/>
              </w:rPr>
            </w:pPr>
          </w:p>
        </w:tc>
        <w:tc>
          <w:tcPr>
            <w:tcW w:w="1413" w:type="dxa"/>
            <w:vMerge/>
            <w:hideMark/>
          </w:tcPr>
          <w:p w:rsidR="00BA6546" w:rsidRPr="000D612B" w:rsidRDefault="00BA6546" w:rsidP="00BA6546">
            <w:pPr>
              <w:rPr>
                <w:sz w:val="20"/>
                <w:szCs w:val="20"/>
              </w:rPr>
            </w:pPr>
          </w:p>
        </w:tc>
        <w:tc>
          <w:tcPr>
            <w:tcW w:w="1705" w:type="dxa"/>
            <w:vMerge w:val="restart"/>
            <w:hideMark/>
          </w:tcPr>
          <w:p w:rsidR="00BA6546" w:rsidRPr="000D612B" w:rsidRDefault="00BF242A" w:rsidP="00BA6546">
            <w:pPr>
              <w:rPr>
                <w:sz w:val="20"/>
                <w:szCs w:val="20"/>
              </w:rPr>
            </w:pPr>
            <w:r w:rsidRPr="000D612B">
              <w:rPr>
                <w:sz w:val="20"/>
                <w:szCs w:val="20"/>
              </w:rPr>
              <w:t>K</w:t>
            </w:r>
            <w:r w:rsidR="00BA6546" w:rsidRPr="000D612B">
              <w:rPr>
                <w:sz w:val="20"/>
                <w:szCs w:val="20"/>
              </w:rPr>
              <w:t>apitālsabiedrība, kuras pārvedami vērtspapīri ir iekļauti regulētajā tirgū</w:t>
            </w:r>
          </w:p>
        </w:tc>
        <w:tc>
          <w:tcPr>
            <w:tcW w:w="1276" w:type="dxa"/>
            <w:vMerge w:val="restart"/>
            <w:hideMark/>
          </w:tcPr>
          <w:p w:rsidR="00BA6546" w:rsidRPr="000D612B" w:rsidRDefault="00BF242A" w:rsidP="00BA6546">
            <w:pPr>
              <w:rPr>
                <w:sz w:val="20"/>
                <w:szCs w:val="20"/>
              </w:rPr>
            </w:pPr>
            <w:r w:rsidRPr="000D612B">
              <w:rPr>
                <w:sz w:val="20"/>
                <w:szCs w:val="20"/>
              </w:rPr>
              <w:t>G</w:t>
            </w:r>
            <w:r w:rsidR="00BA6546" w:rsidRPr="000D612B">
              <w:rPr>
                <w:sz w:val="20"/>
                <w:szCs w:val="20"/>
              </w:rPr>
              <w:t>ada pārskats un konsolidētais gada pārskats</w:t>
            </w:r>
          </w:p>
        </w:tc>
        <w:tc>
          <w:tcPr>
            <w:tcW w:w="989" w:type="dxa"/>
            <w:vMerge/>
            <w:hideMark/>
          </w:tcPr>
          <w:p w:rsidR="00BA6546" w:rsidRPr="000D612B" w:rsidRDefault="00BA6546" w:rsidP="00BA6546">
            <w:pPr>
              <w:rPr>
                <w:sz w:val="20"/>
                <w:szCs w:val="20"/>
              </w:rPr>
            </w:pPr>
          </w:p>
        </w:tc>
        <w:tc>
          <w:tcPr>
            <w:tcW w:w="2413" w:type="dxa"/>
            <w:hideMark/>
          </w:tcPr>
          <w:p w:rsidR="00BA6546" w:rsidRPr="000D612B" w:rsidRDefault="00BA6546" w:rsidP="00BA6546">
            <w:pPr>
              <w:rPr>
                <w:sz w:val="20"/>
                <w:szCs w:val="20"/>
              </w:rPr>
            </w:pPr>
            <w:r w:rsidRPr="000D612B">
              <w:rPr>
                <w:sz w:val="20"/>
                <w:szCs w:val="20"/>
              </w:rPr>
              <w:t>Nav sniegta informācija Finanšu ministrijai kā kompetentajai iestādei par atklātības ziņojuma publicēšanu atbilstošajā tīmekļa vietnē</w:t>
            </w:r>
            <w:r w:rsidR="00BF242A" w:rsidRPr="000D612B">
              <w:rPr>
                <w:sz w:val="20"/>
                <w:szCs w:val="20"/>
              </w:rPr>
              <w:t>.</w:t>
            </w:r>
          </w:p>
        </w:tc>
        <w:tc>
          <w:tcPr>
            <w:tcW w:w="1985" w:type="dxa"/>
            <w:hideMark/>
          </w:tcPr>
          <w:p w:rsidR="00BA6546" w:rsidRPr="000D612B" w:rsidRDefault="00BA6546" w:rsidP="003D6333">
            <w:pPr>
              <w:rPr>
                <w:sz w:val="20"/>
                <w:szCs w:val="20"/>
              </w:rPr>
            </w:pPr>
            <w:r w:rsidRPr="000D612B">
              <w:rPr>
                <w:sz w:val="20"/>
                <w:szCs w:val="20"/>
              </w:rPr>
              <w:t>Regulas Nr.537/2014 13.panta 1.punkta un Revīzijas pakalpojumu likuma 37.</w:t>
            </w:r>
            <w:r w:rsidRPr="000D612B">
              <w:rPr>
                <w:sz w:val="20"/>
                <w:szCs w:val="20"/>
                <w:vertAlign w:val="superscript"/>
              </w:rPr>
              <w:t>5</w:t>
            </w:r>
            <w:r w:rsidR="003D6333">
              <w:rPr>
                <w:sz w:val="20"/>
                <w:szCs w:val="20"/>
              </w:rPr>
              <w:t xml:space="preserve"> panta pirmā daļa.</w:t>
            </w:r>
          </w:p>
        </w:tc>
        <w:tc>
          <w:tcPr>
            <w:tcW w:w="1842" w:type="dxa"/>
            <w:hideMark/>
          </w:tcPr>
          <w:p w:rsidR="00BA6546" w:rsidRPr="000D612B" w:rsidRDefault="00B2465B" w:rsidP="00BA6546">
            <w:pPr>
              <w:rPr>
                <w:sz w:val="20"/>
                <w:szCs w:val="20"/>
              </w:rPr>
            </w:pPr>
            <w:r w:rsidRPr="000D612B">
              <w:rPr>
                <w:sz w:val="20"/>
                <w:szCs w:val="20"/>
              </w:rPr>
              <w:t>Par atklātības ziņojuma publicēšanu informēt Finanšu ministriju kā kompetento iestādi.</w:t>
            </w:r>
          </w:p>
        </w:tc>
        <w:tc>
          <w:tcPr>
            <w:tcW w:w="1276" w:type="dxa"/>
            <w:vMerge/>
            <w:hideMark/>
          </w:tcPr>
          <w:p w:rsidR="00BA6546" w:rsidRPr="00D76978" w:rsidRDefault="00BA6546" w:rsidP="00BA6546">
            <w:pPr>
              <w:rPr>
                <w:sz w:val="20"/>
                <w:szCs w:val="20"/>
              </w:rPr>
            </w:pPr>
          </w:p>
        </w:tc>
      </w:tr>
      <w:tr w:rsidR="00A25EEA" w:rsidRPr="00D76978" w:rsidTr="00C36A35">
        <w:trPr>
          <w:trHeight w:val="557"/>
        </w:trPr>
        <w:tc>
          <w:tcPr>
            <w:tcW w:w="568" w:type="dxa"/>
            <w:vMerge/>
            <w:hideMark/>
          </w:tcPr>
          <w:p w:rsidR="00BA6546" w:rsidRPr="00713847" w:rsidRDefault="00BA6546" w:rsidP="00BA6546"/>
        </w:tc>
        <w:tc>
          <w:tcPr>
            <w:tcW w:w="1843" w:type="dxa"/>
            <w:vMerge/>
            <w:hideMark/>
          </w:tcPr>
          <w:p w:rsidR="00BA6546" w:rsidRPr="007036B4" w:rsidRDefault="00BA6546" w:rsidP="00BA6546">
            <w:pPr>
              <w:rPr>
                <w:sz w:val="22"/>
                <w:szCs w:val="22"/>
              </w:rPr>
            </w:pPr>
          </w:p>
        </w:tc>
        <w:tc>
          <w:tcPr>
            <w:tcW w:w="1413" w:type="dxa"/>
            <w:vMerge/>
            <w:hideMark/>
          </w:tcPr>
          <w:p w:rsidR="00BA6546" w:rsidRPr="007036B4" w:rsidRDefault="00BA6546" w:rsidP="00BA6546">
            <w:pPr>
              <w:rPr>
                <w:sz w:val="22"/>
                <w:szCs w:val="22"/>
              </w:rPr>
            </w:pPr>
          </w:p>
        </w:tc>
        <w:tc>
          <w:tcPr>
            <w:tcW w:w="1705" w:type="dxa"/>
            <w:vMerge/>
            <w:hideMark/>
          </w:tcPr>
          <w:p w:rsidR="00BA6546" w:rsidRPr="00D76978" w:rsidRDefault="00BA6546" w:rsidP="00BA6546">
            <w:pPr>
              <w:rPr>
                <w:sz w:val="20"/>
                <w:szCs w:val="20"/>
              </w:rPr>
            </w:pPr>
          </w:p>
        </w:tc>
        <w:tc>
          <w:tcPr>
            <w:tcW w:w="1276" w:type="dxa"/>
            <w:vMerge/>
            <w:hideMark/>
          </w:tcPr>
          <w:p w:rsidR="00BA6546" w:rsidRPr="00D76978" w:rsidRDefault="00BA6546" w:rsidP="00BA6546">
            <w:pPr>
              <w:rPr>
                <w:sz w:val="20"/>
                <w:szCs w:val="20"/>
              </w:rPr>
            </w:pPr>
          </w:p>
        </w:tc>
        <w:tc>
          <w:tcPr>
            <w:tcW w:w="989" w:type="dxa"/>
            <w:vMerge/>
            <w:hideMark/>
          </w:tcPr>
          <w:p w:rsidR="00BA6546" w:rsidRPr="00D76978" w:rsidRDefault="00BA6546" w:rsidP="00BA6546">
            <w:pPr>
              <w:rPr>
                <w:sz w:val="20"/>
                <w:szCs w:val="20"/>
              </w:rPr>
            </w:pPr>
          </w:p>
        </w:tc>
        <w:tc>
          <w:tcPr>
            <w:tcW w:w="2413" w:type="dxa"/>
            <w:hideMark/>
          </w:tcPr>
          <w:p w:rsidR="00BA6546" w:rsidRPr="000D612B" w:rsidRDefault="009F0990" w:rsidP="000D612B">
            <w:pPr>
              <w:rPr>
                <w:sz w:val="20"/>
                <w:szCs w:val="20"/>
              </w:rPr>
            </w:pPr>
            <w:r>
              <w:rPr>
                <w:sz w:val="20"/>
                <w:szCs w:val="20"/>
              </w:rPr>
              <w:t>P</w:t>
            </w:r>
            <w:r w:rsidR="00BA6546" w:rsidRPr="00D76978">
              <w:rPr>
                <w:sz w:val="20"/>
                <w:szCs w:val="20"/>
              </w:rPr>
              <w:t>ārbaudītā atsevišķa revīzijas uzdevuma ietvaros tika konstatēts, ka nav ievērota</w:t>
            </w:r>
            <w:r w:rsidR="002D7A3B">
              <w:rPr>
                <w:sz w:val="20"/>
                <w:szCs w:val="20"/>
              </w:rPr>
              <w:t xml:space="preserve"> </w:t>
            </w:r>
            <w:r w:rsidR="00BA6546" w:rsidRPr="00D76978">
              <w:rPr>
                <w:sz w:val="20"/>
                <w:szCs w:val="20"/>
              </w:rPr>
              <w:t>noteiktā prasība attiecībā uz neatkarīga revīzijas ziņojuma satura atbilstību normatīvā regulējuma prasībām.</w:t>
            </w:r>
            <w:r>
              <w:rPr>
                <w:sz w:val="20"/>
                <w:szCs w:val="20"/>
              </w:rPr>
              <w:t xml:space="preserve"> Piemēram,</w:t>
            </w:r>
            <w:r w:rsidR="002D7A3B">
              <w:rPr>
                <w:sz w:val="20"/>
                <w:szCs w:val="20"/>
              </w:rPr>
              <w:t xml:space="preserve"> revidenta</w:t>
            </w:r>
            <w:r>
              <w:rPr>
                <w:sz w:val="20"/>
                <w:szCs w:val="20"/>
              </w:rPr>
              <w:t xml:space="preserve"> </w:t>
            </w:r>
            <w:r w:rsidR="002D7A3B">
              <w:rPr>
                <w:sz w:val="20"/>
                <w:szCs w:val="20"/>
              </w:rPr>
              <w:t>ziņojuma</w:t>
            </w:r>
            <w:r>
              <w:rPr>
                <w:sz w:val="20"/>
                <w:szCs w:val="20"/>
              </w:rPr>
              <w:t xml:space="preserve"> forma nav izvēlēta atbilstoši regulas Nr.537/2014 prasībām.</w:t>
            </w:r>
          </w:p>
        </w:tc>
        <w:tc>
          <w:tcPr>
            <w:tcW w:w="1985" w:type="dxa"/>
            <w:hideMark/>
          </w:tcPr>
          <w:p w:rsidR="00BA6546" w:rsidRPr="00D76978" w:rsidRDefault="00BF242A" w:rsidP="003D6333">
            <w:pPr>
              <w:rPr>
                <w:sz w:val="20"/>
                <w:szCs w:val="20"/>
              </w:rPr>
            </w:pPr>
            <w:r>
              <w:rPr>
                <w:sz w:val="20"/>
                <w:szCs w:val="20"/>
              </w:rPr>
              <w:t>R</w:t>
            </w:r>
            <w:r w:rsidRPr="00D76978">
              <w:rPr>
                <w:sz w:val="20"/>
                <w:szCs w:val="20"/>
              </w:rPr>
              <w:t xml:space="preserve">egulas Nr.537/2014 </w:t>
            </w:r>
            <w:r w:rsidR="003D6333">
              <w:rPr>
                <w:sz w:val="20"/>
                <w:szCs w:val="20"/>
              </w:rPr>
              <w:t>10.panta 2.punkts.</w:t>
            </w:r>
          </w:p>
        </w:tc>
        <w:tc>
          <w:tcPr>
            <w:tcW w:w="1842" w:type="dxa"/>
            <w:hideMark/>
          </w:tcPr>
          <w:p w:rsidR="00BA6546" w:rsidRPr="000D612B" w:rsidRDefault="00C87EEF" w:rsidP="000D612B">
            <w:pPr>
              <w:rPr>
                <w:sz w:val="20"/>
                <w:szCs w:val="20"/>
                <w:highlight w:val="yellow"/>
              </w:rPr>
            </w:pPr>
            <w:r w:rsidRPr="00C87EEF">
              <w:rPr>
                <w:sz w:val="20"/>
                <w:szCs w:val="20"/>
              </w:rPr>
              <w:t>Sniedzot revīzijas pakalpojumu un izdodot neatkarīgu revidenta ziņojumu, ievērot SRS un normatīvo aktu prasības.</w:t>
            </w:r>
          </w:p>
        </w:tc>
        <w:tc>
          <w:tcPr>
            <w:tcW w:w="1276" w:type="dxa"/>
            <w:vMerge/>
            <w:hideMark/>
          </w:tcPr>
          <w:p w:rsidR="00BA6546" w:rsidRPr="00D76978" w:rsidRDefault="00BA6546" w:rsidP="00BA6546">
            <w:pPr>
              <w:rPr>
                <w:sz w:val="20"/>
                <w:szCs w:val="20"/>
              </w:rPr>
            </w:pPr>
          </w:p>
        </w:tc>
      </w:tr>
      <w:tr w:rsidR="00A25EEA" w:rsidRPr="00D76978" w:rsidTr="00C36A35">
        <w:trPr>
          <w:trHeight w:val="415"/>
        </w:trPr>
        <w:tc>
          <w:tcPr>
            <w:tcW w:w="568" w:type="dxa"/>
            <w:vMerge w:val="restart"/>
            <w:hideMark/>
          </w:tcPr>
          <w:p w:rsidR="00BA6546" w:rsidRPr="000D612B" w:rsidRDefault="00BA6546" w:rsidP="00BA6546">
            <w:pPr>
              <w:rPr>
                <w:sz w:val="20"/>
                <w:szCs w:val="20"/>
              </w:rPr>
            </w:pPr>
            <w:r w:rsidRPr="000D612B">
              <w:rPr>
                <w:sz w:val="20"/>
                <w:szCs w:val="20"/>
              </w:rPr>
              <w:t>5.</w:t>
            </w:r>
          </w:p>
        </w:tc>
        <w:tc>
          <w:tcPr>
            <w:tcW w:w="1843" w:type="dxa"/>
            <w:vMerge w:val="restart"/>
            <w:hideMark/>
          </w:tcPr>
          <w:p w:rsidR="00BA6546" w:rsidRPr="00BD071B" w:rsidRDefault="002D7A3B" w:rsidP="00BA6546">
            <w:pPr>
              <w:rPr>
                <w:b/>
                <w:sz w:val="20"/>
                <w:szCs w:val="20"/>
              </w:rPr>
            </w:pPr>
            <w:r w:rsidRPr="00BD071B">
              <w:rPr>
                <w:b/>
                <w:sz w:val="20"/>
                <w:szCs w:val="20"/>
              </w:rPr>
              <w:t>Prakse nr.5</w:t>
            </w:r>
          </w:p>
        </w:tc>
        <w:tc>
          <w:tcPr>
            <w:tcW w:w="1413" w:type="dxa"/>
            <w:vMerge w:val="restart"/>
            <w:hideMark/>
          </w:tcPr>
          <w:p w:rsidR="00BA6546" w:rsidRPr="000D612B" w:rsidRDefault="002D7A3B" w:rsidP="00BA6546">
            <w:pPr>
              <w:rPr>
                <w:sz w:val="20"/>
                <w:szCs w:val="20"/>
              </w:rPr>
            </w:pPr>
            <w:r w:rsidRPr="000D612B">
              <w:rPr>
                <w:sz w:val="20"/>
                <w:szCs w:val="20"/>
              </w:rPr>
              <w:t>D</w:t>
            </w:r>
            <w:r w:rsidR="00BA6546" w:rsidRPr="000D612B">
              <w:rPr>
                <w:sz w:val="20"/>
                <w:szCs w:val="20"/>
              </w:rPr>
              <w:t>ivi uzdevumi</w:t>
            </w:r>
          </w:p>
        </w:tc>
        <w:tc>
          <w:tcPr>
            <w:tcW w:w="1705" w:type="dxa"/>
            <w:hideMark/>
          </w:tcPr>
          <w:p w:rsidR="00BA6546" w:rsidRPr="000D612B" w:rsidRDefault="002D7A3B" w:rsidP="00BA6546">
            <w:pPr>
              <w:rPr>
                <w:sz w:val="20"/>
                <w:szCs w:val="20"/>
              </w:rPr>
            </w:pPr>
            <w:r w:rsidRPr="000D612B">
              <w:rPr>
                <w:sz w:val="20"/>
                <w:szCs w:val="20"/>
              </w:rPr>
              <w:t>F</w:t>
            </w:r>
            <w:r w:rsidR="00BA6546" w:rsidRPr="000D612B">
              <w:rPr>
                <w:sz w:val="20"/>
                <w:szCs w:val="20"/>
              </w:rPr>
              <w:t>inanšu institūcija</w:t>
            </w:r>
          </w:p>
        </w:tc>
        <w:tc>
          <w:tcPr>
            <w:tcW w:w="1276" w:type="dxa"/>
            <w:hideMark/>
          </w:tcPr>
          <w:p w:rsidR="00BA6546" w:rsidRPr="000D612B" w:rsidRDefault="002D7A3B" w:rsidP="00BA6546">
            <w:pPr>
              <w:rPr>
                <w:sz w:val="20"/>
                <w:szCs w:val="20"/>
              </w:rPr>
            </w:pPr>
            <w:r w:rsidRPr="000D612B">
              <w:rPr>
                <w:sz w:val="20"/>
                <w:szCs w:val="20"/>
              </w:rPr>
              <w:t>G</w:t>
            </w:r>
            <w:r w:rsidR="00BA6546" w:rsidRPr="000D612B">
              <w:rPr>
                <w:sz w:val="20"/>
                <w:szCs w:val="20"/>
              </w:rPr>
              <w:t>ada pārskats</w:t>
            </w:r>
          </w:p>
        </w:tc>
        <w:tc>
          <w:tcPr>
            <w:tcW w:w="989" w:type="dxa"/>
            <w:vMerge w:val="restart"/>
            <w:hideMark/>
          </w:tcPr>
          <w:p w:rsidR="00F11F88" w:rsidRDefault="00BA6546" w:rsidP="00BA6546">
            <w:pPr>
              <w:rPr>
                <w:sz w:val="20"/>
                <w:szCs w:val="20"/>
              </w:rPr>
            </w:pPr>
            <w:r w:rsidRPr="000D612B">
              <w:rPr>
                <w:sz w:val="20"/>
                <w:szCs w:val="20"/>
              </w:rPr>
              <w:t>2017.</w:t>
            </w:r>
          </w:p>
          <w:p w:rsidR="00BA6546" w:rsidRPr="000D612B" w:rsidRDefault="00BA6546" w:rsidP="00BA6546">
            <w:pPr>
              <w:rPr>
                <w:sz w:val="20"/>
                <w:szCs w:val="20"/>
              </w:rPr>
            </w:pPr>
            <w:r w:rsidRPr="000D612B">
              <w:rPr>
                <w:sz w:val="20"/>
                <w:szCs w:val="20"/>
              </w:rPr>
              <w:t>pārskata gads</w:t>
            </w:r>
          </w:p>
        </w:tc>
        <w:tc>
          <w:tcPr>
            <w:tcW w:w="2413" w:type="dxa"/>
            <w:hideMark/>
          </w:tcPr>
          <w:p w:rsidR="00BA6546" w:rsidRPr="000D612B" w:rsidRDefault="00BA6546" w:rsidP="00BA6546">
            <w:pPr>
              <w:rPr>
                <w:sz w:val="20"/>
                <w:szCs w:val="20"/>
              </w:rPr>
            </w:pPr>
            <w:r w:rsidRPr="000D612B">
              <w:rPr>
                <w:sz w:val="20"/>
                <w:szCs w:val="20"/>
              </w:rPr>
              <w:t>Nav sniegta informācija Finanšu ministrijai kā kompetentajai iestādei par atklātības ziņojuma publicēšanu atbilstošajā tīmekļa vietnē.</w:t>
            </w:r>
          </w:p>
        </w:tc>
        <w:tc>
          <w:tcPr>
            <w:tcW w:w="1985" w:type="dxa"/>
            <w:hideMark/>
          </w:tcPr>
          <w:p w:rsidR="00BA6546" w:rsidRPr="00427114" w:rsidRDefault="00BA6546" w:rsidP="003D6333">
            <w:pPr>
              <w:rPr>
                <w:sz w:val="20"/>
                <w:szCs w:val="20"/>
              </w:rPr>
            </w:pPr>
            <w:r w:rsidRPr="000D612B">
              <w:rPr>
                <w:sz w:val="20"/>
                <w:szCs w:val="20"/>
              </w:rPr>
              <w:t>Regulas Nr.537/2014 13.panta 1.punkta un Revīzijas pakalpojumu likuma 37.</w:t>
            </w:r>
            <w:r w:rsidRPr="000D612B">
              <w:rPr>
                <w:sz w:val="20"/>
                <w:szCs w:val="20"/>
                <w:vertAlign w:val="superscript"/>
              </w:rPr>
              <w:t>5</w:t>
            </w:r>
            <w:r w:rsidR="003D6333">
              <w:rPr>
                <w:sz w:val="20"/>
                <w:szCs w:val="20"/>
              </w:rPr>
              <w:t xml:space="preserve"> panta pirmā daļa.</w:t>
            </w:r>
          </w:p>
        </w:tc>
        <w:tc>
          <w:tcPr>
            <w:tcW w:w="1842" w:type="dxa"/>
            <w:hideMark/>
          </w:tcPr>
          <w:p w:rsidR="00BA6546" w:rsidRPr="00427114" w:rsidRDefault="00B2465B" w:rsidP="00427114">
            <w:pPr>
              <w:rPr>
                <w:sz w:val="20"/>
                <w:szCs w:val="20"/>
              </w:rPr>
            </w:pPr>
            <w:r w:rsidRPr="000D612B">
              <w:rPr>
                <w:sz w:val="20"/>
                <w:szCs w:val="20"/>
              </w:rPr>
              <w:t>Par atklātības ziņojuma publicēšanu informēt Finanšu ministriju kā kompetento iestādi.</w:t>
            </w:r>
          </w:p>
        </w:tc>
        <w:tc>
          <w:tcPr>
            <w:tcW w:w="1276" w:type="dxa"/>
            <w:vMerge w:val="restart"/>
            <w:hideMark/>
          </w:tcPr>
          <w:p w:rsidR="00BA6546" w:rsidRPr="000D612B" w:rsidRDefault="00BA6546" w:rsidP="00BA6546">
            <w:pPr>
              <w:rPr>
                <w:sz w:val="20"/>
                <w:szCs w:val="20"/>
              </w:rPr>
            </w:pPr>
            <w:r w:rsidRPr="000D612B">
              <w:rPr>
                <w:sz w:val="20"/>
                <w:szCs w:val="20"/>
              </w:rPr>
              <w:t>2.kategorija</w:t>
            </w:r>
          </w:p>
        </w:tc>
      </w:tr>
      <w:tr w:rsidR="00A25EEA" w:rsidRPr="000D612B" w:rsidTr="00C36A35">
        <w:trPr>
          <w:trHeight w:val="986"/>
        </w:trPr>
        <w:tc>
          <w:tcPr>
            <w:tcW w:w="568" w:type="dxa"/>
            <w:vMerge/>
            <w:hideMark/>
          </w:tcPr>
          <w:p w:rsidR="00BA6546" w:rsidRPr="00713847" w:rsidRDefault="00BA6546" w:rsidP="00BA6546"/>
        </w:tc>
        <w:tc>
          <w:tcPr>
            <w:tcW w:w="1843" w:type="dxa"/>
            <w:vMerge/>
            <w:hideMark/>
          </w:tcPr>
          <w:p w:rsidR="00BA6546" w:rsidRPr="007036B4" w:rsidRDefault="00BA6546" w:rsidP="00BA6546">
            <w:pPr>
              <w:rPr>
                <w:sz w:val="22"/>
                <w:szCs w:val="22"/>
              </w:rPr>
            </w:pPr>
          </w:p>
        </w:tc>
        <w:tc>
          <w:tcPr>
            <w:tcW w:w="1413" w:type="dxa"/>
            <w:vMerge/>
            <w:hideMark/>
          </w:tcPr>
          <w:p w:rsidR="00BA6546" w:rsidRPr="007036B4" w:rsidRDefault="00BA6546" w:rsidP="00BA6546">
            <w:pPr>
              <w:rPr>
                <w:sz w:val="22"/>
                <w:szCs w:val="22"/>
              </w:rPr>
            </w:pPr>
          </w:p>
        </w:tc>
        <w:tc>
          <w:tcPr>
            <w:tcW w:w="1705" w:type="dxa"/>
            <w:vMerge w:val="restart"/>
            <w:hideMark/>
          </w:tcPr>
          <w:p w:rsidR="00BA6546" w:rsidRPr="000D612B" w:rsidRDefault="00BA6546" w:rsidP="00BA6546">
            <w:pPr>
              <w:rPr>
                <w:sz w:val="20"/>
                <w:szCs w:val="20"/>
              </w:rPr>
            </w:pPr>
            <w:r w:rsidRPr="000D612B">
              <w:rPr>
                <w:sz w:val="20"/>
                <w:szCs w:val="20"/>
              </w:rPr>
              <w:t>kapitālsabiedrība, kuras pārvedami vērtspapīri ir iekļauti regulētajā tirgū</w:t>
            </w:r>
          </w:p>
        </w:tc>
        <w:tc>
          <w:tcPr>
            <w:tcW w:w="1276" w:type="dxa"/>
            <w:vMerge w:val="restart"/>
            <w:hideMark/>
          </w:tcPr>
          <w:p w:rsidR="00BA6546" w:rsidRPr="000D612B" w:rsidRDefault="00F11F88" w:rsidP="00BA6546">
            <w:pPr>
              <w:rPr>
                <w:sz w:val="20"/>
                <w:szCs w:val="20"/>
              </w:rPr>
            </w:pPr>
            <w:r>
              <w:rPr>
                <w:sz w:val="20"/>
                <w:szCs w:val="20"/>
              </w:rPr>
              <w:t>G</w:t>
            </w:r>
            <w:r w:rsidR="00BA6546" w:rsidRPr="000D612B">
              <w:rPr>
                <w:sz w:val="20"/>
                <w:szCs w:val="20"/>
              </w:rPr>
              <w:t>ada pārskats</w:t>
            </w:r>
          </w:p>
        </w:tc>
        <w:tc>
          <w:tcPr>
            <w:tcW w:w="989" w:type="dxa"/>
            <w:vMerge/>
            <w:hideMark/>
          </w:tcPr>
          <w:p w:rsidR="00BA6546" w:rsidRPr="000D612B" w:rsidRDefault="00BA6546" w:rsidP="00BA6546">
            <w:pPr>
              <w:rPr>
                <w:sz w:val="20"/>
                <w:szCs w:val="20"/>
              </w:rPr>
            </w:pPr>
          </w:p>
        </w:tc>
        <w:tc>
          <w:tcPr>
            <w:tcW w:w="2413" w:type="dxa"/>
            <w:hideMark/>
          </w:tcPr>
          <w:p w:rsidR="00BA6546" w:rsidRPr="000D612B" w:rsidRDefault="00BA6546" w:rsidP="00BA6546">
            <w:pPr>
              <w:rPr>
                <w:sz w:val="20"/>
                <w:szCs w:val="20"/>
              </w:rPr>
            </w:pPr>
            <w:r w:rsidRPr="000D612B">
              <w:rPr>
                <w:sz w:val="20"/>
                <w:szCs w:val="20"/>
              </w:rPr>
              <w:t>Publicētajā atklātības ziņojumā par pēdējo veikto kvalitātes kontroles pārbaudi nav sniegta pilnīga informācija par pēdējās veiktās kvalitātes kontroles veicējiem.</w:t>
            </w:r>
          </w:p>
        </w:tc>
        <w:tc>
          <w:tcPr>
            <w:tcW w:w="1985" w:type="dxa"/>
            <w:hideMark/>
          </w:tcPr>
          <w:p w:rsidR="00BA6546" w:rsidRPr="000D612B" w:rsidRDefault="00BA6546" w:rsidP="003D6333">
            <w:pPr>
              <w:rPr>
                <w:sz w:val="20"/>
                <w:szCs w:val="20"/>
              </w:rPr>
            </w:pPr>
            <w:r w:rsidRPr="000D612B">
              <w:rPr>
                <w:sz w:val="20"/>
                <w:szCs w:val="20"/>
              </w:rPr>
              <w:t>Regulas Nr.537/2014 1</w:t>
            </w:r>
            <w:r w:rsidR="003D6333">
              <w:rPr>
                <w:sz w:val="20"/>
                <w:szCs w:val="20"/>
              </w:rPr>
              <w:t>3.panta 2.punkta e) apakšpunkts.</w:t>
            </w:r>
          </w:p>
        </w:tc>
        <w:tc>
          <w:tcPr>
            <w:tcW w:w="1842" w:type="dxa"/>
            <w:hideMark/>
          </w:tcPr>
          <w:p w:rsidR="00BA6546" w:rsidRPr="000D612B" w:rsidRDefault="00B2465B" w:rsidP="00BA6546">
            <w:pPr>
              <w:rPr>
                <w:sz w:val="20"/>
                <w:szCs w:val="20"/>
                <w:highlight w:val="yellow"/>
              </w:rPr>
            </w:pPr>
            <w:r w:rsidRPr="000D612B">
              <w:rPr>
                <w:sz w:val="20"/>
                <w:szCs w:val="20"/>
              </w:rPr>
              <w:t>Atklātības ziņojumā norādīt pilnīgu un precīzu informāciju par pēdējās kvalitātes kontroles pārbaudes veicējiem.</w:t>
            </w:r>
          </w:p>
        </w:tc>
        <w:tc>
          <w:tcPr>
            <w:tcW w:w="1276" w:type="dxa"/>
            <w:vMerge/>
            <w:hideMark/>
          </w:tcPr>
          <w:p w:rsidR="00BA6546" w:rsidRPr="000D612B" w:rsidRDefault="00BA6546" w:rsidP="00BA6546">
            <w:pPr>
              <w:rPr>
                <w:sz w:val="20"/>
                <w:szCs w:val="20"/>
              </w:rPr>
            </w:pPr>
          </w:p>
        </w:tc>
      </w:tr>
      <w:tr w:rsidR="00A25EEA" w:rsidRPr="000D612B" w:rsidTr="00C36A35">
        <w:trPr>
          <w:trHeight w:val="4200"/>
        </w:trPr>
        <w:tc>
          <w:tcPr>
            <w:tcW w:w="568" w:type="dxa"/>
            <w:vMerge/>
            <w:hideMark/>
          </w:tcPr>
          <w:p w:rsidR="00BA6546" w:rsidRPr="00713847" w:rsidRDefault="00BA6546" w:rsidP="00BA6546"/>
        </w:tc>
        <w:tc>
          <w:tcPr>
            <w:tcW w:w="1843" w:type="dxa"/>
            <w:vMerge/>
            <w:hideMark/>
          </w:tcPr>
          <w:p w:rsidR="00BA6546" w:rsidRPr="007036B4" w:rsidRDefault="00BA6546" w:rsidP="00BA6546">
            <w:pPr>
              <w:rPr>
                <w:sz w:val="22"/>
                <w:szCs w:val="22"/>
              </w:rPr>
            </w:pPr>
          </w:p>
        </w:tc>
        <w:tc>
          <w:tcPr>
            <w:tcW w:w="1413" w:type="dxa"/>
            <w:vMerge/>
            <w:hideMark/>
          </w:tcPr>
          <w:p w:rsidR="00BA6546" w:rsidRPr="007036B4" w:rsidRDefault="00BA6546" w:rsidP="00BA6546">
            <w:pPr>
              <w:rPr>
                <w:sz w:val="22"/>
                <w:szCs w:val="22"/>
              </w:rPr>
            </w:pPr>
          </w:p>
        </w:tc>
        <w:tc>
          <w:tcPr>
            <w:tcW w:w="1705" w:type="dxa"/>
            <w:vMerge/>
            <w:hideMark/>
          </w:tcPr>
          <w:p w:rsidR="00BA6546" w:rsidRPr="000D612B" w:rsidRDefault="00BA6546" w:rsidP="00BA6546">
            <w:pPr>
              <w:rPr>
                <w:sz w:val="20"/>
                <w:szCs w:val="20"/>
              </w:rPr>
            </w:pPr>
          </w:p>
        </w:tc>
        <w:tc>
          <w:tcPr>
            <w:tcW w:w="1276" w:type="dxa"/>
            <w:vMerge/>
            <w:hideMark/>
          </w:tcPr>
          <w:p w:rsidR="00BA6546" w:rsidRPr="000D612B" w:rsidRDefault="00BA6546" w:rsidP="00BA6546">
            <w:pPr>
              <w:rPr>
                <w:sz w:val="20"/>
                <w:szCs w:val="20"/>
              </w:rPr>
            </w:pPr>
          </w:p>
        </w:tc>
        <w:tc>
          <w:tcPr>
            <w:tcW w:w="989" w:type="dxa"/>
            <w:vMerge/>
            <w:hideMark/>
          </w:tcPr>
          <w:p w:rsidR="00BA6546" w:rsidRPr="000D612B" w:rsidRDefault="00BA6546" w:rsidP="00BA6546">
            <w:pPr>
              <w:rPr>
                <w:sz w:val="20"/>
                <w:szCs w:val="20"/>
              </w:rPr>
            </w:pPr>
          </w:p>
        </w:tc>
        <w:tc>
          <w:tcPr>
            <w:tcW w:w="2413" w:type="dxa"/>
            <w:hideMark/>
          </w:tcPr>
          <w:p w:rsidR="00BA6546" w:rsidRPr="000D612B" w:rsidRDefault="009F0990" w:rsidP="009F0244">
            <w:pPr>
              <w:rPr>
                <w:sz w:val="20"/>
                <w:szCs w:val="20"/>
              </w:rPr>
            </w:pPr>
            <w:r w:rsidRPr="000D612B">
              <w:rPr>
                <w:sz w:val="20"/>
                <w:szCs w:val="20"/>
              </w:rPr>
              <w:t>Pārbaudītā atsevišķa revīzijas uzdevuma ietvaros tika konstatēts, ka nav ievērota 200.SRS</w:t>
            </w:r>
            <w:r w:rsidR="009C335E">
              <w:rPr>
                <w:rStyle w:val="FootnoteReference"/>
                <w:sz w:val="20"/>
                <w:szCs w:val="20"/>
              </w:rPr>
              <w:footnoteReference w:id="6"/>
            </w:r>
            <w:r w:rsidRPr="000D612B">
              <w:rPr>
                <w:sz w:val="20"/>
                <w:szCs w:val="20"/>
              </w:rPr>
              <w:t xml:space="preserve"> “Neatkarīga revidenta vispārējie mērķi un revīzijas veikšana atbilstoši starptautisko revīzijas standartu prasībām” noteiktā prasība attiecībā uz neatkarīga revīzijas ziņojuma satura atbilstību normatīvā regulējuma prasībām. Piemēram, revidenta ziņojumā nav iekļauti galvenie revīzijas jautājumi un revidenta ziņojum</w:t>
            </w:r>
            <w:r w:rsidR="002D7A3B" w:rsidRPr="000D612B">
              <w:rPr>
                <w:sz w:val="20"/>
                <w:szCs w:val="20"/>
              </w:rPr>
              <w:t>a</w:t>
            </w:r>
            <w:r w:rsidRPr="000D612B">
              <w:rPr>
                <w:sz w:val="20"/>
                <w:szCs w:val="20"/>
              </w:rPr>
              <w:t xml:space="preserve"> forma nav izvēlēta atbilstoši regulas Nr.537/2014 prasībām.</w:t>
            </w:r>
          </w:p>
        </w:tc>
        <w:tc>
          <w:tcPr>
            <w:tcW w:w="1985" w:type="dxa"/>
            <w:hideMark/>
          </w:tcPr>
          <w:p w:rsidR="00BA6546" w:rsidRPr="000D612B" w:rsidRDefault="00BF242A" w:rsidP="003D6333">
            <w:pPr>
              <w:rPr>
                <w:sz w:val="20"/>
                <w:szCs w:val="20"/>
              </w:rPr>
            </w:pPr>
            <w:r w:rsidRPr="000D612B">
              <w:rPr>
                <w:sz w:val="20"/>
                <w:szCs w:val="20"/>
              </w:rPr>
              <w:t>Regulas Nr.537/2014 10.panta 2.punkt</w:t>
            </w:r>
            <w:r w:rsidR="003D6333">
              <w:rPr>
                <w:sz w:val="20"/>
                <w:szCs w:val="20"/>
              </w:rPr>
              <w:t>s</w:t>
            </w:r>
            <w:r w:rsidRPr="000D612B">
              <w:rPr>
                <w:sz w:val="20"/>
                <w:szCs w:val="20"/>
              </w:rPr>
              <w:t xml:space="preserve"> un 701.SRS “Ziņošana par galvenajiem revīzijas jautājumiem neatkarīga revidenta ziņojumā”.</w:t>
            </w:r>
          </w:p>
        </w:tc>
        <w:tc>
          <w:tcPr>
            <w:tcW w:w="1842" w:type="dxa"/>
            <w:hideMark/>
          </w:tcPr>
          <w:p w:rsidR="00BA6546" w:rsidRPr="000D612B" w:rsidRDefault="00C87EEF" w:rsidP="00BA6546">
            <w:pPr>
              <w:rPr>
                <w:sz w:val="20"/>
                <w:szCs w:val="20"/>
                <w:highlight w:val="yellow"/>
              </w:rPr>
            </w:pPr>
            <w:r w:rsidRPr="000D612B">
              <w:rPr>
                <w:sz w:val="20"/>
                <w:szCs w:val="20"/>
              </w:rPr>
              <w:t>Sniedzot revīzijas pakalpojumu un izdodot neatkarīgu revidenta ziņojumu, ievērot SRS un normatīvo aktu prasības.</w:t>
            </w:r>
          </w:p>
        </w:tc>
        <w:tc>
          <w:tcPr>
            <w:tcW w:w="1276" w:type="dxa"/>
            <w:vMerge/>
            <w:hideMark/>
          </w:tcPr>
          <w:p w:rsidR="00BA6546" w:rsidRPr="000D612B" w:rsidRDefault="00BA6546" w:rsidP="00BA6546">
            <w:pPr>
              <w:rPr>
                <w:sz w:val="20"/>
                <w:szCs w:val="20"/>
              </w:rPr>
            </w:pPr>
          </w:p>
        </w:tc>
      </w:tr>
      <w:tr w:rsidR="00F704E2" w:rsidRPr="00D76978" w:rsidTr="00F704E2">
        <w:trPr>
          <w:trHeight w:val="2128"/>
        </w:trPr>
        <w:tc>
          <w:tcPr>
            <w:tcW w:w="568" w:type="dxa"/>
            <w:vMerge w:val="restart"/>
            <w:hideMark/>
          </w:tcPr>
          <w:p w:rsidR="00F704E2" w:rsidRPr="000D612B" w:rsidRDefault="00F704E2" w:rsidP="00BA6546">
            <w:pPr>
              <w:rPr>
                <w:sz w:val="20"/>
                <w:szCs w:val="20"/>
              </w:rPr>
            </w:pPr>
            <w:r w:rsidRPr="000D612B">
              <w:rPr>
                <w:sz w:val="20"/>
                <w:szCs w:val="20"/>
              </w:rPr>
              <w:t>6.</w:t>
            </w:r>
          </w:p>
        </w:tc>
        <w:tc>
          <w:tcPr>
            <w:tcW w:w="1843" w:type="dxa"/>
            <w:vMerge w:val="restart"/>
            <w:hideMark/>
          </w:tcPr>
          <w:p w:rsidR="00F704E2" w:rsidRPr="00BD071B" w:rsidRDefault="00F704E2" w:rsidP="00BA6546">
            <w:pPr>
              <w:rPr>
                <w:b/>
                <w:sz w:val="20"/>
                <w:szCs w:val="20"/>
              </w:rPr>
            </w:pPr>
            <w:r w:rsidRPr="00BD071B">
              <w:rPr>
                <w:b/>
                <w:sz w:val="20"/>
                <w:szCs w:val="20"/>
              </w:rPr>
              <w:t>Prakse Nr.6</w:t>
            </w:r>
          </w:p>
        </w:tc>
        <w:tc>
          <w:tcPr>
            <w:tcW w:w="1413" w:type="dxa"/>
            <w:vMerge w:val="restart"/>
            <w:hideMark/>
          </w:tcPr>
          <w:p w:rsidR="00F704E2" w:rsidRPr="000D612B" w:rsidRDefault="00F704E2" w:rsidP="00BA6546">
            <w:pPr>
              <w:rPr>
                <w:sz w:val="20"/>
                <w:szCs w:val="20"/>
              </w:rPr>
            </w:pPr>
            <w:r w:rsidRPr="000D612B">
              <w:rPr>
                <w:sz w:val="20"/>
                <w:szCs w:val="20"/>
              </w:rPr>
              <w:t>Viens uzdevums</w:t>
            </w:r>
          </w:p>
        </w:tc>
        <w:tc>
          <w:tcPr>
            <w:tcW w:w="1705" w:type="dxa"/>
            <w:vMerge w:val="restart"/>
            <w:hideMark/>
          </w:tcPr>
          <w:p w:rsidR="00F704E2" w:rsidRPr="000D612B" w:rsidRDefault="00F704E2" w:rsidP="00BA6546">
            <w:pPr>
              <w:rPr>
                <w:sz w:val="20"/>
                <w:szCs w:val="20"/>
              </w:rPr>
            </w:pPr>
            <w:r w:rsidRPr="000D612B">
              <w:rPr>
                <w:sz w:val="20"/>
                <w:szCs w:val="20"/>
              </w:rPr>
              <w:t>Finanšu institūcija</w:t>
            </w:r>
          </w:p>
        </w:tc>
        <w:tc>
          <w:tcPr>
            <w:tcW w:w="1276" w:type="dxa"/>
            <w:vMerge w:val="restart"/>
            <w:hideMark/>
          </w:tcPr>
          <w:p w:rsidR="00F704E2" w:rsidRPr="000D612B" w:rsidRDefault="00F704E2" w:rsidP="00BA6546">
            <w:pPr>
              <w:rPr>
                <w:sz w:val="20"/>
                <w:szCs w:val="20"/>
              </w:rPr>
            </w:pPr>
            <w:r w:rsidRPr="000D612B">
              <w:rPr>
                <w:sz w:val="20"/>
                <w:szCs w:val="20"/>
              </w:rPr>
              <w:t>Gada pārskats</w:t>
            </w:r>
          </w:p>
        </w:tc>
        <w:tc>
          <w:tcPr>
            <w:tcW w:w="989" w:type="dxa"/>
            <w:vMerge w:val="restart"/>
            <w:hideMark/>
          </w:tcPr>
          <w:p w:rsidR="00F704E2" w:rsidRDefault="00F704E2" w:rsidP="00BA6546">
            <w:pPr>
              <w:rPr>
                <w:sz w:val="20"/>
                <w:szCs w:val="20"/>
              </w:rPr>
            </w:pPr>
            <w:r w:rsidRPr="000D612B">
              <w:rPr>
                <w:sz w:val="20"/>
                <w:szCs w:val="20"/>
              </w:rPr>
              <w:t>2017.</w:t>
            </w:r>
          </w:p>
          <w:p w:rsidR="00F704E2" w:rsidRPr="000D612B" w:rsidRDefault="00F704E2" w:rsidP="00BA6546">
            <w:pPr>
              <w:rPr>
                <w:sz w:val="20"/>
                <w:szCs w:val="20"/>
              </w:rPr>
            </w:pPr>
            <w:r w:rsidRPr="000D612B">
              <w:rPr>
                <w:sz w:val="20"/>
                <w:szCs w:val="20"/>
              </w:rPr>
              <w:t>pārskata gads</w:t>
            </w:r>
          </w:p>
        </w:tc>
        <w:tc>
          <w:tcPr>
            <w:tcW w:w="2413" w:type="dxa"/>
            <w:hideMark/>
          </w:tcPr>
          <w:p w:rsidR="00F704E2" w:rsidRPr="00427114" w:rsidRDefault="00F704E2" w:rsidP="00427114">
            <w:pPr>
              <w:rPr>
                <w:sz w:val="20"/>
                <w:szCs w:val="20"/>
              </w:rPr>
            </w:pPr>
            <w:r w:rsidRPr="000D612B">
              <w:rPr>
                <w:sz w:val="20"/>
                <w:szCs w:val="20"/>
              </w:rPr>
              <w:t>Praksē nav ieviests atsevišķs reģistrs (vai klientu uzskaites reģistrā iekļauta vietne) iespējai reģistrēt visas rakstveida sūdzības un pretenzijas, kas saņemtas saistībā ar sniegtajiem revīzijas pakalpojumiem.</w:t>
            </w:r>
          </w:p>
        </w:tc>
        <w:tc>
          <w:tcPr>
            <w:tcW w:w="1985" w:type="dxa"/>
            <w:hideMark/>
          </w:tcPr>
          <w:p w:rsidR="00F704E2" w:rsidRPr="000D612B" w:rsidRDefault="00F704E2" w:rsidP="00D85949">
            <w:pPr>
              <w:rPr>
                <w:sz w:val="20"/>
                <w:szCs w:val="20"/>
              </w:rPr>
            </w:pPr>
            <w:r w:rsidRPr="000D612B">
              <w:rPr>
                <w:sz w:val="20"/>
                <w:szCs w:val="20"/>
              </w:rPr>
              <w:t>MK 2017.gada 7.februāra noteikumu Nr.75 "Zvērinātu revidentu un zvērinātu revidentu komercsabiedrību darba or</w:t>
            </w:r>
            <w:r w:rsidR="00D85949">
              <w:rPr>
                <w:sz w:val="20"/>
                <w:szCs w:val="20"/>
              </w:rPr>
              <w:t>ganizācijas noteikumi" 28.punkts.</w:t>
            </w:r>
          </w:p>
        </w:tc>
        <w:tc>
          <w:tcPr>
            <w:tcW w:w="1842" w:type="dxa"/>
            <w:hideMark/>
          </w:tcPr>
          <w:p w:rsidR="00F704E2" w:rsidRPr="000D612B" w:rsidRDefault="00F704E2" w:rsidP="00BA6546">
            <w:pPr>
              <w:rPr>
                <w:sz w:val="20"/>
                <w:szCs w:val="20"/>
                <w:highlight w:val="yellow"/>
              </w:rPr>
            </w:pPr>
            <w:r w:rsidRPr="000D612B">
              <w:rPr>
                <w:sz w:val="20"/>
                <w:szCs w:val="20"/>
              </w:rPr>
              <w:t>Ieviest atsevišķu reģistru vai klientu uzskaites reģistrā iekļaut vietni iespējai reģistrēt visas rakstveida sūdzības un pretenzijas.</w:t>
            </w:r>
          </w:p>
        </w:tc>
        <w:tc>
          <w:tcPr>
            <w:tcW w:w="1276" w:type="dxa"/>
            <w:vMerge w:val="restart"/>
            <w:hideMark/>
          </w:tcPr>
          <w:p w:rsidR="00F704E2" w:rsidRPr="000D612B" w:rsidRDefault="00F704E2" w:rsidP="00BA6546">
            <w:pPr>
              <w:rPr>
                <w:sz w:val="20"/>
                <w:szCs w:val="20"/>
              </w:rPr>
            </w:pPr>
            <w:r w:rsidRPr="000D612B">
              <w:rPr>
                <w:sz w:val="20"/>
                <w:szCs w:val="20"/>
              </w:rPr>
              <w:t>2.kategorija</w:t>
            </w:r>
          </w:p>
        </w:tc>
      </w:tr>
      <w:tr w:rsidR="00F704E2" w:rsidRPr="00D76978" w:rsidTr="00C36A35">
        <w:trPr>
          <w:trHeight w:val="1259"/>
        </w:trPr>
        <w:tc>
          <w:tcPr>
            <w:tcW w:w="568" w:type="dxa"/>
            <w:vMerge/>
            <w:hideMark/>
          </w:tcPr>
          <w:p w:rsidR="00F704E2" w:rsidRPr="00713847" w:rsidRDefault="00F704E2" w:rsidP="00BA6546"/>
        </w:tc>
        <w:tc>
          <w:tcPr>
            <w:tcW w:w="1843" w:type="dxa"/>
            <w:vMerge/>
            <w:hideMark/>
          </w:tcPr>
          <w:p w:rsidR="00F704E2" w:rsidRPr="007036B4" w:rsidRDefault="00F704E2" w:rsidP="00BA6546">
            <w:pPr>
              <w:rPr>
                <w:sz w:val="22"/>
                <w:szCs w:val="22"/>
              </w:rPr>
            </w:pPr>
          </w:p>
        </w:tc>
        <w:tc>
          <w:tcPr>
            <w:tcW w:w="1413" w:type="dxa"/>
            <w:vMerge/>
            <w:hideMark/>
          </w:tcPr>
          <w:p w:rsidR="00F704E2" w:rsidRPr="007036B4" w:rsidRDefault="00F704E2" w:rsidP="00BA6546">
            <w:pPr>
              <w:rPr>
                <w:sz w:val="22"/>
                <w:szCs w:val="22"/>
              </w:rPr>
            </w:pPr>
          </w:p>
        </w:tc>
        <w:tc>
          <w:tcPr>
            <w:tcW w:w="1705" w:type="dxa"/>
            <w:vMerge/>
            <w:hideMark/>
          </w:tcPr>
          <w:p w:rsidR="00F704E2" w:rsidRPr="00D76978" w:rsidRDefault="00F704E2" w:rsidP="00BA6546">
            <w:pPr>
              <w:rPr>
                <w:sz w:val="20"/>
                <w:szCs w:val="20"/>
              </w:rPr>
            </w:pPr>
          </w:p>
        </w:tc>
        <w:tc>
          <w:tcPr>
            <w:tcW w:w="1276" w:type="dxa"/>
            <w:vMerge/>
            <w:hideMark/>
          </w:tcPr>
          <w:p w:rsidR="00F704E2" w:rsidRPr="00D76978" w:rsidRDefault="00F704E2" w:rsidP="00BA6546">
            <w:pPr>
              <w:rPr>
                <w:sz w:val="20"/>
                <w:szCs w:val="20"/>
              </w:rPr>
            </w:pPr>
          </w:p>
        </w:tc>
        <w:tc>
          <w:tcPr>
            <w:tcW w:w="989" w:type="dxa"/>
            <w:vMerge/>
            <w:hideMark/>
          </w:tcPr>
          <w:p w:rsidR="00F704E2" w:rsidRPr="00D76978" w:rsidRDefault="00F704E2" w:rsidP="00BA6546">
            <w:pPr>
              <w:rPr>
                <w:sz w:val="20"/>
                <w:szCs w:val="20"/>
              </w:rPr>
            </w:pPr>
          </w:p>
        </w:tc>
        <w:tc>
          <w:tcPr>
            <w:tcW w:w="2413" w:type="dxa"/>
          </w:tcPr>
          <w:p w:rsidR="00F704E2" w:rsidRDefault="00F704E2" w:rsidP="00A772B5">
            <w:pPr>
              <w:rPr>
                <w:sz w:val="20"/>
                <w:szCs w:val="20"/>
              </w:rPr>
            </w:pPr>
            <w:r w:rsidRPr="000D612B">
              <w:rPr>
                <w:sz w:val="20"/>
                <w:szCs w:val="20"/>
              </w:rPr>
              <w:t xml:space="preserve">Pārbaudītā atsevišķa revīzijas uzdevuma ietvaros tika konstatēts, ka nav ievērota 210.SRS “Vienošanās par revīzijas uzdevuma nosacījumiem” 6.(b) (i) noteiktā prasība par finanšu pārskata un tā pielikumu noformēšanas prasību atbilstību normatīvajam regulējumam. Tika konstatēts, ka, atšķirībā no citām </w:t>
            </w:r>
            <w:r>
              <w:rPr>
                <w:sz w:val="20"/>
                <w:szCs w:val="20"/>
              </w:rPr>
              <w:t xml:space="preserve">klienta </w:t>
            </w:r>
            <w:r w:rsidRPr="000D612B">
              <w:rPr>
                <w:sz w:val="20"/>
                <w:szCs w:val="20"/>
              </w:rPr>
              <w:t xml:space="preserve">finanšu pārskata daļām, finanšu pārskata pielikumā: </w:t>
            </w:r>
          </w:p>
          <w:p w:rsidR="00F704E2" w:rsidRDefault="00F704E2" w:rsidP="00A772B5">
            <w:pPr>
              <w:rPr>
                <w:sz w:val="20"/>
                <w:szCs w:val="20"/>
              </w:rPr>
            </w:pPr>
            <w:r w:rsidRPr="000D612B">
              <w:rPr>
                <w:sz w:val="20"/>
                <w:szCs w:val="20"/>
              </w:rPr>
              <w:t xml:space="preserve">1) nav klienta vadības paraksti; </w:t>
            </w:r>
          </w:p>
          <w:p w:rsidR="00F704E2" w:rsidRPr="000D612B" w:rsidRDefault="00F704E2" w:rsidP="009C335E">
            <w:pPr>
              <w:rPr>
                <w:sz w:val="20"/>
                <w:szCs w:val="20"/>
              </w:rPr>
            </w:pPr>
            <w:r w:rsidRPr="000D612B">
              <w:rPr>
                <w:sz w:val="20"/>
                <w:szCs w:val="20"/>
              </w:rPr>
              <w:t xml:space="preserve">2)nav norādīts </w:t>
            </w:r>
            <w:r>
              <w:rPr>
                <w:sz w:val="20"/>
                <w:szCs w:val="20"/>
              </w:rPr>
              <w:t>dokumenta</w:t>
            </w:r>
            <w:r w:rsidRPr="000D612B">
              <w:rPr>
                <w:sz w:val="20"/>
                <w:szCs w:val="20"/>
              </w:rPr>
              <w:t xml:space="preserve"> sagatavošanas datums.</w:t>
            </w:r>
          </w:p>
        </w:tc>
        <w:tc>
          <w:tcPr>
            <w:tcW w:w="1985" w:type="dxa"/>
          </w:tcPr>
          <w:p w:rsidR="00F704E2" w:rsidRPr="000D612B" w:rsidRDefault="00F704E2" w:rsidP="00F11F88">
            <w:pPr>
              <w:rPr>
                <w:sz w:val="20"/>
                <w:szCs w:val="20"/>
              </w:rPr>
            </w:pPr>
            <w:r w:rsidRPr="000D612B">
              <w:rPr>
                <w:sz w:val="20"/>
                <w:szCs w:val="20"/>
              </w:rPr>
              <w:t xml:space="preserve">210.SRS “Vienošanās par revīzijas uzdevuma nosacījumiem” </w:t>
            </w:r>
            <w:r w:rsidR="009F0244">
              <w:rPr>
                <w:sz w:val="20"/>
                <w:szCs w:val="20"/>
              </w:rPr>
              <w:t>prasība</w:t>
            </w:r>
            <w:r w:rsidRPr="000D612B">
              <w:rPr>
                <w:sz w:val="20"/>
                <w:szCs w:val="20"/>
              </w:rPr>
              <w:t xml:space="preserve"> attiecībā uz finanšu pārskata pielikumu noformēšanu.</w:t>
            </w:r>
          </w:p>
        </w:tc>
        <w:tc>
          <w:tcPr>
            <w:tcW w:w="1842" w:type="dxa"/>
          </w:tcPr>
          <w:p w:rsidR="00F704E2" w:rsidRPr="000D612B" w:rsidRDefault="00F704E2" w:rsidP="00BA6546">
            <w:pPr>
              <w:rPr>
                <w:sz w:val="20"/>
                <w:szCs w:val="20"/>
                <w:highlight w:val="yellow"/>
              </w:rPr>
            </w:pPr>
            <w:r w:rsidRPr="000D612B">
              <w:rPr>
                <w:sz w:val="20"/>
                <w:szCs w:val="20"/>
              </w:rPr>
              <w:t>Sniedzot revīzijas pakalpojumu, pārbaudīt vai klienta iesniegtais finanšu pārskats un tā pielikums, un citas gada pārskata sastāvdaļas (gada pārskats) ir noformētas atbilstoši dokumentu noformēšanas prasībām.</w:t>
            </w:r>
          </w:p>
        </w:tc>
        <w:tc>
          <w:tcPr>
            <w:tcW w:w="1276" w:type="dxa"/>
            <w:vMerge/>
            <w:hideMark/>
          </w:tcPr>
          <w:p w:rsidR="00F704E2" w:rsidRPr="00D76978" w:rsidRDefault="00F704E2" w:rsidP="00BA6546">
            <w:pPr>
              <w:rPr>
                <w:sz w:val="20"/>
                <w:szCs w:val="20"/>
              </w:rPr>
            </w:pPr>
          </w:p>
        </w:tc>
      </w:tr>
      <w:tr w:rsidR="00F704E2" w:rsidRPr="00D76978" w:rsidTr="00C36A35">
        <w:trPr>
          <w:trHeight w:val="698"/>
        </w:trPr>
        <w:tc>
          <w:tcPr>
            <w:tcW w:w="568" w:type="dxa"/>
            <w:vMerge/>
            <w:hideMark/>
          </w:tcPr>
          <w:p w:rsidR="00F704E2" w:rsidRPr="00713847" w:rsidRDefault="00F704E2" w:rsidP="00BA6546"/>
        </w:tc>
        <w:tc>
          <w:tcPr>
            <w:tcW w:w="1843" w:type="dxa"/>
            <w:vMerge/>
            <w:hideMark/>
          </w:tcPr>
          <w:p w:rsidR="00F704E2" w:rsidRPr="007036B4" w:rsidRDefault="00F704E2" w:rsidP="00BA6546">
            <w:pPr>
              <w:rPr>
                <w:sz w:val="22"/>
                <w:szCs w:val="22"/>
              </w:rPr>
            </w:pPr>
          </w:p>
        </w:tc>
        <w:tc>
          <w:tcPr>
            <w:tcW w:w="1413" w:type="dxa"/>
            <w:vMerge/>
            <w:hideMark/>
          </w:tcPr>
          <w:p w:rsidR="00F704E2" w:rsidRPr="007036B4" w:rsidRDefault="00F704E2" w:rsidP="00BA6546">
            <w:pPr>
              <w:rPr>
                <w:sz w:val="22"/>
                <w:szCs w:val="22"/>
              </w:rPr>
            </w:pPr>
          </w:p>
        </w:tc>
        <w:tc>
          <w:tcPr>
            <w:tcW w:w="1705" w:type="dxa"/>
            <w:vMerge/>
            <w:hideMark/>
          </w:tcPr>
          <w:p w:rsidR="00F704E2" w:rsidRPr="00D76978" w:rsidRDefault="00F704E2" w:rsidP="00BA6546">
            <w:pPr>
              <w:rPr>
                <w:sz w:val="20"/>
                <w:szCs w:val="20"/>
              </w:rPr>
            </w:pPr>
          </w:p>
        </w:tc>
        <w:tc>
          <w:tcPr>
            <w:tcW w:w="1276" w:type="dxa"/>
            <w:vMerge/>
            <w:hideMark/>
          </w:tcPr>
          <w:p w:rsidR="00F704E2" w:rsidRPr="00D76978" w:rsidRDefault="00F704E2" w:rsidP="00BA6546">
            <w:pPr>
              <w:rPr>
                <w:sz w:val="20"/>
                <w:szCs w:val="20"/>
              </w:rPr>
            </w:pPr>
          </w:p>
        </w:tc>
        <w:tc>
          <w:tcPr>
            <w:tcW w:w="989" w:type="dxa"/>
            <w:vMerge/>
            <w:hideMark/>
          </w:tcPr>
          <w:p w:rsidR="00F704E2" w:rsidRPr="00D76978" w:rsidRDefault="00F704E2" w:rsidP="00BA6546">
            <w:pPr>
              <w:rPr>
                <w:sz w:val="20"/>
                <w:szCs w:val="20"/>
              </w:rPr>
            </w:pPr>
          </w:p>
        </w:tc>
        <w:tc>
          <w:tcPr>
            <w:tcW w:w="2413" w:type="dxa"/>
            <w:hideMark/>
          </w:tcPr>
          <w:p w:rsidR="00F704E2" w:rsidRPr="000D612B" w:rsidRDefault="00F704E2" w:rsidP="00BA6546">
            <w:pPr>
              <w:rPr>
                <w:sz w:val="20"/>
                <w:szCs w:val="20"/>
              </w:rPr>
            </w:pPr>
            <w:r w:rsidRPr="000D612B">
              <w:rPr>
                <w:sz w:val="20"/>
                <w:szCs w:val="20"/>
              </w:rPr>
              <w:t>Pārbaudītā atsevišķa revīzijas uzdevuma ietvaros tika konstatēts, ka nav ievērota 300.SRS “Finanšu pārskatu revīzijas plānošana” prasība attiecībā uz detalizāciju laika grafika un budžeta izstrādi (plānošanu).</w:t>
            </w:r>
          </w:p>
        </w:tc>
        <w:tc>
          <w:tcPr>
            <w:tcW w:w="1985" w:type="dxa"/>
            <w:hideMark/>
          </w:tcPr>
          <w:p w:rsidR="00F704E2" w:rsidRPr="000D612B" w:rsidRDefault="00F704E2" w:rsidP="00E56589">
            <w:pPr>
              <w:rPr>
                <w:sz w:val="20"/>
                <w:szCs w:val="20"/>
              </w:rPr>
            </w:pPr>
            <w:r w:rsidRPr="000D612B">
              <w:rPr>
                <w:sz w:val="20"/>
                <w:szCs w:val="20"/>
              </w:rPr>
              <w:t>300.SRS “Finanšu pārskatu revīzijas plānošana” prasība attiecībā uz detalizāciju laika grafik</w:t>
            </w:r>
            <w:r w:rsidR="00E56589">
              <w:rPr>
                <w:sz w:val="20"/>
                <w:szCs w:val="20"/>
              </w:rPr>
              <w:t>u</w:t>
            </w:r>
            <w:r w:rsidRPr="000D612B">
              <w:rPr>
                <w:sz w:val="20"/>
                <w:szCs w:val="20"/>
              </w:rPr>
              <w:t xml:space="preserve"> un budžeta izstrād</w:t>
            </w:r>
            <w:r w:rsidR="00E56589">
              <w:rPr>
                <w:sz w:val="20"/>
                <w:szCs w:val="20"/>
              </w:rPr>
              <w:t>i.</w:t>
            </w:r>
          </w:p>
        </w:tc>
        <w:tc>
          <w:tcPr>
            <w:tcW w:w="1842" w:type="dxa"/>
            <w:hideMark/>
          </w:tcPr>
          <w:p w:rsidR="00F704E2" w:rsidRPr="000D612B" w:rsidRDefault="00F704E2" w:rsidP="000D612B">
            <w:pPr>
              <w:rPr>
                <w:sz w:val="20"/>
                <w:szCs w:val="20"/>
                <w:highlight w:val="yellow"/>
              </w:rPr>
            </w:pPr>
            <w:r w:rsidRPr="000D612B">
              <w:rPr>
                <w:sz w:val="20"/>
                <w:szCs w:val="20"/>
              </w:rPr>
              <w:t>Revīzijas uzdevuma plānošanas stadijā izstrādāt detalizētu laika un budžeta plānošanu katram revīzijas uzdevuma darba posmam.</w:t>
            </w:r>
          </w:p>
        </w:tc>
        <w:tc>
          <w:tcPr>
            <w:tcW w:w="1276" w:type="dxa"/>
            <w:vMerge/>
            <w:hideMark/>
          </w:tcPr>
          <w:p w:rsidR="00F704E2" w:rsidRPr="00D76978" w:rsidRDefault="00F704E2" w:rsidP="00BA6546">
            <w:pPr>
              <w:rPr>
                <w:sz w:val="20"/>
                <w:szCs w:val="20"/>
              </w:rPr>
            </w:pPr>
          </w:p>
        </w:tc>
      </w:tr>
      <w:tr w:rsidR="00F704E2" w:rsidRPr="00D76978" w:rsidTr="00C36A35">
        <w:trPr>
          <w:trHeight w:val="698"/>
        </w:trPr>
        <w:tc>
          <w:tcPr>
            <w:tcW w:w="568" w:type="dxa"/>
            <w:vMerge/>
          </w:tcPr>
          <w:p w:rsidR="00F704E2" w:rsidRPr="00713847" w:rsidRDefault="00F704E2" w:rsidP="00BA6546"/>
        </w:tc>
        <w:tc>
          <w:tcPr>
            <w:tcW w:w="1843" w:type="dxa"/>
            <w:vMerge/>
          </w:tcPr>
          <w:p w:rsidR="00F704E2" w:rsidRPr="007036B4" w:rsidRDefault="00F704E2" w:rsidP="00BA6546">
            <w:pPr>
              <w:rPr>
                <w:sz w:val="22"/>
                <w:szCs w:val="22"/>
              </w:rPr>
            </w:pPr>
          </w:p>
        </w:tc>
        <w:tc>
          <w:tcPr>
            <w:tcW w:w="1413" w:type="dxa"/>
            <w:vMerge/>
          </w:tcPr>
          <w:p w:rsidR="00F704E2" w:rsidRPr="007036B4" w:rsidRDefault="00F704E2" w:rsidP="00BA6546">
            <w:pPr>
              <w:rPr>
                <w:sz w:val="22"/>
                <w:szCs w:val="22"/>
              </w:rPr>
            </w:pPr>
          </w:p>
        </w:tc>
        <w:tc>
          <w:tcPr>
            <w:tcW w:w="1705" w:type="dxa"/>
            <w:vMerge/>
          </w:tcPr>
          <w:p w:rsidR="00F704E2" w:rsidRPr="00D76978" w:rsidRDefault="00F704E2" w:rsidP="00BA6546">
            <w:pPr>
              <w:rPr>
                <w:sz w:val="20"/>
                <w:szCs w:val="20"/>
              </w:rPr>
            </w:pPr>
          </w:p>
        </w:tc>
        <w:tc>
          <w:tcPr>
            <w:tcW w:w="1276" w:type="dxa"/>
            <w:vMerge/>
          </w:tcPr>
          <w:p w:rsidR="00F704E2" w:rsidRPr="00D76978" w:rsidRDefault="00F704E2" w:rsidP="00BA6546">
            <w:pPr>
              <w:rPr>
                <w:sz w:val="20"/>
                <w:szCs w:val="20"/>
              </w:rPr>
            </w:pPr>
          </w:p>
        </w:tc>
        <w:tc>
          <w:tcPr>
            <w:tcW w:w="989" w:type="dxa"/>
            <w:vMerge/>
          </w:tcPr>
          <w:p w:rsidR="00F704E2" w:rsidRPr="00D76978" w:rsidRDefault="00F704E2" w:rsidP="00BA6546">
            <w:pPr>
              <w:rPr>
                <w:sz w:val="20"/>
                <w:szCs w:val="20"/>
              </w:rPr>
            </w:pPr>
          </w:p>
        </w:tc>
        <w:tc>
          <w:tcPr>
            <w:tcW w:w="2413" w:type="dxa"/>
          </w:tcPr>
          <w:p w:rsidR="00F704E2" w:rsidRPr="000D612B" w:rsidRDefault="00F704E2" w:rsidP="00C36A35">
            <w:pPr>
              <w:rPr>
                <w:sz w:val="20"/>
                <w:szCs w:val="20"/>
              </w:rPr>
            </w:pPr>
            <w:r>
              <w:rPr>
                <w:sz w:val="20"/>
                <w:szCs w:val="20"/>
              </w:rPr>
              <w:t>Prakse</w:t>
            </w:r>
            <w:r w:rsidRPr="00C36A35">
              <w:rPr>
                <w:sz w:val="20"/>
                <w:szCs w:val="20"/>
              </w:rPr>
              <w:t xml:space="preserve"> nav pilnībā ievērojusi Revīzijas pakalpojumu likuma 42.panta trešās daļas prasību saistībā ar zvērinātu revidentu komercsabiedrības civiltiesiskās atbildības apdrošināšanas minimālo atbildības limitu, sniedzot revīzijas pakalpojumu </w:t>
            </w:r>
            <w:r>
              <w:rPr>
                <w:sz w:val="20"/>
                <w:szCs w:val="20"/>
              </w:rPr>
              <w:t>SNS</w:t>
            </w:r>
            <w:r w:rsidRPr="00C36A35">
              <w:rPr>
                <w:sz w:val="20"/>
                <w:szCs w:val="20"/>
              </w:rPr>
              <w:t>.</w:t>
            </w:r>
            <w:r>
              <w:rPr>
                <w:rStyle w:val="FootnoteReference"/>
                <w:sz w:val="20"/>
                <w:szCs w:val="20"/>
              </w:rPr>
              <w:footnoteReference w:id="7"/>
            </w:r>
          </w:p>
        </w:tc>
        <w:tc>
          <w:tcPr>
            <w:tcW w:w="1985" w:type="dxa"/>
          </w:tcPr>
          <w:p w:rsidR="00F704E2" w:rsidRPr="000D612B" w:rsidRDefault="00F704E2" w:rsidP="00E56589">
            <w:pPr>
              <w:rPr>
                <w:sz w:val="20"/>
                <w:szCs w:val="20"/>
              </w:rPr>
            </w:pPr>
            <w:r w:rsidRPr="00C36A35">
              <w:rPr>
                <w:sz w:val="20"/>
                <w:szCs w:val="20"/>
              </w:rPr>
              <w:t>Revīzijas paka</w:t>
            </w:r>
            <w:r>
              <w:rPr>
                <w:sz w:val="20"/>
                <w:szCs w:val="20"/>
              </w:rPr>
              <w:t>lpo</w:t>
            </w:r>
            <w:r w:rsidR="00E56589">
              <w:rPr>
                <w:sz w:val="20"/>
                <w:szCs w:val="20"/>
              </w:rPr>
              <w:t>jumu likuma 42.panta 3.daļa.</w:t>
            </w:r>
          </w:p>
        </w:tc>
        <w:tc>
          <w:tcPr>
            <w:tcW w:w="1842" w:type="dxa"/>
          </w:tcPr>
          <w:p w:rsidR="00F704E2" w:rsidRPr="00C36A35" w:rsidRDefault="00F704E2" w:rsidP="00C36A35">
            <w:pPr>
              <w:rPr>
                <w:sz w:val="20"/>
                <w:szCs w:val="20"/>
              </w:rPr>
            </w:pPr>
            <w:r w:rsidRPr="00C36A35">
              <w:rPr>
                <w:sz w:val="20"/>
                <w:szCs w:val="20"/>
              </w:rPr>
              <w:t xml:space="preserve">Atbilstoši </w:t>
            </w:r>
            <w:r w:rsidR="009F0244">
              <w:rPr>
                <w:sz w:val="20"/>
                <w:szCs w:val="20"/>
              </w:rPr>
              <w:t xml:space="preserve">Revīzijas pakalpojumu </w:t>
            </w:r>
            <w:r w:rsidRPr="00C36A35">
              <w:rPr>
                <w:sz w:val="20"/>
                <w:szCs w:val="20"/>
              </w:rPr>
              <w:t>likuma normas prasībām</w:t>
            </w:r>
            <w:r>
              <w:rPr>
                <w:sz w:val="20"/>
                <w:szCs w:val="20"/>
              </w:rPr>
              <w:t>,</w:t>
            </w:r>
            <w:r w:rsidRPr="00C36A35">
              <w:rPr>
                <w:sz w:val="20"/>
                <w:szCs w:val="20"/>
              </w:rPr>
              <w:t xml:space="preserve"> norādītajam civiltiesiskās atbildības minimālajam limitam ir jābūt 2% apmērā no zvērinātu revidentu komercsabiedrības revidējamā vislielākā iepriekšējā pārskata gada beigās klienta aktīvu summas</w:t>
            </w:r>
            <w:r>
              <w:rPr>
                <w:sz w:val="20"/>
                <w:szCs w:val="20"/>
              </w:rPr>
              <w:t>.</w:t>
            </w:r>
          </w:p>
        </w:tc>
        <w:tc>
          <w:tcPr>
            <w:tcW w:w="1276" w:type="dxa"/>
            <w:vMerge/>
          </w:tcPr>
          <w:p w:rsidR="00F704E2" w:rsidRPr="00D76978" w:rsidRDefault="00F704E2" w:rsidP="00BA6546">
            <w:pPr>
              <w:rPr>
                <w:sz w:val="20"/>
                <w:szCs w:val="20"/>
              </w:rPr>
            </w:pPr>
          </w:p>
        </w:tc>
      </w:tr>
    </w:tbl>
    <w:p w:rsidR="00921151" w:rsidRDefault="00921151"/>
    <w:p w:rsidR="00BD071B" w:rsidRPr="00BD071B" w:rsidRDefault="00BD071B">
      <w:pPr>
        <w:rPr>
          <w:sz w:val="20"/>
        </w:rPr>
      </w:pPr>
      <w:r w:rsidRPr="00BD071B">
        <w:rPr>
          <w:sz w:val="20"/>
        </w:rPr>
        <w:t>Apkopojums sagatavots un apstiprināts 201</w:t>
      </w:r>
      <w:r w:rsidR="00FA0B28">
        <w:rPr>
          <w:sz w:val="20"/>
        </w:rPr>
        <w:t>9</w:t>
      </w:r>
      <w:r w:rsidRPr="00BD071B">
        <w:rPr>
          <w:sz w:val="20"/>
        </w:rPr>
        <w:t xml:space="preserve">.gada 31.janvārī. </w:t>
      </w:r>
    </w:p>
    <w:sectPr w:rsidR="00BD071B" w:rsidRPr="00BD071B" w:rsidSect="00B6271D">
      <w:pgSz w:w="16838" w:h="11906" w:orient="landscape"/>
      <w:pgMar w:top="1135" w:right="1440" w:bottom="568" w:left="1440" w:header="6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A2D" w:rsidRDefault="00F61A2D" w:rsidP="000F5A0D">
      <w:r>
        <w:separator/>
      </w:r>
    </w:p>
  </w:endnote>
  <w:endnote w:type="continuationSeparator" w:id="0">
    <w:p w:rsidR="00F61A2D" w:rsidRDefault="00F61A2D" w:rsidP="000F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A2D" w:rsidRDefault="00F61A2D" w:rsidP="000F5A0D">
      <w:r>
        <w:separator/>
      </w:r>
    </w:p>
  </w:footnote>
  <w:footnote w:type="continuationSeparator" w:id="0">
    <w:p w:rsidR="00F61A2D" w:rsidRDefault="00F61A2D" w:rsidP="000F5A0D">
      <w:r>
        <w:continuationSeparator/>
      </w:r>
    </w:p>
  </w:footnote>
  <w:footnote w:id="1">
    <w:p w:rsidR="000F5A0D" w:rsidRDefault="000F5A0D" w:rsidP="00CB235B">
      <w:pPr>
        <w:pStyle w:val="FootnoteText"/>
        <w:jc w:val="both"/>
      </w:pPr>
      <w:r>
        <w:rPr>
          <w:rStyle w:val="FootnoteReference"/>
        </w:rPr>
        <w:footnoteRef/>
      </w:r>
      <w:r>
        <w:t xml:space="preserve"> </w:t>
      </w:r>
      <w:r w:rsidRPr="000F5A0D">
        <w:rPr>
          <w:i/>
        </w:rPr>
        <w:t xml:space="preserve">Revīzijas pakalpojumu kvalitātes kontroles prasību ievērošanas pārbaužu (inspekciju) rezultātu apkopojums </w:t>
      </w:r>
      <w:r w:rsidRPr="000F5A0D">
        <w:rPr>
          <w:bCs/>
          <w:i/>
        </w:rPr>
        <w:t xml:space="preserve">sagatavots </w:t>
      </w:r>
      <w:r w:rsidRPr="000F5A0D">
        <w:rPr>
          <w:i/>
          <w:iCs/>
        </w:rPr>
        <w:t xml:space="preserve">saskaņā ar 2017.gada 7.marta Ministru kabineta noteikumu Nr.136 "Noteikumi par revīzijas pakalpojumu kvalitātes kontroles prasību ievērošanas pārbaudi un pilnvaroto pārstāvju kvalifikācijas prasībām" 27.punktu un Eiropas Parlamenta un Padomes regulas (ES) Nr.537/2014 (2014.gada 16.aprīlis) par īpašām prasībām attiecībā uz obligātajām revīzijām sabiedriskas nozīmes struktūrās un ar ko atceļ Komisijas Lēmumu 2005/909/EK </w:t>
      </w:r>
      <w:r>
        <w:rPr>
          <w:i/>
        </w:rPr>
        <w:t>28.pa</w:t>
      </w:r>
      <w:r w:rsidRPr="000F5A0D">
        <w:rPr>
          <w:i/>
        </w:rPr>
        <w:t>nta “d” apakšpunktu</w:t>
      </w:r>
      <w:r>
        <w:rPr>
          <w:i/>
          <w:iCs/>
        </w:rPr>
        <w:t xml:space="preserve"> </w:t>
      </w:r>
      <w:r w:rsidRPr="000F5A0D">
        <w:rPr>
          <w:i/>
          <w:iCs/>
        </w:rPr>
        <w:t>.</w:t>
      </w:r>
    </w:p>
  </w:footnote>
  <w:footnote w:id="2">
    <w:p w:rsidR="00CB235B" w:rsidRPr="00CB235B" w:rsidRDefault="00CB235B" w:rsidP="00CB235B">
      <w:pPr>
        <w:pStyle w:val="FootnoteText"/>
        <w:jc w:val="both"/>
        <w:rPr>
          <w:i/>
        </w:rPr>
      </w:pPr>
      <w:r>
        <w:rPr>
          <w:rStyle w:val="FootnoteReference"/>
        </w:rPr>
        <w:footnoteRef/>
      </w:r>
      <w:r>
        <w:t xml:space="preserve"> </w:t>
      </w:r>
      <w:r w:rsidRPr="00CB235B">
        <w:rPr>
          <w:i/>
        </w:rPr>
        <w:t xml:space="preserve">Apkopojuma </w:t>
      </w:r>
      <w:r>
        <w:rPr>
          <w:i/>
        </w:rPr>
        <w:t xml:space="preserve">nepubliskojamajā </w:t>
      </w:r>
      <w:r w:rsidRPr="00CB235B">
        <w:rPr>
          <w:i/>
        </w:rPr>
        <w:t>daļā</w:t>
      </w:r>
      <w:r>
        <w:rPr>
          <w:i/>
        </w:rPr>
        <w:t xml:space="preserve"> (kas pieejama Finanšu ministrijas rīcībā)</w:t>
      </w:r>
      <w:r w:rsidRPr="00CB235B">
        <w:rPr>
          <w:i/>
        </w:rPr>
        <w:t xml:space="preserve"> </w:t>
      </w:r>
      <w:r>
        <w:rPr>
          <w:i/>
        </w:rPr>
        <w:t xml:space="preserve">attiecīgajā kolonnā </w:t>
      </w:r>
      <w:r w:rsidRPr="00CB235B">
        <w:rPr>
          <w:i/>
        </w:rPr>
        <w:t>norādīt</w:t>
      </w:r>
      <w:r>
        <w:rPr>
          <w:i/>
        </w:rPr>
        <w:t>s</w:t>
      </w:r>
      <w:r w:rsidRPr="00CB235B">
        <w:rPr>
          <w:i/>
        </w:rPr>
        <w:t xml:space="preserve"> konkrēt</w:t>
      </w:r>
      <w:r>
        <w:rPr>
          <w:i/>
        </w:rPr>
        <w:t>ā pārbaudāmā</w:t>
      </w:r>
      <w:r w:rsidRPr="00CB235B">
        <w:rPr>
          <w:i/>
        </w:rPr>
        <w:t xml:space="preserve"> zvēr</w:t>
      </w:r>
      <w:r>
        <w:rPr>
          <w:i/>
        </w:rPr>
        <w:t>in</w:t>
      </w:r>
      <w:r w:rsidR="00015E74">
        <w:rPr>
          <w:i/>
        </w:rPr>
        <w:t xml:space="preserve">ātu revidentu komercsabiedrības </w:t>
      </w:r>
      <w:r>
        <w:rPr>
          <w:i/>
        </w:rPr>
        <w:t>nosaukums. SNS revīzijas komiteja,</w:t>
      </w:r>
      <w:r w:rsidR="00015E74">
        <w:rPr>
          <w:i/>
        </w:rPr>
        <w:t xml:space="preserve"> lai izpildītu </w:t>
      </w:r>
      <w:r>
        <w:rPr>
          <w:i/>
        </w:rPr>
        <w:t>Fi</w:t>
      </w:r>
      <w:r w:rsidR="00015E74">
        <w:rPr>
          <w:i/>
        </w:rPr>
        <w:t xml:space="preserve">nanšu instrumentu tirgus </w:t>
      </w:r>
      <w:r w:rsidR="00015E74" w:rsidRPr="00015E74">
        <w:rPr>
          <w:i/>
        </w:rPr>
        <w:t xml:space="preserve">likuma </w:t>
      </w:r>
      <w:r w:rsidR="00015E74" w:rsidRPr="00015E74">
        <w:rPr>
          <w:bCs/>
          <w:i/>
        </w:rPr>
        <w:t>55.</w:t>
      </w:r>
      <w:r w:rsidR="00015E74" w:rsidRPr="00015E74">
        <w:rPr>
          <w:bCs/>
          <w:i/>
          <w:vertAlign w:val="superscript"/>
        </w:rPr>
        <w:t>3</w:t>
      </w:r>
      <w:r w:rsidR="00015E74" w:rsidRPr="00015E74">
        <w:rPr>
          <w:bCs/>
          <w:i/>
        </w:rPr>
        <w:t xml:space="preserve"> panta pirmās daļas 3.punkt</w:t>
      </w:r>
      <w:r w:rsidR="00015E74">
        <w:rPr>
          <w:bCs/>
          <w:i/>
        </w:rPr>
        <w:t>ā tai noteikto</w:t>
      </w:r>
      <w:r w:rsidR="00015E74" w:rsidRPr="00015E74">
        <w:rPr>
          <w:bCs/>
          <w:i/>
        </w:rPr>
        <w:t xml:space="preserve"> </w:t>
      </w:r>
      <w:r w:rsidR="00015E74">
        <w:rPr>
          <w:bCs/>
          <w:i/>
        </w:rPr>
        <w:t>uzdevumu</w:t>
      </w:r>
      <w:r w:rsidR="00015E74" w:rsidRPr="00015E74">
        <w:rPr>
          <w:bCs/>
          <w:i/>
        </w:rPr>
        <w:t>,</w:t>
      </w:r>
      <w:r w:rsidR="00015E74">
        <w:rPr>
          <w:bCs/>
          <w:i/>
        </w:rPr>
        <w:t xml:space="preserve"> var sazināties ar Finanšu ministriju kā kompetento iestādi, lai saņemtu šajā punktā minēto informāciju par sava SNS iecelto zvērināto revidentu un zvērinātu revidentu komercsabiedrību. </w:t>
      </w:r>
    </w:p>
  </w:footnote>
  <w:footnote w:id="3">
    <w:p w:rsidR="00CB235B" w:rsidRDefault="00CB235B" w:rsidP="00CB235B">
      <w:pPr>
        <w:pStyle w:val="FootnoteText"/>
        <w:jc w:val="both"/>
      </w:pPr>
      <w:r>
        <w:rPr>
          <w:rStyle w:val="FootnoteReference"/>
        </w:rPr>
        <w:footnoteRef/>
      </w:r>
      <w:r>
        <w:t xml:space="preserve"> </w:t>
      </w:r>
      <w:r w:rsidRPr="00CB235B">
        <w:rPr>
          <w:i/>
        </w:rPr>
        <w:t>Kategoriju apraksti</w:t>
      </w:r>
      <w:r>
        <w:t xml:space="preserve"> </w:t>
      </w:r>
      <w:r w:rsidRPr="00CB235B">
        <w:rPr>
          <w:i/>
        </w:rPr>
        <w:t>ir noteikti</w:t>
      </w:r>
      <w:r>
        <w:t xml:space="preserve"> </w:t>
      </w:r>
      <w:r w:rsidRPr="00713847">
        <w:rPr>
          <w:i/>
          <w:iCs/>
        </w:rPr>
        <w:t>Ministru kabineta 2017.gada 7.marta noteikumu Nr.136 "Noteikumi par revīzijas pakalpojumu kvalitātes kontroles prasību ievērošanas pārbaudi un pilnvaroto pārstāvju kvalifikācijas prasībām" 7.punkt</w:t>
      </w:r>
      <w:r>
        <w:rPr>
          <w:i/>
          <w:iCs/>
        </w:rPr>
        <w:t>ā</w:t>
      </w:r>
    </w:p>
  </w:footnote>
  <w:footnote w:id="4">
    <w:p w:rsidR="000F5A0D" w:rsidRDefault="000F5A0D" w:rsidP="00CB235B">
      <w:pPr>
        <w:pStyle w:val="FootnoteText"/>
        <w:jc w:val="both"/>
      </w:pPr>
      <w:r>
        <w:rPr>
          <w:rStyle w:val="FootnoteReference"/>
        </w:rPr>
        <w:footnoteRef/>
      </w:r>
      <w:r>
        <w:t xml:space="preserve"> </w:t>
      </w:r>
      <w:r w:rsidRPr="000F5A0D">
        <w:rPr>
          <w:i/>
        </w:rPr>
        <w:t>SNS</w:t>
      </w:r>
      <w:r>
        <w:t xml:space="preserve"> - </w:t>
      </w:r>
      <w:r w:rsidRPr="00713847">
        <w:rPr>
          <w:i/>
          <w:iCs/>
        </w:rPr>
        <w:t xml:space="preserve">sabiedriskas nozīmes struktūra (termina definējums ietverts Revīzijas pakalpojumu likuma </w:t>
      </w:r>
      <w:r>
        <w:rPr>
          <w:i/>
          <w:iCs/>
        </w:rPr>
        <w:t>1.panta pirmās daļas 17.punktā)</w:t>
      </w:r>
    </w:p>
  </w:footnote>
  <w:footnote w:id="5">
    <w:p w:rsidR="00CB235B" w:rsidRDefault="00CB235B" w:rsidP="00CB235B">
      <w:pPr>
        <w:pStyle w:val="FootnoteText"/>
        <w:jc w:val="both"/>
      </w:pPr>
      <w:r>
        <w:rPr>
          <w:rStyle w:val="FootnoteReference"/>
        </w:rPr>
        <w:footnoteRef/>
      </w:r>
      <w:r>
        <w:t xml:space="preserve"> </w:t>
      </w:r>
      <w:r w:rsidR="00833998" w:rsidRPr="006F518C">
        <w:rPr>
          <w:i/>
        </w:rPr>
        <w:t>Regula</w:t>
      </w:r>
      <w:r w:rsidRPr="006F518C">
        <w:rPr>
          <w:i/>
        </w:rPr>
        <w:t xml:space="preserve"> Nr.537/2014</w:t>
      </w:r>
      <w:r>
        <w:t xml:space="preserve"> - </w:t>
      </w:r>
      <w:r w:rsidRPr="000F5A0D">
        <w:rPr>
          <w:i/>
          <w:iCs/>
        </w:rPr>
        <w:t>Eiropas Parlamenta un Padomes regulas (ES) Nr.537/2014 (2014.gada 16.aprīlis) par īpašām prasībām attiecībā uz obligātajām revīzijām sabiedriskas nozīmes struktūrās un ar ko atceļ Komisijas Lēmumu 2005/909/EK</w:t>
      </w:r>
    </w:p>
  </w:footnote>
  <w:footnote w:id="6">
    <w:p w:rsidR="009C335E" w:rsidRDefault="009C335E">
      <w:pPr>
        <w:pStyle w:val="FootnoteText"/>
      </w:pPr>
      <w:r>
        <w:rPr>
          <w:rStyle w:val="FootnoteReference"/>
        </w:rPr>
        <w:footnoteRef/>
      </w:r>
      <w:r>
        <w:t xml:space="preserve"> </w:t>
      </w:r>
      <w:r w:rsidRPr="00833998">
        <w:rPr>
          <w:i/>
        </w:rPr>
        <w:t>SRS –</w:t>
      </w:r>
      <w:r>
        <w:t xml:space="preserve"> </w:t>
      </w:r>
      <w:r w:rsidRPr="00833998">
        <w:rPr>
          <w:i/>
        </w:rPr>
        <w:t>Latvijā atzītais starptautiskais revīzijas standarts</w:t>
      </w:r>
      <w:r>
        <w:t xml:space="preserve"> </w:t>
      </w:r>
    </w:p>
  </w:footnote>
  <w:footnote w:id="7">
    <w:p w:rsidR="00F704E2" w:rsidRPr="00833998" w:rsidRDefault="00F704E2">
      <w:pPr>
        <w:pStyle w:val="FootnoteText"/>
        <w:rPr>
          <w:i/>
        </w:rPr>
      </w:pPr>
      <w:r>
        <w:rPr>
          <w:rStyle w:val="FootnoteReference"/>
        </w:rPr>
        <w:footnoteRef/>
      </w:r>
      <w:r>
        <w:t xml:space="preserve"> </w:t>
      </w:r>
      <w:r w:rsidR="00F11F88" w:rsidRPr="00F11F88">
        <w:rPr>
          <w:i/>
        </w:rPr>
        <w:t xml:space="preserve">Veiktās pārbaudes laikā, </w:t>
      </w:r>
      <w:r w:rsidRPr="00F11F88">
        <w:rPr>
          <w:i/>
        </w:rPr>
        <w:t>Finanšu ministrijas pilnvaroto pārstāvju konstatētais trūkums, kas saskaņā ar Ministru kabineta 2017.gada 7.marta noteikumu Nr.136 "Noteikumi par revīzijas pakalpojumu kvalitātes</w:t>
      </w:r>
      <w:r w:rsidRPr="00833998">
        <w:rPr>
          <w:i/>
        </w:rPr>
        <w:t xml:space="preserve"> kontroles prasību ievērošanas pārbaudi un pilnvaroto pārstāvju kvalifikācijas prasībām" 15.punktu</w:t>
      </w:r>
      <w:r>
        <w:rPr>
          <w:i/>
        </w:rPr>
        <w:t xml:space="preserve"> ir iekļauts pārbaudes protokolā un par kuru nav panākta vienošanās ar pārbaud</w:t>
      </w:r>
      <w:r w:rsidR="006F518C">
        <w:rPr>
          <w:i/>
        </w:rPr>
        <w:t>āmo zvērinātu revidentu praksi.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847"/>
    <w:rsid w:val="00015E74"/>
    <w:rsid w:val="000C6A76"/>
    <w:rsid w:val="000D612B"/>
    <w:rsid w:val="000F5A0D"/>
    <w:rsid w:val="00136B9E"/>
    <w:rsid w:val="001A0CDE"/>
    <w:rsid w:val="001D018D"/>
    <w:rsid w:val="002D7A3B"/>
    <w:rsid w:val="003D6333"/>
    <w:rsid w:val="00405AA6"/>
    <w:rsid w:val="00427114"/>
    <w:rsid w:val="00477C10"/>
    <w:rsid w:val="00486C34"/>
    <w:rsid w:val="004A798E"/>
    <w:rsid w:val="00614DFD"/>
    <w:rsid w:val="00643A3A"/>
    <w:rsid w:val="006F518C"/>
    <w:rsid w:val="007036B4"/>
    <w:rsid w:val="00713847"/>
    <w:rsid w:val="00764A63"/>
    <w:rsid w:val="007B2751"/>
    <w:rsid w:val="007B4057"/>
    <w:rsid w:val="00833998"/>
    <w:rsid w:val="008B38E0"/>
    <w:rsid w:val="008C0C78"/>
    <w:rsid w:val="008F73AD"/>
    <w:rsid w:val="00921151"/>
    <w:rsid w:val="009B30A7"/>
    <w:rsid w:val="009B42EF"/>
    <w:rsid w:val="009C335E"/>
    <w:rsid w:val="009C4E35"/>
    <w:rsid w:val="009E3919"/>
    <w:rsid w:val="009F0244"/>
    <w:rsid w:val="009F0990"/>
    <w:rsid w:val="00A103E4"/>
    <w:rsid w:val="00A25EEA"/>
    <w:rsid w:val="00A772B5"/>
    <w:rsid w:val="00A87E45"/>
    <w:rsid w:val="00AE5054"/>
    <w:rsid w:val="00B06454"/>
    <w:rsid w:val="00B2465B"/>
    <w:rsid w:val="00B31BE7"/>
    <w:rsid w:val="00B6271D"/>
    <w:rsid w:val="00BA0366"/>
    <w:rsid w:val="00BA3D80"/>
    <w:rsid w:val="00BA6546"/>
    <w:rsid w:val="00BD0526"/>
    <w:rsid w:val="00BD071B"/>
    <w:rsid w:val="00BF242A"/>
    <w:rsid w:val="00C36A35"/>
    <w:rsid w:val="00C87EEF"/>
    <w:rsid w:val="00CB235B"/>
    <w:rsid w:val="00D115B3"/>
    <w:rsid w:val="00D14FAD"/>
    <w:rsid w:val="00D76978"/>
    <w:rsid w:val="00D85949"/>
    <w:rsid w:val="00D97639"/>
    <w:rsid w:val="00DD229E"/>
    <w:rsid w:val="00DD7ACF"/>
    <w:rsid w:val="00E16B38"/>
    <w:rsid w:val="00E56589"/>
    <w:rsid w:val="00E838D8"/>
    <w:rsid w:val="00EA0BFF"/>
    <w:rsid w:val="00F11F88"/>
    <w:rsid w:val="00F61A2D"/>
    <w:rsid w:val="00F704E2"/>
    <w:rsid w:val="00FA0B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9B51"/>
  <w15:chartTrackingRefBased/>
  <w15:docId w15:val="{08222EE8-C7AF-44E4-B899-2C534DB6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3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F5A0D"/>
    <w:rPr>
      <w:sz w:val="20"/>
      <w:szCs w:val="20"/>
    </w:rPr>
  </w:style>
  <w:style w:type="character" w:customStyle="1" w:styleId="FootnoteTextChar">
    <w:name w:val="Footnote Text Char"/>
    <w:basedOn w:val="DefaultParagraphFont"/>
    <w:link w:val="FootnoteText"/>
    <w:uiPriority w:val="99"/>
    <w:semiHidden/>
    <w:rsid w:val="000F5A0D"/>
    <w:rPr>
      <w:sz w:val="20"/>
      <w:szCs w:val="20"/>
    </w:rPr>
  </w:style>
  <w:style w:type="character" w:styleId="FootnoteReference">
    <w:name w:val="footnote reference"/>
    <w:basedOn w:val="DefaultParagraphFont"/>
    <w:uiPriority w:val="99"/>
    <w:semiHidden/>
    <w:unhideWhenUsed/>
    <w:rsid w:val="000F5A0D"/>
    <w:rPr>
      <w:vertAlign w:val="superscript"/>
    </w:rPr>
  </w:style>
  <w:style w:type="paragraph" w:styleId="Header">
    <w:name w:val="header"/>
    <w:basedOn w:val="Normal"/>
    <w:link w:val="HeaderChar"/>
    <w:uiPriority w:val="99"/>
    <w:unhideWhenUsed/>
    <w:rsid w:val="00BA3D80"/>
    <w:pPr>
      <w:tabs>
        <w:tab w:val="center" w:pos="4153"/>
        <w:tab w:val="right" w:pos="8306"/>
      </w:tabs>
    </w:pPr>
  </w:style>
  <w:style w:type="character" w:customStyle="1" w:styleId="HeaderChar">
    <w:name w:val="Header Char"/>
    <w:basedOn w:val="DefaultParagraphFont"/>
    <w:link w:val="Header"/>
    <w:uiPriority w:val="99"/>
    <w:rsid w:val="00BA3D80"/>
  </w:style>
  <w:style w:type="paragraph" w:styleId="Footer">
    <w:name w:val="footer"/>
    <w:basedOn w:val="Normal"/>
    <w:link w:val="FooterChar"/>
    <w:uiPriority w:val="99"/>
    <w:unhideWhenUsed/>
    <w:rsid w:val="00BA3D80"/>
    <w:pPr>
      <w:tabs>
        <w:tab w:val="center" w:pos="4153"/>
        <w:tab w:val="right" w:pos="8306"/>
      </w:tabs>
    </w:pPr>
  </w:style>
  <w:style w:type="character" w:customStyle="1" w:styleId="FooterChar">
    <w:name w:val="Footer Char"/>
    <w:basedOn w:val="DefaultParagraphFont"/>
    <w:link w:val="Footer"/>
    <w:uiPriority w:val="99"/>
    <w:rsid w:val="00BA3D80"/>
  </w:style>
  <w:style w:type="paragraph" w:styleId="NormalWeb">
    <w:name w:val="Normal (Web)"/>
    <w:basedOn w:val="Normal"/>
    <w:uiPriority w:val="99"/>
    <w:rsid w:val="00BA3D80"/>
    <w:pPr>
      <w:spacing w:before="100" w:beforeAutospacing="1" w:after="100" w:afterAutospacing="1"/>
    </w:pPr>
    <w:rPr>
      <w:rFonts w:eastAsia="Times New Roman"/>
      <w:lang w:eastAsia="lv-LV"/>
    </w:rPr>
  </w:style>
  <w:style w:type="paragraph" w:styleId="BalloonText">
    <w:name w:val="Balloon Text"/>
    <w:basedOn w:val="Normal"/>
    <w:link w:val="BalloonTextChar"/>
    <w:uiPriority w:val="99"/>
    <w:semiHidden/>
    <w:unhideWhenUsed/>
    <w:rsid w:val="00FA0B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B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9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D55E4-418D-4E8F-9117-719941754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5907</Words>
  <Characters>3367</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Maldupe</dc:creator>
  <cp:keywords/>
  <dc:description/>
  <cp:lastModifiedBy>D.Šodnaka</cp:lastModifiedBy>
  <cp:revision>3</cp:revision>
  <cp:lastPrinted>2019-01-30T10:18:00Z</cp:lastPrinted>
  <dcterms:created xsi:type="dcterms:W3CDTF">2019-01-30T10:19:00Z</dcterms:created>
  <dcterms:modified xsi:type="dcterms:W3CDTF">2019-01-30T10:25:00Z</dcterms:modified>
</cp:coreProperties>
</file>