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F1E" w14:textId="77777777" w:rsidR="00285B3B" w:rsidRPr="00012621" w:rsidRDefault="007C6B73" w:rsidP="00285B3B">
      <w:pPr>
        <w:pStyle w:val="Title"/>
        <w:jc w:val="center"/>
        <w:rPr>
          <w:rFonts w:ascii="Times New Roman" w:hAnsi="Times New Roman" w:cs="Times New Roman"/>
          <w:b/>
          <w:bCs/>
          <w:sz w:val="40"/>
          <w:szCs w:val="40"/>
        </w:rPr>
      </w:pPr>
      <w:r w:rsidRPr="00012621">
        <w:rPr>
          <w:rFonts w:ascii="Times New Roman" w:hAnsi="Times New Roman" w:cs="Times New Roman"/>
          <w:b/>
          <w:bCs/>
          <w:sz w:val="40"/>
          <w:szCs w:val="40"/>
        </w:rPr>
        <w:t xml:space="preserve">Pārskats par Finanšu ministrijas darba plāna izpildi </w:t>
      </w:r>
    </w:p>
    <w:p w14:paraId="474C8C17" w14:textId="3B40716B" w:rsidR="007C6B73" w:rsidRPr="00012621" w:rsidRDefault="007C6B73" w:rsidP="00285B3B">
      <w:pPr>
        <w:pStyle w:val="Title"/>
        <w:jc w:val="center"/>
        <w:rPr>
          <w:rFonts w:ascii="Times New Roman" w:hAnsi="Times New Roman" w:cs="Times New Roman"/>
          <w:b/>
          <w:bCs/>
          <w:i/>
          <w:sz w:val="40"/>
          <w:szCs w:val="40"/>
        </w:rPr>
      </w:pPr>
      <w:r w:rsidRPr="00012621">
        <w:rPr>
          <w:rFonts w:ascii="Times New Roman" w:hAnsi="Times New Roman" w:cs="Times New Roman"/>
          <w:b/>
          <w:bCs/>
          <w:sz w:val="40"/>
          <w:szCs w:val="40"/>
          <w:u w:val="single"/>
        </w:rPr>
        <w:t>202</w:t>
      </w:r>
      <w:r w:rsidR="00563E21">
        <w:rPr>
          <w:rFonts w:ascii="Times New Roman" w:hAnsi="Times New Roman" w:cs="Times New Roman"/>
          <w:b/>
          <w:bCs/>
          <w:sz w:val="40"/>
          <w:szCs w:val="40"/>
          <w:u w:val="single"/>
        </w:rPr>
        <w:t>6</w:t>
      </w:r>
      <w:r w:rsidRPr="00012621">
        <w:rPr>
          <w:rFonts w:ascii="Times New Roman" w:hAnsi="Times New Roman" w:cs="Times New Roman"/>
          <w:b/>
          <w:bCs/>
          <w:sz w:val="40"/>
          <w:szCs w:val="40"/>
          <w:u w:val="single"/>
        </w:rPr>
        <w:t xml:space="preserve">.gada </w:t>
      </w:r>
      <w:r w:rsidR="00271E89" w:rsidRPr="00012621">
        <w:rPr>
          <w:rFonts w:ascii="Times New Roman" w:hAnsi="Times New Roman" w:cs="Times New Roman"/>
          <w:b/>
          <w:bCs/>
          <w:sz w:val="40"/>
          <w:szCs w:val="40"/>
          <w:u w:val="single"/>
        </w:rPr>
        <w:t>1.ceturk</w:t>
      </w:r>
      <w:r w:rsidR="005D7298" w:rsidRPr="00012621">
        <w:rPr>
          <w:rFonts w:ascii="Times New Roman" w:hAnsi="Times New Roman" w:cs="Times New Roman"/>
          <w:b/>
          <w:bCs/>
          <w:sz w:val="40"/>
          <w:szCs w:val="40"/>
          <w:u w:val="single"/>
        </w:rPr>
        <w:t>s</w:t>
      </w:r>
      <w:r w:rsidR="00271E89" w:rsidRPr="00012621">
        <w:rPr>
          <w:rFonts w:ascii="Times New Roman" w:hAnsi="Times New Roman" w:cs="Times New Roman"/>
          <w:b/>
          <w:bCs/>
          <w:sz w:val="40"/>
          <w:szCs w:val="40"/>
          <w:u w:val="single"/>
        </w:rPr>
        <w:t>nī</w:t>
      </w:r>
    </w:p>
    <w:p w14:paraId="2B4090E9" w14:textId="77777777" w:rsidR="00285B3B" w:rsidRPr="00012621" w:rsidRDefault="00285B3B" w:rsidP="007D2688">
      <w:pPr>
        <w:pStyle w:val="naisf"/>
        <w:spacing w:before="0" w:beforeAutospacing="0" w:after="0" w:afterAutospacing="0"/>
        <w:ind w:firstLine="709"/>
        <w:jc w:val="both"/>
        <w:rPr>
          <w:sz w:val="26"/>
          <w:szCs w:val="26"/>
        </w:rPr>
      </w:pPr>
    </w:p>
    <w:p w14:paraId="21181517" w14:textId="77777777" w:rsidR="00B83B3E" w:rsidRPr="00012621" w:rsidRDefault="00B83B3E" w:rsidP="00B83B3E">
      <w:pPr>
        <w:pStyle w:val="naisf"/>
        <w:spacing w:before="0" w:beforeAutospacing="0" w:after="0" w:afterAutospacing="0"/>
        <w:ind w:firstLine="709"/>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08"/>
      </w:tblGrid>
      <w:tr w:rsidR="00BC4735" w:rsidRPr="00BC4735" w14:paraId="116935F3" w14:textId="77777777" w:rsidTr="00D36663">
        <w:tc>
          <w:tcPr>
            <w:tcW w:w="7508" w:type="dxa"/>
          </w:tcPr>
          <w:p w14:paraId="4D1F00D5" w14:textId="0F787330" w:rsidR="00285B3B" w:rsidRPr="00BC4735" w:rsidRDefault="00B83B3E" w:rsidP="00B83B3E">
            <w:pPr>
              <w:pStyle w:val="naisf"/>
              <w:spacing w:before="0" w:beforeAutospacing="0" w:after="0" w:afterAutospacing="0"/>
              <w:ind w:left="-105"/>
              <w:jc w:val="both"/>
              <w:rPr>
                <w:b/>
                <w:bCs/>
                <w:i/>
                <w:iCs/>
                <w:color w:val="000000" w:themeColor="text1"/>
                <w:sz w:val="28"/>
                <w:szCs w:val="28"/>
              </w:rPr>
            </w:pPr>
            <w:r w:rsidRPr="00BC4735">
              <w:rPr>
                <w:b/>
                <w:bCs/>
                <w:i/>
                <w:iCs/>
                <w:color w:val="000000" w:themeColor="text1"/>
                <w:sz w:val="28"/>
                <w:szCs w:val="28"/>
              </w:rPr>
              <w:t>Satura rādītājs</w:t>
            </w:r>
          </w:p>
        </w:tc>
        <w:tc>
          <w:tcPr>
            <w:tcW w:w="1008" w:type="dxa"/>
          </w:tcPr>
          <w:p w14:paraId="396FCF1C" w14:textId="4DD9ACB6" w:rsidR="00285B3B" w:rsidRPr="00BC4735" w:rsidRDefault="00B83B3E" w:rsidP="00285B3B">
            <w:pPr>
              <w:pStyle w:val="naisf"/>
              <w:spacing w:before="0" w:beforeAutospacing="0" w:after="0" w:afterAutospacing="0"/>
              <w:jc w:val="right"/>
              <w:rPr>
                <w:i/>
                <w:iCs/>
                <w:color w:val="000000" w:themeColor="text1"/>
              </w:rPr>
            </w:pPr>
            <w:r w:rsidRPr="00BC4735">
              <w:rPr>
                <w:i/>
                <w:iCs/>
                <w:color w:val="000000" w:themeColor="text1"/>
              </w:rPr>
              <w:t>l</w:t>
            </w:r>
            <w:r w:rsidR="00285B3B" w:rsidRPr="00BC4735">
              <w:rPr>
                <w:i/>
                <w:iCs/>
                <w:color w:val="000000" w:themeColor="text1"/>
              </w:rPr>
              <w:t>pp</w:t>
            </w:r>
            <w:r w:rsidRPr="00BC4735">
              <w:rPr>
                <w:i/>
                <w:iCs/>
                <w:color w:val="000000" w:themeColor="text1"/>
              </w:rPr>
              <w:t>.</w:t>
            </w:r>
          </w:p>
        </w:tc>
      </w:tr>
      <w:tr w:rsidR="00BC4735" w:rsidRPr="00BC4735" w14:paraId="6ADCE61F" w14:textId="77777777" w:rsidTr="00D36663">
        <w:tc>
          <w:tcPr>
            <w:tcW w:w="7508" w:type="dxa"/>
          </w:tcPr>
          <w:p w14:paraId="0C47576A" w14:textId="43C713D5" w:rsidR="00285B3B" w:rsidRPr="00BC4735" w:rsidRDefault="00285B3B" w:rsidP="00955A01">
            <w:pPr>
              <w:pStyle w:val="naisf"/>
              <w:spacing w:before="0" w:beforeAutospacing="0" w:after="0" w:afterAutospacing="0"/>
              <w:ind w:left="-120"/>
              <w:jc w:val="both"/>
              <w:rPr>
                <w:bCs/>
                <w:i/>
                <w:iCs/>
                <w:color w:val="000000" w:themeColor="text1"/>
              </w:rPr>
            </w:pPr>
            <w:hyperlink w:anchor="_Būtiskākās_reformas_un" w:history="1">
              <w:r w:rsidRPr="00BC4735">
                <w:rPr>
                  <w:rStyle w:val="Hyperlink"/>
                  <w:bCs/>
                  <w:i/>
                  <w:iCs/>
                  <w:color w:val="000000" w:themeColor="text1"/>
                </w:rPr>
                <w:t>Būtiskākās reformas un īstenotās iniciatīvas</w:t>
              </w:r>
            </w:hyperlink>
          </w:p>
        </w:tc>
        <w:tc>
          <w:tcPr>
            <w:tcW w:w="1008" w:type="dxa"/>
          </w:tcPr>
          <w:p w14:paraId="27F13076" w14:textId="742A1C1E" w:rsidR="00285B3B" w:rsidRPr="00BC4735" w:rsidRDefault="00B267CE" w:rsidP="00285B3B">
            <w:pPr>
              <w:pStyle w:val="naisf"/>
              <w:spacing w:before="0" w:beforeAutospacing="0" w:after="0" w:afterAutospacing="0"/>
              <w:jc w:val="right"/>
              <w:rPr>
                <w:bCs/>
                <w:i/>
                <w:iCs/>
                <w:color w:val="000000" w:themeColor="text1"/>
              </w:rPr>
            </w:pPr>
            <w:r w:rsidRPr="00BC4735">
              <w:rPr>
                <w:bCs/>
                <w:i/>
                <w:iCs/>
                <w:color w:val="000000" w:themeColor="text1"/>
              </w:rPr>
              <w:t>1</w:t>
            </w:r>
          </w:p>
        </w:tc>
      </w:tr>
      <w:tr w:rsidR="00BC4735" w:rsidRPr="00BC4735" w14:paraId="1E6A6501" w14:textId="77777777" w:rsidTr="00D36663">
        <w:tc>
          <w:tcPr>
            <w:tcW w:w="7508" w:type="dxa"/>
          </w:tcPr>
          <w:p w14:paraId="5A4FA314" w14:textId="06E2E6C7" w:rsidR="00CE41D2" w:rsidRPr="00BC4735" w:rsidRDefault="00CE41D2" w:rsidP="00CE41D2">
            <w:pPr>
              <w:pStyle w:val="naisf"/>
              <w:spacing w:before="0" w:beforeAutospacing="0" w:after="0" w:afterAutospacing="0"/>
              <w:ind w:left="-120"/>
              <w:jc w:val="both"/>
              <w:rPr>
                <w:bCs/>
                <w:i/>
                <w:iCs/>
                <w:color w:val="000000" w:themeColor="text1"/>
              </w:rPr>
            </w:pPr>
            <w:hyperlink w:anchor="_Ministrija_ir_sagatavojusi" w:history="1">
              <w:r w:rsidRPr="00BC4735">
                <w:rPr>
                  <w:rStyle w:val="Hyperlink"/>
                  <w:bCs/>
                  <w:i/>
                  <w:iCs/>
                  <w:color w:val="000000" w:themeColor="text1"/>
                </w:rPr>
                <w:t>Ministrijas sagatavotie tiesību aktu proj</w:t>
              </w:r>
              <w:r w:rsidRPr="00BC4735">
                <w:rPr>
                  <w:rStyle w:val="Hyperlink"/>
                  <w:bCs/>
                  <w:i/>
                  <w:iCs/>
                  <w:color w:val="000000" w:themeColor="text1"/>
                </w:rPr>
                <w:t>e</w:t>
              </w:r>
              <w:r w:rsidRPr="00BC4735">
                <w:rPr>
                  <w:rStyle w:val="Hyperlink"/>
                  <w:bCs/>
                  <w:i/>
                  <w:iCs/>
                  <w:color w:val="000000" w:themeColor="text1"/>
                </w:rPr>
                <w:t>kti 202</w:t>
              </w:r>
              <w:r w:rsidR="00304C1E">
                <w:rPr>
                  <w:rStyle w:val="Hyperlink"/>
                  <w:bCs/>
                  <w:i/>
                  <w:iCs/>
                  <w:color w:val="000000" w:themeColor="text1"/>
                </w:rPr>
                <w:t>6</w:t>
              </w:r>
              <w:r w:rsidRPr="00BC4735">
                <w:rPr>
                  <w:rStyle w:val="Hyperlink"/>
                  <w:bCs/>
                  <w:i/>
                  <w:iCs/>
                  <w:color w:val="000000" w:themeColor="text1"/>
                </w:rPr>
                <w:t>.gada 1</w:t>
              </w:r>
              <w:r w:rsidRPr="00BC4735">
                <w:rPr>
                  <w:rStyle w:val="Hyperlink"/>
                  <w:i/>
                  <w:iCs/>
                  <w:color w:val="000000" w:themeColor="text1"/>
                </w:rPr>
                <w:t>.ceturksnī</w:t>
              </w:r>
            </w:hyperlink>
          </w:p>
        </w:tc>
        <w:tc>
          <w:tcPr>
            <w:tcW w:w="1008" w:type="dxa"/>
          </w:tcPr>
          <w:p w14:paraId="3C30278F" w14:textId="118F1B5A" w:rsidR="00CE41D2" w:rsidRPr="00BC4735" w:rsidRDefault="00E26710" w:rsidP="00CE41D2">
            <w:pPr>
              <w:pStyle w:val="naisf"/>
              <w:spacing w:before="0" w:beforeAutospacing="0" w:after="0" w:afterAutospacing="0"/>
              <w:jc w:val="right"/>
              <w:rPr>
                <w:bCs/>
                <w:i/>
                <w:iCs/>
                <w:color w:val="000000" w:themeColor="text1"/>
              </w:rPr>
            </w:pPr>
            <w:r>
              <w:rPr>
                <w:bCs/>
                <w:i/>
                <w:iCs/>
                <w:color w:val="000000" w:themeColor="text1"/>
              </w:rPr>
              <w:t>7</w:t>
            </w:r>
          </w:p>
        </w:tc>
      </w:tr>
    </w:tbl>
    <w:p w14:paraId="47E4189E" w14:textId="77777777" w:rsidR="00A16E87" w:rsidRPr="00012621" w:rsidRDefault="00A16E87" w:rsidP="00B83B3E">
      <w:pPr>
        <w:jc w:val="both"/>
        <w:rPr>
          <w:rFonts w:ascii="Times New Roman" w:hAnsi="Times New Roman" w:cs="Times New Roman"/>
          <w:b/>
          <w:i/>
          <w:sz w:val="26"/>
          <w:szCs w:val="26"/>
        </w:rPr>
      </w:pPr>
    </w:p>
    <w:p w14:paraId="17C9B4FF" w14:textId="47F2341C" w:rsidR="00955A01" w:rsidRPr="00012621" w:rsidRDefault="00955A01" w:rsidP="00B83B3E">
      <w:pPr>
        <w:spacing w:after="0" w:line="240" w:lineRule="auto"/>
        <w:jc w:val="both"/>
        <w:rPr>
          <w:rFonts w:ascii="Times New Roman" w:hAnsi="Times New Roman" w:cs="Times New Roman"/>
          <w:b/>
          <w:i/>
          <w:sz w:val="28"/>
          <w:szCs w:val="28"/>
        </w:rPr>
      </w:pPr>
      <w:r w:rsidRPr="00012621">
        <w:rPr>
          <w:rFonts w:ascii="Times New Roman" w:hAnsi="Times New Roman" w:cs="Times New Roman"/>
          <w:b/>
          <w:i/>
          <w:sz w:val="28"/>
          <w:szCs w:val="28"/>
        </w:rPr>
        <w:t>Lietotie saīsinājumi</w:t>
      </w:r>
    </w:p>
    <w:p w14:paraId="3410FA54" w14:textId="42837809" w:rsidR="004D519D" w:rsidRPr="00012621" w:rsidRDefault="00140FC4"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ANM – Latvijas Atveseļošanas un noturības mehānisms</w:t>
      </w:r>
    </w:p>
    <w:p w14:paraId="43810882" w14:textId="6D367D70" w:rsidR="00600585" w:rsidRPr="00012621" w:rsidRDefault="00600585"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CFLA – Centrālā finanšu un līgumu aģentūra</w:t>
      </w:r>
    </w:p>
    <w:p w14:paraId="5C23600D" w14:textId="72588011" w:rsidR="009060E2" w:rsidRPr="00012621" w:rsidRDefault="009060E2"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 xml:space="preserve">EEZ – </w:t>
      </w:r>
      <w:r w:rsidR="006407CB" w:rsidRPr="00012621">
        <w:rPr>
          <w:rFonts w:ascii="Times New Roman" w:hAnsi="Times New Roman" w:cs="Times New Roman"/>
          <w:bCs/>
          <w:i/>
          <w:sz w:val="20"/>
          <w:szCs w:val="20"/>
        </w:rPr>
        <w:t>Eiropas Ekonomiskā zona</w:t>
      </w:r>
    </w:p>
    <w:p w14:paraId="3B197922" w14:textId="175C5A1F" w:rsidR="00471B06" w:rsidRPr="00012621" w:rsidRDefault="00471B06"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ES – Eiropas savienība</w:t>
      </w:r>
    </w:p>
    <w:p w14:paraId="4CFA0E2F" w14:textId="3D52A80E" w:rsidR="00DA279E" w:rsidRPr="00012621" w:rsidRDefault="00DA279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EK – Eiropas komisija</w:t>
      </w:r>
    </w:p>
    <w:p w14:paraId="6EAB608D" w14:textId="05E5D4EB" w:rsidR="00D6525E" w:rsidRPr="00012621" w:rsidRDefault="00D6525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EM – Ekonomikas ministrija</w:t>
      </w:r>
    </w:p>
    <w:p w14:paraId="3895BAEC" w14:textId="2B64C168" w:rsidR="009060E2" w:rsidRPr="00012621" w:rsidRDefault="009060E2"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FATF - Finanšu darījumu darba grupa (</w:t>
      </w:r>
      <w:proofErr w:type="spellStart"/>
      <w:r w:rsidRPr="00012621">
        <w:rPr>
          <w:rFonts w:ascii="Times New Roman" w:hAnsi="Times New Roman" w:cs="Times New Roman"/>
          <w:bCs/>
          <w:i/>
          <w:sz w:val="20"/>
          <w:szCs w:val="20"/>
        </w:rPr>
        <w:t>Financial</w:t>
      </w:r>
      <w:proofErr w:type="spellEnd"/>
      <w:r w:rsidRPr="00012621">
        <w:rPr>
          <w:rFonts w:ascii="Times New Roman" w:hAnsi="Times New Roman" w:cs="Times New Roman"/>
          <w:bCs/>
          <w:i/>
          <w:sz w:val="20"/>
          <w:szCs w:val="20"/>
        </w:rPr>
        <w:t xml:space="preserve"> </w:t>
      </w:r>
      <w:proofErr w:type="spellStart"/>
      <w:r w:rsidRPr="00012621">
        <w:rPr>
          <w:rFonts w:ascii="Times New Roman" w:hAnsi="Times New Roman" w:cs="Times New Roman"/>
          <w:bCs/>
          <w:i/>
          <w:sz w:val="20"/>
          <w:szCs w:val="20"/>
        </w:rPr>
        <w:t>Action</w:t>
      </w:r>
      <w:proofErr w:type="spellEnd"/>
      <w:r w:rsidRPr="00012621">
        <w:rPr>
          <w:rFonts w:ascii="Times New Roman" w:hAnsi="Times New Roman" w:cs="Times New Roman"/>
          <w:bCs/>
          <w:i/>
          <w:sz w:val="20"/>
          <w:szCs w:val="20"/>
        </w:rPr>
        <w:t xml:space="preserve"> </w:t>
      </w:r>
      <w:proofErr w:type="spellStart"/>
      <w:r w:rsidRPr="00012621">
        <w:rPr>
          <w:rFonts w:ascii="Times New Roman" w:hAnsi="Times New Roman" w:cs="Times New Roman"/>
          <w:bCs/>
          <w:i/>
          <w:sz w:val="20"/>
          <w:szCs w:val="20"/>
        </w:rPr>
        <w:t>Task</w:t>
      </w:r>
      <w:proofErr w:type="spellEnd"/>
      <w:r w:rsidRPr="00012621">
        <w:rPr>
          <w:rFonts w:ascii="Times New Roman" w:hAnsi="Times New Roman" w:cs="Times New Roman"/>
          <w:bCs/>
          <w:i/>
          <w:sz w:val="20"/>
          <w:szCs w:val="20"/>
        </w:rPr>
        <w:t xml:space="preserve"> </w:t>
      </w:r>
      <w:proofErr w:type="spellStart"/>
      <w:r w:rsidRPr="00012621">
        <w:rPr>
          <w:rFonts w:ascii="Times New Roman" w:hAnsi="Times New Roman" w:cs="Times New Roman"/>
          <w:bCs/>
          <w:i/>
          <w:sz w:val="20"/>
          <w:szCs w:val="20"/>
        </w:rPr>
        <w:t>Force</w:t>
      </w:r>
      <w:proofErr w:type="spellEnd"/>
      <w:r w:rsidRPr="00012621">
        <w:rPr>
          <w:rFonts w:ascii="Times New Roman" w:hAnsi="Times New Roman" w:cs="Times New Roman"/>
          <w:bCs/>
          <w:i/>
          <w:sz w:val="20"/>
          <w:szCs w:val="20"/>
        </w:rPr>
        <w:t>)</w:t>
      </w:r>
    </w:p>
    <w:p w14:paraId="1BC1AFCC" w14:textId="53474ED9" w:rsidR="00955A01" w:rsidRPr="00012621" w:rsidRDefault="00955A01"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FM – Finanšu ministrija</w:t>
      </w:r>
    </w:p>
    <w:p w14:paraId="07994B64" w14:textId="4DBE205B" w:rsidR="000D6DD7" w:rsidRPr="00012621" w:rsidRDefault="000D6DD7"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IAUI – Izložu un azartspēļu uzraudzības inspekcija</w:t>
      </w:r>
    </w:p>
    <w:p w14:paraId="461A6B9E" w14:textId="6F7887FD" w:rsidR="00D6525E" w:rsidRPr="00012621" w:rsidRDefault="00D6525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IDB – Iekšējās drošības birojs</w:t>
      </w:r>
    </w:p>
    <w:p w14:paraId="6D6ABFB9" w14:textId="3E6872A9" w:rsidR="00140FC4" w:rsidRPr="00012621" w:rsidRDefault="00140FC4"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 xml:space="preserve">IeM – </w:t>
      </w:r>
      <w:proofErr w:type="spellStart"/>
      <w:r w:rsidRPr="00012621">
        <w:rPr>
          <w:rFonts w:ascii="Times New Roman" w:hAnsi="Times New Roman" w:cs="Times New Roman"/>
          <w:bCs/>
          <w:i/>
          <w:sz w:val="20"/>
          <w:szCs w:val="20"/>
        </w:rPr>
        <w:t>Iekšlietu</w:t>
      </w:r>
      <w:proofErr w:type="spellEnd"/>
      <w:r w:rsidRPr="00012621">
        <w:rPr>
          <w:rFonts w:ascii="Times New Roman" w:hAnsi="Times New Roman" w:cs="Times New Roman"/>
          <w:bCs/>
          <w:i/>
          <w:sz w:val="20"/>
          <w:szCs w:val="20"/>
        </w:rPr>
        <w:t xml:space="preserve"> ministrija</w:t>
      </w:r>
    </w:p>
    <w:p w14:paraId="7CE2806B" w14:textId="5E0EAA74" w:rsidR="00BA4052" w:rsidRPr="00012621" w:rsidRDefault="00BA4052"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IKS – iekšējās kontroles sistēma</w:t>
      </w:r>
    </w:p>
    <w:p w14:paraId="49D0D515" w14:textId="2B7A446E" w:rsidR="00600585" w:rsidRPr="00012621" w:rsidRDefault="00600585"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IKT – informācijas un komunikāciju tehnoloģijas</w:t>
      </w:r>
    </w:p>
    <w:p w14:paraId="00DBD52F" w14:textId="793BF446" w:rsidR="0021348E" w:rsidRPr="00012621" w:rsidRDefault="0021348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IT – informāciju tehnoloģijas</w:t>
      </w:r>
    </w:p>
    <w:p w14:paraId="2EFC7B76" w14:textId="28A8ECD4" w:rsidR="00582039" w:rsidRPr="00012621" w:rsidRDefault="00582039"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IUB – Iepirkumu uzraudzības birojs</w:t>
      </w:r>
    </w:p>
    <w:p w14:paraId="671225A8" w14:textId="31FDABD3" w:rsidR="00910B8B" w:rsidRPr="00012621" w:rsidRDefault="00910B8B"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KEM - Klimata un enerģētikas ministrija</w:t>
      </w:r>
    </w:p>
    <w:p w14:paraId="61F67EEB" w14:textId="0FF01665" w:rsidR="00D6525E" w:rsidRPr="00012621" w:rsidRDefault="00D6525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KNAB – Korupcijas novēršanas un apkarošanas birojs</w:t>
      </w:r>
    </w:p>
    <w:p w14:paraId="44F16EF9" w14:textId="60129310" w:rsidR="0021348E" w:rsidRPr="00012621" w:rsidRDefault="0021348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LAD - Lauku atbalsta dienests</w:t>
      </w:r>
    </w:p>
    <w:p w14:paraId="1CFF2A4E" w14:textId="6F6BFF07" w:rsidR="009060E2" w:rsidRPr="00012621" w:rsidRDefault="009060E2"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LB – Latvijas Banka</w:t>
      </w:r>
    </w:p>
    <w:p w14:paraId="19D52DE6" w14:textId="3A779D98" w:rsidR="00F75A27" w:rsidRPr="00012621" w:rsidRDefault="00F75A27"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LR – Latvijas republika</w:t>
      </w:r>
    </w:p>
    <w:p w14:paraId="31C5E286" w14:textId="39D3E5E7" w:rsidR="00955A01" w:rsidRPr="00012621" w:rsidRDefault="00955A01"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MK – Ministru kabinets</w:t>
      </w:r>
    </w:p>
    <w:p w14:paraId="5CB6AF87" w14:textId="12B555CE" w:rsidR="008E7463" w:rsidRPr="00012621" w:rsidRDefault="008E7463"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MVU – mazi un vidēji uzņēmumi</w:t>
      </w:r>
    </w:p>
    <w:p w14:paraId="5E3869D0" w14:textId="3473A67D" w:rsidR="00BA4052" w:rsidRPr="00012621" w:rsidRDefault="00BA4052"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NILLTPF</w:t>
      </w:r>
      <w:r w:rsidR="009060E2" w:rsidRPr="00012621">
        <w:rPr>
          <w:rFonts w:ascii="Times New Roman" w:hAnsi="Times New Roman" w:cs="Times New Roman"/>
          <w:bCs/>
          <w:i/>
          <w:sz w:val="20"/>
          <w:szCs w:val="20"/>
        </w:rPr>
        <w:t>N</w:t>
      </w:r>
      <w:r w:rsidRPr="00012621">
        <w:rPr>
          <w:rFonts w:ascii="Times New Roman" w:hAnsi="Times New Roman" w:cs="Times New Roman"/>
          <w:bCs/>
          <w:i/>
          <w:sz w:val="20"/>
          <w:szCs w:val="20"/>
        </w:rPr>
        <w:t xml:space="preserve"> - Noziedzīgi iegūtu līdzekļu legalizācijas un terorisma un </w:t>
      </w:r>
      <w:proofErr w:type="spellStart"/>
      <w:r w:rsidRPr="00012621">
        <w:rPr>
          <w:rFonts w:ascii="Times New Roman" w:hAnsi="Times New Roman" w:cs="Times New Roman"/>
          <w:bCs/>
          <w:i/>
          <w:sz w:val="20"/>
          <w:szCs w:val="20"/>
        </w:rPr>
        <w:t>proliferācijas</w:t>
      </w:r>
      <w:proofErr w:type="spellEnd"/>
      <w:r w:rsidRPr="00012621">
        <w:rPr>
          <w:rFonts w:ascii="Times New Roman" w:hAnsi="Times New Roman" w:cs="Times New Roman"/>
          <w:bCs/>
          <w:i/>
          <w:sz w:val="20"/>
          <w:szCs w:val="20"/>
        </w:rPr>
        <w:t xml:space="preserve"> finansēšana</w:t>
      </w:r>
      <w:r w:rsidR="009060E2" w:rsidRPr="00012621">
        <w:rPr>
          <w:rFonts w:ascii="Times New Roman" w:hAnsi="Times New Roman" w:cs="Times New Roman"/>
          <w:bCs/>
          <w:i/>
          <w:sz w:val="20"/>
          <w:szCs w:val="20"/>
        </w:rPr>
        <w:t>s novēršana</w:t>
      </w:r>
    </w:p>
    <w:p w14:paraId="294220A2" w14:textId="6B55D3BB" w:rsidR="00D619DB" w:rsidRPr="00012621" w:rsidRDefault="00D619DB"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OECD - Ekonomiskās sadarbības un attīstības organizācija</w:t>
      </w:r>
    </w:p>
    <w:p w14:paraId="456CC017" w14:textId="7482E692" w:rsidR="008E7463" w:rsidRPr="00012621" w:rsidRDefault="008E7463"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PVN – Pievienotās vērtības nodoklis</w:t>
      </w:r>
    </w:p>
    <w:p w14:paraId="0AFFA741" w14:textId="51AD9A36" w:rsidR="00B262A9" w:rsidRPr="00012621" w:rsidRDefault="00B262A9"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RTU – Rīgas tehniskā universitāte</w:t>
      </w:r>
    </w:p>
    <w:p w14:paraId="0FFEAEE2" w14:textId="19743638" w:rsidR="00D97609" w:rsidRPr="00012621" w:rsidRDefault="00D97609"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TAP - Vienotais tiesību aktu portāls</w:t>
      </w:r>
    </w:p>
    <w:p w14:paraId="40D38252" w14:textId="77DBCA16" w:rsidR="00D6525E" w:rsidRPr="00012621" w:rsidRDefault="00D6525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TM – Tieslietu ministrija</w:t>
      </w:r>
    </w:p>
    <w:p w14:paraId="0BA78CCA" w14:textId="487AAFB6" w:rsidR="00140FC4" w:rsidRPr="00012621" w:rsidRDefault="00140FC4"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VARAM – Vides aizsardzības un reģionālās attīstības ministrija</w:t>
      </w:r>
    </w:p>
    <w:p w14:paraId="756FE205" w14:textId="05F3175A" w:rsidR="0021348E" w:rsidRPr="00012621" w:rsidRDefault="0021348E"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VAS – Valsts administrācijas skola</w:t>
      </w:r>
    </w:p>
    <w:p w14:paraId="6740BFAA" w14:textId="19F1B514" w:rsidR="00955A01" w:rsidRPr="00012621" w:rsidRDefault="00955A01"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VID- Valsts ieņēmumu dienests</w:t>
      </w:r>
    </w:p>
    <w:p w14:paraId="30978107" w14:textId="7664724D" w:rsidR="00600585" w:rsidRPr="00012621" w:rsidRDefault="00600585"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VK – Valsts kase</w:t>
      </w:r>
    </w:p>
    <w:p w14:paraId="42A79142" w14:textId="1C33B484" w:rsidR="00600585" w:rsidRPr="00012621" w:rsidRDefault="00600585"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i/>
          <w:iCs/>
          <w:sz w:val="20"/>
          <w:szCs w:val="20"/>
        </w:rPr>
        <w:t>VM – Veselības ministrija</w:t>
      </w:r>
    </w:p>
    <w:p w14:paraId="7FE4D6C1" w14:textId="6E9A575F" w:rsidR="2F12D304" w:rsidRPr="00012621" w:rsidRDefault="2F12D304" w:rsidP="054667B1">
      <w:pPr>
        <w:spacing w:after="0" w:line="240" w:lineRule="auto"/>
        <w:jc w:val="both"/>
        <w:rPr>
          <w:rFonts w:ascii="Times New Roman" w:hAnsi="Times New Roman" w:cs="Times New Roman"/>
          <w:i/>
          <w:iCs/>
          <w:sz w:val="20"/>
          <w:szCs w:val="20"/>
        </w:rPr>
      </w:pPr>
      <w:r w:rsidRPr="00012621">
        <w:rPr>
          <w:rFonts w:ascii="Times New Roman" w:hAnsi="Times New Roman" w:cs="Times New Roman"/>
          <w:i/>
          <w:iCs/>
          <w:sz w:val="20"/>
          <w:szCs w:val="20"/>
        </w:rPr>
        <w:t xml:space="preserve">VNĪ -  valsts AS </w:t>
      </w:r>
      <w:r w:rsidR="00EB5384" w:rsidRPr="00012621">
        <w:rPr>
          <w:rFonts w:ascii="Times New Roman" w:hAnsi="Times New Roman" w:cs="Times New Roman"/>
          <w:i/>
          <w:iCs/>
          <w:sz w:val="20"/>
          <w:szCs w:val="20"/>
        </w:rPr>
        <w:t>“</w:t>
      </w:r>
      <w:r w:rsidRPr="00012621">
        <w:rPr>
          <w:rFonts w:ascii="Times New Roman" w:hAnsi="Times New Roman" w:cs="Times New Roman"/>
          <w:i/>
          <w:iCs/>
          <w:sz w:val="20"/>
          <w:szCs w:val="20"/>
        </w:rPr>
        <w:t>Valsts nekustamie īpašumi</w:t>
      </w:r>
      <w:r w:rsidR="00EB5384" w:rsidRPr="00012621">
        <w:rPr>
          <w:rFonts w:ascii="Times New Roman" w:hAnsi="Times New Roman" w:cs="Times New Roman"/>
          <w:i/>
          <w:iCs/>
          <w:sz w:val="20"/>
          <w:szCs w:val="20"/>
        </w:rPr>
        <w:t>”</w:t>
      </w:r>
    </w:p>
    <w:p w14:paraId="72E34E3C" w14:textId="14E98553" w:rsidR="006A6A96" w:rsidRPr="00012621" w:rsidRDefault="006A6A96" w:rsidP="00B83B3E">
      <w:pPr>
        <w:spacing w:after="0" w:line="240" w:lineRule="auto"/>
        <w:jc w:val="both"/>
        <w:rPr>
          <w:rFonts w:ascii="Times New Roman" w:hAnsi="Times New Roman" w:cs="Times New Roman"/>
          <w:bCs/>
          <w:i/>
          <w:sz w:val="20"/>
          <w:szCs w:val="20"/>
        </w:rPr>
      </w:pPr>
      <w:r w:rsidRPr="00012621">
        <w:rPr>
          <w:rFonts w:ascii="Times New Roman" w:hAnsi="Times New Roman" w:cs="Times New Roman"/>
          <w:bCs/>
          <w:i/>
          <w:sz w:val="20"/>
          <w:szCs w:val="20"/>
        </w:rPr>
        <w:t>ZIB- Ziemeļu Investīciju banka</w:t>
      </w:r>
    </w:p>
    <w:p w14:paraId="31BBE0D6" w14:textId="77777777" w:rsidR="002A19AE" w:rsidRPr="00012621" w:rsidRDefault="002A19AE" w:rsidP="005E4ADB">
      <w:pPr>
        <w:pStyle w:val="Heading1"/>
        <w:jc w:val="center"/>
        <w:rPr>
          <w:rFonts w:ascii="Times New Roman" w:hAnsi="Times New Roman" w:cs="Times New Roman"/>
          <w:b/>
          <w:bCs/>
          <w:color w:val="auto"/>
          <w:sz w:val="28"/>
          <w:szCs w:val="28"/>
        </w:rPr>
      </w:pPr>
      <w:bookmarkStart w:id="0" w:name="_Būtiskākās_reformas_un"/>
      <w:bookmarkEnd w:id="0"/>
      <w:r w:rsidRPr="00012621">
        <w:rPr>
          <w:rFonts w:ascii="Times New Roman" w:hAnsi="Times New Roman" w:cs="Times New Roman"/>
          <w:b/>
          <w:bCs/>
          <w:color w:val="auto"/>
          <w:sz w:val="28"/>
          <w:szCs w:val="28"/>
        </w:rPr>
        <w:t>Būtiskākās reformas un īstenotās iniciatīvas</w:t>
      </w:r>
    </w:p>
    <w:p w14:paraId="7AABC0A4" w14:textId="5F11A2FC" w:rsidR="007C6B73" w:rsidRPr="00012621" w:rsidRDefault="007C6B73" w:rsidP="002C5FF6">
      <w:pPr>
        <w:pStyle w:val="Heading1"/>
        <w:jc w:val="center"/>
        <w:rPr>
          <w:rFonts w:ascii="Times New Roman" w:eastAsiaTheme="minorEastAsia" w:hAnsi="Times New Roman" w:cs="Times New Roman"/>
          <w:b/>
          <w:color w:val="auto"/>
          <w:sz w:val="28"/>
          <w:szCs w:val="28"/>
          <w:u w:val="single"/>
        </w:rPr>
      </w:pPr>
      <w:r w:rsidRPr="00012621">
        <w:rPr>
          <w:rFonts w:ascii="Times New Roman" w:eastAsiaTheme="minorEastAsia" w:hAnsi="Times New Roman" w:cs="Times New Roman"/>
          <w:b/>
          <w:color w:val="auto"/>
          <w:sz w:val="28"/>
          <w:szCs w:val="28"/>
          <w:u w:val="single"/>
        </w:rPr>
        <w:t>202</w:t>
      </w:r>
      <w:r w:rsidR="00304C1E">
        <w:rPr>
          <w:rFonts w:ascii="Times New Roman" w:eastAsiaTheme="minorEastAsia" w:hAnsi="Times New Roman" w:cs="Times New Roman"/>
          <w:b/>
          <w:color w:val="auto"/>
          <w:sz w:val="28"/>
          <w:szCs w:val="28"/>
          <w:u w:val="single"/>
        </w:rPr>
        <w:t>6</w:t>
      </w:r>
      <w:r w:rsidRPr="00012621">
        <w:rPr>
          <w:rFonts w:ascii="Times New Roman" w:eastAsiaTheme="minorEastAsia" w:hAnsi="Times New Roman" w:cs="Times New Roman"/>
          <w:b/>
          <w:color w:val="auto"/>
          <w:sz w:val="28"/>
          <w:szCs w:val="28"/>
          <w:u w:val="single"/>
        </w:rPr>
        <w:t>.gada I</w:t>
      </w:r>
      <w:r w:rsidR="002C5FF6" w:rsidRPr="00012621">
        <w:rPr>
          <w:rFonts w:ascii="Times New Roman" w:eastAsiaTheme="minorEastAsia" w:hAnsi="Times New Roman" w:cs="Times New Roman"/>
          <w:b/>
          <w:color w:val="auto"/>
          <w:sz w:val="28"/>
          <w:szCs w:val="28"/>
          <w:u w:val="single"/>
        </w:rPr>
        <w:t xml:space="preserve"> </w:t>
      </w:r>
      <w:r w:rsidRPr="00012621">
        <w:rPr>
          <w:rFonts w:ascii="Times New Roman" w:eastAsiaTheme="minorEastAsia" w:hAnsi="Times New Roman" w:cs="Times New Roman"/>
          <w:b/>
          <w:color w:val="auto"/>
          <w:sz w:val="28"/>
          <w:szCs w:val="28"/>
          <w:u w:val="single"/>
        </w:rPr>
        <w:t>ceturksnis</w:t>
      </w:r>
    </w:p>
    <w:p w14:paraId="54E98A6C" w14:textId="77777777" w:rsidR="002C5FF6" w:rsidRPr="00012621" w:rsidRDefault="002C5FF6" w:rsidP="002C5FF6"/>
    <w:p w14:paraId="40E16E20" w14:textId="5D2052E5" w:rsidR="002C5FF6" w:rsidRPr="00012621" w:rsidRDefault="002C5FF6" w:rsidP="002C5FF6">
      <w:pPr>
        <w:jc w:val="both"/>
        <w:rPr>
          <w:rFonts w:ascii="Times New Roman" w:hAnsi="Times New Roman" w:cs="Times New Roman"/>
          <w:b/>
          <w:bCs/>
          <w:sz w:val="24"/>
          <w:szCs w:val="24"/>
        </w:rPr>
      </w:pPr>
      <w:r w:rsidRPr="00012621">
        <w:rPr>
          <w:rFonts w:ascii="Times New Roman" w:hAnsi="Times New Roman" w:cs="Times New Roman"/>
          <w:b/>
          <w:bCs/>
          <w:sz w:val="24"/>
          <w:szCs w:val="24"/>
        </w:rPr>
        <w:t>Ekonomiskajā ciklā līdzsvarots vispārējās valdības budžets</w:t>
      </w:r>
      <w:r w:rsidR="00056889">
        <w:rPr>
          <w:rFonts w:ascii="Times New Roman" w:hAnsi="Times New Roman" w:cs="Times New Roman"/>
          <w:b/>
          <w:bCs/>
          <w:sz w:val="24"/>
          <w:szCs w:val="24"/>
        </w:rPr>
        <w:t xml:space="preserve"> valsts attīstībai</w:t>
      </w:r>
      <w:r w:rsidRPr="00012621">
        <w:rPr>
          <w:rFonts w:ascii="Times New Roman" w:hAnsi="Times New Roman" w:cs="Times New Roman"/>
          <w:b/>
          <w:bCs/>
          <w:sz w:val="24"/>
          <w:szCs w:val="24"/>
        </w:rPr>
        <w:t>. Valsts finanšu efektīva pārvaldība, nodrošinot valsts parāda ilgtspējīgu attīstību.</w:t>
      </w:r>
    </w:p>
    <w:p w14:paraId="0F57EC16" w14:textId="5BFF882A" w:rsidR="00430A44" w:rsidRPr="00F27B57" w:rsidRDefault="00430A44" w:rsidP="00430A44">
      <w:pPr>
        <w:pStyle w:val="ListParagraph"/>
        <w:numPr>
          <w:ilvl w:val="0"/>
          <w:numId w:val="28"/>
        </w:numPr>
        <w:jc w:val="both"/>
        <w:rPr>
          <w:rFonts w:ascii="Times New Roman" w:hAnsi="Times New Roman" w:cs="Times New Roman"/>
          <w:sz w:val="24"/>
          <w:szCs w:val="24"/>
        </w:rPr>
      </w:pPr>
      <w:r w:rsidRPr="004224D3">
        <w:rPr>
          <w:rFonts w:ascii="Times New Roman" w:hAnsi="Times New Roman" w:cs="Times New Roman"/>
          <w:b/>
          <w:bCs/>
          <w:sz w:val="24"/>
          <w:szCs w:val="24"/>
        </w:rPr>
        <w:t xml:space="preserve">Izstrādāts makroekonomiskās attīstības scenārijs līdz 2030. gadam, kas </w:t>
      </w:r>
      <w:r w:rsidR="002347FD">
        <w:rPr>
          <w:rFonts w:ascii="Times New Roman" w:hAnsi="Times New Roman" w:cs="Times New Roman"/>
          <w:b/>
          <w:bCs/>
          <w:sz w:val="24"/>
          <w:szCs w:val="24"/>
        </w:rPr>
        <w:t>ir</w:t>
      </w:r>
      <w:r w:rsidRPr="004224D3">
        <w:rPr>
          <w:rFonts w:ascii="Times New Roman" w:hAnsi="Times New Roman" w:cs="Times New Roman"/>
          <w:b/>
          <w:bCs/>
          <w:sz w:val="24"/>
          <w:szCs w:val="24"/>
        </w:rPr>
        <w:t xml:space="preserve"> pamatā Latvijas Fiskāli strukturālā plāna 2025. - 2028. gadam (FSP) 2026. gada Progresa </w:t>
      </w:r>
      <w:r w:rsidRPr="004224D3">
        <w:rPr>
          <w:rFonts w:ascii="Times New Roman" w:hAnsi="Times New Roman" w:cs="Times New Roman"/>
          <w:b/>
          <w:bCs/>
          <w:sz w:val="24"/>
          <w:szCs w:val="24"/>
        </w:rPr>
        <w:lastRenderedPageBreak/>
        <w:t xml:space="preserve">ziņojumam, </w:t>
      </w:r>
      <w:r w:rsidRPr="00F27B57">
        <w:rPr>
          <w:rFonts w:ascii="Times New Roman" w:hAnsi="Times New Roman" w:cs="Times New Roman"/>
          <w:sz w:val="24"/>
          <w:szCs w:val="24"/>
        </w:rPr>
        <w:t>apstiprināt</w:t>
      </w:r>
      <w:r w:rsidR="005B0C02">
        <w:rPr>
          <w:rFonts w:ascii="Times New Roman" w:hAnsi="Times New Roman" w:cs="Times New Roman"/>
          <w:sz w:val="24"/>
          <w:szCs w:val="24"/>
        </w:rPr>
        <w:t>s</w:t>
      </w:r>
      <w:r w:rsidRPr="00F27B57">
        <w:rPr>
          <w:rFonts w:ascii="Times New Roman" w:hAnsi="Times New Roman" w:cs="Times New Roman"/>
          <w:sz w:val="24"/>
          <w:szCs w:val="24"/>
        </w:rPr>
        <w:t xml:space="preserve"> Fiskālās disciplīnas padomē 2026.gada 12. februārī, 18. martā apstiprinātas tehniskas korekcijas. Notik</w:t>
      </w:r>
      <w:r w:rsidR="005B0C02">
        <w:rPr>
          <w:rFonts w:ascii="Times New Roman" w:hAnsi="Times New Roman" w:cs="Times New Roman"/>
          <w:sz w:val="24"/>
          <w:szCs w:val="24"/>
        </w:rPr>
        <w:t>a</w:t>
      </w:r>
      <w:r w:rsidRPr="00F27B57">
        <w:rPr>
          <w:rFonts w:ascii="Times New Roman" w:hAnsi="Times New Roman" w:cs="Times New Roman"/>
          <w:sz w:val="24"/>
          <w:szCs w:val="24"/>
        </w:rPr>
        <w:t xml:space="preserve"> darbs pie vispārējās valdības budžeta fiskālo rādītāju prognožu aktualizēšanas un Fiskāli strukturālā plāna izpildes informācijas apkopošanas</w:t>
      </w:r>
      <w:r>
        <w:rPr>
          <w:rFonts w:ascii="Times New Roman" w:hAnsi="Times New Roman" w:cs="Times New Roman"/>
          <w:sz w:val="24"/>
          <w:szCs w:val="24"/>
        </w:rPr>
        <w:t>.</w:t>
      </w:r>
    </w:p>
    <w:p w14:paraId="18724254" w14:textId="63DC735A" w:rsidR="00F27B57" w:rsidRPr="00F27B57" w:rsidRDefault="00F27B57" w:rsidP="00F27B57">
      <w:pPr>
        <w:pStyle w:val="ListParagraph"/>
        <w:numPr>
          <w:ilvl w:val="0"/>
          <w:numId w:val="28"/>
        </w:numPr>
        <w:jc w:val="both"/>
        <w:rPr>
          <w:rFonts w:ascii="Times New Roman" w:hAnsi="Times New Roman" w:cs="Times New Roman"/>
          <w:sz w:val="24"/>
          <w:szCs w:val="24"/>
        </w:rPr>
      </w:pPr>
      <w:r w:rsidRPr="00F27B57">
        <w:rPr>
          <w:rFonts w:ascii="Times New Roman" w:hAnsi="Times New Roman" w:cs="Times New Roman"/>
          <w:sz w:val="24"/>
          <w:szCs w:val="24"/>
        </w:rPr>
        <w:t>Lai nodrošinātu Fiskālo risku deklarācijas savlaicīgu sagatavošanu, nosūtīti pieprasījumi ministrijām un citām centrālajām valsts iestādēm par Fiskālo risku vadības ziņojumu sagatavošanu un atbilstoši saņemtajai informācijai tiek aktualizēts fiskālo risku reģistrs.</w:t>
      </w:r>
    </w:p>
    <w:p w14:paraId="0ACD7329" w14:textId="35C57A47" w:rsidR="002C5FF6" w:rsidRPr="00012621" w:rsidRDefault="00F27B57" w:rsidP="00F27B57">
      <w:pPr>
        <w:pStyle w:val="ListParagraph"/>
        <w:numPr>
          <w:ilvl w:val="0"/>
          <w:numId w:val="28"/>
        </w:numPr>
        <w:jc w:val="both"/>
        <w:rPr>
          <w:rFonts w:ascii="Times New Roman" w:hAnsi="Times New Roman" w:cs="Times New Roman"/>
          <w:sz w:val="24"/>
          <w:szCs w:val="24"/>
        </w:rPr>
      </w:pPr>
      <w:r w:rsidRPr="00F27B57">
        <w:rPr>
          <w:rFonts w:ascii="Times New Roman" w:hAnsi="Times New Roman" w:cs="Times New Roman"/>
          <w:sz w:val="24"/>
          <w:szCs w:val="24"/>
        </w:rPr>
        <w:t xml:space="preserve">Lai mazinātu pašvaldību ieņēmumu atšķirības pašvaldību autonomo funkciju nodrošināšanai, kā arī veicinātu pašvaldību iniciatīvu un patstāvību savu finanšu resursu veidošanā, tika izstrādāts un iesniegts </w:t>
      </w:r>
      <w:r w:rsidRPr="00CF0C24">
        <w:rPr>
          <w:rFonts w:ascii="Times New Roman" w:hAnsi="Times New Roman" w:cs="Times New Roman"/>
          <w:b/>
          <w:bCs/>
          <w:sz w:val="24"/>
          <w:szCs w:val="24"/>
        </w:rPr>
        <w:t>Ministru kabinetā jauns Pašvaldību finanšu izlīdzināšanas (PFI) likumprojekts. PFI sistēma paredz jaunu pieeju finanšu resursu sadalē starp pašvaldībām, nodrošinot reģionāli sabalansētus finanšu resursus, kā arī būtiska mazina administratīvo slogu.</w:t>
      </w:r>
    </w:p>
    <w:p w14:paraId="793E4527" w14:textId="2F12735A" w:rsidR="002C5FF6" w:rsidRPr="00012621" w:rsidRDefault="002C5FF6" w:rsidP="002C5FF6">
      <w:pPr>
        <w:jc w:val="both"/>
        <w:rPr>
          <w:rFonts w:ascii="Times New Roman" w:hAnsi="Times New Roman" w:cs="Times New Roman"/>
          <w:sz w:val="24"/>
          <w:szCs w:val="24"/>
        </w:rPr>
      </w:pPr>
      <w:r w:rsidRPr="00012621">
        <w:rPr>
          <w:rFonts w:ascii="Times New Roman" w:hAnsi="Times New Roman" w:cs="Times New Roman"/>
          <w:b/>
          <w:bCs/>
          <w:sz w:val="24"/>
          <w:szCs w:val="24"/>
        </w:rPr>
        <w:t xml:space="preserve">Latvijas interesēm atbilstoša ES fondu, Eiropas Ekonomikas zonas (EEZ) un Norvēģijas </w:t>
      </w:r>
      <w:proofErr w:type="spellStart"/>
      <w:r w:rsidRPr="00012621">
        <w:rPr>
          <w:rFonts w:ascii="Times New Roman" w:hAnsi="Times New Roman" w:cs="Times New Roman"/>
          <w:b/>
          <w:bCs/>
          <w:sz w:val="24"/>
          <w:szCs w:val="24"/>
        </w:rPr>
        <w:t>grantu</w:t>
      </w:r>
      <w:proofErr w:type="spellEnd"/>
      <w:r w:rsidRPr="00012621">
        <w:rPr>
          <w:rFonts w:ascii="Times New Roman" w:hAnsi="Times New Roman" w:cs="Times New Roman"/>
          <w:b/>
          <w:bCs/>
          <w:sz w:val="24"/>
          <w:szCs w:val="24"/>
        </w:rPr>
        <w:t xml:space="preserve"> un Šveices-Latvijas sadarbības programmas finanšu resursu piesaiste un investīciju progresa uzraudzība.</w:t>
      </w:r>
    </w:p>
    <w:p w14:paraId="54112448" w14:textId="45149505" w:rsidR="00A40DC1" w:rsidRPr="009F60E9" w:rsidRDefault="00A40DC1" w:rsidP="00A40DC1">
      <w:pPr>
        <w:pStyle w:val="ListParagraph"/>
        <w:numPr>
          <w:ilvl w:val="0"/>
          <w:numId w:val="28"/>
        </w:numPr>
        <w:jc w:val="both"/>
        <w:rPr>
          <w:rFonts w:ascii="Times New Roman" w:hAnsi="Times New Roman" w:cs="Times New Roman"/>
          <w:b/>
          <w:bCs/>
          <w:sz w:val="24"/>
          <w:szCs w:val="24"/>
        </w:rPr>
      </w:pPr>
      <w:r w:rsidRPr="009F60E9">
        <w:rPr>
          <w:rFonts w:ascii="Times New Roman" w:hAnsi="Times New Roman" w:cs="Times New Roman"/>
          <w:b/>
          <w:bCs/>
          <w:sz w:val="24"/>
          <w:szCs w:val="24"/>
        </w:rPr>
        <w:t xml:space="preserve">EK 2026. gada 13. februārī iesniegti noslēguma dokumenti par 2014.-2020. gada plānošanas periodu, nodrošinot 100% jeb 4,6 miljardu </w:t>
      </w:r>
      <w:proofErr w:type="spellStart"/>
      <w:r w:rsidR="0077254F" w:rsidRPr="009F60E9">
        <w:rPr>
          <w:rFonts w:ascii="Times New Roman" w:hAnsi="Times New Roman" w:cs="Times New Roman"/>
          <w:b/>
          <w:bCs/>
          <w:sz w:val="24"/>
          <w:szCs w:val="24"/>
        </w:rPr>
        <w:t>euro</w:t>
      </w:r>
      <w:proofErr w:type="spellEnd"/>
      <w:r w:rsidRPr="009F60E9">
        <w:rPr>
          <w:rFonts w:ascii="Times New Roman" w:hAnsi="Times New Roman" w:cs="Times New Roman"/>
          <w:b/>
          <w:bCs/>
          <w:sz w:val="24"/>
          <w:szCs w:val="24"/>
        </w:rPr>
        <w:t xml:space="preserve"> investēšanu Latvijā. </w:t>
      </w:r>
    </w:p>
    <w:p w14:paraId="79AB6751" w14:textId="337C37FD" w:rsidR="00A40DC1" w:rsidRPr="009F60E9" w:rsidRDefault="00A40DC1" w:rsidP="00A40DC1">
      <w:pPr>
        <w:pStyle w:val="ListParagraph"/>
        <w:numPr>
          <w:ilvl w:val="0"/>
          <w:numId w:val="28"/>
        </w:numPr>
        <w:jc w:val="both"/>
        <w:rPr>
          <w:rFonts w:ascii="Times New Roman" w:hAnsi="Times New Roman" w:cs="Times New Roman"/>
          <w:b/>
          <w:bCs/>
          <w:sz w:val="24"/>
          <w:szCs w:val="24"/>
        </w:rPr>
      </w:pPr>
      <w:r w:rsidRPr="009F60E9">
        <w:rPr>
          <w:rFonts w:ascii="Times New Roman" w:hAnsi="Times New Roman" w:cs="Times New Roman"/>
          <w:b/>
          <w:bCs/>
          <w:sz w:val="24"/>
          <w:szCs w:val="24"/>
        </w:rPr>
        <w:t xml:space="preserve">MK </w:t>
      </w:r>
      <w:r w:rsidR="0077254F" w:rsidRPr="009F60E9">
        <w:rPr>
          <w:rFonts w:ascii="Times New Roman" w:hAnsi="Times New Roman" w:cs="Times New Roman"/>
          <w:b/>
          <w:bCs/>
          <w:sz w:val="24"/>
          <w:szCs w:val="24"/>
        </w:rPr>
        <w:t>2026. gada 23. marta</w:t>
      </w:r>
      <w:r w:rsidRPr="009F60E9">
        <w:rPr>
          <w:rFonts w:ascii="Times New Roman" w:hAnsi="Times New Roman" w:cs="Times New Roman"/>
          <w:b/>
          <w:bCs/>
          <w:sz w:val="24"/>
          <w:szCs w:val="24"/>
        </w:rPr>
        <w:t xml:space="preserve"> sēdē apstiprināti</w:t>
      </w:r>
      <w:r w:rsidRPr="00A40DC1">
        <w:rPr>
          <w:rFonts w:ascii="Times New Roman" w:hAnsi="Times New Roman" w:cs="Times New Roman"/>
          <w:sz w:val="24"/>
          <w:szCs w:val="24"/>
        </w:rPr>
        <w:t xml:space="preserve"> un</w:t>
      </w:r>
      <w:r w:rsidR="0077254F">
        <w:rPr>
          <w:rFonts w:ascii="Times New Roman" w:hAnsi="Times New Roman" w:cs="Times New Roman"/>
          <w:sz w:val="24"/>
          <w:szCs w:val="24"/>
        </w:rPr>
        <w:t xml:space="preserve"> </w:t>
      </w:r>
      <w:r w:rsidRPr="00A40DC1">
        <w:rPr>
          <w:rFonts w:ascii="Times New Roman" w:hAnsi="Times New Roman" w:cs="Times New Roman"/>
          <w:sz w:val="24"/>
          <w:szCs w:val="24"/>
        </w:rPr>
        <w:t>2026</w:t>
      </w:r>
      <w:r w:rsidR="0077254F">
        <w:rPr>
          <w:rFonts w:ascii="Times New Roman" w:hAnsi="Times New Roman" w:cs="Times New Roman"/>
          <w:sz w:val="24"/>
          <w:szCs w:val="24"/>
        </w:rPr>
        <w:t>. gada 1. aprīlī</w:t>
      </w:r>
      <w:r w:rsidRPr="00A40DC1">
        <w:rPr>
          <w:rFonts w:ascii="Times New Roman" w:hAnsi="Times New Roman" w:cs="Times New Roman"/>
          <w:sz w:val="24"/>
          <w:szCs w:val="24"/>
        </w:rPr>
        <w:t xml:space="preserve"> oficiāli </w:t>
      </w:r>
      <w:r w:rsidRPr="009F60E9">
        <w:rPr>
          <w:rFonts w:ascii="Times New Roman" w:hAnsi="Times New Roman" w:cs="Times New Roman"/>
          <w:b/>
          <w:bCs/>
          <w:sz w:val="24"/>
          <w:szCs w:val="24"/>
        </w:rPr>
        <w:t xml:space="preserve">iesniegti apstiprināšanai </w:t>
      </w:r>
      <w:r w:rsidR="0077254F" w:rsidRPr="009F60E9">
        <w:rPr>
          <w:rFonts w:ascii="Times New Roman" w:hAnsi="Times New Roman" w:cs="Times New Roman"/>
          <w:b/>
          <w:bCs/>
          <w:sz w:val="24"/>
          <w:szCs w:val="24"/>
        </w:rPr>
        <w:t>EK</w:t>
      </w:r>
      <w:r w:rsidRPr="009F60E9">
        <w:rPr>
          <w:rFonts w:ascii="Times New Roman" w:hAnsi="Times New Roman" w:cs="Times New Roman"/>
          <w:b/>
          <w:bCs/>
          <w:sz w:val="24"/>
          <w:szCs w:val="24"/>
        </w:rPr>
        <w:t xml:space="preserve"> grozījumi ES kohēzijas politikas programmā 2021.-2027.gadam , kas paredz 41 milj. </w:t>
      </w:r>
      <w:proofErr w:type="spellStart"/>
      <w:r w:rsidR="00856FB6" w:rsidRPr="009F60E9">
        <w:rPr>
          <w:rFonts w:ascii="Times New Roman" w:hAnsi="Times New Roman" w:cs="Times New Roman"/>
          <w:b/>
          <w:bCs/>
          <w:sz w:val="24"/>
          <w:szCs w:val="24"/>
        </w:rPr>
        <w:t>euro</w:t>
      </w:r>
      <w:proofErr w:type="spellEnd"/>
      <w:r w:rsidRPr="009F60E9">
        <w:rPr>
          <w:rFonts w:ascii="Times New Roman" w:hAnsi="Times New Roman" w:cs="Times New Roman"/>
          <w:b/>
          <w:bCs/>
          <w:sz w:val="24"/>
          <w:szCs w:val="24"/>
        </w:rPr>
        <w:t xml:space="preserve"> ES fondu finansējuma pārdales Latvijas Onkoloģijas centra rekonstrukcijas būvniecības pabeigšanai.</w:t>
      </w:r>
    </w:p>
    <w:p w14:paraId="54F78214" w14:textId="46398B20" w:rsidR="00481F88" w:rsidRPr="00012621" w:rsidRDefault="00A40DC1" w:rsidP="00A40DC1">
      <w:pPr>
        <w:pStyle w:val="ListParagraph"/>
        <w:numPr>
          <w:ilvl w:val="0"/>
          <w:numId w:val="28"/>
        </w:numPr>
        <w:jc w:val="both"/>
        <w:rPr>
          <w:rFonts w:ascii="Times New Roman" w:hAnsi="Times New Roman" w:cs="Times New Roman"/>
          <w:sz w:val="24"/>
          <w:szCs w:val="24"/>
        </w:rPr>
      </w:pPr>
      <w:r w:rsidRPr="009F60E9">
        <w:rPr>
          <w:rFonts w:ascii="Times New Roman" w:hAnsi="Times New Roman" w:cs="Times New Roman"/>
          <w:b/>
          <w:bCs/>
          <w:sz w:val="24"/>
          <w:szCs w:val="24"/>
        </w:rPr>
        <w:t xml:space="preserve">MK </w:t>
      </w:r>
      <w:r w:rsidR="00856FB6" w:rsidRPr="009F60E9">
        <w:rPr>
          <w:rFonts w:ascii="Times New Roman" w:hAnsi="Times New Roman" w:cs="Times New Roman"/>
          <w:b/>
          <w:bCs/>
          <w:sz w:val="24"/>
          <w:szCs w:val="24"/>
        </w:rPr>
        <w:t xml:space="preserve">2026. gada 31. marta </w:t>
      </w:r>
      <w:r w:rsidRPr="009F60E9">
        <w:rPr>
          <w:rFonts w:ascii="Times New Roman" w:hAnsi="Times New Roman" w:cs="Times New Roman"/>
          <w:b/>
          <w:bCs/>
          <w:sz w:val="24"/>
          <w:szCs w:val="24"/>
        </w:rPr>
        <w:t>sēdē atbalstīts likumprojekts “Eiropas Ekonomikas zonas finanšu instrumenta un Norvēģijas finanšu instrumenta 2021.–2028. gada perioda vadības likums” virzībai uz Saeimu</w:t>
      </w:r>
      <w:r w:rsidRPr="00A40DC1">
        <w:rPr>
          <w:rFonts w:ascii="Times New Roman" w:hAnsi="Times New Roman" w:cs="Times New Roman"/>
          <w:sz w:val="24"/>
          <w:szCs w:val="24"/>
        </w:rPr>
        <w:t>.</w:t>
      </w:r>
      <w:r w:rsidR="009F60E9">
        <w:rPr>
          <w:rFonts w:ascii="Times New Roman" w:hAnsi="Times New Roman" w:cs="Times New Roman"/>
          <w:sz w:val="24"/>
          <w:szCs w:val="24"/>
        </w:rPr>
        <w:t xml:space="preserve"> </w:t>
      </w:r>
    </w:p>
    <w:p w14:paraId="7AE7858C" w14:textId="32A9F26F" w:rsidR="007B78EB" w:rsidRPr="00012621" w:rsidRDefault="002C5FF6" w:rsidP="003C6F3E">
      <w:pPr>
        <w:jc w:val="both"/>
        <w:rPr>
          <w:rFonts w:ascii="Times New Roman" w:hAnsi="Times New Roman" w:cs="Times New Roman"/>
          <w:sz w:val="24"/>
          <w:szCs w:val="24"/>
        </w:rPr>
      </w:pPr>
      <w:r w:rsidRPr="00012621">
        <w:rPr>
          <w:rFonts w:ascii="Times New Roman" w:hAnsi="Times New Roman" w:cs="Times New Roman"/>
          <w:b/>
          <w:bCs/>
          <w:sz w:val="24"/>
          <w:szCs w:val="24"/>
        </w:rPr>
        <w:t xml:space="preserve">Latvija bez pārtraukumiem turpina saņemt investīcijas no </w:t>
      </w:r>
      <w:r w:rsidR="00F96CBE" w:rsidRPr="00012621">
        <w:rPr>
          <w:rFonts w:ascii="Times New Roman" w:hAnsi="Times New Roman" w:cs="Times New Roman"/>
          <w:b/>
          <w:bCs/>
          <w:sz w:val="24"/>
          <w:szCs w:val="24"/>
        </w:rPr>
        <w:t>ES</w:t>
      </w:r>
      <w:r w:rsidRPr="00012621">
        <w:rPr>
          <w:rFonts w:ascii="Times New Roman" w:hAnsi="Times New Roman" w:cs="Times New Roman"/>
          <w:b/>
          <w:bCs/>
          <w:sz w:val="24"/>
          <w:szCs w:val="24"/>
        </w:rPr>
        <w:t xml:space="preserve"> fondiem</w:t>
      </w:r>
      <w:r w:rsidR="008B0F60" w:rsidRPr="00012621">
        <w:rPr>
          <w:rFonts w:ascii="Times New Roman" w:hAnsi="Times New Roman" w:cs="Times New Roman"/>
          <w:b/>
          <w:bCs/>
          <w:sz w:val="24"/>
          <w:szCs w:val="24"/>
        </w:rPr>
        <w:t xml:space="preserve"> – ES fondu revīzija.</w:t>
      </w:r>
    </w:p>
    <w:p w14:paraId="46AE0F1E" w14:textId="7D2CA610" w:rsidR="00F97B22" w:rsidRPr="00F97B22" w:rsidRDefault="00F97B22" w:rsidP="00F97B22">
      <w:pPr>
        <w:pStyle w:val="ListParagraph"/>
        <w:numPr>
          <w:ilvl w:val="0"/>
          <w:numId w:val="28"/>
        </w:numPr>
        <w:jc w:val="both"/>
        <w:rPr>
          <w:rFonts w:ascii="Times New Roman" w:hAnsi="Times New Roman" w:cs="Times New Roman"/>
          <w:sz w:val="24"/>
          <w:szCs w:val="24"/>
        </w:rPr>
      </w:pPr>
      <w:r w:rsidRPr="00F97B22">
        <w:rPr>
          <w:rFonts w:ascii="Times New Roman" w:hAnsi="Times New Roman" w:cs="Times New Roman"/>
          <w:sz w:val="24"/>
          <w:szCs w:val="24"/>
        </w:rPr>
        <w:t xml:space="preserve">Īstenojot ES fondu un ārvalstu finanšu palīdzības Revīzijas iestādes funkcijas, </w:t>
      </w:r>
      <w:r w:rsidRPr="00867657">
        <w:rPr>
          <w:rFonts w:ascii="Times New Roman" w:hAnsi="Times New Roman" w:cs="Times New Roman"/>
          <w:b/>
          <w:bCs/>
          <w:sz w:val="24"/>
          <w:szCs w:val="24"/>
        </w:rPr>
        <w:t xml:space="preserve">FM 2026.gada februārī iesniedza neatkarīgus atzinumus EK un </w:t>
      </w:r>
      <w:proofErr w:type="spellStart"/>
      <w:r w:rsidRPr="00867657">
        <w:rPr>
          <w:rFonts w:ascii="Times New Roman" w:hAnsi="Times New Roman" w:cs="Times New Roman"/>
          <w:b/>
          <w:bCs/>
          <w:sz w:val="24"/>
          <w:szCs w:val="24"/>
        </w:rPr>
        <w:t>donorvalstīm</w:t>
      </w:r>
      <w:proofErr w:type="spellEnd"/>
      <w:r w:rsidRPr="00867657">
        <w:rPr>
          <w:rFonts w:ascii="Times New Roman" w:hAnsi="Times New Roman" w:cs="Times New Roman"/>
          <w:b/>
          <w:bCs/>
          <w:sz w:val="24"/>
          <w:szCs w:val="24"/>
        </w:rPr>
        <w:t xml:space="preserve"> par Latvijas ekonomikā investēto ES fondu un ārvalstu finanšu palīdzības līdzekļu likumību un pareizību. </w:t>
      </w:r>
      <w:r w:rsidRPr="00F97B22">
        <w:rPr>
          <w:rFonts w:ascii="Times New Roman" w:hAnsi="Times New Roman" w:cs="Times New Roman"/>
          <w:sz w:val="24"/>
          <w:szCs w:val="24"/>
        </w:rPr>
        <w:t xml:space="preserve">Balsoties uz iesniegto atzinumu, EK jau apstiprināja Latvijai izdevumus ESF+ programma materiālās </w:t>
      </w:r>
      <w:proofErr w:type="spellStart"/>
      <w:r w:rsidRPr="00F97B22">
        <w:rPr>
          <w:rFonts w:ascii="Times New Roman" w:hAnsi="Times New Roman" w:cs="Times New Roman"/>
          <w:sz w:val="24"/>
          <w:szCs w:val="24"/>
        </w:rPr>
        <w:t>nenodrošinātības</w:t>
      </w:r>
      <w:proofErr w:type="spellEnd"/>
      <w:r w:rsidRPr="00F97B22">
        <w:rPr>
          <w:rFonts w:ascii="Times New Roman" w:hAnsi="Times New Roman" w:cs="Times New Roman"/>
          <w:sz w:val="24"/>
          <w:szCs w:val="24"/>
        </w:rPr>
        <w:t xml:space="preserve"> mazināšanai 2021.-2027. </w:t>
      </w:r>
      <w:r w:rsidR="00867657">
        <w:rPr>
          <w:rFonts w:ascii="Times New Roman" w:hAnsi="Times New Roman" w:cs="Times New Roman"/>
          <w:sz w:val="24"/>
          <w:szCs w:val="24"/>
        </w:rPr>
        <w:t>g</w:t>
      </w:r>
      <w:r w:rsidRPr="00F97B22">
        <w:rPr>
          <w:rFonts w:ascii="Times New Roman" w:hAnsi="Times New Roman" w:cs="Times New Roman"/>
          <w:sz w:val="24"/>
          <w:szCs w:val="24"/>
        </w:rPr>
        <w:t xml:space="preserve">adam, savukārt par citiem fondiem EK un </w:t>
      </w:r>
      <w:proofErr w:type="spellStart"/>
      <w:r w:rsidRPr="00F97B22">
        <w:rPr>
          <w:rFonts w:ascii="Times New Roman" w:hAnsi="Times New Roman" w:cs="Times New Roman"/>
          <w:sz w:val="24"/>
          <w:szCs w:val="24"/>
        </w:rPr>
        <w:t>donorvalstis</w:t>
      </w:r>
      <w:proofErr w:type="spellEnd"/>
      <w:r w:rsidRPr="00F97B22">
        <w:rPr>
          <w:rFonts w:ascii="Times New Roman" w:hAnsi="Times New Roman" w:cs="Times New Roman"/>
          <w:sz w:val="24"/>
          <w:szCs w:val="24"/>
        </w:rPr>
        <w:t xml:space="preserve"> pieņems lēmumu par izdevumu apstiprināšanu Latvijai līdz š.g. maijam.</w:t>
      </w:r>
    </w:p>
    <w:p w14:paraId="1E86D82E" w14:textId="660A7894" w:rsidR="00F97B22" w:rsidRPr="00F97B22" w:rsidRDefault="00F97B22" w:rsidP="00F97B22">
      <w:pPr>
        <w:pStyle w:val="ListParagraph"/>
        <w:numPr>
          <w:ilvl w:val="0"/>
          <w:numId w:val="28"/>
        </w:numPr>
        <w:jc w:val="both"/>
        <w:rPr>
          <w:rFonts w:ascii="Times New Roman" w:hAnsi="Times New Roman" w:cs="Times New Roman"/>
          <w:sz w:val="24"/>
          <w:szCs w:val="24"/>
        </w:rPr>
      </w:pPr>
      <w:r w:rsidRPr="00FD4F3D">
        <w:rPr>
          <w:rFonts w:ascii="Times New Roman" w:hAnsi="Times New Roman" w:cs="Times New Roman"/>
          <w:b/>
          <w:bCs/>
          <w:sz w:val="24"/>
          <w:szCs w:val="24"/>
        </w:rPr>
        <w:t xml:space="preserve">Pārskata periodā Revīzijas iestādē tika veikts ārējais kvalitātes novērtējums, kuru nodrošināja kolēģi no Ungārijas Revīzijas iestādes ar </w:t>
      </w:r>
      <w:r w:rsidR="00FD4F3D">
        <w:rPr>
          <w:rFonts w:ascii="Times New Roman" w:hAnsi="Times New Roman" w:cs="Times New Roman"/>
          <w:b/>
          <w:bCs/>
          <w:sz w:val="24"/>
          <w:szCs w:val="24"/>
        </w:rPr>
        <w:t>EK</w:t>
      </w:r>
      <w:r w:rsidRPr="00FD4F3D">
        <w:rPr>
          <w:rFonts w:ascii="Times New Roman" w:hAnsi="Times New Roman" w:cs="Times New Roman"/>
          <w:b/>
          <w:bCs/>
          <w:sz w:val="24"/>
          <w:szCs w:val="24"/>
        </w:rPr>
        <w:t xml:space="preserve"> TAIEX mehānisma atbalstu</w:t>
      </w:r>
      <w:r w:rsidRPr="00F97B22">
        <w:rPr>
          <w:rFonts w:ascii="Times New Roman" w:hAnsi="Times New Roman" w:cs="Times New Roman"/>
          <w:sz w:val="24"/>
          <w:szCs w:val="24"/>
        </w:rPr>
        <w:t>. Novērtējuma mērķis bija izvērtēt Revīzijas iestādes darbības atbilstību piemērojamajiem normatīvajiem aktiem un starptautiski atzītajai revīzijas praksei, kā arī sniegt rekomendācijas sistēmas pilnveidei.</w:t>
      </w:r>
    </w:p>
    <w:p w14:paraId="7DF4A98C" w14:textId="4A47762F" w:rsidR="00F96CBE" w:rsidRPr="00012621" w:rsidRDefault="00F97B22" w:rsidP="00F97B22">
      <w:pPr>
        <w:pStyle w:val="ListParagraph"/>
        <w:numPr>
          <w:ilvl w:val="0"/>
          <w:numId w:val="28"/>
        </w:numPr>
        <w:jc w:val="both"/>
        <w:rPr>
          <w:rFonts w:ascii="Times New Roman" w:hAnsi="Times New Roman" w:cs="Times New Roman"/>
          <w:sz w:val="24"/>
          <w:szCs w:val="24"/>
        </w:rPr>
      </w:pPr>
      <w:r w:rsidRPr="00237394">
        <w:rPr>
          <w:rFonts w:ascii="Times New Roman" w:hAnsi="Times New Roman" w:cs="Times New Roman"/>
          <w:b/>
          <w:bCs/>
          <w:sz w:val="24"/>
          <w:szCs w:val="24"/>
        </w:rPr>
        <w:t xml:space="preserve">Revīzijas iestādes pārstāvji uzsāka aktīvu līdzdalību </w:t>
      </w:r>
      <w:r w:rsidR="00FD4F3D" w:rsidRPr="00237394">
        <w:rPr>
          <w:rFonts w:ascii="Times New Roman" w:hAnsi="Times New Roman" w:cs="Times New Roman"/>
          <w:b/>
          <w:bCs/>
          <w:sz w:val="24"/>
          <w:szCs w:val="24"/>
        </w:rPr>
        <w:t>EK</w:t>
      </w:r>
      <w:r w:rsidRPr="00237394">
        <w:rPr>
          <w:rFonts w:ascii="Times New Roman" w:hAnsi="Times New Roman" w:cs="Times New Roman"/>
          <w:b/>
          <w:bCs/>
          <w:sz w:val="24"/>
          <w:szCs w:val="24"/>
        </w:rPr>
        <w:t xml:space="preserve"> izveidotajā darba grupā, kas veltīta Revīzijas iestāžu darbības procedūru izstrādei ES fondu 2028.–2034. gada plānošanas periodam.</w:t>
      </w:r>
      <w:r w:rsidRPr="00F97B22">
        <w:rPr>
          <w:rFonts w:ascii="Times New Roman" w:hAnsi="Times New Roman" w:cs="Times New Roman"/>
          <w:sz w:val="24"/>
          <w:szCs w:val="24"/>
        </w:rPr>
        <w:t xml:space="preserve"> Dalība darba grupā nodrošina iespēju savlaicīgi iesaistīties jaunā normatīvā regulējuma un metodisko pieeju veidošanā, kā arī apmainīties ar pieredzi ar citu dalībvalstu revīzijas iestāžu pārstāvjiem.</w:t>
      </w:r>
    </w:p>
    <w:p w14:paraId="5EA4975C" w14:textId="77777777" w:rsidR="001D6458" w:rsidRPr="00012621" w:rsidRDefault="001D6458" w:rsidP="001D6458">
      <w:pPr>
        <w:spacing w:line="256" w:lineRule="auto"/>
        <w:jc w:val="both"/>
        <w:rPr>
          <w:rFonts w:ascii="Times New Roman" w:hAnsi="Times New Roman" w:cs="Times New Roman"/>
          <w:b/>
          <w:bCs/>
          <w:sz w:val="24"/>
          <w:szCs w:val="24"/>
        </w:rPr>
      </w:pPr>
      <w:r w:rsidRPr="00012621">
        <w:rPr>
          <w:rFonts w:ascii="Times New Roman" w:hAnsi="Times New Roman" w:cs="Times New Roman"/>
          <w:b/>
          <w:bCs/>
          <w:sz w:val="24"/>
          <w:szCs w:val="24"/>
        </w:rPr>
        <w:lastRenderedPageBreak/>
        <w:t>Atbildīga, efektīva, prognozējama un konkurētspējīga nodokļu politika, kas nodrošina stabilus ieņēmumus valsts budžetā.</w:t>
      </w:r>
    </w:p>
    <w:p w14:paraId="13BF0D11" w14:textId="28B0DE34" w:rsidR="00AD5EC4" w:rsidRPr="00AD5EC4" w:rsidRDefault="00AD5EC4" w:rsidP="00AD5EC4">
      <w:pPr>
        <w:pStyle w:val="ListParagraph"/>
        <w:numPr>
          <w:ilvl w:val="0"/>
          <w:numId w:val="28"/>
        </w:numPr>
        <w:jc w:val="both"/>
        <w:rPr>
          <w:rFonts w:ascii="Times New Roman" w:hAnsi="Times New Roman" w:cs="Times New Roman"/>
          <w:sz w:val="24"/>
          <w:szCs w:val="24"/>
        </w:rPr>
      </w:pPr>
      <w:r w:rsidRPr="00AD5EC4">
        <w:rPr>
          <w:rFonts w:ascii="Times New Roman" w:hAnsi="Times New Roman" w:cs="Times New Roman"/>
          <w:b/>
          <w:bCs/>
          <w:sz w:val="24"/>
          <w:szCs w:val="24"/>
        </w:rPr>
        <w:t>Izstrādātas nodokļu ieņēmumu prognozes, balstoties uz aktualizēto makroekonomisko ietvaru.</w:t>
      </w:r>
      <w:r w:rsidRPr="00AD5EC4">
        <w:rPr>
          <w:rFonts w:ascii="Times New Roman" w:hAnsi="Times New Roman" w:cs="Times New Roman"/>
          <w:sz w:val="24"/>
          <w:szCs w:val="24"/>
        </w:rPr>
        <w:t xml:space="preserve"> Prognožu sagatavošanas procesā analizētas nodokļu ieņēmumu vēsturiskās tendences, identificēti būtiskākie ieņēmumu ietekmējošie faktori, vienlaikus nodrošināta nodokļu ieņēmumu attīstības analīze vidējā termiņā. Papildus ņemtas vērā spēkā esošās un plānotās nodokļu politikas izmaiņas, kā arī ārējās ekonomiskās vides riski un nenoteiktība.</w:t>
      </w:r>
    </w:p>
    <w:p w14:paraId="2364FFB2" w14:textId="77777777" w:rsidR="00AD5EC4" w:rsidRPr="00AE5F31" w:rsidRDefault="00AD5EC4" w:rsidP="00AD5EC4">
      <w:pPr>
        <w:pStyle w:val="ListParagraph"/>
        <w:numPr>
          <w:ilvl w:val="0"/>
          <w:numId w:val="28"/>
        </w:numPr>
        <w:jc w:val="both"/>
        <w:rPr>
          <w:rFonts w:ascii="Times New Roman" w:hAnsi="Times New Roman" w:cs="Times New Roman"/>
          <w:b/>
          <w:bCs/>
          <w:sz w:val="24"/>
          <w:szCs w:val="24"/>
        </w:rPr>
      </w:pPr>
      <w:r w:rsidRPr="00AE5F31">
        <w:rPr>
          <w:rFonts w:ascii="Times New Roman" w:hAnsi="Times New Roman" w:cs="Times New Roman"/>
          <w:b/>
          <w:bCs/>
          <w:sz w:val="24"/>
          <w:szCs w:val="24"/>
        </w:rPr>
        <w:t>Lai mazinātu degvielas cenu ārkārtējo pieaugumu, kuru izraisījuši globāli naftas piegādes traucējumi</w:t>
      </w:r>
      <w:r w:rsidRPr="00AD5EC4">
        <w:rPr>
          <w:rFonts w:ascii="Times New Roman" w:hAnsi="Times New Roman" w:cs="Times New Roman"/>
          <w:sz w:val="24"/>
          <w:szCs w:val="24"/>
        </w:rPr>
        <w:t xml:space="preserve"> saistībā ar militāro spriedzi Tuvajos Austrumos un kuģošanas ierobežojumiem </w:t>
      </w:r>
      <w:proofErr w:type="spellStart"/>
      <w:r w:rsidRPr="00AD5EC4">
        <w:rPr>
          <w:rFonts w:ascii="Times New Roman" w:hAnsi="Times New Roman" w:cs="Times New Roman"/>
          <w:sz w:val="24"/>
          <w:szCs w:val="24"/>
        </w:rPr>
        <w:t>Hormuzas</w:t>
      </w:r>
      <w:proofErr w:type="spellEnd"/>
      <w:r w:rsidRPr="00AD5EC4">
        <w:rPr>
          <w:rFonts w:ascii="Times New Roman" w:hAnsi="Times New Roman" w:cs="Times New Roman"/>
          <w:sz w:val="24"/>
          <w:szCs w:val="24"/>
        </w:rPr>
        <w:t xml:space="preserve"> šaurumā, un tā negatīvo ietekmi uz tautsaimniecību, mājsaimniecībām un publiskā sektora pakalpojumiem </w:t>
      </w:r>
      <w:r w:rsidRPr="00AE5F31">
        <w:rPr>
          <w:rFonts w:ascii="Times New Roman" w:hAnsi="Times New Roman" w:cs="Times New Roman"/>
          <w:b/>
          <w:bCs/>
          <w:sz w:val="24"/>
          <w:szCs w:val="24"/>
        </w:rPr>
        <w:t>Saeimā š.g. 26. martā pieņēma Naftas produktu cenu pieauguma ierobežošanas likumu, kurš ir piemērojams no 2026.gada 1.aprīļa līdz 30.jūnijam. Atbilstoši likumā noteiktajam uz terminētu laiku ir samazinātas akcīzes nodokļa likmes dīzeļdegvielai par 15% un marķētajai dīzeļdegvielai, ko izmanto lauksaimniecībā par 70%.</w:t>
      </w:r>
    </w:p>
    <w:p w14:paraId="74B2242E" w14:textId="77777777" w:rsidR="00AD5EC4" w:rsidRPr="00AD5EC4" w:rsidRDefault="00AD5EC4" w:rsidP="00AD5EC4">
      <w:pPr>
        <w:pStyle w:val="ListParagraph"/>
        <w:numPr>
          <w:ilvl w:val="0"/>
          <w:numId w:val="28"/>
        </w:numPr>
        <w:jc w:val="both"/>
        <w:rPr>
          <w:rFonts w:ascii="Times New Roman" w:hAnsi="Times New Roman" w:cs="Times New Roman"/>
          <w:sz w:val="24"/>
          <w:szCs w:val="24"/>
        </w:rPr>
      </w:pPr>
      <w:r w:rsidRPr="00AD5EC4">
        <w:rPr>
          <w:rFonts w:ascii="Times New Roman" w:hAnsi="Times New Roman" w:cs="Times New Roman"/>
          <w:sz w:val="24"/>
          <w:szCs w:val="24"/>
        </w:rPr>
        <w:t xml:space="preserve">Ar mērķi pilnveidot un vienkāršot muitas regulējumu, mazinot administratīvo slogu komersantiem un nodrošināt efektīvāku procesu piemērošanu </w:t>
      </w:r>
      <w:r w:rsidRPr="002D33A6">
        <w:rPr>
          <w:rFonts w:ascii="Times New Roman" w:hAnsi="Times New Roman" w:cs="Times New Roman"/>
          <w:b/>
          <w:bCs/>
          <w:sz w:val="24"/>
          <w:szCs w:val="24"/>
        </w:rPr>
        <w:t>2026. gada 27. janvārī MK izskatīja likumprojektu “Grozījumi Muitas likumā”. Likumprojekts precizē dokumentu iesniegšanas sistēmas un paredz, ka lēmumi par muitas deklarāciju grozīšanu turpmāk tiks izdoti Elektroniskajā muitas datu apstrādes sistēmā.</w:t>
      </w:r>
      <w:r w:rsidRPr="00AD5EC4">
        <w:rPr>
          <w:rFonts w:ascii="Times New Roman" w:hAnsi="Times New Roman" w:cs="Times New Roman"/>
          <w:sz w:val="24"/>
          <w:szCs w:val="24"/>
        </w:rPr>
        <w:t xml:space="preserve"> Tāpat tiek nostiprinātas VID tiesības piemērot piespiedu izpildes līdzekļus un nodrošināt muitas uzraudzību precēm un transportlīdzekļiem, par kuriem ir aizdomas par noziedzīgu nodarījumu. Grozījumi precizē tranzīta procedūras piemērošanu, noteiktos gadījumos nosakot atzītā saņēmēja statusa izmantošanu. Likumprojekts definē vienotus nosacījumus muitas pārstāvības pakalpojumu sniegšanai, kā arī paredz, ka personām ar nesamaksātu naudas sodu būs liegts veikt darbības, kurām nepieciešams EORI numurs, un ka sankciju ievērošanas nodrošināšanai VID varēs deklarācijās iesaistītajām personām izpaust informāciju par citiem dalībniekiem, ja tie pārkāpuši sankciju regulējumu.</w:t>
      </w:r>
    </w:p>
    <w:p w14:paraId="7122F4B7" w14:textId="4AAE303B" w:rsidR="00AD5EC4" w:rsidRPr="00AD5EC4" w:rsidRDefault="00AD5EC4" w:rsidP="00AD5EC4">
      <w:pPr>
        <w:pStyle w:val="ListParagraph"/>
        <w:numPr>
          <w:ilvl w:val="0"/>
          <w:numId w:val="28"/>
        </w:numPr>
        <w:jc w:val="both"/>
        <w:rPr>
          <w:rFonts w:ascii="Times New Roman" w:hAnsi="Times New Roman" w:cs="Times New Roman"/>
          <w:sz w:val="24"/>
          <w:szCs w:val="24"/>
        </w:rPr>
      </w:pPr>
      <w:r w:rsidRPr="002A0537">
        <w:rPr>
          <w:rFonts w:ascii="Times New Roman" w:hAnsi="Times New Roman" w:cs="Times New Roman"/>
          <w:b/>
          <w:bCs/>
          <w:sz w:val="24"/>
          <w:szCs w:val="24"/>
        </w:rPr>
        <w:t xml:space="preserve">Eiropas semestra misijas ietvaros </w:t>
      </w:r>
      <w:r w:rsidR="002D33A6" w:rsidRPr="002A0537">
        <w:rPr>
          <w:rFonts w:ascii="Times New Roman" w:hAnsi="Times New Roman" w:cs="Times New Roman"/>
          <w:b/>
          <w:bCs/>
          <w:sz w:val="24"/>
          <w:szCs w:val="24"/>
        </w:rPr>
        <w:t>EK</w:t>
      </w:r>
      <w:r w:rsidRPr="002A0537">
        <w:rPr>
          <w:rFonts w:ascii="Times New Roman" w:hAnsi="Times New Roman" w:cs="Times New Roman"/>
          <w:b/>
          <w:bCs/>
          <w:sz w:val="24"/>
          <w:szCs w:val="24"/>
        </w:rPr>
        <w:t xml:space="preserve"> informēta par 2026. gada budžeta un 2026–2028 vidēja termiņa budžeta ietvara risinājumiem attiecībā uz finansējuma avotu nodrošināšanu valdības prioritātēm un nesenās nodokļu reformas ietekmi, tai skaitā ietekmi uz darbaspēka nodokļu slogu un nevienlīdzības mazināšanu</w:t>
      </w:r>
      <w:r w:rsidR="002A0537">
        <w:rPr>
          <w:rFonts w:ascii="Times New Roman" w:hAnsi="Times New Roman" w:cs="Times New Roman"/>
          <w:sz w:val="24"/>
          <w:szCs w:val="24"/>
        </w:rPr>
        <w:t>.</w:t>
      </w:r>
      <w:r w:rsidRPr="00AD5EC4">
        <w:rPr>
          <w:rFonts w:ascii="Times New Roman" w:hAnsi="Times New Roman" w:cs="Times New Roman"/>
          <w:sz w:val="24"/>
          <w:szCs w:val="24"/>
        </w:rPr>
        <w:t xml:space="preserve"> </w:t>
      </w:r>
      <w:r w:rsidR="002A0537">
        <w:rPr>
          <w:rFonts w:ascii="Times New Roman" w:hAnsi="Times New Roman" w:cs="Times New Roman"/>
          <w:sz w:val="24"/>
          <w:szCs w:val="24"/>
        </w:rPr>
        <w:t>N</w:t>
      </w:r>
      <w:r w:rsidRPr="00AD5EC4">
        <w:rPr>
          <w:rFonts w:ascii="Times New Roman" w:hAnsi="Times New Roman" w:cs="Times New Roman"/>
          <w:sz w:val="24"/>
          <w:szCs w:val="24"/>
        </w:rPr>
        <w:t>otikusi tikšanās ar OECD Ekonomikas pārskata par Latviju 2026 sagatavošanas ietvaros, izdiskutējot aktuālos un nākotnes nodokļu politikas jautājumus</w:t>
      </w:r>
      <w:r w:rsidR="002A0537">
        <w:rPr>
          <w:rFonts w:ascii="Times New Roman" w:hAnsi="Times New Roman" w:cs="Times New Roman"/>
          <w:sz w:val="24"/>
          <w:szCs w:val="24"/>
        </w:rPr>
        <w:t>. N</w:t>
      </w:r>
      <w:r w:rsidRPr="00AD5EC4">
        <w:rPr>
          <w:rFonts w:ascii="Times New Roman" w:hAnsi="Times New Roman" w:cs="Times New Roman"/>
          <w:sz w:val="24"/>
          <w:szCs w:val="24"/>
        </w:rPr>
        <w:t>odrošināta dalība SVF vizītē</w:t>
      </w:r>
      <w:r w:rsidR="002A0537">
        <w:rPr>
          <w:rFonts w:ascii="Times New Roman" w:hAnsi="Times New Roman" w:cs="Times New Roman"/>
          <w:sz w:val="24"/>
          <w:szCs w:val="24"/>
        </w:rPr>
        <w:t>,</w:t>
      </w:r>
      <w:r w:rsidRPr="00AD5EC4">
        <w:rPr>
          <w:rFonts w:ascii="Times New Roman" w:hAnsi="Times New Roman" w:cs="Times New Roman"/>
          <w:sz w:val="24"/>
          <w:szCs w:val="24"/>
        </w:rPr>
        <w:t xml:space="preserve"> sagatavota un sniegta informācija OECD pieprasījumiem un kredītreitingu aģentūrām. </w:t>
      </w:r>
    </w:p>
    <w:p w14:paraId="651301FF" w14:textId="140A2BFC" w:rsidR="00AD5EC4" w:rsidRPr="00AD5EC4" w:rsidRDefault="00AD5EC4" w:rsidP="00AD5EC4">
      <w:pPr>
        <w:pStyle w:val="ListParagraph"/>
        <w:numPr>
          <w:ilvl w:val="0"/>
          <w:numId w:val="28"/>
        </w:numPr>
        <w:jc w:val="both"/>
        <w:rPr>
          <w:rFonts w:ascii="Times New Roman" w:hAnsi="Times New Roman" w:cs="Times New Roman"/>
          <w:sz w:val="24"/>
          <w:szCs w:val="24"/>
        </w:rPr>
      </w:pPr>
      <w:r w:rsidRPr="00894663">
        <w:rPr>
          <w:rFonts w:ascii="Times New Roman" w:hAnsi="Times New Roman" w:cs="Times New Roman"/>
          <w:b/>
          <w:bCs/>
          <w:sz w:val="24"/>
          <w:szCs w:val="24"/>
        </w:rPr>
        <w:t xml:space="preserve">Lai izpildītu Latvijas uzņemtās starptautiskās saistības cīņā pret nodokļa bāzes eroziju un nodrošinātu atbilstošu nodokļu samaksu, Latvijas tiesību aktos pārņemts </w:t>
      </w:r>
      <w:r w:rsidR="00894663" w:rsidRPr="00894663">
        <w:rPr>
          <w:rFonts w:ascii="Times New Roman" w:hAnsi="Times New Roman" w:cs="Times New Roman"/>
          <w:b/>
          <w:bCs/>
          <w:sz w:val="24"/>
          <w:szCs w:val="24"/>
        </w:rPr>
        <w:t>ES</w:t>
      </w:r>
      <w:r w:rsidRPr="00894663">
        <w:rPr>
          <w:rFonts w:ascii="Times New Roman" w:hAnsi="Times New Roman" w:cs="Times New Roman"/>
          <w:b/>
          <w:bCs/>
          <w:sz w:val="24"/>
          <w:szCs w:val="24"/>
        </w:rPr>
        <w:t xml:space="preserve"> aktualizētais saraksts ar jurisdikcijām, kas nodokļu nolūkos nesadarbojas,</w:t>
      </w:r>
      <w:r w:rsidRPr="00AD5EC4">
        <w:rPr>
          <w:rFonts w:ascii="Times New Roman" w:hAnsi="Times New Roman" w:cs="Times New Roman"/>
          <w:sz w:val="24"/>
          <w:szCs w:val="24"/>
        </w:rPr>
        <w:t xml:space="preserve"> iekļaujot tādas jurisdikcijas kā </w:t>
      </w:r>
      <w:proofErr w:type="spellStart"/>
      <w:r w:rsidRPr="00AD5EC4">
        <w:rPr>
          <w:rFonts w:ascii="Times New Roman" w:hAnsi="Times New Roman" w:cs="Times New Roman"/>
          <w:sz w:val="24"/>
          <w:szCs w:val="24"/>
        </w:rPr>
        <w:t>Tērksas</w:t>
      </w:r>
      <w:proofErr w:type="spellEnd"/>
      <w:r w:rsidRPr="00AD5EC4">
        <w:rPr>
          <w:rFonts w:ascii="Times New Roman" w:hAnsi="Times New Roman" w:cs="Times New Roman"/>
          <w:sz w:val="24"/>
          <w:szCs w:val="24"/>
        </w:rPr>
        <w:t xml:space="preserve"> un Kaikosas salas un Vjetnamu, un izslēdzot Fidži, Samoa un Trinidādu un Tobāgo, kas piemērojams, sākot ar 2026. gada 1. aprīli.</w:t>
      </w:r>
    </w:p>
    <w:p w14:paraId="254074AC" w14:textId="77777777" w:rsidR="00AD5EC4" w:rsidRPr="008E1369" w:rsidRDefault="00AD5EC4" w:rsidP="00AD5EC4">
      <w:pPr>
        <w:pStyle w:val="ListParagraph"/>
        <w:numPr>
          <w:ilvl w:val="0"/>
          <w:numId w:val="28"/>
        </w:numPr>
        <w:jc w:val="both"/>
        <w:rPr>
          <w:rFonts w:ascii="Times New Roman" w:hAnsi="Times New Roman" w:cs="Times New Roman"/>
          <w:b/>
          <w:bCs/>
          <w:sz w:val="24"/>
          <w:szCs w:val="24"/>
        </w:rPr>
      </w:pPr>
      <w:r w:rsidRPr="00AD5EC4">
        <w:rPr>
          <w:rFonts w:ascii="Times New Roman" w:hAnsi="Times New Roman" w:cs="Times New Roman"/>
          <w:sz w:val="24"/>
          <w:szCs w:val="24"/>
        </w:rPr>
        <w:t xml:space="preserve">Lai stiprinātu Latvijas starptautiskās pozīcijas, mazinot šķēršļus ekonomiskai sadarbībai, kā arī lai radītu pievilcīgu un stabilu investīciju vidi, </w:t>
      </w:r>
      <w:r w:rsidRPr="008E1369">
        <w:rPr>
          <w:rFonts w:ascii="Times New Roman" w:hAnsi="Times New Roman" w:cs="Times New Roman"/>
          <w:b/>
          <w:bCs/>
          <w:sz w:val="24"/>
          <w:szCs w:val="24"/>
        </w:rPr>
        <w:t xml:space="preserve">ar 2026. gada 1. </w:t>
      </w:r>
      <w:r w:rsidRPr="008E1369">
        <w:rPr>
          <w:rFonts w:ascii="Times New Roman" w:hAnsi="Times New Roman" w:cs="Times New Roman"/>
          <w:b/>
          <w:bCs/>
          <w:sz w:val="24"/>
          <w:szCs w:val="24"/>
        </w:rPr>
        <w:lastRenderedPageBreak/>
        <w:t>janvāri ir uzsākta Latvijas Republikas un Andoras Firstistes konvencijas par nodokļu dubultās uzlikšanas attiecībā uz ienākuma un kapitāla nodokļiem, ļaunprātīgas izvairīšanās no nodokļu maksāšanas un nodokļu nemaksāšanas novēršanu un tās protokola piemērošana.</w:t>
      </w:r>
    </w:p>
    <w:p w14:paraId="1F788CB3" w14:textId="1E1FC129" w:rsidR="00F96CBE" w:rsidRPr="00012621" w:rsidRDefault="001D6458" w:rsidP="001D6458">
      <w:pPr>
        <w:jc w:val="both"/>
        <w:rPr>
          <w:rFonts w:ascii="Times New Roman" w:hAnsi="Times New Roman" w:cs="Times New Roman"/>
          <w:sz w:val="24"/>
          <w:szCs w:val="24"/>
        </w:rPr>
      </w:pPr>
      <w:r w:rsidRPr="00012621">
        <w:rPr>
          <w:rFonts w:ascii="Times New Roman" w:hAnsi="Times New Roman" w:cs="Times New Roman"/>
          <w:b/>
          <w:bCs/>
          <w:sz w:val="24"/>
          <w:szCs w:val="24"/>
        </w:rPr>
        <w:t>Uzņēmējdarbības vides stiprināšana, pilnveidojot informācijas apmaiņu un nodrošinot datu caurskatāmību, kā arī atbalstot uzņēmumu attīstību un ilgtspējās mērķu sasniegšanu.</w:t>
      </w:r>
    </w:p>
    <w:p w14:paraId="7160482C" w14:textId="1AB07305" w:rsidR="006E1DE9" w:rsidRPr="006E1DE9" w:rsidRDefault="006E1DE9" w:rsidP="006E1DE9">
      <w:pPr>
        <w:pStyle w:val="ListParagraph"/>
        <w:numPr>
          <w:ilvl w:val="0"/>
          <w:numId w:val="28"/>
        </w:numPr>
        <w:jc w:val="both"/>
        <w:rPr>
          <w:rFonts w:ascii="Times New Roman" w:eastAsia="Times New Roman" w:hAnsi="Times New Roman" w:cs="Times New Roman"/>
          <w:sz w:val="24"/>
          <w:szCs w:val="24"/>
        </w:rPr>
      </w:pPr>
      <w:r w:rsidRPr="00C12F30">
        <w:rPr>
          <w:rFonts w:ascii="Times New Roman" w:eastAsia="Times New Roman" w:hAnsi="Times New Roman" w:cs="Times New Roman"/>
          <w:b/>
          <w:bCs/>
          <w:sz w:val="24"/>
          <w:szCs w:val="24"/>
        </w:rPr>
        <w:t xml:space="preserve">OECD Kukuļošanas apkarošanas starptautiskajos biznesa darījumos (WGB) 4. fāzes novērtēšanas ziņojuma sagatavošanas ietvaros koordinēta </w:t>
      </w:r>
      <w:r w:rsidR="00C12F30" w:rsidRPr="00C12F30">
        <w:rPr>
          <w:rFonts w:ascii="Times New Roman" w:eastAsia="Times New Roman" w:hAnsi="Times New Roman" w:cs="Times New Roman"/>
          <w:b/>
          <w:bCs/>
          <w:sz w:val="24"/>
          <w:szCs w:val="24"/>
        </w:rPr>
        <w:t>FM</w:t>
      </w:r>
      <w:r w:rsidRPr="00C12F30">
        <w:rPr>
          <w:rFonts w:ascii="Times New Roman" w:eastAsia="Times New Roman" w:hAnsi="Times New Roman" w:cs="Times New Roman"/>
          <w:b/>
          <w:bCs/>
          <w:sz w:val="24"/>
          <w:szCs w:val="24"/>
        </w:rPr>
        <w:t xml:space="preserve"> resora pārstāvniecība 4. fāzes klātienes novērtēšanas vizītē (2026. gada 26.–30. janvāris)</w:t>
      </w:r>
      <w:r w:rsidRPr="006E1DE9">
        <w:rPr>
          <w:rFonts w:ascii="Times New Roman" w:eastAsia="Times New Roman" w:hAnsi="Times New Roman" w:cs="Times New Roman"/>
          <w:sz w:val="24"/>
          <w:szCs w:val="24"/>
        </w:rPr>
        <w:t>, kā arī nodrošināta dalība vizītes panelī, kurā sniegtas atbildes uz OECD novērtētāju jautājumiem par zvērinātu revidentu lomu kukuļošanas risku mazināšanā.</w:t>
      </w:r>
    </w:p>
    <w:p w14:paraId="15BDA43E" w14:textId="0AA973B2" w:rsidR="006E1DE9" w:rsidRPr="006E1DE9" w:rsidRDefault="006E1DE9" w:rsidP="006E1DE9">
      <w:pPr>
        <w:pStyle w:val="ListParagraph"/>
        <w:numPr>
          <w:ilvl w:val="0"/>
          <w:numId w:val="28"/>
        </w:numPr>
        <w:jc w:val="both"/>
        <w:rPr>
          <w:rFonts w:ascii="Times New Roman" w:eastAsia="Times New Roman" w:hAnsi="Times New Roman" w:cs="Times New Roman"/>
          <w:sz w:val="24"/>
          <w:szCs w:val="24"/>
        </w:rPr>
      </w:pPr>
      <w:r w:rsidRPr="00C12F30">
        <w:rPr>
          <w:rFonts w:ascii="Times New Roman" w:eastAsia="Times New Roman" w:hAnsi="Times New Roman" w:cs="Times New Roman"/>
          <w:b/>
          <w:bCs/>
          <w:sz w:val="24"/>
          <w:szCs w:val="24"/>
        </w:rPr>
        <w:t xml:space="preserve">Veikts FM izvērtējums par zvērinātu revidentu piesaistes iespējām un kapacitāti, kas iesniegts iekļaušanai Finanšu izlūkošanas dienesta gatavotā </w:t>
      </w:r>
      <w:r w:rsidR="00C12F30" w:rsidRPr="00C12F30">
        <w:rPr>
          <w:rFonts w:ascii="Times New Roman" w:eastAsia="Times New Roman" w:hAnsi="Times New Roman" w:cs="Times New Roman"/>
          <w:b/>
          <w:bCs/>
          <w:sz w:val="24"/>
          <w:szCs w:val="24"/>
        </w:rPr>
        <w:t>“</w:t>
      </w:r>
      <w:r w:rsidRPr="00C12F30">
        <w:rPr>
          <w:rFonts w:ascii="Times New Roman" w:eastAsia="Times New Roman" w:hAnsi="Times New Roman" w:cs="Times New Roman"/>
          <w:b/>
          <w:bCs/>
          <w:sz w:val="24"/>
          <w:szCs w:val="24"/>
        </w:rPr>
        <w:t>Nacionālā riska novērtējuma 2026</w:t>
      </w:r>
      <w:r w:rsidR="00C12F30">
        <w:rPr>
          <w:rFonts w:ascii="Times New Roman" w:eastAsia="Times New Roman" w:hAnsi="Times New Roman" w:cs="Times New Roman"/>
          <w:b/>
          <w:bCs/>
          <w:sz w:val="24"/>
          <w:szCs w:val="24"/>
        </w:rPr>
        <w:t>”</w:t>
      </w:r>
      <w:r w:rsidRPr="00C12F30">
        <w:rPr>
          <w:rFonts w:ascii="Times New Roman" w:eastAsia="Times New Roman" w:hAnsi="Times New Roman" w:cs="Times New Roman"/>
          <w:b/>
          <w:bCs/>
          <w:sz w:val="24"/>
          <w:szCs w:val="24"/>
        </w:rPr>
        <w:t xml:space="preserve"> projekta sadaļā "Neatkarīga audita pieejamība</w:t>
      </w:r>
      <w:r w:rsidR="00C12F30" w:rsidRPr="00C12F30">
        <w:rPr>
          <w:rFonts w:ascii="Times New Roman" w:eastAsia="Times New Roman" w:hAnsi="Times New Roman" w:cs="Times New Roman"/>
          <w:b/>
          <w:bCs/>
          <w:sz w:val="24"/>
          <w:szCs w:val="24"/>
        </w:rPr>
        <w:t>”</w:t>
      </w:r>
      <w:r w:rsidRPr="006E1DE9">
        <w:rPr>
          <w:rFonts w:ascii="Times New Roman" w:eastAsia="Times New Roman" w:hAnsi="Times New Roman" w:cs="Times New Roman"/>
          <w:sz w:val="24"/>
          <w:szCs w:val="24"/>
        </w:rPr>
        <w:t xml:space="preserve">. </w:t>
      </w:r>
      <w:proofErr w:type="spellStart"/>
      <w:r w:rsidRPr="006E1DE9">
        <w:rPr>
          <w:rFonts w:ascii="Times New Roman" w:eastAsia="Times New Roman" w:hAnsi="Times New Roman" w:cs="Times New Roman"/>
          <w:sz w:val="24"/>
          <w:szCs w:val="24"/>
        </w:rPr>
        <w:t>Izvērtējumā</w:t>
      </w:r>
      <w:proofErr w:type="spellEnd"/>
      <w:r w:rsidRPr="006E1DE9">
        <w:rPr>
          <w:rFonts w:ascii="Times New Roman" w:eastAsia="Times New Roman" w:hAnsi="Times New Roman" w:cs="Times New Roman"/>
          <w:sz w:val="24"/>
          <w:szCs w:val="24"/>
        </w:rPr>
        <w:t xml:space="preserve"> apkopotas un analizētas būtiskākās 2023–2025. gada reformas neatkarīgās revīzijas jomā, izvērtēta to ietekme uz revīzijas neatkarību, uzraudzību, profesionālo kapacitāti un datu caurskatāmību, kā arī sagatavoti secinājumi, politikas priekšlikumi un uzraudzības rādītāji. </w:t>
      </w:r>
      <w:proofErr w:type="spellStart"/>
      <w:r w:rsidRPr="006E1DE9">
        <w:rPr>
          <w:rFonts w:ascii="Times New Roman" w:eastAsia="Times New Roman" w:hAnsi="Times New Roman" w:cs="Times New Roman"/>
          <w:sz w:val="24"/>
          <w:szCs w:val="24"/>
        </w:rPr>
        <w:t>Izvērtējumā</w:t>
      </w:r>
      <w:proofErr w:type="spellEnd"/>
      <w:r w:rsidRPr="006E1DE9">
        <w:rPr>
          <w:rFonts w:ascii="Times New Roman" w:eastAsia="Times New Roman" w:hAnsi="Times New Roman" w:cs="Times New Roman"/>
          <w:sz w:val="24"/>
          <w:szCs w:val="24"/>
        </w:rPr>
        <w:t xml:space="preserve"> secināts, ka Latvijā pastāv efektīva tiesiskā un institucionālā sistēma, kas nodrošina augstu revidentu neatkarības, profesionalitātes un audita pieejamības līmeni, kas ir pamats neatkarīgas revīzijas pieejamībai.</w:t>
      </w:r>
    </w:p>
    <w:p w14:paraId="003956D7" w14:textId="2563518F" w:rsidR="00F96CBE" w:rsidRPr="006E1DE9" w:rsidRDefault="006E1DE9" w:rsidP="006E1DE9">
      <w:pPr>
        <w:pStyle w:val="ListParagraph"/>
        <w:numPr>
          <w:ilvl w:val="0"/>
          <w:numId w:val="28"/>
        </w:numPr>
        <w:jc w:val="both"/>
        <w:rPr>
          <w:rFonts w:ascii="Times New Roman" w:eastAsia="Times New Roman" w:hAnsi="Times New Roman" w:cs="Times New Roman"/>
          <w:sz w:val="24"/>
          <w:szCs w:val="24"/>
        </w:rPr>
      </w:pPr>
      <w:r w:rsidRPr="00570833">
        <w:rPr>
          <w:rFonts w:ascii="Times New Roman" w:eastAsia="Times New Roman" w:hAnsi="Times New Roman" w:cs="Times New Roman"/>
          <w:b/>
          <w:bCs/>
          <w:sz w:val="24"/>
          <w:szCs w:val="24"/>
        </w:rPr>
        <w:t xml:space="preserve">Centralizētas piekļuves nodrošināšanai finanšu un ar ilgtspēju saistītai informācijai Eiropas vienotajā piekļuves punktā (ESAP) pieņemti un 2026. gada 27. martā stājās spēkā </w:t>
      </w:r>
      <w:r w:rsidR="00570833" w:rsidRPr="00570833">
        <w:rPr>
          <w:rFonts w:ascii="Times New Roman" w:eastAsia="Times New Roman" w:hAnsi="Times New Roman" w:cs="Times New Roman"/>
          <w:b/>
          <w:bCs/>
          <w:sz w:val="24"/>
          <w:szCs w:val="24"/>
        </w:rPr>
        <w:t>FM</w:t>
      </w:r>
      <w:r w:rsidRPr="00570833">
        <w:rPr>
          <w:rFonts w:ascii="Times New Roman" w:eastAsia="Times New Roman" w:hAnsi="Times New Roman" w:cs="Times New Roman"/>
          <w:b/>
          <w:bCs/>
          <w:sz w:val="24"/>
          <w:szCs w:val="24"/>
        </w:rPr>
        <w:t xml:space="preserve"> izstrādātie Grāmatvedības likuma grozījumi.</w:t>
      </w:r>
      <w:r w:rsidRPr="006E1DE9">
        <w:rPr>
          <w:rFonts w:ascii="Times New Roman" w:eastAsia="Times New Roman" w:hAnsi="Times New Roman" w:cs="Times New Roman"/>
          <w:sz w:val="24"/>
          <w:szCs w:val="24"/>
        </w:rPr>
        <w:t xml:space="preserve"> Tādējādi, sākot ar 2028. gadu, tiks nodrošināta tādu uzņēmumu, kuru pienākums ir sagatavot ilgtspējas ziņojumu saskaņā ar Ilgtspējas informācijas atklāšanas likumu (t.i., neto apgrozījums pārsniedz 450 miljonus eiro un kuros nodarbināti vairāk nekā 1000 darbinieki), vadības ziņojumu un konsolidēto vadības ziņojumu, finanšu pārskatu un konsolidēto finanšu pārskatu, revīzijas ziņojumu, ilgtspējas ziņojumu un to apliecinājumu (tostarp par trešo valstu uzņēmumiem) pieejamība sabiedrībai ESAP.</w:t>
      </w:r>
    </w:p>
    <w:p w14:paraId="3057B3C9" w14:textId="6D469890" w:rsidR="00F96CBE" w:rsidRPr="000C00D5" w:rsidRDefault="00457194" w:rsidP="000C00D5">
      <w:pPr>
        <w:jc w:val="both"/>
        <w:rPr>
          <w:rFonts w:ascii="Times New Roman" w:hAnsi="Times New Roman" w:cs="Times New Roman"/>
          <w:b/>
          <w:bCs/>
          <w:sz w:val="26"/>
          <w:szCs w:val="26"/>
        </w:rPr>
      </w:pPr>
      <w:r w:rsidRPr="000C00D5">
        <w:rPr>
          <w:rFonts w:ascii="Times New Roman" w:hAnsi="Times New Roman" w:cs="Times New Roman"/>
          <w:b/>
          <w:bCs/>
          <w:sz w:val="26"/>
          <w:szCs w:val="26"/>
        </w:rPr>
        <w:t>Ēnu ekonomikas mazināšana.</w:t>
      </w:r>
    </w:p>
    <w:p w14:paraId="162FCA9E" w14:textId="55E95FC1" w:rsidR="002C253D" w:rsidRPr="002C253D" w:rsidRDefault="002C253D" w:rsidP="002C253D">
      <w:pPr>
        <w:pStyle w:val="ListParagraph"/>
        <w:numPr>
          <w:ilvl w:val="0"/>
          <w:numId w:val="28"/>
        </w:numPr>
        <w:jc w:val="both"/>
        <w:rPr>
          <w:rFonts w:ascii="Times New Roman" w:eastAsia="Times New Roman" w:hAnsi="Times New Roman" w:cs="Times New Roman"/>
          <w:sz w:val="24"/>
          <w:szCs w:val="24"/>
        </w:rPr>
      </w:pPr>
      <w:r w:rsidRPr="002C253D">
        <w:rPr>
          <w:rFonts w:ascii="Times New Roman" w:eastAsia="Times New Roman" w:hAnsi="Times New Roman" w:cs="Times New Roman"/>
          <w:sz w:val="24"/>
          <w:szCs w:val="24"/>
        </w:rPr>
        <w:t>Lai nodrošinātu plašāku pārskatāmību par Ēnu ekonomikas ierobežošanas plāna 2024.–2027.gadam pasākumu īstenošanas progresu 2025.gadā, sagatavoti un FM tīmekļvietnē publicēti pārskats par plāna izpildi un kopsavilkums par rezultatīvo rādītāju sasniegšanu</w:t>
      </w:r>
      <w:r w:rsidR="006B6F42">
        <w:rPr>
          <w:rFonts w:ascii="Times New Roman" w:eastAsia="Times New Roman" w:hAnsi="Times New Roman" w:cs="Times New Roman"/>
          <w:sz w:val="24"/>
          <w:szCs w:val="24"/>
        </w:rPr>
        <w:t>.</w:t>
      </w:r>
    </w:p>
    <w:p w14:paraId="2336D7FA" w14:textId="485F1CC7" w:rsidR="00457194" w:rsidRPr="00ED1C22" w:rsidRDefault="002C253D" w:rsidP="00D34F46">
      <w:pPr>
        <w:pStyle w:val="ListParagraph"/>
        <w:numPr>
          <w:ilvl w:val="0"/>
          <w:numId w:val="28"/>
        </w:numPr>
        <w:jc w:val="both"/>
        <w:rPr>
          <w:rFonts w:ascii="Times New Roman" w:eastAsia="Times New Roman" w:hAnsi="Times New Roman" w:cs="Times New Roman"/>
          <w:b/>
          <w:bCs/>
          <w:sz w:val="24"/>
          <w:szCs w:val="24"/>
        </w:rPr>
      </w:pPr>
      <w:r w:rsidRPr="00ED1C22">
        <w:rPr>
          <w:rFonts w:ascii="Times New Roman" w:eastAsia="Times New Roman" w:hAnsi="Times New Roman" w:cs="Times New Roman"/>
          <w:sz w:val="24"/>
          <w:szCs w:val="24"/>
        </w:rPr>
        <w:t xml:space="preserve">Lai uzlabotu darījumu caurskatāmību, nodrošinātu godīgu konkurenci un palielinātu nodokļu nomaksu, </w:t>
      </w:r>
      <w:r w:rsidRPr="00ED1C22">
        <w:rPr>
          <w:rFonts w:ascii="Times New Roman" w:eastAsia="Times New Roman" w:hAnsi="Times New Roman" w:cs="Times New Roman"/>
          <w:b/>
          <w:bCs/>
          <w:sz w:val="24"/>
          <w:szCs w:val="24"/>
        </w:rPr>
        <w:t>sniegti priekšlikumi par bezskaidras naudas norēķinu veicināšanu un sākotnējie priekšlikumi autoservisu darbības pilnveidi, kas ir būtiski valsts ieņēmumu stabilitātei.</w:t>
      </w:r>
    </w:p>
    <w:p w14:paraId="0D7FD6EA" w14:textId="6E44F6C6" w:rsidR="00457194" w:rsidRPr="00012621" w:rsidRDefault="00401449" w:rsidP="00F96CBE">
      <w:pPr>
        <w:jc w:val="both"/>
        <w:rPr>
          <w:rFonts w:ascii="Times New Roman" w:hAnsi="Times New Roman" w:cs="Times New Roman"/>
          <w:b/>
          <w:bCs/>
          <w:sz w:val="26"/>
          <w:szCs w:val="26"/>
        </w:rPr>
      </w:pPr>
      <w:r w:rsidRPr="00012621">
        <w:rPr>
          <w:rFonts w:ascii="Times New Roman" w:hAnsi="Times New Roman" w:cs="Times New Roman"/>
          <w:b/>
          <w:bCs/>
          <w:sz w:val="26"/>
          <w:szCs w:val="26"/>
        </w:rPr>
        <w:t>Caurskatāmas, legālas azartspēles un izlozes Latvijā, nodrošinot sabiedrības interešu un tiesību aizsardzību.</w:t>
      </w:r>
    </w:p>
    <w:p w14:paraId="5581BBD2" w14:textId="7AF286A5" w:rsidR="00401449" w:rsidRPr="00012621" w:rsidRDefault="0026522B" w:rsidP="00833BD6">
      <w:pPr>
        <w:pStyle w:val="ListParagraph"/>
        <w:numPr>
          <w:ilvl w:val="0"/>
          <w:numId w:val="28"/>
        </w:numPr>
        <w:jc w:val="both"/>
        <w:rPr>
          <w:rFonts w:ascii="Times New Roman" w:hAnsi="Times New Roman" w:cs="Times New Roman"/>
          <w:sz w:val="24"/>
          <w:szCs w:val="24"/>
        </w:rPr>
      </w:pPr>
      <w:r w:rsidRPr="00032082">
        <w:rPr>
          <w:rFonts w:ascii="Times New Roman" w:hAnsi="Times New Roman" w:cs="Times New Roman"/>
          <w:b/>
          <w:bCs/>
          <w:sz w:val="24"/>
          <w:szCs w:val="24"/>
        </w:rPr>
        <w:t xml:space="preserve">Pabeigts darbs pie normatīvā regulējuma sakārtošanas, lai pilnveidotu valsts pārvaldes institucionālo sistēmu un nodrošinātu tās darbības efektivitāti, </w:t>
      </w:r>
      <w:r w:rsidRPr="00032082">
        <w:rPr>
          <w:rFonts w:ascii="Times New Roman" w:hAnsi="Times New Roman" w:cs="Times New Roman"/>
          <w:b/>
          <w:bCs/>
          <w:sz w:val="24"/>
          <w:szCs w:val="24"/>
        </w:rPr>
        <w:lastRenderedPageBreak/>
        <w:t>optimizāciju un birokrātijas mazināšanu, ar 2026. gada 1. aprīli Izložu un azartspēļu uzraudzības inspekciju pievienojot V</w:t>
      </w:r>
      <w:r w:rsidR="00032082">
        <w:rPr>
          <w:rFonts w:ascii="Times New Roman" w:hAnsi="Times New Roman" w:cs="Times New Roman"/>
          <w:b/>
          <w:bCs/>
          <w:sz w:val="24"/>
          <w:szCs w:val="24"/>
        </w:rPr>
        <w:t>ID</w:t>
      </w:r>
      <w:r w:rsidR="00401449" w:rsidRPr="00012621">
        <w:rPr>
          <w:rFonts w:ascii="Times New Roman" w:hAnsi="Times New Roman" w:cs="Times New Roman"/>
          <w:sz w:val="24"/>
          <w:szCs w:val="24"/>
        </w:rPr>
        <w:t>.</w:t>
      </w:r>
    </w:p>
    <w:p w14:paraId="7F509C31" w14:textId="52850739" w:rsidR="00833BD6" w:rsidRPr="00012621" w:rsidRDefault="00833BD6" w:rsidP="00833BD6">
      <w:pPr>
        <w:jc w:val="both"/>
        <w:rPr>
          <w:rFonts w:ascii="Times New Roman" w:hAnsi="Times New Roman" w:cs="Times New Roman"/>
          <w:b/>
          <w:bCs/>
          <w:sz w:val="24"/>
          <w:szCs w:val="24"/>
        </w:rPr>
      </w:pPr>
      <w:r w:rsidRPr="00012621">
        <w:rPr>
          <w:rFonts w:ascii="Times New Roman" w:hAnsi="Times New Roman" w:cs="Times New Roman"/>
          <w:b/>
          <w:bCs/>
          <w:sz w:val="24"/>
          <w:szCs w:val="24"/>
        </w:rPr>
        <w:t>Mūsdienīgs, pieejams un tautsaimniecības attīstību atbalstošs finanšu sektors.</w:t>
      </w:r>
    </w:p>
    <w:p w14:paraId="3FC5C7C9" w14:textId="0825793B" w:rsidR="000C00D5" w:rsidRPr="00012621" w:rsidRDefault="003C2F7F" w:rsidP="000C00D5">
      <w:pPr>
        <w:pStyle w:val="ListParagraph"/>
        <w:numPr>
          <w:ilvl w:val="0"/>
          <w:numId w:val="28"/>
        </w:numPr>
        <w:jc w:val="both"/>
        <w:rPr>
          <w:rFonts w:ascii="Times New Roman" w:eastAsia="Times New Roman" w:hAnsi="Times New Roman" w:cs="Times New Roman"/>
          <w:sz w:val="24"/>
          <w:szCs w:val="24"/>
        </w:rPr>
      </w:pPr>
      <w:r w:rsidRPr="003C2F7F">
        <w:rPr>
          <w:rFonts w:ascii="Times New Roman" w:eastAsia="Times New Roman" w:hAnsi="Times New Roman" w:cs="Times New Roman"/>
          <w:sz w:val="24"/>
          <w:szCs w:val="24"/>
        </w:rPr>
        <w:t xml:space="preserve">3.–6. februārī Rīgā norisinājās trešā Eiropas Rekonstrukcijas un attīstības bankas (EBRD) misija, kuras ietvaros, piedaloties EBRD ģenerālsekretārei </w:t>
      </w:r>
      <w:proofErr w:type="spellStart"/>
      <w:r w:rsidRPr="003C2F7F">
        <w:rPr>
          <w:rFonts w:ascii="Times New Roman" w:eastAsia="Times New Roman" w:hAnsi="Times New Roman" w:cs="Times New Roman"/>
          <w:sz w:val="24"/>
          <w:szCs w:val="24"/>
        </w:rPr>
        <w:t>Milica</w:t>
      </w:r>
      <w:proofErr w:type="spellEnd"/>
      <w:r w:rsidRPr="003C2F7F">
        <w:rPr>
          <w:rFonts w:ascii="Times New Roman" w:eastAsia="Times New Roman" w:hAnsi="Times New Roman" w:cs="Times New Roman"/>
          <w:sz w:val="24"/>
          <w:szCs w:val="24"/>
        </w:rPr>
        <w:t xml:space="preserve"> </w:t>
      </w:r>
      <w:proofErr w:type="spellStart"/>
      <w:r w:rsidRPr="003C2F7F">
        <w:rPr>
          <w:rFonts w:ascii="Times New Roman" w:eastAsia="Times New Roman" w:hAnsi="Times New Roman" w:cs="Times New Roman"/>
          <w:sz w:val="24"/>
          <w:szCs w:val="24"/>
        </w:rPr>
        <w:t>Delevic</w:t>
      </w:r>
      <w:proofErr w:type="spellEnd"/>
      <w:r w:rsidRPr="003C2F7F">
        <w:rPr>
          <w:rFonts w:ascii="Times New Roman" w:eastAsia="Times New Roman" w:hAnsi="Times New Roman" w:cs="Times New Roman"/>
          <w:sz w:val="24"/>
          <w:szCs w:val="24"/>
        </w:rPr>
        <w:t xml:space="preserve">, tika apspriesti 2026. gada EBRD sanāksmes Rīgā sagatavošanas jautājumi un aizvadītas tikšanās ar finanšu ministru un diplomātisko korpusu. </w:t>
      </w:r>
      <w:r w:rsidR="004E6671" w:rsidRPr="004E6671">
        <w:rPr>
          <w:rFonts w:ascii="Times New Roman" w:eastAsia="Times New Roman" w:hAnsi="Times New Roman" w:cs="Times New Roman"/>
          <w:b/>
          <w:bCs/>
          <w:sz w:val="24"/>
          <w:szCs w:val="24"/>
        </w:rPr>
        <w:t xml:space="preserve">EBRD sanāksmes Rīgā </w:t>
      </w:r>
      <w:r w:rsidRPr="004E6671">
        <w:rPr>
          <w:rFonts w:ascii="Times New Roman" w:eastAsia="Times New Roman" w:hAnsi="Times New Roman" w:cs="Times New Roman"/>
          <w:b/>
          <w:bCs/>
          <w:sz w:val="24"/>
          <w:szCs w:val="24"/>
        </w:rPr>
        <w:t>organizēšana norit atbilstoši plānam, ciešā sadarbībā ar EBRD un Latvijas institūcijām, tostarp ir atklāta sanāksmes mājaslapa un uzsākta dalībnieku reģistrācija</w:t>
      </w:r>
      <w:r w:rsidR="004E6671">
        <w:rPr>
          <w:rFonts w:ascii="Times New Roman" w:eastAsia="Times New Roman" w:hAnsi="Times New Roman" w:cs="Times New Roman"/>
          <w:b/>
          <w:bCs/>
          <w:sz w:val="24"/>
          <w:szCs w:val="24"/>
        </w:rPr>
        <w:t>.</w:t>
      </w:r>
    </w:p>
    <w:p w14:paraId="77ADDD0F" w14:textId="54DBF934" w:rsidR="009C30F4" w:rsidRPr="00012621" w:rsidRDefault="009C30F4" w:rsidP="009C30F4">
      <w:pPr>
        <w:ind w:left="360"/>
        <w:jc w:val="both"/>
        <w:rPr>
          <w:rFonts w:ascii="Times New Roman" w:hAnsi="Times New Roman" w:cs="Times New Roman"/>
          <w:b/>
          <w:bCs/>
          <w:sz w:val="24"/>
          <w:szCs w:val="24"/>
        </w:rPr>
      </w:pPr>
      <w:r w:rsidRPr="00012621">
        <w:rPr>
          <w:rFonts w:ascii="Times New Roman" w:hAnsi="Times New Roman" w:cs="Times New Roman"/>
          <w:b/>
          <w:bCs/>
          <w:sz w:val="24"/>
          <w:szCs w:val="24"/>
        </w:rPr>
        <w:t xml:space="preserve">Noziedzīgi iegūtu līdzekļu legalizācijas un terorisma un </w:t>
      </w:r>
      <w:proofErr w:type="spellStart"/>
      <w:r w:rsidRPr="00012621">
        <w:rPr>
          <w:rFonts w:ascii="Times New Roman" w:hAnsi="Times New Roman" w:cs="Times New Roman"/>
          <w:b/>
          <w:bCs/>
          <w:sz w:val="24"/>
          <w:szCs w:val="24"/>
        </w:rPr>
        <w:t>proliferācijas</w:t>
      </w:r>
      <w:proofErr w:type="spellEnd"/>
      <w:r w:rsidRPr="00012621">
        <w:rPr>
          <w:rFonts w:ascii="Times New Roman" w:hAnsi="Times New Roman" w:cs="Times New Roman"/>
          <w:b/>
          <w:bCs/>
          <w:sz w:val="24"/>
          <w:szCs w:val="24"/>
        </w:rPr>
        <w:t xml:space="preserve"> finansēšanas novēršanas sistēmas stiprināšana finanšu un </w:t>
      </w:r>
      <w:proofErr w:type="spellStart"/>
      <w:r w:rsidRPr="00012621">
        <w:rPr>
          <w:rFonts w:ascii="Times New Roman" w:hAnsi="Times New Roman" w:cs="Times New Roman"/>
          <w:b/>
          <w:bCs/>
          <w:sz w:val="24"/>
          <w:szCs w:val="24"/>
        </w:rPr>
        <w:t>nefinanšu</w:t>
      </w:r>
      <w:proofErr w:type="spellEnd"/>
      <w:r w:rsidRPr="00012621">
        <w:rPr>
          <w:rFonts w:ascii="Times New Roman" w:hAnsi="Times New Roman" w:cs="Times New Roman"/>
          <w:b/>
          <w:bCs/>
          <w:sz w:val="24"/>
          <w:szCs w:val="24"/>
        </w:rPr>
        <w:t xml:space="preserve"> sektorā.</w:t>
      </w:r>
    </w:p>
    <w:p w14:paraId="3803C72B" w14:textId="77777777" w:rsidR="00AB6A84" w:rsidRPr="00AB6A84" w:rsidRDefault="00AB6A84" w:rsidP="00AB6A84">
      <w:pPr>
        <w:pStyle w:val="ListParagraph"/>
        <w:numPr>
          <w:ilvl w:val="0"/>
          <w:numId w:val="28"/>
        </w:numPr>
        <w:jc w:val="both"/>
        <w:rPr>
          <w:rFonts w:ascii="Times New Roman" w:hAnsi="Times New Roman" w:cs="Times New Roman"/>
          <w:sz w:val="24"/>
          <w:szCs w:val="24"/>
        </w:rPr>
      </w:pPr>
      <w:r w:rsidRPr="004D7FFE">
        <w:rPr>
          <w:rFonts w:ascii="Times New Roman" w:hAnsi="Times New Roman" w:cs="Times New Roman"/>
          <w:b/>
          <w:bCs/>
          <w:sz w:val="24"/>
          <w:szCs w:val="24"/>
        </w:rPr>
        <w:t>2026. gada 19. februārī publicēts MONEYVAL 6. novērtēšanas kārtas ziņojums par Latviju, kas ir būtisks panākums NILLTPFN sistēmas nostiprināšanai</w:t>
      </w:r>
      <w:r w:rsidRPr="00AB6A84">
        <w:rPr>
          <w:rFonts w:ascii="Times New Roman" w:hAnsi="Times New Roman" w:cs="Times New Roman"/>
          <w:sz w:val="24"/>
          <w:szCs w:val="24"/>
        </w:rPr>
        <w:t>. Minētais ziņojums sniedz detalizētu analīzi par Latvijas NILLTPF novēršanas sistēmas efektivitāti un atbilstību FATF standartiem, kā arī rekomendācijas, lai nodrošinātu turpmāku efektīvu sistēmas darbību un pilnveidi, tādējādi novēršot iespējas izmantot Latvijas finanšu sistēmu noziedzīgiem mērķiem.</w:t>
      </w:r>
    </w:p>
    <w:p w14:paraId="74791CA5" w14:textId="65DFFD86" w:rsidR="00AB6A84" w:rsidRPr="002E0397" w:rsidRDefault="00AB6A84" w:rsidP="002F173B">
      <w:pPr>
        <w:pStyle w:val="ListParagraph"/>
        <w:numPr>
          <w:ilvl w:val="0"/>
          <w:numId w:val="28"/>
        </w:numPr>
        <w:jc w:val="both"/>
        <w:rPr>
          <w:rFonts w:ascii="Times New Roman" w:hAnsi="Times New Roman" w:cs="Times New Roman"/>
          <w:sz w:val="24"/>
          <w:szCs w:val="24"/>
        </w:rPr>
      </w:pPr>
      <w:r w:rsidRPr="00A72F45">
        <w:rPr>
          <w:rFonts w:ascii="Times New Roman" w:hAnsi="Times New Roman" w:cs="Times New Roman"/>
          <w:b/>
          <w:bCs/>
          <w:sz w:val="24"/>
          <w:szCs w:val="24"/>
        </w:rPr>
        <w:t xml:space="preserve">2026. gada 1. ceturksnī </w:t>
      </w:r>
      <w:r w:rsidR="00295EF4" w:rsidRPr="00A72F45">
        <w:rPr>
          <w:rFonts w:ascii="Times New Roman" w:hAnsi="Times New Roman" w:cs="Times New Roman"/>
          <w:b/>
          <w:bCs/>
          <w:sz w:val="24"/>
          <w:szCs w:val="24"/>
        </w:rPr>
        <w:t>FM</w:t>
      </w:r>
      <w:r w:rsidRPr="00A72F45">
        <w:rPr>
          <w:rFonts w:ascii="Times New Roman" w:hAnsi="Times New Roman" w:cs="Times New Roman"/>
          <w:b/>
          <w:bCs/>
          <w:sz w:val="24"/>
          <w:szCs w:val="24"/>
        </w:rPr>
        <w:t xml:space="preserve"> </w:t>
      </w:r>
      <w:r w:rsidR="00295EF4" w:rsidRPr="00A72F45">
        <w:rPr>
          <w:rFonts w:ascii="Times New Roman" w:hAnsi="Times New Roman" w:cs="Times New Roman"/>
          <w:b/>
          <w:bCs/>
          <w:sz w:val="24"/>
          <w:szCs w:val="24"/>
        </w:rPr>
        <w:t>organizēja</w:t>
      </w:r>
      <w:r w:rsidRPr="00A72F45">
        <w:rPr>
          <w:rFonts w:ascii="Times New Roman" w:hAnsi="Times New Roman" w:cs="Times New Roman"/>
          <w:b/>
          <w:bCs/>
          <w:sz w:val="24"/>
          <w:szCs w:val="24"/>
        </w:rPr>
        <w:t xml:space="preserve"> trīs uzraudzības un kontroles institūciju (UKI) sadarbības platformas sanāksmes, kuru ietvaros UKI prezentēja plānotās uzraudzības pārbaudes 2026. gadā, kā arī </w:t>
      </w:r>
      <w:r w:rsidR="00295EF4" w:rsidRPr="00A72F45">
        <w:rPr>
          <w:rFonts w:ascii="Times New Roman" w:hAnsi="Times New Roman" w:cs="Times New Roman"/>
          <w:b/>
          <w:bCs/>
          <w:sz w:val="24"/>
          <w:szCs w:val="24"/>
        </w:rPr>
        <w:t>FM</w:t>
      </w:r>
      <w:r w:rsidRPr="00A72F45">
        <w:rPr>
          <w:rFonts w:ascii="Times New Roman" w:hAnsi="Times New Roman" w:cs="Times New Roman"/>
          <w:b/>
          <w:bCs/>
          <w:sz w:val="24"/>
          <w:szCs w:val="24"/>
        </w:rPr>
        <w:t xml:space="preserve"> sadarbībā ar Latvijas Banku sniedza informāciju par Iestādes nelikumīgi iegūtu līdzekļu legalizēšanas un terorisma finansēšanas novēršanai (AMLA) tiesību aktu izstrādes procesu un būtiskākām aktualitātēm</w:t>
      </w:r>
      <w:r w:rsidRPr="002E0397">
        <w:rPr>
          <w:rFonts w:ascii="Times New Roman" w:hAnsi="Times New Roman" w:cs="Times New Roman"/>
          <w:sz w:val="24"/>
          <w:szCs w:val="24"/>
        </w:rPr>
        <w:t xml:space="preserve"> AMLA tiesību aktu izstrādē un </w:t>
      </w:r>
      <w:proofErr w:type="spellStart"/>
      <w:r w:rsidRPr="002E0397">
        <w:rPr>
          <w:rFonts w:ascii="Times New Roman" w:hAnsi="Times New Roman" w:cs="Times New Roman"/>
          <w:sz w:val="24"/>
          <w:szCs w:val="24"/>
        </w:rPr>
        <w:t>nefinanšu</w:t>
      </w:r>
      <w:proofErr w:type="spellEnd"/>
      <w:r w:rsidRPr="002E0397">
        <w:rPr>
          <w:rFonts w:ascii="Times New Roman" w:hAnsi="Times New Roman" w:cs="Times New Roman"/>
          <w:sz w:val="24"/>
          <w:szCs w:val="24"/>
        </w:rPr>
        <w:t xml:space="preserve"> sektora UKI iesaisti šo tiesību aktu izstrādē.</w:t>
      </w:r>
      <w:r w:rsidR="002E0397" w:rsidRPr="002E0397">
        <w:rPr>
          <w:rFonts w:ascii="Times New Roman" w:hAnsi="Times New Roman" w:cs="Times New Roman"/>
          <w:sz w:val="24"/>
          <w:szCs w:val="24"/>
        </w:rPr>
        <w:t xml:space="preserve"> </w:t>
      </w:r>
      <w:r w:rsidRPr="002E0397">
        <w:rPr>
          <w:rFonts w:ascii="Times New Roman" w:hAnsi="Times New Roman" w:cs="Times New Roman"/>
          <w:sz w:val="24"/>
          <w:szCs w:val="24"/>
        </w:rPr>
        <w:t>Platformas mērķis ir veicināt uzraudzības un kontroles institūciju savstarpējo sadarbību un informācijas apmaiņu, vienotu praksi uzraudzības un kontroles pasākumu īstenošanā, normatīvajos aktos noteikto uzdevumu efektīvu izpildi un vienotu izpratni par NILLTPF riskiem un tendencēm.</w:t>
      </w:r>
    </w:p>
    <w:p w14:paraId="0C4C087F" w14:textId="7C5146FE" w:rsidR="009C30F4" w:rsidRPr="00012621" w:rsidRDefault="00AB6A84" w:rsidP="00AB6A84">
      <w:pPr>
        <w:pStyle w:val="ListParagraph"/>
        <w:numPr>
          <w:ilvl w:val="0"/>
          <w:numId w:val="28"/>
        </w:numPr>
        <w:jc w:val="both"/>
        <w:rPr>
          <w:rFonts w:ascii="Times New Roman" w:hAnsi="Times New Roman" w:cs="Times New Roman"/>
          <w:sz w:val="24"/>
          <w:szCs w:val="24"/>
        </w:rPr>
      </w:pPr>
      <w:r w:rsidRPr="008F6EB8">
        <w:rPr>
          <w:rFonts w:ascii="Times New Roman" w:hAnsi="Times New Roman" w:cs="Times New Roman"/>
          <w:b/>
          <w:bCs/>
          <w:sz w:val="24"/>
          <w:szCs w:val="24"/>
        </w:rPr>
        <w:t xml:space="preserve">FM 2026. gada 1. ceturksnī turpināja pārstāvēt Latviju AMLA tiesību aktu izstrādes procesā attiecībā uz </w:t>
      </w:r>
      <w:proofErr w:type="spellStart"/>
      <w:r w:rsidRPr="008F6EB8">
        <w:rPr>
          <w:rFonts w:ascii="Times New Roman" w:hAnsi="Times New Roman" w:cs="Times New Roman"/>
          <w:b/>
          <w:bCs/>
          <w:sz w:val="24"/>
          <w:szCs w:val="24"/>
        </w:rPr>
        <w:t>nefinanšu</w:t>
      </w:r>
      <w:proofErr w:type="spellEnd"/>
      <w:r w:rsidRPr="008F6EB8">
        <w:rPr>
          <w:rFonts w:ascii="Times New Roman" w:hAnsi="Times New Roman" w:cs="Times New Roman"/>
          <w:b/>
          <w:bCs/>
          <w:sz w:val="24"/>
          <w:szCs w:val="24"/>
        </w:rPr>
        <w:t xml:space="preserve"> sektora jautājumiem par AMLA izstrādātājiem dokumentiem</w:t>
      </w:r>
      <w:r w:rsidRPr="00AB6A84">
        <w:rPr>
          <w:rFonts w:ascii="Times New Roman" w:hAnsi="Times New Roman" w:cs="Times New Roman"/>
          <w:sz w:val="24"/>
          <w:szCs w:val="24"/>
        </w:rPr>
        <w:t xml:space="preserve">, tai skaitā, regulatīvo tehnisko standartu projektiem un īstenošanas tehnisko standartu projektiem, tostarp koordinējot šo darbu ar UKI, kas uzrauga NILLTPFNL subjektus </w:t>
      </w:r>
      <w:proofErr w:type="spellStart"/>
      <w:r w:rsidRPr="00AB6A84">
        <w:rPr>
          <w:rFonts w:ascii="Times New Roman" w:hAnsi="Times New Roman" w:cs="Times New Roman"/>
          <w:sz w:val="24"/>
          <w:szCs w:val="24"/>
        </w:rPr>
        <w:t>nefinanšu</w:t>
      </w:r>
      <w:proofErr w:type="spellEnd"/>
      <w:r w:rsidRPr="00AB6A84">
        <w:rPr>
          <w:rFonts w:ascii="Times New Roman" w:hAnsi="Times New Roman" w:cs="Times New Roman"/>
          <w:sz w:val="24"/>
          <w:szCs w:val="24"/>
        </w:rPr>
        <w:t xml:space="preserve"> sektora jautājumos.</w:t>
      </w:r>
    </w:p>
    <w:p w14:paraId="4CF5AF1A" w14:textId="6544F9F5" w:rsidR="008B30A6" w:rsidRPr="00012621" w:rsidRDefault="008B30A6" w:rsidP="008B30A6">
      <w:pPr>
        <w:ind w:left="360"/>
        <w:jc w:val="both"/>
        <w:rPr>
          <w:rFonts w:ascii="Times New Roman" w:hAnsi="Times New Roman" w:cs="Times New Roman"/>
          <w:b/>
          <w:bCs/>
          <w:sz w:val="24"/>
          <w:szCs w:val="24"/>
        </w:rPr>
      </w:pPr>
      <w:r w:rsidRPr="00012621">
        <w:rPr>
          <w:rFonts w:ascii="Times New Roman" w:hAnsi="Times New Roman" w:cs="Times New Roman"/>
          <w:b/>
          <w:bCs/>
          <w:sz w:val="24"/>
          <w:szCs w:val="24"/>
        </w:rPr>
        <w:t>Stiprināt mūsdienīgu iekšējā audita funkciju valsts pārvaldes institūcijās un veicināt iekšējā audita funkcijas attīstību pašvaldībās, kas sekmē likumīgas, efektīvas, produktīvas, ētiskas un atbildīgas pārvaldības attīstību publiskajā sektorā.</w:t>
      </w:r>
    </w:p>
    <w:p w14:paraId="72492622" w14:textId="3BF27E62" w:rsidR="008B30A6" w:rsidRPr="00423498" w:rsidRDefault="0020311E" w:rsidP="00423498">
      <w:pPr>
        <w:pStyle w:val="ListParagraph"/>
        <w:numPr>
          <w:ilvl w:val="0"/>
          <w:numId w:val="28"/>
        </w:numPr>
        <w:jc w:val="both"/>
        <w:rPr>
          <w:rFonts w:ascii="Times New Roman" w:hAnsi="Times New Roman" w:cs="Times New Roman"/>
          <w:b/>
          <w:bCs/>
          <w:sz w:val="24"/>
          <w:szCs w:val="24"/>
        </w:rPr>
      </w:pPr>
      <w:r w:rsidRPr="0020311E">
        <w:rPr>
          <w:rFonts w:ascii="Times New Roman" w:hAnsi="Times New Roman" w:cs="Times New Roman"/>
          <w:sz w:val="24"/>
          <w:szCs w:val="24"/>
        </w:rPr>
        <w:t xml:space="preserve">Lai nodrošinātu metodisko atbalstu atbilstoši labākajai starptautiskajai praksei un celtu valsts pārvaldes un pašvaldību iekšējo auditoru kompetenci, </w:t>
      </w:r>
      <w:r w:rsidRPr="00423498">
        <w:rPr>
          <w:rFonts w:ascii="Times New Roman" w:hAnsi="Times New Roman" w:cs="Times New Roman"/>
          <w:b/>
          <w:bCs/>
          <w:sz w:val="24"/>
          <w:szCs w:val="24"/>
        </w:rPr>
        <w:t>sadarbībā ar Valsts administrācijas skolu ir organizētas mācības “Iekšējo auditoru digitālo kompetenču pilnveide”.</w:t>
      </w:r>
    </w:p>
    <w:p w14:paraId="2782B470" w14:textId="7A407E52" w:rsidR="00AE3103" w:rsidRPr="00012621" w:rsidRDefault="00FF65C3" w:rsidP="00423498">
      <w:pPr>
        <w:jc w:val="both"/>
        <w:rPr>
          <w:rFonts w:ascii="Times New Roman" w:hAnsi="Times New Roman" w:cs="Times New Roman"/>
          <w:b/>
          <w:bCs/>
          <w:sz w:val="24"/>
          <w:szCs w:val="24"/>
        </w:rPr>
      </w:pPr>
      <w:r w:rsidRPr="00012621">
        <w:rPr>
          <w:rFonts w:ascii="Times New Roman" w:hAnsi="Times New Roman" w:cs="Times New Roman"/>
          <w:b/>
          <w:bCs/>
          <w:sz w:val="24"/>
          <w:szCs w:val="24"/>
        </w:rPr>
        <w:t>Nodrošināt iesaistošu darba vidi, lai noturētu un motivētu darbiniekus iestādes funkciju izpildē un mērķu sasniegšanā.</w:t>
      </w:r>
    </w:p>
    <w:p w14:paraId="33DFFD6A" w14:textId="77777777" w:rsidR="00BE52A0" w:rsidRDefault="002B0BC7" w:rsidP="004A1901">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La</w:t>
      </w:r>
      <w:r w:rsidRPr="00611597">
        <w:rPr>
          <w:rFonts w:ascii="Times New Roman" w:hAnsi="Times New Roman" w:cs="Times New Roman"/>
          <w:sz w:val="24"/>
          <w:szCs w:val="24"/>
        </w:rPr>
        <w:t>i pilnveidotu zināšanas un profesionālās prasmes</w:t>
      </w:r>
      <w:r>
        <w:rPr>
          <w:rFonts w:ascii="Times New Roman" w:hAnsi="Times New Roman" w:cs="Times New Roman"/>
          <w:sz w:val="24"/>
          <w:szCs w:val="24"/>
        </w:rPr>
        <w:t>,</w:t>
      </w:r>
      <w:r w:rsidRPr="00611597">
        <w:rPr>
          <w:rFonts w:ascii="Times New Roman" w:hAnsi="Times New Roman" w:cs="Times New Roman"/>
          <w:sz w:val="24"/>
          <w:szCs w:val="24"/>
        </w:rPr>
        <w:t xml:space="preserve"> </w:t>
      </w:r>
      <w:r w:rsidR="00122F92" w:rsidRPr="00611597">
        <w:rPr>
          <w:rFonts w:ascii="Times New Roman" w:hAnsi="Times New Roman" w:cs="Times New Roman"/>
          <w:sz w:val="24"/>
          <w:szCs w:val="24"/>
        </w:rPr>
        <w:t>nodarbinātie ir piedalījušies</w:t>
      </w:r>
      <w:r w:rsidR="00BE52A0">
        <w:rPr>
          <w:rFonts w:ascii="Times New Roman" w:hAnsi="Times New Roman" w:cs="Times New Roman"/>
          <w:sz w:val="24"/>
          <w:szCs w:val="24"/>
        </w:rPr>
        <w:t>:</w:t>
      </w:r>
    </w:p>
    <w:p w14:paraId="37C8989F" w14:textId="60650514" w:rsidR="0090664B" w:rsidRPr="00BE52A0" w:rsidRDefault="00BE52A0" w:rsidP="00BE52A0">
      <w:pPr>
        <w:pStyle w:val="ListParagraph"/>
        <w:numPr>
          <w:ilvl w:val="1"/>
          <w:numId w:val="28"/>
        </w:numPr>
        <w:ind w:left="426" w:firstLine="283"/>
        <w:jc w:val="both"/>
        <w:rPr>
          <w:rFonts w:ascii="Times New Roman" w:hAnsi="Times New Roman" w:cs="Times New Roman"/>
          <w:sz w:val="24"/>
          <w:szCs w:val="24"/>
          <w:u w:val="single"/>
        </w:rPr>
      </w:pPr>
      <w:r w:rsidRPr="00BE52A0">
        <w:rPr>
          <w:rFonts w:ascii="Times New Roman" w:hAnsi="Times New Roman" w:cs="Times New Roman"/>
          <w:sz w:val="24"/>
          <w:szCs w:val="24"/>
          <w:u w:val="single"/>
        </w:rPr>
        <w:lastRenderedPageBreak/>
        <w:t>m</w:t>
      </w:r>
      <w:r w:rsidR="00122F92" w:rsidRPr="00BE52A0">
        <w:rPr>
          <w:rFonts w:ascii="Times New Roman" w:hAnsi="Times New Roman" w:cs="Times New Roman"/>
          <w:sz w:val="24"/>
          <w:szCs w:val="24"/>
          <w:u w:val="single"/>
        </w:rPr>
        <w:t>ācībās</w:t>
      </w:r>
      <w:r w:rsidRPr="00BE52A0">
        <w:rPr>
          <w:rFonts w:ascii="Times New Roman" w:hAnsi="Times New Roman" w:cs="Times New Roman"/>
          <w:sz w:val="24"/>
          <w:szCs w:val="24"/>
          <w:u w:val="single"/>
        </w:rPr>
        <w:t>:</w:t>
      </w:r>
    </w:p>
    <w:p w14:paraId="11565722" w14:textId="77777777" w:rsidR="0090664B" w:rsidRDefault="00122F92" w:rsidP="00BE52A0">
      <w:pPr>
        <w:pStyle w:val="ListParagraph"/>
        <w:numPr>
          <w:ilvl w:val="2"/>
          <w:numId w:val="28"/>
        </w:numPr>
        <w:ind w:left="426" w:firstLine="567"/>
        <w:jc w:val="both"/>
        <w:rPr>
          <w:rFonts w:ascii="Times New Roman" w:hAnsi="Times New Roman" w:cs="Times New Roman"/>
          <w:sz w:val="24"/>
          <w:szCs w:val="24"/>
        </w:rPr>
      </w:pPr>
      <w:r w:rsidRPr="00611597">
        <w:rPr>
          <w:rFonts w:ascii="Times New Roman" w:hAnsi="Times New Roman" w:cs="Times New Roman"/>
          <w:sz w:val="24"/>
          <w:szCs w:val="24"/>
        </w:rPr>
        <w:t xml:space="preserve">“Datu analīze un </w:t>
      </w:r>
      <w:proofErr w:type="spellStart"/>
      <w:r w:rsidRPr="00611597">
        <w:rPr>
          <w:rFonts w:ascii="Times New Roman" w:hAnsi="Times New Roman" w:cs="Times New Roman"/>
          <w:sz w:val="24"/>
          <w:szCs w:val="24"/>
        </w:rPr>
        <w:t>vizualizācija</w:t>
      </w:r>
      <w:proofErr w:type="spellEnd"/>
      <w:r w:rsidRPr="00611597">
        <w:rPr>
          <w:rFonts w:ascii="Times New Roman" w:hAnsi="Times New Roman" w:cs="Times New Roman"/>
          <w:sz w:val="24"/>
          <w:szCs w:val="24"/>
        </w:rPr>
        <w:t xml:space="preserve"> publiskajā pārvaldē”, lai nostiprinātu datu analīzes un </w:t>
      </w:r>
      <w:proofErr w:type="spellStart"/>
      <w:r w:rsidRPr="00611597">
        <w:rPr>
          <w:rFonts w:ascii="Times New Roman" w:hAnsi="Times New Roman" w:cs="Times New Roman"/>
          <w:sz w:val="24"/>
          <w:szCs w:val="24"/>
        </w:rPr>
        <w:t>vizualizācijas</w:t>
      </w:r>
      <w:proofErr w:type="spellEnd"/>
      <w:r w:rsidRPr="00611597">
        <w:rPr>
          <w:rFonts w:ascii="Times New Roman" w:hAnsi="Times New Roman" w:cs="Times New Roman"/>
          <w:sz w:val="24"/>
          <w:szCs w:val="24"/>
        </w:rPr>
        <w:t xml:space="preserve"> prasmes, sākot ar Excel pamatiem un beidzot ar </w:t>
      </w:r>
      <w:proofErr w:type="spellStart"/>
      <w:r w:rsidRPr="00611597">
        <w:rPr>
          <w:rFonts w:ascii="Times New Roman" w:hAnsi="Times New Roman" w:cs="Times New Roman"/>
          <w:sz w:val="24"/>
          <w:szCs w:val="24"/>
        </w:rPr>
        <w:t>Python</w:t>
      </w:r>
      <w:proofErr w:type="spellEnd"/>
      <w:r w:rsidRPr="00611597">
        <w:rPr>
          <w:rFonts w:ascii="Times New Roman" w:hAnsi="Times New Roman" w:cs="Times New Roman"/>
          <w:sz w:val="24"/>
          <w:szCs w:val="24"/>
        </w:rPr>
        <w:t xml:space="preserve"> un </w:t>
      </w:r>
      <w:proofErr w:type="spellStart"/>
      <w:r w:rsidRPr="00611597">
        <w:rPr>
          <w:rFonts w:ascii="Times New Roman" w:hAnsi="Times New Roman" w:cs="Times New Roman"/>
          <w:sz w:val="24"/>
          <w:szCs w:val="24"/>
        </w:rPr>
        <w:t>Power</w:t>
      </w:r>
      <w:proofErr w:type="spellEnd"/>
      <w:r w:rsidRPr="00611597">
        <w:rPr>
          <w:rFonts w:ascii="Times New Roman" w:hAnsi="Times New Roman" w:cs="Times New Roman"/>
          <w:sz w:val="24"/>
          <w:szCs w:val="24"/>
        </w:rPr>
        <w:t xml:space="preserve"> B</w:t>
      </w:r>
      <w:r w:rsidR="00611597" w:rsidRPr="00611597">
        <w:rPr>
          <w:rFonts w:ascii="Times New Roman" w:hAnsi="Times New Roman" w:cs="Times New Roman"/>
          <w:sz w:val="24"/>
          <w:szCs w:val="24"/>
        </w:rPr>
        <w:t>I</w:t>
      </w:r>
      <w:r w:rsidR="0090664B">
        <w:rPr>
          <w:rFonts w:ascii="Times New Roman" w:hAnsi="Times New Roman" w:cs="Times New Roman"/>
          <w:sz w:val="24"/>
          <w:szCs w:val="24"/>
        </w:rPr>
        <w:t>;</w:t>
      </w:r>
    </w:p>
    <w:p w14:paraId="7ACB91C8" w14:textId="77777777" w:rsidR="0090664B" w:rsidRDefault="00122F92" w:rsidP="00BE52A0">
      <w:pPr>
        <w:pStyle w:val="ListParagraph"/>
        <w:numPr>
          <w:ilvl w:val="2"/>
          <w:numId w:val="28"/>
        </w:numPr>
        <w:ind w:left="426" w:firstLine="567"/>
        <w:jc w:val="both"/>
        <w:rPr>
          <w:rFonts w:ascii="Times New Roman" w:hAnsi="Times New Roman" w:cs="Times New Roman"/>
          <w:sz w:val="24"/>
          <w:szCs w:val="24"/>
        </w:rPr>
      </w:pPr>
      <w:proofErr w:type="spellStart"/>
      <w:r w:rsidRPr="00611597">
        <w:rPr>
          <w:rFonts w:ascii="Times New Roman" w:hAnsi="Times New Roman" w:cs="Times New Roman"/>
          <w:sz w:val="24"/>
          <w:szCs w:val="24"/>
        </w:rPr>
        <w:t>Kiberdrošība</w:t>
      </w:r>
      <w:proofErr w:type="spellEnd"/>
      <w:r w:rsidRPr="00611597">
        <w:rPr>
          <w:rFonts w:ascii="Times New Roman" w:hAnsi="Times New Roman" w:cs="Times New Roman"/>
          <w:sz w:val="24"/>
          <w:szCs w:val="24"/>
        </w:rPr>
        <w:t xml:space="preserve"> publiskajā pārvaldē – darbinieku loma un atbildība;</w:t>
      </w:r>
    </w:p>
    <w:p w14:paraId="43A4B1F8" w14:textId="61882766" w:rsidR="0090664B" w:rsidRDefault="00122F92" w:rsidP="00BE52A0">
      <w:pPr>
        <w:pStyle w:val="ListParagraph"/>
        <w:numPr>
          <w:ilvl w:val="2"/>
          <w:numId w:val="28"/>
        </w:numPr>
        <w:ind w:left="426" w:firstLine="567"/>
        <w:jc w:val="both"/>
        <w:rPr>
          <w:rFonts w:ascii="Times New Roman" w:hAnsi="Times New Roman" w:cs="Times New Roman"/>
          <w:sz w:val="24"/>
          <w:szCs w:val="24"/>
        </w:rPr>
      </w:pPr>
      <w:r w:rsidRPr="0090664B">
        <w:rPr>
          <w:rFonts w:ascii="Times New Roman" w:hAnsi="Times New Roman" w:cs="Times New Roman"/>
          <w:sz w:val="24"/>
          <w:szCs w:val="24"/>
        </w:rPr>
        <w:t>Interešu konflikta novēršana un valsts amatpersonu profesionālā ētika</w:t>
      </w:r>
      <w:r w:rsidR="0090664B" w:rsidRPr="0090664B">
        <w:rPr>
          <w:rFonts w:ascii="Times New Roman" w:hAnsi="Times New Roman" w:cs="Times New Roman"/>
          <w:sz w:val="24"/>
          <w:szCs w:val="24"/>
        </w:rPr>
        <w:t xml:space="preserve">; </w:t>
      </w:r>
    </w:p>
    <w:p w14:paraId="4E4E0D42" w14:textId="50238930" w:rsidR="00BE52A0" w:rsidRPr="00BE52A0" w:rsidRDefault="00BE52A0" w:rsidP="00BE52A0">
      <w:pPr>
        <w:pStyle w:val="ListParagraph"/>
        <w:numPr>
          <w:ilvl w:val="1"/>
          <w:numId w:val="28"/>
        </w:numPr>
        <w:ind w:left="426" w:firstLine="283"/>
        <w:jc w:val="both"/>
        <w:rPr>
          <w:rFonts w:ascii="Times New Roman" w:hAnsi="Times New Roman" w:cs="Times New Roman"/>
          <w:sz w:val="24"/>
          <w:szCs w:val="24"/>
          <w:u w:val="single"/>
        </w:rPr>
      </w:pPr>
      <w:r w:rsidRPr="00BE52A0">
        <w:rPr>
          <w:rFonts w:ascii="Times New Roman" w:hAnsi="Times New Roman" w:cs="Times New Roman"/>
          <w:sz w:val="24"/>
          <w:szCs w:val="24"/>
          <w:u w:val="single"/>
        </w:rPr>
        <w:t>konferencēs:</w:t>
      </w:r>
    </w:p>
    <w:p w14:paraId="4C40DEB8" w14:textId="19A53B66" w:rsidR="00FF65C3" w:rsidRPr="0090664B" w:rsidRDefault="00122F92" w:rsidP="00BE52A0">
      <w:pPr>
        <w:pStyle w:val="ListParagraph"/>
        <w:numPr>
          <w:ilvl w:val="2"/>
          <w:numId w:val="28"/>
        </w:numPr>
        <w:ind w:left="426" w:firstLine="567"/>
        <w:jc w:val="both"/>
        <w:rPr>
          <w:rFonts w:ascii="Times New Roman" w:hAnsi="Times New Roman" w:cs="Times New Roman"/>
          <w:sz w:val="24"/>
          <w:szCs w:val="24"/>
        </w:rPr>
      </w:pPr>
      <w:r w:rsidRPr="0090664B">
        <w:rPr>
          <w:rFonts w:ascii="Times New Roman" w:hAnsi="Times New Roman" w:cs="Times New Roman"/>
          <w:sz w:val="24"/>
          <w:szCs w:val="24"/>
        </w:rPr>
        <w:t>“Dzīves balanss” un “Personāla vadība”</w:t>
      </w:r>
      <w:r w:rsidR="00FF65C3" w:rsidRPr="0090664B">
        <w:rPr>
          <w:rFonts w:ascii="Times New Roman" w:hAnsi="Times New Roman" w:cs="Times New Roman"/>
          <w:sz w:val="24"/>
          <w:szCs w:val="24"/>
        </w:rPr>
        <w:t>.</w:t>
      </w:r>
    </w:p>
    <w:p w14:paraId="543E4FAA" w14:textId="22BCC54E" w:rsidR="00FF65C3" w:rsidRPr="00012621" w:rsidRDefault="00FF65C3" w:rsidP="00423498">
      <w:pPr>
        <w:jc w:val="both"/>
        <w:rPr>
          <w:rFonts w:ascii="Times New Roman" w:hAnsi="Times New Roman" w:cs="Times New Roman"/>
          <w:b/>
          <w:bCs/>
          <w:sz w:val="24"/>
          <w:szCs w:val="24"/>
        </w:rPr>
      </w:pPr>
      <w:r w:rsidRPr="00012621">
        <w:rPr>
          <w:rFonts w:ascii="Times New Roman" w:hAnsi="Times New Roman" w:cs="Times New Roman"/>
          <w:b/>
          <w:bCs/>
          <w:sz w:val="24"/>
          <w:szCs w:val="24"/>
        </w:rPr>
        <w:t>Uzlabot iestādes struktūrvienību neformālu komunikāciju. Stratēģiskās komunikācijas plānošana un īstenošana.</w:t>
      </w:r>
    </w:p>
    <w:p w14:paraId="5D514116" w14:textId="167D8490" w:rsidR="00BE783A" w:rsidRPr="00BE783A" w:rsidRDefault="00BE783A" w:rsidP="00BE783A">
      <w:pPr>
        <w:pStyle w:val="ListParagraph"/>
        <w:numPr>
          <w:ilvl w:val="0"/>
          <w:numId w:val="28"/>
        </w:numPr>
        <w:jc w:val="both"/>
        <w:rPr>
          <w:rFonts w:ascii="Times New Roman" w:hAnsi="Times New Roman" w:cs="Times New Roman"/>
          <w:sz w:val="24"/>
          <w:szCs w:val="24"/>
        </w:rPr>
      </w:pPr>
      <w:r w:rsidRPr="00BE783A">
        <w:rPr>
          <w:rFonts w:ascii="Times New Roman" w:hAnsi="Times New Roman" w:cs="Times New Roman"/>
          <w:sz w:val="24"/>
          <w:szCs w:val="24"/>
        </w:rPr>
        <w:t>FM norisinājās Starptautiskā Ēnu diena un Ēnu diena 2026, kuru ietvaros FM viesojās skolēni no Latvijas, Igaunijas un Somijas</w:t>
      </w:r>
      <w:r w:rsidR="00220E9F">
        <w:rPr>
          <w:rFonts w:ascii="Times New Roman" w:hAnsi="Times New Roman" w:cs="Times New Roman"/>
          <w:sz w:val="24"/>
          <w:szCs w:val="24"/>
        </w:rPr>
        <w:t>,</w:t>
      </w:r>
      <w:r w:rsidRPr="00BE783A">
        <w:rPr>
          <w:rFonts w:ascii="Times New Roman" w:hAnsi="Times New Roman" w:cs="Times New Roman"/>
          <w:sz w:val="24"/>
          <w:szCs w:val="24"/>
        </w:rPr>
        <w:t xml:space="preserve"> ar mērķi gūt ieskatu valsts pārvaldes darba vidē.</w:t>
      </w:r>
    </w:p>
    <w:p w14:paraId="113ADF88" w14:textId="2C7B5ABA" w:rsidR="00BE783A" w:rsidRPr="00BE783A" w:rsidRDefault="00BE783A" w:rsidP="00BE783A">
      <w:pPr>
        <w:pStyle w:val="ListParagraph"/>
        <w:numPr>
          <w:ilvl w:val="0"/>
          <w:numId w:val="28"/>
        </w:numPr>
        <w:jc w:val="both"/>
        <w:rPr>
          <w:rFonts w:ascii="Times New Roman" w:hAnsi="Times New Roman" w:cs="Times New Roman"/>
          <w:sz w:val="24"/>
          <w:szCs w:val="24"/>
        </w:rPr>
      </w:pPr>
      <w:r w:rsidRPr="00BE783A">
        <w:rPr>
          <w:rFonts w:ascii="Times New Roman" w:hAnsi="Times New Roman" w:cs="Times New Roman"/>
          <w:sz w:val="24"/>
          <w:szCs w:val="24"/>
        </w:rPr>
        <w:t xml:space="preserve">Finanšu </w:t>
      </w:r>
      <w:proofErr w:type="spellStart"/>
      <w:r w:rsidRPr="00BE783A">
        <w:rPr>
          <w:rFonts w:ascii="Times New Roman" w:hAnsi="Times New Roman" w:cs="Times New Roman"/>
          <w:sz w:val="24"/>
          <w:szCs w:val="24"/>
        </w:rPr>
        <w:t>pratības</w:t>
      </w:r>
      <w:proofErr w:type="spellEnd"/>
      <w:r w:rsidRPr="00BE783A">
        <w:rPr>
          <w:rFonts w:ascii="Times New Roman" w:hAnsi="Times New Roman" w:cs="Times New Roman"/>
          <w:sz w:val="24"/>
          <w:szCs w:val="24"/>
        </w:rPr>
        <w:t xml:space="preserve"> kampaņa “Vai mani uzmetīs?” par sarkanajiem karogiem finanšu attiecībās tika atzinīgi novērtēta Baltijas valstu komunikācijas projektu konkursā “</w:t>
      </w:r>
      <w:proofErr w:type="spellStart"/>
      <w:r w:rsidRPr="00BE783A">
        <w:rPr>
          <w:rFonts w:ascii="Times New Roman" w:hAnsi="Times New Roman" w:cs="Times New Roman"/>
          <w:sz w:val="24"/>
          <w:szCs w:val="24"/>
        </w:rPr>
        <w:t>Mi:t&amp;Links</w:t>
      </w:r>
      <w:proofErr w:type="spellEnd"/>
      <w:r w:rsidRPr="00BE783A">
        <w:rPr>
          <w:rFonts w:ascii="Times New Roman" w:hAnsi="Times New Roman" w:cs="Times New Roman"/>
          <w:sz w:val="24"/>
          <w:szCs w:val="24"/>
        </w:rPr>
        <w:t xml:space="preserve">. </w:t>
      </w:r>
      <w:proofErr w:type="spellStart"/>
      <w:r w:rsidRPr="00BE783A">
        <w:rPr>
          <w:rFonts w:ascii="Times New Roman" w:hAnsi="Times New Roman" w:cs="Times New Roman"/>
          <w:sz w:val="24"/>
          <w:szCs w:val="24"/>
        </w:rPr>
        <w:t>Communication</w:t>
      </w:r>
      <w:proofErr w:type="spellEnd"/>
      <w:r w:rsidRPr="00BE783A">
        <w:rPr>
          <w:rFonts w:ascii="Times New Roman" w:hAnsi="Times New Roman" w:cs="Times New Roman"/>
          <w:sz w:val="24"/>
          <w:szCs w:val="24"/>
        </w:rPr>
        <w:t xml:space="preserve"> </w:t>
      </w:r>
      <w:proofErr w:type="spellStart"/>
      <w:r w:rsidRPr="00BE783A">
        <w:rPr>
          <w:rFonts w:ascii="Times New Roman" w:hAnsi="Times New Roman" w:cs="Times New Roman"/>
          <w:sz w:val="24"/>
          <w:szCs w:val="24"/>
        </w:rPr>
        <w:t>Awards</w:t>
      </w:r>
      <w:proofErr w:type="spellEnd"/>
      <w:r w:rsidRPr="00BE783A">
        <w:rPr>
          <w:rFonts w:ascii="Times New Roman" w:hAnsi="Times New Roman" w:cs="Times New Roman"/>
          <w:sz w:val="24"/>
          <w:szCs w:val="24"/>
        </w:rPr>
        <w:t xml:space="preserve"> 2026” ieņemot 2.vietu trīs kategorijās.</w:t>
      </w:r>
    </w:p>
    <w:p w14:paraId="4690EAB5" w14:textId="474CA9CA" w:rsidR="00340B58" w:rsidRPr="00012621" w:rsidRDefault="00BE783A" w:rsidP="00BE783A">
      <w:pPr>
        <w:pStyle w:val="ListParagraph"/>
        <w:numPr>
          <w:ilvl w:val="0"/>
          <w:numId w:val="28"/>
        </w:numPr>
        <w:jc w:val="both"/>
        <w:rPr>
          <w:rFonts w:ascii="Times New Roman" w:hAnsi="Times New Roman" w:cs="Times New Roman"/>
          <w:b/>
          <w:bCs/>
          <w:sz w:val="28"/>
          <w:szCs w:val="28"/>
        </w:rPr>
      </w:pPr>
      <w:r w:rsidRPr="00BE783A">
        <w:rPr>
          <w:rFonts w:ascii="Times New Roman" w:hAnsi="Times New Roman" w:cs="Times New Roman"/>
          <w:sz w:val="24"/>
          <w:szCs w:val="24"/>
        </w:rPr>
        <w:t xml:space="preserve">Lai skaidrotu sabiedrībai valsts budžeta 2026. gadam veidošanos, sadalījumu un  virzienus, īstenota plaša komunikācija FM sociālās saziņas platformās, tai skaitā </w:t>
      </w:r>
      <w:proofErr w:type="spellStart"/>
      <w:r w:rsidRPr="00BE783A">
        <w:rPr>
          <w:rFonts w:ascii="Times New Roman" w:hAnsi="Times New Roman" w:cs="Times New Roman"/>
          <w:sz w:val="24"/>
          <w:szCs w:val="24"/>
        </w:rPr>
        <w:t>Facebook</w:t>
      </w:r>
      <w:proofErr w:type="spellEnd"/>
      <w:r w:rsidRPr="00BE783A">
        <w:rPr>
          <w:rFonts w:ascii="Times New Roman" w:hAnsi="Times New Roman" w:cs="Times New Roman"/>
          <w:sz w:val="24"/>
          <w:szCs w:val="24"/>
        </w:rPr>
        <w:t xml:space="preserve">, </w:t>
      </w:r>
      <w:proofErr w:type="spellStart"/>
      <w:r w:rsidRPr="00BE783A">
        <w:rPr>
          <w:rFonts w:ascii="Times New Roman" w:hAnsi="Times New Roman" w:cs="Times New Roman"/>
          <w:sz w:val="24"/>
          <w:szCs w:val="24"/>
        </w:rPr>
        <w:t>Youtube</w:t>
      </w:r>
      <w:proofErr w:type="spellEnd"/>
      <w:r w:rsidRPr="00BE783A">
        <w:rPr>
          <w:rFonts w:ascii="Times New Roman" w:hAnsi="Times New Roman" w:cs="Times New Roman"/>
          <w:sz w:val="24"/>
          <w:szCs w:val="24"/>
        </w:rPr>
        <w:t xml:space="preserve"> (video skatījumi sasniedza vairāk kā 2 milj.) u.c., kā arī plašsaziņas līdzekļos u.c. medijos.</w:t>
      </w:r>
      <w:r w:rsidR="00340B58" w:rsidRPr="00012621">
        <w:rPr>
          <w:rFonts w:ascii="Times New Roman" w:hAnsi="Times New Roman" w:cs="Times New Roman"/>
          <w:b/>
          <w:bCs/>
          <w:sz w:val="28"/>
          <w:szCs w:val="28"/>
        </w:rPr>
        <w:br w:type="page"/>
      </w:r>
    </w:p>
    <w:p w14:paraId="16DB95C1" w14:textId="2864C036" w:rsidR="00E25F4A" w:rsidRPr="00012621" w:rsidRDefault="00E25F4A" w:rsidP="00E25F4A">
      <w:pPr>
        <w:pStyle w:val="Heading1"/>
        <w:spacing w:before="0" w:line="240" w:lineRule="auto"/>
        <w:jc w:val="center"/>
        <w:rPr>
          <w:rFonts w:ascii="Times New Roman" w:hAnsi="Times New Roman" w:cs="Times New Roman"/>
          <w:b/>
          <w:bCs/>
          <w:color w:val="auto"/>
          <w:sz w:val="28"/>
          <w:szCs w:val="28"/>
        </w:rPr>
      </w:pPr>
      <w:bookmarkStart w:id="1" w:name="_Pārmaiņu_vadības_projekti_1"/>
      <w:bookmarkStart w:id="2" w:name="_Riski_un_kavējošie_3"/>
      <w:bookmarkStart w:id="3" w:name="_Ministrija_ir_sagatavojusi"/>
      <w:bookmarkEnd w:id="1"/>
      <w:bookmarkEnd w:id="2"/>
      <w:bookmarkEnd w:id="3"/>
      <w:r w:rsidRPr="00012621">
        <w:rPr>
          <w:rFonts w:ascii="Times New Roman" w:hAnsi="Times New Roman" w:cs="Times New Roman"/>
          <w:b/>
          <w:bCs/>
          <w:color w:val="auto"/>
          <w:sz w:val="28"/>
          <w:szCs w:val="28"/>
        </w:rPr>
        <w:lastRenderedPageBreak/>
        <w:t>Ministrija ir sagatavojusi šādus tiesību aktu</w:t>
      </w:r>
      <w:r w:rsidR="00E353B1" w:rsidRPr="00012621">
        <w:rPr>
          <w:rFonts w:ascii="Times New Roman" w:hAnsi="Times New Roman" w:cs="Times New Roman"/>
          <w:b/>
          <w:bCs/>
          <w:color w:val="auto"/>
          <w:sz w:val="28"/>
          <w:szCs w:val="28"/>
        </w:rPr>
        <w:t xml:space="preserve">s un tiesību aktu projektus </w:t>
      </w:r>
      <w:r w:rsidRPr="00012621">
        <w:rPr>
          <w:rFonts w:ascii="Times New Roman" w:hAnsi="Times New Roman" w:cs="Times New Roman"/>
          <w:b/>
          <w:bCs/>
          <w:color w:val="auto"/>
          <w:sz w:val="28"/>
          <w:szCs w:val="28"/>
        </w:rPr>
        <w:t>202</w:t>
      </w:r>
      <w:r w:rsidR="003A4543">
        <w:rPr>
          <w:rFonts w:ascii="Times New Roman" w:hAnsi="Times New Roman" w:cs="Times New Roman"/>
          <w:b/>
          <w:bCs/>
          <w:color w:val="auto"/>
          <w:sz w:val="28"/>
          <w:szCs w:val="28"/>
        </w:rPr>
        <w:t>6</w:t>
      </w:r>
      <w:r w:rsidRPr="00012621">
        <w:rPr>
          <w:rFonts w:ascii="Times New Roman" w:hAnsi="Times New Roman" w:cs="Times New Roman"/>
          <w:b/>
          <w:bCs/>
          <w:color w:val="auto"/>
          <w:sz w:val="28"/>
          <w:szCs w:val="28"/>
        </w:rPr>
        <w:t xml:space="preserve">.gada </w:t>
      </w:r>
      <w:r w:rsidR="005D7298" w:rsidRPr="00012621">
        <w:rPr>
          <w:rFonts w:ascii="Times New Roman" w:hAnsi="Times New Roman" w:cs="Times New Roman"/>
          <w:b/>
          <w:bCs/>
          <w:color w:val="auto"/>
          <w:sz w:val="28"/>
          <w:szCs w:val="28"/>
        </w:rPr>
        <w:t>I ceturksnī</w:t>
      </w:r>
      <w:r w:rsidRPr="00012621">
        <w:rPr>
          <w:rFonts w:ascii="Times New Roman" w:hAnsi="Times New Roman" w:cs="Times New Roman"/>
          <w:b/>
          <w:bCs/>
          <w:color w:val="auto"/>
          <w:sz w:val="28"/>
          <w:szCs w:val="28"/>
        </w:rPr>
        <w:t>:</w:t>
      </w:r>
    </w:p>
    <w:p w14:paraId="324B97DF" w14:textId="77777777" w:rsidR="003A4543" w:rsidRPr="00677FAA" w:rsidRDefault="003A4543" w:rsidP="003A4543"/>
    <w:p w14:paraId="190E167D" w14:textId="77777777" w:rsidR="003A4543" w:rsidRPr="00762FB5" w:rsidRDefault="003A4543" w:rsidP="003A4543">
      <w:pPr>
        <w:spacing w:after="0" w:line="240" w:lineRule="auto"/>
        <w:rPr>
          <w:rFonts w:ascii="Times New Roman" w:hAnsi="Times New Roman" w:cs="Times New Roman"/>
          <w:b/>
          <w:bCs/>
        </w:rPr>
      </w:pPr>
      <w:r w:rsidRPr="00762FB5">
        <w:rPr>
          <w:rFonts w:ascii="Times New Roman" w:hAnsi="Times New Roman" w:cs="Times New Roman"/>
          <w:b/>
          <w:bCs/>
        </w:rPr>
        <w:t>Ministru kabinetā iesniegtie/ Saeimā apstiprinātie likumi</w:t>
      </w:r>
    </w:p>
    <w:tbl>
      <w:tblPr>
        <w:tblStyle w:val="TableGrid"/>
        <w:tblW w:w="5554" w:type="pct"/>
        <w:tblInd w:w="-431" w:type="dxa"/>
        <w:tblLook w:val="04A0" w:firstRow="1" w:lastRow="0" w:firstColumn="1" w:lastColumn="0" w:noHBand="0" w:noVBand="1"/>
      </w:tblPr>
      <w:tblGrid>
        <w:gridCol w:w="1532"/>
        <w:gridCol w:w="1494"/>
        <w:gridCol w:w="1578"/>
        <w:gridCol w:w="1761"/>
        <w:gridCol w:w="3700"/>
      </w:tblGrid>
      <w:tr w:rsidR="003A4543" w:rsidRPr="00762FB5" w14:paraId="4335713A" w14:textId="77777777" w:rsidTr="003A4543">
        <w:trPr>
          <w:tblHeader/>
        </w:trPr>
        <w:tc>
          <w:tcPr>
            <w:tcW w:w="761" w:type="pct"/>
            <w:tcBorders>
              <w:top w:val="single" w:sz="4" w:space="0" w:color="auto"/>
              <w:left w:val="single" w:sz="4" w:space="0" w:color="auto"/>
              <w:bottom w:val="single" w:sz="4" w:space="0" w:color="auto"/>
              <w:right w:val="single" w:sz="4" w:space="0" w:color="auto"/>
            </w:tcBorders>
            <w:hideMark/>
          </w:tcPr>
          <w:p w14:paraId="4C817008" w14:textId="77777777" w:rsidR="003A4543" w:rsidRPr="00762FB5" w:rsidRDefault="003A4543" w:rsidP="003E1D6C">
            <w:pPr>
              <w:jc w:val="center"/>
              <w:rPr>
                <w:rFonts w:ascii="Times New Roman" w:hAnsi="Times New Roman" w:cs="Times New Roman"/>
                <w:b/>
                <w:bCs/>
              </w:rPr>
            </w:pPr>
            <w:r w:rsidRPr="00762FB5">
              <w:rPr>
                <w:rFonts w:ascii="Times New Roman" w:hAnsi="Times New Roman" w:cs="Times New Roman"/>
                <w:b/>
                <w:bCs/>
              </w:rPr>
              <w:t>Tiesību akta Nr.</w:t>
            </w:r>
          </w:p>
        </w:tc>
        <w:tc>
          <w:tcPr>
            <w:tcW w:w="742" w:type="pct"/>
            <w:tcBorders>
              <w:top w:val="single" w:sz="4" w:space="0" w:color="auto"/>
              <w:left w:val="single" w:sz="4" w:space="0" w:color="auto"/>
              <w:bottom w:val="single" w:sz="4" w:space="0" w:color="auto"/>
              <w:right w:val="single" w:sz="4" w:space="0" w:color="auto"/>
            </w:tcBorders>
            <w:hideMark/>
          </w:tcPr>
          <w:p w14:paraId="1CB3CCB5" w14:textId="77777777" w:rsidR="003A4543" w:rsidRPr="00762FB5" w:rsidRDefault="003A4543" w:rsidP="003E1D6C">
            <w:pPr>
              <w:jc w:val="center"/>
              <w:rPr>
                <w:rFonts w:ascii="Times New Roman" w:hAnsi="Times New Roman" w:cs="Times New Roman"/>
                <w:b/>
                <w:bCs/>
              </w:rPr>
            </w:pPr>
            <w:r w:rsidRPr="00762FB5">
              <w:rPr>
                <w:rFonts w:ascii="Times New Roman" w:hAnsi="Times New Roman" w:cs="Times New Roman"/>
                <w:b/>
                <w:bCs/>
              </w:rPr>
              <w:t>MK iesniegšanas datums</w:t>
            </w:r>
          </w:p>
        </w:tc>
        <w:tc>
          <w:tcPr>
            <w:tcW w:w="784" w:type="pct"/>
            <w:tcBorders>
              <w:top w:val="single" w:sz="4" w:space="0" w:color="auto"/>
              <w:left w:val="single" w:sz="4" w:space="0" w:color="auto"/>
              <w:bottom w:val="single" w:sz="4" w:space="0" w:color="auto"/>
              <w:right w:val="single" w:sz="4" w:space="0" w:color="auto"/>
            </w:tcBorders>
            <w:hideMark/>
          </w:tcPr>
          <w:p w14:paraId="38C10183" w14:textId="77777777" w:rsidR="003A4543" w:rsidRPr="00762FB5" w:rsidRDefault="003A4543" w:rsidP="003E1D6C">
            <w:pPr>
              <w:jc w:val="center"/>
              <w:rPr>
                <w:rFonts w:ascii="Times New Roman" w:hAnsi="Times New Roman" w:cs="Times New Roman"/>
                <w:b/>
                <w:bCs/>
              </w:rPr>
            </w:pPr>
            <w:r w:rsidRPr="00762FB5">
              <w:rPr>
                <w:rFonts w:ascii="Times New Roman" w:hAnsi="Times New Roman" w:cs="Times New Roman"/>
                <w:b/>
                <w:bCs/>
              </w:rPr>
              <w:t>MK pieņemšanas datums</w:t>
            </w:r>
          </w:p>
        </w:tc>
        <w:tc>
          <w:tcPr>
            <w:tcW w:w="875" w:type="pct"/>
            <w:tcBorders>
              <w:top w:val="single" w:sz="4" w:space="0" w:color="auto"/>
              <w:left w:val="single" w:sz="4" w:space="0" w:color="auto"/>
              <w:bottom w:val="single" w:sz="4" w:space="0" w:color="auto"/>
              <w:right w:val="single" w:sz="4" w:space="0" w:color="auto"/>
            </w:tcBorders>
            <w:hideMark/>
          </w:tcPr>
          <w:p w14:paraId="5F63DC8C" w14:textId="77777777" w:rsidR="003A4543" w:rsidRPr="00762FB5" w:rsidRDefault="003A4543" w:rsidP="003E1D6C">
            <w:pPr>
              <w:jc w:val="center"/>
              <w:rPr>
                <w:rFonts w:ascii="Times New Roman" w:hAnsi="Times New Roman" w:cs="Times New Roman"/>
                <w:b/>
                <w:bCs/>
              </w:rPr>
            </w:pPr>
            <w:r w:rsidRPr="00762FB5">
              <w:rPr>
                <w:rFonts w:ascii="Times New Roman" w:hAnsi="Times New Roman" w:cs="Times New Roman"/>
                <w:b/>
                <w:bCs/>
              </w:rPr>
              <w:t xml:space="preserve">Saeimā </w:t>
            </w:r>
            <w:r>
              <w:rPr>
                <w:rFonts w:ascii="Times New Roman" w:hAnsi="Times New Roman" w:cs="Times New Roman"/>
                <w:b/>
                <w:bCs/>
              </w:rPr>
              <w:t>pieņemšanas</w:t>
            </w:r>
            <w:r w:rsidRPr="00762FB5">
              <w:rPr>
                <w:rFonts w:ascii="Times New Roman" w:hAnsi="Times New Roman" w:cs="Times New Roman"/>
                <w:b/>
                <w:bCs/>
              </w:rPr>
              <w:t xml:space="preserve"> datums</w:t>
            </w:r>
          </w:p>
        </w:tc>
        <w:tc>
          <w:tcPr>
            <w:tcW w:w="1838" w:type="pct"/>
            <w:tcBorders>
              <w:top w:val="single" w:sz="4" w:space="0" w:color="auto"/>
              <w:left w:val="single" w:sz="4" w:space="0" w:color="auto"/>
              <w:bottom w:val="single" w:sz="4" w:space="0" w:color="auto"/>
              <w:right w:val="single" w:sz="4" w:space="0" w:color="auto"/>
            </w:tcBorders>
            <w:hideMark/>
          </w:tcPr>
          <w:p w14:paraId="1510DE86" w14:textId="77777777" w:rsidR="003A4543" w:rsidRPr="00762FB5" w:rsidRDefault="003A4543" w:rsidP="003E1D6C">
            <w:pPr>
              <w:jc w:val="both"/>
              <w:rPr>
                <w:rFonts w:ascii="Times New Roman" w:hAnsi="Times New Roman" w:cs="Times New Roman"/>
                <w:b/>
                <w:bCs/>
              </w:rPr>
            </w:pPr>
            <w:r w:rsidRPr="00762FB5">
              <w:rPr>
                <w:rFonts w:ascii="Times New Roman" w:hAnsi="Times New Roman" w:cs="Times New Roman"/>
                <w:b/>
                <w:bCs/>
              </w:rPr>
              <w:t>Likuma nosaukums</w:t>
            </w:r>
          </w:p>
        </w:tc>
      </w:tr>
      <w:tr w:rsidR="003A4543" w:rsidRPr="00762FB5" w14:paraId="7D3EB0E3"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7445A0E6"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23-TA-3125</w:t>
            </w:r>
          </w:p>
        </w:tc>
        <w:tc>
          <w:tcPr>
            <w:tcW w:w="742" w:type="pct"/>
            <w:tcBorders>
              <w:top w:val="single" w:sz="4" w:space="0" w:color="auto"/>
              <w:left w:val="single" w:sz="4" w:space="0" w:color="auto"/>
              <w:bottom w:val="single" w:sz="4" w:space="0" w:color="auto"/>
              <w:right w:val="single" w:sz="4" w:space="0" w:color="auto"/>
            </w:tcBorders>
          </w:tcPr>
          <w:p w14:paraId="2E3A87CC"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31.03.2026.</w:t>
            </w:r>
          </w:p>
        </w:tc>
        <w:tc>
          <w:tcPr>
            <w:tcW w:w="784" w:type="pct"/>
            <w:tcBorders>
              <w:top w:val="single" w:sz="4" w:space="0" w:color="auto"/>
              <w:left w:val="single" w:sz="4" w:space="0" w:color="auto"/>
              <w:bottom w:val="single" w:sz="4" w:space="0" w:color="auto"/>
              <w:right w:val="single" w:sz="4" w:space="0" w:color="auto"/>
            </w:tcBorders>
          </w:tcPr>
          <w:p w14:paraId="16787AD9"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w:t>
            </w:r>
          </w:p>
        </w:tc>
        <w:tc>
          <w:tcPr>
            <w:tcW w:w="875" w:type="pct"/>
            <w:tcBorders>
              <w:top w:val="single" w:sz="4" w:space="0" w:color="auto"/>
              <w:left w:val="single" w:sz="4" w:space="0" w:color="auto"/>
              <w:bottom w:val="single" w:sz="4" w:space="0" w:color="auto"/>
              <w:right w:val="single" w:sz="4" w:space="0" w:color="auto"/>
            </w:tcBorders>
          </w:tcPr>
          <w:p w14:paraId="270D933A"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w:t>
            </w:r>
          </w:p>
        </w:tc>
        <w:tc>
          <w:tcPr>
            <w:tcW w:w="1838" w:type="pct"/>
            <w:tcBorders>
              <w:top w:val="single" w:sz="4" w:space="0" w:color="auto"/>
              <w:left w:val="single" w:sz="4" w:space="0" w:color="auto"/>
              <w:bottom w:val="single" w:sz="4" w:space="0" w:color="auto"/>
              <w:right w:val="single" w:sz="4" w:space="0" w:color="auto"/>
            </w:tcBorders>
          </w:tcPr>
          <w:p w14:paraId="4ED5DAFB"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Grozījumi Tabakas izstrādājumu, tabakas aizstājējproduktu, augu smēķēšanas produktu, elektronisko smēķēšanas ierīču un to šķidrumu aprites likumā</w:t>
            </w:r>
          </w:p>
        </w:tc>
      </w:tr>
      <w:tr w:rsidR="003A4543" w:rsidRPr="00762FB5" w14:paraId="6A88116B"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6914EF45"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26-TA-675</w:t>
            </w:r>
          </w:p>
        </w:tc>
        <w:tc>
          <w:tcPr>
            <w:tcW w:w="742" w:type="pct"/>
            <w:tcBorders>
              <w:top w:val="single" w:sz="4" w:space="0" w:color="auto"/>
              <w:left w:val="single" w:sz="4" w:space="0" w:color="auto"/>
              <w:bottom w:val="single" w:sz="4" w:space="0" w:color="auto"/>
              <w:right w:val="single" w:sz="4" w:space="0" w:color="auto"/>
            </w:tcBorders>
          </w:tcPr>
          <w:p w14:paraId="632C1F2D"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24.03.2026.</w:t>
            </w:r>
          </w:p>
        </w:tc>
        <w:tc>
          <w:tcPr>
            <w:tcW w:w="784" w:type="pct"/>
            <w:tcBorders>
              <w:top w:val="single" w:sz="4" w:space="0" w:color="auto"/>
              <w:left w:val="single" w:sz="4" w:space="0" w:color="auto"/>
              <w:bottom w:val="single" w:sz="4" w:space="0" w:color="auto"/>
              <w:right w:val="single" w:sz="4" w:space="0" w:color="auto"/>
            </w:tcBorders>
          </w:tcPr>
          <w:p w14:paraId="2EB4FDE1" w14:textId="77777777" w:rsidR="003A4543" w:rsidRPr="00762FB5" w:rsidRDefault="003A4543" w:rsidP="003E1D6C">
            <w:pPr>
              <w:jc w:val="center"/>
              <w:rPr>
                <w:rFonts w:ascii="Times New Roman" w:hAnsi="Times New Roman" w:cs="Times New Roman"/>
              </w:rPr>
            </w:pPr>
            <w:r w:rsidRPr="005F6808">
              <w:rPr>
                <w:rFonts w:ascii="Times New Roman" w:hAnsi="Times New Roman" w:cs="Times New Roman"/>
              </w:rPr>
              <w:t>24.03.2026.</w:t>
            </w:r>
          </w:p>
        </w:tc>
        <w:tc>
          <w:tcPr>
            <w:tcW w:w="875" w:type="pct"/>
            <w:tcBorders>
              <w:top w:val="single" w:sz="4" w:space="0" w:color="auto"/>
              <w:left w:val="single" w:sz="4" w:space="0" w:color="auto"/>
              <w:bottom w:val="single" w:sz="4" w:space="0" w:color="auto"/>
              <w:right w:val="single" w:sz="4" w:space="0" w:color="auto"/>
            </w:tcBorders>
          </w:tcPr>
          <w:p w14:paraId="707C763B"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26.03.2026.</w:t>
            </w:r>
          </w:p>
        </w:tc>
        <w:tc>
          <w:tcPr>
            <w:tcW w:w="1838" w:type="pct"/>
            <w:tcBorders>
              <w:top w:val="single" w:sz="4" w:space="0" w:color="auto"/>
              <w:left w:val="single" w:sz="4" w:space="0" w:color="auto"/>
              <w:bottom w:val="single" w:sz="4" w:space="0" w:color="auto"/>
              <w:right w:val="single" w:sz="4" w:space="0" w:color="auto"/>
            </w:tcBorders>
          </w:tcPr>
          <w:p w14:paraId="71D098F0"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Degvielas cenu pieauguma ierobežošanas likums</w:t>
            </w:r>
          </w:p>
        </w:tc>
      </w:tr>
      <w:tr w:rsidR="003A4543" w:rsidRPr="00762FB5" w14:paraId="1FC5FC6B"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011114CF"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25-TA-2906</w:t>
            </w:r>
          </w:p>
        </w:tc>
        <w:tc>
          <w:tcPr>
            <w:tcW w:w="742" w:type="pct"/>
            <w:tcBorders>
              <w:top w:val="single" w:sz="4" w:space="0" w:color="auto"/>
              <w:left w:val="single" w:sz="4" w:space="0" w:color="auto"/>
              <w:bottom w:val="single" w:sz="4" w:space="0" w:color="auto"/>
              <w:right w:val="single" w:sz="4" w:space="0" w:color="auto"/>
            </w:tcBorders>
          </w:tcPr>
          <w:p w14:paraId="07580200"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20.03.2026.</w:t>
            </w:r>
          </w:p>
        </w:tc>
        <w:tc>
          <w:tcPr>
            <w:tcW w:w="784" w:type="pct"/>
            <w:tcBorders>
              <w:top w:val="single" w:sz="4" w:space="0" w:color="auto"/>
              <w:left w:val="single" w:sz="4" w:space="0" w:color="auto"/>
              <w:bottom w:val="single" w:sz="4" w:space="0" w:color="auto"/>
              <w:right w:val="single" w:sz="4" w:space="0" w:color="auto"/>
            </w:tcBorders>
          </w:tcPr>
          <w:p w14:paraId="56516156"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31.03.2026.</w:t>
            </w:r>
          </w:p>
        </w:tc>
        <w:tc>
          <w:tcPr>
            <w:tcW w:w="875" w:type="pct"/>
            <w:tcBorders>
              <w:top w:val="single" w:sz="4" w:space="0" w:color="auto"/>
              <w:left w:val="single" w:sz="4" w:space="0" w:color="auto"/>
              <w:bottom w:val="single" w:sz="4" w:space="0" w:color="auto"/>
              <w:right w:val="single" w:sz="4" w:space="0" w:color="auto"/>
            </w:tcBorders>
          </w:tcPr>
          <w:p w14:paraId="0B101373"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w:t>
            </w:r>
          </w:p>
        </w:tc>
        <w:tc>
          <w:tcPr>
            <w:tcW w:w="1838" w:type="pct"/>
            <w:tcBorders>
              <w:top w:val="single" w:sz="4" w:space="0" w:color="auto"/>
              <w:left w:val="single" w:sz="4" w:space="0" w:color="auto"/>
              <w:bottom w:val="single" w:sz="4" w:space="0" w:color="auto"/>
              <w:right w:val="single" w:sz="4" w:space="0" w:color="auto"/>
            </w:tcBorders>
          </w:tcPr>
          <w:p w14:paraId="02C6CD7E"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Eiropas Ekonomikas zonas finanšu instrumenta un Norvēģijas finanšu instrumenta 2021.–2028. gada perioda vadības likums</w:t>
            </w:r>
          </w:p>
        </w:tc>
      </w:tr>
      <w:tr w:rsidR="003A4543" w:rsidRPr="00762FB5" w14:paraId="1E960E05"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09715DB5"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26-TA-462</w:t>
            </w:r>
          </w:p>
        </w:tc>
        <w:tc>
          <w:tcPr>
            <w:tcW w:w="742" w:type="pct"/>
            <w:tcBorders>
              <w:top w:val="single" w:sz="4" w:space="0" w:color="auto"/>
              <w:left w:val="single" w:sz="4" w:space="0" w:color="auto"/>
              <w:bottom w:val="single" w:sz="4" w:space="0" w:color="auto"/>
              <w:right w:val="single" w:sz="4" w:space="0" w:color="auto"/>
            </w:tcBorders>
          </w:tcPr>
          <w:p w14:paraId="5D24A226"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13.03.2026.</w:t>
            </w:r>
          </w:p>
        </w:tc>
        <w:tc>
          <w:tcPr>
            <w:tcW w:w="784" w:type="pct"/>
            <w:tcBorders>
              <w:top w:val="single" w:sz="4" w:space="0" w:color="auto"/>
              <w:left w:val="single" w:sz="4" w:space="0" w:color="auto"/>
              <w:bottom w:val="single" w:sz="4" w:space="0" w:color="auto"/>
              <w:right w:val="single" w:sz="4" w:space="0" w:color="auto"/>
            </w:tcBorders>
          </w:tcPr>
          <w:p w14:paraId="616D6AE3"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17.03.2026.</w:t>
            </w:r>
          </w:p>
        </w:tc>
        <w:tc>
          <w:tcPr>
            <w:tcW w:w="875" w:type="pct"/>
            <w:tcBorders>
              <w:top w:val="single" w:sz="4" w:space="0" w:color="auto"/>
              <w:left w:val="single" w:sz="4" w:space="0" w:color="auto"/>
              <w:bottom w:val="single" w:sz="4" w:space="0" w:color="auto"/>
              <w:right w:val="single" w:sz="4" w:space="0" w:color="auto"/>
            </w:tcBorders>
          </w:tcPr>
          <w:p w14:paraId="3DAA7390"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w:t>
            </w:r>
          </w:p>
        </w:tc>
        <w:tc>
          <w:tcPr>
            <w:tcW w:w="1838" w:type="pct"/>
            <w:tcBorders>
              <w:top w:val="single" w:sz="4" w:space="0" w:color="auto"/>
              <w:left w:val="single" w:sz="4" w:space="0" w:color="auto"/>
              <w:bottom w:val="single" w:sz="4" w:space="0" w:color="auto"/>
              <w:right w:val="single" w:sz="4" w:space="0" w:color="auto"/>
            </w:tcBorders>
          </w:tcPr>
          <w:p w14:paraId="4F2020C5"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Pašvaldību finanšu izlīdzināšanas likums</w:t>
            </w:r>
          </w:p>
        </w:tc>
      </w:tr>
      <w:tr w:rsidR="003A4543" w:rsidRPr="00762FB5" w14:paraId="59D3D785"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7DA4913B"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25-TA-3103</w:t>
            </w:r>
          </w:p>
        </w:tc>
        <w:tc>
          <w:tcPr>
            <w:tcW w:w="742" w:type="pct"/>
            <w:tcBorders>
              <w:top w:val="single" w:sz="4" w:space="0" w:color="auto"/>
              <w:left w:val="single" w:sz="4" w:space="0" w:color="auto"/>
              <w:bottom w:val="single" w:sz="4" w:space="0" w:color="auto"/>
              <w:right w:val="single" w:sz="4" w:space="0" w:color="auto"/>
            </w:tcBorders>
          </w:tcPr>
          <w:p w14:paraId="2D648636"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25.02.2026.</w:t>
            </w:r>
          </w:p>
        </w:tc>
        <w:tc>
          <w:tcPr>
            <w:tcW w:w="784" w:type="pct"/>
            <w:tcBorders>
              <w:top w:val="single" w:sz="4" w:space="0" w:color="auto"/>
              <w:left w:val="single" w:sz="4" w:space="0" w:color="auto"/>
              <w:bottom w:val="single" w:sz="4" w:space="0" w:color="auto"/>
              <w:right w:val="single" w:sz="4" w:space="0" w:color="auto"/>
            </w:tcBorders>
          </w:tcPr>
          <w:p w14:paraId="047D902D"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17.03.2026.</w:t>
            </w:r>
          </w:p>
        </w:tc>
        <w:tc>
          <w:tcPr>
            <w:tcW w:w="875" w:type="pct"/>
            <w:tcBorders>
              <w:top w:val="single" w:sz="4" w:space="0" w:color="auto"/>
              <w:left w:val="single" w:sz="4" w:space="0" w:color="auto"/>
              <w:bottom w:val="single" w:sz="4" w:space="0" w:color="auto"/>
              <w:right w:val="single" w:sz="4" w:space="0" w:color="auto"/>
            </w:tcBorders>
          </w:tcPr>
          <w:p w14:paraId="6010B78E" w14:textId="77777777" w:rsidR="003A4543" w:rsidRPr="00762FB5" w:rsidRDefault="003A4543" w:rsidP="003E1D6C">
            <w:pPr>
              <w:jc w:val="center"/>
              <w:rPr>
                <w:rFonts w:ascii="Times New Roman" w:hAnsi="Times New Roman" w:cs="Times New Roman"/>
              </w:rPr>
            </w:pPr>
          </w:p>
        </w:tc>
        <w:tc>
          <w:tcPr>
            <w:tcW w:w="1838" w:type="pct"/>
            <w:tcBorders>
              <w:top w:val="single" w:sz="4" w:space="0" w:color="auto"/>
              <w:left w:val="single" w:sz="4" w:space="0" w:color="auto"/>
              <w:bottom w:val="single" w:sz="4" w:space="0" w:color="auto"/>
              <w:right w:val="single" w:sz="4" w:space="0" w:color="auto"/>
            </w:tcBorders>
          </w:tcPr>
          <w:p w14:paraId="7C5EBF0A"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Grozījumi Noguldījumu garantiju likumā</w:t>
            </w:r>
          </w:p>
        </w:tc>
      </w:tr>
      <w:tr w:rsidR="003A4543" w:rsidRPr="00762FB5" w14:paraId="61C2B7D2" w14:textId="77777777" w:rsidTr="003A4543">
        <w:trPr>
          <w:trHeight w:val="300"/>
        </w:trPr>
        <w:tc>
          <w:tcPr>
            <w:tcW w:w="761" w:type="pct"/>
            <w:tcBorders>
              <w:top w:val="single" w:sz="4" w:space="0" w:color="auto"/>
              <w:left w:val="single" w:sz="4" w:space="0" w:color="auto"/>
              <w:bottom w:val="single" w:sz="4" w:space="0" w:color="auto"/>
              <w:right w:val="single" w:sz="4" w:space="0" w:color="auto"/>
            </w:tcBorders>
          </w:tcPr>
          <w:p w14:paraId="2EFFF0F2" w14:textId="77777777" w:rsidR="003A4543" w:rsidRPr="005F6808" w:rsidRDefault="003A4543" w:rsidP="003E1D6C">
            <w:pPr>
              <w:jc w:val="both"/>
              <w:rPr>
                <w:rFonts w:ascii="Times New Roman" w:hAnsi="Times New Roman" w:cs="Times New Roman"/>
              </w:rPr>
            </w:pPr>
            <w:r w:rsidRPr="005F6808">
              <w:rPr>
                <w:rFonts w:ascii="Times New Roman" w:hAnsi="Times New Roman" w:cs="Times New Roman"/>
              </w:rPr>
              <w:t>24-TA-2344</w:t>
            </w:r>
          </w:p>
        </w:tc>
        <w:tc>
          <w:tcPr>
            <w:tcW w:w="742" w:type="pct"/>
            <w:tcBorders>
              <w:top w:val="single" w:sz="4" w:space="0" w:color="auto"/>
              <w:left w:val="single" w:sz="4" w:space="0" w:color="auto"/>
              <w:bottom w:val="single" w:sz="4" w:space="0" w:color="auto"/>
              <w:right w:val="single" w:sz="4" w:space="0" w:color="auto"/>
            </w:tcBorders>
          </w:tcPr>
          <w:p w14:paraId="2BCB2F69" w14:textId="77777777" w:rsidR="003A4543" w:rsidRPr="005F6808" w:rsidRDefault="003A4543" w:rsidP="003E1D6C">
            <w:pPr>
              <w:jc w:val="center"/>
              <w:rPr>
                <w:rFonts w:ascii="Times New Roman" w:hAnsi="Times New Roman" w:cs="Times New Roman"/>
              </w:rPr>
            </w:pPr>
            <w:r w:rsidRPr="005F6808">
              <w:rPr>
                <w:rFonts w:ascii="Times New Roman" w:hAnsi="Times New Roman" w:cs="Times New Roman"/>
              </w:rPr>
              <w:t>29.12.2025.</w:t>
            </w:r>
          </w:p>
        </w:tc>
        <w:tc>
          <w:tcPr>
            <w:tcW w:w="784" w:type="pct"/>
            <w:tcBorders>
              <w:top w:val="single" w:sz="4" w:space="0" w:color="auto"/>
              <w:left w:val="single" w:sz="4" w:space="0" w:color="auto"/>
              <w:bottom w:val="single" w:sz="4" w:space="0" w:color="auto"/>
              <w:right w:val="single" w:sz="4" w:space="0" w:color="auto"/>
            </w:tcBorders>
          </w:tcPr>
          <w:p w14:paraId="2CE68B2A"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27.01.2026.</w:t>
            </w:r>
          </w:p>
        </w:tc>
        <w:tc>
          <w:tcPr>
            <w:tcW w:w="875" w:type="pct"/>
            <w:tcBorders>
              <w:top w:val="single" w:sz="4" w:space="0" w:color="auto"/>
              <w:left w:val="single" w:sz="4" w:space="0" w:color="auto"/>
              <w:bottom w:val="single" w:sz="4" w:space="0" w:color="auto"/>
              <w:right w:val="single" w:sz="4" w:space="0" w:color="auto"/>
            </w:tcBorders>
          </w:tcPr>
          <w:p w14:paraId="237590B1" w14:textId="77777777" w:rsidR="003A4543" w:rsidRPr="00762FB5" w:rsidRDefault="003A4543" w:rsidP="003E1D6C">
            <w:pPr>
              <w:jc w:val="center"/>
              <w:rPr>
                <w:rFonts w:ascii="Times New Roman" w:hAnsi="Times New Roman" w:cs="Times New Roman"/>
              </w:rPr>
            </w:pPr>
            <w:r>
              <w:rPr>
                <w:rFonts w:ascii="Times New Roman" w:hAnsi="Times New Roman" w:cs="Times New Roman"/>
              </w:rPr>
              <w:t>-</w:t>
            </w:r>
          </w:p>
        </w:tc>
        <w:tc>
          <w:tcPr>
            <w:tcW w:w="1838" w:type="pct"/>
            <w:tcBorders>
              <w:top w:val="single" w:sz="4" w:space="0" w:color="auto"/>
              <w:left w:val="single" w:sz="4" w:space="0" w:color="auto"/>
              <w:bottom w:val="single" w:sz="4" w:space="0" w:color="auto"/>
              <w:right w:val="single" w:sz="4" w:space="0" w:color="auto"/>
            </w:tcBorders>
          </w:tcPr>
          <w:p w14:paraId="703CA63F" w14:textId="77777777" w:rsidR="003A4543" w:rsidRPr="00762FB5" w:rsidRDefault="003A4543" w:rsidP="003E1D6C">
            <w:pPr>
              <w:jc w:val="both"/>
              <w:rPr>
                <w:rFonts w:ascii="Times New Roman" w:hAnsi="Times New Roman" w:cs="Times New Roman"/>
              </w:rPr>
            </w:pPr>
            <w:r w:rsidRPr="005F6808">
              <w:rPr>
                <w:rFonts w:ascii="Times New Roman" w:hAnsi="Times New Roman" w:cs="Times New Roman"/>
              </w:rPr>
              <w:t>Grozījumi Muitas likumā</w:t>
            </w:r>
          </w:p>
        </w:tc>
      </w:tr>
    </w:tbl>
    <w:p w14:paraId="0612D3BA" w14:textId="77777777" w:rsidR="003A4543" w:rsidRPr="00762FB5" w:rsidRDefault="003A4543" w:rsidP="003A4543">
      <w:pPr>
        <w:spacing w:after="0" w:line="240" w:lineRule="auto"/>
        <w:rPr>
          <w:rFonts w:ascii="Times New Roman" w:hAnsi="Times New Roman" w:cs="Times New Roman"/>
          <w:b/>
          <w:bCs/>
        </w:rPr>
      </w:pPr>
    </w:p>
    <w:p w14:paraId="1B513148" w14:textId="77777777" w:rsidR="003A4543" w:rsidRPr="00762FB5" w:rsidRDefault="003A4543" w:rsidP="003A4543">
      <w:pPr>
        <w:spacing w:after="0" w:line="240" w:lineRule="auto"/>
        <w:rPr>
          <w:rFonts w:ascii="Times New Roman" w:hAnsi="Times New Roman" w:cs="Times New Roman"/>
          <w:b/>
          <w:bCs/>
        </w:rPr>
      </w:pPr>
      <w:r w:rsidRPr="00762FB5">
        <w:rPr>
          <w:rFonts w:ascii="Times New Roman" w:hAnsi="Times New Roman" w:cs="Times New Roman"/>
          <w:b/>
          <w:bCs/>
        </w:rPr>
        <w:t>Ministru kabineta noteikumi</w:t>
      </w:r>
    </w:p>
    <w:tbl>
      <w:tblPr>
        <w:tblStyle w:val="TableGrid"/>
        <w:tblW w:w="10070" w:type="dxa"/>
        <w:tblInd w:w="-431" w:type="dxa"/>
        <w:tblLook w:val="04A0" w:firstRow="1" w:lastRow="0" w:firstColumn="1" w:lastColumn="0" w:noHBand="0" w:noVBand="1"/>
      </w:tblPr>
      <w:tblGrid>
        <w:gridCol w:w="1560"/>
        <w:gridCol w:w="1541"/>
        <w:gridCol w:w="1529"/>
        <w:gridCol w:w="1356"/>
        <w:gridCol w:w="4084"/>
      </w:tblGrid>
      <w:tr w:rsidR="003A4543" w:rsidRPr="003A4543" w14:paraId="4C5C7C42" w14:textId="77777777" w:rsidTr="003E1D6C">
        <w:trPr>
          <w:tblHeader/>
        </w:trPr>
        <w:tc>
          <w:tcPr>
            <w:tcW w:w="1560" w:type="dxa"/>
            <w:tcBorders>
              <w:top w:val="single" w:sz="4" w:space="0" w:color="auto"/>
              <w:left w:val="single" w:sz="4" w:space="0" w:color="auto"/>
              <w:bottom w:val="single" w:sz="4" w:space="0" w:color="auto"/>
              <w:right w:val="single" w:sz="4" w:space="0" w:color="auto"/>
            </w:tcBorders>
            <w:hideMark/>
          </w:tcPr>
          <w:p w14:paraId="14DC5F2A"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Tiesību akta Nr.</w:t>
            </w:r>
          </w:p>
        </w:tc>
        <w:tc>
          <w:tcPr>
            <w:tcW w:w="1541" w:type="dxa"/>
            <w:tcBorders>
              <w:top w:val="single" w:sz="4" w:space="0" w:color="auto"/>
              <w:left w:val="single" w:sz="4" w:space="0" w:color="auto"/>
              <w:bottom w:val="single" w:sz="4" w:space="0" w:color="auto"/>
              <w:right w:val="single" w:sz="4" w:space="0" w:color="auto"/>
            </w:tcBorders>
            <w:hideMark/>
          </w:tcPr>
          <w:p w14:paraId="653B9716"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iesniegšanas</w:t>
            </w:r>
          </w:p>
          <w:p w14:paraId="3A20161D"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datums</w:t>
            </w:r>
          </w:p>
        </w:tc>
        <w:tc>
          <w:tcPr>
            <w:tcW w:w="1529" w:type="dxa"/>
            <w:tcBorders>
              <w:top w:val="single" w:sz="4" w:space="0" w:color="auto"/>
              <w:left w:val="single" w:sz="4" w:space="0" w:color="auto"/>
              <w:bottom w:val="single" w:sz="4" w:space="0" w:color="auto"/>
              <w:right w:val="single" w:sz="4" w:space="0" w:color="auto"/>
            </w:tcBorders>
            <w:hideMark/>
          </w:tcPr>
          <w:p w14:paraId="7BFD1852"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pieņemšanas datums</w:t>
            </w:r>
          </w:p>
        </w:tc>
        <w:tc>
          <w:tcPr>
            <w:tcW w:w="1356" w:type="dxa"/>
            <w:tcBorders>
              <w:top w:val="single" w:sz="4" w:space="0" w:color="auto"/>
              <w:left w:val="single" w:sz="4" w:space="0" w:color="auto"/>
              <w:bottom w:val="single" w:sz="4" w:space="0" w:color="auto"/>
              <w:right w:val="single" w:sz="4" w:space="0" w:color="auto"/>
            </w:tcBorders>
            <w:hideMark/>
          </w:tcPr>
          <w:p w14:paraId="379AEE10"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Nr.</w:t>
            </w:r>
          </w:p>
        </w:tc>
        <w:tc>
          <w:tcPr>
            <w:tcW w:w="4084" w:type="dxa"/>
            <w:tcBorders>
              <w:top w:val="single" w:sz="4" w:space="0" w:color="auto"/>
              <w:left w:val="single" w:sz="4" w:space="0" w:color="auto"/>
              <w:bottom w:val="single" w:sz="4" w:space="0" w:color="auto"/>
              <w:right w:val="single" w:sz="4" w:space="0" w:color="auto"/>
            </w:tcBorders>
            <w:hideMark/>
          </w:tcPr>
          <w:p w14:paraId="4DABA16C" w14:textId="77777777" w:rsidR="003A4543" w:rsidRPr="003A4543" w:rsidRDefault="003A4543" w:rsidP="003E1D6C">
            <w:pPr>
              <w:jc w:val="both"/>
              <w:rPr>
                <w:rFonts w:ascii="Times New Roman" w:hAnsi="Times New Roman" w:cs="Times New Roman"/>
                <w:b/>
                <w:bCs/>
              </w:rPr>
            </w:pPr>
            <w:r w:rsidRPr="003A4543">
              <w:rPr>
                <w:rFonts w:ascii="Times New Roman" w:hAnsi="Times New Roman" w:cs="Times New Roman"/>
                <w:b/>
                <w:bCs/>
              </w:rPr>
              <w:t>Tiesību akta nosaukums</w:t>
            </w:r>
          </w:p>
        </w:tc>
      </w:tr>
      <w:tr w:rsidR="003A4543" w:rsidRPr="003A4543" w14:paraId="1E0C3BDF" w14:textId="77777777" w:rsidTr="003E1D6C">
        <w:tc>
          <w:tcPr>
            <w:tcW w:w="1560" w:type="dxa"/>
            <w:tcBorders>
              <w:top w:val="single" w:sz="4" w:space="0" w:color="auto"/>
              <w:left w:val="single" w:sz="4" w:space="0" w:color="auto"/>
              <w:bottom w:val="single" w:sz="4" w:space="0" w:color="auto"/>
              <w:right w:val="single" w:sz="4" w:space="0" w:color="auto"/>
            </w:tcBorders>
          </w:tcPr>
          <w:p w14:paraId="1317C98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26-TA-302</w:t>
            </w:r>
          </w:p>
        </w:tc>
        <w:tc>
          <w:tcPr>
            <w:tcW w:w="1541" w:type="dxa"/>
            <w:tcBorders>
              <w:top w:val="single" w:sz="4" w:space="0" w:color="auto"/>
              <w:left w:val="single" w:sz="4" w:space="0" w:color="auto"/>
              <w:bottom w:val="single" w:sz="4" w:space="0" w:color="auto"/>
              <w:right w:val="single" w:sz="4" w:space="0" w:color="auto"/>
            </w:tcBorders>
          </w:tcPr>
          <w:p w14:paraId="129AA91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529" w:type="dxa"/>
            <w:tcBorders>
              <w:top w:val="single" w:sz="4" w:space="0" w:color="auto"/>
              <w:left w:val="single" w:sz="4" w:space="0" w:color="auto"/>
              <w:bottom w:val="single" w:sz="4" w:space="0" w:color="auto"/>
              <w:right w:val="single" w:sz="4" w:space="0" w:color="auto"/>
            </w:tcBorders>
          </w:tcPr>
          <w:p w14:paraId="5256A76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14.04.2026.</w:t>
            </w:r>
          </w:p>
        </w:tc>
        <w:tc>
          <w:tcPr>
            <w:tcW w:w="1356" w:type="dxa"/>
            <w:tcBorders>
              <w:top w:val="single" w:sz="4" w:space="0" w:color="auto"/>
              <w:left w:val="single" w:sz="4" w:space="0" w:color="auto"/>
              <w:bottom w:val="single" w:sz="4" w:space="0" w:color="auto"/>
              <w:right w:val="single" w:sz="4" w:space="0" w:color="auto"/>
            </w:tcBorders>
          </w:tcPr>
          <w:p w14:paraId="616133D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192</w:t>
            </w:r>
          </w:p>
        </w:tc>
        <w:tc>
          <w:tcPr>
            <w:tcW w:w="4084" w:type="dxa"/>
            <w:tcBorders>
              <w:top w:val="single" w:sz="4" w:space="0" w:color="auto"/>
              <w:left w:val="single" w:sz="4" w:space="0" w:color="auto"/>
              <w:bottom w:val="single" w:sz="4" w:space="0" w:color="auto"/>
              <w:right w:val="single" w:sz="4" w:space="0" w:color="auto"/>
            </w:tcBorders>
          </w:tcPr>
          <w:p w14:paraId="690FCBD9"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Ministru kabineta 2005. gada 5. jūlija noteikumu Nr. 497 "Noteikumi par valsts parāda un pašvaldību parādu uzskaites klasifikāciju" atzīšanu par spēku zaudējušiem</w:t>
            </w:r>
          </w:p>
        </w:tc>
      </w:tr>
      <w:tr w:rsidR="003A4543" w:rsidRPr="003A4543" w14:paraId="1D6A962F" w14:textId="77777777" w:rsidTr="003E1D6C">
        <w:tc>
          <w:tcPr>
            <w:tcW w:w="1560" w:type="dxa"/>
            <w:tcBorders>
              <w:top w:val="single" w:sz="4" w:space="0" w:color="auto"/>
              <w:left w:val="single" w:sz="4" w:space="0" w:color="auto"/>
              <w:bottom w:val="single" w:sz="4" w:space="0" w:color="auto"/>
              <w:right w:val="single" w:sz="4" w:space="0" w:color="auto"/>
            </w:tcBorders>
          </w:tcPr>
          <w:p w14:paraId="56618D0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25-TA-2430</w:t>
            </w:r>
          </w:p>
        </w:tc>
        <w:tc>
          <w:tcPr>
            <w:tcW w:w="1541" w:type="dxa"/>
            <w:tcBorders>
              <w:top w:val="single" w:sz="4" w:space="0" w:color="auto"/>
              <w:left w:val="single" w:sz="4" w:space="0" w:color="auto"/>
              <w:bottom w:val="single" w:sz="4" w:space="0" w:color="auto"/>
              <w:right w:val="single" w:sz="4" w:space="0" w:color="auto"/>
            </w:tcBorders>
          </w:tcPr>
          <w:p w14:paraId="776C86D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20.03.2026.</w:t>
            </w:r>
          </w:p>
        </w:tc>
        <w:tc>
          <w:tcPr>
            <w:tcW w:w="1529" w:type="dxa"/>
            <w:tcBorders>
              <w:top w:val="single" w:sz="4" w:space="0" w:color="auto"/>
              <w:left w:val="single" w:sz="4" w:space="0" w:color="auto"/>
              <w:bottom w:val="single" w:sz="4" w:space="0" w:color="auto"/>
              <w:right w:val="single" w:sz="4" w:space="0" w:color="auto"/>
            </w:tcBorders>
          </w:tcPr>
          <w:p w14:paraId="197E71A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07.04.2026.</w:t>
            </w:r>
          </w:p>
        </w:tc>
        <w:tc>
          <w:tcPr>
            <w:tcW w:w="1356" w:type="dxa"/>
            <w:tcBorders>
              <w:top w:val="single" w:sz="4" w:space="0" w:color="auto"/>
              <w:left w:val="single" w:sz="4" w:space="0" w:color="auto"/>
              <w:bottom w:val="single" w:sz="4" w:space="0" w:color="auto"/>
              <w:right w:val="single" w:sz="4" w:space="0" w:color="auto"/>
            </w:tcBorders>
          </w:tcPr>
          <w:p w14:paraId="22DBC5E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187</w:t>
            </w:r>
          </w:p>
        </w:tc>
        <w:tc>
          <w:tcPr>
            <w:tcW w:w="4084" w:type="dxa"/>
            <w:tcBorders>
              <w:top w:val="single" w:sz="4" w:space="0" w:color="auto"/>
              <w:left w:val="single" w:sz="4" w:space="0" w:color="auto"/>
              <w:bottom w:val="single" w:sz="4" w:space="0" w:color="auto"/>
              <w:right w:val="single" w:sz="4" w:space="0" w:color="auto"/>
            </w:tcBorders>
          </w:tcPr>
          <w:p w14:paraId="6443F067"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2025. gada 25. jūnija noteikumos Nr. 378 "Valsts ieņēmumu dienesta nolikums"</w:t>
            </w:r>
          </w:p>
        </w:tc>
      </w:tr>
      <w:tr w:rsidR="003A4543" w:rsidRPr="003A4543" w14:paraId="3A523B50" w14:textId="77777777" w:rsidTr="003E1D6C">
        <w:tc>
          <w:tcPr>
            <w:tcW w:w="1560" w:type="dxa"/>
            <w:tcBorders>
              <w:top w:val="single" w:sz="4" w:space="0" w:color="auto"/>
              <w:left w:val="single" w:sz="4" w:space="0" w:color="auto"/>
              <w:bottom w:val="single" w:sz="4" w:space="0" w:color="auto"/>
              <w:right w:val="single" w:sz="4" w:space="0" w:color="auto"/>
            </w:tcBorders>
          </w:tcPr>
          <w:p w14:paraId="1D1038B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25-TA-2998</w:t>
            </w:r>
          </w:p>
        </w:tc>
        <w:tc>
          <w:tcPr>
            <w:tcW w:w="1541" w:type="dxa"/>
            <w:tcBorders>
              <w:top w:val="single" w:sz="4" w:space="0" w:color="auto"/>
              <w:left w:val="single" w:sz="4" w:space="0" w:color="auto"/>
              <w:bottom w:val="single" w:sz="4" w:space="0" w:color="auto"/>
              <w:right w:val="single" w:sz="4" w:space="0" w:color="auto"/>
            </w:tcBorders>
          </w:tcPr>
          <w:p w14:paraId="125D257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25.02.2026.</w:t>
            </w:r>
          </w:p>
        </w:tc>
        <w:tc>
          <w:tcPr>
            <w:tcW w:w="1529" w:type="dxa"/>
            <w:tcBorders>
              <w:top w:val="single" w:sz="4" w:space="0" w:color="auto"/>
              <w:left w:val="single" w:sz="4" w:space="0" w:color="auto"/>
              <w:bottom w:val="single" w:sz="4" w:space="0" w:color="auto"/>
              <w:right w:val="single" w:sz="4" w:space="0" w:color="auto"/>
            </w:tcBorders>
          </w:tcPr>
          <w:p w14:paraId="1A74182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17.03.2026.</w:t>
            </w:r>
          </w:p>
        </w:tc>
        <w:tc>
          <w:tcPr>
            <w:tcW w:w="1356" w:type="dxa"/>
            <w:tcBorders>
              <w:top w:val="single" w:sz="4" w:space="0" w:color="auto"/>
              <w:left w:val="single" w:sz="4" w:space="0" w:color="auto"/>
              <w:bottom w:val="single" w:sz="4" w:space="0" w:color="auto"/>
              <w:right w:val="single" w:sz="4" w:space="0" w:color="auto"/>
            </w:tcBorders>
          </w:tcPr>
          <w:p w14:paraId="72CF980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138</w:t>
            </w:r>
          </w:p>
        </w:tc>
        <w:tc>
          <w:tcPr>
            <w:tcW w:w="4084" w:type="dxa"/>
            <w:tcBorders>
              <w:top w:val="single" w:sz="4" w:space="0" w:color="auto"/>
              <w:left w:val="single" w:sz="4" w:space="0" w:color="auto"/>
              <w:bottom w:val="single" w:sz="4" w:space="0" w:color="auto"/>
              <w:right w:val="single" w:sz="4" w:space="0" w:color="auto"/>
            </w:tcBorders>
          </w:tcPr>
          <w:p w14:paraId="210790FF"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2006. gada 19. septembra noteikumos Nr. 771 "Kazino apmeklētāju reģistrācijas un kazino apmeklētāju reģistrā iekļaujamās informācijas apstrādes kārtība"</w:t>
            </w:r>
          </w:p>
        </w:tc>
      </w:tr>
      <w:tr w:rsidR="003A4543" w:rsidRPr="003A4543" w14:paraId="2EBB97C1" w14:textId="77777777" w:rsidTr="003E1D6C">
        <w:tc>
          <w:tcPr>
            <w:tcW w:w="1560" w:type="dxa"/>
            <w:tcBorders>
              <w:top w:val="single" w:sz="4" w:space="0" w:color="auto"/>
              <w:left w:val="single" w:sz="4" w:space="0" w:color="auto"/>
              <w:bottom w:val="single" w:sz="4" w:space="0" w:color="auto"/>
              <w:right w:val="single" w:sz="4" w:space="0" w:color="auto"/>
            </w:tcBorders>
          </w:tcPr>
          <w:p w14:paraId="7FBA3A2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25-TA-3075</w:t>
            </w:r>
          </w:p>
        </w:tc>
        <w:tc>
          <w:tcPr>
            <w:tcW w:w="1541" w:type="dxa"/>
            <w:tcBorders>
              <w:top w:val="single" w:sz="4" w:space="0" w:color="auto"/>
              <w:left w:val="single" w:sz="4" w:space="0" w:color="auto"/>
              <w:bottom w:val="single" w:sz="4" w:space="0" w:color="auto"/>
              <w:right w:val="single" w:sz="4" w:space="0" w:color="auto"/>
            </w:tcBorders>
          </w:tcPr>
          <w:p w14:paraId="265534E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25.02.2026.</w:t>
            </w:r>
          </w:p>
        </w:tc>
        <w:tc>
          <w:tcPr>
            <w:tcW w:w="1529" w:type="dxa"/>
            <w:tcBorders>
              <w:top w:val="single" w:sz="4" w:space="0" w:color="auto"/>
              <w:left w:val="single" w:sz="4" w:space="0" w:color="auto"/>
              <w:bottom w:val="single" w:sz="4" w:space="0" w:color="auto"/>
              <w:right w:val="single" w:sz="4" w:space="0" w:color="auto"/>
            </w:tcBorders>
          </w:tcPr>
          <w:p w14:paraId="2DDB097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17.03.2026.</w:t>
            </w:r>
          </w:p>
        </w:tc>
        <w:tc>
          <w:tcPr>
            <w:tcW w:w="1356" w:type="dxa"/>
            <w:tcBorders>
              <w:top w:val="single" w:sz="4" w:space="0" w:color="auto"/>
              <w:left w:val="single" w:sz="4" w:space="0" w:color="auto"/>
              <w:bottom w:val="single" w:sz="4" w:space="0" w:color="auto"/>
              <w:right w:val="single" w:sz="4" w:space="0" w:color="auto"/>
            </w:tcBorders>
          </w:tcPr>
          <w:p w14:paraId="4707C12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137</w:t>
            </w:r>
          </w:p>
        </w:tc>
        <w:tc>
          <w:tcPr>
            <w:tcW w:w="4084" w:type="dxa"/>
            <w:tcBorders>
              <w:top w:val="single" w:sz="4" w:space="0" w:color="auto"/>
              <w:left w:val="single" w:sz="4" w:space="0" w:color="auto"/>
              <w:bottom w:val="single" w:sz="4" w:space="0" w:color="auto"/>
              <w:right w:val="single" w:sz="4" w:space="0" w:color="auto"/>
            </w:tcBorders>
          </w:tcPr>
          <w:p w14:paraId="0F89A640"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2007. gada 10. aprīļa noteikumos Nr. 252 "Azartspēļu automāta, iekārtas un spēļu automāta spēles programmas reģistrācijas kārtība"</w:t>
            </w:r>
          </w:p>
        </w:tc>
      </w:tr>
      <w:tr w:rsidR="003A4543" w:rsidRPr="003A4543" w14:paraId="7C42C8B2" w14:textId="77777777" w:rsidTr="003E1D6C">
        <w:tc>
          <w:tcPr>
            <w:tcW w:w="1560" w:type="dxa"/>
            <w:tcBorders>
              <w:top w:val="single" w:sz="4" w:space="0" w:color="auto"/>
              <w:left w:val="single" w:sz="4" w:space="0" w:color="auto"/>
              <w:bottom w:val="single" w:sz="4" w:space="0" w:color="auto"/>
              <w:right w:val="single" w:sz="4" w:space="0" w:color="auto"/>
            </w:tcBorders>
          </w:tcPr>
          <w:p w14:paraId="6DB98AE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25-TA-1382</w:t>
            </w:r>
          </w:p>
        </w:tc>
        <w:tc>
          <w:tcPr>
            <w:tcW w:w="1541" w:type="dxa"/>
            <w:tcBorders>
              <w:top w:val="single" w:sz="4" w:space="0" w:color="auto"/>
              <w:left w:val="single" w:sz="4" w:space="0" w:color="auto"/>
              <w:bottom w:val="single" w:sz="4" w:space="0" w:color="auto"/>
              <w:right w:val="single" w:sz="4" w:space="0" w:color="auto"/>
            </w:tcBorders>
          </w:tcPr>
          <w:p w14:paraId="0213685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20.02.2026.</w:t>
            </w:r>
          </w:p>
        </w:tc>
        <w:tc>
          <w:tcPr>
            <w:tcW w:w="1529" w:type="dxa"/>
            <w:tcBorders>
              <w:top w:val="single" w:sz="4" w:space="0" w:color="auto"/>
              <w:left w:val="single" w:sz="4" w:space="0" w:color="auto"/>
              <w:bottom w:val="single" w:sz="4" w:space="0" w:color="auto"/>
              <w:right w:val="single" w:sz="4" w:space="0" w:color="auto"/>
            </w:tcBorders>
          </w:tcPr>
          <w:p w14:paraId="3D96749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17.03.2026.</w:t>
            </w:r>
          </w:p>
        </w:tc>
        <w:tc>
          <w:tcPr>
            <w:tcW w:w="1356" w:type="dxa"/>
            <w:tcBorders>
              <w:top w:val="single" w:sz="4" w:space="0" w:color="auto"/>
              <w:left w:val="single" w:sz="4" w:space="0" w:color="auto"/>
              <w:bottom w:val="single" w:sz="4" w:space="0" w:color="auto"/>
              <w:right w:val="single" w:sz="4" w:space="0" w:color="auto"/>
            </w:tcBorders>
          </w:tcPr>
          <w:p w14:paraId="5003E4C1"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136</w:t>
            </w:r>
          </w:p>
        </w:tc>
        <w:tc>
          <w:tcPr>
            <w:tcW w:w="4084" w:type="dxa"/>
            <w:tcBorders>
              <w:top w:val="single" w:sz="4" w:space="0" w:color="auto"/>
              <w:left w:val="single" w:sz="4" w:space="0" w:color="auto"/>
              <w:bottom w:val="single" w:sz="4" w:space="0" w:color="auto"/>
              <w:right w:val="single" w:sz="4" w:space="0" w:color="auto"/>
            </w:tcBorders>
          </w:tcPr>
          <w:p w14:paraId="406BA26B"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2005. gada 30. augusta noteikumos Nr. 662 "Akcīzes preču aprites kārtība"</w:t>
            </w:r>
          </w:p>
        </w:tc>
      </w:tr>
      <w:tr w:rsidR="003A4543" w:rsidRPr="003A4543" w14:paraId="70FFF166" w14:textId="77777777" w:rsidTr="003E1D6C">
        <w:tc>
          <w:tcPr>
            <w:tcW w:w="1560" w:type="dxa"/>
            <w:tcBorders>
              <w:top w:val="single" w:sz="4" w:space="0" w:color="auto"/>
              <w:left w:val="single" w:sz="4" w:space="0" w:color="auto"/>
              <w:bottom w:val="single" w:sz="4" w:space="0" w:color="auto"/>
              <w:right w:val="single" w:sz="4" w:space="0" w:color="auto"/>
            </w:tcBorders>
          </w:tcPr>
          <w:p w14:paraId="291A4F1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25-TA-3082</w:t>
            </w:r>
          </w:p>
        </w:tc>
        <w:tc>
          <w:tcPr>
            <w:tcW w:w="1541" w:type="dxa"/>
            <w:tcBorders>
              <w:top w:val="single" w:sz="4" w:space="0" w:color="auto"/>
              <w:left w:val="single" w:sz="4" w:space="0" w:color="auto"/>
              <w:bottom w:val="single" w:sz="4" w:space="0" w:color="auto"/>
              <w:right w:val="single" w:sz="4" w:space="0" w:color="auto"/>
            </w:tcBorders>
          </w:tcPr>
          <w:p w14:paraId="7159446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20.02.2026.</w:t>
            </w:r>
          </w:p>
        </w:tc>
        <w:tc>
          <w:tcPr>
            <w:tcW w:w="1529" w:type="dxa"/>
            <w:tcBorders>
              <w:top w:val="single" w:sz="4" w:space="0" w:color="auto"/>
              <w:left w:val="single" w:sz="4" w:space="0" w:color="auto"/>
              <w:bottom w:val="single" w:sz="4" w:space="0" w:color="auto"/>
              <w:right w:val="single" w:sz="4" w:space="0" w:color="auto"/>
            </w:tcBorders>
          </w:tcPr>
          <w:p w14:paraId="08A2FB5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10.03.2026.</w:t>
            </w:r>
          </w:p>
        </w:tc>
        <w:tc>
          <w:tcPr>
            <w:tcW w:w="1356" w:type="dxa"/>
            <w:tcBorders>
              <w:top w:val="single" w:sz="4" w:space="0" w:color="auto"/>
              <w:left w:val="single" w:sz="4" w:space="0" w:color="auto"/>
              <w:bottom w:val="single" w:sz="4" w:space="0" w:color="auto"/>
              <w:right w:val="single" w:sz="4" w:space="0" w:color="auto"/>
            </w:tcBorders>
          </w:tcPr>
          <w:p w14:paraId="6F91084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114</w:t>
            </w:r>
          </w:p>
        </w:tc>
        <w:tc>
          <w:tcPr>
            <w:tcW w:w="4084" w:type="dxa"/>
            <w:tcBorders>
              <w:top w:val="single" w:sz="4" w:space="0" w:color="auto"/>
              <w:left w:val="single" w:sz="4" w:space="0" w:color="auto"/>
              <w:bottom w:val="single" w:sz="4" w:space="0" w:color="auto"/>
              <w:right w:val="single" w:sz="4" w:space="0" w:color="auto"/>
            </w:tcBorders>
          </w:tcPr>
          <w:p w14:paraId="29F682AD"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Kārtība, kādā Valsts ieņēmumu dienests sagatavo un paziņo augstākā līmeņa domēna ".lv" reģistra turētājam un elektronisko sakaru komersantam lēmumu par piekļuves ierobežošanu Latvijas Republikā </w:t>
            </w:r>
            <w:r w:rsidRPr="003A4543">
              <w:rPr>
                <w:rFonts w:ascii="Times New Roman" w:hAnsi="Times New Roman" w:cs="Times New Roman"/>
              </w:rPr>
              <w:lastRenderedPageBreak/>
              <w:t>nelicencēta interaktīvo azartspēļu vai interaktīvo izložu organizētāja domēna vārdam vai interneta protokola (IP) adresei</w:t>
            </w:r>
          </w:p>
        </w:tc>
      </w:tr>
      <w:tr w:rsidR="003A4543" w:rsidRPr="003A4543" w14:paraId="498AA8A9" w14:textId="77777777" w:rsidTr="003E1D6C">
        <w:tc>
          <w:tcPr>
            <w:tcW w:w="1560" w:type="dxa"/>
            <w:tcBorders>
              <w:top w:val="single" w:sz="4" w:space="0" w:color="auto"/>
              <w:left w:val="single" w:sz="4" w:space="0" w:color="auto"/>
              <w:bottom w:val="single" w:sz="4" w:space="0" w:color="auto"/>
              <w:right w:val="single" w:sz="4" w:space="0" w:color="auto"/>
            </w:tcBorders>
          </w:tcPr>
          <w:p w14:paraId="25DCCBF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25-TA-3112</w:t>
            </w:r>
          </w:p>
        </w:tc>
        <w:tc>
          <w:tcPr>
            <w:tcW w:w="1541" w:type="dxa"/>
            <w:tcBorders>
              <w:top w:val="single" w:sz="4" w:space="0" w:color="auto"/>
              <w:left w:val="single" w:sz="4" w:space="0" w:color="auto"/>
              <w:bottom w:val="single" w:sz="4" w:space="0" w:color="auto"/>
              <w:right w:val="single" w:sz="4" w:space="0" w:color="auto"/>
            </w:tcBorders>
          </w:tcPr>
          <w:p w14:paraId="228AA58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20.02.2026.</w:t>
            </w:r>
          </w:p>
        </w:tc>
        <w:tc>
          <w:tcPr>
            <w:tcW w:w="1529" w:type="dxa"/>
            <w:tcBorders>
              <w:top w:val="single" w:sz="4" w:space="0" w:color="auto"/>
              <w:left w:val="single" w:sz="4" w:space="0" w:color="auto"/>
              <w:bottom w:val="single" w:sz="4" w:space="0" w:color="auto"/>
              <w:right w:val="single" w:sz="4" w:space="0" w:color="auto"/>
            </w:tcBorders>
          </w:tcPr>
          <w:p w14:paraId="3BFC956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10.03.2026.</w:t>
            </w:r>
          </w:p>
        </w:tc>
        <w:tc>
          <w:tcPr>
            <w:tcW w:w="1356" w:type="dxa"/>
            <w:tcBorders>
              <w:top w:val="single" w:sz="4" w:space="0" w:color="auto"/>
              <w:left w:val="single" w:sz="4" w:space="0" w:color="auto"/>
              <w:bottom w:val="single" w:sz="4" w:space="0" w:color="auto"/>
              <w:right w:val="single" w:sz="4" w:space="0" w:color="auto"/>
            </w:tcBorders>
          </w:tcPr>
          <w:p w14:paraId="63FCE2E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115</w:t>
            </w:r>
          </w:p>
        </w:tc>
        <w:tc>
          <w:tcPr>
            <w:tcW w:w="4084" w:type="dxa"/>
            <w:tcBorders>
              <w:top w:val="single" w:sz="4" w:space="0" w:color="auto"/>
              <w:left w:val="single" w:sz="4" w:space="0" w:color="auto"/>
              <w:bottom w:val="single" w:sz="4" w:space="0" w:color="auto"/>
              <w:right w:val="single" w:sz="4" w:space="0" w:color="auto"/>
            </w:tcBorders>
          </w:tcPr>
          <w:p w14:paraId="7799276E"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Preču un pakalpojumu loteriju organizēšanas uzraudzības un kontroles kārtība</w:t>
            </w:r>
          </w:p>
        </w:tc>
      </w:tr>
      <w:tr w:rsidR="003A4543" w:rsidRPr="003A4543" w14:paraId="3906C158" w14:textId="77777777" w:rsidTr="003E1D6C">
        <w:tc>
          <w:tcPr>
            <w:tcW w:w="1560" w:type="dxa"/>
            <w:tcBorders>
              <w:top w:val="single" w:sz="4" w:space="0" w:color="auto"/>
              <w:left w:val="single" w:sz="4" w:space="0" w:color="auto"/>
              <w:bottom w:val="single" w:sz="4" w:space="0" w:color="auto"/>
              <w:right w:val="single" w:sz="4" w:space="0" w:color="auto"/>
            </w:tcBorders>
          </w:tcPr>
          <w:p w14:paraId="6775456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25-TA-3044</w:t>
            </w:r>
          </w:p>
        </w:tc>
        <w:tc>
          <w:tcPr>
            <w:tcW w:w="1541" w:type="dxa"/>
            <w:tcBorders>
              <w:top w:val="single" w:sz="4" w:space="0" w:color="auto"/>
              <w:left w:val="single" w:sz="4" w:space="0" w:color="auto"/>
              <w:bottom w:val="single" w:sz="4" w:space="0" w:color="auto"/>
              <w:right w:val="single" w:sz="4" w:space="0" w:color="auto"/>
            </w:tcBorders>
          </w:tcPr>
          <w:p w14:paraId="18F4F48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0855FD5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65E5D191"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93</w:t>
            </w:r>
          </w:p>
        </w:tc>
        <w:tc>
          <w:tcPr>
            <w:tcW w:w="4084" w:type="dxa"/>
            <w:tcBorders>
              <w:top w:val="single" w:sz="4" w:space="0" w:color="auto"/>
              <w:left w:val="single" w:sz="4" w:space="0" w:color="auto"/>
              <w:bottom w:val="single" w:sz="4" w:space="0" w:color="auto"/>
              <w:right w:val="single" w:sz="4" w:space="0" w:color="auto"/>
            </w:tcBorders>
          </w:tcPr>
          <w:p w14:paraId="3CA5A063"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2017. gada 13. jūnija noteikumos Nr. 337 "Kārtība, kādā interaktīvo azartspēļu un interaktīvo izložu organizētājs iesniedz paziņojumu par pārskata ceturksni"</w:t>
            </w:r>
          </w:p>
        </w:tc>
      </w:tr>
      <w:tr w:rsidR="003A4543" w:rsidRPr="003A4543" w14:paraId="19B5D58E" w14:textId="77777777" w:rsidTr="003E1D6C">
        <w:tc>
          <w:tcPr>
            <w:tcW w:w="1560" w:type="dxa"/>
            <w:tcBorders>
              <w:top w:val="single" w:sz="4" w:space="0" w:color="auto"/>
              <w:left w:val="single" w:sz="4" w:space="0" w:color="auto"/>
              <w:bottom w:val="single" w:sz="4" w:space="0" w:color="auto"/>
              <w:right w:val="single" w:sz="4" w:space="0" w:color="auto"/>
            </w:tcBorders>
          </w:tcPr>
          <w:p w14:paraId="53341C7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25-TA-3072</w:t>
            </w:r>
          </w:p>
        </w:tc>
        <w:tc>
          <w:tcPr>
            <w:tcW w:w="1541" w:type="dxa"/>
            <w:tcBorders>
              <w:top w:val="single" w:sz="4" w:space="0" w:color="auto"/>
              <w:left w:val="single" w:sz="4" w:space="0" w:color="auto"/>
              <w:bottom w:val="single" w:sz="4" w:space="0" w:color="auto"/>
              <w:right w:val="single" w:sz="4" w:space="0" w:color="auto"/>
            </w:tcBorders>
          </w:tcPr>
          <w:p w14:paraId="1134F6B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37E9C37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1DFD79A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92</w:t>
            </w:r>
          </w:p>
        </w:tc>
        <w:tc>
          <w:tcPr>
            <w:tcW w:w="4084" w:type="dxa"/>
            <w:tcBorders>
              <w:top w:val="single" w:sz="4" w:space="0" w:color="auto"/>
              <w:left w:val="single" w:sz="4" w:space="0" w:color="auto"/>
              <w:bottom w:val="single" w:sz="4" w:space="0" w:color="auto"/>
              <w:right w:val="single" w:sz="4" w:space="0" w:color="auto"/>
            </w:tcBorders>
          </w:tcPr>
          <w:p w14:paraId="20312DC6"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2015. gada 6. janvāra noteikumos Nr. 7 "Kārtība, kādā iesniedzams ziņojums par azartspēļu un izložu organizēšanu"</w:t>
            </w:r>
          </w:p>
        </w:tc>
      </w:tr>
      <w:tr w:rsidR="003A4543" w:rsidRPr="003A4543" w14:paraId="0F8F26E5" w14:textId="77777777" w:rsidTr="003E1D6C">
        <w:tc>
          <w:tcPr>
            <w:tcW w:w="1560" w:type="dxa"/>
            <w:tcBorders>
              <w:top w:val="single" w:sz="4" w:space="0" w:color="auto"/>
              <w:left w:val="single" w:sz="4" w:space="0" w:color="auto"/>
              <w:bottom w:val="single" w:sz="4" w:space="0" w:color="auto"/>
              <w:right w:val="single" w:sz="4" w:space="0" w:color="auto"/>
            </w:tcBorders>
          </w:tcPr>
          <w:p w14:paraId="6FCE6D2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25-TA-3109</w:t>
            </w:r>
          </w:p>
        </w:tc>
        <w:tc>
          <w:tcPr>
            <w:tcW w:w="1541" w:type="dxa"/>
            <w:tcBorders>
              <w:top w:val="single" w:sz="4" w:space="0" w:color="auto"/>
              <w:left w:val="single" w:sz="4" w:space="0" w:color="auto"/>
              <w:bottom w:val="single" w:sz="4" w:space="0" w:color="auto"/>
              <w:right w:val="single" w:sz="4" w:space="0" w:color="auto"/>
            </w:tcBorders>
          </w:tcPr>
          <w:p w14:paraId="5D3E05F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2F78F4A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4E4EB5E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91</w:t>
            </w:r>
          </w:p>
        </w:tc>
        <w:tc>
          <w:tcPr>
            <w:tcW w:w="4084" w:type="dxa"/>
            <w:tcBorders>
              <w:top w:val="single" w:sz="4" w:space="0" w:color="auto"/>
              <w:left w:val="single" w:sz="4" w:space="0" w:color="auto"/>
              <w:bottom w:val="single" w:sz="4" w:space="0" w:color="auto"/>
              <w:right w:val="single" w:sz="4" w:space="0" w:color="auto"/>
            </w:tcBorders>
          </w:tcPr>
          <w:p w14:paraId="3CA48BAC"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2003. gada 16. decembra noteikumos Nr. 701 "Ziņojuma par preču vai pakalpojumu loterijas organizēšanu iesniegšanas kārtība"</w:t>
            </w:r>
          </w:p>
        </w:tc>
      </w:tr>
      <w:tr w:rsidR="003A4543" w:rsidRPr="003A4543" w14:paraId="32033342" w14:textId="77777777" w:rsidTr="003E1D6C">
        <w:tc>
          <w:tcPr>
            <w:tcW w:w="1560" w:type="dxa"/>
            <w:tcBorders>
              <w:top w:val="single" w:sz="4" w:space="0" w:color="auto"/>
              <w:left w:val="single" w:sz="4" w:space="0" w:color="auto"/>
              <w:bottom w:val="single" w:sz="4" w:space="0" w:color="auto"/>
              <w:right w:val="single" w:sz="4" w:space="0" w:color="auto"/>
            </w:tcBorders>
          </w:tcPr>
          <w:p w14:paraId="01D3D7C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25-TA-3078</w:t>
            </w:r>
          </w:p>
        </w:tc>
        <w:tc>
          <w:tcPr>
            <w:tcW w:w="1541" w:type="dxa"/>
            <w:tcBorders>
              <w:top w:val="single" w:sz="4" w:space="0" w:color="auto"/>
              <w:left w:val="single" w:sz="4" w:space="0" w:color="auto"/>
              <w:bottom w:val="single" w:sz="4" w:space="0" w:color="auto"/>
              <w:right w:val="single" w:sz="4" w:space="0" w:color="auto"/>
            </w:tcBorders>
          </w:tcPr>
          <w:p w14:paraId="3709330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76F654B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631C55B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94</w:t>
            </w:r>
          </w:p>
        </w:tc>
        <w:tc>
          <w:tcPr>
            <w:tcW w:w="4084" w:type="dxa"/>
            <w:tcBorders>
              <w:top w:val="single" w:sz="4" w:space="0" w:color="auto"/>
              <w:left w:val="single" w:sz="4" w:space="0" w:color="auto"/>
              <w:bottom w:val="single" w:sz="4" w:space="0" w:color="auto"/>
              <w:right w:val="single" w:sz="4" w:space="0" w:color="auto"/>
            </w:tcBorders>
          </w:tcPr>
          <w:p w14:paraId="5111C6C4"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2016. gada 20. decembra noteikumos Nr. 821 "Noteikumi par vienotās azartspēļu automātu kontroles un uzraudzības sistēmas ieviešanas un uzturēšanas kārtību, sistēmā iekļaujamiem datiem un to apmaiņas kārtību"</w:t>
            </w:r>
          </w:p>
        </w:tc>
      </w:tr>
      <w:tr w:rsidR="003A4543" w:rsidRPr="003A4543" w14:paraId="770E8B62" w14:textId="77777777" w:rsidTr="003E1D6C">
        <w:tc>
          <w:tcPr>
            <w:tcW w:w="1560" w:type="dxa"/>
            <w:tcBorders>
              <w:top w:val="single" w:sz="4" w:space="0" w:color="auto"/>
              <w:left w:val="single" w:sz="4" w:space="0" w:color="auto"/>
              <w:bottom w:val="single" w:sz="4" w:space="0" w:color="auto"/>
              <w:right w:val="single" w:sz="4" w:space="0" w:color="auto"/>
            </w:tcBorders>
          </w:tcPr>
          <w:p w14:paraId="3FD22D9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25-TA-3110</w:t>
            </w:r>
          </w:p>
        </w:tc>
        <w:tc>
          <w:tcPr>
            <w:tcW w:w="1541" w:type="dxa"/>
            <w:tcBorders>
              <w:top w:val="single" w:sz="4" w:space="0" w:color="auto"/>
              <w:left w:val="single" w:sz="4" w:space="0" w:color="auto"/>
              <w:bottom w:val="single" w:sz="4" w:space="0" w:color="auto"/>
              <w:right w:val="single" w:sz="4" w:space="0" w:color="auto"/>
            </w:tcBorders>
          </w:tcPr>
          <w:p w14:paraId="7D2BBFA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1265A7D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60E5BCE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95</w:t>
            </w:r>
          </w:p>
        </w:tc>
        <w:tc>
          <w:tcPr>
            <w:tcW w:w="4084" w:type="dxa"/>
            <w:tcBorders>
              <w:top w:val="single" w:sz="4" w:space="0" w:color="auto"/>
              <w:left w:val="single" w:sz="4" w:space="0" w:color="auto"/>
              <w:bottom w:val="single" w:sz="4" w:space="0" w:color="auto"/>
              <w:right w:val="single" w:sz="4" w:space="0" w:color="auto"/>
            </w:tcBorders>
          </w:tcPr>
          <w:p w14:paraId="688CA7CE"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2006. gada 5. septembra noteikumos Nr. 741 "Kārtība, kādā biedrības, arodbiedrības un reliģiskās organizācijas saņem licenci vietēja mēroga vienreizējo izložu organizēšanai"</w:t>
            </w:r>
          </w:p>
        </w:tc>
      </w:tr>
      <w:tr w:rsidR="003A4543" w:rsidRPr="003A4543" w14:paraId="4F9DD9A7" w14:textId="77777777" w:rsidTr="003E1D6C">
        <w:tc>
          <w:tcPr>
            <w:tcW w:w="1560" w:type="dxa"/>
            <w:tcBorders>
              <w:top w:val="single" w:sz="4" w:space="0" w:color="auto"/>
              <w:left w:val="single" w:sz="4" w:space="0" w:color="auto"/>
              <w:bottom w:val="single" w:sz="4" w:space="0" w:color="auto"/>
              <w:right w:val="single" w:sz="4" w:space="0" w:color="auto"/>
            </w:tcBorders>
          </w:tcPr>
          <w:p w14:paraId="040630F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25-TA-3088</w:t>
            </w:r>
          </w:p>
        </w:tc>
        <w:tc>
          <w:tcPr>
            <w:tcW w:w="1541" w:type="dxa"/>
            <w:tcBorders>
              <w:top w:val="single" w:sz="4" w:space="0" w:color="auto"/>
              <w:left w:val="single" w:sz="4" w:space="0" w:color="auto"/>
              <w:bottom w:val="single" w:sz="4" w:space="0" w:color="auto"/>
              <w:right w:val="single" w:sz="4" w:space="0" w:color="auto"/>
            </w:tcBorders>
          </w:tcPr>
          <w:p w14:paraId="7C91C2C1"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7EE96171"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5A4C2BA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89</w:t>
            </w:r>
          </w:p>
        </w:tc>
        <w:tc>
          <w:tcPr>
            <w:tcW w:w="4084" w:type="dxa"/>
            <w:tcBorders>
              <w:top w:val="single" w:sz="4" w:space="0" w:color="auto"/>
              <w:left w:val="single" w:sz="4" w:space="0" w:color="auto"/>
              <w:bottom w:val="single" w:sz="4" w:space="0" w:color="auto"/>
              <w:right w:val="single" w:sz="4" w:space="0" w:color="auto"/>
            </w:tcBorders>
          </w:tcPr>
          <w:p w14:paraId="37338C65"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Grozījums Ministru kabineta 2024. gada 13. augusta noteikumos Nr. 540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3A4543">
              <w:rPr>
                <w:rFonts w:ascii="Times New Roman" w:hAnsi="Times New Roman" w:cs="Times New Roman"/>
              </w:rPr>
              <w:t>izturētspēju</w:t>
            </w:r>
            <w:proofErr w:type="spellEnd"/>
            <w:r w:rsidRPr="003A4543">
              <w:rPr>
                <w:rFonts w:ascii="Times New Roman" w:hAnsi="Times New Roman" w:cs="Times New Roman"/>
              </w:rPr>
              <w:t xml:space="preserve">" 4.1.2.3. pasākuma "Pasākumi atkarīgo personu </w:t>
            </w:r>
            <w:proofErr w:type="spellStart"/>
            <w:r w:rsidRPr="003A4543">
              <w:rPr>
                <w:rFonts w:ascii="Times New Roman" w:hAnsi="Times New Roman" w:cs="Times New Roman"/>
              </w:rPr>
              <w:t>resocializācijai</w:t>
            </w:r>
            <w:proofErr w:type="spellEnd"/>
            <w:r w:rsidRPr="003A4543">
              <w:rPr>
                <w:rFonts w:ascii="Times New Roman" w:hAnsi="Times New Roman" w:cs="Times New Roman"/>
              </w:rPr>
              <w:t xml:space="preserve"> un atgriešanai darba tirgū, kā arī preventīvie pasākumi jauniešiem" īstenošanas noteikumi"</w:t>
            </w:r>
          </w:p>
        </w:tc>
      </w:tr>
      <w:tr w:rsidR="003A4543" w:rsidRPr="003A4543" w14:paraId="470AEFD8" w14:textId="77777777" w:rsidTr="003E1D6C">
        <w:tc>
          <w:tcPr>
            <w:tcW w:w="1560" w:type="dxa"/>
            <w:tcBorders>
              <w:top w:val="single" w:sz="4" w:space="0" w:color="auto"/>
              <w:left w:val="single" w:sz="4" w:space="0" w:color="auto"/>
              <w:bottom w:val="single" w:sz="4" w:space="0" w:color="auto"/>
              <w:right w:val="single" w:sz="4" w:space="0" w:color="auto"/>
            </w:tcBorders>
          </w:tcPr>
          <w:p w14:paraId="75B3C92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25-TA-3097</w:t>
            </w:r>
          </w:p>
        </w:tc>
        <w:tc>
          <w:tcPr>
            <w:tcW w:w="1541" w:type="dxa"/>
            <w:tcBorders>
              <w:top w:val="single" w:sz="4" w:space="0" w:color="auto"/>
              <w:left w:val="single" w:sz="4" w:space="0" w:color="auto"/>
              <w:bottom w:val="single" w:sz="4" w:space="0" w:color="auto"/>
              <w:right w:val="single" w:sz="4" w:space="0" w:color="auto"/>
            </w:tcBorders>
          </w:tcPr>
          <w:p w14:paraId="0D382C0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3EFD694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1ABD6C4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98</w:t>
            </w:r>
          </w:p>
        </w:tc>
        <w:tc>
          <w:tcPr>
            <w:tcW w:w="4084" w:type="dxa"/>
            <w:tcBorders>
              <w:top w:val="single" w:sz="4" w:space="0" w:color="auto"/>
              <w:left w:val="single" w:sz="4" w:space="0" w:color="auto"/>
              <w:bottom w:val="single" w:sz="4" w:space="0" w:color="auto"/>
              <w:right w:val="single" w:sz="4" w:space="0" w:color="auto"/>
            </w:tcBorders>
          </w:tcPr>
          <w:p w14:paraId="6FEF3681"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2022. gada 4. oktobra noteikumos Nr. 616 "Elektronisko sakaru komersantam pieprasīto noslodzes datu nodošanas kārtība"</w:t>
            </w:r>
          </w:p>
        </w:tc>
      </w:tr>
      <w:tr w:rsidR="003A4543" w:rsidRPr="003A4543" w14:paraId="28BB4E57" w14:textId="77777777" w:rsidTr="003E1D6C">
        <w:tc>
          <w:tcPr>
            <w:tcW w:w="1560" w:type="dxa"/>
            <w:tcBorders>
              <w:top w:val="single" w:sz="4" w:space="0" w:color="auto"/>
              <w:left w:val="single" w:sz="4" w:space="0" w:color="auto"/>
              <w:bottom w:val="single" w:sz="4" w:space="0" w:color="auto"/>
              <w:right w:val="single" w:sz="4" w:space="0" w:color="auto"/>
            </w:tcBorders>
          </w:tcPr>
          <w:p w14:paraId="09A00A6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25-TA-3048</w:t>
            </w:r>
          </w:p>
        </w:tc>
        <w:tc>
          <w:tcPr>
            <w:tcW w:w="1541" w:type="dxa"/>
            <w:tcBorders>
              <w:top w:val="single" w:sz="4" w:space="0" w:color="auto"/>
              <w:left w:val="single" w:sz="4" w:space="0" w:color="auto"/>
              <w:bottom w:val="single" w:sz="4" w:space="0" w:color="auto"/>
              <w:right w:val="single" w:sz="4" w:space="0" w:color="auto"/>
            </w:tcBorders>
          </w:tcPr>
          <w:p w14:paraId="5BBC28E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5C7ACA3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6DAC69B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97</w:t>
            </w:r>
          </w:p>
        </w:tc>
        <w:tc>
          <w:tcPr>
            <w:tcW w:w="4084" w:type="dxa"/>
            <w:tcBorders>
              <w:top w:val="single" w:sz="4" w:space="0" w:color="auto"/>
              <w:left w:val="single" w:sz="4" w:space="0" w:color="auto"/>
              <w:bottom w:val="single" w:sz="4" w:space="0" w:color="auto"/>
              <w:right w:val="single" w:sz="4" w:space="0" w:color="auto"/>
            </w:tcBorders>
          </w:tcPr>
          <w:p w14:paraId="0A603AC5"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Grozījumi Ministru kabineta 2019. gada 16. jūlija noteikumos Nr. 333 "No azartspēlēm </w:t>
            </w:r>
            <w:r w:rsidRPr="003A4543">
              <w:rPr>
                <w:rFonts w:ascii="Times New Roman" w:hAnsi="Times New Roman" w:cs="Times New Roman"/>
              </w:rPr>
              <w:lastRenderedPageBreak/>
              <w:t xml:space="preserve">un interaktīvajām izlozēm </w:t>
            </w:r>
            <w:proofErr w:type="spellStart"/>
            <w:r w:rsidRPr="003A4543">
              <w:rPr>
                <w:rFonts w:ascii="Times New Roman" w:hAnsi="Times New Roman" w:cs="Times New Roman"/>
              </w:rPr>
              <w:t>pašatteikušos</w:t>
            </w:r>
            <w:proofErr w:type="spellEnd"/>
            <w:r w:rsidRPr="003A4543">
              <w:rPr>
                <w:rFonts w:ascii="Times New Roman" w:hAnsi="Times New Roman" w:cs="Times New Roman"/>
              </w:rPr>
              <w:t xml:space="preserve"> personu reģistra noteikumi"</w:t>
            </w:r>
          </w:p>
        </w:tc>
      </w:tr>
      <w:tr w:rsidR="003A4543" w:rsidRPr="003A4543" w14:paraId="3B5E531E" w14:textId="77777777" w:rsidTr="003E1D6C">
        <w:tc>
          <w:tcPr>
            <w:tcW w:w="1560" w:type="dxa"/>
            <w:tcBorders>
              <w:top w:val="single" w:sz="4" w:space="0" w:color="auto"/>
              <w:left w:val="single" w:sz="4" w:space="0" w:color="auto"/>
              <w:bottom w:val="single" w:sz="4" w:space="0" w:color="auto"/>
              <w:right w:val="single" w:sz="4" w:space="0" w:color="auto"/>
            </w:tcBorders>
          </w:tcPr>
          <w:p w14:paraId="34B930F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25-TA-3042</w:t>
            </w:r>
          </w:p>
        </w:tc>
        <w:tc>
          <w:tcPr>
            <w:tcW w:w="1541" w:type="dxa"/>
            <w:tcBorders>
              <w:top w:val="single" w:sz="4" w:space="0" w:color="auto"/>
              <w:left w:val="single" w:sz="4" w:space="0" w:color="auto"/>
              <w:bottom w:val="single" w:sz="4" w:space="0" w:color="auto"/>
              <w:right w:val="single" w:sz="4" w:space="0" w:color="auto"/>
            </w:tcBorders>
          </w:tcPr>
          <w:p w14:paraId="3F98CAB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63A513B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4EF303E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96</w:t>
            </w:r>
          </w:p>
        </w:tc>
        <w:tc>
          <w:tcPr>
            <w:tcW w:w="4084" w:type="dxa"/>
            <w:tcBorders>
              <w:top w:val="single" w:sz="4" w:space="0" w:color="auto"/>
              <w:left w:val="single" w:sz="4" w:space="0" w:color="auto"/>
              <w:bottom w:val="single" w:sz="4" w:space="0" w:color="auto"/>
              <w:right w:val="single" w:sz="4" w:space="0" w:color="auto"/>
            </w:tcBorders>
          </w:tcPr>
          <w:p w14:paraId="5BEA0212"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2018. gada 27. marta noteikumos Nr. 189 "Interaktīvo azartspēļu, interaktīvo izložu un izložu biļešu pārdošanas un dalības maksājumu pieņemšanas organizēšanas sistēmu noteikumi"</w:t>
            </w:r>
          </w:p>
        </w:tc>
      </w:tr>
      <w:tr w:rsidR="003A4543" w:rsidRPr="003A4543" w14:paraId="296351FB" w14:textId="77777777" w:rsidTr="003E1D6C">
        <w:tc>
          <w:tcPr>
            <w:tcW w:w="1560" w:type="dxa"/>
            <w:tcBorders>
              <w:top w:val="single" w:sz="4" w:space="0" w:color="auto"/>
              <w:left w:val="single" w:sz="4" w:space="0" w:color="auto"/>
              <w:bottom w:val="single" w:sz="4" w:space="0" w:color="auto"/>
              <w:right w:val="single" w:sz="4" w:space="0" w:color="auto"/>
            </w:tcBorders>
          </w:tcPr>
          <w:p w14:paraId="2CA772E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25-TA-3084</w:t>
            </w:r>
          </w:p>
        </w:tc>
        <w:tc>
          <w:tcPr>
            <w:tcW w:w="1541" w:type="dxa"/>
            <w:tcBorders>
              <w:top w:val="single" w:sz="4" w:space="0" w:color="auto"/>
              <w:left w:val="single" w:sz="4" w:space="0" w:color="auto"/>
              <w:bottom w:val="single" w:sz="4" w:space="0" w:color="auto"/>
              <w:right w:val="single" w:sz="4" w:space="0" w:color="auto"/>
            </w:tcBorders>
          </w:tcPr>
          <w:p w14:paraId="2EF0BD7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1529" w:type="dxa"/>
            <w:tcBorders>
              <w:top w:val="single" w:sz="4" w:space="0" w:color="auto"/>
              <w:left w:val="single" w:sz="4" w:space="0" w:color="auto"/>
              <w:bottom w:val="single" w:sz="4" w:space="0" w:color="auto"/>
              <w:right w:val="single" w:sz="4" w:space="0" w:color="auto"/>
            </w:tcBorders>
          </w:tcPr>
          <w:p w14:paraId="64A0A5F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03.03.2026.</w:t>
            </w:r>
          </w:p>
        </w:tc>
        <w:tc>
          <w:tcPr>
            <w:tcW w:w="1356" w:type="dxa"/>
            <w:tcBorders>
              <w:top w:val="single" w:sz="4" w:space="0" w:color="auto"/>
              <w:left w:val="single" w:sz="4" w:space="0" w:color="auto"/>
              <w:bottom w:val="single" w:sz="4" w:space="0" w:color="auto"/>
              <w:right w:val="single" w:sz="4" w:space="0" w:color="auto"/>
            </w:tcBorders>
          </w:tcPr>
          <w:p w14:paraId="020BCF9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90</w:t>
            </w:r>
          </w:p>
        </w:tc>
        <w:tc>
          <w:tcPr>
            <w:tcW w:w="4084" w:type="dxa"/>
            <w:tcBorders>
              <w:top w:val="single" w:sz="4" w:space="0" w:color="auto"/>
              <w:left w:val="single" w:sz="4" w:space="0" w:color="auto"/>
              <w:bottom w:val="single" w:sz="4" w:space="0" w:color="auto"/>
              <w:right w:val="single" w:sz="4" w:space="0" w:color="auto"/>
            </w:tcBorders>
          </w:tcPr>
          <w:p w14:paraId="1A28C6E7"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2006. gada 19. decembra noteikumos Nr. 1043 "Azartspēļu un izložu organizācijas vienotā grāmatvedības uzskaites kārtība"</w:t>
            </w:r>
          </w:p>
        </w:tc>
      </w:tr>
      <w:tr w:rsidR="003A4543" w:rsidRPr="003A4543" w14:paraId="543BABB1" w14:textId="77777777" w:rsidTr="003E1D6C">
        <w:tc>
          <w:tcPr>
            <w:tcW w:w="1560" w:type="dxa"/>
            <w:tcBorders>
              <w:top w:val="single" w:sz="4" w:space="0" w:color="auto"/>
              <w:left w:val="single" w:sz="4" w:space="0" w:color="auto"/>
              <w:bottom w:val="single" w:sz="4" w:space="0" w:color="auto"/>
              <w:right w:val="single" w:sz="4" w:space="0" w:color="auto"/>
            </w:tcBorders>
          </w:tcPr>
          <w:p w14:paraId="624CCE4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25-TA-2696</w:t>
            </w:r>
          </w:p>
        </w:tc>
        <w:tc>
          <w:tcPr>
            <w:tcW w:w="1541" w:type="dxa"/>
            <w:tcBorders>
              <w:top w:val="single" w:sz="4" w:space="0" w:color="auto"/>
              <w:left w:val="single" w:sz="4" w:space="0" w:color="auto"/>
              <w:bottom w:val="single" w:sz="4" w:space="0" w:color="auto"/>
              <w:right w:val="single" w:sz="4" w:space="0" w:color="auto"/>
            </w:tcBorders>
          </w:tcPr>
          <w:p w14:paraId="3792F15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26.01.2026.</w:t>
            </w:r>
          </w:p>
        </w:tc>
        <w:tc>
          <w:tcPr>
            <w:tcW w:w="1529" w:type="dxa"/>
            <w:tcBorders>
              <w:top w:val="single" w:sz="4" w:space="0" w:color="auto"/>
              <w:left w:val="single" w:sz="4" w:space="0" w:color="auto"/>
              <w:bottom w:val="single" w:sz="4" w:space="0" w:color="auto"/>
              <w:right w:val="single" w:sz="4" w:space="0" w:color="auto"/>
            </w:tcBorders>
          </w:tcPr>
          <w:p w14:paraId="1B420F4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10.02.2026.</w:t>
            </w:r>
          </w:p>
        </w:tc>
        <w:tc>
          <w:tcPr>
            <w:tcW w:w="1356" w:type="dxa"/>
            <w:tcBorders>
              <w:top w:val="single" w:sz="4" w:space="0" w:color="auto"/>
              <w:left w:val="single" w:sz="4" w:space="0" w:color="auto"/>
              <w:bottom w:val="single" w:sz="4" w:space="0" w:color="auto"/>
              <w:right w:val="single" w:sz="4" w:space="0" w:color="auto"/>
            </w:tcBorders>
          </w:tcPr>
          <w:p w14:paraId="505184E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53</w:t>
            </w:r>
          </w:p>
        </w:tc>
        <w:tc>
          <w:tcPr>
            <w:tcW w:w="4084" w:type="dxa"/>
            <w:tcBorders>
              <w:top w:val="single" w:sz="4" w:space="0" w:color="auto"/>
              <w:left w:val="single" w:sz="4" w:space="0" w:color="auto"/>
              <w:bottom w:val="single" w:sz="4" w:space="0" w:color="auto"/>
              <w:right w:val="single" w:sz="4" w:space="0" w:color="auto"/>
            </w:tcBorders>
          </w:tcPr>
          <w:p w14:paraId="6264E896"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Grozījums Ministru kabineta 2021. gada 21. decembra noteikumos Nr. 888 "Kārtība, kādā ministrijas un citas centrālās valsts iestādes iekļauj gadskārtējā valsts budžeta likumprojektā valsts aizdevumu pieprasījumus, un valsts aizdevumu izsniegšanas un apkalpošanas kārtība"</w:t>
            </w:r>
          </w:p>
        </w:tc>
      </w:tr>
      <w:tr w:rsidR="003A4543" w:rsidRPr="003A4543" w14:paraId="58713C35" w14:textId="77777777" w:rsidTr="003E1D6C">
        <w:tc>
          <w:tcPr>
            <w:tcW w:w="1560" w:type="dxa"/>
            <w:tcBorders>
              <w:top w:val="single" w:sz="4" w:space="0" w:color="auto"/>
              <w:left w:val="single" w:sz="4" w:space="0" w:color="auto"/>
              <w:bottom w:val="single" w:sz="4" w:space="0" w:color="auto"/>
              <w:right w:val="single" w:sz="4" w:space="0" w:color="auto"/>
            </w:tcBorders>
          </w:tcPr>
          <w:p w14:paraId="1036800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25-TA-2455</w:t>
            </w:r>
          </w:p>
        </w:tc>
        <w:tc>
          <w:tcPr>
            <w:tcW w:w="1541" w:type="dxa"/>
            <w:tcBorders>
              <w:top w:val="single" w:sz="4" w:space="0" w:color="auto"/>
              <w:left w:val="single" w:sz="4" w:space="0" w:color="auto"/>
              <w:bottom w:val="single" w:sz="4" w:space="0" w:color="auto"/>
              <w:right w:val="single" w:sz="4" w:space="0" w:color="auto"/>
            </w:tcBorders>
          </w:tcPr>
          <w:p w14:paraId="15DAD83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26.01.2026.</w:t>
            </w:r>
          </w:p>
        </w:tc>
        <w:tc>
          <w:tcPr>
            <w:tcW w:w="1529" w:type="dxa"/>
            <w:tcBorders>
              <w:top w:val="single" w:sz="4" w:space="0" w:color="auto"/>
              <w:left w:val="single" w:sz="4" w:space="0" w:color="auto"/>
              <w:bottom w:val="single" w:sz="4" w:space="0" w:color="auto"/>
              <w:right w:val="single" w:sz="4" w:space="0" w:color="auto"/>
            </w:tcBorders>
          </w:tcPr>
          <w:p w14:paraId="07A4EAD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10.02.2026.</w:t>
            </w:r>
          </w:p>
        </w:tc>
        <w:tc>
          <w:tcPr>
            <w:tcW w:w="1356" w:type="dxa"/>
            <w:tcBorders>
              <w:top w:val="single" w:sz="4" w:space="0" w:color="auto"/>
              <w:left w:val="single" w:sz="4" w:space="0" w:color="auto"/>
              <w:bottom w:val="single" w:sz="4" w:space="0" w:color="auto"/>
              <w:right w:val="single" w:sz="4" w:space="0" w:color="auto"/>
            </w:tcBorders>
          </w:tcPr>
          <w:p w14:paraId="5CD199B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51</w:t>
            </w:r>
          </w:p>
        </w:tc>
        <w:tc>
          <w:tcPr>
            <w:tcW w:w="4084" w:type="dxa"/>
            <w:tcBorders>
              <w:top w:val="single" w:sz="4" w:space="0" w:color="auto"/>
              <w:left w:val="single" w:sz="4" w:space="0" w:color="auto"/>
              <w:bottom w:val="single" w:sz="4" w:space="0" w:color="auto"/>
              <w:right w:val="single" w:sz="4" w:space="0" w:color="auto"/>
            </w:tcBorders>
          </w:tcPr>
          <w:p w14:paraId="7003AF84"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Grozījumi Ministru kabineta 2011. gada 27. decembra noteikumos Nr. 1025 "Noteikumi par rīcību ar lietiskajiem pierādījumiem un arestēto mantu"</w:t>
            </w:r>
          </w:p>
        </w:tc>
      </w:tr>
      <w:tr w:rsidR="003A4543" w:rsidRPr="003A4543" w14:paraId="250FF540" w14:textId="77777777" w:rsidTr="003E1D6C">
        <w:trPr>
          <w:trHeight w:val="300"/>
        </w:trPr>
        <w:tc>
          <w:tcPr>
            <w:tcW w:w="1560" w:type="dxa"/>
            <w:tcBorders>
              <w:top w:val="single" w:sz="4" w:space="0" w:color="auto"/>
              <w:left w:val="single" w:sz="4" w:space="0" w:color="auto"/>
              <w:bottom w:val="single" w:sz="4" w:space="0" w:color="auto"/>
              <w:right w:val="single" w:sz="4" w:space="0" w:color="auto"/>
            </w:tcBorders>
          </w:tcPr>
          <w:p w14:paraId="0B1FB4C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25-TA-3008</w:t>
            </w:r>
          </w:p>
        </w:tc>
        <w:tc>
          <w:tcPr>
            <w:tcW w:w="1541" w:type="dxa"/>
            <w:tcBorders>
              <w:top w:val="single" w:sz="4" w:space="0" w:color="auto"/>
              <w:left w:val="single" w:sz="4" w:space="0" w:color="auto"/>
              <w:bottom w:val="single" w:sz="4" w:space="0" w:color="auto"/>
              <w:right w:val="single" w:sz="4" w:space="0" w:color="auto"/>
            </w:tcBorders>
          </w:tcPr>
          <w:p w14:paraId="5A66922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26.01.2026.</w:t>
            </w:r>
          </w:p>
        </w:tc>
        <w:tc>
          <w:tcPr>
            <w:tcW w:w="1529" w:type="dxa"/>
            <w:tcBorders>
              <w:top w:val="single" w:sz="4" w:space="0" w:color="auto"/>
              <w:left w:val="single" w:sz="4" w:space="0" w:color="auto"/>
              <w:bottom w:val="single" w:sz="4" w:space="0" w:color="auto"/>
              <w:right w:val="single" w:sz="4" w:space="0" w:color="auto"/>
            </w:tcBorders>
          </w:tcPr>
          <w:p w14:paraId="2C02B36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10.02.2026.</w:t>
            </w:r>
          </w:p>
        </w:tc>
        <w:tc>
          <w:tcPr>
            <w:tcW w:w="1356" w:type="dxa"/>
            <w:tcBorders>
              <w:top w:val="single" w:sz="4" w:space="0" w:color="auto"/>
              <w:left w:val="single" w:sz="4" w:space="0" w:color="auto"/>
              <w:bottom w:val="single" w:sz="4" w:space="0" w:color="auto"/>
              <w:right w:val="single" w:sz="4" w:space="0" w:color="auto"/>
            </w:tcBorders>
          </w:tcPr>
          <w:p w14:paraId="7EA9FF5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52</w:t>
            </w:r>
          </w:p>
        </w:tc>
        <w:tc>
          <w:tcPr>
            <w:tcW w:w="4084" w:type="dxa"/>
            <w:tcBorders>
              <w:top w:val="single" w:sz="4" w:space="0" w:color="auto"/>
              <w:left w:val="single" w:sz="4" w:space="0" w:color="auto"/>
              <w:bottom w:val="single" w:sz="4" w:space="0" w:color="auto"/>
              <w:right w:val="single" w:sz="4" w:space="0" w:color="auto"/>
            </w:tcBorders>
          </w:tcPr>
          <w:p w14:paraId="5AB6776A" w14:textId="77777777" w:rsidR="003A4543" w:rsidRPr="003A4543" w:rsidRDefault="003A4543" w:rsidP="003E1D6C">
            <w:pPr>
              <w:jc w:val="both"/>
              <w:rPr>
                <w:rFonts w:ascii="Times New Roman" w:eastAsia="Times New Roman" w:hAnsi="Times New Roman" w:cs="Times New Roman"/>
              </w:rPr>
            </w:pPr>
            <w:r w:rsidRPr="003A4543">
              <w:rPr>
                <w:rFonts w:ascii="Times New Roman" w:hAnsi="Times New Roman" w:cs="Times New Roman"/>
              </w:rPr>
              <w:t>Grozījums Ministru kabineta 2019. gada 9. jūlija noteikumos Nr. 328 "Sankciju koordinācijas padomes nolikums"</w:t>
            </w:r>
          </w:p>
        </w:tc>
      </w:tr>
      <w:tr w:rsidR="003A4543" w:rsidRPr="003A4543" w14:paraId="2BE535B5" w14:textId="77777777" w:rsidTr="003E1D6C">
        <w:tc>
          <w:tcPr>
            <w:tcW w:w="1560" w:type="dxa"/>
            <w:tcBorders>
              <w:top w:val="single" w:sz="4" w:space="0" w:color="auto"/>
              <w:left w:val="single" w:sz="4" w:space="0" w:color="auto"/>
              <w:bottom w:val="single" w:sz="4" w:space="0" w:color="auto"/>
              <w:right w:val="single" w:sz="4" w:space="0" w:color="auto"/>
            </w:tcBorders>
          </w:tcPr>
          <w:p w14:paraId="7040669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25-TA-2496</w:t>
            </w:r>
          </w:p>
        </w:tc>
        <w:tc>
          <w:tcPr>
            <w:tcW w:w="1541" w:type="dxa"/>
            <w:tcBorders>
              <w:top w:val="single" w:sz="4" w:space="0" w:color="auto"/>
              <w:left w:val="single" w:sz="4" w:space="0" w:color="auto"/>
              <w:bottom w:val="single" w:sz="4" w:space="0" w:color="auto"/>
              <w:right w:val="single" w:sz="4" w:space="0" w:color="auto"/>
            </w:tcBorders>
          </w:tcPr>
          <w:p w14:paraId="71ADE1D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29.12.2025.</w:t>
            </w:r>
          </w:p>
        </w:tc>
        <w:tc>
          <w:tcPr>
            <w:tcW w:w="1529" w:type="dxa"/>
            <w:tcBorders>
              <w:top w:val="single" w:sz="4" w:space="0" w:color="auto"/>
              <w:left w:val="single" w:sz="4" w:space="0" w:color="auto"/>
              <w:bottom w:val="single" w:sz="4" w:space="0" w:color="auto"/>
              <w:right w:val="single" w:sz="4" w:space="0" w:color="auto"/>
            </w:tcBorders>
          </w:tcPr>
          <w:p w14:paraId="36BCD2B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13.01.2026.</w:t>
            </w:r>
          </w:p>
        </w:tc>
        <w:tc>
          <w:tcPr>
            <w:tcW w:w="1356" w:type="dxa"/>
            <w:tcBorders>
              <w:top w:val="single" w:sz="4" w:space="0" w:color="auto"/>
              <w:left w:val="single" w:sz="4" w:space="0" w:color="auto"/>
              <w:bottom w:val="single" w:sz="4" w:space="0" w:color="auto"/>
              <w:right w:val="single" w:sz="4" w:space="0" w:color="auto"/>
            </w:tcBorders>
          </w:tcPr>
          <w:p w14:paraId="04ED5EF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w:t>
            </w:r>
          </w:p>
        </w:tc>
        <w:tc>
          <w:tcPr>
            <w:tcW w:w="4084" w:type="dxa"/>
            <w:tcBorders>
              <w:top w:val="single" w:sz="4" w:space="0" w:color="auto"/>
              <w:left w:val="single" w:sz="4" w:space="0" w:color="auto"/>
              <w:bottom w:val="single" w:sz="4" w:space="0" w:color="auto"/>
              <w:right w:val="single" w:sz="4" w:space="0" w:color="auto"/>
            </w:tcBorders>
          </w:tcPr>
          <w:p w14:paraId="216146C8"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Grozījums Ministru kabineta 2020. gada 21. janvāra noteikumos Nr. 41 "Noteikumi par integrētajā </w:t>
            </w:r>
            <w:proofErr w:type="spellStart"/>
            <w:r w:rsidRPr="003A4543">
              <w:rPr>
                <w:rFonts w:ascii="Times New Roman" w:hAnsi="Times New Roman" w:cs="Times New Roman"/>
              </w:rPr>
              <w:t>iekšlietu</w:t>
            </w:r>
            <w:proofErr w:type="spellEnd"/>
            <w:r w:rsidRPr="003A4543">
              <w:rPr>
                <w:rFonts w:ascii="Times New Roman" w:hAnsi="Times New Roman" w:cs="Times New Roman"/>
              </w:rPr>
              <w:t xml:space="preserve"> informācijas sistēmā iekļaujamām ziņām personas, mantas vai dokumenta atrašanās vietas vai cilvēka personības noskaidrošanai vai neatpazīta cilvēka līķa identificēšanai"</w:t>
            </w:r>
          </w:p>
        </w:tc>
      </w:tr>
    </w:tbl>
    <w:p w14:paraId="134A2C6F" w14:textId="77777777" w:rsidR="003A4543" w:rsidRPr="003A4543" w:rsidRDefault="003A4543" w:rsidP="003A4543">
      <w:pPr>
        <w:spacing w:after="0" w:line="240" w:lineRule="auto"/>
        <w:rPr>
          <w:rFonts w:ascii="Times New Roman" w:hAnsi="Times New Roman" w:cs="Times New Roman"/>
          <w:b/>
          <w:bCs/>
        </w:rPr>
      </w:pPr>
    </w:p>
    <w:p w14:paraId="1F976356" w14:textId="77777777" w:rsidR="003A4543" w:rsidRPr="003A4543" w:rsidRDefault="003A4543" w:rsidP="003A4543">
      <w:pPr>
        <w:spacing w:after="0" w:line="240" w:lineRule="auto"/>
        <w:rPr>
          <w:rFonts w:ascii="Times New Roman" w:hAnsi="Times New Roman" w:cs="Times New Roman"/>
          <w:b/>
          <w:bCs/>
        </w:rPr>
      </w:pPr>
      <w:r w:rsidRPr="003A4543">
        <w:rPr>
          <w:rFonts w:ascii="Times New Roman" w:hAnsi="Times New Roman" w:cs="Times New Roman"/>
          <w:b/>
          <w:bCs/>
        </w:rPr>
        <w:t>Ministru kabineta rīkojumi</w:t>
      </w:r>
    </w:p>
    <w:tbl>
      <w:tblPr>
        <w:tblStyle w:val="TableGrid"/>
        <w:tblW w:w="10065" w:type="dxa"/>
        <w:tblInd w:w="-431" w:type="dxa"/>
        <w:tblLook w:val="04A0" w:firstRow="1" w:lastRow="0" w:firstColumn="1" w:lastColumn="0" w:noHBand="0" w:noVBand="1"/>
      </w:tblPr>
      <w:tblGrid>
        <w:gridCol w:w="1560"/>
        <w:gridCol w:w="1560"/>
        <w:gridCol w:w="1559"/>
        <w:gridCol w:w="1276"/>
        <w:gridCol w:w="4110"/>
      </w:tblGrid>
      <w:tr w:rsidR="003A4543" w:rsidRPr="003A4543" w14:paraId="7B6C363A" w14:textId="77777777" w:rsidTr="003E1D6C">
        <w:trPr>
          <w:tblHeader/>
        </w:trPr>
        <w:tc>
          <w:tcPr>
            <w:tcW w:w="1560" w:type="dxa"/>
            <w:tcBorders>
              <w:top w:val="single" w:sz="4" w:space="0" w:color="auto"/>
              <w:left w:val="single" w:sz="4" w:space="0" w:color="auto"/>
              <w:bottom w:val="single" w:sz="4" w:space="0" w:color="auto"/>
              <w:right w:val="single" w:sz="4" w:space="0" w:color="auto"/>
            </w:tcBorders>
            <w:hideMark/>
          </w:tcPr>
          <w:p w14:paraId="0DCA98E3"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Tiesību akta Nr.</w:t>
            </w:r>
          </w:p>
        </w:tc>
        <w:tc>
          <w:tcPr>
            <w:tcW w:w="1560" w:type="dxa"/>
            <w:tcBorders>
              <w:top w:val="single" w:sz="4" w:space="0" w:color="auto"/>
              <w:left w:val="single" w:sz="4" w:space="0" w:color="auto"/>
              <w:bottom w:val="single" w:sz="4" w:space="0" w:color="auto"/>
              <w:right w:val="single" w:sz="4" w:space="0" w:color="auto"/>
            </w:tcBorders>
            <w:hideMark/>
          </w:tcPr>
          <w:p w14:paraId="3057EA3F"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iesniegšanas</w:t>
            </w:r>
          </w:p>
          <w:p w14:paraId="37C24C0D"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datums</w:t>
            </w:r>
          </w:p>
        </w:tc>
        <w:tc>
          <w:tcPr>
            <w:tcW w:w="1559" w:type="dxa"/>
            <w:tcBorders>
              <w:top w:val="single" w:sz="4" w:space="0" w:color="auto"/>
              <w:left w:val="single" w:sz="4" w:space="0" w:color="auto"/>
              <w:bottom w:val="single" w:sz="4" w:space="0" w:color="auto"/>
              <w:right w:val="single" w:sz="4" w:space="0" w:color="auto"/>
            </w:tcBorders>
            <w:hideMark/>
          </w:tcPr>
          <w:p w14:paraId="33EC6E68"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pieņemšanas datums</w:t>
            </w:r>
          </w:p>
        </w:tc>
        <w:tc>
          <w:tcPr>
            <w:tcW w:w="1276" w:type="dxa"/>
            <w:tcBorders>
              <w:top w:val="single" w:sz="4" w:space="0" w:color="auto"/>
              <w:left w:val="single" w:sz="4" w:space="0" w:color="auto"/>
              <w:bottom w:val="single" w:sz="4" w:space="0" w:color="auto"/>
              <w:right w:val="single" w:sz="4" w:space="0" w:color="auto"/>
            </w:tcBorders>
            <w:hideMark/>
          </w:tcPr>
          <w:p w14:paraId="105463E6"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Nr.</w:t>
            </w:r>
          </w:p>
        </w:tc>
        <w:tc>
          <w:tcPr>
            <w:tcW w:w="4110" w:type="dxa"/>
            <w:tcBorders>
              <w:top w:val="single" w:sz="4" w:space="0" w:color="auto"/>
              <w:left w:val="single" w:sz="4" w:space="0" w:color="auto"/>
              <w:bottom w:val="single" w:sz="4" w:space="0" w:color="auto"/>
              <w:right w:val="single" w:sz="4" w:space="0" w:color="auto"/>
            </w:tcBorders>
            <w:hideMark/>
          </w:tcPr>
          <w:p w14:paraId="10893969" w14:textId="77777777" w:rsidR="003A4543" w:rsidRPr="003A4543" w:rsidRDefault="003A4543" w:rsidP="003E1D6C">
            <w:pPr>
              <w:jc w:val="both"/>
              <w:rPr>
                <w:rFonts w:ascii="Times New Roman" w:hAnsi="Times New Roman" w:cs="Times New Roman"/>
                <w:b/>
                <w:bCs/>
              </w:rPr>
            </w:pPr>
            <w:r w:rsidRPr="003A4543">
              <w:rPr>
                <w:rFonts w:ascii="Times New Roman" w:hAnsi="Times New Roman" w:cs="Times New Roman"/>
                <w:b/>
                <w:bCs/>
              </w:rPr>
              <w:t>Tiesību akta nosaukums</w:t>
            </w:r>
          </w:p>
        </w:tc>
      </w:tr>
      <w:tr w:rsidR="003A4543" w:rsidRPr="003A4543" w14:paraId="3C8150B6" w14:textId="77777777" w:rsidTr="003E1D6C">
        <w:tc>
          <w:tcPr>
            <w:tcW w:w="1560" w:type="dxa"/>
            <w:tcBorders>
              <w:top w:val="single" w:sz="4" w:space="0" w:color="auto"/>
              <w:left w:val="single" w:sz="4" w:space="0" w:color="auto"/>
              <w:bottom w:val="single" w:sz="4" w:space="0" w:color="auto"/>
              <w:right w:val="single" w:sz="4" w:space="0" w:color="auto"/>
            </w:tcBorders>
          </w:tcPr>
          <w:p w14:paraId="01693B0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26-TA-508</w:t>
            </w:r>
          </w:p>
        </w:tc>
        <w:tc>
          <w:tcPr>
            <w:tcW w:w="1560" w:type="dxa"/>
            <w:tcBorders>
              <w:top w:val="single" w:sz="4" w:space="0" w:color="auto"/>
              <w:left w:val="single" w:sz="4" w:space="0" w:color="auto"/>
              <w:bottom w:val="single" w:sz="4" w:space="0" w:color="auto"/>
              <w:right w:val="single" w:sz="4" w:space="0" w:color="auto"/>
            </w:tcBorders>
          </w:tcPr>
          <w:p w14:paraId="3D0AE51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559" w:type="dxa"/>
            <w:tcBorders>
              <w:top w:val="single" w:sz="4" w:space="0" w:color="auto"/>
              <w:left w:val="single" w:sz="4" w:space="0" w:color="auto"/>
              <w:bottom w:val="single" w:sz="4" w:space="0" w:color="auto"/>
              <w:right w:val="single" w:sz="4" w:space="0" w:color="auto"/>
            </w:tcBorders>
          </w:tcPr>
          <w:p w14:paraId="6603AA3A" w14:textId="77777777" w:rsidR="003A4543" w:rsidRPr="003A4543" w:rsidRDefault="003A4543" w:rsidP="003E1D6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5A65693" w14:textId="77777777" w:rsidR="003A4543" w:rsidRPr="003A4543" w:rsidRDefault="003A4543" w:rsidP="003E1D6C">
            <w:pPr>
              <w:jc w:val="cente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495427A2" w14:textId="77777777" w:rsidR="003A4543" w:rsidRPr="003A4543" w:rsidRDefault="003A4543" w:rsidP="003E1D6C">
            <w:pPr>
              <w:tabs>
                <w:tab w:val="left" w:pos="1035"/>
              </w:tabs>
              <w:jc w:val="both"/>
              <w:rPr>
                <w:rFonts w:ascii="Times New Roman" w:hAnsi="Times New Roman" w:cs="Times New Roman"/>
              </w:rPr>
            </w:pPr>
            <w:r w:rsidRPr="003A4543">
              <w:rPr>
                <w:rFonts w:ascii="Times New Roman" w:hAnsi="Times New Roman" w:cs="Times New Roman"/>
              </w:rPr>
              <w:t xml:space="preserve">Par zemes vienību piederību vai piekritību valstij Rīgas </w:t>
            </w:r>
            <w:proofErr w:type="spellStart"/>
            <w:r w:rsidRPr="003A4543">
              <w:rPr>
                <w:rFonts w:ascii="Times New Roman" w:hAnsi="Times New Roman" w:cs="Times New Roman"/>
              </w:rPr>
              <w:t>valstspilsētā</w:t>
            </w:r>
            <w:proofErr w:type="spellEnd"/>
            <w:r w:rsidRPr="003A4543">
              <w:rPr>
                <w:rFonts w:ascii="Times New Roman" w:hAnsi="Times New Roman" w:cs="Times New Roman"/>
              </w:rPr>
              <w:t xml:space="preserve"> un to nostiprināšanu zemesgrāmatā uz valsts vārda Finanšu ministrijas personā</w:t>
            </w:r>
          </w:p>
        </w:tc>
      </w:tr>
      <w:tr w:rsidR="003A4543" w:rsidRPr="003A4543" w14:paraId="375686E1" w14:textId="77777777" w:rsidTr="003E1D6C">
        <w:tc>
          <w:tcPr>
            <w:tcW w:w="1560" w:type="dxa"/>
            <w:tcBorders>
              <w:top w:val="single" w:sz="4" w:space="0" w:color="auto"/>
              <w:left w:val="single" w:sz="4" w:space="0" w:color="auto"/>
              <w:bottom w:val="single" w:sz="4" w:space="0" w:color="auto"/>
              <w:right w:val="single" w:sz="4" w:space="0" w:color="auto"/>
            </w:tcBorders>
          </w:tcPr>
          <w:p w14:paraId="48022E4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25-TA-2729</w:t>
            </w:r>
          </w:p>
        </w:tc>
        <w:tc>
          <w:tcPr>
            <w:tcW w:w="1560" w:type="dxa"/>
            <w:tcBorders>
              <w:top w:val="single" w:sz="4" w:space="0" w:color="auto"/>
              <w:left w:val="single" w:sz="4" w:space="0" w:color="auto"/>
              <w:bottom w:val="single" w:sz="4" w:space="0" w:color="auto"/>
              <w:right w:val="single" w:sz="4" w:space="0" w:color="auto"/>
            </w:tcBorders>
          </w:tcPr>
          <w:p w14:paraId="16B75E8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20.03.2026.</w:t>
            </w:r>
          </w:p>
        </w:tc>
        <w:tc>
          <w:tcPr>
            <w:tcW w:w="1559" w:type="dxa"/>
            <w:tcBorders>
              <w:top w:val="single" w:sz="4" w:space="0" w:color="auto"/>
              <w:left w:val="single" w:sz="4" w:space="0" w:color="auto"/>
              <w:bottom w:val="single" w:sz="4" w:space="0" w:color="auto"/>
              <w:right w:val="single" w:sz="4" w:space="0" w:color="auto"/>
            </w:tcBorders>
          </w:tcPr>
          <w:p w14:paraId="13B1FBA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09.04.2026.</w:t>
            </w:r>
          </w:p>
        </w:tc>
        <w:tc>
          <w:tcPr>
            <w:tcW w:w="1276" w:type="dxa"/>
            <w:tcBorders>
              <w:top w:val="single" w:sz="4" w:space="0" w:color="auto"/>
              <w:left w:val="single" w:sz="4" w:space="0" w:color="auto"/>
              <w:bottom w:val="single" w:sz="4" w:space="0" w:color="auto"/>
              <w:right w:val="single" w:sz="4" w:space="0" w:color="auto"/>
            </w:tcBorders>
          </w:tcPr>
          <w:p w14:paraId="2E0FAEE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193</w:t>
            </w:r>
          </w:p>
        </w:tc>
        <w:tc>
          <w:tcPr>
            <w:tcW w:w="4110" w:type="dxa"/>
            <w:tcBorders>
              <w:top w:val="single" w:sz="4" w:space="0" w:color="auto"/>
              <w:left w:val="single" w:sz="4" w:space="0" w:color="auto"/>
              <w:bottom w:val="single" w:sz="4" w:space="0" w:color="auto"/>
              <w:right w:val="single" w:sz="4" w:space="0" w:color="auto"/>
            </w:tcBorders>
          </w:tcPr>
          <w:p w14:paraId="2AB6869A"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apropriācijas pārdali</w:t>
            </w:r>
          </w:p>
        </w:tc>
      </w:tr>
      <w:tr w:rsidR="003A4543" w:rsidRPr="003A4543" w14:paraId="69AB23C7" w14:textId="77777777" w:rsidTr="003E1D6C">
        <w:tc>
          <w:tcPr>
            <w:tcW w:w="1560" w:type="dxa"/>
            <w:tcBorders>
              <w:top w:val="single" w:sz="4" w:space="0" w:color="auto"/>
              <w:left w:val="single" w:sz="4" w:space="0" w:color="auto"/>
              <w:bottom w:val="single" w:sz="4" w:space="0" w:color="auto"/>
              <w:right w:val="single" w:sz="4" w:space="0" w:color="auto"/>
            </w:tcBorders>
          </w:tcPr>
          <w:p w14:paraId="0D8143C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26-TA-605</w:t>
            </w:r>
          </w:p>
        </w:tc>
        <w:tc>
          <w:tcPr>
            <w:tcW w:w="1560" w:type="dxa"/>
            <w:tcBorders>
              <w:top w:val="single" w:sz="4" w:space="0" w:color="auto"/>
              <w:left w:val="single" w:sz="4" w:space="0" w:color="auto"/>
              <w:bottom w:val="single" w:sz="4" w:space="0" w:color="auto"/>
              <w:right w:val="single" w:sz="4" w:space="0" w:color="auto"/>
            </w:tcBorders>
          </w:tcPr>
          <w:p w14:paraId="3311DB3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20.03.2026.</w:t>
            </w:r>
          </w:p>
        </w:tc>
        <w:tc>
          <w:tcPr>
            <w:tcW w:w="1559" w:type="dxa"/>
            <w:tcBorders>
              <w:top w:val="single" w:sz="4" w:space="0" w:color="auto"/>
              <w:left w:val="single" w:sz="4" w:space="0" w:color="auto"/>
              <w:bottom w:val="single" w:sz="4" w:space="0" w:color="auto"/>
              <w:right w:val="single" w:sz="4" w:space="0" w:color="auto"/>
            </w:tcBorders>
          </w:tcPr>
          <w:p w14:paraId="4F12E5F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25.03.2026.</w:t>
            </w:r>
          </w:p>
        </w:tc>
        <w:tc>
          <w:tcPr>
            <w:tcW w:w="1276" w:type="dxa"/>
            <w:tcBorders>
              <w:top w:val="single" w:sz="4" w:space="0" w:color="auto"/>
              <w:left w:val="single" w:sz="4" w:space="0" w:color="auto"/>
              <w:bottom w:val="single" w:sz="4" w:space="0" w:color="auto"/>
              <w:right w:val="single" w:sz="4" w:space="0" w:color="auto"/>
            </w:tcBorders>
          </w:tcPr>
          <w:p w14:paraId="230CA4D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161</w:t>
            </w:r>
          </w:p>
        </w:tc>
        <w:tc>
          <w:tcPr>
            <w:tcW w:w="4110" w:type="dxa"/>
            <w:tcBorders>
              <w:top w:val="single" w:sz="4" w:space="0" w:color="auto"/>
              <w:left w:val="single" w:sz="4" w:space="0" w:color="auto"/>
              <w:bottom w:val="single" w:sz="4" w:space="0" w:color="auto"/>
              <w:right w:val="single" w:sz="4" w:space="0" w:color="auto"/>
            </w:tcBorders>
          </w:tcPr>
          <w:p w14:paraId="371CDF31"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Latvijas Republikas delegāciju sarunās par Aizsardzības, drošības un noturības bankas izveidi</w:t>
            </w:r>
          </w:p>
        </w:tc>
      </w:tr>
      <w:tr w:rsidR="003A4543" w:rsidRPr="003A4543" w14:paraId="74478981" w14:textId="77777777" w:rsidTr="003E1D6C">
        <w:tc>
          <w:tcPr>
            <w:tcW w:w="1560" w:type="dxa"/>
            <w:tcBorders>
              <w:top w:val="single" w:sz="4" w:space="0" w:color="auto"/>
              <w:left w:val="single" w:sz="4" w:space="0" w:color="auto"/>
              <w:bottom w:val="single" w:sz="4" w:space="0" w:color="auto"/>
              <w:right w:val="single" w:sz="4" w:space="0" w:color="auto"/>
            </w:tcBorders>
          </w:tcPr>
          <w:p w14:paraId="6588865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26-TA-309</w:t>
            </w:r>
          </w:p>
        </w:tc>
        <w:tc>
          <w:tcPr>
            <w:tcW w:w="1560" w:type="dxa"/>
            <w:tcBorders>
              <w:top w:val="single" w:sz="4" w:space="0" w:color="auto"/>
              <w:left w:val="single" w:sz="4" w:space="0" w:color="auto"/>
              <w:bottom w:val="single" w:sz="4" w:space="0" w:color="auto"/>
              <w:right w:val="single" w:sz="4" w:space="0" w:color="auto"/>
            </w:tcBorders>
          </w:tcPr>
          <w:p w14:paraId="4196E43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13.03.2026.</w:t>
            </w:r>
          </w:p>
        </w:tc>
        <w:tc>
          <w:tcPr>
            <w:tcW w:w="1559" w:type="dxa"/>
            <w:tcBorders>
              <w:top w:val="single" w:sz="4" w:space="0" w:color="auto"/>
              <w:left w:val="single" w:sz="4" w:space="0" w:color="auto"/>
              <w:bottom w:val="single" w:sz="4" w:space="0" w:color="auto"/>
              <w:right w:val="single" w:sz="4" w:space="0" w:color="auto"/>
            </w:tcBorders>
          </w:tcPr>
          <w:p w14:paraId="54BEE52E" w14:textId="77777777" w:rsidR="003A4543" w:rsidRPr="003A4543" w:rsidRDefault="003A4543" w:rsidP="003E1D6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A6AFA91" w14:textId="77777777" w:rsidR="003A4543" w:rsidRPr="003A4543" w:rsidRDefault="003A4543" w:rsidP="003E1D6C">
            <w:pPr>
              <w:jc w:val="cente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351B52E2"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likumprojekta "Par valsts budžetu 2027. gadam un budžeta ietvaru 2027., 2028., 2029. un 2030. gadam" sagatavošanas grafiku</w:t>
            </w:r>
          </w:p>
        </w:tc>
      </w:tr>
      <w:tr w:rsidR="003A4543" w:rsidRPr="003A4543" w14:paraId="47B47FF4" w14:textId="77777777" w:rsidTr="003E1D6C">
        <w:tc>
          <w:tcPr>
            <w:tcW w:w="1560" w:type="dxa"/>
            <w:tcBorders>
              <w:top w:val="single" w:sz="4" w:space="0" w:color="auto"/>
              <w:left w:val="single" w:sz="4" w:space="0" w:color="auto"/>
              <w:bottom w:val="single" w:sz="4" w:space="0" w:color="auto"/>
              <w:right w:val="single" w:sz="4" w:space="0" w:color="auto"/>
            </w:tcBorders>
          </w:tcPr>
          <w:p w14:paraId="77731F2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26-TA-600</w:t>
            </w:r>
          </w:p>
        </w:tc>
        <w:tc>
          <w:tcPr>
            <w:tcW w:w="1560" w:type="dxa"/>
            <w:tcBorders>
              <w:top w:val="single" w:sz="4" w:space="0" w:color="auto"/>
              <w:left w:val="single" w:sz="4" w:space="0" w:color="auto"/>
              <w:bottom w:val="single" w:sz="4" w:space="0" w:color="auto"/>
              <w:right w:val="single" w:sz="4" w:space="0" w:color="auto"/>
            </w:tcBorders>
          </w:tcPr>
          <w:p w14:paraId="167F472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13.03.2026.</w:t>
            </w:r>
          </w:p>
        </w:tc>
        <w:tc>
          <w:tcPr>
            <w:tcW w:w="1559" w:type="dxa"/>
            <w:tcBorders>
              <w:top w:val="single" w:sz="4" w:space="0" w:color="auto"/>
              <w:left w:val="single" w:sz="4" w:space="0" w:color="auto"/>
              <w:bottom w:val="single" w:sz="4" w:space="0" w:color="auto"/>
              <w:right w:val="single" w:sz="4" w:space="0" w:color="auto"/>
            </w:tcBorders>
          </w:tcPr>
          <w:p w14:paraId="2BD891B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276" w:type="dxa"/>
            <w:tcBorders>
              <w:top w:val="single" w:sz="4" w:space="0" w:color="auto"/>
              <w:left w:val="single" w:sz="4" w:space="0" w:color="auto"/>
              <w:bottom w:val="single" w:sz="4" w:space="0" w:color="auto"/>
              <w:right w:val="single" w:sz="4" w:space="0" w:color="auto"/>
            </w:tcBorders>
          </w:tcPr>
          <w:p w14:paraId="2E5B9D7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177</w:t>
            </w:r>
          </w:p>
        </w:tc>
        <w:tc>
          <w:tcPr>
            <w:tcW w:w="4110" w:type="dxa"/>
            <w:tcBorders>
              <w:top w:val="single" w:sz="4" w:space="0" w:color="auto"/>
              <w:left w:val="single" w:sz="4" w:space="0" w:color="auto"/>
              <w:bottom w:val="single" w:sz="4" w:space="0" w:color="auto"/>
              <w:right w:val="single" w:sz="4" w:space="0" w:color="auto"/>
            </w:tcBorders>
          </w:tcPr>
          <w:p w14:paraId="0BB55CC4"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Par Signes </w:t>
            </w:r>
            <w:proofErr w:type="spellStart"/>
            <w:r w:rsidRPr="003A4543">
              <w:rPr>
                <w:rFonts w:ascii="Times New Roman" w:hAnsi="Times New Roman" w:cs="Times New Roman"/>
              </w:rPr>
              <w:t>Birnes</w:t>
            </w:r>
            <w:proofErr w:type="spellEnd"/>
            <w:r w:rsidRPr="003A4543">
              <w:rPr>
                <w:rFonts w:ascii="Times New Roman" w:hAnsi="Times New Roman" w:cs="Times New Roman"/>
              </w:rPr>
              <w:t xml:space="preserve"> pārcelšanu</w:t>
            </w:r>
          </w:p>
        </w:tc>
      </w:tr>
      <w:tr w:rsidR="003A4543" w:rsidRPr="003A4543" w14:paraId="7EC02A44" w14:textId="77777777" w:rsidTr="003E1D6C">
        <w:tc>
          <w:tcPr>
            <w:tcW w:w="1560" w:type="dxa"/>
            <w:tcBorders>
              <w:top w:val="single" w:sz="4" w:space="0" w:color="auto"/>
              <w:left w:val="single" w:sz="4" w:space="0" w:color="auto"/>
              <w:bottom w:val="single" w:sz="4" w:space="0" w:color="auto"/>
              <w:right w:val="single" w:sz="4" w:space="0" w:color="auto"/>
            </w:tcBorders>
          </w:tcPr>
          <w:p w14:paraId="729D88A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lastRenderedPageBreak/>
              <w:t>26-TA-423</w:t>
            </w:r>
          </w:p>
        </w:tc>
        <w:tc>
          <w:tcPr>
            <w:tcW w:w="1560" w:type="dxa"/>
            <w:tcBorders>
              <w:top w:val="single" w:sz="4" w:space="0" w:color="auto"/>
              <w:left w:val="single" w:sz="4" w:space="0" w:color="auto"/>
              <w:bottom w:val="single" w:sz="4" w:space="0" w:color="auto"/>
              <w:right w:val="single" w:sz="4" w:space="0" w:color="auto"/>
            </w:tcBorders>
          </w:tcPr>
          <w:p w14:paraId="209181A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13.03.2026.</w:t>
            </w:r>
          </w:p>
        </w:tc>
        <w:tc>
          <w:tcPr>
            <w:tcW w:w="1559" w:type="dxa"/>
            <w:tcBorders>
              <w:top w:val="single" w:sz="4" w:space="0" w:color="auto"/>
              <w:left w:val="single" w:sz="4" w:space="0" w:color="auto"/>
              <w:bottom w:val="single" w:sz="4" w:space="0" w:color="auto"/>
              <w:right w:val="single" w:sz="4" w:space="0" w:color="auto"/>
            </w:tcBorders>
          </w:tcPr>
          <w:p w14:paraId="0926F89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276" w:type="dxa"/>
            <w:tcBorders>
              <w:top w:val="single" w:sz="4" w:space="0" w:color="auto"/>
              <w:left w:val="single" w:sz="4" w:space="0" w:color="auto"/>
              <w:bottom w:val="single" w:sz="4" w:space="0" w:color="auto"/>
              <w:right w:val="single" w:sz="4" w:space="0" w:color="auto"/>
            </w:tcBorders>
          </w:tcPr>
          <w:p w14:paraId="371BC9C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182</w:t>
            </w:r>
          </w:p>
        </w:tc>
        <w:tc>
          <w:tcPr>
            <w:tcW w:w="4110" w:type="dxa"/>
            <w:tcBorders>
              <w:top w:val="single" w:sz="4" w:space="0" w:color="auto"/>
              <w:left w:val="single" w:sz="4" w:space="0" w:color="auto"/>
              <w:bottom w:val="single" w:sz="4" w:space="0" w:color="auto"/>
              <w:right w:val="single" w:sz="4" w:space="0" w:color="auto"/>
            </w:tcBorders>
          </w:tcPr>
          <w:p w14:paraId="40184948"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nekustamā īpašuma "</w:t>
            </w:r>
            <w:proofErr w:type="spellStart"/>
            <w:r w:rsidRPr="003A4543">
              <w:rPr>
                <w:rFonts w:ascii="Times New Roman" w:hAnsi="Times New Roman" w:cs="Times New Roman"/>
              </w:rPr>
              <w:t>Krastkalni</w:t>
            </w:r>
            <w:proofErr w:type="spellEnd"/>
            <w:r w:rsidRPr="003A4543">
              <w:rPr>
                <w:rFonts w:ascii="Times New Roman" w:hAnsi="Times New Roman" w:cs="Times New Roman"/>
              </w:rPr>
              <w:t>" Brenguļos, Brenguļu pagastā, Valmieras novadā, valstij piederošās 1/2 domājamās daļas pārdošanu</w:t>
            </w:r>
          </w:p>
        </w:tc>
      </w:tr>
      <w:tr w:rsidR="003A4543" w:rsidRPr="003A4543" w14:paraId="6162D324" w14:textId="77777777" w:rsidTr="003E1D6C">
        <w:tc>
          <w:tcPr>
            <w:tcW w:w="1560" w:type="dxa"/>
            <w:tcBorders>
              <w:top w:val="single" w:sz="4" w:space="0" w:color="auto"/>
              <w:left w:val="single" w:sz="4" w:space="0" w:color="auto"/>
              <w:bottom w:val="single" w:sz="4" w:space="0" w:color="auto"/>
              <w:right w:val="single" w:sz="4" w:space="0" w:color="auto"/>
            </w:tcBorders>
          </w:tcPr>
          <w:p w14:paraId="2D226E1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26-TA-581</w:t>
            </w:r>
          </w:p>
        </w:tc>
        <w:tc>
          <w:tcPr>
            <w:tcW w:w="1560" w:type="dxa"/>
            <w:tcBorders>
              <w:top w:val="single" w:sz="4" w:space="0" w:color="auto"/>
              <w:left w:val="single" w:sz="4" w:space="0" w:color="auto"/>
              <w:bottom w:val="single" w:sz="4" w:space="0" w:color="auto"/>
              <w:right w:val="single" w:sz="4" w:space="0" w:color="auto"/>
            </w:tcBorders>
          </w:tcPr>
          <w:p w14:paraId="1CE7084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13.03.2026.</w:t>
            </w:r>
          </w:p>
        </w:tc>
        <w:tc>
          <w:tcPr>
            <w:tcW w:w="1559" w:type="dxa"/>
            <w:tcBorders>
              <w:top w:val="single" w:sz="4" w:space="0" w:color="auto"/>
              <w:left w:val="single" w:sz="4" w:space="0" w:color="auto"/>
              <w:bottom w:val="single" w:sz="4" w:space="0" w:color="auto"/>
              <w:right w:val="single" w:sz="4" w:space="0" w:color="auto"/>
            </w:tcBorders>
          </w:tcPr>
          <w:p w14:paraId="663673E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276" w:type="dxa"/>
            <w:tcBorders>
              <w:top w:val="single" w:sz="4" w:space="0" w:color="auto"/>
              <w:left w:val="single" w:sz="4" w:space="0" w:color="auto"/>
              <w:bottom w:val="single" w:sz="4" w:space="0" w:color="auto"/>
              <w:right w:val="single" w:sz="4" w:space="0" w:color="auto"/>
            </w:tcBorders>
          </w:tcPr>
          <w:p w14:paraId="5209170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183</w:t>
            </w:r>
          </w:p>
        </w:tc>
        <w:tc>
          <w:tcPr>
            <w:tcW w:w="4110" w:type="dxa"/>
            <w:tcBorders>
              <w:top w:val="single" w:sz="4" w:space="0" w:color="auto"/>
              <w:left w:val="single" w:sz="4" w:space="0" w:color="auto"/>
              <w:bottom w:val="single" w:sz="4" w:space="0" w:color="auto"/>
              <w:right w:val="single" w:sz="4" w:space="0" w:color="auto"/>
            </w:tcBorders>
          </w:tcPr>
          <w:p w14:paraId="41C5EEB1"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apropriācijas palielināšanu</w:t>
            </w:r>
          </w:p>
        </w:tc>
      </w:tr>
      <w:tr w:rsidR="003A4543" w:rsidRPr="003A4543" w14:paraId="355FA3E1" w14:textId="77777777" w:rsidTr="003E1D6C">
        <w:tc>
          <w:tcPr>
            <w:tcW w:w="1560" w:type="dxa"/>
            <w:tcBorders>
              <w:top w:val="single" w:sz="4" w:space="0" w:color="auto"/>
              <w:left w:val="single" w:sz="4" w:space="0" w:color="auto"/>
              <w:bottom w:val="single" w:sz="4" w:space="0" w:color="auto"/>
              <w:right w:val="single" w:sz="4" w:space="0" w:color="auto"/>
            </w:tcBorders>
          </w:tcPr>
          <w:p w14:paraId="274AF9ED"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26-TA-163</w:t>
            </w:r>
          </w:p>
        </w:tc>
        <w:tc>
          <w:tcPr>
            <w:tcW w:w="1560" w:type="dxa"/>
            <w:tcBorders>
              <w:top w:val="single" w:sz="4" w:space="0" w:color="auto"/>
              <w:left w:val="single" w:sz="4" w:space="0" w:color="auto"/>
              <w:bottom w:val="single" w:sz="4" w:space="0" w:color="auto"/>
              <w:right w:val="single" w:sz="4" w:space="0" w:color="auto"/>
            </w:tcBorders>
          </w:tcPr>
          <w:p w14:paraId="0262B78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09.03.2026.</w:t>
            </w:r>
          </w:p>
        </w:tc>
        <w:tc>
          <w:tcPr>
            <w:tcW w:w="1559" w:type="dxa"/>
            <w:tcBorders>
              <w:top w:val="single" w:sz="4" w:space="0" w:color="auto"/>
              <w:left w:val="single" w:sz="4" w:space="0" w:color="auto"/>
              <w:bottom w:val="single" w:sz="4" w:space="0" w:color="auto"/>
              <w:right w:val="single" w:sz="4" w:space="0" w:color="auto"/>
            </w:tcBorders>
          </w:tcPr>
          <w:p w14:paraId="2027023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17.03.2026.</w:t>
            </w:r>
          </w:p>
        </w:tc>
        <w:tc>
          <w:tcPr>
            <w:tcW w:w="1276" w:type="dxa"/>
            <w:tcBorders>
              <w:top w:val="single" w:sz="4" w:space="0" w:color="auto"/>
              <w:left w:val="single" w:sz="4" w:space="0" w:color="auto"/>
              <w:bottom w:val="single" w:sz="4" w:space="0" w:color="auto"/>
              <w:right w:val="single" w:sz="4" w:space="0" w:color="auto"/>
            </w:tcBorders>
          </w:tcPr>
          <w:p w14:paraId="138BF75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w:t>
            </w:r>
          </w:p>
        </w:tc>
        <w:tc>
          <w:tcPr>
            <w:tcW w:w="4110" w:type="dxa"/>
            <w:tcBorders>
              <w:top w:val="single" w:sz="4" w:space="0" w:color="auto"/>
              <w:left w:val="single" w:sz="4" w:space="0" w:color="auto"/>
              <w:bottom w:val="single" w:sz="4" w:space="0" w:color="auto"/>
              <w:right w:val="single" w:sz="4" w:space="0" w:color="auto"/>
            </w:tcBorders>
          </w:tcPr>
          <w:p w14:paraId="7B9C4713"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Par Eiropas Savienības kohēzijas politikas programmas 2021.–2027. gadam 1.3.1. specifiskā atbalsta mērķa "Izmantot </w:t>
            </w:r>
            <w:proofErr w:type="spellStart"/>
            <w:r w:rsidRPr="003A4543">
              <w:rPr>
                <w:rFonts w:ascii="Times New Roman" w:hAnsi="Times New Roman" w:cs="Times New Roman"/>
              </w:rPr>
              <w:t>digitalizācijas</w:t>
            </w:r>
            <w:proofErr w:type="spellEnd"/>
            <w:r w:rsidRPr="003A4543">
              <w:rPr>
                <w:rFonts w:ascii="Times New Roman" w:hAnsi="Times New Roman" w:cs="Times New Roman"/>
              </w:rPr>
              <w:t xml:space="preserve"> priekšrocības iedzīvotājiem, uzņēmumiem, pētniecības organizācijām un publiskajām iestādēm" 1.3.1.1. pasākuma "IKT risinājumu un pakalpojumu attīstība un iespēju radīšana privātajam sektoram" projekta "Iepirkumu elektroniskās platformas (IEP) attīstība – 1. kārta" pases apstiprināšanu</w:t>
            </w:r>
          </w:p>
        </w:tc>
      </w:tr>
      <w:tr w:rsidR="003A4543" w:rsidRPr="003A4543" w14:paraId="6C48BE6B" w14:textId="77777777" w:rsidTr="003E1D6C">
        <w:tc>
          <w:tcPr>
            <w:tcW w:w="1560" w:type="dxa"/>
            <w:tcBorders>
              <w:top w:val="single" w:sz="4" w:space="0" w:color="auto"/>
              <w:left w:val="single" w:sz="4" w:space="0" w:color="auto"/>
              <w:bottom w:val="single" w:sz="4" w:space="0" w:color="auto"/>
              <w:right w:val="single" w:sz="4" w:space="0" w:color="auto"/>
            </w:tcBorders>
          </w:tcPr>
          <w:p w14:paraId="311ED1D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26-TA-238</w:t>
            </w:r>
          </w:p>
        </w:tc>
        <w:tc>
          <w:tcPr>
            <w:tcW w:w="1560" w:type="dxa"/>
            <w:tcBorders>
              <w:top w:val="single" w:sz="4" w:space="0" w:color="auto"/>
              <w:left w:val="single" w:sz="4" w:space="0" w:color="auto"/>
              <w:bottom w:val="single" w:sz="4" w:space="0" w:color="auto"/>
              <w:right w:val="single" w:sz="4" w:space="0" w:color="auto"/>
            </w:tcBorders>
          </w:tcPr>
          <w:p w14:paraId="0666176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06.03.2026.</w:t>
            </w:r>
          </w:p>
        </w:tc>
        <w:tc>
          <w:tcPr>
            <w:tcW w:w="1559" w:type="dxa"/>
            <w:tcBorders>
              <w:top w:val="single" w:sz="4" w:space="0" w:color="auto"/>
              <w:left w:val="single" w:sz="4" w:space="0" w:color="auto"/>
              <w:bottom w:val="single" w:sz="4" w:space="0" w:color="auto"/>
              <w:right w:val="single" w:sz="4" w:space="0" w:color="auto"/>
            </w:tcBorders>
          </w:tcPr>
          <w:p w14:paraId="159C978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276" w:type="dxa"/>
            <w:tcBorders>
              <w:top w:val="single" w:sz="4" w:space="0" w:color="auto"/>
              <w:left w:val="single" w:sz="4" w:space="0" w:color="auto"/>
              <w:bottom w:val="single" w:sz="4" w:space="0" w:color="auto"/>
              <w:right w:val="single" w:sz="4" w:space="0" w:color="auto"/>
            </w:tcBorders>
          </w:tcPr>
          <w:p w14:paraId="336D9FA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165</w:t>
            </w:r>
          </w:p>
        </w:tc>
        <w:tc>
          <w:tcPr>
            <w:tcW w:w="4110" w:type="dxa"/>
            <w:tcBorders>
              <w:top w:val="single" w:sz="4" w:space="0" w:color="auto"/>
              <w:left w:val="single" w:sz="4" w:space="0" w:color="auto"/>
              <w:bottom w:val="single" w:sz="4" w:space="0" w:color="auto"/>
              <w:right w:val="single" w:sz="4" w:space="0" w:color="auto"/>
            </w:tcBorders>
          </w:tcPr>
          <w:p w14:paraId="0F91ED49"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valsts nekustamā īpašuma "Atpūtas" </w:t>
            </w:r>
            <w:proofErr w:type="spellStart"/>
            <w:r w:rsidRPr="003A4543">
              <w:rPr>
                <w:rFonts w:ascii="Times New Roman" w:hAnsi="Times New Roman" w:cs="Times New Roman"/>
              </w:rPr>
              <w:t>Ziemera</w:t>
            </w:r>
            <w:proofErr w:type="spellEnd"/>
            <w:r w:rsidRPr="003A4543">
              <w:rPr>
                <w:rFonts w:ascii="Times New Roman" w:hAnsi="Times New Roman" w:cs="Times New Roman"/>
              </w:rPr>
              <w:t xml:space="preserve"> pagastā, Alūksnes novadā, pārdošanu</w:t>
            </w:r>
          </w:p>
        </w:tc>
      </w:tr>
      <w:tr w:rsidR="003A4543" w:rsidRPr="003A4543" w14:paraId="6622C773" w14:textId="77777777" w:rsidTr="003E1D6C">
        <w:tc>
          <w:tcPr>
            <w:tcW w:w="1560" w:type="dxa"/>
            <w:tcBorders>
              <w:top w:val="single" w:sz="4" w:space="0" w:color="auto"/>
              <w:left w:val="single" w:sz="4" w:space="0" w:color="auto"/>
              <w:bottom w:val="single" w:sz="4" w:space="0" w:color="auto"/>
              <w:right w:val="single" w:sz="4" w:space="0" w:color="auto"/>
            </w:tcBorders>
          </w:tcPr>
          <w:p w14:paraId="3DBDF1D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26-TA-424</w:t>
            </w:r>
          </w:p>
        </w:tc>
        <w:tc>
          <w:tcPr>
            <w:tcW w:w="1560" w:type="dxa"/>
            <w:tcBorders>
              <w:top w:val="single" w:sz="4" w:space="0" w:color="auto"/>
              <w:left w:val="single" w:sz="4" w:space="0" w:color="auto"/>
              <w:bottom w:val="single" w:sz="4" w:space="0" w:color="auto"/>
              <w:right w:val="single" w:sz="4" w:space="0" w:color="auto"/>
            </w:tcBorders>
          </w:tcPr>
          <w:p w14:paraId="3AF4101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05.03.2026.</w:t>
            </w:r>
          </w:p>
        </w:tc>
        <w:tc>
          <w:tcPr>
            <w:tcW w:w="1559" w:type="dxa"/>
            <w:tcBorders>
              <w:top w:val="single" w:sz="4" w:space="0" w:color="auto"/>
              <w:left w:val="single" w:sz="4" w:space="0" w:color="auto"/>
              <w:bottom w:val="single" w:sz="4" w:space="0" w:color="auto"/>
              <w:right w:val="single" w:sz="4" w:space="0" w:color="auto"/>
            </w:tcBorders>
          </w:tcPr>
          <w:p w14:paraId="4019F84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1276" w:type="dxa"/>
            <w:tcBorders>
              <w:top w:val="single" w:sz="4" w:space="0" w:color="auto"/>
              <w:left w:val="single" w:sz="4" w:space="0" w:color="auto"/>
              <w:bottom w:val="single" w:sz="4" w:space="0" w:color="auto"/>
              <w:right w:val="single" w:sz="4" w:space="0" w:color="auto"/>
            </w:tcBorders>
          </w:tcPr>
          <w:p w14:paraId="3F5799C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166</w:t>
            </w:r>
          </w:p>
        </w:tc>
        <w:tc>
          <w:tcPr>
            <w:tcW w:w="4110" w:type="dxa"/>
            <w:tcBorders>
              <w:top w:val="single" w:sz="4" w:space="0" w:color="auto"/>
              <w:left w:val="single" w:sz="4" w:space="0" w:color="auto"/>
              <w:bottom w:val="single" w:sz="4" w:space="0" w:color="auto"/>
              <w:right w:val="single" w:sz="4" w:space="0" w:color="auto"/>
            </w:tcBorders>
          </w:tcPr>
          <w:p w14:paraId="1EB37882"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valsts dzīvokļa īpašuma Baltajā ielā 16–601, Rīgā, pārdošanu</w:t>
            </w:r>
          </w:p>
        </w:tc>
      </w:tr>
      <w:tr w:rsidR="003A4543" w:rsidRPr="003A4543" w14:paraId="60FE315E" w14:textId="77777777" w:rsidTr="003E1D6C">
        <w:tc>
          <w:tcPr>
            <w:tcW w:w="1560" w:type="dxa"/>
            <w:tcBorders>
              <w:top w:val="single" w:sz="4" w:space="0" w:color="auto"/>
              <w:left w:val="single" w:sz="4" w:space="0" w:color="auto"/>
              <w:bottom w:val="single" w:sz="4" w:space="0" w:color="auto"/>
              <w:right w:val="single" w:sz="4" w:space="0" w:color="auto"/>
            </w:tcBorders>
          </w:tcPr>
          <w:p w14:paraId="5F4A77C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25-TA-2157</w:t>
            </w:r>
          </w:p>
        </w:tc>
        <w:tc>
          <w:tcPr>
            <w:tcW w:w="1560" w:type="dxa"/>
            <w:tcBorders>
              <w:top w:val="single" w:sz="4" w:space="0" w:color="auto"/>
              <w:left w:val="single" w:sz="4" w:space="0" w:color="auto"/>
              <w:bottom w:val="single" w:sz="4" w:space="0" w:color="auto"/>
              <w:right w:val="single" w:sz="4" w:space="0" w:color="auto"/>
            </w:tcBorders>
          </w:tcPr>
          <w:p w14:paraId="46E1971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05.03.2026.</w:t>
            </w:r>
          </w:p>
        </w:tc>
        <w:tc>
          <w:tcPr>
            <w:tcW w:w="1559" w:type="dxa"/>
            <w:tcBorders>
              <w:top w:val="single" w:sz="4" w:space="0" w:color="auto"/>
              <w:left w:val="single" w:sz="4" w:space="0" w:color="auto"/>
              <w:bottom w:val="single" w:sz="4" w:space="0" w:color="auto"/>
              <w:right w:val="single" w:sz="4" w:space="0" w:color="auto"/>
            </w:tcBorders>
          </w:tcPr>
          <w:p w14:paraId="576EDF2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20.03.2026.</w:t>
            </w:r>
          </w:p>
        </w:tc>
        <w:tc>
          <w:tcPr>
            <w:tcW w:w="1276" w:type="dxa"/>
            <w:tcBorders>
              <w:top w:val="single" w:sz="4" w:space="0" w:color="auto"/>
              <w:left w:val="single" w:sz="4" w:space="0" w:color="auto"/>
              <w:bottom w:val="single" w:sz="4" w:space="0" w:color="auto"/>
              <w:right w:val="single" w:sz="4" w:space="0" w:color="auto"/>
            </w:tcBorders>
          </w:tcPr>
          <w:p w14:paraId="53735D5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154</w:t>
            </w:r>
          </w:p>
        </w:tc>
        <w:tc>
          <w:tcPr>
            <w:tcW w:w="4110" w:type="dxa"/>
            <w:tcBorders>
              <w:top w:val="single" w:sz="4" w:space="0" w:color="auto"/>
              <w:left w:val="single" w:sz="4" w:space="0" w:color="auto"/>
              <w:bottom w:val="single" w:sz="4" w:space="0" w:color="auto"/>
              <w:right w:val="single" w:sz="4" w:space="0" w:color="auto"/>
            </w:tcBorders>
          </w:tcPr>
          <w:p w14:paraId="0BD0B6B7"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Par Eiropas Savienības kohēzijas politikas programmas 2021.–2027. gadam 1.3.1. specifiskā atbalsta mērķa "Izmantot </w:t>
            </w:r>
            <w:proofErr w:type="spellStart"/>
            <w:r w:rsidRPr="003A4543">
              <w:rPr>
                <w:rFonts w:ascii="Times New Roman" w:hAnsi="Times New Roman" w:cs="Times New Roman"/>
              </w:rPr>
              <w:t>digitalizācijas</w:t>
            </w:r>
            <w:proofErr w:type="spellEnd"/>
            <w:r w:rsidRPr="003A4543">
              <w:rPr>
                <w:rFonts w:ascii="Times New Roman" w:hAnsi="Times New Roman" w:cs="Times New Roman"/>
              </w:rPr>
              <w:t xml:space="preserve"> priekšrocības iedzīvotājiem, uzņēmumiem, pētniecības organizācijām un publiskajām iestādēm" 1.3.1.1. pasākuma "IKT risinājumu un pakalpojumu attīstība un iespēju radīšana privātajam sektoram" projekta "E-muita (3. kārta)" pases apstiprināšanu</w:t>
            </w:r>
          </w:p>
        </w:tc>
      </w:tr>
      <w:tr w:rsidR="00A369CB" w:rsidRPr="003A4543" w14:paraId="32448F4E" w14:textId="77777777" w:rsidTr="003E1D6C">
        <w:tc>
          <w:tcPr>
            <w:tcW w:w="1560" w:type="dxa"/>
            <w:tcBorders>
              <w:top w:val="single" w:sz="4" w:space="0" w:color="auto"/>
              <w:left w:val="single" w:sz="4" w:space="0" w:color="auto"/>
              <w:bottom w:val="single" w:sz="4" w:space="0" w:color="auto"/>
              <w:right w:val="single" w:sz="4" w:space="0" w:color="auto"/>
            </w:tcBorders>
          </w:tcPr>
          <w:p w14:paraId="77A04537" w14:textId="318363ED" w:rsidR="00A369CB" w:rsidRPr="00A369CB" w:rsidRDefault="00A369CB" w:rsidP="00A369CB">
            <w:pPr>
              <w:jc w:val="center"/>
              <w:rPr>
                <w:rFonts w:ascii="Times New Roman" w:hAnsi="Times New Roman" w:cs="Times New Roman"/>
              </w:rPr>
            </w:pPr>
            <w:r w:rsidRPr="00A369CB">
              <w:rPr>
                <w:rFonts w:ascii="Times New Roman" w:eastAsia="Times New Roman" w:hAnsi="Times New Roman" w:cs="Times New Roman"/>
              </w:rPr>
              <w:t>26-TA-72</w:t>
            </w:r>
          </w:p>
        </w:tc>
        <w:tc>
          <w:tcPr>
            <w:tcW w:w="1560" w:type="dxa"/>
            <w:tcBorders>
              <w:top w:val="single" w:sz="4" w:space="0" w:color="auto"/>
              <w:left w:val="single" w:sz="4" w:space="0" w:color="auto"/>
              <w:bottom w:val="single" w:sz="4" w:space="0" w:color="auto"/>
              <w:right w:val="single" w:sz="4" w:space="0" w:color="auto"/>
            </w:tcBorders>
          </w:tcPr>
          <w:p w14:paraId="5A8C4477" w14:textId="189D58B0" w:rsidR="00A369CB" w:rsidRPr="00A369CB" w:rsidRDefault="00A369CB" w:rsidP="00A369CB">
            <w:pPr>
              <w:jc w:val="center"/>
              <w:rPr>
                <w:rFonts w:ascii="Times New Roman" w:hAnsi="Times New Roman" w:cs="Times New Roman"/>
              </w:rPr>
            </w:pPr>
            <w:r w:rsidRPr="00A369CB">
              <w:rPr>
                <w:rFonts w:ascii="Times New Roman" w:eastAsia="Times New Roman" w:hAnsi="Times New Roman" w:cs="Times New Roman"/>
              </w:rPr>
              <w:t>05.03.2026.</w:t>
            </w:r>
          </w:p>
        </w:tc>
        <w:tc>
          <w:tcPr>
            <w:tcW w:w="1559" w:type="dxa"/>
            <w:tcBorders>
              <w:top w:val="single" w:sz="4" w:space="0" w:color="auto"/>
              <w:left w:val="single" w:sz="4" w:space="0" w:color="auto"/>
              <w:bottom w:val="single" w:sz="4" w:space="0" w:color="auto"/>
              <w:right w:val="single" w:sz="4" w:space="0" w:color="auto"/>
            </w:tcBorders>
          </w:tcPr>
          <w:p w14:paraId="522B823D" w14:textId="67600664" w:rsidR="00A369CB" w:rsidRPr="00A369CB" w:rsidRDefault="00A369CB" w:rsidP="00A369CB">
            <w:pPr>
              <w:jc w:val="center"/>
              <w:rPr>
                <w:rFonts w:ascii="Times New Roman" w:hAnsi="Times New Roman" w:cs="Times New Roman"/>
              </w:rPr>
            </w:pPr>
            <w:r w:rsidRPr="00A369CB">
              <w:rPr>
                <w:rFonts w:ascii="Times New Roman" w:eastAsia="Times New Roman" w:hAnsi="Times New Roman" w:cs="Times New Roman"/>
              </w:rPr>
              <w:t>20.03.2026.</w:t>
            </w:r>
          </w:p>
        </w:tc>
        <w:tc>
          <w:tcPr>
            <w:tcW w:w="1276" w:type="dxa"/>
            <w:tcBorders>
              <w:top w:val="single" w:sz="4" w:space="0" w:color="auto"/>
              <w:left w:val="single" w:sz="4" w:space="0" w:color="auto"/>
              <w:bottom w:val="single" w:sz="4" w:space="0" w:color="auto"/>
              <w:right w:val="single" w:sz="4" w:space="0" w:color="auto"/>
            </w:tcBorders>
          </w:tcPr>
          <w:p w14:paraId="6A304569" w14:textId="69E21BD8" w:rsidR="00A369CB" w:rsidRPr="00A369CB" w:rsidRDefault="00A369CB" w:rsidP="00A369CB">
            <w:pPr>
              <w:jc w:val="center"/>
              <w:rPr>
                <w:rFonts w:ascii="Times New Roman" w:hAnsi="Times New Roman" w:cs="Times New Roman"/>
              </w:rPr>
            </w:pPr>
            <w:r w:rsidRPr="00A369CB">
              <w:rPr>
                <w:rFonts w:ascii="Times New Roman" w:eastAsia="Times New Roman" w:hAnsi="Times New Roman" w:cs="Times New Roman"/>
              </w:rPr>
              <w:t xml:space="preserve">143 </w:t>
            </w:r>
          </w:p>
        </w:tc>
        <w:tc>
          <w:tcPr>
            <w:tcW w:w="4110" w:type="dxa"/>
            <w:tcBorders>
              <w:top w:val="single" w:sz="4" w:space="0" w:color="auto"/>
              <w:left w:val="single" w:sz="4" w:space="0" w:color="auto"/>
              <w:bottom w:val="single" w:sz="4" w:space="0" w:color="auto"/>
              <w:right w:val="single" w:sz="4" w:space="0" w:color="auto"/>
            </w:tcBorders>
          </w:tcPr>
          <w:p w14:paraId="58E3B285" w14:textId="22530E6E" w:rsidR="00A369CB" w:rsidRPr="00A369CB" w:rsidRDefault="00A369CB" w:rsidP="00A369CB">
            <w:pPr>
              <w:jc w:val="both"/>
              <w:rPr>
                <w:rFonts w:ascii="Times New Roman" w:hAnsi="Times New Roman" w:cs="Times New Roman"/>
              </w:rPr>
            </w:pPr>
            <w:r w:rsidRPr="00A369CB">
              <w:rPr>
                <w:rFonts w:ascii="Times New Roman" w:eastAsia="Times New Roman" w:hAnsi="Times New Roman" w:cs="Times New Roman"/>
              </w:rPr>
              <w:t>Grozījumi Ministru kabineta 2001. gada 8. augusta rīkojumā Nr. 385 "Par biedrībām, nodibinājumiem un starptautiskajām izglītības un sadarbības programmām"</w:t>
            </w:r>
          </w:p>
        </w:tc>
      </w:tr>
      <w:tr w:rsidR="00A369CB" w:rsidRPr="003A4543" w14:paraId="5DA90B5F" w14:textId="77777777" w:rsidTr="003E1D6C">
        <w:tc>
          <w:tcPr>
            <w:tcW w:w="1560" w:type="dxa"/>
            <w:tcBorders>
              <w:top w:val="single" w:sz="4" w:space="0" w:color="auto"/>
              <w:left w:val="single" w:sz="4" w:space="0" w:color="auto"/>
              <w:bottom w:val="single" w:sz="4" w:space="0" w:color="auto"/>
              <w:right w:val="single" w:sz="4" w:space="0" w:color="auto"/>
            </w:tcBorders>
          </w:tcPr>
          <w:p w14:paraId="12B8C768"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26-TA-174</w:t>
            </w:r>
          </w:p>
        </w:tc>
        <w:tc>
          <w:tcPr>
            <w:tcW w:w="1560" w:type="dxa"/>
            <w:tcBorders>
              <w:top w:val="single" w:sz="4" w:space="0" w:color="auto"/>
              <w:left w:val="single" w:sz="4" w:space="0" w:color="auto"/>
              <w:bottom w:val="single" w:sz="4" w:space="0" w:color="auto"/>
              <w:right w:val="single" w:sz="4" w:space="0" w:color="auto"/>
            </w:tcBorders>
          </w:tcPr>
          <w:p w14:paraId="55C6959B"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03.03.2026.</w:t>
            </w:r>
          </w:p>
        </w:tc>
        <w:tc>
          <w:tcPr>
            <w:tcW w:w="1559" w:type="dxa"/>
            <w:tcBorders>
              <w:top w:val="single" w:sz="4" w:space="0" w:color="auto"/>
              <w:left w:val="single" w:sz="4" w:space="0" w:color="auto"/>
              <w:bottom w:val="single" w:sz="4" w:space="0" w:color="auto"/>
              <w:right w:val="single" w:sz="4" w:space="0" w:color="auto"/>
            </w:tcBorders>
          </w:tcPr>
          <w:p w14:paraId="3E663752"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20.03.2026.</w:t>
            </w:r>
          </w:p>
        </w:tc>
        <w:tc>
          <w:tcPr>
            <w:tcW w:w="1276" w:type="dxa"/>
            <w:tcBorders>
              <w:top w:val="single" w:sz="4" w:space="0" w:color="auto"/>
              <w:left w:val="single" w:sz="4" w:space="0" w:color="auto"/>
              <w:bottom w:val="single" w:sz="4" w:space="0" w:color="auto"/>
              <w:right w:val="single" w:sz="4" w:space="0" w:color="auto"/>
            </w:tcBorders>
          </w:tcPr>
          <w:p w14:paraId="726520B9"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141</w:t>
            </w:r>
          </w:p>
        </w:tc>
        <w:tc>
          <w:tcPr>
            <w:tcW w:w="4110" w:type="dxa"/>
            <w:tcBorders>
              <w:top w:val="single" w:sz="4" w:space="0" w:color="auto"/>
              <w:left w:val="single" w:sz="4" w:space="0" w:color="auto"/>
              <w:bottom w:val="single" w:sz="4" w:space="0" w:color="auto"/>
              <w:right w:val="single" w:sz="4" w:space="0" w:color="auto"/>
            </w:tcBorders>
          </w:tcPr>
          <w:p w14:paraId="2CA5548A" w14:textId="77777777" w:rsidR="00A369CB" w:rsidRPr="003A4543" w:rsidRDefault="00A369CB" w:rsidP="00A369CB">
            <w:pPr>
              <w:jc w:val="both"/>
              <w:rPr>
                <w:rFonts w:ascii="Times New Roman" w:hAnsi="Times New Roman" w:cs="Times New Roman"/>
              </w:rPr>
            </w:pPr>
            <w:r w:rsidRPr="003A4543">
              <w:rPr>
                <w:rFonts w:ascii="Times New Roman" w:hAnsi="Times New Roman" w:cs="Times New Roman"/>
              </w:rPr>
              <w:t xml:space="preserve">Par valsts nekustamā īpašuma Upes ielā 6, Rīgā, nodošanu Rīgas </w:t>
            </w:r>
            <w:proofErr w:type="spellStart"/>
            <w:r w:rsidRPr="003A4543">
              <w:rPr>
                <w:rFonts w:ascii="Times New Roman" w:hAnsi="Times New Roman" w:cs="Times New Roman"/>
              </w:rPr>
              <w:t>valstspilsētas</w:t>
            </w:r>
            <w:proofErr w:type="spellEnd"/>
            <w:r w:rsidRPr="003A4543">
              <w:rPr>
                <w:rFonts w:ascii="Times New Roman" w:hAnsi="Times New Roman" w:cs="Times New Roman"/>
              </w:rPr>
              <w:t xml:space="preserve"> pašvaldības īpašumā privatizācijas procesa pabeigšanai</w:t>
            </w:r>
          </w:p>
        </w:tc>
      </w:tr>
      <w:tr w:rsidR="00A369CB" w:rsidRPr="003A4543" w14:paraId="76C68253" w14:textId="77777777" w:rsidTr="003E1D6C">
        <w:tc>
          <w:tcPr>
            <w:tcW w:w="1560" w:type="dxa"/>
            <w:tcBorders>
              <w:top w:val="single" w:sz="4" w:space="0" w:color="auto"/>
              <w:left w:val="single" w:sz="4" w:space="0" w:color="auto"/>
              <w:bottom w:val="single" w:sz="4" w:space="0" w:color="auto"/>
              <w:right w:val="single" w:sz="4" w:space="0" w:color="auto"/>
            </w:tcBorders>
          </w:tcPr>
          <w:p w14:paraId="3926222A"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26-TA-344</w:t>
            </w:r>
          </w:p>
        </w:tc>
        <w:tc>
          <w:tcPr>
            <w:tcW w:w="1560" w:type="dxa"/>
            <w:tcBorders>
              <w:top w:val="single" w:sz="4" w:space="0" w:color="auto"/>
              <w:left w:val="single" w:sz="4" w:space="0" w:color="auto"/>
              <w:bottom w:val="single" w:sz="4" w:space="0" w:color="auto"/>
              <w:right w:val="single" w:sz="4" w:space="0" w:color="auto"/>
            </w:tcBorders>
          </w:tcPr>
          <w:p w14:paraId="06F97942"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03.03.2026.</w:t>
            </w:r>
          </w:p>
        </w:tc>
        <w:tc>
          <w:tcPr>
            <w:tcW w:w="1559" w:type="dxa"/>
            <w:tcBorders>
              <w:top w:val="single" w:sz="4" w:space="0" w:color="auto"/>
              <w:left w:val="single" w:sz="4" w:space="0" w:color="auto"/>
              <w:bottom w:val="single" w:sz="4" w:space="0" w:color="auto"/>
              <w:right w:val="single" w:sz="4" w:space="0" w:color="auto"/>
            </w:tcBorders>
          </w:tcPr>
          <w:p w14:paraId="2BAD7DD8"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20.03.2026.</w:t>
            </w:r>
          </w:p>
        </w:tc>
        <w:tc>
          <w:tcPr>
            <w:tcW w:w="1276" w:type="dxa"/>
            <w:tcBorders>
              <w:top w:val="single" w:sz="4" w:space="0" w:color="auto"/>
              <w:left w:val="single" w:sz="4" w:space="0" w:color="auto"/>
              <w:bottom w:val="single" w:sz="4" w:space="0" w:color="auto"/>
              <w:right w:val="single" w:sz="4" w:space="0" w:color="auto"/>
            </w:tcBorders>
          </w:tcPr>
          <w:p w14:paraId="39C18908"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142</w:t>
            </w:r>
          </w:p>
        </w:tc>
        <w:tc>
          <w:tcPr>
            <w:tcW w:w="4110" w:type="dxa"/>
            <w:tcBorders>
              <w:top w:val="single" w:sz="4" w:space="0" w:color="auto"/>
              <w:left w:val="single" w:sz="4" w:space="0" w:color="auto"/>
              <w:bottom w:val="single" w:sz="4" w:space="0" w:color="auto"/>
              <w:right w:val="single" w:sz="4" w:space="0" w:color="auto"/>
            </w:tcBorders>
          </w:tcPr>
          <w:p w14:paraId="50B2CF46" w14:textId="77777777" w:rsidR="00A369CB" w:rsidRPr="003A4543" w:rsidRDefault="00A369CB" w:rsidP="00A369CB">
            <w:pPr>
              <w:jc w:val="both"/>
              <w:rPr>
                <w:rFonts w:ascii="Times New Roman" w:hAnsi="Times New Roman" w:cs="Times New Roman"/>
              </w:rPr>
            </w:pPr>
            <w:r w:rsidRPr="003A4543">
              <w:rPr>
                <w:rFonts w:ascii="Times New Roman" w:hAnsi="Times New Roman" w:cs="Times New Roman"/>
              </w:rPr>
              <w:t>Par valsts nekustamā īpašuma Grants ielā 23, Rīgā, pārdošanu</w:t>
            </w:r>
          </w:p>
        </w:tc>
      </w:tr>
      <w:tr w:rsidR="00A369CB" w:rsidRPr="003A4543" w14:paraId="70D0089C" w14:textId="77777777" w:rsidTr="003E1D6C">
        <w:tc>
          <w:tcPr>
            <w:tcW w:w="1560" w:type="dxa"/>
            <w:tcBorders>
              <w:top w:val="single" w:sz="4" w:space="0" w:color="auto"/>
              <w:left w:val="single" w:sz="4" w:space="0" w:color="auto"/>
              <w:bottom w:val="single" w:sz="4" w:space="0" w:color="auto"/>
              <w:right w:val="single" w:sz="4" w:space="0" w:color="auto"/>
            </w:tcBorders>
          </w:tcPr>
          <w:p w14:paraId="38829873"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26-TA-221</w:t>
            </w:r>
          </w:p>
        </w:tc>
        <w:tc>
          <w:tcPr>
            <w:tcW w:w="1560" w:type="dxa"/>
            <w:tcBorders>
              <w:top w:val="single" w:sz="4" w:space="0" w:color="auto"/>
              <w:left w:val="single" w:sz="4" w:space="0" w:color="auto"/>
              <w:bottom w:val="single" w:sz="4" w:space="0" w:color="auto"/>
              <w:right w:val="single" w:sz="4" w:space="0" w:color="auto"/>
            </w:tcBorders>
          </w:tcPr>
          <w:p w14:paraId="051F35A5"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26.02.2026.</w:t>
            </w:r>
          </w:p>
        </w:tc>
        <w:tc>
          <w:tcPr>
            <w:tcW w:w="1559" w:type="dxa"/>
            <w:tcBorders>
              <w:top w:val="single" w:sz="4" w:space="0" w:color="auto"/>
              <w:left w:val="single" w:sz="4" w:space="0" w:color="auto"/>
              <w:bottom w:val="single" w:sz="4" w:space="0" w:color="auto"/>
              <w:right w:val="single" w:sz="4" w:space="0" w:color="auto"/>
            </w:tcBorders>
          </w:tcPr>
          <w:p w14:paraId="1959A175"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20.03.2026.</w:t>
            </w:r>
          </w:p>
        </w:tc>
        <w:tc>
          <w:tcPr>
            <w:tcW w:w="1276" w:type="dxa"/>
            <w:tcBorders>
              <w:top w:val="single" w:sz="4" w:space="0" w:color="auto"/>
              <w:left w:val="single" w:sz="4" w:space="0" w:color="auto"/>
              <w:bottom w:val="single" w:sz="4" w:space="0" w:color="auto"/>
              <w:right w:val="single" w:sz="4" w:space="0" w:color="auto"/>
            </w:tcBorders>
          </w:tcPr>
          <w:p w14:paraId="1E93C6EB"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140</w:t>
            </w:r>
          </w:p>
        </w:tc>
        <w:tc>
          <w:tcPr>
            <w:tcW w:w="4110" w:type="dxa"/>
            <w:tcBorders>
              <w:top w:val="single" w:sz="4" w:space="0" w:color="auto"/>
              <w:left w:val="single" w:sz="4" w:space="0" w:color="auto"/>
              <w:bottom w:val="single" w:sz="4" w:space="0" w:color="auto"/>
              <w:right w:val="single" w:sz="4" w:space="0" w:color="auto"/>
            </w:tcBorders>
          </w:tcPr>
          <w:p w14:paraId="2642EECD" w14:textId="77777777" w:rsidR="00A369CB" w:rsidRPr="003A4543" w:rsidRDefault="00A369CB" w:rsidP="00A369CB">
            <w:pPr>
              <w:jc w:val="both"/>
              <w:rPr>
                <w:rFonts w:ascii="Times New Roman" w:hAnsi="Times New Roman" w:cs="Times New Roman"/>
              </w:rPr>
            </w:pPr>
            <w:r w:rsidRPr="003A4543">
              <w:rPr>
                <w:rFonts w:ascii="Times New Roman" w:hAnsi="Times New Roman" w:cs="Times New Roman"/>
              </w:rPr>
              <w:t>Par valsts nekustamā īpašuma "Lāčauzas" Kalkūnes pagastā, Augšdaugavas novadā, pārdošanu</w:t>
            </w:r>
          </w:p>
        </w:tc>
      </w:tr>
      <w:tr w:rsidR="00A369CB" w:rsidRPr="003A4543" w14:paraId="339C4182" w14:textId="77777777" w:rsidTr="003E1D6C">
        <w:tc>
          <w:tcPr>
            <w:tcW w:w="1560" w:type="dxa"/>
            <w:tcBorders>
              <w:top w:val="single" w:sz="4" w:space="0" w:color="auto"/>
              <w:left w:val="single" w:sz="4" w:space="0" w:color="auto"/>
              <w:bottom w:val="single" w:sz="4" w:space="0" w:color="auto"/>
              <w:right w:val="single" w:sz="4" w:space="0" w:color="auto"/>
            </w:tcBorders>
          </w:tcPr>
          <w:p w14:paraId="77E73637"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25-TA-3127</w:t>
            </w:r>
          </w:p>
        </w:tc>
        <w:tc>
          <w:tcPr>
            <w:tcW w:w="1560" w:type="dxa"/>
            <w:tcBorders>
              <w:top w:val="single" w:sz="4" w:space="0" w:color="auto"/>
              <w:left w:val="single" w:sz="4" w:space="0" w:color="auto"/>
              <w:bottom w:val="single" w:sz="4" w:space="0" w:color="auto"/>
              <w:right w:val="single" w:sz="4" w:space="0" w:color="auto"/>
            </w:tcBorders>
          </w:tcPr>
          <w:p w14:paraId="7C17CB65"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24.02.2026.</w:t>
            </w:r>
          </w:p>
        </w:tc>
        <w:tc>
          <w:tcPr>
            <w:tcW w:w="1559" w:type="dxa"/>
            <w:tcBorders>
              <w:top w:val="single" w:sz="4" w:space="0" w:color="auto"/>
              <w:left w:val="single" w:sz="4" w:space="0" w:color="auto"/>
              <w:bottom w:val="single" w:sz="4" w:space="0" w:color="auto"/>
              <w:right w:val="single" w:sz="4" w:space="0" w:color="auto"/>
            </w:tcBorders>
          </w:tcPr>
          <w:p w14:paraId="37E2E5CA"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17.03.2026.</w:t>
            </w:r>
          </w:p>
        </w:tc>
        <w:tc>
          <w:tcPr>
            <w:tcW w:w="1276" w:type="dxa"/>
            <w:tcBorders>
              <w:top w:val="single" w:sz="4" w:space="0" w:color="auto"/>
              <w:left w:val="single" w:sz="4" w:space="0" w:color="auto"/>
              <w:bottom w:val="single" w:sz="4" w:space="0" w:color="auto"/>
              <w:right w:val="single" w:sz="4" w:space="0" w:color="auto"/>
            </w:tcBorders>
          </w:tcPr>
          <w:p w14:paraId="16965937" w14:textId="77777777" w:rsidR="00A369CB" w:rsidRPr="003A4543" w:rsidRDefault="00A369CB" w:rsidP="00A369CB">
            <w:pPr>
              <w:jc w:val="center"/>
              <w:rPr>
                <w:rFonts w:ascii="Times New Roman" w:hAnsi="Times New Roman" w:cs="Times New Roman"/>
              </w:rPr>
            </w:pPr>
            <w:r w:rsidRPr="003A4543">
              <w:rPr>
                <w:rFonts w:ascii="Times New Roman" w:hAnsi="Times New Roman" w:cs="Times New Roman"/>
              </w:rPr>
              <w:t>129</w:t>
            </w:r>
          </w:p>
        </w:tc>
        <w:tc>
          <w:tcPr>
            <w:tcW w:w="4110" w:type="dxa"/>
            <w:tcBorders>
              <w:top w:val="single" w:sz="4" w:space="0" w:color="auto"/>
              <w:left w:val="single" w:sz="4" w:space="0" w:color="auto"/>
              <w:bottom w:val="single" w:sz="4" w:space="0" w:color="auto"/>
              <w:right w:val="single" w:sz="4" w:space="0" w:color="auto"/>
            </w:tcBorders>
          </w:tcPr>
          <w:p w14:paraId="20E95CDD" w14:textId="77777777" w:rsidR="00A369CB" w:rsidRPr="003A4543" w:rsidRDefault="00A369CB" w:rsidP="00A369CB">
            <w:pPr>
              <w:jc w:val="both"/>
              <w:rPr>
                <w:rFonts w:ascii="Times New Roman" w:hAnsi="Times New Roman" w:cs="Times New Roman"/>
              </w:rPr>
            </w:pPr>
            <w:r w:rsidRPr="003A4543">
              <w:rPr>
                <w:rFonts w:ascii="Times New Roman" w:hAnsi="Times New Roman" w:cs="Times New Roman"/>
              </w:rPr>
              <w:t xml:space="preserve">Par Eiropas Savienības kohēzijas politikas programmas 2021.–2027. gadam 1.3.1. specifiskā atbalsta mērķa "Izmantot </w:t>
            </w:r>
            <w:proofErr w:type="spellStart"/>
            <w:r w:rsidRPr="003A4543">
              <w:rPr>
                <w:rFonts w:ascii="Times New Roman" w:hAnsi="Times New Roman" w:cs="Times New Roman"/>
              </w:rPr>
              <w:t>digitalizācijas</w:t>
            </w:r>
            <w:proofErr w:type="spellEnd"/>
            <w:r w:rsidRPr="003A4543">
              <w:rPr>
                <w:rFonts w:ascii="Times New Roman" w:hAnsi="Times New Roman" w:cs="Times New Roman"/>
              </w:rPr>
              <w:t xml:space="preserve"> priekšrocības iedzīvotājiem, uzņēmumiem, pētniecības organizācijām un publiskajām iestādēm" 1.3.1.1. pasākuma "IKT risinājumu un pakalpojumu attīstība un iespēju radīšana privātajam sektoram" </w:t>
            </w:r>
            <w:r w:rsidRPr="003A4543">
              <w:rPr>
                <w:rFonts w:ascii="Times New Roman" w:hAnsi="Times New Roman" w:cs="Times New Roman"/>
              </w:rPr>
              <w:lastRenderedPageBreak/>
              <w:t>projekta "IT rīka izstrāde MVU, GNU, VVU statusa noteikšanai" pases apstiprināšanu</w:t>
            </w:r>
          </w:p>
        </w:tc>
      </w:tr>
      <w:tr w:rsidR="00FD1DEA" w:rsidRPr="00FD1DEA" w14:paraId="62911A54" w14:textId="77777777" w:rsidTr="003E1D6C">
        <w:tc>
          <w:tcPr>
            <w:tcW w:w="1560" w:type="dxa"/>
            <w:tcBorders>
              <w:top w:val="single" w:sz="4" w:space="0" w:color="auto"/>
              <w:left w:val="single" w:sz="4" w:space="0" w:color="auto"/>
              <w:bottom w:val="single" w:sz="4" w:space="0" w:color="auto"/>
              <w:right w:val="single" w:sz="4" w:space="0" w:color="auto"/>
            </w:tcBorders>
          </w:tcPr>
          <w:p w14:paraId="60D1C11B" w14:textId="35100DC5" w:rsidR="00FD1DEA" w:rsidRPr="00FD1DEA" w:rsidRDefault="00FD1DEA" w:rsidP="00FD1DEA">
            <w:pPr>
              <w:jc w:val="center"/>
              <w:rPr>
                <w:rFonts w:ascii="Times New Roman" w:hAnsi="Times New Roman" w:cs="Times New Roman"/>
              </w:rPr>
            </w:pPr>
            <w:r w:rsidRPr="00FD1DEA">
              <w:rPr>
                <w:rFonts w:ascii="Times New Roman" w:eastAsia="Times New Roman" w:hAnsi="Times New Roman" w:cs="Times New Roman"/>
              </w:rPr>
              <w:t>25-TA-2999</w:t>
            </w:r>
          </w:p>
        </w:tc>
        <w:tc>
          <w:tcPr>
            <w:tcW w:w="1560" w:type="dxa"/>
            <w:tcBorders>
              <w:top w:val="single" w:sz="4" w:space="0" w:color="auto"/>
              <w:left w:val="single" w:sz="4" w:space="0" w:color="auto"/>
              <w:bottom w:val="single" w:sz="4" w:space="0" w:color="auto"/>
              <w:right w:val="single" w:sz="4" w:space="0" w:color="auto"/>
            </w:tcBorders>
          </w:tcPr>
          <w:p w14:paraId="69EA10E2" w14:textId="43ED11A9" w:rsidR="00FD1DEA" w:rsidRPr="00FD1DEA" w:rsidRDefault="00FD1DEA" w:rsidP="00FD1DEA">
            <w:pPr>
              <w:jc w:val="center"/>
              <w:rPr>
                <w:rFonts w:ascii="Times New Roman" w:hAnsi="Times New Roman" w:cs="Times New Roman"/>
              </w:rPr>
            </w:pPr>
            <w:r w:rsidRPr="00FD1DEA">
              <w:rPr>
                <w:rFonts w:ascii="Times New Roman" w:eastAsia="Times New Roman" w:hAnsi="Times New Roman" w:cs="Times New Roman"/>
              </w:rPr>
              <w:t>26.01.2026.</w:t>
            </w:r>
          </w:p>
        </w:tc>
        <w:tc>
          <w:tcPr>
            <w:tcW w:w="1559" w:type="dxa"/>
            <w:tcBorders>
              <w:top w:val="single" w:sz="4" w:space="0" w:color="auto"/>
              <w:left w:val="single" w:sz="4" w:space="0" w:color="auto"/>
              <w:bottom w:val="single" w:sz="4" w:space="0" w:color="auto"/>
              <w:right w:val="single" w:sz="4" w:space="0" w:color="auto"/>
            </w:tcBorders>
          </w:tcPr>
          <w:p w14:paraId="53969367" w14:textId="78CB6B17" w:rsidR="00FD1DEA" w:rsidRPr="00FD1DEA" w:rsidRDefault="00FD1DEA" w:rsidP="00FD1DEA">
            <w:pPr>
              <w:jc w:val="center"/>
              <w:rPr>
                <w:rFonts w:ascii="Times New Roman" w:hAnsi="Times New Roman" w:cs="Times New Roman"/>
              </w:rPr>
            </w:pPr>
            <w:r w:rsidRPr="00FD1DEA">
              <w:rPr>
                <w:rFonts w:ascii="Times New Roman" w:eastAsia="Times New Roman" w:hAnsi="Times New Roman" w:cs="Times New Roman"/>
              </w:rPr>
              <w:t>17.03.2026.</w:t>
            </w:r>
          </w:p>
        </w:tc>
        <w:tc>
          <w:tcPr>
            <w:tcW w:w="1276" w:type="dxa"/>
            <w:tcBorders>
              <w:top w:val="single" w:sz="4" w:space="0" w:color="auto"/>
              <w:left w:val="single" w:sz="4" w:space="0" w:color="auto"/>
              <w:bottom w:val="single" w:sz="4" w:space="0" w:color="auto"/>
              <w:right w:val="single" w:sz="4" w:space="0" w:color="auto"/>
            </w:tcBorders>
          </w:tcPr>
          <w:p w14:paraId="52A1C66F" w14:textId="1E097218" w:rsidR="00FD1DEA" w:rsidRPr="00FD1DEA" w:rsidRDefault="00963186" w:rsidP="00FD1DEA">
            <w:pPr>
              <w:jc w:val="center"/>
              <w:rPr>
                <w:rFonts w:ascii="Times New Roman" w:hAnsi="Times New Roman" w:cs="Times New Roman"/>
              </w:rPr>
            </w:pPr>
            <w:r>
              <w:rPr>
                <w:rFonts w:ascii="Times New Roman" w:hAnsi="Times New Roman" w:cs="Times New Roman"/>
              </w:rPr>
              <w:t>114</w:t>
            </w:r>
          </w:p>
        </w:tc>
        <w:tc>
          <w:tcPr>
            <w:tcW w:w="4110" w:type="dxa"/>
            <w:tcBorders>
              <w:top w:val="single" w:sz="4" w:space="0" w:color="auto"/>
              <w:left w:val="single" w:sz="4" w:space="0" w:color="auto"/>
              <w:bottom w:val="single" w:sz="4" w:space="0" w:color="auto"/>
              <w:right w:val="single" w:sz="4" w:space="0" w:color="auto"/>
            </w:tcBorders>
          </w:tcPr>
          <w:p w14:paraId="23467F5F" w14:textId="2ED8445F" w:rsidR="00FD1DEA" w:rsidRPr="00FD1DEA" w:rsidRDefault="00FD1DEA" w:rsidP="00FD1DEA">
            <w:pPr>
              <w:jc w:val="both"/>
              <w:rPr>
                <w:rFonts w:ascii="Times New Roman" w:hAnsi="Times New Roman" w:cs="Times New Roman"/>
              </w:rPr>
            </w:pPr>
            <w:r w:rsidRPr="00FD1DEA">
              <w:rPr>
                <w:rFonts w:ascii="Times New Roman" w:eastAsia="Times New Roman" w:hAnsi="Times New Roman" w:cs="Times New Roman"/>
              </w:rPr>
              <w:t>Grozījums Ministru kabineta 2016. gada 8. novembra rīkojumā Nr. 665 "Par atļauju Finanšu ministrijai uzņemties valsts budžeta ilgtermiņa saistības, lai nodrošinātu Izložu un azartspēļu uzraudzības inspekcijas dalības maksu starptautiskajā organizācijā "Eiropas azartspēļu uzraudzības iestāžu forums""</w:t>
            </w:r>
          </w:p>
        </w:tc>
      </w:tr>
      <w:tr w:rsidR="00FD1DEA" w:rsidRPr="003A4543" w14:paraId="2CA00803" w14:textId="77777777" w:rsidTr="003E1D6C">
        <w:tc>
          <w:tcPr>
            <w:tcW w:w="1560" w:type="dxa"/>
            <w:tcBorders>
              <w:top w:val="single" w:sz="4" w:space="0" w:color="auto"/>
              <w:left w:val="single" w:sz="4" w:space="0" w:color="auto"/>
              <w:bottom w:val="single" w:sz="4" w:space="0" w:color="auto"/>
              <w:right w:val="single" w:sz="4" w:space="0" w:color="auto"/>
            </w:tcBorders>
          </w:tcPr>
          <w:p w14:paraId="0C89ED0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25-TA-2546</w:t>
            </w:r>
          </w:p>
        </w:tc>
        <w:tc>
          <w:tcPr>
            <w:tcW w:w="1560" w:type="dxa"/>
            <w:tcBorders>
              <w:top w:val="single" w:sz="4" w:space="0" w:color="auto"/>
              <w:left w:val="single" w:sz="4" w:space="0" w:color="auto"/>
              <w:bottom w:val="single" w:sz="4" w:space="0" w:color="auto"/>
              <w:right w:val="single" w:sz="4" w:space="0" w:color="auto"/>
            </w:tcBorders>
          </w:tcPr>
          <w:p w14:paraId="2257B084"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191B728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4D064059"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101</w:t>
            </w:r>
          </w:p>
        </w:tc>
        <w:tc>
          <w:tcPr>
            <w:tcW w:w="4110" w:type="dxa"/>
            <w:tcBorders>
              <w:top w:val="single" w:sz="4" w:space="0" w:color="auto"/>
              <w:left w:val="single" w:sz="4" w:space="0" w:color="auto"/>
              <w:bottom w:val="single" w:sz="4" w:space="0" w:color="auto"/>
              <w:right w:val="single" w:sz="4" w:space="0" w:color="auto"/>
            </w:tcBorders>
          </w:tcPr>
          <w:p w14:paraId="03DF67DC"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 xml:space="preserve">Par mācību kuģa M-03 "Namejs" pārņemšanu valsts īpašumā Finanšu ministrijas valdījumā un nodošanu Liepājas </w:t>
            </w:r>
            <w:proofErr w:type="spellStart"/>
            <w:r w:rsidRPr="003A4543">
              <w:rPr>
                <w:rFonts w:ascii="Times New Roman" w:hAnsi="Times New Roman" w:cs="Times New Roman"/>
              </w:rPr>
              <w:t>valstspilsētas</w:t>
            </w:r>
            <w:proofErr w:type="spellEnd"/>
            <w:r w:rsidRPr="003A4543">
              <w:rPr>
                <w:rFonts w:ascii="Times New Roman" w:hAnsi="Times New Roman" w:cs="Times New Roman"/>
              </w:rPr>
              <w:t xml:space="preserve"> pašvaldības īpašumā</w:t>
            </w:r>
          </w:p>
        </w:tc>
      </w:tr>
      <w:tr w:rsidR="00FD1DEA" w:rsidRPr="003A4543" w14:paraId="3515FA8D" w14:textId="77777777" w:rsidTr="003E1D6C">
        <w:tc>
          <w:tcPr>
            <w:tcW w:w="1560" w:type="dxa"/>
            <w:tcBorders>
              <w:top w:val="single" w:sz="4" w:space="0" w:color="auto"/>
              <w:left w:val="single" w:sz="4" w:space="0" w:color="auto"/>
              <w:bottom w:val="single" w:sz="4" w:space="0" w:color="auto"/>
              <w:right w:val="single" w:sz="4" w:space="0" w:color="auto"/>
            </w:tcBorders>
          </w:tcPr>
          <w:p w14:paraId="1260318F"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26-TA-115</w:t>
            </w:r>
          </w:p>
        </w:tc>
        <w:tc>
          <w:tcPr>
            <w:tcW w:w="1560" w:type="dxa"/>
            <w:tcBorders>
              <w:top w:val="single" w:sz="4" w:space="0" w:color="auto"/>
              <w:left w:val="single" w:sz="4" w:space="0" w:color="auto"/>
              <w:bottom w:val="single" w:sz="4" w:space="0" w:color="auto"/>
              <w:right w:val="single" w:sz="4" w:space="0" w:color="auto"/>
            </w:tcBorders>
          </w:tcPr>
          <w:p w14:paraId="0F5A05F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0BA334AA"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0F281B21"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108</w:t>
            </w:r>
          </w:p>
        </w:tc>
        <w:tc>
          <w:tcPr>
            <w:tcW w:w="4110" w:type="dxa"/>
            <w:tcBorders>
              <w:top w:val="single" w:sz="4" w:space="0" w:color="auto"/>
              <w:left w:val="single" w:sz="4" w:space="0" w:color="auto"/>
              <w:bottom w:val="single" w:sz="4" w:space="0" w:color="auto"/>
              <w:right w:val="single" w:sz="4" w:space="0" w:color="auto"/>
            </w:tcBorders>
          </w:tcPr>
          <w:p w14:paraId="10A56B67"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budžeta dotācijas piešķiršanu Eiropas Savienības ārējās robežas pašvaldībām</w:t>
            </w:r>
          </w:p>
        </w:tc>
      </w:tr>
      <w:tr w:rsidR="00FD1DEA" w:rsidRPr="003A4543" w14:paraId="73178C67" w14:textId="77777777" w:rsidTr="003E1D6C">
        <w:tc>
          <w:tcPr>
            <w:tcW w:w="1560" w:type="dxa"/>
            <w:tcBorders>
              <w:top w:val="single" w:sz="4" w:space="0" w:color="auto"/>
              <w:left w:val="single" w:sz="4" w:space="0" w:color="auto"/>
              <w:bottom w:val="single" w:sz="4" w:space="0" w:color="auto"/>
              <w:right w:val="single" w:sz="4" w:space="0" w:color="auto"/>
            </w:tcBorders>
          </w:tcPr>
          <w:p w14:paraId="2739CC8A"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26-TA-61</w:t>
            </w:r>
          </w:p>
        </w:tc>
        <w:tc>
          <w:tcPr>
            <w:tcW w:w="1560" w:type="dxa"/>
            <w:tcBorders>
              <w:top w:val="single" w:sz="4" w:space="0" w:color="auto"/>
              <w:left w:val="single" w:sz="4" w:space="0" w:color="auto"/>
              <w:bottom w:val="single" w:sz="4" w:space="0" w:color="auto"/>
              <w:right w:val="single" w:sz="4" w:space="0" w:color="auto"/>
            </w:tcBorders>
          </w:tcPr>
          <w:p w14:paraId="6F689163"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199E7934"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6F9C8BA4"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99</w:t>
            </w:r>
          </w:p>
        </w:tc>
        <w:tc>
          <w:tcPr>
            <w:tcW w:w="4110" w:type="dxa"/>
            <w:tcBorders>
              <w:top w:val="single" w:sz="4" w:space="0" w:color="auto"/>
              <w:left w:val="single" w:sz="4" w:space="0" w:color="auto"/>
              <w:bottom w:val="single" w:sz="4" w:space="0" w:color="auto"/>
              <w:right w:val="single" w:sz="4" w:space="0" w:color="auto"/>
            </w:tcBorders>
          </w:tcPr>
          <w:p w14:paraId="63A604EB"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nekustamā īpašuma A. Puškina ielā 4A, Ventspilī, pārdošanu</w:t>
            </w:r>
          </w:p>
        </w:tc>
      </w:tr>
      <w:tr w:rsidR="00FD1DEA" w:rsidRPr="003A4543" w14:paraId="7772A815" w14:textId="77777777" w:rsidTr="003E1D6C">
        <w:tc>
          <w:tcPr>
            <w:tcW w:w="1560" w:type="dxa"/>
            <w:tcBorders>
              <w:top w:val="single" w:sz="4" w:space="0" w:color="auto"/>
              <w:left w:val="single" w:sz="4" w:space="0" w:color="auto"/>
              <w:bottom w:val="single" w:sz="4" w:space="0" w:color="auto"/>
              <w:right w:val="single" w:sz="4" w:space="0" w:color="auto"/>
            </w:tcBorders>
          </w:tcPr>
          <w:p w14:paraId="69722DDF"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25-TA-2955</w:t>
            </w:r>
          </w:p>
        </w:tc>
        <w:tc>
          <w:tcPr>
            <w:tcW w:w="1560" w:type="dxa"/>
            <w:tcBorders>
              <w:top w:val="single" w:sz="4" w:space="0" w:color="auto"/>
              <w:left w:val="single" w:sz="4" w:space="0" w:color="auto"/>
              <w:bottom w:val="single" w:sz="4" w:space="0" w:color="auto"/>
              <w:right w:val="single" w:sz="4" w:space="0" w:color="auto"/>
            </w:tcBorders>
          </w:tcPr>
          <w:p w14:paraId="5C56B7E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05DAD8DE"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37BE60F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95</w:t>
            </w:r>
          </w:p>
        </w:tc>
        <w:tc>
          <w:tcPr>
            <w:tcW w:w="4110" w:type="dxa"/>
            <w:tcBorders>
              <w:top w:val="single" w:sz="4" w:space="0" w:color="auto"/>
              <w:left w:val="single" w:sz="4" w:space="0" w:color="auto"/>
              <w:bottom w:val="single" w:sz="4" w:space="0" w:color="auto"/>
              <w:right w:val="single" w:sz="4" w:space="0" w:color="auto"/>
            </w:tcBorders>
          </w:tcPr>
          <w:p w14:paraId="1D9BA76C"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nekustamā īpašuma Meža ielā 2, Skrundā, Kuldīgas novadā, pārdošanu</w:t>
            </w:r>
          </w:p>
        </w:tc>
      </w:tr>
      <w:tr w:rsidR="00FD1DEA" w:rsidRPr="003A4543" w14:paraId="5A7EA420" w14:textId="77777777" w:rsidTr="003E1D6C">
        <w:tc>
          <w:tcPr>
            <w:tcW w:w="1560" w:type="dxa"/>
            <w:tcBorders>
              <w:top w:val="single" w:sz="4" w:space="0" w:color="auto"/>
              <w:left w:val="single" w:sz="4" w:space="0" w:color="auto"/>
              <w:bottom w:val="single" w:sz="4" w:space="0" w:color="auto"/>
              <w:right w:val="single" w:sz="4" w:space="0" w:color="auto"/>
            </w:tcBorders>
          </w:tcPr>
          <w:p w14:paraId="04A7234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25-TA-3132</w:t>
            </w:r>
          </w:p>
        </w:tc>
        <w:tc>
          <w:tcPr>
            <w:tcW w:w="1560" w:type="dxa"/>
            <w:tcBorders>
              <w:top w:val="single" w:sz="4" w:space="0" w:color="auto"/>
              <w:left w:val="single" w:sz="4" w:space="0" w:color="auto"/>
              <w:bottom w:val="single" w:sz="4" w:space="0" w:color="auto"/>
              <w:right w:val="single" w:sz="4" w:space="0" w:color="auto"/>
            </w:tcBorders>
          </w:tcPr>
          <w:p w14:paraId="1B00C870"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08163746"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57532FF3"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100</w:t>
            </w:r>
          </w:p>
        </w:tc>
        <w:tc>
          <w:tcPr>
            <w:tcW w:w="4110" w:type="dxa"/>
            <w:tcBorders>
              <w:top w:val="single" w:sz="4" w:space="0" w:color="auto"/>
              <w:left w:val="single" w:sz="4" w:space="0" w:color="auto"/>
              <w:bottom w:val="single" w:sz="4" w:space="0" w:color="auto"/>
              <w:right w:val="single" w:sz="4" w:space="0" w:color="auto"/>
            </w:tcBorders>
          </w:tcPr>
          <w:p w14:paraId="2D636DF9"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zemes vienību piederību vai piekritību valstij un to nostiprināšanu zemesgrāmatā uz valsts vārda Finanšu ministrijas personā</w:t>
            </w:r>
          </w:p>
        </w:tc>
      </w:tr>
      <w:tr w:rsidR="00FD1DEA" w:rsidRPr="003A4543" w14:paraId="05A59A91" w14:textId="77777777" w:rsidTr="003E1D6C">
        <w:tc>
          <w:tcPr>
            <w:tcW w:w="1560" w:type="dxa"/>
            <w:tcBorders>
              <w:top w:val="single" w:sz="4" w:space="0" w:color="auto"/>
              <w:left w:val="single" w:sz="4" w:space="0" w:color="auto"/>
              <w:bottom w:val="single" w:sz="4" w:space="0" w:color="auto"/>
              <w:right w:val="single" w:sz="4" w:space="0" w:color="auto"/>
            </w:tcBorders>
          </w:tcPr>
          <w:p w14:paraId="476B421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25-TA-2965</w:t>
            </w:r>
          </w:p>
        </w:tc>
        <w:tc>
          <w:tcPr>
            <w:tcW w:w="1560" w:type="dxa"/>
            <w:tcBorders>
              <w:top w:val="single" w:sz="4" w:space="0" w:color="auto"/>
              <w:left w:val="single" w:sz="4" w:space="0" w:color="auto"/>
              <w:bottom w:val="single" w:sz="4" w:space="0" w:color="auto"/>
              <w:right w:val="single" w:sz="4" w:space="0" w:color="auto"/>
            </w:tcBorders>
          </w:tcPr>
          <w:p w14:paraId="78D2ED07"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4EDC17BC"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6C875A3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96</w:t>
            </w:r>
          </w:p>
        </w:tc>
        <w:tc>
          <w:tcPr>
            <w:tcW w:w="4110" w:type="dxa"/>
            <w:tcBorders>
              <w:top w:val="single" w:sz="4" w:space="0" w:color="auto"/>
              <w:left w:val="single" w:sz="4" w:space="0" w:color="auto"/>
              <w:bottom w:val="single" w:sz="4" w:space="0" w:color="auto"/>
              <w:right w:val="single" w:sz="4" w:space="0" w:color="auto"/>
            </w:tcBorders>
          </w:tcPr>
          <w:p w14:paraId="1F9DD949"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nekustamo īpašumu nodošanu Zemkopības ministrijas valdījumā</w:t>
            </w:r>
          </w:p>
        </w:tc>
      </w:tr>
      <w:tr w:rsidR="00FD1DEA" w:rsidRPr="003A4543" w14:paraId="20164E7F" w14:textId="77777777" w:rsidTr="003E1D6C">
        <w:tc>
          <w:tcPr>
            <w:tcW w:w="1560" w:type="dxa"/>
            <w:tcBorders>
              <w:top w:val="single" w:sz="4" w:space="0" w:color="auto"/>
              <w:left w:val="single" w:sz="4" w:space="0" w:color="auto"/>
              <w:bottom w:val="single" w:sz="4" w:space="0" w:color="auto"/>
              <w:right w:val="single" w:sz="4" w:space="0" w:color="auto"/>
            </w:tcBorders>
          </w:tcPr>
          <w:p w14:paraId="3D27665F"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26-TA-80</w:t>
            </w:r>
          </w:p>
        </w:tc>
        <w:tc>
          <w:tcPr>
            <w:tcW w:w="1560" w:type="dxa"/>
            <w:tcBorders>
              <w:top w:val="single" w:sz="4" w:space="0" w:color="auto"/>
              <w:left w:val="single" w:sz="4" w:space="0" w:color="auto"/>
              <w:bottom w:val="single" w:sz="4" w:space="0" w:color="auto"/>
              <w:right w:val="single" w:sz="4" w:space="0" w:color="auto"/>
            </w:tcBorders>
          </w:tcPr>
          <w:p w14:paraId="2B8F1F1B"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2CA92B6C"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70F39530"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98</w:t>
            </w:r>
          </w:p>
        </w:tc>
        <w:tc>
          <w:tcPr>
            <w:tcW w:w="4110" w:type="dxa"/>
            <w:tcBorders>
              <w:top w:val="single" w:sz="4" w:space="0" w:color="auto"/>
              <w:left w:val="single" w:sz="4" w:space="0" w:color="auto"/>
              <w:bottom w:val="single" w:sz="4" w:space="0" w:color="auto"/>
              <w:right w:val="single" w:sz="4" w:space="0" w:color="auto"/>
            </w:tcBorders>
          </w:tcPr>
          <w:p w14:paraId="4BAF532A"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 xml:space="preserve">Par nekustamā īpašuma Saules ielā 17, Grobiņā, </w:t>
            </w:r>
            <w:proofErr w:type="spellStart"/>
            <w:r w:rsidRPr="003A4543">
              <w:rPr>
                <w:rFonts w:ascii="Times New Roman" w:hAnsi="Times New Roman" w:cs="Times New Roman"/>
              </w:rPr>
              <w:t>Dienvidkurzemes</w:t>
            </w:r>
            <w:proofErr w:type="spellEnd"/>
            <w:r w:rsidRPr="003A4543">
              <w:rPr>
                <w:rFonts w:ascii="Times New Roman" w:hAnsi="Times New Roman" w:cs="Times New Roman"/>
              </w:rPr>
              <w:t xml:space="preserve"> novadā, valstij piederošo 2/3 domājamo daļu pārdošanu</w:t>
            </w:r>
          </w:p>
        </w:tc>
      </w:tr>
      <w:tr w:rsidR="00FD1DEA" w:rsidRPr="003A4543" w14:paraId="4369CBA1" w14:textId="77777777" w:rsidTr="003E1D6C">
        <w:tc>
          <w:tcPr>
            <w:tcW w:w="1560" w:type="dxa"/>
            <w:tcBorders>
              <w:top w:val="single" w:sz="4" w:space="0" w:color="auto"/>
              <w:left w:val="single" w:sz="4" w:space="0" w:color="auto"/>
              <w:bottom w:val="single" w:sz="4" w:space="0" w:color="auto"/>
              <w:right w:val="single" w:sz="4" w:space="0" w:color="auto"/>
            </w:tcBorders>
          </w:tcPr>
          <w:p w14:paraId="12CE289E"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26-TA-50</w:t>
            </w:r>
          </w:p>
        </w:tc>
        <w:tc>
          <w:tcPr>
            <w:tcW w:w="1560" w:type="dxa"/>
            <w:tcBorders>
              <w:top w:val="single" w:sz="4" w:space="0" w:color="auto"/>
              <w:left w:val="single" w:sz="4" w:space="0" w:color="auto"/>
              <w:bottom w:val="single" w:sz="4" w:space="0" w:color="auto"/>
              <w:right w:val="single" w:sz="4" w:space="0" w:color="auto"/>
            </w:tcBorders>
          </w:tcPr>
          <w:p w14:paraId="09F8FE02"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13.02.2026.</w:t>
            </w:r>
          </w:p>
        </w:tc>
        <w:tc>
          <w:tcPr>
            <w:tcW w:w="1559" w:type="dxa"/>
            <w:tcBorders>
              <w:top w:val="single" w:sz="4" w:space="0" w:color="auto"/>
              <w:left w:val="single" w:sz="4" w:space="0" w:color="auto"/>
              <w:bottom w:val="single" w:sz="4" w:space="0" w:color="auto"/>
              <w:right w:val="single" w:sz="4" w:space="0" w:color="auto"/>
            </w:tcBorders>
          </w:tcPr>
          <w:p w14:paraId="30354694"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03.03.2026.</w:t>
            </w:r>
          </w:p>
        </w:tc>
        <w:tc>
          <w:tcPr>
            <w:tcW w:w="1276" w:type="dxa"/>
            <w:tcBorders>
              <w:top w:val="single" w:sz="4" w:space="0" w:color="auto"/>
              <w:left w:val="single" w:sz="4" w:space="0" w:color="auto"/>
              <w:bottom w:val="single" w:sz="4" w:space="0" w:color="auto"/>
              <w:right w:val="single" w:sz="4" w:space="0" w:color="auto"/>
            </w:tcBorders>
          </w:tcPr>
          <w:p w14:paraId="06E169EB"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97</w:t>
            </w:r>
          </w:p>
        </w:tc>
        <w:tc>
          <w:tcPr>
            <w:tcW w:w="4110" w:type="dxa"/>
            <w:tcBorders>
              <w:top w:val="single" w:sz="4" w:space="0" w:color="auto"/>
              <w:left w:val="single" w:sz="4" w:space="0" w:color="auto"/>
              <w:bottom w:val="single" w:sz="4" w:space="0" w:color="auto"/>
              <w:right w:val="single" w:sz="4" w:space="0" w:color="auto"/>
            </w:tcBorders>
          </w:tcPr>
          <w:p w14:paraId="10A92129"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nekustamo īpašumu pārdošanu</w:t>
            </w:r>
          </w:p>
        </w:tc>
      </w:tr>
      <w:tr w:rsidR="00FD1DEA" w:rsidRPr="003A4543" w14:paraId="28E72E19" w14:textId="77777777" w:rsidTr="003E1D6C">
        <w:tc>
          <w:tcPr>
            <w:tcW w:w="1560" w:type="dxa"/>
            <w:tcBorders>
              <w:top w:val="single" w:sz="4" w:space="0" w:color="auto"/>
              <w:left w:val="single" w:sz="4" w:space="0" w:color="auto"/>
              <w:bottom w:val="single" w:sz="4" w:space="0" w:color="auto"/>
              <w:right w:val="single" w:sz="4" w:space="0" w:color="auto"/>
            </w:tcBorders>
          </w:tcPr>
          <w:p w14:paraId="4CB5BFFF"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25-TA-2860</w:t>
            </w:r>
          </w:p>
        </w:tc>
        <w:tc>
          <w:tcPr>
            <w:tcW w:w="1560" w:type="dxa"/>
            <w:tcBorders>
              <w:top w:val="single" w:sz="4" w:space="0" w:color="auto"/>
              <w:left w:val="single" w:sz="4" w:space="0" w:color="auto"/>
              <w:bottom w:val="single" w:sz="4" w:space="0" w:color="auto"/>
              <w:right w:val="single" w:sz="4" w:space="0" w:color="auto"/>
            </w:tcBorders>
          </w:tcPr>
          <w:p w14:paraId="739371A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559" w:type="dxa"/>
            <w:tcBorders>
              <w:top w:val="single" w:sz="4" w:space="0" w:color="auto"/>
              <w:left w:val="single" w:sz="4" w:space="0" w:color="auto"/>
              <w:bottom w:val="single" w:sz="4" w:space="0" w:color="auto"/>
              <w:right w:val="single" w:sz="4" w:space="0" w:color="auto"/>
            </w:tcBorders>
          </w:tcPr>
          <w:p w14:paraId="7A7CE418"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11.02.2026.</w:t>
            </w:r>
          </w:p>
        </w:tc>
        <w:tc>
          <w:tcPr>
            <w:tcW w:w="1276" w:type="dxa"/>
            <w:tcBorders>
              <w:top w:val="single" w:sz="4" w:space="0" w:color="auto"/>
              <w:left w:val="single" w:sz="4" w:space="0" w:color="auto"/>
              <w:bottom w:val="single" w:sz="4" w:space="0" w:color="auto"/>
              <w:right w:val="single" w:sz="4" w:space="0" w:color="auto"/>
            </w:tcBorders>
          </w:tcPr>
          <w:p w14:paraId="24475C70"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49</w:t>
            </w:r>
          </w:p>
        </w:tc>
        <w:tc>
          <w:tcPr>
            <w:tcW w:w="4110" w:type="dxa"/>
            <w:tcBorders>
              <w:top w:val="single" w:sz="4" w:space="0" w:color="auto"/>
              <w:left w:val="single" w:sz="4" w:space="0" w:color="auto"/>
              <w:bottom w:val="single" w:sz="4" w:space="0" w:color="auto"/>
              <w:right w:val="single" w:sz="4" w:space="0" w:color="auto"/>
            </w:tcBorders>
          </w:tcPr>
          <w:p w14:paraId="60B207EE"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nekustamā īpašuma Vidus ielā 24, Jelgavā, valstij piederošo 2/5 domājamo daļu pārdošanu</w:t>
            </w:r>
          </w:p>
        </w:tc>
      </w:tr>
      <w:tr w:rsidR="00FD1DEA" w:rsidRPr="003A4543" w14:paraId="522EBEB5" w14:textId="77777777" w:rsidTr="003E1D6C">
        <w:tc>
          <w:tcPr>
            <w:tcW w:w="1560" w:type="dxa"/>
            <w:tcBorders>
              <w:top w:val="single" w:sz="4" w:space="0" w:color="auto"/>
              <w:left w:val="single" w:sz="4" w:space="0" w:color="auto"/>
              <w:bottom w:val="single" w:sz="4" w:space="0" w:color="auto"/>
              <w:right w:val="single" w:sz="4" w:space="0" w:color="auto"/>
            </w:tcBorders>
          </w:tcPr>
          <w:p w14:paraId="47E0397E"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25-TA-2866</w:t>
            </w:r>
          </w:p>
        </w:tc>
        <w:tc>
          <w:tcPr>
            <w:tcW w:w="1560" w:type="dxa"/>
            <w:tcBorders>
              <w:top w:val="single" w:sz="4" w:space="0" w:color="auto"/>
              <w:left w:val="single" w:sz="4" w:space="0" w:color="auto"/>
              <w:bottom w:val="single" w:sz="4" w:space="0" w:color="auto"/>
              <w:right w:val="single" w:sz="4" w:space="0" w:color="auto"/>
            </w:tcBorders>
          </w:tcPr>
          <w:p w14:paraId="000A6A66"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559" w:type="dxa"/>
            <w:tcBorders>
              <w:top w:val="single" w:sz="4" w:space="0" w:color="auto"/>
              <w:left w:val="single" w:sz="4" w:space="0" w:color="auto"/>
              <w:bottom w:val="single" w:sz="4" w:space="0" w:color="auto"/>
              <w:right w:val="single" w:sz="4" w:space="0" w:color="auto"/>
            </w:tcBorders>
          </w:tcPr>
          <w:p w14:paraId="2AA07371"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11.02.2026.</w:t>
            </w:r>
          </w:p>
        </w:tc>
        <w:tc>
          <w:tcPr>
            <w:tcW w:w="1276" w:type="dxa"/>
            <w:tcBorders>
              <w:top w:val="single" w:sz="4" w:space="0" w:color="auto"/>
              <w:left w:val="single" w:sz="4" w:space="0" w:color="auto"/>
              <w:bottom w:val="single" w:sz="4" w:space="0" w:color="auto"/>
              <w:right w:val="single" w:sz="4" w:space="0" w:color="auto"/>
            </w:tcBorders>
          </w:tcPr>
          <w:p w14:paraId="68798C38"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50</w:t>
            </w:r>
          </w:p>
        </w:tc>
        <w:tc>
          <w:tcPr>
            <w:tcW w:w="4110" w:type="dxa"/>
            <w:tcBorders>
              <w:top w:val="single" w:sz="4" w:space="0" w:color="auto"/>
              <w:left w:val="single" w:sz="4" w:space="0" w:color="auto"/>
              <w:bottom w:val="single" w:sz="4" w:space="0" w:color="auto"/>
              <w:right w:val="single" w:sz="4" w:space="0" w:color="auto"/>
            </w:tcBorders>
          </w:tcPr>
          <w:p w14:paraId="1A05237A"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nekustamā īpašuma "Siliņi" Jaunsvirlaukas pagastā, Jelgavas novadā, pārdošanu</w:t>
            </w:r>
          </w:p>
        </w:tc>
      </w:tr>
      <w:tr w:rsidR="00FD1DEA" w:rsidRPr="003A4543" w14:paraId="098796CE" w14:textId="77777777" w:rsidTr="003E1D6C">
        <w:tc>
          <w:tcPr>
            <w:tcW w:w="1560" w:type="dxa"/>
            <w:tcBorders>
              <w:top w:val="single" w:sz="4" w:space="0" w:color="auto"/>
              <w:left w:val="single" w:sz="4" w:space="0" w:color="auto"/>
              <w:bottom w:val="single" w:sz="4" w:space="0" w:color="auto"/>
              <w:right w:val="single" w:sz="4" w:space="0" w:color="auto"/>
            </w:tcBorders>
          </w:tcPr>
          <w:p w14:paraId="66571937"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25-TA-3000</w:t>
            </w:r>
          </w:p>
        </w:tc>
        <w:tc>
          <w:tcPr>
            <w:tcW w:w="1560" w:type="dxa"/>
            <w:tcBorders>
              <w:top w:val="single" w:sz="4" w:space="0" w:color="auto"/>
              <w:left w:val="single" w:sz="4" w:space="0" w:color="auto"/>
              <w:bottom w:val="single" w:sz="4" w:space="0" w:color="auto"/>
              <w:right w:val="single" w:sz="4" w:space="0" w:color="auto"/>
            </w:tcBorders>
          </w:tcPr>
          <w:p w14:paraId="366F4FA9"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559" w:type="dxa"/>
            <w:tcBorders>
              <w:top w:val="single" w:sz="4" w:space="0" w:color="auto"/>
              <w:left w:val="single" w:sz="4" w:space="0" w:color="auto"/>
              <w:bottom w:val="single" w:sz="4" w:space="0" w:color="auto"/>
              <w:right w:val="single" w:sz="4" w:space="0" w:color="auto"/>
            </w:tcBorders>
          </w:tcPr>
          <w:p w14:paraId="674FE9D3"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11.02.2026.</w:t>
            </w:r>
          </w:p>
        </w:tc>
        <w:tc>
          <w:tcPr>
            <w:tcW w:w="1276" w:type="dxa"/>
            <w:tcBorders>
              <w:top w:val="single" w:sz="4" w:space="0" w:color="auto"/>
              <w:left w:val="single" w:sz="4" w:space="0" w:color="auto"/>
              <w:bottom w:val="single" w:sz="4" w:space="0" w:color="auto"/>
              <w:right w:val="single" w:sz="4" w:space="0" w:color="auto"/>
            </w:tcBorders>
          </w:tcPr>
          <w:p w14:paraId="7FCA1EE9"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51</w:t>
            </w:r>
          </w:p>
        </w:tc>
        <w:tc>
          <w:tcPr>
            <w:tcW w:w="4110" w:type="dxa"/>
            <w:tcBorders>
              <w:top w:val="single" w:sz="4" w:space="0" w:color="auto"/>
              <w:left w:val="single" w:sz="4" w:space="0" w:color="auto"/>
              <w:bottom w:val="single" w:sz="4" w:space="0" w:color="auto"/>
              <w:right w:val="single" w:sz="4" w:space="0" w:color="auto"/>
            </w:tcBorders>
          </w:tcPr>
          <w:p w14:paraId="0810D9FE"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 xml:space="preserve">Par valsts nekustamā īpašuma "Briežrags" Vaiņodes pagastā, </w:t>
            </w:r>
            <w:proofErr w:type="spellStart"/>
            <w:r w:rsidRPr="003A4543">
              <w:rPr>
                <w:rFonts w:ascii="Times New Roman" w:hAnsi="Times New Roman" w:cs="Times New Roman"/>
              </w:rPr>
              <w:t>Dienvidkurzemes</w:t>
            </w:r>
            <w:proofErr w:type="spellEnd"/>
            <w:r w:rsidRPr="003A4543">
              <w:rPr>
                <w:rFonts w:ascii="Times New Roman" w:hAnsi="Times New Roman" w:cs="Times New Roman"/>
              </w:rPr>
              <w:t xml:space="preserve"> novadā, pārdošanu</w:t>
            </w:r>
          </w:p>
        </w:tc>
      </w:tr>
      <w:tr w:rsidR="00FD1DEA" w:rsidRPr="003A4543" w14:paraId="7E5E42C2" w14:textId="77777777" w:rsidTr="003E1D6C">
        <w:tc>
          <w:tcPr>
            <w:tcW w:w="1560" w:type="dxa"/>
            <w:tcBorders>
              <w:top w:val="single" w:sz="4" w:space="0" w:color="auto"/>
              <w:left w:val="single" w:sz="4" w:space="0" w:color="auto"/>
              <w:bottom w:val="single" w:sz="4" w:space="0" w:color="auto"/>
              <w:right w:val="single" w:sz="4" w:space="0" w:color="auto"/>
            </w:tcBorders>
          </w:tcPr>
          <w:p w14:paraId="31B112C9"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25-TA-2956</w:t>
            </w:r>
          </w:p>
        </w:tc>
        <w:tc>
          <w:tcPr>
            <w:tcW w:w="1560" w:type="dxa"/>
            <w:tcBorders>
              <w:top w:val="single" w:sz="4" w:space="0" w:color="auto"/>
              <w:left w:val="single" w:sz="4" w:space="0" w:color="auto"/>
              <w:bottom w:val="single" w:sz="4" w:space="0" w:color="auto"/>
              <w:right w:val="single" w:sz="4" w:space="0" w:color="auto"/>
            </w:tcBorders>
          </w:tcPr>
          <w:p w14:paraId="712A7A77"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559" w:type="dxa"/>
            <w:tcBorders>
              <w:top w:val="single" w:sz="4" w:space="0" w:color="auto"/>
              <w:left w:val="single" w:sz="4" w:space="0" w:color="auto"/>
              <w:bottom w:val="single" w:sz="4" w:space="0" w:color="auto"/>
              <w:right w:val="single" w:sz="4" w:space="0" w:color="auto"/>
            </w:tcBorders>
          </w:tcPr>
          <w:p w14:paraId="05A9121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11.02.2026.</w:t>
            </w:r>
          </w:p>
        </w:tc>
        <w:tc>
          <w:tcPr>
            <w:tcW w:w="1276" w:type="dxa"/>
            <w:tcBorders>
              <w:top w:val="single" w:sz="4" w:space="0" w:color="auto"/>
              <w:left w:val="single" w:sz="4" w:space="0" w:color="auto"/>
              <w:bottom w:val="single" w:sz="4" w:space="0" w:color="auto"/>
              <w:right w:val="single" w:sz="4" w:space="0" w:color="auto"/>
            </w:tcBorders>
          </w:tcPr>
          <w:p w14:paraId="42276401"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48</w:t>
            </w:r>
          </w:p>
        </w:tc>
        <w:tc>
          <w:tcPr>
            <w:tcW w:w="4110" w:type="dxa"/>
            <w:tcBorders>
              <w:top w:val="single" w:sz="4" w:space="0" w:color="auto"/>
              <w:left w:val="single" w:sz="4" w:space="0" w:color="auto"/>
              <w:bottom w:val="single" w:sz="4" w:space="0" w:color="auto"/>
              <w:right w:val="single" w:sz="4" w:space="0" w:color="auto"/>
            </w:tcBorders>
          </w:tcPr>
          <w:p w14:paraId="7C3452ED"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nekustamā īpašuma "Liepiņas" Gulbenē, Gulbenes novadā, pārdošanu</w:t>
            </w:r>
          </w:p>
        </w:tc>
      </w:tr>
      <w:tr w:rsidR="00FD1DEA" w:rsidRPr="003A4543" w14:paraId="59490986" w14:textId="77777777" w:rsidTr="003E1D6C">
        <w:tc>
          <w:tcPr>
            <w:tcW w:w="1560" w:type="dxa"/>
            <w:tcBorders>
              <w:top w:val="single" w:sz="4" w:space="0" w:color="auto"/>
              <w:left w:val="single" w:sz="4" w:space="0" w:color="auto"/>
              <w:bottom w:val="single" w:sz="4" w:space="0" w:color="auto"/>
              <w:right w:val="single" w:sz="4" w:space="0" w:color="auto"/>
            </w:tcBorders>
          </w:tcPr>
          <w:p w14:paraId="013405A4"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25-TA-2905</w:t>
            </w:r>
          </w:p>
        </w:tc>
        <w:tc>
          <w:tcPr>
            <w:tcW w:w="1560" w:type="dxa"/>
            <w:tcBorders>
              <w:top w:val="single" w:sz="4" w:space="0" w:color="auto"/>
              <w:left w:val="single" w:sz="4" w:space="0" w:color="auto"/>
              <w:bottom w:val="single" w:sz="4" w:space="0" w:color="auto"/>
              <w:right w:val="single" w:sz="4" w:space="0" w:color="auto"/>
            </w:tcBorders>
          </w:tcPr>
          <w:p w14:paraId="43C90D1D"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29.12.2025.</w:t>
            </w:r>
          </w:p>
        </w:tc>
        <w:tc>
          <w:tcPr>
            <w:tcW w:w="1559" w:type="dxa"/>
            <w:tcBorders>
              <w:top w:val="single" w:sz="4" w:space="0" w:color="auto"/>
              <w:left w:val="single" w:sz="4" w:space="0" w:color="auto"/>
              <w:bottom w:val="single" w:sz="4" w:space="0" w:color="auto"/>
              <w:right w:val="single" w:sz="4" w:space="0" w:color="auto"/>
            </w:tcBorders>
          </w:tcPr>
          <w:p w14:paraId="1308F5A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276" w:type="dxa"/>
            <w:tcBorders>
              <w:top w:val="single" w:sz="4" w:space="0" w:color="auto"/>
              <w:left w:val="single" w:sz="4" w:space="0" w:color="auto"/>
              <w:bottom w:val="single" w:sz="4" w:space="0" w:color="auto"/>
              <w:right w:val="single" w:sz="4" w:space="0" w:color="auto"/>
            </w:tcBorders>
          </w:tcPr>
          <w:p w14:paraId="59C46D4B"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20</w:t>
            </w:r>
          </w:p>
        </w:tc>
        <w:tc>
          <w:tcPr>
            <w:tcW w:w="4110" w:type="dxa"/>
            <w:tcBorders>
              <w:top w:val="single" w:sz="4" w:space="0" w:color="auto"/>
              <w:left w:val="single" w:sz="4" w:space="0" w:color="auto"/>
              <w:bottom w:val="single" w:sz="4" w:space="0" w:color="auto"/>
              <w:right w:val="single" w:sz="4" w:space="0" w:color="auto"/>
            </w:tcBorders>
          </w:tcPr>
          <w:p w14:paraId="5FA1B27B"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 xml:space="preserve">Par valsts nekustamā īpašuma Hospitāļu ielā 40, Rīgā, nodošanu Rīgas </w:t>
            </w:r>
            <w:proofErr w:type="spellStart"/>
            <w:r w:rsidRPr="003A4543">
              <w:rPr>
                <w:rFonts w:ascii="Times New Roman" w:hAnsi="Times New Roman" w:cs="Times New Roman"/>
              </w:rPr>
              <w:t>valstpilsētas</w:t>
            </w:r>
            <w:proofErr w:type="spellEnd"/>
            <w:r w:rsidRPr="003A4543">
              <w:rPr>
                <w:rFonts w:ascii="Times New Roman" w:hAnsi="Times New Roman" w:cs="Times New Roman"/>
              </w:rPr>
              <w:t xml:space="preserve"> pašvaldības īpašumā</w:t>
            </w:r>
          </w:p>
        </w:tc>
      </w:tr>
      <w:tr w:rsidR="00FD1DEA" w:rsidRPr="003A4543" w14:paraId="0A8006D4" w14:textId="77777777" w:rsidTr="003E1D6C">
        <w:tc>
          <w:tcPr>
            <w:tcW w:w="1560" w:type="dxa"/>
            <w:tcBorders>
              <w:top w:val="single" w:sz="4" w:space="0" w:color="auto"/>
              <w:left w:val="single" w:sz="4" w:space="0" w:color="auto"/>
              <w:bottom w:val="single" w:sz="4" w:space="0" w:color="auto"/>
              <w:right w:val="single" w:sz="4" w:space="0" w:color="auto"/>
            </w:tcBorders>
          </w:tcPr>
          <w:p w14:paraId="61FF48A6"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25-TA-2863</w:t>
            </w:r>
          </w:p>
        </w:tc>
        <w:tc>
          <w:tcPr>
            <w:tcW w:w="1560" w:type="dxa"/>
            <w:tcBorders>
              <w:top w:val="single" w:sz="4" w:space="0" w:color="auto"/>
              <w:left w:val="single" w:sz="4" w:space="0" w:color="auto"/>
              <w:bottom w:val="single" w:sz="4" w:space="0" w:color="auto"/>
              <w:right w:val="single" w:sz="4" w:space="0" w:color="auto"/>
            </w:tcBorders>
          </w:tcPr>
          <w:p w14:paraId="1992E285"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29.12.2025.</w:t>
            </w:r>
          </w:p>
        </w:tc>
        <w:tc>
          <w:tcPr>
            <w:tcW w:w="1559" w:type="dxa"/>
            <w:tcBorders>
              <w:top w:val="single" w:sz="4" w:space="0" w:color="auto"/>
              <w:left w:val="single" w:sz="4" w:space="0" w:color="auto"/>
              <w:bottom w:val="single" w:sz="4" w:space="0" w:color="auto"/>
              <w:right w:val="single" w:sz="4" w:space="0" w:color="auto"/>
            </w:tcBorders>
          </w:tcPr>
          <w:p w14:paraId="3308D678"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26.01.2026.</w:t>
            </w:r>
          </w:p>
        </w:tc>
        <w:tc>
          <w:tcPr>
            <w:tcW w:w="1276" w:type="dxa"/>
            <w:tcBorders>
              <w:top w:val="single" w:sz="4" w:space="0" w:color="auto"/>
              <w:left w:val="single" w:sz="4" w:space="0" w:color="auto"/>
              <w:bottom w:val="single" w:sz="4" w:space="0" w:color="auto"/>
              <w:right w:val="single" w:sz="4" w:space="0" w:color="auto"/>
            </w:tcBorders>
          </w:tcPr>
          <w:p w14:paraId="75187E60" w14:textId="77777777" w:rsidR="00FD1DEA" w:rsidRPr="003A4543" w:rsidRDefault="00FD1DEA" w:rsidP="00FD1DEA">
            <w:pPr>
              <w:jc w:val="center"/>
              <w:rPr>
                <w:rFonts w:ascii="Times New Roman" w:hAnsi="Times New Roman" w:cs="Times New Roman"/>
              </w:rPr>
            </w:pPr>
            <w:r w:rsidRPr="003A4543">
              <w:rPr>
                <w:rFonts w:ascii="Times New Roman" w:hAnsi="Times New Roman" w:cs="Times New Roman"/>
              </w:rPr>
              <w:t>19</w:t>
            </w:r>
          </w:p>
        </w:tc>
        <w:tc>
          <w:tcPr>
            <w:tcW w:w="4110" w:type="dxa"/>
            <w:tcBorders>
              <w:top w:val="single" w:sz="4" w:space="0" w:color="auto"/>
              <w:left w:val="single" w:sz="4" w:space="0" w:color="auto"/>
              <w:bottom w:val="single" w:sz="4" w:space="0" w:color="auto"/>
              <w:right w:val="single" w:sz="4" w:space="0" w:color="auto"/>
            </w:tcBorders>
          </w:tcPr>
          <w:p w14:paraId="47B51F56" w14:textId="77777777" w:rsidR="00FD1DEA" w:rsidRPr="003A4543" w:rsidRDefault="00FD1DEA" w:rsidP="00FD1DEA">
            <w:pPr>
              <w:jc w:val="both"/>
              <w:rPr>
                <w:rFonts w:ascii="Times New Roman" w:hAnsi="Times New Roman" w:cs="Times New Roman"/>
              </w:rPr>
            </w:pPr>
            <w:r w:rsidRPr="003A4543">
              <w:rPr>
                <w:rFonts w:ascii="Times New Roman" w:hAnsi="Times New Roman" w:cs="Times New Roman"/>
              </w:rPr>
              <w:t>Par valsts nekustamā īpašuma Baseina ielā 6D, Rīgā, pārdošanu</w:t>
            </w:r>
          </w:p>
        </w:tc>
      </w:tr>
    </w:tbl>
    <w:p w14:paraId="6C92ABA9" w14:textId="77777777" w:rsidR="003A4543" w:rsidRPr="003A4543" w:rsidRDefault="003A4543" w:rsidP="003A4543">
      <w:pPr>
        <w:spacing w:after="0" w:line="240" w:lineRule="auto"/>
        <w:rPr>
          <w:rFonts w:ascii="Times New Roman" w:hAnsi="Times New Roman" w:cs="Times New Roman"/>
          <w:b/>
          <w:bCs/>
        </w:rPr>
      </w:pPr>
    </w:p>
    <w:p w14:paraId="51D05885" w14:textId="77777777" w:rsidR="003A4543" w:rsidRPr="003A4543" w:rsidRDefault="003A4543" w:rsidP="003A4543">
      <w:pPr>
        <w:spacing w:after="0" w:line="240" w:lineRule="auto"/>
        <w:rPr>
          <w:rFonts w:ascii="Times New Roman" w:hAnsi="Times New Roman" w:cs="Times New Roman"/>
          <w:b/>
          <w:bCs/>
        </w:rPr>
      </w:pPr>
      <w:r w:rsidRPr="003A4543">
        <w:rPr>
          <w:rFonts w:ascii="Times New Roman" w:hAnsi="Times New Roman" w:cs="Times New Roman"/>
          <w:b/>
          <w:bCs/>
        </w:rPr>
        <w:t>MK informatīvie ziņojumi</w:t>
      </w:r>
    </w:p>
    <w:tbl>
      <w:tblPr>
        <w:tblStyle w:val="TableGrid"/>
        <w:tblW w:w="5554" w:type="pct"/>
        <w:tblInd w:w="-431" w:type="dxa"/>
        <w:tblLook w:val="04A0" w:firstRow="1" w:lastRow="0" w:firstColumn="1" w:lastColumn="0" w:noHBand="0" w:noVBand="1"/>
      </w:tblPr>
      <w:tblGrid>
        <w:gridCol w:w="1860"/>
        <w:gridCol w:w="1548"/>
        <w:gridCol w:w="1683"/>
        <w:gridCol w:w="4974"/>
      </w:tblGrid>
      <w:tr w:rsidR="003A4543" w:rsidRPr="003A4543" w14:paraId="73F89657" w14:textId="77777777" w:rsidTr="003A4543">
        <w:trPr>
          <w:tblHeader/>
        </w:trPr>
        <w:tc>
          <w:tcPr>
            <w:tcW w:w="924" w:type="pct"/>
            <w:tcBorders>
              <w:top w:val="single" w:sz="4" w:space="0" w:color="auto"/>
              <w:left w:val="single" w:sz="4" w:space="0" w:color="auto"/>
              <w:bottom w:val="single" w:sz="4" w:space="0" w:color="auto"/>
              <w:right w:val="single" w:sz="4" w:space="0" w:color="auto"/>
            </w:tcBorders>
            <w:hideMark/>
          </w:tcPr>
          <w:p w14:paraId="40E0D656"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lastRenderedPageBreak/>
              <w:t>Tiesību akta Nr.</w:t>
            </w:r>
          </w:p>
        </w:tc>
        <w:tc>
          <w:tcPr>
            <w:tcW w:w="769" w:type="pct"/>
            <w:tcBorders>
              <w:top w:val="single" w:sz="4" w:space="0" w:color="auto"/>
              <w:left w:val="single" w:sz="4" w:space="0" w:color="auto"/>
              <w:bottom w:val="single" w:sz="4" w:space="0" w:color="auto"/>
              <w:right w:val="single" w:sz="4" w:space="0" w:color="auto"/>
            </w:tcBorders>
            <w:hideMark/>
          </w:tcPr>
          <w:p w14:paraId="0C8B69ED"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iesniegšanas</w:t>
            </w:r>
          </w:p>
          <w:p w14:paraId="5B6B63EA"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datums</w:t>
            </w:r>
          </w:p>
        </w:tc>
        <w:tc>
          <w:tcPr>
            <w:tcW w:w="836" w:type="pct"/>
            <w:tcBorders>
              <w:top w:val="single" w:sz="4" w:space="0" w:color="auto"/>
              <w:left w:val="single" w:sz="4" w:space="0" w:color="auto"/>
              <w:bottom w:val="single" w:sz="4" w:space="0" w:color="auto"/>
              <w:right w:val="single" w:sz="4" w:space="0" w:color="auto"/>
            </w:tcBorders>
            <w:hideMark/>
          </w:tcPr>
          <w:p w14:paraId="41E4F867" w14:textId="77777777" w:rsidR="003A4543" w:rsidRPr="003A4543" w:rsidRDefault="003A4543" w:rsidP="003E1D6C">
            <w:pPr>
              <w:jc w:val="center"/>
              <w:rPr>
                <w:rFonts w:ascii="Times New Roman" w:hAnsi="Times New Roman" w:cs="Times New Roman"/>
                <w:b/>
                <w:bCs/>
              </w:rPr>
            </w:pPr>
            <w:r w:rsidRPr="003A4543">
              <w:rPr>
                <w:rFonts w:ascii="Times New Roman" w:hAnsi="Times New Roman" w:cs="Times New Roman"/>
                <w:b/>
                <w:bCs/>
              </w:rPr>
              <w:t>MK pieņemšanas datums</w:t>
            </w:r>
          </w:p>
        </w:tc>
        <w:tc>
          <w:tcPr>
            <w:tcW w:w="2471" w:type="pct"/>
            <w:tcBorders>
              <w:top w:val="single" w:sz="4" w:space="0" w:color="auto"/>
              <w:left w:val="single" w:sz="4" w:space="0" w:color="auto"/>
              <w:bottom w:val="single" w:sz="4" w:space="0" w:color="auto"/>
              <w:right w:val="single" w:sz="4" w:space="0" w:color="auto"/>
            </w:tcBorders>
            <w:hideMark/>
          </w:tcPr>
          <w:p w14:paraId="081A4C95" w14:textId="77777777" w:rsidR="003A4543" w:rsidRPr="003A4543" w:rsidRDefault="003A4543" w:rsidP="003E1D6C">
            <w:pPr>
              <w:jc w:val="both"/>
              <w:rPr>
                <w:rFonts w:ascii="Times New Roman" w:hAnsi="Times New Roman" w:cs="Times New Roman"/>
                <w:b/>
                <w:bCs/>
              </w:rPr>
            </w:pPr>
            <w:r w:rsidRPr="003A4543">
              <w:rPr>
                <w:rFonts w:ascii="Times New Roman" w:hAnsi="Times New Roman" w:cs="Times New Roman"/>
                <w:b/>
                <w:bCs/>
              </w:rPr>
              <w:t>Nosaukums</w:t>
            </w:r>
          </w:p>
        </w:tc>
      </w:tr>
      <w:tr w:rsidR="003A4543" w:rsidRPr="003A4543" w14:paraId="55A34D43" w14:textId="77777777" w:rsidTr="003A4543">
        <w:tc>
          <w:tcPr>
            <w:tcW w:w="924" w:type="pct"/>
            <w:tcBorders>
              <w:top w:val="single" w:sz="4" w:space="0" w:color="auto"/>
              <w:left w:val="single" w:sz="4" w:space="0" w:color="auto"/>
              <w:bottom w:val="single" w:sz="4" w:space="0" w:color="auto"/>
              <w:right w:val="single" w:sz="4" w:space="0" w:color="auto"/>
            </w:tcBorders>
          </w:tcPr>
          <w:p w14:paraId="22AC79E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26-TA-369</w:t>
            </w:r>
          </w:p>
        </w:tc>
        <w:tc>
          <w:tcPr>
            <w:tcW w:w="769" w:type="pct"/>
            <w:tcBorders>
              <w:top w:val="single" w:sz="4" w:space="0" w:color="auto"/>
              <w:left w:val="single" w:sz="4" w:space="0" w:color="auto"/>
              <w:bottom w:val="single" w:sz="4" w:space="0" w:color="auto"/>
              <w:right w:val="single" w:sz="4" w:space="0" w:color="auto"/>
            </w:tcBorders>
          </w:tcPr>
          <w:p w14:paraId="4DCC3A0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31.03.2026.</w:t>
            </w:r>
          </w:p>
        </w:tc>
        <w:tc>
          <w:tcPr>
            <w:tcW w:w="836" w:type="pct"/>
            <w:tcBorders>
              <w:top w:val="single" w:sz="4" w:space="0" w:color="auto"/>
              <w:left w:val="single" w:sz="4" w:space="0" w:color="auto"/>
              <w:bottom w:val="single" w:sz="4" w:space="0" w:color="auto"/>
              <w:right w:val="single" w:sz="4" w:space="0" w:color="auto"/>
            </w:tcBorders>
          </w:tcPr>
          <w:p w14:paraId="2ED9F19C"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14.04.2026.</w:t>
            </w:r>
          </w:p>
        </w:tc>
        <w:tc>
          <w:tcPr>
            <w:tcW w:w="2471" w:type="pct"/>
            <w:tcBorders>
              <w:top w:val="single" w:sz="4" w:space="0" w:color="auto"/>
              <w:left w:val="single" w:sz="4" w:space="0" w:color="auto"/>
              <w:bottom w:val="single" w:sz="4" w:space="0" w:color="auto"/>
              <w:right w:val="single" w:sz="4" w:space="0" w:color="auto"/>
            </w:tcBorders>
          </w:tcPr>
          <w:p w14:paraId="7A16BED1"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 xml:space="preserve">Par Kohēzijas politikas ES fondu, Atveseļošanas fonda, EEZ, Norvēģijas un Šveices </w:t>
            </w:r>
            <w:proofErr w:type="spellStart"/>
            <w:r w:rsidRPr="003A4543">
              <w:rPr>
                <w:rFonts w:ascii="Times New Roman" w:hAnsi="Times New Roman" w:cs="Times New Roman"/>
              </w:rPr>
              <w:t>grantu</w:t>
            </w:r>
            <w:proofErr w:type="spellEnd"/>
            <w:r w:rsidRPr="003A4543">
              <w:rPr>
                <w:rFonts w:ascii="Times New Roman" w:hAnsi="Times New Roman" w:cs="Times New Roman"/>
              </w:rPr>
              <w:t xml:space="preserve"> investīciju ieviešanu Latvijā</w:t>
            </w:r>
          </w:p>
        </w:tc>
      </w:tr>
      <w:tr w:rsidR="003A4543" w:rsidRPr="003A4543" w14:paraId="499D64A4" w14:textId="77777777" w:rsidTr="003A4543">
        <w:tc>
          <w:tcPr>
            <w:tcW w:w="924" w:type="pct"/>
            <w:tcBorders>
              <w:top w:val="single" w:sz="4" w:space="0" w:color="auto"/>
              <w:left w:val="single" w:sz="4" w:space="0" w:color="auto"/>
              <w:bottom w:val="single" w:sz="4" w:space="0" w:color="auto"/>
              <w:right w:val="single" w:sz="4" w:space="0" w:color="auto"/>
            </w:tcBorders>
          </w:tcPr>
          <w:p w14:paraId="74D7EE8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26-TA-544 (IP)</w:t>
            </w:r>
          </w:p>
        </w:tc>
        <w:tc>
          <w:tcPr>
            <w:tcW w:w="769" w:type="pct"/>
            <w:tcBorders>
              <w:top w:val="single" w:sz="4" w:space="0" w:color="auto"/>
              <w:left w:val="single" w:sz="4" w:space="0" w:color="auto"/>
              <w:bottom w:val="single" w:sz="4" w:space="0" w:color="auto"/>
              <w:right w:val="single" w:sz="4" w:space="0" w:color="auto"/>
            </w:tcBorders>
          </w:tcPr>
          <w:p w14:paraId="1AE7E162"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09.03.2026.</w:t>
            </w:r>
          </w:p>
        </w:tc>
        <w:tc>
          <w:tcPr>
            <w:tcW w:w="836" w:type="pct"/>
            <w:tcBorders>
              <w:top w:val="single" w:sz="4" w:space="0" w:color="auto"/>
              <w:left w:val="single" w:sz="4" w:space="0" w:color="auto"/>
              <w:bottom w:val="single" w:sz="4" w:space="0" w:color="auto"/>
              <w:right w:val="single" w:sz="4" w:space="0" w:color="auto"/>
            </w:tcBorders>
          </w:tcPr>
          <w:p w14:paraId="4CBE22C6"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10.03.2026.</w:t>
            </w:r>
          </w:p>
        </w:tc>
        <w:tc>
          <w:tcPr>
            <w:tcW w:w="2471" w:type="pct"/>
            <w:tcBorders>
              <w:top w:val="single" w:sz="4" w:space="0" w:color="auto"/>
              <w:left w:val="single" w:sz="4" w:space="0" w:color="auto"/>
              <w:bottom w:val="single" w:sz="4" w:space="0" w:color="auto"/>
              <w:right w:val="single" w:sz="4" w:space="0" w:color="auto"/>
            </w:tcBorders>
          </w:tcPr>
          <w:p w14:paraId="3548EC48"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pilnvarojumu finanšu ministram piedalīties sarunās par Aizsardzības, drošības un noturības bankas dibināšanu</w:t>
            </w:r>
          </w:p>
        </w:tc>
      </w:tr>
      <w:tr w:rsidR="003A4543" w:rsidRPr="003A4543" w14:paraId="1DA34C48" w14:textId="77777777" w:rsidTr="003A4543">
        <w:tc>
          <w:tcPr>
            <w:tcW w:w="924" w:type="pct"/>
            <w:tcBorders>
              <w:top w:val="single" w:sz="4" w:space="0" w:color="auto"/>
              <w:left w:val="single" w:sz="4" w:space="0" w:color="auto"/>
              <w:bottom w:val="single" w:sz="4" w:space="0" w:color="auto"/>
              <w:right w:val="single" w:sz="4" w:space="0" w:color="auto"/>
            </w:tcBorders>
          </w:tcPr>
          <w:p w14:paraId="362AC34B"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25-TA-3014</w:t>
            </w:r>
          </w:p>
        </w:tc>
        <w:tc>
          <w:tcPr>
            <w:tcW w:w="769" w:type="pct"/>
            <w:tcBorders>
              <w:top w:val="single" w:sz="4" w:space="0" w:color="auto"/>
              <w:left w:val="single" w:sz="4" w:space="0" w:color="auto"/>
              <w:bottom w:val="single" w:sz="4" w:space="0" w:color="auto"/>
              <w:right w:val="single" w:sz="4" w:space="0" w:color="auto"/>
            </w:tcBorders>
          </w:tcPr>
          <w:p w14:paraId="2192D450"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25.02.2026.</w:t>
            </w:r>
          </w:p>
        </w:tc>
        <w:tc>
          <w:tcPr>
            <w:tcW w:w="836" w:type="pct"/>
            <w:tcBorders>
              <w:top w:val="single" w:sz="4" w:space="0" w:color="auto"/>
              <w:left w:val="single" w:sz="4" w:space="0" w:color="auto"/>
              <w:bottom w:val="single" w:sz="4" w:space="0" w:color="auto"/>
              <w:right w:val="single" w:sz="4" w:space="0" w:color="auto"/>
            </w:tcBorders>
          </w:tcPr>
          <w:p w14:paraId="18E7C028"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17.03.2026.</w:t>
            </w:r>
          </w:p>
        </w:tc>
        <w:tc>
          <w:tcPr>
            <w:tcW w:w="2471" w:type="pct"/>
            <w:tcBorders>
              <w:top w:val="single" w:sz="4" w:space="0" w:color="auto"/>
              <w:left w:val="single" w:sz="4" w:space="0" w:color="auto"/>
              <w:bottom w:val="single" w:sz="4" w:space="0" w:color="auto"/>
              <w:right w:val="single" w:sz="4" w:space="0" w:color="auto"/>
            </w:tcBorders>
          </w:tcPr>
          <w:p w14:paraId="0DC36FC3"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vienotas patērētāju kreditētāju licencēšanas un uzraudzības institūcijas noteikšanu</w:t>
            </w:r>
          </w:p>
        </w:tc>
      </w:tr>
      <w:tr w:rsidR="003A4543" w:rsidRPr="003A4543" w14:paraId="372925AE" w14:textId="77777777" w:rsidTr="003A4543">
        <w:tc>
          <w:tcPr>
            <w:tcW w:w="924" w:type="pct"/>
            <w:tcBorders>
              <w:top w:val="single" w:sz="4" w:space="0" w:color="auto"/>
              <w:left w:val="single" w:sz="4" w:space="0" w:color="auto"/>
              <w:bottom w:val="single" w:sz="4" w:space="0" w:color="auto"/>
              <w:right w:val="single" w:sz="4" w:space="0" w:color="auto"/>
            </w:tcBorders>
          </w:tcPr>
          <w:p w14:paraId="1CB221B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25-TA-1521</w:t>
            </w:r>
          </w:p>
        </w:tc>
        <w:tc>
          <w:tcPr>
            <w:tcW w:w="769" w:type="pct"/>
            <w:tcBorders>
              <w:top w:val="single" w:sz="4" w:space="0" w:color="auto"/>
              <w:left w:val="single" w:sz="4" w:space="0" w:color="auto"/>
              <w:bottom w:val="single" w:sz="4" w:space="0" w:color="auto"/>
              <w:right w:val="single" w:sz="4" w:space="0" w:color="auto"/>
            </w:tcBorders>
          </w:tcPr>
          <w:p w14:paraId="78C49F8E"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25.02.2026.</w:t>
            </w:r>
          </w:p>
        </w:tc>
        <w:tc>
          <w:tcPr>
            <w:tcW w:w="836" w:type="pct"/>
            <w:tcBorders>
              <w:top w:val="single" w:sz="4" w:space="0" w:color="auto"/>
              <w:left w:val="single" w:sz="4" w:space="0" w:color="auto"/>
              <w:bottom w:val="single" w:sz="4" w:space="0" w:color="auto"/>
              <w:right w:val="single" w:sz="4" w:space="0" w:color="auto"/>
            </w:tcBorders>
          </w:tcPr>
          <w:p w14:paraId="2A29F34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24.03.2026.</w:t>
            </w:r>
          </w:p>
        </w:tc>
        <w:tc>
          <w:tcPr>
            <w:tcW w:w="2471" w:type="pct"/>
            <w:tcBorders>
              <w:top w:val="single" w:sz="4" w:space="0" w:color="auto"/>
              <w:left w:val="single" w:sz="4" w:space="0" w:color="auto"/>
              <w:bottom w:val="single" w:sz="4" w:space="0" w:color="auto"/>
              <w:right w:val="single" w:sz="4" w:space="0" w:color="auto"/>
            </w:tcBorders>
          </w:tcPr>
          <w:p w14:paraId="266621BD"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priekšlikumiem kapitāla tirgus attīstībai un valsts un pašvaldību kapitālsabiedrībām, kas virzāmas sākotnējam publiskam piedāvājumam</w:t>
            </w:r>
          </w:p>
        </w:tc>
      </w:tr>
      <w:tr w:rsidR="003A4543" w:rsidRPr="003A4543" w14:paraId="71920C46" w14:textId="77777777" w:rsidTr="003A4543">
        <w:tc>
          <w:tcPr>
            <w:tcW w:w="924" w:type="pct"/>
            <w:tcBorders>
              <w:top w:val="single" w:sz="4" w:space="0" w:color="auto"/>
              <w:left w:val="single" w:sz="4" w:space="0" w:color="auto"/>
              <w:bottom w:val="single" w:sz="4" w:space="0" w:color="auto"/>
              <w:right w:val="single" w:sz="4" w:space="0" w:color="auto"/>
            </w:tcBorders>
          </w:tcPr>
          <w:p w14:paraId="40974BC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26-TA-463</w:t>
            </w:r>
          </w:p>
        </w:tc>
        <w:tc>
          <w:tcPr>
            <w:tcW w:w="769" w:type="pct"/>
            <w:tcBorders>
              <w:top w:val="single" w:sz="4" w:space="0" w:color="auto"/>
              <w:left w:val="single" w:sz="4" w:space="0" w:color="auto"/>
              <w:bottom w:val="single" w:sz="4" w:space="0" w:color="auto"/>
              <w:right w:val="single" w:sz="4" w:space="0" w:color="auto"/>
            </w:tcBorders>
          </w:tcPr>
          <w:p w14:paraId="074289F4"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24.02.2026.</w:t>
            </w:r>
          </w:p>
        </w:tc>
        <w:tc>
          <w:tcPr>
            <w:tcW w:w="836" w:type="pct"/>
            <w:tcBorders>
              <w:top w:val="single" w:sz="4" w:space="0" w:color="auto"/>
              <w:left w:val="single" w:sz="4" w:space="0" w:color="auto"/>
              <w:bottom w:val="single" w:sz="4" w:space="0" w:color="auto"/>
              <w:right w:val="single" w:sz="4" w:space="0" w:color="auto"/>
            </w:tcBorders>
          </w:tcPr>
          <w:p w14:paraId="1EB310C3"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10.03.2026.</w:t>
            </w:r>
          </w:p>
        </w:tc>
        <w:tc>
          <w:tcPr>
            <w:tcW w:w="2471" w:type="pct"/>
            <w:tcBorders>
              <w:top w:val="single" w:sz="4" w:space="0" w:color="auto"/>
              <w:left w:val="single" w:sz="4" w:space="0" w:color="auto"/>
              <w:bottom w:val="single" w:sz="4" w:space="0" w:color="auto"/>
              <w:right w:val="single" w:sz="4" w:space="0" w:color="auto"/>
            </w:tcBorders>
          </w:tcPr>
          <w:p w14:paraId="5696C861"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Eiropas Savienības fondu un Atveseļošanas fonda plāna ieviešanu 2026. gada janvārī-februārī</w:t>
            </w:r>
          </w:p>
        </w:tc>
      </w:tr>
      <w:tr w:rsidR="003A4543" w:rsidRPr="003A4543" w14:paraId="6A47B580" w14:textId="77777777" w:rsidTr="003A4543">
        <w:tc>
          <w:tcPr>
            <w:tcW w:w="924" w:type="pct"/>
            <w:tcBorders>
              <w:top w:val="single" w:sz="4" w:space="0" w:color="auto"/>
              <w:left w:val="single" w:sz="4" w:space="0" w:color="auto"/>
              <w:bottom w:val="single" w:sz="4" w:space="0" w:color="auto"/>
              <w:right w:val="single" w:sz="4" w:space="0" w:color="auto"/>
            </w:tcBorders>
          </w:tcPr>
          <w:p w14:paraId="0AEDCDDF"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26-TA-382</w:t>
            </w:r>
          </w:p>
        </w:tc>
        <w:tc>
          <w:tcPr>
            <w:tcW w:w="769" w:type="pct"/>
            <w:tcBorders>
              <w:top w:val="single" w:sz="4" w:space="0" w:color="auto"/>
              <w:left w:val="single" w:sz="4" w:space="0" w:color="auto"/>
              <w:bottom w:val="single" w:sz="4" w:space="0" w:color="auto"/>
              <w:right w:val="single" w:sz="4" w:space="0" w:color="auto"/>
            </w:tcBorders>
          </w:tcPr>
          <w:p w14:paraId="5FFFA1FA"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20.02.2026.</w:t>
            </w:r>
          </w:p>
        </w:tc>
        <w:tc>
          <w:tcPr>
            <w:tcW w:w="836" w:type="pct"/>
            <w:tcBorders>
              <w:top w:val="single" w:sz="4" w:space="0" w:color="auto"/>
              <w:left w:val="single" w:sz="4" w:space="0" w:color="auto"/>
              <w:bottom w:val="single" w:sz="4" w:space="0" w:color="auto"/>
              <w:right w:val="single" w:sz="4" w:space="0" w:color="auto"/>
            </w:tcBorders>
          </w:tcPr>
          <w:p w14:paraId="6CF5D5F9"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10.03.2026.</w:t>
            </w:r>
          </w:p>
        </w:tc>
        <w:tc>
          <w:tcPr>
            <w:tcW w:w="2471" w:type="pct"/>
            <w:tcBorders>
              <w:top w:val="single" w:sz="4" w:space="0" w:color="auto"/>
              <w:left w:val="single" w:sz="4" w:space="0" w:color="auto"/>
              <w:bottom w:val="single" w:sz="4" w:space="0" w:color="auto"/>
              <w:right w:val="single" w:sz="4" w:space="0" w:color="auto"/>
            </w:tcBorders>
          </w:tcPr>
          <w:p w14:paraId="2E1EAFB6"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Pārskats Ministru kabinetam par noslēgto publiskās un privātās partnerības līgumu izpildi 2025. gadā</w:t>
            </w:r>
          </w:p>
        </w:tc>
      </w:tr>
      <w:tr w:rsidR="003A4543" w:rsidRPr="003A4543" w14:paraId="5E4370A3" w14:textId="77777777" w:rsidTr="003A4543">
        <w:tc>
          <w:tcPr>
            <w:tcW w:w="924" w:type="pct"/>
            <w:tcBorders>
              <w:top w:val="single" w:sz="4" w:space="0" w:color="auto"/>
              <w:left w:val="single" w:sz="4" w:space="0" w:color="auto"/>
              <w:bottom w:val="single" w:sz="4" w:space="0" w:color="auto"/>
              <w:right w:val="single" w:sz="4" w:space="0" w:color="auto"/>
            </w:tcBorders>
          </w:tcPr>
          <w:p w14:paraId="5C0AEE47"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26-TA-301</w:t>
            </w:r>
          </w:p>
        </w:tc>
        <w:tc>
          <w:tcPr>
            <w:tcW w:w="769" w:type="pct"/>
            <w:tcBorders>
              <w:top w:val="single" w:sz="4" w:space="0" w:color="auto"/>
              <w:left w:val="single" w:sz="4" w:space="0" w:color="auto"/>
              <w:bottom w:val="single" w:sz="4" w:space="0" w:color="auto"/>
              <w:right w:val="single" w:sz="4" w:space="0" w:color="auto"/>
            </w:tcBorders>
          </w:tcPr>
          <w:p w14:paraId="2A640085" w14:textId="77777777" w:rsidR="003A4543" w:rsidRPr="003A4543" w:rsidRDefault="003A4543" w:rsidP="003E1D6C">
            <w:pPr>
              <w:jc w:val="center"/>
              <w:rPr>
                <w:rFonts w:ascii="Times New Roman" w:hAnsi="Times New Roman" w:cs="Times New Roman"/>
              </w:rPr>
            </w:pPr>
            <w:r w:rsidRPr="003A4543">
              <w:rPr>
                <w:rFonts w:ascii="Times New Roman" w:hAnsi="Times New Roman" w:cs="Times New Roman"/>
              </w:rPr>
              <w:t>13.02.2026.</w:t>
            </w:r>
          </w:p>
        </w:tc>
        <w:tc>
          <w:tcPr>
            <w:tcW w:w="836" w:type="pct"/>
            <w:tcBorders>
              <w:top w:val="single" w:sz="4" w:space="0" w:color="auto"/>
              <w:left w:val="single" w:sz="4" w:space="0" w:color="auto"/>
              <w:bottom w:val="single" w:sz="4" w:space="0" w:color="auto"/>
              <w:right w:val="single" w:sz="4" w:space="0" w:color="auto"/>
            </w:tcBorders>
          </w:tcPr>
          <w:p w14:paraId="5974C947" w14:textId="77777777" w:rsidR="003A4543" w:rsidRPr="003A4543" w:rsidRDefault="003A4543" w:rsidP="003E1D6C">
            <w:pPr>
              <w:rPr>
                <w:rFonts w:ascii="Times New Roman" w:hAnsi="Times New Roman" w:cs="Times New Roman"/>
              </w:rPr>
            </w:pPr>
            <w:r w:rsidRPr="003A4543">
              <w:rPr>
                <w:rFonts w:ascii="Times New Roman" w:hAnsi="Times New Roman" w:cs="Times New Roman"/>
              </w:rPr>
              <w:t>03.03.2026.</w:t>
            </w:r>
          </w:p>
        </w:tc>
        <w:tc>
          <w:tcPr>
            <w:tcW w:w="2471" w:type="pct"/>
            <w:tcBorders>
              <w:top w:val="single" w:sz="4" w:space="0" w:color="auto"/>
              <w:left w:val="single" w:sz="4" w:space="0" w:color="auto"/>
              <w:bottom w:val="single" w:sz="4" w:space="0" w:color="auto"/>
              <w:right w:val="single" w:sz="4" w:space="0" w:color="auto"/>
            </w:tcBorders>
          </w:tcPr>
          <w:p w14:paraId="705A9643" w14:textId="77777777" w:rsidR="003A4543" w:rsidRPr="003A4543" w:rsidRDefault="003A4543" w:rsidP="003E1D6C">
            <w:pPr>
              <w:jc w:val="both"/>
              <w:rPr>
                <w:rFonts w:ascii="Times New Roman" w:hAnsi="Times New Roman" w:cs="Times New Roman"/>
              </w:rPr>
            </w:pPr>
            <w:r w:rsidRPr="003A4543">
              <w:rPr>
                <w:rFonts w:ascii="Times New Roman" w:hAnsi="Times New Roman" w:cs="Times New Roman"/>
              </w:rPr>
              <w:t>Par 2025. gada valsts pamatbudžeta ieņēmumiem un valsts pamatbudžeta izpildi, ilgtermiņa stabilizācijas rezerves ienākumiem, finanšu darījumiem un ar tiem saistītajiem maksājumiem un no ilgtermiņa stabilizācijas rezerves finansētajiem pasākumiem</w:t>
            </w:r>
          </w:p>
        </w:tc>
      </w:tr>
    </w:tbl>
    <w:p w14:paraId="5C45176C" w14:textId="77777777" w:rsidR="003A4543" w:rsidRPr="00762FB5" w:rsidRDefault="003A4543" w:rsidP="003A4543">
      <w:pPr>
        <w:spacing w:after="0" w:line="240" w:lineRule="auto"/>
        <w:rPr>
          <w:rFonts w:ascii="Times New Roman" w:hAnsi="Times New Roman" w:cs="Times New Roman"/>
          <w:b/>
          <w:bCs/>
        </w:rPr>
      </w:pPr>
    </w:p>
    <w:p w14:paraId="21B48282" w14:textId="77777777" w:rsidR="00563E21" w:rsidRPr="00563E21" w:rsidRDefault="00563E21" w:rsidP="00563E21">
      <w:pPr>
        <w:spacing w:after="0" w:line="240" w:lineRule="auto"/>
        <w:rPr>
          <w:rFonts w:ascii="Times New Roman" w:hAnsi="Times New Roman" w:cs="Times New Roman"/>
          <w:b/>
          <w:bCs/>
          <w:highlight w:val="yellow"/>
        </w:rPr>
      </w:pPr>
    </w:p>
    <w:sectPr w:rsidR="00563E21" w:rsidRPr="00563E21" w:rsidSect="00B267CE">
      <w:footerReference w:type="defaul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942" w14:textId="77777777" w:rsidR="000F5532" w:rsidRDefault="000F5532" w:rsidP="007C6B73">
      <w:pPr>
        <w:spacing w:after="0" w:line="240" w:lineRule="auto"/>
      </w:pPr>
      <w:r>
        <w:separator/>
      </w:r>
    </w:p>
  </w:endnote>
  <w:endnote w:type="continuationSeparator" w:id="0">
    <w:p w14:paraId="139A9496" w14:textId="77777777" w:rsidR="000F5532" w:rsidRDefault="000F5532" w:rsidP="007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257050"/>
      <w:docPartObj>
        <w:docPartGallery w:val="Page Numbers (Bottom of Page)"/>
        <w:docPartUnique/>
      </w:docPartObj>
    </w:sdtPr>
    <w:sdtEndPr>
      <w:rPr>
        <w:noProof/>
      </w:rPr>
    </w:sdtEndPr>
    <w:sdtContent>
      <w:p w14:paraId="63F895AC" w14:textId="63123EB1" w:rsidR="00674BB6" w:rsidRDefault="00674B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1484D" w14:textId="77777777" w:rsidR="00674BB6" w:rsidRDefault="0067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A2B9" w14:textId="77777777" w:rsidR="000F5532" w:rsidRDefault="000F5532" w:rsidP="007C6B73">
      <w:pPr>
        <w:spacing w:after="0" w:line="240" w:lineRule="auto"/>
      </w:pPr>
      <w:r>
        <w:separator/>
      </w:r>
    </w:p>
  </w:footnote>
  <w:footnote w:type="continuationSeparator" w:id="0">
    <w:p w14:paraId="22DCE1F8" w14:textId="77777777" w:rsidR="000F5532" w:rsidRDefault="000F5532" w:rsidP="007C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27A"/>
    <w:multiLevelType w:val="hybridMultilevel"/>
    <w:tmpl w:val="DCE85CC2"/>
    <w:lvl w:ilvl="0" w:tplc="04260001">
      <w:start w:val="1"/>
      <w:numFmt w:val="bullet"/>
      <w:lvlText w:val=""/>
      <w:lvlJc w:val="left"/>
      <w:pPr>
        <w:ind w:left="720" w:hanging="360"/>
      </w:pPr>
      <w:rPr>
        <w:rFonts w:ascii="Symbol" w:hAnsi="Symbol" w:hint="default"/>
      </w:rPr>
    </w:lvl>
    <w:lvl w:ilvl="1" w:tplc="15EC53E6">
      <w:start w:val="1"/>
      <w:numFmt w:val="decimal"/>
      <w:lvlText w:val="%2."/>
      <w:lvlJc w:val="left"/>
      <w:pPr>
        <w:ind w:left="2340" w:hanging="360"/>
      </w:pPr>
      <w:rPr>
        <w:b w:val="0"/>
        <w:bCs w:val="0"/>
      </w:r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1" w15:restartNumberingAfterBreak="0">
    <w:nsid w:val="046725F1"/>
    <w:multiLevelType w:val="hybridMultilevel"/>
    <w:tmpl w:val="3FA65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8320E4"/>
    <w:multiLevelType w:val="hybridMultilevel"/>
    <w:tmpl w:val="DE002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9331FC"/>
    <w:multiLevelType w:val="hybridMultilevel"/>
    <w:tmpl w:val="8A3215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151FFD"/>
    <w:multiLevelType w:val="multilevel"/>
    <w:tmpl w:val="9B7C8706"/>
    <w:numStyleLink w:val="Style1"/>
  </w:abstractNum>
  <w:abstractNum w:abstractNumId="5" w15:restartNumberingAfterBreak="0">
    <w:nsid w:val="31152FD6"/>
    <w:multiLevelType w:val="hybridMultilevel"/>
    <w:tmpl w:val="620A87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4BB27C1"/>
    <w:multiLevelType w:val="hybridMultilevel"/>
    <w:tmpl w:val="068ED2EA"/>
    <w:lvl w:ilvl="0" w:tplc="1BF626E2">
      <w:start w:val="1"/>
      <w:numFmt w:val="bullet"/>
      <w:lvlText w:val=""/>
      <w:lvlJc w:val="left"/>
      <w:pPr>
        <w:ind w:left="720" w:hanging="360"/>
      </w:pPr>
      <w:rPr>
        <w:rFonts w:ascii="Symbol" w:hAnsi="Symbol" w:hint="default"/>
      </w:rPr>
    </w:lvl>
    <w:lvl w:ilvl="1" w:tplc="1F7E900C">
      <w:start w:val="1"/>
      <w:numFmt w:val="bullet"/>
      <w:lvlText w:val="·"/>
      <w:lvlJc w:val="left"/>
      <w:pPr>
        <w:ind w:left="1440" w:hanging="360"/>
      </w:pPr>
      <w:rPr>
        <w:rFonts w:ascii="Symbol" w:hAnsi="Symbol" w:hint="default"/>
      </w:rPr>
    </w:lvl>
    <w:lvl w:ilvl="2" w:tplc="812286A6">
      <w:start w:val="1"/>
      <w:numFmt w:val="bullet"/>
      <w:lvlText w:val=""/>
      <w:lvlJc w:val="left"/>
      <w:pPr>
        <w:ind w:left="2160" w:hanging="360"/>
      </w:pPr>
      <w:rPr>
        <w:rFonts w:ascii="Wingdings" w:hAnsi="Wingdings" w:hint="default"/>
      </w:rPr>
    </w:lvl>
    <w:lvl w:ilvl="3" w:tplc="04E044A0">
      <w:start w:val="1"/>
      <w:numFmt w:val="bullet"/>
      <w:lvlText w:val=""/>
      <w:lvlJc w:val="left"/>
      <w:pPr>
        <w:ind w:left="2880" w:hanging="360"/>
      </w:pPr>
      <w:rPr>
        <w:rFonts w:ascii="Symbol" w:hAnsi="Symbol" w:hint="default"/>
      </w:rPr>
    </w:lvl>
    <w:lvl w:ilvl="4" w:tplc="13B0AF42">
      <w:start w:val="1"/>
      <w:numFmt w:val="bullet"/>
      <w:lvlText w:val="o"/>
      <w:lvlJc w:val="left"/>
      <w:pPr>
        <w:ind w:left="3600" w:hanging="360"/>
      </w:pPr>
      <w:rPr>
        <w:rFonts w:ascii="Courier New" w:hAnsi="Courier New" w:cs="Times New Roman" w:hint="default"/>
      </w:rPr>
    </w:lvl>
    <w:lvl w:ilvl="5" w:tplc="FBD0185A">
      <w:start w:val="1"/>
      <w:numFmt w:val="bullet"/>
      <w:lvlText w:val=""/>
      <w:lvlJc w:val="left"/>
      <w:pPr>
        <w:ind w:left="4320" w:hanging="360"/>
      </w:pPr>
      <w:rPr>
        <w:rFonts w:ascii="Wingdings" w:hAnsi="Wingdings" w:hint="default"/>
      </w:rPr>
    </w:lvl>
    <w:lvl w:ilvl="6" w:tplc="A2C6ED46">
      <w:start w:val="1"/>
      <w:numFmt w:val="bullet"/>
      <w:lvlText w:val=""/>
      <w:lvlJc w:val="left"/>
      <w:pPr>
        <w:ind w:left="5040" w:hanging="360"/>
      </w:pPr>
      <w:rPr>
        <w:rFonts w:ascii="Symbol" w:hAnsi="Symbol" w:hint="default"/>
      </w:rPr>
    </w:lvl>
    <w:lvl w:ilvl="7" w:tplc="2C52AC90">
      <w:start w:val="1"/>
      <w:numFmt w:val="bullet"/>
      <w:lvlText w:val="o"/>
      <w:lvlJc w:val="left"/>
      <w:pPr>
        <w:ind w:left="5760" w:hanging="360"/>
      </w:pPr>
      <w:rPr>
        <w:rFonts w:ascii="Courier New" w:hAnsi="Courier New" w:cs="Times New Roman" w:hint="default"/>
      </w:rPr>
    </w:lvl>
    <w:lvl w:ilvl="8" w:tplc="AD2E4838">
      <w:start w:val="1"/>
      <w:numFmt w:val="bullet"/>
      <w:lvlText w:val=""/>
      <w:lvlJc w:val="left"/>
      <w:pPr>
        <w:ind w:left="6480" w:hanging="360"/>
      </w:pPr>
      <w:rPr>
        <w:rFonts w:ascii="Wingdings" w:hAnsi="Wingdings" w:hint="default"/>
      </w:rPr>
    </w:lvl>
  </w:abstractNum>
  <w:abstractNum w:abstractNumId="7" w15:restartNumberingAfterBreak="0">
    <w:nsid w:val="351949DE"/>
    <w:multiLevelType w:val="hybridMultilevel"/>
    <w:tmpl w:val="17961F24"/>
    <w:lvl w:ilvl="0" w:tplc="F2F4F9EE">
      <w:numFmt w:val="bullet"/>
      <w:lvlText w:val="-"/>
      <w:lvlJc w:val="left"/>
      <w:pPr>
        <w:ind w:left="1800" w:hanging="360"/>
      </w:pPr>
      <w:rPr>
        <w:rFonts w:ascii="Times New Roman" w:eastAsiaTheme="minorHAnsi" w:hAnsi="Times New Roman" w:cs="Times New Roman" w:hint="default"/>
      </w:rPr>
    </w:lvl>
    <w:lvl w:ilvl="1" w:tplc="ED4C0F58">
      <w:numFmt w:val="bullet"/>
      <w:lvlText w:val="–"/>
      <w:lvlJc w:val="left"/>
      <w:pPr>
        <w:ind w:left="2520" w:hanging="360"/>
      </w:pPr>
      <w:rPr>
        <w:rFonts w:ascii="Times New Roman" w:eastAsiaTheme="minorHAnsi" w:hAnsi="Times New Roman" w:cs="Times New Roman"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8BFD2D1"/>
    <w:multiLevelType w:val="hybridMultilevel"/>
    <w:tmpl w:val="51CA2E44"/>
    <w:lvl w:ilvl="0" w:tplc="4B0C700E">
      <w:start w:val="1"/>
      <w:numFmt w:val="decimal"/>
      <w:lvlText w:val="%1."/>
      <w:lvlJc w:val="left"/>
      <w:pPr>
        <w:ind w:left="1080" w:hanging="360"/>
      </w:pPr>
    </w:lvl>
    <w:lvl w:ilvl="1" w:tplc="5748F502">
      <w:start w:val="1"/>
      <w:numFmt w:val="lowerLetter"/>
      <w:lvlText w:val="%2."/>
      <w:lvlJc w:val="left"/>
      <w:pPr>
        <w:ind w:left="1800" w:hanging="360"/>
      </w:pPr>
    </w:lvl>
    <w:lvl w:ilvl="2" w:tplc="0BAAD138">
      <w:start w:val="1"/>
      <w:numFmt w:val="lowerRoman"/>
      <w:lvlText w:val="%3."/>
      <w:lvlJc w:val="right"/>
      <w:pPr>
        <w:ind w:left="2520" w:hanging="180"/>
      </w:pPr>
    </w:lvl>
    <w:lvl w:ilvl="3" w:tplc="E43C6F50">
      <w:start w:val="1"/>
      <w:numFmt w:val="decimal"/>
      <w:lvlText w:val="%4."/>
      <w:lvlJc w:val="left"/>
      <w:pPr>
        <w:ind w:left="3240" w:hanging="360"/>
      </w:pPr>
    </w:lvl>
    <w:lvl w:ilvl="4" w:tplc="D408D572">
      <w:start w:val="1"/>
      <w:numFmt w:val="lowerLetter"/>
      <w:lvlText w:val="%5."/>
      <w:lvlJc w:val="left"/>
      <w:pPr>
        <w:ind w:left="3960" w:hanging="360"/>
      </w:pPr>
    </w:lvl>
    <w:lvl w:ilvl="5" w:tplc="0DCCC9A0">
      <w:start w:val="1"/>
      <w:numFmt w:val="lowerRoman"/>
      <w:lvlText w:val="%6."/>
      <w:lvlJc w:val="right"/>
      <w:pPr>
        <w:ind w:left="4680" w:hanging="180"/>
      </w:pPr>
    </w:lvl>
    <w:lvl w:ilvl="6" w:tplc="B30C4F08">
      <w:start w:val="1"/>
      <w:numFmt w:val="decimal"/>
      <w:lvlText w:val="%7."/>
      <w:lvlJc w:val="left"/>
      <w:pPr>
        <w:ind w:left="5400" w:hanging="360"/>
      </w:pPr>
    </w:lvl>
    <w:lvl w:ilvl="7" w:tplc="3A2C323E">
      <w:start w:val="1"/>
      <w:numFmt w:val="lowerLetter"/>
      <w:lvlText w:val="%8."/>
      <w:lvlJc w:val="left"/>
      <w:pPr>
        <w:ind w:left="6120" w:hanging="360"/>
      </w:pPr>
    </w:lvl>
    <w:lvl w:ilvl="8" w:tplc="F340771C">
      <w:start w:val="1"/>
      <w:numFmt w:val="lowerRoman"/>
      <w:lvlText w:val="%9."/>
      <w:lvlJc w:val="right"/>
      <w:pPr>
        <w:ind w:left="6840" w:hanging="180"/>
      </w:pPr>
    </w:lvl>
  </w:abstractNum>
  <w:abstractNum w:abstractNumId="9" w15:restartNumberingAfterBreak="0">
    <w:nsid w:val="3BD34104"/>
    <w:multiLevelType w:val="hybridMultilevel"/>
    <w:tmpl w:val="F9E8D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C507908"/>
    <w:multiLevelType w:val="hybridMultilevel"/>
    <w:tmpl w:val="2B0604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2128EC"/>
    <w:multiLevelType w:val="hybridMultilevel"/>
    <w:tmpl w:val="1A0C8086"/>
    <w:lvl w:ilvl="0" w:tplc="92AEC3FC">
      <w:start w:val="2024"/>
      <w:numFmt w:val="bullet"/>
      <w:lvlText w:val="-"/>
      <w:lvlJc w:val="left"/>
      <w:pPr>
        <w:ind w:left="1080" w:hanging="360"/>
      </w:pPr>
      <w:rPr>
        <w:rFonts w:ascii="Calibri" w:eastAsiaTheme="majorEastAsia"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431C4647"/>
    <w:multiLevelType w:val="hybridMultilevel"/>
    <w:tmpl w:val="DE200F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32C426B"/>
    <w:multiLevelType w:val="hybridMultilevel"/>
    <w:tmpl w:val="85D016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8D56895"/>
    <w:multiLevelType w:val="multilevel"/>
    <w:tmpl w:val="9B7C8706"/>
    <w:numStyleLink w:val="Style1"/>
  </w:abstractNum>
  <w:abstractNum w:abstractNumId="15" w15:restartNumberingAfterBreak="0">
    <w:nsid w:val="4A601441"/>
    <w:multiLevelType w:val="hybridMultilevel"/>
    <w:tmpl w:val="5A2A685C"/>
    <w:lvl w:ilvl="0" w:tplc="FFFFFFFF">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16" w15:restartNumberingAfterBreak="0">
    <w:nsid w:val="4B780B7B"/>
    <w:multiLevelType w:val="hybridMultilevel"/>
    <w:tmpl w:val="E6807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FE3500"/>
    <w:multiLevelType w:val="hybridMultilevel"/>
    <w:tmpl w:val="5A2A685C"/>
    <w:lvl w:ilvl="0" w:tplc="0F6C1906">
      <w:start w:val="1"/>
      <w:numFmt w:val="decimal"/>
      <w:lvlText w:val="%1."/>
      <w:lvlJc w:val="left"/>
      <w:pPr>
        <w:ind w:left="720" w:hanging="360"/>
      </w:pPr>
    </w:lvl>
    <w:lvl w:ilvl="1" w:tplc="53A2BEB6">
      <w:start w:val="1"/>
      <w:numFmt w:val="lowerLetter"/>
      <w:lvlText w:val="%2."/>
      <w:lvlJc w:val="left"/>
      <w:pPr>
        <w:ind w:left="1440" w:hanging="360"/>
      </w:pPr>
    </w:lvl>
    <w:lvl w:ilvl="2" w:tplc="DD14F41C">
      <w:start w:val="1"/>
      <w:numFmt w:val="lowerRoman"/>
      <w:lvlText w:val="%3."/>
      <w:lvlJc w:val="right"/>
      <w:pPr>
        <w:ind w:left="2160" w:hanging="180"/>
      </w:pPr>
    </w:lvl>
    <w:lvl w:ilvl="3" w:tplc="9390988A">
      <w:start w:val="1"/>
      <w:numFmt w:val="decimal"/>
      <w:lvlText w:val="%4."/>
      <w:lvlJc w:val="left"/>
      <w:pPr>
        <w:ind w:left="2880" w:hanging="360"/>
      </w:pPr>
    </w:lvl>
    <w:lvl w:ilvl="4" w:tplc="6798B74A">
      <w:start w:val="1"/>
      <w:numFmt w:val="lowerLetter"/>
      <w:lvlText w:val="%5."/>
      <w:lvlJc w:val="left"/>
      <w:pPr>
        <w:ind w:left="3600" w:hanging="360"/>
      </w:pPr>
    </w:lvl>
    <w:lvl w:ilvl="5" w:tplc="0254CEB4">
      <w:start w:val="1"/>
      <w:numFmt w:val="lowerRoman"/>
      <w:lvlText w:val="%6."/>
      <w:lvlJc w:val="right"/>
      <w:pPr>
        <w:ind w:left="4320" w:hanging="180"/>
      </w:pPr>
    </w:lvl>
    <w:lvl w:ilvl="6" w:tplc="493E5878">
      <w:start w:val="1"/>
      <w:numFmt w:val="decimal"/>
      <w:lvlText w:val="%7."/>
      <w:lvlJc w:val="left"/>
      <w:pPr>
        <w:ind w:left="5040" w:hanging="360"/>
      </w:pPr>
    </w:lvl>
    <w:lvl w:ilvl="7" w:tplc="904E946E">
      <w:start w:val="1"/>
      <w:numFmt w:val="lowerLetter"/>
      <w:lvlText w:val="%8."/>
      <w:lvlJc w:val="left"/>
      <w:pPr>
        <w:ind w:left="5760" w:hanging="360"/>
      </w:pPr>
    </w:lvl>
    <w:lvl w:ilvl="8" w:tplc="B1964668">
      <w:start w:val="1"/>
      <w:numFmt w:val="lowerRoman"/>
      <w:lvlText w:val="%9."/>
      <w:lvlJc w:val="right"/>
      <w:pPr>
        <w:ind w:left="6480" w:hanging="180"/>
      </w:pPr>
    </w:lvl>
  </w:abstractNum>
  <w:abstractNum w:abstractNumId="18" w15:restartNumberingAfterBreak="0">
    <w:nsid w:val="533A26FE"/>
    <w:multiLevelType w:val="hybridMultilevel"/>
    <w:tmpl w:val="3304B08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5C95010E"/>
    <w:multiLevelType w:val="hybridMultilevel"/>
    <w:tmpl w:val="494A1D84"/>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0" w15:restartNumberingAfterBreak="0">
    <w:nsid w:val="6076592D"/>
    <w:multiLevelType w:val="multilevel"/>
    <w:tmpl w:val="9B7C8706"/>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4070A8"/>
    <w:multiLevelType w:val="multilevel"/>
    <w:tmpl w:val="9B7C8706"/>
    <w:numStyleLink w:val="Style1"/>
  </w:abstractNum>
  <w:abstractNum w:abstractNumId="22" w15:restartNumberingAfterBreak="0">
    <w:nsid w:val="637B26E8"/>
    <w:multiLevelType w:val="multilevel"/>
    <w:tmpl w:val="23AAA2E8"/>
    <w:lvl w:ilvl="0">
      <w:start w:val="1"/>
      <w:numFmt w:val="bullet"/>
      <w:lvlText w:val=""/>
      <w:lvlJc w:val="left"/>
      <w:pPr>
        <w:ind w:left="720" w:hanging="360"/>
      </w:pPr>
      <w:rPr>
        <w:rFonts w:ascii="Symbol" w:hAnsi="Symbol" w:hint="default"/>
      </w:rPr>
    </w:lvl>
    <w:lvl w:ilvl="1">
      <w:numFmt w:val="bullet"/>
      <w:lvlText w:val="-"/>
      <w:lvlJc w:val="left"/>
      <w:pPr>
        <w:ind w:left="180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B3F63"/>
    <w:multiLevelType w:val="hybridMultilevel"/>
    <w:tmpl w:val="D946F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3FE44D1"/>
    <w:multiLevelType w:val="multilevel"/>
    <w:tmpl w:val="9B7C8706"/>
    <w:numStyleLink w:val="Style1"/>
  </w:abstractNum>
  <w:abstractNum w:abstractNumId="25" w15:restartNumberingAfterBreak="0">
    <w:nsid w:val="640F6A69"/>
    <w:multiLevelType w:val="hybridMultilevel"/>
    <w:tmpl w:val="620A8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D49BD"/>
    <w:multiLevelType w:val="hybridMultilevel"/>
    <w:tmpl w:val="2A545324"/>
    <w:lvl w:ilvl="0" w:tplc="F2F4F9EE">
      <w:numFmt w:val="bullet"/>
      <w:lvlText w:val="-"/>
      <w:lvlJc w:val="left"/>
      <w:pPr>
        <w:ind w:left="1800" w:hanging="360"/>
      </w:pPr>
      <w:rPr>
        <w:rFonts w:ascii="Times New Roman" w:eastAsiaTheme="minorHAnsi"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7" w15:restartNumberingAfterBreak="0">
    <w:nsid w:val="654532D8"/>
    <w:multiLevelType w:val="hybridMultilevel"/>
    <w:tmpl w:val="52227344"/>
    <w:lvl w:ilvl="0" w:tplc="76DA28C8">
      <w:start w:val="1"/>
      <w:numFmt w:val="decimal"/>
      <w:lvlText w:val="%1."/>
      <w:lvlJc w:val="left"/>
      <w:pPr>
        <w:ind w:left="720" w:hanging="360"/>
      </w:pPr>
    </w:lvl>
    <w:lvl w:ilvl="1" w:tplc="EB34B9B0">
      <w:start w:val="1"/>
      <w:numFmt w:val="lowerLetter"/>
      <w:lvlText w:val="%2."/>
      <w:lvlJc w:val="left"/>
      <w:pPr>
        <w:ind w:left="1440" w:hanging="360"/>
      </w:pPr>
    </w:lvl>
    <w:lvl w:ilvl="2" w:tplc="2A0EA064">
      <w:start w:val="1"/>
      <w:numFmt w:val="lowerRoman"/>
      <w:lvlText w:val="%3."/>
      <w:lvlJc w:val="right"/>
      <w:pPr>
        <w:ind w:left="2160" w:hanging="180"/>
      </w:pPr>
    </w:lvl>
    <w:lvl w:ilvl="3" w:tplc="89563B9C">
      <w:start w:val="1"/>
      <w:numFmt w:val="decimal"/>
      <w:lvlText w:val="%4."/>
      <w:lvlJc w:val="left"/>
      <w:pPr>
        <w:ind w:left="2880" w:hanging="360"/>
      </w:pPr>
    </w:lvl>
    <w:lvl w:ilvl="4" w:tplc="502AAEAE">
      <w:start w:val="1"/>
      <w:numFmt w:val="lowerLetter"/>
      <w:lvlText w:val="%5."/>
      <w:lvlJc w:val="left"/>
      <w:pPr>
        <w:ind w:left="3600" w:hanging="360"/>
      </w:pPr>
    </w:lvl>
    <w:lvl w:ilvl="5" w:tplc="F45C1254">
      <w:start w:val="1"/>
      <w:numFmt w:val="lowerRoman"/>
      <w:lvlText w:val="%6."/>
      <w:lvlJc w:val="right"/>
      <w:pPr>
        <w:ind w:left="4320" w:hanging="180"/>
      </w:pPr>
    </w:lvl>
    <w:lvl w:ilvl="6" w:tplc="7D9E8B52">
      <w:start w:val="1"/>
      <w:numFmt w:val="decimal"/>
      <w:lvlText w:val="%7."/>
      <w:lvlJc w:val="left"/>
      <w:pPr>
        <w:ind w:left="5040" w:hanging="360"/>
      </w:pPr>
    </w:lvl>
    <w:lvl w:ilvl="7" w:tplc="4DFC2AAA">
      <w:start w:val="1"/>
      <w:numFmt w:val="lowerLetter"/>
      <w:lvlText w:val="%8."/>
      <w:lvlJc w:val="left"/>
      <w:pPr>
        <w:ind w:left="5760" w:hanging="360"/>
      </w:pPr>
    </w:lvl>
    <w:lvl w:ilvl="8" w:tplc="484027D4">
      <w:start w:val="1"/>
      <w:numFmt w:val="lowerRoman"/>
      <w:lvlText w:val="%9."/>
      <w:lvlJc w:val="right"/>
      <w:pPr>
        <w:ind w:left="6480" w:hanging="180"/>
      </w:pPr>
    </w:lvl>
  </w:abstractNum>
  <w:abstractNum w:abstractNumId="28" w15:restartNumberingAfterBreak="0">
    <w:nsid w:val="67963D14"/>
    <w:multiLevelType w:val="multilevel"/>
    <w:tmpl w:val="FADEA1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3E4EF0"/>
    <w:multiLevelType w:val="hybridMultilevel"/>
    <w:tmpl w:val="CD04A2CE"/>
    <w:lvl w:ilvl="0" w:tplc="F2F4F9E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2005C57"/>
    <w:multiLevelType w:val="hybridMultilevel"/>
    <w:tmpl w:val="FFFFFFFF"/>
    <w:lvl w:ilvl="0" w:tplc="11E62160">
      <w:start w:val="1"/>
      <w:numFmt w:val="bullet"/>
      <w:lvlText w:val=""/>
      <w:lvlJc w:val="left"/>
      <w:pPr>
        <w:ind w:left="720" w:hanging="360"/>
      </w:pPr>
      <w:rPr>
        <w:rFonts w:ascii="Symbol" w:hAnsi="Symbol" w:hint="default"/>
      </w:rPr>
    </w:lvl>
    <w:lvl w:ilvl="1" w:tplc="A722477E">
      <w:start w:val="1"/>
      <w:numFmt w:val="bullet"/>
      <w:lvlText w:val="o"/>
      <w:lvlJc w:val="left"/>
      <w:pPr>
        <w:ind w:left="1440" w:hanging="360"/>
      </w:pPr>
      <w:rPr>
        <w:rFonts w:ascii="Courier New" w:hAnsi="Courier New" w:hint="default"/>
      </w:rPr>
    </w:lvl>
    <w:lvl w:ilvl="2" w:tplc="1850205E">
      <w:start w:val="1"/>
      <w:numFmt w:val="bullet"/>
      <w:lvlText w:val=""/>
      <w:lvlJc w:val="left"/>
      <w:pPr>
        <w:ind w:left="2160" w:hanging="360"/>
      </w:pPr>
      <w:rPr>
        <w:rFonts w:ascii="Wingdings" w:hAnsi="Wingdings" w:hint="default"/>
      </w:rPr>
    </w:lvl>
    <w:lvl w:ilvl="3" w:tplc="114E4D10">
      <w:start w:val="1"/>
      <w:numFmt w:val="bullet"/>
      <w:lvlText w:val=""/>
      <w:lvlJc w:val="left"/>
      <w:pPr>
        <w:ind w:left="2880" w:hanging="360"/>
      </w:pPr>
      <w:rPr>
        <w:rFonts w:ascii="Symbol" w:hAnsi="Symbol" w:hint="default"/>
      </w:rPr>
    </w:lvl>
    <w:lvl w:ilvl="4" w:tplc="BEC6598C">
      <w:start w:val="1"/>
      <w:numFmt w:val="bullet"/>
      <w:lvlText w:val="o"/>
      <w:lvlJc w:val="left"/>
      <w:pPr>
        <w:ind w:left="3600" w:hanging="360"/>
      </w:pPr>
      <w:rPr>
        <w:rFonts w:ascii="Courier New" w:hAnsi="Courier New" w:hint="default"/>
      </w:rPr>
    </w:lvl>
    <w:lvl w:ilvl="5" w:tplc="B0402C8E">
      <w:start w:val="1"/>
      <w:numFmt w:val="bullet"/>
      <w:lvlText w:val=""/>
      <w:lvlJc w:val="left"/>
      <w:pPr>
        <w:ind w:left="4320" w:hanging="360"/>
      </w:pPr>
      <w:rPr>
        <w:rFonts w:ascii="Wingdings" w:hAnsi="Wingdings" w:hint="default"/>
      </w:rPr>
    </w:lvl>
    <w:lvl w:ilvl="6" w:tplc="9A2E71A8">
      <w:start w:val="1"/>
      <w:numFmt w:val="bullet"/>
      <w:lvlText w:val=""/>
      <w:lvlJc w:val="left"/>
      <w:pPr>
        <w:ind w:left="5040" w:hanging="360"/>
      </w:pPr>
      <w:rPr>
        <w:rFonts w:ascii="Symbol" w:hAnsi="Symbol" w:hint="default"/>
      </w:rPr>
    </w:lvl>
    <w:lvl w:ilvl="7" w:tplc="ADDEA654">
      <w:start w:val="1"/>
      <w:numFmt w:val="bullet"/>
      <w:lvlText w:val="o"/>
      <w:lvlJc w:val="left"/>
      <w:pPr>
        <w:ind w:left="5760" w:hanging="360"/>
      </w:pPr>
      <w:rPr>
        <w:rFonts w:ascii="Courier New" w:hAnsi="Courier New" w:hint="default"/>
      </w:rPr>
    </w:lvl>
    <w:lvl w:ilvl="8" w:tplc="92B0E468">
      <w:start w:val="1"/>
      <w:numFmt w:val="bullet"/>
      <w:lvlText w:val=""/>
      <w:lvlJc w:val="left"/>
      <w:pPr>
        <w:ind w:left="6480" w:hanging="360"/>
      </w:pPr>
      <w:rPr>
        <w:rFonts w:ascii="Wingdings" w:hAnsi="Wingdings" w:hint="default"/>
      </w:rPr>
    </w:lvl>
  </w:abstractNum>
  <w:abstractNum w:abstractNumId="31" w15:restartNumberingAfterBreak="0">
    <w:nsid w:val="72197369"/>
    <w:multiLevelType w:val="multilevel"/>
    <w:tmpl w:val="9B7C8706"/>
    <w:numStyleLink w:val="Style1"/>
  </w:abstractNum>
  <w:abstractNum w:abstractNumId="32" w15:restartNumberingAfterBreak="0">
    <w:nsid w:val="763397F3"/>
    <w:multiLevelType w:val="hybridMultilevel"/>
    <w:tmpl w:val="A3E62668"/>
    <w:lvl w:ilvl="0" w:tplc="EAA2D102">
      <w:start w:val="1"/>
      <w:numFmt w:val="bullet"/>
      <w:lvlText w:val="·"/>
      <w:lvlJc w:val="left"/>
      <w:pPr>
        <w:ind w:left="720" w:hanging="360"/>
      </w:pPr>
      <w:rPr>
        <w:rFonts w:ascii="Symbol" w:hAnsi="Symbol" w:hint="default"/>
      </w:rPr>
    </w:lvl>
    <w:lvl w:ilvl="1" w:tplc="F66899A6">
      <w:start w:val="1"/>
      <w:numFmt w:val="bullet"/>
      <w:lvlText w:val="o"/>
      <w:lvlJc w:val="left"/>
      <w:pPr>
        <w:ind w:left="1440" w:hanging="360"/>
      </w:pPr>
      <w:rPr>
        <w:rFonts w:ascii="Courier New" w:hAnsi="Courier New" w:cs="Times New Roman" w:hint="default"/>
      </w:rPr>
    </w:lvl>
    <w:lvl w:ilvl="2" w:tplc="D9AE99B4">
      <w:start w:val="1"/>
      <w:numFmt w:val="bullet"/>
      <w:lvlText w:val=""/>
      <w:lvlJc w:val="left"/>
      <w:pPr>
        <w:ind w:left="2160" w:hanging="360"/>
      </w:pPr>
      <w:rPr>
        <w:rFonts w:ascii="Wingdings" w:hAnsi="Wingdings" w:hint="default"/>
      </w:rPr>
    </w:lvl>
    <w:lvl w:ilvl="3" w:tplc="FF504CB4">
      <w:start w:val="1"/>
      <w:numFmt w:val="bullet"/>
      <w:lvlText w:val=""/>
      <w:lvlJc w:val="left"/>
      <w:pPr>
        <w:ind w:left="2880" w:hanging="360"/>
      </w:pPr>
      <w:rPr>
        <w:rFonts w:ascii="Symbol" w:hAnsi="Symbol" w:hint="default"/>
      </w:rPr>
    </w:lvl>
    <w:lvl w:ilvl="4" w:tplc="EC482D52">
      <w:start w:val="1"/>
      <w:numFmt w:val="bullet"/>
      <w:lvlText w:val="o"/>
      <w:lvlJc w:val="left"/>
      <w:pPr>
        <w:ind w:left="3600" w:hanging="360"/>
      </w:pPr>
      <w:rPr>
        <w:rFonts w:ascii="Courier New" w:hAnsi="Courier New" w:cs="Times New Roman" w:hint="default"/>
      </w:rPr>
    </w:lvl>
    <w:lvl w:ilvl="5" w:tplc="2AC07AAA">
      <w:start w:val="1"/>
      <w:numFmt w:val="bullet"/>
      <w:lvlText w:val=""/>
      <w:lvlJc w:val="left"/>
      <w:pPr>
        <w:ind w:left="4320" w:hanging="360"/>
      </w:pPr>
      <w:rPr>
        <w:rFonts w:ascii="Wingdings" w:hAnsi="Wingdings" w:hint="default"/>
      </w:rPr>
    </w:lvl>
    <w:lvl w:ilvl="6" w:tplc="3C9EC418">
      <w:start w:val="1"/>
      <w:numFmt w:val="bullet"/>
      <w:lvlText w:val=""/>
      <w:lvlJc w:val="left"/>
      <w:pPr>
        <w:ind w:left="5040" w:hanging="360"/>
      </w:pPr>
      <w:rPr>
        <w:rFonts w:ascii="Symbol" w:hAnsi="Symbol" w:hint="default"/>
      </w:rPr>
    </w:lvl>
    <w:lvl w:ilvl="7" w:tplc="5E042C3A">
      <w:start w:val="1"/>
      <w:numFmt w:val="bullet"/>
      <w:lvlText w:val="o"/>
      <w:lvlJc w:val="left"/>
      <w:pPr>
        <w:ind w:left="5760" w:hanging="360"/>
      </w:pPr>
      <w:rPr>
        <w:rFonts w:ascii="Courier New" w:hAnsi="Courier New" w:cs="Times New Roman" w:hint="default"/>
      </w:rPr>
    </w:lvl>
    <w:lvl w:ilvl="8" w:tplc="23967C94">
      <w:start w:val="1"/>
      <w:numFmt w:val="bullet"/>
      <w:lvlText w:val=""/>
      <w:lvlJc w:val="left"/>
      <w:pPr>
        <w:ind w:left="6480" w:hanging="360"/>
      </w:pPr>
      <w:rPr>
        <w:rFonts w:ascii="Wingdings" w:hAnsi="Wingdings" w:hint="default"/>
      </w:rPr>
    </w:lvl>
  </w:abstractNum>
  <w:abstractNum w:abstractNumId="33" w15:restartNumberingAfterBreak="0">
    <w:nsid w:val="769511B2"/>
    <w:multiLevelType w:val="hybridMultilevel"/>
    <w:tmpl w:val="2DC6740A"/>
    <w:lvl w:ilvl="0" w:tplc="F2F4F9EE">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30191F"/>
    <w:multiLevelType w:val="multilevel"/>
    <w:tmpl w:val="9B7C8706"/>
    <w:numStyleLink w:val="Style1"/>
  </w:abstractNum>
  <w:abstractNum w:abstractNumId="35" w15:restartNumberingAfterBreak="0">
    <w:nsid w:val="799EB316"/>
    <w:multiLevelType w:val="hybridMultilevel"/>
    <w:tmpl w:val="FFFFFFFF"/>
    <w:lvl w:ilvl="0" w:tplc="BE72D23E">
      <w:start w:val="1"/>
      <w:numFmt w:val="decimal"/>
      <w:lvlText w:val="%1."/>
      <w:lvlJc w:val="left"/>
      <w:pPr>
        <w:ind w:left="720" w:hanging="360"/>
      </w:pPr>
    </w:lvl>
    <w:lvl w:ilvl="1" w:tplc="3FA89CD8">
      <w:start w:val="1"/>
      <w:numFmt w:val="lowerLetter"/>
      <w:lvlText w:val="%2."/>
      <w:lvlJc w:val="left"/>
      <w:pPr>
        <w:ind w:left="1440" w:hanging="360"/>
      </w:pPr>
    </w:lvl>
    <w:lvl w:ilvl="2" w:tplc="7A4ACE58">
      <w:start w:val="1"/>
      <w:numFmt w:val="lowerRoman"/>
      <w:lvlText w:val="%3."/>
      <w:lvlJc w:val="right"/>
      <w:pPr>
        <w:ind w:left="2160" w:hanging="180"/>
      </w:pPr>
    </w:lvl>
    <w:lvl w:ilvl="3" w:tplc="93D4D77E">
      <w:start w:val="1"/>
      <w:numFmt w:val="decimal"/>
      <w:lvlText w:val="%4."/>
      <w:lvlJc w:val="left"/>
      <w:pPr>
        <w:ind w:left="2880" w:hanging="360"/>
      </w:pPr>
    </w:lvl>
    <w:lvl w:ilvl="4" w:tplc="7562D12E">
      <w:start w:val="1"/>
      <w:numFmt w:val="lowerLetter"/>
      <w:lvlText w:val="%5."/>
      <w:lvlJc w:val="left"/>
      <w:pPr>
        <w:ind w:left="3600" w:hanging="360"/>
      </w:pPr>
    </w:lvl>
    <w:lvl w:ilvl="5" w:tplc="803CDF24">
      <w:start w:val="1"/>
      <w:numFmt w:val="lowerRoman"/>
      <w:lvlText w:val="%6."/>
      <w:lvlJc w:val="right"/>
      <w:pPr>
        <w:ind w:left="4320" w:hanging="180"/>
      </w:pPr>
    </w:lvl>
    <w:lvl w:ilvl="6" w:tplc="ECAC28D2">
      <w:start w:val="1"/>
      <w:numFmt w:val="decimal"/>
      <w:lvlText w:val="%7."/>
      <w:lvlJc w:val="left"/>
      <w:pPr>
        <w:ind w:left="5040" w:hanging="360"/>
      </w:pPr>
    </w:lvl>
    <w:lvl w:ilvl="7" w:tplc="6762B934">
      <w:start w:val="1"/>
      <w:numFmt w:val="lowerLetter"/>
      <w:lvlText w:val="%8."/>
      <w:lvlJc w:val="left"/>
      <w:pPr>
        <w:ind w:left="5760" w:hanging="360"/>
      </w:pPr>
    </w:lvl>
    <w:lvl w:ilvl="8" w:tplc="AC8ADF66">
      <w:start w:val="1"/>
      <w:numFmt w:val="lowerRoman"/>
      <w:lvlText w:val="%9."/>
      <w:lvlJc w:val="right"/>
      <w:pPr>
        <w:ind w:left="6480" w:hanging="180"/>
      </w:pPr>
    </w:lvl>
  </w:abstractNum>
  <w:abstractNum w:abstractNumId="36" w15:restartNumberingAfterBreak="0">
    <w:nsid w:val="7B5F4925"/>
    <w:multiLevelType w:val="hybridMultilevel"/>
    <w:tmpl w:val="B5422176"/>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80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4A0973"/>
    <w:multiLevelType w:val="hybridMultilevel"/>
    <w:tmpl w:val="4392A0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185945241">
    <w:abstractNumId w:val="0"/>
  </w:num>
  <w:num w:numId="2" w16cid:durableId="233856681">
    <w:abstractNumId w:val="10"/>
  </w:num>
  <w:num w:numId="3" w16cid:durableId="1283923665">
    <w:abstractNumId w:val="20"/>
  </w:num>
  <w:num w:numId="4" w16cid:durableId="1530795393">
    <w:abstractNumId w:val="4"/>
  </w:num>
  <w:num w:numId="5" w16cid:durableId="1665938497">
    <w:abstractNumId w:val="21"/>
  </w:num>
  <w:num w:numId="6" w16cid:durableId="1067337694">
    <w:abstractNumId w:val="14"/>
  </w:num>
  <w:num w:numId="7" w16cid:durableId="1485003564">
    <w:abstractNumId w:val="31"/>
  </w:num>
  <w:num w:numId="8" w16cid:durableId="441800672">
    <w:abstractNumId w:val="24"/>
  </w:num>
  <w:num w:numId="9" w16cid:durableId="372926473">
    <w:abstractNumId w:val="34"/>
  </w:num>
  <w:num w:numId="10" w16cid:durableId="1967812275">
    <w:abstractNumId w:val="13"/>
  </w:num>
  <w:num w:numId="11" w16cid:durableId="1653868255">
    <w:abstractNumId w:val="11"/>
  </w:num>
  <w:num w:numId="12" w16cid:durableId="461995790">
    <w:abstractNumId w:val="1"/>
  </w:num>
  <w:num w:numId="13" w16cid:durableId="1832715561">
    <w:abstractNumId w:val="3"/>
  </w:num>
  <w:num w:numId="14" w16cid:durableId="212622625">
    <w:abstractNumId w:val="2"/>
  </w:num>
  <w:num w:numId="15" w16cid:durableId="6950242">
    <w:abstractNumId w:val="6"/>
  </w:num>
  <w:num w:numId="16" w16cid:durableId="1406952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83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5010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055036">
    <w:abstractNumId w:val="23"/>
  </w:num>
  <w:num w:numId="20" w16cid:durableId="117527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835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468098">
    <w:abstractNumId w:val="37"/>
  </w:num>
  <w:num w:numId="23" w16cid:durableId="299578613">
    <w:abstractNumId w:val="29"/>
  </w:num>
  <w:num w:numId="24" w16cid:durableId="1444497609">
    <w:abstractNumId w:val="28"/>
  </w:num>
  <w:num w:numId="25" w16cid:durableId="1222910823">
    <w:abstractNumId w:val="30"/>
  </w:num>
  <w:num w:numId="26" w16cid:durableId="2079086133">
    <w:abstractNumId w:val="25"/>
  </w:num>
  <w:num w:numId="27" w16cid:durableId="1478494333">
    <w:abstractNumId w:val="17"/>
  </w:num>
  <w:num w:numId="28" w16cid:durableId="220676656">
    <w:abstractNumId w:val="36"/>
  </w:num>
  <w:num w:numId="29" w16cid:durableId="1123579247">
    <w:abstractNumId w:val="12"/>
  </w:num>
  <w:num w:numId="30" w16cid:durableId="1677611686">
    <w:abstractNumId w:val="32"/>
  </w:num>
  <w:num w:numId="31" w16cid:durableId="1730221929">
    <w:abstractNumId w:val="19"/>
  </w:num>
  <w:num w:numId="32" w16cid:durableId="2141144409">
    <w:abstractNumId w:val="7"/>
  </w:num>
  <w:num w:numId="33" w16cid:durableId="835076101">
    <w:abstractNumId w:val="9"/>
  </w:num>
  <w:num w:numId="34" w16cid:durableId="1312173945">
    <w:abstractNumId w:val="16"/>
  </w:num>
  <w:num w:numId="35" w16cid:durableId="1362391831">
    <w:abstractNumId w:val="22"/>
  </w:num>
  <w:num w:numId="36" w16cid:durableId="1670408068">
    <w:abstractNumId w:val="33"/>
  </w:num>
  <w:num w:numId="37" w16cid:durableId="2016104155">
    <w:abstractNumId w:val="26"/>
  </w:num>
  <w:num w:numId="38" w16cid:durableId="99811518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73"/>
    <w:rsid w:val="00000835"/>
    <w:rsid w:val="00003592"/>
    <w:rsid w:val="00012621"/>
    <w:rsid w:val="00012D4A"/>
    <w:rsid w:val="00012F5B"/>
    <w:rsid w:val="00014D1A"/>
    <w:rsid w:val="00016391"/>
    <w:rsid w:val="00022A18"/>
    <w:rsid w:val="00026694"/>
    <w:rsid w:val="00027BFB"/>
    <w:rsid w:val="00030A30"/>
    <w:rsid w:val="00032082"/>
    <w:rsid w:val="0004178D"/>
    <w:rsid w:val="00041BCD"/>
    <w:rsid w:val="000449E1"/>
    <w:rsid w:val="00050B17"/>
    <w:rsid w:val="0005669C"/>
    <w:rsid w:val="00056889"/>
    <w:rsid w:val="00057CA3"/>
    <w:rsid w:val="00064A36"/>
    <w:rsid w:val="0006557A"/>
    <w:rsid w:val="00066974"/>
    <w:rsid w:val="0008541A"/>
    <w:rsid w:val="00086430"/>
    <w:rsid w:val="00087275"/>
    <w:rsid w:val="00093814"/>
    <w:rsid w:val="00094E75"/>
    <w:rsid w:val="000A307F"/>
    <w:rsid w:val="000A6A3D"/>
    <w:rsid w:val="000A776C"/>
    <w:rsid w:val="000A799D"/>
    <w:rsid w:val="000B2B30"/>
    <w:rsid w:val="000B678D"/>
    <w:rsid w:val="000B684B"/>
    <w:rsid w:val="000C00D5"/>
    <w:rsid w:val="000C1478"/>
    <w:rsid w:val="000C44B7"/>
    <w:rsid w:val="000D2CB7"/>
    <w:rsid w:val="000D6DD7"/>
    <w:rsid w:val="000E23F5"/>
    <w:rsid w:val="000E3B13"/>
    <w:rsid w:val="000E6A17"/>
    <w:rsid w:val="000E7E55"/>
    <w:rsid w:val="000F5417"/>
    <w:rsid w:val="000F5532"/>
    <w:rsid w:val="0010344D"/>
    <w:rsid w:val="001070DC"/>
    <w:rsid w:val="00110979"/>
    <w:rsid w:val="00112BC4"/>
    <w:rsid w:val="00122F92"/>
    <w:rsid w:val="001275ED"/>
    <w:rsid w:val="001303E1"/>
    <w:rsid w:val="00140FC4"/>
    <w:rsid w:val="00167F39"/>
    <w:rsid w:val="001712FE"/>
    <w:rsid w:val="001725DD"/>
    <w:rsid w:val="00177574"/>
    <w:rsid w:val="0018342E"/>
    <w:rsid w:val="001908D0"/>
    <w:rsid w:val="001914B5"/>
    <w:rsid w:val="00197FE7"/>
    <w:rsid w:val="001A1143"/>
    <w:rsid w:val="001A2CF0"/>
    <w:rsid w:val="001B1D23"/>
    <w:rsid w:val="001B1F68"/>
    <w:rsid w:val="001B327C"/>
    <w:rsid w:val="001B68A1"/>
    <w:rsid w:val="001B6BB8"/>
    <w:rsid w:val="001C096E"/>
    <w:rsid w:val="001C77F2"/>
    <w:rsid w:val="001D3400"/>
    <w:rsid w:val="001D6458"/>
    <w:rsid w:val="001E3152"/>
    <w:rsid w:val="001F0317"/>
    <w:rsid w:val="00201389"/>
    <w:rsid w:val="0020311E"/>
    <w:rsid w:val="002035BE"/>
    <w:rsid w:val="0021187C"/>
    <w:rsid w:val="0021348E"/>
    <w:rsid w:val="00214236"/>
    <w:rsid w:val="00220E9F"/>
    <w:rsid w:val="0022442A"/>
    <w:rsid w:val="0022755D"/>
    <w:rsid w:val="002347FD"/>
    <w:rsid w:val="00237394"/>
    <w:rsid w:val="002442BA"/>
    <w:rsid w:val="00247815"/>
    <w:rsid w:val="00251E89"/>
    <w:rsid w:val="0026522B"/>
    <w:rsid w:val="00271E89"/>
    <w:rsid w:val="00280A17"/>
    <w:rsid w:val="00282091"/>
    <w:rsid w:val="0028264D"/>
    <w:rsid w:val="00285B3B"/>
    <w:rsid w:val="002904D4"/>
    <w:rsid w:val="00290CD0"/>
    <w:rsid w:val="00295EF4"/>
    <w:rsid w:val="00296234"/>
    <w:rsid w:val="002A0537"/>
    <w:rsid w:val="002A19AE"/>
    <w:rsid w:val="002A3570"/>
    <w:rsid w:val="002A65A2"/>
    <w:rsid w:val="002B05C5"/>
    <w:rsid w:val="002B0BC7"/>
    <w:rsid w:val="002B3DB6"/>
    <w:rsid w:val="002C09F9"/>
    <w:rsid w:val="002C13F9"/>
    <w:rsid w:val="002C253D"/>
    <w:rsid w:val="002C5FF6"/>
    <w:rsid w:val="002D230B"/>
    <w:rsid w:val="002D33A6"/>
    <w:rsid w:val="002E0397"/>
    <w:rsid w:val="002E59E6"/>
    <w:rsid w:val="002F2794"/>
    <w:rsid w:val="002F3C47"/>
    <w:rsid w:val="002F6652"/>
    <w:rsid w:val="003019C3"/>
    <w:rsid w:val="00304C1E"/>
    <w:rsid w:val="0030665A"/>
    <w:rsid w:val="0031103A"/>
    <w:rsid w:val="003136FC"/>
    <w:rsid w:val="00314EB2"/>
    <w:rsid w:val="00340B58"/>
    <w:rsid w:val="00344D62"/>
    <w:rsid w:val="0034665B"/>
    <w:rsid w:val="00352EB3"/>
    <w:rsid w:val="0037285C"/>
    <w:rsid w:val="003847A1"/>
    <w:rsid w:val="00384CF3"/>
    <w:rsid w:val="00385182"/>
    <w:rsid w:val="003854FC"/>
    <w:rsid w:val="00385C61"/>
    <w:rsid w:val="00386E7C"/>
    <w:rsid w:val="00387EBB"/>
    <w:rsid w:val="003910F7"/>
    <w:rsid w:val="00395C2F"/>
    <w:rsid w:val="00395DD2"/>
    <w:rsid w:val="003A4543"/>
    <w:rsid w:val="003B01DF"/>
    <w:rsid w:val="003B35BB"/>
    <w:rsid w:val="003B42F0"/>
    <w:rsid w:val="003B4967"/>
    <w:rsid w:val="003B7165"/>
    <w:rsid w:val="003C1D28"/>
    <w:rsid w:val="003C2F7F"/>
    <w:rsid w:val="003C6F3E"/>
    <w:rsid w:val="003D156E"/>
    <w:rsid w:val="003D40E7"/>
    <w:rsid w:val="003D5E6C"/>
    <w:rsid w:val="003D687A"/>
    <w:rsid w:val="003E0C63"/>
    <w:rsid w:val="003F41C2"/>
    <w:rsid w:val="00401449"/>
    <w:rsid w:val="004022E1"/>
    <w:rsid w:val="0040368D"/>
    <w:rsid w:val="00407A1E"/>
    <w:rsid w:val="004139CB"/>
    <w:rsid w:val="004158F4"/>
    <w:rsid w:val="00416830"/>
    <w:rsid w:val="00416CDE"/>
    <w:rsid w:val="004224D3"/>
    <w:rsid w:val="00423292"/>
    <w:rsid w:val="00423498"/>
    <w:rsid w:val="00425C79"/>
    <w:rsid w:val="00426700"/>
    <w:rsid w:val="00430A44"/>
    <w:rsid w:val="00430CA8"/>
    <w:rsid w:val="004433F8"/>
    <w:rsid w:val="00444100"/>
    <w:rsid w:val="00451009"/>
    <w:rsid w:val="00451FF0"/>
    <w:rsid w:val="00457194"/>
    <w:rsid w:val="00460B13"/>
    <w:rsid w:val="004672B5"/>
    <w:rsid w:val="004674C6"/>
    <w:rsid w:val="00471B06"/>
    <w:rsid w:val="00473F1D"/>
    <w:rsid w:val="00476F16"/>
    <w:rsid w:val="00481F88"/>
    <w:rsid w:val="00482F16"/>
    <w:rsid w:val="00485180"/>
    <w:rsid w:val="00485FEC"/>
    <w:rsid w:val="00487166"/>
    <w:rsid w:val="004A58F1"/>
    <w:rsid w:val="004B00D4"/>
    <w:rsid w:val="004C3076"/>
    <w:rsid w:val="004C3D54"/>
    <w:rsid w:val="004D36B8"/>
    <w:rsid w:val="004D519D"/>
    <w:rsid w:val="004D744C"/>
    <w:rsid w:val="004D7FFE"/>
    <w:rsid w:val="004E1EF3"/>
    <w:rsid w:val="004E5023"/>
    <w:rsid w:val="004E6671"/>
    <w:rsid w:val="004E6F54"/>
    <w:rsid w:val="00512946"/>
    <w:rsid w:val="005147FB"/>
    <w:rsid w:val="005170B5"/>
    <w:rsid w:val="0052306F"/>
    <w:rsid w:val="00526458"/>
    <w:rsid w:val="005308B8"/>
    <w:rsid w:val="0053657C"/>
    <w:rsid w:val="00542343"/>
    <w:rsid w:val="00542598"/>
    <w:rsid w:val="00544FC2"/>
    <w:rsid w:val="00554254"/>
    <w:rsid w:val="0055446A"/>
    <w:rsid w:val="00562B52"/>
    <w:rsid w:val="00563C99"/>
    <w:rsid w:val="00563E21"/>
    <w:rsid w:val="00567B30"/>
    <w:rsid w:val="00570833"/>
    <w:rsid w:val="00582039"/>
    <w:rsid w:val="00584103"/>
    <w:rsid w:val="00586BB7"/>
    <w:rsid w:val="00596DEE"/>
    <w:rsid w:val="005A2EF4"/>
    <w:rsid w:val="005A59EF"/>
    <w:rsid w:val="005B0C02"/>
    <w:rsid w:val="005B206F"/>
    <w:rsid w:val="005C177C"/>
    <w:rsid w:val="005C7461"/>
    <w:rsid w:val="005D649D"/>
    <w:rsid w:val="005D7298"/>
    <w:rsid w:val="005E366D"/>
    <w:rsid w:val="005E4ADB"/>
    <w:rsid w:val="005F0A49"/>
    <w:rsid w:val="00600585"/>
    <w:rsid w:val="00604D3E"/>
    <w:rsid w:val="00607583"/>
    <w:rsid w:val="00611597"/>
    <w:rsid w:val="0061311F"/>
    <w:rsid w:val="0061464A"/>
    <w:rsid w:val="0062108D"/>
    <w:rsid w:val="0062672D"/>
    <w:rsid w:val="00627031"/>
    <w:rsid w:val="0063106E"/>
    <w:rsid w:val="00633D34"/>
    <w:rsid w:val="00637355"/>
    <w:rsid w:val="006407CB"/>
    <w:rsid w:val="00650307"/>
    <w:rsid w:val="006519A6"/>
    <w:rsid w:val="006602E6"/>
    <w:rsid w:val="0066734F"/>
    <w:rsid w:val="006749F8"/>
    <w:rsid w:val="00674BB6"/>
    <w:rsid w:val="00674E1D"/>
    <w:rsid w:val="00683779"/>
    <w:rsid w:val="00686334"/>
    <w:rsid w:val="00690D3B"/>
    <w:rsid w:val="00691654"/>
    <w:rsid w:val="00691B02"/>
    <w:rsid w:val="006933A0"/>
    <w:rsid w:val="00695F5E"/>
    <w:rsid w:val="0069679F"/>
    <w:rsid w:val="006A19D9"/>
    <w:rsid w:val="006A53A7"/>
    <w:rsid w:val="006A6A96"/>
    <w:rsid w:val="006B0AB3"/>
    <w:rsid w:val="006B6F42"/>
    <w:rsid w:val="006C2168"/>
    <w:rsid w:val="006C6428"/>
    <w:rsid w:val="006D4FF7"/>
    <w:rsid w:val="006E1DE9"/>
    <w:rsid w:val="006E2329"/>
    <w:rsid w:val="006E5249"/>
    <w:rsid w:val="006F233B"/>
    <w:rsid w:val="006F2A70"/>
    <w:rsid w:val="00712475"/>
    <w:rsid w:val="0072296F"/>
    <w:rsid w:val="00722E69"/>
    <w:rsid w:val="007328C1"/>
    <w:rsid w:val="00733A2B"/>
    <w:rsid w:val="00735379"/>
    <w:rsid w:val="007431AA"/>
    <w:rsid w:val="0074357D"/>
    <w:rsid w:val="00745385"/>
    <w:rsid w:val="00745537"/>
    <w:rsid w:val="00752812"/>
    <w:rsid w:val="00755B4D"/>
    <w:rsid w:val="00762E1B"/>
    <w:rsid w:val="0076509A"/>
    <w:rsid w:val="007706B2"/>
    <w:rsid w:val="0077254F"/>
    <w:rsid w:val="0078554C"/>
    <w:rsid w:val="007A10E4"/>
    <w:rsid w:val="007A639A"/>
    <w:rsid w:val="007B0789"/>
    <w:rsid w:val="007B4451"/>
    <w:rsid w:val="007B55DD"/>
    <w:rsid w:val="007B78EB"/>
    <w:rsid w:val="007C37D9"/>
    <w:rsid w:val="007C6B73"/>
    <w:rsid w:val="007C7FF8"/>
    <w:rsid w:val="007D2688"/>
    <w:rsid w:val="007D6144"/>
    <w:rsid w:val="007E736F"/>
    <w:rsid w:val="007F2C18"/>
    <w:rsid w:val="007F6305"/>
    <w:rsid w:val="00807CC4"/>
    <w:rsid w:val="0082541F"/>
    <w:rsid w:val="00833970"/>
    <w:rsid w:val="00833BD6"/>
    <w:rsid w:val="00835B5B"/>
    <w:rsid w:val="00837FF9"/>
    <w:rsid w:val="00842971"/>
    <w:rsid w:val="00845A9D"/>
    <w:rsid w:val="00846A78"/>
    <w:rsid w:val="0084727B"/>
    <w:rsid w:val="008500D8"/>
    <w:rsid w:val="008521DD"/>
    <w:rsid w:val="00853091"/>
    <w:rsid w:val="00856FB6"/>
    <w:rsid w:val="00857FD5"/>
    <w:rsid w:val="008600A5"/>
    <w:rsid w:val="008660BE"/>
    <w:rsid w:val="00866575"/>
    <w:rsid w:val="00867657"/>
    <w:rsid w:val="008678C6"/>
    <w:rsid w:val="00872460"/>
    <w:rsid w:val="00872E00"/>
    <w:rsid w:val="008740EF"/>
    <w:rsid w:val="0088351A"/>
    <w:rsid w:val="008836F7"/>
    <w:rsid w:val="00885671"/>
    <w:rsid w:val="00894663"/>
    <w:rsid w:val="008A35FD"/>
    <w:rsid w:val="008B0F60"/>
    <w:rsid w:val="008B15F3"/>
    <w:rsid w:val="008B25BF"/>
    <w:rsid w:val="008B30A6"/>
    <w:rsid w:val="008C4C46"/>
    <w:rsid w:val="008C54DA"/>
    <w:rsid w:val="008E02F6"/>
    <w:rsid w:val="008E1369"/>
    <w:rsid w:val="008E7463"/>
    <w:rsid w:val="008F135A"/>
    <w:rsid w:val="008F27CA"/>
    <w:rsid w:val="008F5FDD"/>
    <w:rsid w:val="008F6EB8"/>
    <w:rsid w:val="00902C32"/>
    <w:rsid w:val="00902EF8"/>
    <w:rsid w:val="0090474F"/>
    <w:rsid w:val="009060E2"/>
    <w:rsid w:val="0090664B"/>
    <w:rsid w:val="00910B8B"/>
    <w:rsid w:val="00911848"/>
    <w:rsid w:val="00916723"/>
    <w:rsid w:val="00920A56"/>
    <w:rsid w:val="00943DE5"/>
    <w:rsid w:val="00953E1C"/>
    <w:rsid w:val="00955A01"/>
    <w:rsid w:val="00957955"/>
    <w:rsid w:val="00962AEB"/>
    <w:rsid w:val="00963186"/>
    <w:rsid w:val="00967757"/>
    <w:rsid w:val="0097076E"/>
    <w:rsid w:val="009710B1"/>
    <w:rsid w:val="00971A58"/>
    <w:rsid w:val="00975A9F"/>
    <w:rsid w:val="00975F5E"/>
    <w:rsid w:val="00982292"/>
    <w:rsid w:val="009954AD"/>
    <w:rsid w:val="009965D8"/>
    <w:rsid w:val="009970C0"/>
    <w:rsid w:val="00997E49"/>
    <w:rsid w:val="009A7B42"/>
    <w:rsid w:val="009B70CA"/>
    <w:rsid w:val="009C12CD"/>
    <w:rsid w:val="009C30F4"/>
    <w:rsid w:val="009D3A43"/>
    <w:rsid w:val="009E01D1"/>
    <w:rsid w:val="009E3B88"/>
    <w:rsid w:val="009F60E9"/>
    <w:rsid w:val="00A0164D"/>
    <w:rsid w:val="00A061D2"/>
    <w:rsid w:val="00A1004F"/>
    <w:rsid w:val="00A1112E"/>
    <w:rsid w:val="00A16E87"/>
    <w:rsid w:val="00A266C1"/>
    <w:rsid w:val="00A369CB"/>
    <w:rsid w:val="00A40DC1"/>
    <w:rsid w:val="00A46955"/>
    <w:rsid w:val="00A50024"/>
    <w:rsid w:val="00A559CA"/>
    <w:rsid w:val="00A5697B"/>
    <w:rsid w:val="00A60058"/>
    <w:rsid w:val="00A607BD"/>
    <w:rsid w:val="00A72F45"/>
    <w:rsid w:val="00A84E23"/>
    <w:rsid w:val="00A8670B"/>
    <w:rsid w:val="00A86EB1"/>
    <w:rsid w:val="00A917AE"/>
    <w:rsid w:val="00A9185F"/>
    <w:rsid w:val="00A97E86"/>
    <w:rsid w:val="00AA1AFB"/>
    <w:rsid w:val="00AA220F"/>
    <w:rsid w:val="00AB0728"/>
    <w:rsid w:val="00AB4AE5"/>
    <w:rsid w:val="00AB6A84"/>
    <w:rsid w:val="00AC1410"/>
    <w:rsid w:val="00AC6916"/>
    <w:rsid w:val="00AD1C53"/>
    <w:rsid w:val="00AD353A"/>
    <w:rsid w:val="00AD47C0"/>
    <w:rsid w:val="00AD58D2"/>
    <w:rsid w:val="00AD5EC4"/>
    <w:rsid w:val="00AE24D6"/>
    <w:rsid w:val="00AE3103"/>
    <w:rsid w:val="00AE5F31"/>
    <w:rsid w:val="00AF0D72"/>
    <w:rsid w:val="00AF4CF6"/>
    <w:rsid w:val="00AF765E"/>
    <w:rsid w:val="00B0461A"/>
    <w:rsid w:val="00B104E0"/>
    <w:rsid w:val="00B14708"/>
    <w:rsid w:val="00B219A3"/>
    <w:rsid w:val="00B23EA6"/>
    <w:rsid w:val="00B24F1C"/>
    <w:rsid w:val="00B262A9"/>
    <w:rsid w:val="00B267CE"/>
    <w:rsid w:val="00B324F7"/>
    <w:rsid w:val="00B409A8"/>
    <w:rsid w:val="00B44AC8"/>
    <w:rsid w:val="00B55208"/>
    <w:rsid w:val="00B56C74"/>
    <w:rsid w:val="00B62646"/>
    <w:rsid w:val="00B72D1E"/>
    <w:rsid w:val="00B73409"/>
    <w:rsid w:val="00B75283"/>
    <w:rsid w:val="00B7582D"/>
    <w:rsid w:val="00B77082"/>
    <w:rsid w:val="00B83B3E"/>
    <w:rsid w:val="00BA4052"/>
    <w:rsid w:val="00BB0B17"/>
    <w:rsid w:val="00BB2D76"/>
    <w:rsid w:val="00BB7016"/>
    <w:rsid w:val="00BC4735"/>
    <w:rsid w:val="00BC613E"/>
    <w:rsid w:val="00BC694C"/>
    <w:rsid w:val="00BC78A1"/>
    <w:rsid w:val="00BE46D2"/>
    <w:rsid w:val="00BE52A0"/>
    <w:rsid w:val="00BE57A9"/>
    <w:rsid w:val="00BE783A"/>
    <w:rsid w:val="00BF02ED"/>
    <w:rsid w:val="00BF0CD1"/>
    <w:rsid w:val="00C01E02"/>
    <w:rsid w:val="00C0509E"/>
    <w:rsid w:val="00C12F30"/>
    <w:rsid w:val="00C16C08"/>
    <w:rsid w:val="00C1748C"/>
    <w:rsid w:val="00C21513"/>
    <w:rsid w:val="00C27D46"/>
    <w:rsid w:val="00C304D2"/>
    <w:rsid w:val="00C32C8F"/>
    <w:rsid w:val="00C34FDD"/>
    <w:rsid w:val="00C43161"/>
    <w:rsid w:val="00C65607"/>
    <w:rsid w:val="00C702B3"/>
    <w:rsid w:val="00C866AD"/>
    <w:rsid w:val="00C87DFA"/>
    <w:rsid w:val="00C96B1B"/>
    <w:rsid w:val="00C97A1C"/>
    <w:rsid w:val="00CA1434"/>
    <w:rsid w:val="00CA5A99"/>
    <w:rsid w:val="00CA6132"/>
    <w:rsid w:val="00CB679C"/>
    <w:rsid w:val="00CC554D"/>
    <w:rsid w:val="00CC5ECE"/>
    <w:rsid w:val="00CD4380"/>
    <w:rsid w:val="00CD47CC"/>
    <w:rsid w:val="00CE1654"/>
    <w:rsid w:val="00CE248C"/>
    <w:rsid w:val="00CE41D2"/>
    <w:rsid w:val="00CE585B"/>
    <w:rsid w:val="00CF0C24"/>
    <w:rsid w:val="00D009B3"/>
    <w:rsid w:val="00D20622"/>
    <w:rsid w:val="00D221CD"/>
    <w:rsid w:val="00D22FAE"/>
    <w:rsid w:val="00D26037"/>
    <w:rsid w:val="00D30F9A"/>
    <w:rsid w:val="00D36663"/>
    <w:rsid w:val="00D3781D"/>
    <w:rsid w:val="00D40309"/>
    <w:rsid w:val="00D543BF"/>
    <w:rsid w:val="00D619DB"/>
    <w:rsid w:val="00D6525E"/>
    <w:rsid w:val="00D72C31"/>
    <w:rsid w:val="00D82FF8"/>
    <w:rsid w:val="00D94435"/>
    <w:rsid w:val="00D97609"/>
    <w:rsid w:val="00DA279E"/>
    <w:rsid w:val="00DA317B"/>
    <w:rsid w:val="00DA626D"/>
    <w:rsid w:val="00DB7C71"/>
    <w:rsid w:val="00DC03C5"/>
    <w:rsid w:val="00DC165C"/>
    <w:rsid w:val="00DC32B3"/>
    <w:rsid w:val="00DD435F"/>
    <w:rsid w:val="00DF4CCB"/>
    <w:rsid w:val="00E0503F"/>
    <w:rsid w:val="00E07748"/>
    <w:rsid w:val="00E142A8"/>
    <w:rsid w:val="00E148BD"/>
    <w:rsid w:val="00E2014F"/>
    <w:rsid w:val="00E21E5D"/>
    <w:rsid w:val="00E25F4A"/>
    <w:rsid w:val="00E26710"/>
    <w:rsid w:val="00E31306"/>
    <w:rsid w:val="00E353B1"/>
    <w:rsid w:val="00E40A67"/>
    <w:rsid w:val="00E41171"/>
    <w:rsid w:val="00E41D12"/>
    <w:rsid w:val="00E435AF"/>
    <w:rsid w:val="00E4561A"/>
    <w:rsid w:val="00E504EC"/>
    <w:rsid w:val="00E53BCE"/>
    <w:rsid w:val="00E70118"/>
    <w:rsid w:val="00E71010"/>
    <w:rsid w:val="00E81C97"/>
    <w:rsid w:val="00E90ED3"/>
    <w:rsid w:val="00E92F50"/>
    <w:rsid w:val="00E94ADA"/>
    <w:rsid w:val="00E94AED"/>
    <w:rsid w:val="00E9500C"/>
    <w:rsid w:val="00EA1C9D"/>
    <w:rsid w:val="00EA3DAC"/>
    <w:rsid w:val="00EB1862"/>
    <w:rsid w:val="00EB5384"/>
    <w:rsid w:val="00EC0DB0"/>
    <w:rsid w:val="00EC1457"/>
    <w:rsid w:val="00EC782F"/>
    <w:rsid w:val="00ED1C22"/>
    <w:rsid w:val="00EE2627"/>
    <w:rsid w:val="00EF0D24"/>
    <w:rsid w:val="00EF46EC"/>
    <w:rsid w:val="00EF4F7F"/>
    <w:rsid w:val="00EF6141"/>
    <w:rsid w:val="00F0437D"/>
    <w:rsid w:val="00F0508F"/>
    <w:rsid w:val="00F05C0C"/>
    <w:rsid w:val="00F123E5"/>
    <w:rsid w:val="00F164B2"/>
    <w:rsid w:val="00F27B57"/>
    <w:rsid w:val="00F30F5A"/>
    <w:rsid w:val="00F344CD"/>
    <w:rsid w:val="00F52926"/>
    <w:rsid w:val="00F60649"/>
    <w:rsid w:val="00F6322E"/>
    <w:rsid w:val="00F63BFC"/>
    <w:rsid w:val="00F671DA"/>
    <w:rsid w:val="00F75A27"/>
    <w:rsid w:val="00F82E7C"/>
    <w:rsid w:val="00F9197E"/>
    <w:rsid w:val="00F95F18"/>
    <w:rsid w:val="00F96CBE"/>
    <w:rsid w:val="00F97B22"/>
    <w:rsid w:val="00F97D76"/>
    <w:rsid w:val="00FA00E8"/>
    <w:rsid w:val="00FB1A09"/>
    <w:rsid w:val="00FB2FCE"/>
    <w:rsid w:val="00FB5097"/>
    <w:rsid w:val="00FB7311"/>
    <w:rsid w:val="00FC19C3"/>
    <w:rsid w:val="00FC4759"/>
    <w:rsid w:val="00FD1DEA"/>
    <w:rsid w:val="00FD3AD8"/>
    <w:rsid w:val="00FD4F3D"/>
    <w:rsid w:val="00FE167F"/>
    <w:rsid w:val="00FE6319"/>
    <w:rsid w:val="00FF1607"/>
    <w:rsid w:val="00FF5550"/>
    <w:rsid w:val="00FF603F"/>
    <w:rsid w:val="00FF65C3"/>
    <w:rsid w:val="013C54A8"/>
    <w:rsid w:val="03DDEC93"/>
    <w:rsid w:val="054667B1"/>
    <w:rsid w:val="05D668AB"/>
    <w:rsid w:val="05F5B00E"/>
    <w:rsid w:val="05FF3C8B"/>
    <w:rsid w:val="064EDEDA"/>
    <w:rsid w:val="0F217CE3"/>
    <w:rsid w:val="128AAE4E"/>
    <w:rsid w:val="1301ED06"/>
    <w:rsid w:val="17D89C74"/>
    <w:rsid w:val="1A699773"/>
    <w:rsid w:val="1B6A8861"/>
    <w:rsid w:val="1C3E8BB9"/>
    <w:rsid w:val="1DF5C45C"/>
    <w:rsid w:val="1FE7E7A8"/>
    <w:rsid w:val="2085E436"/>
    <w:rsid w:val="21D845E0"/>
    <w:rsid w:val="26C0AE9A"/>
    <w:rsid w:val="2B096B54"/>
    <w:rsid w:val="2F12D304"/>
    <w:rsid w:val="345B0548"/>
    <w:rsid w:val="37E820ED"/>
    <w:rsid w:val="3E3DD64A"/>
    <w:rsid w:val="4019F711"/>
    <w:rsid w:val="40F9DE8A"/>
    <w:rsid w:val="4113F0D2"/>
    <w:rsid w:val="422F7BFD"/>
    <w:rsid w:val="4657EFAD"/>
    <w:rsid w:val="4716F40D"/>
    <w:rsid w:val="4774849D"/>
    <w:rsid w:val="48BABD3E"/>
    <w:rsid w:val="4EBD61F7"/>
    <w:rsid w:val="500F0E30"/>
    <w:rsid w:val="52C33F3B"/>
    <w:rsid w:val="536961AB"/>
    <w:rsid w:val="53AF9CD2"/>
    <w:rsid w:val="543C6589"/>
    <w:rsid w:val="552199F6"/>
    <w:rsid w:val="55847278"/>
    <w:rsid w:val="58DE5D7B"/>
    <w:rsid w:val="5B7AC83E"/>
    <w:rsid w:val="5CC58815"/>
    <w:rsid w:val="5DB9EFEE"/>
    <w:rsid w:val="5EE16C25"/>
    <w:rsid w:val="62620892"/>
    <w:rsid w:val="63529645"/>
    <w:rsid w:val="6491E548"/>
    <w:rsid w:val="6896450F"/>
    <w:rsid w:val="6B84FE6C"/>
    <w:rsid w:val="6D265BA5"/>
    <w:rsid w:val="6F02A073"/>
    <w:rsid w:val="6FB36B37"/>
    <w:rsid w:val="6FE806B9"/>
    <w:rsid w:val="705C67C4"/>
    <w:rsid w:val="7130FF92"/>
    <w:rsid w:val="74142B30"/>
    <w:rsid w:val="76118C93"/>
    <w:rsid w:val="76C47139"/>
    <w:rsid w:val="773EE1EC"/>
    <w:rsid w:val="77E4C8AD"/>
    <w:rsid w:val="797119AC"/>
    <w:rsid w:val="7D0AD11D"/>
    <w:rsid w:val="7FACB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485"/>
  <w15:chartTrackingRefBased/>
  <w15:docId w15:val="{2533E241-4C56-4DA8-8AC8-9D9166E4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73"/>
    <w:rPr>
      <w:rFonts w:asciiTheme="minorHAnsi" w:hAnsiTheme="minorHAnsi" w:cstheme="minorBidi"/>
      <w:sz w:val="22"/>
      <w:szCs w:val="22"/>
    </w:rPr>
  </w:style>
  <w:style w:type="paragraph" w:styleId="Heading1">
    <w:name w:val="heading 1"/>
    <w:basedOn w:val="Normal"/>
    <w:next w:val="Normal"/>
    <w:link w:val="Heading1Char"/>
    <w:uiPriority w:val="9"/>
    <w:qFormat/>
    <w:rsid w:val="007C6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7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C6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7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C6B73"/>
    <w:pPr>
      <w:ind w:left="720"/>
      <w:contextualSpacing/>
    </w:pPr>
  </w:style>
  <w:style w:type="paragraph" w:styleId="FootnoteText">
    <w:name w:val="footnote text"/>
    <w:basedOn w:val="Normal"/>
    <w:link w:val="FootnoteTextChar"/>
    <w:uiPriority w:val="99"/>
    <w:semiHidden/>
    <w:unhideWhenUsed/>
    <w:rsid w:val="007C6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B7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7C6B73"/>
    <w:rPr>
      <w:vertAlign w:val="superscript"/>
    </w:rPr>
  </w:style>
  <w:style w:type="table" w:styleId="TableGrid">
    <w:name w:val="Table Grid"/>
    <w:basedOn w:val="TableNormal"/>
    <w:uiPriority w:val="39"/>
    <w:rsid w:val="007C6B7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B73"/>
    <w:rPr>
      <w:color w:val="0563C1"/>
      <w:u w:val="single"/>
    </w:rPr>
  </w:style>
  <w:style w:type="paragraph" w:styleId="BalloonText">
    <w:name w:val="Balloon Text"/>
    <w:basedOn w:val="Normal"/>
    <w:link w:val="BalloonTextChar"/>
    <w:uiPriority w:val="99"/>
    <w:semiHidden/>
    <w:unhideWhenUsed/>
    <w:rsid w:val="0028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3B"/>
    <w:rPr>
      <w:rFonts w:ascii="Segoe UI" w:hAnsi="Segoe UI" w:cs="Segoe UI"/>
      <w:sz w:val="18"/>
      <w:szCs w:val="18"/>
    </w:rPr>
  </w:style>
  <w:style w:type="paragraph" w:customStyle="1" w:styleId="naisf">
    <w:name w:val="naisf"/>
    <w:basedOn w:val="Normal"/>
    <w:rsid w:val="00285B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C554D"/>
    <w:rPr>
      <w:sz w:val="16"/>
      <w:szCs w:val="16"/>
    </w:rPr>
  </w:style>
  <w:style w:type="paragraph" w:styleId="CommentText">
    <w:name w:val="annotation text"/>
    <w:basedOn w:val="Normal"/>
    <w:link w:val="CommentTextChar"/>
    <w:uiPriority w:val="99"/>
    <w:unhideWhenUsed/>
    <w:rsid w:val="00CC554D"/>
    <w:pPr>
      <w:spacing w:line="240" w:lineRule="auto"/>
    </w:pPr>
    <w:rPr>
      <w:sz w:val="20"/>
      <w:szCs w:val="20"/>
    </w:rPr>
  </w:style>
  <w:style w:type="character" w:customStyle="1" w:styleId="CommentTextChar">
    <w:name w:val="Comment Text Char"/>
    <w:basedOn w:val="DefaultParagraphFont"/>
    <w:link w:val="CommentText"/>
    <w:uiPriority w:val="99"/>
    <w:rsid w:val="00CC55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C554D"/>
    <w:rPr>
      <w:b/>
      <w:bCs/>
    </w:rPr>
  </w:style>
  <w:style w:type="character" w:customStyle="1" w:styleId="CommentSubjectChar">
    <w:name w:val="Comment Subject Char"/>
    <w:basedOn w:val="CommentTextChar"/>
    <w:link w:val="CommentSubject"/>
    <w:uiPriority w:val="99"/>
    <w:semiHidden/>
    <w:rsid w:val="00CC554D"/>
    <w:rPr>
      <w:rFonts w:asciiTheme="minorHAnsi" w:hAnsiTheme="minorHAnsi" w:cstheme="minorBidi"/>
      <w:b/>
      <w:bCs/>
      <w:sz w:val="20"/>
      <w:szCs w:val="20"/>
    </w:rPr>
  </w:style>
  <w:style w:type="paragraph" w:customStyle="1" w:styleId="paragraph">
    <w:name w:val="paragraph"/>
    <w:basedOn w:val="Normal"/>
    <w:rsid w:val="00012D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012D4A"/>
  </w:style>
  <w:style w:type="character" w:customStyle="1" w:styleId="normaltextrun">
    <w:name w:val="normaltextrun"/>
    <w:basedOn w:val="DefaultParagraphFont"/>
    <w:rsid w:val="00012D4A"/>
  </w:style>
  <w:style w:type="character" w:customStyle="1" w:styleId="scxw35811764">
    <w:name w:val="scxw35811764"/>
    <w:basedOn w:val="DefaultParagraphFont"/>
    <w:rsid w:val="00012D4A"/>
  </w:style>
  <w:style w:type="character" w:styleId="UnresolvedMention">
    <w:name w:val="Unresolved Mention"/>
    <w:basedOn w:val="DefaultParagraphFont"/>
    <w:uiPriority w:val="99"/>
    <w:semiHidden/>
    <w:unhideWhenUsed/>
    <w:rsid w:val="00A607BD"/>
    <w:rPr>
      <w:color w:val="605E5C"/>
      <w:shd w:val="clear" w:color="auto" w:fill="E1DFDD"/>
    </w:rPr>
  </w:style>
  <w:style w:type="paragraph" w:styleId="Header">
    <w:name w:val="header"/>
    <w:basedOn w:val="Normal"/>
    <w:link w:val="HeaderChar"/>
    <w:uiPriority w:val="99"/>
    <w:unhideWhenUsed/>
    <w:rsid w:val="00B267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7CE"/>
    <w:rPr>
      <w:rFonts w:asciiTheme="minorHAnsi" w:hAnsiTheme="minorHAnsi" w:cstheme="minorBidi"/>
      <w:sz w:val="22"/>
      <w:szCs w:val="22"/>
    </w:rPr>
  </w:style>
  <w:style w:type="paragraph" w:styleId="Footer">
    <w:name w:val="footer"/>
    <w:basedOn w:val="Normal"/>
    <w:link w:val="FooterChar"/>
    <w:uiPriority w:val="99"/>
    <w:unhideWhenUsed/>
    <w:rsid w:val="00B267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7CE"/>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B83B3E"/>
    <w:rPr>
      <w:color w:val="954F72" w:themeColor="followedHyperlink"/>
      <w:u w:val="single"/>
    </w:rPr>
  </w:style>
  <w:style w:type="character" w:customStyle="1" w:styleId="Heading3Char">
    <w:name w:val="Heading 3 Char"/>
    <w:basedOn w:val="DefaultParagraphFont"/>
    <w:link w:val="Heading3"/>
    <w:uiPriority w:val="9"/>
    <w:semiHidden/>
    <w:rsid w:val="003F41C2"/>
    <w:rPr>
      <w:rFonts w:asciiTheme="majorHAnsi" w:eastAsiaTheme="majorEastAsia" w:hAnsiTheme="majorHAnsi" w:cstheme="majorBidi"/>
      <w:color w:val="1F3763" w:themeColor="accent1" w:themeShade="7F"/>
    </w:rPr>
  </w:style>
  <w:style w:type="paragraph" w:styleId="Revision">
    <w:name w:val="Revision"/>
    <w:hidden/>
    <w:uiPriority w:val="99"/>
    <w:semiHidden/>
    <w:rsid w:val="00A559CA"/>
    <w:pPr>
      <w:spacing w:after="0" w:line="240" w:lineRule="auto"/>
    </w:pPr>
    <w:rPr>
      <w:rFonts w:asciiTheme="minorHAnsi" w:hAnsiTheme="minorHAnsi" w:cstheme="minorBidi"/>
      <w:sz w:val="22"/>
      <w:szCs w:val="22"/>
    </w:rPr>
  </w:style>
  <w:style w:type="numbering" w:customStyle="1" w:styleId="Style1">
    <w:name w:val="Style1"/>
    <w:uiPriority w:val="99"/>
    <w:rsid w:val="004E1EF3"/>
    <w:pPr>
      <w:numPr>
        <w:numId w:val="3"/>
      </w:numPr>
    </w:pPr>
  </w:style>
  <w:style w:type="paragraph" w:styleId="NormalWeb">
    <w:name w:val="Normal (Web)"/>
    <w:basedOn w:val="Normal"/>
    <w:uiPriority w:val="99"/>
    <w:semiHidden/>
    <w:unhideWhenUsed/>
    <w:rsid w:val="000449E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145">
      <w:bodyDiv w:val="1"/>
      <w:marLeft w:val="0"/>
      <w:marRight w:val="0"/>
      <w:marTop w:val="0"/>
      <w:marBottom w:val="0"/>
      <w:divBdr>
        <w:top w:val="none" w:sz="0" w:space="0" w:color="auto"/>
        <w:left w:val="none" w:sz="0" w:space="0" w:color="auto"/>
        <w:bottom w:val="none" w:sz="0" w:space="0" w:color="auto"/>
        <w:right w:val="none" w:sz="0" w:space="0" w:color="auto"/>
      </w:divBdr>
      <w:divsChild>
        <w:div w:id="2021278315">
          <w:marLeft w:val="0"/>
          <w:marRight w:val="0"/>
          <w:marTop w:val="0"/>
          <w:marBottom w:val="0"/>
          <w:divBdr>
            <w:top w:val="none" w:sz="0" w:space="0" w:color="auto"/>
            <w:left w:val="none" w:sz="0" w:space="0" w:color="auto"/>
            <w:bottom w:val="none" w:sz="0" w:space="0" w:color="auto"/>
            <w:right w:val="none" w:sz="0" w:space="0" w:color="auto"/>
          </w:divBdr>
          <w:divsChild>
            <w:div w:id="5907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854">
      <w:bodyDiv w:val="1"/>
      <w:marLeft w:val="0"/>
      <w:marRight w:val="0"/>
      <w:marTop w:val="0"/>
      <w:marBottom w:val="0"/>
      <w:divBdr>
        <w:top w:val="none" w:sz="0" w:space="0" w:color="auto"/>
        <w:left w:val="none" w:sz="0" w:space="0" w:color="auto"/>
        <w:bottom w:val="none" w:sz="0" w:space="0" w:color="auto"/>
        <w:right w:val="none" w:sz="0" w:space="0" w:color="auto"/>
      </w:divBdr>
    </w:div>
    <w:div w:id="57016881">
      <w:bodyDiv w:val="1"/>
      <w:marLeft w:val="0"/>
      <w:marRight w:val="0"/>
      <w:marTop w:val="0"/>
      <w:marBottom w:val="0"/>
      <w:divBdr>
        <w:top w:val="none" w:sz="0" w:space="0" w:color="auto"/>
        <w:left w:val="none" w:sz="0" w:space="0" w:color="auto"/>
        <w:bottom w:val="none" w:sz="0" w:space="0" w:color="auto"/>
        <w:right w:val="none" w:sz="0" w:space="0" w:color="auto"/>
      </w:divBdr>
      <w:divsChild>
        <w:div w:id="1770345684">
          <w:marLeft w:val="0"/>
          <w:marRight w:val="0"/>
          <w:marTop w:val="0"/>
          <w:marBottom w:val="0"/>
          <w:divBdr>
            <w:top w:val="none" w:sz="0" w:space="0" w:color="auto"/>
            <w:left w:val="none" w:sz="0" w:space="0" w:color="auto"/>
            <w:bottom w:val="none" w:sz="0" w:space="0" w:color="auto"/>
            <w:right w:val="none" w:sz="0" w:space="0" w:color="auto"/>
          </w:divBdr>
          <w:divsChild>
            <w:div w:id="18942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64">
      <w:bodyDiv w:val="1"/>
      <w:marLeft w:val="0"/>
      <w:marRight w:val="0"/>
      <w:marTop w:val="0"/>
      <w:marBottom w:val="0"/>
      <w:divBdr>
        <w:top w:val="none" w:sz="0" w:space="0" w:color="auto"/>
        <w:left w:val="none" w:sz="0" w:space="0" w:color="auto"/>
        <w:bottom w:val="none" w:sz="0" w:space="0" w:color="auto"/>
        <w:right w:val="none" w:sz="0" w:space="0" w:color="auto"/>
      </w:divBdr>
    </w:div>
    <w:div w:id="321930062">
      <w:bodyDiv w:val="1"/>
      <w:marLeft w:val="0"/>
      <w:marRight w:val="0"/>
      <w:marTop w:val="0"/>
      <w:marBottom w:val="0"/>
      <w:divBdr>
        <w:top w:val="none" w:sz="0" w:space="0" w:color="auto"/>
        <w:left w:val="none" w:sz="0" w:space="0" w:color="auto"/>
        <w:bottom w:val="none" w:sz="0" w:space="0" w:color="auto"/>
        <w:right w:val="none" w:sz="0" w:space="0" w:color="auto"/>
      </w:divBdr>
      <w:divsChild>
        <w:div w:id="897941308">
          <w:marLeft w:val="0"/>
          <w:marRight w:val="0"/>
          <w:marTop w:val="0"/>
          <w:marBottom w:val="0"/>
          <w:divBdr>
            <w:top w:val="none" w:sz="0" w:space="0" w:color="auto"/>
            <w:left w:val="none" w:sz="0" w:space="0" w:color="auto"/>
            <w:bottom w:val="none" w:sz="0" w:space="0" w:color="auto"/>
            <w:right w:val="none" w:sz="0" w:space="0" w:color="auto"/>
          </w:divBdr>
          <w:divsChild>
            <w:div w:id="211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34436">
      <w:bodyDiv w:val="1"/>
      <w:marLeft w:val="0"/>
      <w:marRight w:val="0"/>
      <w:marTop w:val="0"/>
      <w:marBottom w:val="0"/>
      <w:divBdr>
        <w:top w:val="none" w:sz="0" w:space="0" w:color="auto"/>
        <w:left w:val="none" w:sz="0" w:space="0" w:color="auto"/>
        <w:bottom w:val="none" w:sz="0" w:space="0" w:color="auto"/>
        <w:right w:val="none" w:sz="0" w:space="0" w:color="auto"/>
      </w:divBdr>
    </w:div>
    <w:div w:id="654186731">
      <w:bodyDiv w:val="1"/>
      <w:marLeft w:val="0"/>
      <w:marRight w:val="0"/>
      <w:marTop w:val="0"/>
      <w:marBottom w:val="0"/>
      <w:divBdr>
        <w:top w:val="none" w:sz="0" w:space="0" w:color="auto"/>
        <w:left w:val="none" w:sz="0" w:space="0" w:color="auto"/>
        <w:bottom w:val="none" w:sz="0" w:space="0" w:color="auto"/>
        <w:right w:val="none" w:sz="0" w:space="0" w:color="auto"/>
      </w:divBdr>
      <w:divsChild>
        <w:div w:id="907878887">
          <w:marLeft w:val="0"/>
          <w:marRight w:val="0"/>
          <w:marTop w:val="0"/>
          <w:marBottom w:val="0"/>
          <w:divBdr>
            <w:top w:val="none" w:sz="0" w:space="0" w:color="auto"/>
            <w:left w:val="none" w:sz="0" w:space="0" w:color="auto"/>
            <w:bottom w:val="none" w:sz="0" w:space="0" w:color="auto"/>
            <w:right w:val="none" w:sz="0" w:space="0" w:color="auto"/>
          </w:divBdr>
          <w:divsChild>
            <w:div w:id="13249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7323">
      <w:bodyDiv w:val="1"/>
      <w:marLeft w:val="0"/>
      <w:marRight w:val="0"/>
      <w:marTop w:val="0"/>
      <w:marBottom w:val="0"/>
      <w:divBdr>
        <w:top w:val="none" w:sz="0" w:space="0" w:color="auto"/>
        <w:left w:val="none" w:sz="0" w:space="0" w:color="auto"/>
        <w:bottom w:val="none" w:sz="0" w:space="0" w:color="auto"/>
        <w:right w:val="none" w:sz="0" w:space="0" w:color="auto"/>
      </w:divBdr>
      <w:divsChild>
        <w:div w:id="349066924">
          <w:marLeft w:val="0"/>
          <w:marRight w:val="0"/>
          <w:marTop w:val="0"/>
          <w:marBottom w:val="0"/>
          <w:divBdr>
            <w:top w:val="none" w:sz="0" w:space="0" w:color="auto"/>
            <w:left w:val="none" w:sz="0" w:space="0" w:color="auto"/>
            <w:bottom w:val="none" w:sz="0" w:space="0" w:color="auto"/>
            <w:right w:val="none" w:sz="0" w:space="0" w:color="auto"/>
          </w:divBdr>
          <w:divsChild>
            <w:div w:id="304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9837">
      <w:bodyDiv w:val="1"/>
      <w:marLeft w:val="0"/>
      <w:marRight w:val="0"/>
      <w:marTop w:val="0"/>
      <w:marBottom w:val="0"/>
      <w:divBdr>
        <w:top w:val="none" w:sz="0" w:space="0" w:color="auto"/>
        <w:left w:val="none" w:sz="0" w:space="0" w:color="auto"/>
        <w:bottom w:val="none" w:sz="0" w:space="0" w:color="auto"/>
        <w:right w:val="none" w:sz="0" w:space="0" w:color="auto"/>
      </w:divBdr>
    </w:div>
    <w:div w:id="717895664">
      <w:bodyDiv w:val="1"/>
      <w:marLeft w:val="0"/>
      <w:marRight w:val="0"/>
      <w:marTop w:val="0"/>
      <w:marBottom w:val="0"/>
      <w:divBdr>
        <w:top w:val="none" w:sz="0" w:space="0" w:color="auto"/>
        <w:left w:val="none" w:sz="0" w:space="0" w:color="auto"/>
        <w:bottom w:val="none" w:sz="0" w:space="0" w:color="auto"/>
        <w:right w:val="none" w:sz="0" w:space="0" w:color="auto"/>
      </w:divBdr>
      <w:divsChild>
        <w:div w:id="123475421">
          <w:marLeft w:val="0"/>
          <w:marRight w:val="0"/>
          <w:marTop w:val="0"/>
          <w:marBottom w:val="0"/>
          <w:divBdr>
            <w:top w:val="none" w:sz="0" w:space="0" w:color="auto"/>
            <w:left w:val="none" w:sz="0" w:space="0" w:color="auto"/>
            <w:bottom w:val="none" w:sz="0" w:space="0" w:color="auto"/>
            <w:right w:val="none" w:sz="0" w:space="0" w:color="auto"/>
          </w:divBdr>
          <w:divsChild>
            <w:div w:id="16009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8333">
      <w:bodyDiv w:val="1"/>
      <w:marLeft w:val="0"/>
      <w:marRight w:val="0"/>
      <w:marTop w:val="0"/>
      <w:marBottom w:val="0"/>
      <w:divBdr>
        <w:top w:val="none" w:sz="0" w:space="0" w:color="auto"/>
        <w:left w:val="none" w:sz="0" w:space="0" w:color="auto"/>
        <w:bottom w:val="none" w:sz="0" w:space="0" w:color="auto"/>
        <w:right w:val="none" w:sz="0" w:space="0" w:color="auto"/>
      </w:divBdr>
    </w:div>
    <w:div w:id="801652550">
      <w:bodyDiv w:val="1"/>
      <w:marLeft w:val="0"/>
      <w:marRight w:val="0"/>
      <w:marTop w:val="0"/>
      <w:marBottom w:val="0"/>
      <w:divBdr>
        <w:top w:val="none" w:sz="0" w:space="0" w:color="auto"/>
        <w:left w:val="none" w:sz="0" w:space="0" w:color="auto"/>
        <w:bottom w:val="none" w:sz="0" w:space="0" w:color="auto"/>
        <w:right w:val="none" w:sz="0" w:space="0" w:color="auto"/>
      </w:divBdr>
    </w:div>
    <w:div w:id="865757026">
      <w:bodyDiv w:val="1"/>
      <w:marLeft w:val="0"/>
      <w:marRight w:val="0"/>
      <w:marTop w:val="0"/>
      <w:marBottom w:val="0"/>
      <w:divBdr>
        <w:top w:val="none" w:sz="0" w:space="0" w:color="auto"/>
        <w:left w:val="none" w:sz="0" w:space="0" w:color="auto"/>
        <w:bottom w:val="none" w:sz="0" w:space="0" w:color="auto"/>
        <w:right w:val="none" w:sz="0" w:space="0" w:color="auto"/>
      </w:divBdr>
    </w:div>
    <w:div w:id="871453690">
      <w:bodyDiv w:val="1"/>
      <w:marLeft w:val="0"/>
      <w:marRight w:val="0"/>
      <w:marTop w:val="0"/>
      <w:marBottom w:val="0"/>
      <w:divBdr>
        <w:top w:val="none" w:sz="0" w:space="0" w:color="auto"/>
        <w:left w:val="none" w:sz="0" w:space="0" w:color="auto"/>
        <w:bottom w:val="none" w:sz="0" w:space="0" w:color="auto"/>
        <w:right w:val="none" w:sz="0" w:space="0" w:color="auto"/>
      </w:divBdr>
    </w:div>
    <w:div w:id="898785415">
      <w:bodyDiv w:val="1"/>
      <w:marLeft w:val="0"/>
      <w:marRight w:val="0"/>
      <w:marTop w:val="0"/>
      <w:marBottom w:val="0"/>
      <w:divBdr>
        <w:top w:val="none" w:sz="0" w:space="0" w:color="auto"/>
        <w:left w:val="none" w:sz="0" w:space="0" w:color="auto"/>
        <w:bottom w:val="none" w:sz="0" w:space="0" w:color="auto"/>
        <w:right w:val="none" w:sz="0" w:space="0" w:color="auto"/>
      </w:divBdr>
      <w:divsChild>
        <w:div w:id="1704020645">
          <w:marLeft w:val="0"/>
          <w:marRight w:val="0"/>
          <w:marTop w:val="0"/>
          <w:marBottom w:val="0"/>
          <w:divBdr>
            <w:top w:val="none" w:sz="0" w:space="0" w:color="auto"/>
            <w:left w:val="none" w:sz="0" w:space="0" w:color="auto"/>
            <w:bottom w:val="none" w:sz="0" w:space="0" w:color="auto"/>
            <w:right w:val="none" w:sz="0" w:space="0" w:color="auto"/>
          </w:divBdr>
          <w:divsChild>
            <w:div w:id="7724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2509">
      <w:bodyDiv w:val="1"/>
      <w:marLeft w:val="0"/>
      <w:marRight w:val="0"/>
      <w:marTop w:val="0"/>
      <w:marBottom w:val="0"/>
      <w:divBdr>
        <w:top w:val="none" w:sz="0" w:space="0" w:color="auto"/>
        <w:left w:val="none" w:sz="0" w:space="0" w:color="auto"/>
        <w:bottom w:val="none" w:sz="0" w:space="0" w:color="auto"/>
        <w:right w:val="none" w:sz="0" w:space="0" w:color="auto"/>
      </w:divBdr>
    </w:div>
    <w:div w:id="935793571">
      <w:bodyDiv w:val="1"/>
      <w:marLeft w:val="0"/>
      <w:marRight w:val="0"/>
      <w:marTop w:val="0"/>
      <w:marBottom w:val="0"/>
      <w:divBdr>
        <w:top w:val="none" w:sz="0" w:space="0" w:color="auto"/>
        <w:left w:val="none" w:sz="0" w:space="0" w:color="auto"/>
        <w:bottom w:val="none" w:sz="0" w:space="0" w:color="auto"/>
        <w:right w:val="none" w:sz="0" w:space="0" w:color="auto"/>
      </w:divBdr>
    </w:div>
    <w:div w:id="979306953">
      <w:bodyDiv w:val="1"/>
      <w:marLeft w:val="0"/>
      <w:marRight w:val="0"/>
      <w:marTop w:val="0"/>
      <w:marBottom w:val="0"/>
      <w:divBdr>
        <w:top w:val="none" w:sz="0" w:space="0" w:color="auto"/>
        <w:left w:val="none" w:sz="0" w:space="0" w:color="auto"/>
        <w:bottom w:val="none" w:sz="0" w:space="0" w:color="auto"/>
        <w:right w:val="none" w:sz="0" w:space="0" w:color="auto"/>
      </w:divBdr>
      <w:divsChild>
        <w:div w:id="1975401250">
          <w:marLeft w:val="0"/>
          <w:marRight w:val="0"/>
          <w:marTop w:val="0"/>
          <w:marBottom w:val="0"/>
          <w:divBdr>
            <w:top w:val="none" w:sz="0" w:space="0" w:color="auto"/>
            <w:left w:val="none" w:sz="0" w:space="0" w:color="auto"/>
            <w:bottom w:val="none" w:sz="0" w:space="0" w:color="auto"/>
            <w:right w:val="none" w:sz="0" w:space="0" w:color="auto"/>
          </w:divBdr>
          <w:divsChild>
            <w:div w:id="580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0567">
      <w:bodyDiv w:val="1"/>
      <w:marLeft w:val="0"/>
      <w:marRight w:val="0"/>
      <w:marTop w:val="0"/>
      <w:marBottom w:val="0"/>
      <w:divBdr>
        <w:top w:val="none" w:sz="0" w:space="0" w:color="auto"/>
        <w:left w:val="none" w:sz="0" w:space="0" w:color="auto"/>
        <w:bottom w:val="none" w:sz="0" w:space="0" w:color="auto"/>
        <w:right w:val="none" w:sz="0" w:space="0" w:color="auto"/>
      </w:divBdr>
      <w:divsChild>
        <w:div w:id="311639114">
          <w:marLeft w:val="0"/>
          <w:marRight w:val="0"/>
          <w:marTop w:val="0"/>
          <w:marBottom w:val="0"/>
          <w:divBdr>
            <w:top w:val="none" w:sz="0" w:space="0" w:color="auto"/>
            <w:left w:val="none" w:sz="0" w:space="0" w:color="auto"/>
            <w:bottom w:val="none" w:sz="0" w:space="0" w:color="auto"/>
            <w:right w:val="none" w:sz="0" w:space="0" w:color="auto"/>
          </w:divBdr>
          <w:divsChild>
            <w:div w:id="7182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8182">
      <w:bodyDiv w:val="1"/>
      <w:marLeft w:val="0"/>
      <w:marRight w:val="0"/>
      <w:marTop w:val="0"/>
      <w:marBottom w:val="0"/>
      <w:divBdr>
        <w:top w:val="none" w:sz="0" w:space="0" w:color="auto"/>
        <w:left w:val="none" w:sz="0" w:space="0" w:color="auto"/>
        <w:bottom w:val="none" w:sz="0" w:space="0" w:color="auto"/>
        <w:right w:val="none" w:sz="0" w:space="0" w:color="auto"/>
      </w:divBdr>
    </w:div>
    <w:div w:id="1135754406">
      <w:bodyDiv w:val="1"/>
      <w:marLeft w:val="0"/>
      <w:marRight w:val="0"/>
      <w:marTop w:val="0"/>
      <w:marBottom w:val="0"/>
      <w:divBdr>
        <w:top w:val="none" w:sz="0" w:space="0" w:color="auto"/>
        <w:left w:val="none" w:sz="0" w:space="0" w:color="auto"/>
        <w:bottom w:val="none" w:sz="0" w:space="0" w:color="auto"/>
        <w:right w:val="none" w:sz="0" w:space="0" w:color="auto"/>
      </w:divBdr>
    </w:div>
    <w:div w:id="1321691011">
      <w:bodyDiv w:val="1"/>
      <w:marLeft w:val="0"/>
      <w:marRight w:val="0"/>
      <w:marTop w:val="0"/>
      <w:marBottom w:val="0"/>
      <w:divBdr>
        <w:top w:val="none" w:sz="0" w:space="0" w:color="auto"/>
        <w:left w:val="none" w:sz="0" w:space="0" w:color="auto"/>
        <w:bottom w:val="none" w:sz="0" w:space="0" w:color="auto"/>
        <w:right w:val="none" w:sz="0" w:space="0" w:color="auto"/>
      </w:divBdr>
    </w:div>
    <w:div w:id="1330406319">
      <w:bodyDiv w:val="1"/>
      <w:marLeft w:val="0"/>
      <w:marRight w:val="0"/>
      <w:marTop w:val="0"/>
      <w:marBottom w:val="0"/>
      <w:divBdr>
        <w:top w:val="none" w:sz="0" w:space="0" w:color="auto"/>
        <w:left w:val="none" w:sz="0" w:space="0" w:color="auto"/>
        <w:bottom w:val="none" w:sz="0" w:space="0" w:color="auto"/>
        <w:right w:val="none" w:sz="0" w:space="0" w:color="auto"/>
      </w:divBdr>
    </w:div>
    <w:div w:id="1414206702">
      <w:bodyDiv w:val="1"/>
      <w:marLeft w:val="0"/>
      <w:marRight w:val="0"/>
      <w:marTop w:val="0"/>
      <w:marBottom w:val="0"/>
      <w:divBdr>
        <w:top w:val="none" w:sz="0" w:space="0" w:color="auto"/>
        <w:left w:val="none" w:sz="0" w:space="0" w:color="auto"/>
        <w:bottom w:val="none" w:sz="0" w:space="0" w:color="auto"/>
        <w:right w:val="none" w:sz="0" w:space="0" w:color="auto"/>
      </w:divBdr>
    </w:div>
    <w:div w:id="1432161650">
      <w:bodyDiv w:val="1"/>
      <w:marLeft w:val="0"/>
      <w:marRight w:val="0"/>
      <w:marTop w:val="0"/>
      <w:marBottom w:val="0"/>
      <w:divBdr>
        <w:top w:val="none" w:sz="0" w:space="0" w:color="auto"/>
        <w:left w:val="none" w:sz="0" w:space="0" w:color="auto"/>
        <w:bottom w:val="none" w:sz="0" w:space="0" w:color="auto"/>
        <w:right w:val="none" w:sz="0" w:space="0" w:color="auto"/>
      </w:divBdr>
    </w:div>
    <w:div w:id="1475760810">
      <w:bodyDiv w:val="1"/>
      <w:marLeft w:val="0"/>
      <w:marRight w:val="0"/>
      <w:marTop w:val="0"/>
      <w:marBottom w:val="0"/>
      <w:divBdr>
        <w:top w:val="none" w:sz="0" w:space="0" w:color="auto"/>
        <w:left w:val="none" w:sz="0" w:space="0" w:color="auto"/>
        <w:bottom w:val="none" w:sz="0" w:space="0" w:color="auto"/>
        <w:right w:val="none" w:sz="0" w:space="0" w:color="auto"/>
      </w:divBdr>
    </w:div>
    <w:div w:id="1723289805">
      <w:bodyDiv w:val="1"/>
      <w:marLeft w:val="0"/>
      <w:marRight w:val="0"/>
      <w:marTop w:val="0"/>
      <w:marBottom w:val="0"/>
      <w:divBdr>
        <w:top w:val="none" w:sz="0" w:space="0" w:color="auto"/>
        <w:left w:val="none" w:sz="0" w:space="0" w:color="auto"/>
        <w:bottom w:val="none" w:sz="0" w:space="0" w:color="auto"/>
        <w:right w:val="none" w:sz="0" w:space="0" w:color="auto"/>
      </w:divBdr>
    </w:div>
    <w:div w:id="1752576846">
      <w:bodyDiv w:val="1"/>
      <w:marLeft w:val="0"/>
      <w:marRight w:val="0"/>
      <w:marTop w:val="0"/>
      <w:marBottom w:val="0"/>
      <w:divBdr>
        <w:top w:val="none" w:sz="0" w:space="0" w:color="auto"/>
        <w:left w:val="none" w:sz="0" w:space="0" w:color="auto"/>
        <w:bottom w:val="none" w:sz="0" w:space="0" w:color="auto"/>
        <w:right w:val="none" w:sz="0" w:space="0" w:color="auto"/>
      </w:divBdr>
    </w:div>
    <w:div w:id="1777558449">
      <w:bodyDiv w:val="1"/>
      <w:marLeft w:val="0"/>
      <w:marRight w:val="0"/>
      <w:marTop w:val="0"/>
      <w:marBottom w:val="0"/>
      <w:divBdr>
        <w:top w:val="none" w:sz="0" w:space="0" w:color="auto"/>
        <w:left w:val="none" w:sz="0" w:space="0" w:color="auto"/>
        <w:bottom w:val="none" w:sz="0" w:space="0" w:color="auto"/>
        <w:right w:val="none" w:sz="0" w:space="0" w:color="auto"/>
      </w:divBdr>
    </w:div>
    <w:div w:id="1956061216">
      <w:bodyDiv w:val="1"/>
      <w:marLeft w:val="0"/>
      <w:marRight w:val="0"/>
      <w:marTop w:val="0"/>
      <w:marBottom w:val="0"/>
      <w:divBdr>
        <w:top w:val="none" w:sz="0" w:space="0" w:color="auto"/>
        <w:left w:val="none" w:sz="0" w:space="0" w:color="auto"/>
        <w:bottom w:val="none" w:sz="0" w:space="0" w:color="auto"/>
        <w:right w:val="none" w:sz="0" w:space="0" w:color="auto"/>
      </w:divBdr>
    </w:div>
    <w:div w:id="1968512087">
      <w:bodyDiv w:val="1"/>
      <w:marLeft w:val="0"/>
      <w:marRight w:val="0"/>
      <w:marTop w:val="0"/>
      <w:marBottom w:val="0"/>
      <w:divBdr>
        <w:top w:val="none" w:sz="0" w:space="0" w:color="auto"/>
        <w:left w:val="none" w:sz="0" w:space="0" w:color="auto"/>
        <w:bottom w:val="none" w:sz="0" w:space="0" w:color="auto"/>
        <w:right w:val="none" w:sz="0" w:space="0" w:color="auto"/>
      </w:divBdr>
    </w:div>
    <w:div w:id="2045060222">
      <w:bodyDiv w:val="1"/>
      <w:marLeft w:val="0"/>
      <w:marRight w:val="0"/>
      <w:marTop w:val="0"/>
      <w:marBottom w:val="0"/>
      <w:divBdr>
        <w:top w:val="none" w:sz="0" w:space="0" w:color="auto"/>
        <w:left w:val="none" w:sz="0" w:space="0" w:color="auto"/>
        <w:bottom w:val="none" w:sz="0" w:space="0" w:color="auto"/>
        <w:right w:val="none" w:sz="0" w:space="0" w:color="auto"/>
      </w:divBdr>
    </w:div>
    <w:div w:id="2107532751">
      <w:bodyDiv w:val="1"/>
      <w:marLeft w:val="0"/>
      <w:marRight w:val="0"/>
      <w:marTop w:val="0"/>
      <w:marBottom w:val="0"/>
      <w:divBdr>
        <w:top w:val="none" w:sz="0" w:space="0" w:color="auto"/>
        <w:left w:val="none" w:sz="0" w:space="0" w:color="auto"/>
        <w:bottom w:val="none" w:sz="0" w:space="0" w:color="auto"/>
        <w:right w:val="none" w:sz="0" w:space="0" w:color="auto"/>
      </w:divBdr>
      <w:divsChild>
        <w:div w:id="2114738187">
          <w:marLeft w:val="0"/>
          <w:marRight w:val="0"/>
          <w:marTop w:val="0"/>
          <w:marBottom w:val="0"/>
          <w:divBdr>
            <w:top w:val="none" w:sz="0" w:space="0" w:color="auto"/>
            <w:left w:val="none" w:sz="0" w:space="0" w:color="auto"/>
            <w:bottom w:val="none" w:sz="0" w:space="0" w:color="auto"/>
            <w:right w:val="none" w:sz="0" w:space="0" w:color="auto"/>
          </w:divBdr>
          <w:divsChild>
            <w:div w:id="2423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B5E7D93344A654A8FEA6D64BD09EFA3" ma:contentTypeVersion="15" ma:contentTypeDescription="Izveidot jaunu dokumentu." ma:contentTypeScope="" ma:versionID="7b09ccbec7a3009a67abfd5c1278030d">
  <xsd:schema xmlns:xsd="http://www.w3.org/2001/XMLSchema" xmlns:xs="http://www.w3.org/2001/XMLSchema" xmlns:p="http://schemas.microsoft.com/office/2006/metadata/properties" xmlns:ns1="http://schemas.microsoft.com/sharepoint/v3" xmlns:ns2="b99bf0c4-4503-4a3c-9d96-19981fcee4fa" xmlns:ns3="c5f3215d-01f7-4578-859e-d76708405c9e" targetNamespace="http://schemas.microsoft.com/office/2006/metadata/properties" ma:root="true" ma:fieldsID="8397a1c50763d1ccd8c84230896e5b4a" ns1:_="" ns2:_="" ns3:_="">
    <xsd:import namespace="http://schemas.microsoft.com/sharepoint/v3"/>
    <xsd:import namespace="b99bf0c4-4503-4a3c-9d96-19981fcee4fa"/>
    <xsd:import namespace="c5f3215d-01f7-4578-859e-d76708405c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Vienotās atbilstības politikas rekvizīti" ma:hidden="true" ma:internalName="_ip_UnifiedCompliancePolicyProperties">
      <xsd:simpleType>
        <xsd:restriction base="dms:Note"/>
      </xsd:simpleType>
    </xsd:element>
    <xsd:element name="_ip_UnifiedCompliancePolicyUIAction" ma:index="16"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bf0c4-4503-4a3c-9d96-19981fcee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3215d-01f7-4578-859e-d76708405c9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63a97b0-2c59-4095-bc5b-4eea822fb046}" ma:internalName="TaxCatchAll" ma:showField="CatchAllData" ma:web="c5f3215d-01f7-4578-859e-d76708405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f3215d-01f7-4578-859e-d76708405c9e" xsi:nil="true"/>
    <lcf76f155ced4ddcb4097134ff3c332f xmlns="b99bf0c4-4503-4a3c-9d96-19981fcee4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566FC-FD63-4D0B-B74E-11C498EB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bf0c4-4503-4a3c-9d96-19981fcee4fa"/>
    <ds:schemaRef ds:uri="c5f3215d-01f7-4578-859e-d76708405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9FB7-E2EC-4731-998B-1317ED55499F}">
  <ds:schemaRefs>
    <ds:schemaRef ds:uri="http://schemas.openxmlformats.org/officeDocument/2006/bibliography"/>
  </ds:schemaRefs>
</ds:datastoreItem>
</file>

<file path=customXml/itemProps3.xml><?xml version="1.0" encoding="utf-8"?>
<ds:datastoreItem xmlns:ds="http://schemas.openxmlformats.org/officeDocument/2006/customXml" ds:itemID="{8E659547-C15C-480A-9606-DB6E3F141762}">
  <ds:schemaRefs>
    <ds:schemaRef ds:uri="http://schemas.microsoft.com/office/2006/metadata/properties"/>
    <ds:schemaRef ds:uri="http://schemas.microsoft.com/office/infopath/2007/PartnerControls"/>
    <ds:schemaRef ds:uri="http://schemas.microsoft.com/sharepoint/v3"/>
    <ds:schemaRef ds:uri="c5f3215d-01f7-4578-859e-d76708405c9e"/>
    <ds:schemaRef ds:uri="b99bf0c4-4503-4a3c-9d96-19981fcee4fa"/>
  </ds:schemaRefs>
</ds:datastoreItem>
</file>

<file path=customXml/itemProps4.xml><?xml version="1.0" encoding="utf-8"?>
<ds:datastoreItem xmlns:ds="http://schemas.openxmlformats.org/officeDocument/2006/customXml" ds:itemID="{9DFAE414-0EE0-49FA-9250-D8EC3CDDA157}">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12</Pages>
  <Words>18066</Words>
  <Characters>10299</Characters>
  <Application>Microsoft Office Word</Application>
  <DocSecurity>0</DocSecurity>
  <Lines>85</Lines>
  <Paragraphs>56</Paragraphs>
  <ScaleCrop>false</ScaleCrop>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Finanšu ministrija</dc:creator>
  <cp:keywords/>
  <dc:description/>
  <cp:lastModifiedBy>Marika Valdmane</cp:lastModifiedBy>
  <cp:revision>192</cp:revision>
  <cp:lastPrinted>2023-11-15T07:34:00Z</cp:lastPrinted>
  <dcterms:created xsi:type="dcterms:W3CDTF">2025-01-27T20:26:00Z</dcterms:created>
  <dcterms:modified xsi:type="dcterms:W3CDTF">2026-05-05T07:40:00Z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0x0101008B5E7D93344A654A8FEA6D64BD09EFA3</vt:lpwstr>
  </property>
  <property fmtid="{D5CDD505-2E9C-101B-9397-08002B2CF9AE}" pid="3" name="MediaServiceImageTags">
    <vt:lpwstr/>
  </property>
</Properties>
</file>