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5B6F1E" w14:textId="77777777" w:rsidR="00285B3B" w:rsidRPr="00012621" w:rsidRDefault="007C6B73" w:rsidP="00285B3B">
      <w:pPr>
        <w:pStyle w:val="Title"/>
        <w:jc w:val="center"/>
        <w:rPr>
          <w:rFonts w:ascii="Times New Roman" w:hAnsi="Times New Roman" w:cs="Times New Roman"/>
          <w:b/>
          <w:bCs/>
          <w:sz w:val="40"/>
          <w:szCs w:val="40"/>
        </w:rPr>
      </w:pPr>
      <w:r w:rsidRPr="00012621">
        <w:rPr>
          <w:rFonts w:ascii="Times New Roman" w:hAnsi="Times New Roman" w:cs="Times New Roman"/>
          <w:b/>
          <w:bCs/>
          <w:sz w:val="40"/>
          <w:szCs w:val="40"/>
        </w:rPr>
        <w:t xml:space="preserve">Pārskats par Finanšu ministrijas darba plāna izpildi </w:t>
      </w:r>
    </w:p>
    <w:p w14:paraId="474C8C17" w14:textId="16DD66E4" w:rsidR="007C6B73" w:rsidRPr="00012621" w:rsidRDefault="007C6B73" w:rsidP="00285B3B">
      <w:pPr>
        <w:pStyle w:val="Title"/>
        <w:jc w:val="center"/>
        <w:rPr>
          <w:rFonts w:ascii="Times New Roman" w:hAnsi="Times New Roman" w:cs="Times New Roman"/>
          <w:b/>
          <w:bCs/>
          <w:i/>
          <w:sz w:val="40"/>
          <w:szCs w:val="40"/>
        </w:rPr>
      </w:pPr>
      <w:r w:rsidRPr="00012621">
        <w:rPr>
          <w:rFonts w:ascii="Times New Roman" w:hAnsi="Times New Roman" w:cs="Times New Roman"/>
          <w:b/>
          <w:bCs/>
          <w:sz w:val="40"/>
          <w:szCs w:val="40"/>
          <w:u w:val="single"/>
        </w:rPr>
        <w:t>202</w:t>
      </w:r>
      <w:r w:rsidR="00563E21">
        <w:rPr>
          <w:rFonts w:ascii="Times New Roman" w:hAnsi="Times New Roman" w:cs="Times New Roman"/>
          <w:b/>
          <w:bCs/>
          <w:sz w:val="40"/>
          <w:szCs w:val="40"/>
          <w:u w:val="single"/>
        </w:rPr>
        <w:t>6</w:t>
      </w:r>
      <w:r w:rsidRPr="00012621">
        <w:rPr>
          <w:rFonts w:ascii="Times New Roman" w:hAnsi="Times New Roman" w:cs="Times New Roman"/>
          <w:b/>
          <w:bCs/>
          <w:sz w:val="40"/>
          <w:szCs w:val="40"/>
          <w:u w:val="single"/>
        </w:rPr>
        <w:t xml:space="preserve">.gada </w:t>
      </w:r>
      <w:r w:rsidR="00137FD7">
        <w:rPr>
          <w:rFonts w:ascii="Times New Roman" w:hAnsi="Times New Roman" w:cs="Times New Roman"/>
          <w:b/>
          <w:bCs/>
          <w:sz w:val="40"/>
          <w:szCs w:val="40"/>
          <w:u w:val="single"/>
        </w:rPr>
        <w:t xml:space="preserve">pirmajā pusgadā </w:t>
      </w:r>
    </w:p>
    <w:p w14:paraId="2B4090E9" w14:textId="77777777" w:rsidR="00285B3B" w:rsidRPr="00012621" w:rsidRDefault="00285B3B" w:rsidP="007D2688">
      <w:pPr>
        <w:pStyle w:val="naisf"/>
        <w:spacing w:before="0" w:beforeAutospacing="0" w:after="0" w:afterAutospacing="0"/>
        <w:ind w:firstLine="709"/>
        <w:jc w:val="both"/>
        <w:rPr>
          <w:sz w:val="26"/>
          <w:szCs w:val="26"/>
        </w:rPr>
      </w:pPr>
    </w:p>
    <w:p w14:paraId="21181517" w14:textId="77777777" w:rsidR="00B83B3E" w:rsidRPr="00012621" w:rsidRDefault="00B83B3E" w:rsidP="00B83B3E">
      <w:pPr>
        <w:pStyle w:val="naisf"/>
        <w:spacing w:before="0" w:beforeAutospacing="0" w:after="0" w:afterAutospacing="0"/>
        <w:ind w:firstLine="709"/>
        <w:rPr>
          <w:sz w:val="26"/>
          <w:szCs w:val="2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008"/>
      </w:tblGrid>
      <w:tr w:rsidR="00BC4735" w:rsidRPr="003B35AB" w14:paraId="116935F3" w14:textId="77777777" w:rsidTr="00D36663">
        <w:tc>
          <w:tcPr>
            <w:tcW w:w="7508" w:type="dxa"/>
          </w:tcPr>
          <w:p w14:paraId="4D1F00D5" w14:textId="0F787330" w:rsidR="00285B3B" w:rsidRPr="003B35AB" w:rsidRDefault="00B83B3E" w:rsidP="00B83B3E">
            <w:pPr>
              <w:pStyle w:val="naisf"/>
              <w:spacing w:before="0" w:beforeAutospacing="0" w:after="0" w:afterAutospacing="0"/>
              <w:ind w:left="-105"/>
              <w:jc w:val="both"/>
              <w:rPr>
                <w:b/>
                <w:bCs/>
                <w:i/>
                <w:iCs/>
                <w:color w:val="000000" w:themeColor="text1"/>
                <w:sz w:val="28"/>
                <w:szCs w:val="28"/>
              </w:rPr>
            </w:pPr>
            <w:r w:rsidRPr="003B35AB">
              <w:rPr>
                <w:b/>
                <w:bCs/>
                <w:i/>
                <w:iCs/>
                <w:color w:val="000000" w:themeColor="text1"/>
                <w:sz w:val="28"/>
                <w:szCs w:val="28"/>
              </w:rPr>
              <w:t>Satura rādītājs</w:t>
            </w:r>
          </w:p>
        </w:tc>
        <w:tc>
          <w:tcPr>
            <w:tcW w:w="1008" w:type="dxa"/>
          </w:tcPr>
          <w:p w14:paraId="396FCF1C" w14:textId="4DD9ACB6" w:rsidR="00285B3B" w:rsidRPr="003B35AB" w:rsidRDefault="00B83B3E" w:rsidP="00285B3B">
            <w:pPr>
              <w:pStyle w:val="naisf"/>
              <w:spacing w:before="0" w:beforeAutospacing="0" w:after="0" w:afterAutospacing="0"/>
              <w:jc w:val="right"/>
              <w:rPr>
                <w:i/>
                <w:iCs/>
                <w:color w:val="000000" w:themeColor="text1"/>
              </w:rPr>
            </w:pPr>
            <w:r w:rsidRPr="003B35AB">
              <w:rPr>
                <w:i/>
                <w:iCs/>
                <w:color w:val="000000" w:themeColor="text1"/>
              </w:rPr>
              <w:t>l</w:t>
            </w:r>
            <w:r w:rsidR="00285B3B" w:rsidRPr="003B35AB">
              <w:rPr>
                <w:i/>
                <w:iCs/>
                <w:color w:val="000000" w:themeColor="text1"/>
              </w:rPr>
              <w:t>pp</w:t>
            </w:r>
            <w:r w:rsidRPr="003B35AB">
              <w:rPr>
                <w:i/>
                <w:iCs/>
                <w:color w:val="000000" w:themeColor="text1"/>
              </w:rPr>
              <w:t>.</w:t>
            </w:r>
          </w:p>
        </w:tc>
      </w:tr>
      <w:tr w:rsidR="00BC4735" w:rsidRPr="003B35AB" w14:paraId="6ADCE61F" w14:textId="77777777" w:rsidTr="00D36663">
        <w:tc>
          <w:tcPr>
            <w:tcW w:w="7508" w:type="dxa"/>
          </w:tcPr>
          <w:p w14:paraId="0C47576A" w14:textId="43C713D5" w:rsidR="00285B3B" w:rsidRPr="003B35AB" w:rsidRDefault="00285B3B" w:rsidP="00955A01">
            <w:pPr>
              <w:pStyle w:val="naisf"/>
              <w:spacing w:before="0" w:beforeAutospacing="0" w:after="0" w:afterAutospacing="0"/>
              <w:ind w:left="-120"/>
              <w:jc w:val="both"/>
              <w:rPr>
                <w:bCs/>
                <w:i/>
                <w:iCs/>
                <w:color w:val="000000" w:themeColor="text1"/>
              </w:rPr>
            </w:pPr>
            <w:hyperlink w:anchor="_Būtiskākās_reformas_un" w:history="1">
              <w:r w:rsidRPr="003B35AB">
                <w:rPr>
                  <w:rStyle w:val="Hyperlink"/>
                  <w:bCs/>
                  <w:i/>
                  <w:iCs/>
                  <w:color w:val="000000" w:themeColor="text1"/>
                </w:rPr>
                <w:t>Būtiskākās reformas un īstenotās iniciatīvas</w:t>
              </w:r>
            </w:hyperlink>
          </w:p>
        </w:tc>
        <w:tc>
          <w:tcPr>
            <w:tcW w:w="1008" w:type="dxa"/>
          </w:tcPr>
          <w:p w14:paraId="27F13076" w14:textId="742A1C1E" w:rsidR="00285B3B" w:rsidRPr="003B35AB" w:rsidRDefault="00B267CE" w:rsidP="00285B3B">
            <w:pPr>
              <w:pStyle w:val="naisf"/>
              <w:spacing w:before="0" w:beforeAutospacing="0" w:after="0" w:afterAutospacing="0"/>
              <w:jc w:val="right"/>
              <w:rPr>
                <w:bCs/>
                <w:i/>
                <w:iCs/>
                <w:color w:val="000000" w:themeColor="text1"/>
              </w:rPr>
            </w:pPr>
            <w:r w:rsidRPr="003B35AB">
              <w:rPr>
                <w:bCs/>
                <w:i/>
                <w:iCs/>
                <w:color w:val="000000" w:themeColor="text1"/>
              </w:rPr>
              <w:t>1</w:t>
            </w:r>
          </w:p>
        </w:tc>
      </w:tr>
      <w:tr w:rsidR="00BC4735" w:rsidRPr="00BC4735" w14:paraId="1E6A6501" w14:textId="77777777" w:rsidTr="00D36663">
        <w:tc>
          <w:tcPr>
            <w:tcW w:w="7508" w:type="dxa"/>
          </w:tcPr>
          <w:p w14:paraId="5A4FA314" w14:textId="75429E35" w:rsidR="00CE41D2" w:rsidRPr="003B35AB" w:rsidRDefault="00CE41D2" w:rsidP="00CE41D2">
            <w:pPr>
              <w:pStyle w:val="naisf"/>
              <w:spacing w:before="0" w:beforeAutospacing="0" w:after="0" w:afterAutospacing="0"/>
              <w:ind w:left="-120"/>
              <w:jc w:val="both"/>
              <w:rPr>
                <w:bCs/>
                <w:i/>
                <w:iCs/>
                <w:color w:val="000000" w:themeColor="text1"/>
              </w:rPr>
            </w:pPr>
            <w:hyperlink w:anchor="_Ministrija_ir_sagatavojusi" w:history="1">
              <w:r w:rsidRPr="003B35AB">
                <w:rPr>
                  <w:rStyle w:val="Hyperlink"/>
                  <w:bCs/>
                  <w:i/>
                  <w:iCs/>
                  <w:color w:val="000000" w:themeColor="text1"/>
                </w:rPr>
                <w:t>Ministrijas sagatavotie tiesību aktu projekti 202</w:t>
              </w:r>
              <w:r w:rsidR="00304C1E" w:rsidRPr="003B35AB">
                <w:rPr>
                  <w:rStyle w:val="Hyperlink"/>
                  <w:bCs/>
                  <w:i/>
                  <w:iCs/>
                  <w:color w:val="000000" w:themeColor="text1"/>
                </w:rPr>
                <w:t>6</w:t>
              </w:r>
              <w:r w:rsidRPr="003B35AB">
                <w:rPr>
                  <w:rStyle w:val="Hyperlink"/>
                  <w:bCs/>
                  <w:i/>
                  <w:iCs/>
                  <w:color w:val="000000" w:themeColor="text1"/>
                </w:rPr>
                <w:t xml:space="preserve">.gada </w:t>
              </w:r>
              <w:r w:rsidR="00137FD7" w:rsidRPr="003B35AB">
                <w:rPr>
                  <w:rStyle w:val="Hyperlink"/>
                  <w:bCs/>
                  <w:i/>
                  <w:iCs/>
                  <w:color w:val="000000" w:themeColor="text1"/>
                </w:rPr>
                <w:t>p</w:t>
              </w:r>
              <w:r w:rsidR="00137FD7" w:rsidRPr="003B35AB">
                <w:rPr>
                  <w:rStyle w:val="Hyperlink"/>
                  <w:i/>
                  <w:iCs/>
                  <w:color w:val="000000" w:themeColor="text1"/>
                </w:rPr>
                <w:t>irmajā pusgadā</w:t>
              </w:r>
            </w:hyperlink>
          </w:p>
        </w:tc>
        <w:tc>
          <w:tcPr>
            <w:tcW w:w="1008" w:type="dxa"/>
          </w:tcPr>
          <w:p w14:paraId="3C30278F" w14:textId="492BB32C" w:rsidR="00CE41D2" w:rsidRPr="00BC4735" w:rsidRDefault="00684DD9" w:rsidP="00CE41D2">
            <w:pPr>
              <w:pStyle w:val="naisf"/>
              <w:spacing w:before="0" w:beforeAutospacing="0" w:after="0" w:afterAutospacing="0"/>
              <w:jc w:val="right"/>
              <w:rPr>
                <w:bCs/>
                <w:i/>
                <w:iCs/>
                <w:color w:val="000000" w:themeColor="text1"/>
              </w:rPr>
            </w:pPr>
            <w:r>
              <w:rPr>
                <w:bCs/>
                <w:i/>
                <w:iCs/>
                <w:color w:val="000000" w:themeColor="text1"/>
              </w:rPr>
              <w:t>1</w:t>
            </w:r>
            <w:r w:rsidR="004A4A07">
              <w:rPr>
                <w:bCs/>
                <w:i/>
                <w:iCs/>
                <w:color w:val="000000" w:themeColor="text1"/>
              </w:rPr>
              <w:t>2</w:t>
            </w:r>
          </w:p>
        </w:tc>
      </w:tr>
    </w:tbl>
    <w:p w14:paraId="47E4189E" w14:textId="77777777" w:rsidR="00A16E87" w:rsidRPr="00012621" w:rsidRDefault="00A16E87" w:rsidP="00B83B3E">
      <w:pPr>
        <w:jc w:val="both"/>
        <w:rPr>
          <w:rFonts w:ascii="Times New Roman" w:hAnsi="Times New Roman" w:cs="Times New Roman"/>
          <w:b/>
          <w:i/>
          <w:sz w:val="26"/>
          <w:szCs w:val="26"/>
        </w:rPr>
      </w:pPr>
    </w:p>
    <w:p w14:paraId="17C9B4FF" w14:textId="47F2341C" w:rsidR="00955A01" w:rsidRPr="00012621" w:rsidRDefault="00955A01" w:rsidP="00B83B3E">
      <w:pPr>
        <w:spacing w:after="0" w:line="240" w:lineRule="auto"/>
        <w:jc w:val="both"/>
        <w:rPr>
          <w:rFonts w:ascii="Times New Roman" w:hAnsi="Times New Roman" w:cs="Times New Roman"/>
          <w:b/>
          <w:i/>
          <w:sz w:val="28"/>
          <w:szCs w:val="28"/>
        </w:rPr>
      </w:pPr>
      <w:r w:rsidRPr="00012621">
        <w:rPr>
          <w:rFonts w:ascii="Times New Roman" w:hAnsi="Times New Roman" w:cs="Times New Roman"/>
          <w:b/>
          <w:i/>
          <w:sz w:val="28"/>
          <w:szCs w:val="28"/>
        </w:rPr>
        <w:t>Lietotie saīsinājumi</w:t>
      </w:r>
    </w:p>
    <w:p w14:paraId="3410FA54" w14:textId="42837809" w:rsidR="004D519D" w:rsidRPr="00012621" w:rsidRDefault="00140FC4" w:rsidP="00B83B3E">
      <w:pPr>
        <w:spacing w:after="0" w:line="240" w:lineRule="auto"/>
        <w:jc w:val="both"/>
        <w:rPr>
          <w:rFonts w:ascii="Times New Roman" w:hAnsi="Times New Roman" w:cs="Times New Roman"/>
          <w:bCs/>
          <w:i/>
          <w:sz w:val="20"/>
          <w:szCs w:val="20"/>
        </w:rPr>
      </w:pPr>
      <w:r w:rsidRPr="00012621">
        <w:rPr>
          <w:rFonts w:ascii="Times New Roman" w:hAnsi="Times New Roman" w:cs="Times New Roman"/>
          <w:bCs/>
          <w:i/>
          <w:sz w:val="20"/>
          <w:szCs w:val="20"/>
        </w:rPr>
        <w:t>ANM – Latvijas Atveseļošanas un noturības mehānisms</w:t>
      </w:r>
    </w:p>
    <w:p w14:paraId="43810882" w14:textId="6D367D70" w:rsidR="00600585" w:rsidRPr="00012621" w:rsidRDefault="00600585" w:rsidP="00B83B3E">
      <w:pPr>
        <w:spacing w:after="0" w:line="240" w:lineRule="auto"/>
        <w:jc w:val="both"/>
        <w:rPr>
          <w:rFonts w:ascii="Times New Roman" w:hAnsi="Times New Roman" w:cs="Times New Roman"/>
          <w:bCs/>
          <w:i/>
          <w:sz w:val="20"/>
          <w:szCs w:val="20"/>
        </w:rPr>
      </w:pPr>
      <w:r w:rsidRPr="00012621">
        <w:rPr>
          <w:rFonts w:ascii="Times New Roman" w:hAnsi="Times New Roman" w:cs="Times New Roman"/>
          <w:bCs/>
          <w:i/>
          <w:sz w:val="20"/>
          <w:szCs w:val="20"/>
        </w:rPr>
        <w:t>CFLA – Centrālā finanšu un līgumu aģentūra</w:t>
      </w:r>
    </w:p>
    <w:p w14:paraId="5C23600D" w14:textId="72588011" w:rsidR="009060E2" w:rsidRPr="00012621" w:rsidRDefault="009060E2" w:rsidP="00B83B3E">
      <w:pPr>
        <w:spacing w:after="0" w:line="240" w:lineRule="auto"/>
        <w:jc w:val="both"/>
        <w:rPr>
          <w:rFonts w:ascii="Times New Roman" w:hAnsi="Times New Roman" w:cs="Times New Roman"/>
          <w:bCs/>
          <w:i/>
          <w:sz w:val="20"/>
          <w:szCs w:val="20"/>
        </w:rPr>
      </w:pPr>
      <w:r w:rsidRPr="00012621">
        <w:rPr>
          <w:rFonts w:ascii="Times New Roman" w:hAnsi="Times New Roman" w:cs="Times New Roman"/>
          <w:bCs/>
          <w:i/>
          <w:sz w:val="20"/>
          <w:szCs w:val="20"/>
        </w:rPr>
        <w:t xml:space="preserve">EEZ – </w:t>
      </w:r>
      <w:r w:rsidR="006407CB" w:rsidRPr="00012621">
        <w:rPr>
          <w:rFonts w:ascii="Times New Roman" w:hAnsi="Times New Roman" w:cs="Times New Roman"/>
          <w:bCs/>
          <w:i/>
          <w:sz w:val="20"/>
          <w:szCs w:val="20"/>
        </w:rPr>
        <w:t>Eiropas Ekonomiskā zona</w:t>
      </w:r>
    </w:p>
    <w:p w14:paraId="3B197922" w14:textId="175C5A1F" w:rsidR="00471B06" w:rsidRPr="00012621" w:rsidRDefault="00471B06" w:rsidP="00B83B3E">
      <w:pPr>
        <w:spacing w:after="0" w:line="240" w:lineRule="auto"/>
        <w:jc w:val="both"/>
        <w:rPr>
          <w:rFonts w:ascii="Times New Roman" w:hAnsi="Times New Roman" w:cs="Times New Roman"/>
          <w:bCs/>
          <w:i/>
          <w:sz w:val="20"/>
          <w:szCs w:val="20"/>
        </w:rPr>
      </w:pPr>
      <w:r w:rsidRPr="00012621">
        <w:rPr>
          <w:rFonts w:ascii="Times New Roman" w:hAnsi="Times New Roman" w:cs="Times New Roman"/>
          <w:bCs/>
          <w:i/>
          <w:sz w:val="20"/>
          <w:szCs w:val="20"/>
        </w:rPr>
        <w:t>ES – Eiropas savienība</w:t>
      </w:r>
    </w:p>
    <w:p w14:paraId="4CFA0E2F" w14:textId="3D52A80E" w:rsidR="00DA279E" w:rsidRPr="00012621" w:rsidRDefault="00DA279E" w:rsidP="00B83B3E">
      <w:pPr>
        <w:spacing w:after="0" w:line="240" w:lineRule="auto"/>
        <w:jc w:val="both"/>
        <w:rPr>
          <w:rFonts w:ascii="Times New Roman" w:hAnsi="Times New Roman" w:cs="Times New Roman"/>
          <w:bCs/>
          <w:i/>
          <w:sz w:val="20"/>
          <w:szCs w:val="20"/>
        </w:rPr>
      </w:pPr>
      <w:r w:rsidRPr="00012621">
        <w:rPr>
          <w:rFonts w:ascii="Times New Roman" w:hAnsi="Times New Roman" w:cs="Times New Roman"/>
          <w:bCs/>
          <w:i/>
          <w:sz w:val="20"/>
          <w:szCs w:val="20"/>
        </w:rPr>
        <w:t>EK – Eiropas komisija</w:t>
      </w:r>
    </w:p>
    <w:p w14:paraId="6EAB608D" w14:textId="05E5D4EB" w:rsidR="00D6525E" w:rsidRPr="00012621" w:rsidRDefault="00D6525E" w:rsidP="00B83B3E">
      <w:pPr>
        <w:spacing w:after="0" w:line="240" w:lineRule="auto"/>
        <w:jc w:val="both"/>
        <w:rPr>
          <w:rFonts w:ascii="Times New Roman" w:hAnsi="Times New Roman" w:cs="Times New Roman"/>
          <w:bCs/>
          <w:i/>
          <w:sz w:val="20"/>
          <w:szCs w:val="20"/>
        </w:rPr>
      </w:pPr>
      <w:r w:rsidRPr="00012621">
        <w:rPr>
          <w:rFonts w:ascii="Times New Roman" w:hAnsi="Times New Roman" w:cs="Times New Roman"/>
          <w:bCs/>
          <w:i/>
          <w:sz w:val="20"/>
          <w:szCs w:val="20"/>
        </w:rPr>
        <w:t>EM – Ekonomikas ministrija</w:t>
      </w:r>
    </w:p>
    <w:p w14:paraId="3895BAEC" w14:textId="2B64C168" w:rsidR="009060E2" w:rsidRPr="00012621" w:rsidRDefault="009060E2" w:rsidP="00B83B3E">
      <w:pPr>
        <w:spacing w:after="0" w:line="240" w:lineRule="auto"/>
        <w:jc w:val="both"/>
        <w:rPr>
          <w:rFonts w:ascii="Times New Roman" w:hAnsi="Times New Roman" w:cs="Times New Roman"/>
          <w:bCs/>
          <w:i/>
          <w:sz w:val="20"/>
          <w:szCs w:val="20"/>
        </w:rPr>
      </w:pPr>
      <w:r w:rsidRPr="00012621">
        <w:rPr>
          <w:rFonts w:ascii="Times New Roman" w:hAnsi="Times New Roman" w:cs="Times New Roman"/>
          <w:bCs/>
          <w:i/>
          <w:sz w:val="20"/>
          <w:szCs w:val="20"/>
        </w:rPr>
        <w:t>FATF - Finanšu darījumu darba grupa (</w:t>
      </w:r>
      <w:proofErr w:type="spellStart"/>
      <w:r w:rsidRPr="00012621">
        <w:rPr>
          <w:rFonts w:ascii="Times New Roman" w:hAnsi="Times New Roman" w:cs="Times New Roman"/>
          <w:bCs/>
          <w:i/>
          <w:sz w:val="20"/>
          <w:szCs w:val="20"/>
        </w:rPr>
        <w:t>Financial</w:t>
      </w:r>
      <w:proofErr w:type="spellEnd"/>
      <w:r w:rsidRPr="00012621">
        <w:rPr>
          <w:rFonts w:ascii="Times New Roman" w:hAnsi="Times New Roman" w:cs="Times New Roman"/>
          <w:bCs/>
          <w:i/>
          <w:sz w:val="20"/>
          <w:szCs w:val="20"/>
        </w:rPr>
        <w:t xml:space="preserve"> </w:t>
      </w:r>
      <w:proofErr w:type="spellStart"/>
      <w:r w:rsidRPr="00012621">
        <w:rPr>
          <w:rFonts w:ascii="Times New Roman" w:hAnsi="Times New Roman" w:cs="Times New Roman"/>
          <w:bCs/>
          <w:i/>
          <w:sz w:val="20"/>
          <w:szCs w:val="20"/>
        </w:rPr>
        <w:t>Action</w:t>
      </w:r>
      <w:proofErr w:type="spellEnd"/>
      <w:r w:rsidRPr="00012621">
        <w:rPr>
          <w:rFonts w:ascii="Times New Roman" w:hAnsi="Times New Roman" w:cs="Times New Roman"/>
          <w:bCs/>
          <w:i/>
          <w:sz w:val="20"/>
          <w:szCs w:val="20"/>
        </w:rPr>
        <w:t xml:space="preserve"> </w:t>
      </w:r>
      <w:proofErr w:type="spellStart"/>
      <w:r w:rsidRPr="00012621">
        <w:rPr>
          <w:rFonts w:ascii="Times New Roman" w:hAnsi="Times New Roman" w:cs="Times New Roman"/>
          <w:bCs/>
          <w:i/>
          <w:sz w:val="20"/>
          <w:szCs w:val="20"/>
        </w:rPr>
        <w:t>Task</w:t>
      </w:r>
      <w:proofErr w:type="spellEnd"/>
      <w:r w:rsidRPr="00012621">
        <w:rPr>
          <w:rFonts w:ascii="Times New Roman" w:hAnsi="Times New Roman" w:cs="Times New Roman"/>
          <w:bCs/>
          <w:i/>
          <w:sz w:val="20"/>
          <w:szCs w:val="20"/>
        </w:rPr>
        <w:t xml:space="preserve"> </w:t>
      </w:r>
      <w:proofErr w:type="spellStart"/>
      <w:r w:rsidRPr="00012621">
        <w:rPr>
          <w:rFonts w:ascii="Times New Roman" w:hAnsi="Times New Roman" w:cs="Times New Roman"/>
          <w:bCs/>
          <w:i/>
          <w:sz w:val="20"/>
          <w:szCs w:val="20"/>
        </w:rPr>
        <w:t>Force</w:t>
      </w:r>
      <w:proofErr w:type="spellEnd"/>
      <w:r w:rsidRPr="00012621">
        <w:rPr>
          <w:rFonts w:ascii="Times New Roman" w:hAnsi="Times New Roman" w:cs="Times New Roman"/>
          <w:bCs/>
          <w:i/>
          <w:sz w:val="20"/>
          <w:szCs w:val="20"/>
        </w:rPr>
        <w:t>)</w:t>
      </w:r>
    </w:p>
    <w:p w14:paraId="1BC1AFCC" w14:textId="53474ED9" w:rsidR="00955A01" w:rsidRPr="00012621" w:rsidRDefault="00955A01" w:rsidP="00B83B3E">
      <w:pPr>
        <w:spacing w:after="0" w:line="240" w:lineRule="auto"/>
        <w:jc w:val="both"/>
        <w:rPr>
          <w:rFonts w:ascii="Times New Roman" w:hAnsi="Times New Roman" w:cs="Times New Roman"/>
          <w:bCs/>
          <w:i/>
          <w:sz w:val="20"/>
          <w:szCs w:val="20"/>
        </w:rPr>
      </w:pPr>
      <w:r w:rsidRPr="00012621">
        <w:rPr>
          <w:rFonts w:ascii="Times New Roman" w:hAnsi="Times New Roman" w:cs="Times New Roman"/>
          <w:bCs/>
          <w:i/>
          <w:sz w:val="20"/>
          <w:szCs w:val="20"/>
        </w:rPr>
        <w:t>FM – Finanšu ministrija</w:t>
      </w:r>
    </w:p>
    <w:p w14:paraId="07994B64" w14:textId="4DBE205B" w:rsidR="000D6DD7" w:rsidRPr="00012621" w:rsidRDefault="000D6DD7" w:rsidP="00B83B3E">
      <w:pPr>
        <w:spacing w:after="0" w:line="240" w:lineRule="auto"/>
        <w:jc w:val="both"/>
        <w:rPr>
          <w:rFonts w:ascii="Times New Roman" w:hAnsi="Times New Roman" w:cs="Times New Roman"/>
          <w:bCs/>
          <w:i/>
          <w:sz w:val="20"/>
          <w:szCs w:val="20"/>
        </w:rPr>
      </w:pPr>
      <w:r w:rsidRPr="00012621">
        <w:rPr>
          <w:rFonts w:ascii="Times New Roman" w:hAnsi="Times New Roman" w:cs="Times New Roman"/>
          <w:bCs/>
          <w:i/>
          <w:sz w:val="20"/>
          <w:szCs w:val="20"/>
        </w:rPr>
        <w:t>IAUI – Izložu un azartspēļu uzraudzības inspekcija</w:t>
      </w:r>
    </w:p>
    <w:p w14:paraId="461A6B9E" w14:textId="6F7887FD" w:rsidR="00D6525E" w:rsidRPr="00012621" w:rsidRDefault="00D6525E" w:rsidP="00B83B3E">
      <w:pPr>
        <w:spacing w:after="0" w:line="240" w:lineRule="auto"/>
        <w:jc w:val="both"/>
        <w:rPr>
          <w:rFonts w:ascii="Times New Roman" w:hAnsi="Times New Roman" w:cs="Times New Roman"/>
          <w:bCs/>
          <w:i/>
          <w:sz w:val="20"/>
          <w:szCs w:val="20"/>
        </w:rPr>
      </w:pPr>
      <w:r w:rsidRPr="00012621">
        <w:rPr>
          <w:rFonts w:ascii="Times New Roman" w:hAnsi="Times New Roman" w:cs="Times New Roman"/>
          <w:bCs/>
          <w:i/>
          <w:sz w:val="20"/>
          <w:szCs w:val="20"/>
        </w:rPr>
        <w:t>IDB – Iekšējās drošības birojs</w:t>
      </w:r>
    </w:p>
    <w:p w14:paraId="6D6ABFB9" w14:textId="3E6872A9" w:rsidR="00140FC4" w:rsidRPr="00012621" w:rsidRDefault="00140FC4" w:rsidP="00B83B3E">
      <w:pPr>
        <w:spacing w:after="0" w:line="240" w:lineRule="auto"/>
        <w:jc w:val="both"/>
        <w:rPr>
          <w:rFonts w:ascii="Times New Roman" w:hAnsi="Times New Roman" w:cs="Times New Roman"/>
          <w:bCs/>
          <w:i/>
          <w:sz w:val="20"/>
          <w:szCs w:val="20"/>
        </w:rPr>
      </w:pPr>
      <w:r w:rsidRPr="00012621">
        <w:rPr>
          <w:rFonts w:ascii="Times New Roman" w:hAnsi="Times New Roman" w:cs="Times New Roman"/>
          <w:bCs/>
          <w:i/>
          <w:sz w:val="20"/>
          <w:szCs w:val="20"/>
        </w:rPr>
        <w:t xml:space="preserve">IeM – </w:t>
      </w:r>
      <w:proofErr w:type="spellStart"/>
      <w:r w:rsidRPr="00012621">
        <w:rPr>
          <w:rFonts w:ascii="Times New Roman" w:hAnsi="Times New Roman" w:cs="Times New Roman"/>
          <w:bCs/>
          <w:i/>
          <w:sz w:val="20"/>
          <w:szCs w:val="20"/>
        </w:rPr>
        <w:t>Iekšlietu</w:t>
      </w:r>
      <w:proofErr w:type="spellEnd"/>
      <w:r w:rsidRPr="00012621">
        <w:rPr>
          <w:rFonts w:ascii="Times New Roman" w:hAnsi="Times New Roman" w:cs="Times New Roman"/>
          <w:bCs/>
          <w:i/>
          <w:sz w:val="20"/>
          <w:szCs w:val="20"/>
        </w:rPr>
        <w:t xml:space="preserve"> ministrija</w:t>
      </w:r>
    </w:p>
    <w:p w14:paraId="7CE2806B" w14:textId="5E0EAA74" w:rsidR="00BA4052" w:rsidRPr="00012621" w:rsidRDefault="00BA4052" w:rsidP="00B83B3E">
      <w:pPr>
        <w:spacing w:after="0" w:line="240" w:lineRule="auto"/>
        <w:jc w:val="both"/>
        <w:rPr>
          <w:rFonts w:ascii="Times New Roman" w:hAnsi="Times New Roman" w:cs="Times New Roman"/>
          <w:bCs/>
          <w:i/>
          <w:sz w:val="20"/>
          <w:szCs w:val="20"/>
        </w:rPr>
      </w:pPr>
      <w:r w:rsidRPr="00012621">
        <w:rPr>
          <w:rFonts w:ascii="Times New Roman" w:hAnsi="Times New Roman" w:cs="Times New Roman"/>
          <w:bCs/>
          <w:i/>
          <w:sz w:val="20"/>
          <w:szCs w:val="20"/>
        </w:rPr>
        <w:t>IKS – iekšējās kontroles sistēma</w:t>
      </w:r>
    </w:p>
    <w:p w14:paraId="49D0D515" w14:textId="2B7A446E" w:rsidR="00600585" w:rsidRPr="00012621" w:rsidRDefault="00600585" w:rsidP="00B83B3E">
      <w:pPr>
        <w:spacing w:after="0" w:line="240" w:lineRule="auto"/>
        <w:jc w:val="both"/>
        <w:rPr>
          <w:rFonts w:ascii="Times New Roman" w:hAnsi="Times New Roman" w:cs="Times New Roman"/>
          <w:bCs/>
          <w:i/>
          <w:sz w:val="20"/>
          <w:szCs w:val="20"/>
        </w:rPr>
      </w:pPr>
      <w:r w:rsidRPr="00012621">
        <w:rPr>
          <w:rFonts w:ascii="Times New Roman" w:hAnsi="Times New Roman" w:cs="Times New Roman"/>
          <w:bCs/>
          <w:i/>
          <w:sz w:val="20"/>
          <w:szCs w:val="20"/>
        </w:rPr>
        <w:t>IKT – informācijas un komunikāciju tehnoloģijas</w:t>
      </w:r>
    </w:p>
    <w:p w14:paraId="00DBD52F" w14:textId="793BF446" w:rsidR="0021348E" w:rsidRPr="00012621" w:rsidRDefault="0021348E" w:rsidP="00B83B3E">
      <w:pPr>
        <w:spacing w:after="0" w:line="240" w:lineRule="auto"/>
        <w:jc w:val="both"/>
        <w:rPr>
          <w:rFonts w:ascii="Times New Roman" w:hAnsi="Times New Roman" w:cs="Times New Roman"/>
          <w:bCs/>
          <w:i/>
          <w:sz w:val="20"/>
          <w:szCs w:val="20"/>
        </w:rPr>
      </w:pPr>
      <w:r w:rsidRPr="00012621">
        <w:rPr>
          <w:rFonts w:ascii="Times New Roman" w:hAnsi="Times New Roman" w:cs="Times New Roman"/>
          <w:bCs/>
          <w:i/>
          <w:sz w:val="20"/>
          <w:szCs w:val="20"/>
        </w:rPr>
        <w:t>IT – informāciju tehnoloģijas</w:t>
      </w:r>
    </w:p>
    <w:p w14:paraId="2EFC7B76" w14:textId="28A8ECD4" w:rsidR="00582039" w:rsidRPr="00012621" w:rsidRDefault="00582039" w:rsidP="00B83B3E">
      <w:pPr>
        <w:spacing w:after="0" w:line="240" w:lineRule="auto"/>
        <w:jc w:val="both"/>
        <w:rPr>
          <w:rFonts w:ascii="Times New Roman" w:hAnsi="Times New Roman" w:cs="Times New Roman"/>
          <w:bCs/>
          <w:i/>
          <w:sz w:val="20"/>
          <w:szCs w:val="20"/>
        </w:rPr>
      </w:pPr>
      <w:r w:rsidRPr="00012621">
        <w:rPr>
          <w:rFonts w:ascii="Times New Roman" w:hAnsi="Times New Roman" w:cs="Times New Roman"/>
          <w:bCs/>
          <w:i/>
          <w:sz w:val="20"/>
          <w:szCs w:val="20"/>
        </w:rPr>
        <w:t>IUB – Iepirkumu uzraudzības birojs</w:t>
      </w:r>
    </w:p>
    <w:p w14:paraId="671225A8" w14:textId="31FDABD3" w:rsidR="00910B8B" w:rsidRPr="00012621" w:rsidRDefault="00910B8B" w:rsidP="00B83B3E">
      <w:pPr>
        <w:spacing w:after="0" w:line="240" w:lineRule="auto"/>
        <w:jc w:val="both"/>
        <w:rPr>
          <w:rFonts w:ascii="Times New Roman" w:hAnsi="Times New Roman" w:cs="Times New Roman"/>
          <w:bCs/>
          <w:i/>
          <w:sz w:val="20"/>
          <w:szCs w:val="20"/>
        </w:rPr>
      </w:pPr>
      <w:r w:rsidRPr="00012621">
        <w:rPr>
          <w:rFonts w:ascii="Times New Roman" w:hAnsi="Times New Roman" w:cs="Times New Roman"/>
          <w:bCs/>
          <w:i/>
          <w:sz w:val="20"/>
          <w:szCs w:val="20"/>
        </w:rPr>
        <w:t>KEM - Klimata un enerģētikas ministrija</w:t>
      </w:r>
    </w:p>
    <w:p w14:paraId="61F67EEB" w14:textId="0FF01665" w:rsidR="00D6525E" w:rsidRPr="00012621" w:rsidRDefault="00D6525E" w:rsidP="00B83B3E">
      <w:pPr>
        <w:spacing w:after="0" w:line="240" w:lineRule="auto"/>
        <w:jc w:val="both"/>
        <w:rPr>
          <w:rFonts w:ascii="Times New Roman" w:hAnsi="Times New Roman" w:cs="Times New Roman"/>
          <w:bCs/>
          <w:i/>
          <w:sz w:val="20"/>
          <w:szCs w:val="20"/>
        </w:rPr>
      </w:pPr>
      <w:r w:rsidRPr="00012621">
        <w:rPr>
          <w:rFonts w:ascii="Times New Roman" w:hAnsi="Times New Roman" w:cs="Times New Roman"/>
          <w:bCs/>
          <w:i/>
          <w:sz w:val="20"/>
          <w:szCs w:val="20"/>
        </w:rPr>
        <w:t>KNAB – Korupcijas novēršanas un apkarošanas birojs</w:t>
      </w:r>
    </w:p>
    <w:p w14:paraId="44F16EF9" w14:textId="60129310" w:rsidR="0021348E" w:rsidRPr="00012621" w:rsidRDefault="0021348E" w:rsidP="00B83B3E">
      <w:pPr>
        <w:spacing w:after="0" w:line="240" w:lineRule="auto"/>
        <w:jc w:val="both"/>
        <w:rPr>
          <w:rFonts w:ascii="Times New Roman" w:hAnsi="Times New Roman" w:cs="Times New Roman"/>
          <w:bCs/>
          <w:i/>
          <w:sz w:val="20"/>
          <w:szCs w:val="20"/>
        </w:rPr>
      </w:pPr>
      <w:r w:rsidRPr="00012621">
        <w:rPr>
          <w:rFonts w:ascii="Times New Roman" w:hAnsi="Times New Roman" w:cs="Times New Roman"/>
          <w:bCs/>
          <w:i/>
          <w:sz w:val="20"/>
          <w:szCs w:val="20"/>
        </w:rPr>
        <w:t>LAD - Lauku atbalsta dienests</w:t>
      </w:r>
    </w:p>
    <w:p w14:paraId="1CFF2A4E" w14:textId="6F6BFF07" w:rsidR="009060E2" w:rsidRPr="00012621" w:rsidRDefault="009060E2" w:rsidP="00B83B3E">
      <w:pPr>
        <w:spacing w:after="0" w:line="240" w:lineRule="auto"/>
        <w:jc w:val="both"/>
        <w:rPr>
          <w:rFonts w:ascii="Times New Roman" w:hAnsi="Times New Roman" w:cs="Times New Roman"/>
          <w:bCs/>
          <w:i/>
          <w:sz w:val="20"/>
          <w:szCs w:val="20"/>
        </w:rPr>
      </w:pPr>
      <w:r w:rsidRPr="00012621">
        <w:rPr>
          <w:rFonts w:ascii="Times New Roman" w:hAnsi="Times New Roman" w:cs="Times New Roman"/>
          <w:bCs/>
          <w:i/>
          <w:sz w:val="20"/>
          <w:szCs w:val="20"/>
        </w:rPr>
        <w:t>LB – Latvijas Banka</w:t>
      </w:r>
    </w:p>
    <w:p w14:paraId="19D52DE6" w14:textId="3A779D98" w:rsidR="00F75A27" w:rsidRPr="00012621" w:rsidRDefault="00F75A27" w:rsidP="00B83B3E">
      <w:pPr>
        <w:spacing w:after="0" w:line="240" w:lineRule="auto"/>
        <w:jc w:val="both"/>
        <w:rPr>
          <w:rFonts w:ascii="Times New Roman" w:hAnsi="Times New Roman" w:cs="Times New Roman"/>
          <w:bCs/>
          <w:i/>
          <w:sz w:val="20"/>
          <w:szCs w:val="20"/>
        </w:rPr>
      </w:pPr>
      <w:r w:rsidRPr="00012621">
        <w:rPr>
          <w:rFonts w:ascii="Times New Roman" w:hAnsi="Times New Roman" w:cs="Times New Roman"/>
          <w:bCs/>
          <w:i/>
          <w:sz w:val="20"/>
          <w:szCs w:val="20"/>
        </w:rPr>
        <w:t>LR – Latvijas republika</w:t>
      </w:r>
    </w:p>
    <w:p w14:paraId="31C5E286" w14:textId="39D3E5E7" w:rsidR="00955A01" w:rsidRPr="00012621" w:rsidRDefault="00955A01" w:rsidP="00B83B3E">
      <w:pPr>
        <w:spacing w:after="0" w:line="240" w:lineRule="auto"/>
        <w:jc w:val="both"/>
        <w:rPr>
          <w:rFonts w:ascii="Times New Roman" w:hAnsi="Times New Roman" w:cs="Times New Roman"/>
          <w:bCs/>
          <w:i/>
          <w:sz w:val="20"/>
          <w:szCs w:val="20"/>
        </w:rPr>
      </w:pPr>
      <w:r w:rsidRPr="00012621">
        <w:rPr>
          <w:rFonts w:ascii="Times New Roman" w:hAnsi="Times New Roman" w:cs="Times New Roman"/>
          <w:bCs/>
          <w:i/>
          <w:sz w:val="20"/>
          <w:szCs w:val="20"/>
        </w:rPr>
        <w:t>MK – Ministru kabinets</w:t>
      </w:r>
    </w:p>
    <w:p w14:paraId="5CB6AF87" w14:textId="12B555CE" w:rsidR="008E7463" w:rsidRPr="00012621" w:rsidRDefault="008E7463" w:rsidP="00B83B3E">
      <w:pPr>
        <w:spacing w:after="0" w:line="240" w:lineRule="auto"/>
        <w:jc w:val="both"/>
        <w:rPr>
          <w:rFonts w:ascii="Times New Roman" w:hAnsi="Times New Roman" w:cs="Times New Roman"/>
          <w:bCs/>
          <w:i/>
          <w:sz w:val="20"/>
          <w:szCs w:val="20"/>
        </w:rPr>
      </w:pPr>
      <w:r w:rsidRPr="00012621">
        <w:rPr>
          <w:rFonts w:ascii="Times New Roman" w:hAnsi="Times New Roman" w:cs="Times New Roman"/>
          <w:bCs/>
          <w:i/>
          <w:sz w:val="20"/>
          <w:szCs w:val="20"/>
        </w:rPr>
        <w:t>MVU – mazi un vidēji uzņēmumi</w:t>
      </w:r>
    </w:p>
    <w:p w14:paraId="5E3869D0" w14:textId="3473A67D" w:rsidR="00BA4052" w:rsidRPr="00012621" w:rsidRDefault="00BA4052" w:rsidP="00B83B3E">
      <w:pPr>
        <w:spacing w:after="0" w:line="240" w:lineRule="auto"/>
        <w:jc w:val="both"/>
        <w:rPr>
          <w:rFonts w:ascii="Times New Roman" w:hAnsi="Times New Roman" w:cs="Times New Roman"/>
          <w:bCs/>
          <w:i/>
          <w:sz w:val="20"/>
          <w:szCs w:val="20"/>
        </w:rPr>
      </w:pPr>
      <w:r w:rsidRPr="00012621">
        <w:rPr>
          <w:rFonts w:ascii="Times New Roman" w:hAnsi="Times New Roman" w:cs="Times New Roman"/>
          <w:bCs/>
          <w:i/>
          <w:sz w:val="20"/>
          <w:szCs w:val="20"/>
        </w:rPr>
        <w:t>NILLTPF</w:t>
      </w:r>
      <w:r w:rsidR="009060E2" w:rsidRPr="00012621">
        <w:rPr>
          <w:rFonts w:ascii="Times New Roman" w:hAnsi="Times New Roman" w:cs="Times New Roman"/>
          <w:bCs/>
          <w:i/>
          <w:sz w:val="20"/>
          <w:szCs w:val="20"/>
        </w:rPr>
        <w:t>N</w:t>
      </w:r>
      <w:r w:rsidRPr="00012621">
        <w:rPr>
          <w:rFonts w:ascii="Times New Roman" w:hAnsi="Times New Roman" w:cs="Times New Roman"/>
          <w:bCs/>
          <w:i/>
          <w:sz w:val="20"/>
          <w:szCs w:val="20"/>
        </w:rPr>
        <w:t xml:space="preserve"> - Noziedzīgi iegūtu līdzekļu legalizācijas un terorisma un </w:t>
      </w:r>
      <w:proofErr w:type="spellStart"/>
      <w:r w:rsidRPr="00012621">
        <w:rPr>
          <w:rFonts w:ascii="Times New Roman" w:hAnsi="Times New Roman" w:cs="Times New Roman"/>
          <w:bCs/>
          <w:i/>
          <w:sz w:val="20"/>
          <w:szCs w:val="20"/>
        </w:rPr>
        <w:t>proliferācijas</w:t>
      </w:r>
      <w:proofErr w:type="spellEnd"/>
      <w:r w:rsidRPr="00012621">
        <w:rPr>
          <w:rFonts w:ascii="Times New Roman" w:hAnsi="Times New Roman" w:cs="Times New Roman"/>
          <w:bCs/>
          <w:i/>
          <w:sz w:val="20"/>
          <w:szCs w:val="20"/>
        </w:rPr>
        <w:t xml:space="preserve"> finansēšana</w:t>
      </w:r>
      <w:r w:rsidR="009060E2" w:rsidRPr="00012621">
        <w:rPr>
          <w:rFonts w:ascii="Times New Roman" w:hAnsi="Times New Roman" w:cs="Times New Roman"/>
          <w:bCs/>
          <w:i/>
          <w:sz w:val="20"/>
          <w:szCs w:val="20"/>
        </w:rPr>
        <w:t>s novēršana</w:t>
      </w:r>
    </w:p>
    <w:p w14:paraId="294220A2" w14:textId="6B55D3BB" w:rsidR="00D619DB" w:rsidRPr="00012621" w:rsidRDefault="00D619DB" w:rsidP="00B83B3E">
      <w:pPr>
        <w:spacing w:after="0" w:line="240" w:lineRule="auto"/>
        <w:jc w:val="both"/>
        <w:rPr>
          <w:rFonts w:ascii="Times New Roman" w:hAnsi="Times New Roman" w:cs="Times New Roman"/>
          <w:bCs/>
          <w:i/>
          <w:sz w:val="20"/>
          <w:szCs w:val="20"/>
        </w:rPr>
      </w:pPr>
      <w:r w:rsidRPr="00012621">
        <w:rPr>
          <w:rFonts w:ascii="Times New Roman" w:hAnsi="Times New Roman" w:cs="Times New Roman"/>
          <w:bCs/>
          <w:i/>
          <w:sz w:val="20"/>
          <w:szCs w:val="20"/>
        </w:rPr>
        <w:t>OECD - Ekonomiskās sadarbības un attīstības organizācija</w:t>
      </w:r>
    </w:p>
    <w:p w14:paraId="456CC017" w14:textId="7482E692" w:rsidR="008E7463" w:rsidRPr="00012621" w:rsidRDefault="008E7463" w:rsidP="00B83B3E">
      <w:pPr>
        <w:spacing w:after="0" w:line="240" w:lineRule="auto"/>
        <w:jc w:val="both"/>
        <w:rPr>
          <w:rFonts w:ascii="Times New Roman" w:hAnsi="Times New Roman" w:cs="Times New Roman"/>
          <w:bCs/>
          <w:i/>
          <w:sz w:val="20"/>
          <w:szCs w:val="20"/>
        </w:rPr>
      </w:pPr>
      <w:r w:rsidRPr="00012621">
        <w:rPr>
          <w:rFonts w:ascii="Times New Roman" w:hAnsi="Times New Roman" w:cs="Times New Roman"/>
          <w:bCs/>
          <w:i/>
          <w:sz w:val="20"/>
          <w:szCs w:val="20"/>
        </w:rPr>
        <w:t>PVN – Pievienotās vērtības nodoklis</w:t>
      </w:r>
    </w:p>
    <w:p w14:paraId="0AFFA741" w14:textId="51AD9A36" w:rsidR="00B262A9" w:rsidRPr="00012621" w:rsidRDefault="00B262A9" w:rsidP="00B83B3E">
      <w:pPr>
        <w:spacing w:after="0" w:line="240" w:lineRule="auto"/>
        <w:jc w:val="both"/>
        <w:rPr>
          <w:rFonts w:ascii="Times New Roman" w:hAnsi="Times New Roman" w:cs="Times New Roman"/>
          <w:bCs/>
          <w:i/>
          <w:sz w:val="20"/>
          <w:szCs w:val="20"/>
        </w:rPr>
      </w:pPr>
      <w:r w:rsidRPr="00012621">
        <w:rPr>
          <w:rFonts w:ascii="Times New Roman" w:hAnsi="Times New Roman" w:cs="Times New Roman"/>
          <w:bCs/>
          <w:i/>
          <w:sz w:val="20"/>
          <w:szCs w:val="20"/>
        </w:rPr>
        <w:t>RTU – Rīgas tehniskā universitāte</w:t>
      </w:r>
    </w:p>
    <w:p w14:paraId="0FFEAEE2" w14:textId="19743638" w:rsidR="00D97609" w:rsidRPr="00012621" w:rsidRDefault="00D97609" w:rsidP="00B83B3E">
      <w:pPr>
        <w:spacing w:after="0" w:line="240" w:lineRule="auto"/>
        <w:jc w:val="both"/>
        <w:rPr>
          <w:rFonts w:ascii="Times New Roman" w:hAnsi="Times New Roman" w:cs="Times New Roman"/>
          <w:bCs/>
          <w:i/>
          <w:sz w:val="20"/>
          <w:szCs w:val="20"/>
        </w:rPr>
      </w:pPr>
      <w:r w:rsidRPr="00012621">
        <w:rPr>
          <w:rFonts w:ascii="Times New Roman" w:hAnsi="Times New Roman" w:cs="Times New Roman"/>
          <w:bCs/>
          <w:i/>
          <w:sz w:val="20"/>
          <w:szCs w:val="20"/>
        </w:rPr>
        <w:t>TAP - Vienotais tiesību aktu portāls</w:t>
      </w:r>
    </w:p>
    <w:p w14:paraId="40D38252" w14:textId="77DBCA16" w:rsidR="00D6525E" w:rsidRPr="00012621" w:rsidRDefault="00D6525E" w:rsidP="00B83B3E">
      <w:pPr>
        <w:spacing w:after="0" w:line="240" w:lineRule="auto"/>
        <w:jc w:val="both"/>
        <w:rPr>
          <w:rFonts w:ascii="Times New Roman" w:hAnsi="Times New Roman" w:cs="Times New Roman"/>
          <w:bCs/>
          <w:i/>
          <w:sz w:val="20"/>
          <w:szCs w:val="20"/>
        </w:rPr>
      </w:pPr>
      <w:r w:rsidRPr="00012621">
        <w:rPr>
          <w:rFonts w:ascii="Times New Roman" w:hAnsi="Times New Roman" w:cs="Times New Roman"/>
          <w:bCs/>
          <w:i/>
          <w:sz w:val="20"/>
          <w:szCs w:val="20"/>
        </w:rPr>
        <w:t>TM – Tieslietu ministrija</w:t>
      </w:r>
    </w:p>
    <w:p w14:paraId="0BA78CCA" w14:textId="487AAFB6" w:rsidR="00140FC4" w:rsidRPr="00012621" w:rsidRDefault="00140FC4" w:rsidP="00B83B3E">
      <w:pPr>
        <w:spacing w:after="0" w:line="240" w:lineRule="auto"/>
        <w:jc w:val="both"/>
        <w:rPr>
          <w:rFonts w:ascii="Times New Roman" w:hAnsi="Times New Roman" w:cs="Times New Roman"/>
          <w:bCs/>
          <w:i/>
          <w:sz w:val="20"/>
          <w:szCs w:val="20"/>
        </w:rPr>
      </w:pPr>
      <w:r w:rsidRPr="00012621">
        <w:rPr>
          <w:rFonts w:ascii="Times New Roman" w:hAnsi="Times New Roman" w:cs="Times New Roman"/>
          <w:bCs/>
          <w:i/>
          <w:sz w:val="20"/>
          <w:szCs w:val="20"/>
        </w:rPr>
        <w:t>VARAM – Vides aizsardzības un reģionālās attīstības ministrija</w:t>
      </w:r>
    </w:p>
    <w:p w14:paraId="756FE205" w14:textId="05F3175A" w:rsidR="0021348E" w:rsidRPr="00012621" w:rsidRDefault="0021348E" w:rsidP="00B83B3E">
      <w:pPr>
        <w:spacing w:after="0" w:line="240" w:lineRule="auto"/>
        <w:jc w:val="both"/>
        <w:rPr>
          <w:rFonts w:ascii="Times New Roman" w:hAnsi="Times New Roman" w:cs="Times New Roman"/>
          <w:bCs/>
          <w:i/>
          <w:sz w:val="20"/>
          <w:szCs w:val="20"/>
        </w:rPr>
      </w:pPr>
      <w:r w:rsidRPr="00012621">
        <w:rPr>
          <w:rFonts w:ascii="Times New Roman" w:hAnsi="Times New Roman" w:cs="Times New Roman"/>
          <w:bCs/>
          <w:i/>
          <w:sz w:val="20"/>
          <w:szCs w:val="20"/>
        </w:rPr>
        <w:t>VAS – Valsts administrācijas skola</w:t>
      </w:r>
    </w:p>
    <w:p w14:paraId="6740BFAA" w14:textId="19F1B514" w:rsidR="00955A01" w:rsidRPr="00012621" w:rsidRDefault="00955A01" w:rsidP="00B83B3E">
      <w:pPr>
        <w:spacing w:after="0" w:line="240" w:lineRule="auto"/>
        <w:jc w:val="both"/>
        <w:rPr>
          <w:rFonts w:ascii="Times New Roman" w:hAnsi="Times New Roman" w:cs="Times New Roman"/>
          <w:bCs/>
          <w:i/>
          <w:sz w:val="20"/>
          <w:szCs w:val="20"/>
        </w:rPr>
      </w:pPr>
      <w:r w:rsidRPr="00012621">
        <w:rPr>
          <w:rFonts w:ascii="Times New Roman" w:hAnsi="Times New Roman" w:cs="Times New Roman"/>
          <w:bCs/>
          <w:i/>
          <w:sz w:val="20"/>
          <w:szCs w:val="20"/>
        </w:rPr>
        <w:t>VID- Valsts ieņēmumu dienests</w:t>
      </w:r>
    </w:p>
    <w:p w14:paraId="30978107" w14:textId="7664724D" w:rsidR="00600585" w:rsidRPr="00012621" w:rsidRDefault="00600585" w:rsidP="00B83B3E">
      <w:pPr>
        <w:spacing w:after="0" w:line="240" w:lineRule="auto"/>
        <w:jc w:val="both"/>
        <w:rPr>
          <w:rFonts w:ascii="Times New Roman" w:hAnsi="Times New Roman" w:cs="Times New Roman"/>
          <w:bCs/>
          <w:i/>
          <w:sz w:val="20"/>
          <w:szCs w:val="20"/>
        </w:rPr>
      </w:pPr>
      <w:r w:rsidRPr="00012621">
        <w:rPr>
          <w:rFonts w:ascii="Times New Roman" w:hAnsi="Times New Roman" w:cs="Times New Roman"/>
          <w:bCs/>
          <w:i/>
          <w:sz w:val="20"/>
          <w:szCs w:val="20"/>
        </w:rPr>
        <w:t>VK – Valsts kase</w:t>
      </w:r>
    </w:p>
    <w:p w14:paraId="42A79142" w14:textId="1C33B484" w:rsidR="00600585" w:rsidRPr="00012621" w:rsidRDefault="00600585" w:rsidP="00B83B3E">
      <w:pPr>
        <w:spacing w:after="0" w:line="240" w:lineRule="auto"/>
        <w:jc w:val="both"/>
        <w:rPr>
          <w:rFonts w:ascii="Times New Roman" w:hAnsi="Times New Roman" w:cs="Times New Roman"/>
          <w:bCs/>
          <w:i/>
          <w:sz w:val="20"/>
          <w:szCs w:val="20"/>
        </w:rPr>
      </w:pPr>
      <w:r w:rsidRPr="00012621">
        <w:rPr>
          <w:rFonts w:ascii="Times New Roman" w:hAnsi="Times New Roman" w:cs="Times New Roman"/>
          <w:i/>
          <w:iCs/>
          <w:sz w:val="20"/>
          <w:szCs w:val="20"/>
        </w:rPr>
        <w:t>VM – Veselības ministrija</w:t>
      </w:r>
    </w:p>
    <w:p w14:paraId="7FE4D6C1" w14:textId="6E9A575F" w:rsidR="2F12D304" w:rsidRPr="00012621" w:rsidRDefault="2F12D304" w:rsidP="054667B1">
      <w:pPr>
        <w:spacing w:after="0" w:line="240" w:lineRule="auto"/>
        <w:jc w:val="both"/>
        <w:rPr>
          <w:rFonts w:ascii="Times New Roman" w:hAnsi="Times New Roman" w:cs="Times New Roman"/>
          <w:i/>
          <w:iCs/>
          <w:sz w:val="20"/>
          <w:szCs w:val="20"/>
        </w:rPr>
      </w:pPr>
      <w:r w:rsidRPr="00012621">
        <w:rPr>
          <w:rFonts w:ascii="Times New Roman" w:hAnsi="Times New Roman" w:cs="Times New Roman"/>
          <w:i/>
          <w:iCs/>
          <w:sz w:val="20"/>
          <w:szCs w:val="20"/>
        </w:rPr>
        <w:t xml:space="preserve">VNĪ -  valsts AS </w:t>
      </w:r>
      <w:r w:rsidR="00EB5384" w:rsidRPr="00012621">
        <w:rPr>
          <w:rFonts w:ascii="Times New Roman" w:hAnsi="Times New Roman" w:cs="Times New Roman"/>
          <w:i/>
          <w:iCs/>
          <w:sz w:val="20"/>
          <w:szCs w:val="20"/>
        </w:rPr>
        <w:t>“</w:t>
      </w:r>
      <w:r w:rsidRPr="00012621">
        <w:rPr>
          <w:rFonts w:ascii="Times New Roman" w:hAnsi="Times New Roman" w:cs="Times New Roman"/>
          <w:i/>
          <w:iCs/>
          <w:sz w:val="20"/>
          <w:szCs w:val="20"/>
        </w:rPr>
        <w:t>Valsts nekustamie īpašumi</w:t>
      </w:r>
      <w:r w:rsidR="00EB5384" w:rsidRPr="00012621">
        <w:rPr>
          <w:rFonts w:ascii="Times New Roman" w:hAnsi="Times New Roman" w:cs="Times New Roman"/>
          <w:i/>
          <w:iCs/>
          <w:sz w:val="20"/>
          <w:szCs w:val="20"/>
        </w:rPr>
        <w:t>”</w:t>
      </w:r>
    </w:p>
    <w:p w14:paraId="72E34E3C" w14:textId="14E98553" w:rsidR="006A6A96" w:rsidRPr="00012621" w:rsidRDefault="006A6A96" w:rsidP="00B83B3E">
      <w:pPr>
        <w:spacing w:after="0" w:line="240" w:lineRule="auto"/>
        <w:jc w:val="both"/>
        <w:rPr>
          <w:rFonts w:ascii="Times New Roman" w:hAnsi="Times New Roman" w:cs="Times New Roman"/>
          <w:bCs/>
          <w:i/>
          <w:sz w:val="20"/>
          <w:szCs w:val="20"/>
        </w:rPr>
      </w:pPr>
      <w:r w:rsidRPr="00012621">
        <w:rPr>
          <w:rFonts w:ascii="Times New Roman" w:hAnsi="Times New Roman" w:cs="Times New Roman"/>
          <w:bCs/>
          <w:i/>
          <w:sz w:val="20"/>
          <w:szCs w:val="20"/>
        </w:rPr>
        <w:t>ZIB- Ziemeļu Investīciju banka</w:t>
      </w:r>
    </w:p>
    <w:p w14:paraId="31BBE0D6" w14:textId="77777777" w:rsidR="002A19AE" w:rsidRPr="00012621" w:rsidRDefault="002A19AE" w:rsidP="005E4ADB">
      <w:pPr>
        <w:pStyle w:val="Heading1"/>
        <w:jc w:val="center"/>
        <w:rPr>
          <w:rFonts w:ascii="Times New Roman" w:hAnsi="Times New Roman" w:cs="Times New Roman"/>
          <w:b/>
          <w:bCs/>
          <w:color w:val="auto"/>
          <w:sz w:val="28"/>
          <w:szCs w:val="28"/>
        </w:rPr>
      </w:pPr>
      <w:bookmarkStart w:id="0" w:name="_Būtiskākās_reformas_un"/>
      <w:bookmarkEnd w:id="0"/>
      <w:r w:rsidRPr="00012621">
        <w:rPr>
          <w:rFonts w:ascii="Times New Roman" w:hAnsi="Times New Roman" w:cs="Times New Roman"/>
          <w:b/>
          <w:bCs/>
          <w:color w:val="auto"/>
          <w:sz w:val="28"/>
          <w:szCs w:val="28"/>
        </w:rPr>
        <w:t>Būtiskākās reformas un īstenotās iniciatīvas</w:t>
      </w:r>
    </w:p>
    <w:p w14:paraId="4F46E198" w14:textId="0430A7B4" w:rsidR="00137FD7" w:rsidRPr="00506F7A" w:rsidRDefault="00137FD7" w:rsidP="00137FD7">
      <w:pPr>
        <w:pStyle w:val="Heading1"/>
        <w:jc w:val="center"/>
        <w:rPr>
          <w:rFonts w:ascii="Times New Roman" w:eastAsiaTheme="minorEastAsia" w:hAnsi="Times New Roman" w:cs="Times New Roman"/>
          <w:b/>
          <w:color w:val="auto"/>
          <w:sz w:val="28"/>
          <w:szCs w:val="28"/>
          <w:u w:val="single"/>
        </w:rPr>
      </w:pPr>
      <w:r w:rsidRPr="00506F7A">
        <w:rPr>
          <w:rFonts w:ascii="Times New Roman" w:eastAsiaTheme="minorEastAsia" w:hAnsi="Times New Roman" w:cs="Times New Roman"/>
          <w:b/>
          <w:color w:val="auto"/>
          <w:sz w:val="28"/>
          <w:szCs w:val="28"/>
          <w:u w:val="single"/>
        </w:rPr>
        <w:t>2026.gada I</w:t>
      </w:r>
      <w:r w:rsidR="000C2A14" w:rsidRPr="00506F7A">
        <w:rPr>
          <w:rFonts w:ascii="Times New Roman" w:eastAsiaTheme="minorEastAsia" w:hAnsi="Times New Roman" w:cs="Times New Roman"/>
          <w:b/>
          <w:color w:val="auto"/>
          <w:sz w:val="28"/>
          <w:szCs w:val="28"/>
          <w:u w:val="single"/>
        </w:rPr>
        <w:t>I</w:t>
      </w:r>
      <w:r w:rsidRPr="00506F7A">
        <w:rPr>
          <w:rFonts w:ascii="Times New Roman" w:eastAsiaTheme="minorEastAsia" w:hAnsi="Times New Roman" w:cs="Times New Roman"/>
          <w:b/>
          <w:color w:val="auto"/>
          <w:sz w:val="28"/>
          <w:szCs w:val="28"/>
          <w:u w:val="single"/>
        </w:rPr>
        <w:t xml:space="preserve"> ceturksnis</w:t>
      </w:r>
    </w:p>
    <w:p w14:paraId="6D496121" w14:textId="77777777" w:rsidR="00137FD7" w:rsidRPr="00506F7A" w:rsidRDefault="00137FD7" w:rsidP="00137FD7"/>
    <w:p w14:paraId="332011D2" w14:textId="77777777" w:rsidR="00137FD7" w:rsidRPr="00F73AAF" w:rsidRDefault="00137FD7" w:rsidP="00F73AAF">
      <w:pPr>
        <w:spacing w:before="120" w:after="120" w:line="240" w:lineRule="auto"/>
        <w:jc w:val="both"/>
        <w:rPr>
          <w:rFonts w:ascii="Times New Roman" w:hAnsi="Times New Roman" w:cs="Times New Roman"/>
          <w:b/>
          <w:bCs/>
          <w:sz w:val="24"/>
          <w:szCs w:val="24"/>
        </w:rPr>
      </w:pPr>
      <w:r w:rsidRPr="00F73AAF">
        <w:rPr>
          <w:rFonts w:ascii="Times New Roman" w:hAnsi="Times New Roman" w:cs="Times New Roman"/>
          <w:b/>
          <w:bCs/>
          <w:sz w:val="24"/>
          <w:szCs w:val="24"/>
        </w:rPr>
        <w:t>Ekonomiskajā ciklā līdzsvarots vispārējās valdības budžets valsts attīstībai. Valsts finanšu efektīva pārvaldība, nodrošinot valsts parāda ilgtspējīgu attīstību.</w:t>
      </w:r>
    </w:p>
    <w:p w14:paraId="230BF253" w14:textId="13D83A53" w:rsidR="00506F7A" w:rsidRPr="00F73AAF" w:rsidRDefault="00506F7A" w:rsidP="00F73AAF">
      <w:pPr>
        <w:pStyle w:val="ListParagraph"/>
        <w:numPr>
          <w:ilvl w:val="0"/>
          <w:numId w:val="28"/>
        </w:numPr>
        <w:spacing w:before="120" w:after="120" w:line="240" w:lineRule="auto"/>
        <w:jc w:val="both"/>
        <w:rPr>
          <w:rFonts w:ascii="Times New Roman" w:hAnsi="Times New Roman" w:cs="Times New Roman"/>
          <w:sz w:val="24"/>
          <w:szCs w:val="24"/>
        </w:rPr>
      </w:pPr>
      <w:r w:rsidRPr="00F73AAF">
        <w:rPr>
          <w:rFonts w:ascii="Times New Roman" w:hAnsi="Times New Roman" w:cs="Times New Roman"/>
          <w:b/>
          <w:bCs/>
          <w:sz w:val="24"/>
          <w:szCs w:val="24"/>
        </w:rPr>
        <w:t xml:space="preserve">Lai nodrošinātu ES un nacionālo fiskālo noteikumu izpildi, FM sadarbībā ar EM sagatavoja Latvijas Fiskāli strukturālā plāna 2025. - 2028. gadam (FSP) 2026. gada </w:t>
      </w:r>
      <w:r w:rsidRPr="00F73AAF">
        <w:rPr>
          <w:rFonts w:ascii="Times New Roman" w:hAnsi="Times New Roman" w:cs="Times New Roman"/>
          <w:b/>
          <w:bCs/>
          <w:sz w:val="24"/>
          <w:szCs w:val="24"/>
        </w:rPr>
        <w:lastRenderedPageBreak/>
        <w:t>Progresa ziņojumu (protokols Nr.20/30.§)</w:t>
      </w:r>
      <w:r w:rsidRPr="00F73AAF">
        <w:rPr>
          <w:rFonts w:ascii="Times New Roman" w:hAnsi="Times New Roman" w:cs="Times New Roman"/>
          <w:sz w:val="24"/>
          <w:szCs w:val="24"/>
        </w:rPr>
        <w:t xml:space="preserve">, tas izskatīts </w:t>
      </w:r>
      <w:r w:rsidR="005846B9" w:rsidRPr="00F73AAF">
        <w:rPr>
          <w:rFonts w:ascii="Times New Roman" w:hAnsi="Times New Roman" w:cs="Times New Roman"/>
          <w:sz w:val="24"/>
          <w:szCs w:val="24"/>
        </w:rPr>
        <w:t>MK</w:t>
      </w:r>
      <w:r w:rsidRPr="00F73AAF">
        <w:rPr>
          <w:rFonts w:ascii="Times New Roman" w:hAnsi="Times New Roman" w:cs="Times New Roman"/>
          <w:sz w:val="24"/>
          <w:szCs w:val="24"/>
        </w:rPr>
        <w:t xml:space="preserve"> (14.04.2026), atbilstoši regulējumam iesniegts Saeimā un arī savlaicīgi iesniegts </w:t>
      </w:r>
      <w:r w:rsidR="005846B9" w:rsidRPr="00F73AAF">
        <w:rPr>
          <w:rFonts w:ascii="Times New Roman" w:hAnsi="Times New Roman" w:cs="Times New Roman"/>
          <w:sz w:val="24"/>
          <w:szCs w:val="24"/>
        </w:rPr>
        <w:t>EK</w:t>
      </w:r>
      <w:r w:rsidRPr="00F73AAF">
        <w:rPr>
          <w:rFonts w:ascii="Times New Roman" w:hAnsi="Times New Roman" w:cs="Times New Roman"/>
          <w:sz w:val="24"/>
          <w:szCs w:val="24"/>
        </w:rPr>
        <w:t xml:space="preserve"> (30.04.2026.). Progresa ziņojums izstrādāts atbilstoši nacionālajiem un ES fiskālajiem noteikumiem un tajā tika izklāstītas makroekonomiskās un fiskālās prognozes un, balstoties uz tām, pēc spēkā esošajiem fiskālajiem nosacījumiem tika noteikta indikatīvā fiskālā telpa, kalpojot par pamatu lēmumiem par iespējamajiem valsts budžeta prioritārajiem attīstības virzieniem. Finanšu ministrs ziņoja par šo dokumentu Saeimas plenārsēdē š.g. 7. maijā, tādējādi iesaistot diskusijā par valsts finanšu stāvokli un budžeta prioritātēm nākamajiem gadiem.</w:t>
      </w:r>
    </w:p>
    <w:p w14:paraId="58A45282" w14:textId="35FBFE90" w:rsidR="00506F7A" w:rsidRPr="00F73AAF" w:rsidRDefault="00506F7A" w:rsidP="00F73AAF">
      <w:pPr>
        <w:pStyle w:val="ListParagraph"/>
        <w:numPr>
          <w:ilvl w:val="0"/>
          <w:numId w:val="28"/>
        </w:numPr>
        <w:spacing w:before="120" w:after="120" w:line="240" w:lineRule="auto"/>
        <w:jc w:val="both"/>
        <w:rPr>
          <w:rFonts w:ascii="Times New Roman" w:hAnsi="Times New Roman" w:cs="Times New Roman"/>
          <w:sz w:val="24"/>
          <w:szCs w:val="24"/>
        </w:rPr>
      </w:pPr>
      <w:r w:rsidRPr="00F73AAF">
        <w:rPr>
          <w:rFonts w:ascii="Times New Roman" w:hAnsi="Times New Roman" w:cs="Times New Roman"/>
          <w:b/>
          <w:bCs/>
          <w:sz w:val="24"/>
          <w:szCs w:val="24"/>
        </w:rPr>
        <w:t xml:space="preserve">Lai nodrošinātu </w:t>
      </w:r>
      <w:r w:rsidR="00A156EE" w:rsidRPr="00F73AAF">
        <w:rPr>
          <w:rFonts w:ascii="Times New Roman" w:hAnsi="Times New Roman" w:cs="Times New Roman"/>
          <w:b/>
          <w:bCs/>
          <w:sz w:val="24"/>
          <w:szCs w:val="24"/>
        </w:rPr>
        <w:t>MK</w:t>
      </w:r>
      <w:r w:rsidRPr="00F73AAF">
        <w:rPr>
          <w:rFonts w:ascii="Times New Roman" w:hAnsi="Times New Roman" w:cs="Times New Roman"/>
          <w:b/>
          <w:bCs/>
          <w:sz w:val="24"/>
          <w:szCs w:val="24"/>
        </w:rPr>
        <w:t xml:space="preserve"> ar aktuālāko informāciju par makroekonomisko un fiskālo rādītāju attīstību, ņemot vērā ģeopolitiskos notikumus, īpaši situāciju Tuvajos Austrumos, ārpus likumprojekta </w:t>
      </w:r>
      <w:r w:rsidR="00A156EE" w:rsidRPr="00F73AAF">
        <w:rPr>
          <w:rFonts w:ascii="Times New Roman" w:hAnsi="Times New Roman" w:cs="Times New Roman"/>
          <w:b/>
          <w:bCs/>
          <w:sz w:val="24"/>
          <w:szCs w:val="24"/>
        </w:rPr>
        <w:t>“</w:t>
      </w:r>
      <w:r w:rsidRPr="00F73AAF">
        <w:rPr>
          <w:rFonts w:ascii="Times New Roman" w:hAnsi="Times New Roman" w:cs="Times New Roman"/>
          <w:b/>
          <w:bCs/>
          <w:sz w:val="24"/>
          <w:szCs w:val="24"/>
        </w:rPr>
        <w:t>Par valsts budžetu 2027. gadam un budžeta ietvaru 2027., 2028., 2029. un 2030. gadam</w:t>
      </w:r>
      <w:r w:rsidR="00A156EE" w:rsidRPr="00F73AAF">
        <w:rPr>
          <w:rFonts w:ascii="Times New Roman" w:hAnsi="Times New Roman" w:cs="Times New Roman"/>
          <w:b/>
          <w:bCs/>
          <w:sz w:val="24"/>
          <w:szCs w:val="24"/>
        </w:rPr>
        <w:t>”</w:t>
      </w:r>
      <w:r w:rsidRPr="00F73AAF">
        <w:rPr>
          <w:rFonts w:ascii="Times New Roman" w:hAnsi="Times New Roman" w:cs="Times New Roman"/>
          <w:b/>
          <w:bCs/>
          <w:sz w:val="24"/>
          <w:szCs w:val="24"/>
        </w:rPr>
        <w:t xml:space="preserve"> sagatavošanas grafika, atbilstoši </w:t>
      </w:r>
      <w:proofErr w:type="spellStart"/>
      <w:r w:rsidRPr="00F73AAF">
        <w:rPr>
          <w:rFonts w:ascii="Times New Roman" w:hAnsi="Times New Roman" w:cs="Times New Roman"/>
          <w:b/>
          <w:bCs/>
          <w:sz w:val="24"/>
          <w:szCs w:val="24"/>
        </w:rPr>
        <w:t>A.Kulberga</w:t>
      </w:r>
      <w:proofErr w:type="spellEnd"/>
      <w:r w:rsidRPr="00F73AAF">
        <w:rPr>
          <w:rFonts w:ascii="Times New Roman" w:hAnsi="Times New Roman" w:cs="Times New Roman"/>
          <w:b/>
          <w:bCs/>
          <w:sz w:val="24"/>
          <w:szCs w:val="24"/>
        </w:rPr>
        <w:t xml:space="preserve"> valdības deklarācijas 14.punktam, 2026. gada 30. jūnijā </w:t>
      </w:r>
      <w:r w:rsidR="00A156EE" w:rsidRPr="00F73AAF">
        <w:rPr>
          <w:rFonts w:ascii="Times New Roman" w:hAnsi="Times New Roman" w:cs="Times New Roman"/>
          <w:b/>
          <w:bCs/>
          <w:sz w:val="24"/>
          <w:szCs w:val="24"/>
        </w:rPr>
        <w:t>FM</w:t>
      </w:r>
      <w:r w:rsidRPr="00F73AAF">
        <w:rPr>
          <w:rFonts w:ascii="Times New Roman" w:hAnsi="Times New Roman" w:cs="Times New Roman"/>
          <w:b/>
          <w:bCs/>
          <w:sz w:val="24"/>
          <w:szCs w:val="24"/>
        </w:rPr>
        <w:t xml:space="preserve"> sagatavoja indikatīvās makroekonomisko rādītāju, ieņēmumu un vispārējās valdības budžeta bilances prognozes 2027., 2028., 2029. un 2030. gadam, kas iekļauj fiskālajiem noteikumiem atbilstošu fiskālās telpas aprēķinu.</w:t>
      </w:r>
      <w:r w:rsidRPr="00F73AAF">
        <w:rPr>
          <w:rFonts w:ascii="Times New Roman" w:hAnsi="Times New Roman" w:cs="Times New Roman"/>
          <w:sz w:val="24"/>
          <w:szCs w:val="24"/>
        </w:rPr>
        <w:t xml:space="preserve"> Fiskālās telpas apjoms ir negatīvs visā periodā, kas norāda uz to, ka papildu finansējums turpmākajiem gadiem bez kompensējošiem pasākumiem, kas, lai nodrošinātu atbilstību fiskālajiem nosacījumiem, primāri sedz negatīvo fiskālo telpu, nebūs pieejams. Informācija publicēta Finanšu ministrijas tīmekļa vietnē.</w:t>
      </w:r>
    </w:p>
    <w:p w14:paraId="443FD400" w14:textId="77777777" w:rsidR="00137FD7" w:rsidRPr="00F73AAF" w:rsidRDefault="00137FD7" w:rsidP="00F73AAF">
      <w:pPr>
        <w:spacing w:before="120" w:after="120" w:line="240" w:lineRule="auto"/>
        <w:jc w:val="both"/>
        <w:rPr>
          <w:rFonts w:ascii="Times New Roman" w:hAnsi="Times New Roman" w:cs="Times New Roman"/>
          <w:sz w:val="24"/>
          <w:szCs w:val="24"/>
        </w:rPr>
      </w:pPr>
      <w:r w:rsidRPr="00F73AAF">
        <w:rPr>
          <w:rFonts w:ascii="Times New Roman" w:hAnsi="Times New Roman" w:cs="Times New Roman"/>
          <w:b/>
          <w:bCs/>
          <w:sz w:val="24"/>
          <w:szCs w:val="24"/>
        </w:rPr>
        <w:t xml:space="preserve">Latvijas interesēm atbilstoša ES fondu, Eiropas Ekonomikas zonas (EEZ) un Norvēģijas </w:t>
      </w:r>
      <w:proofErr w:type="spellStart"/>
      <w:r w:rsidRPr="00F73AAF">
        <w:rPr>
          <w:rFonts w:ascii="Times New Roman" w:hAnsi="Times New Roman" w:cs="Times New Roman"/>
          <w:b/>
          <w:bCs/>
          <w:sz w:val="24"/>
          <w:szCs w:val="24"/>
        </w:rPr>
        <w:t>grantu</w:t>
      </w:r>
      <w:proofErr w:type="spellEnd"/>
      <w:r w:rsidRPr="00F73AAF">
        <w:rPr>
          <w:rFonts w:ascii="Times New Roman" w:hAnsi="Times New Roman" w:cs="Times New Roman"/>
          <w:b/>
          <w:bCs/>
          <w:sz w:val="24"/>
          <w:szCs w:val="24"/>
        </w:rPr>
        <w:t xml:space="preserve"> un Šveices-Latvijas sadarbības programmas finanšu resursu piesaiste un investīciju progresa uzraudzība.</w:t>
      </w:r>
    </w:p>
    <w:p w14:paraId="733F5B45" w14:textId="5BFDB79D" w:rsidR="00C611DA" w:rsidRPr="00F73AAF" w:rsidRDefault="00EE13E5" w:rsidP="00F73AAF">
      <w:pPr>
        <w:pStyle w:val="ListParagraph"/>
        <w:numPr>
          <w:ilvl w:val="0"/>
          <w:numId w:val="28"/>
        </w:numPr>
        <w:spacing w:before="120" w:after="120" w:line="240" w:lineRule="auto"/>
        <w:jc w:val="both"/>
        <w:rPr>
          <w:rFonts w:ascii="Times New Roman" w:hAnsi="Times New Roman" w:cs="Times New Roman"/>
          <w:sz w:val="24"/>
          <w:szCs w:val="24"/>
        </w:rPr>
      </w:pPr>
      <w:r w:rsidRPr="00F73AAF">
        <w:rPr>
          <w:rFonts w:ascii="Times New Roman" w:hAnsi="Times New Roman" w:cs="Times New Roman"/>
          <w:b/>
          <w:bCs/>
          <w:sz w:val="24"/>
          <w:szCs w:val="24"/>
        </w:rPr>
        <w:t xml:space="preserve">Š.g. 8. maijā </w:t>
      </w:r>
      <w:r w:rsidR="00C611DA" w:rsidRPr="00F73AAF">
        <w:rPr>
          <w:rFonts w:ascii="Times New Roman" w:hAnsi="Times New Roman" w:cs="Times New Roman"/>
          <w:b/>
          <w:bCs/>
          <w:sz w:val="24"/>
          <w:szCs w:val="24"/>
        </w:rPr>
        <w:t>Latvija valsts budžetā saņēma AF ceturto jeb pirmspēdējo maksājumu 371,2</w:t>
      </w:r>
      <w:r w:rsidRPr="00F73AAF">
        <w:rPr>
          <w:rFonts w:ascii="Times New Roman" w:hAnsi="Times New Roman" w:cs="Times New Roman"/>
          <w:b/>
          <w:bCs/>
          <w:sz w:val="24"/>
          <w:szCs w:val="24"/>
        </w:rPr>
        <w:t> </w:t>
      </w:r>
      <w:r w:rsidR="00C611DA" w:rsidRPr="00F73AAF">
        <w:rPr>
          <w:rFonts w:ascii="Times New Roman" w:hAnsi="Times New Roman" w:cs="Times New Roman"/>
          <w:b/>
          <w:bCs/>
          <w:sz w:val="24"/>
          <w:szCs w:val="24"/>
        </w:rPr>
        <w:t xml:space="preserve">milj. </w:t>
      </w:r>
      <w:proofErr w:type="spellStart"/>
      <w:r w:rsidR="00C611DA" w:rsidRPr="00F73AAF">
        <w:rPr>
          <w:rFonts w:ascii="Times New Roman" w:hAnsi="Times New Roman" w:cs="Times New Roman"/>
          <w:b/>
          <w:bCs/>
          <w:sz w:val="24"/>
          <w:szCs w:val="24"/>
        </w:rPr>
        <w:t>euro</w:t>
      </w:r>
      <w:proofErr w:type="spellEnd"/>
      <w:r w:rsidR="00C611DA" w:rsidRPr="00F73AAF">
        <w:rPr>
          <w:rFonts w:ascii="Times New Roman" w:hAnsi="Times New Roman" w:cs="Times New Roman"/>
          <w:b/>
          <w:bCs/>
          <w:sz w:val="24"/>
          <w:szCs w:val="24"/>
        </w:rPr>
        <w:t xml:space="preserve"> pēc EK apstiprinājuma par Latvijas AF plānā noteikto reformu un investīciju kopā 41 rādītāja sekmīgu izpildi.</w:t>
      </w:r>
      <w:r w:rsidR="00C611DA" w:rsidRPr="00F73AAF">
        <w:rPr>
          <w:rFonts w:ascii="Times New Roman" w:hAnsi="Times New Roman" w:cs="Times New Roman"/>
          <w:sz w:val="24"/>
          <w:szCs w:val="24"/>
        </w:rPr>
        <w:t xml:space="preserve"> Līdz ar ceturto maksājumu Latvija kopā budžetā ir saņēmusi jau gandrīz 1,5 miljardus </w:t>
      </w:r>
      <w:proofErr w:type="spellStart"/>
      <w:r w:rsidR="00C611DA" w:rsidRPr="00F73AAF">
        <w:rPr>
          <w:rFonts w:ascii="Times New Roman" w:hAnsi="Times New Roman" w:cs="Times New Roman"/>
          <w:sz w:val="24"/>
          <w:szCs w:val="24"/>
        </w:rPr>
        <w:t>euro</w:t>
      </w:r>
      <w:proofErr w:type="spellEnd"/>
      <w:r w:rsidR="00C611DA" w:rsidRPr="00F73AAF">
        <w:rPr>
          <w:rFonts w:ascii="Times New Roman" w:hAnsi="Times New Roman" w:cs="Times New Roman"/>
          <w:sz w:val="24"/>
          <w:szCs w:val="24"/>
        </w:rPr>
        <w:t xml:space="preserve"> jeb 75% no kopējā AF piešķīruma. Pēdējo Latvijas maksājuma pieprasījumu 503,7 miljonu </w:t>
      </w:r>
      <w:proofErr w:type="spellStart"/>
      <w:r w:rsidR="00C611DA" w:rsidRPr="00F73AAF">
        <w:rPr>
          <w:rFonts w:ascii="Times New Roman" w:hAnsi="Times New Roman" w:cs="Times New Roman"/>
          <w:sz w:val="24"/>
          <w:szCs w:val="24"/>
        </w:rPr>
        <w:t>euro</w:t>
      </w:r>
      <w:proofErr w:type="spellEnd"/>
      <w:r w:rsidR="00C611DA" w:rsidRPr="00F73AAF">
        <w:rPr>
          <w:rFonts w:ascii="Times New Roman" w:hAnsi="Times New Roman" w:cs="Times New Roman"/>
          <w:sz w:val="24"/>
          <w:szCs w:val="24"/>
        </w:rPr>
        <w:t xml:space="preserve"> saņemšanai valsts budžeta ieņēmumos </w:t>
      </w:r>
      <w:r w:rsidR="007F3909" w:rsidRPr="00F73AAF">
        <w:rPr>
          <w:rFonts w:ascii="Times New Roman" w:hAnsi="Times New Roman" w:cs="Times New Roman"/>
          <w:sz w:val="24"/>
          <w:szCs w:val="24"/>
        </w:rPr>
        <w:t>FM</w:t>
      </w:r>
      <w:r w:rsidR="00C611DA" w:rsidRPr="00F73AAF">
        <w:rPr>
          <w:rFonts w:ascii="Times New Roman" w:hAnsi="Times New Roman" w:cs="Times New Roman"/>
          <w:sz w:val="24"/>
          <w:szCs w:val="24"/>
        </w:rPr>
        <w:t xml:space="preserve"> EK plāno iesniegt līdz 2026. gada septembra beigām (EK regulā noteiktais gala termiņš), nodrošinot AF plāna izpildi pilnā apmērā. </w:t>
      </w:r>
    </w:p>
    <w:p w14:paraId="0FA30B40" w14:textId="4D9C94E9" w:rsidR="00C611DA" w:rsidRPr="00F73AAF" w:rsidRDefault="00C611DA" w:rsidP="00F73AAF">
      <w:pPr>
        <w:pStyle w:val="ListParagraph"/>
        <w:numPr>
          <w:ilvl w:val="0"/>
          <w:numId w:val="28"/>
        </w:numPr>
        <w:spacing w:before="120" w:after="120" w:line="240" w:lineRule="auto"/>
        <w:jc w:val="both"/>
        <w:rPr>
          <w:rFonts w:ascii="Times New Roman" w:hAnsi="Times New Roman" w:cs="Times New Roman"/>
          <w:sz w:val="24"/>
          <w:szCs w:val="24"/>
        </w:rPr>
      </w:pPr>
      <w:r w:rsidRPr="00F73AAF">
        <w:rPr>
          <w:rFonts w:ascii="Times New Roman" w:hAnsi="Times New Roman" w:cs="Times New Roman"/>
          <w:b/>
          <w:bCs/>
          <w:sz w:val="24"/>
          <w:szCs w:val="24"/>
        </w:rPr>
        <w:t>2026.</w:t>
      </w:r>
      <w:r w:rsidR="009A5BEC" w:rsidRPr="00F73AAF">
        <w:rPr>
          <w:rFonts w:ascii="Times New Roman" w:hAnsi="Times New Roman" w:cs="Times New Roman"/>
          <w:b/>
          <w:bCs/>
          <w:sz w:val="24"/>
          <w:szCs w:val="24"/>
        </w:rPr>
        <w:t xml:space="preserve"> gada 5. jūnijā</w:t>
      </w:r>
      <w:r w:rsidRPr="00F73AAF">
        <w:rPr>
          <w:rFonts w:ascii="Times New Roman" w:hAnsi="Times New Roman" w:cs="Times New Roman"/>
          <w:b/>
          <w:bCs/>
          <w:sz w:val="24"/>
          <w:szCs w:val="24"/>
        </w:rPr>
        <w:t xml:space="preserve"> saņemts pozitīvs </w:t>
      </w:r>
      <w:r w:rsidR="009A5BEC" w:rsidRPr="00F73AAF">
        <w:rPr>
          <w:rFonts w:ascii="Times New Roman" w:hAnsi="Times New Roman" w:cs="Times New Roman"/>
          <w:b/>
          <w:bCs/>
          <w:sz w:val="24"/>
          <w:szCs w:val="24"/>
        </w:rPr>
        <w:t>EK</w:t>
      </w:r>
      <w:r w:rsidRPr="00F73AAF">
        <w:rPr>
          <w:rFonts w:ascii="Times New Roman" w:hAnsi="Times New Roman" w:cs="Times New Roman"/>
          <w:b/>
          <w:bCs/>
          <w:sz w:val="24"/>
          <w:szCs w:val="24"/>
        </w:rPr>
        <w:t xml:space="preserve"> lēmums par ES kohēzijas politikas programmas 2021-2027 grozījumu apstiprināšanu</w:t>
      </w:r>
      <w:r w:rsidRPr="00F73AAF">
        <w:rPr>
          <w:rFonts w:ascii="Times New Roman" w:hAnsi="Times New Roman" w:cs="Times New Roman"/>
          <w:sz w:val="24"/>
          <w:szCs w:val="24"/>
        </w:rPr>
        <w:t xml:space="preserve">. Minēto grozījumu ietvaros tika atbalstītas finansējuma pārdales RAKUS Latvijas Onkoloģijas centra stacionāra telpu pilnai rekonstrukcijai 48,3 milj. </w:t>
      </w:r>
      <w:proofErr w:type="spellStart"/>
      <w:r w:rsidR="00D43833" w:rsidRPr="00F73AAF">
        <w:rPr>
          <w:rFonts w:ascii="Times New Roman" w:hAnsi="Times New Roman" w:cs="Times New Roman"/>
          <w:sz w:val="24"/>
          <w:szCs w:val="24"/>
        </w:rPr>
        <w:t>euro</w:t>
      </w:r>
      <w:proofErr w:type="spellEnd"/>
      <w:r w:rsidRPr="00F73AAF">
        <w:rPr>
          <w:rFonts w:ascii="Times New Roman" w:hAnsi="Times New Roman" w:cs="Times New Roman"/>
          <w:sz w:val="24"/>
          <w:szCs w:val="24"/>
        </w:rPr>
        <w:t xml:space="preserve"> apmērā, t.sk. ES fondu finansējums 41,1 milj. </w:t>
      </w:r>
      <w:proofErr w:type="spellStart"/>
      <w:r w:rsidR="00D43833" w:rsidRPr="00F73AAF">
        <w:rPr>
          <w:rFonts w:ascii="Times New Roman" w:hAnsi="Times New Roman" w:cs="Times New Roman"/>
          <w:sz w:val="24"/>
          <w:szCs w:val="24"/>
        </w:rPr>
        <w:t>euro</w:t>
      </w:r>
      <w:proofErr w:type="spellEnd"/>
      <w:r w:rsidRPr="00F73AAF">
        <w:rPr>
          <w:rFonts w:ascii="Times New Roman" w:hAnsi="Times New Roman" w:cs="Times New Roman"/>
          <w:sz w:val="24"/>
          <w:szCs w:val="24"/>
        </w:rPr>
        <w:t xml:space="preserve">. </w:t>
      </w:r>
    </w:p>
    <w:p w14:paraId="1D320CCE" w14:textId="32ECE8CE" w:rsidR="00C611DA" w:rsidRPr="00F73AAF" w:rsidRDefault="00C611DA" w:rsidP="00F73AAF">
      <w:pPr>
        <w:pStyle w:val="ListParagraph"/>
        <w:numPr>
          <w:ilvl w:val="0"/>
          <w:numId w:val="28"/>
        </w:numPr>
        <w:spacing w:before="120" w:after="120" w:line="240" w:lineRule="auto"/>
        <w:jc w:val="both"/>
        <w:rPr>
          <w:rFonts w:ascii="Times New Roman" w:hAnsi="Times New Roman" w:cs="Times New Roman"/>
          <w:sz w:val="24"/>
          <w:szCs w:val="24"/>
        </w:rPr>
      </w:pPr>
      <w:r w:rsidRPr="00F73AAF">
        <w:rPr>
          <w:rFonts w:ascii="Times New Roman" w:hAnsi="Times New Roman" w:cs="Times New Roman"/>
          <w:b/>
          <w:bCs/>
          <w:sz w:val="24"/>
          <w:szCs w:val="24"/>
        </w:rPr>
        <w:t xml:space="preserve">2026. </w:t>
      </w:r>
      <w:r w:rsidR="00D43833" w:rsidRPr="00F73AAF">
        <w:rPr>
          <w:rFonts w:ascii="Times New Roman" w:hAnsi="Times New Roman" w:cs="Times New Roman"/>
          <w:b/>
          <w:bCs/>
          <w:sz w:val="24"/>
          <w:szCs w:val="24"/>
        </w:rPr>
        <w:t>gada 28.aprīlī MK</w:t>
      </w:r>
      <w:r w:rsidRPr="00F73AAF">
        <w:rPr>
          <w:rFonts w:ascii="Times New Roman" w:hAnsi="Times New Roman" w:cs="Times New Roman"/>
          <w:b/>
          <w:bCs/>
          <w:sz w:val="24"/>
          <w:szCs w:val="24"/>
        </w:rPr>
        <w:t xml:space="preserve"> un 2026. </w:t>
      </w:r>
      <w:r w:rsidR="00D43833" w:rsidRPr="00F73AAF">
        <w:rPr>
          <w:rFonts w:ascii="Times New Roman" w:hAnsi="Times New Roman" w:cs="Times New Roman"/>
          <w:b/>
          <w:bCs/>
          <w:sz w:val="24"/>
          <w:szCs w:val="24"/>
        </w:rPr>
        <w:t xml:space="preserve">gada 13. maijā </w:t>
      </w:r>
      <w:r w:rsidRPr="00F73AAF">
        <w:rPr>
          <w:rFonts w:ascii="Times New Roman" w:hAnsi="Times New Roman" w:cs="Times New Roman"/>
          <w:b/>
          <w:bCs/>
          <w:sz w:val="24"/>
          <w:szCs w:val="24"/>
        </w:rPr>
        <w:t xml:space="preserve">Saeimā ir apstiprināta FM izstrādātā nacionālā pozīcija par ES kohēzijas politikas regulējumu 2028.–2034. gadam. </w:t>
      </w:r>
      <w:r w:rsidRPr="00F73AAF">
        <w:rPr>
          <w:rFonts w:ascii="Times New Roman" w:hAnsi="Times New Roman" w:cs="Times New Roman"/>
          <w:sz w:val="24"/>
          <w:szCs w:val="24"/>
        </w:rPr>
        <w:t xml:space="preserve">Pozīcija ir instruments Latvijas interešu aizstāvībai ES līmeņa sarunās par nākamā ES fondu perioda finansējumu un tā izmantošanas nosacījumiem. </w:t>
      </w:r>
    </w:p>
    <w:p w14:paraId="03F9D077" w14:textId="7FBD433F" w:rsidR="00137FD7" w:rsidRPr="00F73AAF" w:rsidRDefault="00414BBC" w:rsidP="00F73AAF">
      <w:pPr>
        <w:pStyle w:val="ListParagraph"/>
        <w:numPr>
          <w:ilvl w:val="0"/>
          <w:numId w:val="28"/>
        </w:numPr>
        <w:spacing w:before="120" w:after="120" w:line="240" w:lineRule="auto"/>
        <w:jc w:val="both"/>
        <w:rPr>
          <w:rFonts w:ascii="Times New Roman" w:hAnsi="Times New Roman" w:cs="Times New Roman"/>
          <w:sz w:val="24"/>
          <w:szCs w:val="24"/>
        </w:rPr>
      </w:pPr>
      <w:r w:rsidRPr="00F73AAF">
        <w:rPr>
          <w:rFonts w:ascii="Times New Roman" w:hAnsi="Times New Roman" w:cs="Times New Roman"/>
          <w:b/>
          <w:bCs/>
          <w:sz w:val="24"/>
          <w:szCs w:val="24"/>
        </w:rPr>
        <w:t>2</w:t>
      </w:r>
      <w:r w:rsidR="00C611DA" w:rsidRPr="00F73AAF">
        <w:rPr>
          <w:rFonts w:ascii="Times New Roman" w:hAnsi="Times New Roman" w:cs="Times New Roman"/>
          <w:b/>
          <w:bCs/>
          <w:sz w:val="24"/>
          <w:szCs w:val="24"/>
        </w:rPr>
        <w:t xml:space="preserve">026. </w:t>
      </w:r>
      <w:r w:rsidRPr="00F73AAF">
        <w:rPr>
          <w:rFonts w:ascii="Times New Roman" w:hAnsi="Times New Roman" w:cs="Times New Roman"/>
          <w:b/>
          <w:bCs/>
          <w:sz w:val="24"/>
          <w:szCs w:val="24"/>
        </w:rPr>
        <w:t xml:space="preserve">gada 5. jūnijā </w:t>
      </w:r>
      <w:r w:rsidR="00C611DA" w:rsidRPr="00F73AAF">
        <w:rPr>
          <w:rFonts w:ascii="Times New Roman" w:hAnsi="Times New Roman" w:cs="Times New Roman"/>
          <w:b/>
          <w:bCs/>
          <w:sz w:val="24"/>
          <w:szCs w:val="24"/>
        </w:rPr>
        <w:t>stājies spēkā Eiropas Ekonomikas zonas finanšu instrumenta un Norvēģijas finanšu instrumenta 2021.–2028. gada perioda vadības likums,</w:t>
      </w:r>
      <w:r w:rsidR="00C611DA" w:rsidRPr="00F73AAF">
        <w:rPr>
          <w:rFonts w:ascii="Times New Roman" w:hAnsi="Times New Roman" w:cs="Times New Roman"/>
          <w:sz w:val="24"/>
          <w:szCs w:val="24"/>
        </w:rPr>
        <w:t xml:space="preserve"> kas veicinās instrumenta atbalsta pieejamība Latvijai.</w:t>
      </w:r>
    </w:p>
    <w:p w14:paraId="21BF1C3B" w14:textId="77777777" w:rsidR="00137FD7" w:rsidRPr="00F73AAF" w:rsidRDefault="00137FD7" w:rsidP="00F73AAF">
      <w:pPr>
        <w:spacing w:before="120" w:after="120" w:line="240" w:lineRule="auto"/>
        <w:jc w:val="both"/>
        <w:rPr>
          <w:rFonts w:ascii="Times New Roman" w:hAnsi="Times New Roman" w:cs="Times New Roman"/>
          <w:sz w:val="24"/>
          <w:szCs w:val="24"/>
        </w:rPr>
      </w:pPr>
      <w:r w:rsidRPr="00F73AAF">
        <w:rPr>
          <w:rFonts w:ascii="Times New Roman" w:hAnsi="Times New Roman" w:cs="Times New Roman"/>
          <w:b/>
          <w:bCs/>
          <w:sz w:val="24"/>
          <w:szCs w:val="24"/>
        </w:rPr>
        <w:t>Latvija bez pārtraukumiem turpina saņemt investīcijas no ES fondiem – ES fondu revīzija.</w:t>
      </w:r>
    </w:p>
    <w:p w14:paraId="3EDC84A7" w14:textId="77777777" w:rsidR="004F70C9" w:rsidRPr="00F73AAF" w:rsidRDefault="004D2F7F" w:rsidP="00F73AAF">
      <w:pPr>
        <w:pStyle w:val="ListParagraph"/>
        <w:numPr>
          <w:ilvl w:val="0"/>
          <w:numId w:val="28"/>
        </w:numPr>
        <w:spacing w:before="120" w:after="120" w:line="240" w:lineRule="auto"/>
        <w:jc w:val="both"/>
        <w:rPr>
          <w:rFonts w:ascii="Times New Roman" w:hAnsi="Times New Roman" w:cs="Times New Roman"/>
          <w:sz w:val="24"/>
          <w:szCs w:val="24"/>
        </w:rPr>
      </w:pPr>
      <w:r w:rsidRPr="00F73AAF">
        <w:rPr>
          <w:rFonts w:ascii="Times New Roman" w:hAnsi="Times New Roman" w:cs="Times New Roman"/>
          <w:b/>
          <w:bCs/>
          <w:sz w:val="24"/>
          <w:szCs w:val="24"/>
        </w:rPr>
        <w:t xml:space="preserve">FM, pildot AFCOS funkcijas, sagatavoja informatīvo ziņojumu “Par veiktajiem krāpšanas apkarošanas un </w:t>
      </w:r>
      <w:r w:rsidR="00255A1F" w:rsidRPr="00F73AAF">
        <w:rPr>
          <w:rFonts w:ascii="Times New Roman" w:hAnsi="Times New Roman" w:cs="Times New Roman"/>
          <w:b/>
          <w:bCs/>
          <w:sz w:val="24"/>
          <w:szCs w:val="24"/>
        </w:rPr>
        <w:t>ES</w:t>
      </w:r>
      <w:r w:rsidRPr="00F73AAF">
        <w:rPr>
          <w:rFonts w:ascii="Times New Roman" w:hAnsi="Times New Roman" w:cs="Times New Roman"/>
          <w:b/>
          <w:bCs/>
          <w:sz w:val="24"/>
          <w:szCs w:val="24"/>
        </w:rPr>
        <w:t xml:space="preserve"> finanšu interešu aizsardzības pasākumiem 2025. gadā”,</w:t>
      </w:r>
      <w:r w:rsidRPr="00F73AAF">
        <w:rPr>
          <w:rFonts w:ascii="Times New Roman" w:hAnsi="Times New Roman" w:cs="Times New Roman"/>
          <w:sz w:val="24"/>
          <w:szCs w:val="24"/>
        </w:rPr>
        <w:t xml:space="preserve"> kurā apkopota informācija par īstenotajiem pasākumiem ES finanšu interešu aizsardzības un krāpšanas apkarošanas jomā 2025.gadā. Ziņojums 12.05.2026. tika izskatīts un apstiprināts </w:t>
      </w:r>
      <w:r w:rsidR="00255A1F" w:rsidRPr="00F73AAF">
        <w:rPr>
          <w:rFonts w:ascii="Times New Roman" w:hAnsi="Times New Roman" w:cs="Times New Roman"/>
          <w:sz w:val="24"/>
          <w:szCs w:val="24"/>
        </w:rPr>
        <w:t>MK</w:t>
      </w:r>
      <w:r w:rsidRPr="00F73AAF">
        <w:rPr>
          <w:rFonts w:ascii="Times New Roman" w:hAnsi="Times New Roman" w:cs="Times New Roman"/>
          <w:sz w:val="24"/>
          <w:szCs w:val="24"/>
        </w:rPr>
        <w:t>.</w:t>
      </w:r>
      <w:r w:rsidR="004F70C9" w:rsidRPr="00F73AAF">
        <w:rPr>
          <w:rFonts w:ascii="Times New Roman" w:hAnsi="Times New Roman" w:cs="Times New Roman"/>
          <w:sz w:val="24"/>
          <w:szCs w:val="24"/>
        </w:rPr>
        <w:t xml:space="preserve"> </w:t>
      </w:r>
    </w:p>
    <w:p w14:paraId="2F42B00F" w14:textId="77777777" w:rsidR="004F70C9" w:rsidRPr="00F73AAF" w:rsidRDefault="00255A1F" w:rsidP="00F73AAF">
      <w:pPr>
        <w:pStyle w:val="ListParagraph"/>
        <w:numPr>
          <w:ilvl w:val="0"/>
          <w:numId w:val="28"/>
        </w:numPr>
        <w:spacing w:before="120" w:after="120" w:line="240" w:lineRule="auto"/>
        <w:jc w:val="both"/>
        <w:rPr>
          <w:rFonts w:ascii="Times New Roman" w:hAnsi="Times New Roman" w:cs="Times New Roman"/>
          <w:sz w:val="24"/>
          <w:szCs w:val="24"/>
        </w:rPr>
      </w:pPr>
      <w:r w:rsidRPr="00F73AAF">
        <w:rPr>
          <w:rFonts w:ascii="Times New Roman" w:hAnsi="Times New Roman" w:cs="Times New Roman"/>
          <w:b/>
          <w:bCs/>
          <w:sz w:val="24"/>
          <w:szCs w:val="24"/>
        </w:rPr>
        <w:lastRenderedPageBreak/>
        <w:t>EK</w:t>
      </w:r>
      <w:r w:rsidR="004D2F7F" w:rsidRPr="00F73AAF">
        <w:rPr>
          <w:rFonts w:ascii="Times New Roman" w:hAnsi="Times New Roman" w:cs="Times New Roman"/>
          <w:b/>
          <w:bCs/>
          <w:sz w:val="24"/>
          <w:szCs w:val="24"/>
        </w:rPr>
        <w:t xml:space="preserve"> un </w:t>
      </w:r>
      <w:proofErr w:type="spellStart"/>
      <w:r w:rsidR="004D2F7F" w:rsidRPr="00F73AAF">
        <w:rPr>
          <w:rFonts w:ascii="Times New Roman" w:hAnsi="Times New Roman" w:cs="Times New Roman"/>
          <w:b/>
          <w:bCs/>
          <w:sz w:val="24"/>
          <w:szCs w:val="24"/>
        </w:rPr>
        <w:t>donorvalstis</w:t>
      </w:r>
      <w:proofErr w:type="spellEnd"/>
      <w:r w:rsidR="004D2F7F" w:rsidRPr="00F73AAF">
        <w:rPr>
          <w:rFonts w:ascii="Times New Roman" w:hAnsi="Times New Roman" w:cs="Times New Roman"/>
          <w:b/>
          <w:bCs/>
          <w:sz w:val="24"/>
          <w:szCs w:val="24"/>
        </w:rPr>
        <w:t xml:space="preserve">, balstoties uz </w:t>
      </w:r>
      <w:r w:rsidRPr="00F73AAF">
        <w:rPr>
          <w:rFonts w:ascii="Times New Roman" w:hAnsi="Times New Roman" w:cs="Times New Roman"/>
          <w:b/>
          <w:bCs/>
          <w:sz w:val="24"/>
          <w:szCs w:val="24"/>
        </w:rPr>
        <w:t>FM</w:t>
      </w:r>
      <w:r w:rsidR="004D2F7F" w:rsidRPr="00F73AAF">
        <w:rPr>
          <w:rFonts w:ascii="Times New Roman" w:hAnsi="Times New Roman" w:cs="Times New Roman"/>
          <w:b/>
          <w:bCs/>
          <w:sz w:val="24"/>
          <w:szCs w:val="24"/>
        </w:rPr>
        <w:t xml:space="preserve"> kā Revīzijas iestādes sniegtajiem neatkarīgajiem atzinumiem par izdevumu likumību un pareizību, apstiprināja Latvijai deklarētos izdevumus Kohēzijas politikas fondiem un Šveices–Latvijas sadarbības programmas ietvaros,</w:t>
      </w:r>
      <w:r w:rsidR="004D2F7F" w:rsidRPr="00F73AAF">
        <w:rPr>
          <w:rFonts w:ascii="Times New Roman" w:hAnsi="Times New Roman" w:cs="Times New Roman"/>
          <w:sz w:val="24"/>
          <w:szCs w:val="24"/>
        </w:rPr>
        <w:t xml:space="preserve"> tādējādi apliecinot atbilstošu finanšu pārvaldību un ES un ārvalstu finanšu palīdzības līdzekļu izmantošanu.</w:t>
      </w:r>
      <w:r w:rsidR="004F70C9" w:rsidRPr="00F73AAF">
        <w:rPr>
          <w:rFonts w:ascii="Times New Roman" w:hAnsi="Times New Roman" w:cs="Times New Roman"/>
          <w:sz w:val="24"/>
          <w:szCs w:val="24"/>
        </w:rPr>
        <w:t xml:space="preserve"> </w:t>
      </w:r>
    </w:p>
    <w:p w14:paraId="3E67D8AA" w14:textId="63A7966D" w:rsidR="00137FD7" w:rsidRPr="00F73AAF" w:rsidRDefault="004D2F7F" w:rsidP="00F73AAF">
      <w:pPr>
        <w:pStyle w:val="ListParagraph"/>
        <w:numPr>
          <w:ilvl w:val="0"/>
          <w:numId w:val="28"/>
        </w:numPr>
        <w:spacing w:before="120" w:after="120" w:line="240" w:lineRule="auto"/>
        <w:jc w:val="both"/>
        <w:rPr>
          <w:rFonts w:ascii="Times New Roman" w:hAnsi="Times New Roman" w:cs="Times New Roman"/>
          <w:sz w:val="24"/>
          <w:szCs w:val="24"/>
        </w:rPr>
      </w:pPr>
      <w:r w:rsidRPr="00F73AAF">
        <w:rPr>
          <w:rFonts w:ascii="Times New Roman" w:hAnsi="Times New Roman" w:cs="Times New Roman"/>
          <w:b/>
          <w:bCs/>
          <w:sz w:val="24"/>
          <w:szCs w:val="24"/>
        </w:rPr>
        <w:t>FM kā AFCOS (Krāpšanas apkarošanas koordinācijas dienests) ir uzsākusi dalību starptautiskajā GINGER (</w:t>
      </w:r>
      <w:proofErr w:type="spellStart"/>
      <w:r w:rsidRPr="00F73AAF">
        <w:rPr>
          <w:rFonts w:ascii="Times New Roman" w:hAnsi="Times New Roman" w:cs="Times New Roman"/>
          <w:b/>
          <w:bCs/>
          <w:sz w:val="24"/>
          <w:szCs w:val="24"/>
        </w:rPr>
        <w:t>Governance</w:t>
      </w:r>
      <w:proofErr w:type="spellEnd"/>
      <w:r w:rsidRPr="00F73AAF">
        <w:rPr>
          <w:rFonts w:ascii="Times New Roman" w:hAnsi="Times New Roman" w:cs="Times New Roman"/>
          <w:b/>
          <w:bCs/>
          <w:sz w:val="24"/>
          <w:szCs w:val="24"/>
        </w:rPr>
        <w:t xml:space="preserve"> </w:t>
      </w:r>
      <w:proofErr w:type="spellStart"/>
      <w:r w:rsidRPr="00F73AAF">
        <w:rPr>
          <w:rFonts w:ascii="Times New Roman" w:hAnsi="Times New Roman" w:cs="Times New Roman"/>
          <w:b/>
          <w:bCs/>
          <w:sz w:val="24"/>
          <w:szCs w:val="24"/>
        </w:rPr>
        <w:t>and</w:t>
      </w:r>
      <w:proofErr w:type="spellEnd"/>
      <w:r w:rsidRPr="00F73AAF">
        <w:rPr>
          <w:rFonts w:ascii="Times New Roman" w:hAnsi="Times New Roman" w:cs="Times New Roman"/>
          <w:b/>
          <w:bCs/>
          <w:sz w:val="24"/>
          <w:szCs w:val="24"/>
        </w:rPr>
        <w:t xml:space="preserve"> </w:t>
      </w:r>
      <w:proofErr w:type="spellStart"/>
      <w:r w:rsidRPr="00F73AAF">
        <w:rPr>
          <w:rFonts w:ascii="Times New Roman" w:hAnsi="Times New Roman" w:cs="Times New Roman"/>
          <w:b/>
          <w:bCs/>
          <w:sz w:val="24"/>
          <w:szCs w:val="24"/>
        </w:rPr>
        <w:t>I</w:t>
      </w:r>
      <w:r w:rsidR="004F70C9" w:rsidRPr="00F73AAF">
        <w:rPr>
          <w:rFonts w:ascii="Times New Roman" w:hAnsi="Times New Roman" w:cs="Times New Roman"/>
          <w:b/>
          <w:bCs/>
          <w:sz w:val="24"/>
          <w:szCs w:val="24"/>
        </w:rPr>
        <w:t>n</w:t>
      </w:r>
      <w:r w:rsidRPr="00F73AAF">
        <w:rPr>
          <w:rFonts w:ascii="Times New Roman" w:hAnsi="Times New Roman" w:cs="Times New Roman"/>
          <w:b/>
          <w:bCs/>
          <w:sz w:val="24"/>
          <w:szCs w:val="24"/>
        </w:rPr>
        <w:t>novation</w:t>
      </w:r>
      <w:proofErr w:type="spellEnd"/>
      <w:r w:rsidRPr="00F73AAF">
        <w:rPr>
          <w:rFonts w:ascii="Times New Roman" w:hAnsi="Times New Roman" w:cs="Times New Roman"/>
          <w:b/>
          <w:bCs/>
          <w:sz w:val="24"/>
          <w:szCs w:val="24"/>
        </w:rPr>
        <w:t xml:space="preserve"> </w:t>
      </w:r>
      <w:proofErr w:type="spellStart"/>
      <w:r w:rsidRPr="00F73AAF">
        <w:rPr>
          <w:rFonts w:ascii="Times New Roman" w:hAnsi="Times New Roman" w:cs="Times New Roman"/>
          <w:b/>
          <w:bCs/>
          <w:sz w:val="24"/>
          <w:szCs w:val="24"/>
        </w:rPr>
        <w:t>for</w:t>
      </w:r>
      <w:proofErr w:type="spellEnd"/>
      <w:r w:rsidRPr="00F73AAF">
        <w:rPr>
          <w:rFonts w:ascii="Times New Roman" w:hAnsi="Times New Roman" w:cs="Times New Roman"/>
          <w:b/>
          <w:bCs/>
          <w:sz w:val="24"/>
          <w:szCs w:val="24"/>
        </w:rPr>
        <w:t xml:space="preserve"> </w:t>
      </w:r>
      <w:proofErr w:type="spellStart"/>
      <w:r w:rsidRPr="00F73AAF">
        <w:rPr>
          <w:rFonts w:ascii="Times New Roman" w:hAnsi="Times New Roman" w:cs="Times New Roman"/>
          <w:b/>
          <w:bCs/>
          <w:sz w:val="24"/>
          <w:szCs w:val="24"/>
        </w:rPr>
        <w:t>Generating</w:t>
      </w:r>
      <w:proofErr w:type="spellEnd"/>
      <w:r w:rsidRPr="00F73AAF">
        <w:rPr>
          <w:rFonts w:ascii="Times New Roman" w:hAnsi="Times New Roman" w:cs="Times New Roman"/>
          <w:b/>
          <w:bCs/>
          <w:sz w:val="24"/>
          <w:szCs w:val="24"/>
        </w:rPr>
        <w:t xml:space="preserve"> </w:t>
      </w:r>
      <w:proofErr w:type="spellStart"/>
      <w:r w:rsidRPr="00F73AAF">
        <w:rPr>
          <w:rFonts w:ascii="Times New Roman" w:hAnsi="Times New Roman" w:cs="Times New Roman"/>
          <w:b/>
          <w:bCs/>
          <w:sz w:val="24"/>
          <w:szCs w:val="24"/>
        </w:rPr>
        <w:t>Education</w:t>
      </w:r>
      <w:proofErr w:type="spellEnd"/>
      <w:r w:rsidRPr="00F73AAF">
        <w:rPr>
          <w:rFonts w:ascii="Times New Roman" w:hAnsi="Times New Roman" w:cs="Times New Roman"/>
          <w:b/>
          <w:bCs/>
          <w:sz w:val="24"/>
          <w:szCs w:val="24"/>
        </w:rPr>
        <w:t xml:space="preserve"> </w:t>
      </w:r>
      <w:proofErr w:type="spellStart"/>
      <w:r w:rsidRPr="00F73AAF">
        <w:rPr>
          <w:rFonts w:ascii="Times New Roman" w:hAnsi="Times New Roman" w:cs="Times New Roman"/>
          <w:b/>
          <w:bCs/>
          <w:sz w:val="24"/>
          <w:szCs w:val="24"/>
        </w:rPr>
        <w:t>and</w:t>
      </w:r>
      <w:proofErr w:type="spellEnd"/>
      <w:r w:rsidRPr="00F73AAF">
        <w:rPr>
          <w:rFonts w:ascii="Times New Roman" w:hAnsi="Times New Roman" w:cs="Times New Roman"/>
          <w:b/>
          <w:bCs/>
          <w:sz w:val="24"/>
          <w:szCs w:val="24"/>
        </w:rPr>
        <w:t xml:space="preserve"> </w:t>
      </w:r>
      <w:proofErr w:type="spellStart"/>
      <w:r w:rsidRPr="00F73AAF">
        <w:rPr>
          <w:rFonts w:ascii="Times New Roman" w:hAnsi="Times New Roman" w:cs="Times New Roman"/>
          <w:b/>
          <w:bCs/>
          <w:sz w:val="24"/>
          <w:szCs w:val="24"/>
        </w:rPr>
        <w:t>Regularity</w:t>
      </w:r>
      <w:proofErr w:type="spellEnd"/>
      <w:r w:rsidRPr="00F73AAF">
        <w:rPr>
          <w:rFonts w:ascii="Times New Roman" w:hAnsi="Times New Roman" w:cs="Times New Roman"/>
          <w:b/>
          <w:bCs/>
          <w:sz w:val="24"/>
          <w:szCs w:val="24"/>
        </w:rPr>
        <w:t xml:space="preserve"> </w:t>
      </w:r>
      <w:proofErr w:type="spellStart"/>
      <w:r w:rsidRPr="00F73AAF">
        <w:rPr>
          <w:rFonts w:ascii="Times New Roman" w:hAnsi="Times New Roman" w:cs="Times New Roman"/>
          <w:b/>
          <w:bCs/>
          <w:sz w:val="24"/>
          <w:szCs w:val="24"/>
        </w:rPr>
        <w:t>in</w:t>
      </w:r>
      <w:proofErr w:type="spellEnd"/>
      <w:r w:rsidRPr="00F73AAF">
        <w:rPr>
          <w:rFonts w:ascii="Times New Roman" w:hAnsi="Times New Roman" w:cs="Times New Roman"/>
          <w:b/>
          <w:bCs/>
          <w:sz w:val="24"/>
          <w:szCs w:val="24"/>
        </w:rPr>
        <w:t xml:space="preserve"> EU Agricultural </w:t>
      </w:r>
      <w:proofErr w:type="spellStart"/>
      <w:r w:rsidRPr="00F73AAF">
        <w:rPr>
          <w:rFonts w:ascii="Times New Roman" w:hAnsi="Times New Roman" w:cs="Times New Roman"/>
          <w:b/>
          <w:bCs/>
          <w:sz w:val="24"/>
          <w:szCs w:val="24"/>
        </w:rPr>
        <w:t>Funds</w:t>
      </w:r>
      <w:proofErr w:type="spellEnd"/>
      <w:r w:rsidRPr="00F73AAF">
        <w:rPr>
          <w:rFonts w:ascii="Times New Roman" w:hAnsi="Times New Roman" w:cs="Times New Roman"/>
          <w:b/>
          <w:bCs/>
          <w:sz w:val="24"/>
          <w:szCs w:val="24"/>
        </w:rPr>
        <w:t>) projektā</w:t>
      </w:r>
      <w:r w:rsidRPr="00F73AAF">
        <w:rPr>
          <w:rFonts w:ascii="Times New Roman" w:hAnsi="Times New Roman" w:cs="Times New Roman"/>
          <w:sz w:val="24"/>
          <w:szCs w:val="24"/>
        </w:rPr>
        <w:t>, kura mērķis ir stiprināt krāpšanas novēršanu un pārvaldību ES fondu un Kopējās lauksaimniecības politikas finansējuma administrēšanā, veicinot inovatīvu, digitālu un datos balstītu pieeju izmantošanu, kā arī sadarbību un pieredzes apmaiņu starp dalībvalstu AFCOS, valsts iestādēm, akadēmisko vidi un privāto sektoru.</w:t>
      </w:r>
    </w:p>
    <w:p w14:paraId="30EFD7D0" w14:textId="77777777" w:rsidR="00137FD7" w:rsidRPr="00F73AAF" w:rsidRDefault="00137FD7" w:rsidP="00F73AAF">
      <w:pPr>
        <w:spacing w:before="120" w:after="120" w:line="240" w:lineRule="auto"/>
        <w:jc w:val="both"/>
        <w:rPr>
          <w:rFonts w:ascii="Times New Roman" w:hAnsi="Times New Roman" w:cs="Times New Roman"/>
          <w:b/>
          <w:bCs/>
          <w:sz w:val="24"/>
          <w:szCs w:val="24"/>
        </w:rPr>
      </w:pPr>
      <w:r w:rsidRPr="00F73AAF">
        <w:rPr>
          <w:rFonts w:ascii="Times New Roman" w:hAnsi="Times New Roman" w:cs="Times New Roman"/>
          <w:b/>
          <w:bCs/>
          <w:sz w:val="24"/>
          <w:szCs w:val="24"/>
        </w:rPr>
        <w:t>Atbildīga, efektīva, prognozējama un konkurētspējīga nodokļu politika, kas nodrošina stabilus ieņēmumus valsts budžetā.</w:t>
      </w:r>
    </w:p>
    <w:p w14:paraId="1E343E02" w14:textId="1E844869" w:rsidR="003A7D70" w:rsidRPr="00F73AAF" w:rsidRDefault="003A7D70" w:rsidP="00F73AAF">
      <w:pPr>
        <w:pStyle w:val="ListParagraph"/>
        <w:numPr>
          <w:ilvl w:val="0"/>
          <w:numId w:val="28"/>
        </w:numPr>
        <w:spacing w:before="120" w:after="120" w:line="240" w:lineRule="auto"/>
        <w:jc w:val="both"/>
        <w:rPr>
          <w:rFonts w:ascii="Times New Roman" w:hAnsi="Times New Roman" w:cs="Times New Roman"/>
          <w:sz w:val="24"/>
          <w:szCs w:val="24"/>
        </w:rPr>
      </w:pPr>
      <w:r w:rsidRPr="00F73AAF">
        <w:rPr>
          <w:rFonts w:ascii="Times New Roman" w:hAnsi="Times New Roman" w:cs="Times New Roman"/>
          <w:sz w:val="24"/>
          <w:szCs w:val="24"/>
        </w:rPr>
        <w:t>Lai stiprinātu Latvijas starptautiskās pozīcijas, mazinot šķēršļus ekonomiskai sadarbībai, kā arī lai radītu pievilcīgu un stabilu investīciju vidi</w:t>
      </w:r>
      <w:r w:rsidR="00B82255" w:rsidRPr="00F73AAF">
        <w:rPr>
          <w:rFonts w:ascii="Times New Roman" w:hAnsi="Times New Roman" w:cs="Times New Roman"/>
          <w:sz w:val="24"/>
          <w:szCs w:val="24"/>
        </w:rPr>
        <w:t xml:space="preserve"> un </w:t>
      </w:r>
      <w:r w:rsidRPr="00F73AAF">
        <w:rPr>
          <w:rFonts w:ascii="Times New Roman" w:hAnsi="Times New Roman" w:cs="Times New Roman"/>
          <w:sz w:val="24"/>
          <w:szCs w:val="24"/>
        </w:rPr>
        <w:t xml:space="preserve">nodrošinātu valstu sadarbību atbilstoši Ekonomiskās sadarbības un attīstības organizācijas (OECD) izstrādātajiem starptautiskajiem standartiem, no 2026. gada 12. līdz 14. maijam notika sarunas, un </w:t>
      </w:r>
      <w:r w:rsidRPr="00F73AAF">
        <w:rPr>
          <w:rFonts w:ascii="Times New Roman" w:hAnsi="Times New Roman" w:cs="Times New Roman"/>
          <w:b/>
          <w:bCs/>
          <w:sz w:val="24"/>
          <w:szCs w:val="24"/>
        </w:rPr>
        <w:t xml:space="preserve">2026. gada 14. maijā tika parafēta </w:t>
      </w:r>
      <w:r w:rsidR="00B82255" w:rsidRPr="00F73AAF">
        <w:rPr>
          <w:rFonts w:ascii="Times New Roman" w:hAnsi="Times New Roman" w:cs="Times New Roman"/>
          <w:b/>
          <w:bCs/>
          <w:sz w:val="24"/>
          <w:szCs w:val="24"/>
        </w:rPr>
        <w:t>LR</w:t>
      </w:r>
      <w:r w:rsidRPr="00F73AAF">
        <w:rPr>
          <w:rFonts w:ascii="Times New Roman" w:hAnsi="Times New Roman" w:cs="Times New Roman"/>
          <w:b/>
          <w:bCs/>
          <w:sz w:val="24"/>
          <w:szCs w:val="24"/>
        </w:rPr>
        <w:t xml:space="preserve"> valdības un Sanmarīno Republikas valdības konvencija par nodokļu dubultās uzlikšanas attiecībā uz ienākuma un kapitāla nodokļiem, ļaunprātīgas izvairīšanās no nodokļu maksāšanas un nodokļu nemaksāšanas novēršanu un tās protokols</w:t>
      </w:r>
      <w:r w:rsidRPr="00F73AAF">
        <w:rPr>
          <w:rFonts w:ascii="Times New Roman" w:hAnsi="Times New Roman" w:cs="Times New Roman"/>
          <w:sz w:val="24"/>
          <w:szCs w:val="24"/>
        </w:rPr>
        <w:t>.</w:t>
      </w:r>
    </w:p>
    <w:p w14:paraId="553B9D95" w14:textId="3D4A70CC" w:rsidR="003A7D70" w:rsidRPr="00F73AAF" w:rsidRDefault="003A7D70" w:rsidP="00F73AAF">
      <w:pPr>
        <w:pStyle w:val="ListParagraph"/>
        <w:numPr>
          <w:ilvl w:val="0"/>
          <w:numId w:val="28"/>
        </w:numPr>
        <w:spacing w:before="120" w:after="120" w:line="240" w:lineRule="auto"/>
        <w:jc w:val="both"/>
        <w:rPr>
          <w:rFonts w:ascii="Times New Roman" w:hAnsi="Times New Roman" w:cs="Times New Roman"/>
          <w:sz w:val="24"/>
          <w:szCs w:val="24"/>
        </w:rPr>
      </w:pPr>
      <w:r w:rsidRPr="00F73AAF">
        <w:rPr>
          <w:rFonts w:ascii="Times New Roman" w:hAnsi="Times New Roman" w:cs="Times New Roman"/>
          <w:b/>
          <w:bCs/>
          <w:sz w:val="24"/>
          <w:szCs w:val="24"/>
        </w:rPr>
        <w:t xml:space="preserve">Lai nodrošinātu, ka ar nekustamā īpašuma nodokli neapliek biedrībām un nodibinājumiem piederošas ēkas un inženierbūves, kuras atbilst </w:t>
      </w:r>
      <w:r w:rsidR="00EA60EB" w:rsidRPr="00F73AAF">
        <w:rPr>
          <w:rFonts w:ascii="Times New Roman" w:hAnsi="Times New Roman" w:cs="Times New Roman"/>
          <w:b/>
          <w:bCs/>
          <w:sz w:val="24"/>
          <w:szCs w:val="24"/>
        </w:rPr>
        <w:t>MK</w:t>
      </w:r>
      <w:r w:rsidRPr="00F73AAF">
        <w:rPr>
          <w:rFonts w:ascii="Times New Roman" w:hAnsi="Times New Roman" w:cs="Times New Roman"/>
          <w:b/>
          <w:bCs/>
          <w:sz w:val="24"/>
          <w:szCs w:val="24"/>
        </w:rPr>
        <w:t xml:space="preserve"> noteiktajiem kritērijiem, izstrādāti un </w:t>
      </w:r>
      <w:r w:rsidR="00EA60EB" w:rsidRPr="00F73AAF">
        <w:rPr>
          <w:rFonts w:ascii="Times New Roman" w:hAnsi="Times New Roman" w:cs="Times New Roman"/>
          <w:b/>
          <w:bCs/>
          <w:sz w:val="24"/>
          <w:szCs w:val="24"/>
        </w:rPr>
        <w:t>MK</w:t>
      </w:r>
      <w:r w:rsidRPr="00F73AAF">
        <w:rPr>
          <w:rFonts w:ascii="Times New Roman" w:hAnsi="Times New Roman" w:cs="Times New Roman"/>
          <w:b/>
          <w:bCs/>
          <w:sz w:val="24"/>
          <w:szCs w:val="24"/>
        </w:rPr>
        <w:t xml:space="preserve"> 2026. gada 2. jūlijā pieņemti grozījumi </w:t>
      </w:r>
      <w:r w:rsidR="00EA60EB" w:rsidRPr="00F73AAF">
        <w:rPr>
          <w:rFonts w:ascii="Times New Roman" w:hAnsi="Times New Roman" w:cs="Times New Roman"/>
          <w:b/>
          <w:bCs/>
          <w:sz w:val="24"/>
          <w:szCs w:val="24"/>
        </w:rPr>
        <w:t>MK</w:t>
      </w:r>
      <w:r w:rsidRPr="00F73AAF">
        <w:rPr>
          <w:rFonts w:ascii="Times New Roman" w:hAnsi="Times New Roman" w:cs="Times New Roman"/>
          <w:b/>
          <w:bCs/>
          <w:sz w:val="24"/>
          <w:szCs w:val="24"/>
        </w:rPr>
        <w:t xml:space="preserve"> 2025. gada 5.</w:t>
      </w:r>
      <w:r w:rsidR="00EA60EB" w:rsidRPr="00F73AAF">
        <w:rPr>
          <w:rFonts w:ascii="Times New Roman" w:hAnsi="Times New Roman" w:cs="Times New Roman"/>
          <w:b/>
          <w:bCs/>
          <w:sz w:val="24"/>
          <w:szCs w:val="24"/>
        </w:rPr>
        <w:t> </w:t>
      </w:r>
      <w:r w:rsidRPr="00F73AAF">
        <w:rPr>
          <w:rFonts w:ascii="Times New Roman" w:hAnsi="Times New Roman" w:cs="Times New Roman"/>
          <w:b/>
          <w:bCs/>
          <w:sz w:val="24"/>
          <w:szCs w:val="24"/>
        </w:rPr>
        <w:t>septembra rīkojumā Nr. 539</w:t>
      </w:r>
      <w:r w:rsidRPr="00F73AAF">
        <w:rPr>
          <w:rFonts w:ascii="Times New Roman" w:hAnsi="Times New Roman" w:cs="Times New Roman"/>
          <w:sz w:val="24"/>
          <w:szCs w:val="24"/>
        </w:rPr>
        <w:t xml:space="preserve"> “Par biedrībai un nodibinājumam piederošajām ēkām vai inženierbūvēm, kas netiek apliktas ar nekustamā īpašuma nodokli”, kas paredz aktualizēt informāciju par minētajā rīkojumā jau iekļautajām biedrībām un nodibinājumiem, kā arī iekļaut tajā jaunas biedrības un nodibinājumus.</w:t>
      </w:r>
    </w:p>
    <w:p w14:paraId="595D935D" w14:textId="515755D2" w:rsidR="00137FD7" w:rsidRPr="00F73AAF" w:rsidRDefault="003A7D70" w:rsidP="00F73AAF">
      <w:pPr>
        <w:pStyle w:val="ListParagraph"/>
        <w:numPr>
          <w:ilvl w:val="0"/>
          <w:numId w:val="28"/>
        </w:numPr>
        <w:spacing w:before="120" w:after="120" w:line="240" w:lineRule="auto"/>
        <w:jc w:val="both"/>
        <w:rPr>
          <w:rFonts w:ascii="Times New Roman" w:hAnsi="Times New Roman" w:cs="Times New Roman"/>
          <w:sz w:val="24"/>
          <w:szCs w:val="24"/>
        </w:rPr>
      </w:pPr>
      <w:r w:rsidRPr="00F73AAF">
        <w:rPr>
          <w:rFonts w:ascii="Times New Roman" w:hAnsi="Times New Roman" w:cs="Times New Roman"/>
          <w:b/>
          <w:bCs/>
          <w:sz w:val="24"/>
          <w:szCs w:val="24"/>
        </w:rPr>
        <w:t>Lai pilnveidotu un vienkāršotu muitas regulējumu, kā arī mazinātu administratīvo slogu komersantiem un nodrošinātu efektīvāku procesu piemērošanu, Saeima 2026.gada 11. jūnijā pieņēma likumu “Grozījumi Muitas likumā”.</w:t>
      </w:r>
      <w:r w:rsidRPr="00F73AAF">
        <w:rPr>
          <w:rFonts w:ascii="Times New Roman" w:hAnsi="Times New Roman" w:cs="Times New Roman"/>
          <w:sz w:val="24"/>
          <w:szCs w:val="24"/>
        </w:rPr>
        <w:t xml:space="preserve"> Ar minētiem grozījumiem ir precizēta dokumentu un informācijas iesniegšanas kārtība, kas nosaka elektronisku lēmumu pieņemšanu par muitas deklarāciju grozījumiem, kā arī stiprina VID pilnvaras muitas uzraudzības un piespiedu izpildes jautājumos. Vienlaikus ir ieviesti skaidrāki nosacījumi muitas pārstāvju darbībai un noteikti ierobežojumi personām ar neizpildītiem naudas sodiem muitas vai sankciju jomā. Tāpat, lai veicinātu efektīvāku sankciju ievērošanu, VID ir piešķirtas plašākas tiesības informācijas apmaiņai par sankciju pārkāpumiem</w:t>
      </w:r>
      <w:r w:rsidR="00B72F24" w:rsidRPr="00F73AAF">
        <w:rPr>
          <w:rFonts w:ascii="Times New Roman" w:hAnsi="Times New Roman" w:cs="Times New Roman"/>
          <w:sz w:val="24"/>
          <w:szCs w:val="24"/>
        </w:rPr>
        <w:t>.</w:t>
      </w:r>
    </w:p>
    <w:p w14:paraId="75EB326B" w14:textId="77777777" w:rsidR="00137FD7" w:rsidRPr="00F73AAF" w:rsidRDefault="00137FD7" w:rsidP="00F73AAF">
      <w:pPr>
        <w:spacing w:before="120" w:after="120" w:line="240" w:lineRule="auto"/>
        <w:jc w:val="both"/>
        <w:rPr>
          <w:rFonts w:ascii="Times New Roman" w:hAnsi="Times New Roman" w:cs="Times New Roman"/>
          <w:sz w:val="24"/>
          <w:szCs w:val="24"/>
        </w:rPr>
      </w:pPr>
      <w:r w:rsidRPr="00F73AAF">
        <w:rPr>
          <w:rFonts w:ascii="Times New Roman" w:hAnsi="Times New Roman" w:cs="Times New Roman"/>
          <w:b/>
          <w:bCs/>
          <w:sz w:val="24"/>
          <w:szCs w:val="24"/>
        </w:rPr>
        <w:t>Uzņēmējdarbības vides stiprināšana, pilnveidojot informācijas apmaiņu un nodrošinot datu caurskatāmību, kā arī atbalstot uzņēmumu attīstību un ilgtspējās mērķu sasniegšanu.</w:t>
      </w:r>
    </w:p>
    <w:p w14:paraId="44CF7355" w14:textId="01681A48" w:rsidR="00137FD7" w:rsidRPr="00F73AAF" w:rsidRDefault="00D55D12" w:rsidP="00F73AAF">
      <w:pPr>
        <w:pStyle w:val="ListParagraph"/>
        <w:numPr>
          <w:ilvl w:val="0"/>
          <w:numId w:val="28"/>
        </w:numPr>
        <w:spacing w:before="120" w:after="120" w:line="240" w:lineRule="auto"/>
        <w:jc w:val="both"/>
        <w:rPr>
          <w:rFonts w:ascii="Times New Roman" w:eastAsia="Times New Roman" w:hAnsi="Times New Roman" w:cs="Times New Roman"/>
          <w:sz w:val="24"/>
          <w:szCs w:val="24"/>
        </w:rPr>
      </w:pPr>
      <w:r w:rsidRPr="00F73AAF">
        <w:rPr>
          <w:rFonts w:ascii="Times New Roman" w:eastAsia="Times New Roman" w:hAnsi="Times New Roman" w:cs="Times New Roman"/>
          <w:b/>
          <w:bCs/>
          <w:sz w:val="24"/>
          <w:szCs w:val="24"/>
        </w:rPr>
        <w:t xml:space="preserve">Lai nodrošinātu vienotu, caurspīdīgu un samērīgu pieeju pārkāpumu izvērtēšanai revīzijas un ilgtspējas ziņojumu apliecinājuma pakalpojumu jomā, sagatavotas un </w:t>
      </w:r>
      <w:r w:rsidR="00DB764D" w:rsidRPr="00F73AAF">
        <w:rPr>
          <w:rFonts w:ascii="Times New Roman" w:eastAsia="Times New Roman" w:hAnsi="Times New Roman" w:cs="Times New Roman"/>
          <w:b/>
          <w:bCs/>
          <w:sz w:val="24"/>
          <w:szCs w:val="24"/>
        </w:rPr>
        <w:t>FM</w:t>
      </w:r>
      <w:r w:rsidRPr="00F73AAF">
        <w:rPr>
          <w:rFonts w:ascii="Times New Roman" w:eastAsia="Times New Roman" w:hAnsi="Times New Roman" w:cs="Times New Roman"/>
          <w:b/>
          <w:bCs/>
          <w:sz w:val="24"/>
          <w:szCs w:val="24"/>
        </w:rPr>
        <w:t xml:space="preserve"> tīmekļvietnē publicētas vadlīnijas par sankciju un administratīvo pasākumu piemērošanu zvērinātiem revidentiem un zvērinātu revidentu komercsabiedrībām.</w:t>
      </w:r>
      <w:r w:rsidRPr="00F73AAF">
        <w:rPr>
          <w:rFonts w:ascii="Times New Roman" w:eastAsia="Times New Roman" w:hAnsi="Times New Roman" w:cs="Times New Roman"/>
          <w:sz w:val="24"/>
          <w:szCs w:val="24"/>
        </w:rPr>
        <w:t xml:space="preserve"> Vadlīnijas nosaka vienotus principus </w:t>
      </w:r>
      <w:r w:rsidR="00DB764D" w:rsidRPr="00F73AAF">
        <w:rPr>
          <w:rFonts w:ascii="Times New Roman" w:eastAsia="Times New Roman" w:hAnsi="Times New Roman" w:cs="Times New Roman"/>
          <w:sz w:val="24"/>
          <w:szCs w:val="24"/>
        </w:rPr>
        <w:t>FM</w:t>
      </w:r>
      <w:r w:rsidRPr="00F73AAF">
        <w:rPr>
          <w:rFonts w:ascii="Times New Roman" w:eastAsia="Times New Roman" w:hAnsi="Times New Roman" w:cs="Times New Roman"/>
          <w:sz w:val="24"/>
          <w:szCs w:val="24"/>
        </w:rPr>
        <w:t xml:space="preserve"> kā kompetentās iestādes īstenotajai uzraudzībai un sankciju piemērošanai par Revīzijas pakalpojumu likuma, ES Regulas Nr. 537/2014 un citu revīzijas un apliecinājuma pakalpojumu jomu </w:t>
      </w:r>
      <w:r w:rsidRPr="00F73AAF">
        <w:rPr>
          <w:rFonts w:ascii="Times New Roman" w:eastAsia="Times New Roman" w:hAnsi="Times New Roman" w:cs="Times New Roman"/>
          <w:sz w:val="24"/>
          <w:szCs w:val="24"/>
        </w:rPr>
        <w:lastRenderedPageBreak/>
        <w:t xml:space="preserve">regulējošo normatīvo aktu un profesionālo standartu prasību pārkāpumiem, veicinot principa “konsultē vispirms” piemērošanu un stiprinot sabiedrības uzticēšanos objektīvai un samērīgai uzraudzības īstenošanai. </w:t>
      </w:r>
      <w:r w:rsidRPr="00F73AAF">
        <w:rPr>
          <w:rFonts w:ascii="Times New Roman" w:eastAsia="Times New Roman" w:hAnsi="Times New Roman" w:cs="Times New Roman"/>
          <w:i/>
          <w:iCs/>
          <w:sz w:val="24"/>
          <w:szCs w:val="24"/>
        </w:rPr>
        <w:t xml:space="preserve">Saite uz vadlīnijām: </w:t>
      </w:r>
      <w:hyperlink r:id="rId11" w:history="1">
        <w:r w:rsidRPr="00F73AAF">
          <w:rPr>
            <w:rStyle w:val="Hyperlink"/>
            <w:rFonts w:ascii="Times New Roman" w:hAnsi="Times New Roman" w:cs="Times New Roman"/>
            <w:i/>
            <w:iCs/>
            <w:color w:val="467886"/>
            <w:sz w:val="24"/>
            <w:szCs w:val="24"/>
          </w:rPr>
          <w:t>https://www.fm.gov.lv/lv/media/25713/download?attachment</w:t>
        </w:r>
      </w:hyperlink>
    </w:p>
    <w:p w14:paraId="658865F5" w14:textId="53ABCC62" w:rsidR="00137FD7" w:rsidRPr="00F73AAF" w:rsidRDefault="00B70BEC" w:rsidP="00F73AAF">
      <w:pPr>
        <w:spacing w:before="120" w:after="120" w:line="240" w:lineRule="auto"/>
        <w:jc w:val="both"/>
        <w:rPr>
          <w:rFonts w:ascii="Times New Roman" w:hAnsi="Times New Roman" w:cs="Times New Roman"/>
          <w:b/>
          <w:bCs/>
          <w:sz w:val="24"/>
          <w:szCs w:val="24"/>
          <w:highlight w:val="yellow"/>
        </w:rPr>
      </w:pPr>
      <w:r w:rsidRPr="00F73AAF">
        <w:rPr>
          <w:rFonts w:ascii="Times New Roman" w:hAnsi="Times New Roman" w:cs="Times New Roman"/>
          <w:b/>
          <w:bCs/>
          <w:sz w:val="24"/>
          <w:szCs w:val="24"/>
        </w:rPr>
        <w:t>Nodokļu administrēšanas procesu pilnveidošana, iegūstot un analizējot papildu informāciju, nodokļu nomaksas disciplīnas veicināšanai. Efektīva nodokļu administrēšanas politika, kas nodrošina prognozēto ieņēmumu  iekasēšanu valsts budžetā</w:t>
      </w:r>
      <w:r w:rsidR="00137FD7" w:rsidRPr="00F73AAF">
        <w:rPr>
          <w:rFonts w:ascii="Times New Roman" w:hAnsi="Times New Roman" w:cs="Times New Roman"/>
          <w:b/>
          <w:bCs/>
          <w:sz w:val="24"/>
          <w:szCs w:val="24"/>
        </w:rPr>
        <w:t>.</w:t>
      </w:r>
      <w:r w:rsidR="00D8099C" w:rsidRPr="00F73AAF">
        <w:rPr>
          <w:rFonts w:ascii="Times New Roman" w:hAnsi="Times New Roman" w:cs="Times New Roman"/>
          <w:b/>
          <w:bCs/>
          <w:sz w:val="24"/>
          <w:szCs w:val="24"/>
        </w:rPr>
        <w:t xml:space="preserve"> Sabiedriskā labuma organizāciju darbības caurskatāmība un administratīvā sloga mazināšana.</w:t>
      </w:r>
    </w:p>
    <w:p w14:paraId="5D882E1C" w14:textId="622F1591" w:rsidR="006248AC" w:rsidRPr="00F73AAF" w:rsidRDefault="006248AC" w:rsidP="00F73AAF">
      <w:pPr>
        <w:pStyle w:val="ListParagraph"/>
        <w:numPr>
          <w:ilvl w:val="0"/>
          <w:numId w:val="28"/>
        </w:numPr>
        <w:spacing w:before="120" w:after="120" w:line="240" w:lineRule="auto"/>
        <w:jc w:val="both"/>
        <w:rPr>
          <w:rFonts w:ascii="Times New Roman" w:eastAsia="Times New Roman" w:hAnsi="Times New Roman" w:cs="Times New Roman"/>
          <w:sz w:val="24"/>
          <w:szCs w:val="24"/>
        </w:rPr>
      </w:pPr>
      <w:r w:rsidRPr="00F73AAF">
        <w:rPr>
          <w:rFonts w:ascii="Times New Roman" w:eastAsia="Times New Roman" w:hAnsi="Times New Roman" w:cs="Times New Roman"/>
          <w:b/>
          <w:bCs/>
          <w:sz w:val="24"/>
          <w:szCs w:val="24"/>
        </w:rPr>
        <w:t>Lai</w:t>
      </w:r>
      <w:r w:rsidRPr="00F73AAF">
        <w:rPr>
          <w:rFonts w:ascii="Times New Roman" w:eastAsia="Times New Roman" w:hAnsi="Times New Roman" w:cs="Times New Roman"/>
          <w:sz w:val="24"/>
          <w:szCs w:val="24"/>
        </w:rPr>
        <w:t xml:space="preserve"> </w:t>
      </w:r>
      <w:r w:rsidRPr="00F73AAF">
        <w:rPr>
          <w:rFonts w:ascii="Times New Roman" w:eastAsia="Times New Roman" w:hAnsi="Times New Roman" w:cs="Times New Roman"/>
          <w:b/>
          <w:bCs/>
          <w:sz w:val="24"/>
          <w:szCs w:val="24"/>
        </w:rPr>
        <w:t xml:space="preserve">atbalstītu Ukrainas sabiedrību Krievijas Federācijas un tās atbalstītājas Baltkrievijas Republikas izraisītā bruņotā konflikta laikā, </w:t>
      </w:r>
      <w:r w:rsidR="004A56AC" w:rsidRPr="00F73AAF">
        <w:rPr>
          <w:rFonts w:ascii="Times New Roman" w:eastAsia="Times New Roman" w:hAnsi="Times New Roman" w:cs="Times New Roman"/>
          <w:b/>
          <w:bCs/>
          <w:sz w:val="24"/>
          <w:szCs w:val="24"/>
        </w:rPr>
        <w:t>FM</w:t>
      </w:r>
      <w:r w:rsidRPr="00F73AAF">
        <w:rPr>
          <w:rFonts w:ascii="Times New Roman" w:eastAsia="Times New Roman" w:hAnsi="Times New Roman" w:cs="Times New Roman"/>
          <w:b/>
          <w:bCs/>
          <w:sz w:val="24"/>
          <w:szCs w:val="24"/>
        </w:rPr>
        <w:t xml:space="preserve"> </w:t>
      </w:r>
      <w:r w:rsidR="00B06D47" w:rsidRPr="00F73AAF">
        <w:rPr>
          <w:rFonts w:ascii="Times New Roman" w:eastAsia="Times New Roman" w:hAnsi="Times New Roman" w:cs="Times New Roman"/>
          <w:b/>
          <w:bCs/>
          <w:sz w:val="24"/>
          <w:szCs w:val="24"/>
        </w:rPr>
        <w:t xml:space="preserve">iesaistījās </w:t>
      </w:r>
      <w:r w:rsidRPr="00F73AAF">
        <w:rPr>
          <w:rFonts w:ascii="Times New Roman" w:eastAsia="Times New Roman" w:hAnsi="Times New Roman" w:cs="Times New Roman"/>
          <w:b/>
          <w:bCs/>
          <w:sz w:val="24"/>
          <w:szCs w:val="24"/>
        </w:rPr>
        <w:t>Ukrainas civiliedzīvotāju atbalsta likuma grozījumu izstrādē, kas nosaka pienākumu Centrālajai statistikas pārvaldei publicēt datus par Latvijā reģistrētajām komercsabiedrībām, kas veic preču eksportu uz Krievijas Federāciju vai Baltkrievijas Republiku vai importu no Krievijas Federācijas vai Baltkrievijas Republikas.</w:t>
      </w:r>
      <w:r w:rsidRPr="00F73AAF">
        <w:rPr>
          <w:rFonts w:ascii="Times New Roman" w:eastAsia="Times New Roman" w:hAnsi="Times New Roman" w:cs="Times New Roman"/>
          <w:sz w:val="24"/>
          <w:szCs w:val="24"/>
        </w:rPr>
        <w:t xml:space="preserve"> Minētais grozījums </w:t>
      </w:r>
      <w:r w:rsidR="0038693B" w:rsidRPr="00F73AAF">
        <w:rPr>
          <w:rFonts w:ascii="Times New Roman" w:eastAsia="Times New Roman" w:hAnsi="Times New Roman" w:cs="Times New Roman"/>
          <w:sz w:val="24"/>
          <w:szCs w:val="24"/>
        </w:rPr>
        <w:t xml:space="preserve">ir </w:t>
      </w:r>
      <w:r w:rsidRPr="00F73AAF">
        <w:rPr>
          <w:rFonts w:ascii="Times New Roman" w:eastAsia="Times New Roman" w:hAnsi="Times New Roman" w:cs="Times New Roman"/>
          <w:sz w:val="24"/>
          <w:szCs w:val="24"/>
        </w:rPr>
        <w:t>stājies spēkā 2026.gada 27.jūnijā.</w:t>
      </w:r>
    </w:p>
    <w:p w14:paraId="2C799E58" w14:textId="367FB7FC" w:rsidR="00B97589" w:rsidRPr="00F73AAF" w:rsidRDefault="00B97589" w:rsidP="00F73AAF">
      <w:pPr>
        <w:pStyle w:val="ListParagraph"/>
        <w:numPr>
          <w:ilvl w:val="0"/>
          <w:numId w:val="28"/>
        </w:numPr>
        <w:spacing w:before="120" w:after="120" w:line="240" w:lineRule="auto"/>
        <w:jc w:val="both"/>
        <w:rPr>
          <w:rFonts w:ascii="Times New Roman" w:eastAsia="Times New Roman" w:hAnsi="Times New Roman" w:cs="Times New Roman"/>
          <w:sz w:val="24"/>
          <w:szCs w:val="24"/>
        </w:rPr>
      </w:pPr>
      <w:r w:rsidRPr="00F73AAF">
        <w:rPr>
          <w:rFonts w:ascii="Times New Roman" w:eastAsia="Times New Roman" w:hAnsi="Times New Roman" w:cs="Times New Roman"/>
          <w:b/>
          <w:bCs/>
          <w:sz w:val="24"/>
          <w:szCs w:val="24"/>
        </w:rPr>
        <w:t xml:space="preserve">Lai nodrošinātu Sabiedriskā labuma komisijas darbības nepārtrauktību pēc tās pilnvaru termiņa beigām 2026. gada 9. maijā, tika izstrādāts MK rīkojuma projekts “Par Sabiedriskā labuma komisiju”, kas tika pieņemts </w:t>
      </w:r>
      <w:r w:rsidR="0038693B" w:rsidRPr="00F73AAF">
        <w:rPr>
          <w:rFonts w:ascii="Times New Roman" w:eastAsia="Times New Roman" w:hAnsi="Times New Roman" w:cs="Times New Roman"/>
          <w:b/>
          <w:bCs/>
          <w:sz w:val="24"/>
          <w:szCs w:val="24"/>
        </w:rPr>
        <w:t>MK</w:t>
      </w:r>
      <w:r w:rsidRPr="00F73AAF">
        <w:rPr>
          <w:rFonts w:ascii="Times New Roman" w:eastAsia="Times New Roman" w:hAnsi="Times New Roman" w:cs="Times New Roman"/>
          <w:b/>
          <w:bCs/>
          <w:sz w:val="24"/>
          <w:szCs w:val="24"/>
        </w:rPr>
        <w:t xml:space="preserve"> 2026. gada 13. maija sēdē.</w:t>
      </w:r>
      <w:r w:rsidRPr="00F73AAF">
        <w:rPr>
          <w:rFonts w:ascii="Times New Roman" w:eastAsia="Times New Roman" w:hAnsi="Times New Roman" w:cs="Times New Roman"/>
          <w:sz w:val="24"/>
          <w:szCs w:val="24"/>
        </w:rPr>
        <w:t xml:space="preserve"> Komisijas uzdevums ir sniegt VID motivētu atzinumu par organizāciju darbības atbilstību sabiedriskā labuma organizācijas būtībai, kā arī par šo organizāciju līdzekļu izlietojuma atbilstību likuma prasībām.</w:t>
      </w:r>
    </w:p>
    <w:p w14:paraId="50BC5A87" w14:textId="6C39D91B" w:rsidR="00B97589" w:rsidRPr="00F73AAF" w:rsidRDefault="00B97589" w:rsidP="00F73AAF">
      <w:pPr>
        <w:pStyle w:val="ListParagraph"/>
        <w:numPr>
          <w:ilvl w:val="0"/>
          <w:numId w:val="28"/>
        </w:numPr>
        <w:spacing w:before="120" w:after="120" w:line="240" w:lineRule="auto"/>
        <w:jc w:val="both"/>
        <w:rPr>
          <w:rFonts w:ascii="Times New Roman" w:eastAsia="Times New Roman" w:hAnsi="Times New Roman" w:cs="Times New Roman"/>
          <w:sz w:val="24"/>
          <w:szCs w:val="24"/>
        </w:rPr>
      </w:pPr>
      <w:r w:rsidRPr="00F73AAF">
        <w:rPr>
          <w:rFonts w:ascii="Times New Roman" w:eastAsia="Times New Roman" w:hAnsi="Times New Roman" w:cs="Times New Roman"/>
          <w:b/>
          <w:bCs/>
          <w:sz w:val="24"/>
          <w:szCs w:val="24"/>
        </w:rPr>
        <w:t xml:space="preserve">Lai mazinātu birokrātisko un administratīvo slogu, vienkāršotu Sabiedriskā labuma komisijas personālsastāva apstiprināšanas kārtību, kā arī pilnveidot saziņu ar sabiedriskā labuma organizācijām, paredzot plašāku elektroniskās paziņošanas iespējas </w:t>
      </w:r>
      <w:r w:rsidR="00B06D47" w:rsidRPr="00F73AAF">
        <w:rPr>
          <w:rFonts w:ascii="Times New Roman" w:eastAsia="Times New Roman" w:hAnsi="Times New Roman" w:cs="Times New Roman"/>
          <w:b/>
          <w:bCs/>
          <w:sz w:val="24"/>
          <w:szCs w:val="24"/>
        </w:rPr>
        <w:t>VID</w:t>
      </w:r>
      <w:r w:rsidRPr="00F73AAF">
        <w:rPr>
          <w:rFonts w:ascii="Times New Roman" w:eastAsia="Times New Roman" w:hAnsi="Times New Roman" w:cs="Times New Roman"/>
          <w:b/>
          <w:bCs/>
          <w:sz w:val="24"/>
          <w:szCs w:val="24"/>
        </w:rPr>
        <w:t xml:space="preserve"> </w:t>
      </w:r>
      <w:r w:rsidR="00B06D47" w:rsidRPr="00F73AAF">
        <w:rPr>
          <w:rFonts w:ascii="Times New Roman" w:eastAsia="Times New Roman" w:hAnsi="Times New Roman" w:cs="Times New Roman"/>
          <w:b/>
          <w:bCs/>
          <w:sz w:val="24"/>
          <w:szCs w:val="24"/>
        </w:rPr>
        <w:t>E</w:t>
      </w:r>
      <w:r w:rsidRPr="00F73AAF">
        <w:rPr>
          <w:rFonts w:ascii="Times New Roman" w:eastAsia="Times New Roman" w:hAnsi="Times New Roman" w:cs="Times New Roman"/>
          <w:b/>
          <w:bCs/>
          <w:sz w:val="24"/>
          <w:szCs w:val="24"/>
        </w:rPr>
        <w:t>lektroniskās deklarēšanas sistēmā, ir izstrādāts likumprojekts “Grozījumi Sabiedriskā labuma organizāciju likumā” (25-TA-2976).</w:t>
      </w:r>
      <w:r w:rsidRPr="00F73AAF">
        <w:rPr>
          <w:rFonts w:ascii="Times New Roman" w:eastAsia="Times New Roman" w:hAnsi="Times New Roman" w:cs="Times New Roman"/>
          <w:sz w:val="24"/>
          <w:szCs w:val="24"/>
        </w:rPr>
        <w:t xml:space="preserve"> Pašlaik turpinās darbs pie likumprojekta pilnveides, ņemot vērā ārējā saskaņošanas procesā saņemtos iebildumus un priekšlikumus.</w:t>
      </w:r>
    </w:p>
    <w:p w14:paraId="15386871" w14:textId="77777777" w:rsidR="005E3AD9" w:rsidRPr="00F73AAF" w:rsidRDefault="005E3AD9" w:rsidP="00F73AAF">
      <w:pPr>
        <w:pStyle w:val="ListParagraph"/>
        <w:numPr>
          <w:ilvl w:val="0"/>
          <w:numId w:val="28"/>
        </w:numPr>
        <w:spacing w:before="120" w:after="120" w:line="240" w:lineRule="auto"/>
        <w:jc w:val="both"/>
        <w:rPr>
          <w:rFonts w:ascii="Times New Roman" w:eastAsia="Times New Roman" w:hAnsi="Times New Roman" w:cs="Times New Roman"/>
          <w:sz w:val="24"/>
          <w:szCs w:val="24"/>
        </w:rPr>
      </w:pPr>
      <w:r w:rsidRPr="00F73AAF">
        <w:rPr>
          <w:rFonts w:ascii="Times New Roman" w:eastAsia="Times New Roman" w:hAnsi="Times New Roman" w:cs="Times New Roman"/>
          <w:b/>
          <w:bCs/>
          <w:sz w:val="24"/>
          <w:szCs w:val="24"/>
        </w:rPr>
        <w:t>Lai nodrošinātu ilglaicīgu, prognozējamu nozares regulējumu, nosakot izmantojamo gada atšķirības zīmi LR izgatavojamajiem dārgmetālu izstrādājumiem laika</w:t>
      </w:r>
      <w:r w:rsidRPr="00F73AAF">
        <w:rPr>
          <w:rFonts w:ascii="Times New Roman" w:eastAsia="Times New Roman" w:hAnsi="Times New Roman" w:cs="Times New Roman"/>
          <w:b/>
          <w:bCs/>
          <w:color w:val="C00000"/>
          <w:sz w:val="24"/>
          <w:szCs w:val="24"/>
        </w:rPr>
        <w:t xml:space="preserve"> </w:t>
      </w:r>
      <w:r w:rsidRPr="00F73AAF">
        <w:rPr>
          <w:rFonts w:ascii="Times New Roman" w:eastAsia="Times New Roman" w:hAnsi="Times New Roman" w:cs="Times New Roman"/>
          <w:b/>
          <w:bCs/>
          <w:sz w:val="24"/>
          <w:szCs w:val="24"/>
        </w:rPr>
        <w:t>posmā no 2027. gada līdz 2036. gadam, izstrādāts un MK 2026. gada 30. jūnijā sēdē pieņemts MK noteikumu projekts</w:t>
      </w:r>
      <w:r w:rsidRPr="00F73AAF">
        <w:rPr>
          <w:rFonts w:ascii="Times New Roman" w:eastAsia="Times New Roman" w:hAnsi="Times New Roman" w:cs="Times New Roman"/>
          <w:sz w:val="24"/>
          <w:szCs w:val="24"/>
        </w:rPr>
        <w:t xml:space="preserve"> “Grozījums Ministru kabineta 2006. gada 12. septembra noteikumos Nr. 759 “Noteikumi par gada atšķirības zīmi dārgmetālu izstrādājumiem””. </w:t>
      </w:r>
    </w:p>
    <w:p w14:paraId="62BA0400" w14:textId="77777777" w:rsidR="005E3AD9" w:rsidRPr="00F73AAF" w:rsidRDefault="005E3AD9" w:rsidP="00F73AAF">
      <w:pPr>
        <w:pStyle w:val="ListParagraph"/>
        <w:spacing w:before="120" w:after="120" w:line="240" w:lineRule="auto"/>
        <w:jc w:val="both"/>
        <w:rPr>
          <w:rFonts w:ascii="Times New Roman" w:eastAsia="Times New Roman" w:hAnsi="Times New Roman" w:cs="Times New Roman"/>
          <w:sz w:val="24"/>
          <w:szCs w:val="24"/>
        </w:rPr>
      </w:pPr>
    </w:p>
    <w:p w14:paraId="7C18D328" w14:textId="4BD14E53" w:rsidR="00F72926" w:rsidRPr="00F73AAF" w:rsidRDefault="00CF3FE1" w:rsidP="00F73AAF">
      <w:pPr>
        <w:spacing w:before="120" w:after="120" w:line="240" w:lineRule="auto"/>
        <w:jc w:val="both"/>
        <w:rPr>
          <w:rFonts w:ascii="Times New Roman" w:hAnsi="Times New Roman" w:cs="Times New Roman"/>
          <w:b/>
          <w:bCs/>
          <w:sz w:val="24"/>
          <w:szCs w:val="24"/>
        </w:rPr>
      </w:pPr>
      <w:r w:rsidRPr="00F73AAF">
        <w:rPr>
          <w:rFonts w:ascii="Times New Roman" w:hAnsi="Times New Roman" w:cs="Times New Roman"/>
          <w:b/>
          <w:bCs/>
          <w:sz w:val="24"/>
          <w:szCs w:val="24"/>
        </w:rPr>
        <w:t>Ēnu ekonomikas mazināšana</w:t>
      </w:r>
    </w:p>
    <w:p w14:paraId="62B3A60C" w14:textId="21BB5DD7" w:rsidR="00F72926" w:rsidRPr="00F73AAF" w:rsidRDefault="00F72926" w:rsidP="00F73AAF">
      <w:pPr>
        <w:pStyle w:val="ListParagraph"/>
        <w:numPr>
          <w:ilvl w:val="0"/>
          <w:numId w:val="28"/>
        </w:numPr>
        <w:spacing w:before="120" w:after="120" w:line="240" w:lineRule="auto"/>
        <w:jc w:val="both"/>
        <w:rPr>
          <w:rFonts w:ascii="Times New Roman" w:eastAsia="Times New Roman" w:hAnsi="Times New Roman" w:cs="Times New Roman"/>
          <w:sz w:val="24"/>
          <w:szCs w:val="24"/>
        </w:rPr>
      </w:pPr>
      <w:r w:rsidRPr="00F73AAF">
        <w:rPr>
          <w:rFonts w:ascii="Times New Roman" w:eastAsia="Times New Roman" w:hAnsi="Times New Roman" w:cs="Times New Roman"/>
          <w:b/>
          <w:bCs/>
          <w:sz w:val="24"/>
          <w:szCs w:val="24"/>
        </w:rPr>
        <w:t xml:space="preserve">Piedaloties šī gada 9. jūnija FICIL publiskajā diskusijā “Ēnu ekonomikas mazināšana būvniecībā: kā veicināt caurskatāmību un godīgu konkurenci?”, </w:t>
      </w:r>
      <w:r w:rsidR="00CF3FE1" w:rsidRPr="00F73AAF">
        <w:rPr>
          <w:rFonts w:ascii="Times New Roman" w:eastAsia="Times New Roman" w:hAnsi="Times New Roman" w:cs="Times New Roman"/>
          <w:b/>
          <w:bCs/>
          <w:sz w:val="24"/>
          <w:szCs w:val="24"/>
        </w:rPr>
        <w:t>FM</w:t>
      </w:r>
      <w:r w:rsidRPr="00F73AAF">
        <w:rPr>
          <w:rFonts w:ascii="Times New Roman" w:eastAsia="Times New Roman" w:hAnsi="Times New Roman" w:cs="Times New Roman"/>
          <w:b/>
          <w:bCs/>
          <w:sz w:val="24"/>
          <w:szCs w:val="24"/>
        </w:rPr>
        <w:t xml:space="preserve"> pauda savu redzējumu par aktuālajiem jautājumiem būvniecības nozarē ēnu ekonomikas kontekstā, uzsverot preventīvu, datos balstītu un efektīvi uzraudzītu pasākumu nozīmi ēnu ekonomikas mazināšanā.</w:t>
      </w:r>
      <w:r w:rsidRPr="00F73AAF">
        <w:rPr>
          <w:rFonts w:ascii="Times New Roman" w:eastAsia="Times New Roman" w:hAnsi="Times New Roman" w:cs="Times New Roman"/>
          <w:sz w:val="24"/>
          <w:szCs w:val="24"/>
        </w:rPr>
        <w:t xml:space="preserve"> Vienlaikus tika atzīmēti Ēnu ekonomikas ierobežošanas plāna ietvaros ieviestie instrumenti un apspriesta to efektivitāte ēnu ekonomikas risku mazināšanā būvniecības nozarē. Tāpat tika diskutēts par turpmākajiem risinājumiem, kas varētu stiprināt caurskatāmību, godīgu konkurenci un preventīvu pieeju ēnu ekonomikas ierobežošanai.</w:t>
      </w:r>
    </w:p>
    <w:p w14:paraId="24814680" w14:textId="77777777" w:rsidR="00137FD7" w:rsidRPr="00F73AAF" w:rsidRDefault="00137FD7" w:rsidP="00F73AAF">
      <w:pPr>
        <w:spacing w:before="120" w:after="120" w:line="240" w:lineRule="auto"/>
        <w:jc w:val="both"/>
        <w:rPr>
          <w:rFonts w:ascii="Times New Roman" w:hAnsi="Times New Roman" w:cs="Times New Roman"/>
          <w:b/>
          <w:bCs/>
          <w:sz w:val="24"/>
          <w:szCs w:val="24"/>
        </w:rPr>
      </w:pPr>
      <w:r w:rsidRPr="00F73AAF">
        <w:rPr>
          <w:rFonts w:ascii="Times New Roman" w:hAnsi="Times New Roman" w:cs="Times New Roman"/>
          <w:b/>
          <w:bCs/>
          <w:sz w:val="24"/>
          <w:szCs w:val="24"/>
        </w:rPr>
        <w:t>Caurskatāmas, legālas azartspēles un izlozes Latvijā, nodrošinot sabiedrības interešu un tiesību aizsardzību.</w:t>
      </w:r>
    </w:p>
    <w:p w14:paraId="7D99EDCF" w14:textId="10ACCD9B" w:rsidR="00B723D6" w:rsidRPr="00F73AAF" w:rsidRDefault="00B723D6" w:rsidP="00F73AAF">
      <w:pPr>
        <w:pStyle w:val="ListParagraph"/>
        <w:numPr>
          <w:ilvl w:val="0"/>
          <w:numId w:val="28"/>
        </w:numPr>
        <w:spacing w:before="120" w:after="120" w:line="240" w:lineRule="auto"/>
        <w:jc w:val="both"/>
        <w:rPr>
          <w:rFonts w:ascii="Times New Roman" w:eastAsia="Times New Roman" w:hAnsi="Times New Roman" w:cs="Times New Roman"/>
          <w:sz w:val="24"/>
          <w:szCs w:val="24"/>
        </w:rPr>
      </w:pPr>
      <w:r w:rsidRPr="00F73AAF">
        <w:rPr>
          <w:rFonts w:ascii="Times New Roman" w:eastAsia="Times New Roman" w:hAnsi="Times New Roman" w:cs="Times New Roman"/>
          <w:b/>
          <w:bCs/>
          <w:sz w:val="24"/>
          <w:szCs w:val="24"/>
        </w:rPr>
        <w:lastRenderedPageBreak/>
        <w:t>2026. gada 4. jūnijā noslēgts līgums Nr. FM2026/3(ESF+) ar Valsts SIA Nacionālais psihiskās veselības centrs par Pētījuma par riskantas spēlēšanas uzvedības definēšanu un efektīviem riska mazināšanas mehānismiem azartspēlēs un izlozēs īstenošanu</w:t>
      </w:r>
      <w:r w:rsidRPr="00F73AAF">
        <w:rPr>
          <w:rFonts w:ascii="Times New Roman" w:eastAsia="Times New Roman" w:hAnsi="Times New Roman" w:cs="Times New Roman"/>
          <w:sz w:val="24"/>
          <w:szCs w:val="24"/>
        </w:rPr>
        <w:t xml:space="preserve">. </w:t>
      </w:r>
      <w:r w:rsidRPr="00F73AAF">
        <w:rPr>
          <w:rFonts w:ascii="Times New Roman" w:eastAsia="Times New Roman" w:hAnsi="Times New Roman" w:cs="Times New Roman"/>
          <w:color w:val="C00000"/>
          <w:sz w:val="24"/>
          <w:szCs w:val="24"/>
        </w:rPr>
        <w:t xml:space="preserve"> </w:t>
      </w:r>
      <w:r w:rsidRPr="00F73AAF">
        <w:rPr>
          <w:rFonts w:ascii="Times New Roman" w:eastAsia="Times New Roman" w:hAnsi="Times New Roman" w:cs="Times New Roman"/>
          <w:sz w:val="24"/>
          <w:szCs w:val="24"/>
        </w:rPr>
        <w:t xml:space="preserve"> </w:t>
      </w:r>
    </w:p>
    <w:p w14:paraId="086E9810" w14:textId="5157A1B9" w:rsidR="00137FD7" w:rsidRPr="00F73AAF" w:rsidRDefault="00137FD7" w:rsidP="00F73AAF">
      <w:pPr>
        <w:spacing w:before="120" w:after="120" w:line="240" w:lineRule="auto"/>
        <w:jc w:val="both"/>
        <w:rPr>
          <w:rFonts w:ascii="Times New Roman" w:hAnsi="Times New Roman" w:cs="Times New Roman"/>
          <w:b/>
          <w:bCs/>
          <w:sz w:val="24"/>
          <w:szCs w:val="24"/>
        </w:rPr>
      </w:pPr>
      <w:r w:rsidRPr="00F73AAF">
        <w:rPr>
          <w:rFonts w:ascii="Times New Roman" w:hAnsi="Times New Roman" w:cs="Times New Roman"/>
          <w:b/>
          <w:bCs/>
          <w:sz w:val="24"/>
          <w:szCs w:val="24"/>
        </w:rPr>
        <w:t>Mūsdienīgs, pieejams un tautsaimniecības attīstību atbalstošs finanšu sektors.</w:t>
      </w:r>
      <w:r w:rsidR="007310DA" w:rsidRPr="00F73AAF">
        <w:rPr>
          <w:rFonts w:ascii="Times New Roman" w:hAnsi="Times New Roman" w:cs="Times New Roman"/>
          <w:b/>
          <w:bCs/>
          <w:sz w:val="24"/>
          <w:szCs w:val="24"/>
        </w:rPr>
        <w:t xml:space="preserve"> </w:t>
      </w:r>
    </w:p>
    <w:p w14:paraId="3646C4D8" w14:textId="29E41D03" w:rsidR="002610C7" w:rsidRPr="00F73AAF" w:rsidRDefault="00F10F71" w:rsidP="00F73AAF">
      <w:pPr>
        <w:pStyle w:val="ListParagraph"/>
        <w:numPr>
          <w:ilvl w:val="0"/>
          <w:numId w:val="28"/>
        </w:numPr>
        <w:spacing w:before="120" w:after="120" w:line="240" w:lineRule="auto"/>
        <w:jc w:val="both"/>
        <w:rPr>
          <w:rFonts w:ascii="Times New Roman" w:eastAsia="Times New Roman" w:hAnsi="Times New Roman" w:cs="Times New Roman"/>
          <w:sz w:val="24"/>
          <w:szCs w:val="24"/>
        </w:rPr>
      </w:pPr>
      <w:r w:rsidRPr="00F73AAF">
        <w:rPr>
          <w:rFonts w:ascii="Times New Roman" w:eastAsia="Times New Roman" w:hAnsi="Times New Roman" w:cs="Times New Roman"/>
          <w:b/>
          <w:bCs/>
          <w:sz w:val="24"/>
          <w:szCs w:val="24"/>
        </w:rPr>
        <w:t>MK</w:t>
      </w:r>
      <w:r w:rsidR="002610C7" w:rsidRPr="00F73AAF">
        <w:rPr>
          <w:rFonts w:ascii="Times New Roman" w:eastAsia="Times New Roman" w:hAnsi="Times New Roman" w:cs="Times New Roman"/>
          <w:b/>
          <w:bCs/>
          <w:sz w:val="24"/>
          <w:szCs w:val="24"/>
        </w:rPr>
        <w:t xml:space="preserve"> </w:t>
      </w:r>
      <w:r w:rsidR="007310DA" w:rsidRPr="00F73AAF">
        <w:rPr>
          <w:rFonts w:ascii="Times New Roman" w:eastAsia="Times New Roman" w:hAnsi="Times New Roman" w:cs="Times New Roman"/>
          <w:b/>
          <w:bCs/>
          <w:sz w:val="24"/>
          <w:szCs w:val="24"/>
        </w:rPr>
        <w:t xml:space="preserve">2026. gada 26. maijā </w:t>
      </w:r>
      <w:r w:rsidR="002610C7" w:rsidRPr="00F73AAF">
        <w:rPr>
          <w:rFonts w:ascii="Times New Roman" w:eastAsia="Times New Roman" w:hAnsi="Times New Roman" w:cs="Times New Roman"/>
          <w:b/>
          <w:bCs/>
          <w:sz w:val="24"/>
          <w:szCs w:val="24"/>
        </w:rPr>
        <w:t xml:space="preserve">sēdē (protokola Nr. 29 51. § ) tika atbalstīta izskatīšanai Saeimā sadarbībā ar Latvijas Banku sagatavotā 13 likumprojektu </w:t>
      </w:r>
      <w:proofErr w:type="spellStart"/>
      <w:r w:rsidR="002610C7" w:rsidRPr="00F73AAF">
        <w:rPr>
          <w:rFonts w:ascii="Times New Roman" w:eastAsia="Times New Roman" w:hAnsi="Times New Roman" w:cs="Times New Roman"/>
          <w:b/>
          <w:bCs/>
          <w:sz w:val="24"/>
          <w:szCs w:val="24"/>
        </w:rPr>
        <w:t>pakotne</w:t>
      </w:r>
      <w:proofErr w:type="spellEnd"/>
      <w:r w:rsidR="002610C7" w:rsidRPr="00F73AAF">
        <w:rPr>
          <w:rFonts w:ascii="Times New Roman" w:eastAsia="Times New Roman" w:hAnsi="Times New Roman" w:cs="Times New Roman"/>
          <w:b/>
          <w:bCs/>
          <w:sz w:val="24"/>
          <w:szCs w:val="24"/>
        </w:rPr>
        <w:t xml:space="preserve"> patērētāju kreditētāju uzraudzības reformas īstenošanai.</w:t>
      </w:r>
      <w:r w:rsidR="007310DA" w:rsidRPr="00F73AAF">
        <w:rPr>
          <w:rFonts w:ascii="Times New Roman" w:eastAsia="Times New Roman" w:hAnsi="Times New Roman" w:cs="Times New Roman"/>
          <w:sz w:val="24"/>
          <w:szCs w:val="24"/>
        </w:rPr>
        <w:t xml:space="preserve"> </w:t>
      </w:r>
      <w:r w:rsidR="002610C7" w:rsidRPr="00F73AAF">
        <w:rPr>
          <w:rFonts w:ascii="Times New Roman" w:eastAsia="Times New Roman" w:hAnsi="Times New Roman" w:cs="Times New Roman"/>
          <w:sz w:val="24"/>
          <w:szCs w:val="24"/>
        </w:rPr>
        <w:t xml:space="preserve">Saeimā </w:t>
      </w:r>
      <w:proofErr w:type="spellStart"/>
      <w:r w:rsidR="002610C7" w:rsidRPr="00F73AAF">
        <w:rPr>
          <w:rFonts w:ascii="Times New Roman" w:eastAsia="Times New Roman" w:hAnsi="Times New Roman" w:cs="Times New Roman"/>
          <w:sz w:val="24"/>
          <w:szCs w:val="24"/>
        </w:rPr>
        <w:t>pakotne</w:t>
      </w:r>
      <w:proofErr w:type="spellEnd"/>
      <w:r w:rsidR="002610C7" w:rsidRPr="00F73AAF">
        <w:rPr>
          <w:rFonts w:ascii="Times New Roman" w:eastAsia="Times New Roman" w:hAnsi="Times New Roman" w:cs="Times New Roman"/>
          <w:sz w:val="24"/>
          <w:szCs w:val="24"/>
        </w:rPr>
        <w:t xml:space="preserve"> iesniegta 28.05.2026.  Likumprojektu </w:t>
      </w:r>
      <w:proofErr w:type="spellStart"/>
      <w:r w:rsidR="002610C7" w:rsidRPr="00F73AAF">
        <w:rPr>
          <w:rFonts w:ascii="Times New Roman" w:eastAsia="Times New Roman" w:hAnsi="Times New Roman" w:cs="Times New Roman"/>
          <w:sz w:val="24"/>
          <w:szCs w:val="24"/>
        </w:rPr>
        <w:t>pakotnes</w:t>
      </w:r>
      <w:proofErr w:type="spellEnd"/>
      <w:r w:rsidR="002610C7" w:rsidRPr="00F73AAF">
        <w:rPr>
          <w:rFonts w:ascii="Times New Roman" w:eastAsia="Times New Roman" w:hAnsi="Times New Roman" w:cs="Times New Roman"/>
          <w:sz w:val="24"/>
          <w:szCs w:val="24"/>
        </w:rPr>
        <w:t xml:space="preserve"> pamatā ir likumprojekts “Grozījumi Patērētāju tiesību aizsardzības likumā” (Nr. 1381/Lp14), kas paredz nodot Latvijas Bankai </w:t>
      </w:r>
      <w:proofErr w:type="spellStart"/>
      <w:r w:rsidR="002610C7" w:rsidRPr="00F73AAF">
        <w:rPr>
          <w:rFonts w:ascii="Times New Roman" w:eastAsia="Times New Roman" w:hAnsi="Times New Roman" w:cs="Times New Roman"/>
          <w:sz w:val="24"/>
          <w:szCs w:val="24"/>
        </w:rPr>
        <w:t>nebanku</w:t>
      </w:r>
      <w:proofErr w:type="spellEnd"/>
      <w:r w:rsidR="002610C7" w:rsidRPr="00F73AAF">
        <w:rPr>
          <w:rFonts w:ascii="Times New Roman" w:eastAsia="Times New Roman" w:hAnsi="Times New Roman" w:cs="Times New Roman"/>
          <w:sz w:val="24"/>
          <w:szCs w:val="24"/>
        </w:rPr>
        <w:t xml:space="preserve"> patērētāju kreditētāju licencēšanas un uzraudzības funkciju, kā arī patērētāju tiesību un interešu aizsardzību finanšu pakalpojumu jomā.</w:t>
      </w:r>
    </w:p>
    <w:p w14:paraId="5F38943E" w14:textId="77777777" w:rsidR="002755B7" w:rsidRPr="00F73AAF" w:rsidRDefault="00C203F0" w:rsidP="00F73AAF">
      <w:pPr>
        <w:pStyle w:val="ListParagraph"/>
        <w:numPr>
          <w:ilvl w:val="0"/>
          <w:numId w:val="28"/>
        </w:numPr>
        <w:spacing w:before="120" w:after="120" w:line="240" w:lineRule="auto"/>
        <w:jc w:val="both"/>
        <w:rPr>
          <w:rFonts w:ascii="Times New Roman" w:eastAsia="Times New Roman" w:hAnsi="Times New Roman" w:cs="Times New Roman"/>
          <w:sz w:val="24"/>
          <w:szCs w:val="24"/>
        </w:rPr>
      </w:pPr>
      <w:r w:rsidRPr="00F73AAF">
        <w:rPr>
          <w:rFonts w:ascii="Times New Roman" w:eastAsia="Times New Roman" w:hAnsi="Times New Roman" w:cs="Times New Roman"/>
          <w:sz w:val="24"/>
          <w:szCs w:val="24"/>
        </w:rPr>
        <w:t>Š</w:t>
      </w:r>
      <w:r w:rsidRPr="00F73AAF">
        <w:rPr>
          <w:rFonts w:ascii="Times New Roman" w:eastAsia="Times New Roman" w:hAnsi="Times New Roman" w:cs="Times New Roman"/>
          <w:b/>
          <w:bCs/>
          <w:sz w:val="24"/>
          <w:szCs w:val="24"/>
        </w:rPr>
        <w:t xml:space="preserve">.g. </w:t>
      </w:r>
      <w:r w:rsidR="002610C7" w:rsidRPr="00F73AAF">
        <w:rPr>
          <w:rFonts w:ascii="Times New Roman" w:eastAsia="Times New Roman" w:hAnsi="Times New Roman" w:cs="Times New Roman"/>
          <w:b/>
          <w:bCs/>
          <w:sz w:val="24"/>
          <w:szCs w:val="24"/>
        </w:rPr>
        <w:t xml:space="preserve">5.–7. jūnijā Rīgā veiksmīgi nodrošināta Eiropas Rekonstrukcijas un attīstības bankas (EBRD) pilnvarnieku valdes gada sanāksmes un biznesa foruma norise, pulcējot vairāk nekā 2100 dalībnieku no vairāk nekā 70 valstīm. </w:t>
      </w:r>
      <w:r w:rsidR="002610C7" w:rsidRPr="00F73AAF">
        <w:rPr>
          <w:rFonts w:ascii="Times New Roman" w:eastAsia="Times New Roman" w:hAnsi="Times New Roman" w:cs="Times New Roman"/>
          <w:sz w:val="24"/>
          <w:szCs w:val="24"/>
        </w:rPr>
        <w:t xml:space="preserve">Pasākuma ietvaros organizētas divpusējās tikšanās ar EBRD prezidenti </w:t>
      </w:r>
      <w:proofErr w:type="spellStart"/>
      <w:r w:rsidR="002610C7" w:rsidRPr="00F73AAF">
        <w:rPr>
          <w:rFonts w:ascii="Times New Roman" w:eastAsia="Times New Roman" w:hAnsi="Times New Roman" w:cs="Times New Roman"/>
          <w:sz w:val="24"/>
          <w:szCs w:val="24"/>
        </w:rPr>
        <w:t>Odile</w:t>
      </w:r>
      <w:proofErr w:type="spellEnd"/>
      <w:r w:rsidR="002610C7" w:rsidRPr="00F73AAF">
        <w:rPr>
          <w:rFonts w:ascii="Times New Roman" w:eastAsia="Times New Roman" w:hAnsi="Times New Roman" w:cs="Times New Roman"/>
          <w:sz w:val="24"/>
          <w:szCs w:val="24"/>
        </w:rPr>
        <w:t xml:space="preserve"> </w:t>
      </w:r>
      <w:proofErr w:type="spellStart"/>
      <w:r w:rsidR="002610C7" w:rsidRPr="00F73AAF">
        <w:rPr>
          <w:rFonts w:ascii="Times New Roman" w:eastAsia="Times New Roman" w:hAnsi="Times New Roman" w:cs="Times New Roman"/>
          <w:sz w:val="24"/>
          <w:szCs w:val="24"/>
        </w:rPr>
        <w:t>Renaud-Basso</w:t>
      </w:r>
      <w:proofErr w:type="spellEnd"/>
      <w:r w:rsidR="002610C7" w:rsidRPr="00F73AAF">
        <w:rPr>
          <w:rFonts w:ascii="Times New Roman" w:eastAsia="Times New Roman" w:hAnsi="Times New Roman" w:cs="Times New Roman"/>
          <w:sz w:val="24"/>
          <w:szCs w:val="24"/>
        </w:rPr>
        <w:t>, Eiropas Investīciju bankas, ASV, Apvienotās Karalistes, Šveices, Norvēģijas, Moldovas un citu valstu pārstāvjiem, kā arī sekmīgi īstenota Baltijas valstu investīciju sesija. Sanāksmes laikā Baltijas valstu finanšu ministri parakstīja saprašanās memorandu par Baltijas kapitāla tirgus paplašināšanu. Pasākums būtiski stiprināja Latvijas starptautisko atpazīstamību, investīciju piesaistes potenciālu un sadarbību ar starptautiskajiem finanšu partneriem.</w:t>
      </w:r>
    </w:p>
    <w:p w14:paraId="15CC4035" w14:textId="5B03289B" w:rsidR="00137FD7" w:rsidRPr="00F73AAF" w:rsidRDefault="00423FF2" w:rsidP="00F73AAF">
      <w:pPr>
        <w:pStyle w:val="ListParagraph"/>
        <w:numPr>
          <w:ilvl w:val="0"/>
          <w:numId w:val="28"/>
        </w:numPr>
        <w:spacing w:before="120" w:after="120" w:line="240" w:lineRule="auto"/>
        <w:jc w:val="both"/>
        <w:rPr>
          <w:rFonts w:ascii="Times New Roman" w:eastAsia="Times New Roman" w:hAnsi="Times New Roman" w:cs="Times New Roman"/>
          <w:sz w:val="24"/>
          <w:szCs w:val="24"/>
        </w:rPr>
      </w:pPr>
      <w:r w:rsidRPr="00F73AAF">
        <w:rPr>
          <w:rFonts w:ascii="Times New Roman" w:eastAsia="Times New Roman" w:hAnsi="Times New Roman" w:cs="Times New Roman"/>
          <w:b/>
          <w:bCs/>
          <w:sz w:val="24"/>
          <w:szCs w:val="24"/>
        </w:rPr>
        <w:t>MK</w:t>
      </w:r>
      <w:r w:rsidR="002610C7" w:rsidRPr="00F73AAF">
        <w:rPr>
          <w:rFonts w:ascii="Times New Roman" w:eastAsia="Times New Roman" w:hAnsi="Times New Roman" w:cs="Times New Roman"/>
          <w:b/>
          <w:bCs/>
          <w:sz w:val="24"/>
          <w:szCs w:val="24"/>
        </w:rPr>
        <w:t xml:space="preserve"> </w:t>
      </w:r>
      <w:r w:rsidR="002755B7" w:rsidRPr="00F73AAF">
        <w:rPr>
          <w:rFonts w:ascii="Times New Roman" w:eastAsia="Times New Roman" w:hAnsi="Times New Roman" w:cs="Times New Roman"/>
          <w:b/>
          <w:bCs/>
          <w:sz w:val="24"/>
          <w:szCs w:val="24"/>
        </w:rPr>
        <w:t xml:space="preserve">2026. gada 7. jūlijā </w:t>
      </w:r>
      <w:r w:rsidR="002610C7" w:rsidRPr="00F73AAF">
        <w:rPr>
          <w:rFonts w:ascii="Times New Roman" w:eastAsia="Times New Roman" w:hAnsi="Times New Roman" w:cs="Times New Roman"/>
          <w:b/>
          <w:bCs/>
          <w:sz w:val="24"/>
          <w:szCs w:val="24"/>
        </w:rPr>
        <w:t xml:space="preserve">sēdē (protokola Nr. 36, 11. un 12. §) tika atbalstīta izskatīšanai Saeimā sadarbībā ar Latvijas Banku sagatavotā 2 likumprojektu </w:t>
      </w:r>
      <w:proofErr w:type="spellStart"/>
      <w:r w:rsidR="002610C7" w:rsidRPr="00F73AAF">
        <w:rPr>
          <w:rFonts w:ascii="Times New Roman" w:eastAsia="Times New Roman" w:hAnsi="Times New Roman" w:cs="Times New Roman"/>
          <w:b/>
          <w:bCs/>
          <w:sz w:val="24"/>
          <w:szCs w:val="24"/>
        </w:rPr>
        <w:t>pakotne</w:t>
      </w:r>
      <w:proofErr w:type="spellEnd"/>
      <w:r w:rsidR="002610C7" w:rsidRPr="00F73AAF">
        <w:rPr>
          <w:rFonts w:ascii="Times New Roman" w:eastAsia="Times New Roman" w:hAnsi="Times New Roman" w:cs="Times New Roman"/>
          <w:b/>
          <w:bCs/>
          <w:sz w:val="24"/>
          <w:szCs w:val="24"/>
        </w:rPr>
        <w:t xml:space="preserve"> – “Grozījumi Alternatīvo ieguldījumu fondu un to pārvaldnieku likumā” (25-TA-2104) un “Grozījumi Ieguldījumu pārvaldes sabiedrību likumā” (25-TA-2105).</w:t>
      </w:r>
      <w:r w:rsidR="002610C7" w:rsidRPr="00F73AAF">
        <w:rPr>
          <w:rFonts w:ascii="Times New Roman" w:eastAsia="Times New Roman" w:hAnsi="Times New Roman" w:cs="Times New Roman"/>
          <w:sz w:val="24"/>
          <w:szCs w:val="24"/>
        </w:rPr>
        <w:t xml:space="preserve"> Likumprojekta “Grozījumi Alternatīvo ieguldījumu fondu un to pārvaldnieku likumā” (25-TA-2104) mērķis ir precizēt noteikumus alternatīvo ieguldījumu fondu pārvaldniekiem (turpmāk - AIFP), kas pārvalda alternatīvo ieguldījumu fondus, kuri izsniedz aizdevumus, precizēt prasības, kas piemērojamas AIFP, kuri deleģē savas funkcijas, harmonizēt regulējumu turētājbanku pakalpojumu sniedzējiem, paplašināt piekļuvi turētājbanku pakalpojumiem citā dalībvalstī, optimizēt uzraudzības datu vākšanu un veicināt likviditātes pārvaldības instrumentu lietošanu </w:t>
      </w:r>
      <w:r w:rsidR="00A35FDF" w:rsidRPr="00F73AAF">
        <w:rPr>
          <w:rFonts w:ascii="Times New Roman" w:eastAsia="Times New Roman" w:hAnsi="Times New Roman" w:cs="Times New Roman"/>
          <w:sz w:val="24"/>
          <w:szCs w:val="24"/>
        </w:rPr>
        <w:t>ES</w:t>
      </w:r>
      <w:r w:rsidR="002610C7" w:rsidRPr="00F73AAF">
        <w:rPr>
          <w:rFonts w:ascii="Times New Roman" w:eastAsia="Times New Roman" w:hAnsi="Times New Roman" w:cs="Times New Roman"/>
          <w:sz w:val="24"/>
          <w:szCs w:val="24"/>
        </w:rPr>
        <w:t xml:space="preserve">. Likumprojekta  “Grozījumi Ieguldījumu pārvaldes sabiedrību likumā (25-TA- 2105) mērķis ir precizēt noteikumus attiecībā uz ieguldījumu fondu un ieguldījumu pārvaldes sabiedrību darbības atļaušanu, darbības deleģēšanu, aktīvu glabāšanu, uzraudzības pārskatu sniegšanu un likviditātes riska pārvaldību. </w:t>
      </w:r>
    </w:p>
    <w:p w14:paraId="57C7F30A" w14:textId="77777777" w:rsidR="00137FD7" w:rsidRPr="00F73AAF" w:rsidRDefault="00137FD7" w:rsidP="00F73AAF">
      <w:pPr>
        <w:spacing w:before="120" w:after="120" w:line="240" w:lineRule="auto"/>
        <w:ind w:left="360"/>
        <w:jc w:val="both"/>
        <w:rPr>
          <w:rFonts w:ascii="Times New Roman" w:hAnsi="Times New Roman" w:cs="Times New Roman"/>
          <w:b/>
          <w:bCs/>
          <w:sz w:val="24"/>
          <w:szCs w:val="24"/>
        </w:rPr>
      </w:pPr>
      <w:r w:rsidRPr="00F73AAF">
        <w:rPr>
          <w:rFonts w:ascii="Times New Roman" w:hAnsi="Times New Roman" w:cs="Times New Roman"/>
          <w:b/>
          <w:bCs/>
          <w:sz w:val="24"/>
          <w:szCs w:val="24"/>
        </w:rPr>
        <w:t xml:space="preserve">Noziedzīgi iegūtu līdzekļu legalizācijas un terorisma un </w:t>
      </w:r>
      <w:proofErr w:type="spellStart"/>
      <w:r w:rsidRPr="00F73AAF">
        <w:rPr>
          <w:rFonts w:ascii="Times New Roman" w:hAnsi="Times New Roman" w:cs="Times New Roman"/>
          <w:b/>
          <w:bCs/>
          <w:sz w:val="24"/>
          <w:szCs w:val="24"/>
        </w:rPr>
        <w:t>proliferācijas</w:t>
      </w:r>
      <w:proofErr w:type="spellEnd"/>
      <w:r w:rsidRPr="00F73AAF">
        <w:rPr>
          <w:rFonts w:ascii="Times New Roman" w:hAnsi="Times New Roman" w:cs="Times New Roman"/>
          <w:b/>
          <w:bCs/>
          <w:sz w:val="24"/>
          <w:szCs w:val="24"/>
        </w:rPr>
        <w:t xml:space="preserve"> finansēšanas novēršanas sistēmas stiprināšana finanšu un </w:t>
      </w:r>
      <w:proofErr w:type="spellStart"/>
      <w:r w:rsidRPr="00F73AAF">
        <w:rPr>
          <w:rFonts w:ascii="Times New Roman" w:hAnsi="Times New Roman" w:cs="Times New Roman"/>
          <w:b/>
          <w:bCs/>
          <w:sz w:val="24"/>
          <w:szCs w:val="24"/>
        </w:rPr>
        <w:t>nefinanšu</w:t>
      </w:r>
      <w:proofErr w:type="spellEnd"/>
      <w:r w:rsidRPr="00F73AAF">
        <w:rPr>
          <w:rFonts w:ascii="Times New Roman" w:hAnsi="Times New Roman" w:cs="Times New Roman"/>
          <w:b/>
          <w:bCs/>
          <w:sz w:val="24"/>
          <w:szCs w:val="24"/>
        </w:rPr>
        <w:t xml:space="preserve"> sektorā.</w:t>
      </w:r>
    </w:p>
    <w:p w14:paraId="401040EA" w14:textId="199A19DE" w:rsidR="007539E5" w:rsidRPr="00F73AAF" w:rsidRDefault="00A7586B" w:rsidP="00F73AAF">
      <w:pPr>
        <w:pStyle w:val="ListParagraph"/>
        <w:numPr>
          <w:ilvl w:val="0"/>
          <w:numId w:val="28"/>
        </w:numPr>
        <w:spacing w:before="120" w:after="120" w:line="240" w:lineRule="auto"/>
        <w:jc w:val="both"/>
        <w:rPr>
          <w:rFonts w:ascii="Times New Roman" w:eastAsia="Times New Roman" w:hAnsi="Times New Roman" w:cs="Times New Roman"/>
          <w:sz w:val="24"/>
          <w:szCs w:val="24"/>
        </w:rPr>
      </w:pPr>
      <w:r w:rsidRPr="00F73AAF">
        <w:rPr>
          <w:rFonts w:ascii="Times New Roman" w:eastAsia="Times" w:hAnsi="Times New Roman" w:cs="Times New Roman"/>
          <w:b/>
          <w:bCs/>
          <w:sz w:val="24"/>
          <w:szCs w:val="24"/>
        </w:rPr>
        <w:t xml:space="preserve">Uzraudzības un kontroles institūciju (UKI) </w:t>
      </w:r>
      <w:r w:rsidR="007539E5" w:rsidRPr="00F73AAF">
        <w:rPr>
          <w:rFonts w:ascii="Times New Roman" w:eastAsia="Times New Roman" w:hAnsi="Times New Roman" w:cs="Times New Roman"/>
          <w:b/>
          <w:bCs/>
          <w:sz w:val="24"/>
          <w:szCs w:val="24"/>
        </w:rPr>
        <w:t>savstarpējās sadarbības un informācijas platforma.</w:t>
      </w:r>
      <w:r w:rsidR="00B442C9" w:rsidRPr="00F73AAF">
        <w:rPr>
          <w:rFonts w:ascii="Times New Roman" w:eastAsia="Times New Roman" w:hAnsi="Times New Roman" w:cs="Times New Roman"/>
          <w:b/>
          <w:bCs/>
          <w:sz w:val="24"/>
          <w:szCs w:val="24"/>
        </w:rPr>
        <w:t xml:space="preserve"> </w:t>
      </w:r>
      <w:r w:rsidR="007539E5" w:rsidRPr="00F73AAF">
        <w:rPr>
          <w:rFonts w:ascii="Times New Roman" w:eastAsia="Times New Roman" w:hAnsi="Times New Roman" w:cs="Times New Roman"/>
          <w:b/>
          <w:bCs/>
          <w:sz w:val="24"/>
          <w:szCs w:val="24"/>
        </w:rPr>
        <w:t xml:space="preserve">2026. gada 2. ceturksnī </w:t>
      </w:r>
      <w:r w:rsidRPr="00F73AAF">
        <w:rPr>
          <w:rFonts w:ascii="Times New Roman" w:eastAsia="Times New Roman" w:hAnsi="Times New Roman" w:cs="Times New Roman"/>
          <w:b/>
          <w:bCs/>
          <w:sz w:val="24"/>
          <w:szCs w:val="24"/>
        </w:rPr>
        <w:t>FM</w:t>
      </w:r>
      <w:r w:rsidR="007539E5" w:rsidRPr="00F73AAF">
        <w:rPr>
          <w:rFonts w:ascii="Times New Roman" w:eastAsia="Times New Roman" w:hAnsi="Times New Roman" w:cs="Times New Roman"/>
          <w:b/>
          <w:bCs/>
          <w:sz w:val="24"/>
          <w:szCs w:val="24"/>
        </w:rPr>
        <w:t xml:space="preserve"> ir organizējusi </w:t>
      </w:r>
      <w:r w:rsidRPr="00F73AAF">
        <w:rPr>
          <w:rFonts w:ascii="Times New Roman" w:eastAsia="Times New Roman" w:hAnsi="Times New Roman" w:cs="Times New Roman"/>
          <w:b/>
          <w:bCs/>
          <w:sz w:val="24"/>
          <w:szCs w:val="24"/>
        </w:rPr>
        <w:t xml:space="preserve">divas </w:t>
      </w:r>
      <w:r w:rsidR="007539E5" w:rsidRPr="00F73AAF">
        <w:rPr>
          <w:rFonts w:ascii="Times New Roman" w:eastAsia="Times New Roman" w:hAnsi="Times New Roman" w:cs="Times New Roman"/>
          <w:b/>
          <w:bCs/>
          <w:sz w:val="24"/>
          <w:szCs w:val="24"/>
        </w:rPr>
        <w:t xml:space="preserve">UKI sadarbības platformas sanāksmes, kuru ietvaros uzraudzības un kontroles institūcijas prezentēja savu pieeju un labās prakses piemērus par to uzraugāmajiem NILLTPFN likuma subjektiem, kā arī Latvijas Banka ir sniegusi informāciju par būtiskākām aktualitātēm AMLA tiesību aktu izstrādē un </w:t>
      </w:r>
      <w:proofErr w:type="spellStart"/>
      <w:r w:rsidR="007539E5" w:rsidRPr="00F73AAF">
        <w:rPr>
          <w:rFonts w:ascii="Times New Roman" w:eastAsia="Times New Roman" w:hAnsi="Times New Roman" w:cs="Times New Roman"/>
          <w:b/>
          <w:bCs/>
          <w:sz w:val="24"/>
          <w:szCs w:val="24"/>
        </w:rPr>
        <w:t>nefinanšu</w:t>
      </w:r>
      <w:proofErr w:type="spellEnd"/>
      <w:r w:rsidR="007539E5" w:rsidRPr="00F73AAF">
        <w:rPr>
          <w:rFonts w:ascii="Times New Roman" w:eastAsia="Times New Roman" w:hAnsi="Times New Roman" w:cs="Times New Roman"/>
          <w:b/>
          <w:bCs/>
          <w:sz w:val="24"/>
          <w:szCs w:val="24"/>
        </w:rPr>
        <w:t xml:space="preserve"> sektora UKI iesaisti šo tiesību aktu izstrādē.</w:t>
      </w:r>
      <w:r w:rsidR="007539E5" w:rsidRPr="00F73AAF">
        <w:rPr>
          <w:rFonts w:ascii="Times New Roman" w:eastAsia="Times New Roman" w:hAnsi="Times New Roman" w:cs="Times New Roman"/>
          <w:sz w:val="24"/>
          <w:szCs w:val="24"/>
        </w:rPr>
        <w:t xml:space="preserve"> Platformas mērķis ir veicināt </w:t>
      </w:r>
      <w:r w:rsidR="00FD012C" w:rsidRPr="00F73AAF">
        <w:rPr>
          <w:rFonts w:ascii="Times New Roman" w:eastAsia="Times New Roman" w:hAnsi="Times New Roman" w:cs="Times New Roman"/>
          <w:sz w:val="24"/>
          <w:szCs w:val="24"/>
        </w:rPr>
        <w:t>UKI</w:t>
      </w:r>
      <w:r w:rsidR="007539E5" w:rsidRPr="00F73AAF">
        <w:rPr>
          <w:rFonts w:ascii="Times New Roman" w:eastAsia="Times New Roman" w:hAnsi="Times New Roman" w:cs="Times New Roman"/>
          <w:sz w:val="24"/>
          <w:szCs w:val="24"/>
        </w:rPr>
        <w:t xml:space="preserve"> savstarpējo sadarbību un informācijas apmaiņu, vienotu praksi uzraudzības un kontroles pasākumu īstenošanā, normatīvajos aktos noteikto uzdevumu efektīvu izpildi un vienotu izpratni par NILLTPF riskiem un tendencēm.</w:t>
      </w:r>
    </w:p>
    <w:p w14:paraId="22738E1A" w14:textId="4BDF6983" w:rsidR="007539E5" w:rsidRPr="00F73AAF" w:rsidRDefault="007539E5" w:rsidP="00F73AAF">
      <w:pPr>
        <w:pStyle w:val="ListParagraph"/>
        <w:numPr>
          <w:ilvl w:val="0"/>
          <w:numId w:val="28"/>
        </w:numPr>
        <w:spacing w:before="120" w:after="120" w:line="240" w:lineRule="auto"/>
        <w:jc w:val="both"/>
        <w:rPr>
          <w:rFonts w:ascii="Times New Roman" w:eastAsia="Times New Roman" w:hAnsi="Times New Roman" w:cs="Times New Roman"/>
          <w:sz w:val="24"/>
          <w:szCs w:val="24"/>
        </w:rPr>
      </w:pPr>
      <w:r w:rsidRPr="00F73AAF">
        <w:rPr>
          <w:rFonts w:ascii="Times New Roman" w:eastAsia="Times New Roman" w:hAnsi="Times New Roman" w:cs="Times New Roman"/>
          <w:b/>
          <w:bCs/>
          <w:sz w:val="24"/>
          <w:szCs w:val="24"/>
        </w:rPr>
        <w:lastRenderedPageBreak/>
        <w:t xml:space="preserve">FM pārstāvība AMLA tiesību aktu izstrādē. </w:t>
      </w:r>
      <w:r w:rsidRPr="00F73AAF">
        <w:rPr>
          <w:rFonts w:ascii="Times New Roman" w:eastAsia="Times New Roman" w:hAnsi="Times New Roman" w:cs="Times New Roman"/>
          <w:sz w:val="24"/>
          <w:szCs w:val="24"/>
        </w:rPr>
        <w:t>FM 2026. gada 2. ceturksnī turpināja pārstāvēt Latviju AMLA</w:t>
      </w:r>
      <w:r w:rsidRPr="00F73AAF">
        <w:rPr>
          <w:rFonts w:ascii="Times New Roman" w:eastAsia="Times New Roman" w:hAnsi="Times New Roman" w:cs="Times New Roman"/>
          <w:b/>
          <w:bCs/>
          <w:sz w:val="24"/>
          <w:szCs w:val="24"/>
        </w:rPr>
        <w:t xml:space="preserve"> </w:t>
      </w:r>
      <w:r w:rsidRPr="00F73AAF">
        <w:rPr>
          <w:rFonts w:ascii="Times New Roman" w:eastAsia="Times New Roman" w:hAnsi="Times New Roman" w:cs="Times New Roman"/>
          <w:sz w:val="24"/>
          <w:szCs w:val="24"/>
        </w:rPr>
        <w:t xml:space="preserve">tiesību aktu izstrādes procesā attiecībā uz </w:t>
      </w:r>
      <w:proofErr w:type="spellStart"/>
      <w:r w:rsidRPr="00F73AAF">
        <w:rPr>
          <w:rFonts w:ascii="Times New Roman" w:eastAsia="Times New Roman" w:hAnsi="Times New Roman" w:cs="Times New Roman"/>
          <w:sz w:val="24"/>
          <w:szCs w:val="24"/>
        </w:rPr>
        <w:t>nefinanšu</w:t>
      </w:r>
      <w:proofErr w:type="spellEnd"/>
      <w:r w:rsidRPr="00F73AAF">
        <w:rPr>
          <w:rFonts w:ascii="Times New Roman" w:eastAsia="Times New Roman" w:hAnsi="Times New Roman" w:cs="Times New Roman"/>
          <w:sz w:val="24"/>
          <w:szCs w:val="24"/>
        </w:rPr>
        <w:t xml:space="preserve"> sektora jautājumiem par AMLA izstrādātājiem dokumentiem, tai skaitā, regulatīvo tehnisko standartu projektiem un īstenošanas tehnisko standartu projektiem, tostarp koordinējot šo darbu ar UKI, kas uzrauga NILLTPFNL subjektus </w:t>
      </w:r>
      <w:proofErr w:type="spellStart"/>
      <w:r w:rsidRPr="00F73AAF">
        <w:rPr>
          <w:rFonts w:ascii="Times New Roman" w:eastAsia="Times New Roman" w:hAnsi="Times New Roman" w:cs="Times New Roman"/>
          <w:sz w:val="24"/>
          <w:szCs w:val="24"/>
        </w:rPr>
        <w:t>nefinanšu</w:t>
      </w:r>
      <w:proofErr w:type="spellEnd"/>
      <w:r w:rsidRPr="00F73AAF">
        <w:rPr>
          <w:rFonts w:ascii="Times New Roman" w:eastAsia="Times New Roman" w:hAnsi="Times New Roman" w:cs="Times New Roman"/>
          <w:sz w:val="24"/>
          <w:szCs w:val="24"/>
        </w:rPr>
        <w:t xml:space="preserve"> sektora jautājumos.</w:t>
      </w:r>
    </w:p>
    <w:p w14:paraId="266DF7D9" w14:textId="77777777" w:rsidR="00137FD7" w:rsidRPr="00F73AAF" w:rsidRDefault="00137FD7" w:rsidP="00F73AAF">
      <w:pPr>
        <w:spacing w:before="120" w:after="120" w:line="240" w:lineRule="auto"/>
        <w:ind w:left="360"/>
        <w:jc w:val="both"/>
        <w:rPr>
          <w:rFonts w:ascii="Times New Roman" w:hAnsi="Times New Roman" w:cs="Times New Roman"/>
          <w:b/>
          <w:bCs/>
          <w:sz w:val="24"/>
          <w:szCs w:val="24"/>
        </w:rPr>
      </w:pPr>
      <w:r w:rsidRPr="00F73AAF">
        <w:rPr>
          <w:rFonts w:ascii="Times New Roman" w:hAnsi="Times New Roman" w:cs="Times New Roman"/>
          <w:b/>
          <w:bCs/>
          <w:sz w:val="24"/>
          <w:szCs w:val="24"/>
        </w:rPr>
        <w:t>Stiprināt mūsdienīgu iekšējā audita funkciju valsts pārvaldes institūcijās un veicināt iekšējā audita funkcijas attīstību pašvaldībās, kas sekmē likumīgas, efektīvas, produktīvas, ētiskas un atbildīgas pārvaldības attīstību publiskajā sektorā.</w:t>
      </w:r>
    </w:p>
    <w:p w14:paraId="57B1622E" w14:textId="430CF3CD" w:rsidR="008007F1" w:rsidRPr="00F73AAF" w:rsidRDefault="008007F1" w:rsidP="00F73AAF">
      <w:pPr>
        <w:pStyle w:val="ListParagraph"/>
        <w:numPr>
          <w:ilvl w:val="0"/>
          <w:numId w:val="28"/>
        </w:numPr>
        <w:spacing w:before="120" w:after="120" w:line="240" w:lineRule="auto"/>
        <w:jc w:val="both"/>
        <w:rPr>
          <w:rFonts w:ascii="Times New Roman" w:eastAsia="Times New Roman" w:hAnsi="Times New Roman" w:cs="Times New Roman"/>
          <w:sz w:val="24"/>
          <w:szCs w:val="24"/>
        </w:rPr>
      </w:pPr>
      <w:r w:rsidRPr="00F73AAF">
        <w:rPr>
          <w:rFonts w:ascii="Times New Roman" w:eastAsia="Times New Roman" w:hAnsi="Times New Roman" w:cs="Times New Roman"/>
          <w:sz w:val="24"/>
          <w:szCs w:val="24"/>
        </w:rPr>
        <w:t xml:space="preserve">Lai veicinātu valsts pārvaldes iekšējā audita kvalitātes paaugstināšanu, kā arī iekšējā audita politikas un metodikas ieviešanu un attīstību ministrijās un iestādēs, </w:t>
      </w:r>
      <w:r w:rsidRPr="00F73AAF">
        <w:rPr>
          <w:rFonts w:ascii="Times New Roman" w:eastAsia="Times New Roman" w:hAnsi="Times New Roman" w:cs="Times New Roman"/>
          <w:b/>
          <w:bCs/>
          <w:sz w:val="24"/>
          <w:szCs w:val="24"/>
        </w:rPr>
        <w:t>organizētas Iekšējā audita padomes sēdes ar ministriju un iestāžu iekšējā audita struktūrvienību vadītājiem, lai izvērtētu iekšējā audita darbības rezultātus, plānus un attīstības virzienus</w:t>
      </w:r>
      <w:r w:rsidRPr="00F73AAF">
        <w:rPr>
          <w:rFonts w:ascii="Times New Roman" w:eastAsia="Times New Roman" w:hAnsi="Times New Roman" w:cs="Times New Roman"/>
          <w:sz w:val="24"/>
          <w:szCs w:val="24"/>
        </w:rPr>
        <w:t>.</w:t>
      </w:r>
    </w:p>
    <w:p w14:paraId="4B1066B6" w14:textId="77777777" w:rsidR="008007F1" w:rsidRPr="00F73AAF" w:rsidRDefault="008007F1" w:rsidP="00F73AAF">
      <w:pPr>
        <w:pStyle w:val="ListParagraph"/>
        <w:numPr>
          <w:ilvl w:val="0"/>
          <w:numId w:val="28"/>
        </w:numPr>
        <w:spacing w:before="120" w:after="120" w:line="240" w:lineRule="auto"/>
        <w:jc w:val="both"/>
        <w:rPr>
          <w:rFonts w:ascii="Times New Roman" w:eastAsia="Times New Roman" w:hAnsi="Times New Roman" w:cs="Times New Roman"/>
          <w:sz w:val="24"/>
          <w:szCs w:val="24"/>
        </w:rPr>
      </w:pPr>
      <w:r w:rsidRPr="00F73AAF">
        <w:rPr>
          <w:rFonts w:ascii="Times New Roman" w:eastAsia="Times New Roman" w:hAnsi="Times New Roman" w:cs="Times New Roman"/>
          <w:sz w:val="24"/>
          <w:szCs w:val="24"/>
        </w:rPr>
        <w:t xml:space="preserve">Lai nodrošinātu ministru prezidenta uzdoto ārkārtas iekšējā audita veikšanu informācijas sistēmu un IT projektu pārvaldības jomā un  nodrošinātu vienotu un koordinētu pieeju, gūstot pārliecību par to atbilstošu darbību ministrijās un iestādēs, </w:t>
      </w:r>
      <w:r w:rsidRPr="00F73AAF">
        <w:rPr>
          <w:rFonts w:ascii="Times New Roman" w:eastAsia="Times New Roman" w:hAnsi="Times New Roman" w:cs="Times New Roman"/>
          <w:b/>
          <w:bCs/>
          <w:sz w:val="24"/>
          <w:szCs w:val="24"/>
        </w:rPr>
        <w:t>sagatavots materiāls “IKT projektu ieviešanas, vadības un kontroles sistēmu efektivitātes ārkārtas audita veikšanas principi un iekšējā audita programma”</w:t>
      </w:r>
      <w:r w:rsidRPr="00F73AAF">
        <w:rPr>
          <w:rFonts w:ascii="Times New Roman" w:eastAsia="Times New Roman" w:hAnsi="Times New Roman" w:cs="Times New Roman"/>
          <w:sz w:val="24"/>
          <w:szCs w:val="24"/>
        </w:rPr>
        <w:t>.</w:t>
      </w:r>
    </w:p>
    <w:p w14:paraId="63C9F567" w14:textId="1E8FA9D4" w:rsidR="00137FD7" w:rsidRPr="00F73AAF" w:rsidRDefault="008007F1" w:rsidP="00F73AAF">
      <w:pPr>
        <w:pStyle w:val="ListParagraph"/>
        <w:numPr>
          <w:ilvl w:val="0"/>
          <w:numId w:val="28"/>
        </w:numPr>
        <w:spacing w:before="120" w:after="120" w:line="240" w:lineRule="auto"/>
        <w:jc w:val="both"/>
        <w:rPr>
          <w:rFonts w:ascii="Times New Roman" w:eastAsia="Times New Roman" w:hAnsi="Times New Roman" w:cs="Times New Roman"/>
          <w:sz w:val="24"/>
          <w:szCs w:val="24"/>
        </w:rPr>
      </w:pPr>
      <w:r w:rsidRPr="00F73AAF">
        <w:rPr>
          <w:rFonts w:ascii="Times New Roman" w:eastAsia="Times New Roman" w:hAnsi="Times New Roman" w:cs="Times New Roman"/>
          <w:sz w:val="24"/>
          <w:szCs w:val="24"/>
        </w:rPr>
        <w:t xml:space="preserve">Lai nodrošinātu metodisko atbalstu atbilstoši labākajai starptautiskajai praksei un celtu valsts pārvaldes un pašvaldību iekšējo auditoru kompetenci, kā arī nodrošinātu uzticamību iekšējo auditoru viedoklim, </w:t>
      </w:r>
      <w:r w:rsidRPr="00F73AAF">
        <w:rPr>
          <w:rFonts w:ascii="Times New Roman" w:eastAsia="Times New Roman" w:hAnsi="Times New Roman" w:cs="Times New Roman"/>
          <w:b/>
          <w:bCs/>
          <w:sz w:val="24"/>
          <w:szCs w:val="24"/>
        </w:rPr>
        <w:t>sadarbībā ar Valsts administrācijas skolu ir organizētas un turpinātas mācības digitālo kompetenču pilnveidei, kā arī īstenots valsts pārvaldes iekšējo auditoru sertifikācijas pārbaudījums</w:t>
      </w:r>
      <w:r w:rsidRPr="00F73AAF">
        <w:rPr>
          <w:rFonts w:ascii="Times New Roman" w:eastAsia="Times New Roman" w:hAnsi="Times New Roman" w:cs="Times New Roman"/>
          <w:sz w:val="24"/>
          <w:szCs w:val="24"/>
        </w:rPr>
        <w:t>.</w:t>
      </w:r>
    </w:p>
    <w:p w14:paraId="76E6DA79" w14:textId="4AB27DBE" w:rsidR="00D9318D" w:rsidRPr="00F73AAF" w:rsidRDefault="00F44EE2" w:rsidP="00F73AAF">
      <w:pPr>
        <w:spacing w:before="120" w:after="120" w:line="240" w:lineRule="auto"/>
        <w:jc w:val="both"/>
        <w:rPr>
          <w:rFonts w:ascii="Times New Roman" w:hAnsi="Times New Roman" w:cs="Times New Roman"/>
          <w:b/>
          <w:bCs/>
          <w:sz w:val="24"/>
          <w:szCs w:val="24"/>
        </w:rPr>
      </w:pPr>
      <w:r w:rsidRPr="00F73AAF">
        <w:rPr>
          <w:rFonts w:ascii="Times New Roman" w:hAnsi="Times New Roman" w:cs="Times New Roman"/>
          <w:b/>
          <w:bCs/>
          <w:sz w:val="24"/>
          <w:szCs w:val="24"/>
        </w:rPr>
        <w:t>Publiskā iepirkuma efektivitāte, veicot kopīgu iepirkumu tālāko attīstību.</w:t>
      </w:r>
    </w:p>
    <w:p w14:paraId="3093E75C" w14:textId="0C48EB2C" w:rsidR="00984839" w:rsidRPr="00F73AAF" w:rsidRDefault="00984839" w:rsidP="00F73AAF">
      <w:pPr>
        <w:pStyle w:val="ListParagraph"/>
        <w:numPr>
          <w:ilvl w:val="0"/>
          <w:numId w:val="28"/>
        </w:numPr>
        <w:spacing w:before="120" w:after="120" w:line="240" w:lineRule="auto"/>
        <w:jc w:val="both"/>
        <w:rPr>
          <w:rFonts w:ascii="Times New Roman" w:eastAsia="Times New Roman" w:hAnsi="Times New Roman" w:cs="Times New Roman"/>
          <w:sz w:val="24"/>
          <w:szCs w:val="24"/>
        </w:rPr>
      </w:pPr>
      <w:r w:rsidRPr="00F73AAF">
        <w:rPr>
          <w:rFonts w:ascii="Times New Roman" w:eastAsia="Times New Roman" w:hAnsi="Times New Roman" w:cs="Times New Roman"/>
          <w:b/>
          <w:bCs/>
          <w:sz w:val="24"/>
          <w:szCs w:val="24"/>
        </w:rPr>
        <w:t>Saeimā 2026.gada 14.maijā tika pieņemti grozījumi Publisko iepirkumu likumā un ar tiem saskaņotie grozījumi Sabiedrisko pakalpojumu sniedzēju iepirkumu likumā. Grozījumi paredz pakāpenisku publisko iepirkumu sistēmas reformas ieviešanu, virzoties uz efektīvāku, caurskatāmāku un uz rezultātu vērstu iepirkumu sistēmu,</w:t>
      </w:r>
      <w:r w:rsidRPr="00F73AAF">
        <w:rPr>
          <w:rFonts w:ascii="Times New Roman" w:eastAsia="Times New Roman" w:hAnsi="Times New Roman" w:cs="Times New Roman"/>
          <w:sz w:val="24"/>
          <w:szCs w:val="24"/>
        </w:rPr>
        <w:t xml:space="preserve"> vienlaikus saglabājot atklātības un godīgas konkurences principus, kā arī sekmējot efektīvāku publisko līdzekļu izmantošanas principu. Šobrīd tiek izstrādāti tiem pakārtotie grozījumi MK noteikumos, kā arī grozījumi Aizsardzības un drošības jomas iepirkumu likumā un Publiskās un privātās partnerības likumā.</w:t>
      </w:r>
    </w:p>
    <w:p w14:paraId="494B9028" w14:textId="184694F1" w:rsidR="00F44EE2" w:rsidRPr="00F73AAF" w:rsidRDefault="00984839" w:rsidP="00F73AAF">
      <w:pPr>
        <w:pStyle w:val="ListParagraph"/>
        <w:numPr>
          <w:ilvl w:val="0"/>
          <w:numId w:val="28"/>
        </w:numPr>
        <w:spacing w:before="120" w:after="120" w:line="240" w:lineRule="auto"/>
        <w:jc w:val="both"/>
        <w:rPr>
          <w:rFonts w:ascii="Times New Roman" w:hAnsi="Times New Roman" w:cs="Times New Roman"/>
          <w:b/>
          <w:bCs/>
          <w:sz w:val="24"/>
          <w:szCs w:val="24"/>
        </w:rPr>
      </w:pPr>
      <w:r w:rsidRPr="00F73AAF">
        <w:rPr>
          <w:rFonts w:ascii="Times New Roman" w:eastAsia="Times New Roman" w:hAnsi="Times New Roman" w:cs="Times New Roman"/>
          <w:b/>
          <w:bCs/>
          <w:sz w:val="24"/>
          <w:szCs w:val="24"/>
        </w:rPr>
        <w:t>MK 2026. gada 26. maija sēdē pieņemti grozījumi MK 2004. gada 26. oktobra noteikumos Nr. 893 “Iepirkumu uzraudzības biroja nolikums</w:t>
      </w:r>
      <w:r w:rsidR="00463DB0" w:rsidRPr="00F73AAF">
        <w:rPr>
          <w:rFonts w:ascii="Times New Roman" w:eastAsia="Times New Roman" w:hAnsi="Times New Roman" w:cs="Times New Roman"/>
          <w:b/>
          <w:bCs/>
          <w:sz w:val="24"/>
          <w:szCs w:val="24"/>
        </w:rPr>
        <w:t>”</w:t>
      </w:r>
      <w:r w:rsidRPr="00F73AAF">
        <w:rPr>
          <w:rFonts w:ascii="Times New Roman" w:eastAsia="Times New Roman" w:hAnsi="Times New Roman" w:cs="Times New Roman"/>
          <w:b/>
          <w:bCs/>
          <w:sz w:val="24"/>
          <w:szCs w:val="24"/>
        </w:rPr>
        <w:t xml:space="preserve"> un grozījumi </w:t>
      </w:r>
      <w:r w:rsidR="00B53634" w:rsidRPr="00F73AAF">
        <w:rPr>
          <w:rFonts w:ascii="Times New Roman" w:eastAsia="Times New Roman" w:hAnsi="Times New Roman" w:cs="Times New Roman"/>
          <w:b/>
          <w:bCs/>
          <w:sz w:val="24"/>
          <w:szCs w:val="24"/>
        </w:rPr>
        <w:t>MK</w:t>
      </w:r>
      <w:r w:rsidRPr="00F73AAF">
        <w:rPr>
          <w:rFonts w:ascii="Times New Roman" w:eastAsia="Times New Roman" w:hAnsi="Times New Roman" w:cs="Times New Roman"/>
          <w:b/>
          <w:bCs/>
          <w:sz w:val="24"/>
          <w:szCs w:val="24"/>
        </w:rPr>
        <w:t xml:space="preserve"> 2022. gada 20. decembra noteikumos Nr. 816 “Publisko elektronisko iepirkumu noteikumi</w:t>
      </w:r>
      <w:r w:rsidR="00E957D5" w:rsidRPr="00F73AAF">
        <w:rPr>
          <w:rFonts w:ascii="Times New Roman" w:eastAsia="Times New Roman" w:hAnsi="Times New Roman" w:cs="Times New Roman"/>
          <w:b/>
          <w:bCs/>
          <w:sz w:val="24"/>
          <w:szCs w:val="24"/>
        </w:rPr>
        <w:t>”</w:t>
      </w:r>
      <w:r w:rsidRPr="00F73AAF">
        <w:rPr>
          <w:rFonts w:ascii="Times New Roman" w:eastAsia="Times New Roman" w:hAnsi="Times New Roman" w:cs="Times New Roman"/>
          <w:b/>
          <w:bCs/>
          <w:sz w:val="24"/>
          <w:szCs w:val="24"/>
        </w:rPr>
        <w:t>.</w:t>
      </w:r>
      <w:r w:rsidRPr="00F73AAF">
        <w:rPr>
          <w:rFonts w:ascii="Times New Roman" w:eastAsia="Times New Roman" w:hAnsi="Times New Roman" w:cs="Times New Roman"/>
          <w:sz w:val="24"/>
          <w:szCs w:val="24"/>
        </w:rPr>
        <w:t xml:space="preserve"> Atbilstoši regulējuma izmaiņām turpmāk Elektronisko iepirkumu sistēmas (EIS) uzturēšanas un attīstīšanas funkciju nodrošinās Iepirkumu uzraudzības birojs, savukārt Valsts digitālās attīstības aģentūra turpinās nodrošināt EIS tehnisko uzturēšanu un darbības nepārtrauktību.</w:t>
      </w:r>
    </w:p>
    <w:p w14:paraId="55D86BC0" w14:textId="77777777" w:rsidR="00137FD7" w:rsidRPr="00F73AAF" w:rsidRDefault="00137FD7" w:rsidP="00F73AAF">
      <w:pPr>
        <w:spacing w:before="120" w:after="120" w:line="240" w:lineRule="auto"/>
        <w:jc w:val="both"/>
        <w:rPr>
          <w:rFonts w:ascii="Times New Roman" w:hAnsi="Times New Roman" w:cs="Times New Roman"/>
          <w:b/>
          <w:bCs/>
          <w:sz w:val="24"/>
          <w:szCs w:val="24"/>
        </w:rPr>
      </w:pPr>
      <w:r w:rsidRPr="00F73AAF">
        <w:rPr>
          <w:rFonts w:ascii="Times New Roman" w:hAnsi="Times New Roman" w:cs="Times New Roman"/>
          <w:b/>
          <w:bCs/>
          <w:sz w:val="24"/>
          <w:szCs w:val="24"/>
        </w:rPr>
        <w:t>Nodrošināt iesaistošu darba vidi, lai noturētu un motivētu darbiniekus iestādes funkciju izpildē un mērķu sasniegšanā.</w:t>
      </w:r>
    </w:p>
    <w:p w14:paraId="22EE05B6" w14:textId="4EBB742A" w:rsidR="008B62B4" w:rsidRPr="00F73AAF" w:rsidRDefault="008B62B4" w:rsidP="00F73AAF">
      <w:pPr>
        <w:pStyle w:val="ListParagraph"/>
        <w:numPr>
          <w:ilvl w:val="0"/>
          <w:numId w:val="28"/>
        </w:numPr>
        <w:spacing w:before="120" w:after="120" w:line="240" w:lineRule="auto"/>
        <w:jc w:val="both"/>
        <w:rPr>
          <w:rFonts w:ascii="Times New Roman" w:hAnsi="Times New Roman" w:cs="Times New Roman"/>
          <w:b/>
          <w:bCs/>
          <w:sz w:val="24"/>
          <w:szCs w:val="24"/>
        </w:rPr>
      </w:pPr>
      <w:r w:rsidRPr="00F73AAF">
        <w:rPr>
          <w:rFonts w:ascii="Times New Roman" w:eastAsia="Times New Roman" w:hAnsi="Times New Roman" w:cs="Times New Roman"/>
          <w:sz w:val="24"/>
          <w:szCs w:val="24"/>
        </w:rPr>
        <w:t xml:space="preserve">Lai turpinātu darbinieku profesionālo pilnveidi, nodrošināta dalība mācībās, akcentējot digitālo prasmju nostiprināšanu, piedaloties mācībās par datu analīzi un </w:t>
      </w:r>
      <w:proofErr w:type="spellStart"/>
      <w:r w:rsidRPr="00F73AAF">
        <w:rPr>
          <w:rFonts w:ascii="Times New Roman" w:eastAsia="Times New Roman" w:hAnsi="Times New Roman" w:cs="Times New Roman"/>
          <w:sz w:val="24"/>
          <w:szCs w:val="24"/>
        </w:rPr>
        <w:t>vizualizāciju</w:t>
      </w:r>
      <w:proofErr w:type="spellEnd"/>
      <w:r w:rsidRPr="00F73AAF">
        <w:rPr>
          <w:rFonts w:ascii="Times New Roman" w:eastAsia="Times New Roman" w:hAnsi="Times New Roman" w:cs="Times New Roman"/>
          <w:sz w:val="24"/>
          <w:szCs w:val="24"/>
        </w:rPr>
        <w:t xml:space="preserve"> publiskajā pārvaldē, kā arī iekšējo auditoru digitālo kompetenču pilnveidē. Pārskata periodā darbinieki piedalījās mācībās, lai nostiprinātu vadības prasmes, papildinātu zināšanas par interešu konflikta novēršanu un valsts amatpersonu profesionālā ētiku.</w:t>
      </w:r>
    </w:p>
    <w:p w14:paraId="42E06790" w14:textId="73DA90B3" w:rsidR="00137FD7" w:rsidRPr="00F73AAF" w:rsidRDefault="00137FD7" w:rsidP="00F73AAF">
      <w:pPr>
        <w:spacing w:before="120" w:after="120" w:line="240" w:lineRule="auto"/>
        <w:jc w:val="both"/>
        <w:rPr>
          <w:rFonts w:ascii="Times New Roman" w:hAnsi="Times New Roman" w:cs="Times New Roman"/>
          <w:b/>
          <w:bCs/>
          <w:sz w:val="24"/>
          <w:szCs w:val="24"/>
        </w:rPr>
      </w:pPr>
      <w:r w:rsidRPr="00F73AAF">
        <w:rPr>
          <w:rFonts w:ascii="Times New Roman" w:hAnsi="Times New Roman" w:cs="Times New Roman"/>
          <w:b/>
          <w:bCs/>
          <w:sz w:val="24"/>
          <w:szCs w:val="24"/>
        </w:rPr>
        <w:lastRenderedPageBreak/>
        <w:t>Uzlabot iestādes struktūrvienību neformālu komunikāciju. Stratēģiskās komunikācijas plānošana un īstenošana.</w:t>
      </w:r>
    </w:p>
    <w:p w14:paraId="0F55ECD3" w14:textId="77777777" w:rsidR="00506458" w:rsidRPr="00F73AAF" w:rsidRDefault="00506458" w:rsidP="00F73AAF">
      <w:pPr>
        <w:pStyle w:val="ListParagraph"/>
        <w:numPr>
          <w:ilvl w:val="0"/>
          <w:numId w:val="28"/>
        </w:numPr>
        <w:spacing w:before="120" w:after="120" w:line="240" w:lineRule="auto"/>
        <w:jc w:val="both"/>
        <w:rPr>
          <w:rFonts w:ascii="Times New Roman" w:hAnsi="Times New Roman" w:cs="Times New Roman"/>
          <w:b/>
          <w:bCs/>
          <w:sz w:val="24"/>
          <w:szCs w:val="24"/>
        </w:rPr>
      </w:pPr>
      <w:r w:rsidRPr="00F73AAF">
        <w:rPr>
          <w:rFonts w:ascii="Times New Roman" w:hAnsi="Times New Roman" w:cs="Times New Roman"/>
          <w:b/>
          <w:bCs/>
          <w:sz w:val="24"/>
          <w:szCs w:val="24"/>
        </w:rPr>
        <w:t>Īstenota plaša #Budžets2026 komunikācijas kampaņa, skaidrojot valsts budžeta prioritātes, nozaru finansējumu un budžeta plānošanas rīkus, tostarp atvērtos datus, interaktīvo budžetu un strukturētos budžeta paskaidrojumus.</w:t>
      </w:r>
    </w:p>
    <w:p w14:paraId="36BE9D2E" w14:textId="77777777" w:rsidR="00E957D5" w:rsidRPr="00F73AAF" w:rsidRDefault="00506458" w:rsidP="00F73AAF">
      <w:pPr>
        <w:pStyle w:val="ListParagraph"/>
        <w:numPr>
          <w:ilvl w:val="0"/>
          <w:numId w:val="28"/>
        </w:numPr>
        <w:spacing w:before="120" w:after="120" w:line="240" w:lineRule="auto"/>
        <w:jc w:val="both"/>
        <w:rPr>
          <w:rFonts w:ascii="Times New Roman" w:hAnsi="Times New Roman" w:cs="Times New Roman"/>
          <w:sz w:val="24"/>
          <w:szCs w:val="24"/>
        </w:rPr>
      </w:pPr>
      <w:r w:rsidRPr="00F73AAF">
        <w:rPr>
          <w:rFonts w:ascii="Times New Roman" w:hAnsi="Times New Roman" w:cs="Times New Roman"/>
          <w:b/>
          <w:bCs/>
          <w:sz w:val="24"/>
          <w:szCs w:val="24"/>
        </w:rPr>
        <w:t>Nodrošināta plaša komunikācija par Eiropas Rekonstrukcijas un attīstības bankas (ERAB) valdes gada sanāksmi Rīgā.</w:t>
      </w:r>
    </w:p>
    <w:p w14:paraId="126F34BD" w14:textId="0176699F" w:rsidR="00137FD7" w:rsidRPr="00F73AAF" w:rsidRDefault="00506458" w:rsidP="00F73AAF">
      <w:pPr>
        <w:pStyle w:val="ListParagraph"/>
        <w:numPr>
          <w:ilvl w:val="0"/>
          <w:numId w:val="28"/>
        </w:numPr>
        <w:spacing w:before="120" w:after="120" w:line="240" w:lineRule="auto"/>
        <w:jc w:val="both"/>
        <w:rPr>
          <w:rFonts w:ascii="Times New Roman" w:hAnsi="Times New Roman" w:cs="Times New Roman"/>
          <w:sz w:val="24"/>
          <w:szCs w:val="24"/>
        </w:rPr>
      </w:pPr>
      <w:r w:rsidRPr="00F73AAF">
        <w:rPr>
          <w:rFonts w:ascii="Times New Roman" w:hAnsi="Times New Roman" w:cs="Times New Roman"/>
          <w:b/>
          <w:bCs/>
          <w:sz w:val="24"/>
          <w:szCs w:val="24"/>
        </w:rPr>
        <w:t>Nodrošināta Simtgades stipendijas projekta īstenošana, koordinējot sadarbību ar atbildīgajām iestādēm, pašvaldībām un izglītības iestādēm, organizējot pretendentu izvērtēšanu un nodrošinot stipendiju piešķiršanu 355 Latvijas skolu absolventiem</w:t>
      </w:r>
      <w:r w:rsidRPr="00F73AAF">
        <w:rPr>
          <w:rFonts w:ascii="Times New Roman" w:hAnsi="Times New Roman" w:cs="Times New Roman"/>
          <w:sz w:val="24"/>
          <w:szCs w:val="24"/>
        </w:rPr>
        <w:t>.</w:t>
      </w:r>
    </w:p>
    <w:p w14:paraId="7AABC0A4" w14:textId="1C0BF97F" w:rsidR="007C6B73" w:rsidRPr="00506458" w:rsidRDefault="007C6B73" w:rsidP="002C5FF6">
      <w:pPr>
        <w:pStyle w:val="Heading1"/>
        <w:jc w:val="center"/>
        <w:rPr>
          <w:rFonts w:ascii="Times New Roman" w:eastAsiaTheme="minorEastAsia" w:hAnsi="Times New Roman" w:cs="Times New Roman"/>
          <w:b/>
          <w:color w:val="auto"/>
          <w:sz w:val="28"/>
          <w:szCs w:val="28"/>
          <w:u w:val="single"/>
        </w:rPr>
      </w:pPr>
      <w:r w:rsidRPr="00506458">
        <w:rPr>
          <w:rFonts w:ascii="Times New Roman" w:eastAsiaTheme="minorEastAsia" w:hAnsi="Times New Roman" w:cs="Times New Roman"/>
          <w:b/>
          <w:color w:val="auto"/>
          <w:sz w:val="28"/>
          <w:szCs w:val="28"/>
          <w:u w:val="single"/>
        </w:rPr>
        <w:t>202</w:t>
      </w:r>
      <w:r w:rsidR="00304C1E" w:rsidRPr="00506458">
        <w:rPr>
          <w:rFonts w:ascii="Times New Roman" w:eastAsiaTheme="minorEastAsia" w:hAnsi="Times New Roman" w:cs="Times New Roman"/>
          <w:b/>
          <w:color w:val="auto"/>
          <w:sz w:val="28"/>
          <w:szCs w:val="28"/>
          <w:u w:val="single"/>
        </w:rPr>
        <w:t>6</w:t>
      </w:r>
      <w:r w:rsidRPr="00506458">
        <w:rPr>
          <w:rFonts w:ascii="Times New Roman" w:eastAsiaTheme="minorEastAsia" w:hAnsi="Times New Roman" w:cs="Times New Roman"/>
          <w:b/>
          <w:color w:val="auto"/>
          <w:sz w:val="28"/>
          <w:szCs w:val="28"/>
          <w:u w:val="single"/>
        </w:rPr>
        <w:t>.gada I</w:t>
      </w:r>
      <w:r w:rsidR="002C5FF6" w:rsidRPr="00506458">
        <w:rPr>
          <w:rFonts w:ascii="Times New Roman" w:eastAsiaTheme="minorEastAsia" w:hAnsi="Times New Roman" w:cs="Times New Roman"/>
          <w:b/>
          <w:color w:val="auto"/>
          <w:sz w:val="28"/>
          <w:szCs w:val="28"/>
          <w:u w:val="single"/>
        </w:rPr>
        <w:t xml:space="preserve"> </w:t>
      </w:r>
      <w:r w:rsidRPr="00506458">
        <w:rPr>
          <w:rFonts w:ascii="Times New Roman" w:eastAsiaTheme="minorEastAsia" w:hAnsi="Times New Roman" w:cs="Times New Roman"/>
          <w:b/>
          <w:color w:val="auto"/>
          <w:sz w:val="28"/>
          <w:szCs w:val="28"/>
          <w:u w:val="single"/>
        </w:rPr>
        <w:t>ceturksnis</w:t>
      </w:r>
    </w:p>
    <w:p w14:paraId="54E98A6C" w14:textId="77777777" w:rsidR="002C5FF6" w:rsidRPr="00506458" w:rsidRDefault="002C5FF6" w:rsidP="002C5FF6"/>
    <w:p w14:paraId="40E16E20" w14:textId="5D2052E5" w:rsidR="002C5FF6" w:rsidRPr="00012621" w:rsidRDefault="002C5FF6" w:rsidP="002C5FF6">
      <w:pPr>
        <w:jc w:val="both"/>
        <w:rPr>
          <w:rFonts w:ascii="Times New Roman" w:hAnsi="Times New Roman" w:cs="Times New Roman"/>
          <w:b/>
          <w:bCs/>
          <w:sz w:val="24"/>
          <w:szCs w:val="24"/>
        </w:rPr>
      </w:pPr>
      <w:r w:rsidRPr="00506458">
        <w:rPr>
          <w:rFonts w:ascii="Times New Roman" w:hAnsi="Times New Roman" w:cs="Times New Roman"/>
          <w:b/>
          <w:bCs/>
          <w:sz w:val="24"/>
          <w:szCs w:val="24"/>
        </w:rPr>
        <w:t>Ekonomiskajā ciklā līdzsvarots vispārējās valdības budžets</w:t>
      </w:r>
      <w:r w:rsidR="00056889" w:rsidRPr="00506458">
        <w:rPr>
          <w:rFonts w:ascii="Times New Roman" w:hAnsi="Times New Roman" w:cs="Times New Roman"/>
          <w:b/>
          <w:bCs/>
          <w:sz w:val="24"/>
          <w:szCs w:val="24"/>
        </w:rPr>
        <w:t xml:space="preserve"> valsts attīstībai</w:t>
      </w:r>
      <w:r w:rsidRPr="00506458">
        <w:rPr>
          <w:rFonts w:ascii="Times New Roman" w:hAnsi="Times New Roman" w:cs="Times New Roman"/>
          <w:b/>
          <w:bCs/>
          <w:sz w:val="24"/>
          <w:szCs w:val="24"/>
        </w:rPr>
        <w:t>. Valsts finanšu efektīva pārvaldība, nodrošinot valsts parāda ilgtspējīgu attīstību.</w:t>
      </w:r>
    </w:p>
    <w:p w14:paraId="0F57EC16" w14:textId="5BFF882A" w:rsidR="00430A44" w:rsidRPr="00F27B57" w:rsidRDefault="00430A44" w:rsidP="00430A44">
      <w:pPr>
        <w:pStyle w:val="ListParagraph"/>
        <w:numPr>
          <w:ilvl w:val="0"/>
          <w:numId w:val="28"/>
        </w:numPr>
        <w:jc w:val="both"/>
        <w:rPr>
          <w:rFonts w:ascii="Times New Roman" w:hAnsi="Times New Roman" w:cs="Times New Roman"/>
          <w:sz w:val="24"/>
          <w:szCs w:val="24"/>
        </w:rPr>
      </w:pPr>
      <w:r w:rsidRPr="004224D3">
        <w:rPr>
          <w:rFonts w:ascii="Times New Roman" w:hAnsi="Times New Roman" w:cs="Times New Roman"/>
          <w:b/>
          <w:bCs/>
          <w:sz w:val="24"/>
          <w:szCs w:val="24"/>
        </w:rPr>
        <w:t xml:space="preserve">Izstrādāts makroekonomiskās attīstības scenārijs līdz 2030. gadam, kas </w:t>
      </w:r>
      <w:r w:rsidR="002347FD">
        <w:rPr>
          <w:rFonts w:ascii="Times New Roman" w:hAnsi="Times New Roman" w:cs="Times New Roman"/>
          <w:b/>
          <w:bCs/>
          <w:sz w:val="24"/>
          <w:szCs w:val="24"/>
        </w:rPr>
        <w:t>ir</w:t>
      </w:r>
      <w:r w:rsidRPr="004224D3">
        <w:rPr>
          <w:rFonts w:ascii="Times New Roman" w:hAnsi="Times New Roman" w:cs="Times New Roman"/>
          <w:b/>
          <w:bCs/>
          <w:sz w:val="24"/>
          <w:szCs w:val="24"/>
        </w:rPr>
        <w:t xml:space="preserve"> pamatā Latvijas Fiskāli strukturālā plāna 2025. - 2028. gadam (FSP) 2026. gada Progresa ziņojumam, </w:t>
      </w:r>
      <w:r w:rsidRPr="00F27B57">
        <w:rPr>
          <w:rFonts w:ascii="Times New Roman" w:hAnsi="Times New Roman" w:cs="Times New Roman"/>
          <w:sz w:val="24"/>
          <w:szCs w:val="24"/>
        </w:rPr>
        <w:t>apstiprināt</w:t>
      </w:r>
      <w:r w:rsidR="005B0C02">
        <w:rPr>
          <w:rFonts w:ascii="Times New Roman" w:hAnsi="Times New Roman" w:cs="Times New Roman"/>
          <w:sz w:val="24"/>
          <w:szCs w:val="24"/>
        </w:rPr>
        <w:t>s</w:t>
      </w:r>
      <w:r w:rsidRPr="00F27B57">
        <w:rPr>
          <w:rFonts w:ascii="Times New Roman" w:hAnsi="Times New Roman" w:cs="Times New Roman"/>
          <w:sz w:val="24"/>
          <w:szCs w:val="24"/>
        </w:rPr>
        <w:t xml:space="preserve"> Fiskālās disciplīnas padomē 2026.gada 12. februārī, 18. martā apstiprinātas tehniskas korekcijas. Notik</w:t>
      </w:r>
      <w:r w:rsidR="005B0C02">
        <w:rPr>
          <w:rFonts w:ascii="Times New Roman" w:hAnsi="Times New Roman" w:cs="Times New Roman"/>
          <w:sz w:val="24"/>
          <w:szCs w:val="24"/>
        </w:rPr>
        <w:t>a</w:t>
      </w:r>
      <w:r w:rsidRPr="00F27B57">
        <w:rPr>
          <w:rFonts w:ascii="Times New Roman" w:hAnsi="Times New Roman" w:cs="Times New Roman"/>
          <w:sz w:val="24"/>
          <w:szCs w:val="24"/>
        </w:rPr>
        <w:t xml:space="preserve"> darbs pie vispārējās valdības budžeta fiskālo rādītāju prognožu aktualizēšanas un Fiskāli strukturālā plāna izpildes informācijas apkopošanas</w:t>
      </w:r>
      <w:r>
        <w:rPr>
          <w:rFonts w:ascii="Times New Roman" w:hAnsi="Times New Roman" w:cs="Times New Roman"/>
          <w:sz w:val="24"/>
          <w:szCs w:val="24"/>
        </w:rPr>
        <w:t>.</w:t>
      </w:r>
    </w:p>
    <w:p w14:paraId="18724254" w14:textId="63DC735A" w:rsidR="00F27B57" w:rsidRPr="00F27B57" w:rsidRDefault="00F27B57" w:rsidP="00F27B57">
      <w:pPr>
        <w:pStyle w:val="ListParagraph"/>
        <w:numPr>
          <w:ilvl w:val="0"/>
          <w:numId w:val="28"/>
        </w:numPr>
        <w:jc w:val="both"/>
        <w:rPr>
          <w:rFonts w:ascii="Times New Roman" w:hAnsi="Times New Roman" w:cs="Times New Roman"/>
          <w:sz w:val="24"/>
          <w:szCs w:val="24"/>
        </w:rPr>
      </w:pPr>
      <w:r w:rsidRPr="00F27B57">
        <w:rPr>
          <w:rFonts w:ascii="Times New Roman" w:hAnsi="Times New Roman" w:cs="Times New Roman"/>
          <w:sz w:val="24"/>
          <w:szCs w:val="24"/>
        </w:rPr>
        <w:t>Lai nodrošinātu Fiskālo risku deklarācijas savlaicīgu sagatavošanu, nosūtīti pieprasījumi ministrijām un citām centrālajām valsts iestādēm par Fiskālo risku vadības ziņojumu sagatavošanu un atbilstoši saņemtajai informācijai tiek aktualizēts fiskālo risku reģistrs.</w:t>
      </w:r>
    </w:p>
    <w:p w14:paraId="0ACD7329" w14:textId="1C7E2435" w:rsidR="002C5FF6" w:rsidRPr="00012621" w:rsidRDefault="00F27B57" w:rsidP="00F27B57">
      <w:pPr>
        <w:pStyle w:val="ListParagraph"/>
        <w:numPr>
          <w:ilvl w:val="0"/>
          <w:numId w:val="28"/>
        </w:numPr>
        <w:jc w:val="both"/>
        <w:rPr>
          <w:rFonts w:ascii="Times New Roman" w:hAnsi="Times New Roman" w:cs="Times New Roman"/>
          <w:sz w:val="24"/>
          <w:szCs w:val="24"/>
        </w:rPr>
      </w:pPr>
      <w:r w:rsidRPr="00F27B57">
        <w:rPr>
          <w:rFonts w:ascii="Times New Roman" w:hAnsi="Times New Roman" w:cs="Times New Roman"/>
          <w:sz w:val="24"/>
          <w:szCs w:val="24"/>
        </w:rPr>
        <w:t xml:space="preserve">Lai mazinātu pašvaldību ieņēmumu atšķirības pašvaldību autonomo funkciju nodrošināšanai, kā arī veicinātu pašvaldību iniciatīvu un patstāvību savu finanšu resursu veidošanā, tika izstrādāts un iesniegts </w:t>
      </w:r>
      <w:r w:rsidR="00B53634">
        <w:rPr>
          <w:rFonts w:ascii="Times New Roman" w:hAnsi="Times New Roman" w:cs="Times New Roman"/>
          <w:b/>
          <w:bCs/>
          <w:sz w:val="24"/>
          <w:szCs w:val="24"/>
        </w:rPr>
        <w:t>MK</w:t>
      </w:r>
      <w:r w:rsidRPr="00CF0C24">
        <w:rPr>
          <w:rFonts w:ascii="Times New Roman" w:hAnsi="Times New Roman" w:cs="Times New Roman"/>
          <w:b/>
          <w:bCs/>
          <w:sz w:val="24"/>
          <w:szCs w:val="24"/>
        </w:rPr>
        <w:t xml:space="preserve"> jauns Pašvaldību finanšu izlīdzināšanas (PFI) likumprojekts. PFI sistēma paredz jaunu pieeju finanšu resursu sadalē starp pašvaldībām, nodrošinot reģionāli sabalansētus finanšu resursus, kā arī būtiska mazina administratīvo slogu.</w:t>
      </w:r>
    </w:p>
    <w:p w14:paraId="793E4527" w14:textId="2F12735A" w:rsidR="002C5FF6" w:rsidRPr="00012621" w:rsidRDefault="002C5FF6" w:rsidP="002C5FF6">
      <w:pPr>
        <w:jc w:val="both"/>
        <w:rPr>
          <w:rFonts w:ascii="Times New Roman" w:hAnsi="Times New Roman" w:cs="Times New Roman"/>
          <w:sz w:val="24"/>
          <w:szCs w:val="24"/>
        </w:rPr>
      </w:pPr>
      <w:r w:rsidRPr="00012621">
        <w:rPr>
          <w:rFonts w:ascii="Times New Roman" w:hAnsi="Times New Roman" w:cs="Times New Roman"/>
          <w:b/>
          <w:bCs/>
          <w:sz w:val="24"/>
          <w:szCs w:val="24"/>
        </w:rPr>
        <w:t xml:space="preserve">Latvijas interesēm atbilstoša ES fondu, Eiropas Ekonomikas zonas (EEZ) un Norvēģijas </w:t>
      </w:r>
      <w:proofErr w:type="spellStart"/>
      <w:r w:rsidRPr="00012621">
        <w:rPr>
          <w:rFonts w:ascii="Times New Roman" w:hAnsi="Times New Roman" w:cs="Times New Roman"/>
          <w:b/>
          <w:bCs/>
          <w:sz w:val="24"/>
          <w:szCs w:val="24"/>
        </w:rPr>
        <w:t>grantu</w:t>
      </w:r>
      <w:proofErr w:type="spellEnd"/>
      <w:r w:rsidRPr="00012621">
        <w:rPr>
          <w:rFonts w:ascii="Times New Roman" w:hAnsi="Times New Roman" w:cs="Times New Roman"/>
          <w:b/>
          <w:bCs/>
          <w:sz w:val="24"/>
          <w:szCs w:val="24"/>
        </w:rPr>
        <w:t xml:space="preserve"> un Šveices-Latvijas sadarbības programmas finanšu resursu piesaiste un investīciju progresa uzraudzība.</w:t>
      </w:r>
    </w:p>
    <w:p w14:paraId="54112448" w14:textId="45149505" w:rsidR="00A40DC1" w:rsidRPr="009F60E9" w:rsidRDefault="00A40DC1" w:rsidP="00A40DC1">
      <w:pPr>
        <w:pStyle w:val="ListParagraph"/>
        <w:numPr>
          <w:ilvl w:val="0"/>
          <w:numId w:val="28"/>
        </w:numPr>
        <w:jc w:val="both"/>
        <w:rPr>
          <w:rFonts w:ascii="Times New Roman" w:hAnsi="Times New Roman" w:cs="Times New Roman"/>
          <w:b/>
          <w:bCs/>
          <w:sz w:val="24"/>
          <w:szCs w:val="24"/>
        </w:rPr>
      </w:pPr>
      <w:r w:rsidRPr="009F60E9">
        <w:rPr>
          <w:rFonts w:ascii="Times New Roman" w:hAnsi="Times New Roman" w:cs="Times New Roman"/>
          <w:b/>
          <w:bCs/>
          <w:sz w:val="24"/>
          <w:szCs w:val="24"/>
        </w:rPr>
        <w:t xml:space="preserve">EK 2026. gada 13. februārī iesniegti noslēguma dokumenti par 2014.-2020. gada plānošanas periodu, nodrošinot 100% jeb 4,6 miljardu </w:t>
      </w:r>
      <w:proofErr w:type="spellStart"/>
      <w:r w:rsidR="0077254F" w:rsidRPr="009F60E9">
        <w:rPr>
          <w:rFonts w:ascii="Times New Roman" w:hAnsi="Times New Roman" w:cs="Times New Roman"/>
          <w:b/>
          <w:bCs/>
          <w:sz w:val="24"/>
          <w:szCs w:val="24"/>
        </w:rPr>
        <w:t>euro</w:t>
      </w:r>
      <w:proofErr w:type="spellEnd"/>
      <w:r w:rsidRPr="009F60E9">
        <w:rPr>
          <w:rFonts w:ascii="Times New Roman" w:hAnsi="Times New Roman" w:cs="Times New Roman"/>
          <w:b/>
          <w:bCs/>
          <w:sz w:val="24"/>
          <w:szCs w:val="24"/>
        </w:rPr>
        <w:t xml:space="preserve"> investēšanu Latvijā. </w:t>
      </w:r>
    </w:p>
    <w:p w14:paraId="79AB6751" w14:textId="337C37FD" w:rsidR="00A40DC1" w:rsidRPr="009F60E9" w:rsidRDefault="00A40DC1" w:rsidP="00A40DC1">
      <w:pPr>
        <w:pStyle w:val="ListParagraph"/>
        <w:numPr>
          <w:ilvl w:val="0"/>
          <w:numId w:val="28"/>
        </w:numPr>
        <w:jc w:val="both"/>
        <w:rPr>
          <w:rFonts w:ascii="Times New Roman" w:hAnsi="Times New Roman" w:cs="Times New Roman"/>
          <w:b/>
          <w:bCs/>
          <w:sz w:val="24"/>
          <w:szCs w:val="24"/>
        </w:rPr>
      </w:pPr>
      <w:r w:rsidRPr="009F60E9">
        <w:rPr>
          <w:rFonts w:ascii="Times New Roman" w:hAnsi="Times New Roman" w:cs="Times New Roman"/>
          <w:b/>
          <w:bCs/>
          <w:sz w:val="24"/>
          <w:szCs w:val="24"/>
        </w:rPr>
        <w:t xml:space="preserve">MK </w:t>
      </w:r>
      <w:r w:rsidR="0077254F" w:rsidRPr="009F60E9">
        <w:rPr>
          <w:rFonts w:ascii="Times New Roman" w:hAnsi="Times New Roman" w:cs="Times New Roman"/>
          <w:b/>
          <w:bCs/>
          <w:sz w:val="24"/>
          <w:szCs w:val="24"/>
        </w:rPr>
        <w:t>2026. gada 23. marta</w:t>
      </w:r>
      <w:r w:rsidRPr="009F60E9">
        <w:rPr>
          <w:rFonts w:ascii="Times New Roman" w:hAnsi="Times New Roman" w:cs="Times New Roman"/>
          <w:b/>
          <w:bCs/>
          <w:sz w:val="24"/>
          <w:szCs w:val="24"/>
        </w:rPr>
        <w:t xml:space="preserve"> sēdē apstiprināti</w:t>
      </w:r>
      <w:r w:rsidRPr="00A40DC1">
        <w:rPr>
          <w:rFonts w:ascii="Times New Roman" w:hAnsi="Times New Roman" w:cs="Times New Roman"/>
          <w:sz w:val="24"/>
          <w:szCs w:val="24"/>
        </w:rPr>
        <w:t xml:space="preserve"> un</w:t>
      </w:r>
      <w:r w:rsidR="0077254F">
        <w:rPr>
          <w:rFonts w:ascii="Times New Roman" w:hAnsi="Times New Roman" w:cs="Times New Roman"/>
          <w:sz w:val="24"/>
          <w:szCs w:val="24"/>
        </w:rPr>
        <w:t xml:space="preserve"> </w:t>
      </w:r>
      <w:r w:rsidRPr="00A40DC1">
        <w:rPr>
          <w:rFonts w:ascii="Times New Roman" w:hAnsi="Times New Roman" w:cs="Times New Roman"/>
          <w:sz w:val="24"/>
          <w:szCs w:val="24"/>
        </w:rPr>
        <w:t>2026</w:t>
      </w:r>
      <w:r w:rsidR="0077254F">
        <w:rPr>
          <w:rFonts w:ascii="Times New Roman" w:hAnsi="Times New Roman" w:cs="Times New Roman"/>
          <w:sz w:val="24"/>
          <w:szCs w:val="24"/>
        </w:rPr>
        <w:t>. gada 1. aprīlī</w:t>
      </w:r>
      <w:r w:rsidRPr="00A40DC1">
        <w:rPr>
          <w:rFonts w:ascii="Times New Roman" w:hAnsi="Times New Roman" w:cs="Times New Roman"/>
          <w:sz w:val="24"/>
          <w:szCs w:val="24"/>
        </w:rPr>
        <w:t xml:space="preserve"> oficiāli </w:t>
      </w:r>
      <w:r w:rsidRPr="009F60E9">
        <w:rPr>
          <w:rFonts w:ascii="Times New Roman" w:hAnsi="Times New Roman" w:cs="Times New Roman"/>
          <w:b/>
          <w:bCs/>
          <w:sz w:val="24"/>
          <w:szCs w:val="24"/>
        </w:rPr>
        <w:t xml:space="preserve">iesniegti apstiprināšanai </w:t>
      </w:r>
      <w:r w:rsidR="0077254F" w:rsidRPr="009F60E9">
        <w:rPr>
          <w:rFonts w:ascii="Times New Roman" w:hAnsi="Times New Roman" w:cs="Times New Roman"/>
          <w:b/>
          <w:bCs/>
          <w:sz w:val="24"/>
          <w:szCs w:val="24"/>
        </w:rPr>
        <w:t>EK</w:t>
      </w:r>
      <w:r w:rsidRPr="009F60E9">
        <w:rPr>
          <w:rFonts w:ascii="Times New Roman" w:hAnsi="Times New Roman" w:cs="Times New Roman"/>
          <w:b/>
          <w:bCs/>
          <w:sz w:val="24"/>
          <w:szCs w:val="24"/>
        </w:rPr>
        <w:t xml:space="preserve"> grozījumi ES kohēzijas politikas programmā 2021.-2027.gadam , kas paredz 41 milj. </w:t>
      </w:r>
      <w:proofErr w:type="spellStart"/>
      <w:r w:rsidR="00856FB6" w:rsidRPr="009F60E9">
        <w:rPr>
          <w:rFonts w:ascii="Times New Roman" w:hAnsi="Times New Roman" w:cs="Times New Roman"/>
          <w:b/>
          <w:bCs/>
          <w:sz w:val="24"/>
          <w:szCs w:val="24"/>
        </w:rPr>
        <w:t>euro</w:t>
      </w:r>
      <w:proofErr w:type="spellEnd"/>
      <w:r w:rsidRPr="009F60E9">
        <w:rPr>
          <w:rFonts w:ascii="Times New Roman" w:hAnsi="Times New Roman" w:cs="Times New Roman"/>
          <w:b/>
          <w:bCs/>
          <w:sz w:val="24"/>
          <w:szCs w:val="24"/>
        </w:rPr>
        <w:t xml:space="preserve"> ES fondu finansējuma pārdales Latvijas Onkoloģijas centra rekonstrukcijas būvniecības pabeigšanai.</w:t>
      </w:r>
    </w:p>
    <w:p w14:paraId="54F78214" w14:textId="46398B20" w:rsidR="00481F88" w:rsidRPr="00012621" w:rsidRDefault="00A40DC1" w:rsidP="00A40DC1">
      <w:pPr>
        <w:pStyle w:val="ListParagraph"/>
        <w:numPr>
          <w:ilvl w:val="0"/>
          <w:numId w:val="28"/>
        </w:numPr>
        <w:jc w:val="both"/>
        <w:rPr>
          <w:rFonts w:ascii="Times New Roman" w:hAnsi="Times New Roman" w:cs="Times New Roman"/>
          <w:sz w:val="24"/>
          <w:szCs w:val="24"/>
        </w:rPr>
      </w:pPr>
      <w:r w:rsidRPr="009F60E9">
        <w:rPr>
          <w:rFonts w:ascii="Times New Roman" w:hAnsi="Times New Roman" w:cs="Times New Roman"/>
          <w:b/>
          <w:bCs/>
          <w:sz w:val="24"/>
          <w:szCs w:val="24"/>
        </w:rPr>
        <w:t xml:space="preserve">MK </w:t>
      </w:r>
      <w:r w:rsidR="00856FB6" w:rsidRPr="009F60E9">
        <w:rPr>
          <w:rFonts w:ascii="Times New Roman" w:hAnsi="Times New Roman" w:cs="Times New Roman"/>
          <w:b/>
          <w:bCs/>
          <w:sz w:val="24"/>
          <w:szCs w:val="24"/>
        </w:rPr>
        <w:t xml:space="preserve">2026. gada 31. marta </w:t>
      </w:r>
      <w:r w:rsidRPr="009F60E9">
        <w:rPr>
          <w:rFonts w:ascii="Times New Roman" w:hAnsi="Times New Roman" w:cs="Times New Roman"/>
          <w:b/>
          <w:bCs/>
          <w:sz w:val="24"/>
          <w:szCs w:val="24"/>
        </w:rPr>
        <w:t>sēdē atbalstīts likumprojekts “Eiropas Ekonomikas zonas finanšu instrumenta un Norvēģijas finanšu instrumenta 2021.–2028. gada perioda vadības likums” virzībai uz Saeimu</w:t>
      </w:r>
      <w:r w:rsidRPr="00A40DC1">
        <w:rPr>
          <w:rFonts w:ascii="Times New Roman" w:hAnsi="Times New Roman" w:cs="Times New Roman"/>
          <w:sz w:val="24"/>
          <w:szCs w:val="24"/>
        </w:rPr>
        <w:t>.</w:t>
      </w:r>
      <w:r w:rsidR="009F60E9">
        <w:rPr>
          <w:rFonts w:ascii="Times New Roman" w:hAnsi="Times New Roman" w:cs="Times New Roman"/>
          <w:sz w:val="24"/>
          <w:szCs w:val="24"/>
        </w:rPr>
        <w:t xml:space="preserve"> </w:t>
      </w:r>
    </w:p>
    <w:p w14:paraId="7AE7858C" w14:textId="32A9F26F" w:rsidR="007B78EB" w:rsidRPr="00012621" w:rsidRDefault="002C5FF6" w:rsidP="003C6F3E">
      <w:pPr>
        <w:jc w:val="both"/>
        <w:rPr>
          <w:rFonts w:ascii="Times New Roman" w:hAnsi="Times New Roman" w:cs="Times New Roman"/>
          <w:sz w:val="24"/>
          <w:szCs w:val="24"/>
        </w:rPr>
      </w:pPr>
      <w:r w:rsidRPr="00012621">
        <w:rPr>
          <w:rFonts w:ascii="Times New Roman" w:hAnsi="Times New Roman" w:cs="Times New Roman"/>
          <w:b/>
          <w:bCs/>
          <w:sz w:val="24"/>
          <w:szCs w:val="24"/>
        </w:rPr>
        <w:lastRenderedPageBreak/>
        <w:t xml:space="preserve">Latvija bez pārtraukumiem turpina saņemt investīcijas no </w:t>
      </w:r>
      <w:r w:rsidR="00F96CBE" w:rsidRPr="00012621">
        <w:rPr>
          <w:rFonts w:ascii="Times New Roman" w:hAnsi="Times New Roman" w:cs="Times New Roman"/>
          <w:b/>
          <w:bCs/>
          <w:sz w:val="24"/>
          <w:szCs w:val="24"/>
        </w:rPr>
        <w:t>ES</w:t>
      </w:r>
      <w:r w:rsidRPr="00012621">
        <w:rPr>
          <w:rFonts w:ascii="Times New Roman" w:hAnsi="Times New Roman" w:cs="Times New Roman"/>
          <w:b/>
          <w:bCs/>
          <w:sz w:val="24"/>
          <w:szCs w:val="24"/>
        </w:rPr>
        <w:t xml:space="preserve"> fondiem</w:t>
      </w:r>
      <w:r w:rsidR="008B0F60" w:rsidRPr="00012621">
        <w:rPr>
          <w:rFonts w:ascii="Times New Roman" w:hAnsi="Times New Roman" w:cs="Times New Roman"/>
          <w:b/>
          <w:bCs/>
          <w:sz w:val="24"/>
          <w:szCs w:val="24"/>
        </w:rPr>
        <w:t xml:space="preserve"> – ES fondu revīzija.</w:t>
      </w:r>
    </w:p>
    <w:p w14:paraId="46AE0F1E" w14:textId="7D2CA610" w:rsidR="00F97B22" w:rsidRPr="00F97B22" w:rsidRDefault="00F97B22" w:rsidP="00F97B22">
      <w:pPr>
        <w:pStyle w:val="ListParagraph"/>
        <w:numPr>
          <w:ilvl w:val="0"/>
          <w:numId w:val="28"/>
        </w:numPr>
        <w:jc w:val="both"/>
        <w:rPr>
          <w:rFonts w:ascii="Times New Roman" w:hAnsi="Times New Roman" w:cs="Times New Roman"/>
          <w:sz w:val="24"/>
          <w:szCs w:val="24"/>
        </w:rPr>
      </w:pPr>
      <w:r w:rsidRPr="00F97B22">
        <w:rPr>
          <w:rFonts w:ascii="Times New Roman" w:hAnsi="Times New Roman" w:cs="Times New Roman"/>
          <w:sz w:val="24"/>
          <w:szCs w:val="24"/>
        </w:rPr>
        <w:t xml:space="preserve">Īstenojot ES fondu un ārvalstu finanšu palīdzības Revīzijas iestādes funkcijas, </w:t>
      </w:r>
      <w:r w:rsidRPr="00867657">
        <w:rPr>
          <w:rFonts w:ascii="Times New Roman" w:hAnsi="Times New Roman" w:cs="Times New Roman"/>
          <w:b/>
          <w:bCs/>
          <w:sz w:val="24"/>
          <w:szCs w:val="24"/>
        </w:rPr>
        <w:t xml:space="preserve">FM 2026.gada februārī iesniedza neatkarīgus atzinumus EK un </w:t>
      </w:r>
      <w:proofErr w:type="spellStart"/>
      <w:r w:rsidRPr="00867657">
        <w:rPr>
          <w:rFonts w:ascii="Times New Roman" w:hAnsi="Times New Roman" w:cs="Times New Roman"/>
          <w:b/>
          <w:bCs/>
          <w:sz w:val="24"/>
          <w:szCs w:val="24"/>
        </w:rPr>
        <w:t>donorvalstīm</w:t>
      </w:r>
      <w:proofErr w:type="spellEnd"/>
      <w:r w:rsidRPr="00867657">
        <w:rPr>
          <w:rFonts w:ascii="Times New Roman" w:hAnsi="Times New Roman" w:cs="Times New Roman"/>
          <w:b/>
          <w:bCs/>
          <w:sz w:val="24"/>
          <w:szCs w:val="24"/>
        </w:rPr>
        <w:t xml:space="preserve"> par Latvijas ekonomikā investēto ES fondu un ārvalstu finanšu palīdzības līdzekļu likumību un pareizību. </w:t>
      </w:r>
      <w:r w:rsidRPr="00F97B22">
        <w:rPr>
          <w:rFonts w:ascii="Times New Roman" w:hAnsi="Times New Roman" w:cs="Times New Roman"/>
          <w:sz w:val="24"/>
          <w:szCs w:val="24"/>
        </w:rPr>
        <w:t xml:space="preserve">Balsoties uz iesniegto atzinumu, EK jau apstiprināja Latvijai izdevumus ESF+ programma materiālās </w:t>
      </w:r>
      <w:proofErr w:type="spellStart"/>
      <w:r w:rsidRPr="00F97B22">
        <w:rPr>
          <w:rFonts w:ascii="Times New Roman" w:hAnsi="Times New Roman" w:cs="Times New Roman"/>
          <w:sz w:val="24"/>
          <w:szCs w:val="24"/>
        </w:rPr>
        <w:t>nenodrošinātības</w:t>
      </w:r>
      <w:proofErr w:type="spellEnd"/>
      <w:r w:rsidRPr="00F97B22">
        <w:rPr>
          <w:rFonts w:ascii="Times New Roman" w:hAnsi="Times New Roman" w:cs="Times New Roman"/>
          <w:sz w:val="24"/>
          <w:szCs w:val="24"/>
        </w:rPr>
        <w:t xml:space="preserve"> mazināšanai 2021.-2027. </w:t>
      </w:r>
      <w:r w:rsidR="00867657">
        <w:rPr>
          <w:rFonts w:ascii="Times New Roman" w:hAnsi="Times New Roman" w:cs="Times New Roman"/>
          <w:sz w:val="24"/>
          <w:szCs w:val="24"/>
        </w:rPr>
        <w:t>g</w:t>
      </w:r>
      <w:r w:rsidRPr="00F97B22">
        <w:rPr>
          <w:rFonts w:ascii="Times New Roman" w:hAnsi="Times New Roman" w:cs="Times New Roman"/>
          <w:sz w:val="24"/>
          <w:szCs w:val="24"/>
        </w:rPr>
        <w:t xml:space="preserve">adam, savukārt par citiem fondiem EK un </w:t>
      </w:r>
      <w:proofErr w:type="spellStart"/>
      <w:r w:rsidRPr="00F97B22">
        <w:rPr>
          <w:rFonts w:ascii="Times New Roman" w:hAnsi="Times New Roman" w:cs="Times New Roman"/>
          <w:sz w:val="24"/>
          <w:szCs w:val="24"/>
        </w:rPr>
        <w:t>donorvalstis</w:t>
      </w:r>
      <w:proofErr w:type="spellEnd"/>
      <w:r w:rsidRPr="00F97B22">
        <w:rPr>
          <w:rFonts w:ascii="Times New Roman" w:hAnsi="Times New Roman" w:cs="Times New Roman"/>
          <w:sz w:val="24"/>
          <w:szCs w:val="24"/>
        </w:rPr>
        <w:t xml:space="preserve"> pieņems lēmumu par izdevumu apstiprināšanu Latvijai līdz š.g. maijam.</w:t>
      </w:r>
    </w:p>
    <w:p w14:paraId="1E86D82E" w14:textId="660A7894" w:rsidR="00F97B22" w:rsidRPr="00F97B22" w:rsidRDefault="00F97B22" w:rsidP="00F97B22">
      <w:pPr>
        <w:pStyle w:val="ListParagraph"/>
        <w:numPr>
          <w:ilvl w:val="0"/>
          <w:numId w:val="28"/>
        </w:numPr>
        <w:jc w:val="both"/>
        <w:rPr>
          <w:rFonts w:ascii="Times New Roman" w:hAnsi="Times New Roman" w:cs="Times New Roman"/>
          <w:sz w:val="24"/>
          <w:szCs w:val="24"/>
        </w:rPr>
      </w:pPr>
      <w:r w:rsidRPr="00FD4F3D">
        <w:rPr>
          <w:rFonts w:ascii="Times New Roman" w:hAnsi="Times New Roman" w:cs="Times New Roman"/>
          <w:b/>
          <w:bCs/>
          <w:sz w:val="24"/>
          <w:szCs w:val="24"/>
        </w:rPr>
        <w:t xml:space="preserve">Pārskata periodā Revīzijas iestādē tika veikts ārējais kvalitātes novērtējums, kuru nodrošināja kolēģi no Ungārijas Revīzijas iestādes ar </w:t>
      </w:r>
      <w:r w:rsidR="00FD4F3D">
        <w:rPr>
          <w:rFonts w:ascii="Times New Roman" w:hAnsi="Times New Roman" w:cs="Times New Roman"/>
          <w:b/>
          <w:bCs/>
          <w:sz w:val="24"/>
          <w:szCs w:val="24"/>
        </w:rPr>
        <w:t>EK</w:t>
      </w:r>
      <w:r w:rsidRPr="00FD4F3D">
        <w:rPr>
          <w:rFonts w:ascii="Times New Roman" w:hAnsi="Times New Roman" w:cs="Times New Roman"/>
          <w:b/>
          <w:bCs/>
          <w:sz w:val="24"/>
          <w:szCs w:val="24"/>
        </w:rPr>
        <w:t xml:space="preserve"> TAIEX mehānisma atbalstu</w:t>
      </w:r>
      <w:r w:rsidRPr="00F97B22">
        <w:rPr>
          <w:rFonts w:ascii="Times New Roman" w:hAnsi="Times New Roman" w:cs="Times New Roman"/>
          <w:sz w:val="24"/>
          <w:szCs w:val="24"/>
        </w:rPr>
        <w:t>. Novērtējuma mērķis bija izvērtēt Revīzijas iestādes darbības atbilstību piemērojamajiem normatīvajiem aktiem un starptautiski atzītajai revīzijas praksei, kā arī sniegt rekomendācijas sistēmas pilnveidei.</w:t>
      </w:r>
    </w:p>
    <w:p w14:paraId="7DF4A98C" w14:textId="4A47762F" w:rsidR="00F96CBE" w:rsidRPr="00012621" w:rsidRDefault="00F97B22" w:rsidP="00F97B22">
      <w:pPr>
        <w:pStyle w:val="ListParagraph"/>
        <w:numPr>
          <w:ilvl w:val="0"/>
          <w:numId w:val="28"/>
        </w:numPr>
        <w:jc w:val="both"/>
        <w:rPr>
          <w:rFonts w:ascii="Times New Roman" w:hAnsi="Times New Roman" w:cs="Times New Roman"/>
          <w:sz w:val="24"/>
          <w:szCs w:val="24"/>
        </w:rPr>
      </w:pPr>
      <w:r w:rsidRPr="00237394">
        <w:rPr>
          <w:rFonts w:ascii="Times New Roman" w:hAnsi="Times New Roman" w:cs="Times New Roman"/>
          <w:b/>
          <w:bCs/>
          <w:sz w:val="24"/>
          <w:szCs w:val="24"/>
        </w:rPr>
        <w:t xml:space="preserve">Revīzijas iestādes pārstāvji uzsāka aktīvu līdzdalību </w:t>
      </w:r>
      <w:r w:rsidR="00FD4F3D" w:rsidRPr="00237394">
        <w:rPr>
          <w:rFonts w:ascii="Times New Roman" w:hAnsi="Times New Roman" w:cs="Times New Roman"/>
          <w:b/>
          <w:bCs/>
          <w:sz w:val="24"/>
          <w:szCs w:val="24"/>
        </w:rPr>
        <w:t>EK</w:t>
      </w:r>
      <w:r w:rsidRPr="00237394">
        <w:rPr>
          <w:rFonts w:ascii="Times New Roman" w:hAnsi="Times New Roman" w:cs="Times New Roman"/>
          <w:b/>
          <w:bCs/>
          <w:sz w:val="24"/>
          <w:szCs w:val="24"/>
        </w:rPr>
        <w:t xml:space="preserve"> izveidotajā darba grupā, kas veltīta Revīzijas iestāžu darbības procedūru izstrādei ES fondu 2028.–2034. gada plānošanas periodam.</w:t>
      </w:r>
      <w:r w:rsidRPr="00F97B22">
        <w:rPr>
          <w:rFonts w:ascii="Times New Roman" w:hAnsi="Times New Roman" w:cs="Times New Roman"/>
          <w:sz w:val="24"/>
          <w:szCs w:val="24"/>
        </w:rPr>
        <w:t xml:space="preserve"> Dalība darba grupā nodrošina iespēju savlaicīgi iesaistīties jaunā normatīvā regulējuma un metodisko pieeju veidošanā, kā arī apmainīties ar pieredzi ar citu dalībvalstu revīzijas iestāžu pārstāvjiem.</w:t>
      </w:r>
    </w:p>
    <w:p w14:paraId="5EA4975C" w14:textId="77777777" w:rsidR="001D6458" w:rsidRPr="00012621" w:rsidRDefault="001D6458" w:rsidP="001D6458">
      <w:pPr>
        <w:spacing w:line="256" w:lineRule="auto"/>
        <w:jc w:val="both"/>
        <w:rPr>
          <w:rFonts w:ascii="Times New Roman" w:hAnsi="Times New Roman" w:cs="Times New Roman"/>
          <w:b/>
          <w:bCs/>
          <w:sz w:val="24"/>
          <w:szCs w:val="24"/>
        </w:rPr>
      </w:pPr>
      <w:r w:rsidRPr="00012621">
        <w:rPr>
          <w:rFonts w:ascii="Times New Roman" w:hAnsi="Times New Roman" w:cs="Times New Roman"/>
          <w:b/>
          <w:bCs/>
          <w:sz w:val="24"/>
          <w:szCs w:val="24"/>
        </w:rPr>
        <w:t>Atbildīga, efektīva, prognozējama un konkurētspējīga nodokļu politika, kas nodrošina stabilus ieņēmumus valsts budžetā.</w:t>
      </w:r>
    </w:p>
    <w:p w14:paraId="13BF0D11" w14:textId="28B0DE34" w:rsidR="00AD5EC4" w:rsidRPr="00AD5EC4" w:rsidRDefault="00AD5EC4" w:rsidP="00AD5EC4">
      <w:pPr>
        <w:pStyle w:val="ListParagraph"/>
        <w:numPr>
          <w:ilvl w:val="0"/>
          <w:numId w:val="28"/>
        </w:numPr>
        <w:jc w:val="both"/>
        <w:rPr>
          <w:rFonts w:ascii="Times New Roman" w:hAnsi="Times New Roman" w:cs="Times New Roman"/>
          <w:sz w:val="24"/>
          <w:szCs w:val="24"/>
        </w:rPr>
      </w:pPr>
      <w:r w:rsidRPr="00AD5EC4">
        <w:rPr>
          <w:rFonts w:ascii="Times New Roman" w:hAnsi="Times New Roman" w:cs="Times New Roman"/>
          <w:b/>
          <w:bCs/>
          <w:sz w:val="24"/>
          <w:szCs w:val="24"/>
        </w:rPr>
        <w:t>Izstrādātas nodokļu ieņēmumu prognozes, balstoties uz aktualizēto makroekonomisko ietvaru.</w:t>
      </w:r>
      <w:r w:rsidRPr="00AD5EC4">
        <w:rPr>
          <w:rFonts w:ascii="Times New Roman" w:hAnsi="Times New Roman" w:cs="Times New Roman"/>
          <w:sz w:val="24"/>
          <w:szCs w:val="24"/>
        </w:rPr>
        <w:t xml:space="preserve"> Prognožu sagatavošanas procesā analizētas nodokļu ieņēmumu vēsturiskās tendences, identificēti būtiskākie ieņēmumu ietekmējošie faktori, vienlaikus nodrošināta nodokļu ieņēmumu attīstības analīze vidējā termiņā. Papildus ņemtas vērā spēkā esošās un plānotās nodokļu politikas izmaiņas, kā arī ārējās ekonomiskās vides riski un nenoteiktība.</w:t>
      </w:r>
    </w:p>
    <w:p w14:paraId="2364FFB2" w14:textId="77777777" w:rsidR="00AD5EC4" w:rsidRPr="00AE5F31" w:rsidRDefault="00AD5EC4" w:rsidP="00AD5EC4">
      <w:pPr>
        <w:pStyle w:val="ListParagraph"/>
        <w:numPr>
          <w:ilvl w:val="0"/>
          <w:numId w:val="28"/>
        </w:numPr>
        <w:jc w:val="both"/>
        <w:rPr>
          <w:rFonts w:ascii="Times New Roman" w:hAnsi="Times New Roman" w:cs="Times New Roman"/>
          <w:b/>
          <w:bCs/>
          <w:sz w:val="24"/>
          <w:szCs w:val="24"/>
        </w:rPr>
      </w:pPr>
      <w:r w:rsidRPr="00AE5F31">
        <w:rPr>
          <w:rFonts w:ascii="Times New Roman" w:hAnsi="Times New Roman" w:cs="Times New Roman"/>
          <w:b/>
          <w:bCs/>
          <w:sz w:val="24"/>
          <w:szCs w:val="24"/>
        </w:rPr>
        <w:t>Lai mazinātu degvielas cenu ārkārtējo pieaugumu, kuru izraisījuši globāli naftas piegādes traucējumi</w:t>
      </w:r>
      <w:r w:rsidRPr="00AD5EC4">
        <w:rPr>
          <w:rFonts w:ascii="Times New Roman" w:hAnsi="Times New Roman" w:cs="Times New Roman"/>
          <w:sz w:val="24"/>
          <w:szCs w:val="24"/>
        </w:rPr>
        <w:t xml:space="preserve"> saistībā ar militāro spriedzi Tuvajos Austrumos un kuģošanas ierobežojumiem </w:t>
      </w:r>
      <w:proofErr w:type="spellStart"/>
      <w:r w:rsidRPr="00AD5EC4">
        <w:rPr>
          <w:rFonts w:ascii="Times New Roman" w:hAnsi="Times New Roman" w:cs="Times New Roman"/>
          <w:sz w:val="24"/>
          <w:szCs w:val="24"/>
        </w:rPr>
        <w:t>Hormuzas</w:t>
      </w:r>
      <w:proofErr w:type="spellEnd"/>
      <w:r w:rsidRPr="00AD5EC4">
        <w:rPr>
          <w:rFonts w:ascii="Times New Roman" w:hAnsi="Times New Roman" w:cs="Times New Roman"/>
          <w:sz w:val="24"/>
          <w:szCs w:val="24"/>
        </w:rPr>
        <w:t xml:space="preserve"> šaurumā, un tā negatīvo ietekmi uz tautsaimniecību, mājsaimniecībām un publiskā sektora pakalpojumiem </w:t>
      </w:r>
      <w:r w:rsidRPr="00AE5F31">
        <w:rPr>
          <w:rFonts w:ascii="Times New Roman" w:hAnsi="Times New Roman" w:cs="Times New Roman"/>
          <w:b/>
          <w:bCs/>
          <w:sz w:val="24"/>
          <w:szCs w:val="24"/>
        </w:rPr>
        <w:t>Saeimā š.g. 26. martā pieņēma Naftas produktu cenu pieauguma ierobežošanas likumu, kurš ir piemērojams no 2026.gada 1.aprīļa līdz 30.jūnijam. Atbilstoši likumā noteiktajam uz terminētu laiku ir samazinātas akcīzes nodokļa likmes dīzeļdegvielai par 15% un marķētajai dīzeļdegvielai, ko izmanto lauksaimniecībā par 70%.</w:t>
      </w:r>
    </w:p>
    <w:p w14:paraId="74B2242E" w14:textId="77777777" w:rsidR="00AD5EC4" w:rsidRPr="00AD5EC4" w:rsidRDefault="00AD5EC4" w:rsidP="00AD5EC4">
      <w:pPr>
        <w:pStyle w:val="ListParagraph"/>
        <w:numPr>
          <w:ilvl w:val="0"/>
          <w:numId w:val="28"/>
        </w:numPr>
        <w:jc w:val="both"/>
        <w:rPr>
          <w:rFonts w:ascii="Times New Roman" w:hAnsi="Times New Roman" w:cs="Times New Roman"/>
          <w:sz w:val="24"/>
          <w:szCs w:val="24"/>
        </w:rPr>
      </w:pPr>
      <w:r w:rsidRPr="00AD5EC4">
        <w:rPr>
          <w:rFonts w:ascii="Times New Roman" w:hAnsi="Times New Roman" w:cs="Times New Roman"/>
          <w:sz w:val="24"/>
          <w:szCs w:val="24"/>
        </w:rPr>
        <w:t xml:space="preserve">Ar mērķi pilnveidot un vienkāršot muitas regulējumu, mazinot administratīvo slogu komersantiem un nodrošināt efektīvāku procesu piemērošanu </w:t>
      </w:r>
      <w:r w:rsidRPr="002D33A6">
        <w:rPr>
          <w:rFonts w:ascii="Times New Roman" w:hAnsi="Times New Roman" w:cs="Times New Roman"/>
          <w:b/>
          <w:bCs/>
          <w:sz w:val="24"/>
          <w:szCs w:val="24"/>
        </w:rPr>
        <w:t>2026. gada 27. janvārī MK izskatīja likumprojektu “Grozījumi Muitas likumā”. Likumprojekts precizē dokumentu iesniegšanas sistēmas un paredz, ka lēmumi par muitas deklarāciju grozīšanu turpmāk tiks izdoti Elektroniskajā muitas datu apstrādes sistēmā.</w:t>
      </w:r>
      <w:r w:rsidRPr="00AD5EC4">
        <w:rPr>
          <w:rFonts w:ascii="Times New Roman" w:hAnsi="Times New Roman" w:cs="Times New Roman"/>
          <w:sz w:val="24"/>
          <w:szCs w:val="24"/>
        </w:rPr>
        <w:t xml:space="preserve"> Tāpat tiek nostiprinātas VID tiesības piemērot piespiedu izpildes līdzekļus un nodrošināt muitas uzraudzību precēm un transportlīdzekļiem, par kuriem ir aizdomas par noziedzīgu nodarījumu. Grozījumi precizē tranzīta procedūras piemērošanu, noteiktos gadījumos nosakot atzītā saņēmēja statusa izmantošanu. Likumprojekts definē vienotus nosacījumus muitas pārstāvības pakalpojumu sniegšanai, kā arī paredz, ka personām ar </w:t>
      </w:r>
      <w:r w:rsidRPr="00AD5EC4">
        <w:rPr>
          <w:rFonts w:ascii="Times New Roman" w:hAnsi="Times New Roman" w:cs="Times New Roman"/>
          <w:sz w:val="24"/>
          <w:szCs w:val="24"/>
        </w:rPr>
        <w:lastRenderedPageBreak/>
        <w:t>nesamaksātu naudas sodu būs liegts veikt darbības, kurām nepieciešams EORI numurs, un ka sankciju ievērošanas nodrošināšanai VID varēs deklarācijās iesaistītajām personām izpaust informāciju par citiem dalībniekiem, ja tie pārkāpuši sankciju regulējumu.</w:t>
      </w:r>
    </w:p>
    <w:p w14:paraId="7122F4B7" w14:textId="4AAE303B" w:rsidR="00AD5EC4" w:rsidRPr="00AD5EC4" w:rsidRDefault="00AD5EC4" w:rsidP="00AD5EC4">
      <w:pPr>
        <w:pStyle w:val="ListParagraph"/>
        <w:numPr>
          <w:ilvl w:val="0"/>
          <w:numId w:val="28"/>
        </w:numPr>
        <w:jc w:val="both"/>
        <w:rPr>
          <w:rFonts w:ascii="Times New Roman" w:hAnsi="Times New Roman" w:cs="Times New Roman"/>
          <w:sz w:val="24"/>
          <w:szCs w:val="24"/>
        </w:rPr>
      </w:pPr>
      <w:r w:rsidRPr="002A0537">
        <w:rPr>
          <w:rFonts w:ascii="Times New Roman" w:hAnsi="Times New Roman" w:cs="Times New Roman"/>
          <w:b/>
          <w:bCs/>
          <w:sz w:val="24"/>
          <w:szCs w:val="24"/>
        </w:rPr>
        <w:t xml:space="preserve">Eiropas semestra misijas ietvaros </w:t>
      </w:r>
      <w:r w:rsidR="002D33A6" w:rsidRPr="002A0537">
        <w:rPr>
          <w:rFonts w:ascii="Times New Roman" w:hAnsi="Times New Roman" w:cs="Times New Roman"/>
          <w:b/>
          <w:bCs/>
          <w:sz w:val="24"/>
          <w:szCs w:val="24"/>
        </w:rPr>
        <w:t>EK</w:t>
      </w:r>
      <w:r w:rsidRPr="002A0537">
        <w:rPr>
          <w:rFonts w:ascii="Times New Roman" w:hAnsi="Times New Roman" w:cs="Times New Roman"/>
          <w:b/>
          <w:bCs/>
          <w:sz w:val="24"/>
          <w:szCs w:val="24"/>
        </w:rPr>
        <w:t xml:space="preserve"> informēta par 2026. gada budžeta un 2026–2028 vidēja termiņa budžeta ietvara risinājumiem attiecībā uz finansējuma avotu nodrošināšanu valdības prioritātēm un nesenās nodokļu reformas ietekmi, tai skaitā ietekmi uz darbaspēka nodokļu slogu un nevienlīdzības mazināšanu</w:t>
      </w:r>
      <w:r w:rsidR="002A0537">
        <w:rPr>
          <w:rFonts w:ascii="Times New Roman" w:hAnsi="Times New Roman" w:cs="Times New Roman"/>
          <w:sz w:val="24"/>
          <w:szCs w:val="24"/>
        </w:rPr>
        <w:t>.</w:t>
      </w:r>
      <w:r w:rsidRPr="00AD5EC4">
        <w:rPr>
          <w:rFonts w:ascii="Times New Roman" w:hAnsi="Times New Roman" w:cs="Times New Roman"/>
          <w:sz w:val="24"/>
          <w:szCs w:val="24"/>
        </w:rPr>
        <w:t xml:space="preserve"> </w:t>
      </w:r>
      <w:r w:rsidR="002A0537">
        <w:rPr>
          <w:rFonts w:ascii="Times New Roman" w:hAnsi="Times New Roman" w:cs="Times New Roman"/>
          <w:sz w:val="24"/>
          <w:szCs w:val="24"/>
        </w:rPr>
        <w:t>N</w:t>
      </w:r>
      <w:r w:rsidRPr="00AD5EC4">
        <w:rPr>
          <w:rFonts w:ascii="Times New Roman" w:hAnsi="Times New Roman" w:cs="Times New Roman"/>
          <w:sz w:val="24"/>
          <w:szCs w:val="24"/>
        </w:rPr>
        <w:t>otikusi tikšanās ar OECD Ekonomikas pārskata par Latviju 2026 sagatavošanas ietvaros, izdiskutējot aktuālos un nākotnes nodokļu politikas jautājumus</w:t>
      </w:r>
      <w:r w:rsidR="002A0537">
        <w:rPr>
          <w:rFonts w:ascii="Times New Roman" w:hAnsi="Times New Roman" w:cs="Times New Roman"/>
          <w:sz w:val="24"/>
          <w:szCs w:val="24"/>
        </w:rPr>
        <w:t>. N</w:t>
      </w:r>
      <w:r w:rsidRPr="00AD5EC4">
        <w:rPr>
          <w:rFonts w:ascii="Times New Roman" w:hAnsi="Times New Roman" w:cs="Times New Roman"/>
          <w:sz w:val="24"/>
          <w:szCs w:val="24"/>
        </w:rPr>
        <w:t>odrošināta dalība SVF vizītē</w:t>
      </w:r>
      <w:r w:rsidR="002A0537">
        <w:rPr>
          <w:rFonts w:ascii="Times New Roman" w:hAnsi="Times New Roman" w:cs="Times New Roman"/>
          <w:sz w:val="24"/>
          <w:szCs w:val="24"/>
        </w:rPr>
        <w:t>,</w:t>
      </w:r>
      <w:r w:rsidRPr="00AD5EC4">
        <w:rPr>
          <w:rFonts w:ascii="Times New Roman" w:hAnsi="Times New Roman" w:cs="Times New Roman"/>
          <w:sz w:val="24"/>
          <w:szCs w:val="24"/>
        </w:rPr>
        <w:t xml:space="preserve"> sagatavota un sniegta informācija OECD pieprasījumiem un kredītreitingu aģentūrām. </w:t>
      </w:r>
    </w:p>
    <w:p w14:paraId="651301FF" w14:textId="140A2BFC" w:rsidR="00AD5EC4" w:rsidRPr="00AD5EC4" w:rsidRDefault="00AD5EC4" w:rsidP="00AD5EC4">
      <w:pPr>
        <w:pStyle w:val="ListParagraph"/>
        <w:numPr>
          <w:ilvl w:val="0"/>
          <w:numId w:val="28"/>
        </w:numPr>
        <w:jc w:val="both"/>
        <w:rPr>
          <w:rFonts w:ascii="Times New Roman" w:hAnsi="Times New Roman" w:cs="Times New Roman"/>
          <w:sz w:val="24"/>
          <w:szCs w:val="24"/>
        </w:rPr>
      </w:pPr>
      <w:r w:rsidRPr="00894663">
        <w:rPr>
          <w:rFonts w:ascii="Times New Roman" w:hAnsi="Times New Roman" w:cs="Times New Roman"/>
          <w:b/>
          <w:bCs/>
          <w:sz w:val="24"/>
          <w:szCs w:val="24"/>
        </w:rPr>
        <w:t xml:space="preserve">Lai izpildītu Latvijas uzņemtās starptautiskās saistības cīņā pret nodokļa bāzes eroziju un nodrošinātu atbilstošu nodokļu samaksu, Latvijas tiesību aktos pārņemts </w:t>
      </w:r>
      <w:r w:rsidR="00894663" w:rsidRPr="00894663">
        <w:rPr>
          <w:rFonts w:ascii="Times New Roman" w:hAnsi="Times New Roman" w:cs="Times New Roman"/>
          <w:b/>
          <w:bCs/>
          <w:sz w:val="24"/>
          <w:szCs w:val="24"/>
        </w:rPr>
        <w:t>ES</w:t>
      </w:r>
      <w:r w:rsidRPr="00894663">
        <w:rPr>
          <w:rFonts w:ascii="Times New Roman" w:hAnsi="Times New Roman" w:cs="Times New Roman"/>
          <w:b/>
          <w:bCs/>
          <w:sz w:val="24"/>
          <w:szCs w:val="24"/>
        </w:rPr>
        <w:t xml:space="preserve"> aktualizētais saraksts ar jurisdikcijām, kas nodokļu nolūkos nesadarbojas,</w:t>
      </w:r>
      <w:r w:rsidRPr="00AD5EC4">
        <w:rPr>
          <w:rFonts w:ascii="Times New Roman" w:hAnsi="Times New Roman" w:cs="Times New Roman"/>
          <w:sz w:val="24"/>
          <w:szCs w:val="24"/>
        </w:rPr>
        <w:t xml:space="preserve"> iekļaujot tādas jurisdikcijas kā </w:t>
      </w:r>
      <w:proofErr w:type="spellStart"/>
      <w:r w:rsidRPr="00AD5EC4">
        <w:rPr>
          <w:rFonts w:ascii="Times New Roman" w:hAnsi="Times New Roman" w:cs="Times New Roman"/>
          <w:sz w:val="24"/>
          <w:szCs w:val="24"/>
        </w:rPr>
        <w:t>Tērksas</w:t>
      </w:r>
      <w:proofErr w:type="spellEnd"/>
      <w:r w:rsidRPr="00AD5EC4">
        <w:rPr>
          <w:rFonts w:ascii="Times New Roman" w:hAnsi="Times New Roman" w:cs="Times New Roman"/>
          <w:sz w:val="24"/>
          <w:szCs w:val="24"/>
        </w:rPr>
        <w:t xml:space="preserve"> un Kaikosas salas un Vjetnamu, un izslēdzot Fidži, Samoa un Trinidādu un Tobāgo, kas piemērojams, sākot ar 2026. gada 1. aprīli.</w:t>
      </w:r>
    </w:p>
    <w:p w14:paraId="254074AC" w14:textId="77777777" w:rsidR="00AD5EC4" w:rsidRPr="008E1369" w:rsidRDefault="00AD5EC4" w:rsidP="00AD5EC4">
      <w:pPr>
        <w:pStyle w:val="ListParagraph"/>
        <w:numPr>
          <w:ilvl w:val="0"/>
          <w:numId w:val="28"/>
        </w:numPr>
        <w:jc w:val="both"/>
        <w:rPr>
          <w:rFonts w:ascii="Times New Roman" w:hAnsi="Times New Roman" w:cs="Times New Roman"/>
          <w:b/>
          <w:bCs/>
          <w:sz w:val="24"/>
          <w:szCs w:val="24"/>
        </w:rPr>
      </w:pPr>
      <w:r w:rsidRPr="00AD5EC4">
        <w:rPr>
          <w:rFonts w:ascii="Times New Roman" w:hAnsi="Times New Roman" w:cs="Times New Roman"/>
          <w:sz w:val="24"/>
          <w:szCs w:val="24"/>
        </w:rPr>
        <w:t xml:space="preserve">Lai stiprinātu Latvijas starptautiskās pozīcijas, mazinot šķēršļus ekonomiskai sadarbībai, kā arī lai radītu pievilcīgu un stabilu investīciju vidi, </w:t>
      </w:r>
      <w:r w:rsidRPr="008E1369">
        <w:rPr>
          <w:rFonts w:ascii="Times New Roman" w:hAnsi="Times New Roman" w:cs="Times New Roman"/>
          <w:b/>
          <w:bCs/>
          <w:sz w:val="24"/>
          <w:szCs w:val="24"/>
        </w:rPr>
        <w:t>ar 2026. gada 1. janvāri ir uzsākta Latvijas Republikas un Andoras Firstistes konvencijas par nodokļu dubultās uzlikšanas attiecībā uz ienākuma un kapitāla nodokļiem, ļaunprātīgas izvairīšanās no nodokļu maksāšanas un nodokļu nemaksāšanas novēršanu un tās protokola piemērošana.</w:t>
      </w:r>
    </w:p>
    <w:p w14:paraId="1F788CB3" w14:textId="1E1FC129" w:rsidR="00F96CBE" w:rsidRPr="00012621" w:rsidRDefault="001D6458" w:rsidP="001D6458">
      <w:pPr>
        <w:jc w:val="both"/>
        <w:rPr>
          <w:rFonts w:ascii="Times New Roman" w:hAnsi="Times New Roman" w:cs="Times New Roman"/>
          <w:sz w:val="24"/>
          <w:szCs w:val="24"/>
        </w:rPr>
      </w:pPr>
      <w:r w:rsidRPr="00012621">
        <w:rPr>
          <w:rFonts w:ascii="Times New Roman" w:hAnsi="Times New Roman" w:cs="Times New Roman"/>
          <w:b/>
          <w:bCs/>
          <w:sz w:val="24"/>
          <w:szCs w:val="24"/>
        </w:rPr>
        <w:t>Uzņēmējdarbības vides stiprināšana, pilnveidojot informācijas apmaiņu un nodrošinot datu caurskatāmību, kā arī atbalstot uzņēmumu attīstību un ilgtspējās mērķu sasniegšanu.</w:t>
      </w:r>
    </w:p>
    <w:p w14:paraId="7160482C" w14:textId="1AB07305" w:rsidR="006E1DE9" w:rsidRPr="006E1DE9" w:rsidRDefault="006E1DE9" w:rsidP="006E1DE9">
      <w:pPr>
        <w:pStyle w:val="ListParagraph"/>
        <w:numPr>
          <w:ilvl w:val="0"/>
          <w:numId w:val="28"/>
        </w:numPr>
        <w:jc w:val="both"/>
        <w:rPr>
          <w:rFonts w:ascii="Times New Roman" w:eastAsia="Times New Roman" w:hAnsi="Times New Roman" w:cs="Times New Roman"/>
          <w:sz w:val="24"/>
          <w:szCs w:val="24"/>
        </w:rPr>
      </w:pPr>
      <w:r w:rsidRPr="00C12F30">
        <w:rPr>
          <w:rFonts w:ascii="Times New Roman" w:eastAsia="Times New Roman" w:hAnsi="Times New Roman" w:cs="Times New Roman"/>
          <w:b/>
          <w:bCs/>
          <w:sz w:val="24"/>
          <w:szCs w:val="24"/>
        </w:rPr>
        <w:t xml:space="preserve">OECD Kukuļošanas apkarošanas starptautiskajos biznesa darījumos (WGB) 4. fāzes novērtēšanas ziņojuma sagatavošanas ietvaros koordinēta </w:t>
      </w:r>
      <w:r w:rsidR="00C12F30" w:rsidRPr="00C12F30">
        <w:rPr>
          <w:rFonts w:ascii="Times New Roman" w:eastAsia="Times New Roman" w:hAnsi="Times New Roman" w:cs="Times New Roman"/>
          <w:b/>
          <w:bCs/>
          <w:sz w:val="24"/>
          <w:szCs w:val="24"/>
        </w:rPr>
        <w:t>FM</w:t>
      </w:r>
      <w:r w:rsidRPr="00C12F30">
        <w:rPr>
          <w:rFonts w:ascii="Times New Roman" w:eastAsia="Times New Roman" w:hAnsi="Times New Roman" w:cs="Times New Roman"/>
          <w:b/>
          <w:bCs/>
          <w:sz w:val="24"/>
          <w:szCs w:val="24"/>
        </w:rPr>
        <w:t xml:space="preserve"> resora pārstāvniecība 4. fāzes klātienes novērtēšanas vizītē (2026. gada 26.–30. janvāris)</w:t>
      </w:r>
      <w:r w:rsidRPr="006E1DE9">
        <w:rPr>
          <w:rFonts w:ascii="Times New Roman" w:eastAsia="Times New Roman" w:hAnsi="Times New Roman" w:cs="Times New Roman"/>
          <w:sz w:val="24"/>
          <w:szCs w:val="24"/>
        </w:rPr>
        <w:t>, kā arī nodrošināta dalība vizītes panelī, kurā sniegtas atbildes uz OECD novērtētāju jautājumiem par zvērinātu revidentu lomu kukuļošanas risku mazināšanā.</w:t>
      </w:r>
    </w:p>
    <w:p w14:paraId="15BDA43E" w14:textId="71FD0618" w:rsidR="006E1DE9" w:rsidRPr="006E1DE9" w:rsidRDefault="006E1DE9" w:rsidP="006E1DE9">
      <w:pPr>
        <w:pStyle w:val="ListParagraph"/>
        <w:numPr>
          <w:ilvl w:val="0"/>
          <w:numId w:val="28"/>
        </w:numPr>
        <w:jc w:val="both"/>
        <w:rPr>
          <w:rFonts w:ascii="Times New Roman" w:eastAsia="Times New Roman" w:hAnsi="Times New Roman" w:cs="Times New Roman"/>
          <w:sz w:val="24"/>
          <w:szCs w:val="24"/>
        </w:rPr>
      </w:pPr>
      <w:r w:rsidRPr="00C12F30">
        <w:rPr>
          <w:rFonts w:ascii="Times New Roman" w:eastAsia="Times New Roman" w:hAnsi="Times New Roman" w:cs="Times New Roman"/>
          <w:b/>
          <w:bCs/>
          <w:sz w:val="24"/>
          <w:szCs w:val="24"/>
        </w:rPr>
        <w:t xml:space="preserve">Veikts FM izvērtējums par zvērinātu revidentu piesaistes iespējām un kapacitāti, kas iesniegts iekļaušanai Finanšu izlūkošanas dienesta gatavotā </w:t>
      </w:r>
      <w:r w:rsidR="00C12F30" w:rsidRPr="00C12F30">
        <w:rPr>
          <w:rFonts w:ascii="Times New Roman" w:eastAsia="Times New Roman" w:hAnsi="Times New Roman" w:cs="Times New Roman"/>
          <w:b/>
          <w:bCs/>
          <w:sz w:val="24"/>
          <w:szCs w:val="24"/>
        </w:rPr>
        <w:t>“</w:t>
      </w:r>
      <w:r w:rsidRPr="00C12F30">
        <w:rPr>
          <w:rFonts w:ascii="Times New Roman" w:eastAsia="Times New Roman" w:hAnsi="Times New Roman" w:cs="Times New Roman"/>
          <w:b/>
          <w:bCs/>
          <w:sz w:val="24"/>
          <w:szCs w:val="24"/>
        </w:rPr>
        <w:t>Nacionālā riska novērtējuma 2026</w:t>
      </w:r>
      <w:r w:rsidR="00C12F30">
        <w:rPr>
          <w:rFonts w:ascii="Times New Roman" w:eastAsia="Times New Roman" w:hAnsi="Times New Roman" w:cs="Times New Roman"/>
          <w:b/>
          <w:bCs/>
          <w:sz w:val="24"/>
          <w:szCs w:val="24"/>
        </w:rPr>
        <w:t>”</w:t>
      </w:r>
      <w:r w:rsidRPr="00C12F30">
        <w:rPr>
          <w:rFonts w:ascii="Times New Roman" w:eastAsia="Times New Roman" w:hAnsi="Times New Roman" w:cs="Times New Roman"/>
          <w:b/>
          <w:bCs/>
          <w:sz w:val="24"/>
          <w:szCs w:val="24"/>
        </w:rPr>
        <w:t xml:space="preserve"> projekta sadaļā </w:t>
      </w:r>
      <w:r w:rsidR="00742F0A">
        <w:rPr>
          <w:rFonts w:ascii="Times New Roman" w:eastAsia="Times New Roman" w:hAnsi="Times New Roman" w:cs="Times New Roman"/>
          <w:b/>
          <w:bCs/>
          <w:sz w:val="24"/>
          <w:szCs w:val="24"/>
        </w:rPr>
        <w:t>“</w:t>
      </w:r>
      <w:r w:rsidRPr="00C12F30">
        <w:rPr>
          <w:rFonts w:ascii="Times New Roman" w:eastAsia="Times New Roman" w:hAnsi="Times New Roman" w:cs="Times New Roman"/>
          <w:b/>
          <w:bCs/>
          <w:sz w:val="24"/>
          <w:szCs w:val="24"/>
        </w:rPr>
        <w:t>Neatkarīga audita pieejamība</w:t>
      </w:r>
      <w:r w:rsidR="00C12F30" w:rsidRPr="00C12F30">
        <w:rPr>
          <w:rFonts w:ascii="Times New Roman" w:eastAsia="Times New Roman" w:hAnsi="Times New Roman" w:cs="Times New Roman"/>
          <w:b/>
          <w:bCs/>
          <w:sz w:val="24"/>
          <w:szCs w:val="24"/>
        </w:rPr>
        <w:t>”</w:t>
      </w:r>
      <w:r w:rsidRPr="006E1DE9">
        <w:rPr>
          <w:rFonts w:ascii="Times New Roman" w:eastAsia="Times New Roman" w:hAnsi="Times New Roman" w:cs="Times New Roman"/>
          <w:sz w:val="24"/>
          <w:szCs w:val="24"/>
        </w:rPr>
        <w:t xml:space="preserve">. </w:t>
      </w:r>
      <w:proofErr w:type="spellStart"/>
      <w:r w:rsidRPr="006E1DE9">
        <w:rPr>
          <w:rFonts w:ascii="Times New Roman" w:eastAsia="Times New Roman" w:hAnsi="Times New Roman" w:cs="Times New Roman"/>
          <w:sz w:val="24"/>
          <w:szCs w:val="24"/>
        </w:rPr>
        <w:t>Izvērtējumā</w:t>
      </w:r>
      <w:proofErr w:type="spellEnd"/>
      <w:r w:rsidRPr="006E1DE9">
        <w:rPr>
          <w:rFonts w:ascii="Times New Roman" w:eastAsia="Times New Roman" w:hAnsi="Times New Roman" w:cs="Times New Roman"/>
          <w:sz w:val="24"/>
          <w:szCs w:val="24"/>
        </w:rPr>
        <w:t xml:space="preserve"> apkopotas un analizētas būtiskākās 2023–2025. gada reformas neatkarīgās revīzijas jomā, izvērtēta to ietekme uz revīzijas neatkarību, uzraudzību, profesionālo kapacitāti un datu caurskatāmību, kā arī sagatavoti secinājumi, politikas priekšlikumi un uzraudzības rādītāji. </w:t>
      </w:r>
      <w:proofErr w:type="spellStart"/>
      <w:r w:rsidRPr="006E1DE9">
        <w:rPr>
          <w:rFonts w:ascii="Times New Roman" w:eastAsia="Times New Roman" w:hAnsi="Times New Roman" w:cs="Times New Roman"/>
          <w:sz w:val="24"/>
          <w:szCs w:val="24"/>
        </w:rPr>
        <w:t>Izvērtējumā</w:t>
      </w:r>
      <w:proofErr w:type="spellEnd"/>
      <w:r w:rsidRPr="006E1DE9">
        <w:rPr>
          <w:rFonts w:ascii="Times New Roman" w:eastAsia="Times New Roman" w:hAnsi="Times New Roman" w:cs="Times New Roman"/>
          <w:sz w:val="24"/>
          <w:szCs w:val="24"/>
        </w:rPr>
        <w:t xml:space="preserve"> secināts, ka Latvijā pastāv efektīva tiesiskā un institucionālā sistēma, kas nodrošina augstu revidentu neatkarības, profesionalitātes un audita pieejamības līmeni, kas ir pamats neatkarīgas revīzijas pieejamībai.</w:t>
      </w:r>
    </w:p>
    <w:p w14:paraId="003956D7" w14:textId="2563518F" w:rsidR="00F96CBE" w:rsidRPr="006E1DE9" w:rsidRDefault="006E1DE9" w:rsidP="006E1DE9">
      <w:pPr>
        <w:pStyle w:val="ListParagraph"/>
        <w:numPr>
          <w:ilvl w:val="0"/>
          <w:numId w:val="28"/>
        </w:numPr>
        <w:jc w:val="both"/>
        <w:rPr>
          <w:rFonts w:ascii="Times New Roman" w:eastAsia="Times New Roman" w:hAnsi="Times New Roman" w:cs="Times New Roman"/>
          <w:sz w:val="24"/>
          <w:szCs w:val="24"/>
        </w:rPr>
      </w:pPr>
      <w:r w:rsidRPr="00570833">
        <w:rPr>
          <w:rFonts w:ascii="Times New Roman" w:eastAsia="Times New Roman" w:hAnsi="Times New Roman" w:cs="Times New Roman"/>
          <w:b/>
          <w:bCs/>
          <w:sz w:val="24"/>
          <w:szCs w:val="24"/>
        </w:rPr>
        <w:t xml:space="preserve">Centralizētas piekļuves nodrošināšanai finanšu un ar ilgtspēju saistītai informācijai Eiropas vienotajā piekļuves punktā (ESAP) pieņemti un 2026. gada 27. martā stājās spēkā </w:t>
      </w:r>
      <w:r w:rsidR="00570833" w:rsidRPr="00570833">
        <w:rPr>
          <w:rFonts w:ascii="Times New Roman" w:eastAsia="Times New Roman" w:hAnsi="Times New Roman" w:cs="Times New Roman"/>
          <w:b/>
          <w:bCs/>
          <w:sz w:val="24"/>
          <w:szCs w:val="24"/>
        </w:rPr>
        <w:t>FM</w:t>
      </w:r>
      <w:r w:rsidRPr="00570833">
        <w:rPr>
          <w:rFonts w:ascii="Times New Roman" w:eastAsia="Times New Roman" w:hAnsi="Times New Roman" w:cs="Times New Roman"/>
          <w:b/>
          <w:bCs/>
          <w:sz w:val="24"/>
          <w:szCs w:val="24"/>
        </w:rPr>
        <w:t xml:space="preserve"> izstrādātie Grāmatvedības likuma grozījumi.</w:t>
      </w:r>
      <w:r w:rsidRPr="006E1DE9">
        <w:rPr>
          <w:rFonts w:ascii="Times New Roman" w:eastAsia="Times New Roman" w:hAnsi="Times New Roman" w:cs="Times New Roman"/>
          <w:sz w:val="24"/>
          <w:szCs w:val="24"/>
        </w:rPr>
        <w:t xml:space="preserve"> Tādējādi, sākot ar 2028. gadu, tiks nodrošināta tādu uzņēmumu, kuru pienākums ir sagatavot ilgtspējas ziņojumu saskaņā ar Ilgtspējas informācijas atklāšanas likumu (t.i., neto </w:t>
      </w:r>
      <w:r w:rsidRPr="006E1DE9">
        <w:rPr>
          <w:rFonts w:ascii="Times New Roman" w:eastAsia="Times New Roman" w:hAnsi="Times New Roman" w:cs="Times New Roman"/>
          <w:sz w:val="24"/>
          <w:szCs w:val="24"/>
        </w:rPr>
        <w:lastRenderedPageBreak/>
        <w:t>apgrozījums pārsniedz 450 miljonus eiro un kuros nodarbināti vairāk nekā 1000 darbinieki), vadības ziņojumu un konsolidēto vadības ziņojumu, finanšu pārskatu un konsolidēto finanšu pārskatu, revīzijas ziņojumu, ilgtspējas ziņojumu un to apliecinājumu (tostarp par trešo valstu uzņēmumiem) pieejamība sabiedrībai ESAP.</w:t>
      </w:r>
    </w:p>
    <w:p w14:paraId="3057B3C9" w14:textId="6D469890" w:rsidR="00F96CBE" w:rsidRPr="000C00D5" w:rsidRDefault="00457194" w:rsidP="000C00D5">
      <w:pPr>
        <w:jc w:val="both"/>
        <w:rPr>
          <w:rFonts w:ascii="Times New Roman" w:hAnsi="Times New Roman" w:cs="Times New Roman"/>
          <w:b/>
          <w:bCs/>
          <w:sz w:val="26"/>
          <w:szCs w:val="26"/>
        </w:rPr>
      </w:pPr>
      <w:r w:rsidRPr="000C00D5">
        <w:rPr>
          <w:rFonts w:ascii="Times New Roman" w:hAnsi="Times New Roman" w:cs="Times New Roman"/>
          <w:b/>
          <w:bCs/>
          <w:sz w:val="26"/>
          <w:szCs w:val="26"/>
        </w:rPr>
        <w:t>Ēnu ekonomikas mazināšana.</w:t>
      </w:r>
    </w:p>
    <w:p w14:paraId="162FCA9E" w14:textId="55E95FC1" w:rsidR="002C253D" w:rsidRPr="002C253D" w:rsidRDefault="002C253D" w:rsidP="002C253D">
      <w:pPr>
        <w:pStyle w:val="ListParagraph"/>
        <w:numPr>
          <w:ilvl w:val="0"/>
          <w:numId w:val="28"/>
        </w:numPr>
        <w:jc w:val="both"/>
        <w:rPr>
          <w:rFonts w:ascii="Times New Roman" w:eastAsia="Times New Roman" w:hAnsi="Times New Roman" w:cs="Times New Roman"/>
          <w:sz w:val="24"/>
          <w:szCs w:val="24"/>
        </w:rPr>
      </w:pPr>
      <w:r w:rsidRPr="002C253D">
        <w:rPr>
          <w:rFonts w:ascii="Times New Roman" w:eastAsia="Times New Roman" w:hAnsi="Times New Roman" w:cs="Times New Roman"/>
          <w:sz w:val="24"/>
          <w:szCs w:val="24"/>
        </w:rPr>
        <w:t>Lai nodrošinātu plašāku pārskatāmību par Ēnu ekonomikas ierobežošanas plāna 2024.–2027.gadam pasākumu īstenošanas progresu 2025.gadā, sagatavoti un FM tīmekļvietnē publicēti pārskats par plāna izpildi un kopsavilkums par rezultatīvo rādītāju sasniegšanu</w:t>
      </w:r>
      <w:r w:rsidR="006B6F42">
        <w:rPr>
          <w:rFonts w:ascii="Times New Roman" w:eastAsia="Times New Roman" w:hAnsi="Times New Roman" w:cs="Times New Roman"/>
          <w:sz w:val="24"/>
          <w:szCs w:val="24"/>
        </w:rPr>
        <w:t>.</w:t>
      </w:r>
    </w:p>
    <w:p w14:paraId="2336D7FA" w14:textId="485F1CC7" w:rsidR="00457194" w:rsidRPr="00ED1C22" w:rsidRDefault="002C253D" w:rsidP="00D34F46">
      <w:pPr>
        <w:pStyle w:val="ListParagraph"/>
        <w:numPr>
          <w:ilvl w:val="0"/>
          <w:numId w:val="28"/>
        </w:numPr>
        <w:jc w:val="both"/>
        <w:rPr>
          <w:rFonts w:ascii="Times New Roman" w:eastAsia="Times New Roman" w:hAnsi="Times New Roman" w:cs="Times New Roman"/>
          <w:b/>
          <w:bCs/>
          <w:sz w:val="24"/>
          <w:szCs w:val="24"/>
        </w:rPr>
      </w:pPr>
      <w:r w:rsidRPr="00ED1C22">
        <w:rPr>
          <w:rFonts w:ascii="Times New Roman" w:eastAsia="Times New Roman" w:hAnsi="Times New Roman" w:cs="Times New Roman"/>
          <w:sz w:val="24"/>
          <w:szCs w:val="24"/>
        </w:rPr>
        <w:t xml:space="preserve">Lai uzlabotu darījumu caurskatāmību, nodrošinātu godīgu konkurenci un palielinātu nodokļu nomaksu, </w:t>
      </w:r>
      <w:r w:rsidRPr="00ED1C22">
        <w:rPr>
          <w:rFonts w:ascii="Times New Roman" w:eastAsia="Times New Roman" w:hAnsi="Times New Roman" w:cs="Times New Roman"/>
          <w:b/>
          <w:bCs/>
          <w:sz w:val="24"/>
          <w:szCs w:val="24"/>
        </w:rPr>
        <w:t>sniegti priekšlikumi par bezskaidras naudas norēķinu veicināšanu un sākotnējie priekšlikumi autoservisu darbības pilnveidi, kas ir būtiski valsts ieņēmumu stabilitātei.</w:t>
      </w:r>
    </w:p>
    <w:p w14:paraId="0D7FD6EA" w14:textId="6E44F6C6" w:rsidR="00457194" w:rsidRPr="00012621" w:rsidRDefault="00401449" w:rsidP="00F96CBE">
      <w:pPr>
        <w:jc w:val="both"/>
        <w:rPr>
          <w:rFonts w:ascii="Times New Roman" w:hAnsi="Times New Roman" w:cs="Times New Roman"/>
          <w:b/>
          <w:bCs/>
          <w:sz w:val="26"/>
          <w:szCs w:val="26"/>
        </w:rPr>
      </w:pPr>
      <w:r w:rsidRPr="00012621">
        <w:rPr>
          <w:rFonts w:ascii="Times New Roman" w:hAnsi="Times New Roman" w:cs="Times New Roman"/>
          <w:b/>
          <w:bCs/>
          <w:sz w:val="26"/>
          <w:szCs w:val="26"/>
        </w:rPr>
        <w:t>Caurskatāmas, legālas azartspēles un izlozes Latvijā, nodrošinot sabiedrības interešu un tiesību aizsardzību.</w:t>
      </w:r>
    </w:p>
    <w:p w14:paraId="5581BBD2" w14:textId="7AF286A5" w:rsidR="00401449" w:rsidRPr="00012621" w:rsidRDefault="0026522B" w:rsidP="00833BD6">
      <w:pPr>
        <w:pStyle w:val="ListParagraph"/>
        <w:numPr>
          <w:ilvl w:val="0"/>
          <w:numId w:val="28"/>
        </w:numPr>
        <w:jc w:val="both"/>
        <w:rPr>
          <w:rFonts w:ascii="Times New Roman" w:hAnsi="Times New Roman" w:cs="Times New Roman"/>
          <w:sz w:val="24"/>
          <w:szCs w:val="24"/>
        </w:rPr>
      </w:pPr>
      <w:r w:rsidRPr="00032082">
        <w:rPr>
          <w:rFonts w:ascii="Times New Roman" w:hAnsi="Times New Roman" w:cs="Times New Roman"/>
          <w:b/>
          <w:bCs/>
          <w:sz w:val="24"/>
          <w:szCs w:val="24"/>
        </w:rPr>
        <w:t>Pabeigts darbs pie normatīvā regulējuma sakārtošanas, lai pilnveidotu valsts pārvaldes institucionālo sistēmu un nodrošinātu tās darbības efektivitāti, optimizāciju un birokrātijas mazināšanu, ar 2026. gada 1. aprīli Izložu un azartspēļu uzraudzības inspekciju pievienojot V</w:t>
      </w:r>
      <w:r w:rsidR="00032082">
        <w:rPr>
          <w:rFonts w:ascii="Times New Roman" w:hAnsi="Times New Roman" w:cs="Times New Roman"/>
          <w:b/>
          <w:bCs/>
          <w:sz w:val="24"/>
          <w:szCs w:val="24"/>
        </w:rPr>
        <w:t>ID</w:t>
      </w:r>
      <w:r w:rsidR="00401449" w:rsidRPr="00012621">
        <w:rPr>
          <w:rFonts w:ascii="Times New Roman" w:hAnsi="Times New Roman" w:cs="Times New Roman"/>
          <w:sz w:val="24"/>
          <w:szCs w:val="24"/>
        </w:rPr>
        <w:t>.</w:t>
      </w:r>
    </w:p>
    <w:p w14:paraId="7F509C31" w14:textId="52850739" w:rsidR="00833BD6" w:rsidRPr="00012621" w:rsidRDefault="00833BD6" w:rsidP="00833BD6">
      <w:pPr>
        <w:jc w:val="both"/>
        <w:rPr>
          <w:rFonts w:ascii="Times New Roman" w:hAnsi="Times New Roman" w:cs="Times New Roman"/>
          <w:b/>
          <w:bCs/>
          <w:sz w:val="24"/>
          <w:szCs w:val="24"/>
        </w:rPr>
      </w:pPr>
      <w:r w:rsidRPr="00012621">
        <w:rPr>
          <w:rFonts w:ascii="Times New Roman" w:hAnsi="Times New Roman" w:cs="Times New Roman"/>
          <w:b/>
          <w:bCs/>
          <w:sz w:val="24"/>
          <w:szCs w:val="24"/>
        </w:rPr>
        <w:t>Mūsdienīgs, pieejams un tautsaimniecības attīstību atbalstošs finanšu sektors.</w:t>
      </w:r>
    </w:p>
    <w:p w14:paraId="3FC5C7C9" w14:textId="0825793B" w:rsidR="000C00D5" w:rsidRPr="00012621" w:rsidRDefault="003C2F7F" w:rsidP="000C00D5">
      <w:pPr>
        <w:pStyle w:val="ListParagraph"/>
        <w:numPr>
          <w:ilvl w:val="0"/>
          <w:numId w:val="28"/>
        </w:numPr>
        <w:jc w:val="both"/>
        <w:rPr>
          <w:rFonts w:ascii="Times New Roman" w:eastAsia="Times New Roman" w:hAnsi="Times New Roman" w:cs="Times New Roman"/>
          <w:sz w:val="24"/>
          <w:szCs w:val="24"/>
        </w:rPr>
      </w:pPr>
      <w:r w:rsidRPr="003C2F7F">
        <w:rPr>
          <w:rFonts w:ascii="Times New Roman" w:eastAsia="Times New Roman" w:hAnsi="Times New Roman" w:cs="Times New Roman"/>
          <w:sz w:val="24"/>
          <w:szCs w:val="24"/>
        </w:rPr>
        <w:t xml:space="preserve">3.–6. februārī Rīgā norisinājās trešā Eiropas Rekonstrukcijas un attīstības bankas (EBRD) misija, kuras ietvaros, piedaloties EBRD ģenerālsekretārei </w:t>
      </w:r>
      <w:proofErr w:type="spellStart"/>
      <w:r w:rsidRPr="003C2F7F">
        <w:rPr>
          <w:rFonts w:ascii="Times New Roman" w:eastAsia="Times New Roman" w:hAnsi="Times New Roman" w:cs="Times New Roman"/>
          <w:sz w:val="24"/>
          <w:szCs w:val="24"/>
        </w:rPr>
        <w:t>Milica</w:t>
      </w:r>
      <w:proofErr w:type="spellEnd"/>
      <w:r w:rsidRPr="003C2F7F">
        <w:rPr>
          <w:rFonts w:ascii="Times New Roman" w:eastAsia="Times New Roman" w:hAnsi="Times New Roman" w:cs="Times New Roman"/>
          <w:sz w:val="24"/>
          <w:szCs w:val="24"/>
        </w:rPr>
        <w:t xml:space="preserve"> </w:t>
      </w:r>
      <w:proofErr w:type="spellStart"/>
      <w:r w:rsidRPr="003C2F7F">
        <w:rPr>
          <w:rFonts w:ascii="Times New Roman" w:eastAsia="Times New Roman" w:hAnsi="Times New Roman" w:cs="Times New Roman"/>
          <w:sz w:val="24"/>
          <w:szCs w:val="24"/>
        </w:rPr>
        <w:t>Delevic</w:t>
      </w:r>
      <w:proofErr w:type="spellEnd"/>
      <w:r w:rsidRPr="003C2F7F">
        <w:rPr>
          <w:rFonts w:ascii="Times New Roman" w:eastAsia="Times New Roman" w:hAnsi="Times New Roman" w:cs="Times New Roman"/>
          <w:sz w:val="24"/>
          <w:szCs w:val="24"/>
        </w:rPr>
        <w:t xml:space="preserve">, tika apspriesti 2026. gada EBRD sanāksmes Rīgā sagatavošanas jautājumi un aizvadītas tikšanās ar finanšu ministru un diplomātisko korpusu. </w:t>
      </w:r>
      <w:r w:rsidR="004E6671" w:rsidRPr="004E6671">
        <w:rPr>
          <w:rFonts w:ascii="Times New Roman" w:eastAsia="Times New Roman" w:hAnsi="Times New Roman" w:cs="Times New Roman"/>
          <w:b/>
          <w:bCs/>
          <w:sz w:val="24"/>
          <w:szCs w:val="24"/>
        </w:rPr>
        <w:t xml:space="preserve">EBRD sanāksmes Rīgā </w:t>
      </w:r>
      <w:r w:rsidRPr="004E6671">
        <w:rPr>
          <w:rFonts w:ascii="Times New Roman" w:eastAsia="Times New Roman" w:hAnsi="Times New Roman" w:cs="Times New Roman"/>
          <w:b/>
          <w:bCs/>
          <w:sz w:val="24"/>
          <w:szCs w:val="24"/>
        </w:rPr>
        <w:t>organizēšana norit atbilstoši plānam, ciešā sadarbībā ar EBRD un Latvijas institūcijām, tostarp ir atklāta sanāksmes mājaslapa un uzsākta dalībnieku reģistrācija</w:t>
      </w:r>
      <w:r w:rsidR="004E6671">
        <w:rPr>
          <w:rFonts w:ascii="Times New Roman" w:eastAsia="Times New Roman" w:hAnsi="Times New Roman" w:cs="Times New Roman"/>
          <w:b/>
          <w:bCs/>
          <w:sz w:val="24"/>
          <w:szCs w:val="24"/>
        </w:rPr>
        <w:t>.</w:t>
      </w:r>
    </w:p>
    <w:p w14:paraId="77ADDD0F" w14:textId="54DBF934" w:rsidR="009C30F4" w:rsidRPr="00012621" w:rsidRDefault="009C30F4" w:rsidP="009C30F4">
      <w:pPr>
        <w:ind w:left="360"/>
        <w:jc w:val="both"/>
        <w:rPr>
          <w:rFonts w:ascii="Times New Roman" w:hAnsi="Times New Roman" w:cs="Times New Roman"/>
          <w:b/>
          <w:bCs/>
          <w:sz w:val="24"/>
          <w:szCs w:val="24"/>
        </w:rPr>
      </w:pPr>
      <w:r w:rsidRPr="00012621">
        <w:rPr>
          <w:rFonts w:ascii="Times New Roman" w:hAnsi="Times New Roman" w:cs="Times New Roman"/>
          <w:b/>
          <w:bCs/>
          <w:sz w:val="24"/>
          <w:szCs w:val="24"/>
        </w:rPr>
        <w:t xml:space="preserve">Noziedzīgi iegūtu līdzekļu legalizācijas un terorisma un </w:t>
      </w:r>
      <w:proofErr w:type="spellStart"/>
      <w:r w:rsidRPr="00012621">
        <w:rPr>
          <w:rFonts w:ascii="Times New Roman" w:hAnsi="Times New Roman" w:cs="Times New Roman"/>
          <w:b/>
          <w:bCs/>
          <w:sz w:val="24"/>
          <w:szCs w:val="24"/>
        </w:rPr>
        <w:t>proliferācijas</w:t>
      </w:r>
      <w:proofErr w:type="spellEnd"/>
      <w:r w:rsidRPr="00012621">
        <w:rPr>
          <w:rFonts w:ascii="Times New Roman" w:hAnsi="Times New Roman" w:cs="Times New Roman"/>
          <w:b/>
          <w:bCs/>
          <w:sz w:val="24"/>
          <w:szCs w:val="24"/>
        </w:rPr>
        <w:t xml:space="preserve"> finansēšanas novēršanas sistēmas stiprināšana finanšu un </w:t>
      </w:r>
      <w:proofErr w:type="spellStart"/>
      <w:r w:rsidRPr="00012621">
        <w:rPr>
          <w:rFonts w:ascii="Times New Roman" w:hAnsi="Times New Roman" w:cs="Times New Roman"/>
          <w:b/>
          <w:bCs/>
          <w:sz w:val="24"/>
          <w:szCs w:val="24"/>
        </w:rPr>
        <w:t>nefinanšu</w:t>
      </w:r>
      <w:proofErr w:type="spellEnd"/>
      <w:r w:rsidRPr="00012621">
        <w:rPr>
          <w:rFonts w:ascii="Times New Roman" w:hAnsi="Times New Roman" w:cs="Times New Roman"/>
          <w:b/>
          <w:bCs/>
          <w:sz w:val="24"/>
          <w:szCs w:val="24"/>
        </w:rPr>
        <w:t xml:space="preserve"> sektorā.</w:t>
      </w:r>
    </w:p>
    <w:p w14:paraId="3803C72B" w14:textId="77777777" w:rsidR="00AB6A84" w:rsidRPr="00AB6A84" w:rsidRDefault="00AB6A84" w:rsidP="00AB6A84">
      <w:pPr>
        <w:pStyle w:val="ListParagraph"/>
        <w:numPr>
          <w:ilvl w:val="0"/>
          <w:numId w:val="28"/>
        </w:numPr>
        <w:jc w:val="both"/>
        <w:rPr>
          <w:rFonts w:ascii="Times New Roman" w:hAnsi="Times New Roman" w:cs="Times New Roman"/>
          <w:sz w:val="24"/>
          <w:szCs w:val="24"/>
        </w:rPr>
      </w:pPr>
      <w:r w:rsidRPr="004D7FFE">
        <w:rPr>
          <w:rFonts w:ascii="Times New Roman" w:hAnsi="Times New Roman" w:cs="Times New Roman"/>
          <w:b/>
          <w:bCs/>
          <w:sz w:val="24"/>
          <w:szCs w:val="24"/>
        </w:rPr>
        <w:t>2026. gada 19. februārī publicēts MONEYVAL 6. novērtēšanas kārtas ziņojums par Latviju, kas ir būtisks panākums NILLTPFN sistēmas nostiprināšanai</w:t>
      </w:r>
      <w:r w:rsidRPr="00AB6A84">
        <w:rPr>
          <w:rFonts w:ascii="Times New Roman" w:hAnsi="Times New Roman" w:cs="Times New Roman"/>
          <w:sz w:val="24"/>
          <w:szCs w:val="24"/>
        </w:rPr>
        <w:t>. Minētais ziņojums sniedz detalizētu analīzi par Latvijas NILLTPF novēršanas sistēmas efektivitāti un atbilstību FATF standartiem, kā arī rekomendācijas, lai nodrošinātu turpmāku efektīvu sistēmas darbību un pilnveidi, tādējādi novēršot iespējas izmantot Latvijas finanšu sistēmu noziedzīgiem mērķiem.</w:t>
      </w:r>
    </w:p>
    <w:p w14:paraId="74791CA5" w14:textId="65DFFD86" w:rsidR="00AB6A84" w:rsidRPr="002E0397" w:rsidRDefault="00AB6A84" w:rsidP="002F173B">
      <w:pPr>
        <w:pStyle w:val="ListParagraph"/>
        <w:numPr>
          <w:ilvl w:val="0"/>
          <w:numId w:val="28"/>
        </w:numPr>
        <w:jc w:val="both"/>
        <w:rPr>
          <w:rFonts w:ascii="Times New Roman" w:hAnsi="Times New Roman" w:cs="Times New Roman"/>
          <w:sz w:val="24"/>
          <w:szCs w:val="24"/>
        </w:rPr>
      </w:pPr>
      <w:r w:rsidRPr="00A72F45">
        <w:rPr>
          <w:rFonts w:ascii="Times New Roman" w:hAnsi="Times New Roman" w:cs="Times New Roman"/>
          <w:b/>
          <w:bCs/>
          <w:sz w:val="24"/>
          <w:szCs w:val="24"/>
        </w:rPr>
        <w:t xml:space="preserve">2026. gada 1. ceturksnī </w:t>
      </w:r>
      <w:r w:rsidR="00295EF4" w:rsidRPr="00A72F45">
        <w:rPr>
          <w:rFonts w:ascii="Times New Roman" w:hAnsi="Times New Roman" w:cs="Times New Roman"/>
          <w:b/>
          <w:bCs/>
          <w:sz w:val="24"/>
          <w:szCs w:val="24"/>
        </w:rPr>
        <w:t>FM</w:t>
      </w:r>
      <w:r w:rsidRPr="00A72F45">
        <w:rPr>
          <w:rFonts w:ascii="Times New Roman" w:hAnsi="Times New Roman" w:cs="Times New Roman"/>
          <w:b/>
          <w:bCs/>
          <w:sz w:val="24"/>
          <w:szCs w:val="24"/>
        </w:rPr>
        <w:t xml:space="preserve"> </w:t>
      </w:r>
      <w:r w:rsidR="00295EF4" w:rsidRPr="00A72F45">
        <w:rPr>
          <w:rFonts w:ascii="Times New Roman" w:hAnsi="Times New Roman" w:cs="Times New Roman"/>
          <w:b/>
          <w:bCs/>
          <w:sz w:val="24"/>
          <w:szCs w:val="24"/>
        </w:rPr>
        <w:t>organizēja</w:t>
      </w:r>
      <w:r w:rsidRPr="00A72F45">
        <w:rPr>
          <w:rFonts w:ascii="Times New Roman" w:hAnsi="Times New Roman" w:cs="Times New Roman"/>
          <w:b/>
          <w:bCs/>
          <w:sz w:val="24"/>
          <w:szCs w:val="24"/>
        </w:rPr>
        <w:t xml:space="preserve"> trīs uzraudzības un kontroles institūciju (UKI) sadarbības platformas sanāksmes, kuru ietvaros UKI prezentēja plānotās uzraudzības pārbaudes 2026. gadā, kā arī </w:t>
      </w:r>
      <w:r w:rsidR="00295EF4" w:rsidRPr="00A72F45">
        <w:rPr>
          <w:rFonts w:ascii="Times New Roman" w:hAnsi="Times New Roman" w:cs="Times New Roman"/>
          <w:b/>
          <w:bCs/>
          <w:sz w:val="24"/>
          <w:szCs w:val="24"/>
        </w:rPr>
        <w:t>FM</w:t>
      </w:r>
      <w:r w:rsidRPr="00A72F45">
        <w:rPr>
          <w:rFonts w:ascii="Times New Roman" w:hAnsi="Times New Roman" w:cs="Times New Roman"/>
          <w:b/>
          <w:bCs/>
          <w:sz w:val="24"/>
          <w:szCs w:val="24"/>
        </w:rPr>
        <w:t xml:space="preserve"> sadarbībā ar Latvijas Banku sniedza informāciju par Iestādes nelikumīgi iegūtu līdzekļu legalizēšanas un terorisma finansēšanas novēršanai (AMLA) tiesību aktu izstrādes procesu un būtiskākām aktualitātēm</w:t>
      </w:r>
      <w:r w:rsidRPr="002E0397">
        <w:rPr>
          <w:rFonts w:ascii="Times New Roman" w:hAnsi="Times New Roman" w:cs="Times New Roman"/>
          <w:sz w:val="24"/>
          <w:szCs w:val="24"/>
        </w:rPr>
        <w:t xml:space="preserve"> AMLA tiesību aktu izstrādē un </w:t>
      </w:r>
      <w:proofErr w:type="spellStart"/>
      <w:r w:rsidRPr="002E0397">
        <w:rPr>
          <w:rFonts w:ascii="Times New Roman" w:hAnsi="Times New Roman" w:cs="Times New Roman"/>
          <w:sz w:val="24"/>
          <w:szCs w:val="24"/>
        </w:rPr>
        <w:t>nefinanšu</w:t>
      </w:r>
      <w:proofErr w:type="spellEnd"/>
      <w:r w:rsidRPr="002E0397">
        <w:rPr>
          <w:rFonts w:ascii="Times New Roman" w:hAnsi="Times New Roman" w:cs="Times New Roman"/>
          <w:sz w:val="24"/>
          <w:szCs w:val="24"/>
        </w:rPr>
        <w:t xml:space="preserve"> sektora UKI iesaisti šo tiesību aktu izstrādē.</w:t>
      </w:r>
      <w:r w:rsidR="002E0397" w:rsidRPr="002E0397">
        <w:rPr>
          <w:rFonts w:ascii="Times New Roman" w:hAnsi="Times New Roman" w:cs="Times New Roman"/>
          <w:sz w:val="24"/>
          <w:szCs w:val="24"/>
        </w:rPr>
        <w:t xml:space="preserve"> </w:t>
      </w:r>
      <w:r w:rsidRPr="002E0397">
        <w:rPr>
          <w:rFonts w:ascii="Times New Roman" w:hAnsi="Times New Roman" w:cs="Times New Roman"/>
          <w:sz w:val="24"/>
          <w:szCs w:val="24"/>
        </w:rPr>
        <w:t xml:space="preserve">Platformas mērķis ir veicināt uzraudzības un kontroles </w:t>
      </w:r>
      <w:r w:rsidRPr="002E0397">
        <w:rPr>
          <w:rFonts w:ascii="Times New Roman" w:hAnsi="Times New Roman" w:cs="Times New Roman"/>
          <w:sz w:val="24"/>
          <w:szCs w:val="24"/>
        </w:rPr>
        <w:lastRenderedPageBreak/>
        <w:t>institūciju savstarpējo sadarbību un informācijas apmaiņu, vienotu praksi uzraudzības un kontroles pasākumu īstenošanā, normatīvajos aktos noteikto uzdevumu efektīvu izpildi un vienotu izpratni par NILLTPF riskiem un tendencēm.</w:t>
      </w:r>
    </w:p>
    <w:p w14:paraId="0C4C087F" w14:textId="7C5146FE" w:rsidR="009C30F4" w:rsidRPr="00012621" w:rsidRDefault="00AB6A84" w:rsidP="00AB6A84">
      <w:pPr>
        <w:pStyle w:val="ListParagraph"/>
        <w:numPr>
          <w:ilvl w:val="0"/>
          <w:numId w:val="28"/>
        </w:numPr>
        <w:jc w:val="both"/>
        <w:rPr>
          <w:rFonts w:ascii="Times New Roman" w:hAnsi="Times New Roman" w:cs="Times New Roman"/>
          <w:sz w:val="24"/>
          <w:szCs w:val="24"/>
        </w:rPr>
      </w:pPr>
      <w:r w:rsidRPr="008F6EB8">
        <w:rPr>
          <w:rFonts w:ascii="Times New Roman" w:hAnsi="Times New Roman" w:cs="Times New Roman"/>
          <w:b/>
          <w:bCs/>
          <w:sz w:val="24"/>
          <w:szCs w:val="24"/>
        </w:rPr>
        <w:t xml:space="preserve">FM 2026. gada 1. ceturksnī turpināja pārstāvēt Latviju AMLA tiesību aktu izstrādes procesā attiecībā uz </w:t>
      </w:r>
      <w:proofErr w:type="spellStart"/>
      <w:r w:rsidRPr="008F6EB8">
        <w:rPr>
          <w:rFonts w:ascii="Times New Roman" w:hAnsi="Times New Roman" w:cs="Times New Roman"/>
          <w:b/>
          <w:bCs/>
          <w:sz w:val="24"/>
          <w:szCs w:val="24"/>
        </w:rPr>
        <w:t>nefinanšu</w:t>
      </w:r>
      <w:proofErr w:type="spellEnd"/>
      <w:r w:rsidRPr="008F6EB8">
        <w:rPr>
          <w:rFonts w:ascii="Times New Roman" w:hAnsi="Times New Roman" w:cs="Times New Roman"/>
          <w:b/>
          <w:bCs/>
          <w:sz w:val="24"/>
          <w:szCs w:val="24"/>
        </w:rPr>
        <w:t xml:space="preserve"> sektora jautājumiem par AMLA izstrādātājiem dokumentiem</w:t>
      </w:r>
      <w:r w:rsidRPr="00AB6A84">
        <w:rPr>
          <w:rFonts w:ascii="Times New Roman" w:hAnsi="Times New Roman" w:cs="Times New Roman"/>
          <w:sz w:val="24"/>
          <w:szCs w:val="24"/>
        </w:rPr>
        <w:t xml:space="preserve">, tai skaitā, regulatīvo tehnisko standartu projektiem un īstenošanas tehnisko standartu projektiem, tostarp koordinējot šo darbu ar UKI, kas uzrauga NILLTPFNL subjektus </w:t>
      </w:r>
      <w:proofErr w:type="spellStart"/>
      <w:r w:rsidRPr="00AB6A84">
        <w:rPr>
          <w:rFonts w:ascii="Times New Roman" w:hAnsi="Times New Roman" w:cs="Times New Roman"/>
          <w:sz w:val="24"/>
          <w:szCs w:val="24"/>
        </w:rPr>
        <w:t>nefinanšu</w:t>
      </w:r>
      <w:proofErr w:type="spellEnd"/>
      <w:r w:rsidRPr="00AB6A84">
        <w:rPr>
          <w:rFonts w:ascii="Times New Roman" w:hAnsi="Times New Roman" w:cs="Times New Roman"/>
          <w:sz w:val="24"/>
          <w:szCs w:val="24"/>
        </w:rPr>
        <w:t xml:space="preserve"> sektora jautājumos.</w:t>
      </w:r>
    </w:p>
    <w:p w14:paraId="4CF5AF1A" w14:textId="6544F9F5" w:rsidR="008B30A6" w:rsidRPr="00012621" w:rsidRDefault="008B30A6" w:rsidP="008B30A6">
      <w:pPr>
        <w:ind w:left="360"/>
        <w:jc w:val="both"/>
        <w:rPr>
          <w:rFonts w:ascii="Times New Roman" w:hAnsi="Times New Roman" w:cs="Times New Roman"/>
          <w:b/>
          <w:bCs/>
          <w:sz w:val="24"/>
          <w:szCs w:val="24"/>
        </w:rPr>
      </w:pPr>
      <w:r w:rsidRPr="00012621">
        <w:rPr>
          <w:rFonts w:ascii="Times New Roman" w:hAnsi="Times New Roman" w:cs="Times New Roman"/>
          <w:b/>
          <w:bCs/>
          <w:sz w:val="24"/>
          <w:szCs w:val="24"/>
        </w:rPr>
        <w:t>Stiprināt mūsdienīgu iekšējā audita funkciju valsts pārvaldes institūcijās un veicināt iekšējā audita funkcijas attīstību pašvaldībās, kas sekmē likumīgas, efektīvas, produktīvas, ētiskas un atbildīgas pārvaldības attīstību publiskajā sektorā.</w:t>
      </w:r>
    </w:p>
    <w:p w14:paraId="72492622" w14:textId="3BF27E62" w:rsidR="008B30A6" w:rsidRPr="00423498" w:rsidRDefault="0020311E" w:rsidP="00423498">
      <w:pPr>
        <w:pStyle w:val="ListParagraph"/>
        <w:numPr>
          <w:ilvl w:val="0"/>
          <w:numId w:val="28"/>
        </w:numPr>
        <w:jc w:val="both"/>
        <w:rPr>
          <w:rFonts w:ascii="Times New Roman" w:hAnsi="Times New Roman" w:cs="Times New Roman"/>
          <w:b/>
          <w:bCs/>
          <w:sz w:val="24"/>
          <w:szCs w:val="24"/>
        </w:rPr>
      </w:pPr>
      <w:r w:rsidRPr="0020311E">
        <w:rPr>
          <w:rFonts w:ascii="Times New Roman" w:hAnsi="Times New Roman" w:cs="Times New Roman"/>
          <w:sz w:val="24"/>
          <w:szCs w:val="24"/>
        </w:rPr>
        <w:t xml:space="preserve">Lai nodrošinātu metodisko atbalstu atbilstoši labākajai starptautiskajai praksei un celtu valsts pārvaldes un pašvaldību iekšējo auditoru kompetenci, </w:t>
      </w:r>
      <w:r w:rsidRPr="00423498">
        <w:rPr>
          <w:rFonts w:ascii="Times New Roman" w:hAnsi="Times New Roman" w:cs="Times New Roman"/>
          <w:b/>
          <w:bCs/>
          <w:sz w:val="24"/>
          <w:szCs w:val="24"/>
        </w:rPr>
        <w:t>sadarbībā ar Valsts administrācijas skolu ir organizētas mācības “Iekšējo auditoru digitālo kompetenču pilnveide”.</w:t>
      </w:r>
    </w:p>
    <w:p w14:paraId="2782B470" w14:textId="7A407E52" w:rsidR="00AE3103" w:rsidRPr="00012621" w:rsidRDefault="00FF65C3" w:rsidP="00423498">
      <w:pPr>
        <w:jc w:val="both"/>
        <w:rPr>
          <w:rFonts w:ascii="Times New Roman" w:hAnsi="Times New Roman" w:cs="Times New Roman"/>
          <w:b/>
          <w:bCs/>
          <w:sz w:val="24"/>
          <w:szCs w:val="24"/>
        </w:rPr>
      </w:pPr>
      <w:r w:rsidRPr="00012621">
        <w:rPr>
          <w:rFonts w:ascii="Times New Roman" w:hAnsi="Times New Roman" w:cs="Times New Roman"/>
          <w:b/>
          <w:bCs/>
          <w:sz w:val="24"/>
          <w:szCs w:val="24"/>
        </w:rPr>
        <w:t>Nodrošināt iesaistošu darba vidi, lai noturētu un motivētu darbiniekus iestādes funkciju izpildē un mērķu sasniegšanā.</w:t>
      </w:r>
    </w:p>
    <w:p w14:paraId="33DFFD6A" w14:textId="77777777" w:rsidR="00BE52A0" w:rsidRDefault="002B0BC7" w:rsidP="004A1901">
      <w:pPr>
        <w:pStyle w:val="ListParagraph"/>
        <w:numPr>
          <w:ilvl w:val="0"/>
          <w:numId w:val="28"/>
        </w:numPr>
        <w:jc w:val="both"/>
        <w:rPr>
          <w:rFonts w:ascii="Times New Roman" w:hAnsi="Times New Roman" w:cs="Times New Roman"/>
          <w:sz w:val="24"/>
          <w:szCs w:val="24"/>
        </w:rPr>
      </w:pPr>
      <w:r>
        <w:rPr>
          <w:rFonts w:ascii="Times New Roman" w:hAnsi="Times New Roman" w:cs="Times New Roman"/>
          <w:sz w:val="24"/>
          <w:szCs w:val="24"/>
        </w:rPr>
        <w:t>La</w:t>
      </w:r>
      <w:r w:rsidRPr="00611597">
        <w:rPr>
          <w:rFonts w:ascii="Times New Roman" w:hAnsi="Times New Roman" w:cs="Times New Roman"/>
          <w:sz w:val="24"/>
          <w:szCs w:val="24"/>
        </w:rPr>
        <w:t>i pilnveidotu zināšanas un profesionālās prasmes</w:t>
      </w:r>
      <w:r>
        <w:rPr>
          <w:rFonts w:ascii="Times New Roman" w:hAnsi="Times New Roman" w:cs="Times New Roman"/>
          <w:sz w:val="24"/>
          <w:szCs w:val="24"/>
        </w:rPr>
        <w:t>,</w:t>
      </w:r>
      <w:r w:rsidRPr="00611597">
        <w:rPr>
          <w:rFonts w:ascii="Times New Roman" w:hAnsi="Times New Roman" w:cs="Times New Roman"/>
          <w:sz w:val="24"/>
          <w:szCs w:val="24"/>
        </w:rPr>
        <w:t xml:space="preserve"> </w:t>
      </w:r>
      <w:r w:rsidR="00122F92" w:rsidRPr="00611597">
        <w:rPr>
          <w:rFonts w:ascii="Times New Roman" w:hAnsi="Times New Roman" w:cs="Times New Roman"/>
          <w:sz w:val="24"/>
          <w:szCs w:val="24"/>
        </w:rPr>
        <w:t>nodarbinātie ir piedalījušies</w:t>
      </w:r>
      <w:r w:rsidR="00BE52A0">
        <w:rPr>
          <w:rFonts w:ascii="Times New Roman" w:hAnsi="Times New Roman" w:cs="Times New Roman"/>
          <w:sz w:val="24"/>
          <w:szCs w:val="24"/>
        </w:rPr>
        <w:t>:</w:t>
      </w:r>
    </w:p>
    <w:p w14:paraId="37C8989F" w14:textId="60650514" w:rsidR="0090664B" w:rsidRPr="00BE52A0" w:rsidRDefault="00BE52A0" w:rsidP="00BE52A0">
      <w:pPr>
        <w:pStyle w:val="ListParagraph"/>
        <w:numPr>
          <w:ilvl w:val="1"/>
          <w:numId w:val="28"/>
        </w:numPr>
        <w:ind w:left="426" w:firstLine="283"/>
        <w:jc w:val="both"/>
        <w:rPr>
          <w:rFonts w:ascii="Times New Roman" w:hAnsi="Times New Roman" w:cs="Times New Roman"/>
          <w:sz w:val="24"/>
          <w:szCs w:val="24"/>
          <w:u w:val="single"/>
        </w:rPr>
      </w:pPr>
      <w:r w:rsidRPr="00BE52A0">
        <w:rPr>
          <w:rFonts w:ascii="Times New Roman" w:hAnsi="Times New Roman" w:cs="Times New Roman"/>
          <w:sz w:val="24"/>
          <w:szCs w:val="24"/>
          <w:u w:val="single"/>
        </w:rPr>
        <w:t>m</w:t>
      </w:r>
      <w:r w:rsidR="00122F92" w:rsidRPr="00BE52A0">
        <w:rPr>
          <w:rFonts w:ascii="Times New Roman" w:hAnsi="Times New Roman" w:cs="Times New Roman"/>
          <w:sz w:val="24"/>
          <w:szCs w:val="24"/>
          <w:u w:val="single"/>
        </w:rPr>
        <w:t>ācībās</w:t>
      </w:r>
      <w:r w:rsidRPr="00BE52A0">
        <w:rPr>
          <w:rFonts w:ascii="Times New Roman" w:hAnsi="Times New Roman" w:cs="Times New Roman"/>
          <w:sz w:val="24"/>
          <w:szCs w:val="24"/>
          <w:u w:val="single"/>
        </w:rPr>
        <w:t>:</w:t>
      </w:r>
    </w:p>
    <w:p w14:paraId="11565722" w14:textId="77777777" w:rsidR="0090664B" w:rsidRDefault="00122F92" w:rsidP="00BE52A0">
      <w:pPr>
        <w:pStyle w:val="ListParagraph"/>
        <w:numPr>
          <w:ilvl w:val="2"/>
          <w:numId w:val="28"/>
        </w:numPr>
        <w:ind w:left="426" w:firstLine="567"/>
        <w:jc w:val="both"/>
        <w:rPr>
          <w:rFonts w:ascii="Times New Roman" w:hAnsi="Times New Roman" w:cs="Times New Roman"/>
          <w:sz w:val="24"/>
          <w:szCs w:val="24"/>
        </w:rPr>
      </w:pPr>
      <w:r w:rsidRPr="00611597">
        <w:rPr>
          <w:rFonts w:ascii="Times New Roman" w:hAnsi="Times New Roman" w:cs="Times New Roman"/>
          <w:sz w:val="24"/>
          <w:szCs w:val="24"/>
        </w:rPr>
        <w:t xml:space="preserve">“Datu analīze un </w:t>
      </w:r>
      <w:proofErr w:type="spellStart"/>
      <w:r w:rsidRPr="00611597">
        <w:rPr>
          <w:rFonts w:ascii="Times New Roman" w:hAnsi="Times New Roman" w:cs="Times New Roman"/>
          <w:sz w:val="24"/>
          <w:szCs w:val="24"/>
        </w:rPr>
        <w:t>vizualizācija</w:t>
      </w:r>
      <w:proofErr w:type="spellEnd"/>
      <w:r w:rsidRPr="00611597">
        <w:rPr>
          <w:rFonts w:ascii="Times New Roman" w:hAnsi="Times New Roman" w:cs="Times New Roman"/>
          <w:sz w:val="24"/>
          <w:szCs w:val="24"/>
        </w:rPr>
        <w:t xml:space="preserve"> publiskajā pārvaldē”, lai nostiprinātu datu analīzes un </w:t>
      </w:r>
      <w:proofErr w:type="spellStart"/>
      <w:r w:rsidRPr="00611597">
        <w:rPr>
          <w:rFonts w:ascii="Times New Roman" w:hAnsi="Times New Roman" w:cs="Times New Roman"/>
          <w:sz w:val="24"/>
          <w:szCs w:val="24"/>
        </w:rPr>
        <w:t>vizualizācijas</w:t>
      </w:r>
      <w:proofErr w:type="spellEnd"/>
      <w:r w:rsidRPr="00611597">
        <w:rPr>
          <w:rFonts w:ascii="Times New Roman" w:hAnsi="Times New Roman" w:cs="Times New Roman"/>
          <w:sz w:val="24"/>
          <w:szCs w:val="24"/>
        </w:rPr>
        <w:t xml:space="preserve"> prasmes, sākot ar Excel pamatiem un beidzot ar </w:t>
      </w:r>
      <w:proofErr w:type="spellStart"/>
      <w:r w:rsidRPr="00611597">
        <w:rPr>
          <w:rFonts w:ascii="Times New Roman" w:hAnsi="Times New Roman" w:cs="Times New Roman"/>
          <w:sz w:val="24"/>
          <w:szCs w:val="24"/>
        </w:rPr>
        <w:t>Python</w:t>
      </w:r>
      <w:proofErr w:type="spellEnd"/>
      <w:r w:rsidRPr="00611597">
        <w:rPr>
          <w:rFonts w:ascii="Times New Roman" w:hAnsi="Times New Roman" w:cs="Times New Roman"/>
          <w:sz w:val="24"/>
          <w:szCs w:val="24"/>
        </w:rPr>
        <w:t xml:space="preserve"> un </w:t>
      </w:r>
      <w:proofErr w:type="spellStart"/>
      <w:r w:rsidRPr="00611597">
        <w:rPr>
          <w:rFonts w:ascii="Times New Roman" w:hAnsi="Times New Roman" w:cs="Times New Roman"/>
          <w:sz w:val="24"/>
          <w:szCs w:val="24"/>
        </w:rPr>
        <w:t>Power</w:t>
      </w:r>
      <w:proofErr w:type="spellEnd"/>
      <w:r w:rsidRPr="00611597">
        <w:rPr>
          <w:rFonts w:ascii="Times New Roman" w:hAnsi="Times New Roman" w:cs="Times New Roman"/>
          <w:sz w:val="24"/>
          <w:szCs w:val="24"/>
        </w:rPr>
        <w:t xml:space="preserve"> B</w:t>
      </w:r>
      <w:r w:rsidR="00611597" w:rsidRPr="00611597">
        <w:rPr>
          <w:rFonts w:ascii="Times New Roman" w:hAnsi="Times New Roman" w:cs="Times New Roman"/>
          <w:sz w:val="24"/>
          <w:szCs w:val="24"/>
        </w:rPr>
        <w:t>I</w:t>
      </w:r>
      <w:r w:rsidR="0090664B">
        <w:rPr>
          <w:rFonts w:ascii="Times New Roman" w:hAnsi="Times New Roman" w:cs="Times New Roman"/>
          <w:sz w:val="24"/>
          <w:szCs w:val="24"/>
        </w:rPr>
        <w:t>;</w:t>
      </w:r>
    </w:p>
    <w:p w14:paraId="7ACB91C8" w14:textId="77777777" w:rsidR="0090664B" w:rsidRDefault="00122F92" w:rsidP="00BE52A0">
      <w:pPr>
        <w:pStyle w:val="ListParagraph"/>
        <w:numPr>
          <w:ilvl w:val="2"/>
          <w:numId w:val="28"/>
        </w:numPr>
        <w:ind w:left="426" w:firstLine="567"/>
        <w:jc w:val="both"/>
        <w:rPr>
          <w:rFonts w:ascii="Times New Roman" w:hAnsi="Times New Roman" w:cs="Times New Roman"/>
          <w:sz w:val="24"/>
          <w:szCs w:val="24"/>
        </w:rPr>
      </w:pPr>
      <w:proofErr w:type="spellStart"/>
      <w:r w:rsidRPr="00611597">
        <w:rPr>
          <w:rFonts w:ascii="Times New Roman" w:hAnsi="Times New Roman" w:cs="Times New Roman"/>
          <w:sz w:val="24"/>
          <w:szCs w:val="24"/>
        </w:rPr>
        <w:t>Kiberdrošība</w:t>
      </w:r>
      <w:proofErr w:type="spellEnd"/>
      <w:r w:rsidRPr="00611597">
        <w:rPr>
          <w:rFonts w:ascii="Times New Roman" w:hAnsi="Times New Roman" w:cs="Times New Roman"/>
          <w:sz w:val="24"/>
          <w:szCs w:val="24"/>
        </w:rPr>
        <w:t xml:space="preserve"> publiskajā pārvaldē – darbinieku loma un atbildība;</w:t>
      </w:r>
    </w:p>
    <w:p w14:paraId="43A4B1F8" w14:textId="61882766" w:rsidR="0090664B" w:rsidRDefault="00122F92" w:rsidP="00BE52A0">
      <w:pPr>
        <w:pStyle w:val="ListParagraph"/>
        <w:numPr>
          <w:ilvl w:val="2"/>
          <w:numId w:val="28"/>
        </w:numPr>
        <w:ind w:left="426" w:firstLine="567"/>
        <w:jc w:val="both"/>
        <w:rPr>
          <w:rFonts w:ascii="Times New Roman" w:hAnsi="Times New Roman" w:cs="Times New Roman"/>
          <w:sz w:val="24"/>
          <w:szCs w:val="24"/>
        </w:rPr>
      </w:pPr>
      <w:r w:rsidRPr="0090664B">
        <w:rPr>
          <w:rFonts w:ascii="Times New Roman" w:hAnsi="Times New Roman" w:cs="Times New Roman"/>
          <w:sz w:val="24"/>
          <w:szCs w:val="24"/>
        </w:rPr>
        <w:t>Interešu konflikta novēršana un valsts amatpersonu profesionālā ētika</w:t>
      </w:r>
      <w:r w:rsidR="0090664B" w:rsidRPr="0090664B">
        <w:rPr>
          <w:rFonts w:ascii="Times New Roman" w:hAnsi="Times New Roman" w:cs="Times New Roman"/>
          <w:sz w:val="24"/>
          <w:szCs w:val="24"/>
        </w:rPr>
        <w:t xml:space="preserve">; </w:t>
      </w:r>
    </w:p>
    <w:p w14:paraId="4E4E0D42" w14:textId="50238930" w:rsidR="00BE52A0" w:rsidRPr="00BE52A0" w:rsidRDefault="00BE52A0" w:rsidP="00BE52A0">
      <w:pPr>
        <w:pStyle w:val="ListParagraph"/>
        <w:numPr>
          <w:ilvl w:val="1"/>
          <w:numId w:val="28"/>
        </w:numPr>
        <w:ind w:left="426" w:firstLine="283"/>
        <w:jc w:val="both"/>
        <w:rPr>
          <w:rFonts w:ascii="Times New Roman" w:hAnsi="Times New Roman" w:cs="Times New Roman"/>
          <w:sz w:val="24"/>
          <w:szCs w:val="24"/>
          <w:u w:val="single"/>
        </w:rPr>
      </w:pPr>
      <w:r w:rsidRPr="00BE52A0">
        <w:rPr>
          <w:rFonts w:ascii="Times New Roman" w:hAnsi="Times New Roman" w:cs="Times New Roman"/>
          <w:sz w:val="24"/>
          <w:szCs w:val="24"/>
          <w:u w:val="single"/>
        </w:rPr>
        <w:t>konferencēs:</w:t>
      </w:r>
    </w:p>
    <w:p w14:paraId="4C40DEB8" w14:textId="19A53B66" w:rsidR="00FF65C3" w:rsidRPr="0090664B" w:rsidRDefault="00122F92" w:rsidP="00BE52A0">
      <w:pPr>
        <w:pStyle w:val="ListParagraph"/>
        <w:numPr>
          <w:ilvl w:val="2"/>
          <w:numId w:val="28"/>
        </w:numPr>
        <w:ind w:left="426" w:firstLine="567"/>
        <w:jc w:val="both"/>
        <w:rPr>
          <w:rFonts w:ascii="Times New Roman" w:hAnsi="Times New Roman" w:cs="Times New Roman"/>
          <w:sz w:val="24"/>
          <w:szCs w:val="24"/>
        </w:rPr>
      </w:pPr>
      <w:r w:rsidRPr="0090664B">
        <w:rPr>
          <w:rFonts w:ascii="Times New Roman" w:hAnsi="Times New Roman" w:cs="Times New Roman"/>
          <w:sz w:val="24"/>
          <w:szCs w:val="24"/>
        </w:rPr>
        <w:t>“Dzīves balanss” un “Personāla vadība”</w:t>
      </w:r>
      <w:r w:rsidR="00FF65C3" w:rsidRPr="0090664B">
        <w:rPr>
          <w:rFonts w:ascii="Times New Roman" w:hAnsi="Times New Roman" w:cs="Times New Roman"/>
          <w:sz w:val="24"/>
          <w:szCs w:val="24"/>
        </w:rPr>
        <w:t>.</w:t>
      </w:r>
    </w:p>
    <w:p w14:paraId="543E4FAA" w14:textId="22BCC54E" w:rsidR="00FF65C3" w:rsidRPr="00012621" w:rsidRDefault="00FF65C3" w:rsidP="00423498">
      <w:pPr>
        <w:jc w:val="both"/>
        <w:rPr>
          <w:rFonts w:ascii="Times New Roman" w:hAnsi="Times New Roman" w:cs="Times New Roman"/>
          <w:b/>
          <w:bCs/>
          <w:sz w:val="24"/>
          <w:szCs w:val="24"/>
        </w:rPr>
      </w:pPr>
      <w:r w:rsidRPr="00012621">
        <w:rPr>
          <w:rFonts w:ascii="Times New Roman" w:hAnsi="Times New Roman" w:cs="Times New Roman"/>
          <w:b/>
          <w:bCs/>
          <w:sz w:val="24"/>
          <w:szCs w:val="24"/>
        </w:rPr>
        <w:t>Uzlabot iestādes struktūrvienību neformālu komunikāciju. Stratēģiskās komunikācijas plānošana un īstenošana.</w:t>
      </w:r>
    </w:p>
    <w:p w14:paraId="5D514116" w14:textId="167D8490" w:rsidR="00BE783A" w:rsidRPr="00BE783A" w:rsidRDefault="00BE783A" w:rsidP="00BE783A">
      <w:pPr>
        <w:pStyle w:val="ListParagraph"/>
        <w:numPr>
          <w:ilvl w:val="0"/>
          <w:numId w:val="28"/>
        </w:numPr>
        <w:jc w:val="both"/>
        <w:rPr>
          <w:rFonts w:ascii="Times New Roman" w:hAnsi="Times New Roman" w:cs="Times New Roman"/>
          <w:sz w:val="24"/>
          <w:szCs w:val="24"/>
        </w:rPr>
      </w:pPr>
      <w:r w:rsidRPr="00BE783A">
        <w:rPr>
          <w:rFonts w:ascii="Times New Roman" w:hAnsi="Times New Roman" w:cs="Times New Roman"/>
          <w:sz w:val="24"/>
          <w:szCs w:val="24"/>
        </w:rPr>
        <w:t>FM norisinājās Starptautiskā Ēnu diena un Ēnu diena 2026, kuru ietvaros FM viesojās skolēni no Latvijas, Igaunijas un Somijas</w:t>
      </w:r>
      <w:r w:rsidR="00220E9F">
        <w:rPr>
          <w:rFonts w:ascii="Times New Roman" w:hAnsi="Times New Roman" w:cs="Times New Roman"/>
          <w:sz w:val="24"/>
          <w:szCs w:val="24"/>
        </w:rPr>
        <w:t>,</w:t>
      </w:r>
      <w:r w:rsidRPr="00BE783A">
        <w:rPr>
          <w:rFonts w:ascii="Times New Roman" w:hAnsi="Times New Roman" w:cs="Times New Roman"/>
          <w:sz w:val="24"/>
          <w:szCs w:val="24"/>
        </w:rPr>
        <w:t xml:space="preserve"> ar mērķi gūt ieskatu valsts pārvaldes darba vidē.</w:t>
      </w:r>
    </w:p>
    <w:p w14:paraId="113ADF88" w14:textId="2C7B5ABA" w:rsidR="00BE783A" w:rsidRPr="00BE783A" w:rsidRDefault="00BE783A" w:rsidP="00BE783A">
      <w:pPr>
        <w:pStyle w:val="ListParagraph"/>
        <w:numPr>
          <w:ilvl w:val="0"/>
          <w:numId w:val="28"/>
        </w:numPr>
        <w:jc w:val="both"/>
        <w:rPr>
          <w:rFonts w:ascii="Times New Roman" w:hAnsi="Times New Roman" w:cs="Times New Roman"/>
          <w:sz w:val="24"/>
          <w:szCs w:val="24"/>
        </w:rPr>
      </w:pPr>
      <w:r w:rsidRPr="00BE783A">
        <w:rPr>
          <w:rFonts w:ascii="Times New Roman" w:hAnsi="Times New Roman" w:cs="Times New Roman"/>
          <w:sz w:val="24"/>
          <w:szCs w:val="24"/>
        </w:rPr>
        <w:t xml:space="preserve">Finanšu </w:t>
      </w:r>
      <w:proofErr w:type="spellStart"/>
      <w:r w:rsidRPr="00BE783A">
        <w:rPr>
          <w:rFonts w:ascii="Times New Roman" w:hAnsi="Times New Roman" w:cs="Times New Roman"/>
          <w:sz w:val="24"/>
          <w:szCs w:val="24"/>
        </w:rPr>
        <w:t>pratības</w:t>
      </w:r>
      <w:proofErr w:type="spellEnd"/>
      <w:r w:rsidRPr="00BE783A">
        <w:rPr>
          <w:rFonts w:ascii="Times New Roman" w:hAnsi="Times New Roman" w:cs="Times New Roman"/>
          <w:sz w:val="24"/>
          <w:szCs w:val="24"/>
        </w:rPr>
        <w:t xml:space="preserve"> kampaņa “Vai mani uzmetīs?” par sarkanajiem karogiem finanšu attiecībās tika atzinīgi novērtēta Baltijas valstu komunikācijas projektu konkursā “</w:t>
      </w:r>
      <w:proofErr w:type="spellStart"/>
      <w:r w:rsidRPr="00BE783A">
        <w:rPr>
          <w:rFonts w:ascii="Times New Roman" w:hAnsi="Times New Roman" w:cs="Times New Roman"/>
          <w:sz w:val="24"/>
          <w:szCs w:val="24"/>
        </w:rPr>
        <w:t>Mi:t&amp;Links</w:t>
      </w:r>
      <w:proofErr w:type="spellEnd"/>
      <w:r w:rsidRPr="00BE783A">
        <w:rPr>
          <w:rFonts w:ascii="Times New Roman" w:hAnsi="Times New Roman" w:cs="Times New Roman"/>
          <w:sz w:val="24"/>
          <w:szCs w:val="24"/>
        </w:rPr>
        <w:t xml:space="preserve">. </w:t>
      </w:r>
      <w:proofErr w:type="spellStart"/>
      <w:r w:rsidRPr="00BE783A">
        <w:rPr>
          <w:rFonts w:ascii="Times New Roman" w:hAnsi="Times New Roman" w:cs="Times New Roman"/>
          <w:sz w:val="24"/>
          <w:szCs w:val="24"/>
        </w:rPr>
        <w:t>Communication</w:t>
      </w:r>
      <w:proofErr w:type="spellEnd"/>
      <w:r w:rsidRPr="00BE783A">
        <w:rPr>
          <w:rFonts w:ascii="Times New Roman" w:hAnsi="Times New Roman" w:cs="Times New Roman"/>
          <w:sz w:val="24"/>
          <w:szCs w:val="24"/>
        </w:rPr>
        <w:t xml:space="preserve"> </w:t>
      </w:r>
      <w:proofErr w:type="spellStart"/>
      <w:r w:rsidRPr="00BE783A">
        <w:rPr>
          <w:rFonts w:ascii="Times New Roman" w:hAnsi="Times New Roman" w:cs="Times New Roman"/>
          <w:sz w:val="24"/>
          <w:szCs w:val="24"/>
        </w:rPr>
        <w:t>Awards</w:t>
      </w:r>
      <w:proofErr w:type="spellEnd"/>
      <w:r w:rsidRPr="00BE783A">
        <w:rPr>
          <w:rFonts w:ascii="Times New Roman" w:hAnsi="Times New Roman" w:cs="Times New Roman"/>
          <w:sz w:val="24"/>
          <w:szCs w:val="24"/>
        </w:rPr>
        <w:t xml:space="preserve"> 2026” ieņemot 2.vietu trīs kategorijās.</w:t>
      </w:r>
    </w:p>
    <w:p w14:paraId="7C62A26C" w14:textId="4F282D9E" w:rsidR="00290CD0" w:rsidRPr="004A4A07" w:rsidRDefault="00BE783A" w:rsidP="0051490E">
      <w:pPr>
        <w:pStyle w:val="ListParagraph"/>
        <w:numPr>
          <w:ilvl w:val="0"/>
          <w:numId w:val="28"/>
        </w:numPr>
        <w:spacing w:after="0" w:line="240" w:lineRule="auto"/>
        <w:ind w:firstLine="720"/>
        <w:jc w:val="both"/>
        <w:rPr>
          <w:rFonts w:ascii="Times New Roman" w:eastAsiaTheme="majorEastAsia" w:hAnsi="Times New Roman" w:cs="Times New Roman"/>
          <w:b/>
          <w:bCs/>
          <w:sz w:val="32"/>
          <w:szCs w:val="32"/>
        </w:rPr>
      </w:pPr>
      <w:r w:rsidRPr="004A4A07">
        <w:rPr>
          <w:rFonts w:ascii="Times New Roman" w:hAnsi="Times New Roman" w:cs="Times New Roman"/>
          <w:sz w:val="24"/>
          <w:szCs w:val="24"/>
        </w:rPr>
        <w:t xml:space="preserve">Lai skaidrotu sabiedrībai valsts budžeta 2026. gadam veidošanos, sadalījumu un  virzienus, īstenota plaša komunikācija FM sociālās saziņas platformās, tai skaitā </w:t>
      </w:r>
      <w:proofErr w:type="spellStart"/>
      <w:r w:rsidRPr="004A4A07">
        <w:rPr>
          <w:rFonts w:ascii="Times New Roman" w:hAnsi="Times New Roman" w:cs="Times New Roman"/>
          <w:sz w:val="24"/>
          <w:szCs w:val="24"/>
        </w:rPr>
        <w:t>Facebook</w:t>
      </w:r>
      <w:proofErr w:type="spellEnd"/>
      <w:r w:rsidRPr="004A4A07">
        <w:rPr>
          <w:rFonts w:ascii="Times New Roman" w:hAnsi="Times New Roman" w:cs="Times New Roman"/>
          <w:sz w:val="24"/>
          <w:szCs w:val="24"/>
        </w:rPr>
        <w:t xml:space="preserve">, </w:t>
      </w:r>
      <w:proofErr w:type="spellStart"/>
      <w:r w:rsidRPr="004A4A07">
        <w:rPr>
          <w:rFonts w:ascii="Times New Roman" w:hAnsi="Times New Roman" w:cs="Times New Roman"/>
          <w:sz w:val="24"/>
          <w:szCs w:val="24"/>
        </w:rPr>
        <w:t>Youtube</w:t>
      </w:r>
      <w:proofErr w:type="spellEnd"/>
      <w:r w:rsidRPr="004A4A07">
        <w:rPr>
          <w:rFonts w:ascii="Times New Roman" w:hAnsi="Times New Roman" w:cs="Times New Roman"/>
          <w:sz w:val="24"/>
          <w:szCs w:val="24"/>
        </w:rPr>
        <w:t xml:space="preserve"> (video skatījumi sasniedza vairāk kā 2 milj.) u.c., kā arī plašsaziņas līdzekļos u.c. medijos.</w:t>
      </w:r>
      <w:r w:rsidR="00340B58" w:rsidRPr="004A4A07">
        <w:rPr>
          <w:rFonts w:ascii="Times New Roman" w:hAnsi="Times New Roman" w:cs="Times New Roman"/>
          <w:b/>
          <w:bCs/>
          <w:sz w:val="28"/>
          <w:szCs w:val="28"/>
        </w:rPr>
        <w:br w:type="page"/>
      </w:r>
      <w:bookmarkStart w:id="1" w:name="_Pārmaiņu_vadības_projekti_1"/>
      <w:bookmarkStart w:id="2" w:name="_Riski_un_kavējošie_3"/>
      <w:bookmarkEnd w:id="1"/>
      <w:bookmarkEnd w:id="2"/>
    </w:p>
    <w:p w14:paraId="3FD19580" w14:textId="5EC340DD" w:rsidR="00A72C38" w:rsidRDefault="00A72C38" w:rsidP="00A72C38">
      <w:pPr>
        <w:pStyle w:val="Heading1"/>
        <w:spacing w:before="0" w:line="240" w:lineRule="auto"/>
        <w:jc w:val="center"/>
        <w:rPr>
          <w:rFonts w:ascii="Times New Roman" w:hAnsi="Times New Roman" w:cs="Times New Roman"/>
          <w:b/>
          <w:bCs/>
          <w:color w:val="auto"/>
          <w:sz w:val="28"/>
          <w:szCs w:val="28"/>
        </w:rPr>
      </w:pPr>
      <w:bookmarkStart w:id="3" w:name="_Ministrija_ir_sagatavojusi"/>
      <w:bookmarkEnd w:id="3"/>
      <w:r w:rsidRPr="0086761B">
        <w:rPr>
          <w:rFonts w:ascii="Times New Roman" w:hAnsi="Times New Roman" w:cs="Times New Roman"/>
          <w:b/>
          <w:bCs/>
          <w:color w:val="auto"/>
          <w:sz w:val="28"/>
          <w:szCs w:val="28"/>
        </w:rPr>
        <w:lastRenderedPageBreak/>
        <w:t>Ministrija ir sagatavojusi šādus tiesību aktus un tiesību aktu projektus 202</w:t>
      </w:r>
      <w:r>
        <w:rPr>
          <w:rFonts w:ascii="Times New Roman" w:hAnsi="Times New Roman" w:cs="Times New Roman"/>
          <w:b/>
          <w:bCs/>
          <w:color w:val="auto"/>
          <w:sz w:val="28"/>
          <w:szCs w:val="28"/>
        </w:rPr>
        <w:t>6</w:t>
      </w:r>
      <w:r w:rsidRPr="0086761B">
        <w:rPr>
          <w:rFonts w:ascii="Times New Roman" w:hAnsi="Times New Roman" w:cs="Times New Roman"/>
          <w:b/>
          <w:bCs/>
          <w:color w:val="auto"/>
          <w:sz w:val="28"/>
          <w:szCs w:val="28"/>
        </w:rPr>
        <w:t>.gad</w:t>
      </w:r>
      <w:r>
        <w:rPr>
          <w:rFonts w:ascii="Times New Roman" w:hAnsi="Times New Roman" w:cs="Times New Roman"/>
          <w:b/>
          <w:bCs/>
          <w:color w:val="auto"/>
          <w:sz w:val="28"/>
          <w:szCs w:val="28"/>
        </w:rPr>
        <w:t xml:space="preserve">a </w:t>
      </w:r>
      <w:r w:rsidR="00684DD9">
        <w:rPr>
          <w:rFonts w:ascii="Times New Roman" w:hAnsi="Times New Roman" w:cs="Times New Roman"/>
          <w:b/>
          <w:bCs/>
          <w:color w:val="auto"/>
          <w:sz w:val="28"/>
          <w:szCs w:val="28"/>
        </w:rPr>
        <w:t>pirmajā pusgadā</w:t>
      </w:r>
      <w:r w:rsidRPr="0086761B">
        <w:rPr>
          <w:rFonts w:ascii="Times New Roman" w:hAnsi="Times New Roman" w:cs="Times New Roman"/>
          <w:b/>
          <w:bCs/>
          <w:color w:val="auto"/>
          <w:sz w:val="28"/>
          <w:szCs w:val="28"/>
        </w:rPr>
        <w:t>:</w:t>
      </w:r>
    </w:p>
    <w:p w14:paraId="66613134" w14:textId="77777777" w:rsidR="00A72C38" w:rsidRPr="00677FAA" w:rsidRDefault="00A72C38" w:rsidP="00A72C38"/>
    <w:p w14:paraId="39A992B3" w14:textId="77777777" w:rsidR="00A72C38" w:rsidRPr="00762FB5" w:rsidRDefault="00A72C38" w:rsidP="00A72C38">
      <w:pPr>
        <w:spacing w:after="0" w:line="240" w:lineRule="auto"/>
        <w:rPr>
          <w:rFonts w:ascii="Times New Roman" w:hAnsi="Times New Roman" w:cs="Times New Roman"/>
          <w:b/>
          <w:bCs/>
        </w:rPr>
      </w:pPr>
      <w:r w:rsidRPr="00762FB5">
        <w:rPr>
          <w:rFonts w:ascii="Times New Roman" w:hAnsi="Times New Roman" w:cs="Times New Roman"/>
          <w:b/>
          <w:bCs/>
        </w:rPr>
        <w:t>Ministru kabinetā iesniegtie/ Saeimā apstiprinātie likumi</w:t>
      </w:r>
    </w:p>
    <w:tbl>
      <w:tblPr>
        <w:tblStyle w:val="TableGrid"/>
        <w:tblW w:w="5632" w:type="pct"/>
        <w:tblInd w:w="-431" w:type="dxa"/>
        <w:tblLook w:val="04A0" w:firstRow="1" w:lastRow="0" w:firstColumn="1" w:lastColumn="0" w:noHBand="0" w:noVBand="1"/>
      </w:tblPr>
      <w:tblGrid>
        <w:gridCol w:w="1530"/>
        <w:gridCol w:w="1508"/>
        <w:gridCol w:w="1574"/>
        <w:gridCol w:w="1757"/>
        <w:gridCol w:w="3837"/>
      </w:tblGrid>
      <w:tr w:rsidR="00A72C38" w:rsidRPr="00684DD9" w14:paraId="1F985779" w14:textId="77777777" w:rsidTr="00A72C38">
        <w:trPr>
          <w:tblHeader/>
        </w:trPr>
        <w:tc>
          <w:tcPr>
            <w:tcW w:w="749" w:type="pct"/>
            <w:tcBorders>
              <w:top w:val="single" w:sz="4" w:space="0" w:color="auto"/>
              <w:left w:val="single" w:sz="4" w:space="0" w:color="auto"/>
              <w:bottom w:val="single" w:sz="4" w:space="0" w:color="auto"/>
              <w:right w:val="single" w:sz="4" w:space="0" w:color="auto"/>
            </w:tcBorders>
            <w:hideMark/>
          </w:tcPr>
          <w:p w14:paraId="396DABB4" w14:textId="77777777" w:rsidR="00A72C38" w:rsidRPr="00684DD9" w:rsidRDefault="00A72C38" w:rsidP="00EF2DE8">
            <w:pPr>
              <w:jc w:val="center"/>
              <w:rPr>
                <w:rFonts w:ascii="Times New Roman" w:hAnsi="Times New Roman" w:cs="Times New Roman"/>
                <w:b/>
                <w:bCs/>
                <w:sz w:val="20"/>
                <w:szCs w:val="20"/>
              </w:rPr>
            </w:pPr>
            <w:r w:rsidRPr="00684DD9">
              <w:rPr>
                <w:rFonts w:ascii="Times New Roman" w:hAnsi="Times New Roman" w:cs="Times New Roman"/>
                <w:b/>
                <w:bCs/>
                <w:sz w:val="20"/>
                <w:szCs w:val="20"/>
              </w:rPr>
              <w:t>Tiesību akta Nr.</w:t>
            </w:r>
          </w:p>
        </w:tc>
        <w:tc>
          <w:tcPr>
            <w:tcW w:w="739" w:type="pct"/>
            <w:tcBorders>
              <w:top w:val="single" w:sz="4" w:space="0" w:color="auto"/>
              <w:left w:val="single" w:sz="4" w:space="0" w:color="auto"/>
              <w:bottom w:val="single" w:sz="4" w:space="0" w:color="auto"/>
              <w:right w:val="single" w:sz="4" w:space="0" w:color="auto"/>
            </w:tcBorders>
            <w:hideMark/>
          </w:tcPr>
          <w:p w14:paraId="3F60E797" w14:textId="77777777" w:rsidR="00A72C38" w:rsidRPr="00684DD9" w:rsidRDefault="00A72C38" w:rsidP="00EF2DE8">
            <w:pPr>
              <w:jc w:val="center"/>
              <w:rPr>
                <w:rFonts w:ascii="Times New Roman" w:hAnsi="Times New Roman" w:cs="Times New Roman"/>
                <w:b/>
                <w:bCs/>
                <w:sz w:val="20"/>
                <w:szCs w:val="20"/>
              </w:rPr>
            </w:pPr>
            <w:r w:rsidRPr="00684DD9">
              <w:rPr>
                <w:rFonts w:ascii="Times New Roman" w:hAnsi="Times New Roman" w:cs="Times New Roman"/>
                <w:b/>
                <w:bCs/>
                <w:sz w:val="20"/>
                <w:szCs w:val="20"/>
              </w:rPr>
              <w:t>MK iesniegšanas datums</w:t>
            </w:r>
          </w:p>
        </w:tc>
        <w:tc>
          <w:tcPr>
            <w:tcW w:w="771" w:type="pct"/>
            <w:tcBorders>
              <w:top w:val="single" w:sz="4" w:space="0" w:color="auto"/>
              <w:left w:val="single" w:sz="4" w:space="0" w:color="auto"/>
              <w:bottom w:val="single" w:sz="4" w:space="0" w:color="auto"/>
              <w:right w:val="single" w:sz="4" w:space="0" w:color="auto"/>
            </w:tcBorders>
            <w:hideMark/>
          </w:tcPr>
          <w:p w14:paraId="03A16579" w14:textId="77777777" w:rsidR="00A72C38" w:rsidRPr="00684DD9" w:rsidRDefault="00A72C38" w:rsidP="00EF2DE8">
            <w:pPr>
              <w:jc w:val="center"/>
              <w:rPr>
                <w:rFonts w:ascii="Times New Roman" w:hAnsi="Times New Roman" w:cs="Times New Roman"/>
                <w:b/>
                <w:bCs/>
                <w:sz w:val="20"/>
                <w:szCs w:val="20"/>
              </w:rPr>
            </w:pPr>
            <w:r w:rsidRPr="00684DD9">
              <w:rPr>
                <w:rFonts w:ascii="Times New Roman" w:hAnsi="Times New Roman" w:cs="Times New Roman"/>
                <w:b/>
                <w:bCs/>
                <w:sz w:val="20"/>
                <w:szCs w:val="20"/>
              </w:rPr>
              <w:t>MK pieņemšanas datums</w:t>
            </w:r>
          </w:p>
        </w:tc>
        <w:tc>
          <w:tcPr>
            <w:tcW w:w="861" w:type="pct"/>
            <w:tcBorders>
              <w:top w:val="single" w:sz="4" w:space="0" w:color="auto"/>
              <w:left w:val="single" w:sz="4" w:space="0" w:color="auto"/>
              <w:bottom w:val="single" w:sz="4" w:space="0" w:color="auto"/>
              <w:right w:val="single" w:sz="4" w:space="0" w:color="auto"/>
            </w:tcBorders>
            <w:hideMark/>
          </w:tcPr>
          <w:p w14:paraId="61BE8FB9" w14:textId="77777777" w:rsidR="00A72C38" w:rsidRPr="00684DD9" w:rsidRDefault="00A72C38" w:rsidP="00EF2DE8">
            <w:pPr>
              <w:jc w:val="center"/>
              <w:rPr>
                <w:rFonts w:ascii="Times New Roman" w:hAnsi="Times New Roman" w:cs="Times New Roman"/>
                <w:b/>
                <w:bCs/>
                <w:sz w:val="20"/>
                <w:szCs w:val="20"/>
              </w:rPr>
            </w:pPr>
            <w:r w:rsidRPr="00684DD9">
              <w:rPr>
                <w:rFonts w:ascii="Times New Roman" w:hAnsi="Times New Roman" w:cs="Times New Roman"/>
                <w:b/>
                <w:bCs/>
                <w:sz w:val="20"/>
                <w:szCs w:val="20"/>
              </w:rPr>
              <w:t>Saeimā pieņemšanas datums</w:t>
            </w:r>
          </w:p>
        </w:tc>
        <w:tc>
          <w:tcPr>
            <w:tcW w:w="1881" w:type="pct"/>
            <w:tcBorders>
              <w:top w:val="single" w:sz="4" w:space="0" w:color="auto"/>
              <w:left w:val="single" w:sz="4" w:space="0" w:color="auto"/>
              <w:bottom w:val="single" w:sz="4" w:space="0" w:color="auto"/>
              <w:right w:val="single" w:sz="4" w:space="0" w:color="auto"/>
            </w:tcBorders>
            <w:hideMark/>
          </w:tcPr>
          <w:p w14:paraId="669C91F5" w14:textId="77777777" w:rsidR="00A72C38" w:rsidRPr="00684DD9" w:rsidRDefault="00A72C38" w:rsidP="00684DD9">
            <w:pPr>
              <w:jc w:val="center"/>
              <w:rPr>
                <w:rFonts w:ascii="Times New Roman" w:hAnsi="Times New Roman" w:cs="Times New Roman"/>
                <w:b/>
                <w:bCs/>
                <w:sz w:val="20"/>
                <w:szCs w:val="20"/>
              </w:rPr>
            </w:pPr>
            <w:r w:rsidRPr="00684DD9">
              <w:rPr>
                <w:rFonts w:ascii="Times New Roman" w:hAnsi="Times New Roman" w:cs="Times New Roman"/>
                <w:b/>
                <w:bCs/>
                <w:sz w:val="20"/>
                <w:szCs w:val="20"/>
              </w:rPr>
              <w:t>Likuma nosaukums</w:t>
            </w:r>
          </w:p>
        </w:tc>
      </w:tr>
      <w:tr w:rsidR="00A72C38" w:rsidRPr="00684DD9" w14:paraId="22E1472A" w14:textId="77777777" w:rsidTr="00A72C38">
        <w:trPr>
          <w:trHeight w:val="300"/>
        </w:trPr>
        <w:tc>
          <w:tcPr>
            <w:tcW w:w="749" w:type="pct"/>
            <w:tcBorders>
              <w:top w:val="single" w:sz="4" w:space="0" w:color="auto"/>
              <w:left w:val="single" w:sz="4" w:space="0" w:color="auto"/>
              <w:bottom w:val="single" w:sz="4" w:space="0" w:color="auto"/>
              <w:right w:val="single" w:sz="4" w:space="0" w:color="auto"/>
            </w:tcBorders>
          </w:tcPr>
          <w:p w14:paraId="32606CEA" w14:textId="77777777" w:rsidR="00A72C38" w:rsidRPr="00684DD9" w:rsidRDefault="00A72C38" w:rsidP="00EF2DE8">
            <w:pPr>
              <w:jc w:val="both"/>
              <w:rPr>
                <w:rFonts w:ascii="Times New Roman" w:hAnsi="Times New Roman" w:cs="Times New Roman"/>
                <w:sz w:val="20"/>
                <w:szCs w:val="20"/>
              </w:rPr>
            </w:pPr>
            <w:r w:rsidRPr="00684DD9">
              <w:rPr>
                <w:rFonts w:ascii="Times New Roman" w:hAnsi="Times New Roman" w:cs="Times New Roman"/>
                <w:sz w:val="20"/>
                <w:szCs w:val="20"/>
              </w:rPr>
              <w:t>25-TA-2104</w:t>
            </w:r>
          </w:p>
        </w:tc>
        <w:tc>
          <w:tcPr>
            <w:tcW w:w="739" w:type="pct"/>
            <w:tcBorders>
              <w:top w:val="single" w:sz="4" w:space="0" w:color="auto"/>
              <w:left w:val="single" w:sz="4" w:space="0" w:color="auto"/>
              <w:bottom w:val="single" w:sz="4" w:space="0" w:color="auto"/>
              <w:right w:val="single" w:sz="4" w:space="0" w:color="auto"/>
            </w:tcBorders>
          </w:tcPr>
          <w:p w14:paraId="383F0A13"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16.06.2026.</w:t>
            </w:r>
          </w:p>
        </w:tc>
        <w:tc>
          <w:tcPr>
            <w:tcW w:w="771" w:type="pct"/>
            <w:tcBorders>
              <w:top w:val="single" w:sz="4" w:space="0" w:color="auto"/>
              <w:left w:val="single" w:sz="4" w:space="0" w:color="auto"/>
              <w:bottom w:val="single" w:sz="4" w:space="0" w:color="auto"/>
              <w:right w:val="single" w:sz="4" w:space="0" w:color="auto"/>
            </w:tcBorders>
          </w:tcPr>
          <w:p w14:paraId="6572562A"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07.07.2026.</w:t>
            </w:r>
          </w:p>
        </w:tc>
        <w:tc>
          <w:tcPr>
            <w:tcW w:w="861" w:type="pct"/>
            <w:tcBorders>
              <w:top w:val="single" w:sz="4" w:space="0" w:color="auto"/>
              <w:left w:val="single" w:sz="4" w:space="0" w:color="auto"/>
              <w:bottom w:val="single" w:sz="4" w:space="0" w:color="auto"/>
              <w:right w:val="single" w:sz="4" w:space="0" w:color="auto"/>
            </w:tcBorders>
          </w:tcPr>
          <w:p w14:paraId="6E606C3C"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w:t>
            </w:r>
          </w:p>
        </w:tc>
        <w:tc>
          <w:tcPr>
            <w:tcW w:w="1881" w:type="pct"/>
            <w:tcBorders>
              <w:top w:val="single" w:sz="4" w:space="0" w:color="auto"/>
              <w:left w:val="single" w:sz="4" w:space="0" w:color="auto"/>
              <w:bottom w:val="single" w:sz="4" w:space="0" w:color="auto"/>
              <w:right w:val="single" w:sz="4" w:space="0" w:color="auto"/>
            </w:tcBorders>
          </w:tcPr>
          <w:p w14:paraId="042537FB" w14:textId="77777777" w:rsidR="00A72C38" w:rsidRPr="00684DD9" w:rsidRDefault="00A72C38" w:rsidP="00EF2DE8">
            <w:pPr>
              <w:jc w:val="both"/>
              <w:rPr>
                <w:rFonts w:ascii="Times New Roman" w:hAnsi="Times New Roman" w:cs="Times New Roman"/>
                <w:sz w:val="20"/>
                <w:szCs w:val="20"/>
              </w:rPr>
            </w:pPr>
            <w:r w:rsidRPr="00684DD9">
              <w:rPr>
                <w:rFonts w:ascii="Times New Roman" w:hAnsi="Times New Roman" w:cs="Times New Roman"/>
                <w:sz w:val="20"/>
                <w:szCs w:val="20"/>
              </w:rPr>
              <w:t>Grozījumi Alternatīvo ieguldījumu fondu un to pārvaldnieku likumā</w:t>
            </w:r>
          </w:p>
        </w:tc>
      </w:tr>
      <w:tr w:rsidR="00A72C38" w:rsidRPr="00684DD9" w14:paraId="433CB27B" w14:textId="77777777" w:rsidTr="00A72C38">
        <w:trPr>
          <w:trHeight w:val="300"/>
        </w:trPr>
        <w:tc>
          <w:tcPr>
            <w:tcW w:w="749" w:type="pct"/>
            <w:tcBorders>
              <w:top w:val="single" w:sz="4" w:space="0" w:color="auto"/>
              <w:left w:val="single" w:sz="4" w:space="0" w:color="auto"/>
              <w:bottom w:val="single" w:sz="4" w:space="0" w:color="auto"/>
              <w:right w:val="single" w:sz="4" w:space="0" w:color="auto"/>
            </w:tcBorders>
          </w:tcPr>
          <w:p w14:paraId="3773EBD4" w14:textId="77777777" w:rsidR="00A72C38" w:rsidRPr="00684DD9" w:rsidRDefault="00A72C38" w:rsidP="00EF2DE8">
            <w:pPr>
              <w:jc w:val="both"/>
              <w:rPr>
                <w:rFonts w:ascii="Times New Roman" w:hAnsi="Times New Roman" w:cs="Times New Roman"/>
                <w:sz w:val="20"/>
                <w:szCs w:val="20"/>
              </w:rPr>
            </w:pPr>
            <w:r w:rsidRPr="00684DD9">
              <w:rPr>
                <w:rFonts w:ascii="Times New Roman" w:hAnsi="Times New Roman" w:cs="Times New Roman"/>
                <w:sz w:val="20"/>
                <w:szCs w:val="20"/>
              </w:rPr>
              <w:t>25-TA-2105</w:t>
            </w:r>
          </w:p>
        </w:tc>
        <w:tc>
          <w:tcPr>
            <w:tcW w:w="739" w:type="pct"/>
            <w:tcBorders>
              <w:top w:val="single" w:sz="4" w:space="0" w:color="auto"/>
              <w:left w:val="single" w:sz="4" w:space="0" w:color="auto"/>
              <w:bottom w:val="single" w:sz="4" w:space="0" w:color="auto"/>
              <w:right w:val="single" w:sz="4" w:space="0" w:color="auto"/>
            </w:tcBorders>
          </w:tcPr>
          <w:p w14:paraId="752AE81F"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09.06.2026.</w:t>
            </w:r>
          </w:p>
        </w:tc>
        <w:tc>
          <w:tcPr>
            <w:tcW w:w="771" w:type="pct"/>
            <w:tcBorders>
              <w:top w:val="single" w:sz="4" w:space="0" w:color="auto"/>
              <w:left w:val="single" w:sz="4" w:space="0" w:color="auto"/>
              <w:bottom w:val="single" w:sz="4" w:space="0" w:color="auto"/>
              <w:right w:val="single" w:sz="4" w:space="0" w:color="auto"/>
            </w:tcBorders>
          </w:tcPr>
          <w:p w14:paraId="0A17F1BD"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07.07.2026.</w:t>
            </w:r>
          </w:p>
        </w:tc>
        <w:tc>
          <w:tcPr>
            <w:tcW w:w="861" w:type="pct"/>
            <w:tcBorders>
              <w:top w:val="single" w:sz="4" w:space="0" w:color="auto"/>
              <w:left w:val="single" w:sz="4" w:space="0" w:color="auto"/>
              <w:bottom w:val="single" w:sz="4" w:space="0" w:color="auto"/>
              <w:right w:val="single" w:sz="4" w:space="0" w:color="auto"/>
            </w:tcBorders>
          </w:tcPr>
          <w:p w14:paraId="53A19888"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w:t>
            </w:r>
          </w:p>
        </w:tc>
        <w:tc>
          <w:tcPr>
            <w:tcW w:w="1881" w:type="pct"/>
            <w:tcBorders>
              <w:top w:val="single" w:sz="4" w:space="0" w:color="auto"/>
              <w:left w:val="single" w:sz="4" w:space="0" w:color="auto"/>
              <w:bottom w:val="single" w:sz="4" w:space="0" w:color="auto"/>
              <w:right w:val="single" w:sz="4" w:space="0" w:color="auto"/>
            </w:tcBorders>
          </w:tcPr>
          <w:p w14:paraId="79656E12" w14:textId="77777777" w:rsidR="00A72C38" w:rsidRPr="00684DD9" w:rsidRDefault="00A72C38" w:rsidP="00EF2DE8">
            <w:pPr>
              <w:jc w:val="both"/>
              <w:rPr>
                <w:rFonts w:ascii="Times New Roman" w:hAnsi="Times New Roman" w:cs="Times New Roman"/>
                <w:sz w:val="20"/>
                <w:szCs w:val="20"/>
              </w:rPr>
            </w:pPr>
            <w:r w:rsidRPr="00684DD9">
              <w:rPr>
                <w:rFonts w:ascii="Times New Roman" w:hAnsi="Times New Roman" w:cs="Times New Roman"/>
                <w:sz w:val="20"/>
                <w:szCs w:val="20"/>
              </w:rPr>
              <w:t>Grozījumi Ieguldījumu pārvaldes sabiedrību likumā</w:t>
            </w:r>
          </w:p>
        </w:tc>
      </w:tr>
      <w:tr w:rsidR="00A72C38" w:rsidRPr="00684DD9" w14:paraId="617FB9C9" w14:textId="77777777" w:rsidTr="00A72C38">
        <w:trPr>
          <w:trHeight w:val="300"/>
        </w:trPr>
        <w:tc>
          <w:tcPr>
            <w:tcW w:w="749" w:type="pct"/>
            <w:tcBorders>
              <w:top w:val="single" w:sz="4" w:space="0" w:color="auto"/>
              <w:left w:val="single" w:sz="4" w:space="0" w:color="auto"/>
              <w:bottom w:val="single" w:sz="4" w:space="0" w:color="auto"/>
              <w:right w:val="single" w:sz="4" w:space="0" w:color="auto"/>
            </w:tcBorders>
          </w:tcPr>
          <w:p w14:paraId="0A9801F6" w14:textId="77777777" w:rsidR="00A72C38" w:rsidRPr="00684DD9" w:rsidRDefault="00A72C38" w:rsidP="00EF2DE8">
            <w:pPr>
              <w:jc w:val="both"/>
              <w:rPr>
                <w:rFonts w:ascii="Times New Roman" w:hAnsi="Times New Roman" w:cs="Times New Roman"/>
                <w:sz w:val="20"/>
                <w:szCs w:val="20"/>
              </w:rPr>
            </w:pPr>
            <w:r w:rsidRPr="00684DD9">
              <w:rPr>
                <w:rFonts w:ascii="Times New Roman" w:hAnsi="Times New Roman" w:cs="Times New Roman"/>
                <w:sz w:val="20"/>
                <w:szCs w:val="20"/>
              </w:rPr>
              <w:t>25-TA-2604</w:t>
            </w:r>
          </w:p>
        </w:tc>
        <w:tc>
          <w:tcPr>
            <w:tcW w:w="739" w:type="pct"/>
            <w:tcBorders>
              <w:top w:val="single" w:sz="4" w:space="0" w:color="auto"/>
              <w:left w:val="single" w:sz="4" w:space="0" w:color="auto"/>
              <w:bottom w:val="single" w:sz="4" w:space="0" w:color="auto"/>
              <w:right w:val="single" w:sz="4" w:space="0" w:color="auto"/>
            </w:tcBorders>
          </w:tcPr>
          <w:p w14:paraId="048FF5B7"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02.06.2026.</w:t>
            </w:r>
          </w:p>
        </w:tc>
        <w:tc>
          <w:tcPr>
            <w:tcW w:w="771" w:type="pct"/>
            <w:tcBorders>
              <w:top w:val="single" w:sz="4" w:space="0" w:color="auto"/>
              <w:left w:val="single" w:sz="4" w:space="0" w:color="auto"/>
              <w:bottom w:val="single" w:sz="4" w:space="0" w:color="auto"/>
              <w:right w:val="single" w:sz="4" w:space="0" w:color="auto"/>
            </w:tcBorders>
          </w:tcPr>
          <w:p w14:paraId="21D21B90"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30.06.2026.</w:t>
            </w:r>
          </w:p>
        </w:tc>
        <w:tc>
          <w:tcPr>
            <w:tcW w:w="861" w:type="pct"/>
            <w:tcBorders>
              <w:top w:val="single" w:sz="4" w:space="0" w:color="auto"/>
              <w:left w:val="single" w:sz="4" w:space="0" w:color="auto"/>
              <w:bottom w:val="single" w:sz="4" w:space="0" w:color="auto"/>
              <w:right w:val="single" w:sz="4" w:space="0" w:color="auto"/>
            </w:tcBorders>
          </w:tcPr>
          <w:p w14:paraId="147831FD"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w:t>
            </w:r>
          </w:p>
        </w:tc>
        <w:tc>
          <w:tcPr>
            <w:tcW w:w="1881" w:type="pct"/>
            <w:tcBorders>
              <w:top w:val="single" w:sz="4" w:space="0" w:color="auto"/>
              <w:left w:val="single" w:sz="4" w:space="0" w:color="auto"/>
              <w:bottom w:val="single" w:sz="4" w:space="0" w:color="auto"/>
              <w:right w:val="single" w:sz="4" w:space="0" w:color="auto"/>
            </w:tcBorders>
          </w:tcPr>
          <w:p w14:paraId="6222861C" w14:textId="77777777" w:rsidR="00A72C38" w:rsidRPr="00684DD9" w:rsidRDefault="00A72C38" w:rsidP="00EF2DE8">
            <w:pPr>
              <w:jc w:val="both"/>
              <w:rPr>
                <w:rFonts w:ascii="Times New Roman" w:hAnsi="Times New Roman" w:cs="Times New Roman"/>
                <w:sz w:val="20"/>
                <w:szCs w:val="20"/>
              </w:rPr>
            </w:pPr>
            <w:r w:rsidRPr="00684DD9">
              <w:rPr>
                <w:rFonts w:ascii="Times New Roman" w:hAnsi="Times New Roman" w:cs="Times New Roman"/>
                <w:sz w:val="20"/>
                <w:szCs w:val="20"/>
              </w:rPr>
              <w:t>Grozījumi Ieguldījumu brokeru sabiedrību likumā</w:t>
            </w:r>
          </w:p>
        </w:tc>
      </w:tr>
      <w:tr w:rsidR="00A72C38" w:rsidRPr="00684DD9" w14:paraId="155DC23A" w14:textId="77777777" w:rsidTr="00A72C38">
        <w:trPr>
          <w:trHeight w:val="300"/>
        </w:trPr>
        <w:tc>
          <w:tcPr>
            <w:tcW w:w="749" w:type="pct"/>
            <w:tcBorders>
              <w:top w:val="single" w:sz="4" w:space="0" w:color="auto"/>
              <w:left w:val="single" w:sz="4" w:space="0" w:color="auto"/>
              <w:bottom w:val="single" w:sz="4" w:space="0" w:color="auto"/>
              <w:right w:val="single" w:sz="4" w:space="0" w:color="auto"/>
            </w:tcBorders>
          </w:tcPr>
          <w:p w14:paraId="7C073725" w14:textId="77777777" w:rsidR="00A72C38" w:rsidRPr="00684DD9" w:rsidRDefault="00A72C38" w:rsidP="00EF2DE8">
            <w:pPr>
              <w:jc w:val="both"/>
              <w:rPr>
                <w:rFonts w:ascii="Times New Roman" w:hAnsi="Times New Roman" w:cs="Times New Roman"/>
                <w:sz w:val="20"/>
                <w:szCs w:val="20"/>
              </w:rPr>
            </w:pPr>
            <w:r w:rsidRPr="00684DD9">
              <w:rPr>
                <w:rFonts w:ascii="Times New Roman" w:hAnsi="Times New Roman" w:cs="Times New Roman"/>
                <w:sz w:val="20"/>
                <w:szCs w:val="20"/>
              </w:rPr>
              <w:t>25-TA-2585</w:t>
            </w:r>
          </w:p>
        </w:tc>
        <w:tc>
          <w:tcPr>
            <w:tcW w:w="739" w:type="pct"/>
            <w:tcBorders>
              <w:top w:val="single" w:sz="4" w:space="0" w:color="auto"/>
              <w:left w:val="single" w:sz="4" w:space="0" w:color="auto"/>
              <w:bottom w:val="single" w:sz="4" w:space="0" w:color="auto"/>
              <w:right w:val="single" w:sz="4" w:space="0" w:color="auto"/>
            </w:tcBorders>
          </w:tcPr>
          <w:p w14:paraId="3BDB928F"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02.06.2026.</w:t>
            </w:r>
          </w:p>
        </w:tc>
        <w:tc>
          <w:tcPr>
            <w:tcW w:w="771" w:type="pct"/>
            <w:tcBorders>
              <w:top w:val="single" w:sz="4" w:space="0" w:color="auto"/>
              <w:left w:val="single" w:sz="4" w:space="0" w:color="auto"/>
              <w:bottom w:val="single" w:sz="4" w:space="0" w:color="auto"/>
              <w:right w:val="single" w:sz="4" w:space="0" w:color="auto"/>
            </w:tcBorders>
          </w:tcPr>
          <w:p w14:paraId="71924533"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30.06.2026.</w:t>
            </w:r>
          </w:p>
        </w:tc>
        <w:tc>
          <w:tcPr>
            <w:tcW w:w="861" w:type="pct"/>
            <w:tcBorders>
              <w:top w:val="single" w:sz="4" w:space="0" w:color="auto"/>
              <w:left w:val="single" w:sz="4" w:space="0" w:color="auto"/>
              <w:bottom w:val="single" w:sz="4" w:space="0" w:color="auto"/>
              <w:right w:val="single" w:sz="4" w:space="0" w:color="auto"/>
            </w:tcBorders>
          </w:tcPr>
          <w:p w14:paraId="137599C9"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w:t>
            </w:r>
          </w:p>
        </w:tc>
        <w:tc>
          <w:tcPr>
            <w:tcW w:w="1881" w:type="pct"/>
            <w:tcBorders>
              <w:top w:val="single" w:sz="4" w:space="0" w:color="auto"/>
              <w:left w:val="single" w:sz="4" w:space="0" w:color="auto"/>
              <w:bottom w:val="single" w:sz="4" w:space="0" w:color="auto"/>
              <w:right w:val="single" w:sz="4" w:space="0" w:color="auto"/>
            </w:tcBorders>
          </w:tcPr>
          <w:p w14:paraId="219968FF" w14:textId="77777777" w:rsidR="00A72C38" w:rsidRPr="00684DD9" w:rsidRDefault="00A72C38" w:rsidP="00EF2DE8">
            <w:pPr>
              <w:jc w:val="both"/>
              <w:rPr>
                <w:rFonts w:ascii="Times New Roman" w:hAnsi="Times New Roman" w:cs="Times New Roman"/>
                <w:sz w:val="20"/>
                <w:szCs w:val="20"/>
              </w:rPr>
            </w:pPr>
            <w:r w:rsidRPr="00684DD9">
              <w:rPr>
                <w:rFonts w:ascii="Times New Roman" w:hAnsi="Times New Roman" w:cs="Times New Roman"/>
                <w:sz w:val="20"/>
                <w:szCs w:val="20"/>
              </w:rPr>
              <w:t>Grozījumi Privāto pensiju fondu likumā</w:t>
            </w:r>
          </w:p>
        </w:tc>
      </w:tr>
      <w:tr w:rsidR="00A72C38" w:rsidRPr="00684DD9" w14:paraId="662F5E49" w14:textId="77777777" w:rsidTr="00A72C38">
        <w:trPr>
          <w:trHeight w:val="300"/>
        </w:trPr>
        <w:tc>
          <w:tcPr>
            <w:tcW w:w="749" w:type="pct"/>
            <w:tcBorders>
              <w:top w:val="single" w:sz="4" w:space="0" w:color="auto"/>
              <w:left w:val="single" w:sz="4" w:space="0" w:color="auto"/>
              <w:bottom w:val="single" w:sz="4" w:space="0" w:color="auto"/>
              <w:right w:val="single" w:sz="4" w:space="0" w:color="auto"/>
            </w:tcBorders>
          </w:tcPr>
          <w:p w14:paraId="48F0D867" w14:textId="77777777" w:rsidR="00A72C38" w:rsidRPr="00684DD9" w:rsidRDefault="00A72C38" w:rsidP="00EF2DE8">
            <w:pPr>
              <w:jc w:val="both"/>
              <w:rPr>
                <w:rFonts w:ascii="Times New Roman" w:hAnsi="Times New Roman" w:cs="Times New Roman"/>
                <w:sz w:val="20"/>
                <w:szCs w:val="20"/>
              </w:rPr>
            </w:pPr>
            <w:r w:rsidRPr="00684DD9">
              <w:rPr>
                <w:rFonts w:ascii="Times New Roman" w:hAnsi="Times New Roman" w:cs="Times New Roman"/>
                <w:sz w:val="20"/>
                <w:szCs w:val="20"/>
              </w:rPr>
              <w:t>25-TA-2326</w:t>
            </w:r>
          </w:p>
        </w:tc>
        <w:tc>
          <w:tcPr>
            <w:tcW w:w="739" w:type="pct"/>
            <w:tcBorders>
              <w:top w:val="single" w:sz="4" w:space="0" w:color="auto"/>
              <w:left w:val="single" w:sz="4" w:space="0" w:color="auto"/>
              <w:bottom w:val="single" w:sz="4" w:space="0" w:color="auto"/>
              <w:right w:val="single" w:sz="4" w:space="0" w:color="auto"/>
            </w:tcBorders>
          </w:tcPr>
          <w:p w14:paraId="5AAABD22"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02.06.2026.</w:t>
            </w:r>
          </w:p>
        </w:tc>
        <w:tc>
          <w:tcPr>
            <w:tcW w:w="771" w:type="pct"/>
            <w:tcBorders>
              <w:top w:val="single" w:sz="4" w:space="0" w:color="auto"/>
              <w:left w:val="single" w:sz="4" w:space="0" w:color="auto"/>
              <w:bottom w:val="single" w:sz="4" w:space="0" w:color="auto"/>
              <w:right w:val="single" w:sz="4" w:space="0" w:color="auto"/>
            </w:tcBorders>
          </w:tcPr>
          <w:p w14:paraId="6326B9C2"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30.06.2026.</w:t>
            </w:r>
          </w:p>
        </w:tc>
        <w:tc>
          <w:tcPr>
            <w:tcW w:w="861" w:type="pct"/>
            <w:tcBorders>
              <w:top w:val="single" w:sz="4" w:space="0" w:color="auto"/>
              <w:left w:val="single" w:sz="4" w:space="0" w:color="auto"/>
              <w:bottom w:val="single" w:sz="4" w:space="0" w:color="auto"/>
              <w:right w:val="single" w:sz="4" w:space="0" w:color="auto"/>
            </w:tcBorders>
          </w:tcPr>
          <w:p w14:paraId="5FB143B5"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w:t>
            </w:r>
          </w:p>
        </w:tc>
        <w:tc>
          <w:tcPr>
            <w:tcW w:w="1881" w:type="pct"/>
            <w:tcBorders>
              <w:top w:val="single" w:sz="4" w:space="0" w:color="auto"/>
              <w:left w:val="single" w:sz="4" w:space="0" w:color="auto"/>
              <w:bottom w:val="single" w:sz="4" w:space="0" w:color="auto"/>
              <w:right w:val="single" w:sz="4" w:space="0" w:color="auto"/>
            </w:tcBorders>
          </w:tcPr>
          <w:p w14:paraId="2E7F56BD" w14:textId="77777777" w:rsidR="00A72C38" w:rsidRPr="00684DD9" w:rsidRDefault="00A72C38" w:rsidP="00EF2DE8">
            <w:pPr>
              <w:jc w:val="both"/>
              <w:rPr>
                <w:rFonts w:ascii="Times New Roman" w:hAnsi="Times New Roman" w:cs="Times New Roman"/>
                <w:sz w:val="20"/>
                <w:szCs w:val="20"/>
              </w:rPr>
            </w:pPr>
            <w:r w:rsidRPr="00684DD9">
              <w:rPr>
                <w:rFonts w:ascii="Times New Roman" w:hAnsi="Times New Roman" w:cs="Times New Roman"/>
                <w:sz w:val="20"/>
                <w:szCs w:val="20"/>
              </w:rPr>
              <w:t>Grozījumi Akciju atpirkšanas likumā</w:t>
            </w:r>
          </w:p>
        </w:tc>
      </w:tr>
      <w:tr w:rsidR="00A72C38" w:rsidRPr="00684DD9" w14:paraId="234615A5" w14:textId="77777777" w:rsidTr="00A72C38">
        <w:trPr>
          <w:trHeight w:val="300"/>
        </w:trPr>
        <w:tc>
          <w:tcPr>
            <w:tcW w:w="749" w:type="pct"/>
            <w:tcBorders>
              <w:top w:val="single" w:sz="4" w:space="0" w:color="auto"/>
              <w:left w:val="single" w:sz="4" w:space="0" w:color="auto"/>
              <w:bottom w:val="single" w:sz="4" w:space="0" w:color="auto"/>
              <w:right w:val="single" w:sz="4" w:space="0" w:color="auto"/>
            </w:tcBorders>
          </w:tcPr>
          <w:p w14:paraId="4240F741" w14:textId="77777777" w:rsidR="00A72C38" w:rsidRPr="00684DD9" w:rsidRDefault="00A72C38" w:rsidP="00EF2DE8">
            <w:pPr>
              <w:jc w:val="both"/>
              <w:rPr>
                <w:rFonts w:ascii="Times New Roman" w:hAnsi="Times New Roman" w:cs="Times New Roman"/>
                <w:sz w:val="20"/>
                <w:szCs w:val="20"/>
              </w:rPr>
            </w:pPr>
            <w:r w:rsidRPr="00684DD9">
              <w:rPr>
                <w:rFonts w:ascii="Times New Roman" w:hAnsi="Times New Roman" w:cs="Times New Roman"/>
                <w:sz w:val="20"/>
                <w:szCs w:val="20"/>
              </w:rPr>
              <w:t>25-TA-2691</w:t>
            </w:r>
          </w:p>
        </w:tc>
        <w:tc>
          <w:tcPr>
            <w:tcW w:w="739" w:type="pct"/>
            <w:tcBorders>
              <w:top w:val="single" w:sz="4" w:space="0" w:color="auto"/>
              <w:left w:val="single" w:sz="4" w:space="0" w:color="auto"/>
              <w:bottom w:val="single" w:sz="4" w:space="0" w:color="auto"/>
              <w:right w:val="single" w:sz="4" w:space="0" w:color="auto"/>
            </w:tcBorders>
          </w:tcPr>
          <w:p w14:paraId="515A3F32"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02.06.2026.</w:t>
            </w:r>
          </w:p>
        </w:tc>
        <w:tc>
          <w:tcPr>
            <w:tcW w:w="771" w:type="pct"/>
            <w:tcBorders>
              <w:top w:val="single" w:sz="4" w:space="0" w:color="auto"/>
              <w:left w:val="single" w:sz="4" w:space="0" w:color="auto"/>
              <w:bottom w:val="single" w:sz="4" w:space="0" w:color="auto"/>
              <w:right w:val="single" w:sz="4" w:space="0" w:color="auto"/>
            </w:tcBorders>
          </w:tcPr>
          <w:p w14:paraId="0E373F0D"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30.06.2026.</w:t>
            </w:r>
          </w:p>
        </w:tc>
        <w:tc>
          <w:tcPr>
            <w:tcW w:w="861" w:type="pct"/>
            <w:tcBorders>
              <w:top w:val="single" w:sz="4" w:space="0" w:color="auto"/>
              <w:left w:val="single" w:sz="4" w:space="0" w:color="auto"/>
              <w:bottom w:val="single" w:sz="4" w:space="0" w:color="auto"/>
              <w:right w:val="single" w:sz="4" w:space="0" w:color="auto"/>
            </w:tcBorders>
          </w:tcPr>
          <w:p w14:paraId="787AA00C"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w:t>
            </w:r>
          </w:p>
        </w:tc>
        <w:tc>
          <w:tcPr>
            <w:tcW w:w="1881" w:type="pct"/>
            <w:tcBorders>
              <w:top w:val="single" w:sz="4" w:space="0" w:color="auto"/>
              <w:left w:val="single" w:sz="4" w:space="0" w:color="auto"/>
              <w:bottom w:val="single" w:sz="4" w:space="0" w:color="auto"/>
              <w:right w:val="single" w:sz="4" w:space="0" w:color="auto"/>
            </w:tcBorders>
          </w:tcPr>
          <w:p w14:paraId="135AF3C2" w14:textId="77777777" w:rsidR="00A72C38" w:rsidRPr="00684DD9" w:rsidRDefault="00A72C38" w:rsidP="00EF2DE8">
            <w:pPr>
              <w:jc w:val="both"/>
              <w:rPr>
                <w:rFonts w:ascii="Times New Roman" w:hAnsi="Times New Roman" w:cs="Times New Roman"/>
                <w:sz w:val="20"/>
                <w:szCs w:val="20"/>
              </w:rPr>
            </w:pPr>
            <w:r w:rsidRPr="00684DD9">
              <w:rPr>
                <w:rFonts w:ascii="Times New Roman" w:hAnsi="Times New Roman" w:cs="Times New Roman"/>
                <w:sz w:val="20"/>
                <w:szCs w:val="20"/>
              </w:rPr>
              <w:t>Grozījumi Kredītiestāžu un ieguldījumu brokeru sabiedrību darbības atjaunošanas un noregulējuma likumā</w:t>
            </w:r>
          </w:p>
        </w:tc>
      </w:tr>
      <w:tr w:rsidR="00A72C38" w:rsidRPr="00684DD9" w14:paraId="785B9DFD" w14:textId="77777777" w:rsidTr="00A72C38">
        <w:trPr>
          <w:trHeight w:val="300"/>
        </w:trPr>
        <w:tc>
          <w:tcPr>
            <w:tcW w:w="749" w:type="pct"/>
            <w:tcBorders>
              <w:top w:val="single" w:sz="4" w:space="0" w:color="auto"/>
              <w:left w:val="single" w:sz="4" w:space="0" w:color="auto"/>
              <w:bottom w:val="single" w:sz="4" w:space="0" w:color="auto"/>
              <w:right w:val="single" w:sz="4" w:space="0" w:color="auto"/>
            </w:tcBorders>
          </w:tcPr>
          <w:p w14:paraId="52B92F4F" w14:textId="77777777" w:rsidR="00A72C38" w:rsidRPr="00684DD9" w:rsidRDefault="00A72C38" w:rsidP="00EF2DE8">
            <w:pPr>
              <w:jc w:val="both"/>
              <w:rPr>
                <w:rFonts w:ascii="Times New Roman" w:hAnsi="Times New Roman" w:cs="Times New Roman"/>
                <w:sz w:val="20"/>
                <w:szCs w:val="20"/>
              </w:rPr>
            </w:pPr>
            <w:r w:rsidRPr="00684DD9">
              <w:rPr>
                <w:rFonts w:ascii="Times New Roman" w:hAnsi="Times New Roman" w:cs="Times New Roman"/>
                <w:sz w:val="20"/>
                <w:szCs w:val="20"/>
              </w:rPr>
              <w:t>25-TA-2447</w:t>
            </w:r>
          </w:p>
        </w:tc>
        <w:tc>
          <w:tcPr>
            <w:tcW w:w="739" w:type="pct"/>
            <w:tcBorders>
              <w:top w:val="single" w:sz="4" w:space="0" w:color="auto"/>
              <w:left w:val="single" w:sz="4" w:space="0" w:color="auto"/>
              <w:bottom w:val="single" w:sz="4" w:space="0" w:color="auto"/>
              <w:right w:val="single" w:sz="4" w:space="0" w:color="auto"/>
            </w:tcBorders>
          </w:tcPr>
          <w:p w14:paraId="2558D7C5"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02.06.2026.</w:t>
            </w:r>
          </w:p>
        </w:tc>
        <w:tc>
          <w:tcPr>
            <w:tcW w:w="771" w:type="pct"/>
            <w:tcBorders>
              <w:top w:val="single" w:sz="4" w:space="0" w:color="auto"/>
              <w:left w:val="single" w:sz="4" w:space="0" w:color="auto"/>
              <w:bottom w:val="single" w:sz="4" w:space="0" w:color="auto"/>
              <w:right w:val="single" w:sz="4" w:space="0" w:color="auto"/>
            </w:tcBorders>
          </w:tcPr>
          <w:p w14:paraId="5C5A73E3"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30.06.2026.</w:t>
            </w:r>
          </w:p>
        </w:tc>
        <w:tc>
          <w:tcPr>
            <w:tcW w:w="861" w:type="pct"/>
            <w:tcBorders>
              <w:top w:val="single" w:sz="4" w:space="0" w:color="auto"/>
              <w:left w:val="single" w:sz="4" w:space="0" w:color="auto"/>
              <w:bottom w:val="single" w:sz="4" w:space="0" w:color="auto"/>
              <w:right w:val="single" w:sz="4" w:space="0" w:color="auto"/>
            </w:tcBorders>
          </w:tcPr>
          <w:p w14:paraId="151CA4B5"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w:t>
            </w:r>
          </w:p>
        </w:tc>
        <w:tc>
          <w:tcPr>
            <w:tcW w:w="1881" w:type="pct"/>
            <w:tcBorders>
              <w:top w:val="single" w:sz="4" w:space="0" w:color="auto"/>
              <w:left w:val="single" w:sz="4" w:space="0" w:color="auto"/>
              <w:bottom w:val="single" w:sz="4" w:space="0" w:color="auto"/>
              <w:right w:val="single" w:sz="4" w:space="0" w:color="auto"/>
            </w:tcBorders>
          </w:tcPr>
          <w:p w14:paraId="06E7740C" w14:textId="77777777" w:rsidR="00A72C38" w:rsidRPr="00684DD9" w:rsidRDefault="00A72C38" w:rsidP="00EF2DE8">
            <w:pPr>
              <w:jc w:val="both"/>
              <w:rPr>
                <w:rFonts w:ascii="Times New Roman" w:hAnsi="Times New Roman" w:cs="Times New Roman"/>
                <w:sz w:val="20"/>
                <w:szCs w:val="20"/>
              </w:rPr>
            </w:pPr>
            <w:r w:rsidRPr="00684DD9">
              <w:rPr>
                <w:rFonts w:ascii="Times New Roman" w:hAnsi="Times New Roman" w:cs="Times New Roman"/>
                <w:sz w:val="20"/>
                <w:szCs w:val="20"/>
              </w:rPr>
              <w:t>Grozījumi Kredītiestāžu likumā</w:t>
            </w:r>
          </w:p>
        </w:tc>
      </w:tr>
      <w:tr w:rsidR="00A72C38" w:rsidRPr="00684DD9" w14:paraId="0B0BAC4D" w14:textId="77777777" w:rsidTr="00A72C38">
        <w:trPr>
          <w:trHeight w:val="300"/>
        </w:trPr>
        <w:tc>
          <w:tcPr>
            <w:tcW w:w="749" w:type="pct"/>
            <w:tcBorders>
              <w:top w:val="single" w:sz="4" w:space="0" w:color="auto"/>
              <w:left w:val="single" w:sz="4" w:space="0" w:color="auto"/>
              <w:bottom w:val="single" w:sz="4" w:space="0" w:color="auto"/>
              <w:right w:val="single" w:sz="4" w:space="0" w:color="auto"/>
            </w:tcBorders>
          </w:tcPr>
          <w:p w14:paraId="6DC8E480" w14:textId="77777777" w:rsidR="00A72C38" w:rsidRPr="00684DD9" w:rsidRDefault="00A72C38" w:rsidP="00EF2DE8">
            <w:pPr>
              <w:jc w:val="both"/>
              <w:rPr>
                <w:rFonts w:ascii="Times New Roman" w:hAnsi="Times New Roman" w:cs="Times New Roman"/>
                <w:sz w:val="20"/>
                <w:szCs w:val="20"/>
              </w:rPr>
            </w:pPr>
            <w:r w:rsidRPr="00684DD9">
              <w:rPr>
                <w:rFonts w:ascii="Times New Roman" w:hAnsi="Times New Roman" w:cs="Times New Roman"/>
                <w:sz w:val="20"/>
                <w:szCs w:val="20"/>
              </w:rPr>
              <w:t>25-TA-2538</w:t>
            </w:r>
          </w:p>
        </w:tc>
        <w:tc>
          <w:tcPr>
            <w:tcW w:w="739" w:type="pct"/>
            <w:tcBorders>
              <w:top w:val="single" w:sz="4" w:space="0" w:color="auto"/>
              <w:left w:val="single" w:sz="4" w:space="0" w:color="auto"/>
              <w:bottom w:val="single" w:sz="4" w:space="0" w:color="auto"/>
              <w:right w:val="single" w:sz="4" w:space="0" w:color="auto"/>
            </w:tcBorders>
          </w:tcPr>
          <w:p w14:paraId="4EF2EA6D"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02.06.2026.</w:t>
            </w:r>
          </w:p>
        </w:tc>
        <w:tc>
          <w:tcPr>
            <w:tcW w:w="771" w:type="pct"/>
            <w:tcBorders>
              <w:top w:val="single" w:sz="4" w:space="0" w:color="auto"/>
              <w:left w:val="single" w:sz="4" w:space="0" w:color="auto"/>
              <w:bottom w:val="single" w:sz="4" w:space="0" w:color="auto"/>
              <w:right w:val="single" w:sz="4" w:space="0" w:color="auto"/>
            </w:tcBorders>
          </w:tcPr>
          <w:p w14:paraId="58182F0A"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30.06.2026.</w:t>
            </w:r>
          </w:p>
        </w:tc>
        <w:tc>
          <w:tcPr>
            <w:tcW w:w="861" w:type="pct"/>
            <w:tcBorders>
              <w:top w:val="single" w:sz="4" w:space="0" w:color="auto"/>
              <w:left w:val="single" w:sz="4" w:space="0" w:color="auto"/>
              <w:bottom w:val="single" w:sz="4" w:space="0" w:color="auto"/>
              <w:right w:val="single" w:sz="4" w:space="0" w:color="auto"/>
            </w:tcBorders>
          </w:tcPr>
          <w:p w14:paraId="32D16B80"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w:t>
            </w:r>
          </w:p>
        </w:tc>
        <w:tc>
          <w:tcPr>
            <w:tcW w:w="1881" w:type="pct"/>
            <w:tcBorders>
              <w:top w:val="single" w:sz="4" w:space="0" w:color="auto"/>
              <w:left w:val="single" w:sz="4" w:space="0" w:color="auto"/>
              <w:bottom w:val="single" w:sz="4" w:space="0" w:color="auto"/>
              <w:right w:val="single" w:sz="4" w:space="0" w:color="auto"/>
            </w:tcBorders>
          </w:tcPr>
          <w:p w14:paraId="2715D150" w14:textId="77777777" w:rsidR="00A72C38" w:rsidRPr="00684DD9" w:rsidRDefault="00A72C38" w:rsidP="00EF2DE8">
            <w:pPr>
              <w:jc w:val="both"/>
              <w:rPr>
                <w:rFonts w:ascii="Times New Roman" w:hAnsi="Times New Roman" w:cs="Times New Roman"/>
                <w:sz w:val="20"/>
                <w:szCs w:val="20"/>
              </w:rPr>
            </w:pPr>
            <w:r w:rsidRPr="00684DD9">
              <w:rPr>
                <w:rFonts w:ascii="Times New Roman" w:hAnsi="Times New Roman" w:cs="Times New Roman"/>
                <w:sz w:val="20"/>
                <w:szCs w:val="20"/>
              </w:rPr>
              <w:t>Grozījumi Ieguldījumu pārvaldes sabiedrību likumā</w:t>
            </w:r>
          </w:p>
        </w:tc>
      </w:tr>
      <w:tr w:rsidR="00A72C38" w:rsidRPr="00684DD9" w14:paraId="379F6927" w14:textId="77777777" w:rsidTr="00A72C38">
        <w:trPr>
          <w:trHeight w:val="300"/>
        </w:trPr>
        <w:tc>
          <w:tcPr>
            <w:tcW w:w="749" w:type="pct"/>
            <w:tcBorders>
              <w:top w:val="single" w:sz="4" w:space="0" w:color="auto"/>
              <w:left w:val="single" w:sz="4" w:space="0" w:color="auto"/>
              <w:bottom w:val="single" w:sz="4" w:space="0" w:color="auto"/>
              <w:right w:val="single" w:sz="4" w:space="0" w:color="auto"/>
            </w:tcBorders>
          </w:tcPr>
          <w:p w14:paraId="59DDCF54" w14:textId="77777777" w:rsidR="00A72C38" w:rsidRPr="00684DD9" w:rsidRDefault="00A72C38" w:rsidP="00EF2DE8">
            <w:pPr>
              <w:jc w:val="both"/>
              <w:rPr>
                <w:rFonts w:ascii="Times New Roman" w:hAnsi="Times New Roman" w:cs="Times New Roman"/>
                <w:sz w:val="20"/>
                <w:szCs w:val="20"/>
              </w:rPr>
            </w:pPr>
            <w:r w:rsidRPr="00684DD9">
              <w:rPr>
                <w:rFonts w:ascii="Times New Roman" w:hAnsi="Times New Roman" w:cs="Times New Roman"/>
                <w:sz w:val="20"/>
                <w:szCs w:val="20"/>
              </w:rPr>
              <w:t>25-TA-2576</w:t>
            </w:r>
          </w:p>
        </w:tc>
        <w:tc>
          <w:tcPr>
            <w:tcW w:w="739" w:type="pct"/>
            <w:tcBorders>
              <w:top w:val="single" w:sz="4" w:space="0" w:color="auto"/>
              <w:left w:val="single" w:sz="4" w:space="0" w:color="auto"/>
              <w:bottom w:val="single" w:sz="4" w:space="0" w:color="auto"/>
              <w:right w:val="single" w:sz="4" w:space="0" w:color="auto"/>
            </w:tcBorders>
          </w:tcPr>
          <w:p w14:paraId="2D679CB0"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02.06.2026.</w:t>
            </w:r>
          </w:p>
        </w:tc>
        <w:tc>
          <w:tcPr>
            <w:tcW w:w="771" w:type="pct"/>
            <w:tcBorders>
              <w:top w:val="single" w:sz="4" w:space="0" w:color="auto"/>
              <w:left w:val="single" w:sz="4" w:space="0" w:color="auto"/>
              <w:bottom w:val="single" w:sz="4" w:space="0" w:color="auto"/>
              <w:right w:val="single" w:sz="4" w:space="0" w:color="auto"/>
            </w:tcBorders>
          </w:tcPr>
          <w:p w14:paraId="7AF2D73D"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30.06.2026.</w:t>
            </w:r>
          </w:p>
        </w:tc>
        <w:tc>
          <w:tcPr>
            <w:tcW w:w="861" w:type="pct"/>
            <w:tcBorders>
              <w:top w:val="single" w:sz="4" w:space="0" w:color="auto"/>
              <w:left w:val="single" w:sz="4" w:space="0" w:color="auto"/>
              <w:bottom w:val="single" w:sz="4" w:space="0" w:color="auto"/>
              <w:right w:val="single" w:sz="4" w:space="0" w:color="auto"/>
            </w:tcBorders>
          </w:tcPr>
          <w:p w14:paraId="51382E0E"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w:t>
            </w:r>
          </w:p>
        </w:tc>
        <w:tc>
          <w:tcPr>
            <w:tcW w:w="1881" w:type="pct"/>
            <w:tcBorders>
              <w:top w:val="single" w:sz="4" w:space="0" w:color="auto"/>
              <w:left w:val="single" w:sz="4" w:space="0" w:color="auto"/>
              <w:bottom w:val="single" w:sz="4" w:space="0" w:color="auto"/>
              <w:right w:val="single" w:sz="4" w:space="0" w:color="auto"/>
            </w:tcBorders>
          </w:tcPr>
          <w:p w14:paraId="734BA254" w14:textId="77777777" w:rsidR="00A72C38" w:rsidRPr="00684DD9" w:rsidRDefault="00A72C38" w:rsidP="00EF2DE8">
            <w:pPr>
              <w:jc w:val="both"/>
              <w:rPr>
                <w:rFonts w:ascii="Times New Roman" w:hAnsi="Times New Roman" w:cs="Times New Roman"/>
                <w:sz w:val="20"/>
                <w:szCs w:val="20"/>
              </w:rPr>
            </w:pPr>
            <w:r w:rsidRPr="00684DD9">
              <w:rPr>
                <w:rFonts w:ascii="Times New Roman" w:hAnsi="Times New Roman" w:cs="Times New Roman"/>
                <w:sz w:val="20"/>
                <w:szCs w:val="20"/>
              </w:rPr>
              <w:t>Grozījumi Apdrošināšanas un pārapdrošināšanas izplatīšanas likumā</w:t>
            </w:r>
          </w:p>
        </w:tc>
      </w:tr>
      <w:tr w:rsidR="00A72C38" w:rsidRPr="00684DD9" w14:paraId="5DC7E0D5" w14:textId="77777777" w:rsidTr="00A72C38">
        <w:trPr>
          <w:trHeight w:val="300"/>
        </w:trPr>
        <w:tc>
          <w:tcPr>
            <w:tcW w:w="749" w:type="pct"/>
            <w:tcBorders>
              <w:top w:val="single" w:sz="4" w:space="0" w:color="auto"/>
              <w:left w:val="single" w:sz="4" w:space="0" w:color="auto"/>
              <w:bottom w:val="single" w:sz="4" w:space="0" w:color="auto"/>
              <w:right w:val="single" w:sz="4" w:space="0" w:color="auto"/>
            </w:tcBorders>
          </w:tcPr>
          <w:p w14:paraId="7991C1B9" w14:textId="77777777" w:rsidR="00A72C38" w:rsidRPr="00684DD9" w:rsidRDefault="00A72C38" w:rsidP="00EF2DE8">
            <w:pPr>
              <w:jc w:val="both"/>
              <w:rPr>
                <w:rFonts w:ascii="Times New Roman" w:hAnsi="Times New Roman" w:cs="Times New Roman"/>
                <w:sz w:val="20"/>
                <w:szCs w:val="20"/>
              </w:rPr>
            </w:pPr>
            <w:r w:rsidRPr="00684DD9">
              <w:rPr>
                <w:rFonts w:ascii="Times New Roman" w:hAnsi="Times New Roman" w:cs="Times New Roman"/>
                <w:sz w:val="20"/>
                <w:szCs w:val="20"/>
              </w:rPr>
              <w:t>25-TA-2547</w:t>
            </w:r>
          </w:p>
        </w:tc>
        <w:tc>
          <w:tcPr>
            <w:tcW w:w="739" w:type="pct"/>
            <w:tcBorders>
              <w:top w:val="single" w:sz="4" w:space="0" w:color="auto"/>
              <w:left w:val="single" w:sz="4" w:space="0" w:color="auto"/>
              <w:bottom w:val="single" w:sz="4" w:space="0" w:color="auto"/>
              <w:right w:val="single" w:sz="4" w:space="0" w:color="auto"/>
            </w:tcBorders>
          </w:tcPr>
          <w:p w14:paraId="67C1DE20"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02.06.2026.</w:t>
            </w:r>
          </w:p>
        </w:tc>
        <w:tc>
          <w:tcPr>
            <w:tcW w:w="771" w:type="pct"/>
            <w:tcBorders>
              <w:top w:val="single" w:sz="4" w:space="0" w:color="auto"/>
              <w:left w:val="single" w:sz="4" w:space="0" w:color="auto"/>
              <w:bottom w:val="single" w:sz="4" w:space="0" w:color="auto"/>
              <w:right w:val="single" w:sz="4" w:space="0" w:color="auto"/>
            </w:tcBorders>
          </w:tcPr>
          <w:p w14:paraId="13735EA6"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30.06.2026.</w:t>
            </w:r>
          </w:p>
        </w:tc>
        <w:tc>
          <w:tcPr>
            <w:tcW w:w="861" w:type="pct"/>
            <w:tcBorders>
              <w:top w:val="single" w:sz="4" w:space="0" w:color="auto"/>
              <w:left w:val="single" w:sz="4" w:space="0" w:color="auto"/>
              <w:bottom w:val="single" w:sz="4" w:space="0" w:color="auto"/>
              <w:right w:val="single" w:sz="4" w:space="0" w:color="auto"/>
            </w:tcBorders>
          </w:tcPr>
          <w:p w14:paraId="4C02C4CB"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w:t>
            </w:r>
          </w:p>
        </w:tc>
        <w:tc>
          <w:tcPr>
            <w:tcW w:w="1881" w:type="pct"/>
            <w:tcBorders>
              <w:top w:val="single" w:sz="4" w:space="0" w:color="auto"/>
              <w:left w:val="single" w:sz="4" w:space="0" w:color="auto"/>
              <w:bottom w:val="single" w:sz="4" w:space="0" w:color="auto"/>
              <w:right w:val="single" w:sz="4" w:space="0" w:color="auto"/>
            </w:tcBorders>
          </w:tcPr>
          <w:p w14:paraId="21448C52" w14:textId="77777777" w:rsidR="00A72C38" w:rsidRPr="00684DD9" w:rsidRDefault="00A72C38" w:rsidP="00EF2DE8">
            <w:pPr>
              <w:jc w:val="both"/>
              <w:rPr>
                <w:rFonts w:ascii="Times New Roman" w:hAnsi="Times New Roman" w:cs="Times New Roman"/>
                <w:sz w:val="20"/>
                <w:szCs w:val="20"/>
              </w:rPr>
            </w:pPr>
            <w:r w:rsidRPr="00684DD9">
              <w:rPr>
                <w:rFonts w:ascii="Times New Roman" w:hAnsi="Times New Roman" w:cs="Times New Roman"/>
                <w:sz w:val="20"/>
                <w:szCs w:val="20"/>
              </w:rPr>
              <w:t>Grozījumi Apdrošināšanas un pārapdrošināšanas likumā</w:t>
            </w:r>
          </w:p>
        </w:tc>
      </w:tr>
      <w:tr w:rsidR="00A72C38" w:rsidRPr="00684DD9" w14:paraId="42A8B961" w14:textId="77777777" w:rsidTr="00A72C38">
        <w:trPr>
          <w:trHeight w:val="300"/>
        </w:trPr>
        <w:tc>
          <w:tcPr>
            <w:tcW w:w="749" w:type="pct"/>
            <w:tcBorders>
              <w:top w:val="single" w:sz="4" w:space="0" w:color="auto"/>
              <w:left w:val="single" w:sz="4" w:space="0" w:color="auto"/>
              <w:bottom w:val="single" w:sz="4" w:space="0" w:color="auto"/>
              <w:right w:val="single" w:sz="4" w:space="0" w:color="auto"/>
            </w:tcBorders>
          </w:tcPr>
          <w:p w14:paraId="58092A50" w14:textId="77777777" w:rsidR="00A72C38" w:rsidRPr="00684DD9" w:rsidRDefault="00A72C38" w:rsidP="00EF2DE8">
            <w:pPr>
              <w:jc w:val="both"/>
              <w:rPr>
                <w:rFonts w:ascii="Times New Roman" w:hAnsi="Times New Roman" w:cs="Times New Roman"/>
                <w:sz w:val="20"/>
                <w:szCs w:val="20"/>
              </w:rPr>
            </w:pPr>
            <w:r w:rsidRPr="00684DD9">
              <w:rPr>
                <w:rFonts w:ascii="Times New Roman" w:hAnsi="Times New Roman" w:cs="Times New Roman"/>
                <w:sz w:val="20"/>
                <w:szCs w:val="20"/>
              </w:rPr>
              <w:t>25-TA-2284</w:t>
            </w:r>
          </w:p>
        </w:tc>
        <w:tc>
          <w:tcPr>
            <w:tcW w:w="739" w:type="pct"/>
            <w:tcBorders>
              <w:top w:val="single" w:sz="4" w:space="0" w:color="auto"/>
              <w:left w:val="single" w:sz="4" w:space="0" w:color="auto"/>
              <w:bottom w:val="single" w:sz="4" w:space="0" w:color="auto"/>
              <w:right w:val="single" w:sz="4" w:space="0" w:color="auto"/>
            </w:tcBorders>
          </w:tcPr>
          <w:p w14:paraId="72A91E38"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02.06.2026.</w:t>
            </w:r>
          </w:p>
        </w:tc>
        <w:tc>
          <w:tcPr>
            <w:tcW w:w="771" w:type="pct"/>
            <w:tcBorders>
              <w:top w:val="single" w:sz="4" w:space="0" w:color="auto"/>
              <w:left w:val="single" w:sz="4" w:space="0" w:color="auto"/>
              <w:bottom w:val="single" w:sz="4" w:space="0" w:color="auto"/>
              <w:right w:val="single" w:sz="4" w:space="0" w:color="auto"/>
            </w:tcBorders>
          </w:tcPr>
          <w:p w14:paraId="5CF93E68"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30.06.2026.</w:t>
            </w:r>
          </w:p>
        </w:tc>
        <w:tc>
          <w:tcPr>
            <w:tcW w:w="861" w:type="pct"/>
            <w:tcBorders>
              <w:top w:val="single" w:sz="4" w:space="0" w:color="auto"/>
              <w:left w:val="single" w:sz="4" w:space="0" w:color="auto"/>
              <w:bottom w:val="single" w:sz="4" w:space="0" w:color="auto"/>
              <w:right w:val="single" w:sz="4" w:space="0" w:color="auto"/>
            </w:tcBorders>
          </w:tcPr>
          <w:p w14:paraId="60DC038E"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w:t>
            </w:r>
          </w:p>
        </w:tc>
        <w:tc>
          <w:tcPr>
            <w:tcW w:w="1881" w:type="pct"/>
            <w:tcBorders>
              <w:top w:val="single" w:sz="4" w:space="0" w:color="auto"/>
              <w:left w:val="single" w:sz="4" w:space="0" w:color="auto"/>
              <w:bottom w:val="single" w:sz="4" w:space="0" w:color="auto"/>
              <w:right w:val="single" w:sz="4" w:space="0" w:color="auto"/>
            </w:tcBorders>
          </w:tcPr>
          <w:p w14:paraId="73814E60" w14:textId="77777777" w:rsidR="00A72C38" w:rsidRPr="00684DD9" w:rsidRDefault="00A72C38" w:rsidP="00EF2DE8">
            <w:pPr>
              <w:jc w:val="both"/>
              <w:rPr>
                <w:rFonts w:ascii="Times New Roman" w:hAnsi="Times New Roman" w:cs="Times New Roman"/>
                <w:sz w:val="20"/>
                <w:szCs w:val="20"/>
              </w:rPr>
            </w:pPr>
            <w:r w:rsidRPr="00684DD9">
              <w:rPr>
                <w:rFonts w:ascii="Times New Roman" w:hAnsi="Times New Roman" w:cs="Times New Roman"/>
                <w:sz w:val="20"/>
                <w:szCs w:val="20"/>
              </w:rPr>
              <w:t>Grozījumi Finanšu konglomerātu likumā</w:t>
            </w:r>
          </w:p>
        </w:tc>
      </w:tr>
      <w:tr w:rsidR="00A72C38" w:rsidRPr="00684DD9" w14:paraId="7F13E87B" w14:textId="77777777" w:rsidTr="00A72C38">
        <w:trPr>
          <w:trHeight w:val="300"/>
        </w:trPr>
        <w:tc>
          <w:tcPr>
            <w:tcW w:w="749" w:type="pct"/>
            <w:tcBorders>
              <w:top w:val="single" w:sz="4" w:space="0" w:color="auto"/>
              <w:left w:val="single" w:sz="4" w:space="0" w:color="auto"/>
              <w:bottom w:val="single" w:sz="4" w:space="0" w:color="auto"/>
              <w:right w:val="single" w:sz="4" w:space="0" w:color="auto"/>
            </w:tcBorders>
          </w:tcPr>
          <w:p w14:paraId="5DDC857E" w14:textId="77777777" w:rsidR="00A72C38" w:rsidRPr="00684DD9" w:rsidRDefault="00A72C38" w:rsidP="00EF2DE8">
            <w:pPr>
              <w:jc w:val="both"/>
              <w:rPr>
                <w:rFonts w:ascii="Times New Roman" w:hAnsi="Times New Roman" w:cs="Times New Roman"/>
                <w:sz w:val="20"/>
                <w:szCs w:val="20"/>
              </w:rPr>
            </w:pPr>
            <w:r w:rsidRPr="00684DD9">
              <w:rPr>
                <w:rFonts w:ascii="Times New Roman" w:hAnsi="Times New Roman" w:cs="Times New Roman"/>
                <w:sz w:val="20"/>
                <w:szCs w:val="20"/>
              </w:rPr>
              <w:t>25-TA-2563</w:t>
            </w:r>
          </w:p>
        </w:tc>
        <w:tc>
          <w:tcPr>
            <w:tcW w:w="739" w:type="pct"/>
            <w:tcBorders>
              <w:top w:val="single" w:sz="4" w:space="0" w:color="auto"/>
              <w:left w:val="single" w:sz="4" w:space="0" w:color="auto"/>
              <w:bottom w:val="single" w:sz="4" w:space="0" w:color="auto"/>
              <w:right w:val="single" w:sz="4" w:space="0" w:color="auto"/>
            </w:tcBorders>
          </w:tcPr>
          <w:p w14:paraId="6FFA2902"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02.06.2026.</w:t>
            </w:r>
          </w:p>
        </w:tc>
        <w:tc>
          <w:tcPr>
            <w:tcW w:w="771" w:type="pct"/>
            <w:tcBorders>
              <w:top w:val="single" w:sz="4" w:space="0" w:color="auto"/>
              <w:left w:val="single" w:sz="4" w:space="0" w:color="auto"/>
              <w:bottom w:val="single" w:sz="4" w:space="0" w:color="auto"/>
              <w:right w:val="single" w:sz="4" w:space="0" w:color="auto"/>
            </w:tcBorders>
          </w:tcPr>
          <w:p w14:paraId="6B0423B1"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30.06.2026.</w:t>
            </w:r>
          </w:p>
        </w:tc>
        <w:tc>
          <w:tcPr>
            <w:tcW w:w="861" w:type="pct"/>
            <w:tcBorders>
              <w:top w:val="single" w:sz="4" w:space="0" w:color="auto"/>
              <w:left w:val="single" w:sz="4" w:space="0" w:color="auto"/>
              <w:bottom w:val="single" w:sz="4" w:space="0" w:color="auto"/>
              <w:right w:val="single" w:sz="4" w:space="0" w:color="auto"/>
            </w:tcBorders>
          </w:tcPr>
          <w:p w14:paraId="18DA21C8"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w:t>
            </w:r>
          </w:p>
        </w:tc>
        <w:tc>
          <w:tcPr>
            <w:tcW w:w="1881" w:type="pct"/>
            <w:tcBorders>
              <w:top w:val="single" w:sz="4" w:space="0" w:color="auto"/>
              <w:left w:val="single" w:sz="4" w:space="0" w:color="auto"/>
              <w:bottom w:val="single" w:sz="4" w:space="0" w:color="auto"/>
              <w:right w:val="single" w:sz="4" w:space="0" w:color="auto"/>
            </w:tcBorders>
          </w:tcPr>
          <w:p w14:paraId="034EBF77" w14:textId="77777777" w:rsidR="00A72C38" w:rsidRPr="00684DD9" w:rsidRDefault="00A72C38" w:rsidP="00EF2DE8">
            <w:pPr>
              <w:jc w:val="both"/>
              <w:rPr>
                <w:rFonts w:ascii="Times New Roman" w:hAnsi="Times New Roman" w:cs="Times New Roman"/>
                <w:sz w:val="20"/>
                <w:szCs w:val="20"/>
              </w:rPr>
            </w:pPr>
            <w:r w:rsidRPr="00684DD9">
              <w:rPr>
                <w:rFonts w:ascii="Times New Roman" w:hAnsi="Times New Roman" w:cs="Times New Roman"/>
                <w:sz w:val="20"/>
                <w:szCs w:val="20"/>
              </w:rPr>
              <w:t>Grozījumi Segto obligāciju likumā</w:t>
            </w:r>
          </w:p>
        </w:tc>
      </w:tr>
      <w:tr w:rsidR="00A72C38" w:rsidRPr="00684DD9" w14:paraId="3BB71C90" w14:textId="77777777" w:rsidTr="00A72C38">
        <w:trPr>
          <w:trHeight w:val="300"/>
        </w:trPr>
        <w:tc>
          <w:tcPr>
            <w:tcW w:w="749" w:type="pct"/>
            <w:tcBorders>
              <w:top w:val="single" w:sz="4" w:space="0" w:color="auto"/>
              <w:left w:val="single" w:sz="4" w:space="0" w:color="auto"/>
              <w:bottom w:val="single" w:sz="4" w:space="0" w:color="auto"/>
              <w:right w:val="single" w:sz="4" w:space="0" w:color="auto"/>
            </w:tcBorders>
          </w:tcPr>
          <w:p w14:paraId="39CAB5FD" w14:textId="77777777" w:rsidR="00A72C38" w:rsidRPr="00684DD9" w:rsidRDefault="00A72C38" w:rsidP="00EF2DE8">
            <w:pPr>
              <w:jc w:val="both"/>
              <w:rPr>
                <w:rFonts w:ascii="Times New Roman" w:hAnsi="Times New Roman" w:cs="Times New Roman"/>
                <w:sz w:val="20"/>
                <w:szCs w:val="20"/>
              </w:rPr>
            </w:pPr>
            <w:r w:rsidRPr="00684DD9">
              <w:rPr>
                <w:rFonts w:ascii="Times New Roman" w:hAnsi="Times New Roman" w:cs="Times New Roman"/>
                <w:sz w:val="20"/>
                <w:szCs w:val="20"/>
              </w:rPr>
              <w:t>25-TA-2713</w:t>
            </w:r>
          </w:p>
        </w:tc>
        <w:tc>
          <w:tcPr>
            <w:tcW w:w="739" w:type="pct"/>
            <w:tcBorders>
              <w:top w:val="single" w:sz="4" w:space="0" w:color="auto"/>
              <w:left w:val="single" w:sz="4" w:space="0" w:color="auto"/>
              <w:bottom w:val="single" w:sz="4" w:space="0" w:color="auto"/>
              <w:right w:val="single" w:sz="4" w:space="0" w:color="auto"/>
            </w:tcBorders>
          </w:tcPr>
          <w:p w14:paraId="30B48CB1"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02.06.2026.</w:t>
            </w:r>
          </w:p>
        </w:tc>
        <w:tc>
          <w:tcPr>
            <w:tcW w:w="771" w:type="pct"/>
            <w:tcBorders>
              <w:top w:val="single" w:sz="4" w:space="0" w:color="auto"/>
              <w:left w:val="single" w:sz="4" w:space="0" w:color="auto"/>
              <w:bottom w:val="single" w:sz="4" w:space="0" w:color="auto"/>
              <w:right w:val="single" w:sz="4" w:space="0" w:color="auto"/>
            </w:tcBorders>
          </w:tcPr>
          <w:p w14:paraId="19863DB7"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30.06.2026.</w:t>
            </w:r>
          </w:p>
        </w:tc>
        <w:tc>
          <w:tcPr>
            <w:tcW w:w="861" w:type="pct"/>
            <w:tcBorders>
              <w:top w:val="single" w:sz="4" w:space="0" w:color="auto"/>
              <w:left w:val="single" w:sz="4" w:space="0" w:color="auto"/>
              <w:bottom w:val="single" w:sz="4" w:space="0" w:color="auto"/>
              <w:right w:val="single" w:sz="4" w:space="0" w:color="auto"/>
            </w:tcBorders>
          </w:tcPr>
          <w:p w14:paraId="4DFA6009"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w:t>
            </w:r>
          </w:p>
        </w:tc>
        <w:tc>
          <w:tcPr>
            <w:tcW w:w="1881" w:type="pct"/>
            <w:tcBorders>
              <w:top w:val="single" w:sz="4" w:space="0" w:color="auto"/>
              <w:left w:val="single" w:sz="4" w:space="0" w:color="auto"/>
              <w:bottom w:val="single" w:sz="4" w:space="0" w:color="auto"/>
              <w:right w:val="single" w:sz="4" w:space="0" w:color="auto"/>
            </w:tcBorders>
          </w:tcPr>
          <w:p w14:paraId="194308D9" w14:textId="77777777" w:rsidR="00A72C38" w:rsidRPr="00684DD9" w:rsidRDefault="00A72C38" w:rsidP="00EF2DE8">
            <w:pPr>
              <w:jc w:val="both"/>
              <w:rPr>
                <w:rFonts w:ascii="Times New Roman" w:hAnsi="Times New Roman" w:cs="Times New Roman"/>
                <w:sz w:val="20"/>
                <w:szCs w:val="20"/>
              </w:rPr>
            </w:pPr>
            <w:r w:rsidRPr="00684DD9">
              <w:rPr>
                <w:rFonts w:ascii="Times New Roman" w:hAnsi="Times New Roman" w:cs="Times New Roman"/>
                <w:sz w:val="20"/>
                <w:szCs w:val="20"/>
              </w:rPr>
              <w:t>Grozījumi Finanšu instrumentu tirgus likumā</w:t>
            </w:r>
          </w:p>
        </w:tc>
      </w:tr>
      <w:tr w:rsidR="00A72C38" w:rsidRPr="00684DD9" w14:paraId="013F2872" w14:textId="77777777" w:rsidTr="00A72C38">
        <w:trPr>
          <w:trHeight w:val="300"/>
        </w:trPr>
        <w:tc>
          <w:tcPr>
            <w:tcW w:w="749" w:type="pct"/>
            <w:tcBorders>
              <w:top w:val="single" w:sz="4" w:space="0" w:color="auto"/>
              <w:left w:val="single" w:sz="4" w:space="0" w:color="auto"/>
              <w:bottom w:val="single" w:sz="4" w:space="0" w:color="auto"/>
              <w:right w:val="single" w:sz="4" w:space="0" w:color="auto"/>
            </w:tcBorders>
          </w:tcPr>
          <w:p w14:paraId="7ACF8ED6" w14:textId="77777777" w:rsidR="00A72C38" w:rsidRPr="00684DD9" w:rsidRDefault="00A72C38" w:rsidP="00EF2DE8">
            <w:pPr>
              <w:jc w:val="both"/>
              <w:rPr>
                <w:rFonts w:ascii="Times New Roman" w:hAnsi="Times New Roman" w:cs="Times New Roman"/>
                <w:sz w:val="20"/>
                <w:szCs w:val="20"/>
              </w:rPr>
            </w:pPr>
            <w:r w:rsidRPr="00684DD9">
              <w:rPr>
                <w:rFonts w:ascii="Times New Roman" w:hAnsi="Times New Roman" w:cs="Times New Roman"/>
                <w:sz w:val="20"/>
                <w:szCs w:val="20"/>
              </w:rPr>
              <w:t>26-TA-462</w:t>
            </w:r>
          </w:p>
        </w:tc>
        <w:tc>
          <w:tcPr>
            <w:tcW w:w="739" w:type="pct"/>
            <w:tcBorders>
              <w:top w:val="single" w:sz="4" w:space="0" w:color="auto"/>
              <w:left w:val="single" w:sz="4" w:space="0" w:color="auto"/>
              <w:bottom w:val="single" w:sz="4" w:space="0" w:color="auto"/>
              <w:right w:val="single" w:sz="4" w:space="0" w:color="auto"/>
            </w:tcBorders>
          </w:tcPr>
          <w:p w14:paraId="07A78F5F"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26.05.2026.</w:t>
            </w:r>
          </w:p>
        </w:tc>
        <w:tc>
          <w:tcPr>
            <w:tcW w:w="771" w:type="pct"/>
            <w:tcBorders>
              <w:top w:val="single" w:sz="4" w:space="0" w:color="auto"/>
              <w:left w:val="single" w:sz="4" w:space="0" w:color="auto"/>
              <w:bottom w:val="single" w:sz="4" w:space="0" w:color="auto"/>
              <w:right w:val="single" w:sz="4" w:space="0" w:color="auto"/>
            </w:tcBorders>
          </w:tcPr>
          <w:p w14:paraId="4233EB14"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w:t>
            </w:r>
          </w:p>
        </w:tc>
        <w:tc>
          <w:tcPr>
            <w:tcW w:w="861" w:type="pct"/>
            <w:tcBorders>
              <w:top w:val="single" w:sz="4" w:space="0" w:color="auto"/>
              <w:left w:val="single" w:sz="4" w:space="0" w:color="auto"/>
              <w:bottom w:val="single" w:sz="4" w:space="0" w:color="auto"/>
              <w:right w:val="single" w:sz="4" w:space="0" w:color="auto"/>
            </w:tcBorders>
          </w:tcPr>
          <w:p w14:paraId="5CCE479D"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w:t>
            </w:r>
          </w:p>
        </w:tc>
        <w:tc>
          <w:tcPr>
            <w:tcW w:w="1881" w:type="pct"/>
            <w:tcBorders>
              <w:top w:val="single" w:sz="4" w:space="0" w:color="auto"/>
              <w:left w:val="single" w:sz="4" w:space="0" w:color="auto"/>
              <w:bottom w:val="single" w:sz="4" w:space="0" w:color="auto"/>
              <w:right w:val="single" w:sz="4" w:space="0" w:color="auto"/>
            </w:tcBorders>
          </w:tcPr>
          <w:p w14:paraId="709E3AB5" w14:textId="77777777" w:rsidR="00A72C38" w:rsidRPr="00684DD9" w:rsidRDefault="00A72C38" w:rsidP="00EF2DE8">
            <w:pPr>
              <w:jc w:val="both"/>
              <w:rPr>
                <w:rFonts w:ascii="Times New Roman" w:hAnsi="Times New Roman" w:cs="Times New Roman"/>
                <w:sz w:val="20"/>
                <w:szCs w:val="20"/>
              </w:rPr>
            </w:pPr>
            <w:r w:rsidRPr="00684DD9">
              <w:rPr>
                <w:rFonts w:ascii="Times New Roman" w:hAnsi="Times New Roman" w:cs="Times New Roman"/>
                <w:sz w:val="20"/>
                <w:szCs w:val="20"/>
              </w:rPr>
              <w:t>Pašvaldību finanšu izlīdzināšanas likums</w:t>
            </w:r>
          </w:p>
        </w:tc>
      </w:tr>
      <w:tr w:rsidR="00A72C38" w:rsidRPr="00684DD9" w14:paraId="407BE4DB" w14:textId="77777777" w:rsidTr="00A72C38">
        <w:trPr>
          <w:trHeight w:val="300"/>
        </w:trPr>
        <w:tc>
          <w:tcPr>
            <w:tcW w:w="749" w:type="pct"/>
            <w:tcBorders>
              <w:top w:val="single" w:sz="4" w:space="0" w:color="auto"/>
              <w:left w:val="single" w:sz="4" w:space="0" w:color="auto"/>
              <w:bottom w:val="single" w:sz="4" w:space="0" w:color="auto"/>
              <w:right w:val="single" w:sz="4" w:space="0" w:color="auto"/>
            </w:tcBorders>
          </w:tcPr>
          <w:p w14:paraId="6EFF4619" w14:textId="77777777" w:rsidR="00A72C38" w:rsidRPr="00684DD9" w:rsidRDefault="00A72C38" w:rsidP="00EF2DE8">
            <w:pPr>
              <w:jc w:val="both"/>
              <w:rPr>
                <w:rFonts w:ascii="Times New Roman" w:hAnsi="Times New Roman" w:cs="Times New Roman"/>
                <w:sz w:val="20"/>
                <w:szCs w:val="20"/>
              </w:rPr>
            </w:pPr>
            <w:r w:rsidRPr="00684DD9">
              <w:rPr>
                <w:rFonts w:ascii="Times New Roman" w:hAnsi="Times New Roman" w:cs="Times New Roman"/>
                <w:sz w:val="20"/>
                <w:szCs w:val="20"/>
              </w:rPr>
              <w:t>25-TA-1424</w:t>
            </w:r>
          </w:p>
        </w:tc>
        <w:tc>
          <w:tcPr>
            <w:tcW w:w="739" w:type="pct"/>
            <w:tcBorders>
              <w:top w:val="single" w:sz="4" w:space="0" w:color="auto"/>
              <w:left w:val="single" w:sz="4" w:space="0" w:color="auto"/>
              <w:bottom w:val="single" w:sz="4" w:space="0" w:color="auto"/>
              <w:right w:val="single" w:sz="4" w:space="0" w:color="auto"/>
            </w:tcBorders>
          </w:tcPr>
          <w:p w14:paraId="52311F20"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20.05.2026.</w:t>
            </w:r>
          </w:p>
        </w:tc>
        <w:tc>
          <w:tcPr>
            <w:tcW w:w="771" w:type="pct"/>
            <w:tcBorders>
              <w:top w:val="single" w:sz="4" w:space="0" w:color="auto"/>
              <w:left w:val="single" w:sz="4" w:space="0" w:color="auto"/>
              <w:bottom w:val="single" w:sz="4" w:space="0" w:color="auto"/>
              <w:right w:val="single" w:sz="4" w:space="0" w:color="auto"/>
            </w:tcBorders>
          </w:tcPr>
          <w:p w14:paraId="4183DF2C"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09.06.2026.</w:t>
            </w:r>
          </w:p>
        </w:tc>
        <w:tc>
          <w:tcPr>
            <w:tcW w:w="861" w:type="pct"/>
            <w:tcBorders>
              <w:top w:val="single" w:sz="4" w:space="0" w:color="auto"/>
              <w:left w:val="single" w:sz="4" w:space="0" w:color="auto"/>
              <w:bottom w:val="single" w:sz="4" w:space="0" w:color="auto"/>
              <w:right w:val="single" w:sz="4" w:space="0" w:color="auto"/>
            </w:tcBorders>
          </w:tcPr>
          <w:p w14:paraId="7B157EEF"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w:t>
            </w:r>
          </w:p>
        </w:tc>
        <w:tc>
          <w:tcPr>
            <w:tcW w:w="1881" w:type="pct"/>
            <w:tcBorders>
              <w:top w:val="single" w:sz="4" w:space="0" w:color="auto"/>
              <w:left w:val="single" w:sz="4" w:space="0" w:color="auto"/>
              <w:bottom w:val="single" w:sz="4" w:space="0" w:color="auto"/>
              <w:right w:val="single" w:sz="4" w:space="0" w:color="auto"/>
            </w:tcBorders>
          </w:tcPr>
          <w:p w14:paraId="02B3A2DF" w14:textId="77777777" w:rsidR="00A72C38" w:rsidRPr="00684DD9" w:rsidRDefault="00A72C38" w:rsidP="00EF2DE8">
            <w:pPr>
              <w:jc w:val="both"/>
              <w:rPr>
                <w:rFonts w:ascii="Times New Roman" w:hAnsi="Times New Roman" w:cs="Times New Roman"/>
                <w:sz w:val="20"/>
                <w:szCs w:val="20"/>
              </w:rPr>
            </w:pPr>
            <w:r w:rsidRPr="00684DD9">
              <w:rPr>
                <w:rFonts w:ascii="Times New Roman" w:hAnsi="Times New Roman" w:cs="Times New Roman"/>
                <w:sz w:val="20"/>
                <w:szCs w:val="20"/>
              </w:rPr>
              <w:t>Grozījums Valsts ieņēmumu dienesta likumā</w:t>
            </w:r>
          </w:p>
        </w:tc>
      </w:tr>
      <w:tr w:rsidR="00A72C38" w:rsidRPr="00684DD9" w14:paraId="57498490" w14:textId="77777777" w:rsidTr="00A72C38">
        <w:trPr>
          <w:trHeight w:val="300"/>
        </w:trPr>
        <w:tc>
          <w:tcPr>
            <w:tcW w:w="749" w:type="pct"/>
            <w:tcBorders>
              <w:top w:val="single" w:sz="4" w:space="0" w:color="auto"/>
              <w:left w:val="single" w:sz="4" w:space="0" w:color="auto"/>
              <w:bottom w:val="single" w:sz="4" w:space="0" w:color="auto"/>
              <w:right w:val="single" w:sz="4" w:space="0" w:color="auto"/>
            </w:tcBorders>
          </w:tcPr>
          <w:p w14:paraId="6C0786F7" w14:textId="77777777" w:rsidR="00A72C38" w:rsidRPr="00684DD9" w:rsidRDefault="00A72C38" w:rsidP="00EF2DE8">
            <w:pPr>
              <w:jc w:val="both"/>
              <w:rPr>
                <w:rFonts w:ascii="Times New Roman" w:hAnsi="Times New Roman" w:cs="Times New Roman"/>
                <w:sz w:val="20"/>
                <w:szCs w:val="20"/>
              </w:rPr>
            </w:pPr>
            <w:r w:rsidRPr="00684DD9">
              <w:rPr>
                <w:rFonts w:ascii="Times New Roman" w:hAnsi="Times New Roman" w:cs="Times New Roman"/>
                <w:sz w:val="20"/>
                <w:szCs w:val="20"/>
              </w:rPr>
              <w:t>26-TA-744</w:t>
            </w:r>
          </w:p>
        </w:tc>
        <w:tc>
          <w:tcPr>
            <w:tcW w:w="739" w:type="pct"/>
            <w:tcBorders>
              <w:top w:val="single" w:sz="4" w:space="0" w:color="auto"/>
              <w:left w:val="single" w:sz="4" w:space="0" w:color="auto"/>
              <w:bottom w:val="single" w:sz="4" w:space="0" w:color="auto"/>
              <w:right w:val="single" w:sz="4" w:space="0" w:color="auto"/>
            </w:tcBorders>
          </w:tcPr>
          <w:p w14:paraId="77D1A7AA"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20.05.2026.</w:t>
            </w:r>
          </w:p>
        </w:tc>
        <w:tc>
          <w:tcPr>
            <w:tcW w:w="771" w:type="pct"/>
            <w:tcBorders>
              <w:top w:val="single" w:sz="4" w:space="0" w:color="auto"/>
              <w:left w:val="single" w:sz="4" w:space="0" w:color="auto"/>
              <w:bottom w:val="single" w:sz="4" w:space="0" w:color="auto"/>
              <w:right w:val="single" w:sz="4" w:space="0" w:color="auto"/>
            </w:tcBorders>
          </w:tcPr>
          <w:p w14:paraId="411A215D"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26.05.2026.</w:t>
            </w:r>
          </w:p>
        </w:tc>
        <w:tc>
          <w:tcPr>
            <w:tcW w:w="861" w:type="pct"/>
            <w:tcBorders>
              <w:top w:val="single" w:sz="4" w:space="0" w:color="auto"/>
              <w:left w:val="single" w:sz="4" w:space="0" w:color="auto"/>
              <w:bottom w:val="single" w:sz="4" w:space="0" w:color="auto"/>
              <w:right w:val="single" w:sz="4" w:space="0" w:color="auto"/>
            </w:tcBorders>
          </w:tcPr>
          <w:p w14:paraId="227EC953"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w:t>
            </w:r>
          </w:p>
        </w:tc>
        <w:tc>
          <w:tcPr>
            <w:tcW w:w="1881" w:type="pct"/>
            <w:tcBorders>
              <w:top w:val="single" w:sz="4" w:space="0" w:color="auto"/>
              <w:left w:val="single" w:sz="4" w:space="0" w:color="auto"/>
              <w:bottom w:val="single" w:sz="4" w:space="0" w:color="auto"/>
              <w:right w:val="single" w:sz="4" w:space="0" w:color="auto"/>
            </w:tcBorders>
          </w:tcPr>
          <w:p w14:paraId="74FE3523" w14:textId="77777777" w:rsidR="00A72C38" w:rsidRPr="00684DD9" w:rsidRDefault="00A72C38" w:rsidP="00EF2DE8">
            <w:pPr>
              <w:jc w:val="both"/>
              <w:rPr>
                <w:rFonts w:ascii="Times New Roman" w:hAnsi="Times New Roman" w:cs="Times New Roman"/>
                <w:sz w:val="20"/>
                <w:szCs w:val="20"/>
              </w:rPr>
            </w:pPr>
            <w:r w:rsidRPr="00684DD9">
              <w:rPr>
                <w:rFonts w:ascii="Times New Roman" w:hAnsi="Times New Roman" w:cs="Times New Roman"/>
                <w:sz w:val="20"/>
                <w:szCs w:val="20"/>
              </w:rPr>
              <w:t>Grozījumi Patērētāju tiesību aizsardzības likumā</w:t>
            </w:r>
          </w:p>
        </w:tc>
      </w:tr>
      <w:tr w:rsidR="00A72C38" w:rsidRPr="00684DD9" w14:paraId="3A7342AE" w14:textId="77777777" w:rsidTr="00A72C38">
        <w:trPr>
          <w:trHeight w:val="300"/>
        </w:trPr>
        <w:tc>
          <w:tcPr>
            <w:tcW w:w="749" w:type="pct"/>
            <w:tcBorders>
              <w:top w:val="single" w:sz="4" w:space="0" w:color="auto"/>
              <w:left w:val="single" w:sz="4" w:space="0" w:color="auto"/>
              <w:bottom w:val="single" w:sz="4" w:space="0" w:color="auto"/>
              <w:right w:val="single" w:sz="4" w:space="0" w:color="auto"/>
            </w:tcBorders>
          </w:tcPr>
          <w:p w14:paraId="3A6F641A" w14:textId="77777777" w:rsidR="00A72C38" w:rsidRPr="00684DD9" w:rsidRDefault="00A72C38" w:rsidP="00EF2DE8">
            <w:pPr>
              <w:jc w:val="both"/>
              <w:rPr>
                <w:rFonts w:ascii="Times New Roman" w:hAnsi="Times New Roman" w:cs="Times New Roman"/>
                <w:sz w:val="20"/>
                <w:szCs w:val="20"/>
              </w:rPr>
            </w:pPr>
            <w:r w:rsidRPr="00684DD9">
              <w:rPr>
                <w:rFonts w:ascii="Times New Roman" w:hAnsi="Times New Roman" w:cs="Times New Roman"/>
                <w:sz w:val="20"/>
                <w:szCs w:val="20"/>
              </w:rPr>
              <w:t>24-TA-480</w:t>
            </w:r>
          </w:p>
        </w:tc>
        <w:tc>
          <w:tcPr>
            <w:tcW w:w="739" w:type="pct"/>
            <w:tcBorders>
              <w:top w:val="single" w:sz="4" w:space="0" w:color="auto"/>
              <w:left w:val="single" w:sz="4" w:space="0" w:color="auto"/>
              <w:bottom w:val="single" w:sz="4" w:space="0" w:color="auto"/>
              <w:right w:val="single" w:sz="4" w:space="0" w:color="auto"/>
            </w:tcBorders>
          </w:tcPr>
          <w:p w14:paraId="5E60007A"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14.05.2026.</w:t>
            </w:r>
          </w:p>
        </w:tc>
        <w:tc>
          <w:tcPr>
            <w:tcW w:w="771" w:type="pct"/>
            <w:tcBorders>
              <w:top w:val="single" w:sz="4" w:space="0" w:color="auto"/>
              <w:left w:val="single" w:sz="4" w:space="0" w:color="auto"/>
              <w:bottom w:val="single" w:sz="4" w:space="0" w:color="auto"/>
              <w:right w:val="single" w:sz="4" w:space="0" w:color="auto"/>
            </w:tcBorders>
          </w:tcPr>
          <w:p w14:paraId="23FF29A7"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16.06.2026.</w:t>
            </w:r>
          </w:p>
        </w:tc>
        <w:tc>
          <w:tcPr>
            <w:tcW w:w="861" w:type="pct"/>
            <w:tcBorders>
              <w:top w:val="single" w:sz="4" w:space="0" w:color="auto"/>
              <w:left w:val="single" w:sz="4" w:space="0" w:color="auto"/>
              <w:bottom w:val="single" w:sz="4" w:space="0" w:color="auto"/>
              <w:right w:val="single" w:sz="4" w:space="0" w:color="auto"/>
            </w:tcBorders>
          </w:tcPr>
          <w:p w14:paraId="0EEDC3A3"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w:t>
            </w:r>
          </w:p>
        </w:tc>
        <w:tc>
          <w:tcPr>
            <w:tcW w:w="1881" w:type="pct"/>
            <w:tcBorders>
              <w:top w:val="single" w:sz="4" w:space="0" w:color="auto"/>
              <w:left w:val="single" w:sz="4" w:space="0" w:color="auto"/>
              <w:bottom w:val="single" w:sz="4" w:space="0" w:color="auto"/>
              <w:right w:val="single" w:sz="4" w:space="0" w:color="auto"/>
            </w:tcBorders>
          </w:tcPr>
          <w:p w14:paraId="52770121" w14:textId="77777777" w:rsidR="00A72C38" w:rsidRPr="00684DD9" w:rsidRDefault="00A72C38" w:rsidP="00EF2DE8">
            <w:pPr>
              <w:jc w:val="both"/>
              <w:rPr>
                <w:rFonts w:ascii="Times New Roman" w:hAnsi="Times New Roman" w:cs="Times New Roman"/>
                <w:sz w:val="20"/>
                <w:szCs w:val="20"/>
              </w:rPr>
            </w:pPr>
            <w:r w:rsidRPr="00684DD9">
              <w:rPr>
                <w:rFonts w:ascii="Times New Roman" w:hAnsi="Times New Roman" w:cs="Times New Roman"/>
                <w:sz w:val="20"/>
                <w:szCs w:val="20"/>
              </w:rPr>
              <w:t>Grozījumi Apdrošināšanas un pārapdrošināšanas izplatīšanas likumā</w:t>
            </w:r>
          </w:p>
        </w:tc>
      </w:tr>
      <w:tr w:rsidR="00A72C38" w:rsidRPr="00684DD9" w14:paraId="6C3B2467" w14:textId="77777777" w:rsidTr="00A72C38">
        <w:trPr>
          <w:trHeight w:val="300"/>
        </w:trPr>
        <w:tc>
          <w:tcPr>
            <w:tcW w:w="749" w:type="pct"/>
            <w:tcBorders>
              <w:top w:val="single" w:sz="4" w:space="0" w:color="auto"/>
              <w:left w:val="single" w:sz="4" w:space="0" w:color="auto"/>
              <w:bottom w:val="single" w:sz="4" w:space="0" w:color="auto"/>
              <w:right w:val="single" w:sz="4" w:space="0" w:color="auto"/>
            </w:tcBorders>
          </w:tcPr>
          <w:p w14:paraId="72D1D211" w14:textId="77777777" w:rsidR="00A72C38" w:rsidRPr="00684DD9" w:rsidRDefault="00A72C38" w:rsidP="00EF2DE8">
            <w:pPr>
              <w:jc w:val="both"/>
              <w:rPr>
                <w:rFonts w:ascii="Times New Roman" w:hAnsi="Times New Roman" w:cs="Times New Roman"/>
                <w:sz w:val="20"/>
                <w:szCs w:val="20"/>
              </w:rPr>
            </w:pPr>
            <w:r w:rsidRPr="00684DD9">
              <w:rPr>
                <w:rFonts w:ascii="Times New Roman" w:hAnsi="Times New Roman" w:cs="Times New Roman"/>
                <w:sz w:val="20"/>
                <w:szCs w:val="20"/>
              </w:rPr>
              <w:t>26-TA-752</w:t>
            </w:r>
          </w:p>
        </w:tc>
        <w:tc>
          <w:tcPr>
            <w:tcW w:w="739" w:type="pct"/>
            <w:tcBorders>
              <w:top w:val="single" w:sz="4" w:space="0" w:color="auto"/>
              <w:left w:val="single" w:sz="4" w:space="0" w:color="auto"/>
              <w:bottom w:val="single" w:sz="4" w:space="0" w:color="auto"/>
              <w:right w:val="single" w:sz="4" w:space="0" w:color="auto"/>
            </w:tcBorders>
          </w:tcPr>
          <w:p w14:paraId="7674D39A"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13.05.2026.</w:t>
            </w:r>
          </w:p>
        </w:tc>
        <w:tc>
          <w:tcPr>
            <w:tcW w:w="771" w:type="pct"/>
            <w:tcBorders>
              <w:top w:val="single" w:sz="4" w:space="0" w:color="auto"/>
              <w:left w:val="single" w:sz="4" w:space="0" w:color="auto"/>
              <w:bottom w:val="single" w:sz="4" w:space="0" w:color="auto"/>
              <w:right w:val="single" w:sz="4" w:space="0" w:color="auto"/>
            </w:tcBorders>
          </w:tcPr>
          <w:p w14:paraId="7AE6BDD7"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26.05.2026.</w:t>
            </w:r>
          </w:p>
        </w:tc>
        <w:tc>
          <w:tcPr>
            <w:tcW w:w="861" w:type="pct"/>
            <w:tcBorders>
              <w:top w:val="single" w:sz="4" w:space="0" w:color="auto"/>
              <w:left w:val="single" w:sz="4" w:space="0" w:color="auto"/>
              <w:bottom w:val="single" w:sz="4" w:space="0" w:color="auto"/>
              <w:right w:val="single" w:sz="4" w:space="0" w:color="auto"/>
            </w:tcBorders>
          </w:tcPr>
          <w:p w14:paraId="010DEDE6"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w:t>
            </w:r>
          </w:p>
        </w:tc>
        <w:tc>
          <w:tcPr>
            <w:tcW w:w="1881" w:type="pct"/>
            <w:tcBorders>
              <w:top w:val="single" w:sz="4" w:space="0" w:color="auto"/>
              <w:left w:val="single" w:sz="4" w:space="0" w:color="auto"/>
              <w:bottom w:val="single" w:sz="4" w:space="0" w:color="auto"/>
              <w:right w:val="single" w:sz="4" w:space="0" w:color="auto"/>
            </w:tcBorders>
          </w:tcPr>
          <w:p w14:paraId="0E6C4FB9" w14:textId="77777777" w:rsidR="00A72C38" w:rsidRPr="00684DD9" w:rsidRDefault="00A72C38" w:rsidP="00EF2DE8">
            <w:pPr>
              <w:jc w:val="both"/>
              <w:rPr>
                <w:rFonts w:ascii="Times New Roman" w:hAnsi="Times New Roman" w:cs="Times New Roman"/>
                <w:sz w:val="20"/>
                <w:szCs w:val="20"/>
              </w:rPr>
            </w:pPr>
            <w:r w:rsidRPr="00684DD9">
              <w:rPr>
                <w:rFonts w:ascii="Times New Roman" w:hAnsi="Times New Roman" w:cs="Times New Roman"/>
                <w:sz w:val="20"/>
                <w:szCs w:val="20"/>
              </w:rPr>
              <w:t>Grozījumi Kolektīvās finansēšanas pakalpojumu likumā</w:t>
            </w:r>
          </w:p>
        </w:tc>
      </w:tr>
      <w:tr w:rsidR="00A72C38" w:rsidRPr="00684DD9" w14:paraId="6E9FFB68" w14:textId="77777777" w:rsidTr="00A72C38">
        <w:trPr>
          <w:trHeight w:val="300"/>
        </w:trPr>
        <w:tc>
          <w:tcPr>
            <w:tcW w:w="749" w:type="pct"/>
            <w:tcBorders>
              <w:top w:val="single" w:sz="4" w:space="0" w:color="auto"/>
              <w:left w:val="single" w:sz="4" w:space="0" w:color="auto"/>
              <w:bottom w:val="single" w:sz="4" w:space="0" w:color="auto"/>
              <w:right w:val="single" w:sz="4" w:space="0" w:color="auto"/>
            </w:tcBorders>
          </w:tcPr>
          <w:p w14:paraId="33F0719A" w14:textId="77777777" w:rsidR="00A72C38" w:rsidRPr="00684DD9" w:rsidRDefault="00A72C38" w:rsidP="00EF2DE8">
            <w:pPr>
              <w:jc w:val="both"/>
              <w:rPr>
                <w:rFonts w:ascii="Times New Roman" w:hAnsi="Times New Roman" w:cs="Times New Roman"/>
                <w:sz w:val="20"/>
                <w:szCs w:val="20"/>
              </w:rPr>
            </w:pPr>
            <w:r w:rsidRPr="00684DD9">
              <w:rPr>
                <w:rFonts w:ascii="Times New Roman" w:hAnsi="Times New Roman" w:cs="Times New Roman"/>
                <w:sz w:val="20"/>
                <w:szCs w:val="20"/>
              </w:rPr>
              <w:t>26-TA-750</w:t>
            </w:r>
          </w:p>
        </w:tc>
        <w:tc>
          <w:tcPr>
            <w:tcW w:w="739" w:type="pct"/>
            <w:tcBorders>
              <w:top w:val="single" w:sz="4" w:space="0" w:color="auto"/>
              <w:left w:val="single" w:sz="4" w:space="0" w:color="auto"/>
              <w:bottom w:val="single" w:sz="4" w:space="0" w:color="auto"/>
              <w:right w:val="single" w:sz="4" w:space="0" w:color="auto"/>
            </w:tcBorders>
          </w:tcPr>
          <w:p w14:paraId="2A42EBA7"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13.05.2026.</w:t>
            </w:r>
          </w:p>
        </w:tc>
        <w:tc>
          <w:tcPr>
            <w:tcW w:w="771" w:type="pct"/>
            <w:tcBorders>
              <w:top w:val="single" w:sz="4" w:space="0" w:color="auto"/>
              <w:left w:val="single" w:sz="4" w:space="0" w:color="auto"/>
              <w:bottom w:val="single" w:sz="4" w:space="0" w:color="auto"/>
              <w:right w:val="single" w:sz="4" w:space="0" w:color="auto"/>
            </w:tcBorders>
          </w:tcPr>
          <w:p w14:paraId="64571CD0"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26.05.2026.</w:t>
            </w:r>
          </w:p>
        </w:tc>
        <w:tc>
          <w:tcPr>
            <w:tcW w:w="861" w:type="pct"/>
            <w:tcBorders>
              <w:top w:val="single" w:sz="4" w:space="0" w:color="auto"/>
              <w:left w:val="single" w:sz="4" w:space="0" w:color="auto"/>
              <w:bottom w:val="single" w:sz="4" w:space="0" w:color="auto"/>
              <w:right w:val="single" w:sz="4" w:space="0" w:color="auto"/>
            </w:tcBorders>
          </w:tcPr>
          <w:p w14:paraId="7CF94BC6"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w:t>
            </w:r>
          </w:p>
        </w:tc>
        <w:tc>
          <w:tcPr>
            <w:tcW w:w="1881" w:type="pct"/>
            <w:tcBorders>
              <w:top w:val="single" w:sz="4" w:space="0" w:color="auto"/>
              <w:left w:val="single" w:sz="4" w:space="0" w:color="auto"/>
              <w:bottom w:val="single" w:sz="4" w:space="0" w:color="auto"/>
              <w:right w:val="single" w:sz="4" w:space="0" w:color="auto"/>
            </w:tcBorders>
          </w:tcPr>
          <w:p w14:paraId="02DCE092" w14:textId="77777777" w:rsidR="00A72C38" w:rsidRPr="00684DD9" w:rsidRDefault="00A72C38" w:rsidP="00EF2DE8">
            <w:pPr>
              <w:jc w:val="both"/>
              <w:rPr>
                <w:rFonts w:ascii="Times New Roman" w:hAnsi="Times New Roman" w:cs="Times New Roman"/>
                <w:sz w:val="20"/>
                <w:szCs w:val="20"/>
              </w:rPr>
            </w:pPr>
            <w:r w:rsidRPr="00684DD9">
              <w:rPr>
                <w:rFonts w:ascii="Times New Roman" w:hAnsi="Times New Roman" w:cs="Times New Roman"/>
                <w:sz w:val="20"/>
                <w:szCs w:val="20"/>
              </w:rPr>
              <w:t>Grozījumi Privāto pensiju fondu likumā</w:t>
            </w:r>
          </w:p>
        </w:tc>
      </w:tr>
      <w:tr w:rsidR="00A72C38" w:rsidRPr="00684DD9" w14:paraId="5DA954FF" w14:textId="77777777" w:rsidTr="00A72C38">
        <w:trPr>
          <w:trHeight w:val="300"/>
        </w:trPr>
        <w:tc>
          <w:tcPr>
            <w:tcW w:w="749" w:type="pct"/>
            <w:tcBorders>
              <w:top w:val="single" w:sz="4" w:space="0" w:color="auto"/>
              <w:left w:val="single" w:sz="4" w:space="0" w:color="auto"/>
              <w:bottom w:val="single" w:sz="4" w:space="0" w:color="auto"/>
              <w:right w:val="single" w:sz="4" w:space="0" w:color="auto"/>
            </w:tcBorders>
          </w:tcPr>
          <w:p w14:paraId="0A7CB1BC" w14:textId="77777777" w:rsidR="00A72C38" w:rsidRPr="00684DD9" w:rsidRDefault="00A72C38" w:rsidP="00EF2DE8">
            <w:pPr>
              <w:jc w:val="both"/>
              <w:rPr>
                <w:rFonts w:ascii="Times New Roman" w:hAnsi="Times New Roman" w:cs="Times New Roman"/>
                <w:sz w:val="20"/>
                <w:szCs w:val="20"/>
              </w:rPr>
            </w:pPr>
            <w:r w:rsidRPr="00684DD9">
              <w:rPr>
                <w:rFonts w:ascii="Times New Roman" w:hAnsi="Times New Roman" w:cs="Times New Roman"/>
                <w:sz w:val="20"/>
                <w:szCs w:val="20"/>
              </w:rPr>
              <w:t>26-TA-719</w:t>
            </w:r>
          </w:p>
        </w:tc>
        <w:tc>
          <w:tcPr>
            <w:tcW w:w="739" w:type="pct"/>
            <w:tcBorders>
              <w:top w:val="single" w:sz="4" w:space="0" w:color="auto"/>
              <w:left w:val="single" w:sz="4" w:space="0" w:color="auto"/>
              <w:bottom w:val="single" w:sz="4" w:space="0" w:color="auto"/>
              <w:right w:val="single" w:sz="4" w:space="0" w:color="auto"/>
            </w:tcBorders>
          </w:tcPr>
          <w:p w14:paraId="6CBB2188"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13.05.2026.</w:t>
            </w:r>
          </w:p>
        </w:tc>
        <w:tc>
          <w:tcPr>
            <w:tcW w:w="771" w:type="pct"/>
            <w:tcBorders>
              <w:top w:val="single" w:sz="4" w:space="0" w:color="auto"/>
              <w:left w:val="single" w:sz="4" w:space="0" w:color="auto"/>
              <w:bottom w:val="single" w:sz="4" w:space="0" w:color="auto"/>
              <w:right w:val="single" w:sz="4" w:space="0" w:color="auto"/>
            </w:tcBorders>
          </w:tcPr>
          <w:p w14:paraId="62024D00"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26.05.2026.</w:t>
            </w:r>
          </w:p>
        </w:tc>
        <w:tc>
          <w:tcPr>
            <w:tcW w:w="861" w:type="pct"/>
            <w:tcBorders>
              <w:top w:val="single" w:sz="4" w:space="0" w:color="auto"/>
              <w:left w:val="single" w:sz="4" w:space="0" w:color="auto"/>
              <w:bottom w:val="single" w:sz="4" w:space="0" w:color="auto"/>
              <w:right w:val="single" w:sz="4" w:space="0" w:color="auto"/>
            </w:tcBorders>
          </w:tcPr>
          <w:p w14:paraId="0D50D6BD"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w:t>
            </w:r>
          </w:p>
        </w:tc>
        <w:tc>
          <w:tcPr>
            <w:tcW w:w="1881" w:type="pct"/>
            <w:tcBorders>
              <w:top w:val="single" w:sz="4" w:space="0" w:color="auto"/>
              <w:left w:val="single" w:sz="4" w:space="0" w:color="auto"/>
              <w:bottom w:val="single" w:sz="4" w:space="0" w:color="auto"/>
              <w:right w:val="single" w:sz="4" w:space="0" w:color="auto"/>
            </w:tcBorders>
          </w:tcPr>
          <w:p w14:paraId="714ACD0D" w14:textId="77777777" w:rsidR="00A72C38" w:rsidRPr="00684DD9" w:rsidRDefault="00A72C38" w:rsidP="00EF2DE8">
            <w:pPr>
              <w:jc w:val="both"/>
              <w:rPr>
                <w:rFonts w:ascii="Times New Roman" w:hAnsi="Times New Roman" w:cs="Times New Roman"/>
                <w:sz w:val="20"/>
                <w:szCs w:val="20"/>
              </w:rPr>
            </w:pPr>
            <w:r w:rsidRPr="00684DD9">
              <w:rPr>
                <w:rFonts w:ascii="Times New Roman" w:hAnsi="Times New Roman" w:cs="Times New Roman"/>
                <w:sz w:val="20"/>
                <w:szCs w:val="20"/>
              </w:rPr>
              <w:t>Grozījumi Alternatīvo ieguldījumu fondu un to pārvaldnieku likumā</w:t>
            </w:r>
          </w:p>
        </w:tc>
      </w:tr>
      <w:tr w:rsidR="00A72C38" w:rsidRPr="00684DD9" w14:paraId="10C8B609" w14:textId="77777777" w:rsidTr="00A72C38">
        <w:trPr>
          <w:trHeight w:val="300"/>
        </w:trPr>
        <w:tc>
          <w:tcPr>
            <w:tcW w:w="749" w:type="pct"/>
            <w:tcBorders>
              <w:top w:val="single" w:sz="4" w:space="0" w:color="auto"/>
              <w:left w:val="single" w:sz="4" w:space="0" w:color="auto"/>
              <w:bottom w:val="single" w:sz="4" w:space="0" w:color="auto"/>
              <w:right w:val="single" w:sz="4" w:space="0" w:color="auto"/>
            </w:tcBorders>
          </w:tcPr>
          <w:p w14:paraId="442E9C6B" w14:textId="77777777" w:rsidR="00A72C38" w:rsidRPr="00684DD9" w:rsidRDefault="00A72C38" w:rsidP="00EF2DE8">
            <w:pPr>
              <w:jc w:val="both"/>
              <w:rPr>
                <w:rFonts w:ascii="Times New Roman" w:hAnsi="Times New Roman" w:cs="Times New Roman"/>
                <w:sz w:val="20"/>
                <w:szCs w:val="20"/>
              </w:rPr>
            </w:pPr>
            <w:r w:rsidRPr="00684DD9">
              <w:rPr>
                <w:rFonts w:ascii="Times New Roman" w:hAnsi="Times New Roman" w:cs="Times New Roman"/>
                <w:sz w:val="20"/>
                <w:szCs w:val="20"/>
              </w:rPr>
              <w:t>26-TA-736</w:t>
            </w:r>
          </w:p>
        </w:tc>
        <w:tc>
          <w:tcPr>
            <w:tcW w:w="739" w:type="pct"/>
            <w:tcBorders>
              <w:top w:val="single" w:sz="4" w:space="0" w:color="auto"/>
              <w:left w:val="single" w:sz="4" w:space="0" w:color="auto"/>
              <w:bottom w:val="single" w:sz="4" w:space="0" w:color="auto"/>
              <w:right w:val="single" w:sz="4" w:space="0" w:color="auto"/>
            </w:tcBorders>
          </w:tcPr>
          <w:p w14:paraId="4B339049"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13.05.2026.</w:t>
            </w:r>
          </w:p>
        </w:tc>
        <w:tc>
          <w:tcPr>
            <w:tcW w:w="771" w:type="pct"/>
            <w:tcBorders>
              <w:top w:val="single" w:sz="4" w:space="0" w:color="auto"/>
              <w:left w:val="single" w:sz="4" w:space="0" w:color="auto"/>
              <w:bottom w:val="single" w:sz="4" w:space="0" w:color="auto"/>
              <w:right w:val="single" w:sz="4" w:space="0" w:color="auto"/>
            </w:tcBorders>
          </w:tcPr>
          <w:p w14:paraId="14330B14"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26.05.2026.</w:t>
            </w:r>
          </w:p>
        </w:tc>
        <w:tc>
          <w:tcPr>
            <w:tcW w:w="861" w:type="pct"/>
            <w:tcBorders>
              <w:top w:val="single" w:sz="4" w:space="0" w:color="auto"/>
              <w:left w:val="single" w:sz="4" w:space="0" w:color="auto"/>
              <w:bottom w:val="single" w:sz="4" w:space="0" w:color="auto"/>
              <w:right w:val="single" w:sz="4" w:space="0" w:color="auto"/>
            </w:tcBorders>
          </w:tcPr>
          <w:p w14:paraId="053CA77B"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w:t>
            </w:r>
          </w:p>
        </w:tc>
        <w:tc>
          <w:tcPr>
            <w:tcW w:w="1881" w:type="pct"/>
            <w:tcBorders>
              <w:top w:val="single" w:sz="4" w:space="0" w:color="auto"/>
              <w:left w:val="single" w:sz="4" w:space="0" w:color="auto"/>
              <w:bottom w:val="single" w:sz="4" w:space="0" w:color="auto"/>
              <w:right w:val="single" w:sz="4" w:space="0" w:color="auto"/>
            </w:tcBorders>
          </w:tcPr>
          <w:p w14:paraId="02F1C96B" w14:textId="77777777" w:rsidR="00A72C38" w:rsidRPr="00684DD9" w:rsidRDefault="00A72C38" w:rsidP="00EF2DE8">
            <w:pPr>
              <w:jc w:val="both"/>
              <w:rPr>
                <w:rFonts w:ascii="Times New Roman" w:hAnsi="Times New Roman" w:cs="Times New Roman"/>
                <w:sz w:val="20"/>
                <w:szCs w:val="20"/>
              </w:rPr>
            </w:pPr>
            <w:r w:rsidRPr="00684DD9">
              <w:rPr>
                <w:rFonts w:ascii="Times New Roman" w:hAnsi="Times New Roman" w:cs="Times New Roman"/>
                <w:sz w:val="20"/>
                <w:szCs w:val="20"/>
              </w:rPr>
              <w:t xml:space="preserve">Grozījumi Negodīgas </w:t>
            </w:r>
            <w:proofErr w:type="spellStart"/>
            <w:r w:rsidRPr="00684DD9">
              <w:rPr>
                <w:rFonts w:ascii="Times New Roman" w:hAnsi="Times New Roman" w:cs="Times New Roman"/>
                <w:sz w:val="20"/>
                <w:szCs w:val="20"/>
              </w:rPr>
              <w:t>komercprakses</w:t>
            </w:r>
            <w:proofErr w:type="spellEnd"/>
            <w:r w:rsidRPr="00684DD9">
              <w:rPr>
                <w:rFonts w:ascii="Times New Roman" w:hAnsi="Times New Roman" w:cs="Times New Roman"/>
                <w:sz w:val="20"/>
                <w:szCs w:val="20"/>
              </w:rPr>
              <w:t xml:space="preserve"> aizlieguma likumā</w:t>
            </w:r>
          </w:p>
        </w:tc>
      </w:tr>
      <w:tr w:rsidR="00A72C38" w:rsidRPr="00684DD9" w14:paraId="28B4791A" w14:textId="77777777" w:rsidTr="00A72C38">
        <w:trPr>
          <w:trHeight w:val="300"/>
        </w:trPr>
        <w:tc>
          <w:tcPr>
            <w:tcW w:w="749" w:type="pct"/>
            <w:tcBorders>
              <w:top w:val="single" w:sz="4" w:space="0" w:color="auto"/>
              <w:left w:val="single" w:sz="4" w:space="0" w:color="auto"/>
              <w:bottom w:val="single" w:sz="4" w:space="0" w:color="auto"/>
              <w:right w:val="single" w:sz="4" w:space="0" w:color="auto"/>
            </w:tcBorders>
          </w:tcPr>
          <w:p w14:paraId="7EFC3888" w14:textId="77777777" w:rsidR="00A72C38" w:rsidRPr="00684DD9" w:rsidRDefault="00A72C38" w:rsidP="00EF2DE8">
            <w:pPr>
              <w:jc w:val="both"/>
              <w:rPr>
                <w:rFonts w:ascii="Times New Roman" w:hAnsi="Times New Roman" w:cs="Times New Roman"/>
                <w:sz w:val="20"/>
                <w:szCs w:val="20"/>
              </w:rPr>
            </w:pPr>
            <w:r w:rsidRPr="00684DD9">
              <w:rPr>
                <w:rFonts w:ascii="Times New Roman" w:hAnsi="Times New Roman" w:cs="Times New Roman"/>
                <w:sz w:val="20"/>
                <w:szCs w:val="20"/>
              </w:rPr>
              <w:t>26-TA-734</w:t>
            </w:r>
          </w:p>
        </w:tc>
        <w:tc>
          <w:tcPr>
            <w:tcW w:w="739" w:type="pct"/>
            <w:tcBorders>
              <w:top w:val="single" w:sz="4" w:space="0" w:color="auto"/>
              <w:left w:val="single" w:sz="4" w:space="0" w:color="auto"/>
              <w:bottom w:val="single" w:sz="4" w:space="0" w:color="auto"/>
              <w:right w:val="single" w:sz="4" w:space="0" w:color="auto"/>
            </w:tcBorders>
          </w:tcPr>
          <w:p w14:paraId="2D11B244"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13.05.2026.</w:t>
            </w:r>
          </w:p>
        </w:tc>
        <w:tc>
          <w:tcPr>
            <w:tcW w:w="771" w:type="pct"/>
            <w:tcBorders>
              <w:top w:val="single" w:sz="4" w:space="0" w:color="auto"/>
              <w:left w:val="single" w:sz="4" w:space="0" w:color="auto"/>
              <w:bottom w:val="single" w:sz="4" w:space="0" w:color="auto"/>
              <w:right w:val="single" w:sz="4" w:space="0" w:color="auto"/>
            </w:tcBorders>
          </w:tcPr>
          <w:p w14:paraId="1AF0B418"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26.05.2026.</w:t>
            </w:r>
          </w:p>
        </w:tc>
        <w:tc>
          <w:tcPr>
            <w:tcW w:w="861" w:type="pct"/>
            <w:tcBorders>
              <w:top w:val="single" w:sz="4" w:space="0" w:color="auto"/>
              <w:left w:val="single" w:sz="4" w:space="0" w:color="auto"/>
              <w:bottom w:val="single" w:sz="4" w:space="0" w:color="auto"/>
              <w:right w:val="single" w:sz="4" w:space="0" w:color="auto"/>
            </w:tcBorders>
          </w:tcPr>
          <w:p w14:paraId="1F39CAF2"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w:t>
            </w:r>
          </w:p>
        </w:tc>
        <w:tc>
          <w:tcPr>
            <w:tcW w:w="1881" w:type="pct"/>
            <w:tcBorders>
              <w:top w:val="single" w:sz="4" w:space="0" w:color="auto"/>
              <w:left w:val="single" w:sz="4" w:space="0" w:color="auto"/>
              <w:bottom w:val="single" w:sz="4" w:space="0" w:color="auto"/>
              <w:right w:val="single" w:sz="4" w:space="0" w:color="auto"/>
            </w:tcBorders>
          </w:tcPr>
          <w:p w14:paraId="072B71AC" w14:textId="77777777" w:rsidR="00A72C38" w:rsidRPr="00684DD9" w:rsidRDefault="00A72C38" w:rsidP="00EF2DE8">
            <w:pPr>
              <w:jc w:val="both"/>
              <w:rPr>
                <w:rFonts w:ascii="Times New Roman" w:hAnsi="Times New Roman" w:cs="Times New Roman"/>
                <w:sz w:val="20"/>
                <w:szCs w:val="20"/>
              </w:rPr>
            </w:pPr>
            <w:r w:rsidRPr="00684DD9">
              <w:rPr>
                <w:rFonts w:ascii="Times New Roman" w:hAnsi="Times New Roman" w:cs="Times New Roman"/>
                <w:sz w:val="20"/>
                <w:szCs w:val="20"/>
              </w:rPr>
              <w:t>Grozījumi Ieguldījumu pārvaldes sabiedrību likumā</w:t>
            </w:r>
          </w:p>
        </w:tc>
      </w:tr>
      <w:tr w:rsidR="00A72C38" w:rsidRPr="00684DD9" w14:paraId="06EB39B3" w14:textId="77777777" w:rsidTr="00A72C38">
        <w:trPr>
          <w:trHeight w:val="300"/>
        </w:trPr>
        <w:tc>
          <w:tcPr>
            <w:tcW w:w="749" w:type="pct"/>
            <w:tcBorders>
              <w:top w:val="single" w:sz="4" w:space="0" w:color="auto"/>
              <w:left w:val="single" w:sz="4" w:space="0" w:color="auto"/>
              <w:bottom w:val="single" w:sz="4" w:space="0" w:color="auto"/>
              <w:right w:val="single" w:sz="4" w:space="0" w:color="auto"/>
            </w:tcBorders>
          </w:tcPr>
          <w:p w14:paraId="2E9694F7" w14:textId="77777777" w:rsidR="00A72C38" w:rsidRPr="00684DD9" w:rsidRDefault="00A72C38" w:rsidP="00EF2DE8">
            <w:pPr>
              <w:jc w:val="both"/>
              <w:rPr>
                <w:rFonts w:ascii="Times New Roman" w:hAnsi="Times New Roman" w:cs="Times New Roman"/>
                <w:sz w:val="20"/>
                <w:szCs w:val="20"/>
              </w:rPr>
            </w:pPr>
            <w:r w:rsidRPr="00684DD9">
              <w:rPr>
                <w:rFonts w:ascii="Times New Roman" w:hAnsi="Times New Roman" w:cs="Times New Roman"/>
                <w:sz w:val="20"/>
                <w:szCs w:val="20"/>
              </w:rPr>
              <w:t>26-TA-728</w:t>
            </w:r>
          </w:p>
        </w:tc>
        <w:tc>
          <w:tcPr>
            <w:tcW w:w="739" w:type="pct"/>
            <w:tcBorders>
              <w:top w:val="single" w:sz="4" w:space="0" w:color="auto"/>
              <w:left w:val="single" w:sz="4" w:space="0" w:color="auto"/>
              <w:bottom w:val="single" w:sz="4" w:space="0" w:color="auto"/>
              <w:right w:val="single" w:sz="4" w:space="0" w:color="auto"/>
            </w:tcBorders>
          </w:tcPr>
          <w:p w14:paraId="61DD9C3F"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13.05.2026.</w:t>
            </w:r>
          </w:p>
        </w:tc>
        <w:tc>
          <w:tcPr>
            <w:tcW w:w="771" w:type="pct"/>
            <w:tcBorders>
              <w:top w:val="single" w:sz="4" w:space="0" w:color="auto"/>
              <w:left w:val="single" w:sz="4" w:space="0" w:color="auto"/>
              <w:bottom w:val="single" w:sz="4" w:space="0" w:color="auto"/>
              <w:right w:val="single" w:sz="4" w:space="0" w:color="auto"/>
            </w:tcBorders>
          </w:tcPr>
          <w:p w14:paraId="0DC018E5"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26.05.2026.</w:t>
            </w:r>
          </w:p>
        </w:tc>
        <w:tc>
          <w:tcPr>
            <w:tcW w:w="861" w:type="pct"/>
            <w:tcBorders>
              <w:top w:val="single" w:sz="4" w:space="0" w:color="auto"/>
              <w:left w:val="single" w:sz="4" w:space="0" w:color="auto"/>
              <w:bottom w:val="single" w:sz="4" w:space="0" w:color="auto"/>
              <w:right w:val="single" w:sz="4" w:space="0" w:color="auto"/>
            </w:tcBorders>
          </w:tcPr>
          <w:p w14:paraId="1D87D446"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w:t>
            </w:r>
          </w:p>
        </w:tc>
        <w:tc>
          <w:tcPr>
            <w:tcW w:w="1881" w:type="pct"/>
            <w:tcBorders>
              <w:top w:val="single" w:sz="4" w:space="0" w:color="auto"/>
              <w:left w:val="single" w:sz="4" w:space="0" w:color="auto"/>
              <w:bottom w:val="single" w:sz="4" w:space="0" w:color="auto"/>
              <w:right w:val="single" w:sz="4" w:space="0" w:color="auto"/>
            </w:tcBorders>
          </w:tcPr>
          <w:p w14:paraId="7EE7350D" w14:textId="77777777" w:rsidR="00A72C38" w:rsidRPr="00684DD9" w:rsidRDefault="00A72C38" w:rsidP="00EF2DE8">
            <w:pPr>
              <w:jc w:val="both"/>
              <w:rPr>
                <w:rFonts w:ascii="Times New Roman" w:hAnsi="Times New Roman" w:cs="Times New Roman"/>
                <w:sz w:val="20"/>
                <w:szCs w:val="20"/>
              </w:rPr>
            </w:pPr>
            <w:r w:rsidRPr="00684DD9">
              <w:rPr>
                <w:rFonts w:ascii="Times New Roman" w:hAnsi="Times New Roman" w:cs="Times New Roman"/>
                <w:sz w:val="20"/>
                <w:szCs w:val="20"/>
              </w:rPr>
              <w:t>Grozījumi Finanšu instrumentu tirgus likumā</w:t>
            </w:r>
          </w:p>
        </w:tc>
      </w:tr>
      <w:tr w:rsidR="00A72C38" w:rsidRPr="00684DD9" w14:paraId="3CA0E02D" w14:textId="77777777" w:rsidTr="00A72C38">
        <w:trPr>
          <w:trHeight w:val="300"/>
        </w:trPr>
        <w:tc>
          <w:tcPr>
            <w:tcW w:w="749" w:type="pct"/>
            <w:tcBorders>
              <w:top w:val="single" w:sz="4" w:space="0" w:color="auto"/>
              <w:left w:val="single" w:sz="4" w:space="0" w:color="auto"/>
              <w:bottom w:val="single" w:sz="4" w:space="0" w:color="auto"/>
              <w:right w:val="single" w:sz="4" w:space="0" w:color="auto"/>
            </w:tcBorders>
          </w:tcPr>
          <w:p w14:paraId="091132D1" w14:textId="77777777" w:rsidR="00A72C38" w:rsidRPr="00684DD9" w:rsidRDefault="00A72C38" w:rsidP="00EF2DE8">
            <w:pPr>
              <w:jc w:val="both"/>
              <w:rPr>
                <w:rFonts w:ascii="Times New Roman" w:hAnsi="Times New Roman" w:cs="Times New Roman"/>
                <w:sz w:val="20"/>
                <w:szCs w:val="20"/>
              </w:rPr>
            </w:pPr>
            <w:r w:rsidRPr="00684DD9">
              <w:rPr>
                <w:rFonts w:ascii="Times New Roman" w:hAnsi="Times New Roman" w:cs="Times New Roman"/>
                <w:sz w:val="20"/>
                <w:szCs w:val="20"/>
              </w:rPr>
              <w:t>26-TA-749</w:t>
            </w:r>
          </w:p>
        </w:tc>
        <w:tc>
          <w:tcPr>
            <w:tcW w:w="739" w:type="pct"/>
            <w:tcBorders>
              <w:top w:val="single" w:sz="4" w:space="0" w:color="auto"/>
              <w:left w:val="single" w:sz="4" w:space="0" w:color="auto"/>
              <w:bottom w:val="single" w:sz="4" w:space="0" w:color="auto"/>
              <w:right w:val="single" w:sz="4" w:space="0" w:color="auto"/>
            </w:tcBorders>
          </w:tcPr>
          <w:p w14:paraId="73D72489"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13.05.2026.</w:t>
            </w:r>
          </w:p>
        </w:tc>
        <w:tc>
          <w:tcPr>
            <w:tcW w:w="771" w:type="pct"/>
            <w:tcBorders>
              <w:top w:val="single" w:sz="4" w:space="0" w:color="auto"/>
              <w:left w:val="single" w:sz="4" w:space="0" w:color="auto"/>
              <w:bottom w:val="single" w:sz="4" w:space="0" w:color="auto"/>
              <w:right w:val="single" w:sz="4" w:space="0" w:color="auto"/>
            </w:tcBorders>
          </w:tcPr>
          <w:p w14:paraId="1FA186D8"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26.05.2026.</w:t>
            </w:r>
          </w:p>
        </w:tc>
        <w:tc>
          <w:tcPr>
            <w:tcW w:w="861" w:type="pct"/>
            <w:tcBorders>
              <w:top w:val="single" w:sz="4" w:space="0" w:color="auto"/>
              <w:left w:val="single" w:sz="4" w:space="0" w:color="auto"/>
              <w:bottom w:val="single" w:sz="4" w:space="0" w:color="auto"/>
              <w:right w:val="single" w:sz="4" w:space="0" w:color="auto"/>
            </w:tcBorders>
          </w:tcPr>
          <w:p w14:paraId="12BED5AD"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w:t>
            </w:r>
          </w:p>
        </w:tc>
        <w:tc>
          <w:tcPr>
            <w:tcW w:w="1881" w:type="pct"/>
            <w:tcBorders>
              <w:top w:val="single" w:sz="4" w:space="0" w:color="auto"/>
              <w:left w:val="single" w:sz="4" w:space="0" w:color="auto"/>
              <w:bottom w:val="single" w:sz="4" w:space="0" w:color="auto"/>
              <w:right w:val="single" w:sz="4" w:space="0" w:color="auto"/>
            </w:tcBorders>
          </w:tcPr>
          <w:p w14:paraId="3E181315" w14:textId="77777777" w:rsidR="00A72C38" w:rsidRPr="00684DD9" w:rsidRDefault="00A72C38" w:rsidP="00EF2DE8">
            <w:pPr>
              <w:jc w:val="both"/>
              <w:rPr>
                <w:rFonts w:ascii="Times New Roman" w:hAnsi="Times New Roman" w:cs="Times New Roman"/>
                <w:sz w:val="20"/>
                <w:szCs w:val="20"/>
              </w:rPr>
            </w:pPr>
            <w:r w:rsidRPr="00684DD9">
              <w:rPr>
                <w:rFonts w:ascii="Times New Roman" w:hAnsi="Times New Roman" w:cs="Times New Roman"/>
                <w:sz w:val="20"/>
                <w:szCs w:val="20"/>
              </w:rPr>
              <w:t>Grozījumi Starptautisko un Latvijas Republikas nacionālo sankciju likumā</w:t>
            </w:r>
          </w:p>
        </w:tc>
      </w:tr>
      <w:tr w:rsidR="00A72C38" w:rsidRPr="00684DD9" w14:paraId="0AC4F981" w14:textId="77777777" w:rsidTr="00A72C38">
        <w:trPr>
          <w:trHeight w:hRule="exact" w:val="886"/>
        </w:trPr>
        <w:tc>
          <w:tcPr>
            <w:tcW w:w="749" w:type="pct"/>
            <w:tcBorders>
              <w:top w:val="single" w:sz="4" w:space="0" w:color="auto"/>
              <w:left w:val="single" w:sz="4" w:space="0" w:color="auto"/>
              <w:bottom w:val="single" w:sz="4" w:space="0" w:color="auto"/>
              <w:right w:val="single" w:sz="4" w:space="0" w:color="auto"/>
            </w:tcBorders>
          </w:tcPr>
          <w:p w14:paraId="02C4E622" w14:textId="77777777" w:rsidR="00A72C38" w:rsidRPr="00684DD9" w:rsidRDefault="00A72C38" w:rsidP="00EF2DE8">
            <w:pPr>
              <w:jc w:val="both"/>
              <w:rPr>
                <w:rFonts w:ascii="Times New Roman" w:hAnsi="Times New Roman" w:cs="Times New Roman"/>
                <w:sz w:val="20"/>
                <w:szCs w:val="20"/>
              </w:rPr>
            </w:pPr>
            <w:r w:rsidRPr="00684DD9">
              <w:rPr>
                <w:rFonts w:ascii="Times New Roman" w:hAnsi="Times New Roman" w:cs="Times New Roman"/>
                <w:sz w:val="20"/>
                <w:szCs w:val="20"/>
              </w:rPr>
              <w:t>26-TA-745</w:t>
            </w:r>
          </w:p>
        </w:tc>
        <w:tc>
          <w:tcPr>
            <w:tcW w:w="739" w:type="pct"/>
            <w:tcBorders>
              <w:top w:val="single" w:sz="4" w:space="0" w:color="auto"/>
              <w:left w:val="single" w:sz="4" w:space="0" w:color="auto"/>
              <w:bottom w:val="single" w:sz="4" w:space="0" w:color="auto"/>
              <w:right w:val="single" w:sz="4" w:space="0" w:color="auto"/>
            </w:tcBorders>
          </w:tcPr>
          <w:p w14:paraId="56BD5A47"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13.05.2026.</w:t>
            </w:r>
          </w:p>
        </w:tc>
        <w:tc>
          <w:tcPr>
            <w:tcW w:w="771" w:type="pct"/>
            <w:tcBorders>
              <w:top w:val="single" w:sz="4" w:space="0" w:color="auto"/>
              <w:left w:val="single" w:sz="4" w:space="0" w:color="auto"/>
              <w:bottom w:val="single" w:sz="4" w:space="0" w:color="auto"/>
              <w:right w:val="single" w:sz="4" w:space="0" w:color="auto"/>
            </w:tcBorders>
          </w:tcPr>
          <w:p w14:paraId="393D2AEA"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26.05.2026.</w:t>
            </w:r>
          </w:p>
        </w:tc>
        <w:tc>
          <w:tcPr>
            <w:tcW w:w="861" w:type="pct"/>
            <w:tcBorders>
              <w:top w:val="single" w:sz="4" w:space="0" w:color="auto"/>
              <w:left w:val="single" w:sz="4" w:space="0" w:color="auto"/>
              <w:bottom w:val="single" w:sz="4" w:space="0" w:color="auto"/>
              <w:right w:val="single" w:sz="4" w:space="0" w:color="auto"/>
            </w:tcBorders>
          </w:tcPr>
          <w:p w14:paraId="7AA42AAC"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w:t>
            </w:r>
          </w:p>
        </w:tc>
        <w:tc>
          <w:tcPr>
            <w:tcW w:w="1881" w:type="pct"/>
            <w:tcBorders>
              <w:top w:val="single" w:sz="4" w:space="0" w:color="auto"/>
              <w:left w:val="single" w:sz="4" w:space="0" w:color="auto"/>
              <w:bottom w:val="single" w:sz="4" w:space="0" w:color="auto"/>
              <w:right w:val="single" w:sz="4" w:space="0" w:color="auto"/>
            </w:tcBorders>
          </w:tcPr>
          <w:p w14:paraId="0705F642" w14:textId="77777777" w:rsidR="00A72C38" w:rsidRPr="00684DD9" w:rsidRDefault="00A72C38" w:rsidP="00EF2DE8">
            <w:pPr>
              <w:jc w:val="both"/>
              <w:rPr>
                <w:rFonts w:ascii="Times New Roman" w:hAnsi="Times New Roman" w:cs="Times New Roman"/>
                <w:sz w:val="20"/>
                <w:szCs w:val="20"/>
              </w:rPr>
            </w:pPr>
            <w:r w:rsidRPr="00684DD9">
              <w:rPr>
                <w:rFonts w:ascii="Times New Roman" w:hAnsi="Times New Roman" w:cs="Times New Roman"/>
                <w:sz w:val="20"/>
                <w:szCs w:val="20"/>
              </w:rPr>
              <w:t xml:space="preserve">Grozījumi Noziedzīgi iegūtu līdzekļu legalizācijas un terorisma un </w:t>
            </w:r>
            <w:proofErr w:type="spellStart"/>
            <w:r w:rsidRPr="00684DD9">
              <w:rPr>
                <w:rFonts w:ascii="Times New Roman" w:hAnsi="Times New Roman" w:cs="Times New Roman"/>
                <w:sz w:val="20"/>
                <w:szCs w:val="20"/>
              </w:rPr>
              <w:t>proliferācijas</w:t>
            </w:r>
            <w:proofErr w:type="spellEnd"/>
            <w:r w:rsidRPr="00684DD9">
              <w:rPr>
                <w:rFonts w:ascii="Times New Roman" w:hAnsi="Times New Roman" w:cs="Times New Roman"/>
                <w:sz w:val="20"/>
                <w:szCs w:val="20"/>
              </w:rPr>
              <w:t xml:space="preserve"> finansēšanas novēršanas likumā</w:t>
            </w:r>
          </w:p>
        </w:tc>
      </w:tr>
      <w:tr w:rsidR="00A72C38" w:rsidRPr="00684DD9" w14:paraId="2C21C8EA" w14:textId="77777777" w:rsidTr="00A72C38">
        <w:trPr>
          <w:trHeight w:val="300"/>
        </w:trPr>
        <w:tc>
          <w:tcPr>
            <w:tcW w:w="749" w:type="pct"/>
            <w:tcBorders>
              <w:top w:val="single" w:sz="4" w:space="0" w:color="auto"/>
              <w:left w:val="single" w:sz="4" w:space="0" w:color="auto"/>
              <w:bottom w:val="single" w:sz="4" w:space="0" w:color="auto"/>
              <w:right w:val="single" w:sz="4" w:space="0" w:color="auto"/>
            </w:tcBorders>
          </w:tcPr>
          <w:p w14:paraId="41A46DD4" w14:textId="77777777" w:rsidR="00A72C38" w:rsidRPr="00684DD9" w:rsidRDefault="00A72C38" w:rsidP="00EF2DE8">
            <w:pPr>
              <w:jc w:val="both"/>
              <w:rPr>
                <w:rFonts w:ascii="Times New Roman" w:hAnsi="Times New Roman" w:cs="Times New Roman"/>
                <w:sz w:val="20"/>
                <w:szCs w:val="20"/>
              </w:rPr>
            </w:pPr>
            <w:r w:rsidRPr="00684DD9">
              <w:rPr>
                <w:rFonts w:ascii="Times New Roman" w:hAnsi="Times New Roman" w:cs="Times New Roman"/>
                <w:sz w:val="20"/>
                <w:szCs w:val="20"/>
              </w:rPr>
              <w:t>26-TA-747</w:t>
            </w:r>
          </w:p>
        </w:tc>
        <w:tc>
          <w:tcPr>
            <w:tcW w:w="739" w:type="pct"/>
            <w:tcBorders>
              <w:top w:val="single" w:sz="4" w:space="0" w:color="auto"/>
              <w:left w:val="single" w:sz="4" w:space="0" w:color="auto"/>
              <w:bottom w:val="single" w:sz="4" w:space="0" w:color="auto"/>
              <w:right w:val="single" w:sz="4" w:space="0" w:color="auto"/>
            </w:tcBorders>
          </w:tcPr>
          <w:p w14:paraId="5C163F0C"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13.05.2026.</w:t>
            </w:r>
          </w:p>
        </w:tc>
        <w:tc>
          <w:tcPr>
            <w:tcW w:w="771" w:type="pct"/>
            <w:tcBorders>
              <w:top w:val="single" w:sz="4" w:space="0" w:color="auto"/>
              <w:left w:val="single" w:sz="4" w:space="0" w:color="auto"/>
              <w:bottom w:val="single" w:sz="4" w:space="0" w:color="auto"/>
              <w:right w:val="single" w:sz="4" w:space="0" w:color="auto"/>
            </w:tcBorders>
          </w:tcPr>
          <w:p w14:paraId="5C7D91D0"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26.05.2026.</w:t>
            </w:r>
          </w:p>
        </w:tc>
        <w:tc>
          <w:tcPr>
            <w:tcW w:w="861" w:type="pct"/>
            <w:tcBorders>
              <w:top w:val="single" w:sz="4" w:space="0" w:color="auto"/>
              <w:left w:val="single" w:sz="4" w:space="0" w:color="auto"/>
              <w:bottom w:val="single" w:sz="4" w:space="0" w:color="auto"/>
              <w:right w:val="single" w:sz="4" w:space="0" w:color="auto"/>
            </w:tcBorders>
          </w:tcPr>
          <w:p w14:paraId="584FCC53"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w:t>
            </w:r>
          </w:p>
        </w:tc>
        <w:tc>
          <w:tcPr>
            <w:tcW w:w="1881" w:type="pct"/>
            <w:tcBorders>
              <w:top w:val="single" w:sz="4" w:space="0" w:color="auto"/>
              <w:left w:val="single" w:sz="4" w:space="0" w:color="auto"/>
              <w:bottom w:val="single" w:sz="4" w:space="0" w:color="auto"/>
              <w:right w:val="single" w:sz="4" w:space="0" w:color="auto"/>
            </w:tcBorders>
          </w:tcPr>
          <w:p w14:paraId="085E7E59" w14:textId="77777777" w:rsidR="00A72C38" w:rsidRPr="00684DD9" w:rsidRDefault="00A72C38" w:rsidP="00EF2DE8">
            <w:pPr>
              <w:jc w:val="both"/>
              <w:rPr>
                <w:rFonts w:ascii="Times New Roman" w:hAnsi="Times New Roman" w:cs="Times New Roman"/>
                <w:sz w:val="20"/>
                <w:szCs w:val="20"/>
              </w:rPr>
            </w:pPr>
            <w:r w:rsidRPr="00684DD9">
              <w:rPr>
                <w:rFonts w:ascii="Times New Roman" w:hAnsi="Times New Roman" w:cs="Times New Roman"/>
                <w:sz w:val="20"/>
                <w:szCs w:val="20"/>
              </w:rPr>
              <w:t>Grozījumi Maksājumu pakalpojumu un elektroniskās naudas likumā</w:t>
            </w:r>
          </w:p>
        </w:tc>
      </w:tr>
      <w:tr w:rsidR="00A72C38" w:rsidRPr="00684DD9" w14:paraId="230E7541" w14:textId="77777777" w:rsidTr="00A72C38">
        <w:trPr>
          <w:trHeight w:val="300"/>
        </w:trPr>
        <w:tc>
          <w:tcPr>
            <w:tcW w:w="749" w:type="pct"/>
            <w:tcBorders>
              <w:top w:val="single" w:sz="4" w:space="0" w:color="auto"/>
              <w:left w:val="single" w:sz="4" w:space="0" w:color="auto"/>
              <w:bottom w:val="single" w:sz="4" w:space="0" w:color="auto"/>
              <w:right w:val="single" w:sz="4" w:space="0" w:color="auto"/>
            </w:tcBorders>
          </w:tcPr>
          <w:p w14:paraId="272595C5" w14:textId="77777777" w:rsidR="00A72C38" w:rsidRPr="00684DD9" w:rsidRDefault="00A72C38" w:rsidP="00EF2DE8">
            <w:pPr>
              <w:jc w:val="both"/>
              <w:rPr>
                <w:rFonts w:ascii="Times New Roman" w:hAnsi="Times New Roman" w:cs="Times New Roman"/>
                <w:sz w:val="20"/>
                <w:szCs w:val="20"/>
              </w:rPr>
            </w:pPr>
            <w:r w:rsidRPr="00684DD9">
              <w:rPr>
                <w:rFonts w:ascii="Times New Roman" w:hAnsi="Times New Roman" w:cs="Times New Roman"/>
                <w:sz w:val="20"/>
                <w:szCs w:val="20"/>
              </w:rPr>
              <w:t>26-TA-748</w:t>
            </w:r>
          </w:p>
        </w:tc>
        <w:tc>
          <w:tcPr>
            <w:tcW w:w="739" w:type="pct"/>
            <w:tcBorders>
              <w:top w:val="single" w:sz="4" w:space="0" w:color="auto"/>
              <w:left w:val="single" w:sz="4" w:space="0" w:color="auto"/>
              <w:bottom w:val="single" w:sz="4" w:space="0" w:color="auto"/>
              <w:right w:val="single" w:sz="4" w:space="0" w:color="auto"/>
            </w:tcBorders>
          </w:tcPr>
          <w:p w14:paraId="67EF7B75"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13.05.2026.</w:t>
            </w:r>
          </w:p>
        </w:tc>
        <w:tc>
          <w:tcPr>
            <w:tcW w:w="771" w:type="pct"/>
            <w:tcBorders>
              <w:top w:val="single" w:sz="4" w:space="0" w:color="auto"/>
              <w:left w:val="single" w:sz="4" w:space="0" w:color="auto"/>
              <w:bottom w:val="single" w:sz="4" w:space="0" w:color="auto"/>
              <w:right w:val="single" w:sz="4" w:space="0" w:color="auto"/>
            </w:tcBorders>
          </w:tcPr>
          <w:p w14:paraId="69602FFD"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26.05.2026.</w:t>
            </w:r>
          </w:p>
        </w:tc>
        <w:tc>
          <w:tcPr>
            <w:tcW w:w="861" w:type="pct"/>
            <w:tcBorders>
              <w:top w:val="single" w:sz="4" w:space="0" w:color="auto"/>
              <w:left w:val="single" w:sz="4" w:space="0" w:color="auto"/>
              <w:bottom w:val="single" w:sz="4" w:space="0" w:color="auto"/>
              <w:right w:val="single" w:sz="4" w:space="0" w:color="auto"/>
            </w:tcBorders>
          </w:tcPr>
          <w:p w14:paraId="2A1DD9BF"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w:t>
            </w:r>
          </w:p>
        </w:tc>
        <w:tc>
          <w:tcPr>
            <w:tcW w:w="1881" w:type="pct"/>
            <w:tcBorders>
              <w:top w:val="single" w:sz="4" w:space="0" w:color="auto"/>
              <w:left w:val="single" w:sz="4" w:space="0" w:color="auto"/>
              <w:bottom w:val="single" w:sz="4" w:space="0" w:color="auto"/>
              <w:right w:val="single" w:sz="4" w:space="0" w:color="auto"/>
            </w:tcBorders>
          </w:tcPr>
          <w:p w14:paraId="5637503F" w14:textId="77777777" w:rsidR="00A72C38" w:rsidRPr="00684DD9" w:rsidRDefault="00A72C38" w:rsidP="00EF2DE8">
            <w:pPr>
              <w:jc w:val="both"/>
              <w:rPr>
                <w:rFonts w:ascii="Times New Roman" w:hAnsi="Times New Roman" w:cs="Times New Roman"/>
                <w:sz w:val="20"/>
                <w:szCs w:val="20"/>
              </w:rPr>
            </w:pPr>
            <w:r w:rsidRPr="00684DD9">
              <w:rPr>
                <w:rFonts w:ascii="Times New Roman" w:hAnsi="Times New Roman" w:cs="Times New Roman"/>
                <w:sz w:val="20"/>
                <w:szCs w:val="20"/>
              </w:rPr>
              <w:t>Grozījumi Reklāmas likumā</w:t>
            </w:r>
          </w:p>
        </w:tc>
      </w:tr>
      <w:tr w:rsidR="00A72C38" w:rsidRPr="00684DD9" w14:paraId="52910B4A" w14:textId="77777777" w:rsidTr="00A72C38">
        <w:trPr>
          <w:trHeight w:val="300"/>
        </w:trPr>
        <w:tc>
          <w:tcPr>
            <w:tcW w:w="749" w:type="pct"/>
            <w:tcBorders>
              <w:top w:val="single" w:sz="4" w:space="0" w:color="auto"/>
              <w:left w:val="single" w:sz="4" w:space="0" w:color="auto"/>
              <w:bottom w:val="single" w:sz="4" w:space="0" w:color="auto"/>
              <w:right w:val="single" w:sz="4" w:space="0" w:color="auto"/>
            </w:tcBorders>
          </w:tcPr>
          <w:p w14:paraId="7CB4F575" w14:textId="77777777" w:rsidR="00A72C38" w:rsidRPr="00684DD9" w:rsidRDefault="00A72C38" w:rsidP="00EF2DE8">
            <w:pPr>
              <w:jc w:val="both"/>
              <w:rPr>
                <w:rFonts w:ascii="Times New Roman" w:hAnsi="Times New Roman" w:cs="Times New Roman"/>
                <w:sz w:val="20"/>
                <w:szCs w:val="20"/>
              </w:rPr>
            </w:pPr>
            <w:r w:rsidRPr="00684DD9">
              <w:rPr>
                <w:rFonts w:ascii="Times New Roman" w:hAnsi="Times New Roman" w:cs="Times New Roman"/>
                <w:sz w:val="20"/>
                <w:szCs w:val="20"/>
              </w:rPr>
              <w:t>26-TA-751</w:t>
            </w:r>
          </w:p>
        </w:tc>
        <w:tc>
          <w:tcPr>
            <w:tcW w:w="739" w:type="pct"/>
            <w:tcBorders>
              <w:top w:val="single" w:sz="4" w:space="0" w:color="auto"/>
              <w:left w:val="single" w:sz="4" w:space="0" w:color="auto"/>
              <w:bottom w:val="single" w:sz="4" w:space="0" w:color="auto"/>
              <w:right w:val="single" w:sz="4" w:space="0" w:color="auto"/>
            </w:tcBorders>
          </w:tcPr>
          <w:p w14:paraId="45398835"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13.05.2026.</w:t>
            </w:r>
          </w:p>
        </w:tc>
        <w:tc>
          <w:tcPr>
            <w:tcW w:w="771" w:type="pct"/>
            <w:tcBorders>
              <w:top w:val="single" w:sz="4" w:space="0" w:color="auto"/>
              <w:left w:val="single" w:sz="4" w:space="0" w:color="auto"/>
              <w:bottom w:val="single" w:sz="4" w:space="0" w:color="auto"/>
              <w:right w:val="single" w:sz="4" w:space="0" w:color="auto"/>
            </w:tcBorders>
          </w:tcPr>
          <w:p w14:paraId="4B2B3916"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26.05.2026.</w:t>
            </w:r>
          </w:p>
        </w:tc>
        <w:tc>
          <w:tcPr>
            <w:tcW w:w="861" w:type="pct"/>
            <w:tcBorders>
              <w:top w:val="single" w:sz="4" w:space="0" w:color="auto"/>
              <w:left w:val="single" w:sz="4" w:space="0" w:color="auto"/>
              <w:bottom w:val="single" w:sz="4" w:space="0" w:color="auto"/>
              <w:right w:val="single" w:sz="4" w:space="0" w:color="auto"/>
            </w:tcBorders>
          </w:tcPr>
          <w:p w14:paraId="5439E70B"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w:t>
            </w:r>
          </w:p>
        </w:tc>
        <w:tc>
          <w:tcPr>
            <w:tcW w:w="1881" w:type="pct"/>
            <w:tcBorders>
              <w:top w:val="single" w:sz="4" w:space="0" w:color="auto"/>
              <w:left w:val="single" w:sz="4" w:space="0" w:color="auto"/>
              <w:bottom w:val="single" w:sz="4" w:space="0" w:color="auto"/>
              <w:right w:val="single" w:sz="4" w:space="0" w:color="auto"/>
            </w:tcBorders>
          </w:tcPr>
          <w:p w14:paraId="4C6179F8" w14:textId="77777777" w:rsidR="00A72C38" w:rsidRPr="00684DD9" w:rsidRDefault="00A72C38" w:rsidP="00EF2DE8">
            <w:pPr>
              <w:jc w:val="both"/>
              <w:rPr>
                <w:rFonts w:ascii="Times New Roman" w:hAnsi="Times New Roman" w:cs="Times New Roman"/>
                <w:sz w:val="20"/>
                <w:szCs w:val="20"/>
              </w:rPr>
            </w:pPr>
            <w:r w:rsidRPr="00684DD9">
              <w:rPr>
                <w:rFonts w:ascii="Times New Roman" w:hAnsi="Times New Roman" w:cs="Times New Roman"/>
                <w:sz w:val="20"/>
                <w:szCs w:val="20"/>
              </w:rPr>
              <w:t>Grozījumi Civilprocesa likumā </w:t>
            </w:r>
          </w:p>
        </w:tc>
      </w:tr>
      <w:tr w:rsidR="00A72C38" w:rsidRPr="00684DD9" w14:paraId="19446D6E" w14:textId="77777777" w:rsidTr="00A72C38">
        <w:trPr>
          <w:trHeight w:val="300"/>
        </w:trPr>
        <w:tc>
          <w:tcPr>
            <w:tcW w:w="749" w:type="pct"/>
            <w:tcBorders>
              <w:top w:val="single" w:sz="4" w:space="0" w:color="auto"/>
              <w:left w:val="single" w:sz="4" w:space="0" w:color="auto"/>
              <w:bottom w:val="single" w:sz="4" w:space="0" w:color="auto"/>
              <w:right w:val="single" w:sz="4" w:space="0" w:color="auto"/>
            </w:tcBorders>
          </w:tcPr>
          <w:p w14:paraId="216AFAD0" w14:textId="77777777" w:rsidR="00A72C38" w:rsidRPr="00684DD9" w:rsidRDefault="00A72C38" w:rsidP="00EF2DE8">
            <w:pPr>
              <w:jc w:val="both"/>
              <w:rPr>
                <w:rFonts w:ascii="Times New Roman" w:hAnsi="Times New Roman" w:cs="Times New Roman"/>
                <w:sz w:val="20"/>
                <w:szCs w:val="20"/>
              </w:rPr>
            </w:pPr>
            <w:r w:rsidRPr="00684DD9">
              <w:rPr>
                <w:rFonts w:ascii="Times New Roman" w:hAnsi="Times New Roman" w:cs="Times New Roman"/>
                <w:sz w:val="20"/>
                <w:szCs w:val="20"/>
              </w:rPr>
              <w:lastRenderedPageBreak/>
              <w:t>26-TA-746</w:t>
            </w:r>
          </w:p>
        </w:tc>
        <w:tc>
          <w:tcPr>
            <w:tcW w:w="739" w:type="pct"/>
            <w:tcBorders>
              <w:top w:val="single" w:sz="4" w:space="0" w:color="auto"/>
              <w:left w:val="single" w:sz="4" w:space="0" w:color="auto"/>
              <w:bottom w:val="single" w:sz="4" w:space="0" w:color="auto"/>
              <w:right w:val="single" w:sz="4" w:space="0" w:color="auto"/>
            </w:tcBorders>
          </w:tcPr>
          <w:p w14:paraId="2024CABE"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13.05.2026.</w:t>
            </w:r>
          </w:p>
        </w:tc>
        <w:tc>
          <w:tcPr>
            <w:tcW w:w="771" w:type="pct"/>
            <w:tcBorders>
              <w:top w:val="single" w:sz="4" w:space="0" w:color="auto"/>
              <w:left w:val="single" w:sz="4" w:space="0" w:color="auto"/>
              <w:bottom w:val="single" w:sz="4" w:space="0" w:color="auto"/>
              <w:right w:val="single" w:sz="4" w:space="0" w:color="auto"/>
            </w:tcBorders>
          </w:tcPr>
          <w:p w14:paraId="3E8291F2"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26.05.2026.</w:t>
            </w:r>
          </w:p>
        </w:tc>
        <w:tc>
          <w:tcPr>
            <w:tcW w:w="861" w:type="pct"/>
            <w:tcBorders>
              <w:top w:val="single" w:sz="4" w:space="0" w:color="auto"/>
              <w:left w:val="single" w:sz="4" w:space="0" w:color="auto"/>
              <w:bottom w:val="single" w:sz="4" w:space="0" w:color="auto"/>
              <w:right w:val="single" w:sz="4" w:space="0" w:color="auto"/>
            </w:tcBorders>
          </w:tcPr>
          <w:p w14:paraId="3225D039"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w:t>
            </w:r>
          </w:p>
        </w:tc>
        <w:tc>
          <w:tcPr>
            <w:tcW w:w="1881" w:type="pct"/>
            <w:tcBorders>
              <w:top w:val="single" w:sz="4" w:space="0" w:color="auto"/>
              <w:left w:val="single" w:sz="4" w:space="0" w:color="auto"/>
              <w:bottom w:val="single" w:sz="4" w:space="0" w:color="auto"/>
              <w:right w:val="single" w:sz="4" w:space="0" w:color="auto"/>
            </w:tcBorders>
          </w:tcPr>
          <w:p w14:paraId="6FB1F657" w14:textId="77777777" w:rsidR="00A72C38" w:rsidRPr="00684DD9" w:rsidRDefault="00A72C38" w:rsidP="00EF2DE8">
            <w:pPr>
              <w:jc w:val="both"/>
              <w:rPr>
                <w:rFonts w:ascii="Times New Roman" w:hAnsi="Times New Roman" w:cs="Times New Roman"/>
                <w:sz w:val="20"/>
                <w:szCs w:val="20"/>
              </w:rPr>
            </w:pPr>
            <w:r w:rsidRPr="00684DD9">
              <w:rPr>
                <w:rFonts w:ascii="Times New Roman" w:hAnsi="Times New Roman" w:cs="Times New Roman"/>
                <w:sz w:val="20"/>
                <w:szCs w:val="20"/>
              </w:rPr>
              <w:t xml:space="preserve">Grozījumi Preču un pakalpojumu </w:t>
            </w:r>
            <w:proofErr w:type="spellStart"/>
            <w:r w:rsidRPr="00684DD9">
              <w:rPr>
                <w:rFonts w:ascii="Times New Roman" w:hAnsi="Times New Roman" w:cs="Times New Roman"/>
                <w:sz w:val="20"/>
                <w:szCs w:val="20"/>
              </w:rPr>
              <w:t>piekļūstamības</w:t>
            </w:r>
            <w:proofErr w:type="spellEnd"/>
            <w:r w:rsidRPr="00684DD9">
              <w:rPr>
                <w:rFonts w:ascii="Times New Roman" w:hAnsi="Times New Roman" w:cs="Times New Roman"/>
                <w:sz w:val="20"/>
                <w:szCs w:val="20"/>
              </w:rPr>
              <w:t xml:space="preserve"> likumā</w:t>
            </w:r>
          </w:p>
        </w:tc>
      </w:tr>
      <w:tr w:rsidR="00A72C38" w:rsidRPr="00684DD9" w14:paraId="2F243728" w14:textId="77777777" w:rsidTr="00A72C38">
        <w:trPr>
          <w:trHeight w:val="300"/>
        </w:trPr>
        <w:tc>
          <w:tcPr>
            <w:tcW w:w="749" w:type="pct"/>
            <w:tcBorders>
              <w:top w:val="single" w:sz="4" w:space="0" w:color="auto"/>
              <w:left w:val="single" w:sz="4" w:space="0" w:color="auto"/>
              <w:bottom w:val="single" w:sz="4" w:space="0" w:color="auto"/>
              <w:right w:val="single" w:sz="4" w:space="0" w:color="auto"/>
            </w:tcBorders>
          </w:tcPr>
          <w:p w14:paraId="7126D852" w14:textId="77777777" w:rsidR="00A72C38" w:rsidRPr="00684DD9" w:rsidRDefault="00A72C38" w:rsidP="00EF2DE8">
            <w:pPr>
              <w:jc w:val="both"/>
              <w:rPr>
                <w:rFonts w:ascii="Times New Roman" w:hAnsi="Times New Roman" w:cs="Times New Roman"/>
                <w:sz w:val="20"/>
                <w:szCs w:val="20"/>
              </w:rPr>
            </w:pPr>
            <w:r w:rsidRPr="00684DD9">
              <w:rPr>
                <w:rFonts w:ascii="Times New Roman" w:hAnsi="Times New Roman" w:cs="Times New Roman"/>
                <w:sz w:val="20"/>
                <w:szCs w:val="20"/>
              </w:rPr>
              <w:t>23-TA-3125</w:t>
            </w:r>
          </w:p>
        </w:tc>
        <w:tc>
          <w:tcPr>
            <w:tcW w:w="739" w:type="pct"/>
            <w:tcBorders>
              <w:top w:val="single" w:sz="4" w:space="0" w:color="auto"/>
              <w:left w:val="single" w:sz="4" w:space="0" w:color="auto"/>
              <w:bottom w:val="single" w:sz="4" w:space="0" w:color="auto"/>
              <w:right w:val="single" w:sz="4" w:space="0" w:color="auto"/>
            </w:tcBorders>
          </w:tcPr>
          <w:p w14:paraId="7A45A6F0"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12.05.2026.</w:t>
            </w:r>
          </w:p>
        </w:tc>
        <w:tc>
          <w:tcPr>
            <w:tcW w:w="771" w:type="pct"/>
            <w:tcBorders>
              <w:top w:val="single" w:sz="4" w:space="0" w:color="auto"/>
              <w:left w:val="single" w:sz="4" w:space="0" w:color="auto"/>
              <w:bottom w:val="single" w:sz="4" w:space="0" w:color="auto"/>
              <w:right w:val="single" w:sz="4" w:space="0" w:color="auto"/>
            </w:tcBorders>
          </w:tcPr>
          <w:p w14:paraId="5D224DC8"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12.05.2026.</w:t>
            </w:r>
          </w:p>
        </w:tc>
        <w:tc>
          <w:tcPr>
            <w:tcW w:w="861" w:type="pct"/>
            <w:tcBorders>
              <w:top w:val="single" w:sz="4" w:space="0" w:color="auto"/>
              <w:left w:val="single" w:sz="4" w:space="0" w:color="auto"/>
              <w:bottom w:val="single" w:sz="4" w:space="0" w:color="auto"/>
              <w:right w:val="single" w:sz="4" w:space="0" w:color="auto"/>
            </w:tcBorders>
          </w:tcPr>
          <w:p w14:paraId="080ED098"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w:t>
            </w:r>
          </w:p>
        </w:tc>
        <w:tc>
          <w:tcPr>
            <w:tcW w:w="1881" w:type="pct"/>
            <w:tcBorders>
              <w:top w:val="single" w:sz="4" w:space="0" w:color="auto"/>
              <w:left w:val="single" w:sz="4" w:space="0" w:color="auto"/>
              <w:bottom w:val="single" w:sz="4" w:space="0" w:color="auto"/>
              <w:right w:val="single" w:sz="4" w:space="0" w:color="auto"/>
            </w:tcBorders>
          </w:tcPr>
          <w:p w14:paraId="3B651004" w14:textId="77777777" w:rsidR="00A72C38" w:rsidRPr="00684DD9" w:rsidRDefault="00A72C38" w:rsidP="00EF2DE8">
            <w:pPr>
              <w:jc w:val="both"/>
              <w:rPr>
                <w:rFonts w:ascii="Times New Roman" w:hAnsi="Times New Roman" w:cs="Times New Roman"/>
                <w:sz w:val="20"/>
                <w:szCs w:val="20"/>
              </w:rPr>
            </w:pPr>
            <w:r w:rsidRPr="00684DD9">
              <w:rPr>
                <w:rFonts w:ascii="Times New Roman" w:hAnsi="Times New Roman" w:cs="Times New Roman"/>
                <w:sz w:val="20"/>
                <w:szCs w:val="20"/>
              </w:rPr>
              <w:t>Grozījumi Tabakas izstrādājumu, tabakas aizstājējproduktu, augu smēķēšanas produktu, elektronisko smēķēšanas ierīču un to šķidrumu aprites likumā</w:t>
            </w:r>
          </w:p>
        </w:tc>
      </w:tr>
      <w:tr w:rsidR="00A72C38" w:rsidRPr="00684DD9" w14:paraId="175269D9" w14:textId="77777777" w:rsidTr="00A72C38">
        <w:trPr>
          <w:trHeight w:val="300"/>
        </w:trPr>
        <w:tc>
          <w:tcPr>
            <w:tcW w:w="749" w:type="pct"/>
            <w:tcBorders>
              <w:top w:val="single" w:sz="4" w:space="0" w:color="auto"/>
              <w:left w:val="single" w:sz="4" w:space="0" w:color="auto"/>
              <w:bottom w:val="single" w:sz="4" w:space="0" w:color="auto"/>
              <w:right w:val="single" w:sz="4" w:space="0" w:color="auto"/>
            </w:tcBorders>
          </w:tcPr>
          <w:p w14:paraId="1B64BADF" w14:textId="77777777" w:rsidR="00A72C38" w:rsidRPr="00684DD9" w:rsidRDefault="00A72C38" w:rsidP="00EF2DE8">
            <w:pPr>
              <w:jc w:val="both"/>
              <w:rPr>
                <w:rFonts w:ascii="Times New Roman" w:hAnsi="Times New Roman" w:cs="Times New Roman"/>
                <w:sz w:val="20"/>
                <w:szCs w:val="20"/>
              </w:rPr>
            </w:pPr>
            <w:r w:rsidRPr="00684DD9">
              <w:rPr>
                <w:rFonts w:ascii="Times New Roman" w:hAnsi="Times New Roman" w:cs="Times New Roman"/>
                <w:sz w:val="20"/>
                <w:szCs w:val="20"/>
              </w:rPr>
              <w:t>25-TA-2661</w:t>
            </w:r>
          </w:p>
        </w:tc>
        <w:tc>
          <w:tcPr>
            <w:tcW w:w="739" w:type="pct"/>
            <w:tcBorders>
              <w:top w:val="single" w:sz="4" w:space="0" w:color="auto"/>
              <w:left w:val="single" w:sz="4" w:space="0" w:color="auto"/>
              <w:bottom w:val="single" w:sz="4" w:space="0" w:color="auto"/>
              <w:right w:val="single" w:sz="4" w:space="0" w:color="auto"/>
            </w:tcBorders>
          </w:tcPr>
          <w:p w14:paraId="0261BF7A"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23.04.2026.</w:t>
            </w:r>
          </w:p>
        </w:tc>
        <w:tc>
          <w:tcPr>
            <w:tcW w:w="771" w:type="pct"/>
            <w:tcBorders>
              <w:top w:val="single" w:sz="4" w:space="0" w:color="auto"/>
              <w:left w:val="single" w:sz="4" w:space="0" w:color="auto"/>
              <w:bottom w:val="single" w:sz="4" w:space="0" w:color="auto"/>
              <w:right w:val="single" w:sz="4" w:space="0" w:color="auto"/>
            </w:tcBorders>
          </w:tcPr>
          <w:p w14:paraId="7AFB6337"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19.05.2026.</w:t>
            </w:r>
          </w:p>
        </w:tc>
        <w:tc>
          <w:tcPr>
            <w:tcW w:w="861" w:type="pct"/>
            <w:tcBorders>
              <w:top w:val="single" w:sz="4" w:space="0" w:color="auto"/>
              <w:left w:val="single" w:sz="4" w:space="0" w:color="auto"/>
              <w:bottom w:val="single" w:sz="4" w:space="0" w:color="auto"/>
              <w:right w:val="single" w:sz="4" w:space="0" w:color="auto"/>
            </w:tcBorders>
          </w:tcPr>
          <w:p w14:paraId="191A2228"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w:t>
            </w:r>
          </w:p>
        </w:tc>
        <w:tc>
          <w:tcPr>
            <w:tcW w:w="1881" w:type="pct"/>
            <w:tcBorders>
              <w:top w:val="single" w:sz="4" w:space="0" w:color="auto"/>
              <w:left w:val="single" w:sz="4" w:space="0" w:color="auto"/>
              <w:bottom w:val="single" w:sz="4" w:space="0" w:color="auto"/>
              <w:right w:val="single" w:sz="4" w:space="0" w:color="auto"/>
            </w:tcBorders>
          </w:tcPr>
          <w:p w14:paraId="1A9D159A" w14:textId="77777777" w:rsidR="00A72C38" w:rsidRPr="00684DD9" w:rsidRDefault="00A72C38" w:rsidP="00EF2DE8">
            <w:pPr>
              <w:jc w:val="both"/>
              <w:rPr>
                <w:rFonts w:ascii="Times New Roman" w:hAnsi="Times New Roman" w:cs="Times New Roman"/>
                <w:sz w:val="20"/>
                <w:szCs w:val="20"/>
              </w:rPr>
            </w:pPr>
            <w:r w:rsidRPr="00684DD9">
              <w:rPr>
                <w:rFonts w:ascii="Times New Roman" w:hAnsi="Times New Roman" w:cs="Times New Roman"/>
                <w:sz w:val="20"/>
                <w:szCs w:val="20"/>
              </w:rPr>
              <w:t>Grozījumi Finanšu instrumentu tirgus likumā</w:t>
            </w:r>
          </w:p>
        </w:tc>
      </w:tr>
      <w:tr w:rsidR="00A72C38" w:rsidRPr="00684DD9" w14:paraId="5A5D3DBA" w14:textId="77777777" w:rsidTr="00A72C38">
        <w:trPr>
          <w:trHeight w:val="300"/>
        </w:trPr>
        <w:tc>
          <w:tcPr>
            <w:tcW w:w="749" w:type="pct"/>
            <w:tcBorders>
              <w:top w:val="single" w:sz="4" w:space="0" w:color="auto"/>
              <w:left w:val="single" w:sz="4" w:space="0" w:color="auto"/>
              <w:bottom w:val="single" w:sz="4" w:space="0" w:color="auto"/>
              <w:right w:val="single" w:sz="4" w:space="0" w:color="auto"/>
            </w:tcBorders>
          </w:tcPr>
          <w:p w14:paraId="4FB36673" w14:textId="77777777" w:rsidR="00A72C38" w:rsidRPr="00684DD9" w:rsidRDefault="00A72C38" w:rsidP="00EF2DE8">
            <w:pPr>
              <w:jc w:val="both"/>
              <w:rPr>
                <w:rFonts w:ascii="Times New Roman" w:hAnsi="Times New Roman" w:cs="Times New Roman"/>
                <w:sz w:val="20"/>
                <w:szCs w:val="20"/>
              </w:rPr>
            </w:pPr>
            <w:r w:rsidRPr="00684DD9">
              <w:rPr>
                <w:rFonts w:ascii="Times New Roman" w:hAnsi="Times New Roman" w:cs="Times New Roman"/>
                <w:sz w:val="20"/>
                <w:szCs w:val="20"/>
              </w:rPr>
              <w:t>25-TA-2911</w:t>
            </w:r>
          </w:p>
        </w:tc>
        <w:tc>
          <w:tcPr>
            <w:tcW w:w="739" w:type="pct"/>
            <w:tcBorders>
              <w:top w:val="single" w:sz="4" w:space="0" w:color="auto"/>
              <w:left w:val="single" w:sz="4" w:space="0" w:color="auto"/>
              <w:bottom w:val="single" w:sz="4" w:space="0" w:color="auto"/>
              <w:right w:val="single" w:sz="4" w:space="0" w:color="auto"/>
            </w:tcBorders>
          </w:tcPr>
          <w:p w14:paraId="306E2198"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23.04.2026.</w:t>
            </w:r>
          </w:p>
        </w:tc>
        <w:tc>
          <w:tcPr>
            <w:tcW w:w="771" w:type="pct"/>
            <w:tcBorders>
              <w:top w:val="single" w:sz="4" w:space="0" w:color="auto"/>
              <w:left w:val="single" w:sz="4" w:space="0" w:color="auto"/>
              <w:bottom w:val="single" w:sz="4" w:space="0" w:color="auto"/>
              <w:right w:val="single" w:sz="4" w:space="0" w:color="auto"/>
            </w:tcBorders>
          </w:tcPr>
          <w:p w14:paraId="0C0B9991"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28.04.2026.</w:t>
            </w:r>
          </w:p>
        </w:tc>
        <w:tc>
          <w:tcPr>
            <w:tcW w:w="861" w:type="pct"/>
            <w:tcBorders>
              <w:top w:val="single" w:sz="4" w:space="0" w:color="auto"/>
              <w:left w:val="single" w:sz="4" w:space="0" w:color="auto"/>
              <w:bottom w:val="single" w:sz="4" w:space="0" w:color="auto"/>
              <w:right w:val="single" w:sz="4" w:space="0" w:color="auto"/>
            </w:tcBorders>
          </w:tcPr>
          <w:p w14:paraId="340EFEE2"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w:t>
            </w:r>
          </w:p>
        </w:tc>
        <w:tc>
          <w:tcPr>
            <w:tcW w:w="1881" w:type="pct"/>
            <w:tcBorders>
              <w:top w:val="single" w:sz="4" w:space="0" w:color="auto"/>
              <w:left w:val="single" w:sz="4" w:space="0" w:color="auto"/>
              <w:bottom w:val="single" w:sz="4" w:space="0" w:color="auto"/>
              <w:right w:val="single" w:sz="4" w:space="0" w:color="auto"/>
            </w:tcBorders>
          </w:tcPr>
          <w:p w14:paraId="3E54E836" w14:textId="77777777" w:rsidR="00A72C38" w:rsidRPr="00684DD9" w:rsidRDefault="00A72C38" w:rsidP="00EF2DE8">
            <w:pPr>
              <w:jc w:val="both"/>
              <w:rPr>
                <w:rFonts w:ascii="Times New Roman" w:hAnsi="Times New Roman" w:cs="Times New Roman"/>
                <w:sz w:val="20"/>
                <w:szCs w:val="20"/>
              </w:rPr>
            </w:pPr>
            <w:r w:rsidRPr="00684DD9">
              <w:rPr>
                <w:rFonts w:ascii="Times New Roman" w:hAnsi="Times New Roman" w:cs="Times New Roman"/>
                <w:sz w:val="20"/>
                <w:szCs w:val="20"/>
              </w:rPr>
              <w:t>Grozījumi Kredītiestāžu likumā</w:t>
            </w:r>
          </w:p>
        </w:tc>
      </w:tr>
      <w:tr w:rsidR="00A72C38" w:rsidRPr="00684DD9" w14:paraId="3B04947B" w14:textId="77777777" w:rsidTr="00A72C38">
        <w:trPr>
          <w:trHeight w:val="300"/>
        </w:trPr>
        <w:tc>
          <w:tcPr>
            <w:tcW w:w="749" w:type="pct"/>
            <w:tcBorders>
              <w:top w:val="single" w:sz="4" w:space="0" w:color="auto"/>
              <w:left w:val="single" w:sz="4" w:space="0" w:color="auto"/>
              <w:bottom w:val="single" w:sz="4" w:space="0" w:color="auto"/>
              <w:right w:val="single" w:sz="4" w:space="0" w:color="auto"/>
            </w:tcBorders>
          </w:tcPr>
          <w:p w14:paraId="4615E7CE" w14:textId="77777777" w:rsidR="00A72C38" w:rsidRPr="00684DD9" w:rsidRDefault="00A72C38" w:rsidP="00EF2DE8">
            <w:pPr>
              <w:jc w:val="both"/>
              <w:rPr>
                <w:rFonts w:ascii="Times New Roman" w:hAnsi="Times New Roman" w:cs="Times New Roman"/>
                <w:sz w:val="20"/>
                <w:szCs w:val="20"/>
              </w:rPr>
            </w:pPr>
            <w:r w:rsidRPr="00684DD9">
              <w:rPr>
                <w:rFonts w:ascii="Times New Roman" w:hAnsi="Times New Roman" w:cs="Times New Roman"/>
                <w:sz w:val="20"/>
                <w:szCs w:val="20"/>
              </w:rPr>
              <w:t>23-TA-3125</w:t>
            </w:r>
          </w:p>
        </w:tc>
        <w:tc>
          <w:tcPr>
            <w:tcW w:w="739" w:type="pct"/>
            <w:tcBorders>
              <w:top w:val="single" w:sz="4" w:space="0" w:color="auto"/>
              <w:left w:val="single" w:sz="4" w:space="0" w:color="auto"/>
              <w:bottom w:val="single" w:sz="4" w:space="0" w:color="auto"/>
              <w:right w:val="single" w:sz="4" w:space="0" w:color="auto"/>
            </w:tcBorders>
          </w:tcPr>
          <w:p w14:paraId="516A9E81"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31.03.2026.</w:t>
            </w:r>
          </w:p>
        </w:tc>
        <w:tc>
          <w:tcPr>
            <w:tcW w:w="771" w:type="pct"/>
            <w:tcBorders>
              <w:top w:val="single" w:sz="4" w:space="0" w:color="auto"/>
              <w:left w:val="single" w:sz="4" w:space="0" w:color="auto"/>
              <w:bottom w:val="single" w:sz="4" w:space="0" w:color="auto"/>
              <w:right w:val="single" w:sz="4" w:space="0" w:color="auto"/>
            </w:tcBorders>
          </w:tcPr>
          <w:p w14:paraId="024F9E72"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w:t>
            </w:r>
          </w:p>
        </w:tc>
        <w:tc>
          <w:tcPr>
            <w:tcW w:w="861" w:type="pct"/>
            <w:tcBorders>
              <w:top w:val="single" w:sz="4" w:space="0" w:color="auto"/>
              <w:left w:val="single" w:sz="4" w:space="0" w:color="auto"/>
              <w:bottom w:val="single" w:sz="4" w:space="0" w:color="auto"/>
              <w:right w:val="single" w:sz="4" w:space="0" w:color="auto"/>
            </w:tcBorders>
          </w:tcPr>
          <w:p w14:paraId="437E3E40"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w:t>
            </w:r>
          </w:p>
        </w:tc>
        <w:tc>
          <w:tcPr>
            <w:tcW w:w="1881" w:type="pct"/>
            <w:tcBorders>
              <w:top w:val="single" w:sz="4" w:space="0" w:color="auto"/>
              <w:left w:val="single" w:sz="4" w:space="0" w:color="auto"/>
              <w:bottom w:val="single" w:sz="4" w:space="0" w:color="auto"/>
              <w:right w:val="single" w:sz="4" w:space="0" w:color="auto"/>
            </w:tcBorders>
          </w:tcPr>
          <w:p w14:paraId="5D26F7FD" w14:textId="77777777" w:rsidR="00A72C38" w:rsidRPr="00684DD9" w:rsidRDefault="00A72C38" w:rsidP="00EF2DE8">
            <w:pPr>
              <w:jc w:val="both"/>
              <w:rPr>
                <w:rFonts w:ascii="Times New Roman" w:hAnsi="Times New Roman" w:cs="Times New Roman"/>
                <w:sz w:val="20"/>
                <w:szCs w:val="20"/>
              </w:rPr>
            </w:pPr>
            <w:r w:rsidRPr="00684DD9">
              <w:rPr>
                <w:rFonts w:ascii="Times New Roman" w:hAnsi="Times New Roman" w:cs="Times New Roman"/>
                <w:sz w:val="20"/>
                <w:szCs w:val="20"/>
              </w:rPr>
              <w:t>Grozījumi Tabakas izstrādājumu, tabakas aizstājējproduktu, augu smēķēšanas produktu, elektronisko smēķēšanas ierīču un to šķidrumu aprites likumā</w:t>
            </w:r>
          </w:p>
        </w:tc>
      </w:tr>
      <w:tr w:rsidR="00A72C38" w:rsidRPr="00684DD9" w14:paraId="5D8115C9" w14:textId="77777777" w:rsidTr="00A72C38">
        <w:trPr>
          <w:trHeight w:val="300"/>
        </w:trPr>
        <w:tc>
          <w:tcPr>
            <w:tcW w:w="749" w:type="pct"/>
            <w:tcBorders>
              <w:top w:val="single" w:sz="4" w:space="0" w:color="auto"/>
              <w:left w:val="single" w:sz="4" w:space="0" w:color="auto"/>
              <w:bottom w:val="single" w:sz="4" w:space="0" w:color="auto"/>
              <w:right w:val="single" w:sz="4" w:space="0" w:color="auto"/>
            </w:tcBorders>
          </w:tcPr>
          <w:p w14:paraId="39C0F7EB" w14:textId="77777777" w:rsidR="00A72C38" w:rsidRPr="00684DD9" w:rsidRDefault="00A72C38" w:rsidP="00EF2DE8">
            <w:pPr>
              <w:jc w:val="both"/>
              <w:rPr>
                <w:rFonts w:ascii="Times New Roman" w:hAnsi="Times New Roman" w:cs="Times New Roman"/>
                <w:sz w:val="20"/>
                <w:szCs w:val="20"/>
              </w:rPr>
            </w:pPr>
            <w:r w:rsidRPr="00684DD9">
              <w:rPr>
                <w:rFonts w:ascii="Times New Roman" w:hAnsi="Times New Roman" w:cs="Times New Roman"/>
                <w:sz w:val="20"/>
                <w:szCs w:val="20"/>
              </w:rPr>
              <w:t>26-TA-675</w:t>
            </w:r>
          </w:p>
        </w:tc>
        <w:tc>
          <w:tcPr>
            <w:tcW w:w="739" w:type="pct"/>
            <w:tcBorders>
              <w:top w:val="single" w:sz="4" w:space="0" w:color="auto"/>
              <w:left w:val="single" w:sz="4" w:space="0" w:color="auto"/>
              <w:bottom w:val="single" w:sz="4" w:space="0" w:color="auto"/>
              <w:right w:val="single" w:sz="4" w:space="0" w:color="auto"/>
            </w:tcBorders>
          </w:tcPr>
          <w:p w14:paraId="3AF3C5EB"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24.03.2026.</w:t>
            </w:r>
          </w:p>
        </w:tc>
        <w:tc>
          <w:tcPr>
            <w:tcW w:w="771" w:type="pct"/>
            <w:tcBorders>
              <w:top w:val="single" w:sz="4" w:space="0" w:color="auto"/>
              <w:left w:val="single" w:sz="4" w:space="0" w:color="auto"/>
              <w:bottom w:val="single" w:sz="4" w:space="0" w:color="auto"/>
              <w:right w:val="single" w:sz="4" w:space="0" w:color="auto"/>
            </w:tcBorders>
          </w:tcPr>
          <w:p w14:paraId="34FC9027"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24.03.2026.</w:t>
            </w:r>
          </w:p>
        </w:tc>
        <w:tc>
          <w:tcPr>
            <w:tcW w:w="861" w:type="pct"/>
            <w:tcBorders>
              <w:top w:val="single" w:sz="4" w:space="0" w:color="auto"/>
              <w:left w:val="single" w:sz="4" w:space="0" w:color="auto"/>
              <w:bottom w:val="single" w:sz="4" w:space="0" w:color="auto"/>
              <w:right w:val="single" w:sz="4" w:space="0" w:color="auto"/>
            </w:tcBorders>
          </w:tcPr>
          <w:p w14:paraId="58330275"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26.03.2026.</w:t>
            </w:r>
          </w:p>
        </w:tc>
        <w:tc>
          <w:tcPr>
            <w:tcW w:w="1881" w:type="pct"/>
            <w:tcBorders>
              <w:top w:val="single" w:sz="4" w:space="0" w:color="auto"/>
              <w:left w:val="single" w:sz="4" w:space="0" w:color="auto"/>
              <w:bottom w:val="single" w:sz="4" w:space="0" w:color="auto"/>
              <w:right w:val="single" w:sz="4" w:space="0" w:color="auto"/>
            </w:tcBorders>
          </w:tcPr>
          <w:p w14:paraId="37F217A0" w14:textId="77777777" w:rsidR="00A72C38" w:rsidRPr="00684DD9" w:rsidRDefault="00A72C38" w:rsidP="00EF2DE8">
            <w:pPr>
              <w:jc w:val="both"/>
              <w:rPr>
                <w:rFonts w:ascii="Times New Roman" w:hAnsi="Times New Roman" w:cs="Times New Roman"/>
                <w:sz w:val="20"/>
                <w:szCs w:val="20"/>
              </w:rPr>
            </w:pPr>
            <w:r w:rsidRPr="00684DD9">
              <w:rPr>
                <w:rFonts w:ascii="Times New Roman" w:hAnsi="Times New Roman" w:cs="Times New Roman"/>
                <w:sz w:val="20"/>
                <w:szCs w:val="20"/>
              </w:rPr>
              <w:t>Degvielas cenu pieauguma ierobežošanas likums</w:t>
            </w:r>
          </w:p>
        </w:tc>
      </w:tr>
      <w:tr w:rsidR="00A72C38" w:rsidRPr="00684DD9" w14:paraId="72B01A77" w14:textId="77777777" w:rsidTr="00A72C38">
        <w:trPr>
          <w:trHeight w:val="300"/>
        </w:trPr>
        <w:tc>
          <w:tcPr>
            <w:tcW w:w="749" w:type="pct"/>
            <w:tcBorders>
              <w:top w:val="single" w:sz="4" w:space="0" w:color="auto"/>
              <w:left w:val="single" w:sz="4" w:space="0" w:color="auto"/>
              <w:bottom w:val="single" w:sz="4" w:space="0" w:color="auto"/>
              <w:right w:val="single" w:sz="4" w:space="0" w:color="auto"/>
            </w:tcBorders>
          </w:tcPr>
          <w:p w14:paraId="3C2DB6DB" w14:textId="77777777" w:rsidR="00A72C38" w:rsidRPr="00684DD9" w:rsidRDefault="00A72C38" w:rsidP="00EF2DE8">
            <w:pPr>
              <w:jc w:val="both"/>
              <w:rPr>
                <w:rFonts w:ascii="Times New Roman" w:hAnsi="Times New Roman" w:cs="Times New Roman"/>
                <w:sz w:val="20"/>
                <w:szCs w:val="20"/>
              </w:rPr>
            </w:pPr>
            <w:r w:rsidRPr="00684DD9">
              <w:rPr>
                <w:rFonts w:ascii="Times New Roman" w:hAnsi="Times New Roman" w:cs="Times New Roman"/>
                <w:sz w:val="20"/>
                <w:szCs w:val="20"/>
              </w:rPr>
              <w:t>25-TA-2906</w:t>
            </w:r>
          </w:p>
        </w:tc>
        <w:tc>
          <w:tcPr>
            <w:tcW w:w="739" w:type="pct"/>
            <w:tcBorders>
              <w:top w:val="single" w:sz="4" w:space="0" w:color="auto"/>
              <w:left w:val="single" w:sz="4" w:space="0" w:color="auto"/>
              <w:bottom w:val="single" w:sz="4" w:space="0" w:color="auto"/>
              <w:right w:val="single" w:sz="4" w:space="0" w:color="auto"/>
            </w:tcBorders>
          </w:tcPr>
          <w:p w14:paraId="40CCCC8B"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20.03.2026.</w:t>
            </w:r>
          </w:p>
        </w:tc>
        <w:tc>
          <w:tcPr>
            <w:tcW w:w="771" w:type="pct"/>
            <w:tcBorders>
              <w:top w:val="single" w:sz="4" w:space="0" w:color="auto"/>
              <w:left w:val="single" w:sz="4" w:space="0" w:color="auto"/>
              <w:bottom w:val="single" w:sz="4" w:space="0" w:color="auto"/>
              <w:right w:val="single" w:sz="4" w:space="0" w:color="auto"/>
            </w:tcBorders>
          </w:tcPr>
          <w:p w14:paraId="0BCFDA4C"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31.03.2026.</w:t>
            </w:r>
          </w:p>
        </w:tc>
        <w:tc>
          <w:tcPr>
            <w:tcW w:w="861" w:type="pct"/>
            <w:tcBorders>
              <w:top w:val="single" w:sz="4" w:space="0" w:color="auto"/>
              <w:left w:val="single" w:sz="4" w:space="0" w:color="auto"/>
              <w:bottom w:val="single" w:sz="4" w:space="0" w:color="auto"/>
              <w:right w:val="single" w:sz="4" w:space="0" w:color="auto"/>
            </w:tcBorders>
          </w:tcPr>
          <w:p w14:paraId="3FF65B5E"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14.05.2026.</w:t>
            </w:r>
          </w:p>
        </w:tc>
        <w:tc>
          <w:tcPr>
            <w:tcW w:w="1881" w:type="pct"/>
            <w:tcBorders>
              <w:top w:val="single" w:sz="4" w:space="0" w:color="auto"/>
              <w:left w:val="single" w:sz="4" w:space="0" w:color="auto"/>
              <w:bottom w:val="single" w:sz="4" w:space="0" w:color="auto"/>
              <w:right w:val="single" w:sz="4" w:space="0" w:color="auto"/>
            </w:tcBorders>
          </w:tcPr>
          <w:p w14:paraId="691C031B" w14:textId="77777777" w:rsidR="00A72C38" w:rsidRPr="00684DD9" w:rsidRDefault="00A72C38" w:rsidP="00EF2DE8">
            <w:pPr>
              <w:jc w:val="both"/>
              <w:rPr>
                <w:rFonts w:ascii="Times New Roman" w:hAnsi="Times New Roman" w:cs="Times New Roman"/>
                <w:sz w:val="20"/>
                <w:szCs w:val="20"/>
              </w:rPr>
            </w:pPr>
            <w:r w:rsidRPr="00684DD9">
              <w:rPr>
                <w:rFonts w:ascii="Times New Roman" w:hAnsi="Times New Roman" w:cs="Times New Roman"/>
                <w:sz w:val="20"/>
                <w:szCs w:val="20"/>
              </w:rPr>
              <w:t>Eiropas Ekonomikas zonas finanšu instrumenta un Norvēģijas finanšu instrumenta 2021.–2028. gada perioda vadības likums</w:t>
            </w:r>
          </w:p>
        </w:tc>
      </w:tr>
      <w:tr w:rsidR="00A72C38" w:rsidRPr="00684DD9" w14:paraId="1D5725B7" w14:textId="77777777" w:rsidTr="00A72C38">
        <w:trPr>
          <w:trHeight w:val="300"/>
        </w:trPr>
        <w:tc>
          <w:tcPr>
            <w:tcW w:w="749" w:type="pct"/>
            <w:tcBorders>
              <w:top w:val="single" w:sz="4" w:space="0" w:color="auto"/>
              <w:left w:val="single" w:sz="4" w:space="0" w:color="auto"/>
              <w:bottom w:val="single" w:sz="4" w:space="0" w:color="auto"/>
              <w:right w:val="single" w:sz="4" w:space="0" w:color="auto"/>
            </w:tcBorders>
          </w:tcPr>
          <w:p w14:paraId="68F44A81" w14:textId="77777777" w:rsidR="00A72C38" w:rsidRPr="00684DD9" w:rsidRDefault="00A72C38" w:rsidP="00EF2DE8">
            <w:pPr>
              <w:jc w:val="both"/>
              <w:rPr>
                <w:rFonts w:ascii="Times New Roman" w:hAnsi="Times New Roman" w:cs="Times New Roman"/>
                <w:sz w:val="20"/>
                <w:szCs w:val="20"/>
              </w:rPr>
            </w:pPr>
            <w:r w:rsidRPr="00684DD9">
              <w:rPr>
                <w:rFonts w:ascii="Times New Roman" w:hAnsi="Times New Roman" w:cs="Times New Roman"/>
                <w:sz w:val="20"/>
                <w:szCs w:val="20"/>
              </w:rPr>
              <w:t>25-TA-3103</w:t>
            </w:r>
          </w:p>
        </w:tc>
        <w:tc>
          <w:tcPr>
            <w:tcW w:w="739" w:type="pct"/>
            <w:tcBorders>
              <w:top w:val="single" w:sz="4" w:space="0" w:color="auto"/>
              <w:left w:val="single" w:sz="4" w:space="0" w:color="auto"/>
              <w:bottom w:val="single" w:sz="4" w:space="0" w:color="auto"/>
              <w:right w:val="single" w:sz="4" w:space="0" w:color="auto"/>
            </w:tcBorders>
          </w:tcPr>
          <w:p w14:paraId="7EDB19B1"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25.02.2026.</w:t>
            </w:r>
          </w:p>
        </w:tc>
        <w:tc>
          <w:tcPr>
            <w:tcW w:w="771" w:type="pct"/>
            <w:tcBorders>
              <w:top w:val="single" w:sz="4" w:space="0" w:color="auto"/>
              <w:left w:val="single" w:sz="4" w:space="0" w:color="auto"/>
              <w:bottom w:val="single" w:sz="4" w:space="0" w:color="auto"/>
              <w:right w:val="single" w:sz="4" w:space="0" w:color="auto"/>
            </w:tcBorders>
          </w:tcPr>
          <w:p w14:paraId="36758B8B"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17.03.2026.</w:t>
            </w:r>
          </w:p>
        </w:tc>
        <w:tc>
          <w:tcPr>
            <w:tcW w:w="861" w:type="pct"/>
            <w:tcBorders>
              <w:top w:val="single" w:sz="4" w:space="0" w:color="auto"/>
              <w:left w:val="single" w:sz="4" w:space="0" w:color="auto"/>
              <w:bottom w:val="single" w:sz="4" w:space="0" w:color="auto"/>
              <w:right w:val="single" w:sz="4" w:space="0" w:color="auto"/>
            </w:tcBorders>
          </w:tcPr>
          <w:p w14:paraId="5677313B"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04.06.2026.</w:t>
            </w:r>
          </w:p>
        </w:tc>
        <w:tc>
          <w:tcPr>
            <w:tcW w:w="1881" w:type="pct"/>
            <w:tcBorders>
              <w:top w:val="single" w:sz="4" w:space="0" w:color="auto"/>
              <w:left w:val="single" w:sz="4" w:space="0" w:color="auto"/>
              <w:bottom w:val="single" w:sz="4" w:space="0" w:color="auto"/>
              <w:right w:val="single" w:sz="4" w:space="0" w:color="auto"/>
            </w:tcBorders>
          </w:tcPr>
          <w:p w14:paraId="35A88731" w14:textId="77777777" w:rsidR="00A72C38" w:rsidRPr="00684DD9" w:rsidRDefault="00A72C38" w:rsidP="00EF2DE8">
            <w:pPr>
              <w:jc w:val="both"/>
              <w:rPr>
                <w:rFonts w:ascii="Times New Roman" w:hAnsi="Times New Roman" w:cs="Times New Roman"/>
                <w:sz w:val="20"/>
                <w:szCs w:val="20"/>
              </w:rPr>
            </w:pPr>
            <w:r w:rsidRPr="00684DD9">
              <w:rPr>
                <w:rFonts w:ascii="Times New Roman" w:hAnsi="Times New Roman" w:cs="Times New Roman"/>
                <w:sz w:val="20"/>
                <w:szCs w:val="20"/>
              </w:rPr>
              <w:t>Grozījumi Noguldījumu garantiju likumā</w:t>
            </w:r>
          </w:p>
        </w:tc>
      </w:tr>
      <w:tr w:rsidR="00A72C38" w:rsidRPr="00684DD9" w14:paraId="7D0384FE" w14:textId="77777777" w:rsidTr="00A72C38">
        <w:trPr>
          <w:trHeight w:val="300"/>
        </w:trPr>
        <w:tc>
          <w:tcPr>
            <w:tcW w:w="749" w:type="pct"/>
            <w:tcBorders>
              <w:top w:val="single" w:sz="4" w:space="0" w:color="auto"/>
              <w:left w:val="single" w:sz="4" w:space="0" w:color="auto"/>
              <w:bottom w:val="single" w:sz="4" w:space="0" w:color="auto"/>
              <w:right w:val="single" w:sz="4" w:space="0" w:color="auto"/>
            </w:tcBorders>
          </w:tcPr>
          <w:p w14:paraId="334E98D3" w14:textId="77777777" w:rsidR="00A72C38" w:rsidRPr="00684DD9" w:rsidRDefault="00A72C38" w:rsidP="00EF2DE8">
            <w:pPr>
              <w:jc w:val="both"/>
              <w:rPr>
                <w:rFonts w:ascii="Times New Roman" w:hAnsi="Times New Roman" w:cs="Times New Roman"/>
                <w:sz w:val="20"/>
                <w:szCs w:val="20"/>
              </w:rPr>
            </w:pPr>
            <w:r w:rsidRPr="00684DD9">
              <w:rPr>
                <w:rFonts w:ascii="Times New Roman" w:hAnsi="Times New Roman" w:cs="Times New Roman"/>
                <w:sz w:val="20"/>
                <w:szCs w:val="20"/>
              </w:rPr>
              <w:t>24-TA-2344</w:t>
            </w:r>
          </w:p>
        </w:tc>
        <w:tc>
          <w:tcPr>
            <w:tcW w:w="739" w:type="pct"/>
            <w:tcBorders>
              <w:top w:val="single" w:sz="4" w:space="0" w:color="auto"/>
              <w:left w:val="single" w:sz="4" w:space="0" w:color="auto"/>
              <w:bottom w:val="single" w:sz="4" w:space="0" w:color="auto"/>
              <w:right w:val="single" w:sz="4" w:space="0" w:color="auto"/>
            </w:tcBorders>
          </w:tcPr>
          <w:p w14:paraId="6949AB18"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29.12.2025.</w:t>
            </w:r>
          </w:p>
        </w:tc>
        <w:tc>
          <w:tcPr>
            <w:tcW w:w="771" w:type="pct"/>
            <w:tcBorders>
              <w:top w:val="single" w:sz="4" w:space="0" w:color="auto"/>
              <w:left w:val="single" w:sz="4" w:space="0" w:color="auto"/>
              <w:bottom w:val="single" w:sz="4" w:space="0" w:color="auto"/>
              <w:right w:val="single" w:sz="4" w:space="0" w:color="auto"/>
            </w:tcBorders>
          </w:tcPr>
          <w:p w14:paraId="4A35ACC2"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27.01.2026.</w:t>
            </w:r>
          </w:p>
        </w:tc>
        <w:tc>
          <w:tcPr>
            <w:tcW w:w="861" w:type="pct"/>
            <w:tcBorders>
              <w:top w:val="single" w:sz="4" w:space="0" w:color="auto"/>
              <w:left w:val="single" w:sz="4" w:space="0" w:color="auto"/>
              <w:bottom w:val="single" w:sz="4" w:space="0" w:color="auto"/>
              <w:right w:val="single" w:sz="4" w:space="0" w:color="auto"/>
            </w:tcBorders>
          </w:tcPr>
          <w:p w14:paraId="08315DAE"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11.06.2026.</w:t>
            </w:r>
          </w:p>
        </w:tc>
        <w:tc>
          <w:tcPr>
            <w:tcW w:w="1881" w:type="pct"/>
            <w:tcBorders>
              <w:top w:val="single" w:sz="4" w:space="0" w:color="auto"/>
              <w:left w:val="single" w:sz="4" w:space="0" w:color="auto"/>
              <w:bottom w:val="single" w:sz="4" w:space="0" w:color="auto"/>
              <w:right w:val="single" w:sz="4" w:space="0" w:color="auto"/>
            </w:tcBorders>
          </w:tcPr>
          <w:p w14:paraId="68E38F76" w14:textId="77777777" w:rsidR="00A72C38" w:rsidRPr="00684DD9" w:rsidRDefault="00A72C38" w:rsidP="00EF2DE8">
            <w:pPr>
              <w:jc w:val="both"/>
              <w:rPr>
                <w:rFonts w:ascii="Times New Roman" w:hAnsi="Times New Roman" w:cs="Times New Roman"/>
                <w:sz w:val="20"/>
                <w:szCs w:val="20"/>
              </w:rPr>
            </w:pPr>
            <w:r w:rsidRPr="00684DD9">
              <w:rPr>
                <w:rFonts w:ascii="Times New Roman" w:hAnsi="Times New Roman" w:cs="Times New Roman"/>
                <w:sz w:val="20"/>
                <w:szCs w:val="20"/>
              </w:rPr>
              <w:t>Grozījumi Muitas likumā</w:t>
            </w:r>
          </w:p>
        </w:tc>
      </w:tr>
    </w:tbl>
    <w:p w14:paraId="0B121065" w14:textId="77777777" w:rsidR="00A72C38" w:rsidRPr="00684DD9" w:rsidRDefault="00A72C38" w:rsidP="00A72C38">
      <w:pPr>
        <w:spacing w:after="0" w:line="240" w:lineRule="auto"/>
        <w:rPr>
          <w:rFonts w:ascii="Times New Roman" w:hAnsi="Times New Roman" w:cs="Times New Roman"/>
          <w:b/>
          <w:bCs/>
          <w:sz w:val="20"/>
          <w:szCs w:val="20"/>
        </w:rPr>
      </w:pPr>
    </w:p>
    <w:p w14:paraId="4F0B9994" w14:textId="77777777" w:rsidR="00A72C38" w:rsidRPr="00684DD9" w:rsidRDefault="00A72C38" w:rsidP="00A72C38">
      <w:pPr>
        <w:spacing w:after="0" w:line="240" w:lineRule="auto"/>
        <w:rPr>
          <w:rFonts w:ascii="Times New Roman" w:hAnsi="Times New Roman" w:cs="Times New Roman"/>
          <w:b/>
          <w:bCs/>
          <w:sz w:val="20"/>
          <w:szCs w:val="20"/>
        </w:rPr>
      </w:pPr>
      <w:r w:rsidRPr="00684DD9">
        <w:rPr>
          <w:rFonts w:ascii="Times New Roman" w:hAnsi="Times New Roman" w:cs="Times New Roman"/>
          <w:b/>
          <w:bCs/>
          <w:sz w:val="20"/>
          <w:szCs w:val="20"/>
        </w:rPr>
        <w:t>Ministru kabineta noteikumi</w:t>
      </w:r>
    </w:p>
    <w:tbl>
      <w:tblPr>
        <w:tblStyle w:val="TableGrid"/>
        <w:tblW w:w="10070" w:type="dxa"/>
        <w:tblInd w:w="-431" w:type="dxa"/>
        <w:tblLook w:val="04A0" w:firstRow="1" w:lastRow="0" w:firstColumn="1" w:lastColumn="0" w:noHBand="0" w:noVBand="1"/>
      </w:tblPr>
      <w:tblGrid>
        <w:gridCol w:w="1560"/>
        <w:gridCol w:w="1541"/>
        <w:gridCol w:w="1529"/>
        <w:gridCol w:w="1356"/>
        <w:gridCol w:w="4084"/>
      </w:tblGrid>
      <w:tr w:rsidR="00A72C38" w:rsidRPr="00684DD9" w14:paraId="246298EE" w14:textId="77777777" w:rsidTr="00EF2DE8">
        <w:trPr>
          <w:tblHeader/>
        </w:trPr>
        <w:tc>
          <w:tcPr>
            <w:tcW w:w="1560" w:type="dxa"/>
            <w:tcBorders>
              <w:top w:val="single" w:sz="4" w:space="0" w:color="auto"/>
              <w:left w:val="single" w:sz="4" w:space="0" w:color="auto"/>
              <w:bottom w:val="single" w:sz="4" w:space="0" w:color="auto"/>
              <w:right w:val="single" w:sz="4" w:space="0" w:color="auto"/>
            </w:tcBorders>
            <w:hideMark/>
          </w:tcPr>
          <w:p w14:paraId="0B0FA706" w14:textId="77777777" w:rsidR="00A72C38" w:rsidRPr="00684DD9" w:rsidRDefault="00A72C38" w:rsidP="00EF2DE8">
            <w:pPr>
              <w:jc w:val="center"/>
              <w:rPr>
                <w:rFonts w:ascii="Times New Roman" w:hAnsi="Times New Roman" w:cs="Times New Roman"/>
                <w:b/>
                <w:bCs/>
                <w:sz w:val="20"/>
                <w:szCs w:val="20"/>
              </w:rPr>
            </w:pPr>
            <w:r w:rsidRPr="00684DD9">
              <w:rPr>
                <w:rFonts w:ascii="Times New Roman" w:hAnsi="Times New Roman" w:cs="Times New Roman"/>
                <w:b/>
                <w:bCs/>
                <w:sz w:val="20"/>
                <w:szCs w:val="20"/>
              </w:rPr>
              <w:t>Tiesību akta Nr.</w:t>
            </w:r>
          </w:p>
        </w:tc>
        <w:tc>
          <w:tcPr>
            <w:tcW w:w="1541" w:type="dxa"/>
            <w:tcBorders>
              <w:top w:val="single" w:sz="4" w:space="0" w:color="auto"/>
              <w:left w:val="single" w:sz="4" w:space="0" w:color="auto"/>
              <w:bottom w:val="single" w:sz="4" w:space="0" w:color="auto"/>
              <w:right w:val="single" w:sz="4" w:space="0" w:color="auto"/>
            </w:tcBorders>
            <w:hideMark/>
          </w:tcPr>
          <w:p w14:paraId="72874600" w14:textId="77777777" w:rsidR="00A72C38" w:rsidRPr="00684DD9" w:rsidRDefault="00A72C38" w:rsidP="00EF2DE8">
            <w:pPr>
              <w:jc w:val="center"/>
              <w:rPr>
                <w:rFonts w:ascii="Times New Roman" w:hAnsi="Times New Roman" w:cs="Times New Roman"/>
                <w:b/>
                <w:bCs/>
                <w:sz w:val="20"/>
                <w:szCs w:val="20"/>
              </w:rPr>
            </w:pPr>
            <w:r w:rsidRPr="00684DD9">
              <w:rPr>
                <w:rFonts w:ascii="Times New Roman" w:hAnsi="Times New Roman" w:cs="Times New Roman"/>
                <w:b/>
                <w:bCs/>
                <w:sz w:val="20"/>
                <w:szCs w:val="20"/>
              </w:rPr>
              <w:t>MK iesniegšanas</w:t>
            </w:r>
          </w:p>
          <w:p w14:paraId="4A957060" w14:textId="77777777" w:rsidR="00A72C38" w:rsidRPr="00684DD9" w:rsidRDefault="00A72C38" w:rsidP="00EF2DE8">
            <w:pPr>
              <w:jc w:val="center"/>
              <w:rPr>
                <w:rFonts w:ascii="Times New Roman" w:hAnsi="Times New Roman" w:cs="Times New Roman"/>
                <w:b/>
                <w:bCs/>
                <w:sz w:val="20"/>
                <w:szCs w:val="20"/>
              </w:rPr>
            </w:pPr>
            <w:r w:rsidRPr="00684DD9">
              <w:rPr>
                <w:rFonts w:ascii="Times New Roman" w:hAnsi="Times New Roman" w:cs="Times New Roman"/>
                <w:b/>
                <w:bCs/>
                <w:sz w:val="20"/>
                <w:szCs w:val="20"/>
              </w:rPr>
              <w:t>datums</w:t>
            </w:r>
          </w:p>
        </w:tc>
        <w:tc>
          <w:tcPr>
            <w:tcW w:w="1529" w:type="dxa"/>
            <w:tcBorders>
              <w:top w:val="single" w:sz="4" w:space="0" w:color="auto"/>
              <w:left w:val="single" w:sz="4" w:space="0" w:color="auto"/>
              <w:bottom w:val="single" w:sz="4" w:space="0" w:color="auto"/>
              <w:right w:val="single" w:sz="4" w:space="0" w:color="auto"/>
            </w:tcBorders>
            <w:hideMark/>
          </w:tcPr>
          <w:p w14:paraId="6204EECF" w14:textId="77777777" w:rsidR="00A72C38" w:rsidRPr="00684DD9" w:rsidRDefault="00A72C38" w:rsidP="00EF2DE8">
            <w:pPr>
              <w:jc w:val="center"/>
              <w:rPr>
                <w:rFonts w:ascii="Times New Roman" w:hAnsi="Times New Roman" w:cs="Times New Roman"/>
                <w:b/>
                <w:bCs/>
                <w:sz w:val="20"/>
                <w:szCs w:val="20"/>
              </w:rPr>
            </w:pPr>
            <w:r w:rsidRPr="00684DD9">
              <w:rPr>
                <w:rFonts w:ascii="Times New Roman" w:hAnsi="Times New Roman" w:cs="Times New Roman"/>
                <w:b/>
                <w:bCs/>
                <w:sz w:val="20"/>
                <w:szCs w:val="20"/>
              </w:rPr>
              <w:t>MK pieņemšanas datums</w:t>
            </w:r>
          </w:p>
        </w:tc>
        <w:tc>
          <w:tcPr>
            <w:tcW w:w="1356" w:type="dxa"/>
            <w:tcBorders>
              <w:top w:val="single" w:sz="4" w:space="0" w:color="auto"/>
              <w:left w:val="single" w:sz="4" w:space="0" w:color="auto"/>
              <w:bottom w:val="single" w:sz="4" w:space="0" w:color="auto"/>
              <w:right w:val="single" w:sz="4" w:space="0" w:color="auto"/>
            </w:tcBorders>
            <w:hideMark/>
          </w:tcPr>
          <w:p w14:paraId="724A7687" w14:textId="77777777" w:rsidR="00A72C38" w:rsidRPr="00684DD9" w:rsidRDefault="00A72C38" w:rsidP="00EF2DE8">
            <w:pPr>
              <w:jc w:val="center"/>
              <w:rPr>
                <w:rFonts w:ascii="Times New Roman" w:hAnsi="Times New Roman" w:cs="Times New Roman"/>
                <w:b/>
                <w:bCs/>
                <w:sz w:val="20"/>
                <w:szCs w:val="20"/>
              </w:rPr>
            </w:pPr>
            <w:r w:rsidRPr="00684DD9">
              <w:rPr>
                <w:rFonts w:ascii="Times New Roman" w:hAnsi="Times New Roman" w:cs="Times New Roman"/>
                <w:b/>
                <w:bCs/>
                <w:sz w:val="20"/>
                <w:szCs w:val="20"/>
              </w:rPr>
              <w:t>Nr.</w:t>
            </w:r>
          </w:p>
        </w:tc>
        <w:tc>
          <w:tcPr>
            <w:tcW w:w="4084" w:type="dxa"/>
            <w:tcBorders>
              <w:top w:val="single" w:sz="4" w:space="0" w:color="auto"/>
              <w:left w:val="single" w:sz="4" w:space="0" w:color="auto"/>
              <w:bottom w:val="single" w:sz="4" w:space="0" w:color="auto"/>
              <w:right w:val="single" w:sz="4" w:space="0" w:color="auto"/>
            </w:tcBorders>
            <w:hideMark/>
          </w:tcPr>
          <w:p w14:paraId="2DB2187F" w14:textId="77777777" w:rsidR="00A72C38" w:rsidRPr="00684DD9" w:rsidRDefault="00A72C38" w:rsidP="00684DD9">
            <w:pPr>
              <w:jc w:val="center"/>
              <w:rPr>
                <w:rFonts w:ascii="Times New Roman" w:hAnsi="Times New Roman" w:cs="Times New Roman"/>
                <w:b/>
                <w:bCs/>
                <w:sz w:val="20"/>
                <w:szCs w:val="20"/>
              </w:rPr>
            </w:pPr>
            <w:r w:rsidRPr="00684DD9">
              <w:rPr>
                <w:rFonts w:ascii="Times New Roman" w:hAnsi="Times New Roman" w:cs="Times New Roman"/>
                <w:b/>
                <w:bCs/>
                <w:sz w:val="20"/>
                <w:szCs w:val="20"/>
              </w:rPr>
              <w:t>Tiesību akta nosaukums</w:t>
            </w:r>
          </w:p>
        </w:tc>
      </w:tr>
      <w:tr w:rsidR="00A72C38" w:rsidRPr="00684DD9" w14:paraId="43E16997" w14:textId="77777777" w:rsidTr="00EF2DE8">
        <w:tc>
          <w:tcPr>
            <w:tcW w:w="1560" w:type="dxa"/>
            <w:tcBorders>
              <w:top w:val="single" w:sz="4" w:space="0" w:color="auto"/>
              <w:left w:val="single" w:sz="4" w:space="0" w:color="auto"/>
              <w:bottom w:val="single" w:sz="4" w:space="0" w:color="auto"/>
              <w:right w:val="single" w:sz="4" w:space="0" w:color="auto"/>
            </w:tcBorders>
          </w:tcPr>
          <w:p w14:paraId="75919F4D" w14:textId="77777777" w:rsidR="00A72C38" w:rsidRPr="00684DD9" w:rsidRDefault="00A72C38" w:rsidP="00EF2DE8">
            <w:pPr>
              <w:jc w:val="both"/>
              <w:rPr>
                <w:rFonts w:ascii="Times New Roman" w:hAnsi="Times New Roman" w:cs="Times New Roman"/>
                <w:sz w:val="20"/>
                <w:szCs w:val="20"/>
              </w:rPr>
            </w:pPr>
            <w:r w:rsidRPr="00684DD9">
              <w:rPr>
                <w:rFonts w:ascii="Times New Roman" w:hAnsi="Times New Roman" w:cs="Times New Roman"/>
                <w:sz w:val="20"/>
                <w:szCs w:val="20"/>
              </w:rPr>
              <w:t>25-TA-916</w:t>
            </w:r>
          </w:p>
        </w:tc>
        <w:tc>
          <w:tcPr>
            <w:tcW w:w="1541" w:type="dxa"/>
            <w:tcBorders>
              <w:top w:val="single" w:sz="4" w:space="0" w:color="auto"/>
              <w:left w:val="single" w:sz="4" w:space="0" w:color="auto"/>
              <w:bottom w:val="single" w:sz="4" w:space="0" w:color="auto"/>
              <w:right w:val="single" w:sz="4" w:space="0" w:color="auto"/>
            </w:tcBorders>
          </w:tcPr>
          <w:p w14:paraId="6E9939B1" w14:textId="77777777" w:rsidR="00A72C38" w:rsidRPr="00684DD9" w:rsidRDefault="00A72C38" w:rsidP="00EF2DE8">
            <w:pPr>
              <w:jc w:val="both"/>
              <w:rPr>
                <w:rFonts w:ascii="Times New Roman" w:hAnsi="Times New Roman" w:cs="Times New Roman"/>
                <w:sz w:val="20"/>
                <w:szCs w:val="20"/>
              </w:rPr>
            </w:pPr>
            <w:r w:rsidRPr="00684DD9">
              <w:rPr>
                <w:rFonts w:ascii="Times New Roman" w:hAnsi="Times New Roman" w:cs="Times New Roman"/>
                <w:sz w:val="20"/>
                <w:szCs w:val="20"/>
              </w:rPr>
              <w:t>01.07.2026.</w:t>
            </w:r>
          </w:p>
        </w:tc>
        <w:tc>
          <w:tcPr>
            <w:tcW w:w="1529" w:type="dxa"/>
            <w:tcBorders>
              <w:top w:val="single" w:sz="4" w:space="0" w:color="auto"/>
              <w:left w:val="single" w:sz="4" w:space="0" w:color="auto"/>
              <w:bottom w:val="single" w:sz="4" w:space="0" w:color="auto"/>
              <w:right w:val="single" w:sz="4" w:space="0" w:color="auto"/>
            </w:tcBorders>
          </w:tcPr>
          <w:p w14:paraId="07472AB9" w14:textId="77777777" w:rsidR="00A72C38" w:rsidRPr="00684DD9" w:rsidRDefault="00A72C38" w:rsidP="00EF2DE8">
            <w:pPr>
              <w:jc w:val="both"/>
              <w:rPr>
                <w:rFonts w:ascii="Times New Roman" w:hAnsi="Times New Roman" w:cs="Times New Roman"/>
                <w:sz w:val="20"/>
                <w:szCs w:val="20"/>
              </w:rPr>
            </w:pPr>
          </w:p>
        </w:tc>
        <w:tc>
          <w:tcPr>
            <w:tcW w:w="1356" w:type="dxa"/>
            <w:tcBorders>
              <w:top w:val="single" w:sz="4" w:space="0" w:color="auto"/>
              <w:left w:val="single" w:sz="4" w:space="0" w:color="auto"/>
              <w:bottom w:val="single" w:sz="4" w:space="0" w:color="auto"/>
              <w:right w:val="single" w:sz="4" w:space="0" w:color="auto"/>
            </w:tcBorders>
          </w:tcPr>
          <w:p w14:paraId="503EB294" w14:textId="77777777" w:rsidR="00A72C38" w:rsidRPr="00684DD9" w:rsidRDefault="00A72C38" w:rsidP="00EF2DE8">
            <w:pPr>
              <w:jc w:val="both"/>
              <w:rPr>
                <w:rFonts w:ascii="Times New Roman" w:hAnsi="Times New Roman" w:cs="Times New Roman"/>
                <w:sz w:val="20"/>
                <w:szCs w:val="20"/>
              </w:rPr>
            </w:pPr>
          </w:p>
        </w:tc>
        <w:tc>
          <w:tcPr>
            <w:tcW w:w="4084" w:type="dxa"/>
            <w:tcBorders>
              <w:top w:val="single" w:sz="4" w:space="0" w:color="auto"/>
              <w:left w:val="single" w:sz="4" w:space="0" w:color="auto"/>
              <w:bottom w:val="single" w:sz="4" w:space="0" w:color="auto"/>
              <w:right w:val="single" w:sz="4" w:space="0" w:color="auto"/>
            </w:tcBorders>
          </w:tcPr>
          <w:p w14:paraId="1055BA86" w14:textId="77777777" w:rsidR="00A72C38" w:rsidRPr="00684DD9" w:rsidRDefault="00A72C38" w:rsidP="00EF2DE8">
            <w:pPr>
              <w:jc w:val="both"/>
              <w:rPr>
                <w:rFonts w:ascii="Times New Roman" w:hAnsi="Times New Roman" w:cs="Times New Roman"/>
                <w:sz w:val="20"/>
                <w:szCs w:val="20"/>
              </w:rPr>
            </w:pPr>
            <w:r w:rsidRPr="00684DD9">
              <w:rPr>
                <w:rFonts w:ascii="Times New Roman" w:hAnsi="Times New Roman" w:cs="Times New Roman"/>
                <w:sz w:val="20"/>
                <w:szCs w:val="20"/>
              </w:rPr>
              <w:t>Grozījumi Ministru kabineta 2017. gada 22. augusta noteikumos Nr. 499 "Muitas atļauju noteikumi"</w:t>
            </w:r>
          </w:p>
        </w:tc>
      </w:tr>
      <w:tr w:rsidR="00A72C38" w:rsidRPr="00684DD9" w14:paraId="278FF5F9" w14:textId="77777777" w:rsidTr="00EF2DE8">
        <w:tc>
          <w:tcPr>
            <w:tcW w:w="1560" w:type="dxa"/>
            <w:tcBorders>
              <w:top w:val="single" w:sz="4" w:space="0" w:color="auto"/>
              <w:left w:val="single" w:sz="4" w:space="0" w:color="auto"/>
              <w:bottom w:val="single" w:sz="4" w:space="0" w:color="auto"/>
              <w:right w:val="single" w:sz="4" w:space="0" w:color="auto"/>
            </w:tcBorders>
          </w:tcPr>
          <w:p w14:paraId="399CA790" w14:textId="77777777" w:rsidR="00A72C38" w:rsidRPr="00684DD9" w:rsidRDefault="00A72C38" w:rsidP="00EF2DE8">
            <w:pPr>
              <w:jc w:val="both"/>
              <w:rPr>
                <w:rFonts w:ascii="Times New Roman" w:hAnsi="Times New Roman" w:cs="Times New Roman"/>
                <w:sz w:val="20"/>
                <w:szCs w:val="20"/>
              </w:rPr>
            </w:pPr>
            <w:r w:rsidRPr="00684DD9">
              <w:rPr>
                <w:rFonts w:ascii="Times New Roman" w:hAnsi="Times New Roman" w:cs="Times New Roman"/>
                <w:sz w:val="20"/>
                <w:szCs w:val="20"/>
              </w:rPr>
              <w:t>26-TA-833</w:t>
            </w:r>
          </w:p>
        </w:tc>
        <w:tc>
          <w:tcPr>
            <w:tcW w:w="1541" w:type="dxa"/>
            <w:tcBorders>
              <w:top w:val="single" w:sz="4" w:space="0" w:color="auto"/>
              <w:left w:val="single" w:sz="4" w:space="0" w:color="auto"/>
              <w:bottom w:val="single" w:sz="4" w:space="0" w:color="auto"/>
              <w:right w:val="single" w:sz="4" w:space="0" w:color="auto"/>
            </w:tcBorders>
          </w:tcPr>
          <w:p w14:paraId="49D513C2" w14:textId="77777777" w:rsidR="00A72C38" w:rsidRPr="00684DD9" w:rsidRDefault="00A72C38" w:rsidP="00EF2DE8">
            <w:pPr>
              <w:jc w:val="both"/>
              <w:rPr>
                <w:rFonts w:ascii="Times New Roman" w:hAnsi="Times New Roman" w:cs="Times New Roman"/>
                <w:sz w:val="20"/>
                <w:szCs w:val="20"/>
              </w:rPr>
            </w:pPr>
            <w:r w:rsidRPr="00684DD9">
              <w:rPr>
                <w:rFonts w:ascii="Times New Roman" w:hAnsi="Times New Roman" w:cs="Times New Roman"/>
                <w:sz w:val="20"/>
                <w:szCs w:val="20"/>
              </w:rPr>
              <w:t>29.06.2026.</w:t>
            </w:r>
          </w:p>
        </w:tc>
        <w:tc>
          <w:tcPr>
            <w:tcW w:w="1529" w:type="dxa"/>
            <w:tcBorders>
              <w:top w:val="single" w:sz="4" w:space="0" w:color="auto"/>
              <w:left w:val="single" w:sz="4" w:space="0" w:color="auto"/>
              <w:bottom w:val="single" w:sz="4" w:space="0" w:color="auto"/>
              <w:right w:val="single" w:sz="4" w:space="0" w:color="auto"/>
            </w:tcBorders>
          </w:tcPr>
          <w:p w14:paraId="0E63C828" w14:textId="77777777" w:rsidR="00A72C38" w:rsidRPr="00684DD9" w:rsidRDefault="00A72C38" w:rsidP="00EF2DE8">
            <w:pPr>
              <w:jc w:val="both"/>
              <w:rPr>
                <w:rFonts w:ascii="Times New Roman" w:hAnsi="Times New Roman" w:cs="Times New Roman"/>
                <w:sz w:val="20"/>
                <w:szCs w:val="20"/>
              </w:rPr>
            </w:pPr>
          </w:p>
        </w:tc>
        <w:tc>
          <w:tcPr>
            <w:tcW w:w="1356" w:type="dxa"/>
            <w:tcBorders>
              <w:top w:val="single" w:sz="4" w:space="0" w:color="auto"/>
              <w:left w:val="single" w:sz="4" w:space="0" w:color="auto"/>
              <w:bottom w:val="single" w:sz="4" w:space="0" w:color="auto"/>
              <w:right w:val="single" w:sz="4" w:space="0" w:color="auto"/>
            </w:tcBorders>
          </w:tcPr>
          <w:p w14:paraId="25024F5F" w14:textId="77777777" w:rsidR="00A72C38" w:rsidRPr="00684DD9" w:rsidRDefault="00A72C38" w:rsidP="00EF2DE8">
            <w:pPr>
              <w:jc w:val="both"/>
              <w:rPr>
                <w:rFonts w:ascii="Times New Roman" w:hAnsi="Times New Roman" w:cs="Times New Roman"/>
                <w:sz w:val="20"/>
                <w:szCs w:val="20"/>
              </w:rPr>
            </w:pPr>
          </w:p>
        </w:tc>
        <w:tc>
          <w:tcPr>
            <w:tcW w:w="4084" w:type="dxa"/>
            <w:tcBorders>
              <w:top w:val="single" w:sz="4" w:space="0" w:color="auto"/>
              <w:left w:val="single" w:sz="4" w:space="0" w:color="auto"/>
              <w:bottom w:val="single" w:sz="4" w:space="0" w:color="auto"/>
              <w:right w:val="single" w:sz="4" w:space="0" w:color="auto"/>
            </w:tcBorders>
          </w:tcPr>
          <w:p w14:paraId="64ABA2C3" w14:textId="77777777" w:rsidR="00A72C38" w:rsidRPr="00684DD9" w:rsidRDefault="00A72C38" w:rsidP="00EF2DE8">
            <w:pPr>
              <w:jc w:val="both"/>
              <w:rPr>
                <w:rFonts w:ascii="Times New Roman" w:hAnsi="Times New Roman" w:cs="Times New Roman"/>
                <w:sz w:val="20"/>
                <w:szCs w:val="20"/>
              </w:rPr>
            </w:pPr>
            <w:r w:rsidRPr="00684DD9">
              <w:rPr>
                <w:rFonts w:ascii="Times New Roman" w:hAnsi="Times New Roman" w:cs="Times New Roman"/>
                <w:sz w:val="20"/>
                <w:szCs w:val="20"/>
              </w:rPr>
              <w:t>Grozījums Ministru kabineta 2023. gada 13. jūlija noteikumos Nr. 408 "Kārtība, kādā Eiropas Savienības fondu vadībā iesaistītās institūcijas nodrošina šo fondu ieviešanu 2021.–2027. gada plānošanas periodā"</w:t>
            </w:r>
          </w:p>
        </w:tc>
      </w:tr>
      <w:tr w:rsidR="00A72C38" w:rsidRPr="00684DD9" w14:paraId="35A19864" w14:textId="77777777" w:rsidTr="00EF2DE8">
        <w:tc>
          <w:tcPr>
            <w:tcW w:w="1560" w:type="dxa"/>
            <w:tcBorders>
              <w:top w:val="single" w:sz="4" w:space="0" w:color="auto"/>
              <w:left w:val="single" w:sz="4" w:space="0" w:color="auto"/>
              <w:bottom w:val="single" w:sz="4" w:space="0" w:color="auto"/>
              <w:right w:val="single" w:sz="4" w:space="0" w:color="auto"/>
            </w:tcBorders>
          </w:tcPr>
          <w:p w14:paraId="58DC10D8" w14:textId="77777777" w:rsidR="00A72C38" w:rsidRPr="00684DD9" w:rsidRDefault="00A72C38" w:rsidP="00EF2DE8">
            <w:pPr>
              <w:jc w:val="both"/>
              <w:rPr>
                <w:rFonts w:ascii="Times New Roman" w:hAnsi="Times New Roman" w:cs="Times New Roman"/>
                <w:sz w:val="20"/>
                <w:szCs w:val="20"/>
              </w:rPr>
            </w:pPr>
            <w:r w:rsidRPr="00684DD9">
              <w:rPr>
                <w:rFonts w:ascii="Times New Roman" w:hAnsi="Times New Roman" w:cs="Times New Roman"/>
                <w:sz w:val="20"/>
                <w:szCs w:val="20"/>
              </w:rPr>
              <w:t>26-TA-557</w:t>
            </w:r>
          </w:p>
        </w:tc>
        <w:tc>
          <w:tcPr>
            <w:tcW w:w="1541" w:type="dxa"/>
            <w:tcBorders>
              <w:top w:val="single" w:sz="4" w:space="0" w:color="auto"/>
              <w:left w:val="single" w:sz="4" w:space="0" w:color="auto"/>
              <w:bottom w:val="single" w:sz="4" w:space="0" w:color="auto"/>
              <w:right w:val="single" w:sz="4" w:space="0" w:color="auto"/>
            </w:tcBorders>
          </w:tcPr>
          <w:p w14:paraId="0D7F21F0" w14:textId="77777777" w:rsidR="00A72C38" w:rsidRPr="00684DD9" w:rsidRDefault="00A72C38" w:rsidP="00EF2DE8">
            <w:pPr>
              <w:jc w:val="both"/>
              <w:rPr>
                <w:rFonts w:ascii="Times New Roman" w:hAnsi="Times New Roman" w:cs="Times New Roman"/>
                <w:sz w:val="20"/>
                <w:szCs w:val="20"/>
              </w:rPr>
            </w:pPr>
            <w:r w:rsidRPr="00684DD9">
              <w:rPr>
                <w:rFonts w:ascii="Times New Roman" w:hAnsi="Times New Roman" w:cs="Times New Roman"/>
                <w:sz w:val="20"/>
                <w:szCs w:val="20"/>
              </w:rPr>
              <w:t>26.06.2026.</w:t>
            </w:r>
          </w:p>
        </w:tc>
        <w:tc>
          <w:tcPr>
            <w:tcW w:w="1529" w:type="dxa"/>
            <w:tcBorders>
              <w:top w:val="single" w:sz="4" w:space="0" w:color="auto"/>
              <w:left w:val="single" w:sz="4" w:space="0" w:color="auto"/>
              <w:bottom w:val="single" w:sz="4" w:space="0" w:color="auto"/>
              <w:right w:val="single" w:sz="4" w:space="0" w:color="auto"/>
            </w:tcBorders>
          </w:tcPr>
          <w:p w14:paraId="6145A424" w14:textId="77777777" w:rsidR="00A72C38" w:rsidRPr="00684DD9" w:rsidRDefault="00A72C38" w:rsidP="00EF2DE8">
            <w:pPr>
              <w:jc w:val="both"/>
              <w:rPr>
                <w:rFonts w:ascii="Times New Roman" w:hAnsi="Times New Roman" w:cs="Times New Roman"/>
                <w:sz w:val="20"/>
                <w:szCs w:val="20"/>
              </w:rPr>
            </w:pPr>
            <w:r w:rsidRPr="00684DD9">
              <w:rPr>
                <w:rFonts w:ascii="Times New Roman" w:hAnsi="Times New Roman" w:cs="Times New Roman"/>
                <w:sz w:val="20"/>
                <w:szCs w:val="20"/>
              </w:rPr>
              <w:t>30.06.2026.</w:t>
            </w:r>
          </w:p>
        </w:tc>
        <w:tc>
          <w:tcPr>
            <w:tcW w:w="1356" w:type="dxa"/>
            <w:tcBorders>
              <w:top w:val="single" w:sz="4" w:space="0" w:color="auto"/>
              <w:left w:val="single" w:sz="4" w:space="0" w:color="auto"/>
              <w:bottom w:val="single" w:sz="4" w:space="0" w:color="auto"/>
              <w:right w:val="single" w:sz="4" w:space="0" w:color="auto"/>
            </w:tcBorders>
          </w:tcPr>
          <w:p w14:paraId="47B6DC82" w14:textId="77777777" w:rsidR="00A72C38" w:rsidRPr="00684DD9" w:rsidRDefault="00A72C38" w:rsidP="00EF2DE8">
            <w:pPr>
              <w:jc w:val="both"/>
              <w:rPr>
                <w:rFonts w:ascii="Times New Roman" w:hAnsi="Times New Roman" w:cs="Times New Roman"/>
                <w:sz w:val="20"/>
                <w:szCs w:val="20"/>
              </w:rPr>
            </w:pPr>
            <w:r w:rsidRPr="00684DD9">
              <w:rPr>
                <w:rFonts w:ascii="Times New Roman" w:hAnsi="Times New Roman" w:cs="Times New Roman"/>
                <w:sz w:val="20"/>
                <w:szCs w:val="20"/>
              </w:rPr>
              <w:t>381</w:t>
            </w:r>
          </w:p>
        </w:tc>
        <w:tc>
          <w:tcPr>
            <w:tcW w:w="4084" w:type="dxa"/>
            <w:tcBorders>
              <w:top w:val="single" w:sz="4" w:space="0" w:color="auto"/>
              <w:left w:val="single" w:sz="4" w:space="0" w:color="auto"/>
              <w:bottom w:val="single" w:sz="4" w:space="0" w:color="auto"/>
              <w:right w:val="single" w:sz="4" w:space="0" w:color="auto"/>
            </w:tcBorders>
          </w:tcPr>
          <w:p w14:paraId="4D36427D" w14:textId="77777777" w:rsidR="00A72C38" w:rsidRPr="00684DD9" w:rsidRDefault="00A72C38" w:rsidP="00EF2DE8">
            <w:pPr>
              <w:jc w:val="both"/>
              <w:rPr>
                <w:rFonts w:ascii="Times New Roman" w:hAnsi="Times New Roman" w:cs="Times New Roman"/>
                <w:sz w:val="20"/>
                <w:szCs w:val="20"/>
              </w:rPr>
            </w:pPr>
            <w:r w:rsidRPr="00684DD9">
              <w:rPr>
                <w:rFonts w:ascii="Times New Roman" w:hAnsi="Times New Roman" w:cs="Times New Roman"/>
                <w:sz w:val="20"/>
                <w:szCs w:val="20"/>
              </w:rPr>
              <w:t>Grozījumi Ministru kabineta 2023. gada 17. janvāra noteikumos Nr. 15 "Maksimāli pieļaujamā valsts budžeta izdevumu kopapjoma un  katrai ministrijai un citai centrālajai valsts iestādei paredzētā izdevumu kopējā apjoma noteikšanas kārtība vidējam termiņam"</w:t>
            </w:r>
          </w:p>
        </w:tc>
      </w:tr>
      <w:tr w:rsidR="00A72C38" w:rsidRPr="00684DD9" w14:paraId="41219857" w14:textId="77777777" w:rsidTr="00EF2DE8">
        <w:tc>
          <w:tcPr>
            <w:tcW w:w="1560" w:type="dxa"/>
            <w:tcBorders>
              <w:top w:val="single" w:sz="4" w:space="0" w:color="auto"/>
              <w:left w:val="single" w:sz="4" w:space="0" w:color="auto"/>
              <w:bottom w:val="single" w:sz="4" w:space="0" w:color="auto"/>
              <w:right w:val="single" w:sz="4" w:space="0" w:color="auto"/>
            </w:tcBorders>
          </w:tcPr>
          <w:p w14:paraId="13600C26" w14:textId="77777777" w:rsidR="00A72C38" w:rsidRPr="00684DD9" w:rsidRDefault="00A72C38" w:rsidP="00EF2DE8">
            <w:pPr>
              <w:jc w:val="both"/>
              <w:rPr>
                <w:rFonts w:ascii="Times New Roman" w:hAnsi="Times New Roman" w:cs="Times New Roman"/>
                <w:sz w:val="20"/>
                <w:szCs w:val="20"/>
              </w:rPr>
            </w:pPr>
            <w:r w:rsidRPr="00684DD9">
              <w:rPr>
                <w:rFonts w:ascii="Times New Roman" w:hAnsi="Times New Roman" w:cs="Times New Roman"/>
                <w:sz w:val="20"/>
                <w:szCs w:val="20"/>
              </w:rPr>
              <w:t>25-TA-1246</w:t>
            </w:r>
          </w:p>
        </w:tc>
        <w:tc>
          <w:tcPr>
            <w:tcW w:w="1541" w:type="dxa"/>
            <w:tcBorders>
              <w:top w:val="single" w:sz="4" w:space="0" w:color="auto"/>
              <w:left w:val="single" w:sz="4" w:space="0" w:color="auto"/>
              <w:bottom w:val="single" w:sz="4" w:space="0" w:color="auto"/>
              <w:right w:val="single" w:sz="4" w:space="0" w:color="auto"/>
            </w:tcBorders>
          </w:tcPr>
          <w:p w14:paraId="66BEBCC8" w14:textId="77777777" w:rsidR="00A72C38" w:rsidRPr="00684DD9" w:rsidRDefault="00A72C38" w:rsidP="00EF2DE8">
            <w:pPr>
              <w:jc w:val="both"/>
              <w:rPr>
                <w:rFonts w:ascii="Times New Roman" w:hAnsi="Times New Roman" w:cs="Times New Roman"/>
                <w:sz w:val="20"/>
                <w:szCs w:val="20"/>
              </w:rPr>
            </w:pPr>
            <w:r w:rsidRPr="00684DD9">
              <w:rPr>
                <w:rFonts w:ascii="Times New Roman" w:hAnsi="Times New Roman" w:cs="Times New Roman"/>
                <w:sz w:val="20"/>
                <w:szCs w:val="20"/>
              </w:rPr>
              <w:t>25.06.2026.</w:t>
            </w:r>
          </w:p>
        </w:tc>
        <w:tc>
          <w:tcPr>
            <w:tcW w:w="1529" w:type="dxa"/>
            <w:tcBorders>
              <w:top w:val="single" w:sz="4" w:space="0" w:color="auto"/>
              <w:left w:val="single" w:sz="4" w:space="0" w:color="auto"/>
              <w:bottom w:val="single" w:sz="4" w:space="0" w:color="auto"/>
              <w:right w:val="single" w:sz="4" w:space="0" w:color="auto"/>
            </w:tcBorders>
          </w:tcPr>
          <w:p w14:paraId="3E5D4097" w14:textId="77777777" w:rsidR="00A72C38" w:rsidRPr="00684DD9" w:rsidRDefault="00A72C38" w:rsidP="00EF2DE8">
            <w:pPr>
              <w:jc w:val="both"/>
              <w:rPr>
                <w:rFonts w:ascii="Times New Roman" w:hAnsi="Times New Roman" w:cs="Times New Roman"/>
                <w:sz w:val="20"/>
                <w:szCs w:val="20"/>
              </w:rPr>
            </w:pPr>
          </w:p>
        </w:tc>
        <w:tc>
          <w:tcPr>
            <w:tcW w:w="1356" w:type="dxa"/>
            <w:tcBorders>
              <w:top w:val="single" w:sz="4" w:space="0" w:color="auto"/>
              <w:left w:val="single" w:sz="4" w:space="0" w:color="auto"/>
              <w:bottom w:val="single" w:sz="4" w:space="0" w:color="auto"/>
              <w:right w:val="single" w:sz="4" w:space="0" w:color="auto"/>
            </w:tcBorders>
          </w:tcPr>
          <w:p w14:paraId="1A83A4F8" w14:textId="77777777" w:rsidR="00A72C38" w:rsidRPr="00684DD9" w:rsidRDefault="00A72C38" w:rsidP="00EF2DE8">
            <w:pPr>
              <w:jc w:val="both"/>
              <w:rPr>
                <w:rFonts w:ascii="Times New Roman" w:hAnsi="Times New Roman" w:cs="Times New Roman"/>
                <w:sz w:val="20"/>
                <w:szCs w:val="20"/>
              </w:rPr>
            </w:pPr>
          </w:p>
        </w:tc>
        <w:tc>
          <w:tcPr>
            <w:tcW w:w="4084" w:type="dxa"/>
            <w:tcBorders>
              <w:top w:val="single" w:sz="4" w:space="0" w:color="auto"/>
              <w:left w:val="single" w:sz="4" w:space="0" w:color="auto"/>
              <w:bottom w:val="single" w:sz="4" w:space="0" w:color="auto"/>
              <w:right w:val="single" w:sz="4" w:space="0" w:color="auto"/>
            </w:tcBorders>
          </w:tcPr>
          <w:p w14:paraId="475C75D7" w14:textId="77777777" w:rsidR="00A72C38" w:rsidRPr="00684DD9" w:rsidRDefault="00A72C38" w:rsidP="00EF2DE8">
            <w:pPr>
              <w:jc w:val="both"/>
              <w:rPr>
                <w:rFonts w:ascii="Times New Roman" w:hAnsi="Times New Roman" w:cs="Times New Roman"/>
                <w:sz w:val="20"/>
                <w:szCs w:val="20"/>
              </w:rPr>
            </w:pPr>
            <w:r w:rsidRPr="00684DD9">
              <w:rPr>
                <w:rFonts w:ascii="Times New Roman" w:hAnsi="Times New Roman" w:cs="Times New Roman"/>
                <w:sz w:val="20"/>
                <w:szCs w:val="20"/>
              </w:rPr>
              <w:t>Valsts ieņēmumu dienesta valsts informāciju sistēmu noteikumi</w:t>
            </w:r>
          </w:p>
        </w:tc>
      </w:tr>
      <w:tr w:rsidR="00A72C38" w:rsidRPr="00684DD9" w14:paraId="1D0F0D00" w14:textId="77777777" w:rsidTr="00EF2DE8">
        <w:tc>
          <w:tcPr>
            <w:tcW w:w="1560" w:type="dxa"/>
            <w:tcBorders>
              <w:top w:val="single" w:sz="4" w:space="0" w:color="auto"/>
              <w:left w:val="single" w:sz="4" w:space="0" w:color="auto"/>
              <w:bottom w:val="single" w:sz="4" w:space="0" w:color="auto"/>
              <w:right w:val="single" w:sz="4" w:space="0" w:color="auto"/>
            </w:tcBorders>
          </w:tcPr>
          <w:p w14:paraId="40DE1646" w14:textId="77777777" w:rsidR="00A72C38" w:rsidRPr="00684DD9" w:rsidRDefault="00A72C38" w:rsidP="00EF2DE8">
            <w:pPr>
              <w:jc w:val="both"/>
              <w:rPr>
                <w:rFonts w:ascii="Times New Roman" w:hAnsi="Times New Roman" w:cs="Times New Roman"/>
                <w:sz w:val="20"/>
                <w:szCs w:val="20"/>
              </w:rPr>
            </w:pPr>
            <w:r w:rsidRPr="00684DD9">
              <w:rPr>
                <w:rFonts w:ascii="Times New Roman" w:hAnsi="Times New Roman" w:cs="Times New Roman"/>
                <w:sz w:val="20"/>
                <w:szCs w:val="20"/>
              </w:rPr>
              <w:t>26-TA-658</w:t>
            </w:r>
          </w:p>
        </w:tc>
        <w:tc>
          <w:tcPr>
            <w:tcW w:w="1541" w:type="dxa"/>
            <w:tcBorders>
              <w:top w:val="single" w:sz="4" w:space="0" w:color="auto"/>
              <w:left w:val="single" w:sz="4" w:space="0" w:color="auto"/>
              <w:bottom w:val="single" w:sz="4" w:space="0" w:color="auto"/>
              <w:right w:val="single" w:sz="4" w:space="0" w:color="auto"/>
            </w:tcBorders>
          </w:tcPr>
          <w:p w14:paraId="23095F03" w14:textId="77777777" w:rsidR="00A72C38" w:rsidRPr="00684DD9" w:rsidRDefault="00A72C38" w:rsidP="00EF2DE8">
            <w:pPr>
              <w:jc w:val="both"/>
              <w:rPr>
                <w:rFonts w:ascii="Times New Roman" w:hAnsi="Times New Roman" w:cs="Times New Roman"/>
                <w:sz w:val="20"/>
                <w:szCs w:val="20"/>
              </w:rPr>
            </w:pPr>
            <w:r w:rsidRPr="00684DD9">
              <w:rPr>
                <w:rFonts w:ascii="Times New Roman" w:hAnsi="Times New Roman" w:cs="Times New Roman"/>
                <w:sz w:val="20"/>
                <w:szCs w:val="20"/>
              </w:rPr>
              <w:t>15.06.2026.</w:t>
            </w:r>
          </w:p>
        </w:tc>
        <w:tc>
          <w:tcPr>
            <w:tcW w:w="1529" w:type="dxa"/>
            <w:tcBorders>
              <w:top w:val="single" w:sz="4" w:space="0" w:color="auto"/>
              <w:left w:val="single" w:sz="4" w:space="0" w:color="auto"/>
              <w:bottom w:val="single" w:sz="4" w:space="0" w:color="auto"/>
              <w:right w:val="single" w:sz="4" w:space="0" w:color="auto"/>
            </w:tcBorders>
          </w:tcPr>
          <w:p w14:paraId="398EB8ED" w14:textId="77777777" w:rsidR="00A72C38" w:rsidRPr="00684DD9" w:rsidRDefault="00A72C38" w:rsidP="00EF2DE8">
            <w:pPr>
              <w:jc w:val="both"/>
              <w:rPr>
                <w:rFonts w:ascii="Times New Roman" w:hAnsi="Times New Roman" w:cs="Times New Roman"/>
                <w:sz w:val="20"/>
                <w:szCs w:val="20"/>
              </w:rPr>
            </w:pPr>
            <w:r w:rsidRPr="00684DD9">
              <w:rPr>
                <w:rFonts w:ascii="Times New Roman" w:hAnsi="Times New Roman" w:cs="Times New Roman"/>
                <w:sz w:val="20"/>
                <w:szCs w:val="20"/>
              </w:rPr>
              <w:t>30.06.2026.</w:t>
            </w:r>
          </w:p>
        </w:tc>
        <w:tc>
          <w:tcPr>
            <w:tcW w:w="1356" w:type="dxa"/>
            <w:tcBorders>
              <w:top w:val="single" w:sz="4" w:space="0" w:color="auto"/>
              <w:left w:val="single" w:sz="4" w:space="0" w:color="auto"/>
              <w:bottom w:val="single" w:sz="4" w:space="0" w:color="auto"/>
              <w:right w:val="single" w:sz="4" w:space="0" w:color="auto"/>
            </w:tcBorders>
          </w:tcPr>
          <w:p w14:paraId="335936D6" w14:textId="77777777" w:rsidR="00A72C38" w:rsidRPr="00684DD9" w:rsidRDefault="00A72C38" w:rsidP="00EF2DE8">
            <w:pPr>
              <w:jc w:val="both"/>
              <w:rPr>
                <w:rFonts w:ascii="Times New Roman" w:hAnsi="Times New Roman" w:cs="Times New Roman"/>
                <w:sz w:val="20"/>
                <w:szCs w:val="20"/>
              </w:rPr>
            </w:pPr>
            <w:r w:rsidRPr="00684DD9">
              <w:rPr>
                <w:rFonts w:ascii="Times New Roman" w:hAnsi="Times New Roman" w:cs="Times New Roman"/>
                <w:sz w:val="20"/>
                <w:szCs w:val="20"/>
              </w:rPr>
              <w:t>366</w:t>
            </w:r>
          </w:p>
        </w:tc>
        <w:tc>
          <w:tcPr>
            <w:tcW w:w="4084" w:type="dxa"/>
            <w:tcBorders>
              <w:top w:val="single" w:sz="4" w:space="0" w:color="auto"/>
              <w:left w:val="single" w:sz="4" w:space="0" w:color="auto"/>
              <w:bottom w:val="single" w:sz="4" w:space="0" w:color="auto"/>
              <w:right w:val="single" w:sz="4" w:space="0" w:color="auto"/>
            </w:tcBorders>
          </w:tcPr>
          <w:p w14:paraId="00998850" w14:textId="77777777" w:rsidR="00A72C38" w:rsidRPr="00684DD9" w:rsidRDefault="00A72C38" w:rsidP="00EF2DE8">
            <w:pPr>
              <w:jc w:val="both"/>
              <w:rPr>
                <w:rFonts w:ascii="Times New Roman" w:hAnsi="Times New Roman" w:cs="Times New Roman"/>
                <w:sz w:val="20"/>
                <w:szCs w:val="20"/>
              </w:rPr>
            </w:pPr>
            <w:r w:rsidRPr="00684DD9">
              <w:rPr>
                <w:rFonts w:ascii="Times New Roman" w:hAnsi="Times New Roman" w:cs="Times New Roman"/>
                <w:sz w:val="20"/>
                <w:szCs w:val="20"/>
              </w:rPr>
              <w:t>Grozījumi Ministru kabineta 2005. gada 22. marta noteikumos Nr. 195 "Sauszemes transportlīdzekļu īpašnieku civiltiesiskās atbildības obligātās apdrošināšanas garantijas fonda izveidošanas, uzkrāšanas un administrēšanas kārtība"</w:t>
            </w:r>
          </w:p>
        </w:tc>
      </w:tr>
      <w:tr w:rsidR="00A72C38" w:rsidRPr="00684DD9" w14:paraId="0B1714F6" w14:textId="77777777" w:rsidTr="00EF2DE8">
        <w:tc>
          <w:tcPr>
            <w:tcW w:w="1560" w:type="dxa"/>
            <w:tcBorders>
              <w:top w:val="single" w:sz="4" w:space="0" w:color="auto"/>
              <w:left w:val="single" w:sz="4" w:space="0" w:color="auto"/>
              <w:bottom w:val="single" w:sz="4" w:space="0" w:color="auto"/>
              <w:right w:val="single" w:sz="4" w:space="0" w:color="auto"/>
            </w:tcBorders>
          </w:tcPr>
          <w:p w14:paraId="65728BB8" w14:textId="77777777" w:rsidR="00A72C38" w:rsidRPr="00684DD9" w:rsidRDefault="00A72C38" w:rsidP="00EF2DE8">
            <w:pPr>
              <w:jc w:val="both"/>
              <w:rPr>
                <w:rFonts w:ascii="Times New Roman" w:hAnsi="Times New Roman" w:cs="Times New Roman"/>
                <w:sz w:val="20"/>
                <w:szCs w:val="20"/>
              </w:rPr>
            </w:pPr>
            <w:r w:rsidRPr="00684DD9">
              <w:rPr>
                <w:rFonts w:ascii="Times New Roman" w:hAnsi="Times New Roman" w:cs="Times New Roman"/>
                <w:sz w:val="20"/>
                <w:szCs w:val="20"/>
              </w:rPr>
              <w:t>26-TA-762</w:t>
            </w:r>
          </w:p>
        </w:tc>
        <w:tc>
          <w:tcPr>
            <w:tcW w:w="1541" w:type="dxa"/>
            <w:tcBorders>
              <w:top w:val="single" w:sz="4" w:space="0" w:color="auto"/>
              <w:left w:val="single" w:sz="4" w:space="0" w:color="auto"/>
              <w:bottom w:val="single" w:sz="4" w:space="0" w:color="auto"/>
              <w:right w:val="single" w:sz="4" w:space="0" w:color="auto"/>
            </w:tcBorders>
          </w:tcPr>
          <w:p w14:paraId="76670B90" w14:textId="77777777" w:rsidR="00A72C38" w:rsidRPr="00684DD9" w:rsidRDefault="00A72C38" w:rsidP="00EF2DE8">
            <w:pPr>
              <w:jc w:val="both"/>
              <w:rPr>
                <w:rFonts w:ascii="Times New Roman" w:hAnsi="Times New Roman" w:cs="Times New Roman"/>
                <w:sz w:val="20"/>
                <w:szCs w:val="20"/>
              </w:rPr>
            </w:pPr>
            <w:r w:rsidRPr="00684DD9">
              <w:rPr>
                <w:rFonts w:ascii="Times New Roman" w:hAnsi="Times New Roman" w:cs="Times New Roman"/>
                <w:sz w:val="20"/>
                <w:szCs w:val="20"/>
              </w:rPr>
              <w:t>11.06.2026.</w:t>
            </w:r>
          </w:p>
        </w:tc>
        <w:tc>
          <w:tcPr>
            <w:tcW w:w="1529" w:type="dxa"/>
            <w:tcBorders>
              <w:top w:val="single" w:sz="4" w:space="0" w:color="auto"/>
              <w:left w:val="single" w:sz="4" w:space="0" w:color="auto"/>
              <w:bottom w:val="single" w:sz="4" w:space="0" w:color="auto"/>
              <w:right w:val="single" w:sz="4" w:space="0" w:color="auto"/>
            </w:tcBorders>
          </w:tcPr>
          <w:p w14:paraId="6A338341" w14:textId="77777777" w:rsidR="00A72C38" w:rsidRPr="00684DD9" w:rsidRDefault="00A72C38" w:rsidP="00EF2DE8">
            <w:pPr>
              <w:jc w:val="both"/>
              <w:rPr>
                <w:rFonts w:ascii="Times New Roman" w:hAnsi="Times New Roman" w:cs="Times New Roman"/>
                <w:sz w:val="20"/>
                <w:szCs w:val="20"/>
              </w:rPr>
            </w:pPr>
            <w:r w:rsidRPr="00684DD9">
              <w:rPr>
                <w:rFonts w:ascii="Times New Roman" w:hAnsi="Times New Roman" w:cs="Times New Roman"/>
                <w:sz w:val="20"/>
                <w:szCs w:val="20"/>
              </w:rPr>
              <w:t>30.06.2026.</w:t>
            </w:r>
          </w:p>
        </w:tc>
        <w:tc>
          <w:tcPr>
            <w:tcW w:w="1356" w:type="dxa"/>
            <w:tcBorders>
              <w:top w:val="single" w:sz="4" w:space="0" w:color="auto"/>
              <w:left w:val="single" w:sz="4" w:space="0" w:color="auto"/>
              <w:bottom w:val="single" w:sz="4" w:space="0" w:color="auto"/>
              <w:right w:val="single" w:sz="4" w:space="0" w:color="auto"/>
            </w:tcBorders>
          </w:tcPr>
          <w:p w14:paraId="553F3CD6" w14:textId="77777777" w:rsidR="00A72C38" w:rsidRPr="00684DD9" w:rsidRDefault="00A72C38" w:rsidP="00EF2DE8">
            <w:pPr>
              <w:jc w:val="both"/>
              <w:rPr>
                <w:rFonts w:ascii="Times New Roman" w:hAnsi="Times New Roman" w:cs="Times New Roman"/>
                <w:sz w:val="20"/>
                <w:szCs w:val="20"/>
              </w:rPr>
            </w:pPr>
            <w:r w:rsidRPr="00684DD9">
              <w:rPr>
                <w:rFonts w:ascii="Times New Roman" w:hAnsi="Times New Roman" w:cs="Times New Roman"/>
                <w:sz w:val="20"/>
                <w:szCs w:val="20"/>
              </w:rPr>
              <w:t>365</w:t>
            </w:r>
          </w:p>
        </w:tc>
        <w:tc>
          <w:tcPr>
            <w:tcW w:w="4084" w:type="dxa"/>
            <w:tcBorders>
              <w:top w:val="single" w:sz="4" w:space="0" w:color="auto"/>
              <w:left w:val="single" w:sz="4" w:space="0" w:color="auto"/>
              <w:bottom w:val="single" w:sz="4" w:space="0" w:color="auto"/>
              <w:right w:val="single" w:sz="4" w:space="0" w:color="auto"/>
            </w:tcBorders>
          </w:tcPr>
          <w:p w14:paraId="760DD0FB" w14:textId="77777777" w:rsidR="00A72C38" w:rsidRPr="00684DD9" w:rsidRDefault="00A72C38" w:rsidP="00EF2DE8">
            <w:pPr>
              <w:jc w:val="both"/>
              <w:rPr>
                <w:rFonts w:ascii="Times New Roman" w:hAnsi="Times New Roman" w:cs="Times New Roman"/>
                <w:sz w:val="20"/>
                <w:szCs w:val="20"/>
              </w:rPr>
            </w:pPr>
            <w:r w:rsidRPr="00684DD9">
              <w:rPr>
                <w:rFonts w:ascii="Times New Roman" w:hAnsi="Times New Roman" w:cs="Times New Roman"/>
                <w:sz w:val="20"/>
                <w:szCs w:val="20"/>
              </w:rPr>
              <w:t>Grozījums Ministru kabineta 2006. gada 12. septembra noteikumos Nr. 759 "Noteikumi par gada atšķirības zīmi dārgmetālu izstrādājumiem"</w:t>
            </w:r>
          </w:p>
        </w:tc>
      </w:tr>
      <w:tr w:rsidR="00A72C38" w:rsidRPr="00684DD9" w14:paraId="1A653736" w14:textId="77777777" w:rsidTr="00EF2DE8">
        <w:tc>
          <w:tcPr>
            <w:tcW w:w="1560" w:type="dxa"/>
            <w:tcBorders>
              <w:top w:val="single" w:sz="4" w:space="0" w:color="auto"/>
              <w:left w:val="single" w:sz="4" w:space="0" w:color="auto"/>
              <w:bottom w:val="single" w:sz="4" w:space="0" w:color="auto"/>
              <w:right w:val="single" w:sz="4" w:space="0" w:color="auto"/>
            </w:tcBorders>
          </w:tcPr>
          <w:p w14:paraId="0F8BEAE0" w14:textId="77777777" w:rsidR="00A72C38" w:rsidRPr="00684DD9" w:rsidRDefault="00A72C38" w:rsidP="00EF2DE8">
            <w:pPr>
              <w:jc w:val="both"/>
              <w:rPr>
                <w:rFonts w:ascii="Times New Roman" w:hAnsi="Times New Roman" w:cs="Times New Roman"/>
                <w:sz w:val="20"/>
                <w:szCs w:val="20"/>
              </w:rPr>
            </w:pPr>
            <w:r w:rsidRPr="00684DD9">
              <w:rPr>
                <w:rFonts w:ascii="Times New Roman" w:hAnsi="Times New Roman" w:cs="Times New Roman"/>
                <w:sz w:val="20"/>
                <w:szCs w:val="20"/>
              </w:rPr>
              <w:t>26-TA-638</w:t>
            </w:r>
          </w:p>
        </w:tc>
        <w:tc>
          <w:tcPr>
            <w:tcW w:w="1541" w:type="dxa"/>
            <w:tcBorders>
              <w:top w:val="single" w:sz="4" w:space="0" w:color="auto"/>
              <w:left w:val="single" w:sz="4" w:space="0" w:color="auto"/>
              <w:bottom w:val="single" w:sz="4" w:space="0" w:color="auto"/>
              <w:right w:val="single" w:sz="4" w:space="0" w:color="auto"/>
            </w:tcBorders>
          </w:tcPr>
          <w:p w14:paraId="05BE4E1F" w14:textId="77777777" w:rsidR="00A72C38" w:rsidRPr="00684DD9" w:rsidRDefault="00A72C38" w:rsidP="00EF2DE8">
            <w:pPr>
              <w:jc w:val="both"/>
              <w:rPr>
                <w:rFonts w:ascii="Times New Roman" w:hAnsi="Times New Roman" w:cs="Times New Roman"/>
                <w:sz w:val="20"/>
                <w:szCs w:val="20"/>
              </w:rPr>
            </w:pPr>
            <w:r w:rsidRPr="00684DD9">
              <w:rPr>
                <w:rFonts w:ascii="Times New Roman" w:hAnsi="Times New Roman" w:cs="Times New Roman"/>
                <w:sz w:val="20"/>
                <w:szCs w:val="20"/>
              </w:rPr>
              <w:t>11.06.2026.</w:t>
            </w:r>
          </w:p>
        </w:tc>
        <w:tc>
          <w:tcPr>
            <w:tcW w:w="1529" w:type="dxa"/>
            <w:tcBorders>
              <w:top w:val="single" w:sz="4" w:space="0" w:color="auto"/>
              <w:left w:val="single" w:sz="4" w:space="0" w:color="auto"/>
              <w:bottom w:val="single" w:sz="4" w:space="0" w:color="auto"/>
              <w:right w:val="single" w:sz="4" w:space="0" w:color="auto"/>
            </w:tcBorders>
          </w:tcPr>
          <w:p w14:paraId="70C7BE52" w14:textId="77777777" w:rsidR="00A72C38" w:rsidRPr="00684DD9" w:rsidRDefault="00A72C38" w:rsidP="00EF2DE8">
            <w:pPr>
              <w:jc w:val="both"/>
              <w:rPr>
                <w:rFonts w:ascii="Times New Roman" w:hAnsi="Times New Roman" w:cs="Times New Roman"/>
                <w:sz w:val="20"/>
                <w:szCs w:val="20"/>
              </w:rPr>
            </w:pPr>
          </w:p>
        </w:tc>
        <w:tc>
          <w:tcPr>
            <w:tcW w:w="1356" w:type="dxa"/>
            <w:tcBorders>
              <w:top w:val="single" w:sz="4" w:space="0" w:color="auto"/>
              <w:left w:val="single" w:sz="4" w:space="0" w:color="auto"/>
              <w:bottom w:val="single" w:sz="4" w:space="0" w:color="auto"/>
              <w:right w:val="single" w:sz="4" w:space="0" w:color="auto"/>
            </w:tcBorders>
          </w:tcPr>
          <w:p w14:paraId="39DD3F6F" w14:textId="77777777" w:rsidR="00A72C38" w:rsidRPr="00684DD9" w:rsidRDefault="00A72C38" w:rsidP="00EF2DE8">
            <w:pPr>
              <w:jc w:val="both"/>
              <w:rPr>
                <w:rFonts w:ascii="Times New Roman" w:hAnsi="Times New Roman" w:cs="Times New Roman"/>
                <w:sz w:val="20"/>
                <w:szCs w:val="20"/>
              </w:rPr>
            </w:pPr>
          </w:p>
        </w:tc>
        <w:tc>
          <w:tcPr>
            <w:tcW w:w="4084" w:type="dxa"/>
            <w:tcBorders>
              <w:top w:val="single" w:sz="4" w:space="0" w:color="auto"/>
              <w:left w:val="single" w:sz="4" w:space="0" w:color="auto"/>
              <w:bottom w:val="single" w:sz="4" w:space="0" w:color="auto"/>
              <w:right w:val="single" w:sz="4" w:space="0" w:color="auto"/>
            </w:tcBorders>
          </w:tcPr>
          <w:p w14:paraId="77D751AC" w14:textId="77777777" w:rsidR="00A72C38" w:rsidRPr="00684DD9" w:rsidRDefault="00A72C38" w:rsidP="00EF2DE8">
            <w:pPr>
              <w:jc w:val="both"/>
              <w:rPr>
                <w:rFonts w:ascii="Times New Roman" w:hAnsi="Times New Roman" w:cs="Times New Roman"/>
                <w:sz w:val="20"/>
                <w:szCs w:val="20"/>
              </w:rPr>
            </w:pPr>
            <w:r w:rsidRPr="00684DD9">
              <w:rPr>
                <w:rFonts w:ascii="Times New Roman" w:hAnsi="Times New Roman" w:cs="Times New Roman"/>
                <w:sz w:val="20"/>
                <w:szCs w:val="20"/>
              </w:rPr>
              <w:t>Grozījumi Ministru kabineta 2014. gada 8. jūlija noteikumos Nr. 391 "Kārtība, kādā gadskārtējā valsts budžeta likumprojektā iekļauj pieprasījumus valsts vārdā sniedzamajiem galvojumiem, un galvojumu sniegšanas un uzraudzības kārtība"</w:t>
            </w:r>
          </w:p>
        </w:tc>
      </w:tr>
      <w:tr w:rsidR="00A72C38" w:rsidRPr="00684DD9" w14:paraId="3DBFE195" w14:textId="77777777" w:rsidTr="00EF2DE8">
        <w:tc>
          <w:tcPr>
            <w:tcW w:w="1560" w:type="dxa"/>
            <w:tcBorders>
              <w:top w:val="single" w:sz="4" w:space="0" w:color="auto"/>
              <w:left w:val="single" w:sz="4" w:space="0" w:color="auto"/>
              <w:bottom w:val="single" w:sz="4" w:space="0" w:color="auto"/>
              <w:right w:val="single" w:sz="4" w:space="0" w:color="auto"/>
            </w:tcBorders>
          </w:tcPr>
          <w:p w14:paraId="3803D2AF" w14:textId="77777777" w:rsidR="00A72C38" w:rsidRPr="00684DD9" w:rsidRDefault="00A72C38" w:rsidP="00EF2DE8">
            <w:pPr>
              <w:jc w:val="both"/>
              <w:rPr>
                <w:rFonts w:ascii="Times New Roman" w:hAnsi="Times New Roman" w:cs="Times New Roman"/>
                <w:sz w:val="20"/>
                <w:szCs w:val="20"/>
              </w:rPr>
            </w:pPr>
            <w:r w:rsidRPr="00684DD9">
              <w:rPr>
                <w:rFonts w:ascii="Times New Roman" w:hAnsi="Times New Roman" w:cs="Times New Roman"/>
                <w:sz w:val="20"/>
                <w:szCs w:val="20"/>
              </w:rPr>
              <w:lastRenderedPageBreak/>
              <w:t>26-TA-52</w:t>
            </w:r>
          </w:p>
        </w:tc>
        <w:tc>
          <w:tcPr>
            <w:tcW w:w="1541" w:type="dxa"/>
            <w:tcBorders>
              <w:top w:val="single" w:sz="4" w:space="0" w:color="auto"/>
              <w:left w:val="single" w:sz="4" w:space="0" w:color="auto"/>
              <w:bottom w:val="single" w:sz="4" w:space="0" w:color="auto"/>
              <w:right w:val="single" w:sz="4" w:space="0" w:color="auto"/>
            </w:tcBorders>
          </w:tcPr>
          <w:p w14:paraId="05B642AB" w14:textId="77777777" w:rsidR="00A72C38" w:rsidRPr="00684DD9" w:rsidRDefault="00A72C38" w:rsidP="00EF2DE8">
            <w:pPr>
              <w:jc w:val="both"/>
              <w:rPr>
                <w:rFonts w:ascii="Times New Roman" w:hAnsi="Times New Roman" w:cs="Times New Roman"/>
                <w:sz w:val="20"/>
                <w:szCs w:val="20"/>
              </w:rPr>
            </w:pPr>
            <w:r w:rsidRPr="00684DD9">
              <w:rPr>
                <w:rFonts w:ascii="Times New Roman" w:hAnsi="Times New Roman" w:cs="Times New Roman"/>
                <w:sz w:val="20"/>
                <w:szCs w:val="20"/>
              </w:rPr>
              <w:t>09.06.2026.</w:t>
            </w:r>
          </w:p>
        </w:tc>
        <w:tc>
          <w:tcPr>
            <w:tcW w:w="1529" w:type="dxa"/>
            <w:tcBorders>
              <w:top w:val="single" w:sz="4" w:space="0" w:color="auto"/>
              <w:left w:val="single" w:sz="4" w:space="0" w:color="auto"/>
              <w:bottom w:val="single" w:sz="4" w:space="0" w:color="auto"/>
              <w:right w:val="single" w:sz="4" w:space="0" w:color="auto"/>
            </w:tcBorders>
          </w:tcPr>
          <w:p w14:paraId="3C284B59" w14:textId="77777777" w:rsidR="00A72C38" w:rsidRPr="00684DD9" w:rsidRDefault="00A72C38" w:rsidP="00EF2DE8">
            <w:pPr>
              <w:jc w:val="both"/>
              <w:rPr>
                <w:rFonts w:ascii="Times New Roman" w:hAnsi="Times New Roman" w:cs="Times New Roman"/>
                <w:sz w:val="20"/>
                <w:szCs w:val="20"/>
              </w:rPr>
            </w:pPr>
          </w:p>
        </w:tc>
        <w:tc>
          <w:tcPr>
            <w:tcW w:w="1356" w:type="dxa"/>
            <w:tcBorders>
              <w:top w:val="single" w:sz="4" w:space="0" w:color="auto"/>
              <w:left w:val="single" w:sz="4" w:space="0" w:color="auto"/>
              <w:bottom w:val="single" w:sz="4" w:space="0" w:color="auto"/>
              <w:right w:val="single" w:sz="4" w:space="0" w:color="auto"/>
            </w:tcBorders>
          </w:tcPr>
          <w:p w14:paraId="70DF7C22" w14:textId="77777777" w:rsidR="00A72C38" w:rsidRPr="00684DD9" w:rsidRDefault="00A72C38" w:rsidP="00EF2DE8">
            <w:pPr>
              <w:jc w:val="both"/>
              <w:rPr>
                <w:rFonts w:ascii="Times New Roman" w:hAnsi="Times New Roman" w:cs="Times New Roman"/>
                <w:sz w:val="20"/>
                <w:szCs w:val="20"/>
              </w:rPr>
            </w:pPr>
          </w:p>
        </w:tc>
        <w:tc>
          <w:tcPr>
            <w:tcW w:w="4084" w:type="dxa"/>
            <w:tcBorders>
              <w:top w:val="single" w:sz="4" w:space="0" w:color="auto"/>
              <w:left w:val="single" w:sz="4" w:space="0" w:color="auto"/>
              <w:bottom w:val="single" w:sz="4" w:space="0" w:color="auto"/>
              <w:right w:val="single" w:sz="4" w:space="0" w:color="auto"/>
            </w:tcBorders>
          </w:tcPr>
          <w:p w14:paraId="48AA0648" w14:textId="77777777" w:rsidR="00A72C38" w:rsidRPr="00684DD9" w:rsidRDefault="00A72C38" w:rsidP="00EF2DE8">
            <w:pPr>
              <w:jc w:val="both"/>
              <w:rPr>
                <w:rFonts w:ascii="Times New Roman" w:hAnsi="Times New Roman" w:cs="Times New Roman"/>
                <w:sz w:val="20"/>
                <w:szCs w:val="20"/>
              </w:rPr>
            </w:pPr>
            <w:r w:rsidRPr="00684DD9">
              <w:rPr>
                <w:rFonts w:ascii="Times New Roman" w:hAnsi="Times New Roman" w:cs="Times New Roman"/>
                <w:sz w:val="20"/>
                <w:szCs w:val="20"/>
              </w:rPr>
              <w:t>Grozījumi Ministru kabineta 2018. gada 13. februāra noteikumos Nr. 87 "Grāmatvedības uzskaites kārtība budžeta iestādēs"</w:t>
            </w:r>
          </w:p>
        </w:tc>
      </w:tr>
      <w:tr w:rsidR="00A72C38" w:rsidRPr="00684DD9" w14:paraId="5C84DA46" w14:textId="77777777" w:rsidTr="00EF2DE8">
        <w:tc>
          <w:tcPr>
            <w:tcW w:w="1560" w:type="dxa"/>
            <w:tcBorders>
              <w:top w:val="single" w:sz="4" w:space="0" w:color="auto"/>
              <w:left w:val="single" w:sz="4" w:space="0" w:color="auto"/>
              <w:bottom w:val="single" w:sz="4" w:space="0" w:color="auto"/>
              <w:right w:val="single" w:sz="4" w:space="0" w:color="auto"/>
            </w:tcBorders>
          </w:tcPr>
          <w:p w14:paraId="053DDA6A" w14:textId="77777777" w:rsidR="00A72C38" w:rsidRPr="00684DD9" w:rsidRDefault="00A72C38" w:rsidP="00EF2DE8">
            <w:pPr>
              <w:jc w:val="both"/>
              <w:rPr>
                <w:rFonts w:ascii="Times New Roman" w:hAnsi="Times New Roman" w:cs="Times New Roman"/>
                <w:sz w:val="20"/>
                <w:szCs w:val="20"/>
              </w:rPr>
            </w:pPr>
            <w:r w:rsidRPr="00684DD9">
              <w:rPr>
                <w:rFonts w:ascii="Times New Roman" w:hAnsi="Times New Roman" w:cs="Times New Roman"/>
                <w:sz w:val="20"/>
                <w:szCs w:val="20"/>
              </w:rPr>
              <w:t>25-TA-3083</w:t>
            </w:r>
          </w:p>
        </w:tc>
        <w:tc>
          <w:tcPr>
            <w:tcW w:w="1541" w:type="dxa"/>
            <w:tcBorders>
              <w:top w:val="single" w:sz="4" w:space="0" w:color="auto"/>
              <w:left w:val="single" w:sz="4" w:space="0" w:color="auto"/>
              <w:bottom w:val="single" w:sz="4" w:space="0" w:color="auto"/>
              <w:right w:val="single" w:sz="4" w:space="0" w:color="auto"/>
            </w:tcBorders>
          </w:tcPr>
          <w:p w14:paraId="30F0BA59" w14:textId="77777777" w:rsidR="00A72C38" w:rsidRPr="00684DD9" w:rsidRDefault="00A72C38" w:rsidP="00EF2DE8">
            <w:pPr>
              <w:jc w:val="both"/>
              <w:rPr>
                <w:rFonts w:ascii="Times New Roman" w:hAnsi="Times New Roman" w:cs="Times New Roman"/>
                <w:sz w:val="20"/>
                <w:szCs w:val="20"/>
              </w:rPr>
            </w:pPr>
            <w:r w:rsidRPr="00684DD9">
              <w:rPr>
                <w:rFonts w:ascii="Times New Roman" w:hAnsi="Times New Roman" w:cs="Times New Roman"/>
                <w:sz w:val="20"/>
                <w:szCs w:val="20"/>
              </w:rPr>
              <w:t>02.06.2026.</w:t>
            </w:r>
          </w:p>
        </w:tc>
        <w:tc>
          <w:tcPr>
            <w:tcW w:w="1529" w:type="dxa"/>
            <w:tcBorders>
              <w:top w:val="single" w:sz="4" w:space="0" w:color="auto"/>
              <w:left w:val="single" w:sz="4" w:space="0" w:color="auto"/>
              <w:bottom w:val="single" w:sz="4" w:space="0" w:color="auto"/>
              <w:right w:val="single" w:sz="4" w:space="0" w:color="auto"/>
            </w:tcBorders>
          </w:tcPr>
          <w:p w14:paraId="1E29B7C2" w14:textId="77777777" w:rsidR="00A72C38" w:rsidRPr="00684DD9" w:rsidRDefault="00A72C38" w:rsidP="00EF2DE8">
            <w:pPr>
              <w:jc w:val="both"/>
              <w:rPr>
                <w:rFonts w:ascii="Times New Roman" w:hAnsi="Times New Roman" w:cs="Times New Roman"/>
                <w:sz w:val="20"/>
                <w:szCs w:val="20"/>
              </w:rPr>
            </w:pPr>
            <w:r w:rsidRPr="00684DD9">
              <w:rPr>
                <w:rFonts w:ascii="Times New Roman" w:hAnsi="Times New Roman" w:cs="Times New Roman"/>
                <w:sz w:val="20"/>
                <w:szCs w:val="20"/>
              </w:rPr>
              <w:t>30.06.2026.</w:t>
            </w:r>
          </w:p>
        </w:tc>
        <w:tc>
          <w:tcPr>
            <w:tcW w:w="1356" w:type="dxa"/>
            <w:tcBorders>
              <w:top w:val="single" w:sz="4" w:space="0" w:color="auto"/>
              <w:left w:val="single" w:sz="4" w:space="0" w:color="auto"/>
              <w:bottom w:val="single" w:sz="4" w:space="0" w:color="auto"/>
              <w:right w:val="single" w:sz="4" w:space="0" w:color="auto"/>
            </w:tcBorders>
          </w:tcPr>
          <w:p w14:paraId="417B55A2" w14:textId="77777777" w:rsidR="00A72C38" w:rsidRPr="00684DD9" w:rsidRDefault="00A72C38" w:rsidP="00EF2DE8">
            <w:pPr>
              <w:jc w:val="both"/>
              <w:rPr>
                <w:rFonts w:ascii="Times New Roman" w:hAnsi="Times New Roman" w:cs="Times New Roman"/>
                <w:sz w:val="20"/>
                <w:szCs w:val="20"/>
              </w:rPr>
            </w:pPr>
            <w:r w:rsidRPr="00684DD9">
              <w:rPr>
                <w:rFonts w:ascii="Times New Roman" w:hAnsi="Times New Roman" w:cs="Times New Roman"/>
                <w:sz w:val="20"/>
                <w:szCs w:val="20"/>
              </w:rPr>
              <w:t>364</w:t>
            </w:r>
          </w:p>
        </w:tc>
        <w:tc>
          <w:tcPr>
            <w:tcW w:w="4084" w:type="dxa"/>
            <w:tcBorders>
              <w:top w:val="single" w:sz="4" w:space="0" w:color="auto"/>
              <w:left w:val="single" w:sz="4" w:space="0" w:color="auto"/>
              <w:bottom w:val="single" w:sz="4" w:space="0" w:color="auto"/>
              <w:right w:val="single" w:sz="4" w:space="0" w:color="auto"/>
            </w:tcBorders>
          </w:tcPr>
          <w:p w14:paraId="3390FE9F" w14:textId="77777777" w:rsidR="00A72C38" w:rsidRPr="00684DD9" w:rsidRDefault="00A72C38" w:rsidP="00EF2DE8">
            <w:pPr>
              <w:jc w:val="both"/>
              <w:rPr>
                <w:rFonts w:ascii="Times New Roman" w:hAnsi="Times New Roman" w:cs="Times New Roman"/>
                <w:sz w:val="20"/>
                <w:szCs w:val="20"/>
              </w:rPr>
            </w:pPr>
            <w:r w:rsidRPr="00684DD9">
              <w:rPr>
                <w:rFonts w:ascii="Times New Roman" w:hAnsi="Times New Roman" w:cs="Times New Roman"/>
                <w:sz w:val="20"/>
                <w:szCs w:val="20"/>
              </w:rPr>
              <w:t>Grozījumi Ministru kabineta 2025. gada 1. jūlija noteikumos Nr. 400 "Gada pārskata sagatavošanas kārtība"</w:t>
            </w:r>
          </w:p>
        </w:tc>
      </w:tr>
      <w:tr w:rsidR="00A72C38" w:rsidRPr="00684DD9" w14:paraId="03A48E49" w14:textId="77777777" w:rsidTr="00EF2DE8">
        <w:tc>
          <w:tcPr>
            <w:tcW w:w="1560" w:type="dxa"/>
            <w:tcBorders>
              <w:top w:val="single" w:sz="4" w:space="0" w:color="auto"/>
              <w:left w:val="single" w:sz="4" w:space="0" w:color="auto"/>
              <w:bottom w:val="single" w:sz="4" w:space="0" w:color="auto"/>
              <w:right w:val="single" w:sz="4" w:space="0" w:color="auto"/>
            </w:tcBorders>
          </w:tcPr>
          <w:p w14:paraId="6FB69854" w14:textId="77777777" w:rsidR="00A72C38" w:rsidRPr="00684DD9" w:rsidRDefault="00A72C38" w:rsidP="00EF2DE8">
            <w:pPr>
              <w:jc w:val="both"/>
              <w:rPr>
                <w:rFonts w:ascii="Times New Roman" w:hAnsi="Times New Roman" w:cs="Times New Roman"/>
                <w:sz w:val="20"/>
                <w:szCs w:val="20"/>
              </w:rPr>
            </w:pPr>
            <w:r w:rsidRPr="00684DD9">
              <w:rPr>
                <w:rFonts w:ascii="Times New Roman" w:hAnsi="Times New Roman" w:cs="Times New Roman"/>
                <w:sz w:val="20"/>
                <w:szCs w:val="20"/>
              </w:rPr>
              <w:t>25-TA-3077</w:t>
            </w:r>
          </w:p>
        </w:tc>
        <w:tc>
          <w:tcPr>
            <w:tcW w:w="1541" w:type="dxa"/>
            <w:tcBorders>
              <w:top w:val="single" w:sz="4" w:space="0" w:color="auto"/>
              <w:left w:val="single" w:sz="4" w:space="0" w:color="auto"/>
              <w:bottom w:val="single" w:sz="4" w:space="0" w:color="auto"/>
              <w:right w:val="single" w:sz="4" w:space="0" w:color="auto"/>
            </w:tcBorders>
          </w:tcPr>
          <w:p w14:paraId="4AFEB3BE" w14:textId="77777777" w:rsidR="00A72C38" w:rsidRPr="00684DD9" w:rsidRDefault="00A72C38" w:rsidP="00EF2DE8">
            <w:pPr>
              <w:jc w:val="both"/>
              <w:rPr>
                <w:rFonts w:ascii="Times New Roman" w:hAnsi="Times New Roman" w:cs="Times New Roman"/>
                <w:sz w:val="20"/>
                <w:szCs w:val="20"/>
              </w:rPr>
            </w:pPr>
            <w:r w:rsidRPr="00684DD9">
              <w:rPr>
                <w:rFonts w:ascii="Times New Roman" w:hAnsi="Times New Roman" w:cs="Times New Roman"/>
                <w:sz w:val="20"/>
                <w:szCs w:val="20"/>
              </w:rPr>
              <w:t>26.05.2026.</w:t>
            </w:r>
          </w:p>
        </w:tc>
        <w:tc>
          <w:tcPr>
            <w:tcW w:w="1529" w:type="dxa"/>
            <w:tcBorders>
              <w:top w:val="single" w:sz="4" w:space="0" w:color="auto"/>
              <w:left w:val="single" w:sz="4" w:space="0" w:color="auto"/>
              <w:bottom w:val="single" w:sz="4" w:space="0" w:color="auto"/>
              <w:right w:val="single" w:sz="4" w:space="0" w:color="auto"/>
            </w:tcBorders>
          </w:tcPr>
          <w:p w14:paraId="28426926" w14:textId="77777777" w:rsidR="00A72C38" w:rsidRPr="00684DD9" w:rsidRDefault="00A72C38" w:rsidP="00EF2DE8">
            <w:pPr>
              <w:jc w:val="both"/>
              <w:rPr>
                <w:rFonts w:ascii="Times New Roman" w:hAnsi="Times New Roman" w:cs="Times New Roman"/>
                <w:sz w:val="20"/>
                <w:szCs w:val="20"/>
              </w:rPr>
            </w:pPr>
            <w:r w:rsidRPr="00684DD9">
              <w:rPr>
                <w:rFonts w:ascii="Times New Roman" w:hAnsi="Times New Roman" w:cs="Times New Roman"/>
                <w:sz w:val="20"/>
                <w:szCs w:val="20"/>
              </w:rPr>
              <w:t>09.06.2026.</w:t>
            </w:r>
          </w:p>
        </w:tc>
        <w:tc>
          <w:tcPr>
            <w:tcW w:w="1356" w:type="dxa"/>
            <w:tcBorders>
              <w:top w:val="single" w:sz="4" w:space="0" w:color="auto"/>
              <w:left w:val="single" w:sz="4" w:space="0" w:color="auto"/>
              <w:bottom w:val="single" w:sz="4" w:space="0" w:color="auto"/>
              <w:right w:val="single" w:sz="4" w:space="0" w:color="auto"/>
            </w:tcBorders>
          </w:tcPr>
          <w:p w14:paraId="16C8AA94" w14:textId="77777777" w:rsidR="00A72C38" w:rsidRPr="00684DD9" w:rsidRDefault="00A72C38" w:rsidP="00EF2DE8">
            <w:pPr>
              <w:jc w:val="both"/>
              <w:rPr>
                <w:rFonts w:ascii="Times New Roman" w:hAnsi="Times New Roman" w:cs="Times New Roman"/>
                <w:sz w:val="20"/>
                <w:szCs w:val="20"/>
              </w:rPr>
            </w:pPr>
            <w:r w:rsidRPr="00684DD9">
              <w:rPr>
                <w:rFonts w:ascii="Times New Roman" w:hAnsi="Times New Roman" w:cs="Times New Roman"/>
                <w:sz w:val="20"/>
                <w:szCs w:val="20"/>
              </w:rPr>
              <w:t>310</w:t>
            </w:r>
          </w:p>
        </w:tc>
        <w:tc>
          <w:tcPr>
            <w:tcW w:w="4084" w:type="dxa"/>
            <w:tcBorders>
              <w:top w:val="single" w:sz="4" w:space="0" w:color="auto"/>
              <w:left w:val="single" w:sz="4" w:space="0" w:color="auto"/>
              <w:bottom w:val="single" w:sz="4" w:space="0" w:color="auto"/>
              <w:right w:val="single" w:sz="4" w:space="0" w:color="auto"/>
            </w:tcBorders>
          </w:tcPr>
          <w:p w14:paraId="2B44A617" w14:textId="77777777" w:rsidR="00A72C38" w:rsidRPr="00684DD9" w:rsidRDefault="00A72C38" w:rsidP="00EF2DE8">
            <w:pPr>
              <w:jc w:val="both"/>
              <w:rPr>
                <w:rFonts w:ascii="Times New Roman" w:hAnsi="Times New Roman" w:cs="Times New Roman"/>
                <w:sz w:val="20"/>
                <w:szCs w:val="20"/>
              </w:rPr>
            </w:pPr>
            <w:r w:rsidRPr="00684DD9">
              <w:rPr>
                <w:rFonts w:ascii="Times New Roman" w:hAnsi="Times New Roman" w:cs="Times New Roman"/>
                <w:sz w:val="20"/>
                <w:szCs w:val="20"/>
              </w:rPr>
              <w:t>Grozījumi Ministru kabineta 2011. gada 3. maija noteikumos Nr. 333 "Kārtība, kādā plānojami un uzskaitāmi ieņēmumi no maksas pakalpojumiem un ar šo pakalpojumu sniegšanu saistītie izdevumi, kā arī maksas pakalpojumu izcenojumu noteikšanas metodika un izcenojumu apstiprināšanas kārtība"</w:t>
            </w:r>
          </w:p>
        </w:tc>
      </w:tr>
      <w:tr w:rsidR="00A72C38" w:rsidRPr="00684DD9" w14:paraId="46455E92" w14:textId="77777777" w:rsidTr="00EF2DE8">
        <w:tc>
          <w:tcPr>
            <w:tcW w:w="1560" w:type="dxa"/>
            <w:tcBorders>
              <w:top w:val="single" w:sz="4" w:space="0" w:color="auto"/>
              <w:left w:val="single" w:sz="4" w:space="0" w:color="auto"/>
              <w:bottom w:val="single" w:sz="4" w:space="0" w:color="auto"/>
              <w:right w:val="single" w:sz="4" w:space="0" w:color="auto"/>
            </w:tcBorders>
          </w:tcPr>
          <w:p w14:paraId="5AF33666" w14:textId="77777777" w:rsidR="00A72C38" w:rsidRPr="00684DD9" w:rsidRDefault="00A72C38" w:rsidP="00EF2DE8">
            <w:pPr>
              <w:jc w:val="both"/>
              <w:rPr>
                <w:rFonts w:ascii="Times New Roman" w:hAnsi="Times New Roman" w:cs="Times New Roman"/>
                <w:sz w:val="20"/>
                <w:szCs w:val="20"/>
              </w:rPr>
            </w:pPr>
            <w:r w:rsidRPr="00684DD9">
              <w:rPr>
                <w:rFonts w:ascii="Times New Roman" w:hAnsi="Times New Roman" w:cs="Times New Roman"/>
                <w:sz w:val="20"/>
                <w:szCs w:val="20"/>
              </w:rPr>
              <w:t>25-TA-2451</w:t>
            </w:r>
          </w:p>
        </w:tc>
        <w:tc>
          <w:tcPr>
            <w:tcW w:w="1541" w:type="dxa"/>
            <w:tcBorders>
              <w:top w:val="single" w:sz="4" w:space="0" w:color="auto"/>
              <w:left w:val="single" w:sz="4" w:space="0" w:color="auto"/>
              <w:bottom w:val="single" w:sz="4" w:space="0" w:color="auto"/>
              <w:right w:val="single" w:sz="4" w:space="0" w:color="auto"/>
            </w:tcBorders>
          </w:tcPr>
          <w:p w14:paraId="3F7AC384" w14:textId="77777777" w:rsidR="00A72C38" w:rsidRPr="00684DD9" w:rsidRDefault="00A72C38" w:rsidP="00EF2DE8">
            <w:pPr>
              <w:jc w:val="both"/>
              <w:rPr>
                <w:rFonts w:ascii="Times New Roman" w:hAnsi="Times New Roman" w:cs="Times New Roman"/>
                <w:sz w:val="20"/>
                <w:szCs w:val="20"/>
              </w:rPr>
            </w:pPr>
            <w:r w:rsidRPr="00684DD9">
              <w:rPr>
                <w:rFonts w:ascii="Times New Roman" w:hAnsi="Times New Roman" w:cs="Times New Roman"/>
                <w:sz w:val="20"/>
                <w:szCs w:val="20"/>
              </w:rPr>
              <w:t>22.05.2026.</w:t>
            </w:r>
          </w:p>
        </w:tc>
        <w:tc>
          <w:tcPr>
            <w:tcW w:w="1529" w:type="dxa"/>
            <w:tcBorders>
              <w:top w:val="single" w:sz="4" w:space="0" w:color="auto"/>
              <w:left w:val="single" w:sz="4" w:space="0" w:color="auto"/>
              <w:bottom w:val="single" w:sz="4" w:space="0" w:color="auto"/>
              <w:right w:val="single" w:sz="4" w:space="0" w:color="auto"/>
            </w:tcBorders>
          </w:tcPr>
          <w:p w14:paraId="63AB7E56" w14:textId="77777777" w:rsidR="00A72C38" w:rsidRPr="00684DD9" w:rsidRDefault="00A72C38" w:rsidP="00EF2DE8">
            <w:pPr>
              <w:jc w:val="both"/>
              <w:rPr>
                <w:rFonts w:ascii="Times New Roman" w:hAnsi="Times New Roman" w:cs="Times New Roman"/>
                <w:sz w:val="20"/>
                <w:szCs w:val="20"/>
              </w:rPr>
            </w:pPr>
            <w:r w:rsidRPr="00684DD9">
              <w:rPr>
                <w:rFonts w:ascii="Times New Roman" w:hAnsi="Times New Roman" w:cs="Times New Roman"/>
                <w:sz w:val="20"/>
                <w:szCs w:val="20"/>
              </w:rPr>
              <w:t>26.05.2026.</w:t>
            </w:r>
          </w:p>
        </w:tc>
        <w:tc>
          <w:tcPr>
            <w:tcW w:w="1356" w:type="dxa"/>
            <w:tcBorders>
              <w:top w:val="single" w:sz="4" w:space="0" w:color="auto"/>
              <w:left w:val="single" w:sz="4" w:space="0" w:color="auto"/>
              <w:bottom w:val="single" w:sz="4" w:space="0" w:color="auto"/>
              <w:right w:val="single" w:sz="4" w:space="0" w:color="auto"/>
            </w:tcBorders>
          </w:tcPr>
          <w:p w14:paraId="451A8BD9" w14:textId="77777777" w:rsidR="00A72C38" w:rsidRPr="00684DD9" w:rsidRDefault="00A72C38" w:rsidP="00EF2DE8">
            <w:pPr>
              <w:jc w:val="both"/>
              <w:rPr>
                <w:rFonts w:ascii="Times New Roman" w:hAnsi="Times New Roman" w:cs="Times New Roman"/>
                <w:sz w:val="20"/>
                <w:szCs w:val="20"/>
              </w:rPr>
            </w:pPr>
            <w:r w:rsidRPr="00684DD9">
              <w:rPr>
                <w:rFonts w:ascii="Times New Roman" w:hAnsi="Times New Roman" w:cs="Times New Roman"/>
                <w:sz w:val="20"/>
                <w:szCs w:val="20"/>
              </w:rPr>
              <w:t>294</w:t>
            </w:r>
          </w:p>
        </w:tc>
        <w:tc>
          <w:tcPr>
            <w:tcW w:w="4084" w:type="dxa"/>
            <w:tcBorders>
              <w:top w:val="single" w:sz="4" w:space="0" w:color="auto"/>
              <w:left w:val="single" w:sz="4" w:space="0" w:color="auto"/>
              <w:bottom w:val="single" w:sz="4" w:space="0" w:color="auto"/>
              <w:right w:val="single" w:sz="4" w:space="0" w:color="auto"/>
            </w:tcBorders>
          </w:tcPr>
          <w:p w14:paraId="2673DF2C" w14:textId="77777777" w:rsidR="00A72C38" w:rsidRPr="00684DD9" w:rsidRDefault="00A72C38" w:rsidP="00EF2DE8">
            <w:pPr>
              <w:jc w:val="both"/>
              <w:rPr>
                <w:rFonts w:ascii="Times New Roman" w:hAnsi="Times New Roman" w:cs="Times New Roman"/>
                <w:sz w:val="20"/>
                <w:szCs w:val="20"/>
              </w:rPr>
            </w:pPr>
            <w:r w:rsidRPr="00684DD9">
              <w:rPr>
                <w:rFonts w:ascii="Times New Roman" w:hAnsi="Times New Roman" w:cs="Times New Roman"/>
                <w:sz w:val="20"/>
                <w:szCs w:val="20"/>
              </w:rPr>
              <w:t>Grozījumi Ministru kabineta 2022. gada 20. decembra noteikumos Nr. 816 "Publisko elektronisko iepirkumu noteikumi"</w:t>
            </w:r>
          </w:p>
        </w:tc>
      </w:tr>
      <w:tr w:rsidR="00A72C38" w:rsidRPr="00684DD9" w14:paraId="0212F2FB" w14:textId="77777777" w:rsidTr="00EF2DE8">
        <w:tc>
          <w:tcPr>
            <w:tcW w:w="1560" w:type="dxa"/>
            <w:tcBorders>
              <w:top w:val="single" w:sz="4" w:space="0" w:color="auto"/>
              <w:left w:val="single" w:sz="4" w:space="0" w:color="auto"/>
              <w:bottom w:val="single" w:sz="4" w:space="0" w:color="auto"/>
              <w:right w:val="single" w:sz="4" w:space="0" w:color="auto"/>
            </w:tcBorders>
          </w:tcPr>
          <w:p w14:paraId="6E49DABB" w14:textId="77777777" w:rsidR="00A72C38" w:rsidRPr="00684DD9" w:rsidRDefault="00A72C38" w:rsidP="00EF2DE8">
            <w:pPr>
              <w:jc w:val="both"/>
              <w:rPr>
                <w:rFonts w:ascii="Times New Roman" w:hAnsi="Times New Roman" w:cs="Times New Roman"/>
                <w:sz w:val="20"/>
                <w:szCs w:val="20"/>
              </w:rPr>
            </w:pPr>
            <w:r w:rsidRPr="00684DD9">
              <w:rPr>
                <w:rFonts w:ascii="Times New Roman" w:hAnsi="Times New Roman" w:cs="Times New Roman"/>
                <w:sz w:val="20"/>
                <w:szCs w:val="20"/>
              </w:rPr>
              <w:t>25-TA-2660</w:t>
            </w:r>
          </w:p>
        </w:tc>
        <w:tc>
          <w:tcPr>
            <w:tcW w:w="1541" w:type="dxa"/>
            <w:tcBorders>
              <w:top w:val="single" w:sz="4" w:space="0" w:color="auto"/>
              <w:left w:val="single" w:sz="4" w:space="0" w:color="auto"/>
              <w:bottom w:val="single" w:sz="4" w:space="0" w:color="auto"/>
              <w:right w:val="single" w:sz="4" w:space="0" w:color="auto"/>
            </w:tcBorders>
          </w:tcPr>
          <w:p w14:paraId="22593404" w14:textId="77777777" w:rsidR="00A72C38" w:rsidRPr="00684DD9" w:rsidRDefault="00A72C38" w:rsidP="00EF2DE8">
            <w:pPr>
              <w:jc w:val="both"/>
              <w:rPr>
                <w:rFonts w:ascii="Times New Roman" w:hAnsi="Times New Roman" w:cs="Times New Roman"/>
                <w:sz w:val="20"/>
                <w:szCs w:val="20"/>
              </w:rPr>
            </w:pPr>
            <w:r w:rsidRPr="00684DD9">
              <w:rPr>
                <w:rFonts w:ascii="Times New Roman" w:hAnsi="Times New Roman" w:cs="Times New Roman"/>
                <w:sz w:val="20"/>
                <w:szCs w:val="20"/>
              </w:rPr>
              <w:t>23.04.2026.</w:t>
            </w:r>
          </w:p>
        </w:tc>
        <w:tc>
          <w:tcPr>
            <w:tcW w:w="1529" w:type="dxa"/>
            <w:tcBorders>
              <w:top w:val="single" w:sz="4" w:space="0" w:color="auto"/>
              <w:left w:val="single" w:sz="4" w:space="0" w:color="auto"/>
              <w:bottom w:val="single" w:sz="4" w:space="0" w:color="auto"/>
              <w:right w:val="single" w:sz="4" w:space="0" w:color="auto"/>
            </w:tcBorders>
          </w:tcPr>
          <w:p w14:paraId="532D4F80" w14:textId="77777777" w:rsidR="00A72C38" w:rsidRPr="00684DD9" w:rsidRDefault="00A72C38" w:rsidP="00EF2DE8">
            <w:pPr>
              <w:jc w:val="both"/>
              <w:rPr>
                <w:rFonts w:ascii="Times New Roman" w:hAnsi="Times New Roman" w:cs="Times New Roman"/>
                <w:sz w:val="20"/>
                <w:szCs w:val="20"/>
              </w:rPr>
            </w:pPr>
            <w:r w:rsidRPr="00684DD9">
              <w:rPr>
                <w:rFonts w:ascii="Times New Roman" w:hAnsi="Times New Roman" w:cs="Times New Roman"/>
                <w:sz w:val="20"/>
                <w:szCs w:val="20"/>
              </w:rPr>
              <w:t>26.05.2026.</w:t>
            </w:r>
          </w:p>
        </w:tc>
        <w:tc>
          <w:tcPr>
            <w:tcW w:w="1356" w:type="dxa"/>
            <w:tcBorders>
              <w:top w:val="single" w:sz="4" w:space="0" w:color="auto"/>
              <w:left w:val="single" w:sz="4" w:space="0" w:color="auto"/>
              <w:bottom w:val="single" w:sz="4" w:space="0" w:color="auto"/>
              <w:right w:val="single" w:sz="4" w:space="0" w:color="auto"/>
            </w:tcBorders>
          </w:tcPr>
          <w:p w14:paraId="0C4FB75F" w14:textId="77777777" w:rsidR="00A72C38" w:rsidRPr="00684DD9" w:rsidRDefault="00A72C38" w:rsidP="00EF2DE8">
            <w:pPr>
              <w:jc w:val="both"/>
              <w:rPr>
                <w:rFonts w:ascii="Times New Roman" w:hAnsi="Times New Roman" w:cs="Times New Roman"/>
                <w:sz w:val="20"/>
                <w:szCs w:val="20"/>
              </w:rPr>
            </w:pPr>
            <w:r w:rsidRPr="00684DD9">
              <w:rPr>
                <w:rFonts w:ascii="Times New Roman" w:hAnsi="Times New Roman" w:cs="Times New Roman"/>
                <w:sz w:val="20"/>
                <w:szCs w:val="20"/>
              </w:rPr>
              <w:t>293</w:t>
            </w:r>
          </w:p>
        </w:tc>
        <w:tc>
          <w:tcPr>
            <w:tcW w:w="4084" w:type="dxa"/>
            <w:tcBorders>
              <w:top w:val="single" w:sz="4" w:space="0" w:color="auto"/>
              <w:left w:val="single" w:sz="4" w:space="0" w:color="auto"/>
              <w:bottom w:val="single" w:sz="4" w:space="0" w:color="auto"/>
              <w:right w:val="single" w:sz="4" w:space="0" w:color="auto"/>
            </w:tcBorders>
          </w:tcPr>
          <w:p w14:paraId="693A7121" w14:textId="77777777" w:rsidR="00A72C38" w:rsidRPr="00684DD9" w:rsidRDefault="00A72C38" w:rsidP="00EF2DE8">
            <w:pPr>
              <w:jc w:val="both"/>
              <w:rPr>
                <w:rFonts w:ascii="Times New Roman" w:hAnsi="Times New Roman" w:cs="Times New Roman"/>
                <w:sz w:val="20"/>
                <w:szCs w:val="20"/>
              </w:rPr>
            </w:pPr>
            <w:r w:rsidRPr="00684DD9">
              <w:rPr>
                <w:rFonts w:ascii="Times New Roman" w:hAnsi="Times New Roman" w:cs="Times New Roman"/>
                <w:sz w:val="20"/>
                <w:szCs w:val="20"/>
              </w:rPr>
              <w:t>Grozījumi Ministru kabineta 2004. gada 26. oktobra noteikumos Nr. 893 "Iepirkumu uzraudzības biroja nolikums"</w:t>
            </w:r>
          </w:p>
        </w:tc>
      </w:tr>
      <w:tr w:rsidR="00A72C38" w:rsidRPr="00684DD9" w14:paraId="05C8991B" w14:textId="77777777" w:rsidTr="00EF2DE8">
        <w:tc>
          <w:tcPr>
            <w:tcW w:w="1560" w:type="dxa"/>
            <w:tcBorders>
              <w:top w:val="single" w:sz="4" w:space="0" w:color="auto"/>
              <w:left w:val="single" w:sz="4" w:space="0" w:color="auto"/>
              <w:bottom w:val="single" w:sz="4" w:space="0" w:color="auto"/>
              <w:right w:val="single" w:sz="4" w:space="0" w:color="auto"/>
            </w:tcBorders>
          </w:tcPr>
          <w:p w14:paraId="2C00418E" w14:textId="77777777" w:rsidR="00A72C38" w:rsidRPr="00684DD9" w:rsidRDefault="00A72C38" w:rsidP="00EF2DE8">
            <w:pPr>
              <w:jc w:val="both"/>
              <w:rPr>
                <w:rFonts w:ascii="Times New Roman" w:hAnsi="Times New Roman" w:cs="Times New Roman"/>
                <w:sz w:val="20"/>
                <w:szCs w:val="20"/>
              </w:rPr>
            </w:pPr>
            <w:r w:rsidRPr="00684DD9">
              <w:rPr>
                <w:rFonts w:ascii="Times New Roman" w:hAnsi="Times New Roman" w:cs="Times New Roman"/>
                <w:sz w:val="20"/>
                <w:szCs w:val="20"/>
              </w:rPr>
              <w:t>25-TA-2361</w:t>
            </w:r>
          </w:p>
        </w:tc>
        <w:tc>
          <w:tcPr>
            <w:tcW w:w="1541" w:type="dxa"/>
            <w:tcBorders>
              <w:top w:val="single" w:sz="4" w:space="0" w:color="auto"/>
              <w:left w:val="single" w:sz="4" w:space="0" w:color="auto"/>
              <w:bottom w:val="single" w:sz="4" w:space="0" w:color="auto"/>
              <w:right w:val="single" w:sz="4" w:space="0" w:color="auto"/>
            </w:tcBorders>
          </w:tcPr>
          <w:p w14:paraId="20DFAB2C" w14:textId="77777777" w:rsidR="00A72C38" w:rsidRPr="00684DD9" w:rsidRDefault="00A72C38" w:rsidP="00EF2DE8">
            <w:pPr>
              <w:jc w:val="both"/>
              <w:rPr>
                <w:rFonts w:ascii="Times New Roman" w:hAnsi="Times New Roman" w:cs="Times New Roman"/>
                <w:sz w:val="20"/>
                <w:szCs w:val="20"/>
              </w:rPr>
            </w:pPr>
            <w:r w:rsidRPr="00684DD9">
              <w:rPr>
                <w:rFonts w:ascii="Times New Roman" w:hAnsi="Times New Roman" w:cs="Times New Roman"/>
                <w:sz w:val="20"/>
                <w:szCs w:val="20"/>
              </w:rPr>
              <w:t>13.04.2026.</w:t>
            </w:r>
          </w:p>
        </w:tc>
        <w:tc>
          <w:tcPr>
            <w:tcW w:w="1529" w:type="dxa"/>
            <w:tcBorders>
              <w:top w:val="single" w:sz="4" w:space="0" w:color="auto"/>
              <w:left w:val="single" w:sz="4" w:space="0" w:color="auto"/>
              <w:bottom w:val="single" w:sz="4" w:space="0" w:color="auto"/>
              <w:right w:val="single" w:sz="4" w:space="0" w:color="auto"/>
            </w:tcBorders>
          </w:tcPr>
          <w:p w14:paraId="3FB68582" w14:textId="77777777" w:rsidR="00A72C38" w:rsidRPr="00684DD9" w:rsidRDefault="00A72C38" w:rsidP="00EF2DE8">
            <w:pPr>
              <w:jc w:val="both"/>
              <w:rPr>
                <w:rFonts w:ascii="Times New Roman" w:hAnsi="Times New Roman" w:cs="Times New Roman"/>
                <w:sz w:val="20"/>
                <w:szCs w:val="20"/>
              </w:rPr>
            </w:pPr>
            <w:r w:rsidRPr="00684DD9">
              <w:rPr>
                <w:rFonts w:ascii="Times New Roman" w:hAnsi="Times New Roman" w:cs="Times New Roman"/>
                <w:sz w:val="20"/>
                <w:szCs w:val="20"/>
              </w:rPr>
              <w:t>28.04.2026.</w:t>
            </w:r>
          </w:p>
        </w:tc>
        <w:tc>
          <w:tcPr>
            <w:tcW w:w="1356" w:type="dxa"/>
            <w:tcBorders>
              <w:top w:val="single" w:sz="4" w:space="0" w:color="auto"/>
              <w:left w:val="single" w:sz="4" w:space="0" w:color="auto"/>
              <w:bottom w:val="single" w:sz="4" w:space="0" w:color="auto"/>
              <w:right w:val="single" w:sz="4" w:space="0" w:color="auto"/>
            </w:tcBorders>
          </w:tcPr>
          <w:p w14:paraId="582CB3DA" w14:textId="77777777" w:rsidR="00A72C38" w:rsidRPr="00684DD9" w:rsidRDefault="00A72C38" w:rsidP="00EF2DE8">
            <w:pPr>
              <w:jc w:val="both"/>
              <w:rPr>
                <w:rFonts w:ascii="Times New Roman" w:hAnsi="Times New Roman" w:cs="Times New Roman"/>
                <w:sz w:val="20"/>
                <w:szCs w:val="20"/>
              </w:rPr>
            </w:pPr>
            <w:r w:rsidRPr="00684DD9">
              <w:rPr>
                <w:rFonts w:ascii="Times New Roman" w:hAnsi="Times New Roman" w:cs="Times New Roman"/>
                <w:sz w:val="20"/>
                <w:szCs w:val="20"/>
              </w:rPr>
              <w:t>225</w:t>
            </w:r>
          </w:p>
        </w:tc>
        <w:tc>
          <w:tcPr>
            <w:tcW w:w="4084" w:type="dxa"/>
            <w:tcBorders>
              <w:top w:val="single" w:sz="4" w:space="0" w:color="auto"/>
              <w:left w:val="single" w:sz="4" w:space="0" w:color="auto"/>
              <w:bottom w:val="single" w:sz="4" w:space="0" w:color="auto"/>
              <w:right w:val="single" w:sz="4" w:space="0" w:color="auto"/>
            </w:tcBorders>
          </w:tcPr>
          <w:p w14:paraId="45FC940D" w14:textId="77777777" w:rsidR="00A72C38" w:rsidRPr="00684DD9" w:rsidRDefault="00A72C38" w:rsidP="00EF2DE8">
            <w:pPr>
              <w:jc w:val="both"/>
              <w:rPr>
                <w:rFonts w:ascii="Times New Roman" w:hAnsi="Times New Roman" w:cs="Times New Roman"/>
                <w:sz w:val="20"/>
                <w:szCs w:val="20"/>
              </w:rPr>
            </w:pPr>
            <w:r w:rsidRPr="00684DD9">
              <w:rPr>
                <w:rFonts w:ascii="Times New Roman" w:hAnsi="Times New Roman" w:cs="Times New Roman"/>
                <w:sz w:val="20"/>
                <w:szCs w:val="20"/>
              </w:rPr>
              <w:t>Grozījumi Ministru kabineta 2017. gada 28. februāra noteikumos Nr. 104 "Noteikumi par iepirkuma procedūru un tās piemērošanas kārtību pasūtītāja finansētiem projektiem"</w:t>
            </w:r>
          </w:p>
        </w:tc>
      </w:tr>
      <w:tr w:rsidR="00A72C38" w:rsidRPr="00684DD9" w14:paraId="5F381F1F" w14:textId="77777777" w:rsidTr="00EF2DE8">
        <w:tc>
          <w:tcPr>
            <w:tcW w:w="1560" w:type="dxa"/>
            <w:tcBorders>
              <w:top w:val="single" w:sz="4" w:space="0" w:color="auto"/>
              <w:left w:val="single" w:sz="4" w:space="0" w:color="auto"/>
              <w:bottom w:val="single" w:sz="4" w:space="0" w:color="auto"/>
              <w:right w:val="single" w:sz="4" w:space="0" w:color="auto"/>
            </w:tcBorders>
          </w:tcPr>
          <w:p w14:paraId="7BA6673D" w14:textId="77777777" w:rsidR="00A72C38" w:rsidRPr="00684DD9" w:rsidRDefault="00A72C38" w:rsidP="00EF2DE8">
            <w:pPr>
              <w:jc w:val="both"/>
              <w:rPr>
                <w:rFonts w:ascii="Times New Roman" w:hAnsi="Times New Roman" w:cs="Times New Roman"/>
                <w:sz w:val="20"/>
                <w:szCs w:val="20"/>
              </w:rPr>
            </w:pPr>
            <w:r w:rsidRPr="00684DD9">
              <w:rPr>
                <w:rFonts w:ascii="Times New Roman" w:hAnsi="Times New Roman" w:cs="Times New Roman"/>
                <w:sz w:val="20"/>
                <w:szCs w:val="20"/>
              </w:rPr>
              <w:t>26-TA-126</w:t>
            </w:r>
          </w:p>
        </w:tc>
        <w:tc>
          <w:tcPr>
            <w:tcW w:w="1541" w:type="dxa"/>
            <w:tcBorders>
              <w:top w:val="single" w:sz="4" w:space="0" w:color="auto"/>
              <w:left w:val="single" w:sz="4" w:space="0" w:color="auto"/>
              <w:bottom w:val="single" w:sz="4" w:space="0" w:color="auto"/>
              <w:right w:val="single" w:sz="4" w:space="0" w:color="auto"/>
            </w:tcBorders>
          </w:tcPr>
          <w:p w14:paraId="39D38579" w14:textId="77777777" w:rsidR="00A72C38" w:rsidRPr="00684DD9" w:rsidRDefault="00A72C38" w:rsidP="00EF2DE8">
            <w:pPr>
              <w:jc w:val="both"/>
              <w:rPr>
                <w:rFonts w:ascii="Times New Roman" w:hAnsi="Times New Roman" w:cs="Times New Roman"/>
                <w:sz w:val="20"/>
                <w:szCs w:val="20"/>
              </w:rPr>
            </w:pPr>
            <w:r w:rsidRPr="00684DD9">
              <w:rPr>
                <w:rFonts w:ascii="Times New Roman" w:hAnsi="Times New Roman" w:cs="Times New Roman"/>
                <w:sz w:val="20"/>
                <w:szCs w:val="20"/>
              </w:rPr>
              <w:t>08.04.2026.</w:t>
            </w:r>
          </w:p>
        </w:tc>
        <w:tc>
          <w:tcPr>
            <w:tcW w:w="1529" w:type="dxa"/>
            <w:tcBorders>
              <w:top w:val="single" w:sz="4" w:space="0" w:color="auto"/>
              <w:left w:val="single" w:sz="4" w:space="0" w:color="auto"/>
              <w:bottom w:val="single" w:sz="4" w:space="0" w:color="auto"/>
              <w:right w:val="single" w:sz="4" w:space="0" w:color="auto"/>
            </w:tcBorders>
          </w:tcPr>
          <w:p w14:paraId="02B4459B" w14:textId="77777777" w:rsidR="00A72C38" w:rsidRPr="00684DD9" w:rsidRDefault="00A72C38" w:rsidP="00EF2DE8">
            <w:pPr>
              <w:jc w:val="both"/>
              <w:rPr>
                <w:rFonts w:ascii="Times New Roman" w:hAnsi="Times New Roman" w:cs="Times New Roman"/>
                <w:sz w:val="20"/>
                <w:szCs w:val="20"/>
              </w:rPr>
            </w:pPr>
            <w:r w:rsidRPr="00684DD9">
              <w:rPr>
                <w:rFonts w:ascii="Times New Roman" w:hAnsi="Times New Roman" w:cs="Times New Roman"/>
                <w:sz w:val="20"/>
                <w:szCs w:val="20"/>
              </w:rPr>
              <w:t>28.04.2026.</w:t>
            </w:r>
          </w:p>
        </w:tc>
        <w:tc>
          <w:tcPr>
            <w:tcW w:w="1356" w:type="dxa"/>
            <w:tcBorders>
              <w:top w:val="single" w:sz="4" w:space="0" w:color="auto"/>
              <w:left w:val="single" w:sz="4" w:space="0" w:color="auto"/>
              <w:bottom w:val="single" w:sz="4" w:space="0" w:color="auto"/>
              <w:right w:val="single" w:sz="4" w:space="0" w:color="auto"/>
            </w:tcBorders>
          </w:tcPr>
          <w:p w14:paraId="58DF0C32" w14:textId="77777777" w:rsidR="00A72C38" w:rsidRPr="00684DD9" w:rsidRDefault="00A72C38" w:rsidP="00EF2DE8">
            <w:pPr>
              <w:jc w:val="both"/>
              <w:rPr>
                <w:rFonts w:ascii="Times New Roman" w:hAnsi="Times New Roman" w:cs="Times New Roman"/>
                <w:sz w:val="20"/>
                <w:szCs w:val="20"/>
              </w:rPr>
            </w:pPr>
            <w:r w:rsidRPr="00684DD9">
              <w:rPr>
                <w:rFonts w:ascii="Times New Roman" w:hAnsi="Times New Roman" w:cs="Times New Roman"/>
                <w:sz w:val="20"/>
                <w:szCs w:val="20"/>
              </w:rPr>
              <w:t>224</w:t>
            </w:r>
          </w:p>
        </w:tc>
        <w:tc>
          <w:tcPr>
            <w:tcW w:w="4084" w:type="dxa"/>
            <w:tcBorders>
              <w:top w:val="single" w:sz="4" w:space="0" w:color="auto"/>
              <w:left w:val="single" w:sz="4" w:space="0" w:color="auto"/>
              <w:bottom w:val="single" w:sz="4" w:space="0" w:color="auto"/>
              <w:right w:val="single" w:sz="4" w:space="0" w:color="auto"/>
            </w:tcBorders>
          </w:tcPr>
          <w:p w14:paraId="7FE3BF8A" w14:textId="77777777" w:rsidR="00A72C38" w:rsidRPr="00684DD9" w:rsidRDefault="00A72C38" w:rsidP="00EF2DE8">
            <w:pPr>
              <w:jc w:val="both"/>
              <w:rPr>
                <w:rFonts w:ascii="Times New Roman" w:hAnsi="Times New Roman" w:cs="Times New Roman"/>
                <w:sz w:val="20"/>
                <w:szCs w:val="20"/>
              </w:rPr>
            </w:pPr>
            <w:r w:rsidRPr="00684DD9">
              <w:rPr>
                <w:rFonts w:ascii="Times New Roman" w:hAnsi="Times New Roman" w:cs="Times New Roman"/>
                <w:sz w:val="20"/>
                <w:szCs w:val="20"/>
              </w:rPr>
              <w:t>Grozījumi Ministru kabineta 2014. gada 16. decembra noteikumos Nr. 769 "Eiropas Savienības finanšu interešu aizsardzības koordinācijas padomes nolikums"</w:t>
            </w:r>
          </w:p>
        </w:tc>
      </w:tr>
      <w:tr w:rsidR="00A72C38" w:rsidRPr="00684DD9" w14:paraId="4F60F8F8" w14:textId="77777777" w:rsidTr="00EF2DE8">
        <w:tc>
          <w:tcPr>
            <w:tcW w:w="1560" w:type="dxa"/>
            <w:tcBorders>
              <w:top w:val="single" w:sz="4" w:space="0" w:color="auto"/>
              <w:left w:val="single" w:sz="4" w:space="0" w:color="auto"/>
              <w:bottom w:val="single" w:sz="4" w:space="0" w:color="auto"/>
              <w:right w:val="single" w:sz="4" w:space="0" w:color="auto"/>
            </w:tcBorders>
          </w:tcPr>
          <w:p w14:paraId="070ECA32"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26-TA-302</w:t>
            </w:r>
          </w:p>
        </w:tc>
        <w:tc>
          <w:tcPr>
            <w:tcW w:w="1541" w:type="dxa"/>
            <w:tcBorders>
              <w:top w:val="single" w:sz="4" w:space="0" w:color="auto"/>
              <w:left w:val="single" w:sz="4" w:space="0" w:color="auto"/>
              <w:bottom w:val="single" w:sz="4" w:space="0" w:color="auto"/>
              <w:right w:val="single" w:sz="4" w:space="0" w:color="auto"/>
            </w:tcBorders>
          </w:tcPr>
          <w:p w14:paraId="5D6FA326"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31.03.2026.</w:t>
            </w:r>
          </w:p>
        </w:tc>
        <w:tc>
          <w:tcPr>
            <w:tcW w:w="1529" w:type="dxa"/>
            <w:tcBorders>
              <w:top w:val="single" w:sz="4" w:space="0" w:color="auto"/>
              <w:left w:val="single" w:sz="4" w:space="0" w:color="auto"/>
              <w:bottom w:val="single" w:sz="4" w:space="0" w:color="auto"/>
              <w:right w:val="single" w:sz="4" w:space="0" w:color="auto"/>
            </w:tcBorders>
          </w:tcPr>
          <w:p w14:paraId="1ED2D17B"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14.04.2026.</w:t>
            </w:r>
          </w:p>
        </w:tc>
        <w:tc>
          <w:tcPr>
            <w:tcW w:w="1356" w:type="dxa"/>
            <w:tcBorders>
              <w:top w:val="single" w:sz="4" w:space="0" w:color="auto"/>
              <w:left w:val="single" w:sz="4" w:space="0" w:color="auto"/>
              <w:bottom w:val="single" w:sz="4" w:space="0" w:color="auto"/>
              <w:right w:val="single" w:sz="4" w:space="0" w:color="auto"/>
            </w:tcBorders>
          </w:tcPr>
          <w:p w14:paraId="18BB2C02"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192</w:t>
            </w:r>
          </w:p>
        </w:tc>
        <w:tc>
          <w:tcPr>
            <w:tcW w:w="4084" w:type="dxa"/>
            <w:tcBorders>
              <w:top w:val="single" w:sz="4" w:space="0" w:color="auto"/>
              <w:left w:val="single" w:sz="4" w:space="0" w:color="auto"/>
              <w:bottom w:val="single" w:sz="4" w:space="0" w:color="auto"/>
              <w:right w:val="single" w:sz="4" w:space="0" w:color="auto"/>
            </w:tcBorders>
          </w:tcPr>
          <w:p w14:paraId="5F9417C6" w14:textId="77777777" w:rsidR="00A72C38" w:rsidRPr="00684DD9" w:rsidRDefault="00A72C38" w:rsidP="00EF2DE8">
            <w:pPr>
              <w:jc w:val="both"/>
              <w:rPr>
                <w:rFonts w:ascii="Times New Roman" w:hAnsi="Times New Roman" w:cs="Times New Roman"/>
                <w:sz w:val="20"/>
                <w:szCs w:val="20"/>
              </w:rPr>
            </w:pPr>
            <w:r w:rsidRPr="00684DD9">
              <w:rPr>
                <w:rFonts w:ascii="Times New Roman" w:hAnsi="Times New Roman" w:cs="Times New Roman"/>
                <w:sz w:val="20"/>
                <w:szCs w:val="20"/>
              </w:rPr>
              <w:t>Par Ministru kabineta 2005. gada 5. jūlija noteikumu Nr. 497 "Noteikumi par valsts parāda un pašvaldību parādu uzskaites klasifikāciju" atzīšanu par spēku zaudējušiem</w:t>
            </w:r>
          </w:p>
        </w:tc>
      </w:tr>
      <w:tr w:rsidR="00A72C38" w:rsidRPr="00684DD9" w14:paraId="30707D60" w14:textId="77777777" w:rsidTr="00EF2DE8">
        <w:tc>
          <w:tcPr>
            <w:tcW w:w="1560" w:type="dxa"/>
            <w:tcBorders>
              <w:top w:val="single" w:sz="4" w:space="0" w:color="auto"/>
              <w:left w:val="single" w:sz="4" w:space="0" w:color="auto"/>
              <w:bottom w:val="single" w:sz="4" w:space="0" w:color="auto"/>
              <w:right w:val="single" w:sz="4" w:space="0" w:color="auto"/>
            </w:tcBorders>
          </w:tcPr>
          <w:p w14:paraId="563C2D77"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25-TA-2430</w:t>
            </w:r>
          </w:p>
        </w:tc>
        <w:tc>
          <w:tcPr>
            <w:tcW w:w="1541" w:type="dxa"/>
            <w:tcBorders>
              <w:top w:val="single" w:sz="4" w:space="0" w:color="auto"/>
              <w:left w:val="single" w:sz="4" w:space="0" w:color="auto"/>
              <w:bottom w:val="single" w:sz="4" w:space="0" w:color="auto"/>
              <w:right w:val="single" w:sz="4" w:space="0" w:color="auto"/>
            </w:tcBorders>
          </w:tcPr>
          <w:p w14:paraId="5DA9133B"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20.03.2026.</w:t>
            </w:r>
          </w:p>
        </w:tc>
        <w:tc>
          <w:tcPr>
            <w:tcW w:w="1529" w:type="dxa"/>
            <w:tcBorders>
              <w:top w:val="single" w:sz="4" w:space="0" w:color="auto"/>
              <w:left w:val="single" w:sz="4" w:space="0" w:color="auto"/>
              <w:bottom w:val="single" w:sz="4" w:space="0" w:color="auto"/>
              <w:right w:val="single" w:sz="4" w:space="0" w:color="auto"/>
            </w:tcBorders>
          </w:tcPr>
          <w:p w14:paraId="3A53B8F1"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07.04.2026.</w:t>
            </w:r>
          </w:p>
        </w:tc>
        <w:tc>
          <w:tcPr>
            <w:tcW w:w="1356" w:type="dxa"/>
            <w:tcBorders>
              <w:top w:val="single" w:sz="4" w:space="0" w:color="auto"/>
              <w:left w:val="single" w:sz="4" w:space="0" w:color="auto"/>
              <w:bottom w:val="single" w:sz="4" w:space="0" w:color="auto"/>
              <w:right w:val="single" w:sz="4" w:space="0" w:color="auto"/>
            </w:tcBorders>
          </w:tcPr>
          <w:p w14:paraId="38EACEB7"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187</w:t>
            </w:r>
          </w:p>
        </w:tc>
        <w:tc>
          <w:tcPr>
            <w:tcW w:w="4084" w:type="dxa"/>
            <w:tcBorders>
              <w:top w:val="single" w:sz="4" w:space="0" w:color="auto"/>
              <w:left w:val="single" w:sz="4" w:space="0" w:color="auto"/>
              <w:bottom w:val="single" w:sz="4" w:space="0" w:color="auto"/>
              <w:right w:val="single" w:sz="4" w:space="0" w:color="auto"/>
            </w:tcBorders>
          </w:tcPr>
          <w:p w14:paraId="2309222A" w14:textId="77777777" w:rsidR="00A72C38" w:rsidRPr="00684DD9" w:rsidRDefault="00A72C38" w:rsidP="00EF2DE8">
            <w:pPr>
              <w:jc w:val="both"/>
              <w:rPr>
                <w:rFonts w:ascii="Times New Roman" w:hAnsi="Times New Roman" w:cs="Times New Roman"/>
                <w:sz w:val="20"/>
                <w:szCs w:val="20"/>
              </w:rPr>
            </w:pPr>
            <w:r w:rsidRPr="00684DD9">
              <w:rPr>
                <w:rFonts w:ascii="Times New Roman" w:hAnsi="Times New Roman" w:cs="Times New Roman"/>
                <w:sz w:val="20"/>
                <w:szCs w:val="20"/>
              </w:rPr>
              <w:t>Grozījumi Ministru kabineta 2025. gada 25. jūnija noteikumos Nr. 378 "Valsts ieņēmumu dienesta nolikums"</w:t>
            </w:r>
          </w:p>
        </w:tc>
      </w:tr>
      <w:tr w:rsidR="00A72C38" w:rsidRPr="00684DD9" w14:paraId="33337E23" w14:textId="77777777" w:rsidTr="00EF2DE8">
        <w:tc>
          <w:tcPr>
            <w:tcW w:w="1560" w:type="dxa"/>
            <w:tcBorders>
              <w:top w:val="single" w:sz="4" w:space="0" w:color="auto"/>
              <w:left w:val="single" w:sz="4" w:space="0" w:color="auto"/>
              <w:bottom w:val="single" w:sz="4" w:space="0" w:color="auto"/>
              <w:right w:val="single" w:sz="4" w:space="0" w:color="auto"/>
            </w:tcBorders>
          </w:tcPr>
          <w:p w14:paraId="668696BA"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25-TA-2998</w:t>
            </w:r>
          </w:p>
        </w:tc>
        <w:tc>
          <w:tcPr>
            <w:tcW w:w="1541" w:type="dxa"/>
            <w:tcBorders>
              <w:top w:val="single" w:sz="4" w:space="0" w:color="auto"/>
              <w:left w:val="single" w:sz="4" w:space="0" w:color="auto"/>
              <w:bottom w:val="single" w:sz="4" w:space="0" w:color="auto"/>
              <w:right w:val="single" w:sz="4" w:space="0" w:color="auto"/>
            </w:tcBorders>
          </w:tcPr>
          <w:p w14:paraId="54514904"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25.02.2026.</w:t>
            </w:r>
          </w:p>
        </w:tc>
        <w:tc>
          <w:tcPr>
            <w:tcW w:w="1529" w:type="dxa"/>
            <w:tcBorders>
              <w:top w:val="single" w:sz="4" w:space="0" w:color="auto"/>
              <w:left w:val="single" w:sz="4" w:space="0" w:color="auto"/>
              <w:bottom w:val="single" w:sz="4" w:space="0" w:color="auto"/>
              <w:right w:val="single" w:sz="4" w:space="0" w:color="auto"/>
            </w:tcBorders>
          </w:tcPr>
          <w:p w14:paraId="4D6B0A6D"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17.03.2026.</w:t>
            </w:r>
          </w:p>
        </w:tc>
        <w:tc>
          <w:tcPr>
            <w:tcW w:w="1356" w:type="dxa"/>
            <w:tcBorders>
              <w:top w:val="single" w:sz="4" w:space="0" w:color="auto"/>
              <w:left w:val="single" w:sz="4" w:space="0" w:color="auto"/>
              <w:bottom w:val="single" w:sz="4" w:space="0" w:color="auto"/>
              <w:right w:val="single" w:sz="4" w:space="0" w:color="auto"/>
            </w:tcBorders>
          </w:tcPr>
          <w:p w14:paraId="1E7BC7A0"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138</w:t>
            </w:r>
          </w:p>
        </w:tc>
        <w:tc>
          <w:tcPr>
            <w:tcW w:w="4084" w:type="dxa"/>
            <w:tcBorders>
              <w:top w:val="single" w:sz="4" w:space="0" w:color="auto"/>
              <w:left w:val="single" w:sz="4" w:space="0" w:color="auto"/>
              <w:bottom w:val="single" w:sz="4" w:space="0" w:color="auto"/>
              <w:right w:val="single" w:sz="4" w:space="0" w:color="auto"/>
            </w:tcBorders>
          </w:tcPr>
          <w:p w14:paraId="0DA5F84E" w14:textId="77777777" w:rsidR="00A72C38" w:rsidRPr="00684DD9" w:rsidRDefault="00A72C38" w:rsidP="00EF2DE8">
            <w:pPr>
              <w:jc w:val="both"/>
              <w:rPr>
                <w:rFonts w:ascii="Times New Roman" w:hAnsi="Times New Roman" w:cs="Times New Roman"/>
                <w:sz w:val="20"/>
                <w:szCs w:val="20"/>
              </w:rPr>
            </w:pPr>
            <w:r w:rsidRPr="00684DD9">
              <w:rPr>
                <w:rFonts w:ascii="Times New Roman" w:hAnsi="Times New Roman" w:cs="Times New Roman"/>
                <w:sz w:val="20"/>
                <w:szCs w:val="20"/>
              </w:rPr>
              <w:t>Grozījumi Ministru kabineta 2006. gada 19. septembra noteikumos Nr. 771 "Kazino apmeklētāju reģistrācijas un kazino apmeklētāju reģistrā iekļaujamās informācijas apstrādes kārtība"</w:t>
            </w:r>
          </w:p>
        </w:tc>
      </w:tr>
      <w:tr w:rsidR="00A72C38" w:rsidRPr="00684DD9" w14:paraId="7B066458" w14:textId="77777777" w:rsidTr="00EF2DE8">
        <w:tc>
          <w:tcPr>
            <w:tcW w:w="1560" w:type="dxa"/>
            <w:tcBorders>
              <w:top w:val="single" w:sz="4" w:space="0" w:color="auto"/>
              <w:left w:val="single" w:sz="4" w:space="0" w:color="auto"/>
              <w:bottom w:val="single" w:sz="4" w:space="0" w:color="auto"/>
              <w:right w:val="single" w:sz="4" w:space="0" w:color="auto"/>
            </w:tcBorders>
          </w:tcPr>
          <w:p w14:paraId="597AC839"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25-TA-3075</w:t>
            </w:r>
          </w:p>
        </w:tc>
        <w:tc>
          <w:tcPr>
            <w:tcW w:w="1541" w:type="dxa"/>
            <w:tcBorders>
              <w:top w:val="single" w:sz="4" w:space="0" w:color="auto"/>
              <w:left w:val="single" w:sz="4" w:space="0" w:color="auto"/>
              <w:bottom w:val="single" w:sz="4" w:space="0" w:color="auto"/>
              <w:right w:val="single" w:sz="4" w:space="0" w:color="auto"/>
            </w:tcBorders>
          </w:tcPr>
          <w:p w14:paraId="566025CC"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25.02.2026.</w:t>
            </w:r>
          </w:p>
        </w:tc>
        <w:tc>
          <w:tcPr>
            <w:tcW w:w="1529" w:type="dxa"/>
            <w:tcBorders>
              <w:top w:val="single" w:sz="4" w:space="0" w:color="auto"/>
              <w:left w:val="single" w:sz="4" w:space="0" w:color="auto"/>
              <w:bottom w:val="single" w:sz="4" w:space="0" w:color="auto"/>
              <w:right w:val="single" w:sz="4" w:space="0" w:color="auto"/>
            </w:tcBorders>
          </w:tcPr>
          <w:p w14:paraId="4196DCF3"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17.03.2026.</w:t>
            </w:r>
          </w:p>
        </w:tc>
        <w:tc>
          <w:tcPr>
            <w:tcW w:w="1356" w:type="dxa"/>
            <w:tcBorders>
              <w:top w:val="single" w:sz="4" w:space="0" w:color="auto"/>
              <w:left w:val="single" w:sz="4" w:space="0" w:color="auto"/>
              <w:bottom w:val="single" w:sz="4" w:space="0" w:color="auto"/>
              <w:right w:val="single" w:sz="4" w:space="0" w:color="auto"/>
            </w:tcBorders>
          </w:tcPr>
          <w:p w14:paraId="53A727F3"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137</w:t>
            </w:r>
          </w:p>
        </w:tc>
        <w:tc>
          <w:tcPr>
            <w:tcW w:w="4084" w:type="dxa"/>
            <w:tcBorders>
              <w:top w:val="single" w:sz="4" w:space="0" w:color="auto"/>
              <w:left w:val="single" w:sz="4" w:space="0" w:color="auto"/>
              <w:bottom w:val="single" w:sz="4" w:space="0" w:color="auto"/>
              <w:right w:val="single" w:sz="4" w:space="0" w:color="auto"/>
            </w:tcBorders>
          </w:tcPr>
          <w:p w14:paraId="4EB46EAB" w14:textId="77777777" w:rsidR="00A72C38" w:rsidRPr="00684DD9" w:rsidRDefault="00A72C38" w:rsidP="00EF2DE8">
            <w:pPr>
              <w:jc w:val="both"/>
              <w:rPr>
                <w:rFonts w:ascii="Times New Roman" w:hAnsi="Times New Roman" w:cs="Times New Roman"/>
                <w:sz w:val="20"/>
                <w:szCs w:val="20"/>
              </w:rPr>
            </w:pPr>
            <w:r w:rsidRPr="00684DD9">
              <w:rPr>
                <w:rFonts w:ascii="Times New Roman" w:hAnsi="Times New Roman" w:cs="Times New Roman"/>
                <w:sz w:val="20"/>
                <w:szCs w:val="20"/>
              </w:rPr>
              <w:t>Grozījumi Ministru kabineta 2007. gada 10. aprīļa noteikumos Nr. 252 "Azartspēļu automāta, iekārtas un spēļu automāta spēles programmas reģistrācijas kārtība"</w:t>
            </w:r>
          </w:p>
        </w:tc>
      </w:tr>
      <w:tr w:rsidR="00A72C38" w:rsidRPr="00684DD9" w14:paraId="1E4A56B3" w14:textId="77777777" w:rsidTr="00EF2DE8">
        <w:tc>
          <w:tcPr>
            <w:tcW w:w="1560" w:type="dxa"/>
            <w:tcBorders>
              <w:top w:val="single" w:sz="4" w:space="0" w:color="auto"/>
              <w:left w:val="single" w:sz="4" w:space="0" w:color="auto"/>
              <w:bottom w:val="single" w:sz="4" w:space="0" w:color="auto"/>
              <w:right w:val="single" w:sz="4" w:space="0" w:color="auto"/>
            </w:tcBorders>
          </w:tcPr>
          <w:p w14:paraId="3F447616"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25-TA-1382</w:t>
            </w:r>
          </w:p>
        </w:tc>
        <w:tc>
          <w:tcPr>
            <w:tcW w:w="1541" w:type="dxa"/>
            <w:tcBorders>
              <w:top w:val="single" w:sz="4" w:space="0" w:color="auto"/>
              <w:left w:val="single" w:sz="4" w:space="0" w:color="auto"/>
              <w:bottom w:val="single" w:sz="4" w:space="0" w:color="auto"/>
              <w:right w:val="single" w:sz="4" w:space="0" w:color="auto"/>
            </w:tcBorders>
          </w:tcPr>
          <w:p w14:paraId="4072F60B"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20.02.2026.</w:t>
            </w:r>
          </w:p>
        </w:tc>
        <w:tc>
          <w:tcPr>
            <w:tcW w:w="1529" w:type="dxa"/>
            <w:tcBorders>
              <w:top w:val="single" w:sz="4" w:space="0" w:color="auto"/>
              <w:left w:val="single" w:sz="4" w:space="0" w:color="auto"/>
              <w:bottom w:val="single" w:sz="4" w:space="0" w:color="auto"/>
              <w:right w:val="single" w:sz="4" w:space="0" w:color="auto"/>
            </w:tcBorders>
          </w:tcPr>
          <w:p w14:paraId="1555EBDA"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17.03.2026.</w:t>
            </w:r>
          </w:p>
        </w:tc>
        <w:tc>
          <w:tcPr>
            <w:tcW w:w="1356" w:type="dxa"/>
            <w:tcBorders>
              <w:top w:val="single" w:sz="4" w:space="0" w:color="auto"/>
              <w:left w:val="single" w:sz="4" w:space="0" w:color="auto"/>
              <w:bottom w:val="single" w:sz="4" w:space="0" w:color="auto"/>
              <w:right w:val="single" w:sz="4" w:space="0" w:color="auto"/>
            </w:tcBorders>
          </w:tcPr>
          <w:p w14:paraId="1C45B43C"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136</w:t>
            </w:r>
          </w:p>
        </w:tc>
        <w:tc>
          <w:tcPr>
            <w:tcW w:w="4084" w:type="dxa"/>
            <w:tcBorders>
              <w:top w:val="single" w:sz="4" w:space="0" w:color="auto"/>
              <w:left w:val="single" w:sz="4" w:space="0" w:color="auto"/>
              <w:bottom w:val="single" w:sz="4" w:space="0" w:color="auto"/>
              <w:right w:val="single" w:sz="4" w:space="0" w:color="auto"/>
            </w:tcBorders>
          </w:tcPr>
          <w:p w14:paraId="39201174" w14:textId="77777777" w:rsidR="00A72C38" w:rsidRPr="00684DD9" w:rsidRDefault="00A72C38" w:rsidP="00EF2DE8">
            <w:pPr>
              <w:jc w:val="both"/>
              <w:rPr>
                <w:rFonts w:ascii="Times New Roman" w:hAnsi="Times New Roman" w:cs="Times New Roman"/>
                <w:sz w:val="20"/>
                <w:szCs w:val="20"/>
              </w:rPr>
            </w:pPr>
            <w:r w:rsidRPr="00684DD9">
              <w:rPr>
                <w:rFonts w:ascii="Times New Roman" w:hAnsi="Times New Roman" w:cs="Times New Roman"/>
                <w:sz w:val="20"/>
                <w:szCs w:val="20"/>
              </w:rPr>
              <w:t>Grozījumi Ministru kabineta 2005. gada 30. augusta noteikumos Nr. 662 "Akcīzes preču aprites kārtība"</w:t>
            </w:r>
          </w:p>
        </w:tc>
      </w:tr>
      <w:tr w:rsidR="00A72C38" w:rsidRPr="00684DD9" w14:paraId="55031312" w14:textId="77777777" w:rsidTr="00EF2DE8">
        <w:tc>
          <w:tcPr>
            <w:tcW w:w="1560" w:type="dxa"/>
            <w:tcBorders>
              <w:top w:val="single" w:sz="4" w:space="0" w:color="auto"/>
              <w:left w:val="single" w:sz="4" w:space="0" w:color="auto"/>
              <w:bottom w:val="single" w:sz="4" w:space="0" w:color="auto"/>
              <w:right w:val="single" w:sz="4" w:space="0" w:color="auto"/>
            </w:tcBorders>
          </w:tcPr>
          <w:p w14:paraId="24ECD66A"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25-TA-3082</w:t>
            </w:r>
          </w:p>
        </w:tc>
        <w:tc>
          <w:tcPr>
            <w:tcW w:w="1541" w:type="dxa"/>
            <w:tcBorders>
              <w:top w:val="single" w:sz="4" w:space="0" w:color="auto"/>
              <w:left w:val="single" w:sz="4" w:space="0" w:color="auto"/>
              <w:bottom w:val="single" w:sz="4" w:space="0" w:color="auto"/>
              <w:right w:val="single" w:sz="4" w:space="0" w:color="auto"/>
            </w:tcBorders>
          </w:tcPr>
          <w:p w14:paraId="2CEA5BA1"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20.02.2026.</w:t>
            </w:r>
          </w:p>
        </w:tc>
        <w:tc>
          <w:tcPr>
            <w:tcW w:w="1529" w:type="dxa"/>
            <w:tcBorders>
              <w:top w:val="single" w:sz="4" w:space="0" w:color="auto"/>
              <w:left w:val="single" w:sz="4" w:space="0" w:color="auto"/>
              <w:bottom w:val="single" w:sz="4" w:space="0" w:color="auto"/>
              <w:right w:val="single" w:sz="4" w:space="0" w:color="auto"/>
            </w:tcBorders>
          </w:tcPr>
          <w:p w14:paraId="35C9EF07"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10.03.2026.</w:t>
            </w:r>
          </w:p>
        </w:tc>
        <w:tc>
          <w:tcPr>
            <w:tcW w:w="1356" w:type="dxa"/>
            <w:tcBorders>
              <w:top w:val="single" w:sz="4" w:space="0" w:color="auto"/>
              <w:left w:val="single" w:sz="4" w:space="0" w:color="auto"/>
              <w:bottom w:val="single" w:sz="4" w:space="0" w:color="auto"/>
              <w:right w:val="single" w:sz="4" w:space="0" w:color="auto"/>
            </w:tcBorders>
          </w:tcPr>
          <w:p w14:paraId="1EE3BA95"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114</w:t>
            </w:r>
          </w:p>
        </w:tc>
        <w:tc>
          <w:tcPr>
            <w:tcW w:w="4084" w:type="dxa"/>
            <w:tcBorders>
              <w:top w:val="single" w:sz="4" w:space="0" w:color="auto"/>
              <w:left w:val="single" w:sz="4" w:space="0" w:color="auto"/>
              <w:bottom w:val="single" w:sz="4" w:space="0" w:color="auto"/>
              <w:right w:val="single" w:sz="4" w:space="0" w:color="auto"/>
            </w:tcBorders>
          </w:tcPr>
          <w:p w14:paraId="2179B435" w14:textId="77777777" w:rsidR="00A72C38" w:rsidRPr="00684DD9" w:rsidRDefault="00A72C38" w:rsidP="00EF2DE8">
            <w:pPr>
              <w:jc w:val="both"/>
              <w:rPr>
                <w:rFonts w:ascii="Times New Roman" w:hAnsi="Times New Roman" w:cs="Times New Roman"/>
                <w:sz w:val="20"/>
                <w:szCs w:val="20"/>
              </w:rPr>
            </w:pPr>
            <w:r w:rsidRPr="00684DD9">
              <w:rPr>
                <w:rFonts w:ascii="Times New Roman" w:hAnsi="Times New Roman" w:cs="Times New Roman"/>
                <w:sz w:val="20"/>
                <w:szCs w:val="20"/>
              </w:rPr>
              <w:t>Kārtība, kādā Valsts ieņēmumu dienests sagatavo un paziņo augstākā līmeņa domēna ".lv" reģistra turētājam un elektronisko sakaru komersantam lēmumu par piekļuves ierobežošanu Latvijas Republikā nelicencēta interaktīvo azartspēļu vai interaktīvo izložu organizētāja domēna vārdam vai interneta protokola (IP) adresei</w:t>
            </w:r>
          </w:p>
        </w:tc>
      </w:tr>
      <w:tr w:rsidR="00A72C38" w:rsidRPr="00684DD9" w14:paraId="482021EA" w14:textId="77777777" w:rsidTr="00EF2DE8">
        <w:tc>
          <w:tcPr>
            <w:tcW w:w="1560" w:type="dxa"/>
            <w:tcBorders>
              <w:top w:val="single" w:sz="4" w:space="0" w:color="auto"/>
              <w:left w:val="single" w:sz="4" w:space="0" w:color="auto"/>
              <w:bottom w:val="single" w:sz="4" w:space="0" w:color="auto"/>
              <w:right w:val="single" w:sz="4" w:space="0" w:color="auto"/>
            </w:tcBorders>
          </w:tcPr>
          <w:p w14:paraId="71FF6DC1"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25-TA-3112</w:t>
            </w:r>
          </w:p>
        </w:tc>
        <w:tc>
          <w:tcPr>
            <w:tcW w:w="1541" w:type="dxa"/>
            <w:tcBorders>
              <w:top w:val="single" w:sz="4" w:space="0" w:color="auto"/>
              <w:left w:val="single" w:sz="4" w:space="0" w:color="auto"/>
              <w:bottom w:val="single" w:sz="4" w:space="0" w:color="auto"/>
              <w:right w:val="single" w:sz="4" w:space="0" w:color="auto"/>
            </w:tcBorders>
          </w:tcPr>
          <w:p w14:paraId="6F228B9B"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20.02.2026.</w:t>
            </w:r>
          </w:p>
        </w:tc>
        <w:tc>
          <w:tcPr>
            <w:tcW w:w="1529" w:type="dxa"/>
            <w:tcBorders>
              <w:top w:val="single" w:sz="4" w:space="0" w:color="auto"/>
              <w:left w:val="single" w:sz="4" w:space="0" w:color="auto"/>
              <w:bottom w:val="single" w:sz="4" w:space="0" w:color="auto"/>
              <w:right w:val="single" w:sz="4" w:space="0" w:color="auto"/>
            </w:tcBorders>
          </w:tcPr>
          <w:p w14:paraId="1B52BB50"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10.03.2026.</w:t>
            </w:r>
          </w:p>
        </w:tc>
        <w:tc>
          <w:tcPr>
            <w:tcW w:w="1356" w:type="dxa"/>
            <w:tcBorders>
              <w:top w:val="single" w:sz="4" w:space="0" w:color="auto"/>
              <w:left w:val="single" w:sz="4" w:space="0" w:color="auto"/>
              <w:bottom w:val="single" w:sz="4" w:space="0" w:color="auto"/>
              <w:right w:val="single" w:sz="4" w:space="0" w:color="auto"/>
            </w:tcBorders>
          </w:tcPr>
          <w:p w14:paraId="4FE8A53B"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115</w:t>
            </w:r>
          </w:p>
        </w:tc>
        <w:tc>
          <w:tcPr>
            <w:tcW w:w="4084" w:type="dxa"/>
            <w:tcBorders>
              <w:top w:val="single" w:sz="4" w:space="0" w:color="auto"/>
              <w:left w:val="single" w:sz="4" w:space="0" w:color="auto"/>
              <w:bottom w:val="single" w:sz="4" w:space="0" w:color="auto"/>
              <w:right w:val="single" w:sz="4" w:space="0" w:color="auto"/>
            </w:tcBorders>
          </w:tcPr>
          <w:p w14:paraId="2B17B8FA" w14:textId="77777777" w:rsidR="00A72C38" w:rsidRPr="00684DD9" w:rsidRDefault="00A72C38" w:rsidP="00EF2DE8">
            <w:pPr>
              <w:jc w:val="both"/>
              <w:rPr>
                <w:rFonts w:ascii="Times New Roman" w:hAnsi="Times New Roman" w:cs="Times New Roman"/>
                <w:sz w:val="20"/>
                <w:szCs w:val="20"/>
              </w:rPr>
            </w:pPr>
            <w:r w:rsidRPr="00684DD9">
              <w:rPr>
                <w:rFonts w:ascii="Times New Roman" w:hAnsi="Times New Roman" w:cs="Times New Roman"/>
                <w:sz w:val="20"/>
                <w:szCs w:val="20"/>
              </w:rPr>
              <w:t>Preču un pakalpojumu loteriju organizēšanas uzraudzības un kontroles kārtība</w:t>
            </w:r>
          </w:p>
        </w:tc>
      </w:tr>
      <w:tr w:rsidR="00A72C38" w:rsidRPr="00684DD9" w14:paraId="5E81C2D9" w14:textId="77777777" w:rsidTr="00EF2DE8">
        <w:tc>
          <w:tcPr>
            <w:tcW w:w="1560" w:type="dxa"/>
            <w:tcBorders>
              <w:top w:val="single" w:sz="4" w:space="0" w:color="auto"/>
              <w:left w:val="single" w:sz="4" w:space="0" w:color="auto"/>
              <w:bottom w:val="single" w:sz="4" w:space="0" w:color="auto"/>
              <w:right w:val="single" w:sz="4" w:space="0" w:color="auto"/>
            </w:tcBorders>
          </w:tcPr>
          <w:p w14:paraId="13C1F8B5"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lastRenderedPageBreak/>
              <w:t>25-TA-3044</w:t>
            </w:r>
          </w:p>
        </w:tc>
        <w:tc>
          <w:tcPr>
            <w:tcW w:w="1541" w:type="dxa"/>
            <w:tcBorders>
              <w:top w:val="single" w:sz="4" w:space="0" w:color="auto"/>
              <w:left w:val="single" w:sz="4" w:space="0" w:color="auto"/>
              <w:bottom w:val="single" w:sz="4" w:space="0" w:color="auto"/>
              <w:right w:val="single" w:sz="4" w:space="0" w:color="auto"/>
            </w:tcBorders>
          </w:tcPr>
          <w:p w14:paraId="136F0469"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13.02.2026.</w:t>
            </w:r>
          </w:p>
        </w:tc>
        <w:tc>
          <w:tcPr>
            <w:tcW w:w="1529" w:type="dxa"/>
            <w:tcBorders>
              <w:top w:val="single" w:sz="4" w:space="0" w:color="auto"/>
              <w:left w:val="single" w:sz="4" w:space="0" w:color="auto"/>
              <w:bottom w:val="single" w:sz="4" w:space="0" w:color="auto"/>
              <w:right w:val="single" w:sz="4" w:space="0" w:color="auto"/>
            </w:tcBorders>
          </w:tcPr>
          <w:p w14:paraId="2508DCA7"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03.03.2026.</w:t>
            </w:r>
          </w:p>
        </w:tc>
        <w:tc>
          <w:tcPr>
            <w:tcW w:w="1356" w:type="dxa"/>
            <w:tcBorders>
              <w:top w:val="single" w:sz="4" w:space="0" w:color="auto"/>
              <w:left w:val="single" w:sz="4" w:space="0" w:color="auto"/>
              <w:bottom w:val="single" w:sz="4" w:space="0" w:color="auto"/>
              <w:right w:val="single" w:sz="4" w:space="0" w:color="auto"/>
            </w:tcBorders>
          </w:tcPr>
          <w:p w14:paraId="6005C876"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93</w:t>
            </w:r>
          </w:p>
        </w:tc>
        <w:tc>
          <w:tcPr>
            <w:tcW w:w="4084" w:type="dxa"/>
            <w:tcBorders>
              <w:top w:val="single" w:sz="4" w:space="0" w:color="auto"/>
              <w:left w:val="single" w:sz="4" w:space="0" w:color="auto"/>
              <w:bottom w:val="single" w:sz="4" w:space="0" w:color="auto"/>
              <w:right w:val="single" w:sz="4" w:space="0" w:color="auto"/>
            </w:tcBorders>
          </w:tcPr>
          <w:p w14:paraId="58E82FE1" w14:textId="77777777" w:rsidR="00A72C38" w:rsidRPr="00684DD9" w:rsidRDefault="00A72C38" w:rsidP="00EF2DE8">
            <w:pPr>
              <w:jc w:val="both"/>
              <w:rPr>
                <w:rFonts w:ascii="Times New Roman" w:hAnsi="Times New Roman" w:cs="Times New Roman"/>
                <w:sz w:val="20"/>
                <w:szCs w:val="20"/>
              </w:rPr>
            </w:pPr>
            <w:r w:rsidRPr="00684DD9">
              <w:rPr>
                <w:rFonts w:ascii="Times New Roman" w:hAnsi="Times New Roman" w:cs="Times New Roman"/>
                <w:sz w:val="20"/>
                <w:szCs w:val="20"/>
              </w:rPr>
              <w:t>Grozījumi Ministru kabineta 2017. gada 13. jūnija noteikumos Nr. 337 "Kārtība, kādā interaktīvo azartspēļu un interaktīvo izložu organizētājs iesniedz paziņojumu par pārskata ceturksni"</w:t>
            </w:r>
          </w:p>
        </w:tc>
      </w:tr>
      <w:tr w:rsidR="00A72C38" w:rsidRPr="00684DD9" w14:paraId="69D79919" w14:textId="77777777" w:rsidTr="00EF2DE8">
        <w:tc>
          <w:tcPr>
            <w:tcW w:w="1560" w:type="dxa"/>
            <w:tcBorders>
              <w:top w:val="single" w:sz="4" w:space="0" w:color="auto"/>
              <w:left w:val="single" w:sz="4" w:space="0" w:color="auto"/>
              <w:bottom w:val="single" w:sz="4" w:space="0" w:color="auto"/>
              <w:right w:val="single" w:sz="4" w:space="0" w:color="auto"/>
            </w:tcBorders>
          </w:tcPr>
          <w:p w14:paraId="331CDF31"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25-TA-3072</w:t>
            </w:r>
          </w:p>
        </w:tc>
        <w:tc>
          <w:tcPr>
            <w:tcW w:w="1541" w:type="dxa"/>
            <w:tcBorders>
              <w:top w:val="single" w:sz="4" w:space="0" w:color="auto"/>
              <w:left w:val="single" w:sz="4" w:space="0" w:color="auto"/>
              <w:bottom w:val="single" w:sz="4" w:space="0" w:color="auto"/>
              <w:right w:val="single" w:sz="4" w:space="0" w:color="auto"/>
            </w:tcBorders>
          </w:tcPr>
          <w:p w14:paraId="75AB24E7"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13.02.2026.</w:t>
            </w:r>
          </w:p>
        </w:tc>
        <w:tc>
          <w:tcPr>
            <w:tcW w:w="1529" w:type="dxa"/>
            <w:tcBorders>
              <w:top w:val="single" w:sz="4" w:space="0" w:color="auto"/>
              <w:left w:val="single" w:sz="4" w:space="0" w:color="auto"/>
              <w:bottom w:val="single" w:sz="4" w:space="0" w:color="auto"/>
              <w:right w:val="single" w:sz="4" w:space="0" w:color="auto"/>
            </w:tcBorders>
          </w:tcPr>
          <w:p w14:paraId="41B3A469"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03.03.2026.</w:t>
            </w:r>
          </w:p>
        </w:tc>
        <w:tc>
          <w:tcPr>
            <w:tcW w:w="1356" w:type="dxa"/>
            <w:tcBorders>
              <w:top w:val="single" w:sz="4" w:space="0" w:color="auto"/>
              <w:left w:val="single" w:sz="4" w:space="0" w:color="auto"/>
              <w:bottom w:val="single" w:sz="4" w:space="0" w:color="auto"/>
              <w:right w:val="single" w:sz="4" w:space="0" w:color="auto"/>
            </w:tcBorders>
          </w:tcPr>
          <w:p w14:paraId="23B7189A"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92</w:t>
            </w:r>
          </w:p>
        </w:tc>
        <w:tc>
          <w:tcPr>
            <w:tcW w:w="4084" w:type="dxa"/>
            <w:tcBorders>
              <w:top w:val="single" w:sz="4" w:space="0" w:color="auto"/>
              <w:left w:val="single" w:sz="4" w:space="0" w:color="auto"/>
              <w:bottom w:val="single" w:sz="4" w:space="0" w:color="auto"/>
              <w:right w:val="single" w:sz="4" w:space="0" w:color="auto"/>
            </w:tcBorders>
          </w:tcPr>
          <w:p w14:paraId="42379839" w14:textId="77777777" w:rsidR="00A72C38" w:rsidRPr="00684DD9" w:rsidRDefault="00A72C38" w:rsidP="00EF2DE8">
            <w:pPr>
              <w:jc w:val="both"/>
              <w:rPr>
                <w:rFonts w:ascii="Times New Roman" w:hAnsi="Times New Roman" w:cs="Times New Roman"/>
                <w:sz w:val="20"/>
                <w:szCs w:val="20"/>
              </w:rPr>
            </w:pPr>
            <w:r w:rsidRPr="00684DD9">
              <w:rPr>
                <w:rFonts w:ascii="Times New Roman" w:hAnsi="Times New Roman" w:cs="Times New Roman"/>
                <w:sz w:val="20"/>
                <w:szCs w:val="20"/>
              </w:rPr>
              <w:t>Grozījumi Ministru kabineta 2015. gada 6. janvāra noteikumos Nr. 7 "Kārtība, kādā iesniedzams ziņojums par azartspēļu un izložu organizēšanu"</w:t>
            </w:r>
          </w:p>
        </w:tc>
      </w:tr>
      <w:tr w:rsidR="00A72C38" w:rsidRPr="00684DD9" w14:paraId="78148ACF" w14:textId="77777777" w:rsidTr="00EF2DE8">
        <w:tc>
          <w:tcPr>
            <w:tcW w:w="1560" w:type="dxa"/>
            <w:tcBorders>
              <w:top w:val="single" w:sz="4" w:space="0" w:color="auto"/>
              <w:left w:val="single" w:sz="4" w:space="0" w:color="auto"/>
              <w:bottom w:val="single" w:sz="4" w:space="0" w:color="auto"/>
              <w:right w:val="single" w:sz="4" w:space="0" w:color="auto"/>
            </w:tcBorders>
          </w:tcPr>
          <w:p w14:paraId="0F193E7C"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25-TA-3109</w:t>
            </w:r>
          </w:p>
        </w:tc>
        <w:tc>
          <w:tcPr>
            <w:tcW w:w="1541" w:type="dxa"/>
            <w:tcBorders>
              <w:top w:val="single" w:sz="4" w:space="0" w:color="auto"/>
              <w:left w:val="single" w:sz="4" w:space="0" w:color="auto"/>
              <w:bottom w:val="single" w:sz="4" w:space="0" w:color="auto"/>
              <w:right w:val="single" w:sz="4" w:space="0" w:color="auto"/>
            </w:tcBorders>
          </w:tcPr>
          <w:p w14:paraId="567ECBD3"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13.02.2026.</w:t>
            </w:r>
          </w:p>
        </w:tc>
        <w:tc>
          <w:tcPr>
            <w:tcW w:w="1529" w:type="dxa"/>
            <w:tcBorders>
              <w:top w:val="single" w:sz="4" w:space="0" w:color="auto"/>
              <w:left w:val="single" w:sz="4" w:space="0" w:color="auto"/>
              <w:bottom w:val="single" w:sz="4" w:space="0" w:color="auto"/>
              <w:right w:val="single" w:sz="4" w:space="0" w:color="auto"/>
            </w:tcBorders>
          </w:tcPr>
          <w:p w14:paraId="595E4102"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03.03.2026.</w:t>
            </w:r>
          </w:p>
        </w:tc>
        <w:tc>
          <w:tcPr>
            <w:tcW w:w="1356" w:type="dxa"/>
            <w:tcBorders>
              <w:top w:val="single" w:sz="4" w:space="0" w:color="auto"/>
              <w:left w:val="single" w:sz="4" w:space="0" w:color="auto"/>
              <w:bottom w:val="single" w:sz="4" w:space="0" w:color="auto"/>
              <w:right w:val="single" w:sz="4" w:space="0" w:color="auto"/>
            </w:tcBorders>
          </w:tcPr>
          <w:p w14:paraId="0FF0BE06"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91</w:t>
            </w:r>
          </w:p>
        </w:tc>
        <w:tc>
          <w:tcPr>
            <w:tcW w:w="4084" w:type="dxa"/>
            <w:tcBorders>
              <w:top w:val="single" w:sz="4" w:space="0" w:color="auto"/>
              <w:left w:val="single" w:sz="4" w:space="0" w:color="auto"/>
              <w:bottom w:val="single" w:sz="4" w:space="0" w:color="auto"/>
              <w:right w:val="single" w:sz="4" w:space="0" w:color="auto"/>
            </w:tcBorders>
          </w:tcPr>
          <w:p w14:paraId="21B6ACEB" w14:textId="77777777" w:rsidR="00A72C38" w:rsidRPr="00684DD9" w:rsidRDefault="00A72C38" w:rsidP="00EF2DE8">
            <w:pPr>
              <w:jc w:val="both"/>
              <w:rPr>
                <w:rFonts w:ascii="Times New Roman" w:hAnsi="Times New Roman" w:cs="Times New Roman"/>
                <w:sz w:val="20"/>
                <w:szCs w:val="20"/>
              </w:rPr>
            </w:pPr>
            <w:r w:rsidRPr="00684DD9">
              <w:rPr>
                <w:rFonts w:ascii="Times New Roman" w:hAnsi="Times New Roman" w:cs="Times New Roman"/>
                <w:sz w:val="20"/>
                <w:szCs w:val="20"/>
              </w:rPr>
              <w:t>Grozījumi Ministru kabineta 2003. gada 16. decembra noteikumos Nr. 701 "Ziņojuma par preču vai pakalpojumu loterijas organizēšanu iesniegšanas kārtība"</w:t>
            </w:r>
          </w:p>
        </w:tc>
      </w:tr>
      <w:tr w:rsidR="00A72C38" w:rsidRPr="00684DD9" w14:paraId="28485C51" w14:textId="77777777" w:rsidTr="00EF2DE8">
        <w:tc>
          <w:tcPr>
            <w:tcW w:w="1560" w:type="dxa"/>
            <w:tcBorders>
              <w:top w:val="single" w:sz="4" w:space="0" w:color="auto"/>
              <w:left w:val="single" w:sz="4" w:space="0" w:color="auto"/>
              <w:bottom w:val="single" w:sz="4" w:space="0" w:color="auto"/>
              <w:right w:val="single" w:sz="4" w:space="0" w:color="auto"/>
            </w:tcBorders>
          </w:tcPr>
          <w:p w14:paraId="471E266D"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25-TA-3078</w:t>
            </w:r>
          </w:p>
        </w:tc>
        <w:tc>
          <w:tcPr>
            <w:tcW w:w="1541" w:type="dxa"/>
            <w:tcBorders>
              <w:top w:val="single" w:sz="4" w:space="0" w:color="auto"/>
              <w:left w:val="single" w:sz="4" w:space="0" w:color="auto"/>
              <w:bottom w:val="single" w:sz="4" w:space="0" w:color="auto"/>
              <w:right w:val="single" w:sz="4" w:space="0" w:color="auto"/>
            </w:tcBorders>
          </w:tcPr>
          <w:p w14:paraId="6AB50DEB"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13.02.2026.</w:t>
            </w:r>
          </w:p>
        </w:tc>
        <w:tc>
          <w:tcPr>
            <w:tcW w:w="1529" w:type="dxa"/>
            <w:tcBorders>
              <w:top w:val="single" w:sz="4" w:space="0" w:color="auto"/>
              <w:left w:val="single" w:sz="4" w:space="0" w:color="auto"/>
              <w:bottom w:val="single" w:sz="4" w:space="0" w:color="auto"/>
              <w:right w:val="single" w:sz="4" w:space="0" w:color="auto"/>
            </w:tcBorders>
          </w:tcPr>
          <w:p w14:paraId="3EE3E6E8"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03.03.2026.</w:t>
            </w:r>
          </w:p>
        </w:tc>
        <w:tc>
          <w:tcPr>
            <w:tcW w:w="1356" w:type="dxa"/>
            <w:tcBorders>
              <w:top w:val="single" w:sz="4" w:space="0" w:color="auto"/>
              <w:left w:val="single" w:sz="4" w:space="0" w:color="auto"/>
              <w:bottom w:val="single" w:sz="4" w:space="0" w:color="auto"/>
              <w:right w:val="single" w:sz="4" w:space="0" w:color="auto"/>
            </w:tcBorders>
          </w:tcPr>
          <w:p w14:paraId="481E39C2"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94</w:t>
            </w:r>
          </w:p>
        </w:tc>
        <w:tc>
          <w:tcPr>
            <w:tcW w:w="4084" w:type="dxa"/>
            <w:tcBorders>
              <w:top w:val="single" w:sz="4" w:space="0" w:color="auto"/>
              <w:left w:val="single" w:sz="4" w:space="0" w:color="auto"/>
              <w:bottom w:val="single" w:sz="4" w:space="0" w:color="auto"/>
              <w:right w:val="single" w:sz="4" w:space="0" w:color="auto"/>
            </w:tcBorders>
          </w:tcPr>
          <w:p w14:paraId="4A9A9B65" w14:textId="77777777" w:rsidR="00A72C38" w:rsidRPr="00684DD9" w:rsidRDefault="00A72C38" w:rsidP="00EF2DE8">
            <w:pPr>
              <w:jc w:val="both"/>
              <w:rPr>
                <w:rFonts w:ascii="Times New Roman" w:hAnsi="Times New Roman" w:cs="Times New Roman"/>
                <w:sz w:val="20"/>
                <w:szCs w:val="20"/>
              </w:rPr>
            </w:pPr>
            <w:r w:rsidRPr="00684DD9">
              <w:rPr>
                <w:rFonts w:ascii="Times New Roman" w:hAnsi="Times New Roman" w:cs="Times New Roman"/>
                <w:sz w:val="20"/>
                <w:szCs w:val="20"/>
              </w:rPr>
              <w:t>Grozījumi Ministru kabineta 2016. gada 20. decembra noteikumos Nr. 821 "Noteikumi par vienotās azartspēļu automātu kontroles un uzraudzības sistēmas ieviešanas un uzturēšanas kārtību, sistēmā iekļaujamiem datiem un to apmaiņas kārtību"</w:t>
            </w:r>
          </w:p>
        </w:tc>
      </w:tr>
      <w:tr w:rsidR="00A72C38" w:rsidRPr="00684DD9" w14:paraId="2B5D5B54" w14:textId="77777777" w:rsidTr="00EF2DE8">
        <w:tc>
          <w:tcPr>
            <w:tcW w:w="1560" w:type="dxa"/>
            <w:tcBorders>
              <w:top w:val="single" w:sz="4" w:space="0" w:color="auto"/>
              <w:left w:val="single" w:sz="4" w:space="0" w:color="auto"/>
              <w:bottom w:val="single" w:sz="4" w:space="0" w:color="auto"/>
              <w:right w:val="single" w:sz="4" w:space="0" w:color="auto"/>
            </w:tcBorders>
          </w:tcPr>
          <w:p w14:paraId="7B0A551B"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25-TA-3110</w:t>
            </w:r>
          </w:p>
        </w:tc>
        <w:tc>
          <w:tcPr>
            <w:tcW w:w="1541" w:type="dxa"/>
            <w:tcBorders>
              <w:top w:val="single" w:sz="4" w:space="0" w:color="auto"/>
              <w:left w:val="single" w:sz="4" w:space="0" w:color="auto"/>
              <w:bottom w:val="single" w:sz="4" w:space="0" w:color="auto"/>
              <w:right w:val="single" w:sz="4" w:space="0" w:color="auto"/>
            </w:tcBorders>
          </w:tcPr>
          <w:p w14:paraId="566FEA2A"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13.02.2026.</w:t>
            </w:r>
          </w:p>
        </w:tc>
        <w:tc>
          <w:tcPr>
            <w:tcW w:w="1529" w:type="dxa"/>
            <w:tcBorders>
              <w:top w:val="single" w:sz="4" w:space="0" w:color="auto"/>
              <w:left w:val="single" w:sz="4" w:space="0" w:color="auto"/>
              <w:bottom w:val="single" w:sz="4" w:space="0" w:color="auto"/>
              <w:right w:val="single" w:sz="4" w:space="0" w:color="auto"/>
            </w:tcBorders>
          </w:tcPr>
          <w:p w14:paraId="1E7722C1"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03.03.2026.</w:t>
            </w:r>
          </w:p>
        </w:tc>
        <w:tc>
          <w:tcPr>
            <w:tcW w:w="1356" w:type="dxa"/>
            <w:tcBorders>
              <w:top w:val="single" w:sz="4" w:space="0" w:color="auto"/>
              <w:left w:val="single" w:sz="4" w:space="0" w:color="auto"/>
              <w:bottom w:val="single" w:sz="4" w:space="0" w:color="auto"/>
              <w:right w:val="single" w:sz="4" w:space="0" w:color="auto"/>
            </w:tcBorders>
          </w:tcPr>
          <w:p w14:paraId="5B7D0341"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95</w:t>
            </w:r>
          </w:p>
        </w:tc>
        <w:tc>
          <w:tcPr>
            <w:tcW w:w="4084" w:type="dxa"/>
            <w:tcBorders>
              <w:top w:val="single" w:sz="4" w:space="0" w:color="auto"/>
              <w:left w:val="single" w:sz="4" w:space="0" w:color="auto"/>
              <w:bottom w:val="single" w:sz="4" w:space="0" w:color="auto"/>
              <w:right w:val="single" w:sz="4" w:space="0" w:color="auto"/>
            </w:tcBorders>
          </w:tcPr>
          <w:p w14:paraId="65F2B6D8" w14:textId="77777777" w:rsidR="00A72C38" w:rsidRPr="00684DD9" w:rsidRDefault="00A72C38" w:rsidP="00EF2DE8">
            <w:pPr>
              <w:jc w:val="both"/>
              <w:rPr>
                <w:rFonts w:ascii="Times New Roman" w:hAnsi="Times New Roman" w:cs="Times New Roman"/>
                <w:sz w:val="20"/>
                <w:szCs w:val="20"/>
              </w:rPr>
            </w:pPr>
            <w:r w:rsidRPr="00684DD9">
              <w:rPr>
                <w:rFonts w:ascii="Times New Roman" w:hAnsi="Times New Roman" w:cs="Times New Roman"/>
                <w:sz w:val="20"/>
                <w:szCs w:val="20"/>
              </w:rPr>
              <w:t>Grozījumi Ministru kabineta 2006. gada 5. septembra noteikumos Nr. 741 "Kārtība, kādā biedrības, arodbiedrības un reliģiskās organizācijas saņem licenci vietēja mēroga vienreizējo izložu organizēšanai"</w:t>
            </w:r>
          </w:p>
        </w:tc>
      </w:tr>
      <w:tr w:rsidR="00A72C38" w:rsidRPr="00684DD9" w14:paraId="3F89F04F" w14:textId="77777777" w:rsidTr="00EF2DE8">
        <w:tc>
          <w:tcPr>
            <w:tcW w:w="1560" w:type="dxa"/>
            <w:tcBorders>
              <w:top w:val="single" w:sz="4" w:space="0" w:color="auto"/>
              <w:left w:val="single" w:sz="4" w:space="0" w:color="auto"/>
              <w:bottom w:val="single" w:sz="4" w:space="0" w:color="auto"/>
              <w:right w:val="single" w:sz="4" w:space="0" w:color="auto"/>
            </w:tcBorders>
          </w:tcPr>
          <w:p w14:paraId="37857DB5"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25-TA-3088</w:t>
            </w:r>
          </w:p>
        </w:tc>
        <w:tc>
          <w:tcPr>
            <w:tcW w:w="1541" w:type="dxa"/>
            <w:tcBorders>
              <w:top w:val="single" w:sz="4" w:space="0" w:color="auto"/>
              <w:left w:val="single" w:sz="4" w:space="0" w:color="auto"/>
              <w:bottom w:val="single" w:sz="4" w:space="0" w:color="auto"/>
              <w:right w:val="single" w:sz="4" w:space="0" w:color="auto"/>
            </w:tcBorders>
          </w:tcPr>
          <w:p w14:paraId="17345A94"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13.02.2026.</w:t>
            </w:r>
          </w:p>
        </w:tc>
        <w:tc>
          <w:tcPr>
            <w:tcW w:w="1529" w:type="dxa"/>
            <w:tcBorders>
              <w:top w:val="single" w:sz="4" w:space="0" w:color="auto"/>
              <w:left w:val="single" w:sz="4" w:space="0" w:color="auto"/>
              <w:bottom w:val="single" w:sz="4" w:space="0" w:color="auto"/>
              <w:right w:val="single" w:sz="4" w:space="0" w:color="auto"/>
            </w:tcBorders>
          </w:tcPr>
          <w:p w14:paraId="4E83A0BA"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03.03.2026.</w:t>
            </w:r>
          </w:p>
        </w:tc>
        <w:tc>
          <w:tcPr>
            <w:tcW w:w="1356" w:type="dxa"/>
            <w:tcBorders>
              <w:top w:val="single" w:sz="4" w:space="0" w:color="auto"/>
              <w:left w:val="single" w:sz="4" w:space="0" w:color="auto"/>
              <w:bottom w:val="single" w:sz="4" w:space="0" w:color="auto"/>
              <w:right w:val="single" w:sz="4" w:space="0" w:color="auto"/>
            </w:tcBorders>
          </w:tcPr>
          <w:p w14:paraId="2AB9EBEB"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89</w:t>
            </w:r>
          </w:p>
        </w:tc>
        <w:tc>
          <w:tcPr>
            <w:tcW w:w="4084" w:type="dxa"/>
            <w:tcBorders>
              <w:top w:val="single" w:sz="4" w:space="0" w:color="auto"/>
              <w:left w:val="single" w:sz="4" w:space="0" w:color="auto"/>
              <w:bottom w:val="single" w:sz="4" w:space="0" w:color="auto"/>
              <w:right w:val="single" w:sz="4" w:space="0" w:color="auto"/>
            </w:tcBorders>
          </w:tcPr>
          <w:p w14:paraId="399C62E0" w14:textId="77777777" w:rsidR="00A72C38" w:rsidRPr="00684DD9" w:rsidRDefault="00A72C38" w:rsidP="00EF2DE8">
            <w:pPr>
              <w:jc w:val="both"/>
              <w:rPr>
                <w:rFonts w:ascii="Times New Roman" w:hAnsi="Times New Roman" w:cs="Times New Roman"/>
                <w:sz w:val="20"/>
                <w:szCs w:val="20"/>
              </w:rPr>
            </w:pPr>
            <w:r w:rsidRPr="00684DD9">
              <w:rPr>
                <w:rFonts w:ascii="Times New Roman" w:hAnsi="Times New Roman" w:cs="Times New Roman"/>
                <w:sz w:val="20"/>
                <w:szCs w:val="20"/>
              </w:rPr>
              <w:t xml:space="preserve">Grozījums Ministru kabineta 2024. gada 13. augusta noteikumos Nr. 540 "Eiropas Savienības kohēzijas politikas programmas 2021.–2027. gadam 4.1.2. specifiskā atbalsta mērķa "Uzlabot vienlīdzīgu un savlaicīgu piekļuvi kvalitatīviem, ilgtspējīgiem un izmaksu ziņā pieejamiem veselības aprūpes, veselības veicināšanas un slimību profilakses pakalpojumiem, uzlabojot veselības aprūpes sistēmu efektivitāti un </w:t>
            </w:r>
            <w:proofErr w:type="spellStart"/>
            <w:r w:rsidRPr="00684DD9">
              <w:rPr>
                <w:rFonts w:ascii="Times New Roman" w:hAnsi="Times New Roman" w:cs="Times New Roman"/>
                <w:sz w:val="20"/>
                <w:szCs w:val="20"/>
              </w:rPr>
              <w:t>izturētspēju</w:t>
            </w:r>
            <w:proofErr w:type="spellEnd"/>
            <w:r w:rsidRPr="00684DD9">
              <w:rPr>
                <w:rFonts w:ascii="Times New Roman" w:hAnsi="Times New Roman" w:cs="Times New Roman"/>
                <w:sz w:val="20"/>
                <w:szCs w:val="20"/>
              </w:rPr>
              <w:t xml:space="preserve">" 4.1.2.3. pasākuma "Pasākumi atkarīgo personu </w:t>
            </w:r>
            <w:proofErr w:type="spellStart"/>
            <w:r w:rsidRPr="00684DD9">
              <w:rPr>
                <w:rFonts w:ascii="Times New Roman" w:hAnsi="Times New Roman" w:cs="Times New Roman"/>
                <w:sz w:val="20"/>
                <w:szCs w:val="20"/>
              </w:rPr>
              <w:t>resocializācijai</w:t>
            </w:r>
            <w:proofErr w:type="spellEnd"/>
            <w:r w:rsidRPr="00684DD9">
              <w:rPr>
                <w:rFonts w:ascii="Times New Roman" w:hAnsi="Times New Roman" w:cs="Times New Roman"/>
                <w:sz w:val="20"/>
                <w:szCs w:val="20"/>
              </w:rPr>
              <w:t xml:space="preserve"> un atgriešanai darba tirgū, kā arī preventīvie pasākumi jauniešiem" īstenošanas noteikumi"</w:t>
            </w:r>
          </w:p>
        </w:tc>
      </w:tr>
      <w:tr w:rsidR="00A72C38" w:rsidRPr="00684DD9" w14:paraId="6A7FCF85" w14:textId="77777777" w:rsidTr="00EF2DE8">
        <w:tc>
          <w:tcPr>
            <w:tcW w:w="1560" w:type="dxa"/>
            <w:tcBorders>
              <w:top w:val="single" w:sz="4" w:space="0" w:color="auto"/>
              <w:left w:val="single" w:sz="4" w:space="0" w:color="auto"/>
              <w:bottom w:val="single" w:sz="4" w:space="0" w:color="auto"/>
              <w:right w:val="single" w:sz="4" w:space="0" w:color="auto"/>
            </w:tcBorders>
          </w:tcPr>
          <w:p w14:paraId="29D4E4BC"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25-TA-3097</w:t>
            </w:r>
          </w:p>
        </w:tc>
        <w:tc>
          <w:tcPr>
            <w:tcW w:w="1541" w:type="dxa"/>
            <w:tcBorders>
              <w:top w:val="single" w:sz="4" w:space="0" w:color="auto"/>
              <w:left w:val="single" w:sz="4" w:space="0" w:color="auto"/>
              <w:bottom w:val="single" w:sz="4" w:space="0" w:color="auto"/>
              <w:right w:val="single" w:sz="4" w:space="0" w:color="auto"/>
            </w:tcBorders>
          </w:tcPr>
          <w:p w14:paraId="6757D88F"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13.02.2026.</w:t>
            </w:r>
          </w:p>
        </w:tc>
        <w:tc>
          <w:tcPr>
            <w:tcW w:w="1529" w:type="dxa"/>
            <w:tcBorders>
              <w:top w:val="single" w:sz="4" w:space="0" w:color="auto"/>
              <w:left w:val="single" w:sz="4" w:space="0" w:color="auto"/>
              <w:bottom w:val="single" w:sz="4" w:space="0" w:color="auto"/>
              <w:right w:val="single" w:sz="4" w:space="0" w:color="auto"/>
            </w:tcBorders>
          </w:tcPr>
          <w:p w14:paraId="301BE51B"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03.03.2026.</w:t>
            </w:r>
          </w:p>
        </w:tc>
        <w:tc>
          <w:tcPr>
            <w:tcW w:w="1356" w:type="dxa"/>
            <w:tcBorders>
              <w:top w:val="single" w:sz="4" w:space="0" w:color="auto"/>
              <w:left w:val="single" w:sz="4" w:space="0" w:color="auto"/>
              <w:bottom w:val="single" w:sz="4" w:space="0" w:color="auto"/>
              <w:right w:val="single" w:sz="4" w:space="0" w:color="auto"/>
            </w:tcBorders>
          </w:tcPr>
          <w:p w14:paraId="3930F9A7"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98</w:t>
            </w:r>
          </w:p>
        </w:tc>
        <w:tc>
          <w:tcPr>
            <w:tcW w:w="4084" w:type="dxa"/>
            <w:tcBorders>
              <w:top w:val="single" w:sz="4" w:space="0" w:color="auto"/>
              <w:left w:val="single" w:sz="4" w:space="0" w:color="auto"/>
              <w:bottom w:val="single" w:sz="4" w:space="0" w:color="auto"/>
              <w:right w:val="single" w:sz="4" w:space="0" w:color="auto"/>
            </w:tcBorders>
          </w:tcPr>
          <w:p w14:paraId="26E64207" w14:textId="77777777" w:rsidR="00A72C38" w:rsidRPr="00684DD9" w:rsidRDefault="00A72C38" w:rsidP="00EF2DE8">
            <w:pPr>
              <w:jc w:val="both"/>
              <w:rPr>
                <w:rFonts w:ascii="Times New Roman" w:hAnsi="Times New Roman" w:cs="Times New Roman"/>
                <w:sz w:val="20"/>
                <w:szCs w:val="20"/>
              </w:rPr>
            </w:pPr>
            <w:r w:rsidRPr="00684DD9">
              <w:rPr>
                <w:rFonts w:ascii="Times New Roman" w:hAnsi="Times New Roman" w:cs="Times New Roman"/>
                <w:sz w:val="20"/>
                <w:szCs w:val="20"/>
              </w:rPr>
              <w:t>Grozījumi Ministru kabineta 2022. gada 4. oktobra noteikumos Nr. 616 "Elektronisko sakaru komersantam pieprasīto noslodzes datu nodošanas kārtība"</w:t>
            </w:r>
          </w:p>
        </w:tc>
      </w:tr>
      <w:tr w:rsidR="00A72C38" w:rsidRPr="00684DD9" w14:paraId="76526ECD" w14:textId="77777777" w:rsidTr="00EF2DE8">
        <w:tc>
          <w:tcPr>
            <w:tcW w:w="1560" w:type="dxa"/>
            <w:tcBorders>
              <w:top w:val="single" w:sz="4" w:space="0" w:color="auto"/>
              <w:left w:val="single" w:sz="4" w:space="0" w:color="auto"/>
              <w:bottom w:val="single" w:sz="4" w:space="0" w:color="auto"/>
              <w:right w:val="single" w:sz="4" w:space="0" w:color="auto"/>
            </w:tcBorders>
          </w:tcPr>
          <w:p w14:paraId="44491E5F"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25-TA-3048</w:t>
            </w:r>
          </w:p>
        </w:tc>
        <w:tc>
          <w:tcPr>
            <w:tcW w:w="1541" w:type="dxa"/>
            <w:tcBorders>
              <w:top w:val="single" w:sz="4" w:space="0" w:color="auto"/>
              <w:left w:val="single" w:sz="4" w:space="0" w:color="auto"/>
              <w:bottom w:val="single" w:sz="4" w:space="0" w:color="auto"/>
              <w:right w:val="single" w:sz="4" w:space="0" w:color="auto"/>
            </w:tcBorders>
          </w:tcPr>
          <w:p w14:paraId="441F026C"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13.02.2026.</w:t>
            </w:r>
          </w:p>
        </w:tc>
        <w:tc>
          <w:tcPr>
            <w:tcW w:w="1529" w:type="dxa"/>
            <w:tcBorders>
              <w:top w:val="single" w:sz="4" w:space="0" w:color="auto"/>
              <w:left w:val="single" w:sz="4" w:space="0" w:color="auto"/>
              <w:bottom w:val="single" w:sz="4" w:space="0" w:color="auto"/>
              <w:right w:val="single" w:sz="4" w:space="0" w:color="auto"/>
            </w:tcBorders>
          </w:tcPr>
          <w:p w14:paraId="74ACAFE4"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03.03.2026.</w:t>
            </w:r>
          </w:p>
        </w:tc>
        <w:tc>
          <w:tcPr>
            <w:tcW w:w="1356" w:type="dxa"/>
            <w:tcBorders>
              <w:top w:val="single" w:sz="4" w:space="0" w:color="auto"/>
              <w:left w:val="single" w:sz="4" w:space="0" w:color="auto"/>
              <w:bottom w:val="single" w:sz="4" w:space="0" w:color="auto"/>
              <w:right w:val="single" w:sz="4" w:space="0" w:color="auto"/>
            </w:tcBorders>
          </w:tcPr>
          <w:p w14:paraId="1FE4A2AF"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97</w:t>
            </w:r>
          </w:p>
        </w:tc>
        <w:tc>
          <w:tcPr>
            <w:tcW w:w="4084" w:type="dxa"/>
            <w:tcBorders>
              <w:top w:val="single" w:sz="4" w:space="0" w:color="auto"/>
              <w:left w:val="single" w:sz="4" w:space="0" w:color="auto"/>
              <w:bottom w:val="single" w:sz="4" w:space="0" w:color="auto"/>
              <w:right w:val="single" w:sz="4" w:space="0" w:color="auto"/>
            </w:tcBorders>
          </w:tcPr>
          <w:p w14:paraId="2141D9EF" w14:textId="77777777" w:rsidR="00A72C38" w:rsidRPr="00684DD9" w:rsidRDefault="00A72C38" w:rsidP="00EF2DE8">
            <w:pPr>
              <w:jc w:val="both"/>
              <w:rPr>
                <w:rFonts w:ascii="Times New Roman" w:hAnsi="Times New Roman" w:cs="Times New Roman"/>
                <w:sz w:val="20"/>
                <w:szCs w:val="20"/>
              </w:rPr>
            </w:pPr>
            <w:r w:rsidRPr="00684DD9">
              <w:rPr>
                <w:rFonts w:ascii="Times New Roman" w:hAnsi="Times New Roman" w:cs="Times New Roman"/>
                <w:sz w:val="20"/>
                <w:szCs w:val="20"/>
              </w:rPr>
              <w:t xml:space="preserve">Grozījumi Ministru kabineta 2019. gada 16. jūlija noteikumos Nr. 333 "No azartspēlēm un interaktīvajām izlozēm </w:t>
            </w:r>
            <w:proofErr w:type="spellStart"/>
            <w:r w:rsidRPr="00684DD9">
              <w:rPr>
                <w:rFonts w:ascii="Times New Roman" w:hAnsi="Times New Roman" w:cs="Times New Roman"/>
                <w:sz w:val="20"/>
                <w:szCs w:val="20"/>
              </w:rPr>
              <w:t>pašatteikušos</w:t>
            </w:r>
            <w:proofErr w:type="spellEnd"/>
            <w:r w:rsidRPr="00684DD9">
              <w:rPr>
                <w:rFonts w:ascii="Times New Roman" w:hAnsi="Times New Roman" w:cs="Times New Roman"/>
                <w:sz w:val="20"/>
                <w:szCs w:val="20"/>
              </w:rPr>
              <w:t xml:space="preserve"> personu reģistra noteikumi"</w:t>
            </w:r>
          </w:p>
        </w:tc>
      </w:tr>
      <w:tr w:rsidR="00A72C38" w:rsidRPr="00684DD9" w14:paraId="66519476" w14:textId="77777777" w:rsidTr="00EF2DE8">
        <w:tc>
          <w:tcPr>
            <w:tcW w:w="1560" w:type="dxa"/>
            <w:tcBorders>
              <w:top w:val="single" w:sz="4" w:space="0" w:color="auto"/>
              <w:left w:val="single" w:sz="4" w:space="0" w:color="auto"/>
              <w:bottom w:val="single" w:sz="4" w:space="0" w:color="auto"/>
              <w:right w:val="single" w:sz="4" w:space="0" w:color="auto"/>
            </w:tcBorders>
          </w:tcPr>
          <w:p w14:paraId="5371AB87"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25-TA-3042</w:t>
            </w:r>
          </w:p>
        </w:tc>
        <w:tc>
          <w:tcPr>
            <w:tcW w:w="1541" w:type="dxa"/>
            <w:tcBorders>
              <w:top w:val="single" w:sz="4" w:space="0" w:color="auto"/>
              <w:left w:val="single" w:sz="4" w:space="0" w:color="auto"/>
              <w:bottom w:val="single" w:sz="4" w:space="0" w:color="auto"/>
              <w:right w:val="single" w:sz="4" w:space="0" w:color="auto"/>
            </w:tcBorders>
          </w:tcPr>
          <w:p w14:paraId="4ACE3A07"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13.02.2026.</w:t>
            </w:r>
          </w:p>
        </w:tc>
        <w:tc>
          <w:tcPr>
            <w:tcW w:w="1529" w:type="dxa"/>
            <w:tcBorders>
              <w:top w:val="single" w:sz="4" w:space="0" w:color="auto"/>
              <w:left w:val="single" w:sz="4" w:space="0" w:color="auto"/>
              <w:bottom w:val="single" w:sz="4" w:space="0" w:color="auto"/>
              <w:right w:val="single" w:sz="4" w:space="0" w:color="auto"/>
            </w:tcBorders>
          </w:tcPr>
          <w:p w14:paraId="6494EC2B"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03.03.2026.</w:t>
            </w:r>
          </w:p>
        </w:tc>
        <w:tc>
          <w:tcPr>
            <w:tcW w:w="1356" w:type="dxa"/>
            <w:tcBorders>
              <w:top w:val="single" w:sz="4" w:space="0" w:color="auto"/>
              <w:left w:val="single" w:sz="4" w:space="0" w:color="auto"/>
              <w:bottom w:val="single" w:sz="4" w:space="0" w:color="auto"/>
              <w:right w:val="single" w:sz="4" w:space="0" w:color="auto"/>
            </w:tcBorders>
          </w:tcPr>
          <w:p w14:paraId="40350E5B"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96</w:t>
            </w:r>
          </w:p>
        </w:tc>
        <w:tc>
          <w:tcPr>
            <w:tcW w:w="4084" w:type="dxa"/>
            <w:tcBorders>
              <w:top w:val="single" w:sz="4" w:space="0" w:color="auto"/>
              <w:left w:val="single" w:sz="4" w:space="0" w:color="auto"/>
              <w:bottom w:val="single" w:sz="4" w:space="0" w:color="auto"/>
              <w:right w:val="single" w:sz="4" w:space="0" w:color="auto"/>
            </w:tcBorders>
          </w:tcPr>
          <w:p w14:paraId="4E747FA4" w14:textId="77777777" w:rsidR="00A72C38" w:rsidRPr="00684DD9" w:rsidRDefault="00A72C38" w:rsidP="00EF2DE8">
            <w:pPr>
              <w:jc w:val="both"/>
              <w:rPr>
                <w:rFonts w:ascii="Times New Roman" w:hAnsi="Times New Roman" w:cs="Times New Roman"/>
                <w:sz w:val="20"/>
                <w:szCs w:val="20"/>
              </w:rPr>
            </w:pPr>
            <w:r w:rsidRPr="00684DD9">
              <w:rPr>
                <w:rFonts w:ascii="Times New Roman" w:hAnsi="Times New Roman" w:cs="Times New Roman"/>
                <w:sz w:val="20"/>
                <w:szCs w:val="20"/>
              </w:rPr>
              <w:t>Grozījumi Ministru kabineta 2018. gada 27. marta noteikumos Nr. 189 "Interaktīvo azartspēļu, interaktīvo izložu un izložu biļešu pārdošanas un dalības maksājumu pieņemšanas organizēšanas sistēmu noteikumi"</w:t>
            </w:r>
          </w:p>
        </w:tc>
      </w:tr>
      <w:tr w:rsidR="00A72C38" w:rsidRPr="00684DD9" w14:paraId="0DA56ED2" w14:textId="77777777" w:rsidTr="00EF2DE8">
        <w:tc>
          <w:tcPr>
            <w:tcW w:w="1560" w:type="dxa"/>
            <w:tcBorders>
              <w:top w:val="single" w:sz="4" w:space="0" w:color="auto"/>
              <w:left w:val="single" w:sz="4" w:space="0" w:color="auto"/>
              <w:bottom w:val="single" w:sz="4" w:space="0" w:color="auto"/>
              <w:right w:val="single" w:sz="4" w:space="0" w:color="auto"/>
            </w:tcBorders>
          </w:tcPr>
          <w:p w14:paraId="62B9638F"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25-TA-3084</w:t>
            </w:r>
          </w:p>
        </w:tc>
        <w:tc>
          <w:tcPr>
            <w:tcW w:w="1541" w:type="dxa"/>
            <w:tcBorders>
              <w:top w:val="single" w:sz="4" w:space="0" w:color="auto"/>
              <w:left w:val="single" w:sz="4" w:space="0" w:color="auto"/>
              <w:bottom w:val="single" w:sz="4" w:space="0" w:color="auto"/>
              <w:right w:val="single" w:sz="4" w:space="0" w:color="auto"/>
            </w:tcBorders>
          </w:tcPr>
          <w:p w14:paraId="7D2D45FA"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13.02.2026.</w:t>
            </w:r>
          </w:p>
        </w:tc>
        <w:tc>
          <w:tcPr>
            <w:tcW w:w="1529" w:type="dxa"/>
            <w:tcBorders>
              <w:top w:val="single" w:sz="4" w:space="0" w:color="auto"/>
              <w:left w:val="single" w:sz="4" w:space="0" w:color="auto"/>
              <w:bottom w:val="single" w:sz="4" w:space="0" w:color="auto"/>
              <w:right w:val="single" w:sz="4" w:space="0" w:color="auto"/>
            </w:tcBorders>
          </w:tcPr>
          <w:p w14:paraId="4CE290A4"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03.03.2026.</w:t>
            </w:r>
          </w:p>
        </w:tc>
        <w:tc>
          <w:tcPr>
            <w:tcW w:w="1356" w:type="dxa"/>
            <w:tcBorders>
              <w:top w:val="single" w:sz="4" w:space="0" w:color="auto"/>
              <w:left w:val="single" w:sz="4" w:space="0" w:color="auto"/>
              <w:bottom w:val="single" w:sz="4" w:space="0" w:color="auto"/>
              <w:right w:val="single" w:sz="4" w:space="0" w:color="auto"/>
            </w:tcBorders>
          </w:tcPr>
          <w:p w14:paraId="2AD3B121"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90</w:t>
            </w:r>
          </w:p>
        </w:tc>
        <w:tc>
          <w:tcPr>
            <w:tcW w:w="4084" w:type="dxa"/>
            <w:tcBorders>
              <w:top w:val="single" w:sz="4" w:space="0" w:color="auto"/>
              <w:left w:val="single" w:sz="4" w:space="0" w:color="auto"/>
              <w:bottom w:val="single" w:sz="4" w:space="0" w:color="auto"/>
              <w:right w:val="single" w:sz="4" w:space="0" w:color="auto"/>
            </w:tcBorders>
          </w:tcPr>
          <w:p w14:paraId="163F18C1" w14:textId="77777777" w:rsidR="00A72C38" w:rsidRPr="00684DD9" w:rsidRDefault="00A72C38" w:rsidP="00EF2DE8">
            <w:pPr>
              <w:jc w:val="both"/>
              <w:rPr>
                <w:rFonts w:ascii="Times New Roman" w:hAnsi="Times New Roman" w:cs="Times New Roman"/>
                <w:sz w:val="20"/>
                <w:szCs w:val="20"/>
              </w:rPr>
            </w:pPr>
            <w:r w:rsidRPr="00684DD9">
              <w:rPr>
                <w:rFonts w:ascii="Times New Roman" w:hAnsi="Times New Roman" w:cs="Times New Roman"/>
                <w:sz w:val="20"/>
                <w:szCs w:val="20"/>
              </w:rPr>
              <w:t>Grozījumi Ministru kabineta 2006. gada 19. decembra noteikumos Nr. 1043 "Azartspēļu un izložu organizācijas vienotā grāmatvedības uzskaites kārtība"</w:t>
            </w:r>
          </w:p>
        </w:tc>
      </w:tr>
      <w:tr w:rsidR="00A72C38" w:rsidRPr="00684DD9" w14:paraId="1543C9A8" w14:textId="77777777" w:rsidTr="00EF2DE8">
        <w:tc>
          <w:tcPr>
            <w:tcW w:w="1560" w:type="dxa"/>
            <w:tcBorders>
              <w:top w:val="single" w:sz="4" w:space="0" w:color="auto"/>
              <w:left w:val="single" w:sz="4" w:space="0" w:color="auto"/>
              <w:bottom w:val="single" w:sz="4" w:space="0" w:color="auto"/>
              <w:right w:val="single" w:sz="4" w:space="0" w:color="auto"/>
            </w:tcBorders>
          </w:tcPr>
          <w:p w14:paraId="1E992570"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25-TA-2696</w:t>
            </w:r>
          </w:p>
        </w:tc>
        <w:tc>
          <w:tcPr>
            <w:tcW w:w="1541" w:type="dxa"/>
            <w:tcBorders>
              <w:top w:val="single" w:sz="4" w:space="0" w:color="auto"/>
              <w:left w:val="single" w:sz="4" w:space="0" w:color="auto"/>
              <w:bottom w:val="single" w:sz="4" w:space="0" w:color="auto"/>
              <w:right w:val="single" w:sz="4" w:space="0" w:color="auto"/>
            </w:tcBorders>
          </w:tcPr>
          <w:p w14:paraId="743E0789"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26.01.2026.</w:t>
            </w:r>
          </w:p>
        </w:tc>
        <w:tc>
          <w:tcPr>
            <w:tcW w:w="1529" w:type="dxa"/>
            <w:tcBorders>
              <w:top w:val="single" w:sz="4" w:space="0" w:color="auto"/>
              <w:left w:val="single" w:sz="4" w:space="0" w:color="auto"/>
              <w:bottom w:val="single" w:sz="4" w:space="0" w:color="auto"/>
              <w:right w:val="single" w:sz="4" w:space="0" w:color="auto"/>
            </w:tcBorders>
          </w:tcPr>
          <w:p w14:paraId="0AB40869"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10.02.2026.</w:t>
            </w:r>
          </w:p>
        </w:tc>
        <w:tc>
          <w:tcPr>
            <w:tcW w:w="1356" w:type="dxa"/>
            <w:tcBorders>
              <w:top w:val="single" w:sz="4" w:space="0" w:color="auto"/>
              <w:left w:val="single" w:sz="4" w:space="0" w:color="auto"/>
              <w:bottom w:val="single" w:sz="4" w:space="0" w:color="auto"/>
              <w:right w:val="single" w:sz="4" w:space="0" w:color="auto"/>
            </w:tcBorders>
          </w:tcPr>
          <w:p w14:paraId="37B35E84"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53</w:t>
            </w:r>
          </w:p>
        </w:tc>
        <w:tc>
          <w:tcPr>
            <w:tcW w:w="4084" w:type="dxa"/>
            <w:tcBorders>
              <w:top w:val="single" w:sz="4" w:space="0" w:color="auto"/>
              <w:left w:val="single" w:sz="4" w:space="0" w:color="auto"/>
              <w:bottom w:val="single" w:sz="4" w:space="0" w:color="auto"/>
              <w:right w:val="single" w:sz="4" w:space="0" w:color="auto"/>
            </w:tcBorders>
          </w:tcPr>
          <w:p w14:paraId="773DB488" w14:textId="77777777" w:rsidR="00A72C38" w:rsidRPr="00684DD9" w:rsidRDefault="00A72C38" w:rsidP="00EF2DE8">
            <w:pPr>
              <w:jc w:val="both"/>
              <w:rPr>
                <w:rFonts w:ascii="Times New Roman" w:hAnsi="Times New Roman" w:cs="Times New Roman"/>
                <w:sz w:val="20"/>
                <w:szCs w:val="20"/>
              </w:rPr>
            </w:pPr>
            <w:r w:rsidRPr="00684DD9">
              <w:rPr>
                <w:rFonts w:ascii="Times New Roman" w:hAnsi="Times New Roman" w:cs="Times New Roman"/>
                <w:sz w:val="20"/>
                <w:szCs w:val="20"/>
              </w:rPr>
              <w:t xml:space="preserve">Grozījums Ministru kabineta 2021. gada 21. decembra noteikumos Nr. 888 "Kārtība, kādā ministrijas un citas centrālās valsts iestādes iekļauj gadskārtējā valsts budžeta likumprojektā </w:t>
            </w:r>
            <w:r w:rsidRPr="00684DD9">
              <w:rPr>
                <w:rFonts w:ascii="Times New Roman" w:hAnsi="Times New Roman" w:cs="Times New Roman"/>
                <w:sz w:val="20"/>
                <w:szCs w:val="20"/>
              </w:rPr>
              <w:lastRenderedPageBreak/>
              <w:t>valsts aizdevumu pieprasījumus, un valsts aizdevumu izsniegšanas un apkalpošanas kārtība"</w:t>
            </w:r>
          </w:p>
        </w:tc>
      </w:tr>
      <w:tr w:rsidR="00A72C38" w:rsidRPr="00684DD9" w14:paraId="08D2F6BC" w14:textId="77777777" w:rsidTr="00EF2DE8">
        <w:tc>
          <w:tcPr>
            <w:tcW w:w="1560" w:type="dxa"/>
            <w:tcBorders>
              <w:top w:val="single" w:sz="4" w:space="0" w:color="auto"/>
              <w:left w:val="single" w:sz="4" w:space="0" w:color="auto"/>
              <w:bottom w:val="single" w:sz="4" w:space="0" w:color="auto"/>
              <w:right w:val="single" w:sz="4" w:space="0" w:color="auto"/>
            </w:tcBorders>
          </w:tcPr>
          <w:p w14:paraId="649BFC6F"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25-TA-2455</w:t>
            </w:r>
          </w:p>
        </w:tc>
        <w:tc>
          <w:tcPr>
            <w:tcW w:w="1541" w:type="dxa"/>
            <w:tcBorders>
              <w:top w:val="single" w:sz="4" w:space="0" w:color="auto"/>
              <w:left w:val="single" w:sz="4" w:space="0" w:color="auto"/>
              <w:bottom w:val="single" w:sz="4" w:space="0" w:color="auto"/>
              <w:right w:val="single" w:sz="4" w:space="0" w:color="auto"/>
            </w:tcBorders>
          </w:tcPr>
          <w:p w14:paraId="4F301653"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26.01.2026.</w:t>
            </w:r>
          </w:p>
        </w:tc>
        <w:tc>
          <w:tcPr>
            <w:tcW w:w="1529" w:type="dxa"/>
            <w:tcBorders>
              <w:top w:val="single" w:sz="4" w:space="0" w:color="auto"/>
              <w:left w:val="single" w:sz="4" w:space="0" w:color="auto"/>
              <w:bottom w:val="single" w:sz="4" w:space="0" w:color="auto"/>
              <w:right w:val="single" w:sz="4" w:space="0" w:color="auto"/>
            </w:tcBorders>
          </w:tcPr>
          <w:p w14:paraId="02D54C7E"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10.02.2026.</w:t>
            </w:r>
          </w:p>
        </w:tc>
        <w:tc>
          <w:tcPr>
            <w:tcW w:w="1356" w:type="dxa"/>
            <w:tcBorders>
              <w:top w:val="single" w:sz="4" w:space="0" w:color="auto"/>
              <w:left w:val="single" w:sz="4" w:space="0" w:color="auto"/>
              <w:bottom w:val="single" w:sz="4" w:space="0" w:color="auto"/>
              <w:right w:val="single" w:sz="4" w:space="0" w:color="auto"/>
            </w:tcBorders>
          </w:tcPr>
          <w:p w14:paraId="4BE4252F"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51</w:t>
            </w:r>
          </w:p>
        </w:tc>
        <w:tc>
          <w:tcPr>
            <w:tcW w:w="4084" w:type="dxa"/>
            <w:tcBorders>
              <w:top w:val="single" w:sz="4" w:space="0" w:color="auto"/>
              <w:left w:val="single" w:sz="4" w:space="0" w:color="auto"/>
              <w:bottom w:val="single" w:sz="4" w:space="0" w:color="auto"/>
              <w:right w:val="single" w:sz="4" w:space="0" w:color="auto"/>
            </w:tcBorders>
          </w:tcPr>
          <w:p w14:paraId="0A736AC0" w14:textId="77777777" w:rsidR="00A72C38" w:rsidRPr="00684DD9" w:rsidRDefault="00A72C38" w:rsidP="00EF2DE8">
            <w:pPr>
              <w:jc w:val="both"/>
              <w:rPr>
                <w:rFonts w:ascii="Times New Roman" w:hAnsi="Times New Roman" w:cs="Times New Roman"/>
                <w:sz w:val="20"/>
                <w:szCs w:val="20"/>
              </w:rPr>
            </w:pPr>
            <w:r w:rsidRPr="00684DD9">
              <w:rPr>
                <w:rFonts w:ascii="Times New Roman" w:hAnsi="Times New Roman" w:cs="Times New Roman"/>
                <w:sz w:val="20"/>
                <w:szCs w:val="20"/>
              </w:rPr>
              <w:t>Grozījumi Ministru kabineta 2011. gada 27. decembra noteikumos Nr. 1025 "Noteikumi par rīcību ar lietiskajiem pierādījumiem un arestēto mantu"</w:t>
            </w:r>
          </w:p>
        </w:tc>
      </w:tr>
      <w:tr w:rsidR="00A72C38" w:rsidRPr="00684DD9" w14:paraId="58D1A7A4" w14:textId="77777777" w:rsidTr="00EF2DE8">
        <w:trPr>
          <w:trHeight w:val="300"/>
        </w:trPr>
        <w:tc>
          <w:tcPr>
            <w:tcW w:w="1560" w:type="dxa"/>
            <w:tcBorders>
              <w:top w:val="single" w:sz="4" w:space="0" w:color="auto"/>
              <w:left w:val="single" w:sz="4" w:space="0" w:color="auto"/>
              <w:bottom w:val="single" w:sz="4" w:space="0" w:color="auto"/>
              <w:right w:val="single" w:sz="4" w:space="0" w:color="auto"/>
            </w:tcBorders>
          </w:tcPr>
          <w:p w14:paraId="20503981"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25-TA-3008</w:t>
            </w:r>
          </w:p>
        </w:tc>
        <w:tc>
          <w:tcPr>
            <w:tcW w:w="1541" w:type="dxa"/>
            <w:tcBorders>
              <w:top w:val="single" w:sz="4" w:space="0" w:color="auto"/>
              <w:left w:val="single" w:sz="4" w:space="0" w:color="auto"/>
              <w:bottom w:val="single" w:sz="4" w:space="0" w:color="auto"/>
              <w:right w:val="single" w:sz="4" w:space="0" w:color="auto"/>
            </w:tcBorders>
          </w:tcPr>
          <w:p w14:paraId="40BACDF9"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26.01.2026.</w:t>
            </w:r>
          </w:p>
        </w:tc>
        <w:tc>
          <w:tcPr>
            <w:tcW w:w="1529" w:type="dxa"/>
            <w:tcBorders>
              <w:top w:val="single" w:sz="4" w:space="0" w:color="auto"/>
              <w:left w:val="single" w:sz="4" w:space="0" w:color="auto"/>
              <w:bottom w:val="single" w:sz="4" w:space="0" w:color="auto"/>
              <w:right w:val="single" w:sz="4" w:space="0" w:color="auto"/>
            </w:tcBorders>
          </w:tcPr>
          <w:p w14:paraId="597CA791"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10.02.2026.</w:t>
            </w:r>
          </w:p>
        </w:tc>
        <w:tc>
          <w:tcPr>
            <w:tcW w:w="1356" w:type="dxa"/>
            <w:tcBorders>
              <w:top w:val="single" w:sz="4" w:space="0" w:color="auto"/>
              <w:left w:val="single" w:sz="4" w:space="0" w:color="auto"/>
              <w:bottom w:val="single" w:sz="4" w:space="0" w:color="auto"/>
              <w:right w:val="single" w:sz="4" w:space="0" w:color="auto"/>
            </w:tcBorders>
          </w:tcPr>
          <w:p w14:paraId="1E3544E9"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52</w:t>
            </w:r>
          </w:p>
        </w:tc>
        <w:tc>
          <w:tcPr>
            <w:tcW w:w="4084" w:type="dxa"/>
            <w:tcBorders>
              <w:top w:val="single" w:sz="4" w:space="0" w:color="auto"/>
              <w:left w:val="single" w:sz="4" w:space="0" w:color="auto"/>
              <w:bottom w:val="single" w:sz="4" w:space="0" w:color="auto"/>
              <w:right w:val="single" w:sz="4" w:space="0" w:color="auto"/>
            </w:tcBorders>
          </w:tcPr>
          <w:p w14:paraId="7CA1734F" w14:textId="77777777" w:rsidR="00A72C38" w:rsidRPr="00684DD9" w:rsidRDefault="00A72C38" w:rsidP="00EF2DE8">
            <w:pPr>
              <w:jc w:val="both"/>
              <w:rPr>
                <w:rFonts w:ascii="Times New Roman" w:eastAsia="Times New Roman" w:hAnsi="Times New Roman" w:cs="Times New Roman"/>
                <w:sz w:val="20"/>
                <w:szCs w:val="20"/>
              </w:rPr>
            </w:pPr>
            <w:r w:rsidRPr="00684DD9">
              <w:rPr>
                <w:rFonts w:ascii="Times New Roman" w:hAnsi="Times New Roman" w:cs="Times New Roman"/>
                <w:sz w:val="20"/>
                <w:szCs w:val="20"/>
              </w:rPr>
              <w:t>Grozījums Ministru kabineta 2019. gada 9. jūlija noteikumos Nr. 328 "Sankciju koordinācijas padomes nolikums"</w:t>
            </w:r>
          </w:p>
        </w:tc>
      </w:tr>
      <w:tr w:rsidR="00A72C38" w:rsidRPr="00684DD9" w14:paraId="0E89FACB" w14:textId="77777777" w:rsidTr="00EF2DE8">
        <w:tc>
          <w:tcPr>
            <w:tcW w:w="1560" w:type="dxa"/>
            <w:tcBorders>
              <w:top w:val="single" w:sz="4" w:space="0" w:color="auto"/>
              <w:left w:val="single" w:sz="4" w:space="0" w:color="auto"/>
              <w:bottom w:val="single" w:sz="4" w:space="0" w:color="auto"/>
              <w:right w:val="single" w:sz="4" w:space="0" w:color="auto"/>
            </w:tcBorders>
          </w:tcPr>
          <w:p w14:paraId="7E1927D9"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25-TA-2496</w:t>
            </w:r>
          </w:p>
        </w:tc>
        <w:tc>
          <w:tcPr>
            <w:tcW w:w="1541" w:type="dxa"/>
            <w:tcBorders>
              <w:top w:val="single" w:sz="4" w:space="0" w:color="auto"/>
              <w:left w:val="single" w:sz="4" w:space="0" w:color="auto"/>
              <w:bottom w:val="single" w:sz="4" w:space="0" w:color="auto"/>
              <w:right w:val="single" w:sz="4" w:space="0" w:color="auto"/>
            </w:tcBorders>
          </w:tcPr>
          <w:p w14:paraId="261AB7E7"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29.12.2025.</w:t>
            </w:r>
          </w:p>
        </w:tc>
        <w:tc>
          <w:tcPr>
            <w:tcW w:w="1529" w:type="dxa"/>
            <w:tcBorders>
              <w:top w:val="single" w:sz="4" w:space="0" w:color="auto"/>
              <w:left w:val="single" w:sz="4" w:space="0" w:color="auto"/>
              <w:bottom w:val="single" w:sz="4" w:space="0" w:color="auto"/>
              <w:right w:val="single" w:sz="4" w:space="0" w:color="auto"/>
            </w:tcBorders>
          </w:tcPr>
          <w:p w14:paraId="6A0DED5C"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13.01.2026.</w:t>
            </w:r>
          </w:p>
        </w:tc>
        <w:tc>
          <w:tcPr>
            <w:tcW w:w="1356" w:type="dxa"/>
            <w:tcBorders>
              <w:top w:val="single" w:sz="4" w:space="0" w:color="auto"/>
              <w:left w:val="single" w:sz="4" w:space="0" w:color="auto"/>
              <w:bottom w:val="single" w:sz="4" w:space="0" w:color="auto"/>
              <w:right w:val="single" w:sz="4" w:space="0" w:color="auto"/>
            </w:tcBorders>
          </w:tcPr>
          <w:p w14:paraId="3357D776"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1</w:t>
            </w:r>
          </w:p>
        </w:tc>
        <w:tc>
          <w:tcPr>
            <w:tcW w:w="4084" w:type="dxa"/>
            <w:tcBorders>
              <w:top w:val="single" w:sz="4" w:space="0" w:color="auto"/>
              <w:left w:val="single" w:sz="4" w:space="0" w:color="auto"/>
              <w:bottom w:val="single" w:sz="4" w:space="0" w:color="auto"/>
              <w:right w:val="single" w:sz="4" w:space="0" w:color="auto"/>
            </w:tcBorders>
          </w:tcPr>
          <w:p w14:paraId="4BF19911" w14:textId="77777777" w:rsidR="00A72C38" w:rsidRPr="00684DD9" w:rsidRDefault="00A72C38" w:rsidP="00EF2DE8">
            <w:pPr>
              <w:jc w:val="both"/>
              <w:rPr>
                <w:rFonts w:ascii="Times New Roman" w:hAnsi="Times New Roman" w:cs="Times New Roman"/>
                <w:sz w:val="20"/>
                <w:szCs w:val="20"/>
              </w:rPr>
            </w:pPr>
            <w:r w:rsidRPr="00684DD9">
              <w:rPr>
                <w:rFonts w:ascii="Times New Roman" w:hAnsi="Times New Roman" w:cs="Times New Roman"/>
                <w:sz w:val="20"/>
                <w:szCs w:val="20"/>
              </w:rPr>
              <w:t xml:space="preserve">Grozījums Ministru kabineta 2020. gada 21. janvāra noteikumos Nr. 41 "Noteikumi par integrētajā </w:t>
            </w:r>
            <w:proofErr w:type="spellStart"/>
            <w:r w:rsidRPr="00684DD9">
              <w:rPr>
                <w:rFonts w:ascii="Times New Roman" w:hAnsi="Times New Roman" w:cs="Times New Roman"/>
                <w:sz w:val="20"/>
                <w:szCs w:val="20"/>
              </w:rPr>
              <w:t>iekšlietu</w:t>
            </w:r>
            <w:proofErr w:type="spellEnd"/>
            <w:r w:rsidRPr="00684DD9">
              <w:rPr>
                <w:rFonts w:ascii="Times New Roman" w:hAnsi="Times New Roman" w:cs="Times New Roman"/>
                <w:sz w:val="20"/>
                <w:szCs w:val="20"/>
              </w:rPr>
              <w:t xml:space="preserve"> informācijas sistēmā iekļaujamām ziņām personas, mantas vai dokumenta atrašanās vietas vai cilvēka personības noskaidrošanai vai neatpazīta cilvēka līķa identificēšanai"</w:t>
            </w:r>
          </w:p>
        </w:tc>
      </w:tr>
    </w:tbl>
    <w:p w14:paraId="5E66FA83" w14:textId="77777777" w:rsidR="00A72C38" w:rsidRPr="00684DD9" w:rsidRDefault="00A72C38" w:rsidP="00A72C38">
      <w:pPr>
        <w:spacing w:after="0" w:line="240" w:lineRule="auto"/>
        <w:rPr>
          <w:rFonts w:ascii="Times New Roman" w:hAnsi="Times New Roman" w:cs="Times New Roman"/>
          <w:b/>
          <w:bCs/>
          <w:sz w:val="20"/>
          <w:szCs w:val="20"/>
        </w:rPr>
      </w:pPr>
    </w:p>
    <w:p w14:paraId="2FA55958" w14:textId="77777777" w:rsidR="00A72C38" w:rsidRPr="00684DD9" w:rsidRDefault="00A72C38" w:rsidP="00A72C38">
      <w:pPr>
        <w:spacing w:after="0" w:line="240" w:lineRule="auto"/>
        <w:rPr>
          <w:rFonts w:ascii="Times New Roman" w:hAnsi="Times New Roman" w:cs="Times New Roman"/>
          <w:b/>
          <w:bCs/>
          <w:sz w:val="20"/>
          <w:szCs w:val="20"/>
        </w:rPr>
      </w:pPr>
      <w:r w:rsidRPr="00684DD9">
        <w:rPr>
          <w:rFonts w:ascii="Times New Roman" w:hAnsi="Times New Roman" w:cs="Times New Roman"/>
          <w:b/>
          <w:bCs/>
          <w:sz w:val="20"/>
          <w:szCs w:val="20"/>
        </w:rPr>
        <w:t>Ministru kabineta rīkojumi</w:t>
      </w:r>
    </w:p>
    <w:tbl>
      <w:tblPr>
        <w:tblStyle w:val="TableGrid"/>
        <w:tblW w:w="10065" w:type="dxa"/>
        <w:tblInd w:w="-431" w:type="dxa"/>
        <w:tblLook w:val="04A0" w:firstRow="1" w:lastRow="0" w:firstColumn="1" w:lastColumn="0" w:noHBand="0" w:noVBand="1"/>
      </w:tblPr>
      <w:tblGrid>
        <w:gridCol w:w="1560"/>
        <w:gridCol w:w="1560"/>
        <w:gridCol w:w="1559"/>
        <w:gridCol w:w="1276"/>
        <w:gridCol w:w="4110"/>
      </w:tblGrid>
      <w:tr w:rsidR="00A72C38" w:rsidRPr="00684DD9" w14:paraId="15ADB3FD" w14:textId="77777777" w:rsidTr="00EF2DE8">
        <w:trPr>
          <w:trHeight w:val="916"/>
          <w:tblHeader/>
        </w:trPr>
        <w:tc>
          <w:tcPr>
            <w:tcW w:w="1560" w:type="dxa"/>
            <w:tcBorders>
              <w:top w:val="single" w:sz="4" w:space="0" w:color="auto"/>
              <w:left w:val="single" w:sz="4" w:space="0" w:color="auto"/>
              <w:bottom w:val="single" w:sz="4" w:space="0" w:color="auto"/>
              <w:right w:val="single" w:sz="4" w:space="0" w:color="auto"/>
            </w:tcBorders>
            <w:hideMark/>
          </w:tcPr>
          <w:p w14:paraId="75615211" w14:textId="77777777" w:rsidR="00A72C38" w:rsidRPr="00684DD9" w:rsidRDefault="00A72C38" w:rsidP="00EF2DE8">
            <w:pPr>
              <w:jc w:val="center"/>
              <w:rPr>
                <w:rFonts w:ascii="Times New Roman" w:hAnsi="Times New Roman" w:cs="Times New Roman"/>
                <w:b/>
                <w:bCs/>
                <w:sz w:val="20"/>
                <w:szCs w:val="20"/>
              </w:rPr>
            </w:pPr>
            <w:r w:rsidRPr="00684DD9">
              <w:rPr>
                <w:rFonts w:ascii="Times New Roman" w:hAnsi="Times New Roman" w:cs="Times New Roman"/>
                <w:b/>
                <w:bCs/>
                <w:sz w:val="20"/>
                <w:szCs w:val="20"/>
              </w:rPr>
              <w:t>Tiesību akta Nr.</w:t>
            </w:r>
          </w:p>
        </w:tc>
        <w:tc>
          <w:tcPr>
            <w:tcW w:w="1560" w:type="dxa"/>
            <w:tcBorders>
              <w:top w:val="single" w:sz="4" w:space="0" w:color="auto"/>
              <w:left w:val="single" w:sz="4" w:space="0" w:color="auto"/>
              <w:bottom w:val="single" w:sz="4" w:space="0" w:color="auto"/>
              <w:right w:val="single" w:sz="4" w:space="0" w:color="auto"/>
            </w:tcBorders>
            <w:hideMark/>
          </w:tcPr>
          <w:p w14:paraId="319652DC" w14:textId="77777777" w:rsidR="00A72C38" w:rsidRPr="00684DD9" w:rsidRDefault="00A72C38" w:rsidP="00EF2DE8">
            <w:pPr>
              <w:jc w:val="center"/>
              <w:rPr>
                <w:rFonts w:ascii="Times New Roman" w:hAnsi="Times New Roman" w:cs="Times New Roman"/>
                <w:b/>
                <w:bCs/>
                <w:sz w:val="20"/>
                <w:szCs w:val="20"/>
              </w:rPr>
            </w:pPr>
            <w:r w:rsidRPr="00684DD9">
              <w:rPr>
                <w:rFonts w:ascii="Times New Roman" w:hAnsi="Times New Roman" w:cs="Times New Roman"/>
                <w:b/>
                <w:bCs/>
                <w:sz w:val="20"/>
                <w:szCs w:val="20"/>
              </w:rPr>
              <w:t>MK iesniegšanas</w:t>
            </w:r>
          </w:p>
          <w:p w14:paraId="6EF57EFC" w14:textId="77777777" w:rsidR="00A72C38" w:rsidRPr="00684DD9" w:rsidRDefault="00A72C38" w:rsidP="00EF2DE8">
            <w:pPr>
              <w:jc w:val="center"/>
              <w:rPr>
                <w:rFonts w:ascii="Times New Roman" w:hAnsi="Times New Roman" w:cs="Times New Roman"/>
                <w:b/>
                <w:bCs/>
                <w:sz w:val="20"/>
                <w:szCs w:val="20"/>
              </w:rPr>
            </w:pPr>
            <w:r w:rsidRPr="00684DD9">
              <w:rPr>
                <w:rFonts w:ascii="Times New Roman" w:hAnsi="Times New Roman" w:cs="Times New Roman"/>
                <w:b/>
                <w:bCs/>
                <w:sz w:val="20"/>
                <w:szCs w:val="20"/>
              </w:rPr>
              <w:t>datums</w:t>
            </w:r>
          </w:p>
        </w:tc>
        <w:tc>
          <w:tcPr>
            <w:tcW w:w="1559" w:type="dxa"/>
            <w:tcBorders>
              <w:top w:val="single" w:sz="4" w:space="0" w:color="auto"/>
              <w:left w:val="single" w:sz="4" w:space="0" w:color="auto"/>
              <w:bottom w:val="single" w:sz="4" w:space="0" w:color="auto"/>
              <w:right w:val="single" w:sz="4" w:space="0" w:color="auto"/>
            </w:tcBorders>
            <w:hideMark/>
          </w:tcPr>
          <w:p w14:paraId="5B158B2C" w14:textId="77777777" w:rsidR="00A72C38" w:rsidRPr="00684DD9" w:rsidRDefault="00A72C38" w:rsidP="00EF2DE8">
            <w:pPr>
              <w:jc w:val="center"/>
              <w:rPr>
                <w:rFonts w:ascii="Times New Roman" w:hAnsi="Times New Roman" w:cs="Times New Roman"/>
                <w:b/>
                <w:bCs/>
                <w:sz w:val="20"/>
                <w:szCs w:val="20"/>
              </w:rPr>
            </w:pPr>
            <w:r w:rsidRPr="00684DD9">
              <w:rPr>
                <w:rFonts w:ascii="Times New Roman" w:hAnsi="Times New Roman" w:cs="Times New Roman"/>
                <w:b/>
                <w:bCs/>
                <w:sz w:val="20"/>
                <w:szCs w:val="20"/>
              </w:rPr>
              <w:t>MK pieņemšanas datums</w:t>
            </w:r>
          </w:p>
        </w:tc>
        <w:tc>
          <w:tcPr>
            <w:tcW w:w="1276" w:type="dxa"/>
            <w:tcBorders>
              <w:top w:val="single" w:sz="4" w:space="0" w:color="auto"/>
              <w:left w:val="single" w:sz="4" w:space="0" w:color="auto"/>
              <w:bottom w:val="single" w:sz="4" w:space="0" w:color="auto"/>
              <w:right w:val="single" w:sz="4" w:space="0" w:color="auto"/>
            </w:tcBorders>
            <w:hideMark/>
          </w:tcPr>
          <w:p w14:paraId="6488FA1D" w14:textId="77777777" w:rsidR="00A72C38" w:rsidRPr="00684DD9" w:rsidRDefault="00A72C38" w:rsidP="00EF2DE8">
            <w:pPr>
              <w:jc w:val="center"/>
              <w:rPr>
                <w:rFonts w:ascii="Times New Roman" w:hAnsi="Times New Roman" w:cs="Times New Roman"/>
                <w:b/>
                <w:bCs/>
                <w:sz w:val="20"/>
                <w:szCs w:val="20"/>
              </w:rPr>
            </w:pPr>
            <w:r w:rsidRPr="00684DD9">
              <w:rPr>
                <w:rFonts w:ascii="Times New Roman" w:hAnsi="Times New Roman" w:cs="Times New Roman"/>
                <w:b/>
                <w:bCs/>
                <w:sz w:val="20"/>
                <w:szCs w:val="20"/>
              </w:rPr>
              <w:t>Nr.</w:t>
            </w:r>
          </w:p>
        </w:tc>
        <w:tc>
          <w:tcPr>
            <w:tcW w:w="4110" w:type="dxa"/>
            <w:tcBorders>
              <w:top w:val="single" w:sz="4" w:space="0" w:color="auto"/>
              <w:left w:val="single" w:sz="4" w:space="0" w:color="auto"/>
              <w:bottom w:val="single" w:sz="4" w:space="0" w:color="auto"/>
              <w:right w:val="single" w:sz="4" w:space="0" w:color="auto"/>
            </w:tcBorders>
            <w:hideMark/>
          </w:tcPr>
          <w:p w14:paraId="75F01049" w14:textId="77777777" w:rsidR="00A72C38" w:rsidRPr="00684DD9" w:rsidRDefault="00A72C38" w:rsidP="00684DD9">
            <w:pPr>
              <w:jc w:val="center"/>
              <w:rPr>
                <w:rFonts w:ascii="Times New Roman" w:hAnsi="Times New Roman" w:cs="Times New Roman"/>
                <w:b/>
                <w:bCs/>
                <w:sz w:val="20"/>
                <w:szCs w:val="20"/>
              </w:rPr>
            </w:pPr>
            <w:r w:rsidRPr="00684DD9">
              <w:rPr>
                <w:rFonts w:ascii="Times New Roman" w:hAnsi="Times New Roman" w:cs="Times New Roman"/>
                <w:b/>
                <w:bCs/>
                <w:sz w:val="20"/>
                <w:szCs w:val="20"/>
              </w:rPr>
              <w:t>Tiesību akta nosaukums</w:t>
            </w:r>
          </w:p>
        </w:tc>
      </w:tr>
      <w:tr w:rsidR="00A72C38" w:rsidRPr="00684DD9" w14:paraId="0F1CD2F7" w14:textId="77777777" w:rsidTr="00EF2DE8">
        <w:tc>
          <w:tcPr>
            <w:tcW w:w="1560" w:type="dxa"/>
            <w:tcBorders>
              <w:top w:val="single" w:sz="4" w:space="0" w:color="auto"/>
              <w:left w:val="single" w:sz="4" w:space="0" w:color="auto"/>
              <w:bottom w:val="single" w:sz="4" w:space="0" w:color="auto"/>
              <w:right w:val="single" w:sz="4" w:space="0" w:color="auto"/>
            </w:tcBorders>
          </w:tcPr>
          <w:p w14:paraId="43DEA0F0"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26-TA-1333</w:t>
            </w:r>
          </w:p>
        </w:tc>
        <w:tc>
          <w:tcPr>
            <w:tcW w:w="1560" w:type="dxa"/>
            <w:tcBorders>
              <w:top w:val="single" w:sz="4" w:space="0" w:color="auto"/>
              <w:left w:val="single" w:sz="4" w:space="0" w:color="auto"/>
              <w:bottom w:val="single" w:sz="4" w:space="0" w:color="auto"/>
              <w:right w:val="single" w:sz="4" w:space="0" w:color="auto"/>
            </w:tcBorders>
          </w:tcPr>
          <w:p w14:paraId="4ED10196"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06.07.2026.</w:t>
            </w:r>
          </w:p>
        </w:tc>
        <w:tc>
          <w:tcPr>
            <w:tcW w:w="1559" w:type="dxa"/>
            <w:tcBorders>
              <w:top w:val="single" w:sz="4" w:space="0" w:color="auto"/>
              <w:left w:val="single" w:sz="4" w:space="0" w:color="auto"/>
              <w:bottom w:val="single" w:sz="4" w:space="0" w:color="auto"/>
              <w:right w:val="single" w:sz="4" w:space="0" w:color="auto"/>
            </w:tcBorders>
          </w:tcPr>
          <w:p w14:paraId="4336AEA2" w14:textId="77777777" w:rsidR="00A72C38" w:rsidRPr="00684DD9" w:rsidRDefault="00A72C38" w:rsidP="00EF2DE8">
            <w:pPr>
              <w:jc w:val="center"/>
              <w:rPr>
                <w:rFonts w:ascii="Times New Roman" w:hAnsi="Times New Roman"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tcPr>
          <w:p w14:paraId="23D66035" w14:textId="77777777" w:rsidR="00A72C38" w:rsidRPr="00684DD9" w:rsidRDefault="00A72C38" w:rsidP="00EF2DE8">
            <w:pPr>
              <w:jc w:val="center"/>
              <w:rPr>
                <w:rFonts w:ascii="Times New Roman" w:hAnsi="Times New Roman" w:cs="Times New Roman"/>
                <w:sz w:val="20"/>
                <w:szCs w:val="20"/>
              </w:rPr>
            </w:pPr>
          </w:p>
        </w:tc>
        <w:tc>
          <w:tcPr>
            <w:tcW w:w="4110" w:type="dxa"/>
            <w:tcBorders>
              <w:top w:val="single" w:sz="4" w:space="0" w:color="auto"/>
              <w:left w:val="single" w:sz="4" w:space="0" w:color="auto"/>
              <w:bottom w:val="single" w:sz="4" w:space="0" w:color="auto"/>
              <w:right w:val="single" w:sz="4" w:space="0" w:color="auto"/>
            </w:tcBorders>
          </w:tcPr>
          <w:p w14:paraId="7235A58C" w14:textId="77777777" w:rsidR="00A72C38" w:rsidRPr="00684DD9" w:rsidRDefault="00A72C38" w:rsidP="00EF2DE8">
            <w:pPr>
              <w:tabs>
                <w:tab w:val="left" w:pos="1035"/>
              </w:tabs>
              <w:jc w:val="both"/>
              <w:rPr>
                <w:rFonts w:ascii="Times New Roman" w:hAnsi="Times New Roman" w:cs="Times New Roman"/>
                <w:sz w:val="20"/>
                <w:szCs w:val="20"/>
              </w:rPr>
            </w:pPr>
            <w:r w:rsidRPr="00684DD9">
              <w:rPr>
                <w:rFonts w:ascii="Times New Roman" w:hAnsi="Times New Roman" w:cs="Times New Roman"/>
                <w:sz w:val="20"/>
                <w:szCs w:val="20"/>
              </w:rPr>
              <w:t>Par valsts nekustamā īpašuma “Mežiņi”, Ģibuļu pagastā, Talsu novadā pārdošanu</w:t>
            </w:r>
          </w:p>
        </w:tc>
      </w:tr>
      <w:tr w:rsidR="00A72C38" w:rsidRPr="00684DD9" w14:paraId="799BA223" w14:textId="77777777" w:rsidTr="00EF2DE8">
        <w:tc>
          <w:tcPr>
            <w:tcW w:w="1560" w:type="dxa"/>
            <w:tcBorders>
              <w:top w:val="single" w:sz="4" w:space="0" w:color="auto"/>
              <w:left w:val="single" w:sz="4" w:space="0" w:color="auto"/>
              <w:bottom w:val="single" w:sz="4" w:space="0" w:color="auto"/>
              <w:right w:val="single" w:sz="4" w:space="0" w:color="auto"/>
            </w:tcBorders>
          </w:tcPr>
          <w:p w14:paraId="5FD5FECF"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26-TA-1044</w:t>
            </w:r>
          </w:p>
        </w:tc>
        <w:tc>
          <w:tcPr>
            <w:tcW w:w="1560" w:type="dxa"/>
            <w:tcBorders>
              <w:top w:val="single" w:sz="4" w:space="0" w:color="auto"/>
              <w:left w:val="single" w:sz="4" w:space="0" w:color="auto"/>
              <w:bottom w:val="single" w:sz="4" w:space="0" w:color="auto"/>
              <w:right w:val="single" w:sz="4" w:space="0" w:color="auto"/>
            </w:tcBorders>
          </w:tcPr>
          <w:p w14:paraId="2F9D2411"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29.06.2026.</w:t>
            </w:r>
          </w:p>
        </w:tc>
        <w:tc>
          <w:tcPr>
            <w:tcW w:w="1559" w:type="dxa"/>
            <w:tcBorders>
              <w:top w:val="single" w:sz="4" w:space="0" w:color="auto"/>
              <w:left w:val="single" w:sz="4" w:space="0" w:color="auto"/>
              <w:bottom w:val="single" w:sz="4" w:space="0" w:color="auto"/>
              <w:right w:val="single" w:sz="4" w:space="0" w:color="auto"/>
            </w:tcBorders>
          </w:tcPr>
          <w:p w14:paraId="3A7D63FD" w14:textId="77777777" w:rsidR="00A72C38" w:rsidRPr="00684DD9" w:rsidRDefault="00A72C38" w:rsidP="00EF2DE8">
            <w:pPr>
              <w:jc w:val="center"/>
              <w:rPr>
                <w:rFonts w:ascii="Times New Roman" w:hAnsi="Times New Roman"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tcPr>
          <w:p w14:paraId="7771A325" w14:textId="77777777" w:rsidR="00A72C38" w:rsidRPr="00684DD9" w:rsidRDefault="00A72C38" w:rsidP="00EF2DE8">
            <w:pPr>
              <w:jc w:val="center"/>
              <w:rPr>
                <w:rFonts w:ascii="Times New Roman" w:hAnsi="Times New Roman" w:cs="Times New Roman"/>
                <w:sz w:val="20"/>
                <w:szCs w:val="20"/>
              </w:rPr>
            </w:pPr>
          </w:p>
        </w:tc>
        <w:tc>
          <w:tcPr>
            <w:tcW w:w="4110" w:type="dxa"/>
            <w:tcBorders>
              <w:top w:val="single" w:sz="4" w:space="0" w:color="auto"/>
              <w:left w:val="single" w:sz="4" w:space="0" w:color="auto"/>
              <w:bottom w:val="single" w:sz="4" w:space="0" w:color="auto"/>
              <w:right w:val="single" w:sz="4" w:space="0" w:color="auto"/>
            </w:tcBorders>
          </w:tcPr>
          <w:p w14:paraId="5D8CB228" w14:textId="77777777" w:rsidR="00A72C38" w:rsidRPr="00684DD9" w:rsidRDefault="00A72C38" w:rsidP="00EF2DE8">
            <w:pPr>
              <w:tabs>
                <w:tab w:val="left" w:pos="1035"/>
              </w:tabs>
              <w:jc w:val="both"/>
              <w:rPr>
                <w:rFonts w:ascii="Times New Roman" w:hAnsi="Times New Roman" w:cs="Times New Roman"/>
                <w:sz w:val="20"/>
                <w:szCs w:val="20"/>
              </w:rPr>
            </w:pPr>
            <w:r w:rsidRPr="00684DD9">
              <w:rPr>
                <w:rFonts w:ascii="Times New Roman" w:hAnsi="Times New Roman" w:cs="Times New Roman"/>
                <w:sz w:val="20"/>
                <w:szCs w:val="20"/>
              </w:rPr>
              <w:t>Par valsts nekustamā īpašuma "Sermuļi" </w:t>
            </w:r>
            <w:proofErr w:type="spellStart"/>
            <w:r w:rsidRPr="00684DD9">
              <w:rPr>
                <w:rFonts w:ascii="Times New Roman" w:hAnsi="Times New Roman" w:cs="Times New Roman"/>
                <w:sz w:val="20"/>
                <w:szCs w:val="20"/>
              </w:rPr>
              <w:t>Jeru</w:t>
            </w:r>
            <w:proofErr w:type="spellEnd"/>
            <w:r w:rsidRPr="00684DD9">
              <w:rPr>
                <w:rFonts w:ascii="Times New Roman" w:hAnsi="Times New Roman" w:cs="Times New Roman"/>
                <w:sz w:val="20"/>
                <w:szCs w:val="20"/>
              </w:rPr>
              <w:t xml:space="preserve"> pagastā, Valmieras novadā, pārdošanu</w:t>
            </w:r>
          </w:p>
        </w:tc>
      </w:tr>
      <w:tr w:rsidR="00A72C38" w:rsidRPr="00684DD9" w14:paraId="3CEAE3C0" w14:textId="77777777" w:rsidTr="00EF2DE8">
        <w:tc>
          <w:tcPr>
            <w:tcW w:w="1560" w:type="dxa"/>
            <w:tcBorders>
              <w:top w:val="single" w:sz="4" w:space="0" w:color="auto"/>
              <w:left w:val="single" w:sz="4" w:space="0" w:color="auto"/>
              <w:bottom w:val="single" w:sz="4" w:space="0" w:color="auto"/>
              <w:right w:val="single" w:sz="4" w:space="0" w:color="auto"/>
            </w:tcBorders>
          </w:tcPr>
          <w:p w14:paraId="62A81159"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26-TA-1051</w:t>
            </w:r>
          </w:p>
        </w:tc>
        <w:tc>
          <w:tcPr>
            <w:tcW w:w="1560" w:type="dxa"/>
            <w:tcBorders>
              <w:top w:val="single" w:sz="4" w:space="0" w:color="auto"/>
              <w:left w:val="single" w:sz="4" w:space="0" w:color="auto"/>
              <w:bottom w:val="single" w:sz="4" w:space="0" w:color="auto"/>
              <w:right w:val="single" w:sz="4" w:space="0" w:color="auto"/>
            </w:tcBorders>
          </w:tcPr>
          <w:p w14:paraId="64AE6E41"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26.06.2026.</w:t>
            </w:r>
          </w:p>
        </w:tc>
        <w:tc>
          <w:tcPr>
            <w:tcW w:w="1559" w:type="dxa"/>
            <w:tcBorders>
              <w:top w:val="single" w:sz="4" w:space="0" w:color="auto"/>
              <w:left w:val="single" w:sz="4" w:space="0" w:color="auto"/>
              <w:bottom w:val="single" w:sz="4" w:space="0" w:color="auto"/>
              <w:right w:val="single" w:sz="4" w:space="0" w:color="auto"/>
            </w:tcBorders>
          </w:tcPr>
          <w:p w14:paraId="12C8952C" w14:textId="77777777" w:rsidR="00A72C38" w:rsidRPr="00684DD9" w:rsidRDefault="00A72C38" w:rsidP="00EF2DE8">
            <w:pPr>
              <w:jc w:val="center"/>
              <w:rPr>
                <w:rFonts w:ascii="Times New Roman" w:hAnsi="Times New Roman"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tcPr>
          <w:p w14:paraId="340F7F7E" w14:textId="77777777" w:rsidR="00A72C38" w:rsidRPr="00684DD9" w:rsidRDefault="00A72C38" w:rsidP="00EF2DE8">
            <w:pPr>
              <w:jc w:val="center"/>
              <w:rPr>
                <w:rFonts w:ascii="Times New Roman" w:hAnsi="Times New Roman" w:cs="Times New Roman"/>
                <w:sz w:val="20"/>
                <w:szCs w:val="20"/>
              </w:rPr>
            </w:pPr>
          </w:p>
        </w:tc>
        <w:tc>
          <w:tcPr>
            <w:tcW w:w="4110" w:type="dxa"/>
            <w:tcBorders>
              <w:top w:val="single" w:sz="4" w:space="0" w:color="auto"/>
              <w:left w:val="single" w:sz="4" w:space="0" w:color="auto"/>
              <w:bottom w:val="single" w:sz="4" w:space="0" w:color="auto"/>
              <w:right w:val="single" w:sz="4" w:space="0" w:color="auto"/>
            </w:tcBorders>
          </w:tcPr>
          <w:p w14:paraId="519ADBB1" w14:textId="77777777" w:rsidR="00A72C38" w:rsidRPr="00684DD9" w:rsidRDefault="00A72C38" w:rsidP="00EF2DE8">
            <w:pPr>
              <w:tabs>
                <w:tab w:val="left" w:pos="1035"/>
              </w:tabs>
              <w:jc w:val="both"/>
              <w:rPr>
                <w:rFonts w:ascii="Times New Roman" w:hAnsi="Times New Roman" w:cs="Times New Roman"/>
                <w:sz w:val="20"/>
                <w:szCs w:val="20"/>
              </w:rPr>
            </w:pPr>
            <w:r w:rsidRPr="00684DD9">
              <w:rPr>
                <w:rFonts w:ascii="Times New Roman" w:hAnsi="Times New Roman" w:cs="Times New Roman"/>
                <w:sz w:val="20"/>
                <w:szCs w:val="20"/>
              </w:rPr>
              <w:t>Par nekustamā īpašuma Lietuvas ielā 38, Elejā, Elejas pagastā, Jelgavas novadā, pārņemšanu valsts īpašumā Finanšu ministrijas valdījumā un pārdošanu</w:t>
            </w:r>
          </w:p>
        </w:tc>
      </w:tr>
      <w:tr w:rsidR="00A72C38" w:rsidRPr="00684DD9" w14:paraId="5A738B48" w14:textId="77777777" w:rsidTr="00EF2DE8">
        <w:tc>
          <w:tcPr>
            <w:tcW w:w="1560" w:type="dxa"/>
            <w:tcBorders>
              <w:top w:val="single" w:sz="4" w:space="0" w:color="auto"/>
              <w:left w:val="single" w:sz="4" w:space="0" w:color="auto"/>
              <w:bottom w:val="single" w:sz="4" w:space="0" w:color="auto"/>
              <w:right w:val="single" w:sz="4" w:space="0" w:color="auto"/>
            </w:tcBorders>
          </w:tcPr>
          <w:p w14:paraId="1A301D69"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26-TA-1133</w:t>
            </w:r>
          </w:p>
        </w:tc>
        <w:tc>
          <w:tcPr>
            <w:tcW w:w="1560" w:type="dxa"/>
            <w:tcBorders>
              <w:top w:val="single" w:sz="4" w:space="0" w:color="auto"/>
              <w:left w:val="single" w:sz="4" w:space="0" w:color="auto"/>
              <w:bottom w:val="single" w:sz="4" w:space="0" w:color="auto"/>
              <w:right w:val="single" w:sz="4" w:space="0" w:color="auto"/>
            </w:tcBorders>
          </w:tcPr>
          <w:p w14:paraId="42E504C2"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19.06.2026.</w:t>
            </w:r>
          </w:p>
        </w:tc>
        <w:tc>
          <w:tcPr>
            <w:tcW w:w="1559" w:type="dxa"/>
            <w:tcBorders>
              <w:top w:val="single" w:sz="4" w:space="0" w:color="auto"/>
              <w:left w:val="single" w:sz="4" w:space="0" w:color="auto"/>
              <w:bottom w:val="single" w:sz="4" w:space="0" w:color="auto"/>
              <w:right w:val="single" w:sz="4" w:space="0" w:color="auto"/>
            </w:tcBorders>
          </w:tcPr>
          <w:p w14:paraId="66F4687B" w14:textId="77777777" w:rsidR="00A72C38" w:rsidRPr="00684DD9" w:rsidRDefault="00A72C38" w:rsidP="00EF2DE8">
            <w:pPr>
              <w:jc w:val="center"/>
              <w:rPr>
                <w:rFonts w:ascii="Times New Roman" w:hAnsi="Times New Roman"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tcPr>
          <w:p w14:paraId="49592700" w14:textId="77777777" w:rsidR="00A72C38" w:rsidRPr="00684DD9" w:rsidRDefault="00A72C38" w:rsidP="00EF2DE8">
            <w:pPr>
              <w:jc w:val="center"/>
              <w:rPr>
                <w:rFonts w:ascii="Times New Roman" w:hAnsi="Times New Roman" w:cs="Times New Roman"/>
                <w:sz w:val="20"/>
                <w:szCs w:val="20"/>
              </w:rPr>
            </w:pPr>
          </w:p>
        </w:tc>
        <w:tc>
          <w:tcPr>
            <w:tcW w:w="4110" w:type="dxa"/>
            <w:tcBorders>
              <w:top w:val="single" w:sz="4" w:space="0" w:color="auto"/>
              <w:left w:val="single" w:sz="4" w:space="0" w:color="auto"/>
              <w:bottom w:val="single" w:sz="4" w:space="0" w:color="auto"/>
              <w:right w:val="single" w:sz="4" w:space="0" w:color="auto"/>
            </w:tcBorders>
          </w:tcPr>
          <w:p w14:paraId="7C3A0F8D" w14:textId="77777777" w:rsidR="00A72C38" w:rsidRPr="00684DD9" w:rsidRDefault="00A72C38" w:rsidP="00EF2DE8">
            <w:pPr>
              <w:tabs>
                <w:tab w:val="left" w:pos="1035"/>
              </w:tabs>
              <w:jc w:val="both"/>
              <w:rPr>
                <w:rFonts w:ascii="Times New Roman" w:hAnsi="Times New Roman" w:cs="Times New Roman"/>
                <w:sz w:val="20"/>
                <w:szCs w:val="20"/>
              </w:rPr>
            </w:pPr>
            <w:r w:rsidRPr="00684DD9">
              <w:rPr>
                <w:rFonts w:ascii="Times New Roman" w:hAnsi="Times New Roman" w:cs="Times New Roman"/>
                <w:sz w:val="20"/>
                <w:szCs w:val="20"/>
              </w:rPr>
              <w:t>Par valsts nekustamo īpašumu pārdošanu</w:t>
            </w:r>
          </w:p>
        </w:tc>
      </w:tr>
      <w:tr w:rsidR="00A72C38" w:rsidRPr="00684DD9" w14:paraId="711F30D7" w14:textId="77777777" w:rsidTr="00EF2DE8">
        <w:tc>
          <w:tcPr>
            <w:tcW w:w="1560" w:type="dxa"/>
            <w:tcBorders>
              <w:top w:val="single" w:sz="4" w:space="0" w:color="auto"/>
              <w:left w:val="single" w:sz="4" w:space="0" w:color="auto"/>
              <w:bottom w:val="single" w:sz="4" w:space="0" w:color="auto"/>
              <w:right w:val="single" w:sz="4" w:space="0" w:color="auto"/>
            </w:tcBorders>
          </w:tcPr>
          <w:p w14:paraId="1DB33B20"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26-TA-1066</w:t>
            </w:r>
          </w:p>
        </w:tc>
        <w:tc>
          <w:tcPr>
            <w:tcW w:w="1560" w:type="dxa"/>
            <w:tcBorders>
              <w:top w:val="single" w:sz="4" w:space="0" w:color="auto"/>
              <w:left w:val="single" w:sz="4" w:space="0" w:color="auto"/>
              <w:bottom w:val="single" w:sz="4" w:space="0" w:color="auto"/>
              <w:right w:val="single" w:sz="4" w:space="0" w:color="auto"/>
            </w:tcBorders>
          </w:tcPr>
          <w:p w14:paraId="7FEFF8A9"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08.06.2026.</w:t>
            </w:r>
          </w:p>
        </w:tc>
        <w:tc>
          <w:tcPr>
            <w:tcW w:w="1559" w:type="dxa"/>
            <w:tcBorders>
              <w:top w:val="single" w:sz="4" w:space="0" w:color="auto"/>
              <w:left w:val="single" w:sz="4" w:space="0" w:color="auto"/>
              <w:bottom w:val="single" w:sz="4" w:space="0" w:color="auto"/>
              <w:right w:val="single" w:sz="4" w:space="0" w:color="auto"/>
            </w:tcBorders>
          </w:tcPr>
          <w:p w14:paraId="34237AE2"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02.07.2026.</w:t>
            </w:r>
          </w:p>
        </w:tc>
        <w:tc>
          <w:tcPr>
            <w:tcW w:w="1276" w:type="dxa"/>
            <w:tcBorders>
              <w:top w:val="single" w:sz="4" w:space="0" w:color="auto"/>
              <w:left w:val="single" w:sz="4" w:space="0" w:color="auto"/>
              <w:bottom w:val="single" w:sz="4" w:space="0" w:color="auto"/>
              <w:right w:val="single" w:sz="4" w:space="0" w:color="auto"/>
            </w:tcBorders>
          </w:tcPr>
          <w:p w14:paraId="502E03F2"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376</w:t>
            </w:r>
          </w:p>
        </w:tc>
        <w:tc>
          <w:tcPr>
            <w:tcW w:w="4110" w:type="dxa"/>
            <w:tcBorders>
              <w:top w:val="single" w:sz="4" w:space="0" w:color="auto"/>
              <w:left w:val="single" w:sz="4" w:space="0" w:color="auto"/>
              <w:bottom w:val="single" w:sz="4" w:space="0" w:color="auto"/>
              <w:right w:val="single" w:sz="4" w:space="0" w:color="auto"/>
            </w:tcBorders>
          </w:tcPr>
          <w:p w14:paraId="105A3E92" w14:textId="77777777" w:rsidR="00A72C38" w:rsidRPr="00684DD9" w:rsidRDefault="00A72C38" w:rsidP="00EF2DE8">
            <w:pPr>
              <w:tabs>
                <w:tab w:val="left" w:pos="1035"/>
              </w:tabs>
              <w:jc w:val="both"/>
              <w:rPr>
                <w:rFonts w:ascii="Times New Roman" w:hAnsi="Times New Roman" w:cs="Times New Roman"/>
                <w:sz w:val="20"/>
                <w:szCs w:val="20"/>
              </w:rPr>
            </w:pPr>
            <w:r w:rsidRPr="00684DD9">
              <w:rPr>
                <w:rFonts w:ascii="Times New Roman" w:hAnsi="Times New Roman" w:cs="Times New Roman"/>
                <w:sz w:val="20"/>
                <w:szCs w:val="20"/>
              </w:rPr>
              <w:t>Par valsts nekustamā īpašuma "</w:t>
            </w:r>
            <w:proofErr w:type="spellStart"/>
            <w:r w:rsidRPr="00684DD9">
              <w:rPr>
                <w:rFonts w:ascii="Times New Roman" w:hAnsi="Times New Roman" w:cs="Times New Roman"/>
                <w:sz w:val="20"/>
                <w:szCs w:val="20"/>
              </w:rPr>
              <w:t>Mežtekas</w:t>
            </w:r>
            <w:proofErr w:type="spellEnd"/>
            <w:r w:rsidRPr="00684DD9">
              <w:rPr>
                <w:rFonts w:ascii="Times New Roman" w:hAnsi="Times New Roman" w:cs="Times New Roman"/>
                <w:sz w:val="20"/>
                <w:szCs w:val="20"/>
              </w:rPr>
              <w:t>" Jaunannas pagastā, Alūksnes novadā, pārdošanu</w:t>
            </w:r>
          </w:p>
        </w:tc>
      </w:tr>
      <w:tr w:rsidR="00A72C38" w:rsidRPr="00684DD9" w14:paraId="3A238D2A" w14:textId="77777777" w:rsidTr="00EF2DE8">
        <w:tc>
          <w:tcPr>
            <w:tcW w:w="1560" w:type="dxa"/>
            <w:tcBorders>
              <w:top w:val="single" w:sz="4" w:space="0" w:color="auto"/>
              <w:left w:val="single" w:sz="4" w:space="0" w:color="auto"/>
              <w:bottom w:val="single" w:sz="4" w:space="0" w:color="auto"/>
              <w:right w:val="single" w:sz="4" w:space="0" w:color="auto"/>
            </w:tcBorders>
          </w:tcPr>
          <w:p w14:paraId="54A1A516"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26-TA-1341</w:t>
            </w:r>
          </w:p>
        </w:tc>
        <w:tc>
          <w:tcPr>
            <w:tcW w:w="1560" w:type="dxa"/>
            <w:tcBorders>
              <w:top w:val="single" w:sz="4" w:space="0" w:color="auto"/>
              <w:left w:val="single" w:sz="4" w:space="0" w:color="auto"/>
              <w:bottom w:val="single" w:sz="4" w:space="0" w:color="auto"/>
              <w:right w:val="single" w:sz="4" w:space="0" w:color="auto"/>
            </w:tcBorders>
          </w:tcPr>
          <w:p w14:paraId="584715EE"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08.06.2026.</w:t>
            </w:r>
          </w:p>
        </w:tc>
        <w:tc>
          <w:tcPr>
            <w:tcW w:w="1559" w:type="dxa"/>
            <w:tcBorders>
              <w:top w:val="single" w:sz="4" w:space="0" w:color="auto"/>
              <w:left w:val="single" w:sz="4" w:space="0" w:color="auto"/>
              <w:bottom w:val="single" w:sz="4" w:space="0" w:color="auto"/>
              <w:right w:val="single" w:sz="4" w:space="0" w:color="auto"/>
            </w:tcBorders>
          </w:tcPr>
          <w:p w14:paraId="3A213C9A"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09.06.2026.</w:t>
            </w:r>
          </w:p>
        </w:tc>
        <w:tc>
          <w:tcPr>
            <w:tcW w:w="1276" w:type="dxa"/>
            <w:tcBorders>
              <w:top w:val="single" w:sz="4" w:space="0" w:color="auto"/>
              <w:left w:val="single" w:sz="4" w:space="0" w:color="auto"/>
              <w:bottom w:val="single" w:sz="4" w:space="0" w:color="auto"/>
              <w:right w:val="single" w:sz="4" w:space="0" w:color="auto"/>
            </w:tcBorders>
          </w:tcPr>
          <w:p w14:paraId="281EC46D"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338</w:t>
            </w:r>
          </w:p>
        </w:tc>
        <w:tc>
          <w:tcPr>
            <w:tcW w:w="4110" w:type="dxa"/>
            <w:tcBorders>
              <w:top w:val="single" w:sz="4" w:space="0" w:color="auto"/>
              <w:left w:val="single" w:sz="4" w:space="0" w:color="auto"/>
              <w:bottom w:val="single" w:sz="4" w:space="0" w:color="auto"/>
              <w:right w:val="single" w:sz="4" w:space="0" w:color="auto"/>
            </w:tcBorders>
          </w:tcPr>
          <w:p w14:paraId="3F625354" w14:textId="77777777" w:rsidR="00A72C38" w:rsidRPr="00684DD9" w:rsidRDefault="00A72C38" w:rsidP="00EF2DE8">
            <w:pPr>
              <w:tabs>
                <w:tab w:val="left" w:pos="1035"/>
              </w:tabs>
              <w:jc w:val="both"/>
              <w:rPr>
                <w:rFonts w:ascii="Times New Roman" w:hAnsi="Times New Roman" w:cs="Times New Roman"/>
                <w:sz w:val="20"/>
                <w:szCs w:val="20"/>
              </w:rPr>
            </w:pPr>
            <w:r w:rsidRPr="00684DD9">
              <w:rPr>
                <w:rFonts w:ascii="Times New Roman" w:hAnsi="Times New Roman" w:cs="Times New Roman"/>
                <w:sz w:val="20"/>
                <w:szCs w:val="20"/>
              </w:rPr>
              <w:t>Par apropriācijas palielināšanu budžeta resora "74. Gadskārtējā valsts budžeta izpildes procesā pārdalāmais finansējums" programmā 01.00.00 "Apropriācijas rezerve"</w:t>
            </w:r>
          </w:p>
        </w:tc>
      </w:tr>
      <w:tr w:rsidR="00A72C38" w:rsidRPr="00684DD9" w14:paraId="6F9CF465" w14:textId="77777777" w:rsidTr="00EF2DE8">
        <w:tc>
          <w:tcPr>
            <w:tcW w:w="1560" w:type="dxa"/>
            <w:tcBorders>
              <w:top w:val="single" w:sz="4" w:space="0" w:color="auto"/>
              <w:left w:val="single" w:sz="4" w:space="0" w:color="auto"/>
              <w:bottom w:val="single" w:sz="4" w:space="0" w:color="auto"/>
              <w:right w:val="single" w:sz="4" w:space="0" w:color="auto"/>
            </w:tcBorders>
          </w:tcPr>
          <w:p w14:paraId="00EB6153"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26-TA-1239</w:t>
            </w:r>
          </w:p>
        </w:tc>
        <w:tc>
          <w:tcPr>
            <w:tcW w:w="1560" w:type="dxa"/>
            <w:tcBorders>
              <w:top w:val="single" w:sz="4" w:space="0" w:color="auto"/>
              <w:left w:val="single" w:sz="4" w:space="0" w:color="auto"/>
              <w:bottom w:val="single" w:sz="4" w:space="0" w:color="auto"/>
              <w:right w:val="single" w:sz="4" w:space="0" w:color="auto"/>
            </w:tcBorders>
          </w:tcPr>
          <w:p w14:paraId="61015131"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04.06.2026.</w:t>
            </w:r>
          </w:p>
        </w:tc>
        <w:tc>
          <w:tcPr>
            <w:tcW w:w="1559" w:type="dxa"/>
            <w:tcBorders>
              <w:top w:val="single" w:sz="4" w:space="0" w:color="auto"/>
              <w:left w:val="single" w:sz="4" w:space="0" w:color="auto"/>
              <w:bottom w:val="single" w:sz="4" w:space="0" w:color="auto"/>
              <w:right w:val="single" w:sz="4" w:space="0" w:color="auto"/>
            </w:tcBorders>
          </w:tcPr>
          <w:p w14:paraId="0A94ACCE"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09.06.2026.</w:t>
            </w:r>
          </w:p>
        </w:tc>
        <w:tc>
          <w:tcPr>
            <w:tcW w:w="1276" w:type="dxa"/>
            <w:tcBorders>
              <w:top w:val="single" w:sz="4" w:space="0" w:color="auto"/>
              <w:left w:val="single" w:sz="4" w:space="0" w:color="auto"/>
              <w:bottom w:val="single" w:sz="4" w:space="0" w:color="auto"/>
              <w:right w:val="single" w:sz="4" w:space="0" w:color="auto"/>
            </w:tcBorders>
          </w:tcPr>
          <w:p w14:paraId="04B61E46"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343</w:t>
            </w:r>
          </w:p>
        </w:tc>
        <w:tc>
          <w:tcPr>
            <w:tcW w:w="4110" w:type="dxa"/>
            <w:tcBorders>
              <w:top w:val="single" w:sz="4" w:space="0" w:color="auto"/>
              <w:left w:val="single" w:sz="4" w:space="0" w:color="auto"/>
              <w:bottom w:val="single" w:sz="4" w:space="0" w:color="auto"/>
              <w:right w:val="single" w:sz="4" w:space="0" w:color="auto"/>
            </w:tcBorders>
          </w:tcPr>
          <w:p w14:paraId="59B42930" w14:textId="77777777" w:rsidR="00A72C38" w:rsidRPr="00684DD9" w:rsidRDefault="00A72C38" w:rsidP="00EF2DE8">
            <w:pPr>
              <w:tabs>
                <w:tab w:val="left" w:pos="1035"/>
              </w:tabs>
              <w:jc w:val="both"/>
              <w:rPr>
                <w:rFonts w:ascii="Times New Roman" w:hAnsi="Times New Roman" w:cs="Times New Roman"/>
                <w:sz w:val="20"/>
                <w:szCs w:val="20"/>
              </w:rPr>
            </w:pPr>
            <w:r w:rsidRPr="00684DD9">
              <w:rPr>
                <w:rFonts w:ascii="Times New Roman" w:hAnsi="Times New Roman" w:cs="Times New Roman"/>
                <w:sz w:val="20"/>
                <w:szCs w:val="20"/>
              </w:rPr>
              <w:t>Par Ministru kabineta piekrišanu balsojumam Eiropas Stabilitātes mehānisma Valdes sēdē</w:t>
            </w:r>
          </w:p>
        </w:tc>
      </w:tr>
      <w:tr w:rsidR="00A72C38" w:rsidRPr="00684DD9" w14:paraId="79A59F3E" w14:textId="77777777" w:rsidTr="00EF2DE8">
        <w:tc>
          <w:tcPr>
            <w:tcW w:w="1560" w:type="dxa"/>
            <w:tcBorders>
              <w:top w:val="single" w:sz="4" w:space="0" w:color="auto"/>
              <w:left w:val="single" w:sz="4" w:space="0" w:color="auto"/>
              <w:bottom w:val="single" w:sz="4" w:space="0" w:color="auto"/>
              <w:right w:val="single" w:sz="4" w:space="0" w:color="auto"/>
            </w:tcBorders>
          </w:tcPr>
          <w:p w14:paraId="7358BE59"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26-TA-1148</w:t>
            </w:r>
          </w:p>
        </w:tc>
        <w:tc>
          <w:tcPr>
            <w:tcW w:w="1560" w:type="dxa"/>
            <w:tcBorders>
              <w:top w:val="single" w:sz="4" w:space="0" w:color="auto"/>
              <w:left w:val="single" w:sz="4" w:space="0" w:color="auto"/>
              <w:bottom w:val="single" w:sz="4" w:space="0" w:color="auto"/>
              <w:right w:val="single" w:sz="4" w:space="0" w:color="auto"/>
            </w:tcBorders>
          </w:tcPr>
          <w:p w14:paraId="2E8B5FAF"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26.05.2026.</w:t>
            </w:r>
          </w:p>
        </w:tc>
        <w:tc>
          <w:tcPr>
            <w:tcW w:w="1559" w:type="dxa"/>
            <w:tcBorders>
              <w:top w:val="single" w:sz="4" w:space="0" w:color="auto"/>
              <w:left w:val="single" w:sz="4" w:space="0" w:color="auto"/>
              <w:bottom w:val="single" w:sz="4" w:space="0" w:color="auto"/>
              <w:right w:val="single" w:sz="4" w:space="0" w:color="auto"/>
            </w:tcBorders>
          </w:tcPr>
          <w:p w14:paraId="33E28016"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26.05.2026.</w:t>
            </w:r>
          </w:p>
        </w:tc>
        <w:tc>
          <w:tcPr>
            <w:tcW w:w="1276" w:type="dxa"/>
            <w:tcBorders>
              <w:top w:val="single" w:sz="4" w:space="0" w:color="auto"/>
              <w:left w:val="single" w:sz="4" w:space="0" w:color="auto"/>
              <w:bottom w:val="single" w:sz="4" w:space="0" w:color="auto"/>
              <w:right w:val="single" w:sz="4" w:space="0" w:color="auto"/>
            </w:tcBorders>
          </w:tcPr>
          <w:p w14:paraId="135898B9"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305</w:t>
            </w:r>
          </w:p>
        </w:tc>
        <w:tc>
          <w:tcPr>
            <w:tcW w:w="4110" w:type="dxa"/>
            <w:tcBorders>
              <w:top w:val="single" w:sz="4" w:space="0" w:color="auto"/>
              <w:left w:val="single" w:sz="4" w:space="0" w:color="auto"/>
              <w:bottom w:val="single" w:sz="4" w:space="0" w:color="auto"/>
              <w:right w:val="single" w:sz="4" w:space="0" w:color="auto"/>
            </w:tcBorders>
          </w:tcPr>
          <w:p w14:paraId="48E7A4AF" w14:textId="77777777" w:rsidR="00A72C38" w:rsidRPr="00684DD9" w:rsidRDefault="00A72C38" w:rsidP="00EF2DE8">
            <w:pPr>
              <w:tabs>
                <w:tab w:val="left" w:pos="1035"/>
              </w:tabs>
              <w:jc w:val="both"/>
              <w:rPr>
                <w:rFonts w:ascii="Times New Roman" w:hAnsi="Times New Roman" w:cs="Times New Roman"/>
                <w:sz w:val="20"/>
                <w:szCs w:val="20"/>
              </w:rPr>
            </w:pPr>
            <w:r w:rsidRPr="00684DD9">
              <w:rPr>
                <w:rFonts w:ascii="Times New Roman" w:hAnsi="Times New Roman" w:cs="Times New Roman"/>
                <w:sz w:val="20"/>
                <w:szCs w:val="20"/>
              </w:rPr>
              <w:t>Par finanšu līdzekļu piešķiršanu no valsts budžeta programmas "Līdzekļi neparedzētiem gadījumiem"</w:t>
            </w:r>
          </w:p>
        </w:tc>
      </w:tr>
      <w:tr w:rsidR="00A72C38" w:rsidRPr="00684DD9" w14:paraId="35E38822" w14:textId="77777777" w:rsidTr="00EF2DE8">
        <w:tc>
          <w:tcPr>
            <w:tcW w:w="1560" w:type="dxa"/>
            <w:tcBorders>
              <w:top w:val="single" w:sz="4" w:space="0" w:color="auto"/>
              <w:left w:val="single" w:sz="4" w:space="0" w:color="auto"/>
              <w:bottom w:val="single" w:sz="4" w:space="0" w:color="auto"/>
              <w:right w:val="single" w:sz="4" w:space="0" w:color="auto"/>
            </w:tcBorders>
          </w:tcPr>
          <w:p w14:paraId="61DB0D46"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26-TA-993</w:t>
            </w:r>
          </w:p>
        </w:tc>
        <w:tc>
          <w:tcPr>
            <w:tcW w:w="1560" w:type="dxa"/>
            <w:tcBorders>
              <w:top w:val="single" w:sz="4" w:space="0" w:color="auto"/>
              <w:left w:val="single" w:sz="4" w:space="0" w:color="auto"/>
              <w:bottom w:val="single" w:sz="4" w:space="0" w:color="auto"/>
              <w:right w:val="single" w:sz="4" w:space="0" w:color="auto"/>
            </w:tcBorders>
          </w:tcPr>
          <w:p w14:paraId="2B992B18"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26.05.2026.</w:t>
            </w:r>
          </w:p>
        </w:tc>
        <w:tc>
          <w:tcPr>
            <w:tcW w:w="1559" w:type="dxa"/>
            <w:tcBorders>
              <w:top w:val="single" w:sz="4" w:space="0" w:color="auto"/>
              <w:left w:val="single" w:sz="4" w:space="0" w:color="auto"/>
              <w:bottom w:val="single" w:sz="4" w:space="0" w:color="auto"/>
              <w:right w:val="single" w:sz="4" w:space="0" w:color="auto"/>
            </w:tcBorders>
          </w:tcPr>
          <w:p w14:paraId="2E170A71"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16.06.2026.</w:t>
            </w:r>
          </w:p>
        </w:tc>
        <w:tc>
          <w:tcPr>
            <w:tcW w:w="1276" w:type="dxa"/>
            <w:tcBorders>
              <w:top w:val="single" w:sz="4" w:space="0" w:color="auto"/>
              <w:left w:val="single" w:sz="4" w:space="0" w:color="auto"/>
              <w:bottom w:val="single" w:sz="4" w:space="0" w:color="auto"/>
              <w:right w:val="single" w:sz="4" w:space="0" w:color="auto"/>
            </w:tcBorders>
          </w:tcPr>
          <w:p w14:paraId="44F858E8"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348</w:t>
            </w:r>
          </w:p>
        </w:tc>
        <w:tc>
          <w:tcPr>
            <w:tcW w:w="4110" w:type="dxa"/>
            <w:tcBorders>
              <w:top w:val="single" w:sz="4" w:space="0" w:color="auto"/>
              <w:left w:val="single" w:sz="4" w:space="0" w:color="auto"/>
              <w:bottom w:val="single" w:sz="4" w:space="0" w:color="auto"/>
              <w:right w:val="single" w:sz="4" w:space="0" w:color="auto"/>
            </w:tcBorders>
          </w:tcPr>
          <w:p w14:paraId="06779D8B" w14:textId="77777777" w:rsidR="00A72C38" w:rsidRPr="00684DD9" w:rsidRDefault="00A72C38" w:rsidP="00EF2DE8">
            <w:pPr>
              <w:tabs>
                <w:tab w:val="left" w:pos="1035"/>
              </w:tabs>
              <w:jc w:val="both"/>
              <w:rPr>
                <w:rFonts w:ascii="Times New Roman" w:hAnsi="Times New Roman" w:cs="Times New Roman"/>
                <w:sz w:val="20"/>
                <w:szCs w:val="20"/>
              </w:rPr>
            </w:pPr>
            <w:r w:rsidRPr="00684DD9">
              <w:rPr>
                <w:rFonts w:ascii="Times New Roman" w:hAnsi="Times New Roman" w:cs="Times New Roman"/>
                <w:sz w:val="20"/>
                <w:szCs w:val="20"/>
              </w:rPr>
              <w:t>Par valsts nekustamā īpašuma Lazdu ielā 14, Ventspilī, pārdošanu</w:t>
            </w:r>
          </w:p>
        </w:tc>
      </w:tr>
      <w:tr w:rsidR="00A72C38" w:rsidRPr="00684DD9" w14:paraId="59EF3E8A" w14:textId="77777777" w:rsidTr="00EF2DE8">
        <w:tc>
          <w:tcPr>
            <w:tcW w:w="1560" w:type="dxa"/>
            <w:tcBorders>
              <w:top w:val="single" w:sz="4" w:space="0" w:color="auto"/>
              <w:left w:val="single" w:sz="4" w:space="0" w:color="auto"/>
              <w:bottom w:val="single" w:sz="4" w:space="0" w:color="auto"/>
              <w:right w:val="single" w:sz="4" w:space="0" w:color="auto"/>
            </w:tcBorders>
          </w:tcPr>
          <w:p w14:paraId="74EA4163"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26-TA-927</w:t>
            </w:r>
          </w:p>
        </w:tc>
        <w:tc>
          <w:tcPr>
            <w:tcW w:w="1560" w:type="dxa"/>
            <w:tcBorders>
              <w:top w:val="single" w:sz="4" w:space="0" w:color="auto"/>
              <w:left w:val="single" w:sz="4" w:space="0" w:color="auto"/>
              <w:bottom w:val="single" w:sz="4" w:space="0" w:color="auto"/>
              <w:right w:val="single" w:sz="4" w:space="0" w:color="auto"/>
            </w:tcBorders>
          </w:tcPr>
          <w:p w14:paraId="59DB6647"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22.05.2026.</w:t>
            </w:r>
          </w:p>
        </w:tc>
        <w:tc>
          <w:tcPr>
            <w:tcW w:w="1559" w:type="dxa"/>
            <w:tcBorders>
              <w:top w:val="single" w:sz="4" w:space="0" w:color="auto"/>
              <w:left w:val="single" w:sz="4" w:space="0" w:color="auto"/>
              <w:bottom w:val="single" w:sz="4" w:space="0" w:color="auto"/>
              <w:right w:val="single" w:sz="4" w:space="0" w:color="auto"/>
            </w:tcBorders>
          </w:tcPr>
          <w:p w14:paraId="50EFA09C"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09.06.2026.</w:t>
            </w:r>
          </w:p>
        </w:tc>
        <w:tc>
          <w:tcPr>
            <w:tcW w:w="1276" w:type="dxa"/>
            <w:tcBorders>
              <w:top w:val="single" w:sz="4" w:space="0" w:color="auto"/>
              <w:left w:val="single" w:sz="4" w:space="0" w:color="auto"/>
              <w:bottom w:val="single" w:sz="4" w:space="0" w:color="auto"/>
              <w:right w:val="single" w:sz="4" w:space="0" w:color="auto"/>
            </w:tcBorders>
          </w:tcPr>
          <w:p w14:paraId="13F17351"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323</w:t>
            </w:r>
          </w:p>
        </w:tc>
        <w:tc>
          <w:tcPr>
            <w:tcW w:w="4110" w:type="dxa"/>
            <w:tcBorders>
              <w:top w:val="single" w:sz="4" w:space="0" w:color="auto"/>
              <w:left w:val="single" w:sz="4" w:space="0" w:color="auto"/>
              <w:bottom w:val="single" w:sz="4" w:space="0" w:color="auto"/>
              <w:right w:val="single" w:sz="4" w:space="0" w:color="auto"/>
            </w:tcBorders>
          </w:tcPr>
          <w:p w14:paraId="30E19A75" w14:textId="77777777" w:rsidR="00A72C38" w:rsidRPr="00684DD9" w:rsidRDefault="00A72C38" w:rsidP="00EF2DE8">
            <w:pPr>
              <w:tabs>
                <w:tab w:val="left" w:pos="1035"/>
              </w:tabs>
              <w:jc w:val="both"/>
              <w:rPr>
                <w:rFonts w:ascii="Times New Roman" w:hAnsi="Times New Roman" w:cs="Times New Roman"/>
                <w:sz w:val="20"/>
                <w:szCs w:val="20"/>
              </w:rPr>
            </w:pPr>
            <w:r w:rsidRPr="00684DD9">
              <w:rPr>
                <w:rFonts w:ascii="Times New Roman" w:hAnsi="Times New Roman" w:cs="Times New Roman"/>
                <w:sz w:val="20"/>
                <w:szCs w:val="20"/>
              </w:rPr>
              <w:t>Par valsts nekustamā īpašuma Aucē, Dobeles novadā, pārdošanu</w:t>
            </w:r>
          </w:p>
        </w:tc>
      </w:tr>
      <w:tr w:rsidR="00A72C38" w:rsidRPr="00684DD9" w14:paraId="6024A1A7" w14:textId="77777777" w:rsidTr="00EF2DE8">
        <w:tc>
          <w:tcPr>
            <w:tcW w:w="1560" w:type="dxa"/>
            <w:tcBorders>
              <w:top w:val="single" w:sz="4" w:space="0" w:color="auto"/>
              <w:left w:val="single" w:sz="4" w:space="0" w:color="auto"/>
              <w:bottom w:val="single" w:sz="4" w:space="0" w:color="auto"/>
              <w:right w:val="single" w:sz="4" w:space="0" w:color="auto"/>
            </w:tcBorders>
          </w:tcPr>
          <w:p w14:paraId="4A3F0B46"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26-TA-1128</w:t>
            </w:r>
          </w:p>
        </w:tc>
        <w:tc>
          <w:tcPr>
            <w:tcW w:w="1560" w:type="dxa"/>
            <w:tcBorders>
              <w:top w:val="single" w:sz="4" w:space="0" w:color="auto"/>
              <w:left w:val="single" w:sz="4" w:space="0" w:color="auto"/>
              <w:bottom w:val="single" w:sz="4" w:space="0" w:color="auto"/>
              <w:right w:val="single" w:sz="4" w:space="0" w:color="auto"/>
            </w:tcBorders>
          </w:tcPr>
          <w:p w14:paraId="6FA05FC8"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20.05.2026.</w:t>
            </w:r>
          </w:p>
        </w:tc>
        <w:tc>
          <w:tcPr>
            <w:tcW w:w="1559" w:type="dxa"/>
            <w:tcBorders>
              <w:top w:val="single" w:sz="4" w:space="0" w:color="auto"/>
              <w:left w:val="single" w:sz="4" w:space="0" w:color="auto"/>
              <w:bottom w:val="single" w:sz="4" w:space="0" w:color="auto"/>
              <w:right w:val="single" w:sz="4" w:space="0" w:color="auto"/>
            </w:tcBorders>
          </w:tcPr>
          <w:p w14:paraId="76877650"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26.05.2026.</w:t>
            </w:r>
          </w:p>
        </w:tc>
        <w:tc>
          <w:tcPr>
            <w:tcW w:w="1276" w:type="dxa"/>
            <w:tcBorders>
              <w:top w:val="single" w:sz="4" w:space="0" w:color="auto"/>
              <w:left w:val="single" w:sz="4" w:space="0" w:color="auto"/>
              <w:bottom w:val="single" w:sz="4" w:space="0" w:color="auto"/>
              <w:right w:val="single" w:sz="4" w:space="0" w:color="auto"/>
            </w:tcBorders>
          </w:tcPr>
          <w:p w14:paraId="45D2C23D"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295</w:t>
            </w:r>
          </w:p>
        </w:tc>
        <w:tc>
          <w:tcPr>
            <w:tcW w:w="4110" w:type="dxa"/>
            <w:tcBorders>
              <w:top w:val="single" w:sz="4" w:space="0" w:color="auto"/>
              <w:left w:val="single" w:sz="4" w:space="0" w:color="auto"/>
              <w:bottom w:val="single" w:sz="4" w:space="0" w:color="auto"/>
              <w:right w:val="single" w:sz="4" w:space="0" w:color="auto"/>
            </w:tcBorders>
          </w:tcPr>
          <w:p w14:paraId="41727CA5" w14:textId="77777777" w:rsidR="00A72C38" w:rsidRPr="00684DD9" w:rsidRDefault="00A72C38" w:rsidP="00EF2DE8">
            <w:pPr>
              <w:tabs>
                <w:tab w:val="left" w:pos="1035"/>
              </w:tabs>
              <w:jc w:val="both"/>
              <w:rPr>
                <w:rFonts w:ascii="Times New Roman" w:hAnsi="Times New Roman" w:cs="Times New Roman"/>
                <w:sz w:val="20"/>
                <w:szCs w:val="20"/>
              </w:rPr>
            </w:pPr>
            <w:r w:rsidRPr="00684DD9">
              <w:rPr>
                <w:rFonts w:ascii="Times New Roman" w:hAnsi="Times New Roman" w:cs="Times New Roman"/>
                <w:sz w:val="20"/>
                <w:szCs w:val="20"/>
              </w:rPr>
              <w:t>Par apropriācijas palielināšanu budžeta resora "74. Gadskārtējā valsts budžeta izpildes procesā pārdalāmais finansējums" programmā 01.00.00 "Apropriācijas rezerve"</w:t>
            </w:r>
          </w:p>
        </w:tc>
      </w:tr>
      <w:tr w:rsidR="00A72C38" w:rsidRPr="00684DD9" w14:paraId="3FC0870B" w14:textId="77777777" w:rsidTr="00EF2DE8">
        <w:tc>
          <w:tcPr>
            <w:tcW w:w="1560" w:type="dxa"/>
            <w:tcBorders>
              <w:top w:val="single" w:sz="4" w:space="0" w:color="auto"/>
              <w:left w:val="single" w:sz="4" w:space="0" w:color="auto"/>
              <w:bottom w:val="single" w:sz="4" w:space="0" w:color="auto"/>
              <w:right w:val="single" w:sz="4" w:space="0" w:color="auto"/>
            </w:tcBorders>
          </w:tcPr>
          <w:p w14:paraId="785A6A18"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26-TA-1132</w:t>
            </w:r>
          </w:p>
        </w:tc>
        <w:tc>
          <w:tcPr>
            <w:tcW w:w="1560" w:type="dxa"/>
            <w:tcBorders>
              <w:top w:val="single" w:sz="4" w:space="0" w:color="auto"/>
              <w:left w:val="single" w:sz="4" w:space="0" w:color="auto"/>
              <w:bottom w:val="single" w:sz="4" w:space="0" w:color="auto"/>
              <w:right w:val="single" w:sz="4" w:space="0" w:color="auto"/>
            </w:tcBorders>
          </w:tcPr>
          <w:p w14:paraId="3FA5002C"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20.05.2026.</w:t>
            </w:r>
          </w:p>
        </w:tc>
        <w:tc>
          <w:tcPr>
            <w:tcW w:w="1559" w:type="dxa"/>
            <w:tcBorders>
              <w:top w:val="single" w:sz="4" w:space="0" w:color="auto"/>
              <w:left w:val="single" w:sz="4" w:space="0" w:color="auto"/>
              <w:bottom w:val="single" w:sz="4" w:space="0" w:color="auto"/>
              <w:right w:val="single" w:sz="4" w:space="0" w:color="auto"/>
            </w:tcBorders>
          </w:tcPr>
          <w:p w14:paraId="38046FBA"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26.05.2026.</w:t>
            </w:r>
          </w:p>
        </w:tc>
        <w:tc>
          <w:tcPr>
            <w:tcW w:w="1276" w:type="dxa"/>
            <w:tcBorders>
              <w:top w:val="single" w:sz="4" w:space="0" w:color="auto"/>
              <w:left w:val="single" w:sz="4" w:space="0" w:color="auto"/>
              <w:bottom w:val="single" w:sz="4" w:space="0" w:color="auto"/>
              <w:right w:val="single" w:sz="4" w:space="0" w:color="auto"/>
            </w:tcBorders>
          </w:tcPr>
          <w:p w14:paraId="1D3F00F3"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294</w:t>
            </w:r>
          </w:p>
        </w:tc>
        <w:tc>
          <w:tcPr>
            <w:tcW w:w="4110" w:type="dxa"/>
            <w:tcBorders>
              <w:top w:val="single" w:sz="4" w:space="0" w:color="auto"/>
              <w:left w:val="single" w:sz="4" w:space="0" w:color="auto"/>
              <w:bottom w:val="single" w:sz="4" w:space="0" w:color="auto"/>
              <w:right w:val="single" w:sz="4" w:space="0" w:color="auto"/>
            </w:tcBorders>
          </w:tcPr>
          <w:p w14:paraId="15141D9B" w14:textId="77777777" w:rsidR="00A72C38" w:rsidRPr="00684DD9" w:rsidRDefault="00A72C38" w:rsidP="00EF2DE8">
            <w:pPr>
              <w:tabs>
                <w:tab w:val="left" w:pos="1035"/>
              </w:tabs>
              <w:jc w:val="both"/>
              <w:rPr>
                <w:rFonts w:ascii="Times New Roman" w:hAnsi="Times New Roman" w:cs="Times New Roman"/>
                <w:sz w:val="20"/>
                <w:szCs w:val="20"/>
              </w:rPr>
            </w:pPr>
            <w:r w:rsidRPr="00684DD9">
              <w:rPr>
                <w:rFonts w:ascii="Times New Roman" w:hAnsi="Times New Roman" w:cs="Times New Roman"/>
                <w:sz w:val="20"/>
                <w:szCs w:val="20"/>
              </w:rPr>
              <w:t>Par apropriācijas palielināšanu budžeta resora "74. Gadskārtējā valsts budžeta izpildes procesā pārdalāmais finansējums" programmā 18.00.00 "Finansējums valsts drošības stiprināšanas pasākumiem"</w:t>
            </w:r>
          </w:p>
        </w:tc>
      </w:tr>
      <w:tr w:rsidR="00A72C38" w:rsidRPr="00684DD9" w14:paraId="00984BB1" w14:textId="77777777" w:rsidTr="00EF2DE8">
        <w:tc>
          <w:tcPr>
            <w:tcW w:w="1560" w:type="dxa"/>
            <w:tcBorders>
              <w:top w:val="single" w:sz="4" w:space="0" w:color="auto"/>
              <w:left w:val="single" w:sz="4" w:space="0" w:color="auto"/>
              <w:bottom w:val="single" w:sz="4" w:space="0" w:color="auto"/>
              <w:right w:val="single" w:sz="4" w:space="0" w:color="auto"/>
            </w:tcBorders>
          </w:tcPr>
          <w:p w14:paraId="580992A0"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lastRenderedPageBreak/>
              <w:t>26-TA-937</w:t>
            </w:r>
          </w:p>
        </w:tc>
        <w:tc>
          <w:tcPr>
            <w:tcW w:w="1560" w:type="dxa"/>
            <w:tcBorders>
              <w:top w:val="single" w:sz="4" w:space="0" w:color="auto"/>
              <w:left w:val="single" w:sz="4" w:space="0" w:color="auto"/>
              <w:bottom w:val="single" w:sz="4" w:space="0" w:color="auto"/>
              <w:right w:val="single" w:sz="4" w:space="0" w:color="auto"/>
            </w:tcBorders>
          </w:tcPr>
          <w:p w14:paraId="024AF7F8"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13.05.2026.</w:t>
            </w:r>
          </w:p>
        </w:tc>
        <w:tc>
          <w:tcPr>
            <w:tcW w:w="1559" w:type="dxa"/>
            <w:tcBorders>
              <w:top w:val="single" w:sz="4" w:space="0" w:color="auto"/>
              <w:left w:val="single" w:sz="4" w:space="0" w:color="auto"/>
              <w:bottom w:val="single" w:sz="4" w:space="0" w:color="auto"/>
              <w:right w:val="single" w:sz="4" w:space="0" w:color="auto"/>
            </w:tcBorders>
          </w:tcPr>
          <w:p w14:paraId="11179188"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09.06.2026.</w:t>
            </w:r>
          </w:p>
        </w:tc>
        <w:tc>
          <w:tcPr>
            <w:tcW w:w="1276" w:type="dxa"/>
            <w:tcBorders>
              <w:top w:val="single" w:sz="4" w:space="0" w:color="auto"/>
              <w:left w:val="single" w:sz="4" w:space="0" w:color="auto"/>
              <w:bottom w:val="single" w:sz="4" w:space="0" w:color="auto"/>
              <w:right w:val="single" w:sz="4" w:space="0" w:color="auto"/>
            </w:tcBorders>
          </w:tcPr>
          <w:p w14:paraId="5036B6DF"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337</w:t>
            </w:r>
          </w:p>
        </w:tc>
        <w:tc>
          <w:tcPr>
            <w:tcW w:w="4110" w:type="dxa"/>
            <w:tcBorders>
              <w:top w:val="single" w:sz="4" w:space="0" w:color="auto"/>
              <w:left w:val="single" w:sz="4" w:space="0" w:color="auto"/>
              <w:bottom w:val="single" w:sz="4" w:space="0" w:color="auto"/>
              <w:right w:val="single" w:sz="4" w:space="0" w:color="auto"/>
            </w:tcBorders>
          </w:tcPr>
          <w:p w14:paraId="5E1256C9" w14:textId="77777777" w:rsidR="00A72C38" w:rsidRPr="00684DD9" w:rsidRDefault="00A72C38" w:rsidP="00EF2DE8">
            <w:pPr>
              <w:tabs>
                <w:tab w:val="left" w:pos="1035"/>
              </w:tabs>
              <w:jc w:val="both"/>
              <w:rPr>
                <w:rFonts w:ascii="Times New Roman" w:hAnsi="Times New Roman" w:cs="Times New Roman"/>
                <w:sz w:val="20"/>
                <w:szCs w:val="20"/>
              </w:rPr>
            </w:pPr>
            <w:r w:rsidRPr="00684DD9">
              <w:rPr>
                <w:rFonts w:ascii="Times New Roman" w:hAnsi="Times New Roman" w:cs="Times New Roman"/>
                <w:sz w:val="20"/>
                <w:szCs w:val="20"/>
              </w:rPr>
              <w:t>Par atļauju Normundam Līcim savienot amatus</w:t>
            </w:r>
          </w:p>
        </w:tc>
      </w:tr>
      <w:tr w:rsidR="00A72C38" w:rsidRPr="00684DD9" w14:paraId="5F4C5E2C" w14:textId="77777777" w:rsidTr="00EF2DE8">
        <w:tc>
          <w:tcPr>
            <w:tcW w:w="1560" w:type="dxa"/>
            <w:tcBorders>
              <w:top w:val="single" w:sz="4" w:space="0" w:color="auto"/>
              <w:left w:val="single" w:sz="4" w:space="0" w:color="auto"/>
              <w:bottom w:val="single" w:sz="4" w:space="0" w:color="auto"/>
              <w:right w:val="single" w:sz="4" w:space="0" w:color="auto"/>
            </w:tcBorders>
          </w:tcPr>
          <w:p w14:paraId="6D9C83A3"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25-TA-2857</w:t>
            </w:r>
          </w:p>
        </w:tc>
        <w:tc>
          <w:tcPr>
            <w:tcW w:w="1560" w:type="dxa"/>
            <w:tcBorders>
              <w:top w:val="single" w:sz="4" w:space="0" w:color="auto"/>
              <w:left w:val="single" w:sz="4" w:space="0" w:color="auto"/>
              <w:bottom w:val="single" w:sz="4" w:space="0" w:color="auto"/>
              <w:right w:val="single" w:sz="4" w:space="0" w:color="auto"/>
            </w:tcBorders>
          </w:tcPr>
          <w:p w14:paraId="28730937"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13.05.2026.</w:t>
            </w:r>
          </w:p>
        </w:tc>
        <w:tc>
          <w:tcPr>
            <w:tcW w:w="1559" w:type="dxa"/>
            <w:tcBorders>
              <w:top w:val="single" w:sz="4" w:space="0" w:color="auto"/>
              <w:left w:val="single" w:sz="4" w:space="0" w:color="auto"/>
              <w:bottom w:val="single" w:sz="4" w:space="0" w:color="auto"/>
              <w:right w:val="single" w:sz="4" w:space="0" w:color="auto"/>
            </w:tcBorders>
          </w:tcPr>
          <w:p w14:paraId="603551E1"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09.06.2026.</w:t>
            </w:r>
          </w:p>
        </w:tc>
        <w:tc>
          <w:tcPr>
            <w:tcW w:w="1276" w:type="dxa"/>
            <w:tcBorders>
              <w:top w:val="single" w:sz="4" w:space="0" w:color="auto"/>
              <w:left w:val="single" w:sz="4" w:space="0" w:color="auto"/>
              <w:bottom w:val="single" w:sz="4" w:space="0" w:color="auto"/>
              <w:right w:val="single" w:sz="4" w:space="0" w:color="auto"/>
            </w:tcBorders>
          </w:tcPr>
          <w:p w14:paraId="789308D7"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334</w:t>
            </w:r>
          </w:p>
        </w:tc>
        <w:tc>
          <w:tcPr>
            <w:tcW w:w="4110" w:type="dxa"/>
            <w:tcBorders>
              <w:top w:val="single" w:sz="4" w:space="0" w:color="auto"/>
              <w:left w:val="single" w:sz="4" w:space="0" w:color="auto"/>
              <w:bottom w:val="single" w:sz="4" w:space="0" w:color="auto"/>
              <w:right w:val="single" w:sz="4" w:space="0" w:color="auto"/>
            </w:tcBorders>
          </w:tcPr>
          <w:p w14:paraId="3BC713B8" w14:textId="77777777" w:rsidR="00A72C38" w:rsidRPr="00684DD9" w:rsidRDefault="00A72C38" w:rsidP="00EF2DE8">
            <w:pPr>
              <w:tabs>
                <w:tab w:val="left" w:pos="1035"/>
              </w:tabs>
              <w:jc w:val="both"/>
              <w:rPr>
                <w:rFonts w:ascii="Times New Roman" w:hAnsi="Times New Roman" w:cs="Times New Roman"/>
                <w:sz w:val="20"/>
                <w:szCs w:val="20"/>
              </w:rPr>
            </w:pPr>
            <w:r w:rsidRPr="00684DD9">
              <w:rPr>
                <w:rFonts w:ascii="Times New Roman" w:hAnsi="Times New Roman" w:cs="Times New Roman"/>
                <w:sz w:val="20"/>
                <w:szCs w:val="20"/>
              </w:rPr>
              <w:t>Par atļauju Aivaram Osītim savienot amatus</w:t>
            </w:r>
          </w:p>
        </w:tc>
      </w:tr>
      <w:tr w:rsidR="00A72C38" w:rsidRPr="00684DD9" w14:paraId="3B897A1C" w14:textId="77777777" w:rsidTr="00EF2DE8">
        <w:tc>
          <w:tcPr>
            <w:tcW w:w="1560" w:type="dxa"/>
            <w:tcBorders>
              <w:top w:val="single" w:sz="4" w:space="0" w:color="auto"/>
              <w:left w:val="single" w:sz="4" w:space="0" w:color="auto"/>
              <w:bottom w:val="single" w:sz="4" w:space="0" w:color="auto"/>
              <w:right w:val="single" w:sz="4" w:space="0" w:color="auto"/>
            </w:tcBorders>
          </w:tcPr>
          <w:p w14:paraId="0FC5A025"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25-TA-2854</w:t>
            </w:r>
          </w:p>
        </w:tc>
        <w:tc>
          <w:tcPr>
            <w:tcW w:w="1560" w:type="dxa"/>
            <w:tcBorders>
              <w:top w:val="single" w:sz="4" w:space="0" w:color="auto"/>
              <w:left w:val="single" w:sz="4" w:space="0" w:color="auto"/>
              <w:bottom w:val="single" w:sz="4" w:space="0" w:color="auto"/>
              <w:right w:val="single" w:sz="4" w:space="0" w:color="auto"/>
            </w:tcBorders>
          </w:tcPr>
          <w:p w14:paraId="2B9D5CF8"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13.05.2026.</w:t>
            </w:r>
          </w:p>
        </w:tc>
        <w:tc>
          <w:tcPr>
            <w:tcW w:w="1559" w:type="dxa"/>
            <w:tcBorders>
              <w:top w:val="single" w:sz="4" w:space="0" w:color="auto"/>
              <w:left w:val="single" w:sz="4" w:space="0" w:color="auto"/>
              <w:bottom w:val="single" w:sz="4" w:space="0" w:color="auto"/>
              <w:right w:val="single" w:sz="4" w:space="0" w:color="auto"/>
            </w:tcBorders>
          </w:tcPr>
          <w:p w14:paraId="4F047268"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09.06.2026.</w:t>
            </w:r>
          </w:p>
        </w:tc>
        <w:tc>
          <w:tcPr>
            <w:tcW w:w="1276" w:type="dxa"/>
            <w:tcBorders>
              <w:top w:val="single" w:sz="4" w:space="0" w:color="auto"/>
              <w:left w:val="single" w:sz="4" w:space="0" w:color="auto"/>
              <w:bottom w:val="single" w:sz="4" w:space="0" w:color="auto"/>
              <w:right w:val="single" w:sz="4" w:space="0" w:color="auto"/>
            </w:tcBorders>
          </w:tcPr>
          <w:p w14:paraId="78A5D13A"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336</w:t>
            </w:r>
          </w:p>
        </w:tc>
        <w:tc>
          <w:tcPr>
            <w:tcW w:w="4110" w:type="dxa"/>
            <w:tcBorders>
              <w:top w:val="single" w:sz="4" w:space="0" w:color="auto"/>
              <w:left w:val="single" w:sz="4" w:space="0" w:color="auto"/>
              <w:bottom w:val="single" w:sz="4" w:space="0" w:color="auto"/>
              <w:right w:val="single" w:sz="4" w:space="0" w:color="auto"/>
            </w:tcBorders>
          </w:tcPr>
          <w:p w14:paraId="0C5888EC" w14:textId="77777777" w:rsidR="00A72C38" w:rsidRPr="00684DD9" w:rsidRDefault="00A72C38" w:rsidP="00EF2DE8">
            <w:pPr>
              <w:tabs>
                <w:tab w:val="left" w:pos="1035"/>
              </w:tabs>
              <w:jc w:val="both"/>
              <w:rPr>
                <w:rFonts w:ascii="Times New Roman" w:hAnsi="Times New Roman" w:cs="Times New Roman"/>
                <w:sz w:val="20"/>
                <w:szCs w:val="20"/>
              </w:rPr>
            </w:pPr>
            <w:r w:rsidRPr="00684DD9">
              <w:rPr>
                <w:rFonts w:ascii="Times New Roman" w:hAnsi="Times New Roman" w:cs="Times New Roman"/>
                <w:sz w:val="20"/>
                <w:szCs w:val="20"/>
              </w:rPr>
              <w:t>Par atļauju Guntim Blumbergam savienot amatus</w:t>
            </w:r>
          </w:p>
        </w:tc>
      </w:tr>
      <w:tr w:rsidR="00A72C38" w:rsidRPr="00684DD9" w14:paraId="74C5A03E" w14:textId="77777777" w:rsidTr="00EF2DE8">
        <w:tc>
          <w:tcPr>
            <w:tcW w:w="1560" w:type="dxa"/>
            <w:tcBorders>
              <w:top w:val="single" w:sz="4" w:space="0" w:color="auto"/>
              <w:left w:val="single" w:sz="4" w:space="0" w:color="auto"/>
              <w:bottom w:val="single" w:sz="4" w:space="0" w:color="auto"/>
              <w:right w:val="single" w:sz="4" w:space="0" w:color="auto"/>
            </w:tcBorders>
          </w:tcPr>
          <w:p w14:paraId="241E5CBD"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25-TA-2856</w:t>
            </w:r>
          </w:p>
        </w:tc>
        <w:tc>
          <w:tcPr>
            <w:tcW w:w="1560" w:type="dxa"/>
            <w:tcBorders>
              <w:top w:val="single" w:sz="4" w:space="0" w:color="auto"/>
              <w:left w:val="single" w:sz="4" w:space="0" w:color="auto"/>
              <w:bottom w:val="single" w:sz="4" w:space="0" w:color="auto"/>
              <w:right w:val="single" w:sz="4" w:space="0" w:color="auto"/>
            </w:tcBorders>
          </w:tcPr>
          <w:p w14:paraId="3BD88CF6"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13.05.2026.</w:t>
            </w:r>
          </w:p>
        </w:tc>
        <w:tc>
          <w:tcPr>
            <w:tcW w:w="1559" w:type="dxa"/>
            <w:tcBorders>
              <w:top w:val="single" w:sz="4" w:space="0" w:color="auto"/>
              <w:left w:val="single" w:sz="4" w:space="0" w:color="auto"/>
              <w:bottom w:val="single" w:sz="4" w:space="0" w:color="auto"/>
              <w:right w:val="single" w:sz="4" w:space="0" w:color="auto"/>
            </w:tcBorders>
          </w:tcPr>
          <w:p w14:paraId="7DA48C16"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09.06.2026.</w:t>
            </w:r>
          </w:p>
        </w:tc>
        <w:tc>
          <w:tcPr>
            <w:tcW w:w="1276" w:type="dxa"/>
            <w:tcBorders>
              <w:top w:val="single" w:sz="4" w:space="0" w:color="auto"/>
              <w:left w:val="single" w:sz="4" w:space="0" w:color="auto"/>
              <w:bottom w:val="single" w:sz="4" w:space="0" w:color="auto"/>
              <w:right w:val="single" w:sz="4" w:space="0" w:color="auto"/>
            </w:tcBorders>
          </w:tcPr>
          <w:p w14:paraId="2C9F1637"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333</w:t>
            </w:r>
          </w:p>
        </w:tc>
        <w:tc>
          <w:tcPr>
            <w:tcW w:w="4110" w:type="dxa"/>
            <w:tcBorders>
              <w:top w:val="single" w:sz="4" w:space="0" w:color="auto"/>
              <w:left w:val="single" w:sz="4" w:space="0" w:color="auto"/>
              <w:bottom w:val="single" w:sz="4" w:space="0" w:color="auto"/>
              <w:right w:val="single" w:sz="4" w:space="0" w:color="auto"/>
            </w:tcBorders>
          </w:tcPr>
          <w:p w14:paraId="6E23F6F2" w14:textId="77777777" w:rsidR="00A72C38" w:rsidRPr="00684DD9" w:rsidRDefault="00A72C38" w:rsidP="00EF2DE8">
            <w:pPr>
              <w:tabs>
                <w:tab w:val="left" w:pos="1035"/>
              </w:tabs>
              <w:jc w:val="both"/>
              <w:rPr>
                <w:rFonts w:ascii="Times New Roman" w:hAnsi="Times New Roman" w:cs="Times New Roman"/>
                <w:sz w:val="20"/>
                <w:szCs w:val="20"/>
              </w:rPr>
            </w:pPr>
            <w:r w:rsidRPr="00684DD9">
              <w:rPr>
                <w:rFonts w:ascii="Times New Roman" w:hAnsi="Times New Roman" w:cs="Times New Roman"/>
                <w:sz w:val="20"/>
                <w:szCs w:val="20"/>
              </w:rPr>
              <w:t>Par atļauju Ventam Armandam Krauklim savienot amatus</w:t>
            </w:r>
          </w:p>
        </w:tc>
      </w:tr>
      <w:tr w:rsidR="00A72C38" w:rsidRPr="00684DD9" w14:paraId="5AD4D67F" w14:textId="77777777" w:rsidTr="00EF2DE8">
        <w:tc>
          <w:tcPr>
            <w:tcW w:w="1560" w:type="dxa"/>
            <w:tcBorders>
              <w:top w:val="single" w:sz="4" w:space="0" w:color="auto"/>
              <w:left w:val="single" w:sz="4" w:space="0" w:color="auto"/>
              <w:bottom w:val="single" w:sz="4" w:space="0" w:color="auto"/>
              <w:right w:val="single" w:sz="4" w:space="0" w:color="auto"/>
            </w:tcBorders>
          </w:tcPr>
          <w:p w14:paraId="5CA14DF4"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25-TA-2855</w:t>
            </w:r>
          </w:p>
        </w:tc>
        <w:tc>
          <w:tcPr>
            <w:tcW w:w="1560" w:type="dxa"/>
            <w:tcBorders>
              <w:top w:val="single" w:sz="4" w:space="0" w:color="auto"/>
              <w:left w:val="single" w:sz="4" w:space="0" w:color="auto"/>
              <w:bottom w:val="single" w:sz="4" w:space="0" w:color="auto"/>
              <w:right w:val="single" w:sz="4" w:space="0" w:color="auto"/>
            </w:tcBorders>
          </w:tcPr>
          <w:p w14:paraId="333864FB"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13.05.2026.</w:t>
            </w:r>
          </w:p>
        </w:tc>
        <w:tc>
          <w:tcPr>
            <w:tcW w:w="1559" w:type="dxa"/>
            <w:tcBorders>
              <w:top w:val="single" w:sz="4" w:space="0" w:color="auto"/>
              <w:left w:val="single" w:sz="4" w:space="0" w:color="auto"/>
              <w:bottom w:val="single" w:sz="4" w:space="0" w:color="auto"/>
              <w:right w:val="single" w:sz="4" w:space="0" w:color="auto"/>
            </w:tcBorders>
          </w:tcPr>
          <w:p w14:paraId="1586B4C6"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09.06.2026.</w:t>
            </w:r>
          </w:p>
        </w:tc>
        <w:tc>
          <w:tcPr>
            <w:tcW w:w="1276" w:type="dxa"/>
            <w:tcBorders>
              <w:top w:val="single" w:sz="4" w:space="0" w:color="auto"/>
              <w:left w:val="single" w:sz="4" w:space="0" w:color="auto"/>
              <w:bottom w:val="single" w:sz="4" w:space="0" w:color="auto"/>
              <w:right w:val="single" w:sz="4" w:space="0" w:color="auto"/>
            </w:tcBorders>
          </w:tcPr>
          <w:p w14:paraId="6BD1BD42"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335</w:t>
            </w:r>
          </w:p>
        </w:tc>
        <w:tc>
          <w:tcPr>
            <w:tcW w:w="4110" w:type="dxa"/>
            <w:tcBorders>
              <w:top w:val="single" w:sz="4" w:space="0" w:color="auto"/>
              <w:left w:val="single" w:sz="4" w:space="0" w:color="auto"/>
              <w:bottom w:val="single" w:sz="4" w:space="0" w:color="auto"/>
              <w:right w:val="single" w:sz="4" w:space="0" w:color="auto"/>
            </w:tcBorders>
          </w:tcPr>
          <w:p w14:paraId="6856890E" w14:textId="77777777" w:rsidR="00A72C38" w:rsidRPr="00684DD9" w:rsidRDefault="00A72C38" w:rsidP="00EF2DE8">
            <w:pPr>
              <w:tabs>
                <w:tab w:val="left" w:pos="1035"/>
              </w:tabs>
              <w:jc w:val="both"/>
              <w:rPr>
                <w:rFonts w:ascii="Times New Roman" w:hAnsi="Times New Roman" w:cs="Times New Roman"/>
                <w:sz w:val="20"/>
                <w:szCs w:val="20"/>
              </w:rPr>
            </w:pPr>
            <w:r w:rsidRPr="00684DD9">
              <w:rPr>
                <w:rFonts w:ascii="Times New Roman" w:hAnsi="Times New Roman" w:cs="Times New Roman"/>
                <w:sz w:val="20"/>
                <w:szCs w:val="20"/>
              </w:rPr>
              <w:t xml:space="preserve">Par atļauju Viesturam </w:t>
            </w:r>
            <w:proofErr w:type="spellStart"/>
            <w:r w:rsidRPr="00684DD9">
              <w:rPr>
                <w:rFonts w:ascii="Times New Roman" w:hAnsi="Times New Roman" w:cs="Times New Roman"/>
                <w:sz w:val="20"/>
                <w:szCs w:val="20"/>
              </w:rPr>
              <w:t>Kleinbergam</w:t>
            </w:r>
            <w:proofErr w:type="spellEnd"/>
            <w:r w:rsidRPr="00684DD9">
              <w:rPr>
                <w:rFonts w:ascii="Times New Roman" w:hAnsi="Times New Roman" w:cs="Times New Roman"/>
                <w:sz w:val="20"/>
                <w:szCs w:val="20"/>
              </w:rPr>
              <w:t xml:space="preserve"> savienot amatus</w:t>
            </w:r>
          </w:p>
        </w:tc>
      </w:tr>
      <w:tr w:rsidR="00A72C38" w:rsidRPr="00684DD9" w14:paraId="733CCD68" w14:textId="77777777" w:rsidTr="00EF2DE8">
        <w:tc>
          <w:tcPr>
            <w:tcW w:w="1560" w:type="dxa"/>
            <w:tcBorders>
              <w:top w:val="single" w:sz="4" w:space="0" w:color="auto"/>
              <w:left w:val="single" w:sz="4" w:space="0" w:color="auto"/>
              <w:bottom w:val="single" w:sz="4" w:space="0" w:color="auto"/>
              <w:right w:val="single" w:sz="4" w:space="0" w:color="auto"/>
            </w:tcBorders>
          </w:tcPr>
          <w:p w14:paraId="32359C01"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25-TA-2830</w:t>
            </w:r>
          </w:p>
        </w:tc>
        <w:tc>
          <w:tcPr>
            <w:tcW w:w="1560" w:type="dxa"/>
            <w:tcBorders>
              <w:top w:val="single" w:sz="4" w:space="0" w:color="auto"/>
              <w:left w:val="single" w:sz="4" w:space="0" w:color="auto"/>
              <w:bottom w:val="single" w:sz="4" w:space="0" w:color="auto"/>
              <w:right w:val="single" w:sz="4" w:space="0" w:color="auto"/>
            </w:tcBorders>
          </w:tcPr>
          <w:p w14:paraId="4DAEB259"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13.05.2026.</w:t>
            </w:r>
          </w:p>
        </w:tc>
        <w:tc>
          <w:tcPr>
            <w:tcW w:w="1559" w:type="dxa"/>
            <w:tcBorders>
              <w:top w:val="single" w:sz="4" w:space="0" w:color="auto"/>
              <w:left w:val="single" w:sz="4" w:space="0" w:color="auto"/>
              <w:bottom w:val="single" w:sz="4" w:space="0" w:color="auto"/>
              <w:right w:val="single" w:sz="4" w:space="0" w:color="auto"/>
            </w:tcBorders>
          </w:tcPr>
          <w:p w14:paraId="41FCCDF5"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09.06.2026.</w:t>
            </w:r>
          </w:p>
        </w:tc>
        <w:tc>
          <w:tcPr>
            <w:tcW w:w="1276" w:type="dxa"/>
            <w:tcBorders>
              <w:top w:val="single" w:sz="4" w:space="0" w:color="auto"/>
              <w:left w:val="single" w:sz="4" w:space="0" w:color="auto"/>
              <w:bottom w:val="single" w:sz="4" w:space="0" w:color="auto"/>
              <w:right w:val="single" w:sz="4" w:space="0" w:color="auto"/>
            </w:tcBorders>
          </w:tcPr>
          <w:p w14:paraId="1A7610BD"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322</w:t>
            </w:r>
          </w:p>
        </w:tc>
        <w:tc>
          <w:tcPr>
            <w:tcW w:w="4110" w:type="dxa"/>
            <w:tcBorders>
              <w:top w:val="single" w:sz="4" w:space="0" w:color="auto"/>
              <w:left w:val="single" w:sz="4" w:space="0" w:color="auto"/>
              <w:bottom w:val="single" w:sz="4" w:space="0" w:color="auto"/>
              <w:right w:val="single" w:sz="4" w:space="0" w:color="auto"/>
            </w:tcBorders>
          </w:tcPr>
          <w:p w14:paraId="3E6CE93E" w14:textId="77777777" w:rsidR="00A72C38" w:rsidRPr="00684DD9" w:rsidRDefault="00A72C38" w:rsidP="00EF2DE8">
            <w:pPr>
              <w:tabs>
                <w:tab w:val="left" w:pos="1035"/>
              </w:tabs>
              <w:jc w:val="both"/>
              <w:rPr>
                <w:rFonts w:ascii="Times New Roman" w:hAnsi="Times New Roman" w:cs="Times New Roman"/>
                <w:sz w:val="20"/>
                <w:szCs w:val="20"/>
              </w:rPr>
            </w:pPr>
            <w:r w:rsidRPr="00684DD9">
              <w:rPr>
                <w:rFonts w:ascii="Times New Roman" w:hAnsi="Times New Roman" w:cs="Times New Roman"/>
                <w:sz w:val="20"/>
                <w:szCs w:val="20"/>
              </w:rPr>
              <w:t>Par Pašvaldību finanšu izlīdzināšanas fonda padomi</w:t>
            </w:r>
          </w:p>
        </w:tc>
      </w:tr>
      <w:tr w:rsidR="00A72C38" w:rsidRPr="00684DD9" w14:paraId="05155706" w14:textId="77777777" w:rsidTr="00EF2DE8">
        <w:tc>
          <w:tcPr>
            <w:tcW w:w="1560" w:type="dxa"/>
            <w:tcBorders>
              <w:top w:val="single" w:sz="4" w:space="0" w:color="auto"/>
              <w:left w:val="single" w:sz="4" w:space="0" w:color="auto"/>
              <w:bottom w:val="single" w:sz="4" w:space="0" w:color="auto"/>
              <w:right w:val="single" w:sz="4" w:space="0" w:color="auto"/>
            </w:tcBorders>
          </w:tcPr>
          <w:p w14:paraId="7EA0FF78"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26-TA-309</w:t>
            </w:r>
          </w:p>
        </w:tc>
        <w:tc>
          <w:tcPr>
            <w:tcW w:w="1560" w:type="dxa"/>
            <w:tcBorders>
              <w:top w:val="single" w:sz="4" w:space="0" w:color="auto"/>
              <w:left w:val="single" w:sz="4" w:space="0" w:color="auto"/>
              <w:bottom w:val="single" w:sz="4" w:space="0" w:color="auto"/>
              <w:right w:val="single" w:sz="4" w:space="0" w:color="auto"/>
            </w:tcBorders>
          </w:tcPr>
          <w:p w14:paraId="0175A5FE"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13.05.2026.</w:t>
            </w:r>
          </w:p>
        </w:tc>
        <w:tc>
          <w:tcPr>
            <w:tcW w:w="1559" w:type="dxa"/>
            <w:tcBorders>
              <w:top w:val="single" w:sz="4" w:space="0" w:color="auto"/>
              <w:left w:val="single" w:sz="4" w:space="0" w:color="auto"/>
              <w:bottom w:val="single" w:sz="4" w:space="0" w:color="auto"/>
              <w:right w:val="single" w:sz="4" w:space="0" w:color="auto"/>
            </w:tcBorders>
          </w:tcPr>
          <w:p w14:paraId="196DBD72"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15.05.2026.</w:t>
            </w:r>
          </w:p>
        </w:tc>
        <w:tc>
          <w:tcPr>
            <w:tcW w:w="1276" w:type="dxa"/>
            <w:tcBorders>
              <w:top w:val="single" w:sz="4" w:space="0" w:color="auto"/>
              <w:left w:val="single" w:sz="4" w:space="0" w:color="auto"/>
              <w:bottom w:val="single" w:sz="4" w:space="0" w:color="auto"/>
              <w:right w:val="single" w:sz="4" w:space="0" w:color="auto"/>
            </w:tcBorders>
          </w:tcPr>
          <w:p w14:paraId="22096C6C"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275</w:t>
            </w:r>
          </w:p>
        </w:tc>
        <w:tc>
          <w:tcPr>
            <w:tcW w:w="4110" w:type="dxa"/>
            <w:tcBorders>
              <w:top w:val="single" w:sz="4" w:space="0" w:color="auto"/>
              <w:left w:val="single" w:sz="4" w:space="0" w:color="auto"/>
              <w:bottom w:val="single" w:sz="4" w:space="0" w:color="auto"/>
              <w:right w:val="single" w:sz="4" w:space="0" w:color="auto"/>
            </w:tcBorders>
          </w:tcPr>
          <w:p w14:paraId="5E913E71" w14:textId="77777777" w:rsidR="00A72C38" w:rsidRPr="00684DD9" w:rsidRDefault="00A72C38" w:rsidP="00EF2DE8">
            <w:pPr>
              <w:tabs>
                <w:tab w:val="left" w:pos="1035"/>
              </w:tabs>
              <w:jc w:val="both"/>
              <w:rPr>
                <w:rFonts w:ascii="Times New Roman" w:hAnsi="Times New Roman" w:cs="Times New Roman"/>
                <w:sz w:val="20"/>
                <w:szCs w:val="20"/>
              </w:rPr>
            </w:pPr>
            <w:r w:rsidRPr="00684DD9">
              <w:rPr>
                <w:rFonts w:ascii="Times New Roman" w:hAnsi="Times New Roman" w:cs="Times New Roman"/>
                <w:sz w:val="20"/>
                <w:szCs w:val="20"/>
              </w:rPr>
              <w:t>Par likumprojekta "Par valsts budžetu 2027. gadam un budžeta ietvaru 2027., 2028., 2029. un 2030. gadam" sagatavošanas grafiku</w:t>
            </w:r>
          </w:p>
        </w:tc>
      </w:tr>
      <w:tr w:rsidR="00A72C38" w:rsidRPr="00684DD9" w14:paraId="2D8D4BD1" w14:textId="77777777" w:rsidTr="00EF2DE8">
        <w:tc>
          <w:tcPr>
            <w:tcW w:w="1560" w:type="dxa"/>
            <w:tcBorders>
              <w:top w:val="single" w:sz="4" w:space="0" w:color="auto"/>
              <w:left w:val="single" w:sz="4" w:space="0" w:color="auto"/>
              <w:bottom w:val="single" w:sz="4" w:space="0" w:color="auto"/>
              <w:right w:val="single" w:sz="4" w:space="0" w:color="auto"/>
            </w:tcBorders>
          </w:tcPr>
          <w:p w14:paraId="1EB8346F"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26-TA-844</w:t>
            </w:r>
          </w:p>
        </w:tc>
        <w:tc>
          <w:tcPr>
            <w:tcW w:w="1560" w:type="dxa"/>
            <w:tcBorders>
              <w:top w:val="single" w:sz="4" w:space="0" w:color="auto"/>
              <w:left w:val="single" w:sz="4" w:space="0" w:color="auto"/>
              <w:bottom w:val="single" w:sz="4" w:space="0" w:color="auto"/>
              <w:right w:val="single" w:sz="4" w:space="0" w:color="auto"/>
            </w:tcBorders>
          </w:tcPr>
          <w:p w14:paraId="1BC04318"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12.05.2026.</w:t>
            </w:r>
          </w:p>
        </w:tc>
        <w:tc>
          <w:tcPr>
            <w:tcW w:w="1559" w:type="dxa"/>
            <w:tcBorders>
              <w:top w:val="single" w:sz="4" w:space="0" w:color="auto"/>
              <w:left w:val="single" w:sz="4" w:space="0" w:color="auto"/>
              <w:bottom w:val="single" w:sz="4" w:space="0" w:color="auto"/>
              <w:right w:val="single" w:sz="4" w:space="0" w:color="auto"/>
            </w:tcBorders>
          </w:tcPr>
          <w:p w14:paraId="39DAAF1C"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26.05.2026.</w:t>
            </w:r>
          </w:p>
        </w:tc>
        <w:tc>
          <w:tcPr>
            <w:tcW w:w="1276" w:type="dxa"/>
            <w:tcBorders>
              <w:top w:val="single" w:sz="4" w:space="0" w:color="auto"/>
              <w:left w:val="single" w:sz="4" w:space="0" w:color="auto"/>
              <w:bottom w:val="single" w:sz="4" w:space="0" w:color="auto"/>
              <w:right w:val="single" w:sz="4" w:space="0" w:color="auto"/>
            </w:tcBorders>
          </w:tcPr>
          <w:p w14:paraId="157C9247"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291</w:t>
            </w:r>
          </w:p>
        </w:tc>
        <w:tc>
          <w:tcPr>
            <w:tcW w:w="4110" w:type="dxa"/>
            <w:tcBorders>
              <w:top w:val="single" w:sz="4" w:space="0" w:color="auto"/>
              <w:left w:val="single" w:sz="4" w:space="0" w:color="auto"/>
              <w:bottom w:val="single" w:sz="4" w:space="0" w:color="auto"/>
              <w:right w:val="single" w:sz="4" w:space="0" w:color="auto"/>
            </w:tcBorders>
          </w:tcPr>
          <w:p w14:paraId="67045DBF" w14:textId="77777777" w:rsidR="00A72C38" w:rsidRPr="00684DD9" w:rsidRDefault="00A72C38" w:rsidP="00EF2DE8">
            <w:pPr>
              <w:tabs>
                <w:tab w:val="left" w:pos="1035"/>
              </w:tabs>
              <w:jc w:val="both"/>
              <w:rPr>
                <w:rFonts w:ascii="Times New Roman" w:hAnsi="Times New Roman" w:cs="Times New Roman"/>
                <w:sz w:val="20"/>
                <w:szCs w:val="20"/>
              </w:rPr>
            </w:pPr>
            <w:r w:rsidRPr="00684DD9">
              <w:rPr>
                <w:rFonts w:ascii="Times New Roman" w:hAnsi="Times New Roman" w:cs="Times New Roman"/>
                <w:sz w:val="20"/>
                <w:szCs w:val="20"/>
              </w:rPr>
              <w:t xml:space="preserve">Par valsts nekustamā īpašuma Upes ielā 2, Rīgā, nodošanu Rīgas </w:t>
            </w:r>
            <w:proofErr w:type="spellStart"/>
            <w:r w:rsidRPr="00684DD9">
              <w:rPr>
                <w:rFonts w:ascii="Times New Roman" w:hAnsi="Times New Roman" w:cs="Times New Roman"/>
                <w:sz w:val="20"/>
                <w:szCs w:val="20"/>
              </w:rPr>
              <w:t>valstspilsētas</w:t>
            </w:r>
            <w:proofErr w:type="spellEnd"/>
            <w:r w:rsidRPr="00684DD9">
              <w:rPr>
                <w:rFonts w:ascii="Times New Roman" w:hAnsi="Times New Roman" w:cs="Times New Roman"/>
                <w:sz w:val="20"/>
                <w:szCs w:val="20"/>
              </w:rPr>
              <w:t xml:space="preserve"> pašvaldības īpašumā</w:t>
            </w:r>
          </w:p>
        </w:tc>
      </w:tr>
      <w:tr w:rsidR="00A72C38" w:rsidRPr="00684DD9" w14:paraId="0EEFB3AF" w14:textId="77777777" w:rsidTr="00EF2DE8">
        <w:tc>
          <w:tcPr>
            <w:tcW w:w="1560" w:type="dxa"/>
            <w:tcBorders>
              <w:top w:val="single" w:sz="4" w:space="0" w:color="auto"/>
              <w:left w:val="single" w:sz="4" w:space="0" w:color="auto"/>
              <w:bottom w:val="single" w:sz="4" w:space="0" w:color="auto"/>
              <w:right w:val="single" w:sz="4" w:space="0" w:color="auto"/>
            </w:tcBorders>
          </w:tcPr>
          <w:p w14:paraId="20A26C31"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26-TA-674</w:t>
            </w:r>
          </w:p>
        </w:tc>
        <w:tc>
          <w:tcPr>
            <w:tcW w:w="1560" w:type="dxa"/>
            <w:tcBorders>
              <w:top w:val="single" w:sz="4" w:space="0" w:color="auto"/>
              <w:left w:val="single" w:sz="4" w:space="0" w:color="auto"/>
              <w:bottom w:val="single" w:sz="4" w:space="0" w:color="auto"/>
              <w:right w:val="single" w:sz="4" w:space="0" w:color="auto"/>
            </w:tcBorders>
          </w:tcPr>
          <w:p w14:paraId="121D506C"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05.05.2026.</w:t>
            </w:r>
          </w:p>
        </w:tc>
        <w:tc>
          <w:tcPr>
            <w:tcW w:w="1559" w:type="dxa"/>
            <w:tcBorders>
              <w:top w:val="single" w:sz="4" w:space="0" w:color="auto"/>
              <w:left w:val="single" w:sz="4" w:space="0" w:color="auto"/>
              <w:bottom w:val="single" w:sz="4" w:space="0" w:color="auto"/>
              <w:right w:val="single" w:sz="4" w:space="0" w:color="auto"/>
            </w:tcBorders>
          </w:tcPr>
          <w:p w14:paraId="09A2F0B1"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13.05.2026.</w:t>
            </w:r>
          </w:p>
        </w:tc>
        <w:tc>
          <w:tcPr>
            <w:tcW w:w="1276" w:type="dxa"/>
            <w:tcBorders>
              <w:top w:val="single" w:sz="4" w:space="0" w:color="auto"/>
              <w:left w:val="single" w:sz="4" w:space="0" w:color="auto"/>
              <w:bottom w:val="single" w:sz="4" w:space="0" w:color="auto"/>
              <w:right w:val="single" w:sz="4" w:space="0" w:color="auto"/>
            </w:tcBorders>
          </w:tcPr>
          <w:p w14:paraId="4AF86548"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266</w:t>
            </w:r>
          </w:p>
        </w:tc>
        <w:tc>
          <w:tcPr>
            <w:tcW w:w="4110" w:type="dxa"/>
            <w:tcBorders>
              <w:top w:val="single" w:sz="4" w:space="0" w:color="auto"/>
              <w:left w:val="single" w:sz="4" w:space="0" w:color="auto"/>
              <w:bottom w:val="single" w:sz="4" w:space="0" w:color="auto"/>
              <w:right w:val="single" w:sz="4" w:space="0" w:color="auto"/>
            </w:tcBorders>
          </w:tcPr>
          <w:p w14:paraId="365250BA" w14:textId="77777777" w:rsidR="00A72C38" w:rsidRPr="00684DD9" w:rsidRDefault="00A72C38" w:rsidP="00EF2DE8">
            <w:pPr>
              <w:tabs>
                <w:tab w:val="left" w:pos="1035"/>
              </w:tabs>
              <w:jc w:val="both"/>
              <w:rPr>
                <w:rFonts w:ascii="Times New Roman" w:hAnsi="Times New Roman" w:cs="Times New Roman"/>
                <w:sz w:val="20"/>
                <w:szCs w:val="20"/>
              </w:rPr>
            </w:pPr>
            <w:r w:rsidRPr="00684DD9">
              <w:rPr>
                <w:rFonts w:ascii="Times New Roman" w:hAnsi="Times New Roman" w:cs="Times New Roman"/>
                <w:sz w:val="20"/>
                <w:szCs w:val="20"/>
              </w:rPr>
              <w:t>Par Sabiedriskā labuma komisiju</w:t>
            </w:r>
          </w:p>
        </w:tc>
      </w:tr>
      <w:tr w:rsidR="00A72C38" w:rsidRPr="00684DD9" w14:paraId="337B2A7D" w14:textId="77777777" w:rsidTr="00EF2DE8">
        <w:tc>
          <w:tcPr>
            <w:tcW w:w="1560" w:type="dxa"/>
            <w:tcBorders>
              <w:top w:val="single" w:sz="4" w:space="0" w:color="auto"/>
              <w:left w:val="single" w:sz="4" w:space="0" w:color="auto"/>
              <w:bottom w:val="single" w:sz="4" w:space="0" w:color="auto"/>
              <w:right w:val="single" w:sz="4" w:space="0" w:color="auto"/>
            </w:tcBorders>
          </w:tcPr>
          <w:p w14:paraId="1CCCF853"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26-TA-666</w:t>
            </w:r>
          </w:p>
        </w:tc>
        <w:tc>
          <w:tcPr>
            <w:tcW w:w="1560" w:type="dxa"/>
            <w:tcBorders>
              <w:top w:val="single" w:sz="4" w:space="0" w:color="auto"/>
              <w:left w:val="single" w:sz="4" w:space="0" w:color="auto"/>
              <w:bottom w:val="single" w:sz="4" w:space="0" w:color="auto"/>
              <w:right w:val="single" w:sz="4" w:space="0" w:color="auto"/>
            </w:tcBorders>
          </w:tcPr>
          <w:p w14:paraId="7E5F4105"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23.04.2026.</w:t>
            </w:r>
          </w:p>
        </w:tc>
        <w:tc>
          <w:tcPr>
            <w:tcW w:w="1559" w:type="dxa"/>
            <w:tcBorders>
              <w:top w:val="single" w:sz="4" w:space="0" w:color="auto"/>
              <w:left w:val="single" w:sz="4" w:space="0" w:color="auto"/>
              <w:bottom w:val="single" w:sz="4" w:space="0" w:color="auto"/>
              <w:right w:val="single" w:sz="4" w:space="0" w:color="auto"/>
            </w:tcBorders>
          </w:tcPr>
          <w:p w14:paraId="274E57DA"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13.05.2026.</w:t>
            </w:r>
          </w:p>
        </w:tc>
        <w:tc>
          <w:tcPr>
            <w:tcW w:w="1276" w:type="dxa"/>
            <w:tcBorders>
              <w:top w:val="single" w:sz="4" w:space="0" w:color="auto"/>
              <w:left w:val="single" w:sz="4" w:space="0" w:color="auto"/>
              <w:bottom w:val="single" w:sz="4" w:space="0" w:color="auto"/>
              <w:right w:val="single" w:sz="4" w:space="0" w:color="auto"/>
            </w:tcBorders>
          </w:tcPr>
          <w:p w14:paraId="038D0391"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265</w:t>
            </w:r>
          </w:p>
        </w:tc>
        <w:tc>
          <w:tcPr>
            <w:tcW w:w="4110" w:type="dxa"/>
            <w:tcBorders>
              <w:top w:val="single" w:sz="4" w:space="0" w:color="auto"/>
              <w:left w:val="single" w:sz="4" w:space="0" w:color="auto"/>
              <w:bottom w:val="single" w:sz="4" w:space="0" w:color="auto"/>
              <w:right w:val="single" w:sz="4" w:space="0" w:color="auto"/>
            </w:tcBorders>
          </w:tcPr>
          <w:p w14:paraId="53CE7C16" w14:textId="77777777" w:rsidR="00A72C38" w:rsidRPr="00684DD9" w:rsidRDefault="00A72C38" w:rsidP="00EF2DE8">
            <w:pPr>
              <w:tabs>
                <w:tab w:val="left" w:pos="1035"/>
              </w:tabs>
              <w:jc w:val="both"/>
              <w:rPr>
                <w:rFonts w:ascii="Times New Roman" w:hAnsi="Times New Roman" w:cs="Times New Roman"/>
                <w:sz w:val="20"/>
                <w:szCs w:val="20"/>
              </w:rPr>
            </w:pPr>
            <w:r w:rsidRPr="00684DD9">
              <w:rPr>
                <w:rFonts w:ascii="Times New Roman" w:hAnsi="Times New Roman" w:cs="Times New Roman"/>
                <w:sz w:val="20"/>
                <w:szCs w:val="20"/>
              </w:rPr>
              <w:t>Par valsts nekustamā īpašuma Ģimnāzijas ielā 12, Daugavpilī, pārdošanu</w:t>
            </w:r>
          </w:p>
        </w:tc>
      </w:tr>
      <w:tr w:rsidR="00A72C38" w:rsidRPr="00684DD9" w14:paraId="4D0F66E9" w14:textId="77777777" w:rsidTr="00EF2DE8">
        <w:tc>
          <w:tcPr>
            <w:tcW w:w="1560" w:type="dxa"/>
            <w:tcBorders>
              <w:top w:val="single" w:sz="4" w:space="0" w:color="auto"/>
              <w:left w:val="single" w:sz="4" w:space="0" w:color="auto"/>
              <w:bottom w:val="single" w:sz="4" w:space="0" w:color="auto"/>
              <w:right w:val="single" w:sz="4" w:space="0" w:color="auto"/>
            </w:tcBorders>
          </w:tcPr>
          <w:p w14:paraId="1719D6BA"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26-TA-742</w:t>
            </w:r>
          </w:p>
        </w:tc>
        <w:tc>
          <w:tcPr>
            <w:tcW w:w="1560" w:type="dxa"/>
            <w:tcBorders>
              <w:top w:val="single" w:sz="4" w:space="0" w:color="auto"/>
              <w:left w:val="single" w:sz="4" w:space="0" w:color="auto"/>
              <w:bottom w:val="single" w:sz="4" w:space="0" w:color="auto"/>
              <w:right w:val="single" w:sz="4" w:space="0" w:color="auto"/>
            </w:tcBorders>
          </w:tcPr>
          <w:p w14:paraId="554F64D3"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23.04.2026.</w:t>
            </w:r>
          </w:p>
        </w:tc>
        <w:tc>
          <w:tcPr>
            <w:tcW w:w="1559" w:type="dxa"/>
            <w:tcBorders>
              <w:top w:val="single" w:sz="4" w:space="0" w:color="auto"/>
              <w:left w:val="single" w:sz="4" w:space="0" w:color="auto"/>
              <w:bottom w:val="single" w:sz="4" w:space="0" w:color="auto"/>
              <w:right w:val="single" w:sz="4" w:space="0" w:color="auto"/>
            </w:tcBorders>
          </w:tcPr>
          <w:p w14:paraId="61DBE8E3"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13.05.2026.</w:t>
            </w:r>
          </w:p>
        </w:tc>
        <w:tc>
          <w:tcPr>
            <w:tcW w:w="1276" w:type="dxa"/>
            <w:tcBorders>
              <w:top w:val="single" w:sz="4" w:space="0" w:color="auto"/>
              <w:left w:val="single" w:sz="4" w:space="0" w:color="auto"/>
              <w:bottom w:val="single" w:sz="4" w:space="0" w:color="auto"/>
              <w:right w:val="single" w:sz="4" w:space="0" w:color="auto"/>
            </w:tcBorders>
          </w:tcPr>
          <w:p w14:paraId="4C823E6E"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264</w:t>
            </w:r>
          </w:p>
        </w:tc>
        <w:tc>
          <w:tcPr>
            <w:tcW w:w="4110" w:type="dxa"/>
            <w:tcBorders>
              <w:top w:val="single" w:sz="4" w:space="0" w:color="auto"/>
              <w:left w:val="single" w:sz="4" w:space="0" w:color="auto"/>
              <w:bottom w:val="single" w:sz="4" w:space="0" w:color="auto"/>
              <w:right w:val="single" w:sz="4" w:space="0" w:color="auto"/>
            </w:tcBorders>
          </w:tcPr>
          <w:p w14:paraId="3BA1E65E" w14:textId="77777777" w:rsidR="00A72C38" w:rsidRPr="00684DD9" w:rsidRDefault="00A72C38" w:rsidP="00EF2DE8">
            <w:pPr>
              <w:tabs>
                <w:tab w:val="left" w:pos="1035"/>
              </w:tabs>
              <w:jc w:val="both"/>
              <w:rPr>
                <w:rFonts w:ascii="Times New Roman" w:hAnsi="Times New Roman" w:cs="Times New Roman"/>
                <w:sz w:val="20"/>
                <w:szCs w:val="20"/>
              </w:rPr>
            </w:pPr>
            <w:r w:rsidRPr="00684DD9">
              <w:rPr>
                <w:rFonts w:ascii="Times New Roman" w:hAnsi="Times New Roman" w:cs="Times New Roman"/>
                <w:sz w:val="20"/>
                <w:szCs w:val="20"/>
              </w:rPr>
              <w:t>Par valsts nekustamo īpašumu pārdošanu</w:t>
            </w:r>
          </w:p>
        </w:tc>
      </w:tr>
      <w:tr w:rsidR="00A72C38" w:rsidRPr="00684DD9" w14:paraId="442DB661" w14:textId="77777777" w:rsidTr="00EF2DE8">
        <w:tc>
          <w:tcPr>
            <w:tcW w:w="1560" w:type="dxa"/>
            <w:tcBorders>
              <w:top w:val="single" w:sz="4" w:space="0" w:color="auto"/>
              <w:left w:val="single" w:sz="4" w:space="0" w:color="auto"/>
              <w:bottom w:val="single" w:sz="4" w:space="0" w:color="auto"/>
              <w:right w:val="single" w:sz="4" w:space="0" w:color="auto"/>
            </w:tcBorders>
          </w:tcPr>
          <w:p w14:paraId="62EBCC6A"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26-TA-741</w:t>
            </w:r>
          </w:p>
        </w:tc>
        <w:tc>
          <w:tcPr>
            <w:tcW w:w="1560" w:type="dxa"/>
            <w:tcBorders>
              <w:top w:val="single" w:sz="4" w:space="0" w:color="auto"/>
              <w:left w:val="single" w:sz="4" w:space="0" w:color="auto"/>
              <w:bottom w:val="single" w:sz="4" w:space="0" w:color="auto"/>
              <w:right w:val="single" w:sz="4" w:space="0" w:color="auto"/>
            </w:tcBorders>
          </w:tcPr>
          <w:p w14:paraId="0B0DDB33"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23.04.2026.</w:t>
            </w:r>
          </w:p>
        </w:tc>
        <w:tc>
          <w:tcPr>
            <w:tcW w:w="1559" w:type="dxa"/>
            <w:tcBorders>
              <w:top w:val="single" w:sz="4" w:space="0" w:color="auto"/>
              <w:left w:val="single" w:sz="4" w:space="0" w:color="auto"/>
              <w:bottom w:val="single" w:sz="4" w:space="0" w:color="auto"/>
              <w:right w:val="single" w:sz="4" w:space="0" w:color="auto"/>
            </w:tcBorders>
          </w:tcPr>
          <w:p w14:paraId="2D9EDB17"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13.05.2026.</w:t>
            </w:r>
          </w:p>
        </w:tc>
        <w:tc>
          <w:tcPr>
            <w:tcW w:w="1276" w:type="dxa"/>
            <w:tcBorders>
              <w:top w:val="single" w:sz="4" w:space="0" w:color="auto"/>
              <w:left w:val="single" w:sz="4" w:space="0" w:color="auto"/>
              <w:bottom w:val="single" w:sz="4" w:space="0" w:color="auto"/>
              <w:right w:val="single" w:sz="4" w:space="0" w:color="auto"/>
            </w:tcBorders>
          </w:tcPr>
          <w:p w14:paraId="4247D799"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263</w:t>
            </w:r>
          </w:p>
        </w:tc>
        <w:tc>
          <w:tcPr>
            <w:tcW w:w="4110" w:type="dxa"/>
            <w:tcBorders>
              <w:top w:val="single" w:sz="4" w:space="0" w:color="auto"/>
              <w:left w:val="single" w:sz="4" w:space="0" w:color="auto"/>
              <w:bottom w:val="single" w:sz="4" w:space="0" w:color="auto"/>
              <w:right w:val="single" w:sz="4" w:space="0" w:color="auto"/>
            </w:tcBorders>
          </w:tcPr>
          <w:p w14:paraId="5926E50B" w14:textId="77777777" w:rsidR="00A72C38" w:rsidRPr="00684DD9" w:rsidRDefault="00A72C38" w:rsidP="00EF2DE8">
            <w:pPr>
              <w:tabs>
                <w:tab w:val="left" w:pos="1035"/>
              </w:tabs>
              <w:jc w:val="both"/>
              <w:rPr>
                <w:rFonts w:ascii="Times New Roman" w:hAnsi="Times New Roman" w:cs="Times New Roman"/>
                <w:sz w:val="20"/>
                <w:szCs w:val="20"/>
              </w:rPr>
            </w:pPr>
            <w:r w:rsidRPr="00684DD9">
              <w:rPr>
                <w:rFonts w:ascii="Times New Roman" w:hAnsi="Times New Roman" w:cs="Times New Roman"/>
                <w:sz w:val="20"/>
                <w:szCs w:val="20"/>
              </w:rPr>
              <w:t>Par nekustamā īpašuma Lauku ielā 3A, Jaunjelgavā, Aizkraukles novadā, pārņemšanu valsts īpašumā Finanšu ministrijas valdījumā un pārdošanu</w:t>
            </w:r>
          </w:p>
        </w:tc>
      </w:tr>
      <w:tr w:rsidR="00A72C38" w:rsidRPr="00684DD9" w14:paraId="6F24B892" w14:textId="77777777" w:rsidTr="00EF2DE8">
        <w:tc>
          <w:tcPr>
            <w:tcW w:w="1560" w:type="dxa"/>
            <w:tcBorders>
              <w:top w:val="single" w:sz="4" w:space="0" w:color="auto"/>
              <w:left w:val="single" w:sz="4" w:space="0" w:color="auto"/>
              <w:bottom w:val="single" w:sz="4" w:space="0" w:color="auto"/>
              <w:right w:val="single" w:sz="4" w:space="0" w:color="auto"/>
            </w:tcBorders>
          </w:tcPr>
          <w:p w14:paraId="28BA89D8"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26-TA-649</w:t>
            </w:r>
          </w:p>
        </w:tc>
        <w:tc>
          <w:tcPr>
            <w:tcW w:w="1560" w:type="dxa"/>
            <w:tcBorders>
              <w:top w:val="single" w:sz="4" w:space="0" w:color="auto"/>
              <w:left w:val="single" w:sz="4" w:space="0" w:color="auto"/>
              <w:bottom w:val="single" w:sz="4" w:space="0" w:color="auto"/>
              <w:right w:val="single" w:sz="4" w:space="0" w:color="auto"/>
            </w:tcBorders>
          </w:tcPr>
          <w:p w14:paraId="1746FECF"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20.04.2026.</w:t>
            </w:r>
          </w:p>
        </w:tc>
        <w:tc>
          <w:tcPr>
            <w:tcW w:w="1559" w:type="dxa"/>
            <w:tcBorders>
              <w:top w:val="single" w:sz="4" w:space="0" w:color="auto"/>
              <w:left w:val="single" w:sz="4" w:space="0" w:color="auto"/>
              <w:bottom w:val="single" w:sz="4" w:space="0" w:color="auto"/>
              <w:right w:val="single" w:sz="4" w:space="0" w:color="auto"/>
            </w:tcBorders>
          </w:tcPr>
          <w:p w14:paraId="19AA0ECA"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05.05.2026.</w:t>
            </w:r>
          </w:p>
        </w:tc>
        <w:tc>
          <w:tcPr>
            <w:tcW w:w="1276" w:type="dxa"/>
            <w:tcBorders>
              <w:top w:val="single" w:sz="4" w:space="0" w:color="auto"/>
              <w:left w:val="single" w:sz="4" w:space="0" w:color="auto"/>
              <w:bottom w:val="single" w:sz="4" w:space="0" w:color="auto"/>
              <w:right w:val="single" w:sz="4" w:space="0" w:color="auto"/>
            </w:tcBorders>
          </w:tcPr>
          <w:p w14:paraId="2C0608B7"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255</w:t>
            </w:r>
          </w:p>
        </w:tc>
        <w:tc>
          <w:tcPr>
            <w:tcW w:w="4110" w:type="dxa"/>
            <w:tcBorders>
              <w:top w:val="single" w:sz="4" w:space="0" w:color="auto"/>
              <w:left w:val="single" w:sz="4" w:space="0" w:color="auto"/>
              <w:bottom w:val="single" w:sz="4" w:space="0" w:color="auto"/>
              <w:right w:val="single" w:sz="4" w:space="0" w:color="auto"/>
            </w:tcBorders>
          </w:tcPr>
          <w:p w14:paraId="7E892A32" w14:textId="77777777" w:rsidR="00A72C38" w:rsidRPr="00684DD9" w:rsidRDefault="00A72C38" w:rsidP="00EF2DE8">
            <w:pPr>
              <w:tabs>
                <w:tab w:val="left" w:pos="1035"/>
              </w:tabs>
              <w:jc w:val="both"/>
              <w:rPr>
                <w:rFonts w:ascii="Times New Roman" w:hAnsi="Times New Roman" w:cs="Times New Roman"/>
                <w:sz w:val="20"/>
                <w:szCs w:val="20"/>
              </w:rPr>
            </w:pPr>
            <w:r w:rsidRPr="00684DD9">
              <w:rPr>
                <w:rFonts w:ascii="Times New Roman" w:hAnsi="Times New Roman" w:cs="Times New Roman"/>
                <w:sz w:val="20"/>
                <w:szCs w:val="20"/>
              </w:rPr>
              <w:t>Par valsts nekustamā īpašuma Kroņu ielā 9, Rīgā, pārņemšanu Finanšu ministrijas valdījumā un pārdošanu</w:t>
            </w:r>
          </w:p>
        </w:tc>
      </w:tr>
      <w:tr w:rsidR="00A72C38" w:rsidRPr="00684DD9" w14:paraId="0D718BEB" w14:textId="77777777" w:rsidTr="00EF2DE8">
        <w:tc>
          <w:tcPr>
            <w:tcW w:w="1560" w:type="dxa"/>
            <w:tcBorders>
              <w:top w:val="single" w:sz="4" w:space="0" w:color="auto"/>
              <w:left w:val="single" w:sz="4" w:space="0" w:color="auto"/>
              <w:bottom w:val="single" w:sz="4" w:space="0" w:color="auto"/>
              <w:right w:val="single" w:sz="4" w:space="0" w:color="auto"/>
            </w:tcBorders>
          </w:tcPr>
          <w:p w14:paraId="6EC9B558"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26-TA-712</w:t>
            </w:r>
          </w:p>
        </w:tc>
        <w:tc>
          <w:tcPr>
            <w:tcW w:w="1560" w:type="dxa"/>
            <w:tcBorders>
              <w:top w:val="single" w:sz="4" w:space="0" w:color="auto"/>
              <w:left w:val="single" w:sz="4" w:space="0" w:color="auto"/>
              <w:bottom w:val="single" w:sz="4" w:space="0" w:color="auto"/>
              <w:right w:val="single" w:sz="4" w:space="0" w:color="auto"/>
            </w:tcBorders>
          </w:tcPr>
          <w:p w14:paraId="4B3ED7FF"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20.04.2026.</w:t>
            </w:r>
          </w:p>
        </w:tc>
        <w:tc>
          <w:tcPr>
            <w:tcW w:w="1559" w:type="dxa"/>
            <w:tcBorders>
              <w:top w:val="single" w:sz="4" w:space="0" w:color="auto"/>
              <w:left w:val="single" w:sz="4" w:space="0" w:color="auto"/>
              <w:bottom w:val="single" w:sz="4" w:space="0" w:color="auto"/>
              <w:right w:val="single" w:sz="4" w:space="0" w:color="auto"/>
            </w:tcBorders>
          </w:tcPr>
          <w:p w14:paraId="44F1222F"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05.05.2026.</w:t>
            </w:r>
          </w:p>
        </w:tc>
        <w:tc>
          <w:tcPr>
            <w:tcW w:w="1276" w:type="dxa"/>
            <w:tcBorders>
              <w:top w:val="single" w:sz="4" w:space="0" w:color="auto"/>
              <w:left w:val="single" w:sz="4" w:space="0" w:color="auto"/>
              <w:bottom w:val="single" w:sz="4" w:space="0" w:color="auto"/>
              <w:right w:val="single" w:sz="4" w:space="0" w:color="auto"/>
            </w:tcBorders>
          </w:tcPr>
          <w:p w14:paraId="71B94907"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256</w:t>
            </w:r>
          </w:p>
        </w:tc>
        <w:tc>
          <w:tcPr>
            <w:tcW w:w="4110" w:type="dxa"/>
            <w:tcBorders>
              <w:top w:val="single" w:sz="4" w:space="0" w:color="auto"/>
              <w:left w:val="single" w:sz="4" w:space="0" w:color="auto"/>
              <w:bottom w:val="single" w:sz="4" w:space="0" w:color="auto"/>
              <w:right w:val="single" w:sz="4" w:space="0" w:color="auto"/>
            </w:tcBorders>
          </w:tcPr>
          <w:p w14:paraId="6C337738" w14:textId="77777777" w:rsidR="00A72C38" w:rsidRPr="00684DD9" w:rsidRDefault="00A72C38" w:rsidP="00EF2DE8">
            <w:pPr>
              <w:tabs>
                <w:tab w:val="left" w:pos="1035"/>
              </w:tabs>
              <w:jc w:val="both"/>
              <w:rPr>
                <w:rFonts w:ascii="Times New Roman" w:hAnsi="Times New Roman" w:cs="Times New Roman"/>
                <w:sz w:val="20"/>
                <w:szCs w:val="20"/>
              </w:rPr>
            </w:pPr>
            <w:r w:rsidRPr="00684DD9">
              <w:rPr>
                <w:rFonts w:ascii="Times New Roman" w:hAnsi="Times New Roman" w:cs="Times New Roman"/>
                <w:sz w:val="20"/>
                <w:szCs w:val="20"/>
              </w:rPr>
              <w:t>Par valsts nekustamo īpašumu pārdošanu</w:t>
            </w:r>
          </w:p>
        </w:tc>
      </w:tr>
      <w:tr w:rsidR="00A72C38" w:rsidRPr="00684DD9" w14:paraId="1278B71A" w14:textId="77777777" w:rsidTr="00EF2DE8">
        <w:tc>
          <w:tcPr>
            <w:tcW w:w="1560" w:type="dxa"/>
            <w:tcBorders>
              <w:top w:val="single" w:sz="4" w:space="0" w:color="auto"/>
              <w:left w:val="single" w:sz="4" w:space="0" w:color="auto"/>
              <w:bottom w:val="single" w:sz="4" w:space="0" w:color="auto"/>
              <w:right w:val="single" w:sz="4" w:space="0" w:color="auto"/>
            </w:tcBorders>
          </w:tcPr>
          <w:p w14:paraId="5811717D"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26-TA-614</w:t>
            </w:r>
          </w:p>
        </w:tc>
        <w:tc>
          <w:tcPr>
            <w:tcW w:w="1560" w:type="dxa"/>
            <w:tcBorders>
              <w:top w:val="single" w:sz="4" w:space="0" w:color="auto"/>
              <w:left w:val="single" w:sz="4" w:space="0" w:color="auto"/>
              <w:bottom w:val="single" w:sz="4" w:space="0" w:color="auto"/>
              <w:right w:val="single" w:sz="4" w:space="0" w:color="auto"/>
            </w:tcBorders>
          </w:tcPr>
          <w:p w14:paraId="303BAE50"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14.04.2026.</w:t>
            </w:r>
          </w:p>
        </w:tc>
        <w:tc>
          <w:tcPr>
            <w:tcW w:w="1559" w:type="dxa"/>
            <w:tcBorders>
              <w:top w:val="single" w:sz="4" w:space="0" w:color="auto"/>
              <w:left w:val="single" w:sz="4" w:space="0" w:color="auto"/>
              <w:bottom w:val="single" w:sz="4" w:space="0" w:color="auto"/>
              <w:right w:val="single" w:sz="4" w:space="0" w:color="auto"/>
            </w:tcBorders>
          </w:tcPr>
          <w:p w14:paraId="7C9B0E19"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05.05.2026.</w:t>
            </w:r>
          </w:p>
        </w:tc>
        <w:tc>
          <w:tcPr>
            <w:tcW w:w="1276" w:type="dxa"/>
            <w:tcBorders>
              <w:top w:val="single" w:sz="4" w:space="0" w:color="auto"/>
              <w:left w:val="single" w:sz="4" w:space="0" w:color="auto"/>
              <w:bottom w:val="single" w:sz="4" w:space="0" w:color="auto"/>
              <w:right w:val="single" w:sz="4" w:space="0" w:color="auto"/>
            </w:tcBorders>
          </w:tcPr>
          <w:p w14:paraId="6378C985"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254</w:t>
            </w:r>
          </w:p>
        </w:tc>
        <w:tc>
          <w:tcPr>
            <w:tcW w:w="4110" w:type="dxa"/>
            <w:tcBorders>
              <w:top w:val="single" w:sz="4" w:space="0" w:color="auto"/>
              <w:left w:val="single" w:sz="4" w:space="0" w:color="auto"/>
              <w:bottom w:val="single" w:sz="4" w:space="0" w:color="auto"/>
              <w:right w:val="single" w:sz="4" w:space="0" w:color="auto"/>
            </w:tcBorders>
          </w:tcPr>
          <w:p w14:paraId="2BD7D7A6" w14:textId="77777777" w:rsidR="00A72C38" w:rsidRPr="00684DD9" w:rsidRDefault="00A72C38" w:rsidP="00EF2DE8">
            <w:pPr>
              <w:tabs>
                <w:tab w:val="left" w:pos="1035"/>
              </w:tabs>
              <w:jc w:val="both"/>
              <w:rPr>
                <w:rFonts w:ascii="Times New Roman" w:hAnsi="Times New Roman" w:cs="Times New Roman"/>
                <w:sz w:val="20"/>
                <w:szCs w:val="20"/>
              </w:rPr>
            </w:pPr>
            <w:r w:rsidRPr="00684DD9">
              <w:rPr>
                <w:rFonts w:ascii="Times New Roman" w:hAnsi="Times New Roman" w:cs="Times New Roman"/>
                <w:sz w:val="20"/>
                <w:szCs w:val="20"/>
              </w:rPr>
              <w:t>Par valsts nekustamā īpašuma "</w:t>
            </w:r>
            <w:proofErr w:type="spellStart"/>
            <w:r w:rsidRPr="00684DD9">
              <w:rPr>
                <w:rFonts w:ascii="Times New Roman" w:hAnsi="Times New Roman" w:cs="Times New Roman"/>
                <w:sz w:val="20"/>
                <w:szCs w:val="20"/>
              </w:rPr>
              <w:t>Skujnieku</w:t>
            </w:r>
            <w:proofErr w:type="spellEnd"/>
            <w:r w:rsidRPr="00684DD9">
              <w:rPr>
                <w:rFonts w:ascii="Times New Roman" w:hAnsi="Times New Roman" w:cs="Times New Roman"/>
                <w:sz w:val="20"/>
                <w:szCs w:val="20"/>
              </w:rPr>
              <w:t xml:space="preserve"> mednieku pirts" Mednieku pirtī, Ģibuļu pagastā, Talsu novadā, pārdošanu</w:t>
            </w:r>
          </w:p>
        </w:tc>
      </w:tr>
      <w:tr w:rsidR="00A72C38" w:rsidRPr="00684DD9" w14:paraId="1385EAED" w14:textId="77777777" w:rsidTr="00EF2DE8">
        <w:tc>
          <w:tcPr>
            <w:tcW w:w="1560" w:type="dxa"/>
            <w:tcBorders>
              <w:top w:val="single" w:sz="4" w:space="0" w:color="auto"/>
              <w:left w:val="single" w:sz="4" w:space="0" w:color="auto"/>
              <w:bottom w:val="single" w:sz="4" w:space="0" w:color="auto"/>
              <w:right w:val="single" w:sz="4" w:space="0" w:color="auto"/>
            </w:tcBorders>
          </w:tcPr>
          <w:p w14:paraId="3C1511F9"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26-TA-681</w:t>
            </w:r>
          </w:p>
        </w:tc>
        <w:tc>
          <w:tcPr>
            <w:tcW w:w="1560" w:type="dxa"/>
            <w:tcBorders>
              <w:top w:val="single" w:sz="4" w:space="0" w:color="auto"/>
              <w:left w:val="single" w:sz="4" w:space="0" w:color="auto"/>
              <w:bottom w:val="single" w:sz="4" w:space="0" w:color="auto"/>
              <w:right w:val="single" w:sz="4" w:space="0" w:color="auto"/>
            </w:tcBorders>
          </w:tcPr>
          <w:p w14:paraId="0F5F59C6"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13.04.2026.</w:t>
            </w:r>
          </w:p>
        </w:tc>
        <w:tc>
          <w:tcPr>
            <w:tcW w:w="1559" w:type="dxa"/>
            <w:tcBorders>
              <w:top w:val="single" w:sz="4" w:space="0" w:color="auto"/>
              <w:left w:val="single" w:sz="4" w:space="0" w:color="auto"/>
              <w:bottom w:val="single" w:sz="4" w:space="0" w:color="auto"/>
              <w:right w:val="single" w:sz="4" w:space="0" w:color="auto"/>
            </w:tcBorders>
          </w:tcPr>
          <w:p w14:paraId="5803AC03"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21.04.2026.</w:t>
            </w:r>
          </w:p>
        </w:tc>
        <w:tc>
          <w:tcPr>
            <w:tcW w:w="1276" w:type="dxa"/>
            <w:tcBorders>
              <w:top w:val="single" w:sz="4" w:space="0" w:color="auto"/>
              <w:left w:val="single" w:sz="4" w:space="0" w:color="auto"/>
              <w:bottom w:val="single" w:sz="4" w:space="0" w:color="auto"/>
              <w:right w:val="single" w:sz="4" w:space="0" w:color="auto"/>
            </w:tcBorders>
          </w:tcPr>
          <w:p w14:paraId="1FEAD9F1"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222</w:t>
            </w:r>
          </w:p>
        </w:tc>
        <w:tc>
          <w:tcPr>
            <w:tcW w:w="4110" w:type="dxa"/>
            <w:tcBorders>
              <w:top w:val="single" w:sz="4" w:space="0" w:color="auto"/>
              <w:left w:val="single" w:sz="4" w:space="0" w:color="auto"/>
              <w:bottom w:val="single" w:sz="4" w:space="0" w:color="auto"/>
              <w:right w:val="single" w:sz="4" w:space="0" w:color="auto"/>
            </w:tcBorders>
          </w:tcPr>
          <w:p w14:paraId="0FB7A6C7" w14:textId="77777777" w:rsidR="00A72C38" w:rsidRPr="00684DD9" w:rsidRDefault="00A72C38" w:rsidP="00EF2DE8">
            <w:pPr>
              <w:tabs>
                <w:tab w:val="left" w:pos="1035"/>
              </w:tabs>
              <w:jc w:val="both"/>
              <w:rPr>
                <w:rFonts w:ascii="Times New Roman" w:hAnsi="Times New Roman" w:cs="Times New Roman"/>
                <w:sz w:val="20"/>
                <w:szCs w:val="20"/>
              </w:rPr>
            </w:pPr>
            <w:r w:rsidRPr="00684DD9">
              <w:rPr>
                <w:rFonts w:ascii="Times New Roman" w:hAnsi="Times New Roman" w:cs="Times New Roman"/>
                <w:sz w:val="20"/>
                <w:szCs w:val="20"/>
              </w:rPr>
              <w:t>Par finanšu līdzekļu piešķiršanu no valsts budžeta programmas "Līdzekļi neparedzētiem gadījumiem"</w:t>
            </w:r>
          </w:p>
        </w:tc>
      </w:tr>
      <w:tr w:rsidR="00A72C38" w:rsidRPr="00684DD9" w14:paraId="4FA0201A" w14:textId="77777777" w:rsidTr="00EF2DE8">
        <w:tc>
          <w:tcPr>
            <w:tcW w:w="1560" w:type="dxa"/>
            <w:tcBorders>
              <w:top w:val="single" w:sz="4" w:space="0" w:color="auto"/>
              <w:left w:val="single" w:sz="4" w:space="0" w:color="auto"/>
              <w:bottom w:val="single" w:sz="4" w:space="0" w:color="auto"/>
              <w:right w:val="single" w:sz="4" w:space="0" w:color="auto"/>
            </w:tcBorders>
          </w:tcPr>
          <w:p w14:paraId="13923648"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26-TA-563</w:t>
            </w:r>
          </w:p>
        </w:tc>
        <w:tc>
          <w:tcPr>
            <w:tcW w:w="1560" w:type="dxa"/>
            <w:tcBorders>
              <w:top w:val="single" w:sz="4" w:space="0" w:color="auto"/>
              <w:left w:val="single" w:sz="4" w:space="0" w:color="auto"/>
              <w:bottom w:val="single" w:sz="4" w:space="0" w:color="auto"/>
              <w:right w:val="single" w:sz="4" w:space="0" w:color="auto"/>
            </w:tcBorders>
          </w:tcPr>
          <w:p w14:paraId="6B3913C3"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08.04.2026.</w:t>
            </w:r>
          </w:p>
        </w:tc>
        <w:tc>
          <w:tcPr>
            <w:tcW w:w="1559" w:type="dxa"/>
            <w:tcBorders>
              <w:top w:val="single" w:sz="4" w:space="0" w:color="auto"/>
              <w:left w:val="single" w:sz="4" w:space="0" w:color="auto"/>
              <w:bottom w:val="single" w:sz="4" w:space="0" w:color="auto"/>
              <w:right w:val="single" w:sz="4" w:space="0" w:color="auto"/>
            </w:tcBorders>
          </w:tcPr>
          <w:p w14:paraId="07B8151B"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30.04.2026.</w:t>
            </w:r>
          </w:p>
        </w:tc>
        <w:tc>
          <w:tcPr>
            <w:tcW w:w="1276" w:type="dxa"/>
            <w:tcBorders>
              <w:top w:val="single" w:sz="4" w:space="0" w:color="auto"/>
              <w:left w:val="single" w:sz="4" w:space="0" w:color="auto"/>
              <w:bottom w:val="single" w:sz="4" w:space="0" w:color="auto"/>
              <w:right w:val="single" w:sz="4" w:space="0" w:color="auto"/>
            </w:tcBorders>
          </w:tcPr>
          <w:p w14:paraId="3C0E6AA0"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234</w:t>
            </w:r>
          </w:p>
        </w:tc>
        <w:tc>
          <w:tcPr>
            <w:tcW w:w="4110" w:type="dxa"/>
            <w:tcBorders>
              <w:top w:val="single" w:sz="4" w:space="0" w:color="auto"/>
              <w:left w:val="single" w:sz="4" w:space="0" w:color="auto"/>
              <w:bottom w:val="single" w:sz="4" w:space="0" w:color="auto"/>
              <w:right w:val="single" w:sz="4" w:space="0" w:color="auto"/>
            </w:tcBorders>
          </w:tcPr>
          <w:p w14:paraId="101D5059" w14:textId="77777777" w:rsidR="00A72C38" w:rsidRPr="00684DD9" w:rsidRDefault="00A72C38" w:rsidP="00EF2DE8">
            <w:pPr>
              <w:tabs>
                <w:tab w:val="left" w:pos="1035"/>
              </w:tabs>
              <w:jc w:val="both"/>
              <w:rPr>
                <w:rFonts w:ascii="Times New Roman" w:hAnsi="Times New Roman" w:cs="Times New Roman"/>
                <w:sz w:val="20"/>
                <w:szCs w:val="20"/>
              </w:rPr>
            </w:pPr>
            <w:r w:rsidRPr="00684DD9">
              <w:rPr>
                <w:rFonts w:ascii="Times New Roman" w:hAnsi="Times New Roman" w:cs="Times New Roman"/>
                <w:sz w:val="20"/>
                <w:szCs w:val="20"/>
              </w:rPr>
              <w:t>Par valsts nekustamā īpašuma Vēsmas ielā 13, Jūrmalā, pārdošanu</w:t>
            </w:r>
          </w:p>
        </w:tc>
      </w:tr>
      <w:tr w:rsidR="00A72C38" w:rsidRPr="00684DD9" w14:paraId="46C7CA6F" w14:textId="77777777" w:rsidTr="00EF2DE8">
        <w:tc>
          <w:tcPr>
            <w:tcW w:w="1560" w:type="dxa"/>
            <w:tcBorders>
              <w:top w:val="single" w:sz="4" w:space="0" w:color="auto"/>
              <w:left w:val="single" w:sz="4" w:space="0" w:color="auto"/>
              <w:bottom w:val="single" w:sz="4" w:space="0" w:color="auto"/>
              <w:right w:val="single" w:sz="4" w:space="0" w:color="auto"/>
            </w:tcBorders>
          </w:tcPr>
          <w:p w14:paraId="4CFC6102"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26-TA-623</w:t>
            </w:r>
          </w:p>
        </w:tc>
        <w:tc>
          <w:tcPr>
            <w:tcW w:w="1560" w:type="dxa"/>
            <w:tcBorders>
              <w:top w:val="single" w:sz="4" w:space="0" w:color="auto"/>
              <w:left w:val="single" w:sz="4" w:space="0" w:color="auto"/>
              <w:bottom w:val="single" w:sz="4" w:space="0" w:color="auto"/>
              <w:right w:val="single" w:sz="4" w:space="0" w:color="auto"/>
            </w:tcBorders>
          </w:tcPr>
          <w:p w14:paraId="09226238"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08.04.2026.</w:t>
            </w:r>
          </w:p>
        </w:tc>
        <w:tc>
          <w:tcPr>
            <w:tcW w:w="1559" w:type="dxa"/>
            <w:tcBorders>
              <w:top w:val="single" w:sz="4" w:space="0" w:color="auto"/>
              <w:left w:val="single" w:sz="4" w:space="0" w:color="auto"/>
              <w:bottom w:val="single" w:sz="4" w:space="0" w:color="auto"/>
              <w:right w:val="single" w:sz="4" w:space="0" w:color="auto"/>
            </w:tcBorders>
          </w:tcPr>
          <w:p w14:paraId="071EC5AE"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21.04.2026.</w:t>
            </w:r>
          </w:p>
        </w:tc>
        <w:tc>
          <w:tcPr>
            <w:tcW w:w="1276" w:type="dxa"/>
            <w:tcBorders>
              <w:top w:val="single" w:sz="4" w:space="0" w:color="auto"/>
              <w:left w:val="single" w:sz="4" w:space="0" w:color="auto"/>
              <w:bottom w:val="single" w:sz="4" w:space="0" w:color="auto"/>
              <w:right w:val="single" w:sz="4" w:space="0" w:color="auto"/>
            </w:tcBorders>
          </w:tcPr>
          <w:p w14:paraId="429254B1"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221</w:t>
            </w:r>
          </w:p>
        </w:tc>
        <w:tc>
          <w:tcPr>
            <w:tcW w:w="4110" w:type="dxa"/>
            <w:tcBorders>
              <w:top w:val="single" w:sz="4" w:space="0" w:color="auto"/>
              <w:left w:val="single" w:sz="4" w:space="0" w:color="auto"/>
              <w:bottom w:val="single" w:sz="4" w:space="0" w:color="auto"/>
              <w:right w:val="single" w:sz="4" w:space="0" w:color="auto"/>
            </w:tcBorders>
          </w:tcPr>
          <w:p w14:paraId="02C7D1C9" w14:textId="77777777" w:rsidR="00A72C38" w:rsidRPr="00684DD9" w:rsidRDefault="00A72C38" w:rsidP="00EF2DE8">
            <w:pPr>
              <w:tabs>
                <w:tab w:val="left" w:pos="1035"/>
              </w:tabs>
              <w:jc w:val="both"/>
              <w:rPr>
                <w:rFonts w:ascii="Times New Roman" w:hAnsi="Times New Roman" w:cs="Times New Roman"/>
                <w:sz w:val="20"/>
                <w:szCs w:val="20"/>
              </w:rPr>
            </w:pPr>
            <w:r w:rsidRPr="00684DD9">
              <w:rPr>
                <w:rFonts w:ascii="Times New Roman" w:hAnsi="Times New Roman" w:cs="Times New Roman"/>
                <w:sz w:val="20"/>
                <w:szCs w:val="20"/>
              </w:rPr>
              <w:t>Par nekustamā īpašuma Bruņinieku ielā 92–602, Rīgā, valstij piederošo 113/3080 domājamo daļu pārdošanu</w:t>
            </w:r>
          </w:p>
        </w:tc>
      </w:tr>
      <w:tr w:rsidR="00A72C38" w:rsidRPr="00684DD9" w14:paraId="3D3D28A1" w14:textId="77777777" w:rsidTr="00EF2DE8">
        <w:tc>
          <w:tcPr>
            <w:tcW w:w="1560" w:type="dxa"/>
            <w:tcBorders>
              <w:top w:val="single" w:sz="4" w:space="0" w:color="auto"/>
              <w:left w:val="single" w:sz="4" w:space="0" w:color="auto"/>
              <w:bottom w:val="single" w:sz="4" w:space="0" w:color="auto"/>
              <w:right w:val="single" w:sz="4" w:space="0" w:color="auto"/>
            </w:tcBorders>
          </w:tcPr>
          <w:p w14:paraId="79ADE9ED"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26-TA-756</w:t>
            </w:r>
          </w:p>
        </w:tc>
        <w:tc>
          <w:tcPr>
            <w:tcW w:w="1560" w:type="dxa"/>
            <w:tcBorders>
              <w:top w:val="single" w:sz="4" w:space="0" w:color="auto"/>
              <w:left w:val="single" w:sz="4" w:space="0" w:color="auto"/>
              <w:bottom w:val="single" w:sz="4" w:space="0" w:color="auto"/>
              <w:right w:val="single" w:sz="4" w:space="0" w:color="auto"/>
            </w:tcBorders>
          </w:tcPr>
          <w:p w14:paraId="1FF425A1"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02.04.2026.</w:t>
            </w:r>
          </w:p>
        </w:tc>
        <w:tc>
          <w:tcPr>
            <w:tcW w:w="1559" w:type="dxa"/>
            <w:tcBorders>
              <w:top w:val="single" w:sz="4" w:space="0" w:color="auto"/>
              <w:left w:val="single" w:sz="4" w:space="0" w:color="auto"/>
              <w:bottom w:val="single" w:sz="4" w:space="0" w:color="auto"/>
              <w:right w:val="single" w:sz="4" w:space="0" w:color="auto"/>
            </w:tcBorders>
          </w:tcPr>
          <w:p w14:paraId="74546721"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09.04.2026.</w:t>
            </w:r>
          </w:p>
        </w:tc>
        <w:tc>
          <w:tcPr>
            <w:tcW w:w="1276" w:type="dxa"/>
            <w:tcBorders>
              <w:top w:val="single" w:sz="4" w:space="0" w:color="auto"/>
              <w:left w:val="single" w:sz="4" w:space="0" w:color="auto"/>
              <w:bottom w:val="single" w:sz="4" w:space="0" w:color="auto"/>
              <w:right w:val="single" w:sz="4" w:space="0" w:color="auto"/>
            </w:tcBorders>
          </w:tcPr>
          <w:p w14:paraId="65054E6E"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203</w:t>
            </w:r>
          </w:p>
        </w:tc>
        <w:tc>
          <w:tcPr>
            <w:tcW w:w="4110" w:type="dxa"/>
            <w:tcBorders>
              <w:top w:val="single" w:sz="4" w:space="0" w:color="auto"/>
              <w:left w:val="single" w:sz="4" w:space="0" w:color="auto"/>
              <w:bottom w:val="single" w:sz="4" w:space="0" w:color="auto"/>
              <w:right w:val="single" w:sz="4" w:space="0" w:color="auto"/>
            </w:tcBorders>
          </w:tcPr>
          <w:p w14:paraId="179EAC1A" w14:textId="77777777" w:rsidR="00A72C38" w:rsidRPr="00684DD9" w:rsidRDefault="00A72C38" w:rsidP="00EF2DE8">
            <w:pPr>
              <w:tabs>
                <w:tab w:val="left" w:pos="1035"/>
              </w:tabs>
              <w:jc w:val="both"/>
              <w:rPr>
                <w:rFonts w:ascii="Times New Roman" w:hAnsi="Times New Roman" w:cs="Times New Roman"/>
                <w:sz w:val="20"/>
                <w:szCs w:val="20"/>
              </w:rPr>
            </w:pPr>
            <w:r w:rsidRPr="00684DD9">
              <w:rPr>
                <w:rFonts w:ascii="Times New Roman" w:hAnsi="Times New Roman" w:cs="Times New Roman"/>
                <w:sz w:val="20"/>
                <w:szCs w:val="20"/>
              </w:rPr>
              <w:t>Par Latvijas Republikas delegāciju dalībai Starptautiskā Valūtas fonda un Pasaules Bankas grupas pilnvarnieku pavasara sanāksmēs 2026. gada 13.–18. aprīlī</w:t>
            </w:r>
          </w:p>
        </w:tc>
      </w:tr>
      <w:tr w:rsidR="00A72C38" w:rsidRPr="00684DD9" w14:paraId="28BCFBA8" w14:textId="77777777" w:rsidTr="00EF2DE8">
        <w:tc>
          <w:tcPr>
            <w:tcW w:w="1560" w:type="dxa"/>
            <w:tcBorders>
              <w:top w:val="single" w:sz="4" w:space="0" w:color="auto"/>
              <w:left w:val="single" w:sz="4" w:space="0" w:color="auto"/>
              <w:bottom w:val="single" w:sz="4" w:space="0" w:color="auto"/>
              <w:right w:val="single" w:sz="4" w:space="0" w:color="auto"/>
            </w:tcBorders>
          </w:tcPr>
          <w:p w14:paraId="6E4C7164"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26-TA-508</w:t>
            </w:r>
          </w:p>
        </w:tc>
        <w:tc>
          <w:tcPr>
            <w:tcW w:w="1560" w:type="dxa"/>
            <w:tcBorders>
              <w:top w:val="single" w:sz="4" w:space="0" w:color="auto"/>
              <w:left w:val="single" w:sz="4" w:space="0" w:color="auto"/>
              <w:bottom w:val="single" w:sz="4" w:space="0" w:color="auto"/>
              <w:right w:val="single" w:sz="4" w:space="0" w:color="auto"/>
            </w:tcBorders>
          </w:tcPr>
          <w:p w14:paraId="05A6FF6B"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31.03.2026.</w:t>
            </w:r>
          </w:p>
        </w:tc>
        <w:tc>
          <w:tcPr>
            <w:tcW w:w="1559" w:type="dxa"/>
            <w:tcBorders>
              <w:top w:val="single" w:sz="4" w:space="0" w:color="auto"/>
              <w:left w:val="single" w:sz="4" w:space="0" w:color="auto"/>
              <w:bottom w:val="single" w:sz="4" w:space="0" w:color="auto"/>
              <w:right w:val="single" w:sz="4" w:space="0" w:color="auto"/>
            </w:tcBorders>
          </w:tcPr>
          <w:p w14:paraId="72A16989"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21.04.2026.</w:t>
            </w:r>
          </w:p>
        </w:tc>
        <w:tc>
          <w:tcPr>
            <w:tcW w:w="1276" w:type="dxa"/>
            <w:tcBorders>
              <w:top w:val="single" w:sz="4" w:space="0" w:color="auto"/>
              <w:left w:val="single" w:sz="4" w:space="0" w:color="auto"/>
              <w:bottom w:val="single" w:sz="4" w:space="0" w:color="auto"/>
              <w:right w:val="single" w:sz="4" w:space="0" w:color="auto"/>
            </w:tcBorders>
          </w:tcPr>
          <w:p w14:paraId="355A996B"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220</w:t>
            </w:r>
          </w:p>
        </w:tc>
        <w:tc>
          <w:tcPr>
            <w:tcW w:w="4110" w:type="dxa"/>
            <w:tcBorders>
              <w:top w:val="single" w:sz="4" w:space="0" w:color="auto"/>
              <w:left w:val="single" w:sz="4" w:space="0" w:color="auto"/>
              <w:bottom w:val="single" w:sz="4" w:space="0" w:color="auto"/>
              <w:right w:val="single" w:sz="4" w:space="0" w:color="auto"/>
            </w:tcBorders>
          </w:tcPr>
          <w:p w14:paraId="6FBC6008" w14:textId="77777777" w:rsidR="00A72C38" w:rsidRPr="00684DD9" w:rsidRDefault="00A72C38" w:rsidP="00EF2DE8">
            <w:pPr>
              <w:tabs>
                <w:tab w:val="left" w:pos="1035"/>
              </w:tabs>
              <w:jc w:val="both"/>
              <w:rPr>
                <w:rFonts w:ascii="Times New Roman" w:hAnsi="Times New Roman" w:cs="Times New Roman"/>
                <w:sz w:val="20"/>
                <w:szCs w:val="20"/>
              </w:rPr>
            </w:pPr>
            <w:r w:rsidRPr="00684DD9">
              <w:rPr>
                <w:rFonts w:ascii="Times New Roman" w:hAnsi="Times New Roman" w:cs="Times New Roman"/>
                <w:sz w:val="20"/>
                <w:szCs w:val="20"/>
              </w:rPr>
              <w:t xml:space="preserve">Par zemes vienību piederību vai piekritību valstij Rīgas </w:t>
            </w:r>
            <w:proofErr w:type="spellStart"/>
            <w:r w:rsidRPr="00684DD9">
              <w:rPr>
                <w:rFonts w:ascii="Times New Roman" w:hAnsi="Times New Roman" w:cs="Times New Roman"/>
                <w:sz w:val="20"/>
                <w:szCs w:val="20"/>
              </w:rPr>
              <w:t>valstspilsētā</w:t>
            </w:r>
            <w:proofErr w:type="spellEnd"/>
            <w:r w:rsidRPr="00684DD9">
              <w:rPr>
                <w:rFonts w:ascii="Times New Roman" w:hAnsi="Times New Roman" w:cs="Times New Roman"/>
                <w:sz w:val="20"/>
                <w:szCs w:val="20"/>
              </w:rPr>
              <w:t xml:space="preserve"> un to nostiprināšanu zemesgrāmatā uz valsts vārda Finanšu ministrijas personā</w:t>
            </w:r>
          </w:p>
        </w:tc>
      </w:tr>
      <w:tr w:rsidR="00A72C38" w:rsidRPr="00684DD9" w14:paraId="1E62DBEE" w14:textId="77777777" w:rsidTr="00EF2DE8">
        <w:tc>
          <w:tcPr>
            <w:tcW w:w="1560" w:type="dxa"/>
            <w:tcBorders>
              <w:top w:val="single" w:sz="4" w:space="0" w:color="auto"/>
              <w:left w:val="single" w:sz="4" w:space="0" w:color="auto"/>
              <w:bottom w:val="single" w:sz="4" w:space="0" w:color="auto"/>
              <w:right w:val="single" w:sz="4" w:space="0" w:color="auto"/>
            </w:tcBorders>
          </w:tcPr>
          <w:p w14:paraId="750F3378"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25-TA-2729</w:t>
            </w:r>
          </w:p>
        </w:tc>
        <w:tc>
          <w:tcPr>
            <w:tcW w:w="1560" w:type="dxa"/>
            <w:tcBorders>
              <w:top w:val="single" w:sz="4" w:space="0" w:color="auto"/>
              <w:left w:val="single" w:sz="4" w:space="0" w:color="auto"/>
              <w:bottom w:val="single" w:sz="4" w:space="0" w:color="auto"/>
              <w:right w:val="single" w:sz="4" w:space="0" w:color="auto"/>
            </w:tcBorders>
          </w:tcPr>
          <w:p w14:paraId="633681D2"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20.03.2026.</w:t>
            </w:r>
          </w:p>
        </w:tc>
        <w:tc>
          <w:tcPr>
            <w:tcW w:w="1559" w:type="dxa"/>
            <w:tcBorders>
              <w:top w:val="single" w:sz="4" w:space="0" w:color="auto"/>
              <w:left w:val="single" w:sz="4" w:space="0" w:color="auto"/>
              <w:bottom w:val="single" w:sz="4" w:space="0" w:color="auto"/>
              <w:right w:val="single" w:sz="4" w:space="0" w:color="auto"/>
            </w:tcBorders>
          </w:tcPr>
          <w:p w14:paraId="3D1F3F9D"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09.04.2026.</w:t>
            </w:r>
          </w:p>
        </w:tc>
        <w:tc>
          <w:tcPr>
            <w:tcW w:w="1276" w:type="dxa"/>
            <w:tcBorders>
              <w:top w:val="single" w:sz="4" w:space="0" w:color="auto"/>
              <w:left w:val="single" w:sz="4" w:space="0" w:color="auto"/>
              <w:bottom w:val="single" w:sz="4" w:space="0" w:color="auto"/>
              <w:right w:val="single" w:sz="4" w:space="0" w:color="auto"/>
            </w:tcBorders>
          </w:tcPr>
          <w:p w14:paraId="72D83A35"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193</w:t>
            </w:r>
          </w:p>
        </w:tc>
        <w:tc>
          <w:tcPr>
            <w:tcW w:w="4110" w:type="dxa"/>
            <w:tcBorders>
              <w:top w:val="single" w:sz="4" w:space="0" w:color="auto"/>
              <w:left w:val="single" w:sz="4" w:space="0" w:color="auto"/>
              <w:bottom w:val="single" w:sz="4" w:space="0" w:color="auto"/>
              <w:right w:val="single" w:sz="4" w:space="0" w:color="auto"/>
            </w:tcBorders>
          </w:tcPr>
          <w:p w14:paraId="6C3DEABA" w14:textId="77777777" w:rsidR="00A72C38" w:rsidRPr="00684DD9" w:rsidRDefault="00A72C38" w:rsidP="00EF2DE8">
            <w:pPr>
              <w:jc w:val="both"/>
              <w:rPr>
                <w:rFonts w:ascii="Times New Roman" w:hAnsi="Times New Roman" w:cs="Times New Roman"/>
                <w:sz w:val="20"/>
                <w:szCs w:val="20"/>
              </w:rPr>
            </w:pPr>
            <w:r w:rsidRPr="00684DD9">
              <w:rPr>
                <w:rFonts w:ascii="Times New Roman" w:hAnsi="Times New Roman" w:cs="Times New Roman"/>
                <w:sz w:val="20"/>
                <w:szCs w:val="20"/>
              </w:rPr>
              <w:t>Par apropriācijas pārdali</w:t>
            </w:r>
          </w:p>
        </w:tc>
      </w:tr>
      <w:tr w:rsidR="00A72C38" w:rsidRPr="00684DD9" w14:paraId="56E36B2E" w14:textId="77777777" w:rsidTr="00EF2DE8">
        <w:tc>
          <w:tcPr>
            <w:tcW w:w="1560" w:type="dxa"/>
            <w:tcBorders>
              <w:top w:val="single" w:sz="4" w:space="0" w:color="auto"/>
              <w:left w:val="single" w:sz="4" w:space="0" w:color="auto"/>
              <w:bottom w:val="single" w:sz="4" w:space="0" w:color="auto"/>
              <w:right w:val="single" w:sz="4" w:space="0" w:color="auto"/>
            </w:tcBorders>
          </w:tcPr>
          <w:p w14:paraId="519C04C3"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26-TA-605</w:t>
            </w:r>
          </w:p>
        </w:tc>
        <w:tc>
          <w:tcPr>
            <w:tcW w:w="1560" w:type="dxa"/>
            <w:tcBorders>
              <w:top w:val="single" w:sz="4" w:space="0" w:color="auto"/>
              <w:left w:val="single" w:sz="4" w:space="0" w:color="auto"/>
              <w:bottom w:val="single" w:sz="4" w:space="0" w:color="auto"/>
              <w:right w:val="single" w:sz="4" w:space="0" w:color="auto"/>
            </w:tcBorders>
          </w:tcPr>
          <w:p w14:paraId="696F9BBB"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20.03.2026.</w:t>
            </w:r>
          </w:p>
        </w:tc>
        <w:tc>
          <w:tcPr>
            <w:tcW w:w="1559" w:type="dxa"/>
            <w:tcBorders>
              <w:top w:val="single" w:sz="4" w:space="0" w:color="auto"/>
              <w:left w:val="single" w:sz="4" w:space="0" w:color="auto"/>
              <w:bottom w:val="single" w:sz="4" w:space="0" w:color="auto"/>
              <w:right w:val="single" w:sz="4" w:space="0" w:color="auto"/>
            </w:tcBorders>
          </w:tcPr>
          <w:p w14:paraId="79B64E8A"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25.03.2026.</w:t>
            </w:r>
          </w:p>
        </w:tc>
        <w:tc>
          <w:tcPr>
            <w:tcW w:w="1276" w:type="dxa"/>
            <w:tcBorders>
              <w:top w:val="single" w:sz="4" w:space="0" w:color="auto"/>
              <w:left w:val="single" w:sz="4" w:space="0" w:color="auto"/>
              <w:bottom w:val="single" w:sz="4" w:space="0" w:color="auto"/>
              <w:right w:val="single" w:sz="4" w:space="0" w:color="auto"/>
            </w:tcBorders>
          </w:tcPr>
          <w:p w14:paraId="61EFFCC4"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161</w:t>
            </w:r>
          </w:p>
        </w:tc>
        <w:tc>
          <w:tcPr>
            <w:tcW w:w="4110" w:type="dxa"/>
            <w:tcBorders>
              <w:top w:val="single" w:sz="4" w:space="0" w:color="auto"/>
              <w:left w:val="single" w:sz="4" w:space="0" w:color="auto"/>
              <w:bottom w:val="single" w:sz="4" w:space="0" w:color="auto"/>
              <w:right w:val="single" w:sz="4" w:space="0" w:color="auto"/>
            </w:tcBorders>
          </w:tcPr>
          <w:p w14:paraId="4EC0D620" w14:textId="77777777" w:rsidR="00A72C38" w:rsidRPr="00684DD9" w:rsidRDefault="00A72C38" w:rsidP="00EF2DE8">
            <w:pPr>
              <w:jc w:val="both"/>
              <w:rPr>
                <w:rFonts w:ascii="Times New Roman" w:hAnsi="Times New Roman" w:cs="Times New Roman"/>
                <w:sz w:val="20"/>
                <w:szCs w:val="20"/>
              </w:rPr>
            </w:pPr>
            <w:r w:rsidRPr="00684DD9">
              <w:rPr>
                <w:rFonts w:ascii="Times New Roman" w:hAnsi="Times New Roman" w:cs="Times New Roman"/>
                <w:sz w:val="20"/>
                <w:szCs w:val="20"/>
              </w:rPr>
              <w:t>Par Latvijas Republikas delegāciju sarunās par Aizsardzības, drošības un noturības bankas izveidi</w:t>
            </w:r>
          </w:p>
        </w:tc>
      </w:tr>
      <w:tr w:rsidR="00A72C38" w:rsidRPr="00684DD9" w14:paraId="6F04BEC6" w14:textId="77777777" w:rsidTr="00EF2DE8">
        <w:tc>
          <w:tcPr>
            <w:tcW w:w="1560" w:type="dxa"/>
            <w:tcBorders>
              <w:top w:val="single" w:sz="4" w:space="0" w:color="auto"/>
              <w:left w:val="single" w:sz="4" w:space="0" w:color="auto"/>
              <w:bottom w:val="single" w:sz="4" w:space="0" w:color="auto"/>
              <w:right w:val="single" w:sz="4" w:space="0" w:color="auto"/>
            </w:tcBorders>
          </w:tcPr>
          <w:p w14:paraId="6D93B094"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26-TA-309</w:t>
            </w:r>
          </w:p>
        </w:tc>
        <w:tc>
          <w:tcPr>
            <w:tcW w:w="1560" w:type="dxa"/>
            <w:tcBorders>
              <w:top w:val="single" w:sz="4" w:space="0" w:color="auto"/>
              <w:left w:val="single" w:sz="4" w:space="0" w:color="auto"/>
              <w:bottom w:val="single" w:sz="4" w:space="0" w:color="auto"/>
              <w:right w:val="single" w:sz="4" w:space="0" w:color="auto"/>
            </w:tcBorders>
          </w:tcPr>
          <w:p w14:paraId="55EA1B0B"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13.03.2026.</w:t>
            </w:r>
          </w:p>
        </w:tc>
        <w:tc>
          <w:tcPr>
            <w:tcW w:w="1559" w:type="dxa"/>
            <w:tcBorders>
              <w:top w:val="single" w:sz="4" w:space="0" w:color="auto"/>
              <w:left w:val="single" w:sz="4" w:space="0" w:color="auto"/>
              <w:bottom w:val="single" w:sz="4" w:space="0" w:color="auto"/>
              <w:right w:val="single" w:sz="4" w:space="0" w:color="auto"/>
            </w:tcBorders>
          </w:tcPr>
          <w:p w14:paraId="111C69D0" w14:textId="77777777" w:rsidR="00A72C38" w:rsidRPr="00684DD9" w:rsidRDefault="00A72C38" w:rsidP="00EF2DE8">
            <w:pPr>
              <w:jc w:val="center"/>
              <w:rPr>
                <w:rFonts w:ascii="Times New Roman" w:hAnsi="Times New Roman"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tcPr>
          <w:p w14:paraId="0A140ADC" w14:textId="77777777" w:rsidR="00A72C38" w:rsidRPr="00684DD9" w:rsidRDefault="00A72C38" w:rsidP="00EF2DE8">
            <w:pPr>
              <w:jc w:val="center"/>
              <w:rPr>
                <w:rFonts w:ascii="Times New Roman" w:hAnsi="Times New Roman" w:cs="Times New Roman"/>
                <w:sz w:val="20"/>
                <w:szCs w:val="20"/>
              </w:rPr>
            </w:pPr>
          </w:p>
        </w:tc>
        <w:tc>
          <w:tcPr>
            <w:tcW w:w="4110" w:type="dxa"/>
            <w:tcBorders>
              <w:top w:val="single" w:sz="4" w:space="0" w:color="auto"/>
              <w:left w:val="single" w:sz="4" w:space="0" w:color="auto"/>
              <w:bottom w:val="single" w:sz="4" w:space="0" w:color="auto"/>
              <w:right w:val="single" w:sz="4" w:space="0" w:color="auto"/>
            </w:tcBorders>
          </w:tcPr>
          <w:p w14:paraId="3DF15989" w14:textId="77777777" w:rsidR="00A72C38" w:rsidRPr="00684DD9" w:rsidRDefault="00A72C38" w:rsidP="00EF2DE8">
            <w:pPr>
              <w:jc w:val="both"/>
              <w:rPr>
                <w:rFonts w:ascii="Times New Roman" w:hAnsi="Times New Roman" w:cs="Times New Roman"/>
                <w:sz w:val="20"/>
                <w:szCs w:val="20"/>
              </w:rPr>
            </w:pPr>
            <w:r w:rsidRPr="00684DD9">
              <w:rPr>
                <w:rFonts w:ascii="Times New Roman" w:hAnsi="Times New Roman" w:cs="Times New Roman"/>
                <w:sz w:val="20"/>
                <w:szCs w:val="20"/>
              </w:rPr>
              <w:t>Par likumprojekta "Par valsts budžetu 2027. gadam un budžeta ietvaru 2027., 2028., 2029. un 2030. gadam" sagatavošanas grafiku</w:t>
            </w:r>
          </w:p>
        </w:tc>
      </w:tr>
      <w:tr w:rsidR="00A72C38" w:rsidRPr="00684DD9" w14:paraId="752A45AF" w14:textId="77777777" w:rsidTr="00EF2DE8">
        <w:tc>
          <w:tcPr>
            <w:tcW w:w="1560" w:type="dxa"/>
            <w:tcBorders>
              <w:top w:val="single" w:sz="4" w:space="0" w:color="auto"/>
              <w:left w:val="single" w:sz="4" w:space="0" w:color="auto"/>
              <w:bottom w:val="single" w:sz="4" w:space="0" w:color="auto"/>
              <w:right w:val="single" w:sz="4" w:space="0" w:color="auto"/>
            </w:tcBorders>
          </w:tcPr>
          <w:p w14:paraId="2417A240"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26-TA-600</w:t>
            </w:r>
          </w:p>
        </w:tc>
        <w:tc>
          <w:tcPr>
            <w:tcW w:w="1560" w:type="dxa"/>
            <w:tcBorders>
              <w:top w:val="single" w:sz="4" w:space="0" w:color="auto"/>
              <w:left w:val="single" w:sz="4" w:space="0" w:color="auto"/>
              <w:bottom w:val="single" w:sz="4" w:space="0" w:color="auto"/>
              <w:right w:val="single" w:sz="4" w:space="0" w:color="auto"/>
            </w:tcBorders>
          </w:tcPr>
          <w:p w14:paraId="39B82F84"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13.03.2026.</w:t>
            </w:r>
          </w:p>
        </w:tc>
        <w:tc>
          <w:tcPr>
            <w:tcW w:w="1559" w:type="dxa"/>
            <w:tcBorders>
              <w:top w:val="single" w:sz="4" w:space="0" w:color="auto"/>
              <w:left w:val="single" w:sz="4" w:space="0" w:color="auto"/>
              <w:bottom w:val="single" w:sz="4" w:space="0" w:color="auto"/>
              <w:right w:val="single" w:sz="4" w:space="0" w:color="auto"/>
            </w:tcBorders>
          </w:tcPr>
          <w:p w14:paraId="6A03B29E"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31.03.2026.</w:t>
            </w:r>
          </w:p>
        </w:tc>
        <w:tc>
          <w:tcPr>
            <w:tcW w:w="1276" w:type="dxa"/>
            <w:tcBorders>
              <w:top w:val="single" w:sz="4" w:space="0" w:color="auto"/>
              <w:left w:val="single" w:sz="4" w:space="0" w:color="auto"/>
              <w:bottom w:val="single" w:sz="4" w:space="0" w:color="auto"/>
              <w:right w:val="single" w:sz="4" w:space="0" w:color="auto"/>
            </w:tcBorders>
          </w:tcPr>
          <w:p w14:paraId="2AE8452C"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177</w:t>
            </w:r>
          </w:p>
        </w:tc>
        <w:tc>
          <w:tcPr>
            <w:tcW w:w="4110" w:type="dxa"/>
            <w:tcBorders>
              <w:top w:val="single" w:sz="4" w:space="0" w:color="auto"/>
              <w:left w:val="single" w:sz="4" w:space="0" w:color="auto"/>
              <w:bottom w:val="single" w:sz="4" w:space="0" w:color="auto"/>
              <w:right w:val="single" w:sz="4" w:space="0" w:color="auto"/>
            </w:tcBorders>
          </w:tcPr>
          <w:p w14:paraId="2BB2606F" w14:textId="77777777" w:rsidR="00A72C38" w:rsidRPr="00684DD9" w:rsidRDefault="00A72C38" w:rsidP="00EF2DE8">
            <w:pPr>
              <w:jc w:val="both"/>
              <w:rPr>
                <w:rFonts w:ascii="Times New Roman" w:hAnsi="Times New Roman" w:cs="Times New Roman"/>
                <w:sz w:val="20"/>
                <w:szCs w:val="20"/>
              </w:rPr>
            </w:pPr>
            <w:r w:rsidRPr="00684DD9">
              <w:rPr>
                <w:rFonts w:ascii="Times New Roman" w:hAnsi="Times New Roman" w:cs="Times New Roman"/>
                <w:sz w:val="20"/>
                <w:szCs w:val="20"/>
              </w:rPr>
              <w:t xml:space="preserve">Par Signes </w:t>
            </w:r>
            <w:proofErr w:type="spellStart"/>
            <w:r w:rsidRPr="00684DD9">
              <w:rPr>
                <w:rFonts w:ascii="Times New Roman" w:hAnsi="Times New Roman" w:cs="Times New Roman"/>
                <w:sz w:val="20"/>
                <w:szCs w:val="20"/>
              </w:rPr>
              <w:t>Birnes</w:t>
            </w:r>
            <w:proofErr w:type="spellEnd"/>
            <w:r w:rsidRPr="00684DD9">
              <w:rPr>
                <w:rFonts w:ascii="Times New Roman" w:hAnsi="Times New Roman" w:cs="Times New Roman"/>
                <w:sz w:val="20"/>
                <w:szCs w:val="20"/>
              </w:rPr>
              <w:t xml:space="preserve"> pārcelšanu</w:t>
            </w:r>
          </w:p>
        </w:tc>
      </w:tr>
      <w:tr w:rsidR="00A72C38" w:rsidRPr="00684DD9" w14:paraId="242D62FE" w14:textId="77777777" w:rsidTr="00EF2DE8">
        <w:tc>
          <w:tcPr>
            <w:tcW w:w="1560" w:type="dxa"/>
            <w:tcBorders>
              <w:top w:val="single" w:sz="4" w:space="0" w:color="auto"/>
              <w:left w:val="single" w:sz="4" w:space="0" w:color="auto"/>
              <w:bottom w:val="single" w:sz="4" w:space="0" w:color="auto"/>
              <w:right w:val="single" w:sz="4" w:space="0" w:color="auto"/>
            </w:tcBorders>
          </w:tcPr>
          <w:p w14:paraId="71C02FBA"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lastRenderedPageBreak/>
              <w:t>26-TA-423</w:t>
            </w:r>
          </w:p>
        </w:tc>
        <w:tc>
          <w:tcPr>
            <w:tcW w:w="1560" w:type="dxa"/>
            <w:tcBorders>
              <w:top w:val="single" w:sz="4" w:space="0" w:color="auto"/>
              <w:left w:val="single" w:sz="4" w:space="0" w:color="auto"/>
              <w:bottom w:val="single" w:sz="4" w:space="0" w:color="auto"/>
              <w:right w:val="single" w:sz="4" w:space="0" w:color="auto"/>
            </w:tcBorders>
          </w:tcPr>
          <w:p w14:paraId="74F3D4CC"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13.03.2026.</w:t>
            </w:r>
          </w:p>
        </w:tc>
        <w:tc>
          <w:tcPr>
            <w:tcW w:w="1559" w:type="dxa"/>
            <w:tcBorders>
              <w:top w:val="single" w:sz="4" w:space="0" w:color="auto"/>
              <w:left w:val="single" w:sz="4" w:space="0" w:color="auto"/>
              <w:bottom w:val="single" w:sz="4" w:space="0" w:color="auto"/>
              <w:right w:val="single" w:sz="4" w:space="0" w:color="auto"/>
            </w:tcBorders>
          </w:tcPr>
          <w:p w14:paraId="49379B68"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31.03.2026.</w:t>
            </w:r>
          </w:p>
        </w:tc>
        <w:tc>
          <w:tcPr>
            <w:tcW w:w="1276" w:type="dxa"/>
            <w:tcBorders>
              <w:top w:val="single" w:sz="4" w:space="0" w:color="auto"/>
              <w:left w:val="single" w:sz="4" w:space="0" w:color="auto"/>
              <w:bottom w:val="single" w:sz="4" w:space="0" w:color="auto"/>
              <w:right w:val="single" w:sz="4" w:space="0" w:color="auto"/>
            </w:tcBorders>
          </w:tcPr>
          <w:p w14:paraId="7551C403"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182</w:t>
            </w:r>
          </w:p>
        </w:tc>
        <w:tc>
          <w:tcPr>
            <w:tcW w:w="4110" w:type="dxa"/>
            <w:tcBorders>
              <w:top w:val="single" w:sz="4" w:space="0" w:color="auto"/>
              <w:left w:val="single" w:sz="4" w:space="0" w:color="auto"/>
              <w:bottom w:val="single" w:sz="4" w:space="0" w:color="auto"/>
              <w:right w:val="single" w:sz="4" w:space="0" w:color="auto"/>
            </w:tcBorders>
          </w:tcPr>
          <w:p w14:paraId="5CD9A21F" w14:textId="77777777" w:rsidR="00A72C38" w:rsidRPr="00684DD9" w:rsidRDefault="00A72C38" w:rsidP="00EF2DE8">
            <w:pPr>
              <w:jc w:val="both"/>
              <w:rPr>
                <w:rFonts w:ascii="Times New Roman" w:hAnsi="Times New Roman" w:cs="Times New Roman"/>
                <w:sz w:val="20"/>
                <w:szCs w:val="20"/>
              </w:rPr>
            </w:pPr>
            <w:r w:rsidRPr="00684DD9">
              <w:rPr>
                <w:rFonts w:ascii="Times New Roman" w:hAnsi="Times New Roman" w:cs="Times New Roman"/>
                <w:sz w:val="20"/>
                <w:szCs w:val="20"/>
              </w:rPr>
              <w:t>Par nekustamā īpašuma "</w:t>
            </w:r>
            <w:proofErr w:type="spellStart"/>
            <w:r w:rsidRPr="00684DD9">
              <w:rPr>
                <w:rFonts w:ascii="Times New Roman" w:hAnsi="Times New Roman" w:cs="Times New Roman"/>
                <w:sz w:val="20"/>
                <w:szCs w:val="20"/>
              </w:rPr>
              <w:t>Krastkalni</w:t>
            </w:r>
            <w:proofErr w:type="spellEnd"/>
            <w:r w:rsidRPr="00684DD9">
              <w:rPr>
                <w:rFonts w:ascii="Times New Roman" w:hAnsi="Times New Roman" w:cs="Times New Roman"/>
                <w:sz w:val="20"/>
                <w:szCs w:val="20"/>
              </w:rPr>
              <w:t>" Brenguļos, Brenguļu pagastā, Valmieras novadā, valstij piederošās 1/2 domājamās daļas pārdošanu</w:t>
            </w:r>
          </w:p>
        </w:tc>
      </w:tr>
      <w:tr w:rsidR="00A72C38" w:rsidRPr="00684DD9" w14:paraId="09274074" w14:textId="77777777" w:rsidTr="00EF2DE8">
        <w:tc>
          <w:tcPr>
            <w:tcW w:w="1560" w:type="dxa"/>
            <w:tcBorders>
              <w:top w:val="single" w:sz="4" w:space="0" w:color="auto"/>
              <w:left w:val="single" w:sz="4" w:space="0" w:color="auto"/>
              <w:bottom w:val="single" w:sz="4" w:space="0" w:color="auto"/>
              <w:right w:val="single" w:sz="4" w:space="0" w:color="auto"/>
            </w:tcBorders>
          </w:tcPr>
          <w:p w14:paraId="7C3B7B0B"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26-TA-581</w:t>
            </w:r>
          </w:p>
        </w:tc>
        <w:tc>
          <w:tcPr>
            <w:tcW w:w="1560" w:type="dxa"/>
            <w:tcBorders>
              <w:top w:val="single" w:sz="4" w:space="0" w:color="auto"/>
              <w:left w:val="single" w:sz="4" w:space="0" w:color="auto"/>
              <w:bottom w:val="single" w:sz="4" w:space="0" w:color="auto"/>
              <w:right w:val="single" w:sz="4" w:space="0" w:color="auto"/>
            </w:tcBorders>
          </w:tcPr>
          <w:p w14:paraId="10EC4DDC"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13.03.2026.</w:t>
            </w:r>
          </w:p>
        </w:tc>
        <w:tc>
          <w:tcPr>
            <w:tcW w:w="1559" w:type="dxa"/>
            <w:tcBorders>
              <w:top w:val="single" w:sz="4" w:space="0" w:color="auto"/>
              <w:left w:val="single" w:sz="4" w:space="0" w:color="auto"/>
              <w:bottom w:val="single" w:sz="4" w:space="0" w:color="auto"/>
              <w:right w:val="single" w:sz="4" w:space="0" w:color="auto"/>
            </w:tcBorders>
          </w:tcPr>
          <w:p w14:paraId="5473A3F2"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31.03.2026.</w:t>
            </w:r>
          </w:p>
        </w:tc>
        <w:tc>
          <w:tcPr>
            <w:tcW w:w="1276" w:type="dxa"/>
            <w:tcBorders>
              <w:top w:val="single" w:sz="4" w:space="0" w:color="auto"/>
              <w:left w:val="single" w:sz="4" w:space="0" w:color="auto"/>
              <w:bottom w:val="single" w:sz="4" w:space="0" w:color="auto"/>
              <w:right w:val="single" w:sz="4" w:space="0" w:color="auto"/>
            </w:tcBorders>
          </w:tcPr>
          <w:p w14:paraId="73656F80"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183</w:t>
            </w:r>
          </w:p>
        </w:tc>
        <w:tc>
          <w:tcPr>
            <w:tcW w:w="4110" w:type="dxa"/>
            <w:tcBorders>
              <w:top w:val="single" w:sz="4" w:space="0" w:color="auto"/>
              <w:left w:val="single" w:sz="4" w:space="0" w:color="auto"/>
              <w:bottom w:val="single" w:sz="4" w:space="0" w:color="auto"/>
              <w:right w:val="single" w:sz="4" w:space="0" w:color="auto"/>
            </w:tcBorders>
          </w:tcPr>
          <w:p w14:paraId="1573739E" w14:textId="77777777" w:rsidR="00A72C38" w:rsidRPr="00684DD9" w:rsidRDefault="00A72C38" w:rsidP="00EF2DE8">
            <w:pPr>
              <w:jc w:val="both"/>
              <w:rPr>
                <w:rFonts w:ascii="Times New Roman" w:hAnsi="Times New Roman" w:cs="Times New Roman"/>
                <w:sz w:val="20"/>
                <w:szCs w:val="20"/>
              </w:rPr>
            </w:pPr>
            <w:r w:rsidRPr="00684DD9">
              <w:rPr>
                <w:rFonts w:ascii="Times New Roman" w:hAnsi="Times New Roman" w:cs="Times New Roman"/>
                <w:sz w:val="20"/>
                <w:szCs w:val="20"/>
              </w:rPr>
              <w:t>Par apropriācijas palielināšanu</w:t>
            </w:r>
          </w:p>
        </w:tc>
      </w:tr>
      <w:tr w:rsidR="00A72C38" w:rsidRPr="00684DD9" w14:paraId="4B021FC8" w14:textId="77777777" w:rsidTr="00EF2DE8">
        <w:tc>
          <w:tcPr>
            <w:tcW w:w="1560" w:type="dxa"/>
            <w:tcBorders>
              <w:top w:val="single" w:sz="4" w:space="0" w:color="auto"/>
              <w:left w:val="single" w:sz="4" w:space="0" w:color="auto"/>
              <w:bottom w:val="single" w:sz="4" w:space="0" w:color="auto"/>
              <w:right w:val="single" w:sz="4" w:space="0" w:color="auto"/>
            </w:tcBorders>
          </w:tcPr>
          <w:p w14:paraId="41E063A1"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26-TA-163</w:t>
            </w:r>
          </w:p>
        </w:tc>
        <w:tc>
          <w:tcPr>
            <w:tcW w:w="1560" w:type="dxa"/>
            <w:tcBorders>
              <w:top w:val="single" w:sz="4" w:space="0" w:color="auto"/>
              <w:left w:val="single" w:sz="4" w:space="0" w:color="auto"/>
              <w:bottom w:val="single" w:sz="4" w:space="0" w:color="auto"/>
              <w:right w:val="single" w:sz="4" w:space="0" w:color="auto"/>
            </w:tcBorders>
          </w:tcPr>
          <w:p w14:paraId="585AE7E3"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09.03.2026.</w:t>
            </w:r>
          </w:p>
        </w:tc>
        <w:tc>
          <w:tcPr>
            <w:tcW w:w="1559" w:type="dxa"/>
            <w:tcBorders>
              <w:top w:val="single" w:sz="4" w:space="0" w:color="auto"/>
              <w:left w:val="single" w:sz="4" w:space="0" w:color="auto"/>
              <w:bottom w:val="single" w:sz="4" w:space="0" w:color="auto"/>
              <w:right w:val="single" w:sz="4" w:space="0" w:color="auto"/>
            </w:tcBorders>
          </w:tcPr>
          <w:p w14:paraId="327EC57C"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17.03.2026.</w:t>
            </w:r>
          </w:p>
        </w:tc>
        <w:tc>
          <w:tcPr>
            <w:tcW w:w="1276" w:type="dxa"/>
            <w:tcBorders>
              <w:top w:val="single" w:sz="4" w:space="0" w:color="auto"/>
              <w:left w:val="single" w:sz="4" w:space="0" w:color="auto"/>
              <w:bottom w:val="single" w:sz="4" w:space="0" w:color="auto"/>
              <w:right w:val="single" w:sz="4" w:space="0" w:color="auto"/>
            </w:tcBorders>
          </w:tcPr>
          <w:p w14:paraId="446AED9A"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130</w:t>
            </w:r>
          </w:p>
        </w:tc>
        <w:tc>
          <w:tcPr>
            <w:tcW w:w="4110" w:type="dxa"/>
            <w:tcBorders>
              <w:top w:val="single" w:sz="4" w:space="0" w:color="auto"/>
              <w:left w:val="single" w:sz="4" w:space="0" w:color="auto"/>
              <w:bottom w:val="single" w:sz="4" w:space="0" w:color="auto"/>
              <w:right w:val="single" w:sz="4" w:space="0" w:color="auto"/>
            </w:tcBorders>
          </w:tcPr>
          <w:p w14:paraId="552A18B1" w14:textId="77777777" w:rsidR="00A72C38" w:rsidRPr="00684DD9" w:rsidRDefault="00A72C38" w:rsidP="00EF2DE8">
            <w:pPr>
              <w:jc w:val="both"/>
              <w:rPr>
                <w:rFonts w:ascii="Times New Roman" w:hAnsi="Times New Roman" w:cs="Times New Roman"/>
                <w:sz w:val="20"/>
                <w:szCs w:val="20"/>
              </w:rPr>
            </w:pPr>
            <w:r w:rsidRPr="00684DD9">
              <w:rPr>
                <w:rFonts w:ascii="Times New Roman" w:hAnsi="Times New Roman" w:cs="Times New Roman"/>
                <w:sz w:val="20"/>
                <w:szCs w:val="20"/>
              </w:rPr>
              <w:t xml:space="preserve">Par Eiropas Savienības kohēzijas politikas programmas 2021.–2027. gadam 1.3.1. specifiskā atbalsta mērķa "Izmantot </w:t>
            </w:r>
            <w:proofErr w:type="spellStart"/>
            <w:r w:rsidRPr="00684DD9">
              <w:rPr>
                <w:rFonts w:ascii="Times New Roman" w:hAnsi="Times New Roman" w:cs="Times New Roman"/>
                <w:sz w:val="20"/>
                <w:szCs w:val="20"/>
              </w:rPr>
              <w:t>digitalizācijas</w:t>
            </w:r>
            <w:proofErr w:type="spellEnd"/>
            <w:r w:rsidRPr="00684DD9">
              <w:rPr>
                <w:rFonts w:ascii="Times New Roman" w:hAnsi="Times New Roman" w:cs="Times New Roman"/>
                <w:sz w:val="20"/>
                <w:szCs w:val="20"/>
              </w:rPr>
              <w:t xml:space="preserve"> priekšrocības iedzīvotājiem, uzņēmumiem, pētniecības organizācijām un publiskajām iestādēm" 1.3.1.1. pasākuma "IKT risinājumu un pakalpojumu attīstība un iespēju radīšana privātajam sektoram" projekta "Iepirkumu elektroniskās platformas (IEP) attīstība – 1. kārta" pases apstiprināšanu</w:t>
            </w:r>
          </w:p>
        </w:tc>
      </w:tr>
      <w:tr w:rsidR="00A72C38" w:rsidRPr="00684DD9" w14:paraId="542A074C" w14:textId="77777777" w:rsidTr="00EF2DE8">
        <w:tc>
          <w:tcPr>
            <w:tcW w:w="1560" w:type="dxa"/>
            <w:tcBorders>
              <w:top w:val="single" w:sz="4" w:space="0" w:color="auto"/>
              <w:left w:val="single" w:sz="4" w:space="0" w:color="auto"/>
              <w:bottom w:val="single" w:sz="4" w:space="0" w:color="auto"/>
              <w:right w:val="single" w:sz="4" w:space="0" w:color="auto"/>
            </w:tcBorders>
          </w:tcPr>
          <w:p w14:paraId="2B8A218F"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26-TA-238</w:t>
            </w:r>
          </w:p>
        </w:tc>
        <w:tc>
          <w:tcPr>
            <w:tcW w:w="1560" w:type="dxa"/>
            <w:tcBorders>
              <w:top w:val="single" w:sz="4" w:space="0" w:color="auto"/>
              <w:left w:val="single" w:sz="4" w:space="0" w:color="auto"/>
              <w:bottom w:val="single" w:sz="4" w:space="0" w:color="auto"/>
              <w:right w:val="single" w:sz="4" w:space="0" w:color="auto"/>
            </w:tcBorders>
          </w:tcPr>
          <w:p w14:paraId="6D3645FC"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06.03.2026.</w:t>
            </w:r>
          </w:p>
        </w:tc>
        <w:tc>
          <w:tcPr>
            <w:tcW w:w="1559" w:type="dxa"/>
            <w:tcBorders>
              <w:top w:val="single" w:sz="4" w:space="0" w:color="auto"/>
              <w:left w:val="single" w:sz="4" w:space="0" w:color="auto"/>
              <w:bottom w:val="single" w:sz="4" w:space="0" w:color="auto"/>
              <w:right w:val="single" w:sz="4" w:space="0" w:color="auto"/>
            </w:tcBorders>
          </w:tcPr>
          <w:p w14:paraId="5627C8FC"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31.03.2026.</w:t>
            </w:r>
          </w:p>
        </w:tc>
        <w:tc>
          <w:tcPr>
            <w:tcW w:w="1276" w:type="dxa"/>
            <w:tcBorders>
              <w:top w:val="single" w:sz="4" w:space="0" w:color="auto"/>
              <w:left w:val="single" w:sz="4" w:space="0" w:color="auto"/>
              <w:bottom w:val="single" w:sz="4" w:space="0" w:color="auto"/>
              <w:right w:val="single" w:sz="4" w:space="0" w:color="auto"/>
            </w:tcBorders>
          </w:tcPr>
          <w:p w14:paraId="4F564FE0"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165</w:t>
            </w:r>
          </w:p>
        </w:tc>
        <w:tc>
          <w:tcPr>
            <w:tcW w:w="4110" w:type="dxa"/>
            <w:tcBorders>
              <w:top w:val="single" w:sz="4" w:space="0" w:color="auto"/>
              <w:left w:val="single" w:sz="4" w:space="0" w:color="auto"/>
              <w:bottom w:val="single" w:sz="4" w:space="0" w:color="auto"/>
              <w:right w:val="single" w:sz="4" w:space="0" w:color="auto"/>
            </w:tcBorders>
          </w:tcPr>
          <w:p w14:paraId="3D432688" w14:textId="77777777" w:rsidR="00A72C38" w:rsidRPr="00684DD9" w:rsidRDefault="00A72C38" w:rsidP="00EF2DE8">
            <w:pPr>
              <w:jc w:val="both"/>
              <w:rPr>
                <w:rFonts w:ascii="Times New Roman" w:hAnsi="Times New Roman" w:cs="Times New Roman"/>
                <w:sz w:val="20"/>
                <w:szCs w:val="20"/>
              </w:rPr>
            </w:pPr>
            <w:r w:rsidRPr="00684DD9">
              <w:rPr>
                <w:rFonts w:ascii="Times New Roman" w:hAnsi="Times New Roman" w:cs="Times New Roman"/>
                <w:sz w:val="20"/>
                <w:szCs w:val="20"/>
              </w:rPr>
              <w:t>Par valsts nekustamā īpašuma "Atpūtas" </w:t>
            </w:r>
            <w:proofErr w:type="spellStart"/>
            <w:r w:rsidRPr="00684DD9">
              <w:rPr>
                <w:rFonts w:ascii="Times New Roman" w:hAnsi="Times New Roman" w:cs="Times New Roman"/>
                <w:sz w:val="20"/>
                <w:szCs w:val="20"/>
              </w:rPr>
              <w:t>Ziemera</w:t>
            </w:r>
            <w:proofErr w:type="spellEnd"/>
            <w:r w:rsidRPr="00684DD9">
              <w:rPr>
                <w:rFonts w:ascii="Times New Roman" w:hAnsi="Times New Roman" w:cs="Times New Roman"/>
                <w:sz w:val="20"/>
                <w:szCs w:val="20"/>
              </w:rPr>
              <w:t xml:space="preserve"> pagastā, Alūksnes novadā, pārdošanu</w:t>
            </w:r>
          </w:p>
        </w:tc>
      </w:tr>
      <w:tr w:rsidR="00A72C38" w:rsidRPr="00684DD9" w14:paraId="105CEB97" w14:textId="77777777" w:rsidTr="00EF2DE8">
        <w:tc>
          <w:tcPr>
            <w:tcW w:w="1560" w:type="dxa"/>
            <w:tcBorders>
              <w:top w:val="single" w:sz="4" w:space="0" w:color="auto"/>
              <w:left w:val="single" w:sz="4" w:space="0" w:color="auto"/>
              <w:bottom w:val="single" w:sz="4" w:space="0" w:color="auto"/>
              <w:right w:val="single" w:sz="4" w:space="0" w:color="auto"/>
            </w:tcBorders>
          </w:tcPr>
          <w:p w14:paraId="6B66CAEB"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26-TA-424</w:t>
            </w:r>
          </w:p>
        </w:tc>
        <w:tc>
          <w:tcPr>
            <w:tcW w:w="1560" w:type="dxa"/>
            <w:tcBorders>
              <w:top w:val="single" w:sz="4" w:space="0" w:color="auto"/>
              <w:left w:val="single" w:sz="4" w:space="0" w:color="auto"/>
              <w:bottom w:val="single" w:sz="4" w:space="0" w:color="auto"/>
              <w:right w:val="single" w:sz="4" w:space="0" w:color="auto"/>
            </w:tcBorders>
          </w:tcPr>
          <w:p w14:paraId="6183912E"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05.03.2026.</w:t>
            </w:r>
          </w:p>
        </w:tc>
        <w:tc>
          <w:tcPr>
            <w:tcW w:w="1559" w:type="dxa"/>
            <w:tcBorders>
              <w:top w:val="single" w:sz="4" w:space="0" w:color="auto"/>
              <w:left w:val="single" w:sz="4" w:space="0" w:color="auto"/>
              <w:bottom w:val="single" w:sz="4" w:space="0" w:color="auto"/>
              <w:right w:val="single" w:sz="4" w:space="0" w:color="auto"/>
            </w:tcBorders>
          </w:tcPr>
          <w:p w14:paraId="0F657CA3"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31.03.2026.</w:t>
            </w:r>
          </w:p>
        </w:tc>
        <w:tc>
          <w:tcPr>
            <w:tcW w:w="1276" w:type="dxa"/>
            <w:tcBorders>
              <w:top w:val="single" w:sz="4" w:space="0" w:color="auto"/>
              <w:left w:val="single" w:sz="4" w:space="0" w:color="auto"/>
              <w:bottom w:val="single" w:sz="4" w:space="0" w:color="auto"/>
              <w:right w:val="single" w:sz="4" w:space="0" w:color="auto"/>
            </w:tcBorders>
          </w:tcPr>
          <w:p w14:paraId="436B3469"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166</w:t>
            </w:r>
          </w:p>
        </w:tc>
        <w:tc>
          <w:tcPr>
            <w:tcW w:w="4110" w:type="dxa"/>
            <w:tcBorders>
              <w:top w:val="single" w:sz="4" w:space="0" w:color="auto"/>
              <w:left w:val="single" w:sz="4" w:space="0" w:color="auto"/>
              <w:bottom w:val="single" w:sz="4" w:space="0" w:color="auto"/>
              <w:right w:val="single" w:sz="4" w:space="0" w:color="auto"/>
            </w:tcBorders>
          </w:tcPr>
          <w:p w14:paraId="02C666A8" w14:textId="77777777" w:rsidR="00A72C38" w:rsidRPr="00684DD9" w:rsidRDefault="00A72C38" w:rsidP="00EF2DE8">
            <w:pPr>
              <w:jc w:val="both"/>
              <w:rPr>
                <w:rFonts w:ascii="Times New Roman" w:hAnsi="Times New Roman" w:cs="Times New Roman"/>
                <w:sz w:val="20"/>
                <w:szCs w:val="20"/>
              </w:rPr>
            </w:pPr>
            <w:r w:rsidRPr="00684DD9">
              <w:rPr>
                <w:rFonts w:ascii="Times New Roman" w:hAnsi="Times New Roman" w:cs="Times New Roman"/>
                <w:sz w:val="20"/>
                <w:szCs w:val="20"/>
              </w:rPr>
              <w:t>Par valsts dzīvokļa īpašuma Baltajā ielā 16–601, Rīgā, pārdošanu</w:t>
            </w:r>
          </w:p>
        </w:tc>
      </w:tr>
      <w:tr w:rsidR="00A72C38" w:rsidRPr="00684DD9" w14:paraId="7AF5D311" w14:textId="77777777" w:rsidTr="00EF2DE8">
        <w:tc>
          <w:tcPr>
            <w:tcW w:w="1560" w:type="dxa"/>
            <w:tcBorders>
              <w:top w:val="single" w:sz="4" w:space="0" w:color="auto"/>
              <w:left w:val="single" w:sz="4" w:space="0" w:color="auto"/>
              <w:bottom w:val="single" w:sz="4" w:space="0" w:color="auto"/>
              <w:right w:val="single" w:sz="4" w:space="0" w:color="auto"/>
            </w:tcBorders>
          </w:tcPr>
          <w:p w14:paraId="57C6A7F1"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25-TA-2157</w:t>
            </w:r>
          </w:p>
        </w:tc>
        <w:tc>
          <w:tcPr>
            <w:tcW w:w="1560" w:type="dxa"/>
            <w:tcBorders>
              <w:top w:val="single" w:sz="4" w:space="0" w:color="auto"/>
              <w:left w:val="single" w:sz="4" w:space="0" w:color="auto"/>
              <w:bottom w:val="single" w:sz="4" w:space="0" w:color="auto"/>
              <w:right w:val="single" w:sz="4" w:space="0" w:color="auto"/>
            </w:tcBorders>
          </w:tcPr>
          <w:p w14:paraId="7B25C035"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05.03.2026.</w:t>
            </w:r>
          </w:p>
        </w:tc>
        <w:tc>
          <w:tcPr>
            <w:tcW w:w="1559" w:type="dxa"/>
            <w:tcBorders>
              <w:top w:val="single" w:sz="4" w:space="0" w:color="auto"/>
              <w:left w:val="single" w:sz="4" w:space="0" w:color="auto"/>
              <w:bottom w:val="single" w:sz="4" w:space="0" w:color="auto"/>
              <w:right w:val="single" w:sz="4" w:space="0" w:color="auto"/>
            </w:tcBorders>
          </w:tcPr>
          <w:p w14:paraId="724BB487"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20.03.2026.</w:t>
            </w:r>
          </w:p>
        </w:tc>
        <w:tc>
          <w:tcPr>
            <w:tcW w:w="1276" w:type="dxa"/>
            <w:tcBorders>
              <w:top w:val="single" w:sz="4" w:space="0" w:color="auto"/>
              <w:left w:val="single" w:sz="4" w:space="0" w:color="auto"/>
              <w:bottom w:val="single" w:sz="4" w:space="0" w:color="auto"/>
              <w:right w:val="single" w:sz="4" w:space="0" w:color="auto"/>
            </w:tcBorders>
          </w:tcPr>
          <w:p w14:paraId="5D5981DF"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154</w:t>
            </w:r>
          </w:p>
        </w:tc>
        <w:tc>
          <w:tcPr>
            <w:tcW w:w="4110" w:type="dxa"/>
            <w:tcBorders>
              <w:top w:val="single" w:sz="4" w:space="0" w:color="auto"/>
              <w:left w:val="single" w:sz="4" w:space="0" w:color="auto"/>
              <w:bottom w:val="single" w:sz="4" w:space="0" w:color="auto"/>
              <w:right w:val="single" w:sz="4" w:space="0" w:color="auto"/>
            </w:tcBorders>
          </w:tcPr>
          <w:p w14:paraId="4DD83854" w14:textId="77777777" w:rsidR="00A72C38" w:rsidRPr="00684DD9" w:rsidRDefault="00A72C38" w:rsidP="00EF2DE8">
            <w:pPr>
              <w:jc w:val="both"/>
              <w:rPr>
                <w:rFonts w:ascii="Times New Roman" w:hAnsi="Times New Roman" w:cs="Times New Roman"/>
                <w:sz w:val="20"/>
                <w:szCs w:val="20"/>
              </w:rPr>
            </w:pPr>
            <w:r w:rsidRPr="00684DD9">
              <w:rPr>
                <w:rFonts w:ascii="Times New Roman" w:hAnsi="Times New Roman" w:cs="Times New Roman"/>
                <w:sz w:val="20"/>
                <w:szCs w:val="20"/>
              </w:rPr>
              <w:t xml:space="preserve">Par Eiropas Savienības kohēzijas politikas programmas 2021.–2027. gadam 1.3.1. specifiskā atbalsta mērķa "Izmantot </w:t>
            </w:r>
            <w:proofErr w:type="spellStart"/>
            <w:r w:rsidRPr="00684DD9">
              <w:rPr>
                <w:rFonts w:ascii="Times New Roman" w:hAnsi="Times New Roman" w:cs="Times New Roman"/>
                <w:sz w:val="20"/>
                <w:szCs w:val="20"/>
              </w:rPr>
              <w:t>digitalizācijas</w:t>
            </w:r>
            <w:proofErr w:type="spellEnd"/>
            <w:r w:rsidRPr="00684DD9">
              <w:rPr>
                <w:rFonts w:ascii="Times New Roman" w:hAnsi="Times New Roman" w:cs="Times New Roman"/>
                <w:sz w:val="20"/>
                <w:szCs w:val="20"/>
              </w:rPr>
              <w:t xml:space="preserve"> priekšrocības iedzīvotājiem, uzņēmumiem, pētniecības organizācijām un publiskajām iestādēm" 1.3.1.1. pasākuma "IKT risinājumu un pakalpojumu attīstība un iespēju radīšana privātajam sektoram" projekta "E-muita (3. kārta)" pases apstiprināšanu</w:t>
            </w:r>
          </w:p>
        </w:tc>
      </w:tr>
      <w:tr w:rsidR="00A72C38" w:rsidRPr="00684DD9" w14:paraId="431CC4FA" w14:textId="77777777" w:rsidTr="00EF2DE8">
        <w:tc>
          <w:tcPr>
            <w:tcW w:w="1560" w:type="dxa"/>
            <w:tcBorders>
              <w:top w:val="single" w:sz="4" w:space="0" w:color="auto"/>
              <w:left w:val="single" w:sz="4" w:space="0" w:color="auto"/>
              <w:bottom w:val="single" w:sz="4" w:space="0" w:color="auto"/>
              <w:right w:val="single" w:sz="4" w:space="0" w:color="auto"/>
            </w:tcBorders>
          </w:tcPr>
          <w:p w14:paraId="43AF2A3D"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26-TA-174</w:t>
            </w:r>
          </w:p>
        </w:tc>
        <w:tc>
          <w:tcPr>
            <w:tcW w:w="1560" w:type="dxa"/>
            <w:tcBorders>
              <w:top w:val="single" w:sz="4" w:space="0" w:color="auto"/>
              <w:left w:val="single" w:sz="4" w:space="0" w:color="auto"/>
              <w:bottom w:val="single" w:sz="4" w:space="0" w:color="auto"/>
              <w:right w:val="single" w:sz="4" w:space="0" w:color="auto"/>
            </w:tcBorders>
          </w:tcPr>
          <w:p w14:paraId="31F431C4"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03.03.2026.</w:t>
            </w:r>
          </w:p>
        </w:tc>
        <w:tc>
          <w:tcPr>
            <w:tcW w:w="1559" w:type="dxa"/>
            <w:tcBorders>
              <w:top w:val="single" w:sz="4" w:space="0" w:color="auto"/>
              <w:left w:val="single" w:sz="4" w:space="0" w:color="auto"/>
              <w:bottom w:val="single" w:sz="4" w:space="0" w:color="auto"/>
              <w:right w:val="single" w:sz="4" w:space="0" w:color="auto"/>
            </w:tcBorders>
          </w:tcPr>
          <w:p w14:paraId="0025EA3F"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20.03.2026.</w:t>
            </w:r>
          </w:p>
        </w:tc>
        <w:tc>
          <w:tcPr>
            <w:tcW w:w="1276" w:type="dxa"/>
            <w:tcBorders>
              <w:top w:val="single" w:sz="4" w:space="0" w:color="auto"/>
              <w:left w:val="single" w:sz="4" w:space="0" w:color="auto"/>
              <w:bottom w:val="single" w:sz="4" w:space="0" w:color="auto"/>
              <w:right w:val="single" w:sz="4" w:space="0" w:color="auto"/>
            </w:tcBorders>
          </w:tcPr>
          <w:p w14:paraId="499835A6"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141</w:t>
            </w:r>
          </w:p>
        </w:tc>
        <w:tc>
          <w:tcPr>
            <w:tcW w:w="4110" w:type="dxa"/>
            <w:tcBorders>
              <w:top w:val="single" w:sz="4" w:space="0" w:color="auto"/>
              <w:left w:val="single" w:sz="4" w:space="0" w:color="auto"/>
              <w:bottom w:val="single" w:sz="4" w:space="0" w:color="auto"/>
              <w:right w:val="single" w:sz="4" w:space="0" w:color="auto"/>
            </w:tcBorders>
          </w:tcPr>
          <w:p w14:paraId="6F4EF513" w14:textId="77777777" w:rsidR="00A72C38" w:rsidRPr="00684DD9" w:rsidRDefault="00A72C38" w:rsidP="00EF2DE8">
            <w:pPr>
              <w:jc w:val="both"/>
              <w:rPr>
                <w:rFonts w:ascii="Times New Roman" w:hAnsi="Times New Roman" w:cs="Times New Roman"/>
                <w:sz w:val="20"/>
                <w:szCs w:val="20"/>
              </w:rPr>
            </w:pPr>
            <w:r w:rsidRPr="00684DD9">
              <w:rPr>
                <w:rFonts w:ascii="Times New Roman" w:hAnsi="Times New Roman" w:cs="Times New Roman"/>
                <w:sz w:val="20"/>
                <w:szCs w:val="20"/>
              </w:rPr>
              <w:t xml:space="preserve">Par valsts nekustamā īpašuma Upes ielā 6, Rīgā, nodošanu Rīgas </w:t>
            </w:r>
            <w:proofErr w:type="spellStart"/>
            <w:r w:rsidRPr="00684DD9">
              <w:rPr>
                <w:rFonts w:ascii="Times New Roman" w:hAnsi="Times New Roman" w:cs="Times New Roman"/>
                <w:sz w:val="20"/>
                <w:szCs w:val="20"/>
              </w:rPr>
              <w:t>valstspilsētas</w:t>
            </w:r>
            <w:proofErr w:type="spellEnd"/>
            <w:r w:rsidRPr="00684DD9">
              <w:rPr>
                <w:rFonts w:ascii="Times New Roman" w:hAnsi="Times New Roman" w:cs="Times New Roman"/>
                <w:sz w:val="20"/>
                <w:szCs w:val="20"/>
              </w:rPr>
              <w:t xml:space="preserve"> pašvaldības īpašumā privatizācijas procesa pabeigšanai</w:t>
            </w:r>
          </w:p>
        </w:tc>
      </w:tr>
      <w:tr w:rsidR="00A72C38" w:rsidRPr="00684DD9" w14:paraId="326BDC3C" w14:textId="77777777" w:rsidTr="00EF2DE8">
        <w:tc>
          <w:tcPr>
            <w:tcW w:w="1560" w:type="dxa"/>
            <w:tcBorders>
              <w:top w:val="single" w:sz="4" w:space="0" w:color="auto"/>
              <w:left w:val="single" w:sz="4" w:space="0" w:color="auto"/>
              <w:bottom w:val="single" w:sz="4" w:space="0" w:color="auto"/>
              <w:right w:val="single" w:sz="4" w:space="0" w:color="auto"/>
            </w:tcBorders>
          </w:tcPr>
          <w:p w14:paraId="41BD7407"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26-TA-344</w:t>
            </w:r>
          </w:p>
        </w:tc>
        <w:tc>
          <w:tcPr>
            <w:tcW w:w="1560" w:type="dxa"/>
            <w:tcBorders>
              <w:top w:val="single" w:sz="4" w:space="0" w:color="auto"/>
              <w:left w:val="single" w:sz="4" w:space="0" w:color="auto"/>
              <w:bottom w:val="single" w:sz="4" w:space="0" w:color="auto"/>
              <w:right w:val="single" w:sz="4" w:space="0" w:color="auto"/>
            </w:tcBorders>
          </w:tcPr>
          <w:p w14:paraId="1C18F5C7"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03.03.2026.</w:t>
            </w:r>
          </w:p>
        </w:tc>
        <w:tc>
          <w:tcPr>
            <w:tcW w:w="1559" w:type="dxa"/>
            <w:tcBorders>
              <w:top w:val="single" w:sz="4" w:space="0" w:color="auto"/>
              <w:left w:val="single" w:sz="4" w:space="0" w:color="auto"/>
              <w:bottom w:val="single" w:sz="4" w:space="0" w:color="auto"/>
              <w:right w:val="single" w:sz="4" w:space="0" w:color="auto"/>
            </w:tcBorders>
          </w:tcPr>
          <w:p w14:paraId="0499A6D8"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20.03.2026.</w:t>
            </w:r>
          </w:p>
        </w:tc>
        <w:tc>
          <w:tcPr>
            <w:tcW w:w="1276" w:type="dxa"/>
            <w:tcBorders>
              <w:top w:val="single" w:sz="4" w:space="0" w:color="auto"/>
              <w:left w:val="single" w:sz="4" w:space="0" w:color="auto"/>
              <w:bottom w:val="single" w:sz="4" w:space="0" w:color="auto"/>
              <w:right w:val="single" w:sz="4" w:space="0" w:color="auto"/>
            </w:tcBorders>
          </w:tcPr>
          <w:p w14:paraId="15A24DE4"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142</w:t>
            </w:r>
          </w:p>
        </w:tc>
        <w:tc>
          <w:tcPr>
            <w:tcW w:w="4110" w:type="dxa"/>
            <w:tcBorders>
              <w:top w:val="single" w:sz="4" w:space="0" w:color="auto"/>
              <w:left w:val="single" w:sz="4" w:space="0" w:color="auto"/>
              <w:bottom w:val="single" w:sz="4" w:space="0" w:color="auto"/>
              <w:right w:val="single" w:sz="4" w:space="0" w:color="auto"/>
            </w:tcBorders>
          </w:tcPr>
          <w:p w14:paraId="0E92D7C2" w14:textId="77777777" w:rsidR="00A72C38" w:rsidRPr="00684DD9" w:rsidRDefault="00A72C38" w:rsidP="00EF2DE8">
            <w:pPr>
              <w:jc w:val="both"/>
              <w:rPr>
                <w:rFonts w:ascii="Times New Roman" w:hAnsi="Times New Roman" w:cs="Times New Roman"/>
                <w:sz w:val="20"/>
                <w:szCs w:val="20"/>
              </w:rPr>
            </w:pPr>
            <w:r w:rsidRPr="00684DD9">
              <w:rPr>
                <w:rFonts w:ascii="Times New Roman" w:hAnsi="Times New Roman" w:cs="Times New Roman"/>
                <w:sz w:val="20"/>
                <w:szCs w:val="20"/>
              </w:rPr>
              <w:t>Par valsts nekustamā īpašuma Grants ielā 23, Rīgā, pārdošanu</w:t>
            </w:r>
          </w:p>
        </w:tc>
      </w:tr>
      <w:tr w:rsidR="00A72C38" w:rsidRPr="00684DD9" w14:paraId="4A6396C0" w14:textId="77777777" w:rsidTr="00EF2DE8">
        <w:tc>
          <w:tcPr>
            <w:tcW w:w="1560" w:type="dxa"/>
            <w:tcBorders>
              <w:top w:val="single" w:sz="4" w:space="0" w:color="auto"/>
              <w:left w:val="single" w:sz="4" w:space="0" w:color="auto"/>
              <w:bottom w:val="single" w:sz="4" w:space="0" w:color="auto"/>
              <w:right w:val="single" w:sz="4" w:space="0" w:color="auto"/>
            </w:tcBorders>
          </w:tcPr>
          <w:p w14:paraId="6EECAA75"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26-TA-221</w:t>
            </w:r>
          </w:p>
        </w:tc>
        <w:tc>
          <w:tcPr>
            <w:tcW w:w="1560" w:type="dxa"/>
            <w:tcBorders>
              <w:top w:val="single" w:sz="4" w:space="0" w:color="auto"/>
              <w:left w:val="single" w:sz="4" w:space="0" w:color="auto"/>
              <w:bottom w:val="single" w:sz="4" w:space="0" w:color="auto"/>
              <w:right w:val="single" w:sz="4" w:space="0" w:color="auto"/>
            </w:tcBorders>
          </w:tcPr>
          <w:p w14:paraId="08544158"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26.02.2026.</w:t>
            </w:r>
          </w:p>
        </w:tc>
        <w:tc>
          <w:tcPr>
            <w:tcW w:w="1559" w:type="dxa"/>
            <w:tcBorders>
              <w:top w:val="single" w:sz="4" w:space="0" w:color="auto"/>
              <w:left w:val="single" w:sz="4" w:space="0" w:color="auto"/>
              <w:bottom w:val="single" w:sz="4" w:space="0" w:color="auto"/>
              <w:right w:val="single" w:sz="4" w:space="0" w:color="auto"/>
            </w:tcBorders>
          </w:tcPr>
          <w:p w14:paraId="235B83BE"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20.03.2026.</w:t>
            </w:r>
          </w:p>
        </w:tc>
        <w:tc>
          <w:tcPr>
            <w:tcW w:w="1276" w:type="dxa"/>
            <w:tcBorders>
              <w:top w:val="single" w:sz="4" w:space="0" w:color="auto"/>
              <w:left w:val="single" w:sz="4" w:space="0" w:color="auto"/>
              <w:bottom w:val="single" w:sz="4" w:space="0" w:color="auto"/>
              <w:right w:val="single" w:sz="4" w:space="0" w:color="auto"/>
            </w:tcBorders>
          </w:tcPr>
          <w:p w14:paraId="08D9E166"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140</w:t>
            </w:r>
          </w:p>
        </w:tc>
        <w:tc>
          <w:tcPr>
            <w:tcW w:w="4110" w:type="dxa"/>
            <w:tcBorders>
              <w:top w:val="single" w:sz="4" w:space="0" w:color="auto"/>
              <w:left w:val="single" w:sz="4" w:space="0" w:color="auto"/>
              <w:bottom w:val="single" w:sz="4" w:space="0" w:color="auto"/>
              <w:right w:val="single" w:sz="4" w:space="0" w:color="auto"/>
            </w:tcBorders>
          </w:tcPr>
          <w:p w14:paraId="29A8C393" w14:textId="77777777" w:rsidR="00A72C38" w:rsidRPr="00684DD9" w:rsidRDefault="00A72C38" w:rsidP="00EF2DE8">
            <w:pPr>
              <w:jc w:val="both"/>
              <w:rPr>
                <w:rFonts w:ascii="Times New Roman" w:hAnsi="Times New Roman" w:cs="Times New Roman"/>
                <w:sz w:val="20"/>
                <w:szCs w:val="20"/>
              </w:rPr>
            </w:pPr>
            <w:r w:rsidRPr="00684DD9">
              <w:rPr>
                <w:rFonts w:ascii="Times New Roman" w:hAnsi="Times New Roman" w:cs="Times New Roman"/>
                <w:sz w:val="20"/>
                <w:szCs w:val="20"/>
              </w:rPr>
              <w:t>Par valsts nekustamā īpašuma "Lāčauzas" Kalkūnes pagastā, Augšdaugavas novadā, pārdošanu</w:t>
            </w:r>
          </w:p>
        </w:tc>
      </w:tr>
      <w:tr w:rsidR="00A72C38" w:rsidRPr="00684DD9" w14:paraId="1A834B27" w14:textId="77777777" w:rsidTr="00EF2DE8">
        <w:tc>
          <w:tcPr>
            <w:tcW w:w="1560" w:type="dxa"/>
            <w:tcBorders>
              <w:top w:val="single" w:sz="4" w:space="0" w:color="auto"/>
              <w:left w:val="single" w:sz="4" w:space="0" w:color="auto"/>
              <w:bottom w:val="single" w:sz="4" w:space="0" w:color="auto"/>
              <w:right w:val="single" w:sz="4" w:space="0" w:color="auto"/>
            </w:tcBorders>
          </w:tcPr>
          <w:p w14:paraId="699B0E00"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25-TA-3127</w:t>
            </w:r>
          </w:p>
        </w:tc>
        <w:tc>
          <w:tcPr>
            <w:tcW w:w="1560" w:type="dxa"/>
            <w:tcBorders>
              <w:top w:val="single" w:sz="4" w:space="0" w:color="auto"/>
              <w:left w:val="single" w:sz="4" w:space="0" w:color="auto"/>
              <w:bottom w:val="single" w:sz="4" w:space="0" w:color="auto"/>
              <w:right w:val="single" w:sz="4" w:space="0" w:color="auto"/>
            </w:tcBorders>
          </w:tcPr>
          <w:p w14:paraId="7C75166C"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24.02.2026.</w:t>
            </w:r>
          </w:p>
        </w:tc>
        <w:tc>
          <w:tcPr>
            <w:tcW w:w="1559" w:type="dxa"/>
            <w:tcBorders>
              <w:top w:val="single" w:sz="4" w:space="0" w:color="auto"/>
              <w:left w:val="single" w:sz="4" w:space="0" w:color="auto"/>
              <w:bottom w:val="single" w:sz="4" w:space="0" w:color="auto"/>
              <w:right w:val="single" w:sz="4" w:space="0" w:color="auto"/>
            </w:tcBorders>
          </w:tcPr>
          <w:p w14:paraId="32EA3A2D"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17.03.2026.</w:t>
            </w:r>
          </w:p>
        </w:tc>
        <w:tc>
          <w:tcPr>
            <w:tcW w:w="1276" w:type="dxa"/>
            <w:tcBorders>
              <w:top w:val="single" w:sz="4" w:space="0" w:color="auto"/>
              <w:left w:val="single" w:sz="4" w:space="0" w:color="auto"/>
              <w:bottom w:val="single" w:sz="4" w:space="0" w:color="auto"/>
              <w:right w:val="single" w:sz="4" w:space="0" w:color="auto"/>
            </w:tcBorders>
          </w:tcPr>
          <w:p w14:paraId="5EC69D73"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129</w:t>
            </w:r>
          </w:p>
        </w:tc>
        <w:tc>
          <w:tcPr>
            <w:tcW w:w="4110" w:type="dxa"/>
            <w:tcBorders>
              <w:top w:val="single" w:sz="4" w:space="0" w:color="auto"/>
              <w:left w:val="single" w:sz="4" w:space="0" w:color="auto"/>
              <w:bottom w:val="single" w:sz="4" w:space="0" w:color="auto"/>
              <w:right w:val="single" w:sz="4" w:space="0" w:color="auto"/>
            </w:tcBorders>
          </w:tcPr>
          <w:p w14:paraId="04931B19" w14:textId="77777777" w:rsidR="00A72C38" w:rsidRPr="00684DD9" w:rsidRDefault="00A72C38" w:rsidP="00EF2DE8">
            <w:pPr>
              <w:jc w:val="both"/>
              <w:rPr>
                <w:rFonts w:ascii="Times New Roman" w:hAnsi="Times New Roman" w:cs="Times New Roman"/>
                <w:sz w:val="20"/>
                <w:szCs w:val="20"/>
              </w:rPr>
            </w:pPr>
            <w:r w:rsidRPr="00684DD9">
              <w:rPr>
                <w:rFonts w:ascii="Times New Roman" w:hAnsi="Times New Roman" w:cs="Times New Roman"/>
                <w:sz w:val="20"/>
                <w:szCs w:val="20"/>
              </w:rPr>
              <w:t xml:space="preserve">Par Eiropas Savienības kohēzijas politikas programmas 2021.–2027. gadam 1.3.1. specifiskā atbalsta mērķa "Izmantot </w:t>
            </w:r>
            <w:proofErr w:type="spellStart"/>
            <w:r w:rsidRPr="00684DD9">
              <w:rPr>
                <w:rFonts w:ascii="Times New Roman" w:hAnsi="Times New Roman" w:cs="Times New Roman"/>
                <w:sz w:val="20"/>
                <w:szCs w:val="20"/>
              </w:rPr>
              <w:t>digitalizācijas</w:t>
            </w:r>
            <w:proofErr w:type="spellEnd"/>
            <w:r w:rsidRPr="00684DD9">
              <w:rPr>
                <w:rFonts w:ascii="Times New Roman" w:hAnsi="Times New Roman" w:cs="Times New Roman"/>
                <w:sz w:val="20"/>
                <w:szCs w:val="20"/>
              </w:rPr>
              <w:t xml:space="preserve"> priekšrocības iedzīvotājiem, uzņēmumiem, pētniecības organizācijām un publiskajām iestādēm" 1.3.1.1. pasākuma "IKT risinājumu un pakalpojumu attīstība un iespēju radīšana privātajam sektoram" projekta "IT rīka izstrāde MVU, GNU, VVU statusa noteikšanai" pases apstiprināšanu</w:t>
            </w:r>
          </w:p>
        </w:tc>
      </w:tr>
      <w:tr w:rsidR="00A72C38" w:rsidRPr="00684DD9" w14:paraId="7593B2FA" w14:textId="77777777" w:rsidTr="00EF2DE8">
        <w:tc>
          <w:tcPr>
            <w:tcW w:w="1560" w:type="dxa"/>
            <w:tcBorders>
              <w:top w:val="single" w:sz="4" w:space="0" w:color="auto"/>
              <w:left w:val="single" w:sz="4" w:space="0" w:color="auto"/>
              <w:bottom w:val="single" w:sz="4" w:space="0" w:color="auto"/>
              <w:right w:val="single" w:sz="4" w:space="0" w:color="auto"/>
            </w:tcBorders>
          </w:tcPr>
          <w:p w14:paraId="39E6CC11"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25-TA-2546</w:t>
            </w:r>
          </w:p>
        </w:tc>
        <w:tc>
          <w:tcPr>
            <w:tcW w:w="1560" w:type="dxa"/>
            <w:tcBorders>
              <w:top w:val="single" w:sz="4" w:space="0" w:color="auto"/>
              <w:left w:val="single" w:sz="4" w:space="0" w:color="auto"/>
              <w:bottom w:val="single" w:sz="4" w:space="0" w:color="auto"/>
              <w:right w:val="single" w:sz="4" w:space="0" w:color="auto"/>
            </w:tcBorders>
          </w:tcPr>
          <w:p w14:paraId="662F8B27"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13.02.2026.</w:t>
            </w:r>
          </w:p>
        </w:tc>
        <w:tc>
          <w:tcPr>
            <w:tcW w:w="1559" w:type="dxa"/>
            <w:tcBorders>
              <w:top w:val="single" w:sz="4" w:space="0" w:color="auto"/>
              <w:left w:val="single" w:sz="4" w:space="0" w:color="auto"/>
              <w:bottom w:val="single" w:sz="4" w:space="0" w:color="auto"/>
              <w:right w:val="single" w:sz="4" w:space="0" w:color="auto"/>
            </w:tcBorders>
          </w:tcPr>
          <w:p w14:paraId="48FA5559"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03.03.2026.</w:t>
            </w:r>
          </w:p>
        </w:tc>
        <w:tc>
          <w:tcPr>
            <w:tcW w:w="1276" w:type="dxa"/>
            <w:tcBorders>
              <w:top w:val="single" w:sz="4" w:space="0" w:color="auto"/>
              <w:left w:val="single" w:sz="4" w:space="0" w:color="auto"/>
              <w:bottom w:val="single" w:sz="4" w:space="0" w:color="auto"/>
              <w:right w:val="single" w:sz="4" w:space="0" w:color="auto"/>
            </w:tcBorders>
          </w:tcPr>
          <w:p w14:paraId="46A90CAD"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101</w:t>
            </w:r>
          </w:p>
        </w:tc>
        <w:tc>
          <w:tcPr>
            <w:tcW w:w="4110" w:type="dxa"/>
            <w:tcBorders>
              <w:top w:val="single" w:sz="4" w:space="0" w:color="auto"/>
              <w:left w:val="single" w:sz="4" w:space="0" w:color="auto"/>
              <w:bottom w:val="single" w:sz="4" w:space="0" w:color="auto"/>
              <w:right w:val="single" w:sz="4" w:space="0" w:color="auto"/>
            </w:tcBorders>
          </w:tcPr>
          <w:p w14:paraId="5E581E6A" w14:textId="77777777" w:rsidR="00A72C38" w:rsidRPr="00684DD9" w:rsidRDefault="00A72C38" w:rsidP="00EF2DE8">
            <w:pPr>
              <w:jc w:val="both"/>
              <w:rPr>
                <w:rFonts w:ascii="Times New Roman" w:hAnsi="Times New Roman" w:cs="Times New Roman"/>
                <w:sz w:val="20"/>
                <w:szCs w:val="20"/>
              </w:rPr>
            </w:pPr>
            <w:r w:rsidRPr="00684DD9">
              <w:rPr>
                <w:rFonts w:ascii="Times New Roman" w:hAnsi="Times New Roman" w:cs="Times New Roman"/>
                <w:sz w:val="20"/>
                <w:szCs w:val="20"/>
              </w:rPr>
              <w:t xml:space="preserve">Par mācību kuģa M-03 "Namejs" pārņemšanu valsts īpašumā Finanšu ministrijas valdījumā un nodošanu Liepājas </w:t>
            </w:r>
            <w:proofErr w:type="spellStart"/>
            <w:r w:rsidRPr="00684DD9">
              <w:rPr>
                <w:rFonts w:ascii="Times New Roman" w:hAnsi="Times New Roman" w:cs="Times New Roman"/>
                <w:sz w:val="20"/>
                <w:szCs w:val="20"/>
              </w:rPr>
              <w:t>valstspilsētas</w:t>
            </w:r>
            <w:proofErr w:type="spellEnd"/>
            <w:r w:rsidRPr="00684DD9">
              <w:rPr>
                <w:rFonts w:ascii="Times New Roman" w:hAnsi="Times New Roman" w:cs="Times New Roman"/>
                <w:sz w:val="20"/>
                <w:szCs w:val="20"/>
              </w:rPr>
              <w:t xml:space="preserve"> pašvaldības īpašumā</w:t>
            </w:r>
          </w:p>
        </w:tc>
      </w:tr>
      <w:tr w:rsidR="00A72C38" w:rsidRPr="00684DD9" w14:paraId="1B61D53B" w14:textId="77777777" w:rsidTr="00EF2DE8">
        <w:tc>
          <w:tcPr>
            <w:tcW w:w="1560" w:type="dxa"/>
            <w:tcBorders>
              <w:top w:val="single" w:sz="4" w:space="0" w:color="auto"/>
              <w:left w:val="single" w:sz="4" w:space="0" w:color="auto"/>
              <w:bottom w:val="single" w:sz="4" w:space="0" w:color="auto"/>
              <w:right w:val="single" w:sz="4" w:space="0" w:color="auto"/>
            </w:tcBorders>
          </w:tcPr>
          <w:p w14:paraId="3E46254B"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26-TA-115</w:t>
            </w:r>
          </w:p>
        </w:tc>
        <w:tc>
          <w:tcPr>
            <w:tcW w:w="1560" w:type="dxa"/>
            <w:tcBorders>
              <w:top w:val="single" w:sz="4" w:space="0" w:color="auto"/>
              <w:left w:val="single" w:sz="4" w:space="0" w:color="auto"/>
              <w:bottom w:val="single" w:sz="4" w:space="0" w:color="auto"/>
              <w:right w:val="single" w:sz="4" w:space="0" w:color="auto"/>
            </w:tcBorders>
          </w:tcPr>
          <w:p w14:paraId="24118D7B"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13.02.2026.</w:t>
            </w:r>
          </w:p>
        </w:tc>
        <w:tc>
          <w:tcPr>
            <w:tcW w:w="1559" w:type="dxa"/>
            <w:tcBorders>
              <w:top w:val="single" w:sz="4" w:space="0" w:color="auto"/>
              <w:left w:val="single" w:sz="4" w:space="0" w:color="auto"/>
              <w:bottom w:val="single" w:sz="4" w:space="0" w:color="auto"/>
              <w:right w:val="single" w:sz="4" w:space="0" w:color="auto"/>
            </w:tcBorders>
          </w:tcPr>
          <w:p w14:paraId="506D7C5A"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03.03.2026.</w:t>
            </w:r>
          </w:p>
        </w:tc>
        <w:tc>
          <w:tcPr>
            <w:tcW w:w="1276" w:type="dxa"/>
            <w:tcBorders>
              <w:top w:val="single" w:sz="4" w:space="0" w:color="auto"/>
              <w:left w:val="single" w:sz="4" w:space="0" w:color="auto"/>
              <w:bottom w:val="single" w:sz="4" w:space="0" w:color="auto"/>
              <w:right w:val="single" w:sz="4" w:space="0" w:color="auto"/>
            </w:tcBorders>
          </w:tcPr>
          <w:p w14:paraId="13486C47"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108</w:t>
            </w:r>
          </w:p>
        </w:tc>
        <w:tc>
          <w:tcPr>
            <w:tcW w:w="4110" w:type="dxa"/>
            <w:tcBorders>
              <w:top w:val="single" w:sz="4" w:space="0" w:color="auto"/>
              <w:left w:val="single" w:sz="4" w:space="0" w:color="auto"/>
              <w:bottom w:val="single" w:sz="4" w:space="0" w:color="auto"/>
              <w:right w:val="single" w:sz="4" w:space="0" w:color="auto"/>
            </w:tcBorders>
          </w:tcPr>
          <w:p w14:paraId="5C6EA2A1" w14:textId="77777777" w:rsidR="00A72C38" w:rsidRPr="00684DD9" w:rsidRDefault="00A72C38" w:rsidP="00EF2DE8">
            <w:pPr>
              <w:jc w:val="both"/>
              <w:rPr>
                <w:rFonts w:ascii="Times New Roman" w:hAnsi="Times New Roman" w:cs="Times New Roman"/>
                <w:sz w:val="20"/>
                <w:szCs w:val="20"/>
              </w:rPr>
            </w:pPr>
            <w:r w:rsidRPr="00684DD9">
              <w:rPr>
                <w:rFonts w:ascii="Times New Roman" w:hAnsi="Times New Roman" w:cs="Times New Roman"/>
                <w:sz w:val="20"/>
                <w:szCs w:val="20"/>
              </w:rPr>
              <w:t>Par valsts budžeta dotācijas piešķiršanu Eiropas Savienības ārējās robežas pašvaldībām</w:t>
            </w:r>
          </w:p>
        </w:tc>
      </w:tr>
      <w:tr w:rsidR="00A72C38" w:rsidRPr="00684DD9" w14:paraId="5982064D" w14:textId="77777777" w:rsidTr="00EF2DE8">
        <w:tc>
          <w:tcPr>
            <w:tcW w:w="1560" w:type="dxa"/>
            <w:tcBorders>
              <w:top w:val="single" w:sz="4" w:space="0" w:color="auto"/>
              <w:left w:val="single" w:sz="4" w:space="0" w:color="auto"/>
              <w:bottom w:val="single" w:sz="4" w:space="0" w:color="auto"/>
              <w:right w:val="single" w:sz="4" w:space="0" w:color="auto"/>
            </w:tcBorders>
          </w:tcPr>
          <w:p w14:paraId="133DEAA3"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26-TA-61</w:t>
            </w:r>
          </w:p>
        </w:tc>
        <w:tc>
          <w:tcPr>
            <w:tcW w:w="1560" w:type="dxa"/>
            <w:tcBorders>
              <w:top w:val="single" w:sz="4" w:space="0" w:color="auto"/>
              <w:left w:val="single" w:sz="4" w:space="0" w:color="auto"/>
              <w:bottom w:val="single" w:sz="4" w:space="0" w:color="auto"/>
              <w:right w:val="single" w:sz="4" w:space="0" w:color="auto"/>
            </w:tcBorders>
          </w:tcPr>
          <w:p w14:paraId="495F3D84"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13.02.2026.</w:t>
            </w:r>
          </w:p>
        </w:tc>
        <w:tc>
          <w:tcPr>
            <w:tcW w:w="1559" w:type="dxa"/>
            <w:tcBorders>
              <w:top w:val="single" w:sz="4" w:space="0" w:color="auto"/>
              <w:left w:val="single" w:sz="4" w:space="0" w:color="auto"/>
              <w:bottom w:val="single" w:sz="4" w:space="0" w:color="auto"/>
              <w:right w:val="single" w:sz="4" w:space="0" w:color="auto"/>
            </w:tcBorders>
          </w:tcPr>
          <w:p w14:paraId="65C7C3AC"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03.03.2026.</w:t>
            </w:r>
          </w:p>
        </w:tc>
        <w:tc>
          <w:tcPr>
            <w:tcW w:w="1276" w:type="dxa"/>
            <w:tcBorders>
              <w:top w:val="single" w:sz="4" w:space="0" w:color="auto"/>
              <w:left w:val="single" w:sz="4" w:space="0" w:color="auto"/>
              <w:bottom w:val="single" w:sz="4" w:space="0" w:color="auto"/>
              <w:right w:val="single" w:sz="4" w:space="0" w:color="auto"/>
            </w:tcBorders>
          </w:tcPr>
          <w:p w14:paraId="3BAA8BB4"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99</w:t>
            </w:r>
          </w:p>
        </w:tc>
        <w:tc>
          <w:tcPr>
            <w:tcW w:w="4110" w:type="dxa"/>
            <w:tcBorders>
              <w:top w:val="single" w:sz="4" w:space="0" w:color="auto"/>
              <w:left w:val="single" w:sz="4" w:space="0" w:color="auto"/>
              <w:bottom w:val="single" w:sz="4" w:space="0" w:color="auto"/>
              <w:right w:val="single" w:sz="4" w:space="0" w:color="auto"/>
            </w:tcBorders>
          </w:tcPr>
          <w:p w14:paraId="18BE59A6" w14:textId="77777777" w:rsidR="00A72C38" w:rsidRPr="00684DD9" w:rsidRDefault="00A72C38" w:rsidP="00EF2DE8">
            <w:pPr>
              <w:jc w:val="both"/>
              <w:rPr>
                <w:rFonts w:ascii="Times New Roman" w:hAnsi="Times New Roman" w:cs="Times New Roman"/>
                <w:sz w:val="20"/>
                <w:szCs w:val="20"/>
              </w:rPr>
            </w:pPr>
            <w:r w:rsidRPr="00684DD9">
              <w:rPr>
                <w:rFonts w:ascii="Times New Roman" w:hAnsi="Times New Roman" w:cs="Times New Roman"/>
                <w:sz w:val="20"/>
                <w:szCs w:val="20"/>
              </w:rPr>
              <w:t>Par valsts nekustamā īpašuma A. Puškina ielā 4A, Ventspilī, pārdošanu</w:t>
            </w:r>
          </w:p>
        </w:tc>
      </w:tr>
      <w:tr w:rsidR="00A72C38" w:rsidRPr="00684DD9" w14:paraId="37C950D6" w14:textId="77777777" w:rsidTr="00EF2DE8">
        <w:tc>
          <w:tcPr>
            <w:tcW w:w="1560" w:type="dxa"/>
            <w:tcBorders>
              <w:top w:val="single" w:sz="4" w:space="0" w:color="auto"/>
              <w:left w:val="single" w:sz="4" w:space="0" w:color="auto"/>
              <w:bottom w:val="single" w:sz="4" w:space="0" w:color="auto"/>
              <w:right w:val="single" w:sz="4" w:space="0" w:color="auto"/>
            </w:tcBorders>
          </w:tcPr>
          <w:p w14:paraId="6C389F5F"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25-TA-2955</w:t>
            </w:r>
          </w:p>
        </w:tc>
        <w:tc>
          <w:tcPr>
            <w:tcW w:w="1560" w:type="dxa"/>
            <w:tcBorders>
              <w:top w:val="single" w:sz="4" w:space="0" w:color="auto"/>
              <w:left w:val="single" w:sz="4" w:space="0" w:color="auto"/>
              <w:bottom w:val="single" w:sz="4" w:space="0" w:color="auto"/>
              <w:right w:val="single" w:sz="4" w:space="0" w:color="auto"/>
            </w:tcBorders>
          </w:tcPr>
          <w:p w14:paraId="5346F2D3"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13.02.2026.</w:t>
            </w:r>
          </w:p>
        </w:tc>
        <w:tc>
          <w:tcPr>
            <w:tcW w:w="1559" w:type="dxa"/>
            <w:tcBorders>
              <w:top w:val="single" w:sz="4" w:space="0" w:color="auto"/>
              <w:left w:val="single" w:sz="4" w:space="0" w:color="auto"/>
              <w:bottom w:val="single" w:sz="4" w:space="0" w:color="auto"/>
              <w:right w:val="single" w:sz="4" w:space="0" w:color="auto"/>
            </w:tcBorders>
          </w:tcPr>
          <w:p w14:paraId="63DE7778"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03.03.2026.</w:t>
            </w:r>
          </w:p>
        </w:tc>
        <w:tc>
          <w:tcPr>
            <w:tcW w:w="1276" w:type="dxa"/>
            <w:tcBorders>
              <w:top w:val="single" w:sz="4" w:space="0" w:color="auto"/>
              <w:left w:val="single" w:sz="4" w:space="0" w:color="auto"/>
              <w:bottom w:val="single" w:sz="4" w:space="0" w:color="auto"/>
              <w:right w:val="single" w:sz="4" w:space="0" w:color="auto"/>
            </w:tcBorders>
          </w:tcPr>
          <w:p w14:paraId="689A293B"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95</w:t>
            </w:r>
          </w:p>
        </w:tc>
        <w:tc>
          <w:tcPr>
            <w:tcW w:w="4110" w:type="dxa"/>
            <w:tcBorders>
              <w:top w:val="single" w:sz="4" w:space="0" w:color="auto"/>
              <w:left w:val="single" w:sz="4" w:space="0" w:color="auto"/>
              <w:bottom w:val="single" w:sz="4" w:space="0" w:color="auto"/>
              <w:right w:val="single" w:sz="4" w:space="0" w:color="auto"/>
            </w:tcBorders>
          </w:tcPr>
          <w:p w14:paraId="7D2CB930" w14:textId="77777777" w:rsidR="00A72C38" w:rsidRPr="00684DD9" w:rsidRDefault="00A72C38" w:rsidP="00EF2DE8">
            <w:pPr>
              <w:jc w:val="both"/>
              <w:rPr>
                <w:rFonts w:ascii="Times New Roman" w:hAnsi="Times New Roman" w:cs="Times New Roman"/>
                <w:sz w:val="20"/>
                <w:szCs w:val="20"/>
              </w:rPr>
            </w:pPr>
            <w:r w:rsidRPr="00684DD9">
              <w:rPr>
                <w:rFonts w:ascii="Times New Roman" w:hAnsi="Times New Roman" w:cs="Times New Roman"/>
                <w:sz w:val="20"/>
                <w:szCs w:val="20"/>
              </w:rPr>
              <w:t>Par valsts nekustamā īpašuma Meža ielā 2, Skrundā, Kuldīgas novadā, pārdošanu</w:t>
            </w:r>
          </w:p>
        </w:tc>
      </w:tr>
      <w:tr w:rsidR="00A72C38" w:rsidRPr="00684DD9" w14:paraId="5C80E150" w14:textId="77777777" w:rsidTr="00EF2DE8">
        <w:tc>
          <w:tcPr>
            <w:tcW w:w="1560" w:type="dxa"/>
            <w:tcBorders>
              <w:top w:val="single" w:sz="4" w:space="0" w:color="auto"/>
              <w:left w:val="single" w:sz="4" w:space="0" w:color="auto"/>
              <w:bottom w:val="single" w:sz="4" w:space="0" w:color="auto"/>
              <w:right w:val="single" w:sz="4" w:space="0" w:color="auto"/>
            </w:tcBorders>
          </w:tcPr>
          <w:p w14:paraId="412EF8E2"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lastRenderedPageBreak/>
              <w:t>25-TA-3132</w:t>
            </w:r>
          </w:p>
        </w:tc>
        <w:tc>
          <w:tcPr>
            <w:tcW w:w="1560" w:type="dxa"/>
            <w:tcBorders>
              <w:top w:val="single" w:sz="4" w:space="0" w:color="auto"/>
              <w:left w:val="single" w:sz="4" w:space="0" w:color="auto"/>
              <w:bottom w:val="single" w:sz="4" w:space="0" w:color="auto"/>
              <w:right w:val="single" w:sz="4" w:space="0" w:color="auto"/>
            </w:tcBorders>
          </w:tcPr>
          <w:p w14:paraId="420ED975"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13.02.2026.</w:t>
            </w:r>
          </w:p>
        </w:tc>
        <w:tc>
          <w:tcPr>
            <w:tcW w:w="1559" w:type="dxa"/>
            <w:tcBorders>
              <w:top w:val="single" w:sz="4" w:space="0" w:color="auto"/>
              <w:left w:val="single" w:sz="4" w:space="0" w:color="auto"/>
              <w:bottom w:val="single" w:sz="4" w:space="0" w:color="auto"/>
              <w:right w:val="single" w:sz="4" w:space="0" w:color="auto"/>
            </w:tcBorders>
          </w:tcPr>
          <w:p w14:paraId="4EB931CC"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03.03.2026.</w:t>
            </w:r>
          </w:p>
        </w:tc>
        <w:tc>
          <w:tcPr>
            <w:tcW w:w="1276" w:type="dxa"/>
            <w:tcBorders>
              <w:top w:val="single" w:sz="4" w:space="0" w:color="auto"/>
              <w:left w:val="single" w:sz="4" w:space="0" w:color="auto"/>
              <w:bottom w:val="single" w:sz="4" w:space="0" w:color="auto"/>
              <w:right w:val="single" w:sz="4" w:space="0" w:color="auto"/>
            </w:tcBorders>
          </w:tcPr>
          <w:p w14:paraId="31B84636"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100</w:t>
            </w:r>
          </w:p>
        </w:tc>
        <w:tc>
          <w:tcPr>
            <w:tcW w:w="4110" w:type="dxa"/>
            <w:tcBorders>
              <w:top w:val="single" w:sz="4" w:space="0" w:color="auto"/>
              <w:left w:val="single" w:sz="4" w:space="0" w:color="auto"/>
              <w:bottom w:val="single" w:sz="4" w:space="0" w:color="auto"/>
              <w:right w:val="single" w:sz="4" w:space="0" w:color="auto"/>
            </w:tcBorders>
          </w:tcPr>
          <w:p w14:paraId="056A5D10" w14:textId="77777777" w:rsidR="00A72C38" w:rsidRPr="00684DD9" w:rsidRDefault="00A72C38" w:rsidP="00EF2DE8">
            <w:pPr>
              <w:jc w:val="both"/>
              <w:rPr>
                <w:rFonts w:ascii="Times New Roman" w:hAnsi="Times New Roman" w:cs="Times New Roman"/>
                <w:sz w:val="20"/>
                <w:szCs w:val="20"/>
              </w:rPr>
            </w:pPr>
            <w:r w:rsidRPr="00684DD9">
              <w:rPr>
                <w:rFonts w:ascii="Times New Roman" w:hAnsi="Times New Roman" w:cs="Times New Roman"/>
                <w:sz w:val="20"/>
                <w:szCs w:val="20"/>
              </w:rPr>
              <w:t>Par zemes vienību piederību vai piekritību valstij un to nostiprināšanu zemesgrāmatā uz valsts vārda Finanšu ministrijas personā</w:t>
            </w:r>
          </w:p>
        </w:tc>
      </w:tr>
      <w:tr w:rsidR="00A72C38" w:rsidRPr="00684DD9" w14:paraId="34A97F77" w14:textId="77777777" w:rsidTr="00EF2DE8">
        <w:tc>
          <w:tcPr>
            <w:tcW w:w="1560" w:type="dxa"/>
            <w:tcBorders>
              <w:top w:val="single" w:sz="4" w:space="0" w:color="auto"/>
              <w:left w:val="single" w:sz="4" w:space="0" w:color="auto"/>
              <w:bottom w:val="single" w:sz="4" w:space="0" w:color="auto"/>
              <w:right w:val="single" w:sz="4" w:space="0" w:color="auto"/>
            </w:tcBorders>
          </w:tcPr>
          <w:p w14:paraId="5750A43C"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25-TA-2965</w:t>
            </w:r>
          </w:p>
        </w:tc>
        <w:tc>
          <w:tcPr>
            <w:tcW w:w="1560" w:type="dxa"/>
            <w:tcBorders>
              <w:top w:val="single" w:sz="4" w:space="0" w:color="auto"/>
              <w:left w:val="single" w:sz="4" w:space="0" w:color="auto"/>
              <w:bottom w:val="single" w:sz="4" w:space="0" w:color="auto"/>
              <w:right w:val="single" w:sz="4" w:space="0" w:color="auto"/>
            </w:tcBorders>
          </w:tcPr>
          <w:p w14:paraId="4BB97A65"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13.02.2026.</w:t>
            </w:r>
          </w:p>
        </w:tc>
        <w:tc>
          <w:tcPr>
            <w:tcW w:w="1559" w:type="dxa"/>
            <w:tcBorders>
              <w:top w:val="single" w:sz="4" w:space="0" w:color="auto"/>
              <w:left w:val="single" w:sz="4" w:space="0" w:color="auto"/>
              <w:bottom w:val="single" w:sz="4" w:space="0" w:color="auto"/>
              <w:right w:val="single" w:sz="4" w:space="0" w:color="auto"/>
            </w:tcBorders>
          </w:tcPr>
          <w:p w14:paraId="25996469"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03.03.2026.</w:t>
            </w:r>
          </w:p>
        </w:tc>
        <w:tc>
          <w:tcPr>
            <w:tcW w:w="1276" w:type="dxa"/>
            <w:tcBorders>
              <w:top w:val="single" w:sz="4" w:space="0" w:color="auto"/>
              <w:left w:val="single" w:sz="4" w:space="0" w:color="auto"/>
              <w:bottom w:val="single" w:sz="4" w:space="0" w:color="auto"/>
              <w:right w:val="single" w:sz="4" w:space="0" w:color="auto"/>
            </w:tcBorders>
          </w:tcPr>
          <w:p w14:paraId="08ADE352"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96</w:t>
            </w:r>
          </w:p>
        </w:tc>
        <w:tc>
          <w:tcPr>
            <w:tcW w:w="4110" w:type="dxa"/>
            <w:tcBorders>
              <w:top w:val="single" w:sz="4" w:space="0" w:color="auto"/>
              <w:left w:val="single" w:sz="4" w:space="0" w:color="auto"/>
              <w:bottom w:val="single" w:sz="4" w:space="0" w:color="auto"/>
              <w:right w:val="single" w:sz="4" w:space="0" w:color="auto"/>
            </w:tcBorders>
          </w:tcPr>
          <w:p w14:paraId="11F665BB" w14:textId="77777777" w:rsidR="00A72C38" w:rsidRPr="00684DD9" w:rsidRDefault="00A72C38" w:rsidP="00EF2DE8">
            <w:pPr>
              <w:jc w:val="both"/>
              <w:rPr>
                <w:rFonts w:ascii="Times New Roman" w:hAnsi="Times New Roman" w:cs="Times New Roman"/>
                <w:sz w:val="20"/>
                <w:szCs w:val="20"/>
              </w:rPr>
            </w:pPr>
            <w:r w:rsidRPr="00684DD9">
              <w:rPr>
                <w:rFonts w:ascii="Times New Roman" w:hAnsi="Times New Roman" w:cs="Times New Roman"/>
                <w:sz w:val="20"/>
                <w:szCs w:val="20"/>
              </w:rPr>
              <w:t>Par valsts nekustamo īpašumu nodošanu Zemkopības ministrijas valdījumā</w:t>
            </w:r>
          </w:p>
        </w:tc>
      </w:tr>
      <w:tr w:rsidR="00A72C38" w:rsidRPr="00684DD9" w14:paraId="0527A7E8" w14:textId="77777777" w:rsidTr="00EF2DE8">
        <w:tc>
          <w:tcPr>
            <w:tcW w:w="1560" w:type="dxa"/>
            <w:tcBorders>
              <w:top w:val="single" w:sz="4" w:space="0" w:color="auto"/>
              <w:left w:val="single" w:sz="4" w:space="0" w:color="auto"/>
              <w:bottom w:val="single" w:sz="4" w:space="0" w:color="auto"/>
              <w:right w:val="single" w:sz="4" w:space="0" w:color="auto"/>
            </w:tcBorders>
          </w:tcPr>
          <w:p w14:paraId="658BCB79"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26-TA-80</w:t>
            </w:r>
          </w:p>
        </w:tc>
        <w:tc>
          <w:tcPr>
            <w:tcW w:w="1560" w:type="dxa"/>
            <w:tcBorders>
              <w:top w:val="single" w:sz="4" w:space="0" w:color="auto"/>
              <w:left w:val="single" w:sz="4" w:space="0" w:color="auto"/>
              <w:bottom w:val="single" w:sz="4" w:space="0" w:color="auto"/>
              <w:right w:val="single" w:sz="4" w:space="0" w:color="auto"/>
            </w:tcBorders>
          </w:tcPr>
          <w:p w14:paraId="3F09D998"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13.02.2026.</w:t>
            </w:r>
          </w:p>
        </w:tc>
        <w:tc>
          <w:tcPr>
            <w:tcW w:w="1559" w:type="dxa"/>
            <w:tcBorders>
              <w:top w:val="single" w:sz="4" w:space="0" w:color="auto"/>
              <w:left w:val="single" w:sz="4" w:space="0" w:color="auto"/>
              <w:bottom w:val="single" w:sz="4" w:space="0" w:color="auto"/>
              <w:right w:val="single" w:sz="4" w:space="0" w:color="auto"/>
            </w:tcBorders>
          </w:tcPr>
          <w:p w14:paraId="77ED60A0"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03.03.2026.</w:t>
            </w:r>
          </w:p>
        </w:tc>
        <w:tc>
          <w:tcPr>
            <w:tcW w:w="1276" w:type="dxa"/>
            <w:tcBorders>
              <w:top w:val="single" w:sz="4" w:space="0" w:color="auto"/>
              <w:left w:val="single" w:sz="4" w:space="0" w:color="auto"/>
              <w:bottom w:val="single" w:sz="4" w:space="0" w:color="auto"/>
              <w:right w:val="single" w:sz="4" w:space="0" w:color="auto"/>
            </w:tcBorders>
          </w:tcPr>
          <w:p w14:paraId="68A0D41B"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98</w:t>
            </w:r>
          </w:p>
        </w:tc>
        <w:tc>
          <w:tcPr>
            <w:tcW w:w="4110" w:type="dxa"/>
            <w:tcBorders>
              <w:top w:val="single" w:sz="4" w:space="0" w:color="auto"/>
              <w:left w:val="single" w:sz="4" w:space="0" w:color="auto"/>
              <w:bottom w:val="single" w:sz="4" w:space="0" w:color="auto"/>
              <w:right w:val="single" w:sz="4" w:space="0" w:color="auto"/>
            </w:tcBorders>
          </w:tcPr>
          <w:p w14:paraId="7CF604EB" w14:textId="77777777" w:rsidR="00A72C38" w:rsidRPr="00684DD9" w:rsidRDefault="00A72C38" w:rsidP="00EF2DE8">
            <w:pPr>
              <w:jc w:val="both"/>
              <w:rPr>
                <w:rFonts w:ascii="Times New Roman" w:hAnsi="Times New Roman" w:cs="Times New Roman"/>
                <w:sz w:val="20"/>
                <w:szCs w:val="20"/>
              </w:rPr>
            </w:pPr>
            <w:r w:rsidRPr="00684DD9">
              <w:rPr>
                <w:rFonts w:ascii="Times New Roman" w:hAnsi="Times New Roman" w:cs="Times New Roman"/>
                <w:sz w:val="20"/>
                <w:szCs w:val="20"/>
              </w:rPr>
              <w:t xml:space="preserve">Par nekustamā īpašuma Saules ielā 17, Grobiņā, </w:t>
            </w:r>
            <w:proofErr w:type="spellStart"/>
            <w:r w:rsidRPr="00684DD9">
              <w:rPr>
                <w:rFonts w:ascii="Times New Roman" w:hAnsi="Times New Roman" w:cs="Times New Roman"/>
                <w:sz w:val="20"/>
                <w:szCs w:val="20"/>
              </w:rPr>
              <w:t>Dienvidkurzemes</w:t>
            </w:r>
            <w:proofErr w:type="spellEnd"/>
            <w:r w:rsidRPr="00684DD9">
              <w:rPr>
                <w:rFonts w:ascii="Times New Roman" w:hAnsi="Times New Roman" w:cs="Times New Roman"/>
                <w:sz w:val="20"/>
                <w:szCs w:val="20"/>
              </w:rPr>
              <w:t xml:space="preserve"> novadā, valstij piederošo 2/3 domājamo daļu pārdošanu</w:t>
            </w:r>
          </w:p>
        </w:tc>
      </w:tr>
      <w:tr w:rsidR="00A72C38" w:rsidRPr="00684DD9" w14:paraId="1F96419C" w14:textId="77777777" w:rsidTr="00EF2DE8">
        <w:tc>
          <w:tcPr>
            <w:tcW w:w="1560" w:type="dxa"/>
            <w:tcBorders>
              <w:top w:val="single" w:sz="4" w:space="0" w:color="auto"/>
              <w:left w:val="single" w:sz="4" w:space="0" w:color="auto"/>
              <w:bottom w:val="single" w:sz="4" w:space="0" w:color="auto"/>
              <w:right w:val="single" w:sz="4" w:space="0" w:color="auto"/>
            </w:tcBorders>
          </w:tcPr>
          <w:p w14:paraId="5D611E8F"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26-TA-50</w:t>
            </w:r>
          </w:p>
        </w:tc>
        <w:tc>
          <w:tcPr>
            <w:tcW w:w="1560" w:type="dxa"/>
            <w:tcBorders>
              <w:top w:val="single" w:sz="4" w:space="0" w:color="auto"/>
              <w:left w:val="single" w:sz="4" w:space="0" w:color="auto"/>
              <w:bottom w:val="single" w:sz="4" w:space="0" w:color="auto"/>
              <w:right w:val="single" w:sz="4" w:space="0" w:color="auto"/>
            </w:tcBorders>
          </w:tcPr>
          <w:p w14:paraId="71DE4563"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13.02.2026.</w:t>
            </w:r>
          </w:p>
        </w:tc>
        <w:tc>
          <w:tcPr>
            <w:tcW w:w="1559" w:type="dxa"/>
            <w:tcBorders>
              <w:top w:val="single" w:sz="4" w:space="0" w:color="auto"/>
              <w:left w:val="single" w:sz="4" w:space="0" w:color="auto"/>
              <w:bottom w:val="single" w:sz="4" w:space="0" w:color="auto"/>
              <w:right w:val="single" w:sz="4" w:space="0" w:color="auto"/>
            </w:tcBorders>
          </w:tcPr>
          <w:p w14:paraId="7718E750"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03.03.2026.</w:t>
            </w:r>
          </w:p>
        </w:tc>
        <w:tc>
          <w:tcPr>
            <w:tcW w:w="1276" w:type="dxa"/>
            <w:tcBorders>
              <w:top w:val="single" w:sz="4" w:space="0" w:color="auto"/>
              <w:left w:val="single" w:sz="4" w:space="0" w:color="auto"/>
              <w:bottom w:val="single" w:sz="4" w:space="0" w:color="auto"/>
              <w:right w:val="single" w:sz="4" w:space="0" w:color="auto"/>
            </w:tcBorders>
          </w:tcPr>
          <w:p w14:paraId="116EEE1D"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97</w:t>
            </w:r>
          </w:p>
        </w:tc>
        <w:tc>
          <w:tcPr>
            <w:tcW w:w="4110" w:type="dxa"/>
            <w:tcBorders>
              <w:top w:val="single" w:sz="4" w:space="0" w:color="auto"/>
              <w:left w:val="single" w:sz="4" w:space="0" w:color="auto"/>
              <w:bottom w:val="single" w:sz="4" w:space="0" w:color="auto"/>
              <w:right w:val="single" w:sz="4" w:space="0" w:color="auto"/>
            </w:tcBorders>
          </w:tcPr>
          <w:p w14:paraId="67B1805C" w14:textId="77777777" w:rsidR="00A72C38" w:rsidRPr="00684DD9" w:rsidRDefault="00A72C38" w:rsidP="00EF2DE8">
            <w:pPr>
              <w:jc w:val="both"/>
              <w:rPr>
                <w:rFonts w:ascii="Times New Roman" w:hAnsi="Times New Roman" w:cs="Times New Roman"/>
                <w:sz w:val="20"/>
                <w:szCs w:val="20"/>
              </w:rPr>
            </w:pPr>
            <w:r w:rsidRPr="00684DD9">
              <w:rPr>
                <w:rFonts w:ascii="Times New Roman" w:hAnsi="Times New Roman" w:cs="Times New Roman"/>
                <w:sz w:val="20"/>
                <w:szCs w:val="20"/>
              </w:rPr>
              <w:t>Par valsts nekustamo īpašumu pārdošanu</w:t>
            </w:r>
          </w:p>
        </w:tc>
      </w:tr>
      <w:tr w:rsidR="00A72C38" w:rsidRPr="00684DD9" w14:paraId="2BC5E858" w14:textId="77777777" w:rsidTr="00EF2DE8">
        <w:tc>
          <w:tcPr>
            <w:tcW w:w="1560" w:type="dxa"/>
            <w:tcBorders>
              <w:top w:val="single" w:sz="4" w:space="0" w:color="auto"/>
              <w:left w:val="single" w:sz="4" w:space="0" w:color="auto"/>
              <w:bottom w:val="single" w:sz="4" w:space="0" w:color="auto"/>
              <w:right w:val="single" w:sz="4" w:space="0" w:color="auto"/>
            </w:tcBorders>
          </w:tcPr>
          <w:p w14:paraId="625FBEA2"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25-TA-2860</w:t>
            </w:r>
          </w:p>
        </w:tc>
        <w:tc>
          <w:tcPr>
            <w:tcW w:w="1560" w:type="dxa"/>
            <w:tcBorders>
              <w:top w:val="single" w:sz="4" w:space="0" w:color="auto"/>
              <w:left w:val="single" w:sz="4" w:space="0" w:color="auto"/>
              <w:bottom w:val="single" w:sz="4" w:space="0" w:color="auto"/>
              <w:right w:val="single" w:sz="4" w:space="0" w:color="auto"/>
            </w:tcBorders>
          </w:tcPr>
          <w:p w14:paraId="0E213934"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26.01.2026.</w:t>
            </w:r>
          </w:p>
        </w:tc>
        <w:tc>
          <w:tcPr>
            <w:tcW w:w="1559" w:type="dxa"/>
            <w:tcBorders>
              <w:top w:val="single" w:sz="4" w:space="0" w:color="auto"/>
              <w:left w:val="single" w:sz="4" w:space="0" w:color="auto"/>
              <w:bottom w:val="single" w:sz="4" w:space="0" w:color="auto"/>
              <w:right w:val="single" w:sz="4" w:space="0" w:color="auto"/>
            </w:tcBorders>
          </w:tcPr>
          <w:p w14:paraId="2B9C2608"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11.02.2026.</w:t>
            </w:r>
          </w:p>
        </w:tc>
        <w:tc>
          <w:tcPr>
            <w:tcW w:w="1276" w:type="dxa"/>
            <w:tcBorders>
              <w:top w:val="single" w:sz="4" w:space="0" w:color="auto"/>
              <w:left w:val="single" w:sz="4" w:space="0" w:color="auto"/>
              <w:bottom w:val="single" w:sz="4" w:space="0" w:color="auto"/>
              <w:right w:val="single" w:sz="4" w:space="0" w:color="auto"/>
            </w:tcBorders>
          </w:tcPr>
          <w:p w14:paraId="206BC5D8"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49</w:t>
            </w:r>
          </w:p>
        </w:tc>
        <w:tc>
          <w:tcPr>
            <w:tcW w:w="4110" w:type="dxa"/>
            <w:tcBorders>
              <w:top w:val="single" w:sz="4" w:space="0" w:color="auto"/>
              <w:left w:val="single" w:sz="4" w:space="0" w:color="auto"/>
              <w:bottom w:val="single" w:sz="4" w:space="0" w:color="auto"/>
              <w:right w:val="single" w:sz="4" w:space="0" w:color="auto"/>
            </w:tcBorders>
          </w:tcPr>
          <w:p w14:paraId="6191A724" w14:textId="77777777" w:rsidR="00A72C38" w:rsidRPr="00684DD9" w:rsidRDefault="00A72C38" w:rsidP="00EF2DE8">
            <w:pPr>
              <w:jc w:val="both"/>
              <w:rPr>
                <w:rFonts w:ascii="Times New Roman" w:hAnsi="Times New Roman" w:cs="Times New Roman"/>
                <w:sz w:val="20"/>
                <w:szCs w:val="20"/>
              </w:rPr>
            </w:pPr>
            <w:r w:rsidRPr="00684DD9">
              <w:rPr>
                <w:rFonts w:ascii="Times New Roman" w:hAnsi="Times New Roman" w:cs="Times New Roman"/>
                <w:sz w:val="20"/>
                <w:szCs w:val="20"/>
              </w:rPr>
              <w:t>Par nekustamā īpašuma Vidus ielā 24, Jelgavā, valstij piederošo 2/5 domājamo daļu pārdošanu</w:t>
            </w:r>
          </w:p>
        </w:tc>
      </w:tr>
      <w:tr w:rsidR="00A72C38" w:rsidRPr="00684DD9" w14:paraId="72990CF3" w14:textId="77777777" w:rsidTr="00EF2DE8">
        <w:tc>
          <w:tcPr>
            <w:tcW w:w="1560" w:type="dxa"/>
            <w:tcBorders>
              <w:top w:val="single" w:sz="4" w:space="0" w:color="auto"/>
              <w:left w:val="single" w:sz="4" w:space="0" w:color="auto"/>
              <w:bottom w:val="single" w:sz="4" w:space="0" w:color="auto"/>
              <w:right w:val="single" w:sz="4" w:space="0" w:color="auto"/>
            </w:tcBorders>
          </w:tcPr>
          <w:p w14:paraId="626F50C2"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25-TA-2866</w:t>
            </w:r>
          </w:p>
        </w:tc>
        <w:tc>
          <w:tcPr>
            <w:tcW w:w="1560" w:type="dxa"/>
            <w:tcBorders>
              <w:top w:val="single" w:sz="4" w:space="0" w:color="auto"/>
              <w:left w:val="single" w:sz="4" w:space="0" w:color="auto"/>
              <w:bottom w:val="single" w:sz="4" w:space="0" w:color="auto"/>
              <w:right w:val="single" w:sz="4" w:space="0" w:color="auto"/>
            </w:tcBorders>
          </w:tcPr>
          <w:p w14:paraId="637A05AE"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26.01.2026.</w:t>
            </w:r>
          </w:p>
        </w:tc>
        <w:tc>
          <w:tcPr>
            <w:tcW w:w="1559" w:type="dxa"/>
            <w:tcBorders>
              <w:top w:val="single" w:sz="4" w:space="0" w:color="auto"/>
              <w:left w:val="single" w:sz="4" w:space="0" w:color="auto"/>
              <w:bottom w:val="single" w:sz="4" w:space="0" w:color="auto"/>
              <w:right w:val="single" w:sz="4" w:space="0" w:color="auto"/>
            </w:tcBorders>
          </w:tcPr>
          <w:p w14:paraId="5B38D0EE"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11.02.2026.</w:t>
            </w:r>
          </w:p>
        </w:tc>
        <w:tc>
          <w:tcPr>
            <w:tcW w:w="1276" w:type="dxa"/>
            <w:tcBorders>
              <w:top w:val="single" w:sz="4" w:space="0" w:color="auto"/>
              <w:left w:val="single" w:sz="4" w:space="0" w:color="auto"/>
              <w:bottom w:val="single" w:sz="4" w:space="0" w:color="auto"/>
              <w:right w:val="single" w:sz="4" w:space="0" w:color="auto"/>
            </w:tcBorders>
          </w:tcPr>
          <w:p w14:paraId="2DB429CE"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50</w:t>
            </w:r>
          </w:p>
        </w:tc>
        <w:tc>
          <w:tcPr>
            <w:tcW w:w="4110" w:type="dxa"/>
            <w:tcBorders>
              <w:top w:val="single" w:sz="4" w:space="0" w:color="auto"/>
              <w:left w:val="single" w:sz="4" w:space="0" w:color="auto"/>
              <w:bottom w:val="single" w:sz="4" w:space="0" w:color="auto"/>
              <w:right w:val="single" w:sz="4" w:space="0" w:color="auto"/>
            </w:tcBorders>
          </w:tcPr>
          <w:p w14:paraId="73B49A86" w14:textId="77777777" w:rsidR="00A72C38" w:rsidRPr="00684DD9" w:rsidRDefault="00A72C38" w:rsidP="00EF2DE8">
            <w:pPr>
              <w:jc w:val="both"/>
              <w:rPr>
                <w:rFonts w:ascii="Times New Roman" w:hAnsi="Times New Roman" w:cs="Times New Roman"/>
                <w:sz w:val="20"/>
                <w:szCs w:val="20"/>
              </w:rPr>
            </w:pPr>
            <w:r w:rsidRPr="00684DD9">
              <w:rPr>
                <w:rFonts w:ascii="Times New Roman" w:hAnsi="Times New Roman" w:cs="Times New Roman"/>
                <w:sz w:val="20"/>
                <w:szCs w:val="20"/>
              </w:rPr>
              <w:t>Par valsts nekustamā īpašuma "Siliņi" Jaunsvirlaukas pagastā, Jelgavas novadā, pārdošanu</w:t>
            </w:r>
          </w:p>
        </w:tc>
      </w:tr>
      <w:tr w:rsidR="00A72C38" w:rsidRPr="00684DD9" w14:paraId="594A0824" w14:textId="77777777" w:rsidTr="00EF2DE8">
        <w:tc>
          <w:tcPr>
            <w:tcW w:w="1560" w:type="dxa"/>
            <w:tcBorders>
              <w:top w:val="single" w:sz="4" w:space="0" w:color="auto"/>
              <w:left w:val="single" w:sz="4" w:space="0" w:color="auto"/>
              <w:bottom w:val="single" w:sz="4" w:space="0" w:color="auto"/>
              <w:right w:val="single" w:sz="4" w:space="0" w:color="auto"/>
            </w:tcBorders>
          </w:tcPr>
          <w:p w14:paraId="7492B34C"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25-TA-3000</w:t>
            </w:r>
          </w:p>
        </w:tc>
        <w:tc>
          <w:tcPr>
            <w:tcW w:w="1560" w:type="dxa"/>
            <w:tcBorders>
              <w:top w:val="single" w:sz="4" w:space="0" w:color="auto"/>
              <w:left w:val="single" w:sz="4" w:space="0" w:color="auto"/>
              <w:bottom w:val="single" w:sz="4" w:space="0" w:color="auto"/>
              <w:right w:val="single" w:sz="4" w:space="0" w:color="auto"/>
            </w:tcBorders>
          </w:tcPr>
          <w:p w14:paraId="3AF54F8A"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26.01.2026.</w:t>
            </w:r>
          </w:p>
        </w:tc>
        <w:tc>
          <w:tcPr>
            <w:tcW w:w="1559" w:type="dxa"/>
            <w:tcBorders>
              <w:top w:val="single" w:sz="4" w:space="0" w:color="auto"/>
              <w:left w:val="single" w:sz="4" w:space="0" w:color="auto"/>
              <w:bottom w:val="single" w:sz="4" w:space="0" w:color="auto"/>
              <w:right w:val="single" w:sz="4" w:space="0" w:color="auto"/>
            </w:tcBorders>
          </w:tcPr>
          <w:p w14:paraId="6FF92E62"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11.02.2026.</w:t>
            </w:r>
          </w:p>
        </w:tc>
        <w:tc>
          <w:tcPr>
            <w:tcW w:w="1276" w:type="dxa"/>
            <w:tcBorders>
              <w:top w:val="single" w:sz="4" w:space="0" w:color="auto"/>
              <w:left w:val="single" w:sz="4" w:space="0" w:color="auto"/>
              <w:bottom w:val="single" w:sz="4" w:space="0" w:color="auto"/>
              <w:right w:val="single" w:sz="4" w:space="0" w:color="auto"/>
            </w:tcBorders>
          </w:tcPr>
          <w:p w14:paraId="457549DB"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51</w:t>
            </w:r>
          </w:p>
        </w:tc>
        <w:tc>
          <w:tcPr>
            <w:tcW w:w="4110" w:type="dxa"/>
            <w:tcBorders>
              <w:top w:val="single" w:sz="4" w:space="0" w:color="auto"/>
              <w:left w:val="single" w:sz="4" w:space="0" w:color="auto"/>
              <w:bottom w:val="single" w:sz="4" w:space="0" w:color="auto"/>
              <w:right w:val="single" w:sz="4" w:space="0" w:color="auto"/>
            </w:tcBorders>
          </w:tcPr>
          <w:p w14:paraId="3F9F31E6" w14:textId="77777777" w:rsidR="00A72C38" w:rsidRPr="00684DD9" w:rsidRDefault="00A72C38" w:rsidP="00EF2DE8">
            <w:pPr>
              <w:jc w:val="both"/>
              <w:rPr>
                <w:rFonts w:ascii="Times New Roman" w:hAnsi="Times New Roman" w:cs="Times New Roman"/>
                <w:sz w:val="20"/>
                <w:szCs w:val="20"/>
              </w:rPr>
            </w:pPr>
            <w:r w:rsidRPr="00684DD9">
              <w:rPr>
                <w:rFonts w:ascii="Times New Roman" w:hAnsi="Times New Roman" w:cs="Times New Roman"/>
                <w:sz w:val="20"/>
                <w:szCs w:val="20"/>
              </w:rPr>
              <w:t xml:space="preserve">Par valsts nekustamā īpašuma "Briežrags" Vaiņodes pagastā, </w:t>
            </w:r>
            <w:proofErr w:type="spellStart"/>
            <w:r w:rsidRPr="00684DD9">
              <w:rPr>
                <w:rFonts w:ascii="Times New Roman" w:hAnsi="Times New Roman" w:cs="Times New Roman"/>
                <w:sz w:val="20"/>
                <w:szCs w:val="20"/>
              </w:rPr>
              <w:t>Dienvidkurzemes</w:t>
            </w:r>
            <w:proofErr w:type="spellEnd"/>
            <w:r w:rsidRPr="00684DD9">
              <w:rPr>
                <w:rFonts w:ascii="Times New Roman" w:hAnsi="Times New Roman" w:cs="Times New Roman"/>
                <w:sz w:val="20"/>
                <w:szCs w:val="20"/>
              </w:rPr>
              <w:t xml:space="preserve"> novadā, pārdošanu</w:t>
            </w:r>
          </w:p>
        </w:tc>
      </w:tr>
      <w:tr w:rsidR="00A72C38" w:rsidRPr="00684DD9" w14:paraId="182DE1FB" w14:textId="77777777" w:rsidTr="00EF2DE8">
        <w:tc>
          <w:tcPr>
            <w:tcW w:w="1560" w:type="dxa"/>
            <w:tcBorders>
              <w:top w:val="single" w:sz="4" w:space="0" w:color="auto"/>
              <w:left w:val="single" w:sz="4" w:space="0" w:color="auto"/>
              <w:bottom w:val="single" w:sz="4" w:space="0" w:color="auto"/>
              <w:right w:val="single" w:sz="4" w:space="0" w:color="auto"/>
            </w:tcBorders>
          </w:tcPr>
          <w:p w14:paraId="082720C7"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25-TA-2956</w:t>
            </w:r>
          </w:p>
        </w:tc>
        <w:tc>
          <w:tcPr>
            <w:tcW w:w="1560" w:type="dxa"/>
            <w:tcBorders>
              <w:top w:val="single" w:sz="4" w:space="0" w:color="auto"/>
              <w:left w:val="single" w:sz="4" w:space="0" w:color="auto"/>
              <w:bottom w:val="single" w:sz="4" w:space="0" w:color="auto"/>
              <w:right w:val="single" w:sz="4" w:space="0" w:color="auto"/>
            </w:tcBorders>
          </w:tcPr>
          <w:p w14:paraId="602121A5"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26.01.2026.</w:t>
            </w:r>
          </w:p>
        </w:tc>
        <w:tc>
          <w:tcPr>
            <w:tcW w:w="1559" w:type="dxa"/>
            <w:tcBorders>
              <w:top w:val="single" w:sz="4" w:space="0" w:color="auto"/>
              <w:left w:val="single" w:sz="4" w:space="0" w:color="auto"/>
              <w:bottom w:val="single" w:sz="4" w:space="0" w:color="auto"/>
              <w:right w:val="single" w:sz="4" w:space="0" w:color="auto"/>
            </w:tcBorders>
          </w:tcPr>
          <w:p w14:paraId="7214AF59"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11.02.2026.</w:t>
            </w:r>
          </w:p>
        </w:tc>
        <w:tc>
          <w:tcPr>
            <w:tcW w:w="1276" w:type="dxa"/>
            <w:tcBorders>
              <w:top w:val="single" w:sz="4" w:space="0" w:color="auto"/>
              <w:left w:val="single" w:sz="4" w:space="0" w:color="auto"/>
              <w:bottom w:val="single" w:sz="4" w:space="0" w:color="auto"/>
              <w:right w:val="single" w:sz="4" w:space="0" w:color="auto"/>
            </w:tcBorders>
          </w:tcPr>
          <w:p w14:paraId="1E97E591"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48</w:t>
            </w:r>
          </w:p>
        </w:tc>
        <w:tc>
          <w:tcPr>
            <w:tcW w:w="4110" w:type="dxa"/>
            <w:tcBorders>
              <w:top w:val="single" w:sz="4" w:space="0" w:color="auto"/>
              <w:left w:val="single" w:sz="4" w:space="0" w:color="auto"/>
              <w:bottom w:val="single" w:sz="4" w:space="0" w:color="auto"/>
              <w:right w:val="single" w:sz="4" w:space="0" w:color="auto"/>
            </w:tcBorders>
          </w:tcPr>
          <w:p w14:paraId="444EA572" w14:textId="77777777" w:rsidR="00A72C38" w:rsidRPr="00684DD9" w:rsidRDefault="00A72C38" w:rsidP="00EF2DE8">
            <w:pPr>
              <w:jc w:val="both"/>
              <w:rPr>
                <w:rFonts w:ascii="Times New Roman" w:hAnsi="Times New Roman" w:cs="Times New Roman"/>
                <w:sz w:val="20"/>
                <w:szCs w:val="20"/>
              </w:rPr>
            </w:pPr>
            <w:r w:rsidRPr="00684DD9">
              <w:rPr>
                <w:rFonts w:ascii="Times New Roman" w:hAnsi="Times New Roman" w:cs="Times New Roman"/>
                <w:sz w:val="20"/>
                <w:szCs w:val="20"/>
              </w:rPr>
              <w:t>Par valsts nekustamā īpašuma "Liepiņas" Gulbenē, Gulbenes novadā, pārdošanu</w:t>
            </w:r>
          </w:p>
        </w:tc>
      </w:tr>
      <w:tr w:rsidR="00A72C38" w:rsidRPr="00684DD9" w14:paraId="2B250226" w14:textId="77777777" w:rsidTr="00EF2DE8">
        <w:tc>
          <w:tcPr>
            <w:tcW w:w="1560" w:type="dxa"/>
            <w:tcBorders>
              <w:top w:val="single" w:sz="4" w:space="0" w:color="auto"/>
              <w:left w:val="single" w:sz="4" w:space="0" w:color="auto"/>
              <w:bottom w:val="single" w:sz="4" w:space="0" w:color="auto"/>
              <w:right w:val="single" w:sz="4" w:space="0" w:color="auto"/>
            </w:tcBorders>
          </w:tcPr>
          <w:p w14:paraId="33430C50"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25-TA-2905</w:t>
            </w:r>
          </w:p>
        </w:tc>
        <w:tc>
          <w:tcPr>
            <w:tcW w:w="1560" w:type="dxa"/>
            <w:tcBorders>
              <w:top w:val="single" w:sz="4" w:space="0" w:color="auto"/>
              <w:left w:val="single" w:sz="4" w:space="0" w:color="auto"/>
              <w:bottom w:val="single" w:sz="4" w:space="0" w:color="auto"/>
              <w:right w:val="single" w:sz="4" w:space="0" w:color="auto"/>
            </w:tcBorders>
          </w:tcPr>
          <w:p w14:paraId="2E3C2065"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29.12.2025.</w:t>
            </w:r>
          </w:p>
        </w:tc>
        <w:tc>
          <w:tcPr>
            <w:tcW w:w="1559" w:type="dxa"/>
            <w:tcBorders>
              <w:top w:val="single" w:sz="4" w:space="0" w:color="auto"/>
              <w:left w:val="single" w:sz="4" w:space="0" w:color="auto"/>
              <w:bottom w:val="single" w:sz="4" w:space="0" w:color="auto"/>
              <w:right w:val="single" w:sz="4" w:space="0" w:color="auto"/>
            </w:tcBorders>
          </w:tcPr>
          <w:p w14:paraId="53B39988"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26.01.2026.</w:t>
            </w:r>
          </w:p>
        </w:tc>
        <w:tc>
          <w:tcPr>
            <w:tcW w:w="1276" w:type="dxa"/>
            <w:tcBorders>
              <w:top w:val="single" w:sz="4" w:space="0" w:color="auto"/>
              <w:left w:val="single" w:sz="4" w:space="0" w:color="auto"/>
              <w:bottom w:val="single" w:sz="4" w:space="0" w:color="auto"/>
              <w:right w:val="single" w:sz="4" w:space="0" w:color="auto"/>
            </w:tcBorders>
          </w:tcPr>
          <w:p w14:paraId="2C15E441"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20</w:t>
            </w:r>
          </w:p>
        </w:tc>
        <w:tc>
          <w:tcPr>
            <w:tcW w:w="4110" w:type="dxa"/>
            <w:tcBorders>
              <w:top w:val="single" w:sz="4" w:space="0" w:color="auto"/>
              <w:left w:val="single" w:sz="4" w:space="0" w:color="auto"/>
              <w:bottom w:val="single" w:sz="4" w:space="0" w:color="auto"/>
              <w:right w:val="single" w:sz="4" w:space="0" w:color="auto"/>
            </w:tcBorders>
          </w:tcPr>
          <w:p w14:paraId="5EE25007" w14:textId="77777777" w:rsidR="00A72C38" w:rsidRPr="00684DD9" w:rsidRDefault="00A72C38" w:rsidP="00EF2DE8">
            <w:pPr>
              <w:jc w:val="both"/>
              <w:rPr>
                <w:rFonts w:ascii="Times New Roman" w:hAnsi="Times New Roman" w:cs="Times New Roman"/>
                <w:sz w:val="20"/>
                <w:szCs w:val="20"/>
              </w:rPr>
            </w:pPr>
            <w:r w:rsidRPr="00684DD9">
              <w:rPr>
                <w:rFonts w:ascii="Times New Roman" w:hAnsi="Times New Roman" w:cs="Times New Roman"/>
                <w:sz w:val="20"/>
                <w:szCs w:val="20"/>
              </w:rPr>
              <w:t xml:space="preserve">Par valsts nekustamā īpašuma Hospitāļu ielā 40, Rīgā, nodošanu Rīgas </w:t>
            </w:r>
            <w:proofErr w:type="spellStart"/>
            <w:r w:rsidRPr="00684DD9">
              <w:rPr>
                <w:rFonts w:ascii="Times New Roman" w:hAnsi="Times New Roman" w:cs="Times New Roman"/>
                <w:sz w:val="20"/>
                <w:szCs w:val="20"/>
              </w:rPr>
              <w:t>valstpilsētas</w:t>
            </w:r>
            <w:proofErr w:type="spellEnd"/>
            <w:r w:rsidRPr="00684DD9">
              <w:rPr>
                <w:rFonts w:ascii="Times New Roman" w:hAnsi="Times New Roman" w:cs="Times New Roman"/>
                <w:sz w:val="20"/>
                <w:szCs w:val="20"/>
              </w:rPr>
              <w:t xml:space="preserve"> pašvaldības īpašumā</w:t>
            </w:r>
          </w:p>
        </w:tc>
      </w:tr>
      <w:tr w:rsidR="00A72C38" w:rsidRPr="00684DD9" w14:paraId="7F429023" w14:textId="77777777" w:rsidTr="00EF2DE8">
        <w:tc>
          <w:tcPr>
            <w:tcW w:w="1560" w:type="dxa"/>
            <w:tcBorders>
              <w:top w:val="single" w:sz="4" w:space="0" w:color="auto"/>
              <w:left w:val="single" w:sz="4" w:space="0" w:color="auto"/>
              <w:bottom w:val="single" w:sz="4" w:space="0" w:color="auto"/>
              <w:right w:val="single" w:sz="4" w:space="0" w:color="auto"/>
            </w:tcBorders>
          </w:tcPr>
          <w:p w14:paraId="45D02AF8"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25-TA-2863</w:t>
            </w:r>
          </w:p>
        </w:tc>
        <w:tc>
          <w:tcPr>
            <w:tcW w:w="1560" w:type="dxa"/>
            <w:tcBorders>
              <w:top w:val="single" w:sz="4" w:space="0" w:color="auto"/>
              <w:left w:val="single" w:sz="4" w:space="0" w:color="auto"/>
              <w:bottom w:val="single" w:sz="4" w:space="0" w:color="auto"/>
              <w:right w:val="single" w:sz="4" w:space="0" w:color="auto"/>
            </w:tcBorders>
          </w:tcPr>
          <w:p w14:paraId="5E0D4AA7"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29.12.2025.</w:t>
            </w:r>
          </w:p>
        </w:tc>
        <w:tc>
          <w:tcPr>
            <w:tcW w:w="1559" w:type="dxa"/>
            <w:tcBorders>
              <w:top w:val="single" w:sz="4" w:space="0" w:color="auto"/>
              <w:left w:val="single" w:sz="4" w:space="0" w:color="auto"/>
              <w:bottom w:val="single" w:sz="4" w:space="0" w:color="auto"/>
              <w:right w:val="single" w:sz="4" w:space="0" w:color="auto"/>
            </w:tcBorders>
          </w:tcPr>
          <w:p w14:paraId="3EF5CB59"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26.01.2026.</w:t>
            </w:r>
          </w:p>
        </w:tc>
        <w:tc>
          <w:tcPr>
            <w:tcW w:w="1276" w:type="dxa"/>
            <w:tcBorders>
              <w:top w:val="single" w:sz="4" w:space="0" w:color="auto"/>
              <w:left w:val="single" w:sz="4" w:space="0" w:color="auto"/>
              <w:bottom w:val="single" w:sz="4" w:space="0" w:color="auto"/>
              <w:right w:val="single" w:sz="4" w:space="0" w:color="auto"/>
            </w:tcBorders>
          </w:tcPr>
          <w:p w14:paraId="7686F7A3"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19</w:t>
            </w:r>
          </w:p>
        </w:tc>
        <w:tc>
          <w:tcPr>
            <w:tcW w:w="4110" w:type="dxa"/>
            <w:tcBorders>
              <w:top w:val="single" w:sz="4" w:space="0" w:color="auto"/>
              <w:left w:val="single" w:sz="4" w:space="0" w:color="auto"/>
              <w:bottom w:val="single" w:sz="4" w:space="0" w:color="auto"/>
              <w:right w:val="single" w:sz="4" w:space="0" w:color="auto"/>
            </w:tcBorders>
          </w:tcPr>
          <w:p w14:paraId="32D70E0B" w14:textId="77777777" w:rsidR="00A72C38" w:rsidRPr="00684DD9" w:rsidRDefault="00A72C38" w:rsidP="00EF2DE8">
            <w:pPr>
              <w:jc w:val="both"/>
              <w:rPr>
                <w:rFonts w:ascii="Times New Roman" w:hAnsi="Times New Roman" w:cs="Times New Roman"/>
                <w:sz w:val="20"/>
                <w:szCs w:val="20"/>
              </w:rPr>
            </w:pPr>
            <w:r w:rsidRPr="00684DD9">
              <w:rPr>
                <w:rFonts w:ascii="Times New Roman" w:hAnsi="Times New Roman" w:cs="Times New Roman"/>
                <w:sz w:val="20"/>
                <w:szCs w:val="20"/>
              </w:rPr>
              <w:t>Par valsts nekustamā īpašuma Baseina ielā 6D, Rīgā, pārdošanu</w:t>
            </w:r>
          </w:p>
        </w:tc>
      </w:tr>
    </w:tbl>
    <w:p w14:paraId="37A08E3E" w14:textId="77777777" w:rsidR="00A72C38" w:rsidRPr="00684DD9" w:rsidRDefault="00A72C38" w:rsidP="00A72C38">
      <w:pPr>
        <w:spacing w:after="0" w:line="240" w:lineRule="auto"/>
        <w:rPr>
          <w:rFonts w:ascii="Times New Roman" w:hAnsi="Times New Roman" w:cs="Times New Roman"/>
          <w:b/>
          <w:bCs/>
          <w:sz w:val="20"/>
          <w:szCs w:val="20"/>
        </w:rPr>
      </w:pPr>
    </w:p>
    <w:p w14:paraId="257DC05C" w14:textId="77777777" w:rsidR="00A72C38" w:rsidRPr="00684DD9" w:rsidRDefault="00A72C38" w:rsidP="00A72C38">
      <w:pPr>
        <w:spacing w:after="0" w:line="240" w:lineRule="auto"/>
        <w:rPr>
          <w:rFonts w:ascii="Times New Roman" w:hAnsi="Times New Roman" w:cs="Times New Roman"/>
          <w:b/>
          <w:bCs/>
          <w:sz w:val="20"/>
          <w:szCs w:val="20"/>
        </w:rPr>
      </w:pPr>
      <w:r w:rsidRPr="00684DD9">
        <w:rPr>
          <w:rFonts w:ascii="Times New Roman" w:hAnsi="Times New Roman" w:cs="Times New Roman"/>
          <w:b/>
          <w:bCs/>
          <w:sz w:val="20"/>
          <w:szCs w:val="20"/>
        </w:rPr>
        <w:t>MK informatīvie ziņojumi</w:t>
      </w:r>
    </w:p>
    <w:tbl>
      <w:tblPr>
        <w:tblStyle w:val="TableGrid"/>
        <w:tblW w:w="5554" w:type="pct"/>
        <w:tblInd w:w="-431" w:type="dxa"/>
        <w:tblLook w:val="04A0" w:firstRow="1" w:lastRow="0" w:firstColumn="1" w:lastColumn="0" w:noHBand="0" w:noVBand="1"/>
      </w:tblPr>
      <w:tblGrid>
        <w:gridCol w:w="1861"/>
        <w:gridCol w:w="1549"/>
        <w:gridCol w:w="1681"/>
        <w:gridCol w:w="4974"/>
      </w:tblGrid>
      <w:tr w:rsidR="00A72C38" w:rsidRPr="00684DD9" w14:paraId="6152D7AF" w14:textId="77777777" w:rsidTr="00684DD9">
        <w:trPr>
          <w:tblHeader/>
        </w:trPr>
        <w:tc>
          <w:tcPr>
            <w:tcW w:w="924" w:type="pct"/>
            <w:tcBorders>
              <w:top w:val="single" w:sz="4" w:space="0" w:color="auto"/>
              <w:left w:val="single" w:sz="4" w:space="0" w:color="auto"/>
              <w:bottom w:val="single" w:sz="4" w:space="0" w:color="auto"/>
              <w:right w:val="single" w:sz="4" w:space="0" w:color="auto"/>
            </w:tcBorders>
            <w:hideMark/>
          </w:tcPr>
          <w:p w14:paraId="6449491C" w14:textId="77777777" w:rsidR="00A72C38" w:rsidRPr="00684DD9" w:rsidRDefault="00A72C38" w:rsidP="00EF2DE8">
            <w:pPr>
              <w:jc w:val="center"/>
              <w:rPr>
                <w:rFonts w:ascii="Times New Roman" w:hAnsi="Times New Roman" w:cs="Times New Roman"/>
                <w:b/>
                <w:bCs/>
                <w:sz w:val="20"/>
                <w:szCs w:val="20"/>
              </w:rPr>
            </w:pPr>
            <w:r w:rsidRPr="00684DD9">
              <w:rPr>
                <w:rFonts w:ascii="Times New Roman" w:hAnsi="Times New Roman" w:cs="Times New Roman"/>
                <w:b/>
                <w:bCs/>
                <w:sz w:val="20"/>
                <w:szCs w:val="20"/>
              </w:rPr>
              <w:t>Tiesību akta Nr.</w:t>
            </w:r>
          </w:p>
        </w:tc>
        <w:tc>
          <w:tcPr>
            <w:tcW w:w="769" w:type="pct"/>
            <w:tcBorders>
              <w:top w:val="single" w:sz="4" w:space="0" w:color="auto"/>
              <w:left w:val="single" w:sz="4" w:space="0" w:color="auto"/>
              <w:bottom w:val="single" w:sz="4" w:space="0" w:color="auto"/>
              <w:right w:val="single" w:sz="4" w:space="0" w:color="auto"/>
            </w:tcBorders>
            <w:hideMark/>
          </w:tcPr>
          <w:p w14:paraId="6A86A025" w14:textId="77777777" w:rsidR="00A72C38" w:rsidRPr="00684DD9" w:rsidRDefault="00A72C38" w:rsidP="00EF2DE8">
            <w:pPr>
              <w:jc w:val="center"/>
              <w:rPr>
                <w:rFonts w:ascii="Times New Roman" w:hAnsi="Times New Roman" w:cs="Times New Roman"/>
                <w:b/>
                <w:bCs/>
                <w:sz w:val="20"/>
                <w:szCs w:val="20"/>
              </w:rPr>
            </w:pPr>
            <w:r w:rsidRPr="00684DD9">
              <w:rPr>
                <w:rFonts w:ascii="Times New Roman" w:hAnsi="Times New Roman" w:cs="Times New Roman"/>
                <w:b/>
                <w:bCs/>
                <w:sz w:val="20"/>
                <w:szCs w:val="20"/>
              </w:rPr>
              <w:t>MK iesniegšanas</w:t>
            </w:r>
          </w:p>
          <w:p w14:paraId="49BA97A3" w14:textId="77777777" w:rsidR="00A72C38" w:rsidRPr="00684DD9" w:rsidRDefault="00A72C38" w:rsidP="00EF2DE8">
            <w:pPr>
              <w:jc w:val="center"/>
              <w:rPr>
                <w:rFonts w:ascii="Times New Roman" w:hAnsi="Times New Roman" w:cs="Times New Roman"/>
                <w:b/>
                <w:bCs/>
                <w:sz w:val="20"/>
                <w:szCs w:val="20"/>
              </w:rPr>
            </w:pPr>
            <w:r w:rsidRPr="00684DD9">
              <w:rPr>
                <w:rFonts w:ascii="Times New Roman" w:hAnsi="Times New Roman" w:cs="Times New Roman"/>
                <w:b/>
                <w:bCs/>
                <w:sz w:val="20"/>
                <w:szCs w:val="20"/>
              </w:rPr>
              <w:t>datums</w:t>
            </w:r>
          </w:p>
        </w:tc>
        <w:tc>
          <w:tcPr>
            <w:tcW w:w="835" w:type="pct"/>
            <w:tcBorders>
              <w:top w:val="single" w:sz="4" w:space="0" w:color="auto"/>
              <w:left w:val="single" w:sz="4" w:space="0" w:color="auto"/>
              <w:bottom w:val="single" w:sz="4" w:space="0" w:color="auto"/>
              <w:right w:val="single" w:sz="4" w:space="0" w:color="auto"/>
            </w:tcBorders>
            <w:hideMark/>
          </w:tcPr>
          <w:p w14:paraId="16582D25" w14:textId="77777777" w:rsidR="00A72C38" w:rsidRPr="00684DD9" w:rsidRDefault="00A72C38" w:rsidP="00EF2DE8">
            <w:pPr>
              <w:jc w:val="center"/>
              <w:rPr>
                <w:rFonts w:ascii="Times New Roman" w:hAnsi="Times New Roman" w:cs="Times New Roman"/>
                <w:b/>
                <w:bCs/>
                <w:sz w:val="20"/>
                <w:szCs w:val="20"/>
              </w:rPr>
            </w:pPr>
            <w:r w:rsidRPr="00684DD9">
              <w:rPr>
                <w:rFonts w:ascii="Times New Roman" w:hAnsi="Times New Roman" w:cs="Times New Roman"/>
                <w:b/>
                <w:bCs/>
                <w:sz w:val="20"/>
                <w:szCs w:val="20"/>
              </w:rPr>
              <w:t>MK pieņemšanas datums</w:t>
            </w:r>
          </w:p>
        </w:tc>
        <w:tc>
          <w:tcPr>
            <w:tcW w:w="2471" w:type="pct"/>
            <w:tcBorders>
              <w:top w:val="single" w:sz="4" w:space="0" w:color="auto"/>
              <w:left w:val="single" w:sz="4" w:space="0" w:color="auto"/>
              <w:bottom w:val="single" w:sz="4" w:space="0" w:color="auto"/>
              <w:right w:val="single" w:sz="4" w:space="0" w:color="auto"/>
            </w:tcBorders>
            <w:hideMark/>
          </w:tcPr>
          <w:p w14:paraId="4FC8B19E" w14:textId="77777777" w:rsidR="00A72C38" w:rsidRPr="00684DD9" w:rsidRDefault="00A72C38" w:rsidP="00684DD9">
            <w:pPr>
              <w:jc w:val="center"/>
              <w:rPr>
                <w:rFonts w:ascii="Times New Roman" w:hAnsi="Times New Roman" w:cs="Times New Roman"/>
                <w:b/>
                <w:bCs/>
                <w:sz w:val="20"/>
                <w:szCs w:val="20"/>
              </w:rPr>
            </w:pPr>
            <w:r w:rsidRPr="00684DD9">
              <w:rPr>
                <w:rFonts w:ascii="Times New Roman" w:hAnsi="Times New Roman" w:cs="Times New Roman"/>
                <w:b/>
                <w:bCs/>
                <w:sz w:val="20"/>
                <w:szCs w:val="20"/>
              </w:rPr>
              <w:t>Nosaukums</w:t>
            </w:r>
          </w:p>
        </w:tc>
      </w:tr>
      <w:tr w:rsidR="00A72C38" w:rsidRPr="00684DD9" w14:paraId="0BBD432D" w14:textId="77777777" w:rsidTr="00684DD9">
        <w:tc>
          <w:tcPr>
            <w:tcW w:w="924" w:type="pct"/>
            <w:tcBorders>
              <w:top w:val="single" w:sz="4" w:space="0" w:color="auto"/>
              <w:left w:val="single" w:sz="4" w:space="0" w:color="auto"/>
              <w:bottom w:val="single" w:sz="4" w:space="0" w:color="auto"/>
              <w:right w:val="single" w:sz="4" w:space="0" w:color="auto"/>
            </w:tcBorders>
          </w:tcPr>
          <w:p w14:paraId="422933E2" w14:textId="77777777" w:rsidR="00A72C38" w:rsidRPr="00684DD9" w:rsidRDefault="00A72C38" w:rsidP="00EF2DE8">
            <w:pPr>
              <w:jc w:val="center"/>
              <w:rPr>
                <w:rFonts w:ascii="Times New Roman" w:hAnsi="Times New Roman" w:cs="Times New Roman"/>
                <w:sz w:val="20"/>
                <w:szCs w:val="20"/>
              </w:rPr>
            </w:pPr>
          </w:p>
        </w:tc>
        <w:tc>
          <w:tcPr>
            <w:tcW w:w="769" w:type="pct"/>
            <w:tcBorders>
              <w:top w:val="single" w:sz="4" w:space="0" w:color="auto"/>
              <w:left w:val="single" w:sz="4" w:space="0" w:color="auto"/>
              <w:bottom w:val="single" w:sz="4" w:space="0" w:color="auto"/>
              <w:right w:val="single" w:sz="4" w:space="0" w:color="auto"/>
            </w:tcBorders>
          </w:tcPr>
          <w:p w14:paraId="41B840BD" w14:textId="77777777" w:rsidR="00A72C38" w:rsidRPr="00684DD9" w:rsidRDefault="00A72C38" w:rsidP="00EF2DE8">
            <w:pPr>
              <w:jc w:val="center"/>
              <w:rPr>
                <w:rFonts w:ascii="Times New Roman" w:hAnsi="Times New Roman" w:cs="Times New Roman"/>
                <w:sz w:val="20"/>
                <w:szCs w:val="20"/>
              </w:rPr>
            </w:pPr>
          </w:p>
        </w:tc>
        <w:tc>
          <w:tcPr>
            <w:tcW w:w="835" w:type="pct"/>
            <w:tcBorders>
              <w:top w:val="single" w:sz="4" w:space="0" w:color="auto"/>
              <w:left w:val="single" w:sz="4" w:space="0" w:color="auto"/>
              <w:bottom w:val="single" w:sz="4" w:space="0" w:color="auto"/>
              <w:right w:val="single" w:sz="4" w:space="0" w:color="auto"/>
            </w:tcBorders>
          </w:tcPr>
          <w:p w14:paraId="5498721E" w14:textId="77777777" w:rsidR="00A72C38" w:rsidRPr="00684DD9" w:rsidRDefault="00A72C38" w:rsidP="00EF2DE8">
            <w:pPr>
              <w:jc w:val="center"/>
              <w:rPr>
                <w:rFonts w:ascii="Times New Roman" w:hAnsi="Times New Roman" w:cs="Times New Roman"/>
                <w:sz w:val="20"/>
                <w:szCs w:val="20"/>
              </w:rPr>
            </w:pPr>
          </w:p>
        </w:tc>
        <w:tc>
          <w:tcPr>
            <w:tcW w:w="2471" w:type="pct"/>
            <w:tcBorders>
              <w:top w:val="single" w:sz="4" w:space="0" w:color="auto"/>
              <w:left w:val="single" w:sz="4" w:space="0" w:color="auto"/>
              <w:bottom w:val="single" w:sz="4" w:space="0" w:color="auto"/>
              <w:right w:val="single" w:sz="4" w:space="0" w:color="auto"/>
            </w:tcBorders>
          </w:tcPr>
          <w:p w14:paraId="775ED278" w14:textId="77777777" w:rsidR="00A72C38" w:rsidRPr="00684DD9" w:rsidRDefault="00A72C38" w:rsidP="00EF2DE8">
            <w:pPr>
              <w:jc w:val="both"/>
              <w:rPr>
                <w:rFonts w:ascii="Times New Roman" w:hAnsi="Times New Roman" w:cs="Times New Roman"/>
                <w:sz w:val="20"/>
                <w:szCs w:val="20"/>
              </w:rPr>
            </w:pPr>
          </w:p>
        </w:tc>
      </w:tr>
      <w:tr w:rsidR="00A72C38" w:rsidRPr="00684DD9" w14:paraId="6E1110EB" w14:textId="77777777" w:rsidTr="00684DD9">
        <w:tc>
          <w:tcPr>
            <w:tcW w:w="924" w:type="pct"/>
            <w:tcBorders>
              <w:top w:val="single" w:sz="4" w:space="0" w:color="auto"/>
              <w:left w:val="single" w:sz="4" w:space="0" w:color="auto"/>
              <w:bottom w:val="single" w:sz="4" w:space="0" w:color="auto"/>
              <w:right w:val="single" w:sz="4" w:space="0" w:color="auto"/>
            </w:tcBorders>
          </w:tcPr>
          <w:p w14:paraId="76C6D94E"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26-TA-1557</w:t>
            </w:r>
          </w:p>
        </w:tc>
        <w:tc>
          <w:tcPr>
            <w:tcW w:w="769" w:type="pct"/>
            <w:tcBorders>
              <w:top w:val="single" w:sz="4" w:space="0" w:color="auto"/>
              <w:left w:val="single" w:sz="4" w:space="0" w:color="auto"/>
              <w:bottom w:val="single" w:sz="4" w:space="0" w:color="auto"/>
              <w:right w:val="single" w:sz="4" w:space="0" w:color="auto"/>
            </w:tcBorders>
          </w:tcPr>
          <w:p w14:paraId="458B7BDF"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03.07.2026.</w:t>
            </w:r>
          </w:p>
        </w:tc>
        <w:tc>
          <w:tcPr>
            <w:tcW w:w="835" w:type="pct"/>
            <w:tcBorders>
              <w:top w:val="single" w:sz="4" w:space="0" w:color="auto"/>
              <w:left w:val="single" w:sz="4" w:space="0" w:color="auto"/>
              <w:bottom w:val="single" w:sz="4" w:space="0" w:color="auto"/>
              <w:right w:val="single" w:sz="4" w:space="0" w:color="auto"/>
            </w:tcBorders>
          </w:tcPr>
          <w:p w14:paraId="131C01A4"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w:t>
            </w:r>
          </w:p>
        </w:tc>
        <w:tc>
          <w:tcPr>
            <w:tcW w:w="2471" w:type="pct"/>
            <w:tcBorders>
              <w:top w:val="single" w:sz="4" w:space="0" w:color="auto"/>
              <w:left w:val="single" w:sz="4" w:space="0" w:color="auto"/>
              <w:bottom w:val="single" w:sz="4" w:space="0" w:color="auto"/>
              <w:right w:val="single" w:sz="4" w:space="0" w:color="auto"/>
            </w:tcBorders>
          </w:tcPr>
          <w:p w14:paraId="3477AC12" w14:textId="77777777" w:rsidR="00A72C38" w:rsidRPr="00684DD9" w:rsidRDefault="00A72C38" w:rsidP="00EF2DE8">
            <w:pPr>
              <w:jc w:val="both"/>
              <w:rPr>
                <w:rFonts w:ascii="Times New Roman" w:hAnsi="Times New Roman" w:cs="Times New Roman"/>
                <w:sz w:val="20"/>
                <w:szCs w:val="20"/>
              </w:rPr>
            </w:pPr>
            <w:r w:rsidRPr="00684DD9">
              <w:rPr>
                <w:rFonts w:ascii="Times New Roman" w:hAnsi="Times New Roman" w:cs="Times New Roman"/>
                <w:sz w:val="20"/>
                <w:szCs w:val="20"/>
              </w:rPr>
              <w:t xml:space="preserve">Par Eiropas Savienības Atveseļošanas un noturības mehānisma plāna 6. komponentes "Likuma vara" reformu un investīciju virziena 6.4. "Atklātības palielināšana,  konkurences veicināšana, pasūtītāju </w:t>
            </w:r>
            <w:proofErr w:type="spellStart"/>
            <w:r w:rsidRPr="00684DD9">
              <w:rPr>
                <w:rFonts w:ascii="Times New Roman" w:hAnsi="Times New Roman" w:cs="Times New Roman"/>
                <w:sz w:val="20"/>
                <w:szCs w:val="20"/>
              </w:rPr>
              <w:t>profesionalizācija</w:t>
            </w:r>
            <w:proofErr w:type="spellEnd"/>
            <w:r w:rsidRPr="00684DD9">
              <w:rPr>
                <w:rFonts w:ascii="Times New Roman" w:hAnsi="Times New Roman" w:cs="Times New Roman"/>
                <w:sz w:val="20"/>
                <w:szCs w:val="20"/>
              </w:rPr>
              <w:t xml:space="preserve"> un uz riskiem balstīti uzraudzības pasākumi publiskajos iepirkumos" reformas 6.4.4.r. "IUB IT un analītiskās kapacitātes stiprināšana" īstenošanu</w:t>
            </w:r>
          </w:p>
        </w:tc>
      </w:tr>
      <w:tr w:rsidR="00A72C38" w:rsidRPr="00684DD9" w14:paraId="55BFBE23" w14:textId="77777777" w:rsidTr="00684DD9">
        <w:tc>
          <w:tcPr>
            <w:tcW w:w="924" w:type="pct"/>
            <w:tcBorders>
              <w:top w:val="single" w:sz="4" w:space="0" w:color="auto"/>
              <w:left w:val="single" w:sz="4" w:space="0" w:color="auto"/>
              <w:bottom w:val="single" w:sz="4" w:space="0" w:color="auto"/>
              <w:right w:val="single" w:sz="4" w:space="0" w:color="auto"/>
            </w:tcBorders>
          </w:tcPr>
          <w:p w14:paraId="1FC2F42B"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26-TA-1474</w:t>
            </w:r>
          </w:p>
        </w:tc>
        <w:tc>
          <w:tcPr>
            <w:tcW w:w="769" w:type="pct"/>
            <w:tcBorders>
              <w:top w:val="single" w:sz="4" w:space="0" w:color="auto"/>
              <w:left w:val="single" w:sz="4" w:space="0" w:color="auto"/>
              <w:bottom w:val="single" w:sz="4" w:space="0" w:color="auto"/>
              <w:right w:val="single" w:sz="4" w:space="0" w:color="auto"/>
            </w:tcBorders>
          </w:tcPr>
          <w:p w14:paraId="151DE593"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29.06.2026.</w:t>
            </w:r>
          </w:p>
        </w:tc>
        <w:tc>
          <w:tcPr>
            <w:tcW w:w="835" w:type="pct"/>
            <w:tcBorders>
              <w:top w:val="single" w:sz="4" w:space="0" w:color="auto"/>
              <w:left w:val="single" w:sz="4" w:space="0" w:color="auto"/>
              <w:bottom w:val="single" w:sz="4" w:space="0" w:color="auto"/>
              <w:right w:val="single" w:sz="4" w:space="0" w:color="auto"/>
            </w:tcBorders>
          </w:tcPr>
          <w:p w14:paraId="36FCE49C" w14:textId="77777777" w:rsidR="00A72C38" w:rsidRPr="00684DD9" w:rsidRDefault="00A72C38" w:rsidP="00EF2DE8">
            <w:pPr>
              <w:jc w:val="center"/>
              <w:rPr>
                <w:rFonts w:ascii="Times New Roman" w:hAnsi="Times New Roman" w:cs="Times New Roman"/>
                <w:sz w:val="20"/>
                <w:szCs w:val="20"/>
              </w:rPr>
            </w:pPr>
          </w:p>
        </w:tc>
        <w:tc>
          <w:tcPr>
            <w:tcW w:w="2471" w:type="pct"/>
            <w:tcBorders>
              <w:top w:val="single" w:sz="4" w:space="0" w:color="auto"/>
              <w:left w:val="single" w:sz="4" w:space="0" w:color="auto"/>
              <w:bottom w:val="single" w:sz="4" w:space="0" w:color="auto"/>
              <w:right w:val="single" w:sz="4" w:space="0" w:color="auto"/>
            </w:tcBorders>
          </w:tcPr>
          <w:p w14:paraId="1EDB14F5" w14:textId="77777777" w:rsidR="00A72C38" w:rsidRPr="00684DD9" w:rsidRDefault="00A72C38" w:rsidP="00EF2DE8">
            <w:pPr>
              <w:jc w:val="both"/>
              <w:rPr>
                <w:rFonts w:ascii="Times New Roman" w:hAnsi="Times New Roman" w:cs="Times New Roman"/>
                <w:sz w:val="20"/>
                <w:szCs w:val="20"/>
              </w:rPr>
            </w:pPr>
            <w:r w:rsidRPr="00684DD9">
              <w:rPr>
                <w:rFonts w:ascii="Times New Roman" w:hAnsi="Times New Roman" w:cs="Times New Roman"/>
                <w:sz w:val="20"/>
                <w:szCs w:val="20"/>
              </w:rPr>
              <w:t>Par investīcijas "Jaunas infrastruktūras izveide kontroles dienestu funkciju īstenošanai Kundziņsalā" īstenošanas progresu un turpmāko rīcību</w:t>
            </w:r>
          </w:p>
        </w:tc>
      </w:tr>
      <w:tr w:rsidR="00A72C38" w:rsidRPr="00684DD9" w14:paraId="72097052" w14:textId="77777777" w:rsidTr="00684DD9">
        <w:tc>
          <w:tcPr>
            <w:tcW w:w="924" w:type="pct"/>
            <w:tcBorders>
              <w:top w:val="single" w:sz="4" w:space="0" w:color="auto"/>
              <w:left w:val="single" w:sz="4" w:space="0" w:color="auto"/>
              <w:bottom w:val="single" w:sz="4" w:space="0" w:color="auto"/>
              <w:right w:val="single" w:sz="4" w:space="0" w:color="auto"/>
            </w:tcBorders>
          </w:tcPr>
          <w:p w14:paraId="37EE3B54"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26-TA-1490 (IP)</w:t>
            </w:r>
          </w:p>
        </w:tc>
        <w:tc>
          <w:tcPr>
            <w:tcW w:w="769" w:type="pct"/>
            <w:tcBorders>
              <w:top w:val="single" w:sz="4" w:space="0" w:color="auto"/>
              <w:left w:val="single" w:sz="4" w:space="0" w:color="auto"/>
              <w:bottom w:val="single" w:sz="4" w:space="0" w:color="auto"/>
              <w:right w:val="single" w:sz="4" w:space="0" w:color="auto"/>
            </w:tcBorders>
          </w:tcPr>
          <w:p w14:paraId="4966CD99"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20.06.2026.</w:t>
            </w:r>
          </w:p>
        </w:tc>
        <w:tc>
          <w:tcPr>
            <w:tcW w:w="835" w:type="pct"/>
            <w:tcBorders>
              <w:top w:val="single" w:sz="4" w:space="0" w:color="auto"/>
              <w:left w:val="single" w:sz="4" w:space="0" w:color="auto"/>
              <w:bottom w:val="single" w:sz="4" w:space="0" w:color="auto"/>
              <w:right w:val="single" w:sz="4" w:space="0" w:color="auto"/>
            </w:tcBorders>
          </w:tcPr>
          <w:p w14:paraId="07EA3662" w14:textId="77777777" w:rsidR="00A72C38" w:rsidRPr="00684DD9" w:rsidRDefault="00A72C38" w:rsidP="00EF2DE8">
            <w:pPr>
              <w:jc w:val="center"/>
              <w:rPr>
                <w:rFonts w:ascii="Times New Roman" w:hAnsi="Times New Roman" w:cs="Times New Roman"/>
                <w:sz w:val="20"/>
                <w:szCs w:val="20"/>
              </w:rPr>
            </w:pPr>
          </w:p>
        </w:tc>
        <w:tc>
          <w:tcPr>
            <w:tcW w:w="2471" w:type="pct"/>
            <w:tcBorders>
              <w:top w:val="single" w:sz="4" w:space="0" w:color="auto"/>
              <w:left w:val="single" w:sz="4" w:space="0" w:color="auto"/>
              <w:bottom w:val="single" w:sz="4" w:space="0" w:color="auto"/>
              <w:right w:val="single" w:sz="4" w:space="0" w:color="auto"/>
            </w:tcBorders>
          </w:tcPr>
          <w:p w14:paraId="3F35123C" w14:textId="77777777" w:rsidR="00A72C38" w:rsidRPr="00684DD9" w:rsidRDefault="00A72C38" w:rsidP="00EF2DE8">
            <w:pPr>
              <w:jc w:val="both"/>
              <w:rPr>
                <w:rFonts w:ascii="Times New Roman" w:hAnsi="Times New Roman" w:cs="Times New Roman"/>
                <w:sz w:val="20"/>
                <w:szCs w:val="20"/>
              </w:rPr>
            </w:pPr>
            <w:r w:rsidRPr="00684DD9">
              <w:rPr>
                <w:rFonts w:ascii="Times New Roman" w:hAnsi="Times New Roman" w:cs="Times New Roman"/>
                <w:sz w:val="20"/>
                <w:szCs w:val="20"/>
              </w:rPr>
              <w:t>Par Finanšu ministrijas nozares noturības un darbības nepārtrauktības plānu</w:t>
            </w:r>
          </w:p>
        </w:tc>
      </w:tr>
      <w:tr w:rsidR="00A72C38" w:rsidRPr="00684DD9" w14:paraId="76B350DD" w14:textId="77777777" w:rsidTr="00684DD9">
        <w:tc>
          <w:tcPr>
            <w:tcW w:w="924" w:type="pct"/>
            <w:tcBorders>
              <w:top w:val="single" w:sz="4" w:space="0" w:color="auto"/>
              <w:left w:val="single" w:sz="4" w:space="0" w:color="auto"/>
              <w:bottom w:val="single" w:sz="4" w:space="0" w:color="auto"/>
              <w:right w:val="single" w:sz="4" w:space="0" w:color="auto"/>
            </w:tcBorders>
          </w:tcPr>
          <w:p w14:paraId="6F26E289"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26-TA-1136</w:t>
            </w:r>
          </w:p>
        </w:tc>
        <w:tc>
          <w:tcPr>
            <w:tcW w:w="769" w:type="pct"/>
            <w:tcBorders>
              <w:top w:val="single" w:sz="4" w:space="0" w:color="auto"/>
              <w:left w:val="single" w:sz="4" w:space="0" w:color="auto"/>
              <w:bottom w:val="single" w:sz="4" w:space="0" w:color="auto"/>
              <w:right w:val="single" w:sz="4" w:space="0" w:color="auto"/>
            </w:tcBorders>
          </w:tcPr>
          <w:p w14:paraId="41CD9F93"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02.06.2026.</w:t>
            </w:r>
          </w:p>
        </w:tc>
        <w:tc>
          <w:tcPr>
            <w:tcW w:w="835" w:type="pct"/>
            <w:tcBorders>
              <w:top w:val="single" w:sz="4" w:space="0" w:color="auto"/>
              <w:left w:val="single" w:sz="4" w:space="0" w:color="auto"/>
              <w:bottom w:val="single" w:sz="4" w:space="0" w:color="auto"/>
              <w:right w:val="single" w:sz="4" w:space="0" w:color="auto"/>
            </w:tcBorders>
          </w:tcPr>
          <w:p w14:paraId="086FA359" w14:textId="77777777" w:rsidR="00A72C38" w:rsidRPr="00684DD9" w:rsidRDefault="00A72C38" w:rsidP="00EF2DE8">
            <w:pPr>
              <w:jc w:val="center"/>
              <w:rPr>
                <w:rFonts w:ascii="Times New Roman" w:hAnsi="Times New Roman" w:cs="Times New Roman"/>
                <w:sz w:val="20"/>
                <w:szCs w:val="20"/>
              </w:rPr>
            </w:pPr>
          </w:p>
        </w:tc>
        <w:tc>
          <w:tcPr>
            <w:tcW w:w="2471" w:type="pct"/>
            <w:tcBorders>
              <w:top w:val="single" w:sz="4" w:space="0" w:color="auto"/>
              <w:left w:val="single" w:sz="4" w:space="0" w:color="auto"/>
              <w:bottom w:val="single" w:sz="4" w:space="0" w:color="auto"/>
              <w:right w:val="single" w:sz="4" w:space="0" w:color="auto"/>
            </w:tcBorders>
          </w:tcPr>
          <w:p w14:paraId="3DDA31BF" w14:textId="77777777" w:rsidR="00A72C38" w:rsidRPr="00684DD9" w:rsidRDefault="00A72C38" w:rsidP="00EF2DE8">
            <w:pPr>
              <w:jc w:val="both"/>
              <w:rPr>
                <w:rFonts w:ascii="Times New Roman" w:hAnsi="Times New Roman" w:cs="Times New Roman"/>
                <w:sz w:val="20"/>
                <w:szCs w:val="20"/>
              </w:rPr>
            </w:pPr>
            <w:r w:rsidRPr="00684DD9">
              <w:rPr>
                <w:rFonts w:ascii="Times New Roman" w:hAnsi="Times New Roman" w:cs="Times New Roman"/>
                <w:sz w:val="20"/>
                <w:szCs w:val="20"/>
              </w:rPr>
              <w:t>Par valstiskas nozīmes IT sistēmu iepirkumu uzraudzību un interešu konflikta novēršanu</w:t>
            </w:r>
          </w:p>
        </w:tc>
      </w:tr>
      <w:tr w:rsidR="00A72C38" w:rsidRPr="00684DD9" w14:paraId="070BAD6B" w14:textId="77777777" w:rsidTr="00684DD9">
        <w:tc>
          <w:tcPr>
            <w:tcW w:w="924" w:type="pct"/>
            <w:tcBorders>
              <w:top w:val="single" w:sz="4" w:space="0" w:color="auto"/>
              <w:left w:val="single" w:sz="4" w:space="0" w:color="auto"/>
              <w:bottom w:val="single" w:sz="4" w:space="0" w:color="auto"/>
              <w:right w:val="single" w:sz="4" w:space="0" w:color="auto"/>
            </w:tcBorders>
          </w:tcPr>
          <w:p w14:paraId="58321E60"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26-TA-1237</w:t>
            </w:r>
          </w:p>
        </w:tc>
        <w:tc>
          <w:tcPr>
            <w:tcW w:w="769" w:type="pct"/>
            <w:tcBorders>
              <w:top w:val="single" w:sz="4" w:space="0" w:color="auto"/>
              <w:left w:val="single" w:sz="4" w:space="0" w:color="auto"/>
              <w:bottom w:val="single" w:sz="4" w:space="0" w:color="auto"/>
              <w:right w:val="single" w:sz="4" w:space="0" w:color="auto"/>
            </w:tcBorders>
          </w:tcPr>
          <w:p w14:paraId="15C43EE4"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02.06.2026.</w:t>
            </w:r>
          </w:p>
        </w:tc>
        <w:tc>
          <w:tcPr>
            <w:tcW w:w="835" w:type="pct"/>
            <w:tcBorders>
              <w:top w:val="single" w:sz="4" w:space="0" w:color="auto"/>
              <w:left w:val="single" w:sz="4" w:space="0" w:color="auto"/>
              <w:bottom w:val="single" w:sz="4" w:space="0" w:color="auto"/>
              <w:right w:val="single" w:sz="4" w:space="0" w:color="auto"/>
            </w:tcBorders>
          </w:tcPr>
          <w:p w14:paraId="24AD6787" w14:textId="77777777" w:rsidR="00A72C38" w:rsidRPr="00684DD9" w:rsidRDefault="00A72C38" w:rsidP="00EF2DE8">
            <w:pPr>
              <w:jc w:val="center"/>
              <w:rPr>
                <w:rFonts w:ascii="Times New Roman" w:hAnsi="Times New Roman" w:cs="Times New Roman"/>
                <w:sz w:val="20"/>
                <w:szCs w:val="20"/>
              </w:rPr>
            </w:pPr>
          </w:p>
        </w:tc>
        <w:tc>
          <w:tcPr>
            <w:tcW w:w="2471" w:type="pct"/>
            <w:tcBorders>
              <w:top w:val="single" w:sz="4" w:space="0" w:color="auto"/>
              <w:left w:val="single" w:sz="4" w:space="0" w:color="auto"/>
              <w:bottom w:val="single" w:sz="4" w:space="0" w:color="auto"/>
              <w:right w:val="single" w:sz="4" w:space="0" w:color="auto"/>
            </w:tcBorders>
          </w:tcPr>
          <w:p w14:paraId="2B697073" w14:textId="77777777" w:rsidR="00A72C38" w:rsidRPr="00684DD9" w:rsidRDefault="00A72C38" w:rsidP="00EF2DE8">
            <w:pPr>
              <w:jc w:val="both"/>
              <w:rPr>
                <w:rFonts w:ascii="Times New Roman" w:hAnsi="Times New Roman" w:cs="Times New Roman"/>
                <w:sz w:val="20"/>
                <w:szCs w:val="20"/>
              </w:rPr>
            </w:pPr>
            <w:r w:rsidRPr="00684DD9">
              <w:rPr>
                <w:rFonts w:ascii="Times New Roman" w:hAnsi="Times New Roman" w:cs="Times New Roman"/>
                <w:sz w:val="20"/>
                <w:szCs w:val="20"/>
              </w:rPr>
              <w:t>Par atļauju Finanšu ministrijai uzņemties papildu saistības un īstenot projektu, piesaistot finansējumu no ārvalstu finanšu instrumenta</w:t>
            </w:r>
          </w:p>
        </w:tc>
      </w:tr>
      <w:tr w:rsidR="00A72C38" w:rsidRPr="00684DD9" w14:paraId="1EC2655F" w14:textId="77777777" w:rsidTr="00684DD9">
        <w:tc>
          <w:tcPr>
            <w:tcW w:w="924" w:type="pct"/>
            <w:tcBorders>
              <w:top w:val="single" w:sz="4" w:space="0" w:color="auto"/>
              <w:left w:val="single" w:sz="4" w:space="0" w:color="auto"/>
              <w:bottom w:val="single" w:sz="4" w:space="0" w:color="auto"/>
              <w:right w:val="single" w:sz="4" w:space="0" w:color="auto"/>
            </w:tcBorders>
          </w:tcPr>
          <w:p w14:paraId="660899D7"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26-TA-1156 (IP)</w:t>
            </w:r>
          </w:p>
        </w:tc>
        <w:tc>
          <w:tcPr>
            <w:tcW w:w="769" w:type="pct"/>
            <w:tcBorders>
              <w:top w:val="single" w:sz="4" w:space="0" w:color="auto"/>
              <w:left w:val="single" w:sz="4" w:space="0" w:color="auto"/>
              <w:bottom w:val="single" w:sz="4" w:space="0" w:color="auto"/>
              <w:right w:val="single" w:sz="4" w:space="0" w:color="auto"/>
            </w:tcBorders>
          </w:tcPr>
          <w:p w14:paraId="7302C13E"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26.05.2026.</w:t>
            </w:r>
          </w:p>
        </w:tc>
        <w:tc>
          <w:tcPr>
            <w:tcW w:w="835" w:type="pct"/>
            <w:tcBorders>
              <w:top w:val="single" w:sz="4" w:space="0" w:color="auto"/>
              <w:left w:val="single" w:sz="4" w:space="0" w:color="auto"/>
              <w:bottom w:val="single" w:sz="4" w:space="0" w:color="auto"/>
              <w:right w:val="single" w:sz="4" w:space="0" w:color="auto"/>
            </w:tcBorders>
          </w:tcPr>
          <w:p w14:paraId="4BBC5631" w14:textId="77777777" w:rsidR="00A72C38" w:rsidRPr="00684DD9" w:rsidRDefault="00A72C38" w:rsidP="00EF2DE8">
            <w:pPr>
              <w:jc w:val="center"/>
              <w:rPr>
                <w:rFonts w:ascii="Times New Roman" w:hAnsi="Times New Roman" w:cs="Times New Roman"/>
                <w:sz w:val="20"/>
                <w:szCs w:val="20"/>
              </w:rPr>
            </w:pPr>
          </w:p>
        </w:tc>
        <w:tc>
          <w:tcPr>
            <w:tcW w:w="2471" w:type="pct"/>
            <w:tcBorders>
              <w:top w:val="single" w:sz="4" w:space="0" w:color="auto"/>
              <w:left w:val="single" w:sz="4" w:space="0" w:color="auto"/>
              <w:bottom w:val="single" w:sz="4" w:space="0" w:color="auto"/>
              <w:right w:val="single" w:sz="4" w:space="0" w:color="auto"/>
            </w:tcBorders>
          </w:tcPr>
          <w:p w14:paraId="13437A95" w14:textId="77777777" w:rsidR="00A72C38" w:rsidRPr="00684DD9" w:rsidRDefault="00A72C38" w:rsidP="00EF2DE8">
            <w:pPr>
              <w:jc w:val="both"/>
              <w:rPr>
                <w:rFonts w:ascii="Times New Roman" w:hAnsi="Times New Roman" w:cs="Times New Roman"/>
                <w:sz w:val="20"/>
                <w:szCs w:val="20"/>
              </w:rPr>
            </w:pPr>
            <w:r w:rsidRPr="00684DD9">
              <w:rPr>
                <w:rFonts w:ascii="Times New Roman" w:hAnsi="Times New Roman" w:cs="Times New Roman"/>
                <w:sz w:val="20"/>
                <w:szCs w:val="20"/>
              </w:rPr>
              <w:t>Par valsts galvojumu portfeļa kvalitāti 2025. gadā</w:t>
            </w:r>
          </w:p>
        </w:tc>
      </w:tr>
      <w:tr w:rsidR="00A72C38" w:rsidRPr="00684DD9" w14:paraId="3A2AA5AF" w14:textId="77777777" w:rsidTr="00684DD9">
        <w:tc>
          <w:tcPr>
            <w:tcW w:w="924" w:type="pct"/>
            <w:tcBorders>
              <w:top w:val="single" w:sz="4" w:space="0" w:color="auto"/>
              <w:left w:val="single" w:sz="4" w:space="0" w:color="auto"/>
              <w:bottom w:val="single" w:sz="4" w:space="0" w:color="auto"/>
              <w:right w:val="single" w:sz="4" w:space="0" w:color="auto"/>
            </w:tcBorders>
          </w:tcPr>
          <w:p w14:paraId="22B7ACAE"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26-TA-710</w:t>
            </w:r>
          </w:p>
        </w:tc>
        <w:tc>
          <w:tcPr>
            <w:tcW w:w="769" w:type="pct"/>
            <w:tcBorders>
              <w:top w:val="single" w:sz="4" w:space="0" w:color="auto"/>
              <w:left w:val="single" w:sz="4" w:space="0" w:color="auto"/>
              <w:bottom w:val="single" w:sz="4" w:space="0" w:color="auto"/>
              <w:right w:val="single" w:sz="4" w:space="0" w:color="auto"/>
            </w:tcBorders>
          </w:tcPr>
          <w:p w14:paraId="7B684767"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20.05.2026.</w:t>
            </w:r>
          </w:p>
        </w:tc>
        <w:tc>
          <w:tcPr>
            <w:tcW w:w="835" w:type="pct"/>
            <w:tcBorders>
              <w:top w:val="single" w:sz="4" w:space="0" w:color="auto"/>
              <w:left w:val="single" w:sz="4" w:space="0" w:color="auto"/>
              <w:bottom w:val="single" w:sz="4" w:space="0" w:color="auto"/>
              <w:right w:val="single" w:sz="4" w:space="0" w:color="auto"/>
            </w:tcBorders>
          </w:tcPr>
          <w:p w14:paraId="6A884376"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26.05.2026.</w:t>
            </w:r>
          </w:p>
        </w:tc>
        <w:tc>
          <w:tcPr>
            <w:tcW w:w="2471" w:type="pct"/>
            <w:tcBorders>
              <w:top w:val="single" w:sz="4" w:space="0" w:color="auto"/>
              <w:left w:val="single" w:sz="4" w:space="0" w:color="auto"/>
              <w:bottom w:val="single" w:sz="4" w:space="0" w:color="auto"/>
              <w:right w:val="single" w:sz="4" w:space="0" w:color="auto"/>
            </w:tcBorders>
          </w:tcPr>
          <w:p w14:paraId="0890E840" w14:textId="77777777" w:rsidR="00A72C38" w:rsidRPr="00684DD9" w:rsidRDefault="00A72C38" w:rsidP="00EF2DE8">
            <w:pPr>
              <w:jc w:val="both"/>
              <w:rPr>
                <w:rFonts w:ascii="Times New Roman" w:hAnsi="Times New Roman" w:cs="Times New Roman"/>
                <w:sz w:val="20"/>
                <w:szCs w:val="20"/>
              </w:rPr>
            </w:pPr>
            <w:r w:rsidRPr="00684DD9">
              <w:rPr>
                <w:rFonts w:ascii="Times New Roman" w:hAnsi="Times New Roman" w:cs="Times New Roman"/>
                <w:sz w:val="20"/>
                <w:szCs w:val="20"/>
              </w:rPr>
              <w:t xml:space="preserve">Par Latvijas pievienošanos </w:t>
            </w:r>
            <w:proofErr w:type="spellStart"/>
            <w:r w:rsidRPr="00684DD9">
              <w:rPr>
                <w:rFonts w:ascii="Times New Roman" w:hAnsi="Times New Roman" w:cs="Times New Roman"/>
                <w:sz w:val="20"/>
                <w:szCs w:val="20"/>
              </w:rPr>
              <w:t>Bruegel</w:t>
            </w:r>
            <w:proofErr w:type="spellEnd"/>
            <w:r w:rsidRPr="00684DD9">
              <w:rPr>
                <w:rFonts w:ascii="Times New Roman" w:hAnsi="Times New Roman" w:cs="Times New Roman"/>
                <w:sz w:val="20"/>
                <w:szCs w:val="20"/>
              </w:rPr>
              <w:t xml:space="preserve"> </w:t>
            </w:r>
            <w:proofErr w:type="spellStart"/>
            <w:r w:rsidRPr="00684DD9">
              <w:rPr>
                <w:rFonts w:ascii="Times New Roman" w:hAnsi="Times New Roman" w:cs="Times New Roman"/>
                <w:sz w:val="20"/>
                <w:szCs w:val="20"/>
              </w:rPr>
              <w:t>domnīcai</w:t>
            </w:r>
            <w:proofErr w:type="spellEnd"/>
          </w:p>
        </w:tc>
      </w:tr>
      <w:tr w:rsidR="00A72C38" w:rsidRPr="00684DD9" w14:paraId="7C028287" w14:textId="77777777" w:rsidTr="00684DD9">
        <w:tc>
          <w:tcPr>
            <w:tcW w:w="924" w:type="pct"/>
            <w:tcBorders>
              <w:top w:val="single" w:sz="4" w:space="0" w:color="auto"/>
              <w:left w:val="single" w:sz="4" w:space="0" w:color="auto"/>
              <w:bottom w:val="single" w:sz="4" w:space="0" w:color="auto"/>
              <w:right w:val="single" w:sz="4" w:space="0" w:color="auto"/>
            </w:tcBorders>
          </w:tcPr>
          <w:p w14:paraId="1122FA87"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26-TA-963</w:t>
            </w:r>
          </w:p>
        </w:tc>
        <w:tc>
          <w:tcPr>
            <w:tcW w:w="769" w:type="pct"/>
            <w:tcBorders>
              <w:top w:val="single" w:sz="4" w:space="0" w:color="auto"/>
              <w:left w:val="single" w:sz="4" w:space="0" w:color="auto"/>
              <w:bottom w:val="single" w:sz="4" w:space="0" w:color="auto"/>
              <w:right w:val="single" w:sz="4" w:space="0" w:color="auto"/>
            </w:tcBorders>
          </w:tcPr>
          <w:p w14:paraId="05F1B941"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14.05.2026.</w:t>
            </w:r>
          </w:p>
        </w:tc>
        <w:tc>
          <w:tcPr>
            <w:tcW w:w="835" w:type="pct"/>
            <w:tcBorders>
              <w:top w:val="single" w:sz="4" w:space="0" w:color="auto"/>
              <w:left w:val="single" w:sz="4" w:space="0" w:color="auto"/>
              <w:bottom w:val="single" w:sz="4" w:space="0" w:color="auto"/>
              <w:right w:val="single" w:sz="4" w:space="0" w:color="auto"/>
            </w:tcBorders>
          </w:tcPr>
          <w:p w14:paraId="255CAC89"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05.05.2026.</w:t>
            </w:r>
          </w:p>
        </w:tc>
        <w:tc>
          <w:tcPr>
            <w:tcW w:w="2471" w:type="pct"/>
            <w:tcBorders>
              <w:top w:val="single" w:sz="4" w:space="0" w:color="auto"/>
              <w:left w:val="single" w:sz="4" w:space="0" w:color="auto"/>
              <w:bottom w:val="single" w:sz="4" w:space="0" w:color="auto"/>
              <w:right w:val="single" w:sz="4" w:space="0" w:color="auto"/>
            </w:tcBorders>
          </w:tcPr>
          <w:p w14:paraId="6F53C6E7" w14:textId="77777777" w:rsidR="00A72C38" w:rsidRPr="00684DD9" w:rsidRDefault="00A72C38" w:rsidP="00EF2DE8">
            <w:pPr>
              <w:jc w:val="both"/>
              <w:rPr>
                <w:rFonts w:ascii="Times New Roman" w:hAnsi="Times New Roman" w:cs="Times New Roman"/>
                <w:sz w:val="20"/>
                <w:szCs w:val="20"/>
              </w:rPr>
            </w:pPr>
            <w:r w:rsidRPr="00684DD9">
              <w:rPr>
                <w:rFonts w:ascii="Times New Roman" w:hAnsi="Times New Roman" w:cs="Times New Roman"/>
                <w:sz w:val="20"/>
                <w:szCs w:val="20"/>
              </w:rPr>
              <w:t>Par Ministru kabineta 2026. gada 10. marta rīkojuma Nr. 136 "Par dienesta pārbaudes komisijas izveidi" 5. punktā dotā uzdevuma izpildi</w:t>
            </w:r>
          </w:p>
        </w:tc>
      </w:tr>
      <w:tr w:rsidR="00A72C38" w:rsidRPr="00684DD9" w14:paraId="7D7C2553" w14:textId="77777777" w:rsidTr="00684DD9">
        <w:tc>
          <w:tcPr>
            <w:tcW w:w="924" w:type="pct"/>
            <w:tcBorders>
              <w:top w:val="single" w:sz="4" w:space="0" w:color="auto"/>
              <w:left w:val="single" w:sz="4" w:space="0" w:color="auto"/>
              <w:bottom w:val="single" w:sz="4" w:space="0" w:color="auto"/>
              <w:right w:val="single" w:sz="4" w:space="0" w:color="auto"/>
            </w:tcBorders>
          </w:tcPr>
          <w:p w14:paraId="07566391"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26-TA-684</w:t>
            </w:r>
          </w:p>
        </w:tc>
        <w:tc>
          <w:tcPr>
            <w:tcW w:w="769" w:type="pct"/>
            <w:tcBorders>
              <w:top w:val="single" w:sz="4" w:space="0" w:color="auto"/>
              <w:left w:val="single" w:sz="4" w:space="0" w:color="auto"/>
              <w:bottom w:val="single" w:sz="4" w:space="0" w:color="auto"/>
              <w:right w:val="single" w:sz="4" w:space="0" w:color="auto"/>
            </w:tcBorders>
          </w:tcPr>
          <w:p w14:paraId="18366228"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23.04.2026.</w:t>
            </w:r>
          </w:p>
        </w:tc>
        <w:tc>
          <w:tcPr>
            <w:tcW w:w="835" w:type="pct"/>
            <w:tcBorders>
              <w:top w:val="single" w:sz="4" w:space="0" w:color="auto"/>
              <w:left w:val="single" w:sz="4" w:space="0" w:color="auto"/>
              <w:bottom w:val="single" w:sz="4" w:space="0" w:color="auto"/>
              <w:right w:val="single" w:sz="4" w:space="0" w:color="auto"/>
            </w:tcBorders>
          </w:tcPr>
          <w:p w14:paraId="79606002"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19.05.2026.</w:t>
            </w:r>
          </w:p>
        </w:tc>
        <w:tc>
          <w:tcPr>
            <w:tcW w:w="2471" w:type="pct"/>
            <w:tcBorders>
              <w:top w:val="single" w:sz="4" w:space="0" w:color="auto"/>
              <w:left w:val="single" w:sz="4" w:space="0" w:color="auto"/>
              <w:bottom w:val="single" w:sz="4" w:space="0" w:color="auto"/>
              <w:right w:val="single" w:sz="4" w:space="0" w:color="auto"/>
            </w:tcBorders>
          </w:tcPr>
          <w:p w14:paraId="015037DF" w14:textId="77777777" w:rsidR="00A72C38" w:rsidRPr="00684DD9" w:rsidRDefault="00A72C38" w:rsidP="00EF2DE8">
            <w:pPr>
              <w:jc w:val="both"/>
              <w:rPr>
                <w:rFonts w:ascii="Times New Roman" w:hAnsi="Times New Roman" w:cs="Times New Roman"/>
                <w:sz w:val="20"/>
                <w:szCs w:val="20"/>
              </w:rPr>
            </w:pPr>
            <w:r w:rsidRPr="00684DD9">
              <w:rPr>
                <w:rFonts w:ascii="Times New Roman" w:hAnsi="Times New Roman" w:cs="Times New Roman"/>
                <w:sz w:val="20"/>
                <w:szCs w:val="20"/>
              </w:rPr>
              <w:t>Par Valkas novada pašvaldības finanšu situāciju un risinājumiem turpmākajām darbībām</w:t>
            </w:r>
          </w:p>
        </w:tc>
      </w:tr>
      <w:tr w:rsidR="00A72C38" w:rsidRPr="00684DD9" w14:paraId="66F2E42B" w14:textId="77777777" w:rsidTr="00684DD9">
        <w:tc>
          <w:tcPr>
            <w:tcW w:w="924" w:type="pct"/>
            <w:tcBorders>
              <w:top w:val="single" w:sz="4" w:space="0" w:color="auto"/>
              <w:left w:val="single" w:sz="4" w:space="0" w:color="auto"/>
              <w:bottom w:val="single" w:sz="4" w:space="0" w:color="auto"/>
              <w:right w:val="single" w:sz="4" w:space="0" w:color="auto"/>
            </w:tcBorders>
          </w:tcPr>
          <w:p w14:paraId="1EB0CDA7"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26-TA-320</w:t>
            </w:r>
          </w:p>
        </w:tc>
        <w:tc>
          <w:tcPr>
            <w:tcW w:w="769" w:type="pct"/>
            <w:tcBorders>
              <w:top w:val="single" w:sz="4" w:space="0" w:color="auto"/>
              <w:left w:val="single" w:sz="4" w:space="0" w:color="auto"/>
              <w:bottom w:val="single" w:sz="4" w:space="0" w:color="auto"/>
              <w:right w:val="single" w:sz="4" w:space="0" w:color="auto"/>
            </w:tcBorders>
          </w:tcPr>
          <w:p w14:paraId="7FCE3F47"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23.04.2026.</w:t>
            </w:r>
          </w:p>
        </w:tc>
        <w:tc>
          <w:tcPr>
            <w:tcW w:w="835" w:type="pct"/>
            <w:tcBorders>
              <w:top w:val="single" w:sz="4" w:space="0" w:color="auto"/>
              <w:left w:val="single" w:sz="4" w:space="0" w:color="auto"/>
              <w:bottom w:val="single" w:sz="4" w:space="0" w:color="auto"/>
              <w:right w:val="single" w:sz="4" w:space="0" w:color="auto"/>
            </w:tcBorders>
          </w:tcPr>
          <w:p w14:paraId="265E8F2A"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12.05.2026.</w:t>
            </w:r>
          </w:p>
        </w:tc>
        <w:tc>
          <w:tcPr>
            <w:tcW w:w="2471" w:type="pct"/>
            <w:tcBorders>
              <w:top w:val="single" w:sz="4" w:space="0" w:color="auto"/>
              <w:left w:val="single" w:sz="4" w:space="0" w:color="auto"/>
              <w:bottom w:val="single" w:sz="4" w:space="0" w:color="auto"/>
              <w:right w:val="single" w:sz="4" w:space="0" w:color="auto"/>
            </w:tcBorders>
          </w:tcPr>
          <w:p w14:paraId="14A70837" w14:textId="77777777" w:rsidR="00A72C38" w:rsidRPr="00684DD9" w:rsidRDefault="00A72C38" w:rsidP="00EF2DE8">
            <w:pPr>
              <w:jc w:val="both"/>
              <w:rPr>
                <w:rFonts w:ascii="Times New Roman" w:hAnsi="Times New Roman" w:cs="Times New Roman"/>
                <w:sz w:val="20"/>
                <w:szCs w:val="20"/>
              </w:rPr>
            </w:pPr>
            <w:r w:rsidRPr="00684DD9">
              <w:rPr>
                <w:rFonts w:ascii="Times New Roman" w:hAnsi="Times New Roman" w:cs="Times New Roman"/>
                <w:sz w:val="20"/>
                <w:szCs w:val="20"/>
              </w:rPr>
              <w:t xml:space="preserve">Finanšu ministrijas Eiropas Savienības finanšu interešu aizsardzības koordinācijas dienesta (AFCOS) informatīvais </w:t>
            </w:r>
            <w:r w:rsidRPr="00684DD9">
              <w:rPr>
                <w:rFonts w:ascii="Times New Roman" w:hAnsi="Times New Roman" w:cs="Times New Roman"/>
                <w:sz w:val="20"/>
                <w:szCs w:val="20"/>
              </w:rPr>
              <w:lastRenderedPageBreak/>
              <w:t>ziņojums par veiktajiem krāpšanas apkarošanas un Eiropas Savienības finanšu interešu aizsardzības pasākumiem 2025. gadā</w:t>
            </w:r>
          </w:p>
        </w:tc>
      </w:tr>
      <w:tr w:rsidR="00A72C38" w:rsidRPr="00684DD9" w14:paraId="778691F0" w14:textId="77777777" w:rsidTr="00684DD9">
        <w:tc>
          <w:tcPr>
            <w:tcW w:w="924" w:type="pct"/>
            <w:tcBorders>
              <w:top w:val="single" w:sz="4" w:space="0" w:color="auto"/>
              <w:left w:val="single" w:sz="4" w:space="0" w:color="auto"/>
              <w:bottom w:val="single" w:sz="4" w:space="0" w:color="auto"/>
              <w:right w:val="single" w:sz="4" w:space="0" w:color="auto"/>
            </w:tcBorders>
          </w:tcPr>
          <w:p w14:paraId="0F283CAF"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26-TA-787</w:t>
            </w:r>
          </w:p>
        </w:tc>
        <w:tc>
          <w:tcPr>
            <w:tcW w:w="769" w:type="pct"/>
            <w:tcBorders>
              <w:top w:val="single" w:sz="4" w:space="0" w:color="auto"/>
              <w:left w:val="single" w:sz="4" w:space="0" w:color="auto"/>
              <w:bottom w:val="single" w:sz="4" w:space="0" w:color="auto"/>
              <w:right w:val="single" w:sz="4" w:space="0" w:color="auto"/>
            </w:tcBorders>
          </w:tcPr>
          <w:p w14:paraId="15ACD11B"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13.04.2026.</w:t>
            </w:r>
          </w:p>
        </w:tc>
        <w:tc>
          <w:tcPr>
            <w:tcW w:w="835" w:type="pct"/>
            <w:tcBorders>
              <w:top w:val="single" w:sz="4" w:space="0" w:color="auto"/>
              <w:left w:val="single" w:sz="4" w:space="0" w:color="auto"/>
              <w:bottom w:val="single" w:sz="4" w:space="0" w:color="auto"/>
              <w:right w:val="single" w:sz="4" w:space="0" w:color="auto"/>
            </w:tcBorders>
          </w:tcPr>
          <w:p w14:paraId="21DEAFE2"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14.04.2026.</w:t>
            </w:r>
          </w:p>
        </w:tc>
        <w:tc>
          <w:tcPr>
            <w:tcW w:w="2471" w:type="pct"/>
            <w:tcBorders>
              <w:top w:val="single" w:sz="4" w:space="0" w:color="auto"/>
              <w:left w:val="single" w:sz="4" w:space="0" w:color="auto"/>
              <w:bottom w:val="single" w:sz="4" w:space="0" w:color="auto"/>
              <w:right w:val="single" w:sz="4" w:space="0" w:color="auto"/>
            </w:tcBorders>
          </w:tcPr>
          <w:p w14:paraId="770E37FB" w14:textId="77777777" w:rsidR="00A72C38" w:rsidRPr="00684DD9" w:rsidRDefault="00A72C38" w:rsidP="00EF2DE8">
            <w:pPr>
              <w:jc w:val="both"/>
              <w:rPr>
                <w:rFonts w:ascii="Times New Roman" w:hAnsi="Times New Roman" w:cs="Times New Roman"/>
                <w:sz w:val="20"/>
                <w:szCs w:val="20"/>
              </w:rPr>
            </w:pPr>
            <w:r w:rsidRPr="00684DD9">
              <w:rPr>
                <w:rFonts w:ascii="Times New Roman" w:hAnsi="Times New Roman" w:cs="Times New Roman"/>
                <w:sz w:val="20"/>
                <w:szCs w:val="20"/>
              </w:rPr>
              <w:t>Latvijas Fiskāli strukturālā plāna 2025.-2028. gadam 2026. gada Progresa ziņojums</w:t>
            </w:r>
          </w:p>
        </w:tc>
      </w:tr>
      <w:tr w:rsidR="00A72C38" w:rsidRPr="00684DD9" w14:paraId="4C75A676" w14:textId="77777777" w:rsidTr="00684DD9">
        <w:tc>
          <w:tcPr>
            <w:tcW w:w="924" w:type="pct"/>
            <w:tcBorders>
              <w:top w:val="single" w:sz="4" w:space="0" w:color="auto"/>
              <w:left w:val="single" w:sz="4" w:space="0" w:color="auto"/>
              <w:bottom w:val="single" w:sz="4" w:space="0" w:color="auto"/>
              <w:right w:val="single" w:sz="4" w:space="0" w:color="auto"/>
            </w:tcBorders>
          </w:tcPr>
          <w:p w14:paraId="0099AAD6"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26-TA-369</w:t>
            </w:r>
          </w:p>
        </w:tc>
        <w:tc>
          <w:tcPr>
            <w:tcW w:w="769" w:type="pct"/>
            <w:tcBorders>
              <w:top w:val="single" w:sz="4" w:space="0" w:color="auto"/>
              <w:left w:val="single" w:sz="4" w:space="0" w:color="auto"/>
              <w:bottom w:val="single" w:sz="4" w:space="0" w:color="auto"/>
              <w:right w:val="single" w:sz="4" w:space="0" w:color="auto"/>
            </w:tcBorders>
          </w:tcPr>
          <w:p w14:paraId="223B96F4"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31.03.2026.</w:t>
            </w:r>
          </w:p>
        </w:tc>
        <w:tc>
          <w:tcPr>
            <w:tcW w:w="835" w:type="pct"/>
            <w:tcBorders>
              <w:top w:val="single" w:sz="4" w:space="0" w:color="auto"/>
              <w:left w:val="single" w:sz="4" w:space="0" w:color="auto"/>
              <w:bottom w:val="single" w:sz="4" w:space="0" w:color="auto"/>
              <w:right w:val="single" w:sz="4" w:space="0" w:color="auto"/>
            </w:tcBorders>
          </w:tcPr>
          <w:p w14:paraId="631AE5DB"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14.04.2026.</w:t>
            </w:r>
          </w:p>
        </w:tc>
        <w:tc>
          <w:tcPr>
            <w:tcW w:w="2471" w:type="pct"/>
            <w:tcBorders>
              <w:top w:val="single" w:sz="4" w:space="0" w:color="auto"/>
              <w:left w:val="single" w:sz="4" w:space="0" w:color="auto"/>
              <w:bottom w:val="single" w:sz="4" w:space="0" w:color="auto"/>
              <w:right w:val="single" w:sz="4" w:space="0" w:color="auto"/>
            </w:tcBorders>
          </w:tcPr>
          <w:p w14:paraId="19F0F863" w14:textId="77777777" w:rsidR="00A72C38" w:rsidRPr="00684DD9" w:rsidRDefault="00A72C38" w:rsidP="00EF2DE8">
            <w:pPr>
              <w:jc w:val="both"/>
              <w:rPr>
                <w:rFonts w:ascii="Times New Roman" w:hAnsi="Times New Roman" w:cs="Times New Roman"/>
                <w:sz w:val="20"/>
                <w:szCs w:val="20"/>
              </w:rPr>
            </w:pPr>
            <w:r w:rsidRPr="00684DD9">
              <w:rPr>
                <w:rFonts w:ascii="Times New Roman" w:hAnsi="Times New Roman" w:cs="Times New Roman"/>
                <w:sz w:val="20"/>
                <w:szCs w:val="20"/>
              </w:rPr>
              <w:t xml:space="preserve">Par Kohēzijas politikas ES fondu, Atveseļošanas fonda, EEZ, Norvēģijas un Šveices </w:t>
            </w:r>
            <w:proofErr w:type="spellStart"/>
            <w:r w:rsidRPr="00684DD9">
              <w:rPr>
                <w:rFonts w:ascii="Times New Roman" w:hAnsi="Times New Roman" w:cs="Times New Roman"/>
                <w:sz w:val="20"/>
                <w:szCs w:val="20"/>
              </w:rPr>
              <w:t>grantu</w:t>
            </w:r>
            <w:proofErr w:type="spellEnd"/>
            <w:r w:rsidRPr="00684DD9">
              <w:rPr>
                <w:rFonts w:ascii="Times New Roman" w:hAnsi="Times New Roman" w:cs="Times New Roman"/>
                <w:sz w:val="20"/>
                <w:szCs w:val="20"/>
              </w:rPr>
              <w:t xml:space="preserve"> investīciju ieviešanu Latvijā</w:t>
            </w:r>
          </w:p>
        </w:tc>
      </w:tr>
      <w:tr w:rsidR="00A72C38" w:rsidRPr="00684DD9" w14:paraId="6762E97F" w14:textId="77777777" w:rsidTr="00684DD9">
        <w:tc>
          <w:tcPr>
            <w:tcW w:w="924" w:type="pct"/>
            <w:tcBorders>
              <w:top w:val="single" w:sz="4" w:space="0" w:color="auto"/>
              <w:left w:val="single" w:sz="4" w:space="0" w:color="auto"/>
              <w:bottom w:val="single" w:sz="4" w:space="0" w:color="auto"/>
              <w:right w:val="single" w:sz="4" w:space="0" w:color="auto"/>
            </w:tcBorders>
          </w:tcPr>
          <w:p w14:paraId="587FD50E"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26-TA-544 (IP)</w:t>
            </w:r>
          </w:p>
        </w:tc>
        <w:tc>
          <w:tcPr>
            <w:tcW w:w="769" w:type="pct"/>
            <w:tcBorders>
              <w:top w:val="single" w:sz="4" w:space="0" w:color="auto"/>
              <w:left w:val="single" w:sz="4" w:space="0" w:color="auto"/>
              <w:bottom w:val="single" w:sz="4" w:space="0" w:color="auto"/>
              <w:right w:val="single" w:sz="4" w:space="0" w:color="auto"/>
            </w:tcBorders>
          </w:tcPr>
          <w:p w14:paraId="3B1D7246"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09.03.2026.</w:t>
            </w:r>
          </w:p>
        </w:tc>
        <w:tc>
          <w:tcPr>
            <w:tcW w:w="835" w:type="pct"/>
            <w:tcBorders>
              <w:top w:val="single" w:sz="4" w:space="0" w:color="auto"/>
              <w:left w:val="single" w:sz="4" w:space="0" w:color="auto"/>
              <w:bottom w:val="single" w:sz="4" w:space="0" w:color="auto"/>
              <w:right w:val="single" w:sz="4" w:space="0" w:color="auto"/>
            </w:tcBorders>
          </w:tcPr>
          <w:p w14:paraId="73B5A864"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10.03.2026.</w:t>
            </w:r>
          </w:p>
        </w:tc>
        <w:tc>
          <w:tcPr>
            <w:tcW w:w="2471" w:type="pct"/>
            <w:tcBorders>
              <w:top w:val="single" w:sz="4" w:space="0" w:color="auto"/>
              <w:left w:val="single" w:sz="4" w:space="0" w:color="auto"/>
              <w:bottom w:val="single" w:sz="4" w:space="0" w:color="auto"/>
              <w:right w:val="single" w:sz="4" w:space="0" w:color="auto"/>
            </w:tcBorders>
          </w:tcPr>
          <w:p w14:paraId="1B09F0AD" w14:textId="77777777" w:rsidR="00A72C38" w:rsidRPr="00684DD9" w:rsidRDefault="00A72C38" w:rsidP="00EF2DE8">
            <w:pPr>
              <w:jc w:val="both"/>
              <w:rPr>
                <w:rFonts w:ascii="Times New Roman" w:hAnsi="Times New Roman" w:cs="Times New Roman"/>
                <w:sz w:val="20"/>
                <w:szCs w:val="20"/>
              </w:rPr>
            </w:pPr>
            <w:r w:rsidRPr="00684DD9">
              <w:rPr>
                <w:rFonts w:ascii="Times New Roman" w:hAnsi="Times New Roman" w:cs="Times New Roman"/>
                <w:sz w:val="20"/>
                <w:szCs w:val="20"/>
              </w:rPr>
              <w:t>Par pilnvarojumu finanšu ministram piedalīties sarunās par Aizsardzības, drošības un noturības bankas dibināšanu</w:t>
            </w:r>
          </w:p>
        </w:tc>
      </w:tr>
      <w:tr w:rsidR="00A72C38" w:rsidRPr="00684DD9" w14:paraId="5675967C" w14:textId="77777777" w:rsidTr="00684DD9">
        <w:tc>
          <w:tcPr>
            <w:tcW w:w="924" w:type="pct"/>
            <w:tcBorders>
              <w:top w:val="single" w:sz="4" w:space="0" w:color="auto"/>
              <w:left w:val="single" w:sz="4" w:space="0" w:color="auto"/>
              <w:bottom w:val="single" w:sz="4" w:space="0" w:color="auto"/>
              <w:right w:val="single" w:sz="4" w:space="0" w:color="auto"/>
            </w:tcBorders>
          </w:tcPr>
          <w:p w14:paraId="58A4A65F"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25-TA-3014</w:t>
            </w:r>
          </w:p>
        </w:tc>
        <w:tc>
          <w:tcPr>
            <w:tcW w:w="769" w:type="pct"/>
            <w:tcBorders>
              <w:top w:val="single" w:sz="4" w:space="0" w:color="auto"/>
              <w:left w:val="single" w:sz="4" w:space="0" w:color="auto"/>
              <w:bottom w:val="single" w:sz="4" w:space="0" w:color="auto"/>
              <w:right w:val="single" w:sz="4" w:space="0" w:color="auto"/>
            </w:tcBorders>
          </w:tcPr>
          <w:p w14:paraId="3F8F604E"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25.02.2026.</w:t>
            </w:r>
          </w:p>
        </w:tc>
        <w:tc>
          <w:tcPr>
            <w:tcW w:w="835" w:type="pct"/>
            <w:tcBorders>
              <w:top w:val="single" w:sz="4" w:space="0" w:color="auto"/>
              <w:left w:val="single" w:sz="4" w:space="0" w:color="auto"/>
              <w:bottom w:val="single" w:sz="4" w:space="0" w:color="auto"/>
              <w:right w:val="single" w:sz="4" w:space="0" w:color="auto"/>
            </w:tcBorders>
          </w:tcPr>
          <w:p w14:paraId="7A6E6959"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17.03.2026.</w:t>
            </w:r>
          </w:p>
        </w:tc>
        <w:tc>
          <w:tcPr>
            <w:tcW w:w="2471" w:type="pct"/>
            <w:tcBorders>
              <w:top w:val="single" w:sz="4" w:space="0" w:color="auto"/>
              <w:left w:val="single" w:sz="4" w:space="0" w:color="auto"/>
              <w:bottom w:val="single" w:sz="4" w:space="0" w:color="auto"/>
              <w:right w:val="single" w:sz="4" w:space="0" w:color="auto"/>
            </w:tcBorders>
          </w:tcPr>
          <w:p w14:paraId="78CC7370" w14:textId="77777777" w:rsidR="00A72C38" w:rsidRPr="00684DD9" w:rsidRDefault="00A72C38" w:rsidP="00EF2DE8">
            <w:pPr>
              <w:jc w:val="both"/>
              <w:rPr>
                <w:rFonts w:ascii="Times New Roman" w:hAnsi="Times New Roman" w:cs="Times New Roman"/>
                <w:sz w:val="20"/>
                <w:szCs w:val="20"/>
              </w:rPr>
            </w:pPr>
            <w:r w:rsidRPr="00684DD9">
              <w:rPr>
                <w:rFonts w:ascii="Times New Roman" w:hAnsi="Times New Roman" w:cs="Times New Roman"/>
                <w:sz w:val="20"/>
                <w:szCs w:val="20"/>
              </w:rPr>
              <w:t>Par vienotas patērētāju kreditētāju licencēšanas un uzraudzības institūcijas noteikšanu</w:t>
            </w:r>
          </w:p>
        </w:tc>
      </w:tr>
      <w:tr w:rsidR="00A72C38" w:rsidRPr="00684DD9" w14:paraId="352A4600" w14:textId="77777777" w:rsidTr="00684DD9">
        <w:tc>
          <w:tcPr>
            <w:tcW w:w="924" w:type="pct"/>
            <w:tcBorders>
              <w:top w:val="single" w:sz="4" w:space="0" w:color="auto"/>
              <w:left w:val="single" w:sz="4" w:space="0" w:color="auto"/>
              <w:bottom w:val="single" w:sz="4" w:space="0" w:color="auto"/>
              <w:right w:val="single" w:sz="4" w:space="0" w:color="auto"/>
            </w:tcBorders>
          </w:tcPr>
          <w:p w14:paraId="781AE431"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25-TA-1521</w:t>
            </w:r>
          </w:p>
        </w:tc>
        <w:tc>
          <w:tcPr>
            <w:tcW w:w="769" w:type="pct"/>
            <w:tcBorders>
              <w:top w:val="single" w:sz="4" w:space="0" w:color="auto"/>
              <w:left w:val="single" w:sz="4" w:space="0" w:color="auto"/>
              <w:bottom w:val="single" w:sz="4" w:space="0" w:color="auto"/>
              <w:right w:val="single" w:sz="4" w:space="0" w:color="auto"/>
            </w:tcBorders>
          </w:tcPr>
          <w:p w14:paraId="3AB12124"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25.02.2026.</w:t>
            </w:r>
          </w:p>
        </w:tc>
        <w:tc>
          <w:tcPr>
            <w:tcW w:w="835" w:type="pct"/>
            <w:tcBorders>
              <w:top w:val="single" w:sz="4" w:space="0" w:color="auto"/>
              <w:left w:val="single" w:sz="4" w:space="0" w:color="auto"/>
              <w:bottom w:val="single" w:sz="4" w:space="0" w:color="auto"/>
              <w:right w:val="single" w:sz="4" w:space="0" w:color="auto"/>
            </w:tcBorders>
          </w:tcPr>
          <w:p w14:paraId="385126F0"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24.03.2026.</w:t>
            </w:r>
          </w:p>
        </w:tc>
        <w:tc>
          <w:tcPr>
            <w:tcW w:w="2471" w:type="pct"/>
            <w:tcBorders>
              <w:top w:val="single" w:sz="4" w:space="0" w:color="auto"/>
              <w:left w:val="single" w:sz="4" w:space="0" w:color="auto"/>
              <w:bottom w:val="single" w:sz="4" w:space="0" w:color="auto"/>
              <w:right w:val="single" w:sz="4" w:space="0" w:color="auto"/>
            </w:tcBorders>
          </w:tcPr>
          <w:p w14:paraId="1C4F9C42" w14:textId="77777777" w:rsidR="00A72C38" w:rsidRPr="00684DD9" w:rsidRDefault="00A72C38" w:rsidP="00EF2DE8">
            <w:pPr>
              <w:jc w:val="both"/>
              <w:rPr>
                <w:rFonts w:ascii="Times New Roman" w:hAnsi="Times New Roman" w:cs="Times New Roman"/>
                <w:sz w:val="20"/>
                <w:szCs w:val="20"/>
              </w:rPr>
            </w:pPr>
            <w:r w:rsidRPr="00684DD9">
              <w:rPr>
                <w:rFonts w:ascii="Times New Roman" w:hAnsi="Times New Roman" w:cs="Times New Roman"/>
                <w:sz w:val="20"/>
                <w:szCs w:val="20"/>
              </w:rPr>
              <w:t>Par priekšlikumiem kapitāla tirgus attīstībai un valsts un pašvaldību kapitālsabiedrībām, kas virzāmas sākotnējam publiskam piedāvājumam</w:t>
            </w:r>
          </w:p>
        </w:tc>
      </w:tr>
      <w:tr w:rsidR="00A72C38" w:rsidRPr="00684DD9" w14:paraId="09727A38" w14:textId="77777777" w:rsidTr="00684DD9">
        <w:tc>
          <w:tcPr>
            <w:tcW w:w="924" w:type="pct"/>
            <w:tcBorders>
              <w:top w:val="single" w:sz="4" w:space="0" w:color="auto"/>
              <w:left w:val="single" w:sz="4" w:space="0" w:color="auto"/>
              <w:bottom w:val="single" w:sz="4" w:space="0" w:color="auto"/>
              <w:right w:val="single" w:sz="4" w:space="0" w:color="auto"/>
            </w:tcBorders>
          </w:tcPr>
          <w:p w14:paraId="31CC466B"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26-TA-463</w:t>
            </w:r>
          </w:p>
        </w:tc>
        <w:tc>
          <w:tcPr>
            <w:tcW w:w="769" w:type="pct"/>
            <w:tcBorders>
              <w:top w:val="single" w:sz="4" w:space="0" w:color="auto"/>
              <w:left w:val="single" w:sz="4" w:space="0" w:color="auto"/>
              <w:bottom w:val="single" w:sz="4" w:space="0" w:color="auto"/>
              <w:right w:val="single" w:sz="4" w:space="0" w:color="auto"/>
            </w:tcBorders>
          </w:tcPr>
          <w:p w14:paraId="04B6373D"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24.02.2026.</w:t>
            </w:r>
          </w:p>
        </w:tc>
        <w:tc>
          <w:tcPr>
            <w:tcW w:w="835" w:type="pct"/>
            <w:tcBorders>
              <w:top w:val="single" w:sz="4" w:space="0" w:color="auto"/>
              <w:left w:val="single" w:sz="4" w:space="0" w:color="auto"/>
              <w:bottom w:val="single" w:sz="4" w:space="0" w:color="auto"/>
              <w:right w:val="single" w:sz="4" w:space="0" w:color="auto"/>
            </w:tcBorders>
          </w:tcPr>
          <w:p w14:paraId="5D71D3C2"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10.03.2026.</w:t>
            </w:r>
          </w:p>
        </w:tc>
        <w:tc>
          <w:tcPr>
            <w:tcW w:w="2471" w:type="pct"/>
            <w:tcBorders>
              <w:top w:val="single" w:sz="4" w:space="0" w:color="auto"/>
              <w:left w:val="single" w:sz="4" w:space="0" w:color="auto"/>
              <w:bottom w:val="single" w:sz="4" w:space="0" w:color="auto"/>
              <w:right w:val="single" w:sz="4" w:space="0" w:color="auto"/>
            </w:tcBorders>
          </w:tcPr>
          <w:p w14:paraId="72D5A6F2" w14:textId="77777777" w:rsidR="00A72C38" w:rsidRPr="00684DD9" w:rsidRDefault="00A72C38" w:rsidP="00EF2DE8">
            <w:pPr>
              <w:jc w:val="both"/>
              <w:rPr>
                <w:rFonts w:ascii="Times New Roman" w:hAnsi="Times New Roman" w:cs="Times New Roman"/>
                <w:sz w:val="20"/>
                <w:szCs w:val="20"/>
              </w:rPr>
            </w:pPr>
            <w:r w:rsidRPr="00684DD9">
              <w:rPr>
                <w:rFonts w:ascii="Times New Roman" w:hAnsi="Times New Roman" w:cs="Times New Roman"/>
                <w:sz w:val="20"/>
                <w:szCs w:val="20"/>
              </w:rPr>
              <w:t>Par Eiropas Savienības fondu un Atveseļošanas fonda plāna ieviešanu 2026. gada janvārī-februārī</w:t>
            </w:r>
          </w:p>
        </w:tc>
      </w:tr>
      <w:tr w:rsidR="00A72C38" w:rsidRPr="00684DD9" w14:paraId="76B1E39F" w14:textId="77777777" w:rsidTr="00684DD9">
        <w:tc>
          <w:tcPr>
            <w:tcW w:w="924" w:type="pct"/>
            <w:tcBorders>
              <w:top w:val="single" w:sz="4" w:space="0" w:color="auto"/>
              <w:left w:val="single" w:sz="4" w:space="0" w:color="auto"/>
              <w:bottom w:val="single" w:sz="4" w:space="0" w:color="auto"/>
              <w:right w:val="single" w:sz="4" w:space="0" w:color="auto"/>
            </w:tcBorders>
          </w:tcPr>
          <w:p w14:paraId="07C763D4"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26-TA-382</w:t>
            </w:r>
          </w:p>
        </w:tc>
        <w:tc>
          <w:tcPr>
            <w:tcW w:w="769" w:type="pct"/>
            <w:tcBorders>
              <w:top w:val="single" w:sz="4" w:space="0" w:color="auto"/>
              <w:left w:val="single" w:sz="4" w:space="0" w:color="auto"/>
              <w:bottom w:val="single" w:sz="4" w:space="0" w:color="auto"/>
              <w:right w:val="single" w:sz="4" w:space="0" w:color="auto"/>
            </w:tcBorders>
          </w:tcPr>
          <w:p w14:paraId="074D7950"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20.02.2026.</w:t>
            </w:r>
          </w:p>
        </w:tc>
        <w:tc>
          <w:tcPr>
            <w:tcW w:w="835" w:type="pct"/>
            <w:tcBorders>
              <w:top w:val="single" w:sz="4" w:space="0" w:color="auto"/>
              <w:left w:val="single" w:sz="4" w:space="0" w:color="auto"/>
              <w:bottom w:val="single" w:sz="4" w:space="0" w:color="auto"/>
              <w:right w:val="single" w:sz="4" w:space="0" w:color="auto"/>
            </w:tcBorders>
          </w:tcPr>
          <w:p w14:paraId="42339581"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10.03.2026.</w:t>
            </w:r>
          </w:p>
        </w:tc>
        <w:tc>
          <w:tcPr>
            <w:tcW w:w="2471" w:type="pct"/>
            <w:tcBorders>
              <w:top w:val="single" w:sz="4" w:space="0" w:color="auto"/>
              <w:left w:val="single" w:sz="4" w:space="0" w:color="auto"/>
              <w:bottom w:val="single" w:sz="4" w:space="0" w:color="auto"/>
              <w:right w:val="single" w:sz="4" w:space="0" w:color="auto"/>
            </w:tcBorders>
          </w:tcPr>
          <w:p w14:paraId="4FFB4C7B" w14:textId="77777777" w:rsidR="00A72C38" w:rsidRPr="00684DD9" w:rsidRDefault="00A72C38" w:rsidP="00EF2DE8">
            <w:pPr>
              <w:jc w:val="both"/>
              <w:rPr>
                <w:rFonts w:ascii="Times New Roman" w:hAnsi="Times New Roman" w:cs="Times New Roman"/>
                <w:sz w:val="20"/>
                <w:szCs w:val="20"/>
              </w:rPr>
            </w:pPr>
            <w:r w:rsidRPr="00684DD9">
              <w:rPr>
                <w:rFonts w:ascii="Times New Roman" w:hAnsi="Times New Roman" w:cs="Times New Roman"/>
                <w:sz w:val="20"/>
                <w:szCs w:val="20"/>
              </w:rPr>
              <w:t>Pārskats Ministru kabinetam par noslēgto publiskās un privātās partnerības līgumu izpildi 2025. gadā</w:t>
            </w:r>
          </w:p>
        </w:tc>
      </w:tr>
      <w:tr w:rsidR="00A72C38" w:rsidRPr="00684DD9" w14:paraId="5EC06A96" w14:textId="77777777" w:rsidTr="00684DD9">
        <w:tc>
          <w:tcPr>
            <w:tcW w:w="924" w:type="pct"/>
            <w:tcBorders>
              <w:top w:val="single" w:sz="4" w:space="0" w:color="auto"/>
              <w:left w:val="single" w:sz="4" w:space="0" w:color="auto"/>
              <w:bottom w:val="single" w:sz="4" w:space="0" w:color="auto"/>
              <w:right w:val="single" w:sz="4" w:space="0" w:color="auto"/>
            </w:tcBorders>
          </w:tcPr>
          <w:p w14:paraId="21763BE8"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26-TA-301</w:t>
            </w:r>
          </w:p>
        </w:tc>
        <w:tc>
          <w:tcPr>
            <w:tcW w:w="769" w:type="pct"/>
            <w:tcBorders>
              <w:top w:val="single" w:sz="4" w:space="0" w:color="auto"/>
              <w:left w:val="single" w:sz="4" w:space="0" w:color="auto"/>
              <w:bottom w:val="single" w:sz="4" w:space="0" w:color="auto"/>
              <w:right w:val="single" w:sz="4" w:space="0" w:color="auto"/>
            </w:tcBorders>
          </w:tcPr>
          <w:p w14:paraId="4FE4F18C"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13.02.2026.</w:t>
            </w:r>
          </w:p>
        </w:tc>
        <w:tc>
          <w:tcPr>
            <w:tcW w:w="835" w:type="pct"/>
            <w:tcBorders>
              <w:top w:val="single" w:sz="4" w:space="0" w:color="auto"/>
              <w:left w:val="single" w:sz="4" w:space="0" w:color="auto"/>
              <w:bottom w:val="single" w:sz="4" w:space="0" w:color="auto"/>
              <w:right w:val="single" w:sz="4" w:space="0" w:color="auto"/>
            </w:tcBorders>
          </w:tcPr>
          <w:p w14:paraId="1D135F87" w14:textId="77777777" w:rsidR="00A72C38" w:rsidRPr="00684DD9" w:rsidRDefault="00A72C38" w:rsidP="00EF2DE8">
            <w:pPr>
              <w:jc w:val="center"/>
              <w:rPr>
                <w:rFonts w:ascii="Times New Roman" w:hAnsi="Times New Roman" w:cs="Times New Roman"/>
                <w:sz w:val="20"/>
                <w:szCs w:val="20"/>
              </w:rPr>
            </w:pPr>
            <w:r w:rsidRPr="00684DD9">
              <w:rPr>
                <w:rFonts w:ascii="Times New Roman" w:hAnsi="Times New Roman" w:cs="Times New Roman"/>
                <w:sz w:val="20"/>
                <w:szCs w:val="20"/>
              </w:rPr>
              <w:t>03.03.2026.</w:t>
            </w:r>
          </w:p>
        </w:tc>
        <w:tc>
          <w:tcPr>
            <w:tcW w:w="2471" w:type="pct"/>
            <w:tcBorders>
              <w:top w:val="single" w:sz="4" w:space="0" w:color="auto"/>
              <w:left w:val="single" w:sz="4" w:space="0" w:color="auto"/>
              <w:bottom w:val="single" w:sz="4" w:space="0" w:color="auto"/>
              <w:right w:val="single" w:sz="4" w:space="0" w:color="auto"/>
            </w:tcBorders>
          </w:tcPr>
          <w:p w14:paraId="0B448574" w14:textId="77777777" w:rsidR="00A72C38" w:rsidRPr="00684DD9" w:rsidRDefault="00A72C38" w:rsidP="00EF2DE8">
            <w:pPr>
              <w:jc w:val="both"/>
              <w:rPr>
                <w:rFonts w:ascii="Times New Roman" w:hAnsi="Times New Roman" w:cs="Times New Roman"/>
                <w:sz w:val="20"/>
                <w:szCs w:val="20"/>
              </w:rPr>
            </w:pPr>
            <w:r w:rsidRPr="00684DD9">
              <w:rPr>
                <w:rFonts w:ascii="Times New Roman" w:hAnsi="Times New Roman" w:cs="Times New Roman"/>
                <w:sz w:val="20"/>
                <w:szCs w:val="20"/>
              </w:rPr>
              <w:t>Par 2025. gada valsts pamatbudžeta ieņēmumiem un valsts pamatbudžeta izpildi, ilgtermiņa stabilizācijas rezerves ienākumiem, finanšu darījumiem un ar tiem saistītajiem maksājumiem un no ilgtermiņa stabilizācijas rezerves finansētajiem pasākumiem</w:t>
            </w:r>
          </w:p>
        </w:tc>
      </w:tr>
    </w:tbl>
    <w:p w14:paraId="324B97DF" w14:textId="77777777" w:rsidR="003A4543" w:rsidRDefault="003A4543" w:rsidP="003A4543"/>
    <w:sectPr w:rsidR="003A4543" w:rsidSect="00B267CE">
      <w:footerReference w:type="default" r:id="rId12"/>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4257AF" w14:textId="77777777" w:rsidR="00AB0D9C" w:rsidRDefault="00AB0D9C" w:rsidP="007C6B73">
      <w:pPr>
        <w:spacing w:after="0" w:line="240" w:lineRule="auto"/>
      </w:pPr>
      <w:r>
        <w:separator/>
      </w:r>
    </w:p>
  </w:endnote>
  <w:endnote w:type="continuationSeparator" w:id="0">
    <w:p w14:paraId="5420BFC3" w14:textId="77777777" w:rsidR="00AB0D9C" w:rsidRDefault="00AB0D9C" w:rsidP="007C6B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BA"/>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0257050"/>
      <w:docPartObj>
        <w:docPartGallery w:val="Page Numbers (Bottom of Page)"/>
        <w:docPartUnique/>
      </w:docPartObj>
    </w:sdtPr>
    <w:sdtEndPr>
      <w:rPr>
        <w:noProof/>
      </w:rPr>
    </w:sdtEndPr>
    <w:sdtContent>
      <w:p w14:paraId="63F895AC" w14:textId="63123EB1" w:rsidR="00674BB6" w:rsidRDefault="00674BB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4B1484D" w14:textId="77777777" w:rsidR="00674BB6" w:rsidRDefault="00674BB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5EC56C" w14:textId="77777777" w:rsidR="00AB0D9C" w:rsidRDefault="00AB0D9C" w:rsidP="007C6B73">
      <w:pPr>
        <w:spacing w:after="0" w:line="240" w:lineRule="auto"/>
      </w:pPr>
      <w:r>
        <w:separator/>
      </w:r>
    </w:p>
  </w:footnote>
  <w:footnote w:type="continuationSeparator" w:id="0">
    <w:p w14:paraId="66520874" w14:textId="77777777" w:rsidR="00AB0D9C" w:rsidRDefault="00AB0D9C" w:rsidP="007C6B7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5427A"/>
    <w:multiLevelType w:val="hybridMultilevel"/>
    <w:tmpl w:val="DCE85CC2"/>
    <w:lvl w:ilvl="0" w:tplc="04260001">
      <w:start w:val="1"/>
      <w:numFmt w:val="bullet"/>
      <w:lvlText w:val=""/>
      <w:lvlJc w:val="left"/>
      <w:pPr>
        <w:ind w:left="720" w:hanging="360"/>
      </w:pPr>
      <w:rPr>
        <w:rFonts w:ascii="Symbol" w:hAnsi="Symbol" w:hint="default"/>
      </w:rPr>
    </w:lvl>
    <w:lvl w:ilvl="1" w:tplc="15EC53E6">
      <w:start w:val="1"/>
      <w:numFmt w:val="decimal"/>
      <w:lvlText w:val="%2."/>
      <w:lvlJc w:val="left"/>
      <w:pPr>
        <w:ind w:left="2340" w:hanging="360"/>
      </w:pPr>
      <w:rPr>
        <w:b w:val="0"/>
        <w:bCs w:val="0"/>
      </w:rPr>
    </w:lvl>
    <w:lvl w:ilvl="2" w:tplc="1D0CB632">
      <w:start w:val="1"/>
      <w:numFmt w:val="lowerRoman"/>
      <w:lvlText w:val="%3."/>
      <w:lvlJc w:val="right"/>
      <w:pPr>
        <w:ind w:left="2160" w:hanging="180"/>
      </w:pPr>
    </w:lvl>
    <w:lvl w:ilvl="3" w:tplc="3282F85A">
      <w:start w:val="1"/>
      <w:numFmt w:val="decimal"/>
      <w:lvlText w:val="%4."/>
      <w:lvlJc w:val="left"/>
      <w:pPr>
        <w:ind w:left="2880" w:hanging="360"/>
      </w:pPr>
    </w:lvl>
    <w:lvl w:ilvl="4" w:tplc="4B30CEF6">
      <w:start w:val="1"/>
      <w:numFmt w:val="lowerLetter"/>
      <w:lvlText w:val="%5."/>
      <w:lvlJc w:val="left"/>
      <w:pPr>
        <w:ind w:left="3600" w:hanging="360"/>
      </w:pPr>
    </w:lvl>
    <w:lvl w:ilvl="5" w:tplc="6BA29FD6">
      <w:start w:val="1"/>
      <w:numFmt w:val="lowerRoman"/>
      <w:lvlText w:val="%6."/>
      <w:lvlJc w:val="right"/>
      <w:pPr>
        <w:ind w:left="4320" w:hanging="180"/>
      </w:pPr>
    </w:lvl>
    <w:lvl w:ilvl="6" w:tplc="7674D792">
      <w:start w:val="1"/>
      <w:numFmt w:val="decimal"/>
      <w:lvlText w:val="%7."/>
      <w:lvlJc w:val="left"/>
      <w:pPr>
        <w:ind w:left="5040" w:hanging="360"/>
      </w:pPr>
    </w:lvl>
    <w:lvl w:ilvl="7" w:tplc="A0869EF2">
      <w:start w:val="1"/>
      <w:numFmt w:val="lowerLetter"/>
      <w:lvlText w:val="%8."/>
      <w:lvlJc w:val="left"/>
      <w:pPr>
        <w:ind w:left="5760" w:hanging="360"/>
      </w:pPr>
    </w:lvl>
    <w:lvl w:ilvl="8" w:tplc="51548D78">
      <w:start w:val="1"/>
      <w:numFmt w:val="lowerRoman"/>
      <w:lvlText w:val="%9."/>
      <w:lvlJc w:val="right"/>
      <w:pPr>
        <w:ind w:left="6480" w:hanging="180"/>
      </w:pPr>
    </w:lvl>
  </w:abstractNum>
  <w:abstractNum w:abstractNumId="1" w15:restartNumberingAfterBreak="0">
    <w:nsid w:val="046725F1"/>
    <w:multiLevelType w:val="hybridMultilevel"/>
    <w:tmpl w:val="3FA651C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58320E4"/>
    <w:multiLevelType w:val="hybridMultilevel"/>
    <w:tmpl w:val="DE00210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69331FC"/>
    <w:multiLevelType w:val="hybridMultilevel"/>
    <w:tmpl w:val="8A32157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6EA128F"/>
    <w:multiLevelType w:val="hybridMultilevel"/>
    <w:tmpl w:val="C908D1A8"/>
    <w:lvl w:ilvl="0" w:tplc="A634CA38">
      <w:start w:val="1"/>
      <w:numFmt w:val="decimal"/>
      <w:lvlText w:val="%1."/>
      <w:lvlJc w:val="left"/>
      <w:pPr>
        <w:ind w:left="720" w:hanging="360"/>
      </w:pPr>
    </w:lvl>
    <w:lvl w:ilvl="1" w:tplc="569C31A0">
      <w:start w:val="1"/>
      <w:numFmt w:val="lowerLetter"/>
      <w:lvlText w:val="%2."/>
      <w:lvlJc w:val="left"/>
      <w:pPr>
        <w:ind w:left="1440" w:hanging="360"/>
      </w:pPr>
    </w:lvl>
    <w:lvl w:ilvl="2" w:tplc="584CC07E">
      <w:start w:val="1"/>
      <w:numFmt w:val="lowerRoman"/>
      <w:lvlText w:val="%3."/>
      <w:lvlJc w:val="right"/>
      <w:pPr>
        <w:ind w:left="2160" w:hanging="180"/>
      </w:pPr>
    </w:lvl>
    <w:lvl w:ilvl="3" w:tplc="1208099C">
      <w:start w:val="1"/>
      <w:numFmt w:val="decimal"/>
      <w:lvlText w:val="%4."/>
      <w:lvlJc w:val="left"/>
      <w:pPr>
        <w:ind w:left="2880" w:hanging="360"/>
      </w:pPr>
    </w:lvl>
    <w:lvl w:ilvl="4" w:tplc="0F3232E6">
      <w:start w:val="1"/>
      <w:numFmt w:val="lowerLetter"/>
      <w:lvlText w:val="%5."/>
      <w:lvlJc w:val="left"/>
      <w:pPr>
        <w:ind w:left="3600" w:hanging="360"/>
      </w:pPr>
    </w:lvl>
    <w:lvl w:ilvl="5" w:tplc="FC1683F2">
      <w:start w:val="1"/>
      <w:numFmt w:val="lowerRoman"/>
      <w:lvlText w:val="%6."/>
      <w:lvlJc w:val="right"/>
      <w:pPr>
        <w:ind w:left="4320" w:hanging="180"/>
      </w:pPr>
    </w:lvl>
    <w:lvl w:ilvl="6" w:tplc="5F4EA01A">
      <w:start w:val="1"/>
      <w:numFmt w:val="decimal"/>
      <w:lvlText w:val="%7."/>
      <w:lvlJc w:val="left"/>
      <w:pPr>
        <w:ind w:left="5040" w:hanging="360"/>
      </w:pPr>
    </w:lvl>
    <w:lvl w:ilvl="7" w:tplc="966082CA">
      <w:start w:val="1"/>
      <w:numFmt w:val="lowerLetter"/>
      <w:lvlText w:val="%8."/>
      <w:lvlJc w:val="left"/>
      <w:pPr>
        <w:ind w:left="5760" w:hanging="360"/>
      </w:pPr>
    </w:lvl>
    <w:lvl w:ilvl="8" w:tplc="DD104D68">
      <w:start w:val="1"/>
      <w:numFmt w:val="lowerRoman"/>
      <w:lvlText w:val="%9."/>
      <w:lvlJc w:val="right"/>
      <w:pPr>
        <w:ind w:left="6480" w:hanging="180"/>
      </w:pPr>
    </w:lvl>
  </w:abstractNum>
  <w:abstractNum w:abstractNumId="5" w15:restartNumberingAfterBreak="0">
    <w:nsid w:val="18151FFD"/>
    <w:multiLevelType w:val="multilevel"/>
    <w:tmpl w:val="9B7C8706"/>
    <w:numStyleLink w:val="Style1"/>
  </w:abstractNum>
  <w:abstractNum w:abstractNumId="6" w15:restartNumberingAfterBreak="0">
    <w:nsid w:val="1A9AB7F6"/>
    <w:multiLevelType w:val="hybridMultilevel"/>
    <w:tmpl w:val="A2320B72"/>
    <w:lvl w:ilvl="0" w:tplc="716E27BC">
      <w:start w:val="1"/>
      <w:numFmt w:val="bullet"/>
      <w:lvlText w:val="·"/>
      <w:lvlJc w:val="left"/>
      <w:pPr>
        <w:ind w:left="720" w:hanging="360"/>
      </w:pPr>
      <w:rPr>
        <w:rFonts w:ascii="Symbol" w:hAnsi="Symbol" w:hint="default"/>
      </w:rPr>
    </w:lvl>
    <w:lvl w:ilvl="1" w:tplc="D6504494">
      <w:start w:val="1"/>
      <w:numFmt w:val="bullet"/>
      <w:lvlText w:val="o"/>
      <w:lvlJc w:val="left"/>
      <w:pPr>
        <w:ind w:left="1440" w:hanging="360"/>
      </w:pPr>
      <w:rPr>
        <w:rFonts w:ascii="Courier New" w:hAnsi="Courier New" w:hint="default"/>
      </w:rPr>
    </w:lvl>
    <w:lvl w:ilvl="2" w:tplc="49827346">
      <w:start w:val="1"/>
      <w:numFmt w:val="bullet"/>
      <w:lvlText w:val=""/>
      <w:lvlJc w:val="left"/>
      <w:pPr>
        <w:ind w:left="2160" w:hanging="360"/>
      </w:pPr>
      <w:rPr>
        <w:rFonts w:ascii="Wingdings" w:hAnsi="Wingdings" w:hint="default"/>
      </w:rPr>
    </w:lvl>
    <w:lvl w:ilvl="3" w:tplc="A23C62AE">
      <w:start w:val="1"/>
      <w:numFmt w:val="bullet"/>
      <w:lvlText w:val=""/>
      <w:lvlJc w:val="left"/>
      <w:pPr>
        <w:ind w:left="2880" w:hanging="360"/>
      </w:pPr>
      <w:rPr>
        <w:rFonts w:ascii="Symbol" w:hAnsi="Symbol" w:hint="default"/>
      </w:rPr>
    </w:lvl>
    <w:lvl w:ilvl="4" w:tplc="3F2CE480">
      <w:start w:val="1"/>
      <w:numFmt w:val="bullet"/>
      <w:lvlText w:val="o"/>
      <w:lvlJc w:val="left"/>
      <w:pPr>
        <w:ind w:left="3600" w:hanging="360"/>
      </w:pPr>
      <w:rPr>
        <w:rFonts w:ascii="Courier New" w:hAnsi="Courier New" w:hint="default"/>
      </w:rPr>
    </w:lvl>
    <w:lvl w:ilvl="5" w:tplc="81BC6AEE">
      <w:start w:val="1"/>
      <w:numFmt w:val="bullet"/>
      <w:lvlText w:val=""/>
      <w:lvlJc w:val="left"/>
      <w:pPr>
        <w:ind w:left="4320" w:hanging="360"/>
      </w:pPr>
      <w:rPr>
        <w:rFonts w:ascii="Wingdings" w:hAnsi="Wingdings" w:hint="default"/>
      </w:rPr>
    </w:lvl>
    <w:lvl w:ilvl="6" w:tplc="B64E7636">
      <w:start w:val="1"/>
      <w:numFmt w:val="bullet"/>
      <w:lvlText w:val=""/>
      <w:lvlJc w:val="left"/>
      <w:pPr>
        <w:ind w:left="5040" w:hanging="360"/>
      </w:pPr>
      <w:rPr>
        <w:rFonts w:ascii="Symbol" w:hAnsi="Symbol" w:hint="default"/>
      </w:rPr>
    </w:lvl>
    <w:lvl w:ilvl="7" w:tplc="6414A9FC">
      <w:start w:val="1"/>
      <w:numFmt w:val="bullet"/>
      <w:lvlText w:val="o"/>
      <w:lvlJc w:val="left"/>
      <w:pPr>
        <w:ind w:left="5760" w:hanging="360"/>
      </w:pPr>
      <w:rPr>
        <w:rFonts w:ascii="Courier New" w:hAnsi="Courier New" w:hint="default"/>
      </w:rPr>
    </w:lvl>
    <w:lvl w:ilvl="8" w:tplc="A5846138">
      <w:start w:val="1"/>
      <w:numFmt w:val="bullet"/>
      <w:lvlText w:val=""/>
      <w:lvlJc w:val="left"/>
      <w:pPr>
        <w:ind w:left="6480" w:hanging="360"/>
      </w:pPr>
      <w:rPr>
        <w:rFonts w:ascii="Wingdings" w:hAnsi="Wingdings" w:hint="default"/>
      </w:rPr>
    </w:lvl>
  </w:abstractNum>
  <w:abstractNum w:abstractNumId="7" w15:restartNumberingAfterBreak="0">
    <w:nsid w:val="1D77E024"/>
    <w:multiLevelType w:val="hybridMultilevel"/>
    <w:tmpl w:val="B418A228"/>
    <w:lvl w:ilvl="0" w:tplc="8528CB9E">
      <w:start w:val="1"/>
      <w:numFmt w:val="decimal"/>
      <w:lvlText w:val="%1."/>
      <w:lvlJc w:val="left"/>
      <w:pPr>
        <w:ind w:left="720" w:hanging="360"/>
      </w:pPr>
    </w:lvl>
    <w:lvl w:ilvl="1" w:tplc="FF96E77A">
      <w:start w:val="1"/>
      <w:numFmt w:val="lowerLetter"/>
      <w:lvlText w:val="%2."/>
      <w:lvlJc w:val="left"/>
      <w:pPr>
        <w:ind w:left="1440" w:hanging="360"/>
      </w:pPr>
    </w:lvl>
    <w:lvl w:ilvl="2" w:tplc="BA1E9824">
      <w:start w:val="1"/>
      <w:numFmt w:val="lowerRoman"/>
      <w:lvlText w:val="%3."/>
      <w:lvlJc w:val="right"/>
      <w:pPr>
        <w:ind w:left="2160" w:hanging="180"/>
      </w:pPr>
    </w:lvl>
    <w:lvl w:ilvl="3" w:tplc="44E20AC4">
      <w:start w:val="1"/>
      <w:numFmt w:val="decimal"/>
      <w:lvlText w:val="%4."/>
      <w:lvlJc w:val="left"/>
      <w:pPr>
        <w:ind w:left="2880" w:hanging="360"/>
      </w:pPr>
    </w:lvl>
    <w:lvl w:ilvl="4" w:tplc="65B0876C">
      <w:start w:val="1"/>
      <w:numFmt w:val="lowerLetter"/>
      <w:lvlText w:val="%5."/>
      <w:lvlJc w:val="left"/>
      <w:pPr>
        <w:ind w:left="3600" w:hanging="360"/>
      </w:pPr>
    </w:lvl>
    <w:lvl w:ilvl="5" w:tplc="D4787D42">
      <w:start w:val="1"/>
      <w:numFmt w:val="lowerRoman"/>
      <w:lvlText w:val="%6."/>
      <w:lvlJc w:val="right"/>
      <w:pPr>
        <w:ind w:left="4320" w:hanging="180"/>
      </w:pPr>
    </w:lvl>
    <w:lvl w:ilvl="6" w:tplc="D3526F0C">
      <w:start w:val="1"/>
      <w:numFmt w:val="decimal"/>
      <w:lvlText w:val="%7."/>
      <w:lvlJc w:val="left"/>
      <w:pPr>
        <w:ind w:left="5040" w:hanging="360"/>
      </w:pPr>
    </w:lvl>
    <w:lvl w:ilvl="7" w:tplc="AEF6ADB6">
      <w:start w:val="1"/>
      <w:numFmt w:val="lowerLetter"/>
      <w:lvlText w:val="%8."/>
      <w:lvlJc w:val="left"/>
      <w:pPr>
        <w:ind w:left="5760" w:hanging="360"/>
      </w:pPr>
    </w:lvl>
    <w:lvl w:ilvl="8" w:tplc="A06E3F62">
      <w:start w:val="1"/>
      <w:numFmt w:val="lowerRoman"/>
      <w:lvlText w:val="%9."/>
      <w:lvlJc w:val="right"/>
      <w:pPr>
        <w:ind w:left="6480" w:hanging="180"/>
      </w:pPr>
    </w:lvl>
  </w:abstractNum>
  <w:abstractNum w:abstractNumId="8" w15:restartNumberingAfterBreak="0">
    <w:nsid w:val="1EE040CD"/>
    <w:multiLevelType w:val="hybridMultilevel"/>
    <w:tmpl w:val="3ABEF34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307D5F45"/>
    <w:multiLevelType w:val="hybridMultilevel"/>
    <w:tmpl w:val="3724CCC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31152FD6"/>
    <w:multiLevelType w:val="hybridMultilevel"/>
    <w:tmpl w:val="620A877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1" w15:restartNumberingAfterBreak="0">
    <w:nsid w:val="34BB27C1"/>
    <w:multiLevelType w:val="hybridMultilevel"/>
    <w:tmpl w:val="068ED2EA"/>
    <w:lvl w:ilvl="0" w:tplc="1BF626E2">
      <w:start w:val="1"/>
      <w:numFmt w:val="bullet"/>
      <w:lvlText w:val=""/>
      <w:lvlJc w:val="left"/>
      <w:pPr>
        <w:ind w:left="720" w:hanging="360"/>
      </w:pPr>
      <w:rPr>
        <w:rFonts w:ascii="Symbol" w:hAnsi="Symbol" w:hint="default"/>
      </w:rPr>
    </w:lvl>
    <w:lvl w:ilvl="1" w:tplc="1F7E900C">
      <w:start w:val="1"/>
      <w:numFmt w:val="bullet"/>
      <w:lvlText w:val="·"/>
      <w:lvlJc w:val="left"/>
      <w:pPr>
        <w:ind w:left="1440" w:hanging="360"/>
      </w:pPr>
      <w:rPr>
        <w:rFonts w:ascii="Symbol" w:hAnsi="Symbol" w:hint="default"/>
      </w:rPr>
    </w:lvl>
    <w:lvl w:ilvl="2" w:tplc="812286A6">
      <w:start w:val="1"/>
      <w:numFmt w:val="bullet"/>
      <w:lvlText w:val=""/>
      <w:lvlJc w:val="left"/>
      <w:pPr>
        <w:ind w:left="2160" w:hanging="360"/>
      </w:pPr>
      <w:rPr>
        <w:rFonts w:ascii="Wingdings" w:hAnsi="Wingdings" w:hint="default"/>
      </w:rPr>
    </w:lvl>
    <w:lvl w:ilvl="3" w:tplc="04E044A0">
      <w:start w:val="1"/>
      <w:numFmt w:val="bullet"/>
      <w:lvlText w:val=""/>
      <w:lvlJc w:val="left"/>
      <w:pPr>
        <w:ind w:left="2880" w:hanging="360"/>
      </w:pPr>
      <w:rPr>
        <w:rFonts w:ascii="Symbol" w:hAnsi="Symbol" w:hint="default"/>
      </w:rPr>
    </w:lvl>
    <w:lvl w:ilvl="4" w:tplc="13B0AF42">
      <w:start w:val="1"/>
      <w:numFmt w:val="bullet"/>
      <w:lvlText w:val="o"/>
      <w:lvlJc w:val="left"/>
      <w:pPr>
        <w:ind w:left="3600" w:hanging="360"/>
      </w:pPr>
      <w:rPr>
        <w:rFonts w:ascii="Courier New" w:hAnsi="Courier New" w:cs="Times New Roman" w:hint="default"/>
      </w:rPr>
    </w:lvl>
    <w:lvl w:ilvl="5" w:tplc="FBD0185A">
      <w:start w:val="1"/>
      <w:numFmt w:val="bullet"/>
      <w:lvlText w:val=""/>
      <w:lvlJc w:val="left"/>
      <w:pPr>
        <w:ind w:left="4320" w:hanging="360"/>
      </w:pPr>
      <w:rPr>
        <w:rFonts w:ascii="Wingdings" w:hAnsi="Wingdings" w:hint="default"/>
      </w:rPr>
    </w:lvl>
    <w:lvl w:ilvl="6" w:tplc="A2C6ED46">
      <w:start w:val="1"/>
      <w:numFmt w:val="bullet"/>
      <w:lvlText w:val=""/>
      <w:lvlJc w:val="left"/>
      <w:pPr>
        <w:ind w:left="5040" w:hanging="360"/>
      </w:pPr>
      <w:rPr>
        <w:rFonts w:ascii="Symbol" w:hAnsi="Symbol" w:hint="default"/>
      </w:rPr>
    </w:lvl>
    <w:lvl w:ilvl="7" w:tplc="2C52AC90">
      <w:start w:val="1"/>
      <w:numFmt w:val="bullet"/>
      <w:lvlText w:val="o"/>
      <w:lvlJc w:val="left"/>
      <w:pPr>
        <w:ind w:left="5760" w:hanging="360"/>
      </w:pPr>
      <w:rPr>
        <w:rFonts w:ascii="Courier New" w:hAnsi="Courier New" w:cs="Times New Roman" w:hint="default"/>
      </w:rPr>
    </w:lvl>
    <w:lvl w:ilvl="8" w:tplc="AD2E4838">
      <w:start w:val="1"/>
      <w:numFmt w:val="bullet"/>
      <w:lvlText w:val=""/>
      <w:lvlJc w:val="left"/>
      <w:pPr>
        <w:ind w:left="6480" w:hanging="360"/>
      </w:pPr>
      <w:rPr>
        <w:rFonts w:ascii="Wingdings" w:hAnsi="Wingdings" w:hint="default"/>
      </w:rPr>
    </w:lvl>
  </w:abstractNum>
  <w:abstractNum w:abstractNumId="12" w15:restartNumberingAfterBreak="0">
    <w:nsid w:val="351949DE"/>
    <w:multiLevelType w:val="hybridMultilevel"/>
    <w:tmpl w:val="17961F24"/>
    <w:lvl w:ilvl="0" w:tplc="F2F4F9EE">
      <w:numFmt w:val="bullet"/>
      <w:lvlText w:val="-"/>
      <w:lvlJc w:val="left"/>
      <w:pPr>
        <w:ind w:left="1800" w:hanging="360"/>
      </w:pPr>
      <w:rPr>
        <w:rFonts w:ascii="Times New Roman" w:eastAsiaTheme="minorHAnsi" w:hAnsi="Times New Roman" w:cs="Times New Roman" w:hint="default"/>
      </w:rPr>
    </w:lvl>
    <w:lvl w:ilvl="1" w:tplc="ED4C0F58">
      <w:numFmt w:val="bullet"/>
      <w:lvlText w:val="–"/>
      <w:lvlJc w:val="left"/>
      <w:pPr>
        <w:ind w:left="2520" w:hanging="360"/>
      </w:pPr>
      <w:rPr>
        <w:rFonts w:ascii="Times New Roman" w:eastAsiaTheme="minorHAnsi" w:hAnsi="Times New Roman" w:cs="Times New Roman"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13" w15:restartNumberingAfterBreak="0">
    <w:nsid w:val="38BFD2D1"/>
    <w:multiLevelType w:val="hybridMultilevel"/>
    <w:tmpl w:val="51CA2E44"/>
    <w:lvl w:ilvl="0" w:tplc="4B0C700E">
      <w:start w:val="1"/>
      <w:numFmt w:val="decimal"/>
      <w:lvlText w:val="%1."/>
      <w:lvlJc w:val="left"/>
      <w:pPr>
        <w:ind w:left="1080" w:hanging="360"/>
      </w:pPr>
    </w:lvl>
    <w:lvl w:ilvl="1" w:tplc="5748F502">
      <w:start w:val="1"/>
      <w:numFmt w:val="lowerLetter"/>
      <w:lvlText w:val="%2."/>
      <w:lvlJc w:val="left"/>
      <w:pPr>
        <w:ind w:left="1800" w:hanging="360"/>
      </w:pPr>
    </w:lvl>
    <w:lvl w:ilvl="2" w:tplc="0BAAD138">
      <w:start w:val="1"/>
      <w:numFmt w:val="lowerRoman"/>
      <w:lvlText w:val="%3."/>
      <w:lvlJc w:val="right"/>
      <w:pPr>
        <w:ind w:left="2520" w:hanging="180"/>
      </w:pPr>
    </w:lvl>
    <w:lvl w:ilvl="3" w:tplc="E43C6F50">
      <w:start w:val="1"/>
      <w:numFmt w:val="decimal"/>
      <w:lvlText w:val="%4."/>
      <w:lvlJc w:val="left"/>
      <w:pPr>
        <w:ind w:left="3240" w:hanging="360"/>
      </w:pPr>
    </w:lvl>
    <w:lvl w:ilvl="4" w:tplc="D408D572">
      <w:start w:val="1"/>
      <w:numFmt w:val="lowerLetter"/>
      <w:lvlText w:val="%5."/>
      <w:lvlJc w:val="left"/>
      <w:pPr>
        <w:ind w:left="3960" w:hanging="360"/>
      </w:pPr>
    </w:lvl>
    <w:lvl w:ilvl="5" w:tplc="0DCCC9A0">
      <w:start w:val="1"/>
      <w:numFmt w:val="lowerRoman"/>
      <w:lvlText w:val="%6."/>
      <w:lvlJc w:val="right"/>
      <w:pPr>
        <w:ind w:left="4680" w:hanging="180"/>
      </w:pPr>
    </w:lvl>
    <w:lvl w:ilvl="6" w:tplc="B30C4F08">
      <w:start w:val="1"/>
      <w:numFmt w:val="decimal"/>
      <w:lvlText w:val="%7."/>
      <w:lvlJc w:val="left"/>
      <w:pPr>
        <w:ind w:left="5400" w:hanging="360"/>
      </w:pPr>
    </w:lvl>
    <w:lvl w:ilvl="7" w:tplc="3A2C323E">
      <w:start w:val="1"/>
      <w:numFmt w:val="lowerLetter"/>
      <w:lvlText w:val="%8."/>
      <w:lvlJc w:val="left"/>
      <w:pPr>
        <w:ind w:left="6120" w:hanging="360"/>
      </w:pPr>
    </w:lvl>
    <w:lvl w:ilvl="8" w:tplc="F340771C">
      <w:start w:val="1"/>
      <w:numFmt w:val="lowerRoman"/>
      <w:lvlText w:val="%9."/>
      <w:lvlJc w:val="right"/>
      <w:pPr>
        <w:ind w:left="6840" w:hanging="180"/>
      </w:pPr>
    </w:lvl>
  </w:abstractNum>
  <w:abstractNum w:abstractNumId="14" w15:restartNumberingAfterBreak="0">
    <w:nsid w:val="3AA760E6"/>
    <w:multiLevelType w:val="hybridMultilevel"/>
    <w:tmpl w:val="57C825D8"/>
    <w:lvl w:ilvl="0" w:tplc="ED4C0F58">
      <w:numFmt w:val="bullet"/>
      <w:lvlText w:val="–"/>
      <w:lvlJc w:val="left"/>
      <w:pPr>
        <w:ind w:left="720" w:hanging="360"/>
      </w:pPr>
      <w:rPr>
        <w:rFonts w:ascii="Times New Roman" w:eastAsiaTheme="minorHAnsi" w:hAnsi="Times New Roman" w:cs="Times New Roman" w:hint="default"/>
      </w:rPr>
    </w:lvl>
    <w:lvl w:ilvl="1" w:tplc="FFFFFFFF">
      <w:numFmt w:val="bullet"/>
      <w:lvlText w:val="-"/>
      <w:lvlJc w:val="left"/>
      <w:pPr>
        <w:ind w:left="1800" w:hanging="360"/>
      </w:pPr>
      <w:rPr>
        <w:rFonts w:ascii="Times New Roman" w:eastAsiaTheme="minorHAnsi"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3BD34104"/>
    <w:multiLevelType w:val="hybridMultilevel"/>
    <w:tmpl w:val="F9E8D8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3C507908"/>
    <w:multiLevelType w:val="hybridMultilevel"/>
    <w:tmpl w:val="2B06045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3F2128EC"/>
    <w:multiLevelType w:val="hybridMultilevel"/>
    <w:tmpl w:val="1A0C8086"/>
    <w:lvl w:ilvl="0" w:tplc="92AEC3FC">
      <w:start w:val="2024"/>
      <w:numFmt w:val="bullet"/>
      <w:lvlText w:val="-"/>
      <w:lvlJc w:val="left"/>
      <w:pPr>
        <w:ind w:left="1080" w:hanging="360"/>
      </w:pPr>
      <w:rPr>
        <w:rFonts w:ascii="Calibri" w:eastAsiaTheme="majorEastAsia" w:hAnsi="Calibri" w:cs="Calibri"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8" w15:restartNumberingAfterBreak="0">
    <w:nsid w:val="3FA97714"/>
    <w:multiLevelType w:val="hybridMultilevel"/>
    <w:tmpl w:val="05722C5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431C4647"/>
    <w:multiLevelType w:val="hybridMultilevel"/>
    <w:tmpl w:val="DE200FEE"/>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0" w15:restartNumberingAfterBreak="0">
    <w:nsid w:val="432C426B"/>
    <w:multiLevelType w:val="hybridMultilevel"/>
    <w:tmpl w:val="85D016F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1" w15:restartNumberingAfterBreak="0">
    <w:nsid w:val="4847005D"/>
    <w:multiLevelType w:val="hybridMultilevel"/>
    <w:tmpl w:val="2BE42AF0"/>
    <w:lvl w:ilvl="0" w:tplc="62AE2830">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48D56895"/>
    <w:multiLevelType w:val="multilevel"/>
    <w:tmpl w:val="9B7C8706"/>
    <w:numStyleLink w:val="Style1"/>
  </w:abstractNum>
  <w:abstractNum w:abstractNumId="23" w15:restartNumberingAfterBreak="0">
    <w:nsid w:val="4A601441"/>
    <w:multiLevelType w:val="hybridMultilevel"/>
    <w:tmpl w:val="5A2A685C"/>
    <w:lvl w:ilvl="0" w:tplc="FFFFFFFF">
      <w:start w:val="1"/>
      <w:numFmt w:val="decimal"/>
      <w:lvlText w:val="%1."/>
      <w:lvlJc w:val="left"/>
      <w:pPr>
        <w:ind w:left="720" w:hanging="360"/>
      </w:pPr>
    </w:lvl>
    <w:lvl w:ilvl="1" w:tplc="53A2BEB6">
      <w:start w:val="1"/>
      <w:numFmt w:val="lowerLetter"/>
      <w:lvlText w:val="%2."/>
      <w:lvlJc w:val="left"/>
      <w:pPr>
        <w:ind w:left="1440" w:hanging="360"/>
      </w:pPr>
    </w:lvl>
    <w:lvl w:ilvl="2" w:tplc="DD14F41C">
      <w:start w:val="1"/>
      <w:numFmt w:val="lowerRoman"/>
      <w:lvlText w:val="%3."/>
      <w:lvlJc w:val="right"/>
      <w:pPr>
        <w:ind w:left="2160" w:hanging="180"/>
      </w:pPr>
    </w:lvl>
    <w:lvl w:ilvl="3" w:tplc="9390988A">
      <w:start w:val="1"/>
      <w:numFmt w:val="decimal"/>
      <w:lvlText w:val="%4."/>
      <w:lvlJc w:val="left"/>
      <w:pPr>
        <w:ind w:left="2880" w:hanging="360"/>
      </w:pPr>
    </w:lvl>
    <w:lvl w:ilvl="4" w:tplc="6798B74A">
      <w:start w:val="1"/>
      <w:numFmt w:val="lowerLetter"/>
      <w:lvlText w:val="%5."/>
      <w:lvlJc w:val="left"/>
      <w:pPr>
        <w:ind w:left="3600" w:hanging="360"/>
      </w:pPr>
    </w:lvl>
    <w:lvl w:ilvl="5" w:tplc="0254CEB4">
      <w:start w:val="1"/>
      <w:numFmt w:val="lowerRoman"/>
      <w:lvlText w:val="%6."/>
      <w:lvlJc w:val="right"/>
      <w:pPr>
        <w:ind w:left="4320" w:hanging="180"/>
      </w:pPr>
    </w:lvl>
    <w:lvl w:ilvl="6" w:tplc="493E5878">
      <w:start w:val="1"/>
      <w:numFmt w:val="decimal"/>
      <w:lvlText w:val="%7."/>
      <w:lvlJc w:val="left"/>
      <w:pPr>
        <w:ind w:left="5040" w:hanging="360"/>
      </w:pPr>
    </w:lvl>
    <w:lvl w:ilvl="7" w:tplc="904E946E">
      <w:start w:val="1"/>
      <w:numFmt w:val="lowerLetter"/>
      <w:lvlText w:val="%8."/>
      <w:lvlJc w:val="left"/>
      <w:pPr>
        <w:ind w:left="5760" w:hanging="360"/>
      </w:pPr>
    </w:lvl>
    <w:lvl w:ilvl="8" w:tplc="B1964668">
      <w:start w:val="1"/>
      <w:numFmt w:val="lowerRoman"/>
      <w:lvlText w:val="%9."/>
      <w:lvlJc w:val="right"/>
      <w:pPr>
        <w:ind w:left="6480" w:hanging="180"/>
      </w:pPr>
    </w:lvl>
  </w:abstractNum>
  <w:abstractNum w:abstractNumId="24" w15:restartNumberingAfterBreak="0">
    <w:nsid w:val="4B780B7B"/>
    <w:multiLevelType w:val="hybridMultilevel"/>
    <w:tmpl w:val="E6807B2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4F4B850B"/>
    <w:multiLevelType w:val="hybridMultilevel"/>
    <w:tmpl w:val="3200AA62"/>
    <w:lvl w:ilvl="0" w:tplc="014AF38E">
      <w:start w:val="1"/>
      <w:numFmt w:val="decimal"/>
      <w:lvlText w:val="%1."/>
      <w:lvlJc w:val="left"/>
      <w:pPr>
        <w:ind w:left="720" w:hanging="360"/>
      </w:pPr>
    </w:lvl>
    <w:lvl w:ilvl="1" w:tplc="223E0F34">
      <w:start w:val="1"/>
      <w:numFmt w:val="lowerLetter"/>
      <w:lvlText w:val="%2."/>
      <w:lvlJc w:val="left"/>
      <w:pPr>
        <w:ind w:left="1440" w:hanging="360"/>
      </w:pPr>
    </w:lvl>
    <w:lvl w:ilvl="2" w:tplc="A846F428">
      <w:start w:val="1"/>
      <w:numFmt w:val="lowerRoman"/>
      <w:lvlText w:val="%3."/>
      <w:lvlJc w:val="right"/>
      <w:pPr>
        <w:ind w:left="2160" w:hanging="180"/>
      </w:pPr>
    </w:lvl>
    <w:lvl w:ilvl="3" w:tplc="66CE8E60">
      <w:start w:val="1"/>
      <w:numFmt w:val="decimal"/>
      <w:lvlText w:val="%4."/>
      <w:lvlJc w:val="left"/>
      <w:pPr>
        <w:ind w:left="2880" w:hanging="360"/>
      </w:pPr>
    </w:lvl>
    <w:lvl w:ilvl="4" w:tplc="87DEE3C4">
      <w:start w:val="1"/>
      <w:numFmt w:val="lowerLetter"/>
      <w:lvlText w:val="%5."/>
      <w:lvlJc w:val="left"/>
      <w:pPr>
        <w:ind w:left="3600" w:hanging="360"/>
      </w:pPr>
    </w:lvl>
    <w:lvl w:ilvl="5" w:tplc="6C0EDE20">
      <w:start w:val="1"/>
      <w:numFmt w:val="lowerRoman"/>
      <w:lvlText w:val="%6."/>
      <w:lvlJc w:val="right"/>
      <w:pPr>
        <w:ind w:left="4320" w:hanging="180"/>
      </w:pPr>
    </w:lvl>
    <w:lvl w:ilvl="6" w:tplc="339E817C">
      <w:start w:val="1"/>
      <w:numFmt w:val="decimal"/>
      <w:lvlText w:val="%7."/>
      <w:lvlJc w:val="left"/>
      <w:pPr>
        <w:ind w:left="5040" w:hanging="360"/>
      </w:pPr>
    </w:lvl>
    <w:lvl w:ilvl="7" w:tplc="F8A20234">
      <w:start w:val="1"/>
      <w:numFmt w:val="lowerLetter"/>
      <w:lvlText w:val="%8."/>
      <w:lvlJc w:val="left"/>
      <w:pPr>
        <w:ind w:left="5760" w:hanging="360"/>
      </w:pPr>
    </w:lvl>
    <w:lvl w:ilvl="8" w:tplc="C0DA0DAE">
      <w:start w:val="1"/>
      <w:numFmt w:val="lowerRoman"/>
      <w:lvlText w:val="%9."/>
      <w:lvlJc w:val="right"/>
      <w:pPr>
        <w:ind w:left="6480" w:hanging="180"/>
      </w:pPr>
    </w:lvl>
  </w:abstractNum>
  <w:abstractNum w:abstractNumId="26" w15:restartNumberingAfterBreak="0">
    <w:nsid w:val="51A9AC98"/>
    <w:multiLevelType w:val="hybridMultilevel"/>
    <w:tmpl w:val="82821F7A"/>
    <w:lvl w:ilvl="0" w:tplc="D1FE9AA8">
      <w:start w:val="1"/>
      <w:numFmt w:val="decimal"/>
      <w:lvlText w:val="%1."/>
      <w:lvlJc w:val="left"/>
      <w:pPr>
        <w:ind w:left="720" w:hanging="360"/>
      </w:pPr>
    </w:lvl>
    <w:lvl w:ilvl="1" w:tplc="8B187D10">
      <w:start w:val="1"/>
      <w:numFmt w:val="lowerLetter"/>
      <w:lvlText w:val="%2."/>
      <w:lvlJc w:val="left"/>
      <w:pPr>
        <w:ind w:left="1440" w:hanging="360"/>
      </w:pPr>
    </w:lvl>
    <w:lvl w:ilvl="2" w:tplc="59548124">
      <w:start w:val="1"/>
      <w:numFmt w:val="lowerRoman"/>
      <w:lvlText w:val="%3."/>
      <w:lvlJc w:val="right"/>
      <w:pPr>
        <w:ind w:left="2160" w:hanging="180"/>
      </w:pPr>
    </w:lvl>
    <w:lvl w:ilvl="3" w:tplc="B8341696">
      <w:start w:val="1"/>
      <w:numFmt w:val="decimal"/>
      <w:lvlText w:val="%4."/>
      <w:lvlJc w:val="left"/>
      <w:pPr>
        <w:ind w:left="2880" w:hanging="360"/>
      </w:pPr>
    </w:lvl>
    <w:lvl w:ilvl="4" w:tplc="BD982526">
      <w:start w:val="1"/>
      <w:numFmt w:val="lowerLetter"/>
      <w:lvlText w:val="%5."/>
      <w:lvlJc w:val="left"/>
      <w:pPr>
        <w:ind w:left="3600" w:hanging="360"/>
      </w:pPr>
    </w:lvl>
    <w:lvl w:ilvl="5" w:tplc="AD32C962">
      <w:start w:val="1"/>
      <w:numFmt w:val="lowerRoman"/>
      <w:lvlText w:val="%6."/>
      <w:lvlJc w:val="right"/>
      <w:pPr>
        <w:ind w:left="4320" w:hanging="180"/>
      </w:pPr>
    </w:lvl>
    <w:lvl w:ilvl="6" w:tplc="5D8A0334">
      <w:start w:val="1"/>
      <w:numFmt w:val="decimal"/>
      <w:lvlText w:val="%7."/>
      <w:lvlJc w:val="left"/>
      <w:pPr>
        <w:ind w:left="5040" w:hanging="360"/>
      </w:pPr>
    </w:lvl>
    <w:lvl w:ilvl="7" w:tplc="19D0CA9E">
      <w:start w:val="1"/>
      <w:numFmt w:val="lowerLetter"/>
      <w:lvlText w:val="%8."/>
      <w:lvlJc w:val="left"/>
      <w:pPr>
        <w:ind w:left="5760" w:hanging="360"/>
      </w:pPr>
    </w:lvl>
    <w:lvl w:ilvl="8" w:tplc="9760DF02">
      <w:start w:val="1"/>
      <w:numFmt w:val="lowerRoman"/>
      <w:lvlText w:val="%9."/>
      <w:lvlJc w:val="right"/>
      <w:pPr>
        <w:ind w:left="6480" w:hanging="180"/>
      </w:pPr>
    </w:lvl>
  </w:abstractNum>
  <w:abstractNum w:abstractNumId="27" w15:restartNumberingAfterBreak="0">
    <w:nsid w:val="51FE3500"/>
    <w:multiLevelType w:val="hybridMultilevel"/>
    <w:tmpl w:val="5A2A685C"/>
    <w:lvl w:ilvl="0" w:tplc="0F6C1906">
      <w:start w:val="1"/>
      <w:numFmt w:val="decimal"/>
      <w:lvlText w:val="%1."/>
      <w:lvlJc w:val="left"/>
      <w:pPr>
        <w:ind w:left="720" w:hanging="360"/>
      </w:pPr>
    </w:lvl>
    <w:lvl w:ilvl="1" w:tplc="53A2BEB6">
      <w:start w:val="1"/>
      <w:numFmt w:val="lowerLetter"/>
      <w:lvlText w:val="%2."/>
      <w:lvlJc w:val="left"/>
      <w:pPr>
        <w:ind w:left="1440" w:hanging="360"/>
      </w:pPr>
    </w:lvl>
    <w:lvl w:ilvl="2" w:tplc="DD14F41C">
      <w:start w:val="1"/>
      <w:numFmt w:val="lowerRoman"/>
      <w:lvlText w:val="%3."/>
      <w:lvlJc w:val="right"/>
      <w:pPr>
        <w:ind w:left="2160" w:hanging="180"/>
      </w:pPr>
    </w:lvl>
    <w:lvl w:ilvl="3" w:tplc="9390988A">
      <w:start w:val="1"/>
      <w:numFmt w:val="decimal"/>
      <w:lvlText w:val="%4."/>
      <w:lvlJc w:val="left"/>
      <w:pPr>
        <w:ind w:left="2880" w:hanging="360"/>
      </w:pPr>
    </w:lvl>
    <w:lvl w:ilvl="4" w:tplc="6798B74A">
      <w:start w:val="1"/>
      <w:numFmt w:val="lowerLetter"/>
      <w:lvlText w:val="%5."/>
      <w:lvlJc w:val="left"/>
      <w:pPr>
        <w:ind w:left="3600" w:hanging="360"/>
      </w:pPr>
    </w:lvl>
    <w:lvl w:ilvl="5" w:tplc="0254CEB4">
      <w:start w:val="1"/>
      <w:numFmt w:val="lowerRoman"/>
      <w:lvlText w:val="%6."/>
      <w:lvlJc w:val="right"/>
      <w:pPr>
        <w:ind w:left="4320" w:hanging="180"/>
      </w:pPr>
    </w:lvl>
    <w:lvl w:ilvl="6" w:tplc="493E5878">
      <w:start w:val="1"/>
      <w:numFmt w:val="decimal"/>
      <w:lvlText w:val="%7."/>
      <w:lvlJc w:val="left"/>
      <w:pPr>
        <w:ind w:left="5040" w:hanging="360"/>
      </w:pPr>
    </w:lvl>
    <w:lvl w:ilvl="7" w:tplc="904E946E">
      <w:start w:val="1"/>
      <w:numFmt w:val="lowerLetter"/>
      <w:lvlText w:val="%8."/>
      <w:lvlJc w:val="left"/>
      <w:pPr>
        <w:ind w:left="5760" w:hanging="360"/>
      </w:pPr>
    </w:lvl>
    <w:lvl w:ilvl="8" w:tplc="B1964668">
      <w:start w:val="1"/>
      <w:numFmt w:val="lowerRoman"/>
      <w:lvlText w:val="%9."/>
      <w:lvlJc w:val="right"/>
      <w:pPr>
        <w:ind w:left="6480" w:hanging="180"/>
      </w:pPr>
    </w:lvl>
  </w:abstractNum>
  <w:abstractNum w:abstractNumId="28" w15:restartNumberingAfterBreak="0">
    <w:nsid w:val="533A26FE"/>
    <w:multiLevelType w:val="hybridMultilevel"/>
    <w:tmpl w:val="3304B08A"/>
    <w:lvl w:ilvl="0" w:tplc="04260001">
      <w:start w:val="1"/>
      <w:numFmt w:val="bullet"/>
      <w:lvlText w:val=""/>
      <w:lvlJc w:val="left"/>
      <w:pPr>
        <w:ind w:left="2160" w:hanging="360"/>
      </w:pPr>
      <w:rPr>
        <w:rFonts w:ascii="Symbol" w:hAnsi="Symbol" w:hint="default"/>
      </w:rPr>
    </w:lvl>
    <w:lvl w:ilvl="1" w:tplc="04260003" w:tentative="1">
      <w:start w:val="1"/>
      <w:numFmt w:val="bullet"/>
      <w:lvlText w:val="o"/>
      <w:lvlJc w:val="left"/>
      <w:pPr>
        <w:ind w:left="2880" w:hanging="360"/>
      </w:pPr>
      <w:rPr>
        <w:rFonts w:ascii="Courier New" w:hAnsi="Courier New" w:cs="Courier New" w:hint="default"/>
      </w:rPr>
    </w:lvl>
    <w:lvl w:ilvl="2" w:tplc="04260005" w:tentative="1">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abstractNum w:abstractNumId="29" w15:restartNumberingAfterBreak="0">
    <w:nsid w:val="5C95010E"/>
    <w:multiLevelType w:val="hybridMultilevel"/>
    <w:tmpl w:val="494A1D84"/>
    <w:lvl w:ilvl="0" w:tplc="0426000D">
      <w:start w:val="1"/>
      <w:numFmt w:val="bullet"/>
      <w:lvlText w:val=""/>
      <w:lvlJc w:val="left"/>
      <w:pPr>
        <w:ind w:left="1800" w:hanging="360"/>
      </w:pPr>
      <w:rPr>
        <w:rFonts w:ascii="Wingdings" w:hAnsi="Wingdings"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30" w15:restartNumberingAfterBreak="0">
    <w:nsid w:val="6076592D"/>
    <w:multiLevelType w:val="multilevel"/>
    <w:tmpl w:val="9B7C8706"/>
    <w:styleLink w:val="Style1"/>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cs="Courier New" w:hint="default"/>
        <w:color w:val="auto"/>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1" w15:restartNumberingAfterBreak="0">
    <w:nsid w:val="624070A8"/>
    <w:multiLevelType w:val="multilevel"/>
    <w:tmpl w:val="9B7C8706"/>
    <w:numStyleLink w:val="Style1"/>
  </w:abstractNum>
  <w:abstractNum w:abstractNumId="32" w15:restartNumberingAfterBreak="0">
    <w:nsid w:val="62F52053"/>
    <w:multiLevelType w:val="hybridMultilevel"/>
    <w:tmpl w:val="C4EAFDF2"/>
    <w:lvl w:ilvl="0" w:tplc="C2142A8E">
      <w:start w:val="2"/>
      <w:numFmt w:val="decimal"/>
      <w:lvlText w:val="%1."/>
      <w:lvlJc w:val="left"/>
      <w:pPr>
        <w:ind w:left="720" w:hanging="360"/>
      </w:pPr>
    </w:lvl>
    <w:lvl w:ilvl="1" w:tplc="E0BE789C">
      <w:start w:val="1"/>
      <w:numFmt w:val="lowerLetter"/>
      <w:lvlText w:val="%2."/>
      <w:lvlJc w:val="left"/>
      <w:pPr>
        <w:ind w:left="1440" w:hanging="360"/>
      </w:pPr>
    </w:lvl>
    <w:lvl w:ilvl="2" w:tplc="8932C164">
      <w:start w:val="1"/>
      <w:numFmt w:val="lowerRoman"/>
      <w:lvlText w:val="%3."/>
      <w:lvlJc w:val="right"/>
      <w:pPr>
        <w:ind w:left="2160" w:hanging="180"/>
      </w:pPr>
    </w:lvl>
    <w:lvl w:ilvl="3" w:tplc="C7E8AFEC">
      <w:start w:val="1"/>
      <w:numFmt w:val="decimal"/>
      <w:lvlText w:val="%4."/>
      <w:lvlJc w:val="left"/>
      <w:pPr>
        <w:ind w:left="2880" w:hanging="360"/>
      </w:pPr>
    </w:lvl>
    <w:lvl w:ilvl="4" w:tplc="A4D4DC3E">
      <w:start w:val="1"/>
      <w:numFmt w:val="lowerLetter"/>
      <w:lvlText w:val="%5."/>
      <w:lvlJc w:val="left"/>
      <w:pPr>
        <w:ind w:left="3600" w:hanging="360"/>
      </w:pPr>
    </w:lvl>
    <w:lvl w:ilvl="5" w:tplc="DFCC3466">
      <w:start w:val="1"/>
      <w:numFmt w:val="lowerRoman"/>
      <w:lvlText w:val="%6."/>
      <w:lvlJc w:val="right"/>
      <w:pPr>
        <w:ind w:left="4320" w:hanging="180"/>
      </w:pPr>
    </w:lvl>
    <w:lvl w:ilvl="6" w:tplc="B96010EC">
      <w:start w:val="1"/>
      <w:numFmt w:val="decimal"/>
      <w:lvlText w:val="%7."/>
      <w:lvlJc w:val="left"/>
      <w:pPr>
        <w:ind w:left="5040" w:hanging="360"/>
      </w:pPr>
    </w:lvl>
    <w:lvl w:ilvl="7" w:tplc="8BEC4ED8">
      <w:start w:val="1"/>
      <w:numFmt w:val="lowerLetter"/>
      <w:lvlText w:val="%8."/>
      <w:lvlJc w:val="left"/>
      <w:pPr>
        <w:ind w:left="5760" w:hanging="360"/>
      </w:pPr>
    </w:lvl>
    <w:lvl w:ilvl="8" w:tplc="0BA298A4">
      <w:start w:val="1"/>
      <w:numFmt w:val="lowerRoman"/>
      <w:lvlText w:val="%9."/>
      <w:lvlJc w:val="right"/>
      <w:pPr>
        <w:ind w:left="6480" w:hanging="180"/>
      </w:pPr>
    </w:lvl>
  </w:abstractNum>
  <w:abstractNum w:abstractNumId="33" w15:restartNumberingAfterBreak="0">
    <w:nsid w:val="637B26E8"/>
    <w:multiLevelType w:val="multilevel"/>
    <w:tmpl w:val="23AAA2E8"/>
    <w:lvl w:ilvl="0">
      <w:start w:val="1"/>
      <w:numFmt w:val="bullet"/>
      <w:lvlText w:val=""/>
      <w:lvlJc w:val="left"/>
      <w:pPr>
        <w:ind w:left="720" w:hanging="360"/>
      </w:pPr>
      <w:rPr>
        <w:rFonts w:ascii="Symbol" w:hAnsi="Symbol" w:hint="default"/>
      </w:rPr>
    </w:lvl>
    <w:lvl w:ilvl="1">
      <w:numFmt w:val="bullet"/>
      <w:lvlText w:val="-"/>
      <w:lvlJc w:val="left"/>
      <w:pPr>
        <w:ind w:left="1800" w:hanging="360"/>
      </w:pPr>
      <w:rPr>
        <w:rFonts w:ascii="Times New Roman" w:eastAsiaTheme="minorHAnsi" w:hAnsi="Times New Roman" w:cs="Times New Roman"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4" w15:restartNumberingAfterBreak="0">
    <w:nsid w:val="63CB3F63"/>
    <w:multiLevelType w:val="hybridMultilevel"/>
    <w:tmpl w:val="D946F73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63FE44D1"/>
    <w:multiLevelType w:val="multilevel"/>
    <w:tmpl w:val="9B7C8706"/>
    <w:numStyleLink w:val="Style1"/>
  </w:abstractNum>
  <w:abstractNum w:abstractNumId="36" w15:restartNumberingAfterBreak="0">
    <w:nsid w:val="640F6A69"/>
    <w:multiLevelType w:val="hybridMultilevel"/>
    <w:tmpl w:val="620A877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647D49BD"/>
    <w:multiLevelType w:val="hybridMultilevel"/>
    <w:tmpl w:val="2A545324"/>
    <w:lvl w:ilvl="0" w:tplc="F2F4F9EE">
      <w:numFmt w:val="bullet"/>
      <w:lvlText w:val="-"/>
      <w:lvlJc w:val="left"/>
      <w:pPr>
        <w:ind w:left="1800" w:hanging="360"/>
      </w:pPr>
      <w:rPr>
        <w:rFonts w:ascii="Times New Roman" w:eastAsiaTheme="minorHAnsi" w:hAnsi="Times New Roman" w:cs="Times New Roman" w:hint="default"/>
      </w:rPr>
    </w:lvl>
    <w:lvl w:ilvl="1" w:tplc="04260003">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38" w15:restartNumberingAfterBreak="0">
    <w:nsid w:val="654532D8"/>
    <w:multiLevelType w:val="hybridMultilevel"/>
    <w:tmpl w:val="52227344"/>
    <w:lvl w:ilvl="0" w:tplc="76DA28C8">
      <w:start w:val="1"/>
      <w:numFmt w:val="decimal"/>
      <w:lvlText w:val="%1."/>
      <w:lvlJc w:val="left"/>
      <w:pPr>
        <w:ind w:left="720" w:hanging="360"/>
      </w:pPr>
    </w:lvl>
    <w:lvl w:ilvl="1" w:tplc="EB34B9B0">
      <w:start w:val="1"/>
      <w:numFmt w:val="lowerLetter"/>
      <w:lvlText w:val="%2."/>
      <w:lvlJc w:val="left"/>
      <w:pPr>
        <w:ind w:left="1440" w:hanging="360"/>
      </w:pPr>
    </w:lvl>
    <w:lvl w:ilvl="2" w:tplc="2A0EA064">
      <w:start w:val="1"/>
      <w:numFmt w:val="lowerRoman"/>
      <w:lvlText w:val="%3."/>
      <w:lvlJc w:val="right"/>
      <w:pPr>
        <w:ind w:left="2160" w:hanging="180"/>
      </w:pPr>
    </w:lvl>
    <w:lvl w:ilvl="3" w:tplc="89563B9C">
      <w:start w:val="1"/>
      <w:numFmt w:val="decimal"/>
      <w:lvlText w:val="%4."/>
      <w:lvlJc w:val="left"/>
      <w:pPr>
        <w:ind w:left="2880" w:hanging="360"/>
      </w:pPr>
    </w:lvl>
    <w:lvl w:ilvl="4" w:tplc="502AAEAE">
      <w:start w:val="1"/>
      <w:numFmt w:val="lowerLetter"/>
      <w:lvlText w:val="%5."/>
      <w:lvlJc w:val="left"/>
      <w:pPr>
        <w:ind w:left="3600" w:hanging="360"/>
      </w:pPr>
    </w:lvl>
    <w:lvl w:ilvl="5" w:tplc="F45C1254">
      <w:start w:val="1"/>
      <w:numFmt w:val="lowerRoman"/>
      <w:lvlText w:val="%6."/>
      <w:lvlJc w:val="right"/>
      <w:pPr>
        <w:ind w:left="4320" w:hanging="180"/>
      </w:pPr>
    </w:lvl>
    <w:lvl w:ilvl="6" w:tplc="7D9E8B52">
      <w:start w:val="1"/>
      <w:numFmt w:val="decimal"/>
      <w:lvlText w:val="%7."/>
      <w:lvlJc w:val="left"/>
      <w:pPr>
        <w:ind w:left="5040" w:hanging="360"/>
      </w:pPr>
    </w:lvl>
    <w:lvl w:ilvl="7" w:tplc="4DFC2AAA">
      <w:start w:val="1"/>
      <w:numFmt w:val="lowerLetter"/>
      <w:lvlText w:val="%8."/>
      <w:lvlJc w:val="left"/>
      <w:pPr>
        <w:ind w:left="5760" w:hanging="360"/>
      </w:pPr>
    </w:lvl>
    <w:lvl w:ilvl="8" w:tplc="484027D4">
      <w:start w:val="1"/>
      <w:numFmt w:val="lowerRoman"/>
      <w:lvlText w:val="%9."/>
      <w:lvlJc w:val="right"/>
      <w:pPr>
        <w:ind w:left="6480" w:hanging="180"/>
      </w:pPr>
    </w:lvl>
  </w:abstractNum>
  <w:abstractNum w:abstractNumId="39" w15:restartNumberingAfterBreak="0">
    <w:nsid w:val="67963D14"/>
    <w:multiLevelType w:val="multilevel"/>
    <w:tmpl w:val="FADEA1E8"/>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cs="Courier New" w:hint="default"/>
        <w:color w:val="auto"/>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0" w15:restartNumberingAfterBreak="0">
    <w:nsid w:val="683E4EF0"/>
    <w:multiLevelType w:val="hybridMultilevel"/>
    <w:tmpl w:val="CD04A2CE"/>
    <w:lvl w:ilvl="0" w:tplc="F2F4F9EE">
      <w:numFmt w:val="bullet"/>
      <w:lvlText w:val="-"/>
      <w:lvlJc w:val="left"/>
      <w:pPr>
        <w:ind w:left="1080" w:hanging="36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1" w15:restartNumberingAfterBreak="0">
    <w:nsid w:val="72005C57"/>
    <w:multiLevelType w:val="hybridMultilevel"/>
    <w:tmpl w:val="FFFFFFFF"/>
    <w:lvl w:ilvl="0" w:tplc="11E62160">
      <w:start w:val="1"/>
      <w:numFmt w:val="bullet"/>
      <w:lvlText w:val=""/>
      <w:lvlJc w:val="left"/>
      <w:pPr>
        <w:ind w:left="720" w:hanging="360"/>
      </w:pPr>
      <w:rPr>
        <w:rFonts w:ascii="Symbol" w:hAnsi="Symbol" w:hint="default"/>
      </w:rPr>
    </w:lvl>
    <w:lvl w:ilvl="1" w:tplc="A722477E">
      <w:start w:val="1"/>
      <w:numFmt w:val="bullet"/>
      <w:lvlText w:val="o"/>
      <w:lvlJc w:val="left"/>
      <w:pPr>
        <w:ind w:left="1440" w:hanging="360"/>
      </w:pPr>
      <w:rPr>
        <w:rFonts w:ascii="Courier New" w:hAnsi="Courier New" w:hint="default"/>
      </w:rPr>
    </w:lvl>
    <w:lvl w:ilvl="2" w:tplc="1850205E">
      <w:start w:val="1"/>
      <w:numFmt w:val="bullet"/>
      <w:lvlText w:val=""/>
      <w:lvlJc w:val="left"/>
      <w:pPr>
        <w:ind w:left="2160" w:hanging="360"/>
      </w:pPr>
      <w:rPr>
        <w:rFonts w:ascii="Wingdings" w:hAnsi="Wingdings" w:hint="default"/>
      </w:rPr>
    </w:lvl>
    <w:lvl w:ilvl="3" w:tplc="114E4D10">
      <w:start w:val="1"/>
      <w:numFmt w:val="bullet"/>
      <w:lvlText w:val=""/>
      <w:lvlJc w:val="left"/>
      <w:pPr>
        <w:ind w:left="2880" w:hanging="360"/>
      </w:pPr>
      <w:rPr>
        <w:rFonts w:ascii="Symbol" w:hAnsi="Symbol" w:hint="default"/>
      </w:rPr>
    </w:lvl>
    <w:lvl w:ilvl="4" w:tplc="BEC6598C">
      <w:start w:val="1"/>
      <w:numFmt w:val="bullet"/>
      <w:lvlText w:val="o"/>
      <w:lvlJc w:val="left"/>
      <w:pPr>
        <w:ind w:left="3600" w:hanging="360"/>
      </w:pPr>
      <w:rPr>
        <w:rFonts w:ascii="Courier New" w:hAnsi="Courier New" w:hint="default"/>
      </w:rPr>
    </w:lvl>
    <w:lvl w:ilvl="5" w:tplc="B0402C8E">
      <w:start w:val="1"/>
      <w:numFmt w:val="bullet"/>
      <w:lvlText w:val=""/>
      <w:lvlJc w:val="left"/>
      <w:pPr>
        <w:ind w:left="4320" w:hanging="360"/>
      </w:pPr>
      <w:rPr>
        <w:rFonts w:ascii="Wingdings" w:hAnsi="Wingdings" w:hint="default"/>
      </w:rPr>
    </w:lvl>
    <w:lvl w:ilvl="6" w:tplc="9A2E71A8">
      <w:start w:val="1"/>
      <w:numFmt w:val="bullet"/>
      <w:lvlText w:val=""/>
      <w:lvlJc w:val="left"/>
      <w:pPr>
        <w:ind w:left="5040" w:hanging="360"/>
      </w:pPr>
      <w:rPr>
        <w:rFonts w:ascii="Symbol" w:hAnsi="Symbol" w:hint="default"/>
      </w:rPr>
    </w:lvl>
    <w:lvl w:ilvl="7" w:tplc="ADDEA654">
      <w:start w:val="1"/>
      <w:numFmt w:val="bullet"/>
      <w:lvlText w:val="o"/>
      <w:lvlJc w:val="left"/>
      <w:pPr>
        <w:ind w:left="5760" w:hanging="360"/>
      </w:pPr>
      <w:rPr>
        <w:rFonts w:ascii="Courier New" w:hAnsi="Courier New" w:hint="default"/>
      </w:rPr>
    </w:lvl>
    <w:lvl w:ilvl="8" w:tplc="92B0E468">
      <w:start w:val="1"/>
      <w:numFmt w:val="bullet"/>
      <w:lvlText w:val=""/>
      <w:lvlJc w:val="left"/>
      <w:pPr>
        <w:ind w:left="6480" w:hanging="360"/>
      </w:pPr>
      <w:rPr>
        <w:rFonts w:ascii="Wingdings" w:hAnsi="Wingdings" w:hint="default"/>
      </w:rPr>
    </w:lvl>
  </w:abstractNum>
  <w:abstractNum w:abstractNumId="42" w15:restartNumberingAfterBreak="0">
    <w:nsid w:val="72197369"/>
    <w:multiLevelType w:val="multilevel"/>
    <w:tmpl w:val="9B7C8706"/>
    <w:numStyleLink w:val="Style1"/>
  </w:abstractNum>
  <w:abstractNum w:abstractNumId="43" w15:restartNumberingAfterBreak="0">
    <w:nsid w:val="763397F3"/>
    <w:multiLevelType w:val="hybridMultilevel"/>
    <w:tmpl w:val="A3E62668"/>
    <w:lvl w:ilvl="0" w:tplc="EAA2D102">
      <w:start w:val="1"/>
      <w:numFmt w:val="bullet"/>
      <w:lvlText w:val="·"/>
      <w:lvlJc w:val="left"/>
      <w:pPr>
        <w:ind w:left="720" w:hanging="360"/>
      </w:pPr>
      <w:rPr>
        <w:rFonts w:ascii="Symbol" w:hAnsi="Symbol" w:hint="default"/>
      </w:rPr>
    </w:lvl>
    <w:lvl w:ilvl="1" w:tplc="F66899A6">
      <w:start w:val="1"/>
      <w:numFmt w:val="bullet"/>
      <w:lvlText w:val="o"/>
      <w:lvlJc w:val="left"/>
      <w:pPr>
        <w:ind w:left="1440" w:hanging="360"/>
      </w:pPr>
      <w:rPr>
        <w:rFonts w:ascii="Courier New" w:hAnsi="Courier New" w:cs="Times New Roman" w:hint="default"/>
      </w:rPr>
    </w:lvl>
    <w:lvl w:ilvl="2" w:tplc="D9AE99B4">
      <w:start w:val="1"/>
      <w:numFmt w:val="bullet"/>
      <w:lvlText w:val=""/>
      <w:lvlJc w:val="left"/>
      <w:pPr>
        <w:ind w:left="2160" w:hanging="360"/>
      </w:pPr>
      <w:rPr>
        <w:rFonts w:ascii="Wingdings" w:hAnsi="Wingdings" w:hint="default"/>
      </w:rPr>
    </w:lvl>
    <w:lvl w:ilvl="3" w:tplc="FF504CB4">
      <w:start w:val="1"/>
      <w:numFmt w:val="bullet"/>
      <w:lvlText w:val=""/>
      <w:lvlJc w:val="left"/>
      <w:pPr>
        <w:ind w:left="2880" w:hanging="360"/>
      </w:pPr>
      <w:rPr>
        <w:rFonts w:ascii="Symbol" w:hAnsi="Symbol" w:hint="default"/>
      </w:rPr>
    </w:lvl>
    <w:lvl w:ilvl="4" w:tplc="EC482D52">
      <w:start w:val="1"/>
      <w:numFmt w:val="bullet"/>
      <w:lvlText w:val="o"/>
      <w:lvlJc w:val="left"/>
      <w:pPr>
        <w:ind w:left="3600" w:hanging="360"/>
      </w:pPr>
      <w:rPr>
        <w:rFonts w:ascii="Courier New" w:hAnsi="Courier New" w:cs="Times New Roman" w:hint="default"/>
      </w:rPr>
    </w:lvl>
    <w:lvl w:ilvl="5" w:tplc="2AC07AAA">
      <w:start w:val="1"/>
      <w:numFmt w:val="bullet"/>
      <w:lvlText w:val=""/>
      <w:lvlJc w:val="left"/>
      <w:pPr>
        <w:ind w:left="4320" w:hanging="360"/>
      </w:pPr>
      <w:rPr>
        <w:rFonts w:ascii="Wingdings" w:hAnsi="Wingdings" w:hint="default"/>
      </w:rPr>
    </w:lvl>
    <w:lvl w:ilvl="6" w:tplc="3C9EC418">
      <w:start w:val="1"/>
      <w:numFmt w:val="bullet"/>
      <w:lvlText w:val=""/>
      <w:lvlJc w:val="left"/>
      <w:pPr>
        <w:ind w:left="5040" w:hanging="360"/>
      </w:pPr>
      <w:rPr>
        <w:rFonts w:ascii="Symbol" w:hAnsi="Symbol" w:hint="default"/>
      </w:rPr>
    </w:lvl>
    <w:lvl w:ilvl="7" w:tplc="5E042C3A">
      <w:start w:val="1"/>
      <w:numFmt w:val="bullet"/>
      <w:lvlText w:val="o"/>
      <w:lvlJc w:val="left"/>
      <w:pPr>
        <w:ind w:left="5760" w:hanging="360"/>
      </w:pPr>
      <w:rPr>
        <w:rFonts w:ascii="Courier New" w:hAnsi="Courier New" w:cs="Times New Roman" w:hint="default"/>
      </w:rPr>
    </w:lvl>
    <w:lvl w:ilvl="8" w:tplc="23967C94">
      <w:start w:val="1"/>
      <w:numFmt w:val="bullet"/>
      <w:lvlText w:val=""/>
      <w:lvlJc w:val="left"/>
      <w:pPr>
        <w:ind w:left="6480" w:hanging="360"/>
      </w:pPr>
      <w:rPr>
        <w:rFonts w:ascii="Wingdings" w:hAnsi="Wingdings" w:hint="default"/>
      </w:rPr>
    </w:lvl>
  </w:abstractNum>
  <w:abstractNum w:abstractNumId="44" w15:restartNumberingAfterBreak="0">
    <w:nsid w:val="769511B2"/>
    <w:multiLevelType w:val="hybridMultilevel"/>
    <w:tmpl w:val="2DC6740A"/>
    <w:lvl w:ilvl="0" w:tplc="F2F4F9EE">
      <w:numFmt w:val="bullet"/>
      <w:lvlText w:val="-"/>
      <w:lvlJc w:val="left"/>
      <w:pPr>
        <w:ind w:left="720" w:hanging="360"/>
      </w:pPr>
      <w:rPr>
        <w:rFonts w:ascii="Times New Roman" w:eastAsiaTheme="minorHAns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5" w15:restartNumberingAfterBreak="0">
    <w:nsid w:val="7830191F"/>
    <w:multiLevelType w:val="multilevel"/>
    <w:tmpl w:val="9B7C8706"/>
    <w:numStyleLink w:val="Style1"/>
  </w:abstractNum>
  <w:abstractNum w:abstractNumId="46" w15:restartNumberingAfterBreak="0">
    <w:nsid w:val="799EB316"/>
    <w:multiLevelType w:val="hybridMultilevel"/>
    <w:tmpl w:val="FFFFFFFF"/>
    <w:lvl w:ilvl="0" w:tplc="BE72D23E">
      <w:start w:val="1"/>
      <w:numFmt w:val="decimal"/>
      <w:lvlText w:val="%1."/>
      <w:lvlJc w:val="left"/>
      <w:pPr>
        <w:ind w:left="720" w:hanging="360"/>
      </w:pPr>
    </w:lvl>
    <w:lvl w:ilvl="1" w:tplc="3FA89CD8">
      <w:start w:val="1"/>
      <w:numFmt w:val="lowerLetter"/>
      <w:lvlText w:val="%2."/>
      <w:lvlJc w:val="left"/>
      <w:pPr>
        <w:ind w:left="1440" w:hanging="360"/>
      </w:pPr>
    </w:lvl>
    <w:lvl w:ilvl="2" w:tplc="7A4ACE58">
      <w:start w:val="1"/>
      <w:numFmt w:val="lowerRoman"/>
      <w:lvlText w:val="%3."/>
      <w:lvlJc w:val="right"/>
      <w:pPr>
        <w:ind w:left="2160" w:hanging="180"/>
      </w:pPr>
    </w:lvl>
    <w:lvl w:ilvl="3" w:tplc="93D4D77E">
      <w:start w:val="1"/>
      <w:numFmt w:val="decimal"/>
      <w:lvlText w:val="%4."/>
      <w:lvlJc w:val="left"/>
      <w:pPr>
        <w:ind w:left="2880" w:hanging="360"/>
      </w:pPr>
    </w:lvl>
    <w:lvl w:ilvl="4" w:tplc="7562D12E">
      <w:start w:val="1"/>
      <w:numFmt w:val="lowerLetter"/>
      <w:lvlText w:val="%5."/>
      <w:lvlJc w:val="left"/>
      <w:pPr>
        <w:ind w:left="3600" w:hanging="360"/>
      </w:pPr>
    </w:lvl>
    <w:lvl w:ilvl="5" w:tplc="803CDF24">
      <w:start w:val="1"/>
      <w:numFmt w:val="lowerRoman"/>
      <w:lvlText w:val="%6."/>
      <w:lvlJc w:val="right"/>
      <w:pPr>
        <w:ind w:left="4320" w:hanging="180"/>
      </w:pPr>
    </w:lvl>
    <w:lvl w:ilvl="6" w:tplc="ECAC28D2">
      <w:start w:val="1"/>
      <w:numFmt w:val="decimal"/>
      <w:lvlText w:val="%7."/>
      <w:lvlJc w:val="left"/>
      <w:pPr>
        <w:ind w:left="5040" w:hanging="360"/>
      </w:pPr>
    </w:lvl>
    <w:lvl w:ilvl="7" w:tplc="6762B934">
      <w:start w:val="1"/>
      <w:numFmt w:val="lowerLetter"/>
      <w:lvlText w:val="%8."/>
      <w:lvlJc w:val="left"/>
      <w:pPr>
        <w:ind w:left="5760" w:hanging="360"/>
      </w:pPr>
    </w:lvl>
    <w:lvl w:ilvl="8" w:tplc="AC8ADF66">
      <w:start w:val="1"/>
      <w:numFmt w:val="lowerRoman"/>
      <w:lvlText w:val="%9."/>
      <w:lvlJc w:val="right"/>
      <w:pPr>
        <w:ind w:left="6480" w:hanging="180"/>
      </w:pPr>
    </w:lvl>
  </w:abstractNum>
  <w:abstractNum w:abstractNumId="47" w15:restartNumberingAfterBreak="0">
    <w:nsid w:val="7B5F4925"/>
    <w:multiLevelType w:val="hybridMultilevel"/>
    <w:tmpl w:val="B5422176"/>
    <w:lvl w:ilvl="0" w:tplc="04260001">
      <w:start w:val="1"/>
      <w:numFmt w:val="bullet"/>
      <w:lvlText w:val=""/>
      <w:lvlJc w:val="left"/>
      <w:pPr>
        <w:ind w:left="720" w:hanging="360"/>
      </w:pPr>
      <w:rPr>
        <w:rFonts w:ascii="Symbol" w:hAnsi="Symbol" w:hint="default"/>
      </w:rPr>
    </w:lvl>
    <w:lvl w:ilvl="1" w:tplc="0426000D">
      <w:start w:val="1"/>
      <w:numFmt w:val="bullet"/>
      <w:lvlText w:val=""/>
      <w:lvlJc w:val="left"/>
      <w:pPr>
        <w:ind w:left="1800" w:hanging="360"/>
      </w:pPr>
      <w:rPr>
        <w:rFonts w:ascii="Wingdings" w:hAnsi="Wingdings"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8" w15:restartNumberingAfterBreak="0">
    <w:nsid w:val="7C4A0973"/>
    <w:multiLevelType w:val="hybridMultilevel"/>
    <w:tmpl w:val="4392A048"/>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num w:numId="1" w16cid:durableId="1185945241">
    <w:abstractNumId w:val="0"/>
  </w:num>
  <w:num w:numId="2" w16cid:durableId="233856681">
    <w:abstractNumId w:val="16"/>
  </w:num>
  <w:num w:numId="3" w16cid:durableId="1283923665">
    <w:abstractNumId w:val="30"/>
  </w:num>
  <w:num w:numId="4" w16cid:durableId="1530795393">
    <w:abstractNumId w:val="5"/>
  </w:num>
  <w:num w:numId="5" w16cid:durableId="1665938497">
    <w:abstractNumId w:val="31"/>
  </w:num>
  <w:num w:numId="6" w16cid:durableId="1067337694">
    <w:abstractNumId w:val="22"/>
  </w:num>
  <w:num w:numId="7" w16cid:durableId="1485003564">
    <w:abstractNumId w:val="42"/>
  </w:num>
  <w:num w:numId="8" w16cid:durableId="441800672">
    <w:abstractNumId w:val="35"/>
  </w:num>
  <w:num w:numId="9" w16cid:durableId="372926473">
    <w:abstractNumId w:val="45"/>
  </w:num>
  <w:num w:numId="10" w16cid:durableId="1967812275">
    <w:abstractNumId w:val="20"/>
  </w:num>
  <w:num w:numId="11" w16cid:durableId="1653868255">
    <w:abstractNumId w:val="17"/>
  </w:num>
  <w:num w:numId="12" w16cid:durableId="461995790">
    <w:abstractNumId w:val="1"/>
  </w:num>
  <w:num w:numId="13" w16cid:durableId="1832715561">
    <w:abstractNumId w:val="3"/>
  </w:num>
  <w:num w:numId="14" w16cid:durableId="212622625">
    <w:abstractNumId w:val="2"/>
  </w:num>
  <w:num w:numId="15" w16cid:durableId="6950242">
    <w:abstractNumId w:val="11"/>
  </w:num>
  <w:num w:numId="16" w16cid:durableId="140695222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318350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550109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91055036">
    <w:abstractNumId w:val="34"/>
  </w:num>
  <w:num w:numId="20" w16cid:durableId="117527123">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988355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554468098">
    <w:abstractNumId w:val="48"/>
  </w:num>
  <w:num w:numId="23" w16cid:durableId="299578613">
    <w:abstractNumId w:val="40"/>
  </w:num>
  <w:num w:numId="24" w16cid:durableId="1444497609">
    <w:abstractNumId w:val="39"/>
  </w:num>
  <w:num w:numId="25" w16cid:durableId="1222910823">
    <w:abstractNumId w:val="41"/>
  </w:num>
  <w:num w:numId="26" w16cid:durableId="2079086133">
    <w:abstractNumId w:val="36"/>
  </w:num>
  <w:num w:numId="27" w16cid:durableId="1478494333">
    <w:abstractNumId w:val="27"/>
  </w:num>
  <w:num w:numId="28" w16cid:durableId="220676656">
    <w:abstractNumId w:val="47"/>
  </w:num>
  <w:num w:numId="29" w16cid:durableId="1123579247">
    <w:abstractNumId w:val="19"/>
  </w:num>
  <w:num w:numId="30" w16cid:durableId="1677611686">
    <w:abstractNumId w:val="43"/>
  </w:num>
  <w:num w:numId="31" w16cid:durableId="1730221929">
    <w:abstractNumId w:val="29"/>
  </w:num>
  <w:num w:numId="32" w16cid:durableId="2141144409">
    <w:abstractNumId w:val="12"/>
  </w:num>
  <w:num w:numId="33" w16cid:durableId="835076101">
    <w:abstractNumId w:val="15"/>
  </w:num>
  <w:num w:numId="34" w16cid:durableId="1312173945">
    <w:abstractNumId w:val="24"/>
  </w:num>
  <w:num w:numId="35" w16cid:durableId="1362391831">
    <w:abstractNumId w:val="33"/>
  </w:num>
  <w:num w:numId="36" w16cid:durableId="1670408068">
    <w:abstractNumId w:val="44"/>
  </w:num>
  <w:num w:numId="37" w16cid:durableId="2016104155">
    <w:abstractNumId w:val="37"/>
  </w:num>
  <w:num w:numId="38" w16cid:durableId="998115183">
    <w:abstractNumId w:val="28"/>
  </w:num>
  <w:num w:numId="39" w16cid:durableId="702677708">
    <w:abstractNumId w:val="26"/>
  </w:num>
  <w:num w:numId="40" w16cid:durableId="484007386">
    <w:abstractNumId w:val="18"/>
  </w:num>
  <w:num w:numId="41" w16cid:durableId="1316834201">
    <w:abstractNumId w:val="4"/>
  </w:num>
  <w:num w:numId="42" w16cid:durableId="11954294">
    <w:abstractNumId w:val="25"/>
  </w:num>
  <w:num w:numId="43" w16cid:durableId="1516266440">
    <w:abstractNumId w:val="32"/>
  </w:num>
  <w:num w:numId="44" w16cid:durableId="1466007198">
    <w:abstractNumId w:val="7"/>
  </w:num>
  <w:num w:numId="45" w16cid:durableId="1424300488">
    <w:abstractNumId w:val="6"/>
  </w:num>
  <w:num w:numId="46" w16cid:durableId="1544710394">
    <w:abstractNumId w:val="8"/>
  </w:num>
  <w:num w:numId="47" w16cid:durableId="548539209">
    <w:abstractNumId w:val="14"/>
  </w:num>
  <w:num w:numId="48" w16cid:durableId="1752965190">
    <w:abstractNumId w:val="21"/>
  </w:num>
  <w:num w:numId="49" w16cid:durableId="1972398164">
    <w:abstractNumId w:val="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6B73"/>
    <w:rsid w:val="00000835"/>
    <w:rsid w:val="00003592"/>
    <w:rsid w:val="00012621"/>
    <w:rsid w:val="00012D4A"/>
    <w:rsid w:val="00012F5B"/>
    <w:rsid w:val="00014D1A"/>
    <w:rsid w:val="00016391"/>
    <w:rsid w:val="00022A18"/>
    <w:rsid w:val="0002326F"/>
    <w:rsid w:val="00026694"/>
    <w:rsid w:val="00027BFB"/>
    <w:rsid w:val="00030A30"/>
    <w:rsid w:val="00032082"/>
    <w:rsid w:val="0004178D"/>
    <w:rsid w:val="00041BCD"/>
    <w:rsid w:val="000449E1"/>
    <w:rsid w:val="00050B17"/>
    <w:rsid w:val="0005669C"/>
    <w:rsid w:val="00056889"/>
    <w:rsid w:val="00057CA3"/>
    <w:rsid w:val="00064A36"/>
    <w:rsid w:val="0006557A"/>
    <w:rsid w:val="00066974"/>
    <w:rsid w:val="00076497"/>
    <w:rsid w:val="0008541A"/>
    <w:rsid w:val="00086430"/>
    <w:rsid w:val="00087275"/>
    <w:rsid w:val="00093814"/>
    <w:rsid w:val="00094E75"/>
    <w:rsid w:val="000A307F"/>
    <w:rsid w:val="000A6A3D"/>
    <w:rsid w:val="000A776C"/>
    <w:rsid w:val="000A799D"/>
    <w:rsid w:val="000B2B30"/>
    <w:rsid w:val="000B678D"/>
    <w:rsid w:val="000B684B"/>
    <w:rsid w:val="000C00D5"/>
    <w:rsid w:val="000C1478"/>
    <w:rsid w:val="000C2A14"/>
    <w:rsid w:val="000C44B7"/>
    <w:rsid w:val="000D2CB7"/>
    <w:rsid w:val="000D6DD7"/>
    <w:rsid w:val="000E23F5"/>
    <w:rsid w:val="000E3B13"/>
    <w:rsid w:val="000E6A17"/>
    <w:rsid w:val="000E7E55"/>
    <w:rsid w:val="000F5417"/>
    <w:rsid w:val="000F7F5D"/>
    <w:rsid w:val="0010344D"/>
    <w:rsid w:val="001070DC"/>
    <w:rsid w:val="00110979"/>
    <w:rsid w:val="00112BC4"/>
    <w:rsid w:val="00122F92"/>
    <w:rsid w:val="001275ED"/>
    <w:rsid w:val="001303E1"/>
    <w:rsid w:val="001337C0"/>
    <w:rsid w:val="00137FD7"/>
    <w:rsid w:val="00140FC4"/>
    <w:rsid w:val="001452C7"/>
    <w:rsid w:val="00167F39"/>
    <w:rsid w:val="001712FE"/>
    <w:rsid w:val="001725DD"/>
    <w:rsid w:val="0017729E"/>
    <w:rsid w:val="00177574"/>
    <w:rsid w:val="0018342E"/>
    <w:rsid w:val="001849EC"/>
    <w:rsid w:val="001908D0"/>
    <w:rsid w:val="001914B5"/>
    <w:rsid w:val="00197FE7"/>
    <w:rsid w:val="001A1143"/>
    <w:rsid w:val="001A2CF0"/>
    <w:rsid w:val="001B1D23"/>
    <w:rsid w:val="001B1F68"/>
    <w:rsid w:val="001B327C"/>
    <w:rsid w:val="001B68A1"/>
    <w:rsid w:val="001B6BB8"/>
    <w:rsid w:val="001C096E"/>
    <w:rsid w:val="001C77F2"/>
    <w:rsid w:val="001D3400"/>
    <w:rsid w:val="001D6458"/>
    <w:rsid w:val="001E3152"/>
    <w:rsid w:val="001F0317"/>
    <w:rsid w:val="00201389"/>
    <w:rsid w:val="0020311E"/>
    <w:rsid w:val="002035BE"/>
    <w:rsid w:val="0021187C"/>
    <w:rsid w:val="0021348E"/>
    <w:rsid w:val="00214236"/>
    <w:rsid w:val="00220E9F"/>
    <w:rsid w:val="00220F94"/>
    <w:rsid w:val="0022442A"/>
    <w:rsid w:val="0022755D"/>
    <w:rsid w:val="002347FD"/>
    <w:rsid w:val="00237394"/>
    <w:rsid w:val="002442BA"/>
    <w:rsid w:val="00247815"/>
    <w:rsid w:val="00251E89"/>
    <w:rsid w:val="00253B43"/>
    <w:rsid w:val="00255A1F"/>
    <w:rsid w:val="002610C7"/>
    <w:rsid w:val="0026522B"/>
    <w:rsid w:val="00266833"/>
    <w:rsid w:val="00270786"/>
    <w:rsid w:val="00271E89"/>
    <w:rsid w:val="002755B7"/>
    <w:rsid w:val="00280A17"/>
    <w:rsid w:val="00282091"/>
    <w:rsid w:val="0028264D"/>
    <w:rsid w:val="00285B3B"/>
    <w:rsid w:val="002904D4"/>
    <w:rsid w:val="00290CD0"/>
    <w:rsid w:val="00295EF4"/>
    <w:rsid w:val="00296234"/>
    <w:rsid w:val="002A0537"/>
    <w:rsid w:val="002A19AE"/>
    <w:rsid w:val="002A3570"/>
    <w:rsid w:val="002A65A2"/>
    <w:rsid w:val="002B05C5"/>
    <w:rsid w:val="002B0BC7"/>
    <w:rsid w:val="002B3DB6"/>
    <w:rsid w:val="002C09F9"/>
    <w:rsid w:val="002C13F9"/>
    <w:rsid w:val="002C253D"/>
    <w:rsid w:val="002C5FF6"/>
    <w:rsid w:val="002D230B"/>
    <w:rsid w:val="002D33A6"/>
    <w:rsid w:val="002D7BF3"/>
    <w:rsid w:val="002E0397"/>
    <w:rsid w:val="002E0582"/>
    <w:rsid w:val="002E59E6"/>
    <w:rsid w:val="002F1E43"/>
    <w:rsid w:val="002F2794"/>
    <w:rsid w:val="002F3C47"/>
    <w:rsid w:val="002F6652"/>
    <w:rsid w:val="003019C3"/>
    <w:rsid w:val="00304C1E"/>
    <w:rsid w:val="0030665A"/>
    <w:rsid w:val="0031103A"/>
    <w:rsid w:val="003136FC"/>
    <w:rsid w:val="00314EB2"/>
    <w:rsid w:val="00322728"/>
    <w:rsid w:val="0033501F"/>
    <w:rsid w:val="00340B58"/>
    <w:rsid w:val="00344D62"/>
    <w:rsid w:val="0034665B"/>
    <w:rsid w:val="00352EB3"/>
    <w:rsid w:val="00355530"/>
    <w:rsid w:val="0035653D"/>
    <w:rsid w:val="003625AF"/>
    <w:rsid w:val="0037285C"/>
    <w:rsid w:val="003847A1"/>
    <w:rsid w:val="00384CF3"/>
    <w:rsid w:val="00385182"/>
    <w:rsid w:val="003854FC"/>
    <w:rsid w:val="00385C61"/>
    <w:rsid w:val="0038693B"/>
    <w:rsid w:val="00386E7C"/>
    <w:rsid w:val="00387EBB"/>
    <w:rsid w:val="003910F7"/>
    <w:rsid w:val="00395C2F"/>
    <w:rsid w:val="00395DD2"/>
    <w:rsid w:val="003A4543"/>
    <w:rsid w:val="003A7D70"/>
    <w:rsid w:val="003B01DF"/>
    <w:rsid w:val="003B24F7"/>
    <w:rsid w:val="003B35AB"/>
    <w:rsid w:val="003B35BB"/>
    <w:rsid w:val="003B42F0"/>
    <w:rsid w:val="003B4967"/>
    <w:rsid w:val="003B7165"/>
    <w:rsid w:val="003C1D28"/>
    <w:rsid w:val="003C2F7F"/>
    <w:rsid w:val="003C6F3E"/>
    <w:rsid w:val="003D156E"/>
    <w:rsid w:val="003D40E7"/>
    <w:rsid w:val="003D5E6C"/>
    <w:rsid w:val="003D687A"/>
    <w:rsid w:val="003E0C63"/>
    <w:rsid w:val="003F2B7E"/>
    <w:rsid w:val="003F41C2"/>
    <w:rsid w:val="00401449"/>
    <w:rsid w:val="004022E1"/>
    <w:rsid w:val="0040368D"/>
    <w:rsid w:val="00407A1E"/>
    <w:rsid w:val="004139CB"/>
    <w:rsid w:val="00414BBC"/>
    <w:rsid w:val="004158F4"/>
    <w:rsid w:val="00416830"/>
    <w:rsid w:val="00416CDE"/>
    <w:rsid w:val="004171CA"/>
    <w:rsid w:val="004224D3"/>
    <w:rsid w:val="00423292"/>
    <w:rsid w:val="00423498"/>
    <w:rsid w:val="00423FF2"/>
    <w:rsid w:val="00425C79"/>
    <w:rsid w:val="00426700"/>
    <w:rsid w:val="00430A44"/>
    <w:rsid w:val="00430CA8"/>
    <w:rsid w:val="00442E4F"/>
    <w:rsid w:val="004433F8"/>
    <w:rsid w:val="00444100"/>
    <w:rsid w:val="00451009"/>
    <w:rsid w:val="00451FF0"/>
    <w:rsid w:val="004527B5"/>
    <w:rsid w:val="00457194"/>
    <w:rsid w:val="00460B13"/>
    <w:rsid w:val="00463DB0"/>
    <w:rsid w:val="004672B5"/>
    <w:rsid w:val="004674C6"/>
    <w:rsid w:val="00471B06"/>
    <w:rsid w:val="00473F1D"/>
    <w:rsid w:val="00476F16"/>
    <w:rsid w:val="00481F88"/>
    <w:rsid w:val="00482F16"/>
    <w:rsid w:val="00485180"/>
    <w:rsid w:val="00485FEC"/>
    <w:rsid w:val="00487166"/>
    <w:rsid w:val="004A4A07"/>
    <w:rsid w:val="004A56AC"/>
    <w:rsid w:val="004A58F1"/>
    <w:rsid w:val="004B00D4"/>
    <w:rsid w:val="004C2742"/>
    <w:rsid w:val="004C3076"/>
    <w:rsid w:val="004C3D54"/>
    <w:rsid w:val="004D2F7F"/>
    <w:rsid w:val="004D36B8"/>
    <w:rsid w:val="004D519D"/>
    <w:rsid w:val="004D744C"/>
    <w:rsid w:val="004D7FFE"/>
    <w:rsid w:val="004E1EF3"/>
    <w:rsid w:val="004E5023"/>
    <w:rsid w:val="004E6671"/>
    <w:rsid w:val="004E6F54"/>
    <w:rsid w:val="004F260C"/>
    <w:rsid w:val="004F70C9"/>
    <w:rsid w:val="00506458"/>
    <w:rsid w:val="00506F7A"/>
    <w:rsid w:val="00512946"/>
    <w:rsid w:val="005147FB"/>
    <w:rsid w:val="005170B5"/>
    <w:rsid w:val="0052306F"/>
    <w:rsid w:val="00526458"/>
    <w:rsid w:val="00526B41"/>
    <w:rsid w:val="005308B8"/>
    <w:rsid w:val="0053657C"/>
    <w:rsid w:val="00542343"/>
    <w:rsid w:val="00542598"/>
    <w:rsid w:val="00544FC2"/>
    <w:rsid w:val="00554254"/>
    <w:rsid w:val="0055446A"/>
    <w:rsid w:val="00560C4F"/>
    <w:rsid w:val="00562B52"/>
    <w:rsid w:val="00563C99"/>
    <w:rsid w:val="00563E21"/>
    <w:rsid w:val="00567B30"/>
    <w:rsid w:val="00570833"/>
    <w:rsid w:val="005745B7"/>
    <w:rsid w:val="00575821"/>
    <w:rsid w:val="00582039"/>
    <w:rsid w:val="00584103"/>
    <w:rsid w:val="005846B9"/>
    <w:rsid w:val="00585BC4"/>
    <w:rsid w:val="00586BB7"/>
    <w:rsid w:val="00596DEE"/>
    <w:rsid w:val="005A2EF4"/>
    <w:rsid w:val="005A59EF"/>
    <w:rsid w:val="005B0C02"/>
    <w:rsid w:val="005B206F"/>
    <w:rsid w:val="005C177C"/>
    <w:rsid w:val="005C7461"/>
    <w:rsid w:val="005D1932"/>
    <w:rsid w:val="005D649D"/>
    <w:rsid w:val="005D7298"/>
    <w:rsid w:val="005E366D"/>
    <w:rsid w:val="005E3AD9"/>
    <w:rsid w:val="005E4ADB"/>
    <w:rsid w:val="005F0A49"/>
    <w:rsid w:val="00600585"/>
    <w:rsid w:val="00604D3E"/>
    <w:rsid w:val="00607583"/>
    <w:rsid w:val="00611597"/>
    <w:rsid w:val="0061311F"/>
    <w:rsid w:val="0061464A"/>
    <w:rsid w:val="0061638B"/>
    <w:rsid w:val="0062108D"/>
    <w:rsid w:val="006248AC"/>
    <w:rsid w:val="0062672D"/>
    <w:rsid w:val="00627031"/>
    <w:rsid w:val="0063106E"/>
    <w:rsid w:val="00633D34"/>
    <w:rsid w:val="00637355"/>
    <w:rsid w:val="006407CB"/>
    <w:rsid w:val="006474C6"/>
    <w:rsid w:val="00650307"/>
    <w:rsid w:val="006519A6"/>
    <w:rsid w:val="00651CE5"/>
    <w:rsid w:val="006602E6"/>
    <w:rsid w:val="0066734F"/>
    <w:rsid w:val="006749F8"/>
    <w:rsid w:val="00674BB6"/>
    <w:rsid w:val="00674E1D"/>
    <w:rsid w:val="00683779"/>
    <w:rsid w:val="00684DD9"/>
    <w:rsid w:val="00686334"/>
    <w:rsid w:val="00690D3B"/>
    <w:rsid w:val="00691654"/>
    <w:rsid w:val="00691B02"/>
    <w:rsid w:val="006933A0"/>
    <w:rsid w:val="00695F5E"/>
    <w:rsid w:val="0069679F"/>
    <w:rsid w:val="006A19D9"/>
    <w:rsid w:val="006A53A7"/>
    <w:rsid w:val="006A6A96"/>
    <w:rsid w:val="006B0AB3"/>
    <w:rsid w:val="006B6F42"/>
    <w:rsid w:val="006C2168"/>
    <w:rsid w:val="006C6428"/>
    <w:rsid w:val="006D389A"/>
    <w:rsid w:val="006D4FF7"/>
    <w:rsid w:val="006E1DE9"/>
    <w:rsid w:val="006E2329"/>
    <w:rsid w:val="006E5249"/>
    <w:rsid w:val="006F233B"/>
    <w:rsid w:val="006F2A70"/>
    <w:rsid w:val="006F3D05"/>
    <w:rsid w:val="0071115B"/>
    <w:rsid w:val="00712475"/>
    <w:rsid w:val="007161AB"/>
    <w:rsid w:val="0072296F"/>
    <w:rsid w:val="00722E69"/>
    <w:rsid w:val="007310DA"/>
    <w:rsid w:val="007328C1"/>
    <w:rsid w:val="00733A2B"/>
    <w:rsid w:val="00735379"/>
    <w:rsid w:val="00742F0A"/>
    <w:rsid w:val="007431AA"/>
    <w:rsid w:val="0074357D"/>
    <w:rsid w:val="00745385"/>
    <w:rsid w:val="00745537"/>
    <w:rsid w:val="00752812"/>
    <w:rsid w:val="007539E5"/>
    <w:rsid w:val="00755B4D"/>
    <w:rsid w:val="00762E1B"/>
    <w:rsid w:val="0076509A"/>
    <w:rsid w:val="007706B2"/>
    <w:rsid w:val="0077254F"/>
    <w:rsid w:val="0078554C"/>
    <w:rsid w:val="007A10E4"/>
    <w:rsid w:val="007A639A"/>
    <w:rsid w:val="007B0789"/>
    <w:rsid w:val="007B4451"/>
    <w:rsid w:val="007B55DD"/>
    <w:rsid w:val="007B78EB"/>
    <w:rsid w:val="007C37D9"/>
    <w:rsid w:val="007C6B73"/>
    <w:rsid w:val="007C7FF8"/>
    <w:rsid w:val="007D2688"/>
    <w:rsid w:val="007D6144"/>
    <w:rsid w:val="007E736F"/>
    <w:rsid w:val="007F2C18"/>
    <w:rsid w:val="007F3852"/>
    <w:rsid w:val="007F3909"/>
    <w:rsid w:val="007F6305"/>
    <w:rsid w:val="008007F1"/>
    <w:rsid w:val="00807CC4"/>
    <w:rsid w:val="00817546"/>
    <w:rsid w:val="0082541F"/>
    <w:rsid w:val="00833970"/>
    <w:rsid w:val="00833BD6"/>
    <w:rsid w:val="00835B5B"/>
    <w:rsid w:val="00837FF9"/>
    <w:rsid w:val="00842971"/>
    <w:rsid w:val="00845A9D"/>
    <w:rsid w:val="00845CE0"/>
    <w:rsid w:val="00846A48"/>
    <w:rsid w:val="00846A78"/>
    <w:rsid w:val="0084727B"/>
    <w:rsid w:val="00847F4D"/>
    <w:rsid w:val="008500D8"/>
    <w:rsid w:val="008521DD"/>
    <w:rsid w:val="00853091"/>
    <w:rsid w:val="00856FB6"/>
    <w:rsid w:val="00857FD5"/>
    <w:rsid w:val="008600A5"/>
    <w:rsid w:val="008660BE"/>
    <w:rsid w:val="00866575"/>
    <w:rsid w:val="00867657"/>
    <w:rsid w:val="008678C6"/>
    <w:rsid w:val="008718B1"/>
    <w:rsid w:val="00872460"/>
    <w:rsid w:val="00872E00"/>
    <w:rsid w:val="008740EF"/>
    <w:rsid w:val="0088351A"/>
    <w:rsid w:val="008836F7"/>
    <w:rsid w:val="00885671"/>
    <w:rsid w:val="00894663"/>
    <w:rsid w:val="008A35FD"/>
    <w:rsid w:val="008A68B6"/>
    <w:rsid w:val="008B0F60"/>
    <w:rsid w:val="008B15F3"/>
    <w:rsid w:val="008B25BF"/>
    <w:rsid w:val="008B30A6"/>
    <w:rsid w:val="008B62B4"/>
    <w:rsid w:val="008C4C46"/>
    <w:rsid w:val="008C54DA"/>
    <w:rsid w:val="008E02F6"/>
    <w:rsid w:val="008E1369"/>
    <w:rsid w:val="008E7463"/>
    <w:rsid w:val="008F135A"/>
    <w:rsid w:val="008F27CA"/>
    <w:rsid w:val="008F5FDD"/>
    <w:rsid w:val="008F6EB8"/>
    <w:rsid w:val="00902C32"/>
    <w:rsid w:val="00902EF8"/>
    <w:rsid w:val="0090474F"/>
    <w:rsid w:val="009060E2"/>
    <w:rsid w:val="0090664B"/>
    <w:rsid w:val="00910B8B"/>
    <w:rsid w:val="00911848"/>
    <w:rsid w:val="00916723"/>
    <w:rsid w:val="00920A56"/>
    <w:rsid w:val="00943DE5"/>
    <w:rsid w:val="00953E1C"/>
    <w:rsid w:val="00954010"/>
    <w:rsid w:val="00955A01"/>
    <w:rsid w:val="00957955"/>
    <w:rsid w:val="00962AEB"/>
    <w:rsid w:val="00963186"/>
    <w:rsid w:val="009635BF"/>
    <w:rsid w:val="0096394E"/>
    <w:rsid w:val="00967757"/>
    <w:rsid w:val="0097076E"/>
    <w:rsid w:val="009710B1"/>
    <w:rsid w:val="00971A58"/>
    <w:rsid w:val="00975A9F"/>
    <w:rsid w:val="00975F5E"/>
    <w:rsid w:val="00982292"/>
    <w:rsid w:val="00984839"/>
    <w:rsid w:val="00986F87"/>
    <w:rsid w:val="009954AD"/>
    <w:rsid w:val="009965D8"/>
    <w:rsid w:val="009970C0"/>
    <w:rsid w:val="00997E49"/>
    <w:rsid w:val="009A5BEC"/>
    <w:rsid w:val="009A7B42"/>
    <w:rsid w:val="009B70CA"/>
    <w:rsid w:val="009C12CD"/>
    <w:rsid w:val="009C30F4"/>
    <w:rsid w:val="009D3A43"/>
    <w:rsid w:val="009E01D1"/>
    <w:rsid w:val="009E3B88"/>
    <w:rsid w:val="009F026F"/>
    <w:rsid w:val="009F60E9"/>
    <w:rsid w:val="00A0164D"/>
    <w:rsid w:val="00A061D2"/>
    <w:rsid w:val="00A1004F"/>
    <w:rsid w:val="00A1112E"/>
    <w:rsid w:val="00A156EE"/>
    <w:rsid w:val="00A16E87"/>
    <w:rsid w:val="00A266C1"/>
    <w:rsid w:val="00A3014A"/>
    <w:rsid w:val="00A35FDF"/>
    <w:rsid w:val="00A369CB"/>
    <w:rsid w:val="00A40DC1"/>
    <w:rsid w:val="00A46955"/>
    <w:rsid w:val="00A50024"/>
    <w:rsid w:val="00A559CA"/>
    <w:rsid w:val="00A5697B"/>
    <w:rsid w:val="00A5766F"/>
    <w:rsid w:val="00A60058"/>
    <w:rsid w:val="00A607BD"/>
    <w:rsid w:val="00A72C38"/>
    <w:rsid w:val="00A72F45"/>
    <w:rsid w:val="00A7586B"/>
    <w:rsid w:val="00A827CE"/>
    <w:rsid w:val="00A84E23"/>
    <w:rsid w:val="00A8670B"/>
    <w:rsid w:val="00A86EB1"/>
    <w:rsid w:val="00A917AE"/>
    <w:rsid w:val="00A9185F"/>
    <w:rsid w:val="00A97E86"/>
    <w:rsid w:val="00AA1AFB"/>
    <w:rsid w:val="00AA220F"/>
    <w:rsid w:val="00AB0728"/>
    <w:rsid w:val="00AB0D9C"/>
    <w:rsid w:val="00AB4AE5"/>
    <w:rsid w:val="00AB6A84"/>
    <w:rsid w:val="00AC1410"/>
    <w:rsid w:val="00AC14A7"/>
    <w:rsid w:val="00AC2280"/>
    <w:rsid w:val="00AC6916"/>
    <w:rsid w:val="00AD1C53"/>
    <w:rsid w:val="00AD353A"/>
    <w:rsid w:val="00AD47C0"/>
    <w:rsid w:val="00AD58D2"/>
    <w:rsid w:val="00AD5EC4"/>
    <w:rsid w:val="00AE24D6"/>
    <w:rsid w:val="00AE3103"/>
    <w:rsid w:val="00AE5F31"/>
    <w:rsid w:val="00AF0D72"/>
    <w:rsid w:val="00AF4CF6"/>
    <w:rsid w:val="00AF765E"/>
    <w:rsid w:val="00B0461A"/>
    <w:rsid w:val="00B06D47"/>
    <w:rsid w:val="00B104E0"/>
    <w:rsid w:val="00B14708"/>
    <w:rsid w:val="00B14C29"/>
    <w:rsid w:val="00B219A3"/>
    <w:rsid w:val="00B23EA6"/>
    <w:rsid w:val="00B24F1C"/>
    <w:rsid w:val="00B262A9"/>
    <w:rsid w:val="00B267CE"/>
    <w:rsid w:val="00B324F7"/>
    <w:rsid w:val="00B409A8"/>
    <w:rsid w:val="00B442C9"/>
    <w:rsid w:val="00B44AC8"/>
    <w:rsid w:val="00B53634"/>
    <w:rsid w:val="00B54CF4"/>
    <w:rsid w:val="00B55208"/>
    <w:rsid w:val="00B56C74"/>
    <w:rsid w:val="00B62646"/>
    <w:rsid w:val="00B70BEC"/>
    <w:rsid w:val="00B723D6"/>
    <w:rsid w:val="00B72D1E"/>
    <w:rsid w:val="00B72F24"/>
    <w:rsid w:val="00B73409"/>
    <w:rsid w:val="00B75283"/>
    <w:rsid w:val="00B7582D"/>
    <w:rsid w:val="00B77082"/>
    <w:rsid w:val="00B82255"/>
    <w:rsid w:val="00B83B3E"/>
    <w:rsid w:val="00B97589"/>
    <w:rsid w:val="00BA4052"/>
    <w:rsid w:val="00BA6BDD"/>
    <w:rsid w:val="00BB0B17"/>
    <w:rsid w:val="00BB2D76"/>
    <w:rsid w:val="00BB472A"/>
    <w:rsid w:val="00BB5840"/>
    <w:rsid w:val="00BB7016"/>
    <w:rsid w:val="00BC3269"/>
    <w:rsid w:val="00BC4735"/>
    <w:rsid w:val="00BC613E"/>
    <w:rsid w:val="00BC694C"/>
    <w:rsid w:val="00BC78A1"/>
    <w:rsid w:val="00BD016B"/>
    <w:rsid w:val="00BE426B"/>
    <w:rsid w:val="00BE46D2"/>
    <w:rsid w:val="00BE52A0"/>
    <w:rsid w:val="00BE57A9"/>
    <w:rsid w:val="00BE783A"/>
    <w:rsid w:val="00BF02ED"/>
    <w:rsid w:val="00BF0CD1"/>
    <w:rsid w:val="00BF532E"/>
    <w:rsid w:val="00C01E02"/>
    <w:rsid w:val="00C037C5"/>
    <w:rsid w:val="00C0509E"/>
    <w:rsid w:val="00C12F30"/>
    <w:rsid w:val="00C13DA7"/>
    <w:rsid w:val="00C16C08"/>
    <w:rsid w:val="00C1748C"/>
    <w:rsid w:val="00C203F0"/>
    <w:rsid w:val="00C21513"/>
    <w:rsid w:val="00C27D46"/>
    <w:rsid w:val="00C304D2"/>
    <w:rsid w:val="00C32C8F"/>
    <w:rsid w:val="00C34FDD"/>
    <w:rsid w:val="00C43161"/>
    <w:rsid w:val="00C611DA"/>
    <w:rsid w:val="00C65607"/>
    <w:rsid w:val="00C702B3"/>
    <w:rsid w:val="00C7070E"/>
    <w:rsid w:val="00C866AD"/>
    <w:rsid w:val="00C87DFA"/>
    <w:rsid w:val="00C90451"/>
    <w:rsid w:val="00C96B1B"/>
    <w:rsid w:val="00C97A1C"/>
    <w:rsid w:val="00CA1434"/>
    <w:rsid w:val="00CA5A99"/>
    <w:rsid w:val="00CA6132"/>
    <w:rsid w:val="00CB679C"/>
    <w:rsid w:val="00CC554D"/>
    <w:rsid w:val="00CC5ECE"/>
    <w:rsid w:val="00CD4380"/>
    <w:rsid w:val="00CD47CC"/>
    <w:rsid w:val="00CE003E"/>
    <w:rsid w:val="00CE1654"/>
    <w:rsid w:val="00CE1A85"/>
    <w:rsid w:val="00CE248C"/>
    <w:rsid w:val="00CE41D2"/>
    <w:rsid w:val="00CE585B"/>
    <w:rsid w:val="00CF0748"/>
    <w:rsid w:val="00CF0C24"/>
    <w:rsid w:val="00CF3FE1"/>
    <w:rsid w:val="00D009B3"/>
    <w:rsid w:val="00D20622"/>
    <w:rsid w:val="00D221CD"/>
    <w:rsid w:val="00D26037"/>
    <w:rsid w:val="00D2721E"/>
    <w:rsid w:val="00D30F9A"/>
    <w:rsid w:val="00D36663"/>
    <w:rsid w:val="00D3781D"/>
    <w:rsid w:val="00D40309"/>
    <w:rsid w:val="00D43833"/>
    <w:rsid w:val="00D543BF"/>
    <w:rsid w:val="00D55D12"/>
    <w:rsid w:val="00D619DB"/>
    <w:rsid w:val="00D61B44"/>
    <w:rsid w:val="00D6525E"/>
    <w:rsid w:val="00D72C31"/>
    <w:rsid w:val="00D8099C"/>
    <w:rsid w:val="00D82FF8"/>
    <w:rsid w:val="00D9318D"/>
    <w:rsid w:val="00D94435"/>
    <w:rsid w:val="00D97609"/>
    <w:rsid w:val="00DA1C42"/>
    <w:rsid w:val="00DA279E"/>
    <w:rsid w:val="00DA317B"/>
    <w:rsid w:val="00DA626D"/>
    <w:rsid w:val="00DA628D"/>
    <w:rsid w:val="00DB5D1F"/>
    <w:rsid w:val="00DB764D"/>
    <w:rsid w:val="00DB7C71"/>
    <w:rsid w:val="00DC03C5"/>
    <w:rsid w:val="00DC165C"/>
    <w:rsid w:val="00DC32B3"/>
    <w:rsid w:val="00DD1636"/>
    <w:rsid w:val="00DD435F"/>
    <w:rsid w:val="00DF4CCB"/>
    <w:rsid w:val="00E00AB6"/>
    <w:rsid w:val="00E0503F"/>
    <w:rsid w:val="00E07748"/>
    <w:rsid w:val="00E142A8"/>
    <w:rsid w:val="00E148BD"/>
    <w:rsid w:val="00E16DD4"/>
    <w:rsid w:val="00E2014F"/>
    <w:rsid w:val="00E21E5D"/>
    <w:rsid w:val="00E25F4A"/>
    <w:rsid w:val="00E31306"/>
    <w:rsid w:val="00E337A7"/>
    <w:rsid w:val="00E353B1"/>
    <w:rsid w:val="00E40A67"/>
    <w:rsid w:val="00E41171"/>
    <w:rsid w:val="00E41D12"/>
    <w:rsid w:val="00E435AF"/>
    <w:rsid w:val="00E4561A"/>
    <w:rsid w:val="00E504EC"/>
    <w:rsid w:val="00E53BCE"/>
    <w:rsid w:val="00E70118"/>
    <w:rsid w:val="00E71010"/>
    <w:rsid w:val="00E81C97"/>
    <w:rsid w:val="00E90ED3"/>
    <w:rsid w:val="00E92F50"/>
    <w:rsid w:val="00E94ADA"/>
    <w:rsid w:val="00E94AED"/>
    <w:rsid w:val="00E9500C"/>
    <w:rsid w:val="00E957D5"/>
    <w:rsid w:val="00EA1C9D"/>
    <w:rsid w:val="00EA3DAC"/>
    <w:rsid w:val="00EA60EB"/>
    <w:rsid w:val="00EB1862"/>
    <w:rsid w:val="00EB5384"/>
    <w:rsid w:val="00EC0DB0"/>
    <w:rsid w:val="00EC1457"/>
    <w:rsid w:val="00EC782F"/>
    <w:rsid w:val="00ED1C22"/>
    <w:rsid w:val="00EE0B6C"/>
    <w:rsid w:val="00EE13E5"/>
    <w:rsid w:val="00EE2627"/>
    <w:rsid w:val="00EF0D24"/>
    <w:rsid w:val="00EF46EC"/>
    <w:rsid w:val="00EF4F7F"/>
    <w:rsid w:val="00EF6141"/>
    <w:rsid w:val="00F0437D"/>
    <w:rsid w:val="00F0508F"/>
    <w:rsid w:val="00F05C0C"/>
    <w:rsid w:val="00F10F71"/>
    <w:rsid w:val="00F123E5"/>
    <w:rsid w:val="00F164B2"/>
    <w:rsid w:val="00F27B57"/>
    <w:rsid w:val="00F30F5A"/>
    <w:rsid w:val="00F34189"/>
    <w:rsid w:val="00F344CD"/>
    <w:rsid w:val="00F44EE2"/>
    <w:rsid w:val="00F52926"/>
    <w:rsid w:val="00F60649"/>
    <w:rsid w:val="00F6322E"/>
    <w:rsid w:val="00F63BFC"/>
    <w:rsid w:val="00F671DA"/>
    <w:rsid w:val="00F72926"/>
    <w:rsid w:val="00F73AAF"/>
    <w:rsid w:val="00F7540E"/>
    <w:rsid w:val="00F75A27"/>
    <w:rsid w:val="00F82E7C"/>
    <w:rsid w:val="00F9197E"/>
    <w:rsid w:val="00F95F18"/>
    <w:rsid w:val="00F96CBE"/>
    <w:rsid w:val="00F97B22"/>
    <w:rsid w:val="00F97D76"/>
    <w:rsid w:val="00FA00E8"/>
    <w:rsid w:val="00FA109E"/>
    <w:rsid w:val="00FB1A09"/>
    <w:rsid w:val="00FB2FCE"/>
    <w:rsid w:val="00FB5097"/>
    <w:rsid w:val="00FB7311"/>
    <w:rsid w:val="00FC19C3"/>
    <w:rsid w:val="00FC2382"/>
    <w:rsid w:val="00FC4759"/>
    <w:rsid w:val="00FD012C"/>
    <w:rsid w:val="00FD1DEA"/>
    <w:rsid w:val="00FD3AD8"/>
    <w:rsid w:val="00FD4F3D"/>
    <w:rsid w:val="00FE167F"/>
    <w:rsid w:val="00FE6319"/>
    <w:rsid w:val="00FF1607"/>
    <w:rsid w:val="00FF5550"/>
    <w:rsid w:val="00FF603F"/>
    <w:rsid w:val="00FF65C3"/>
    <w:rsid w:val="013C54A8"/>
    <w:rsid w:val="03DDEC93"/>
    <w:rsid w:val="054667B1"/>
    <w:rsid w:val="05D668AB"/>
    <w:rsid w:val="05F5B00E"/>
    <w:rsid w:val="05FF3C8B"/>
    <w:rsid w:val="064EDEDA"/>
    <w:rsid w:val="0F217CE3"/>
    <w:rsid w:val="128AAE4E"/>
    <w:rsid w:val="1301ED06"/>
    <w:rsid w:val="17D89C74"/>
    <w:rsid w:val="1A699773"/>
    <w:rsid w:val="1B6A8861"/>
    <w:rsid w:val="1C3E8BB9"/>
    <w:rsid w:val="1DF5C45C"/>
    <w:rsid w:val="1FE7E7A8"/>
    <w:rsid w:val="2085E436"/>
    <w:rsid w:val="21D845E0"/>
    <w:rsid w:val="26C0AE9A"/>
    <w:rsid w:val="2B096B54"/>
    <w:rsid w:val="2F12D304"/>
    <w:rsid w:val="345B0548"/>
    <w:rsid w:val="37E820ED"/>
    <w:rsid w:val="3E3DD64A"/>
    <w:rsid w:val="4019F711"/>
    <w:rsid w:val="40F9DE8A"/>
    <w:rsid w:val="4113F0D2"/>
    <w:rsid w:val="422F7BFD"/>
    <w:rsid w:val="4657EFAD"/>
    <w:rsid w:val="4716F40D"/>
    <w:rsid w:val="4774849D"/>
    <w:rsid w:val="48BABD3E"/>
    <w:rsid w:val="4EBD61F7"/>
    <w:rsid w:val="500F0E30"/>
    <w:rsid w:val="52C33F3B"/>
    <w:rsid w:val="536961AB"/>
    <w:rsid w:val="53AF9CD2"/>
    <w:rsid w:val="543C6589"/>
    <w:rsid w:val="552199F6"/>
    <w:rsid w:val="55847278"/>
    <w:rsid w:val="58DE5D7B"/>
    <w:rsid w:val="5B7AC83E"/>
    <w:rsid w:val="5CC58815"/>
    <w:rsid w:val="5DB9EFEE"/>
    <w:rsid w:val="5EE16C25"/>
    <w:rsid w:val="62620892"/>
    <w:rsid w:val="63529645"/>
    <w:rsid w:val="6491E548"/>
    <w:rsid w:val="6896450F"/>
    <w:rsid w:val="6B84FE6C"/>
    <w:rsid w:val="6D265BA5"/>
    <w:rsid w:val="6F02A073"/>
    <w:rsid w:val="6FB36B37"/>
    <w:rsid w:val="6FE806B9"/>
    <w:rsid w:val="705C67C4"/>
    <w:rsid w:val="7130FF92"/>
    <w:rsid w:val="74142B30"/>
    <w:rsid w:val="76118C93"/>
    <w:rsid w:val="76C47139"/>
    <w:rsid w:val="773EE1EC"/>
    <w:rsid w:val="77E4C8AD"/>
    <w:rsid w:val="797119AC"/>
    <w:rsid w:val="7D0AD11D"/>
    <w:rsid w:val="7FACB23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EA0485"/>
  <w15:chartTrackingRefBased/>
  <w15:docId w15:val="{2533E241-4C56-4DA8-8AC8-9D9166E42D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6B73"/>
    <w:rPr>
      <w:rFonts w:asciiTheme="minorHAnsi" w:hAnsiTheme="minorHAnsi" w:cstheme="minorBidi"/>
      <w:sz w:val="22"/>
      <w:szCs w:val="22"/>
    </w:rPr>
  </w:style>
  <w:style w:type="paragraph" w:styleId="Heading1">
    <w:name w:val="heading 1"/>
    <w:basedOn w:val="Normal"/>
    <w:next w:val="Normal"/>
    <w:link w:val="Heading1Char"/>
    <w:uiPriority w:val="9"/>
    <w:qFormat/>
    <w:rsid w:val="007C6B7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A72C3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F41C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A72C3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72C3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72C3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72C3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72C3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72C3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C6B73"/>
    <w:rPr>
      <w:rFonts w:asciiTheme="majorHAnsi" w:eastAsiaTheme="majorEastAsia" w:hAnsiTheme="majorHAnsi" w:cstheme="majorBidi"/>
      <w:color w:val="2F5496" w:themeColor="accent1" w:themeShade="BF"/>
      <w:sz w:val="32"/>
      <w:szCs w:val="32"/>
    </w:rPr>
  </w:style>
  <w:style w:type="paragraph" w:styleId="Title">
    <w:name w:val="Title"/>
    <w:basedOn w:val="Normal"/>
    <w:next w:val="Normal"/>
    <w:link w:val="TitleChar"/>
    <w:uiPriority w:val="10"/>
    <w:qFormat/>
    <w:rsid w:val="007C6B7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C6B73"/>
    <w:rPr>
      <w:rFonts w:asciiTheme="majorHAnsi" w:eastAsiaTheme="majorEastAsia" w:hAnsiTheme="majorHAnsi" w:cstheme="majorBidi"/>
      <w:spacing w:val="-10"/>
      <w:kern w:val="28"/>
      <w:sz w:val="56"/>
      <w:szCs w:val="56"/>
    </w:rPr>
  </w:style>
  <w:style w:type="paragraph" w:styleId="ListParagraph">
    <w:name w:val="List Paragraph"/>
    <w:basedOn w:val="Normal"/>
    <w:uiPriority w:val="34"/>
    <w:qFormat/>
    <w:rsid w:val="007C6B73"/>
    <w:pPr>
      <w:ind w:left="720"/>
      <w:contextualSpacing/>
    </w:pPr>
  </w:style>
  <w:style w:type="paragraph" w:styleId="FootnoteText">
    <w:name w:val="footnote text"/>
    <w:basedOn w:val="Normal"/>
    <w:link w:val="FootnoteTextChar"/>
    <w:uiPriority w:val="99"/>
    <w:semiHidden/>
    <w:unhideWhenUsed/>
    <w:rsid w:val="007C6B7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C6B73"/>
    <w:rPr>
      <w:rFonts w:asciiTheme="minorHAnsi" w:hAnsiTheme="minorHAnsi" w:cstheme="minorBidi"/>
      <w:sz w:val="20"/>
      <w:szCs w:val="20"/>
    </w:rPr>
  </w:style>
  <w:style w:type="character" w:styleId="FootnoteReference">
    <w:name w:val="footnote reference"/>
    <w:basedOn w:val="DefaultParagraphFont"/>
    <w:uiPriority w:val="99"/>
    <w:semiHidden/>
    <w:unhideWhenUsed/>
    <w:rsid w:val="007C6B73"/>
    <w:rPr>
      <w:vertAlign w:val="superscript"/>
    </w:rPr>
  </w:style>
  <w:style w:type="table" w:styleId="TableGrid">
    <w:name w:val="Table Grid"/>
    <w:basedOn w:val="TableNormal"/>
    <w:uiPriority w:val="39"/>
    <w:rsid w:val="007C6B73"/>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C6B73"/>
    <w:rPr>
      <w:color w:val="0563C1"/>
      <w:u w:val="single"/>
    </w:rPr>
  </w:style>
  <w:style w:type="paragraph" w:styleId="BalloonText">
    <w:name w:val="Balloon Text"/>
    <w:basedOn w:val="Normal"/>
    <w:link w:val="BalloonTextChar"/>
    <w:uiPriority w:val="99"/>
    <w:semiHidden/>
    <w:unhideWhenUsed/>
    <w:rsid w:val="00285B3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85B3B"/>
    <w:rPr>
      <w:rFonts w:ascii="Segoe UI" w:hAnsi="Segoe UI" w:cs="Segoe UI"/>
      <w:sz w:val="18"/>
      <w:szCs w:val="18"/>
    </w:rPr>
  </w:style>
  <w:style w:type="paragraph" w:customStyle="1" w:styleId="naisf">
    <w:name w:val="naisf"/>
    <w:basedOn w:val="Normal"/>
    <w:rsid w:val="00285B3B"/>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CommentReference">
    <w:name w:val="annotation reference"/>
    <w:basedOn w:val="DefaultParagraphFont"/>
    <w:uiPriority w:val="99"/>
    <w:semiHidden/>
    <w:unhideWhenUsed/>
    <w:rsid w:val="00CC554D"/>
    <w:rPr>
      <w:sz w:val="16"/>
      <w:szCs w:val="16"/>
    </w:rPr>
  </w:style>
  <w:style w:type="paragraph" w:styleId="CommentText">
    <w:name w:val="annotation text"/>
    <w:basedOn w:val="Normal"/>
    <w:link w:val="CommentTextChar"/>
    <w:uiPriority w:val="99"/>
    <w:unhideWhenUsed/>
    <w:rsid w:val="00CC554D"/>
    <w:pPr>
      <w:spacing w:line="240" w:lineRule="auto"/>
    </w:pPr>
    <w:rPr>
      <w:sz w:val="20"/>
      <w:szCs w:val="20"/>
    </w:rPr>
  </w:style>
  <w:style w:type="character" w:customStyle="1" w:styleId="CommentTextChar">
    <w:name w:val="Comment Text Char"/>
    <w:basedOn w:val="DefaultParagraphFont"/>
    <w:link w:val="CommentText"/>
    <w:uiPriority w:val="99"/>
    <w:rsid w:val="00CC554D"/>
    <w:rPr>
      <w:rFonts w:asciiTheme="minorHAnsi" w:hAnsiTheme="minorHAnsi" w:cstheme="minorBidi"/>
      <w:sz w:val="20"/>
      <w:szCs w:val="20"/>
    </w:rPr>
  </w:style>
  <w:style w:type="paragraph" w:styleId="CommentSubject">
    <w:name w:val="annotation subject"/>
    <w:basedOn w:val="CommentText"/>
    <w:next w:val="CommentText"/>
    <w:link w:val="CommentSubjectChar"/>
    <w:uiPriority w:val="99"/>
    <w:semiHidden/>
    <w:unhideWhenUsed/>
    <w:rsid w:val="00CC554D"/>
    <w:rPr>
      <w:b/>
      <w:bCs/>
    </w:rPr>
  </w:style>
  <w:style w:type="character" w:customStyle="1" w:styleId="CommentSubjectChar">
    <w:name w:val="Comment Subject Char"/>
    <w:basedOn w:val="CommentTextChar"/>
    <w:link w:val="CommentSubject"/>
    <w:uiPriority w:val="99"/>
    <w:semiHidden/>
    <w:rsid w:val="00CC554D"/>
    <w:rPr>
      <w:rFonts w:asciiTheme="minorHAnsi" w:hAnsiTheme="minorHAnsi" w:cstheme="minorBidi"/>
      <w:b/>
      <w:bCs/>
      <w:sz w:val="20"/>
      <w:szCs w:val="20"/>
    </w:rPr>
  </w:style>
  <w:style w:type="paragraph" w:customStyle="1" w:styleId="paragraph">
    <w:name w:val="paragraph"/>
    <w:basedOn w:val="Normal"/>
    <w:rsid w:val="00012D4A"/>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eop">
    <w:name w:val="eop"/>
    <w:basedOn w:val="DefaultParagraphFont"/>
    <w:rsid w:val="00012D4A"/>
  </w:style>
  <w:style w:type="character" w:customStyle="1" w:styleId="normaltextrun">
    <w:name w:val="normaltextrun"/>
    <w:basedOn w:val="DefaultParagraphFont"/>
    <w:rsid w:val="00012D4A"/>
  </w:style>
  <w:style w:type="character" w:customStyle="1" w:styleId="scxw35811764">
    <w:name w:val="scxw35811764"/>
    <w:basedOn w:val="DefaultParagraphFont"/>
    <w:rsid w:val="00012D4A"/>
  </w:style>
  <w:style w:type="character" w:styleId="UnresolvedMention">
    <w:name w:val="Unresolved Mention"/>
    <w:basedOn w:val="DefaultParagraphFont"/>
    <w:uiPriority w:val="99"/>
    <w:semiHidden/>
    <w:unhideWhenUsed/>
    <w:rsid w:val="00A607BD"/>
    <w:rPr>
      <w:color w:val="605E5C"/>
      <w:shd w:val="clear" w:color="auto" w:fill="E1DFDD"/>
    </w:rPr>
  </w:style>
  <w:style w:type="paragraph" w:styleId="Header">
    <w:name w:val="header"/>
    <w:basedOn w:val="Normal"/>
    <w:link w:val="HeaderChar"/>
    <w:uiPriority w:val="99"/>
    <w:unhideWhenUsed/>
    <w:rsid w:val="00B267CE"/>
    <w:pPr>
      <w:tabs>
        <w:tab w:val="center" w:pos="4153"/>
        <w:tab w:val="right" w:pos="8306"/>
      </w:tabs>
      <w:spacing w:after="0" w:line="240" w:lineRule="auto"/>
    </w:pPr>
  </w:style>
  <w:style w:type="character" w:customStyle="1" w:styleId="HeaderChar">
    <w:name w:val="Header Char"/>
    <w:basedOn w:val="DefaultParagraphFont"/>
    <w:link w:val="Header"/>
    <w:uiPriority w:val="99"/>
    <w:rsid w:val="00B267CE"/>
    <w:rPr>
      <w:rFonts w:asciiTheme="minorHAnsi" w:hAnsiTheme="minorHAnsi" w:cstheme="minorBidi"/>
      <w:sz w:val="22"/>
      <w:szCs w:val="22"/>
    </w:rPr>
  </w:style>
  <w:style w:type="paragraph" w:styleId="Footer">
    <w:name w:val="footer"/>
    <w:basedOn w:val="Normal"/>
    <w:link w:val="FooterChar"/>
    <w:uiPriority w:val="99"/>
    <w:unhideWhenUsed/>
    <w:rsid w:val="00B267CE"/>
    <w:pPr>
      <w:tabs>
        <w:tab w:val="center" w:pos="4153"/>
        <w:tab w:val="right" w:pos="8306"/>
      </w:tabs>
      <w:spacing w:after="0" w:line="240" w:lineRule="auto"/>
    </w:pPr>
  </w:style>
  <w:style w:type="character" w:customStyle="1" w:styleId="FooterChar">
    <w:name w:val="Footer Char"/>
    <w:basedOn w:val="DefaultParagraphFont"/>
    <w:link w:val="Footer"/>
    <w:uiPriority w:val="99"/>
    <w:rsid w:val="00B267CE"/>
    <w:rPr>
      <w:rFonts w:asciiTheme="minorHAnsi" w:hAnsiTheme="minorHAnsi" w:cstheme="minorBidi"/>
      <w:sz w:val="22"/>
      <w:szCs w:val="22"/>
    </w:rPr>
  </w:style>
  <w:style w:type="character" w:styleId="FollowedHyperlink">
    <w:name w:val="FollowedHyperlink"/>
    <w:basedOn w:val="DefaultParagraphFont"/>
    <w:uiPriority w:val="99"/>
    <w:semiHidden/>
    <w:unhideWhenUsed/>
    <w:rsid w:val="00B83B3E"/>
    <w:rPr>
      <w:color w:val="954F72" w:themeColor="followedHyperlink"/>
      <w:u w:val="single"/>
    </w:rPr>
  </w:style>
  <w:style w:type="character" w:customStyle="1" w:styleId="Heading3Char">
    <w:name w:val="Heading 3 Char"/>
    <w:basedOn w:val="DefaultParagraphFont"/>
    <w:link w:val="Heading3"/>
    <w:uiPriority w:val="9"/>
    <w:semiHidden/>
    <w:rsid w:val="003F41C2"/>
    <w:rPr>
      <w:rFonts w:asciiTheme="majorHAnsi" w:eastAsiaTheme="majorEastAsia" w:hAnsiTheme="majorHAnsi" w:cstheme="majorBidi"/>
      <w:color w:val="1F3763" w:themeColor="accent1" w:themeShade="7F"/>
    </w:rPr>
  </w:style>
  <w:style w:type="paragraph" w:styleId="Revision">
    <w:name w:val="Revision"/>
    <w:hidden/>
    <w:uiPriority w:val="99"/>
    <w:semiHidden/>
    <w:rsid w:val="00A559CA"/>
    <w:pPr>
      <w:spacing w:after="0" w:line="240" w:lineRule="auto"/>
    </w:pPr>
    <w:rPr>
      <w:rFonts w:asciiTheme="minorHAnsi" w:hAnsiTheme="minorHAnsi" w:cstheme="minorBidi"/>
      <w:sz w:val="22"/>
      <w:szCs w:val="22"/>
    </w:rPr>
  </w:style>
  <w:style w:type="numbering" w:customStyle="1" w:styleId="Style1">
    <w:name w:val="Style1"/>
    <w:uiPriority w:val="99"/>
    <w:rsid w:val="004E1EF3"/>
    <w:pPr>
      <w:numPr>
        <w:numId w:val="3"/>
      </w:numPr>
    </w:pPr>
  </w:style>
  <w:style w:type="paragraph" w:styleId="NormalWeb">
    <w:name w:val="Normal (Web)"/>
    <w:basedOn w:val="Normal"/>
    <w:uiPriority w:val="99"/>
    <w:semiHidden/>
    <w:unhideWhenUsed/>
    <w:rsid w:val="000449E1"/>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Heading2Char">
    <w:name w:val="Heading 2 Char"/>
    <w:basedOn w:val="DefaultParagraphFont"/>
    <w:link w:val="Heading2"/>
    <w:uiPriority w:val="9"/>
    <w:semiHidden/>
    <w:rsid w:val="00A72C38"/>
    <w:rPr>
      <w:rFonts w:asciiTheme="majorHAnsi" w:eastAsiaTheme="majorEastAsia" w:hAnsiTheme="majorHAnsi" w:cstheme="majorBidi"/>
      <w:color w:val="2F5496" w:themeColor="accent1" w:themeShade="BF"/>
      <w:sz w:val="32"/>
      <w:szCs w:val="32"/>
    </w:rPr>
  </w:style>
  <w:style w:type="character" w:customStyle="1" w:styleId="Heading4Char">
    <w:name w:val="Heading 4 Char"/>
    <w:basedOn w:val="DefaultParagraphFont"/>
    <w:link w:val="Heading4"/>
    <w:uiPriority w:val="9"/>
    <w:semiHidden/>
    <w:rsid w:val="00A72C38"/>
    <w:rPr>
      <w:rFonts w:asciiTheme="minorHAnsi" w:eastAsiaTheme="majorEastAsia" w:hAnsiTheme="minorHAnsi" w:cstheme="majorBidi"/>
      <w:i/>
      <w:iCs/>
      <w:color w:val="2F5496" w:themeColor="accent1" w:themeShade="BF"/>
      <w:sz w:val="22"/>
      <w:szCs w:val="22"/>
    </w:rPr>
  </w:style>
  <w:style w:type="character" w:customStyle="1" w:styleId="Heading5Char">
    <w:name w:val="Heading 5 Char"/>
    <w:basedOn w:val="DefaultParagraphFont"/>
    <w:link w:val="Heading5"/>
    <w:uiPriority w:val="9"/>
    <w:semiHidden/>
    <w:rsid w:val="00A72C38"/>
    <w:rPr>
      <w:rFonts w:asciiTheme="minorHAnsi" w:eastAsiaTheme="majorEastAsia" w:hAnsiTheme="minorHAnsi" w:cstheme="majorBidi"/>
      <w:color w:val="2F5496" w:themeColor="accent1" w:themeShade="BF"/>
      <w:sz w:val="22"/>
      <w:szCs w:val="22"/>
    </w:rPr>
  </w:style>
  <w:style w:type="character" w:customStyle="1" w:styleId="Heading6Char">
    <w:name w:val="Heading 6 Char"/>
    <w:basedOn w:val="DefaultParagraphFont"/>
    <w:link w:val="Heading6"/>
    <w:uiPriority w:val="9"/>
    <w:semiHidden/>
    <w:rsid w:val="00A72C38"/>
    <w:rPr>
      <w:rFonts w:asciiTheme="minorHAnsi" w:eastAsiaTheme="majorEastAsia" w:hAnsiTheme="minorHAnsi" w:cstheme="majorBidi"/>
      <w:i/>
      <w:iCs/>
      <w:color w:val="595959" w:themeColor="text1" w:themeTint="A6"/>
      <w:sz w:val="22"/>
      <w:szCs w:val="22"/>
    </w:rPr>
  </w:style>
  <w:style w:type="character" w:customStyle="1" w:styleId="Heading7Char">
    <w:name w:val="Heading 7 Char"/>
    <w:basedOn w:val="DefaultParagraphFont"/>
    <w:link w:val="Heading7"/>
    <w:uiPriority w:val="9"/>
    <w:semiHidden/>
    <w:rsid w:val="00A72C38"/>
    <w:rPr>
      <w:rFonts w:asciiTheme="minorHAnsi" w:eastAsiaTheme="majorEastAsia" w:hAnsiTheme="minorHAnsi" w:cstheme="majorBidi"/>
      <w:color w:val="595959" w:themeColor="text1" w:themeTint="A6"/>
      <w:sz w:val="22"/>
      <w:szCs w:val="22"/>
    </w:rPr>
  </w:style>
  <w:style w:type="character" w:customStyle="1" w:styleId="Heading8Char">
    <w:name w:val="Heading 8 Char"/>
    <w:basedOn w:val="DefaultParagraphFont"/>
    <w:link w:val="Heading8"/>
    <w:uiPriority w:val="9"/>
    <w:semiHidden/>
    <w:rsid w:val="00A72C38"/>
    <w:rPr>
      <w:rFonts w:asciiTheme="minorHAnsi" w:eastAsiaTheme="majorEastAsia" w:hAnsiTheme="minorHAnsi" w:cstheme="majorBidi"/>
      <w:i/>
      <w:iCs/>
      <w:color w:val="272727" w:themeColor="text1" w:themeTint="D8"/>
      <w:sz w:val="22"/>
      <w:szCs w:val="22"/>
    </w:rPr>
  </w:style>
  <w:style w:type="character" w:customStyle="1" w:styleId="Heading9Char">
    <w:name w:val="Heading 9 Char"/>
    <w:basedOn w:val="DefaultParagraphFont"/>
    <w:link w:val="Heading9"/>
    <w:uiPriority w:val="9"/>
    <w:semiHidden/>
    <w:rsid w:val="00A72C38"/>
    <w:rPr>
      <w:rFonts w:asciiTheme="minorHAnsi" w:eastAsiaTheme="majorEastAsia" w:hAnsiTheme="minorHAnsi" w:cstheme="majorBidi"/>
      <w:color w:val="272727" w:themeColor="text1" w:themeTint="D8"/>
      <w:sz w:val="22"/>
      <w:szCs w:val="22"/>
    </w:rPr>
  </w:style>
  <w:style w:type="paragraph" w:styleId="Subtitle">
    <w:name w:val="Subtitle"/>
    <w:basedOn w:val="Normal"/>
    <w:next w:val="Normal"/>
    <w:link w:val="SubtitleChar"/>
    <w:uiPriority w:val="11"/>
    <w:qFormat/>
    <w:rsid w:val="00A72C3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72C38"/>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A72C38"/>
    <w:pPr>
      <w:spacing w:before="160"/>
      <w:jc w:val="center"/>
    </w:pPr>
    <w:rPr>
      <w:i/>
      <w:iCs/>
      <w:color w:val="404040" w:themeColor="text1" w:themeTint="BF"/>
    </w:rPr>
  </w:style>
  <w:style w:type="character" w:customStyle="1" w:styleId="QuoteChar">
    <w:name w:val="Quote Char"/>
    <w:basedOn w:val="DefaultParagraphFont"/>
    <w:link w:val="Quote"/>
    <w:uiPriority w:val="29"/>
    <w:rsid w:val="00A72C38"/>
    <w:rPr>
      <w:rFonts w:asciiTheme="minorHAnsi" w:hAnsiTheme="minorHAnsi" w:cstheme="minorBidi"/>
      <w:i/>
      <w:iCs/>
      <w:color w:val="404040" w:themeColor="text1" w:themeTint="BF"/>
      <w:sz w:val="22"/>
      <w:szCs w:val="22"/>
    </w:rPr>
  </w:style>
  <w:style w:type="character" w:styleId="IntenseEmphasis">
    <w:name w:val="Intense Emphasis"/>
    <w:basedOn w:val="DefaultParagraphFont"/>
    <w:uiPriority w:val="21"/>
    <w:qFormat/>
    <w:rsid w:val="00A72C38"/>
    <w:rPr>
      <w:i/>
      <w:iCs/>
      <w:color w:val="2F5496" w:themeColor="accent1" w:themeShade="BF"/>
    </w:rPr>
  </w:style>
  <w:style w:type="paragraph" w:styleId="IntenseQuote">
    <w:name w:val="Intense Quote"/>
    <w:basedOn w:val="Normal"/>
    <w:next w:val="Normal"/>
    <w:link w:val="IntenseQuoteChar"/>
    <w:uiPriority w:val="30"/>
    <w:qFormat/>
    <w:rsid w:val="00A72C3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72C38"/>
    <w:rPr>
      <w:rFonts w:asciiTheme="minorHAnsi" w:hAnsiTheme="minorHAnsi" w:cstheme="minorBidi"/>
      <w:i/>
      <w:iCs/>
      <w:color w:val="2F5496" w:themeColor="accent1" w:themeShade="BF"/>
      <w:sz w:val="22"/>
      <w:szCs w:val="22"/>
    </w:rPr>
  </w:style>
  <w:style w:type="character" w:styleId="IntenseReference">
    <w:name w:val="Intense Reference"/>
    <w:basedOn w:val="DefaultParagraphFont"/>
    <w:uiPriority w:val="32"/>
    <w:qFormat/>
    <w:rsid w:val="00A72C38"/>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59145">
      <w:bodyDiv w:val="1"/>
      <w:marLeft w:val="0"/>
      <w:marRight w:val="0"/>
      <w:marTop w:val="0"/>
      <w:marBottom w:val="0"/>
      <w:divBdr>
        <w:top w:val="none" w:sz="0" w:space="0" w:color="auto"/>
        <w:left w:val="none" w:sz="0" w:space="0" w:color="auto"/>
        <w:bottom w:val="none" w:sz="0" w:space="0" w:color="auto"/>
        <w:right w:val="none" w:sz="0" w:space="0" w:color="auto"/>
      </w:divBdr>
      <w:divsChild>
        <w:div w:id="2021278315">
          <w:marLeft w:val="0"/>
          <w:marRight w:val="0"/>
          <w:marTop w:val="0"/>
          <w:marBottom w:val="0"/>
          <w:divBdr>
            <w:top w:val="none" w:sz="0" w:space="0" w:color="auto"/>
            <w:left w:val="none" w:sz="0" w:space="0" w:color="auto"/>
            <w:bottom w:val="none" w:sz="0" w:space="0" w:color="auto"/>
            <w:right w:val="none" w:sz="0" w:space="0" w:color="auto"/>
          </w:divBdr>
          <w:divsChild>
            <w:div w:id="590745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55854">
      <w:bodyDiv w:val="1"/>
      <w:marLeft w:val="0"/>
      <w:marRight w:val="0"/>
      <w:marTop w:val="0"/>
      <w:marBottom w:val="0"/>
      <w:divBdr>
        <w:top w:val="none" w:sz="0" w:space="0" w:color="auto"/>
        <w:left w:val="none" w:sz="0" w:space="0" w:color="auto"/>
        <w:bottom w:val="none" w:sz="0" w:space="0" w:color="auto"/>
        <w:right w:val="none" w:sz="0" w:space="0" w:color="auto"/>
      </w:divBdr>
    </w:div>
    <w:div w:id="57016881">
      <w:bodyDiv w:val="1"/>
      <w:marLeft w:val="0"/>
      <w:marRight w:val="0"/>
      <w:marTop w:val="0"/>
      <w:marBottom w:val="0"/>
      <w:divBdr>
        <w:top w:val="none" w:sz="0" w:space="0" w:color="auto"/>
        <w:left w:val="none" w:sz="0" w:space="0" w:color="auto"/>
        <w:bottom w:val="none" w:sz="0" w:space="0" w:color="auto"/>
        <w:right w:val="none" w:sz="0" w:space="0" w:color="auto"/>
      </w:divBdr>
      <w:divsChild>
        <w:div w:id="1770345684">
          <w:marLeft w:val="0"/>
          <w:marRight w:val="0"/>
          <w:marTop w:val="0"/>
          <w:marBottom w:val="0"/>
          <w:divBdr>
            <w:top w:val="none" w:sz="0" w:space="0" w:color="auto"/>
            <w:left w:val="none" w:sz="0" w:space="0" w:color="auto"/>
            <w:bottom w:val="none" w:sz="0" w:space="0" w:color="auto"/>
            <w:right w:val="none" w:sz="0" w:space="0" w:color="auto"/>
          </w:divBdr>
          <w:divsChild>
            <w:div w:id="1894267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21564">
      <w:bodyDiv w:val="1"/>
      <w:marLeft w:val="0"/>
      <w:marRight w:val="0"/>
      <w:marTop w:val="0"/>
      <w:marBottom w:val="0"/>
      <w:divBdr>
        <w:top w:val="none" w:sz="0" w:space="0" w:color="auto"/>
        <w:left w:val="none" w:sz="0" w:space="0" w:color="auto"/>
        <w:bottom w:val="none" w:sz="0" w:space="0" w:color="auto"/>
        <w:right w:val="none" w:sz="0" w:space="0" w:color="auto"/>
      </w:divBdr>
    </w:div>
    <w:div w:id="321930062">
      <w:bodyDiv w:val="1"/>
      <w:marLeft w:val="0"/>
      <w:marRight w:val="0"/>
      <w:marTop w:val="0"/>
      <w:marBottom w:val="0"/>
      <w:divBdr>
        <w:top w:val="none" w:sz="0" w:space="0" w:color="auto"/>
        <w:left w:val="none" w:sz="0" w:space="0" w:color="auto"/>
        <w:bottom w:val="none" w:sz="0" w:space="0" w:color="auto"/>
        <w:right w:val="none" w:sz="0" w:space="0" w:color="auto"/>
      </w:divBdr>
      <w:divsChild>
        <w:div w:id="897941308">
          <w:marLeft w:val="0"/>
          <w:marRight w:val="0"/>
          <w:marTop w:val="0"/>
          <w:marBottom w:val="0"/>
          <w:divBdr>
            <w:top w:val="none" w:sz="0" w:space="0" w:color="auto"/>
            <w:left w:val="none" w:sz="0" w:space="0" w:color="auto"/>
            <w:bottom w:val="none" w:sz="0" w:space="0" w:color="auto"/>
            <w:right w:val="none" w:sz="0" w:space="0" w:color="auto"/>
          </w:divBdr>
          <w:divsChild>
            <w:div w:id="2116634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3434436">
      <w:bodyDiv w:val="1"/>
      <w:marLeft w:val="0"/>
      <w:marRight w:val="0"/>
      <w:marTop w:val="0"/>
      <w:marBottom w:val="0"/>
      <w:divBdr>
        <w:top w:val="none" w:sz="0" w:space="0" w:color="auto"/>
        <w:left w:val="none" w:sz="0" w:space="0" w:color="auto"/>
        <w:bottom w:val="none" w:sz="0" w:space="0" w:color="auto"/>
        <w:right w:val="none" w:sz="0" w:space="0" w:color="auto"/>
      </w:divBdr>
    </w:div>
    <w:div w:id="654186731">
      <w:bodyDiv w:val="1"/>
      <w:marLeft w:val="0"/>
      <w:marRight w:val="0"/>
      <w:marTop w:val="0"/>
      <w:marBottom w:val="0"/>
      <w:divBdr>
        <w:top w:val="none" w:sz="0" w:space="0" w:color="auto"/>
        <w:left w:val="none" w:sz="0" w:space="0" w:color="auto"/>
        <w:bottom w:val="none" w:sz="0" w:space="0" w:color="auto"/>
        <w:right w:val="none" w:sz="0" w:space="0" w:color="auto"/>
      </w:divBdr>
      <w:divsChild>
        <w:div w:id="907878887">
          <w:marLeft w:val="0"/>
          <w:marRight w:val="0"/>
          <w:marTop w:val="0"/>
          <w:marBottom w:val="0"/>
          <w:divBdr>
            <w:top w:val="none" w:sz="0" w:space="0" w:color="auto"/>
            <w:left w:val="none" w:sz="0" w:space="0" w:color="auto"/>
            <w:bottom w:val="none" w:sz="0" w:space="0" w:color="auto"/>
            <w:right w:val="none" w:sz="0" w:space="0" w:color="auto"/>
          </w:divBdr>
          <w:divsChild>
            <w:div w:id="1324973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6447323">
      <w:bodyDiv w:val="1"/>
      <w:marLeft w:val="0"/>
      <w:marRight w:val="0"/>
      <w:marTop w:val="0"/>
      <w:marBottom w:val="0"/>
      <w:divBdr>
        <w:top w:val="none" w:sz="0" w:space="0" w:color="auto"/>
        <w:left w:val="none" w:sz="0" w:space="0" w:color="auto"/>
        <w:bottom w:val="none" w:sz="0" w:space="0" w:color="auto"/>
        <w:right w:val="none" w:sz="0" w:space="0" w:color="auto"/>
      </w:divBdr>
      <w:divsChild>
        <w:div w:id="349066924">
          <w:marLeft w:val="0"/>
          <w:marRight w:val="0"/>
          <w:marTop w:val="0"/>
          <w:marBottom w:val="0"/>
          <w:divBdr>
            <w:top w:val="none" w:sz="0" w:space="0" w:color="auto"/>
            <w:left w:val="none" w:sz="0" w:space="0" w:color="auto"/>
            <w:bottom w:val="none" w:sz="0" w:space="0" w:color="auto"/>
            <w:right w:val="none" w:sz="0" w:space="0" w:color="auto"/>
          </w:divBdr>
          <w:divsChild>
            <w:div w:id="30419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569837">
      <w:bodyDiv w:val="1"/>
      <w:marLeft w:val="0"/>
      <w:marRight w:val="0"/>
      <w:marTop w:val="0"/>
      <w:marBottom w:val="0"/>
      <w:divBdr>
        <w:top w:val="none" w:sz="0" w:space="0" w:color="auto"/>
        <w:left w:val="none" w:sz="0" w:space="0" w:color="auto"/>
        <w:bottom w:val="none" w:sz="0" w:space="0" w:color="auto"/>
        <w:right w:val="none" w:sz="0" w:space="0" w:color="auto"/>
      </w:divBdr>
    </w:div>
    <w:div w:id="717895664">
      <w:bodyDiv w:val="1"/>
      <w:marLeft w:val="0"/>
      <w:marRight w:val="0"/>
      <w:marTop w:val="0"/>
      <w:marBottom w:val="0"/>
      <w:divBdr>
        <w:top w:val="none" w:sz="0" w:space="0" w:color="auto"/>
        <w:left w:val="none" w:sz="0" w:space="0" w:color="auto"/>
        <w:bottom w:val="none" w:sz="0" w:space="0" w:color="auto"/>
        <w:right w:val="none" w:sz="0" w:space="0" w:color="auto"/>
      </w:divBdr>
      <w:divsChild>
        <w:div w:id="123475421">
          <w:marLeft w:val="0"/>
          <w:marRight w:val="0"/>
          <w:marTop w:val="0"/>
          <w:marBottom w:val="0"/>
          <w:divBdr>
            <w:top w:val="none" w:sz="0" w:space="0" w:color="auto"/>
            <w:left w:val="none" w:sz="0" w:space="0" w:color="auto"/>
            <w:bottom w:val="none" w:sz="0" w:space="0" w:color="auto"/>
            <w:right w:val="none" w:sz="0" w:space="0" w:color="auto"/>
          </w:divBdr>
          <w:divsChild>
            <w:div w:id="1600916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858333">
      <w:bodyDiv w:val="1"/>
      <w:marLeft w:val="0"/>
      <w:marRight w:val="0"/>
      <w:marTop w:val="0"/>
      <w:marBottom w:val="0"/>
      <w:divBdr>
        <w:top w:val="none" w:sz="0" w:space="0" w:color="auto"/>
        <w:left w:val="none" w:sz="0" w:space="0" w:color="auto"/>
        <w:bottom w:val="none" w:sz="0" w:space="0" w:color="auto"/>
        <w:right w:val="none" w:sz="0" w:space="0" w:color="auto"/>
      </w:divBdr>
    </w:div>
    <w:div w:id="801652550">
      <w:bodyDiv w:val="1"/>
      <w:marLeft w:val="0"/>
      <w:marRight w:val="0"/>
      <w:marTop w:val="0"/>
      <w:marBottom w:val="0"/>
      <w:divBdr>
        <w:top w:val="none" w:sz="0" w:space="0" w:color="auto"/>
        <w:left w:val="none" w:sz="0" w:space="0" w:color="auto"/>
        <w:bottom w:val="none" w:sz="0" w:space="0" w:color="auto"/>
        <w:right w:val="none" w:sz="0" w:space="0" w:color="auto"/>
      </w:divBdr>
    </w:div>
    <w:div w:id="865757026">
      <w:bodyDiv w:val="1"/>
      <w:marLeft w:val="0"/>
      <w:marRight w:val="0"/>
      <w:marTop w:val="0"/>
      <w:marBottom w:val="0"/>
      <w:divBdr>
        <w:top w:val="none" w:sz="0" w:space="0" w:color="auto"/>
        <w:left w:val="none" w:sz="0" w:space="0" w:color="auto"/>
        <w:bottom w:val="none" w:sz="0" w:space="0" w:color="auto"/>
        <w:right w:val="none" w:sz="0" w:space="0" w:color="auto"/>
      </w:divBdr>
    </w:div>
    <w:div w:id="871453690">
      <w:bodyDiv w:val="1"/>
      <w:marLeft w:val="0"/>
      <w:marRight w:val="0"/>
      <w:marTop w:val="0"/>
      <w:marBottom w:val="0"/>
      <w:divBdr>
        <w:top w:val="none" w:sz="0" w:space="0" w:color="auto"/>
        <w:left w:val="none" w:sz="0" w:space="0" w:color="auto"/>
        <w:bottom w:val="none" w:sz="0" w:space="0" w:color="auto"/>
        <w:right w:val="none" w:sz="0" w:space="0" w:color="auto"/>
      </w:divBdr>
    </w:div>
    <w:div w:id="898785415">
      <w:bodyDiv w:val="1"/>
      <w:marLeft w:val="0"/>
      <w:marRight w:val="0"/>
      <w:marTop w:val="0"/>
      <w:marBottom w:val="0"/>
      <w:divBdr>
        <w:top w:val="none" w:sz="0" w:space="0" w:color="auto"/>
        <w:left w:val="none" w:sz="0" w:space="0" w:color="auto"/>
        <w:bottom w:val="none" w:sz="0" w:space="0" w:color="auto"/>
        <w:right w:val="none" w:sz="0" w:space="0" w:color="auto"/>
      </w:divBdr>
      <w:divsChild>
        <w:div w:id="1704020645">
          <w:marLeft w:val="0"/>
          <w:marRight w:val="0"/>
          <w:marTop w:val="0"/>
          <w:marBottom w:val="0"/>
          <w:divBdr>
            <w:top w:val="none" w:sz="0" w:space="0" w:color="auto"/>
            <w:left w:val="none" w:sz="0" w:space="0" w:color="auto"/>
            <w:bottom w:val="none" w:sz="0" w:space="0" w:color="auto"/>
            <w:right w:val="none" w:sz="0" w:space="0" w:color="auto"/>
          </w:divBdr>
          <w:divsChild>
            <w:div w:id="772438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522509">
      <w:bodyDiv w:val="1"/>
      <w:marLeft w:val="0"/>
      <w:marRight w:val="0"/>
      <w:marTop w:val="0"/>
      <w:marBottom w:val="0"/>
      <w:divBdr>
        <w:top w:val="none" w:sz="0" w:space="0" w:color="auto"/>
        <w:left w:val="none" w:sz="0" w:space="0" w:color="auto"/>
        <w:bottom w:val="none" w:sz="0" w:space="0" w:color="auto"/>
        <w:right w:val="none" w:sz="0" w:space="0" w:color="auto"/>
      </w:divBdr>
    </w:div>
    <w:div w:id="935793571">
      <w:bodyDiv w:val="1"/>
      <w:marLeft w:val="0"/>
      <w:marRight w:val="0"/>
      <w:marTop w:val="0"/>
      <w:marBottom w:val="0"/>
      <w:divBdr>
        <w:top w:val="none" w:sz="0" w:space="0" w:color="auto"/>
        <w:left w:val="none" w:sz="0" w:space="0" w:color="auto"/>
        <w:bottom w:val="none" w:sz="0" w:space="0" w:color="auto"/>
        <w:right w:val="none" w:sz="0" w:space="0" w:color="auto"/>
      </w:divBdr>
    </w:div>
    <w:div w:id="979306953">
      <w:bodyDiv w:val="1"/>
      <w:marLeft w:val="0"/>
      <w:marRight w:val="0"/>
      <w:marTop w:val="0"/>
      <w:marBottom w:val="0"/>
      <w:divBdr>
        <w:top w:val="none" w:sz="0" w:space="0" w:color="auto"/>
        <w:left w:val="none" w:sz="0" w:space="0" w:color="auto"/>
        <w:bottom w:val="none" w:sz="0" w:space="0" w:color="auto"/>
        <w:right w:val="none" w:sz="0" w:space="0" w:color="auto"/>
      </w:divBdr>
      <w:divsChild>
        <w:div w:id="1975401250">
          <w:marLeft w:val="0"/>
          <w:marRight w:val="0"/>
          <w:marTop w:val="0"/>
          <w:marBottom w:val="0"/>
          <w:divBdr>
            <w:top w:val="none" w:sz="0" w:space="0" w:color="auto"/>
            <w:left w:val="none" w:sz="0" w:space="0" w:color="auto"/>
            <w:bottom w:val="none" w:sz="0" w:space="0" w:color="auto"/>
            <w:right w:val="none" w:sz="0" w:space="0" w:color="auto"/>
          </w:divBdr>
          <w:divsChild>
            <w:div w:id="58092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240567">
      <w:bodyDiv w:val="1"/>
      <w:marLeft w:val="0"/>
      <w:marRight w:val="0"/>
      <w:marTop w:val="0"/>
      <w:marBottom w:val="0"/>
      <w:divBdr>
        <w:top w:val="none" w:sz="0" w:space="0" w:color="auto"/>
        <w:left w:val="none" w:sz="0" w:space="0" w:color="auto"/>
        <w:bottom w:val="none" w:sz="0" w:space="0" w:color="auto"/>
        <w:right w:val="none" w:sz="0" w:space="0" w:color="auto"/>
      </w:divBdr>
      <w:divsChild>
        <w:div w:id="311639114">
          <w:marLeft w:val="0"/>
          <w:marRight w:val="0"/>
          <w:marTop w:val="0"/>
          <w:marBottom w:val="0"/>
          <w:divBdr>
            <w:top w:val="none" w:sz="0" w:space="0" w:color="auto"/>
            <w:left w:val="none" w:sz="0" w:space="0" w:color="auto"/>
            <w:bottom w:val="none" w:sz="0" w:space="0" w:color="auto"/>
            <w:right w:val="none" w:sz="0" w:space="0" w:color="auto"/>
          </w:divBdr>
          <w:divsChild>
            <w:div w:id="718240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378182">
      <w:bodyDiv w:val="1"/>
      <w:marLeft w:val="0"/>
      <w:marRight w:val="0"/>
      <w:marTop w:val="0"/>
      <w:marBottom w:val="0"/>
      <w:divBdr>
        <w:top w:val="none" w:sz="0" w:space="0" w:color="auto"/>
        <w:left w:val="none" w:sz="0" w:space="0" w:color="auto"/>
        <w:bottom w:val="none" w:sz="0" w:space="0" w:color="auto"/>
        <w:right w:val="none" w:sz="0" w:space="0" w:color="auto"/>
      </w:divBdr>
    </w:div>
    <w:div w:id="1135754406">
      <w:bodyDiv w:val="1"/>
      <w:marLeft w:val="0"/>
      <w:marRight w:val="0"/>
      <w:marTop w:val="0"/>
      <w:marBottom w:val="0"/>
      <w:divBdr>
        <w:top w:val="none" w:sz="0" w:space="0" w:color="auto"/>
        <w:left w:val="none" w:sz="0" w:space="0" w:color="auto"/>
        <w:bottom w:val="none" w:sz="0" w:space="0" w:color="auto"/>
        <w:right w:val="none" w:sz="0" w:space="0" w:color="auto"/>
      </w:divBdr>
    </w:div>
    <w:div w:id="1321691011">
      <w:bodyDiv w:val="1"/>
      <w:marLeft w:val="0"/>
      <w:marRight w:val="0"/>
      <w:marTop w:val="0"/>
      <w:marBottom w:val="0"/>
      <w:divBdr>
        <w:top w:val="none" w:sz="0" w:space="0" w:color="auto"/>
        <w:left w:val="none" w:sz="0" w:space="0" w:color="auto"/>
        <w:bottom w:val="none" w:sz="0" w:space="0" w:color="auto"/>
        <w:right w:val="none" w:sz="0" w:space="0" w:color="auto"/>
      </w:divBdr>
    </w:div>
    <w:div w:id="1330406319">
      <w:bodyDiv w:val="1"/>
      <w:marLeft w:val="0"/>
      <w:marRight w:val="0"/>
      <w:marTop w:val="0"/>
      <w:marBottom w:val="0"/>
      <w:divBdr>
        <w:top w:val="none" w:sz="0" w:space="0" w:color="auto"/>
        <w:left w:val="none" w:sz="0" w:space="0" w:color="auto"/>
        <w:bottom w:val="none" w:sz="0" w:space="0" w:color="auto"/>
        <w:right w:val="none" w:sz="0" w:space="0" w:color="auto"/>
      </w:divBdr>
    </w:div>
    <w:div w:id="1414206702">
      <w:bodyDiv w:val="1"/>
      <w:marLeft w:val="0"/>
      <w:marRight w:val="0"/>
      <w:marTop w:val="0"/>
      <w:marBottom w:val="0"/>
      <w:divBdr>
        <w:top w:val="none" w:sz="0" w:space="0" w:color="auto"/>
        <w:left w:val="none" w:sz="0" w:space="0" w:color="auto"/>
        <w:bottom w:val="none" w:sz="0" w:space="0" w:color="auto"/>
        <w:right w:val="none" w:sz="0" w:space="0" w:color="auto"/>
      </w:divBdr>
    </w:div>
    <w:div w:id="1432161650">
      <w:bodyDiv w:val="1"/>
      <w:marLeft w:val="0"/>
      <w:marRight w:val="0"/>
      <w:marTop w:val="0"/>
      <w:marBottom w:val="0"/>
      <w:divBdr>
        <w:top w:val="none" w:sz="0" w:space="0" w:color="auto"/>
        <w:left w:val="none" w:sz="0" w:space="0" w:color="auto"/>
        <w:bottom w:val="none" w:sz="0" w:space="0" w:color="auto"/>
        <w:right w:val="none" w:sz="0" w:space="0" w:color="auto"/>
      </w:divBdr>
    </w:div>
    <w:div w:id="1475760810">
      <w:bodyDiv w:val="1"/>
      <w:marLeft w:val="0"/>
      <w:marRight w:val="0"/>
      <w:marTop w:val="0"/>
      <w:marBottom w:val="0"/>
      <w:divBdr>
        <w:top w:val="none" w:sz="0" w:space="0" w:color="auto"/>
        <w:left w:val="none" w:sz="0" w:space="0" w:color="auto"/>
        <w:bottom w:val="none" w:sz="0" w:space="0" w:color="auto"/>
        <w:right w:val="none" w:sz="0" w:space="0" w:color="auto"/>
      </w:divBdr>
    </w:div>
    <w:div w:id="1723289805">
      <w:bodyDiv w:val="1"/>
      <w:marLeft w:val="0"/>
      <w:marRight w:val="0"/>
      <w:marTop w:val="0"/>
      <w:marBottom w:val="0"/>
      <w:divBdr>
        <w:top w:val="none" w:sz="0" w:space="0" w:color="auto"/>
        <w:left w:val="none" w:sz="0" w:space="0" w:color="auto"/>
        <w:bottom w:val="none" w:sz="0" w:space="0" w:color="auto"/>
        <w:right w:val="none" w:sz="0" w:space="0" w:color="auto"/>
      </w:divBdr>
    </w:div>
    <w:div w:id="1752576846">
      <w:bodyDiv w:val="1"/>
      <w:marLeft w:val="0"/>
      <w:marRight w:val="0"/>
      <w:marTop w:val="0"/>
      <w:marBottom w:val="0"/>
      <w:divBdr>
        <w:top w:val="none" w:sz="0" w:space="0" w:color="auto"/>
        <w:left w:val="none" w:sz="0" w:space="0" w:color="auto"/>
        <w:bottom w:val="none" w:sz="0" w:space="0" w:color="auto"/>
        <w:right w:val="none" w:sz="0" w:space="0" w:color="auto"/>
      </w:divBdr>
    </w:div>
    <w:div w:id="1777558449">
      <w:bodyDiv w:val="1"/>
      <w:marLeft w:val="0"/>
      <w:marRight w:val="0"/>
      <w:marTop w:val="0"/>
      <w:marBottom w:val="0"/>
      <w:divBdr>
        <w:top w:val="none" w:sz="0" w:space="0" w:color="auto"/>
        <w:left w:val="none" w:sz="0" w:space="0" w:color="auto"/>
        <w:bottom w:val="none" w:sz="0" w:space="0" w:color="auto"/>
        <w:right w:val="none" w:sz="0" w:space="0" w:color="auto"/>
      </w:divBdr>
    </w:div>
    <w:div w:id="1956061216">
      <w:bodyDiv w:val="1"/>
      <w:marLeft w:val="0"/>
      <w:marRight w:val="0"/>
      <w:marTop w:val="0"/>
      <w:marBottom w:val="0"/>
      <w:divBdr>
        <w:top w:val="none" w:sz="0" w:space="0" w:color="auto"/>
        <w:left w:val="none" w:sz="0" w:space="0" w:color="auto"/>
        <w:bottom w:val="none" w:sz="0" w:space="0" w:color="auto"/>
        <w:right w:val="none" w:sz="0" w:space="0" w:color="auto"/>
      </w:divBdr>
    </w:div>
    <w:div w:id="1968512087">
      <w:bodyDiv w:val="1"/>
      <w:marLeft w:val="0"/>
      <w:marRight w:val="0"/>
      <w:marTop w:val="0"/>
      <w:marBottom w:val="0"/>
      <w:divBdr>
        <w:top w:val="none" w:sz="0" w:space="0" w:color="auto"/>
        <w:left w:val="none" w:sz="0" w:space="0" w:color="auto"/>
        <w:bottom w:val="none" w:sz="0" w:space="0" w:color="auto"/>
        <w:right w:val="none" w:sz="0" w:space="0" w:color="auto"/>
      </w:divBdr>
    </w:div>
    <w:div w:id="2045060222">
      <w:bodyDiv w:val="1"/>
      <w:marLeft w:val="0"/>
      <w:marRight w:val="0"/>
      <w:marTop w:val="0"/>
      <w:marBottom w:val="0"/>
      <w:divBdr>
        <w:top w:val="none" w:sz="0" w:space="0" w:color="auto"/>
        <w:left w:val="none" w:sz="0" w:space="0" w:color="auto"/>
        <w:bottom w:val="none" w:sz="0" w:space="0" w:color="auto"/>
        <w:right w:val="none" w:sz="0" w:space="0" w:color="auto"/>
      </w:divBdr>
    </w:div>
    <w:div w:id="2107532751">
      <w:bodyDiv w:val="1"/>
      <w:marLeft w:val="0"/>
      <w:marRight w:val="0"/>
      <w:marTop w:val="0"/>
      <w:marBottom w:val="0"/>
      <w:divBdr>
        <w:top w:val="none" w:sz="0" w:space="0" w:color="auto"/>
        <w:left w:val="none" w:sz="0" w:space="0" w:color="auto"/>
        <w:bottom w:val="none" w:sz="0" w:space="0" w:color="auto"/>
        <w:right w:val="none" w:sz="0" w:space="0" w:color="auto"/>
      </w:divBdr>
      <w:divsChild>
        <w:div w:id="2114738187">
          <w:marLeft w:val="0"/>
          <w:marRight w:val="0"/>
          <w:marTop w:val="0"/>
          <w:marBottom w:val="0"/>
          <w:divBdr>
            <w:top w:val="none" w:sz="0" w:space="0" w:color="auto"/>
            <w:left w:val="none" w:sz="0" w:space="0" w:color="auto"/>
            <w:bottom w:val="none" w:sz="0" w:space="0" w:color="auto"/>
            <w:right w:val="none" w:sz="0" w:space="0" w:color="auto"/>
          </w:divBdr>
          <w:divsChild>
            <w:div w:id="242376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fm.gov.lv/lv/media/25713/download?attachment"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c5f3215d-01f7-4578-859e-d76708405c9e" xsi:nil="true"/>
    <lcf76f155ced4ddcb4097134ff3c332f xmlns="b99bf0c4-4503-4a3c-9d96-19981fcee4fa">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s" ma:contentTypeID="0x0101008B5E7D93344A654A8FEA6D64BD09EFA3" ma:contentTypeVersion="15" ma:contentTypeDescription="Izveidot jaunu dokumentu." ma:contentTypeScope="" ma:versionID="7b09ccbec7a3009a67abfd5c1278030d">
  <xsd:schema xmlns:xsd="http://www.w3.org/2001/XMLSchema" xmlns:xs="http://www.w3.org/2001/XMLSchema" xmlns:p="http://schemas.microsoft.com/office/2006/metadata/properties" xmlns:ns1="http://schemas.microsoft.com/sharepoint/v3" xmlns:ns2="b99bf0c4-4503-4a3c-9d96-19981fcee4fa" xmlns:ns3="c5f3215d-01f7-4578-859e-d76708405c9e" targetNamespace="http://schemas.microsoft.com/office/2006/metadata/properties" ma:root="true" ma:fieldsID="8397a1c50763d1ccd8c84230896e5b4a" ns1:_="" ns2:_="" ns3:_="">
    <xsd:import namespace="http://schemas.microsoft.com/sharepoint/v3"/>
    <xsd:import namespace="b99bf0c4-4503-4a3c-9d96-19981fcee4fa"/>
    <xsd:import namespace="c5f3215d-01f7-4578-859e-d76708405c9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1:_ip_UnifiedCompliancePolicyProperties" minOccurs="0"/>
                <xsd:element ref="ns1:_ip_UnifiedCompliancePolicyUIAction" minOccurs="0"/>
                <xsd:element ref="ns2:MediaServiceBillingMetadata"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Vienotās atbilstības politikas rekvizīti" ma:hidden="true" ma:internalName="_ip_UnifiedCompliancePolicyProperties">
      <xsd:simpleType>
        <xsd:restriction base="dms:Note"/>
      </xsd:simpleType>
    </xsd:element>
    <xsd:element name="_ip_UnifiedCompliancePolicyUIAction" ma:index="16" nillable="true" ma:displayName="Vienotās atbilstības politikas UI darbība"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99bf0c4-4503-4a3c-9d96-19981fcee4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BillingMetadata" ma:index="17" nillable="true" ma:displayName="MediaServiceBillingMetadata" ma:hidden="true" ma:internalName="MediaServiceBillingMetadata" ma:readOnly="true">
      <xsd:simpleType>
        <xsd:restriction base="dms:Note"/>
      </xsd:simpleType>
    </xsd:element>
    <xsd:element name="lcf76f155ced4ddcb4097134ff3c332f" ma:index="19" nillable="true" ma:taxonomy="true" ma:internalName="lcf76f155ced4ddcb4097134ff3c332f" ma:taxonomyFieldName="MediaServiceImageTags" ma:displayName="Attēlu atzīmes" ma:readOnly="false" ma:fieldId="{5cf76f15-5ced-4ddc-b409-7134ff3c332f}" ma:taxonomyMulti="true" ma:sspId="c20d572e-93f8-47b3-8c65-cc8b4da651f1"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5f3215d-01f7-4578-859e-d76708405c9e"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d63a97b0-2c59-4095-bc5b-4eea822fb046}" ma:internalName="TaxCatchAll" ma:showField="CatchAllData" ma:web="c5f3215d-01f7-4578-859e-d76708405c9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E659547-C15C-480A-9606-DB6E3F141762}">
  <ds:schemaRefs>
    <ds:schemaRef ds:uri="http://schemas.microsoft.com/office/2006/metadata/properties"/>
    <ds:schemaRef ds:uri="http://schemas.microsoft.com/office/infopath/2007/PartnerControls"/>
    <ds:schemaRef ds:uri="http://schemas.microsoft.com/sharepoint/v3"/>
    <ds:schemaRef ds:uri="c5f3215d-01f7-4578-859e-d76708405c9e"/>
    <ds:schemaRef ds:uri="b99bf0c4-4503-4a3c-9d96-19981fcee4fa"/>
  </ds:schemaRefs>
</ds:datastoreItem>
</file>

<file path=customXml/itemProps2.xml><?xml version="1.0" encoding="utf-8"?>
<ds:datastoreItem xmlns:ds="http://schemas.openxmlformats.org/officeDocument/2006/customXml" ds:itemID="{F6E79FB7-E2EC-4731-998B-1317ED55499F}">
  <ds:schemaRefs>
    <ds:schemaRef ds:uri="http://schemas.openxmlformats.org/officeDocument/2006/bibliography"/>
  </ds:schemaRefs>
</ds:datastoreItem>
</file>

<file path=customXml/itemProps3.xml><?xml version="1.0" encoding="utf-8"?>
<ds:datastoreItem xmlns:ds="http://schemas.openxmlformats.org/officeDocument/2006/customXml" ds:itemID="{102566FC-FD63-4D0B-B74E-11C498EB6C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99bf0c4-4503-4a3c-9d96-19981fcee4fa"/>
    <ds:schemaRef ds:uri="c5f3215d-01f7-4578-859e-d76708405c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DFAE414-0EE0-49FA-9250-D8EC3CDDA157}">
  <ds:schemaRefs>
    <ds:schemaRef ds:uri="http://schemas.microsoft.com/sharepoint/v3/contenttype/forms"/>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518</TotalTime>
  <Pages>20</Pages>
  <Words>37019</Words>
  <Characters>21101</Characters>
  <Application>Microsoft Office Word</Application>
  <DocSecurity>0</DocSecurity>
  <Lines>175</Lines>
  <Paragraphs>116</Paragraphs>
  <ScaleCrop>false</ScaleCrop>
  <Company/>
  <LinksUpToDate>false</LinksUpToDate>
  <CharactersWithSpaces>58004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Finanšu ministrija</dc:creator>
  <cp:keywords/>
  <dc:description/>
  <cp:lastModifiedBy>Marika Valdmane</cp:lastModifiedBy>
  <cp:revision>324</cp:revision>
  <cp:lastPrinted>2023-11-15T07:34:00Z</cp:lastPrinted>
  <dcterms:created xsi:type="dcterms:W3CDTF">2025-01-27T20:26:00Z</dcterms:created>
  <dcterms:modified xsi:type="dcterms:W3CDTF">2026-09-02T11:40:00Z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0x0101008B5E7D93344A654A8FEA6D64BD09EFA3</vt:lpwstr>
  </property>
  <property fmtid="{D5CDD505-2E9C-101B-9397-08002B2CF9AE}" pid="3" name="MediaServiceImageTags">
    <vt:lpwstr/>
  </property>
</Properties>
</file>