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1F98DB" w14:textId="2BC7429A" w:rsidR="000C5DFB" w:rsidRPr="00386819" w:rsidRDefault="00476B64" w:rsidP="00012105">
      <w:pPr>
        <w:shd w:val="clear" w:color="auto" w:fill="E6F2FF"/>
        <w:ind w:left="-851" w:right="-1227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386819">
        <w:rPr>
          <w:rFonts w:ascii="Times New Roman" w:hAnsi="Times New Roman" w:cs="Times New Roman"/>
          <w:b/>
          <w:color w:val="0066CC"/>
          <w:sz w:val="24"/>
          <w:szCs w:val="24"/>
          <w:lang w:val="lv-LV"/>
        </w:rPr>
        <w:t xml:space="preserve">1. Kas ir </w:t>
      </w:r>
      <w:r w:rsidR="000B4835" w:rsidRPr="00386819">
        <w:rPr>
          <w:rFonts w:ascii="Times New Roman" w:hAnsi="Times New Roman" w:cs="Times New Roman"/>
          <w:b/>
          <w:color w:val="0066CC"/>
          <w:sz w:val="24"/>
          <w:szCs w:val="24"/>
          <w:lang w:val="lv-LV"/>
        </w:rPr>
        <w:t>komercdarbība</w:t>
      </w:r>
      <w:r w:rsidRPr="00386819">
        <w:rPr>
          <w:rFonts w:ascii="Times New Roman" w:hAnsi="Times New Roman" w:cs="Times New Roman"/>
          <w:b/>
          <w:color w:val="0066CC"/>
          <w:sz w:val="24"/>
          <w:szCs w:val="24"/>
          <w:lang w:val="lv-LV"/>
        </w:rPr>
        <w:t>s atbalsts un kā tas tiek definēts?</w:t>
      </w:r>
    </w:p>
    <w:p w14:paraId="5658C3B5" w14:textId="786531CB" w:rsidR="00073F43" w:rsidRPr="00386819" w:rsidRDefault="001C6766" w:rsidP="00F63618">
      <w:pPr>
        <w:spacing w:after="0"/>
        <w:ind w:left="-851" w:right="-1227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K</w:t>
      </w:r>
      <w:r w:rsidR="008B6BDB" w:rsidRPr="00386819">
        <w:rPr>
          <w:rFonts w:ascii="Times New Roman" w:hAnsi="Times New Roman" w:cs="Times New Roman"/>
          <w:sz w:val="24"/>
          <w:szCs w:val="24"/>
          <w:lang w:val="lv-LV"/>
        </w:rPr>
        <w:t xml:space="preserve">omercdarbības atbalsts ir jebkurš labums vai priekšrocība, ko valsts </w:t>
      </w:r>
      <w:r w:rsidR="00073F43" w:rsidRPr="00386819">
        <w:rPr>
          <w:rFonts w:ascii="Times New Roman" w:hAnsi="Times New Roman" w:cs="Times New Roman"/>
          <w:sz w:val="24"/>
          <w:szCs w:val="24"/>
          <w:lang w:val="lv-LV"/>
        </w:rPr>
        <w:t xml:space="preserve">vai pašvaldības </w:t>
      </w:r>
      <w:r w:rsidR="008B6BDB" w:rsidRPr="00386819">
        <w:rPr>
          <w:rFonts w:ascii="Times New Roman" w:hAnsi="Times New Roman" w:cs="Times New Roman"/>
          <w:sz w:val="24"/>
          <w:szCs w:val="24"/>
          <w:lang w:val="lv-LV"/>
        </w:rPr>
        <w:t xml:space="preserve">iestādes </w:t>
      </w:r>
      <w:r w:rsidR="009C52E9" w:rsidRPr="00386819">
        <w:rPr>
          <w:rFonts w:ascii="Times New Roman" w:hAnsi="Times New Roman" w:cs="Times New Roman"/>
          <w:sz w:val="24"/>
          <w:szCs w:val="24"/>
          <w:lang w:val="lv-LV"/>
        </w:rPr>
        <w:t xml:space="preserve">tieši vai pastarpināti </w:t>
      </w:r>
      <w:r w:rsidR="008B6BDB" w:rsidRPr="00386819">
        <w:rPr>
          <w:rFonts w:ascii="Times New Roman" w:hAnsi="Times New Roman" w:cs="Times New Roman"/>
          <w:sz w:val="24"/>
          <w:szCs w:val="24"/>
          <w:lang w:val="lv-LV"/>
        </w:rPr>
        <w:t xml:space="preserve">piešķir </w:t>
      </w:r>
      <w:r w:rsidR="00073F43" w:rsidRPr="00386819">
        <w:rPr>
          <w:rFonts w:ascii="Times New Roman" w:hAnsi="Times New Roman" w:cs="Times New Roman"/>
          <w:sz w:val="24"/>
          <w:szCs w:val="24"/>
          <w:lang w:val="lv-LV"/>
        </w:rPr>
        <w:t>saimnieciskās darbības veicējiem</w:t>
      </w:r>
      <w:r w:rsidR="00C80622" w:rsidRPr="00386819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="008B6BDB" w:rsidRPr="00386819">
        <w:rPr>
          <w:rFonts w:ascii="Times New Roman" w:hAnsi="Times New Roman" w:cs="Times New Roman"/>
          <w:sz w:val="24"/>
          <w:szCs w:val="24"/>
          <w:lang w:val="lv-LV"/>
        </w:rPr>
        <w:t xml:space="preserve">– piemēram, dotācijas, garantijas, aizdevumi ar labākiem procentiem, nodokļu atvieglojumi vai citi labvēlīgāki nosacījumi nekā </w:t>
      </w:r>
      <w:r w:rsidR="000B4835" w:rsidRPr="00386819">
        <w:rPr>
          <w:rFonts w:ascii="Times New Roman" w:hAnsi="Times New Roman" w:cs="Times New Roman"/>
          <w:sz w:val="24"/>
          <w:szCs w:val="24"/>
          <w:lang w:val="lv-LV"/>
        </w:rPr>
        <w:t xml:space="preserve">standarta </w:t>
      </w:r>
      <w:r w:rsidR="008B6BDB" w:rsidRPr="00386819">
        <w:rPr>
          <w:rFonts w:ascii="Times New Roman" w:hAnsi="Times New Roman" w:cs="Times New Roman"/>
          <w:sz w:val="24"/>
          <w:szCs w:val="24"/>
          <w:lang w:val="lv-LV"/>
        </w:rPr>
        <w:t xml:space="preserve">tirgus situācijā. </w:t>
      </w:r>
    </w:p>
    <w:p w14:paraId="42AAD605" w14:textId="16F1CD23" w:rsidR="00504777" w:rsidRDefault="00504777" w:rsidP="00DE5271">
      <w:pPr>
        <w:ind w:left="-851" w:right="-1227"/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504777">
        <w:rPr>
          <w:rFonts w:ascii="Times New Roman" w:hAnsi="Times New Roman" w:cs="Times New Roman"/>
          <w:noProof/>
          <w:sz w:val="24"/>
          <w:szCs w:val="24"/>
          <w:lang w:val="lv-LV"/>
        </w:rPr>
        <w:drawing>
          <wp:inline distT="0" distB="0" distL="0" distR="0" wp14:anchorId="5557747B" wp14:editId="6E8E1DFE">
            <wp:extent cx="4965700" cy="2599155"/>
            <wp:effectExtent l="0" t="0" r="6350" b="0"/>
            <wp:docPr id="10429378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93783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0228" cy="261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95D2B" w14:textId="7EB85ACA" w:rsidR="00150BB9" w:rsidRPr="00386819" w:rsidRDefault="00476B64" w:rsidP="00012105">
      <w:pPr>
        <w:shd w:val="clear" w:color="auto" w:fill="E6F2FF"/>
        <w:ind w:left="-851" w:right="-1227"/>
        <w:jc w:val="both"/>
        <w:rPr>
          <w:rFonts w:ascii="Times New Roman" w:hAnsi="Times New Roman" w:cs="Times New Roman"/>
          <w:b/>
          <w:color w:val="0066CC"/>
          <w:sz w:val="24"/>
          <w:szCs w:val="24"/>
          <w:lang w:val="lv-LV"/>
        </w:rPr>
      </w:pPr>
      <w:r w:rsidRPr="00386819">
        <w:rPr>
          <w:rFonts w:ascii="Times New Roman" w:hAnsi="Times New Roman" w:cs="Times New Roman"/>
          <w:b/>
          <w:color w:val="0066CC"/>
          <w:sz w:val="24"/>
          <w:szCs w:val="24"/>
          <w:lang w:val="lv-LV"/>
        </w:rPr>
        <w:t xml:space="preserve">2. </w:t>
      </w:r>
      <w:r w:rsidR="006B4116" w:rsidRPr="00386819">
        <w:rPr>
          <w:rFonts w:ascii="Times New Roman" w:hAnsi="Times New Roman" w:cs="Times New Roman"/>
          <w:b/>
          <w:color w:val="0066CC"/>
          <w:sz w:val="24"/>
          <w:szCs w:val="24"/>
          <w:lang w:val="lv-LV"/>
        </w:rPr>
        <w:t>Komercdarbība</w:t>
      </w:r>
      <w:r w:rsidR="00150BB9" w:rsidRPr="00386819">
        <w:rPr>
          <w:rFonts w:ascii="Times New Roman" w:hAnsi="Times New Roman" w:cs="Times New Roman"/>
          <w:b/>
          <w:color w:val="0066CC"/>
          <w:sz w:val="24"/>
          <w:szCs w:val="24"/>
          <w:lang w:val="lv-LV"/>
        </w:rPr>
        <w:t xml:space="preserve">s atbalsts </w:t>
      </w:r>
      <w:r w:rsidR="004B62AC">
        <w:rPr>
          <w:rFonts w:ascii="Times New Roman" w:hAnsi="Times New Roman" w:cs="Times New Roman"/>
          <w:b/>
          <w:color w:val="0066CC"/>
          <w:sz w:val="24"/>
          <w:szCs w:val="24"/>
          <w:lang w:val="lv-LV"/>
        </w:rPr>
        <w:t xml:space="preserve">– tā </w:t>
      </w:r>
      <w:r w:rsidR="00150BB9" w:rsidRPr="00386819">
        <w:rPr>
          <w:rFonts w:ascii="Times New Roman" w:hAnsi="Times New Roman" w:cs="Times New Roman"/>
          <w:b/>
          <w:color w:val="0066CC"/>
          <w:sz w:val="24"/>
          <w:szCs w:val="24"/>
          <w:lang w:val="lv-LV"/>
        </w:rPr>
        <w:t>ir iespēja</w:t>
      </w:r>
      <w:r w:rsidR="004B62AC">
        <w:rPr>
          <w:rFonts w:ascii="Times New Roman" w:hAnsi="Times New Roman" w:cs="Times New Roman"/>
          <w:b/>
          <w:color w:val="0066CC"/>
          <w:sz w:val="24"/>
          <w:szCs w:val="24"/>
          <w:lang w:val="lv-LV"/>
        </w:rPr>
        <w:t xml:space="preserve"> saimnieciskās darbības veicēja attīstībai</w:t>
      </w:r>
    </w:p>
    <w:p w14:paraId="4395E3D7" w14:textId="33C8DA92" w:rsidR="00150BB9" w:rsidRDefault="001C6766" w:rsidP="00012105">
      <w:pPr>
        <w:ind w:left="-851" w:right="-1227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K</w:t>
      </w:r>
      <w:r w:rsidR="006B4116" w:rsidRPr="00386819">
        <w:rPr>
          <w:rFonts w:ascii="Times New Roman" w:hAnsi="Times New Roman" w:cs="Times New Roman"/>
          <w:sz w:val="24"/>
          <w:szCs w:val="24"/>
          <w:lang w:val="lv-LV"/>
        </w:rPr>
        <w:t>omercdarbība</w:t>
      </w:r>
      <w:r w:rsidR="00150BB9" w:rsidRPr="00386819">
        <w:rPr>
          <w:rFonts w:ascii="Times New Roman" w:hAnsi="Times New Roman" w:cs="Times New Roman"/>
          <w:sz w:val="24"/>
          <w:szCs w:val="24"/>
          <w:lang w:val="lv-LV"/>
        </w:rPr>
        <w:t xml:space="preserve">s atbalsts 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ir būtisks instruments, kas </w:t>
      </w:r>
      <w:r w:rsidR="00150BB9" w:rsidRPr="00386819">
        <w:rPr>
          <w:rFonts w:ascii="Times New Roman" w:hAnsi="Times New Roman" w:cs="Times New Roman"/>
          <w:sz w:val="24"/>
          <w:szCs w:val="24"/>
          <w:lang w:val="lv-LV"/>
        </w:rPr>
        <w:t xml:space="preserve">palīdz </w:t>
      </w:r>
      <w:r w:rsidR="00C80622" w:rsidRPr="00386819">
        <w:rPr>
          <w:rFonts w:ascii="Times New Roman" w:hAnsi="Times New Roman" w:cs="Times New Roman"/>
          <w:sz w:val="24"/>
          <w:szCs w:val="24"/>
          <w:lang w:val="lv-LV"/>
        </w:rPr>
        <w:t>saimnieciskās darbības veicējiem</w:t>
      </w:r>
      <w:r w:rsidR="00150BB9" w:rsidRPr="00386819">
        <w:rPr>
          <w:rFonts w:ascii="Times New Roman" w:hAnsi="Times New Roman" w:cs="Times New Roman"/>
          <w:sz w:val="24"/>
          <w:szCs w:val="24"/>
          <w:lang w:val="lv-LV"/>
        </w:rPr>
        <w:t xml:space="preserve"> investēt, attīstīties un uzlabot efektivitāti. Tas nav šķērslis, bet gan mehānisms, kas nodrošina vienlīdzīgus konkurences apstākļus visā ES </w:t>
      </w:r>
      <w:r w:rsidR="00C80622" w:rsidRPr="00386819">
        <w:rPr>
          <w:rFonts w:ascii="Times New Roman" w:hAnsi="Times New Roman" w:cs="Times New Roman"/>
          <w:sz w:val="24"/>
          <w:szCs w:val="24"/>
          <w:lang w:val="lv-LV"/>
        </w:rPr>
        <w:t xml:space="preserve">iekšējā </w:t>
      </w:r>
      <w:r w:rsidR="00150BB9" w:rsidRPr="00386819">
        <w:rPr>
          <w:rFonts w:ascii="Times New Roman" w:hAnsi="Times New Roman" w:cs="Times New Roman"/>
          <w:sz w:val="24"/>
          <w:szCs w:val="24"/>
          <w:lang w:val="lv-LV"/>
        </w:rPr>
        <w:t xml:space="preserve">tirgū. </w:t>
      </w:r>
      <w:r w:rsidR="00B61432" w:rsidRPr="00386819">
        <w:rPr>
          <w:rFonts w:ascii="Times New Roman" w:hAnsi="Times New Roman" w:cs="Times New Roman"/>
          <w:sz w:val="24"/>
          <w:szCs w:val="24"/>
          <w:lang w:val="lv-LV"/>
        </w:rPr>
        <w:t xml:space="preserve">Tas nodrošina, ka finansējums </w:t>
      </w:r>
      <w:r w:rsidR="004B62AC" w:rsidRPr="004B62AC">
        <w:rPr>
          <w:rFonts w:ascii="Times New Roman" w:hAnsi="Times New Roman" w:cs="Times New Roman"/>
          <w:sz w:val="24"/>
          <w:szCs w:val="24"/>
          <w:lang w:val="lv-LV"/>
        </w:rPr>
        <w:t>tiek piešķirts tieši tām darbībām, kas novērš tirgus nepilnības, veicina inovācijas vai sekmē sabiedriski svarīgu mērķu sasniegšanu, kurus uzņēmums paša spēkiem nerealizētu</w:t>
      </w:r>
      <w:r w:rsidR="00B61432" w:rsidRPr="00386819">
        <w:rPr>
          <w:rFonts w:ascii="Times New Roman" w:hAnsi="Times New Roman" w:cs="Times New Roman"/>
          <w:sz w:val="24"/>
          <w:szCs w:val="24"/>
          <w:lang w:val="lv-LV"/>
        </w:rPr>
        <w:t xml:space="preserve">. </w:t>
      </w:r>
      <w:r w:rsidR="006B4116" w:rsidRPr="00386819">
        <w:rPr>
          <w:rFonts w:ascii="Times New Roman" w:hAnsi="Times New Roman" w:cs="Times New Roman"/>
          <w:sz w:val="24"/>
          <w:szCs w:val="24"/>
          <w:lang w:val="lv-LV"/>
        </w:rPr>
        <w:t>Komercdarbības</w:t>
      </w:r>
      <w:r w:rsidR="00150BB9" w:rsidRPr="00386819">
        <w:rPr>
          <w:rFonts w:ascii="Times New Roman" w:hAnsi="Times New Roman" w:cs="Times New Roman"/>
          <w:sz w:val="24"/>
          <w:szCs w:val="24"/>
          <w:lang w:val="lv-LV"/>
        </w:rPr>
        <w:t xml:space="preserve"> atbalsta kontrole nodrošina, ka tirgus darbojas taisnīgi un uzņēmumi konkurē uz vienlīdzīgiem spēles noteikumiem. Tā palīdz novērst situācijas, kurās </w:t>
      </w:r>
      <w:r w:rsidR="00C80622" w:rsidRPr="00386819">
        <w:rPr>
          <w:rFonts w:ascii="Times New Roman" w:hAnsi="Times New Roman" w:cs="Times New Roman"/>
          <w:sz w:val="24"/>
          <w:szCs w:val="24"/>
          <w:lang w:val="lv-LV"/>
        </w:rPr>
        <w:t xml:space="preserve">tiek </w:t>
      </w:r>
      <w:r w:rsidR="00150BB9" w:rsidRPr="00386819">
        <w:rPr>
          <w:rFonts w:ascii="Times New Roman" w:hAnsi="Times New Roman" w:cs="Times New Roman"/>
          <w:sz w:val="24"/>
          <w:szCs w:val="24"/>
          <w:lang w:val="lv-LV"/>
        </w:rPr>
        <w:t>atbalst</w:t>
      </w:r>
      <w:r w:rsidR="00C80622" w:rsidRPr="00386819">
        <w:rPr>
          <w:rFonts w:ascii="Times New Roman" w:hAnsi="Times New Roman" w:cs="Times New Roman"/>
          <w:sz w:val="24"/>
          <w:szCs w:val="24"/>
          <w:lang w:val="lv-LV"/>
        </w:rPr>
        <w:t>īti</w:t>
      </w:r>
      <w:r w:rsidR="00150BB9" w:rsidRPr="00386819">
        <w:rPr>
          <w:rFonts w:ascii="Times New Roman" w:hAnsi="Times New Roman" w:cs="Times New Roman"/>
          <w:sz w:val="24"/>
          <w:szCs w:val="24"/>
          <w:lang w:val="lv-LV"/>
        </w:rPr>
        <w:t xml:space="preserve"> tikai atsevišķ</w:t>
      </w:r>
      <w:r w:rsidR="00C80622" w:rsidRPr="00386819">
        <w:rPr>
          <w:rFonts w:ascii="Times New Roman" w:hAnsi="Times New Roman" w:cs="Times New Roman"/>
          <w:sz w:val="24"/>
          <w:szCs w:val="24"/>
          <w:lang w:val="lv-LV"/>
        </w:rPr>
        <w:t>i</w:t>
      </w:r>
      <w:r w:rsidR="00150BB9" w:rsidRPr="00386819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="00C80622" w:rsidRPr="00386819">
        <w:rPr>
          <w:rFonts w:ascii="Times New Roman" w:hAnsi="Times New Roman" w:cs="Times New Roman"/>
          <w:sz w:val="24"/>
          <w:szCs w:val="24"/>
          <w:lang w:val="lv-LV"/>
        </w:rPr>
        <w:t>saimnieciskās darbības veicēji</w:t>
      </w:r>
      <w:r w:rsidR="00150BB9" w:rsidRPr="00386819">
        <w:rPr>
          <w:rFonts w:ascii="Times New Roman" w:hAnsi="Times New Roman" w:cs="Times New Roman"/>
          <w:sz w:val="24"/>
          <w:szCs w:val="24"/>
          <w:lang w:val="lv-LV"/>
        </w:rPr>
        <w:t xml:space="preserve">, radot </w:t>
      </w:r>
      <w:r w:rsidR="00C80622" w:rsidRPr="00386819">
        <w:rPr>
          <w:rFonts w:ascii="Times New Roman" w:hAnsi="Times New Roman" w:cs="Times New Roman"/>
          <w:sz w:val="24"/>
          <w:szCs w:val="24"/>
          <w:lang w:val="lv-LV"/>
        </w:rPr>
        <w:t>tiem</w:t>
      </w:r>
      <w:r w:rsidR="00012105">
        <w:rPr>
          <w:rFonts w:ascii="Times New Roman" w:hAnsi="Times New Roman" w:cs="Times New Roman"/>
          <w:sz w:val="24"/>
          <w:szCs w:val="24"/>
          <w:lang w:val="lv-LV"/>
        </w:rPr>
        <w:t xml:space="preserve"> ekonomisko</w:t>
      </w:r>
      <w:r w:rsidR="00150BB9" w:rsidRPr="00386819">
        <w:rPr>
          <w:rFonts w:ascii="Times New Roman" w:hAnsi="Times New Roman" w:cs="Times New Roman"/>
          <w:sz w:val="24"/>
          <w:szCs w:val="24"/>
          <w:lang w:val="lv-LV"/>
        </w:rPr>
        <w:t xml:space="preserve"> priekšrocību tirgū</w:t>
      </w:r>
      <w:r w:rsidR="00012105">
        <w:rPr>
          <w:rFonts w:ascii="Times New Roman" w:hAnsi="Times New Roman" w:cs="Times New Roman"/>
          <w:sz w:val="24"/>
          <w:szCs w:val="24"/>
          <w:lang w:val="lv-LV"/>
        </w:rPr>
        <w:t>, kas nav saderīga ar ES iekšējo tirgu</w:t>
      </w:r>
      <w:r w:rsidR="00150BB9" w:rsidRPr="00386819">
        <w:rPr>
          <w:rFonts w:ascii="Times New Roman" w:hAnsi="Times New Roman" w:cs="Times New Roman"/>
          <w:sz w:val="24"/>
          <w:szCs w:val="24"/>
          <w:lang w:val="lv-LV"/>
        </w:rPr>
        <w:t>.</w:t>
      </w:r>
    </w:p>
    <w:p w14:paraId="72D3B037" w14:textId="169B0A93" w:rsidR="00F63618" w:rsidRDefault="00F63618" w:rsidP="00F63618">
      <w:pPr>
        <w:spacing w:after="0"/>
        <w:ind w:left="-851" w:right="-1227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Komercdarbības atbalsts veicina vienādus konkurences nosacījumus visā ES, nodrošinot, ka lielās ES dalībvalstis nevar piešķirt lielāku komercdarbības apmēru nekā tās dalībvalstis, kurām pieejamie atbalsta resursi ir ierobežotāki.</w:t>
      </w:r>
    </w:p>
    <w:p w14:paraId="1085EBE6" w14:textId="60DA9D70" w:rsidR="0021206C" w:rsidRPr="00386819" w:rsidRDefault="0021206C" w:rsidP="0021206C">
      <w:pPr>
        <w:spacing w:after="0"/>
        <w:ind w:left="-851" w:right="-1227"/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21206C">
        <w:rPr>
          <w:rFonts w:ascii="Times New Roman" w:hAnsi="Times New Roman" w:cs="Times New Roman"/>
          <w:noProof/>
          <w:sz w:val="24"/>
          <w:szCs w:val="24"/>
          <w:lang w:val="lv-LV"/>
        </w:rPr>
        <w:drawing>
          <wp:inline distT="0" distB="0" distL="0" distR="0" wp14:anchorId="3DD6AB14" wp14:editId="47DC9CD8">
            <wp:extent cx="5060950" cy="2663899"/>
            <wp:effectExtent l="0" t="0" r="6350" b="3175"/>
            <wp:docPr id="1462208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20879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4736" cy="267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35994" w14:textId="361B7CF3" w:rsidR="00012105" w:rsidRPr="00386819" w:rsidRDefault="00012105" w:rsidP="00DE5271">
      <w:pPr>
        <w:ind w:left="-851" w:right="-1227"/>
        <w:jc w:val="center"/>
        <w:rPr>
          <w:rFonts w:ascii="Times New Roman" w:hAnsi="Times New Roman" w:cs="Times New Roman"/>
          <w:sz w:val="24"/>
          <w:szCs w:val="24"/>
          <w:lang w:val="lv-LV"/>
        </w:rPr>
      </w:pPr>
    </w:p>
    <w:p w14:paraId="07F82360" w14:textId="6E6FD00E" w:rsidR="00150BB9" w:rsidRPr="00386819" w:rsidRDefault="00150BB9" w:rsidP="00504777">
      <w:pPr>
        <w:spacing w:after="0"/>
        <w:ind w:left="-851" w:right="-1227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386819">
        <w:rPr>
          <w:rFonts w:ascii="Times New Roman" w:hAnsi="Times New Roman" w:cs="Times New Roman"/>
          <w:sz w:val="24"/>
          <w:szCs w:val="24"/>
          <w:lang w:val="lv-LV"/>
        </w:rPr>
        <w:t xml:space="preserve">Lai gan daļa uzņēmumu </w:t>
      </w:r>
      <w:r w:rsidR="006B4116" w:rsidRPr="00386819">
        <w:rPr>
          <w:rFonts w:ascii="Times New Roman" w:hAnsi="Times New Roman" w:cs="Times New Roman"/>
          <w:sz w:val="24"/>
          <w:szCs w:val="24"/>
          <w:lang w:val="lv-LV"/>
        </w:rPr>
        <w:t>komercdarbība</w:t>
      </w:r>
      <w:r w:rsidRPr="00386819">
        <w:rPr>
          <w:rFonts w:ascii="Times New Roman" w:hAnsi="Times New Roman" w:cs="Times New Roman"/>
          <w:sz w:val="24"/>
          <w:szCs w:val="24"/>
          <w:lang w:val="lv-LV"/>
        </w:rPr>
        <w:t>s atbalsta regulējumu uztver kā birokrātisku slogu, faktiski tas ir:</w:t>
      </w:r>
    </w:p>
    <w:p w14:paraId="5571CACD" w14:textId="2489C5F8" w:rsidR="00150BB9" w:rsidRPr="00386819" w:rsidRDefault="00150BB9" w:rsidP="00A032AC">
      <w:pPr>
        <w:spacing w:after="0"/>
        <w:ind w:left="-851" w:right="-1227"/>
        <w:jc w:val="both"/>
        <w:rPr>
          <w:rFonts w:ascii="Times New Roman" w:hAnsi="Times New Roman" w:cs="Times New Roman"/>
          <w:b/>
          <w:bCs/>
          <w:sz w:val="24"/>
          <w:szCs w:val="24"/>
          <w:lang w:val="lv-LV"/>
        </w:rPr>
      </w:pPr>
      <w:r w:rsidRPr="00386819">
        <w:rPr>
          <w:rFonts w:ascii="Segoe UI Symbol" w:hAnsi="Segoe UI Symbol" w:cs="Segoe UI Symbol"/>
          <w:b/>
          <w:bCs/>
          <w:sz w:val="24"/>
          <w:szCs w:val="24"/>
          <w:lang w:val="lv-LV"/>
        </w:rPr>
        <w:t>✔</w:t>
      </w:r>
      <w:r w:rsidRPr="00386819">
        <w:rPr>
          <w:rFonts w:ascii="Times New Roman" w:hAnsi="Times New Roman" w:cs="Times New Roman"/>
          <w:b/>
          <w:bCs/>
          <w:sz w:val="24"/>
          <w:szCs w:val="24"/>
          <w:lang w:val="lv-LV"/>
        </w:rPr>
        <w:t xml:space="preserve"> mehānisms, kas nodrošina vienādus spēles noteikumus</w:t>
      </w:r>
      <w:r w:rsidR="002A26DF" w:rsidRPr="00386819">
        <w:rPr>
          <w:rFonts w:ascii="Times New Roman" w:hAnsi="Times New Roman" w:cs="Times New Roman"/>
          <w:b/>
          <w:bCs/>
          <w:sz w:val="24"/>
          <w:szCs w:val="24"/>
          <w:lang w:val="lv-LV"/>
        </w:rPr>
        <w:t xml:space="preserve"> visiem tirgus spēlētājiem</w:t>
      </w:r>
      <w:r w:rsidR="001C6766">
        <w:rPr>
          <w:rFonts w:ascii="Times New Roman" w:hAnsi="Times New Roman" w:cs="Times New Roman"/>
          <w:b/>
          <w:bCs/>
          <w:sz w:val="24"/>
          <w:szCs w:val="24"/>
          <w:lang w:val="lv-LV"/>
        </w:rPr>
        <w:t xml:space="preserve"> visā Eiropā</w:t>
      </w:r>
      <w:r w:rsidR="00DC6C04">
        <w:rPr>
          <w:rFonts w:ascii="Times New Roman" w:hAnsi="Times New Roman" w:cs="Times New Roman"/>
          <w:b/>
          <w:bCs/>
          <w:sz w:val="24"/>
          <w:szCs w:val="24"/>
          <w:lang w:val="lv-LV"/>
        </w:rPr>
        <w:t>;</w:t>
      </w:r>
    </w:p>
    <w:p w14:paraId="43962A41" w14:textId="541ADB21" w:rsidR="00150BB9" w:rsidRPr="00386819" w:rsidRDefault="00150BB9" w:rsidP="00A032AC">
      <w:pPr>
        <w:spacing w:after="0"/>
        <w:ind w:left="-851" w:right="-1227"/>
        <w:jc w:val="both"/>
        <w:rPr>
          <w:rFonts w:ascii="Times New Roman" w:hAnsi="Times New Roman" w:cs="Times New Roman"/>
          <w:b/>
          <w:bCs/>
          <w:sz w:val="24"/>
          <w:szCs w:val="24"/>
          <w:lang w:val="lv-LV"/>
        </w:rPr>
      </w:pPr>
      <w:r w:rsidRPr="00386819">
        <w:rPr>
          <w:rFonts w:ascii="Segoe UI Symbol" w:hAnsi="Segoe UI Symbol" w:cs="Segoe UI Symbol"/>
          <w:b/>
          <w:bCs/>
          <w:sz w:val="24"/>
          <w:szCs w:val="24"/>
          <w:lang w:val="lv-LV"/>
        </w:rPr>
        <w:t>✔</w:t>
      </w:r>
      <w:r w:rsidRPr="00386819">
        <w:rPr>
          <w:rFonts w:ascii="Times New Roman" w:hAnsi="Times New Roman" w:cs="Times New Roman"/>
          <w:b/>
          <w:bCs/>
          <w:sz w:val="24"/>
          <w:szCs w:val="24"/>
          <w:lang w:val="lv-LV"/>
        </w:rPr>
        <w:t xml:space="preserve"> veids, kā nodrošināt efektīvu publisko līdzekļu izmantošanu</w:t>
      </w:r>
      <w:r w:rsidR="00DC6C04">
        <w:rPr>
          <w:rFonts w:ascii="Times New Roman" w:hAnsi="Times New Roman" w:cs="Times New Roman"/>
          <w:b/>
          <w:bCs/>
          <w:sz w:val="24"/>
          <w:szCs w:val="24"/>
          <w:lang w:val="lv-LV"/>
        </w:rPr>
        <w:t>;</w:t>
      </w:r>
    </w:p>
    <w:p w14:paraId="12BF90A2" w14:textId="6D50DDD5" w:rsidR="00150BB9" w:rsidRPr="00386819" w:rsidRDefault="00150BB9" w:rsidP="000D6F23">
      <w:pPr>
        <w:ind w:left="-851" w:right="-1227"/>
        <w:jc w:val="both"/>
        <w:rPr>
          <w:rFonts w:ascii="Times New Roman" w:hAnsi="Times New Roman" w:cs="Times New Roman"/>
          <w:b/>
          <w:bCs/>
          <w:sz w:val="24"/>
          <w:szCs w:val="24"/>
          <w:lang w:val="lv-LV"/>
        </w:rPr>
      </w:pPr>
      <w:r w:rsidRPr="00386819">
        <w:rPr>
          <w:rFonts w:ascii="Segoe UI Symbol" w:hAnsi="Segoe UI Symbol" w:cs="Segoe UI Symbol"/>
          <w:b/>
          <w:bCs/>
          <w:sz w:val="24"/>
          <w:szCs w:val="24"/>
          <w:lang w:val="lv-LV"/>
        </w:rPr>
        <w:t>✔</w:t>
      </w:r>
      <w:r w:rsidRPr="00386819">
        <w:rPr>
          <w:rFonts w:ascii="Times New Roman" w:hAnsi="Times New Roman" w:cs="Times New Roman"/>
          <w:b/>
          <w:bCs/>
          <w:sz w:val="24"/>
          <w:szCs w:val="24"/>
          <w:lang w:val="lv-LV"/>
        </w:rPr>
        <w:t xml:space="preserve"> iespēja </w:t>
      </w:r>
      <w:r w:rsidR="001C6766">
        <w:rPr>
          <w:rFonts w:ascii="Times New Roman" w:hAnsi="Times New Roman" w:cs="Times New Roman"/>
          <w:b/>
          <w:bCs/>
          <w:sz w:val="24"/>
          <w:szCs w:val="24"/>
          <w:lang w:val="lv-LV"/>
        </w:rPr>
        <w:t xml:space="preserve">gan lieliem, gan </w:t>
      </w:r>
      <w:r w:rsidRPr="00386819">
        <w:rPr>
          <w:rFonts w:ascii="Times New Roman" w:hAnsi="Times New Roman" w:cs="Times New Roman"/>
          <w:b/>
          <w:bCs/>
          <w:sz w:val="24"/>
          <w:szCs w:val="24"/>
          <w:lang w:val="lv-LV"/>
        </w:rPr>
        <w:t xml:space="preserve">tieši mazajiem </w:t>
      </w:r>
      <w:r w:rsidR="00A032AC">
        <w:rPr>
          <w:rFonts w:ascii="Times New Roman" w:hAnsi="Times New Roman" w:cs="Times New Roman"/>
          <w:b/>
          <w:bCs/>
          <w:sz w:val="24"/>
          <w:szCs w:val="24"/>
          <w:lang w:val="lv-LV"/>
        </w:rPr>
        <w:t xml:space="preserve">un vidējiem </w:t>
      </w:r>
      <w:r w:rsidRPr="00386819">
        <w:rPr>
          <w:rFonts w:ascii="Times New Roman" w:hAnsi="Times New Roman" w:cs="Times New Roman"/>
          <w:b/>
          <w:bCs/>
          <w:sz w:val="24"/>
          <w:szCs w:val="24"/>
          <w:lang w:val="lv-LV"/>
        </w:rPr>
        <w:t>uzņēmumiem</w:t>
      </w:r>
      <w:r w:rsidR="00DC6C04">
        <w:rPr>
          <w:rFonts w:ascii="Times New Roman" w:hAnsi="Times New Roman" w:cs="Times New Roman"/>
          <w:b/>
          <w:bCs/>
          <w:sz w:val="24"/>
          <w:szCs w:val="24"/>
          <w:lang w:val="lv-LV"/>
        </w:rPr>
        <w:t>.</w:t>
      </w:r>
      <w:r w:rsidRPr="00386819">
        <w:rPr>
          <w:rFonts w:ascii="Times New Roman" w:hAnsi="Times New Roman" w:cs="Times New Roman"/>
          <w:b/>
          <w:bCs/>
          <w:sz w:val="24"/>
          <w:szCs w:val="24"/>
          <w:lang w:val="lv-LV"/>
        </w:rPr>
        <w:t xml:space="preserve"> </w:t>
      </w:r>
    </w:p>
    <w:p w14:paraId="1500A2E0" w14:textId="2B1928CA" w:rsidR="000C5DFB" w:rsidRPr="00386819" w:rsidRDefault="006E080A" w:rsidP="00012105">
      <w:pPr>
        <w:shd w:val="clear" w:color="auto" w:fill="E6F2FF"/>
        <w:ind w:left="-851" w:right="-1227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386819">
        <w:rPr>
          <w:rFonts w:ascii="Times New Roman" w:hAnsi="Times New Roman" w:cs="Times New Roman"/>
          <w:b/>
          <w:color w:val="0066CC"/>
          <w:sz w:val="24"/>
          <w:szCs w:val="24"/>
          <w:lang w:val="lv-LV"/>
        </w:rPr>
        <w:t xml:space="preserve">3. Kāpēc ir svarīgi ievērot </w:t>
      </w:r>
      <w:r w:rsidR="004507DC">
        <w:rPr>
          <w:rFonts w:ascii="Times New Roman" w:hAnsi="Times New Roman" w:cs="Times New Roman"/>
          <w:b/>
          <w:color w:val="0066CC"/>
          <w:sz w:val="24"/>
          <w:szCs w:val="24"/>
          <w:lang w:val="lv-LV"/>
        </w:rPr>
        <w:t xml:space="preserve">komercdarbības </w:t>
      </w:r>
      <w:r w:rsidRPr="00386819">
        <w:rPr>
          <w:rFonts w:ascii="Times New Roman" w:hAnsi="Times New Roman" w:cs="Times New Roman"/>
          <w:b/>
          <w:color w:val="0066CC"/>
          <w:sz w:val="24"/>
          <w:szCs w:val="24"/>
          <w:lang w:val="lv-LV"/>
        </w:rPr>
        <w:t xml:space="preserve">atbalsta </w:t>
      </w:r>
      <w:r w:rsidR="00812106">
        <w:rPr>
          <w:rFonts w:ascii="Times New Roman" w:hAnsi="Times New Roman" w:cs="Times New Roman"/>
          <w:b/>
          <w:color w:val="0066CC"/>
          <w:sz w:val="24"/>
          <w:szCs w:val="24"/>
          <w:lang w:val="lv-LV"/>
        </w:rPr>
        <w:t xml:space="preserve">regulējuma </w:t>
      </w:r>
      <w:r w:rsidRPr="00386819">
        <w:rPr>
          <w:rFonts w:ascii="Times New Roman" w:hAnsi="Times New Roman" w:cs="Times New Roman"/>
          <w:b/>
          <w:color w:val="0066CC"/>
          <w:sz w:val="24"/>
          <w:szCs w:val="24"/>
          <w:lang w:val="lv-LV"/>
        </w:rPr>
        <w:t>nosacījumus?</w:t>
      </w:r>
    </w:p>
    <w:p w14:paraId="089CE397" w14:textId="77777777" w:rsidR="004B62AC" w:rsidRPr="00386819" w:rsidRDefault="00150BB9" w:rsidP="004B62AC">
      <w:pPr>
        <w:spacing w:after="0"/>
        <w:ind w:left="-851" w:right="-1227"/>
        <w:jc w:val="both"/>
        <w:rPr>
          <w:rFonts w:ascii="Times New Roman" w:hAnsi="Times New Roman" w:cs="Times New Roman"/>
          <w:b/>
          <w:bCs/>
          <w:sz w:val="24"/>
          <w:szCs w:val="24"/>
          <w:lang w:val="lv-LV"/>
        </w:rPr>
      </w:pPr>
      <w:r w:rsidRPr="00386819">
        <w:rPr>
          <w:rFonts w:ascii="Times New Roman" w:hAnsi="Times New Roman" w:cs="Times New Roman"/>
          <w:b/>
          <w:bCs/>
          <w:sz w:val="24"/>
          <w:szCs w:val="24"/>
          <w:lang w:val="lv-LV"/>
        </w:rPr>
        <w:t xml:space="preserve">1. </w:t>
      </w:r>
      <w:r w:rsidR="004B62AC" w:rsidRPr="00386819">
        <w:rPr>
          <w:rFonts w:ascii="Times New Roman" w:hAnsi="Times New Roman" w:cs="Times New Roman"/>
          <w:b/>
          <w:bCs/>
          <w:sz w:val="24"/>
          <w:szCs w:val="24"/>
          <w:lang w:val="lv-LV"/>
        </w:rPr>
        <w:t>Lai nodrošinātu likumīgu, drošu un pārredzamu finansējumu</w:t>
      </w:r>
    </w:p>
    <w:p w14:paraId="05D3D873" w14:textId="77777777" w:rsidR="004B62AC" w:rsidRPr="00386819" w:rsidRDefault="004B62AC" w:rsidP="004B62AC">
      <w:pPr>
        <w:spacing w:after="0"/>
        <w:ind w:left="-851" w:right="-1227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K</w:t>
      </w:r>
      <w:r w:rsidRPr="00386819">
        <w:rPr>
          <w:rFonts w:ascii="Times New Roman" w:hAnsi="Times New Roman" w:cs="Times New Roman"/>
          <w:sz w:val="24"/>
          <w:szCs w:val="24"/>
          <w:lang w:val="lv-LV"/>
        </w:rPr>
        <w:t>omercdarbības atbalsta nosacījum</w:t>
      </w:r>
      <w:r>
        <w:rPr>
          <w:rFonts w:ascii="Times New Roman" w:hAnsi="Times New Roman" w:cs="Times New Roman"/>
          <w:sz w:val="24"/>
          <w:szCs w:val="24"/>
          <w:lang w:val="lv-LV"/>
        </w:rPr>
        <w:t>u ievērošana</w:t>
      </w:r>
      <w:r w:rsidRPr="00386819">
        <w:rPr>
          <w:rFonts w:ascii="Times New Roman" w:hAnsi="Times New Roman" w:cs="Times New Roman"/>
          <w:sz w:val="24"/>
          <w:szCs w:val="24"/>
          <w:lang w:val="lv-LV"/>
        </w:rPr>
        <w:t xml:space="preserve"> sniedz saimnieciskās darbības veicējiem:</w:t>
      </w:r>
    </w:p>
    <w:p w14:paraId="2B2356EC" w14:textId="77777777" w:rsidR="004B62AC" w:rsidRPr="00386819" w:rsidRDefault="004B62AC" w:rsidP="004B62AC">
      <w:pPr>
        <w:numPr>
          <w:ilvl w:val="0"/>
          <w:numId w:val="15"/>
        </w:numPr>
        <w:spacing w:after="0"/>
        <w:ind w:left="-284" w:right="-1227" w:hanging="283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386819">
        <w:rPr>
          <w:rFonts w:ascii="Times New Roman" w:hAnsi="Times New Roman" w:cs="Times New Roman"/>
          <w:sz w:val="24"/>
          <w:szCs w:val="24"/>
          <w:lang w:val="lv-LV"/>
        </w:rPr>
        <w:t xml:space="preserve">drošību, ka tiem piešķirtais 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komercdarbības </w:t>
      </w:r>
      <w:r w:rsidRPr="00386819">
        <w:rPr>
          <w:rFonts w:ascii="Times New Roman" w:hAnsi="Times New Roman" w:cs="Times New Roman"/>
          <w:sz w:val="24"/>
          <w:szCs w:val="24"/>
          <w:lang w:val="lv-LV"/>
        </w:rPr>
        <w:t>atbalsts netiks atgūts;</w:t>
      </w:r>
    </w:p>
    <w:p w14:paraId="05CA567B" w14:textId="77777777" w:rsidR="004B62AC" w:rsidRPr="00386819" w:rsidRDefault="004B62AC" w:rsidP="004B62AC">
      <w:pPr>
        <w:numPr>
          <w:ilvl w:val="0"/>
          <w:numId w:val="15"/>
        </w:numPr>
        <w:spacing w:after="0"/>
        <w:ind w:left="-284" w:right="-1227" w:hanging="283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386819">
        <w:rPr>
          <w:rFonts w:ascii="Times New Roman" w:hAnsi="Times New Roman" w:cs="Times New Roman"/>
          <w:sz w:val="24"/>
          <w:szCs w:val="24"/>
          <w:lang w:val="lv-LV"/>
        </w:rPr>
        <w:t>iespēju ilgtermiņā plānot investīcijas;</w:t>
      </w:r>
    </w:p>
    <w:p w14:paraId="3E646FBF" w14:textId="77777777" w:rsidR="004B62AC" w:rsidRPr="00386819" w:rsidRDefault="004B62AC" w:rsidP="004B62AC">
      <w:pPr>
        <w:numPr>
          <w:ilvl w:val="0"/>
          <w:numId w:val="15"/>
        </w:numPr>
        <w:spacing w:after="0"/>
        <w:ind w:left="-284" w:right="-1227" w:hanging="283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386819">
        <w:rPr>
          <w:rFonts w:ascii="Times New Roman" w:hAnsi="Times New Roman" w:cs="Times New Roman"/>
          <w:sz w:val="24"/>
          <w:szCs w:val="24"/>
          <w:lang w:val="lv-LV"/>
        </w:rPr>
        <w:t>reputācijas stabilitāti tirgū.</w:t>
      </w:r>
    </w:p>
    <w:p w14:paraId="2E1FBBAB" w14:textId="77777777" w:rsidR="004B62AC" w:rsidRDefault="004B62AC" w:rsidP="004B62AC">
      <w:pPr>
        <w:spacing w:after="0"/>
        <w:ind w:left="-851" w:right="-1227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386819">
        <w:rPr>
          <w:rFonts w:ascii="Times New Roman" w:hAnsi="Times New Roman" w:cs="Times New Roman"/>
          <w:sz w:val="24"/>
          <w:szCs w:val="24"/>
          <w:lang w:val="lv-LV"/>
        </w:rPr>
        <w:t xml:space="preserve">Saimnieciskās darbības veicēji tādējādi “konkurē, balstoties uz saviem nopelniem, nevis uz tiem sniegtajām priekšrocībām”. </w:t>
      </w:r>
    </w:p>
    <w:p w14:paraId="47ED6DB9" w14:textId="77777777" w:rsidR="004B62AC" w:rsidRPr="00386819" w:rsidRDefault="00150BB9" w:rsidP="004B62AC">
      <w:pPr>
        <w:spacing w:after="0"/>
        <w:ind w:left="-851" w:right="-1227"/>
        <w:jc w:val="both"/>
        <w:rPr>
          <w:rFonts w:ascii="Times New Roman" w:hAnsi="Times New Roman" w:cs="Times New Roman"/>
          <w:b/>
          <w:bCs/>
          <w:sz w:val="24"/>
          <w:szCs w:val="24"/>
          <w:lang w:val="lv-LV"/>
        </w:rPr>
      </w:pPr>
      <w:r w:rsidRPr="00386819">
        <w:rPr>
          <w:rFonts w:ascii="Times New Roman" w:hAnsi="Times New Roman" w:cs="Times New Roman"/>
          <w:b/>
          <w:bCs/>
          <w:sz w:val="24"/>
          <w:szCs w:val="24"/>
          <w:lang w:val="lv-LV"/>
        </w:rPr>
        <w:t xml:space="preserve">2. </w:t>
      </w:r>
      <w:r w:rsidR="004B62AC" w:rsidRPr="00386819">
        <w:rPr>
          <w:rFonts w:ascii="Times New Roman" w:hAnsi="Times New Roman" w:cs="Times New Roman"/>
          <w:b/>
          <w:bCs/>
          <w:sz w:val="24"/>
          <w:szCs w:val="24"/>
          <w:lang w:val="lv-LV"/>
        </w:rPr>
        <w:t>Lai izvairītos no risku iestāšanās</w:t>
      </w:r>
    </w:p>
    <w:p w14:paraId="7A972812" w14:textId="77777777" w:rsidR="004B62AC" w:rsidRPr="00386819" w:rsidRDefault="004B62AC" w:rsidP="004B62AC">
      <w:pPr>
        <w:ind w:left="-851" w:right="-1227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 xml:space="preserve">Valsts atbalsta piešķiršanā ir svarīgi, lai tas tiktu piešķirts atbilstoši ES noteiktajam ietvaram. </w:t>
      </w:r>
      <w:r w:rsidRPr="00386819">
        <w:rPr>
          <w:rFonts w:ascii="Times New Roman" w:hAnsi="Times New Roman" w:cs="Times New Roman"/>
          <w:sz w:val="24"/>
          <w:szCs w:val="24"/>
          <w:lang w:val="lv-LV"/>
        </w:rPr>
        <w:t xml:space="preserve">Ja atbalsts tiek piešķirts neatbilstoši ES noteikumiem, tas tiek uzskatīts par </w:t>
      </w:r>
      <w:r w:rsidRPr="00386819">
        <w:rPr>
          <w:rFonts w:ascii="Times New Roman" w:hAnsi="Times New Roman" w:cs="Times New Roman"/>
          <w:b/>
          <w:bCs/>
          <w:sz w:val="24"/>
          <w:szCs w:val="24"/>
          <w:lang w:val="lv-LV"/>
        </w:rPr>
        <w:t>nelikumīgu</w:t>
      </w:r>
      <w:r>
        <w:rPr>
          <w:rFonts w:ascii="Times New Roman" w:hAnsi="Times New Roman" w:cs="Times New Roman"/>
          <w:b/>
          <w:bCs/>
          <w:sz w:val="24"/>
          <w:szCs w:val="24"/>
          <w:lang w:val="lv-LV"/>
        </w:rPr>
        <w:t xml:space="preserve"> un nesaderīgu ar ES iekšējo tirgu</w:t>
      </w:r>
      <w:r w:rsidRPr="00386819">
        <w:rPr>
          <w:rFonts w:ascii="Times New Roman" w:hAnsi="Times New Roman" w:cs="Times New Roman"/>
          <w:sz w:val="24"/>
          <w:szCs w:val="24"/>
          <w:lang w:val="lv-LV"/>
        </w:rPr>
        <w:t xml:space="preserve">, un tas </w:t>
      </w:r>
      <w:r>
        <w:rPr>
          <w:rFonts w:ascii="Times New Roman" w:hAnsi="Times New Roman" w:cs="Times New Roman"/>
          <w:sz w:val="24"/>
          <w:szCs w:val="24"/>
          <w:lang w:val="lv-LV"/>
        </w:rPr>
        <w:t>būtu</w:t>
      </w:r>
      <w:r w:rsidRPr="00386819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Pr="00386819">
        <w:rPr>
          <w:rFonts w:ascii="Times New Roman" w:hAnsi="Times New Roman" w:cs="Times New Roman"/>
          <w:b/>
          <w:bCs/>
          <w:sz w:val="24"/>
          <w:szCs w:val="24"/>
          <w:lang w:val="lv-LV"/>
        </w:rPr>
        <w:t>atgū</w:t>
      </w:r>
      <w:r>
        <w:rPr>
          <w:rFonts w:ascii="Times New Roman" w:hAnsi="Times New Roman" w:cs="Times New Roman"/>
          <w:b/>
          <w:bCs/>
          <w:sz w:val="24"/>
          <w:szCs w:val="24"/>
          <w:lang w:val="lv-LV"/>
        </w:rPr>
        <w:t>s</w:t>
      </w:r>
      <w:r w:rsidRPr="00386819">
        <w:rPr>
          <w:rFonts w:ascii="Times New Roman" w:hAnsi="Times New Roman" w:cs="Times New Roman"/>
          <w:b/>
          <w:bCs/>
          <w:sz w:val="24"/>
          <w:szCs w:val="24"/>
          <w:lang w:val="lv-LV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  <w:lang w:val="lv-LV"/>
        </w:rPr>
        <w:t>ams</w:t>
      </w:r>
      <w:r w:rsidRPr="00386819">
        <w:rPr>
          <w:rFonts w:ascii="Times New Roman" w:hAnsi="Times New Roman" w:cs="Times New Roman"/>
          <w:b/>
          <w:bCs/>
          <w:sz w:val="24"/>
          <w:szCs w:val="24"/>
          <w:lang w:val="lv-LV"/>
        </w:rPr>
        <w:t xml:space="preserve"> no uzņēmuma</w:t>
      </w:r>
      <w:r w:rsidRPr="00386819">
        <w:rPr>
          <w:rFonts w:ascii="Times New Roman" w:hAnsi="Times New Roman" w:cs="Times New Roman"/>
          <w:sz w:val="24"/>
          <w:szCs w:val="24"/>
          <w:lang w:val="lv-LV"/>
        </w:rPr>
        <w:t xml:space="preserve">. Šādos gadījumos saimnieciskās darbības veicējam jāatmaksā viss saņemtais 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komercdarbības </w:t>
      </w:r>
      <w:r w:rsidRPr="00386819">
        <w:rPr>
          <w:rFonts w:ascii="Times New Roman" w:hAnsi="Times New Roman" w:cs="Times New Roman"/>
          <w:sz w:val="24"/>
          <w:szCs w:val="24"/>
          <w:lang w:val="lv-LV"/>
        </w:rPr>
        <w:t>atbalsts ar procentiem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neatkarīgi no tā vai ar šo atgūšanu v</w:t>
      </w:r>
      <w:r w:rsidRPr="00386819">
        <w:rPr>
          <w:rFonts w:ascii="Times New Roman" w:hAnsi="Times New Roman" w:cs="Times New Roman"/>
          <w:sz w:val="24"/>
          <w:szCs w:val="24"/>
          <w:lang w:val="lv-LV"/>
        </w:rPr>
        <w:t xml:space="preserve">ar 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tikt </w:t>
      </w:r>
      <w:r w:rsidRPr="00386819">
        <w:rPr>
          <w:rFonts w:ascii="Times New Roman" w:hAnsi="Times New Roman" w:cs="Times New Roman"/>
          <w:sz w:val="24"/>
          <w:szCs w:val="24"/>
          <w:lang w:val="lv-LV"/>
        </w:rPr>
        <w:t>būtiski apdraudēt</w:t>
      </w:r>
      <w:r>
        <w:rPr>
          <w:rFonts w:ascii="Times New Roman" w:hAnsi="Times New Roman" w:cs="Times New Roman"/>
          <w:sz w:val="24"/>
          <w:szCs w:val="24"/>
          <w:lang w:val="lv-LV"/>
        </w:rPr>
        <w:t>a</w:t>
      </w:r>
      <w:r w:rsidRPr="00386819">
        <w:rPr>
          <w:rFonts w:ascii="Times New Roman" w:hAnsi="Times New Roman" w:cs="Times New Roman"/>
          <w:sz w:val="24"/>
          <w:szCs w:val="24"/>
          <w:lang w:val="lv-LV"/>
        </w:rPr>
        <w:t xml:space="preserve"> saimnieciskās darbības veicēja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Pr="00386819">
        <w:rPr>
          <w:rFonts w:ascii="Times New Roman" w:hAnsi="Times New Roman" w:cs="Times New Roman"/>
          <w:sz w:val="24"/>
          <w:szCs w:val="24"/>
          <w:lang w:val="lv-LV"/>
        </w:rPr>
        <w:t>darbīb</w:t>
      </w:r>
      <w:r>
        <w:rPr>
          <w:rFonts w:ascii="Times New Roman" w:hAnsi="Times New Roman" w:cs="Times New Roman"/>
          <w:sz w:val="24"/>
          <w:szCs w:val="24"/>
          <w:lang w:val="lv-LV"/>
        </w:rPr>
        <w:t>a</w:t>
      </w:r>
      <w:r w:rsidRPr="00386819">
        <w:rPr>
          <w:rFonts w:ascii="Times New Roman" w:hAnsi="Times New Roman" w:cs="Times New Roman"/>
          <w:sz w:val="24"/>
          <w:szCs w:val="24"/>
          <w:lang w:val="lv-LV"/>
        </w:rPr>
        <w:t xml:space="preserve"> vai pat 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tikt </w:t>
      </w:r>
      <w:r w:rsidRPr="00386819">
        <w:rPr>
          <w:rFonts w:ascii="Times New Roman" w:hAnsi="Times New Roman" w:cs="Times New Roman"/>
          <w:sz w:val="24"/>
          <w:szCs w:val="24"/>
          <w:lang w:val="lv-LV"/>
        </w:rPr>
        <w:t>izraisīt</w:t>
      </w:r>
      <w:r>
        <w:rPr>
          <w:rFonts w:ascii="Times New Roman" w:hAnsi="Times New Roman" w:cs="Times New Roman"/>
          <w:sz w:val="24"/>
          <w:szCs w:val="24"/>
          <w:lang w:val="lv-LV"/>
        </w:rPr>
        <w:t>a</w:t>
      </w:r>
      <w:r w:rsidRPr="00386819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lv-LV"/>
        </w:rPr>
        <w:t>maksātnespēja</w:t>
      </w:r>
      <w:r w:rsidRPr="00386819">
        <w:rPr>
          <w:rFonts w:ascii="Times New Roman" w:hAnsi="Times New Roman" w:cs="Times New Roman"/>
          <w:sz w:val="24"/>
          <w:szCs w:val="24"/>
          <w:lang w:val="lv-LV"/>
        </w:rPr>
        <w:t xml:space="preserve">. </w:t>
      </w:r>
    </w:p>
    <w:p w14:paraId="3A2C16C9" w14:textId="6263C926" w:rsidR="000C5DFB" w:rsidRPr="00386819" w:rsidRDefault="00DE5271" w:rsidP="00DE5271">
      <w:pPr>
        <w:ind w:left="-851" w:right="-1227"/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DE5271">
        <w:rPr>
          <w:rFonts w:ascii="Times New Roman" w:hAnsi="Times New Roman" w:cs="Times New Roman"/>
          <w:noProof/>
          <w:sz w:val="24"/>
          <w:szCs w:val="24"/>
          <w:lang w:val="lv-LV"/>
        </w:rPr>
        <w:drawing>
          <wp:inline distT="0" distB="0" distL="0" distR="0" wp14:anchorId="292898BD" wp14:editId="5047A958">
            <wp:extent cx="5327650" cy="2971444"/>
            <wp:effectExtent l="0" t="0" r="6350" b="635"/>
            <wp:docPr id="15061699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169928" name=""/>
                    <pic:cNvPicPr/>
                  </pic:nvPicPr>
                  <pic:blipFill rotWithShape="1">
                    <a:blip r:embed="rId8"/>
                    <a:srcRect t="1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830" cy="2974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C5DFB" w:rsidRPr="00386819" w:rsidSect="00387589">
      <w:pgSz w:w="12240" w:h="15840"/>
      <w:pgMar w:top="426" w:right="1701" w:bottom="136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28F4C22"/>
    <w:multiLevelType w:val="multilevel"/>
    <w:tmpl w:val="F2B80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5303D5B"/>
    <w:multiLevelType w:val="hybridMultilevel"/>
    <w:tmpl w:val="54C8D67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0B2CC4"/>
    <w:multiLevelType w:val="hybridMultilevel"/>
    <w:tmpl w:val="1B888F5A"/>
    <w:lvl w:ilvl="0" w:tplc="0426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0F752856"/>
    <w:multiLevelType w:val="hybridMultilevel"/>
    <w:tmpl w:val="5054280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48743E"/>
    <w:multiLevelType w:val="hybridMultilevel"/>
    <w:tmpl w:val="9246088E"/>
    <w:lvl w:ilvl="0" w:tplc="042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F4B41"/>
    <w:multiLevelType w:val="hybridMultilevel"/>
    <w:tmpl w:val="9E20997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5F7CEC"/>
    <w:multiLevelType w:val="multilevel"/>
    <w:tmpl w:val="826AA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D0F20A9"/>
    <w:multiLevelType w:val="hybridMultilevel"/>
    <w:tmpl w:val="622CC53A"/>
    <w:lvl w:ilvl="0" w:tplc="1E3669F6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715C1B"/>
    <w:multiLevelType w:val="multilevel"/>
    <w:tmpl w:val="7EBA2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5495346">
    <w:abstractNumId w:val="8"/>
  </w:num>
  <w:num w:numId="2" w16cid:durableId="302321660">
    <w:abstractNumId w:val="6"/>
  </w:num>
  <w:num w:numId="3" w16cid:durableId="1636056601">
    <w:abstractNumId w:val="5"/>
  </w:num>
  <w:num w:numId="4" w16cid:durableId="144781822">
    <w:abstractNumId w:val="4"/>
  </w:num>
  <w:num w:numId="5" w16cid:durableId="248193655">
    <w:abstractNumId w:val="7"/>
  </w:num>
  <w:num w:numId="6" w16cid:durableId="935215353">
    <w:abstractNumId w:val="3"/>
  </w:num>
  <w:num w:numId="7" w16cid:durableId="1877623253">
    <w:abstractNumId w:val="2"/>
  </w:num>
  <w:num w:numId="8" w16cid:durableId="2090468466">
    <w:abstractNumId w:val="1"/>
  </w:num>
  <w:num w:numId="9" w16cid:durableId="235405741">
    <w:abstractNumId w:val="0"/>
  </w:num>
  <w:num w:numId="10" w16cid:durableId="2032953761">
    <w:abstractNumId w:val="12"/>
  </w:num>
  <w:num w:numId="11" w16cid:durableId="1461655434">
    <w:abstractNumId w:val="14"/>
  </w:num>
  <w:num w:numId="12" w16cid:durableId="35277589">
    <w:abstractNumId w:val="10"/>
  </w:num>
  <w:num w:numId="13" w16cid:durableId="58871464">
    <w:abstractNumId w:val="9"/>
  </w:num>
  <w:num w:numId="14" w16cid:durableId="649136163">
    <w:abstractNumId w:val="17"/>
  </w:num>
  <w:num w:numId="15" w16cid:durableId="1461801521">
    <w:abstractNumId w:val="15"/>
  </w:num>
  <w:num w:numId="16" w16cid:durableId="1064572442">
    <w:abstractNumId w:val="11"/>
  </w:num>
  <w:num w:numId="17" w16cid:durableId="2002811786">
    <w:abstractNumId w:val="13"/>
  </w:num>
  <w:num w:numId="18" w16cid:durableId="204459700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12105"/>
    <w:rsid w:val="00015700"/>
    <w:rsid w:val="000304F5"/>
    <w:rsid w:val="00034616"/>
    <w:rsid w:val="0006063C"/>
    <w:rsid w:val="00073F43"/>
    <w:rsid w:val="000B4835"/>
    <w:rsid w:val="000C5DFB"/>
    <w:rsid w:val="000D6F23"/>
    <w:rsid w:val="0015074B"/>
    <w:rsid w:val="00150BB9"/>
    <w:rsid w:val="001C6766"/>
    <w:rsid w:val="001E1A3C"/>
    <w:rsid w:val="0021206C"/>
    <w:rsid w:val="002503B9"/>
    <w:rsid w:val="0027271E"/>
    <w:rsid w:val="00282A0D"/>
    <w:rsid w:val="0029639D"/>
    <w:rsid w:val="002A26DF"/>
    <w:rsid w:val="002C4358"/>
    <w:rsid w:val="00326F90"/>
    <w:rsid w:val="00386819"/>
    <w:rsid w:val="00387589"/>
    <w:rsid w:val="00402A85"/>
    <w:rsid w:val="004507DC"/>
    <w:rsid w:val="004653B9"/>
    <w:rsid w:val="00476B64"/>
    <w:rsid w:val="004B62AC"/>
    <w:rsid w:val="004C44DD"/>
    <w:rsid w:val="00504777"/>
    <w:rsid w:val="005047CD"/>
    <w:rsid w:val="005458B3"/>
    <w:rsid w:val="005674FA"/>
    <w:rsid w:val="00576306"/>
    <w:rsid w:val="005A7BA8"/>
    <w:rsid w:val="005F7C87"/>
    <w:rsid w:val="00666412"/>
    <w:rsid w:val="006B4116"/>
    <w:rsid w:val="006C5725"/>
    <w:rsid w:val="006E080A"/>
    <w:rsid w:val="007C6560"/>
    <w:rsid w:val="00812106"/>
    <w:rsid w:val="008B6BDB"/>
    <w:rsid w:val="008E3929"/>
    <w:rsid w:val="00942836"/>
    <w:rsid w:val="009C52E9"/>
    <w:rsid w:val="009D6FDE"/>
    <w:rsid w:val="009E2CBB"/>
    <w:rsid w:val="009F34F7"/>
    <w:rsid w:val="00A032AC"/>
    <w:rsid w:val="00A05012"/>
    <w:rsid w:val="00A35D8E"/>
    <w:rsid w:val="00AA1D8D"/>
    <w:rsid w:val="00B10DC0"/>
    <w:rsid w:val="00B32236"/>
    <w:rsid w:val="00B41A95"/>
    <w:rsid w:val="00B47730"/>
    <w:rsid w:val="00B61432"/>
    <w:rsid w:val="00B71FC1"/>
    <w:rsid w:val="00B9425F"/>
    <w:rsid w:val="00BB3F04"/>
    <w:rsid w:val="00BC3FF1"/>
    <w:rsid w:val="00BD277E"/>
    <w:rsid w:val="00BF2554"/>
    <w:rsid w:val="00BF29AC"/>
    <w:rsid w:val="00BF6F2E"/>
    <w:rsid w:val="00C310EF"/>
    <w:rsid w:val="00C57726"/>
    <w:rsid w:val="00C80622"/>
    <w:rsid w:val="00CB0664"/>
    <w:rsid w:val="00CE6154"/>
    <w:rsid w:val="00D10F1F"/>
    <w:rsid w:val="00DA1E00"/>
    <w:rsid w:val="00DA4DBC"/>
    <w:rsid w:val="00DC6C04"/>
    <w:rsid w:val="00DE5271"/>
    <w:rsid w:val="00E94F86"/>
    <w:rsid w:val="00EB59AE"/>
    <w:rsid w:val="00F3746D"/>
    <w:rsid w:val="00F63618"/>
    <w:rsid w:val="00FC693F"/>
    <w:rsid w:val="00FF0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3C9E03D"/>
  <w14:defaultImageDpi w14:val="300"/>
  <w15:docId w15:val="{903F2D69-DB96-4181-A8BB-50433AF22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150BB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0BB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C6766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C67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C67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C67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67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676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b8a7570-3ec8-4c4e-9532-5dbb2f157b31}" enabled="1" method="Standard" siteId="{fd50a0e4-c289-4266-b7ff-7d9cf5066e91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1797</Words>
  <Characters>1025</Characters>
  <Application>Microsoft Office Word</Application>
  <DocSecurity>0</DocSecurity>
  <Lines>8</Lines>
  <Paragraphs>5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2817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KAKD</cp:lastModifiedBy>
  <cp:revision>2</cp:revision>
  <dcterms:created xsi:type="dcterms:W3CDTF">2026-05-18T06:27:00Z</dcterms:created>
  <dcterms:modified xsi:type="dcterms:W3CDTF">2026-05-18T06:27:00Z</dcterms:modified>
  <cp:category/>
</cp:coreProperties>
</file>