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1.xml" ContentType="application/vnd.openxmlformats-officedocument.theme+xml"/>
  <Override PartName="/word/theme/themeOverride12.xml" ContentType="application/vnd.openxmlformats-officedocument.themeOverrid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54DE7" w14:textId="60E5BCA7" w:rsidR="00754604" w:rsidRDefault="00B03DDE" w:rsidP="00B16B7E">
      <w:pPr>
        <w:ind w:left="-2268" w:right="-1656"/>
      </w:pPr>
      <w:r>
        <w:rPr>
          <w:noProof/>
        </w:rPr>
        <w:drawing>
          <wp:inline distT="0" distB="0" distL="0" distR="0" wp14:anchorId="3D10F80C" wp14:editId="494B1808">
            <wp:extent cx="8711565" cy="6210300"/>
            <wp:effectExtent l="0" t="0" r="13335" b="0"/>
            <wp:docPr id="207266468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E7E0B30" w14:textId="05447A20" w:rsidR="006573F9" w:rsidRDefault="00704A52" w:rsidP="00A01BB2">
      <w:pPr>
        <w:ind w:left="-2268"/>
      </w:pPr>
      <w:r>
        <w:br w:type="page"/>
      </w:r>
      <w:r w:rsidR="00A7751A">
        <w:rPr>
          <w:noProof/>
        </w:rPr>
        <w:lastRenderedPageBreak/>
        <w:drawing>
          <wp:inline distT="0" distB="0" distL="0" distR="0" wp14:anchorId="2BD24F4F" wp14:editId="64602EF3">
            <wp:extent cx="10086975" cy="6648450"/>
            <wp:effectExtent l="0" t="0" r="0" b="0"/>
            <wp:docPr id="25859628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EA2C70">
        <w:rPr>
          <w:noProof/>
        </w:rPr>
        <w:lastRenderedPageBreak/>
        <w:drawing>
          <wp:inline distT="0" distB="0" distL="0" distR="0" wp14:anchorId="4B1DE226" wp14:editId="7EA46F08">
            <wp:extent cx="9201150" cy="6115050"/>
            <wp:effectExtent l="0" t="0" r="0" b="0"/>
            <wp:docPr id="117732881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CF9E0E5-FDB6-5D81-88EB-B7BE1D2D73D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0E6EC23" w14:textId="47E20EBD" w:rsidR="00C26227" w:rsidRDefault="004A7AFD" w:rsidP="00B16B7E">
      <w:pPr>
        <w:ind w:left="-2268"/>
      </w:pPr>
      <w:r>
        <w:rPr>
          <w:noProof/>
        </w:rPr>
        <w:lastRenderedPageBreak/>
        <w:drawing>
          <wp:inline distT="0" distB="0" distL="0" distR="0" wp14:anchorId="465C328A" wp14:editId="5937653A">
            <wp:extent cx="9620250" cy="6358255"/>
            <wp:effectExtent l="0" t="0" r="0" b="0"/>
            <wp:docPr id="33558408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5471F48" w14:textId="7CA241EA" w:rsidR="00CE1131" w:rsidRDefault="004A7AFD" w:rsidP="00B16B7E">
      <w:pPr>
        <w:ind w:left="-2268"/>
      </w:pPr>
      <w:r>
        <w:rPr>
          <w:noProof/>
        </w:rPr>
        <w:lastRenderedPageBreak/>
        <w:drawing>
          <wp:inline distT="0" distB="0" distL="0" distR="0" wp14:anchorId="77C79C13" wp14:editId="2412C2F3">
            <wp:extent cx="9944100" cy="5798185"/>
            <wp:effectExtent l="0" t="0" r="0" b="12065"/>
            <wp:docPr id="49400224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8CEF7FF-234D-4C0C-8C65-A5AA137C1F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82F0D37" w14:textId="77777777" w:rsidR="00C26227" w:rsidRDefault="00C26227" w:rsidP="00C26227">
      <w:pPr>
        <w:ind w:left="-993" w:firstLine="851"/>
      </w:pPr>
    </w:p>
    <w:p w14:paraId="58BA0F9B" w14:textId="77777777" w:rsidR="00C26227" w:rsidRDefault="00C26227" w:rsidP="00C26227">
      <w:pPr>
        <w:ind w:left="-993"/>
      </w:pPr>
    </w:p>
    <w:p w14:paraId="0A293029" w14:textId="77777777" w:rsidR="00C26227" w:rsidRDefault="00C26227" w:rsidP="00C26227">
      <w:pPr>
        <w:ind w:left="-993"/>
      </w:pPr>
    </w:p>
    <w:p w14:paraId="7F72EE5C" w14:textId="78BC18D2" w:rsidR="00C26227" w:rsidRDefault="0064270A" w:rsidP="00C26227">
      <w:pPr>
        <w:ind w:left="-993"/>
      </w:pPr>
      <w:r>
        <w:rPr>
          <w:noProof/>
        </w:rPr>
        <w:drawing>
          <wp:inline distT="0" distB="0" distL="0" distR="0" wp14:anchorId="63113582" wp14:editId="7CAEADF1">
            <wp:extent cx="8711565" cy="5318760"/>
            <wp:effectExtent l="0" t="0" r="13335" b="15240"/>
            <wp:docPr id="33320060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DC02EC0-F996-4781-9AE5-F1EDF355F3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9CCB24D" w14:textId="77777777" w:rsidR="00C26227" w:rsidRDefault="00C26227" w:rsidP="00C26227">
      <w:pPr>
        <w:ind w:left="-993"/>
      </w:pPr>
    </w:p>
    <w:p w14:paraId="7311FCC1" w14:textId="77777777" w:rsidR="00C26227" w:rsidRDefault="00C26227" w:rsidP="00C26227">
      <w:pPr>
        <w:ind w:left="-993"/>
      </w:pPr>
    </w:p>
    <w:p w14:paraId="5586B8C2" w14:textId="7B1C7A44" w:rsidR="00C26227" w:rsidRDefault="0064270A" w:rsidP="00C26227">
      <w:pPr>
        <w:ind w:left="-993"/>
      </w:pPr>
      <w:r>
        <w:rPr>
          <w:noProof/>
        </w:rPr>
        <w:drawing>
          <wp:inline distT="0" distB="0" distL="0" distR="0" wp14:anchorId="0E8B8648" wp14:editId="46815783">
            <wp:extent cx="8711565" cy="5488305"/>
            <wp:effectExtent l="0" t="0" r="13335" b="17145"/>
            <wp:docPr id="96155117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8B63321-CB7D-4CF8-A23A-4EAE388236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03E1329" w14:textId="77777777" w:rsidR="00B40678" w:rsidRDefault="00B40678" w:rsidP="00EA597D"/>
    <w:p w14:paraId="6D885F8A" w14:textId="67F56ABB" w:rsidR="00B40678" w:rsidRDefault="00B40678" w:rsidP="00C26227">
      <w:pPr>
        <w:ind w:left="-993"/>
      </w:pPr>
    </w:p>
    <w:p w14:paraId="6B0728EF" w14:textId="77777777" w:rsidR="0064270A" w:rsidRDefault="0064270A" w:rsidP="00C26227">
      <w:pPr>
        <w:ind w:left="-993"/>
        <w:sectPr w:rsidR="0064270A" w:rsidSect="00B16B7E">
          <w:footerReference w:type="default" r:id="rId14"/>
          <w:pgSz w:w="16838" w:h="11906" w:orient="landscape"/>
          <w:pgMar w:top="567" w:right="425" w:bottom="1276" w:left="2694" w:header="709" w:footer="709" w:gutter="0"/>
          <w:cols w:space="708"/>
          <w:docGrid w:linePitch="360"/>
        </w:sectPr>
      </w:pPr>
    </w:p>
    <w:p w14:paraId="1C1461F6" w14:textId="4D0C8763" w:rsidR="00430DC9" w:rsidRDefault="00430DC9" w:rsidP="00C26227">
      <w:pPr>
        <w:ind w:left="-993"/>
      </w:pPr>
    </w:p>
    <w:p w14:paraId="61F68A4F" w14:textId="77777777" w:rsidR="0064270A" w:rsidRPr="0064270A" w:rsidRDefault="0064270A" w:rsidP="0064270A"/>
    <w:p w14:paraId="035A168A" w14:textId="77777777" w:rsidR="0064270A" w:rsidRPr="0064270A" w:rsidRDefault="0064270A" w:rsidP="0064270A"/>
    <w:p w14:paraId="536127D2" w14:textId="3F2C2899" w:rsidR="0064270A" w:rsidRDefault="0064270A" w:rsidP="0064270A">
      <w:r>
        <w:rPr>
          <w:noProof/>
        </w:rPr>
        <w:drawing>
          <wp:inline distT="0" distB="0" distL="0" distR="0" wp14:anchorId="52A2EBCD" wp14:editId="17143F83">
            <wp:extent cx="6953250" cy="5095875"/>
            <wp:effectExtent l="0" t="0" r="0" b="0"/>
            <wp:docPr id="31010455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D0C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B0DAE44" w14:textId="65F92569" w:rsidR="0064270A" w:rsidRDefault="0064270A" w:rsidP="0064270A">
      <w:pPr>
        <w:tabs>
          <w:tab w:val="left" w:pos="2475"/>
        </w:tabs>
      </w:pPr>
      <w:r>
        <w:lastRenderedPageBreak/>
        <w:tab/>
      </w:r>
      <w:r>
        <w:rPr>
          <w:noProof/>
        </w:rPr>
        <w:drawing>
          <wp:inline distT="0" distB="0" distL="0" distR="0" wp14:anchorId="221D0856" wp14:editId="43895C7B">
            <wp:extent cx="7458075" cy="5676900"/>
            <wp:effectExtent l="0" t="0" r="9525" b="0"/>
            <wp:docPr id="103616417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D1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EED5F1A" w14:textId="77777777" w:rsidR="00AC4F5B" w:rsidRDefault="00AC4F5B" w:rsidP="0064270A">
      <w:pPr>
        <w:tabs>
          <w:tab w:val="left" w:pos="2475"/>
        </w:tabs>
      </w:pPr>
    </w:p>
    <w:p w14:paraId="62FBB3DB" w14:textId="29A2F21C" w:rsidR="00AC4F5B" w:rsidRDefault="00AC4F5B" w:rsidP="0064270A">
      <w:pPr>
        <w:tabs>
          <w:tab w:val="left" w:pos="2475"/>
        </w:tabs>
      </w:pPr>
      <w:r>
        <w:rPr>
          <w:noProof/>
        </w:rPr>
        <w:lastRenderedPageBreak/>
        <w:drawing>
          <wp:inline distT="0" distB="0" distL="0" distR="0" wp14:anchorId="6B2EEA78" wp14:editId="0CD50471">
            <wp:extent cx="8502015" cy="6181725"/>
            <wp:effectExtent l="0" t="0" r="0" b="0"/>
            <wp:docPr id="167342606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C00-00000E18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0EDEAA5" w14:textId="6AB8B305" w:rsidR="00AC4F5B" w:rsidRDefault="00AC4F5B" w:rsidP="0064270A">
      <w:pPr>
        <w:tabs>
          <w:tab w:val="left" w:pos="2475"/>
        </w:tabs>
      </w:pPr>
      <w:r>
        <w:rPr>
          <w:noProof/>
        </w:rPr>
        <w:lastRenderedPageBreak/>
        <w:drawing>
          <wp:inline distT="0" distB="0" distL="0" distR="0" wp14:anchorId="4AB8B42D" wp14:editId="4265B680">
            <wp:extent cx="8711565" cy="5845175"/>
            <wp:effectExtent l="0" t="0" r="0" b="3175"/>
            <wp:docPr id="161112307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F00-00000E1C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99F8F5B" w14:textId="77777777" w:rsidR="00AC4F5B" w:rsidRDefault="00AC4F5B" w:rsidP="0064270A">
      <w:pPr>
        <w:tabs>
          <w:tab w:val="left" w:pos="2475"/>
        </w:tabs>
      </w:pPr>
    </w:p>
    <w:p w14:paraId="1E4739C6" w14:textId="3F1E1D5B" w:rsidR="00AC4F5B" w:rsidRPr="0064270A" w:rsidRDefault="00AC4F5B" w:rsidP="0064270A">
      <w:pPr>
        <w:tabs>
          <w:tab w:val="left" w:pos="2475"/>
        </w:tabs>
      </w:pPr>
      <w:r>
        <w:rPr>
          <w:noProof/>
        </w:rPr>
        <w:lastRenderedPageBreak/>
        <w:drawing>
          <wp:inline distT="0" distB="0" distL="0" distR="0" wp14:anchorId="0158EF6C" wp14:editId="323B4429">
            <wp:extent cx="7413625" cy="6390005"/>
            <wp:effectExtent l="0" t="0" r="15875" b="10795"/>
            <wp:docPr id="85653136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900-00000E1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sectPr w:rsidR="00AC4F5B" w:rsidRPr="0064270A" w:rsidSect="0064270A">
      <w:pgSz w:w="16838" w:h="11906" w:orient="landscape"/>
      <w:pgMar w:top="567" w:right="425" w:bottom="1276" w:left="26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F38AB" w14:textId="77777777" w:rsidR="00C91FD6" w:rsidRDefault="00C91FD6" w:rsidP="002714D7">
      <w:pPr>
        <w:spacing w:after="0" w:line="240" w:lineRule="auto"/>
      </w:pPr>
      <w:r>
        <w:separator/>
      </w:r>
    </w:p>
  </w:endnote>
  <w:endnote w:type="continuationSeparator" w:id="0">
    <w:p w14:paraId="7C8503E9" w14:textId="77777777" w:rsidR="00C91FD6" w:rsidRDefault="00C91FD6" w:rsidP="00271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EE39F" w14:textId="4DF00BFF" w:rsidR="002714D7" w:rsidRPr="002714D7" w:rsidRDefault="002714D7" w:rsidP="002714D7">
    <w:pPr>
      <w:pStyle w:val="Footer"/>
      <w:jc w:val="right"/>
      <w:rPr>
        <w:i/>
        <w:iCs/>
        <w:sz w:val="16"/>
        <w:szCs w:val="16"/>
      </w:rPr>
    </w:pPr>
    <w:r w:rsidRPr="002714D7">
      <w:rPr>
        <w:i/>
        <w:iCs/>
        <w:sz w:val="16"/>
        <w:szCs w:val="16"/>
      </w:rPr>
      <w:t xml:space="preserve">Dati uz </w:t>
    </w:r>
    <w:r w:rsidR="00136142">
      <w:rPr>
        <w:i/>
        <w:iCs/>
        <w:sz w:val="16"/>
        <w:szCs w:val="16"/>
      </w:rPr>
      <w:t>3</w:t>
    </w:r>
    <w:r w:rsidR="00B03DDE">
      <w:rPr>
        <w:i/>
        <w:iCs/>
        <w:sz w:val="16"/>
        <w:szCs w:val="16"/>
      </w:rPr>
      <w:t>1.12</w:t>
    </w:r>
    <w:r w:rsidRPr="002714D7">
      <w:rPr>
        <w:i/>
        <w:iCs/>
        <w:sz w:val="16"/>
        <w:szCs w:val="16"/>
      </w:rPr>
      <w:t>.2025.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D5E75" w14:textId="77777777" w:rsidR="00C91FD6" w:rsidRDefault="00C91FD6" w:rsidP="002714D7">
      <w:pPr>
        <w:spacing w:after="0" w:line="240" w:lineRule="auto"/>
      </w:pPr>
      <w:r>
        <w:separator/>
      </w:r>
    </w:p>
  </w:footnote>
  <w:footnote w:type="continuationSeparator" w:id="0">
    <w:p w14:paraId="64A5DA86" w14:textId="77777777" w:rsidR="00C91FD6" w:rsidRDefault="00C91FD6" w:rsidP="002714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227"/>
    <w:rsid w:val="0000514F"/>
    <w:rsid w:val="00043E3C"/>
    <w:rsid w:val="00096BD2"/>
    <w:rsid w:val="000B6407"/>
    <w:rsid w:val="000D0A41"/>
    <w:rsid w:val="000E7591"/>
    <w:rsid w:val="000F0B26"/>
    <w:rsid w:val="001035B4"/>
    <w:rsid w:val="00136142"/>
    <w:rsid w:val="00163A40"/>
    <w:rsid w:val="00191492"/>
    <w:rsid w:val="001A504B"/>
    <w:rsid w:val="002172FF"/>
    <w:rsid w:val="002267EA"/>
    <w:rsid w:val="00250874"/>
    <w:rsid w:val="002614A3"/>
    <w:rsid w:val="00262D3F"/>
    <w:rsid w:val="002711B5"/>
    <w:rsid w:val="002714D7"/>
    <w:rsid w:val="00275467"/>
    <w:rsid w:val="002E0B45"/>
    <w:rsid w:val="002E1A28"/>
    <w:rsid w:val="00323CD8"/>
    <w:rsid w:val="0033748E"/>
    <w:rsid w:val="00371DD8"/>
    <w:rsid w:val="003759CB"/>
    <w:rsid w:val="003E7B18"/>
    <w:rsid w:val="003F504C"/>
    <w:rsid w:val="003F5DEB"/>
    <w:rsid w:val="0042635B"/>
    <w:rsid w:val="00430DC9"/>
    <w:rsid w:val="00435F7F"/>
    <w:rsid w:val="0045562A"/>
    <w:rsid w:val="004826A2"/>
    <w:rsid w:val="004A7AFD"/>
    <w:rsid w:val="005332D4"/>
    <w:rsid w:val="00537F44"/>
    <w:rsid w:val="005468B8"/>
    <w:rsid w:val="00592F5F"/>
    <w:rsid w:val="005930F3"/>
    <w:rsid w:val="00606D65"/>
    <w:rsid w:val="006309EC"/>
    <w:rsid w:val="00637C93"/>
    <w:rsid w:val="0064270A"/>
    <w:rsid w:val="00652DD6"/>
    <w:rsid w:val="006573F9"/>
    <w:rsid w:val="006E034F"/>
    <w:rsid w:val="00704A52"/>
    <w:rsid w:val="00754604"/>
    <w:rsid w:val="00754742"/>
    <w:rsid w:val="00755800"/>
    <w:rsid w:val="007A33F0"/>
    <w:rsid w:val="007A60D0"/>
    <w:rsid w:val="007D31C5"/>
    <w:rsid w:val="0080754A"/>
    <w:rsid w:val="008305EE"/>
    <w:rsid w:val="0087136D"/>
    <w:rsid w:val="00891246"/>
    <w:rsid w:val="008A57C0"/>
    <w:rsid w:val="008B7A3D"/>
    <w:rsid w:val="008D0397"/>
    <w:rsid w:val="008E2CC7"/>
    <w:rsid w:val="008F0444"/>
    <w:rsid w:val="008F38C6"/>
    <w:rsid w:val="0090613C"/>
    <w:rsid w:val="00913660"/>
    <w:rsid w:val="009510FE"/>
    <w:rsid w:val="0098189C"/>
    <w:rsid w:val="009B74E5"/>
    <w:rsid w:val="009C5C98"/>
    <w:rsid w:val="00A01BB2"/>
    <w:rsid w:val="00A07473"/>
    <w:rsid w:val="00A1602F"/>
    <w:rsid w:val="00A338E1"/>
    <w:rsid w:val="00A7751A"/>
    <w:rsid w:val="00AC4F5B"/>
    <w:rsid w:val="00AC669B"/>
    <w:rsid w:val="00AD1DE4"/>
    <w:rsid w:val="00B03DDE"/>
    <w:rsid w:val="00B16B7E"/>
    <w:rsid w:val="00B402A7"/>
    <w:rsid w:val="00B40678"/>
    <w:rsid w:val="00B552DA"/>
    <w:rsid w:val="00B644E3"/>
    <w:rsid w:val="00B73885"/>
    <w:rsid w:val="00BA74BE"/>
    <w:rsid w:val="00BB598D"/>
    <w:rsid w:val="00BD69A3"/>
    <w:rsid w:val="00C26227"/>
    <w:rsid w:val="00C91FD6"/>
    <w:rsid w:val="00CC324B"/>
    <w:rsid w:val="00CD458F"/>
    <w:rsid w:val="00CE1131"/>
    <w:rsid w:val="00D055D9"/>
    <w:rsid w:val="00D53C25"/>
    <w:rsid w:val="00D64F1C"/>
    <w:rsid w:val="00DA63BD"/>
    <w:rsid w:val="00E904AD"/>
    <w:rsid w:val="00EA2C70"/>
    <w:rsid w:val="00EA597D"/>
    <w:rsid w:val="00EA63DE"/>
    <w:rsid w:val="00EB50EB"/>
    <w:rsid w:val="00EF2441"/>
    <w:rsid w:val="00F015BA"/>
    <w:rsid w:val="00F5101C"/>
    <w:rsid w:val="00F5199A"/>
    <w:rsid w:val="00F551A8"/>
    <w:rsid w:val="00F70305"/>
    <w:rsid w:val="00F72EF2"/>
    <w:rsid w:val="00F73A45"/>
    <w:rsid w:val="00F77D25"/>
    <w:rsid w:val="00FE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889A4"/>
  <w15:chartTrackingRefBased/>
  <w15:docId w15:val="{7ACD4BCE-37E4-437C-AC2A-C4FA80C9D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14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4D7"/>
  </w:style>
  <w:style w:type="paragraph" w:styleId="Footer">
    <w:name w:val="footer"/>
    <w:basedOn w:val="Normal"/>
    <w:link w:val="FooterChar"/>
    <w:uiPriority w:val="99"/>
    <w:unhideWhenUsed/>
    <w:rsid w:val="002714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customXml" Target="../customXml/item4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23" Type="http://schemas.openxmlformats.org/officeDocument/2006/relationships/customXml" Target="../customXml/item3.xml"/><Relationship Id="rId10" Type="http://schemas.openxmlformats.org/officeDocument/2006/relationships/chart" Target="charts/chart4.xml"/><Relationship Id="rId19" Type="http://schemas.openxmlformats.org/officeDocument/2006/relationships/chart" Target="charts/chart12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defRPr>
            </a:pPr>
            <a:r>
              <a:rPr lang="lv-LV" sz="120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Pašvaldībām 2025.gadā piešķirto aizņēmuma atļauju kopējie apmēri sadalījumā </a:t>
            </a:r>
          </a:p>
          <a:p>
            <a:pPr>
              <a:defRPr sz="1400"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defRPr>
            </a:pPr>
            <a:r>
              <a:rPr lang="lv-LV" sz="120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pa mērķiem, </a:t>
            </a:r>
            <a:r>
              <a:rPr lang="lv-LV" sz="1200" i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milj. EUR </a:t>
            </a:r>
          </a:p>
        </c:rich>
      </c:tx>
      <c:layout>
        <c:manualLayout>
          <c:xMode val="edge"/>
          <c:yMode val="edge"/>
          <c:x val="0.13429550258765219"/>
          <c:y val="2.07360352962014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Verdana" panose="020B0604030504040204" pitchFamily="34" charset="0"/>
              <a:ea typeface="Verdana" panose="020B0604030504040204" pitchFamily="34" charset="0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9351396677864428"/>
          <c:y val="0.26576509991465785"/>
          <c:w val="0.46921929020264297"/>
          <c:h val="0.64734271171025792"/>
        </c:manualLayout>
      </c:layout>
      <c:doughnutChart>
        <c:varyColors val="1"/>
        <c:ser>
          <c:idx val="1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FFC000">
                  <a:lumMod val="60000"/>
                  <a:lumOff val="40000"/>
                </a:srgb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0BDE-4FD4-B979-BB2379EF43D2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0BDE-4FD4-B979-BB2379EF43D2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0BDE-4FD4-B979-BB2379EF43D2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0BDE-4FD4-B979-BB2379EF43D2}"/>
              </c:ext>
            </c:extLst>
          </c:dPt>
          <c:dPt>
            <c:idx val="4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0BDE-4FD4-B979-BB2379EF43D2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B-0BDE-4FD4-B979-BB2379EF43D2}"/>
              </c:ext>
            </c:extLst>
          </c:dPt>
          <c:dPt>
            <c:idx val="6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D-0BDE-4FD4-B979-BB2379EF43D2}"/>
              </c:ext>
            </c:extLst>
          </c:dPt>
          <c:dPt>
            <c:idx val="7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F-0BDE-4FD4-B979-BB2379EF43D2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3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3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1-0BDE-4FD4-B979-BB2379EF43D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3-0BDE-4FD4-B979-BB2379EF43D2}"/>
              </c:ext>
            </c:extLst>
          </c:dPt>
          <c:dPt>
            <c:idx val="1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5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5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5-0BDE-4FD4-B979-BB2379EF43D2}"/>
              </c:ext>
            </c:extLst>
          </c:dPt>
          <c:dPt>
            <c:idx val="11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6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6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7-0BDE-4FD4-B979-BB2379EF43D2}"/>
              </c:ext>
            </c:extLst>
          </c:dPt>
          <c:dPt>
            <c:idx val="12"/>
            <c:bubble3D val="0"/>
            <c:spPr>
              <a:gradFill rotWithShape="1">
                <a:gsLst>
                  <a:gs pos="0">
                    <a:schemeClr val="accent1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9-0BDE-4FD4-B979-BB2379EF43D2}"/>
              </c:ext>
            </c:extLst>
          </c:dPt>
          <c:dPt>
            <c:idx val="13"/>
            <c:bubble3D val="0"/>
            <c:spPr>
              <a:gradFill rotWithShape="1">
                <a:gsLst>
                  <a:gs pos="0">
                    <a:schemeClr val="accent2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B-0BDE-4FD4-B979-BB2379EF43D2}"/>
              </c:ext>
            </c:extLst>
          </c:dPt>
          <c:dPt>
            <c:idx val="14"/>
            <c:bubble3D val="0"/>
            <c:spPr>
              <a:gradFill rotWithShape="1">
                <a:gsLst>
                  <a:gs pos="0">
                    <a:schemeClr val="accent3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3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3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D-0BDE-4FD4-B979-BB2379EF43D2}"/>
              </c:ext>
            </c:extLst>
          </c:dPt>
          <c:dPt>
            <c:idx val="15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4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4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F-0BDE-4FD4-B979-BB2379EF43D2}"/>
              </c:ext>
            </c:extLst>
          </c:dPt>
          <c:dPt>
            <c:idx val="16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5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5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1-0BDE-4FD4-B979-BB2379EF43D2}"/>
              </c:ext>
            </c:extLst>
          </c:dPt>
          <c:dPt>
            <c:idx val="17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6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6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3-0BDE-4FD4-B979-BB2379EF43D2}"/>
              </c:ext>
            </c:extLst>
          </c:dPt>
          <c:dPt>
            <c:idx val="18"/>
            <c:bubble3D val="0"/>
            <c:spPr>
              <a:gradFill rotWithShape="1">
                <a:gsLst>
                  <a:gs pos="0">
                    <a:schemeClr val="accent1">
                      <a:lumMod val="8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8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8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5-0BDE-4FD4-B979-BB2379EF43D2}"/>
              </c:ext>
            </c:extLst>
          </c:dPt>
          <c:dLbls>
            <c:dLbl>
              <c:idx val="0"/>
              <c:layout>
                <c:manualLayout>
                  <c:x val="0.14387182895422435"/>
                  <c:y val="-0.1377620015993753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50FC25E3-BB94-41FD-9018-A6F2368D2298}" type="CATEGORYNAME">
                      <a:rPr lang="en-US" sz="80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</a:rPr>
                      <a:pPr>
                        <a:defRPr sz="800"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[CATEGORY NAME]</a:t>
                    </a:fld>
                    <a:endParaRPr lang="en-US" sz="8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</a:endParaRPr>
                  </a:p>
                  <a:p>
                    <a:pPr>
                      <a:defRPr sz="80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r>
                      <a:rPr lang="en-US" sz="8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</a:rPr>
                      <a:t> </a:t>
                    </a:r>
                    <a:fld id="{85C3F495-9C22-48B4-8264-5FFBFD7EA5EA}" type="VALUE">
                      <a:rPr lang="en-US" sz="8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</a:rPr>
                      <a:pPr>
                        <a:defRPr sz="800"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[VALUE]</a:t>
                    </a:fld>
                    <a:endParaRPr lang="en-US" sz="8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</a:endParaRPr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013390820133924"/>
                      <c:h val="8.6907637439210095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BDE-4FD4-B979-BB2379EF43D2}"/>
                </c:ext>
              </c:extLst>
            </c:dLbl>
            <c:dLbl>
              <c:idx val="1"/>
              <c:layout>
                <c:manualLayout>
                  <c:x val="6.3952416191722455E-2"/>
                  <c:y val="0.1450670574936435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1FC025A2-4F69-4D9A-8CA6-51FDFBE656F6}" type="CATEGORYNAME">
                      <a:rPr lang="en-US" sz="800">
                        <a:latin typeface="Verdana" panose="020B0604030504040204" pitchFamily="34" charset="0"/>
                        <a:ea typeface="Verdana" panose="020B0604030504040204" pitchFamily="34" charset="0"/>
                      </a:rPr>
                      <a:pPr>
                        <a:defRPr sz="800"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[CATEGORY NAME]</a:t>
                    </a:fld>
                    <a:endParaRPr lang="en-US" sz="800" baseline="0">
                      <a:latin typeface="Verdana" panose="020B0604030504040204" pitchFamily="34" charset="0"/>
                      <a:ea typeface="Verdana" panose="020B0604030504040204" pitchFamily="34" charset="0"/>
                    </a:endParaRPr>
                  </a:p>
                  <a:p>
                    <a:pPr>
                      <a:defRPr sz="80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35C79E44-5756-4C2A-8809-7C73C6A649EC}" type="VALUE">
                      <a:rPr lang="en-US" sz="800" baseline="0">
                        <a:latin typeface="Verdana" panose="020B0604030504040204" pitchFamily="34" charset="0"/>
                        <a:ea typeface="Verdana" panose="020B0604030504040204" pitchFamily="34" charset="0"/>
                      </a:rPr>
                      <a:pPr>
                        <a:defRPr sz="800"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[VALUE]</a:t>
                    </a:fld>
                    <a:endParaRPr lang="lv-LV"/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198871485234937"/>
                      <c:h val="6.322153760211808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BDE-4FD4-B979-BB2379EF43D2}"/>
                </c:ext>
              </c:extLst>
            </c:dLbl>
            <c:dLbl>
              <c:idx val="2"/>
              <c:layout>
                <c:manualLayout>
                  <c:x val="1.1551577654589961E-2"/>
                  <c:y val="0.1896898696112103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spAutoFit/>
                  </a:bodyPr>
                  <a:lstStyle/>
                  <a:p>
                    <a:pPr algn="ctr"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E93EFD27-C415-4F54-A67C-B9D4577739DE}" type="CATEGORYNAME">
                      <a:rPr lang="en-US" sz="800" b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</a:rPr>
                      <a:pPr algn="ctr">
                        <a:defRPr sz="800"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[CATEGORY NAME]</a:t>
                    </a:fld>
                    <a:endParaRPr lang="en-US" sz="800" b="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</a:endParaRPr>
                  </a:p>
                  <a:p>
                    <a:pPr algn="ctr">
                      <a:defRPr sz="80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A4E48EB9-A7F8-4786-BC5B-1B3067652EF4}" type="VALUE">
                      <a:rPr lang="en-US" sz="800" b="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</a:rPr>
                      <a:pPr algn="ctr">
                        <a:defRPr sz="800"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[VALUE]</a:t>
                    </a:fld>
                    <a:endParaRPr lang="lv-LV"/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0BDE-4FD4-B979-BB2379EF43D2}"/>
                </c:ext>
              </c:extLst>
            </c:dLbl>
            <c:dLbl>
              <c:idx val="3"/>
              <c:layout>
                <c:manualLayout>
                  <c:x val="-0.12185677874140939"/>
                  <c:y val="0.1848961258815090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15234B62-08AB-47E2-8A67-C266682F0122}" type="CATEGORYNAME">
                      <a:rPr lang="en-US" sz="800"/>
                      <a:pPr>
                        <a:defRPr sz="800"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[CATEGORY NAME]</a:t>
                    </a:fld>
                    <a:r>
                      <a:rPr lang="en-US" sz="800" baseline="0"/>
                      <a:t> </a:t>
                    </a:r>
                    <a:fld id="{CDCC885E-22A0-46CB-9C5B-7C9BED9353E7}" type="VALUE">
                      <a:rPr lang="en-US" sz="800" baseline="0"/>
                      <a:pPr>
                        <a:defRPr sz="800"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[VALUE]</a:t>
                    </a:fld>
                    <a:endParaRPr lang="en-US" sz="800" baseline="0"/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19757251372709"/>
                      <c:h val="9.163160583937886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0BDE-4FD4-B979-BB2379EF43D2}"/>
                </c:ext>
              </c:extLst>
            </c:dLbl>
            <c:dLbl>
              <c:idx val="4"/>
              <c:layout>
                <c:manualLayout>
                  <c:x val="-0.16355740616998388"/>
                  <c:y val="8.2230158984868601E-2"/>
                </c:manualLayout>
              </c:layout>
              <c:tx>
                <c:rich>
                  <a:bodyPr/>
                  <a:lstStyle/>
                  <a:p>
                    <a:fld id="{6E7EA793-E873-43D7-A1E8-334047D3D61F}" type="CATEGORYNAME">
                      <a:rPr lang="en-US"/>
                      <a:pPr/>
                      <a:t>[CATEGORY NAME]</a:t>
                    </a:fld>
                    <a:endParaRPr lang="en-US" baseline="0"/>
                  </a:p>
                  <a:p>
                    <a:r>
                      <a:rPr lang="en-US" baseline="0"/>
                      <a:t> </a:t>
                    </a:r>
                    <a:fld id="{E1DE7B89-87AF-4CD1-AF20-C97555C716EB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0BDE-4FD4-B979-BB2379EF43D2}"/>
                </c:ext>
              </c:extLst>
            </c:dLbl>
            <c:dLbl>
              <c:idx val="5"/>
              <c:layout>
                <c:manualLayout>
                  <c:x val="-0.21165105480508964"/>
                  <c:y val="9.6439863956842078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E06B8CEC-C024-4B49-B42F-0CA2C20AF7AB}" type="CATEGORYNAME">
                      <a:rPr lang="lv-LV" sz="800"/>
                      <a:pPr>
                        <a:defRPr sz="800"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[CATEGORY NAME]</a:t>
                    </a:fld>
                    <a:endParaRPr lang="lv-LV" sz="800" baseline="0"/>
                  </a:p>
                  <a:p>
                    <a:pPr>
                      <a:defRPr sz="80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EBA31363-AACE-47B5-A2BD-A72041711EB0}" type="VALUE">
                      <a:rPr lang="lv-LV" sz="800" baseline="0"/>
                      <a:pPr>
                        <a:defRPr sz="800"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[VALUE]</a:t>
                    </a:fld>
                    <a:endParaRPr lang="lv-LV"/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lv-LV"/>
                </a:p>
              </c:txPr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073348848070587"/>
                      <c:h val="9.5170731319780849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0BDE-4FD4-B979-BB2379EF43D2}"/>
                </c:ext>
              </c:extLst>
            </c:dLbl>
            <c:dLbl>
              <c:idx val="6"/>
              <c:layout>
                <c:manualLayout>
                  <c:x val="-0.20464713894743297"/>
                  <c:y val="1.45871360933024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4F1F5BE0-17DB-4073-8CC4-43ED3F6ABAE0}" type="CATEGORYNAME">
                      <a:rPr lang="en-US" sz="800"/>
                      <a:pPr>
                        <a:defRPr sz="800"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[CATEGORY NAME]</a:t>
                    </a:fld>
                    <a:endParaRPr lang="en-US" sz="800" baseline="0"/>
                  </a:p>
                  <a:p>
                    <a:pPr>
                      <a:defRPr sz="80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r>
                      <a:rPr lang="en-US" sz="800" baseline="0"/>
                      <a:t> </a:t>
                    </a:r>
                    <a:fld id="{9055C495-AFFD-403F-B949-825F07D6D0A7}" type="VALUE">
                      <a:rPr lang="en-US" sz="800" baseline="0"/>
                      <a:pPr>
                        <a:defRPr sz="800"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[VALUE]</a:t>
                    </a:fld>
                    <a:endParaRPr lang="en-US" sz="800" baseline="0"/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577890424969568"/>
                      <c:h val="0.1496207074441701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0BDE-4FD4-B979-BB2379EF43D2}"/>
                </c:ext>
              </c:extLst>
            </c:dLbl>
            <c:dLbl>
              <c:idx val="7"/>
              <c:layout>
                <c:manualLayout>
                  <c:x val="-0.2146734410619201"/>
                  <c:y val="-9.237636591081734E-2"/>
                </c:manualLayout>
              </c:layout>
              <c:tx>
                <c:rich>
                  <a:bodyPr/>
                  <a:lstStyle/>
                  <a:p>
                    <a:fld id="{FF8A8F6C-8ACA-4A07-A697-8B514B1BD0DE}" type="CATEGORYNAME">
                      <a:rPr lang="en-US"/>
                      <a:pPr/>
                      <a:t>[CATEGORY NAME]</a:t>
                    </a:fld>
                    <a:endParaRPr lang="en-US" baseline="0"/>
                  </a:p>
                  <a:p>
                    <a:r>
                      <a:rPr lang="en-US" baseline="0"/>
                      <a:t> </a:t>
                    </a:r>
                    <a:fld id="{77DE49FD-0B96-4589-9476-DD53BD4A2C08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641322855772843"/>
                      <c:h val="7.420922711481441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0BDE-4FD4-B979-BB2379EF43D2}"/>
                </c:ext>
              </c:extLst>
            </c:dLbl>
            <c:dLbl>
              <c:idx val="8"/>
              <c:layout>
                <c:manualLayout>
                  <c:x val="-0.24118976361612671"/>
                  <c:y val="-0.1076119564934995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B88EC940-FFE9-4621-AB83-3A2717F33A3E}" type="CATEGORYNAME">
                      <a:rPr lang="en-US" sz="800"/>
                      <a:pPr>
                        <a:defRPr sz="800"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[CATEGORY NAME]</a:t>
                    </a:fld>
                    <a:endParaRPr lang="en-US" sz="800" baseline="0"/>
                  </a:p>
                  <a:p>
                    <a:pPr>
                      <a:defRPr sz="80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r>
                      <a:rPr lang="en-US" sz="800" baseline="0"/>
                      <a:t> </a:t>
                    </a:r>
                    <a:fld id="{789720DB-0AFE-4323-87EE-424B34499EDB}" type="VALUE">
                      <a:rPr lang="en-US" sz="800" baseline="0"/>
                      <a:pPr>
                        <a:defRPr sz="800"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[VALUE]</a:t>
                    </a:fld>
                    <a:endParaRPr lang="en-US" sz="800" baseline="0"/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84865570852753"/>
                      <c:h val="9.313673223799691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0BDE-4FD4-B979-BB2379EF43D2}"/>
                </c:ext>
              </c:extLst>
            </c:dLbl>
            <c:dLbl>
              <c:idx val="9"/>
              <c:layout>
                <c:manualLayout>
                  <c:x val="-0.28332623250155942"/>
                  <c:y val="-0.1492453304447390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4CD91ED5-CB66-495B-BABC-DA1A21640D43}" type="CATEGORYNAME">
                      <a:rPr lang="en-US" sz="800"/>
                      <a:pPr>
                        <a:defRPr sz="800"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[CATEGORY NAME]</a:t>
                    </a:fld>
                    <a:endParaRPr lang="en-US" sz="800" baseline="0"/>
                  </a:p>
                  <a:p>
                    <a:pPr>
                      <a:defRPr sz="80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81ED352B-8D4D-4B36-AFDD-C05D0C7278D0}" type="VALUE">
                      <a:rPr lang="en-US" sz="800" baseline="0"/>
                      <a:pPr>
                        <a:defRPr sz="800"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[VALUE]</a:t>
                    </a:fld>
                    <a:endParaRPr lang="lv-LV"/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7113727556415"/>
                      <c:h val="0.1510292362892013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0BDE-4FD4-B979-BB2379EF43D2}"/>
                </c:ext>
              </c:extLst>
            </c:dLbl>
            <c:dLbl>
              <c:idx val="10"/>
              <c:layout>
                <c:manualLayout>
                  <c:x val="-4.8148065244304553E-2"/>
                  <c:y val="-0.16417351816720671"/>
                </c:manualLayout>
              </c:layout>
              <c:tx>
                <c:rich>
                  <a:bodyPr/>
                  <a:lstStyle/>
                  <a:p>
                    <a:fld id="{14AFE79C-2CF9-4BEA-B818-22937D7D7855}" type="CATEGORYNAME">
                      <a:rPr lang="lv-LV"/>
                      <a:pPr/>
                      <a:t>[CATEGORY NAME]</a:t>
                    </a:fld>
                    <a:endParaRPr lang="lv-LV" baseline="0"/>
                  </a:p>
                  <a:p>
                    <a:r>
                      <a:rPr lang="lv-LV" baseline="0"/>
                      <a:t> </a:t>
                    </a:r>
                    <a:fld id="{DA5EDBAB-7FC9-4F46-BE4F-634C36B4379C}" type="VALUE">
                      <a:rPr lang="lv-LV" baseline="0"/>
                      <a:pPr/>
                      <a:t>[VALUE]</a:t>
                    </a:fld>
                    <a:endParaRPr lang="lv-LV" baseline="0"/>
                  </a:p>
                </c:rich>
              </c:tx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0BDE-4FD4-B979-BB2379EF43D2}"/>
                </c:ext>
              </c:extLst>
            </c:dLbl>
            <c:dLbl>
              <c:idx val="11"/>
              <c:layout>
                <c:manualLayout>
                  <c:x val="-0.10862019816597532"/>
                  <c:y val="-0.1371747573418195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50986B9D-3D47-4173-A4BC-D53EE58D939E}" type="CATEGORYNAME">
                      <a:rPr lang="lv-LV" sz="800"/>
                      <a:pPr>
                        <a:defRPr sz="800"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[CATEGORY NAME]</a:t>
                    </a:fld>
                    <a:endParaRPr lang="lv-LV" sz="800" baseline="0"/>
                  </a:p>
                  <a:p>
                    <a:pPr>
                      <a:defRPr sz="80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r>
                      <a:rPr lang="lv-LV" sz="800" baseline="0"/>
                      <a:t> </a:t>
                    </a:r>
                    <a:fld id="{FF386934-7121-4321-84DB-A0D231A24AAD}" type="VALUE">
                      <a:rPr lang="lv-LV" sz="800" baseline="0"/>
                      <a:pPr>
                        <a:defRPr sz="800"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[VALUE]</a:t>
                    </a:fld>
                    <a:endParaRPr lang="lv-LV" sz="800" baseline="0"/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lv-LV"/>
                </a:p>
              </c:txPr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077743850755482"/>
                      <c:h val="6.9781374859557252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7-0BDE-4FD4-B979-BB2379EF43D2}"/>
                </c:ext>
              </c:extLst>
            </c:dLbl>
            <c:dLbl>
              <c:idx val="12"/>
              <c:layout>
                <c:manualLayout>
                  <c:x val="-6.6987852154790584E-2"/>
                  <c:y val="-0.14743484447457425"/>
                </c:manualLayout>
              </c:layout>
              <c:tx>
                <c:rich>
                  <a:bodyPr/>
                  <a:lstStyle/>
                  <a:p>
                    <a:fld id="{24B4507B-D964-4485-BBF5-1097E1753DA6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 </a:t>
                    </a:r>
                  </a:p>
                  <a:p>
                    <a:fld id="{9455F5AE-4610-4792-B19E-CF51AAE3B956}" type="VALUE">
                      <a:rPr lang="en-US" baseline="0"/>
                      <a:pPr/>
                      <a:t>[VALUE]</a:t>
                    </a:fld>
                    <a:endParaRPr lang="lv-LV"/>
                  </a:p>
                </c:rich>
              </c:tx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9-0BDE-4FD4-B979-BB2379EF43D2}"/>
                </c:ext>
              </c:extLst>
            </c:dLbl>
            <c:dLbl>
              <c:idx val="13"/>
              <c:layout>
                <c:manualLayout>
                  <c:x val="-0.25430992395203422"/>
                  <c:y val="-3.5065047273150837E-2"/>
                </c:manualLayout>
              </c:layout>
              <c:tx>
                <c:rich>
                  <a:bodyPr/>
                  <a:lstStyle/>
                  <a:p>
                    <a:fld id="{C1EEE0AA-664F-4A7F-BDAD-875A94B305F2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 </a:t>
                    </a:r>
                  </a:p>
                  <a:p>
                    <a:fld id="{98F01BE6-D3FE-4FD7-A97D-7F2D63E377F2}" type="VALUE">
                      <a:rPr lang="en-US" baseline="0"/>
                      <a:pPr/>
                      <a:t>[VALUE]</a:t>
                    </a:fld>
                    <a:endParaRPr lang="lv-LV"/>
                  </a:p>
                </c:rich>
              </c:tx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B-0BDE-4FD4-B979-BB2379EF43D2}"/>
                </c:ext>
              </c:extLst>
            </c:dLbl>
            <c:dLbl>
              <c:idx val="14"/>
              <c:layout>
                <c:manualLayout>
                  <c:x val="-0.25726049525177497"/>
                  <c:y val="-7.6317861548966914E-2"/>
                </c:manualLayout>
              </c:layout>
              <c:tx>
                <c:rich>
                  <a:bodyPr/>
                  <a:lstStyle/>
                  <a:p>
                    <a:fld id="{F858E8A6-73AC-42BD-A57C-E751013E16B9}" type="CATEGORYNAME">
                      <a:rPr lang="en-US"/>
                      <a:pPr/>
                      <a:t>[CATEGORY NAME]</a:t>
                    </a:fld>
                    <a:endParaRPr lang="en-US" baseline="0"/>
                  </a:p>
                  <a:p>
                    <a:r>
                      <a:rPr lang="en-US" baseline="0"/>
                      <a:t> </a:t>
                    </a:r>
                    <a:fld id="{C6ABECE3-1C36-4901-964E-B8811242C4D4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D-0BDE-4FD4-B979-BB2379EF43D2}"/>
                </c:ext>
              </c:extLst>
            </c:dLbl>
            <c:dLbl>
              <c:idx val="15"/>
              <c:layout>
                <c:manualLayout>
                  <c:x val="-0.29717744321323425"/>
                  <c:y val="-0.1348221000577832"/>
                </c:manualLayout>
              </c:layout>
              <c:tx>
                <c:rich>
                  <a:bodyPr/>
                  <a:lstStyle/>
                  <a:p>
                    <a:fld id="{30AB5A63-6D03-4AA7-96D3-B53FC893FFBA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 </a:t>
                    </a:r>
                  </a:p>
                  <a:p>
                    <a:fld id="{4AA0056E-2099-42F0-A479-0F227AE465E1}" type="VALUE">
                      <a:rPr lang="en-US" baseline="0"/>
                      <a:pPr/>
                      <a:t>[VALUE]</a:t>
                    </a:fld>
                    <a:endParaRPr lang="lv-LV"/>
                  </a:p>
                </c:rich>
              </c:tx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F-0BDE-4FD4-B979-BB2379EF43D2}"/>
                </c:ext>
              </c:extLst>
            </c:dLbl>
            <c:dLbl>
              <c:idx val="16"/>
              <c:layout>
                <c:manualLayout>
                  <c:x val="0.12473202790786329"/>
                  <c:y val="-0.11417433151327785"/>
                </c:manualLayout>
              </c:layout>
              <c:tx>
                <c:rich>
                  <a:bodyPr/>
                  <a:lstStyle/>
                  <a:p>
                    <a:fld id="{E9E80F0F-D19A-4DD9-810E-BA21B072AE51}" type="CATEGORYNAME">
                      <a:rPr lang="en-US"/>
                      <a:pPr/>
                      <a:t>[CATEGORY NAME]</a:t>
                    </a:fld>
                    <a:endParaRPr lang="en-US" baseline="0"/>
                  </a:p>
                  <a:p>
                    <a:r>
                      <a:rPr lang="en-US" baseline="0"/>
                      <a:t> </a:t>
                    </a:r>
                    <a:fld id="{B6F3C819-8383-428D-9008-0DECFCEEB412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21-0BDE-4FD4-B979-BB2379EF43D2}"/>
                </c:ext>
              </c:extLst>
            </c:dLbl>
            <c:dLbl>
              <c:idx val="17"/>
              <c:layout>
                <c:manualLayout>
                  <c:x val="0.24218257457821812"/>
                  <c:y val="-0.11570101572891683"/>
                </c:manualLayout>
              </c:layout>
              <c:tx>
                <c:rich>
                  <a:bodyPr/>
                  <a:lstStyle/>
                  <a:p>
                    <a:fld id="{F5145FDC-A886-4667-9DB6-20892B0C1B2C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 </a:t>
                    </a:r>
                  </a:p>
                  <a:p>
                    <a:fld id="{4EE5BDEF-12D5-42F2-B0F6-80A311A4956C}" type="VALUE">
                      <a:rPr lang="en-US" baseline="0"/>
                      <a:pPr/>
                      <a:t>[VALUE]</a:t>
                    </a:fld>
                    <a:endParaRPr lang="lv-LV"/>
                  </a:p>
                </c:rich>
              </c:tx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23-0BDE-4FD4-B979-BB2379EF43D2}"/>
                </c:ext>
              </c:extLst>
            </c:dLbl>
            <c:dLbl>
              <c:idx val="18"/>
              <c:layout>
                <c:manualLayout>
                  <c:x val="0.26024822177436829"/>
                  <c:y val="-0.13744865226544242"/>
                </c:manualLayout>
              </c:layout>
              <c:tx>
                <c:rich>
                  <a:bodyPr/>
                  <a:lstStyle/>
                  <a:p>
                    <a:fld id="{901A3614-B738-468D-AE1F-BA1DC0FD21EF}" type="CATEGORYNAME">
                      <a:rPr lang="en-US"/>
                      <a:pPr/>
                      <a:t>[CATEGORY NAME]</a:t>
                    </a:fld>
                    <a:endParaRPr lang="en-US" baseline="0"/>
                  </a:p>
                  <a:p>
                    <a:r>
                      <a:rPr lang="en-US" baseline="0"/>
                      <a:t> </a:t>
                    </a:r>
                    <a:fld id="{D695AA6A-D661-459E-A6BB-9BCB22746969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25-0BDE-4FD4-B979-BB2379EF43D2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1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'vid term 2025.,2026., 2027'!$A$3:$A$15</c:f>
              <c:strCache>
                <c:ptCount val="11"/>
                <c:pt idx="0">
                  <c:v>ES līdzfinansētiem projektiem</c:v>
                </c:pt>
                <c:pt idx="1">
                  <c:v>AF projektiem</c:v>
                </c:pt>
                <c:pt idx="2">
                  <c:v>EKII projektiem</c:v>
                </c:pt>
                <c:pt idx="3">
                  <c:v>Prioritārajiem investīciju projektiem</c:v>
                </c:pt>
                <c:pt idx="4">
                  <c:v>Transporta iegāde skolēnu pārvadāšanai</c:v>
                </c:pt>
                <c:pt idx="5">
                  <c:v>Ceļu infrastruktūras investīciju projektiem</c:v>
                </c:pt>
                <c:pt idx="6">
                  <c:v>PII  būvniecības un infratruktūras investīciju projektiem</c:v>
                </c:pt>
                <c:pt idx="7">
                  <c:v>Iekšējās drošības projektiem</c:v>
                </c:pt>
                <c:pt idx="8">
                  <c:v>Vispārējās izglītības iestāžu investīciju projektiem</c:v>
                </c:pt>
                <c:pt idx="9">
                  <c:v>Meliorācijas, pilsētu lietus, ūdens kanalizācijas sistēmas investīciju projektiem</c:v>
                </c:pt>
                <c:pt idx="10">
                  <c:v>Satiksmes pārvadam no Tvaika ielas uz Kundziņsalu</c:v>
                </c:pt>
              </c:strCache>
            </c:strRef>
          </c:cat>
          <c:val>
            <c:numRef>
              <c:f>'vid term 2025.,2026., 2027'!$W$3:$W$15</c:f>
              <c:numCache>
                <c:formatCode>#,##0.00</c:formatCode>
                <c:ptCount val="11"/>
                <c:pt idx="0">
                  <c:v>131.245687</c:v>
                </c:pt>
                <c:pt idx="1">
                  <c:v>58.732261999999999</c:v>
                </c:pt>
                <c:pt idx="2">
                  <c:v>0.88501600000000002</c:v>
                </c:pt>
                <c:pt idx="3">
                  <c:v>36.874177000000003</c:v>
                </c:pt>
                <c:pt idx="4">
                  <c:v>2.4275890000000002</c:v>
                </c:pt>
                <c:pt idx="5">
                  <c:v>50.724606999999999</c:v>
                </c:pt>
                <c:pt idx="6">
                  <c:v>14.480662000000001</c:v>
                </c:pt>
                <c:pt idx="7">
                  <c:v>3.35154</c:v>
                </c:pt>
                <c:pt idx="8">
                  <c:v>44.522053999999997</c:v>
                </c:pt>
                <c:pt idx="9">
                  <c:v>2.63036</c:v>
                </c:pt>
                <c:pt idx="10">
                  <c:v>35.985971999999997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6-0BDE-4FD4-B979-BB2379EF43D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solidFill>
            <a:schemeClr val="bg1"/>
          </a:solidFill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20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Zemgales reģiona pašvaldībām 2025.gadā</a:t>
            </a:r>
            <a:r>
              <a:rPr lang="lv-LV" sz="120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 </a:t>
            </a:r>
            <a:r>
              <a:rPr lang="lv-LV" sz="120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piešķirto aizņēmumu apmēri (%) </a:t>
            </a:r>
          </a:p>
        </c:rich>
      </c:tx>
      <c:layout>
        <c:manualLayout>
          <c:xMode val="edge"/>
          <c:yMode val="edge"/>
          <c:x val="0.14309412137594063"/>
          <c:y val="1.79503224348612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32969038242494625"/>
          <c:y val="0.28371054941464546"/>
          <c:w val="0.43451279095595041"/>
          <c:h val="0.61761100286436132"/>
        </c:manualLayout>
      </c:layout>
      <c:doughnutChart>
        <c:varyColors val="1"/>
        <c:ser>
          <c:idx val="0"/>
          <c:order val="0"/>
          <c:spPr>
            <a:ln>
              <a:noFill/>
            </a:ln>
            <a:effectLst>
              <a:outerShdw blurRad="317500" dir="600000" algn="ctr" rotWithShape="0">
                <a:prstClr val="black">
                  <a:alpha val="25000"/>
                </a:prstClr>
              </a:outerShdw>
            </a:effectLst>
            <a:scene3d>
              <a:camera prst="orthographicFront"/>
              <a:lightRig rig="threePt" dir="t"/>
            </a:scene3d>
            <a:sp3d>
              <a:bevelT w="63500" h="25400"/>
            </a:sp3d>
          </c:spPr>
          <c:dPt>
            <c:idx val="0"/>
            <c:bubble3D val="0"/>
            <c:spPr>
              <a:solidFill>
                <a:schemeClr val="accent2">
                  <a:tint val="58000"/>
                </a:schemeClr>
              </a:solidFill>
              <a:ln>
                <a:noFill/>
              </a:ln>
              <a:effectLst>
                <a:outerShdw blurRad="317500" dir="6000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36EB-47B7-95E0-A77853C59E80}"/>
              </c:ext>
            </c:extLst>
          </c:dPt>
          <c:dPt>
            <c:idx val="1"/>
            <c:bubble3D val="0"/>
            <c:spPr>
              <a:solidFill>
                <a:schemeClr val="accent2">
                  <a:tint val="86000"/>
                </a:schemeClr>
              </a:solidFill>
              <a:ln>
                <a:noFill/>
              </a:ln>
              <a:effectLst>
                <a:outerShdw blurRad="317500" dir="6000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36EB-47B7-95E0-A77853C59E80}"/>
              </c:ext>
            </c:extLst>
          </c:dPt>
          <c:dPt>
            <c:idx val="2"/>
            <c:bubble3D val="0"/>
            <c:spPr>
              <a:solidFill>
                <a:schemeClr val="accent2">
                  <a:shade val="86000"/>
                </a:schemeClr>
              </a:solidFill>
              <a:ln>
                <a:noFill/>
              </a:ln>
              <a:effectLst>
                <a:outerShdw blurRad="317500" dir="6000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36EB-47B7-95E0-A77853C59E80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317500" dir="6000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36EB-47B7-95E0-A77853C59E80}"/>
              </c:ext>
            </c:extLst>
          </c:dPt>
          <c:dPt>
            <c:idx val="4"/>
            <c:bubble3D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>
                <a:outerShdw blurRad="317500" dir="6000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36EB-47B7-95E0-A77853C59E80}"/>
              </c:ext>
            </c:extLst>
          </c:dPt>
          <c:dPt>
            <c:idx val="5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noFill/>
              </a:ln>
              <a:effectLst>
                <a:outerShdw blurRad="317500" dir="6000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B-36EB-47B7-95E0-A77853C59E80}"/>
              </c:ext>
            </c:extLst>
          </c:dPt>
          <c:dPt>
            <c:idx val="6"/>
            <c:bubble3D val="0"/>
            <c:spPr>
              <a:solidFill>
                <a:schemeClr val="accent2">
                  <a:shade val="58000"/>
                </a:schemeClr>
              </a:solidFill>
              <a:ln>
                <a:noFill/>
              </a:ln>
              <a:effectLst>
                <a:outerShdw blurRad="317500" dir="6000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D-36EB-47B7-95E0-A77853C59E80}"/>
              </c:ext>
            </c:extLst>
          </c:dPt>
          <c:dPt>
            <c:idx val="7"/>
            <c:bubble3D val="0"/>
            <c:spPr>
              <a:solidFill>
                <a:schemeClr val="accent2">
                  <a:shade val="58000"/>
                </a:schemeClr>
              </a:solidFill>
              <a:ln>
                <a:noFill/>
              </a:ln>
              <a:effectLst>
                <a:outerShdw blurRad="317500" dir="6000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F-36EB-47B7-95E0-A77853C59E80}"/>
              </c:ext>
            </c:extLst>
          </c:dPt>
          <c:dPt>
            <c:idx val="8"/>
            <c:bubble3D val="0"/>
            <c:spPr>
              <a:solidFill>
                <a:schemeClr val="accent2">
                  <a:shade val="58000"/>
                </a:schemeClr>
              </a:solidFill>
              <a:ln>
                <a:noFill/>
              </a:ln>
              <a:effectLst>
                <a:outerShdw blurRad="317500" dir="6000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1-36EB-47B7-95E0-A77853C59E80}"/>
              </c:ext>
            </c:extLst>
          </c:dPt>
          <c:dPt>
            <c:idx val="9"/>
            <c:bubble3D val="0"/>
            <c:spPr>
              <a:solidFill>
                <a:schemeClr val="accent2">
                  <a:shade val="58000"/>
                </a:schemeClr>
              </a:solidFill>
              <a:ln>
                <a:noFill/>
              </a:ln>
              <a:effectLst>
                <a:outerShdw blurRad="317500" dir="6000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3-36EB-47B7-95E0-A77853C59E80}"/>
              </c:ext>
            </c:extLst>
          </c:dPt>
          <c:dPt>
            <c:idx val="10"/>
            <c:bubble3D val="0"/>
            <c:spPr>
              <a:solidFill>
                <a:schemeClr val="accent2">
                  <a:shade val="58000"/>
                </a:schemeClr>
              </a:solidFill>
              <a:ln>
                <a:noFill/>
              </a:ln>
              <a:effectLst>
                <a:outerShdw blurRad="317500" dir="6000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5-36EB-47B7-95E0-A77853C59E80}"/>
              </c:ext>
            </c:extLst>
          </c:dPt>
          <c:dPt>
            <c:idx val="11"/>
            <c:bubble3D val="0"/>
            <c:spPr>
              <a:solidFill>
                <a:schemeClr val="accent2">
                  <a:shade val="58000"/>
                </a:schemeClr>
              </a:solidFill>
              <a:ln>
                <a:noFill/>
              </a:ln>
              <a:effectLst>
                <a:outerShdw blurRad="317500" dir="6000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7-36EB-47B7-95E0-A77853C59E80}"/>
              </c:ext>
            </c:extLst>
          </c:dPt>
          <c:dPt>
            <c:idx val="12"/>
            <c:bubble3D val="0"/>
            <c:spPr>
              <a:solidFill>
                <a:schemeClr val="accent2">
                  <a:shade val="58000"/>
                </a:schemeClr>
              </a:solidFill>
              <a:ln>
                <a:noFill/>
              </a:ln>
              <a:effectLst>
                <a:outerShdw blurRad="317500" dir="6000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9-36EB-47B7-95E0-A77853C59E80}"/>
              </c:ext>
            </c:extLst>
          </c:dPt>
          <c:dPt>
            <c:idx val="13"/>
            <c:bubble3D val="0"/>
            <c:spPr>
              <a:solidFill>
                <a:schemeClr val="accent2">
                  <a:shade val="58000"/>
                </a:schemeClr>
              </a:solidFill>
              <a:ln>
                <a:noFill/>
              </a:ln>
              <a:effectLst>
                <a:outerShdw blurRad="317500" dir="6000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B-36EB-47B7-95E0-A77853C59E80}"/>
              </c:ext>
            </c:extLst>
          </c:dPt>
          <c:dPt>
            <c:idx val="14"/>
            <c:bubble3D val="0"/>
            <c:spPr>
              <a:solidFill>
                <a:schemeClr val="accent2">
                  <a:shade val="58000"/>
                </a:schemeClr>
              </a:solidFill>
              <a:ln>
                <a:noFill/>
              </a:ln>
              <a:effectLst>
                <a:outerShdw blurRad="317500" dir="6000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D-36EB-47B7-95E0-A77853C59E80}"/>
              </c:ext>
            </c:extLst>
          </c:dPt>
          <c:dPt>
            <c:idx val="15"/>
            <c:bubble3D val="0"/>
            <c:spPr>
              <a:solidFill>
                <a:schemeClr val="accent2">
                  <a:shade val="58000"/>
                </a:schemeClr>
              </a:solidFill>
              <a:ln>
                <a:noFill/>
              </a:ln>
              <a:effectLst>
                <a:outerShdw blurRad="317500" dir="6000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F-36EB-47B7-95E0-A77853C59E80}"/>
              </c:ext>
            </c:extLst>
          </c:dPt>
          <c:dPt>
            <c:idx val="16"/>
            <c:bubble3D val="0"/>
            <c:spPr>
              <a:solidFill>
                <a:schemeClr val="accent2">
                  <a:shade val="58000"/>
                </a:schemeClr>
              </a:solidFill>
              <a:ln>
                <a:noFill/>
              </a:ln>
              <a:effectLst>
                <a:outerShdw blurRad="317500" dir="6000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1-36EB-47B7-95E0-A77853C59E80}"/>
              </c:ext>
            </c:extLst>
          </c:dPt>
          <c:dPt>
            <c:idx val="17"/>
            <c:bubble3D val="0"/>
            <c:spPr>
              <a:solidFill>
                <a:schemeClr val="accent2">
                  <a:shade val="58000"/>
                </a:schemeClr>
              </a:solidFill>
              <a:ln>
                <a:noFill/>
              </a:ln>
              <a:effectLst>
                <a:outerShdw blurRad="317500" dir="6000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3-36EB-47B7-95E0-A77853C59E80}"/>
              </c:ext>
            </c:extLst>
          </c:dPt>
          <c:dPt>
            <c:idx val="18"/>
            <c:bubble3D val="0"/>
            <c:spPr>
              <a:solidFill>
                <a:schemeClr val="accent2">
                  <a:shade val="58000"/>
                </a:schemeClr>
              </a:solidFill>
              <a:ln>
                <a:noFill/>
              </a:ln>
              <a:effectLst>
                <a:outerShdw blurRad="317500" dir="6000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5-36EB-47B7-95E0-A77853C59E80}"/>
              </c:ext>
            </c:extLst>
          </c:dPt>
          <c:dPt>
            <c:idx val="19"/>
            <c:bubble3D val="0"/>
            <c:spPr>
              <a:solidFill>
                <a:schemeClr val="accent2">
                  <a:shade val="58000"/>
                </a:schemeClr>
              </a:solidFill>
              <a:ln>
                <a:noFill/>
              </a:ln>
              <a:effectLst>
                <a:outerShdw blurRad="317500" dir="6000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7-36EB-47B7-95E0-A77853C59E80}"/>
              </c:ext>
            </c:extLst>
          </c:dPt>
          <c:dPt>
            <c:idx val="20"/>
            <c:bubble3D val="0"/>
            <c:spPr>
              <a:solidFill>
                <a:schemeClr val="accent2">
                  <a:shade val="58000"/>
                </a:schemeClr>
              </a:solidFill>
              <a:ln>
                <a:noFill/>
              </a:ln>
              <a:effectLst>
                <a:outerShdw blurRad="317500" dir="6000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9-36EB-47B7-95E0-A77853C59E80}"/>
              </c:ext>
            </c:extLst>
          </c:dPt>
          <c:dPt>
            <c:idx val="21"/>
            <c:bubble3D val="0"/>
            <c:spPr>
              <a:solidFill>
                <a:schemeClr val="accent2">
                  <a:shade val="58000"/>
                </a:schemeClr>
              </a:solidFill>
              <a:ln>
                <a:noFill/>
              </a:ln>
              <a:effectLst>
                <a:outerShdw blurRad="317500" dir="6000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B-36EB-47B7-95E0-A77853C59E80}"/>
              </c:ext>
            </c:extLst>
          </c:dPt>
          <c:dLbls>
            <c:dLbl>
              <c:idx val="0"/>
              <c:layout>
                <c:manualLayout>
                  <c:x val="0.17017160342725043"/>
                  <c:y val="-0.14594968685707804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6EB-47B7-95E0-A77853C59E80}"/>
                </c:ext>
              </c:extLst>
            </c:dLbl>
            <c:dLbl>
              <c:idx val="1"/>
              <c:layout>
                <c:manualLayout>
                  <c:x val="0.15700311165922923"/>
                  <c:y val="3.3942131423336741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6EB-47B7-95E0-A77853C59E80}"/>
                </c:ext>
              </c:extLst>
            </c:dLbl>
            <c:dLbl>
              <c:idx val="2"/>
              <c:layout>
                <c:manualLayout>
                  <c:x val="-0.10511446153735132"/>
                  <c:y val="0.11477748894658794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6EB-47B7-95E0-A77853C59E80}"/>
                </c:ext>
              </c:extLst>
            </c:dLbl>
            <c:dLbl>
              <c:idx val="3"/>
              <c:layout>
                <c:manualLayout>
                  <c:x val="-0.17696039689768719"/>
                  <c:y val="-6.2796602582842018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6EB-47B7-95E0-A77853C59E80}"/>
                </c:ext>
              </c:extLst>
            </c:dLbl>
            <c:dLbl>
              <c:idx val="4"/>
              <c:layout>
                <c:manualLayout>
                  <c:x val="-0.1462423592109772"/>
                  <c:y val="-0.12302800811114009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6EB-47B7-95E0-A77853C59E80}"/>
                </c:ext>
              </c:extLst>
            </c:dLbl>
            <c:dLbl>
              <c:idx val="5"/>
              <c:layout>
                <c:manualLayout>
                  <c:x val="-4.7748968555166443E-2"/>
                  <c:y val="-0.14787339006947989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6EB-47B7-95E0-A77853C59E80}"/>
                </c:ext>
              </c:extLst>
            </c:dLbl>
            <c:dLbl>
              <c:idx val="6"/>
              <c:layout>
                <c:manualLayout>
                  <c:x val="-0.18359969761707631"/>
                  <c:y val="4.3369044259926277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6EB-47B7-95E0-A77853C59E80}"/>
                </c:ext>
              </c:extLst>
            </c:dLbl>
            <c:dLbl>
              <c:idx val="7"/>
              <c:layout>
                <c:manualLayout>
                  <c:x val="-0.15744522583281631"/>
                  <c:y val="2.5887995083680854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6EB-47B7-95E0-A77853C59E80}"/>
                </c:ext>
              </c:extLst>
            </c:dLbl>
            <c:dLbl>
              <c:idx val="8"/>
              <c:layout>
                <c:manualLayout>
                  <c:x val="-0.14306040157260755"/>
                  <c:y val="-4.555226752166714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36EB-47B7-95E0-A77853C59E80}"/>
                </c:ext>
              </c:extLst>
            </c:dLbl>
            <c:dLbl>
              <c:idx val="9"/>
              <c:layout>
                <c:manualLayout>
                  <c:x val="-0.15368949441387261"/>
                  <c:y val="8.8700599578056108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36EB-47B7-95E0-A77853C59E80}"/>
                </c:ext>
              </c:extLst>
            </c:dLbl>
            <c:dLbl>
              <c:idx val="10"/>
              <c:layout>
                <c:manualLayout>
                  <c:x val="-0.14432251293817164"/>
                  <c:y val="5.2857861541752059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36EB-47B7-95E0-A77853C59E80}"/>
                </c:ext>
              </c:extLst>
            </c:dLbl>
            <c:dLbl>
              <c:idx val="11"/>
              <c:layout>
                <c:manualLayout>
                  <c:x val="-0.11500571700721754"/>
                  <c:y val="-5.9517787013727827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36EB-47B7-95E0-A77853C59E80}"/>
                </c:ext>
              </c:extLst>
            </c:dLbl>
            <c:dLbl>
              <c:idx val="12"/>
              <c:layout>
                <c:manualLayout>
                  <c:x val="-0.10143819774994879"/>
                  <c:y val="-0.11239633404862295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36EB-47B7-95E0-A77853C59E80}"/>
                </c:ext>
              </c:extLst>
            </c:dLbl>
            <c:dLbl>
              <c:idx val="13"/>
              <c:layout>
                <c:manualLayout>
                  <c:x val="0.26495969932905539"/>
                  <c:y val="-2.0463573106503947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36EB-47B7-95E0-A77853C59E80}"/>
                </c:ext>
              </c:extLst>
            </c:dLbl>
            <c:dLbl>
              <c:idx val="14"/>
              <c:layout>
                <c:manualLayout>
                  <c:x val="-4.1487836716637284E-2"/>
                  <c:y val="-5.9675237757652377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36EB-47B7-95E0-A77853C59E80}"/>
                </c:ext>
              </c:extLst>
            </c:dLbl>
            <c:dLbl>
              <c:idx val="15"/>
              <c:layout>
                <c:manualLayout>
                  <c:x val="-0.23263117358456284"/>
                  <c:y val="-2.2632250937889146E-4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36EB-47B7-95E0-A77853C59E80}"/>
                </c:ext>
              </c:extLst>
            </c:dLbl>
            <c:dLbl>
              <c:idx val="16"/>
              <c:layout>
                <c:manualLayout>
                  <c:x val="-0.22641038064379371"/>
                  <c:y val="-1.4981407674795236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36EB-47B7-95E0-A77853C59E80}"/>
                </c:ext>
              </c:extLst>
            </c:dLbl>
            <c:dLbl>
              <c:idx val="17"/>
              <c:layout>
                <c:manualLayout>
                  <c:x val="-0.11398487846378082"/>
                  <c:y val="-3.7011313761787387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36EB-47B7-95E0-A77853C59E80}"/>
                </c:ext>
              </c:extLst>
            </c:dLbl>
            <c:dLbl>
              <c:idx val="19"/>
              <c:layout>
                <c:manualLayout>
                  <c:x val="-6.19230238747858E-2"/>
                  <c:y val="-0.22979514332737203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36EB-47B7-95E0-A77853C59E80}"/>
                </c:ext>
              </c:extLst>
            </c:dLbl>
            <c:dLbl>
              <c:idx val="20"/>
              <c:layout>
                <c:manualLayout>
                  <c:x val="0.36741162124588761"/>
                  <c:y val="-7.1526017028378311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36EB-47B7-95E0-A77853C59E80}"/>
                </c:ext>
              </c:extLst>
            </c:dLbl>
            <c:dLbl>
              <c:idx val="21"/>
              <c:layout>
                <c:manualLayout>
                  <c:x val="-0.17107871876978945"/>
                  <c:y val="1.1071357922292836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B-36EB-47B7-95E0-A77853C59E80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'Zemgales 2'!$D$2:$D$7</c:f>
              <c:strCache>
                <c:ptCount val="6"/>
                <c:pt idx="0">
                  <c:v>Jelgavas valstspilsēta </c:v>
                </c:pt>
                <c:pt idx="1">
                  <c:v>Aizkraukles novads </c:v>
                </c:pt>
                <c:pt idx="2">
                  <c:v>Bauskas novads </c:v>
                </c:pt>
                <c:pt idx="3">
                  <c:v>Dobeles novads </c:v>
                </c:pt>
                <c:pt idx="4">
                  <c:v>Jelgavas novads </c:v>
                </c:pt>
                <c:pt idx="5">
                  <c:v>Jēkabpils novads </c:v>
                </c:pt>
              </c:strCache>
            </c:strRef>
          </c:cat>
          <c:val>
            <c:numRef>
              <c:f>'Zemgales 2'!$E$2:$E$7</c:f>
              <c:numCache>
                <c:formatCode>#,##0</c:formatCode>
                <c:ptCount val="6"/>
                <c:pt idx="0">
                  <c:v>8211749</c:v>
                </c:pt>
                <c:pt idx="1">
                  <c:v>6867970</c:v>
                </c:pt>
                <c:pt idx="2">
                  <c:v>12430781</c:v>
                </c:pt>
                <c:pt idx="3">
                  <c:v>1825424</c:v>
                </c:pt>
                <c:pt idx="4">
                  <c:v>1101986</c:v>
                </c:pt>
                <c:pt idx="5">
                  <c:v>2693228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C-36EB-47B7-95E0-A77853C59E8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20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Vidzemes reģiona pašvaldībām 2025.gadā piešķirto aizņēmumu apmēri (%) </a:t>
            </a:r>
          </a:p>
        </c:rich>
      </c:tx>
      <c:layout>
        <c:manualLayout>
          <c:xMode val="edge"/>
          <c:yMode val="edge"/>
          <c:x val="0.1617192022378296"/>
          <c:y val="1.4128149169106163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515441360266949"/>
          <c:y val="0.23278229901988523"/>
          <c:w val="0.44007681781827102"/>
          <c:h val="0.67395786941228797"/>
        </c:manualLayout>
      </c:layout>
      <c:doughnutChart>
        <c:varyColors val="1"/>
        <c:ser>
          <c:idx val="0"/>
          <c:order val="0"/>
          <c:spPr>
            <a:ln>
              <a:noFill/>
            </a:ln>
            <a:effectLst>
              <a:outerShdw blurRad="317500" algn="ctr" rotWithShape="0">
                <a:prstClr val="black">
                  <a:alpha val="0"/>
                </a:prstClr>
              </a:outerShdw>
            </a:effectLst>
            <a:scene3d>
              <a:camera prst="orthographicFront"/>
              <a:lightRig rig="threePt" dir="t"/>
            </a:scene3d>
            <a:sp3d>
              <a:bevelT w="63500" h="25400"/>
            </a:sp3d>
          </c:spPr>
          <c:dPt>
            <c:idx val="0"/>
            <c:bubble3D val="0"/>
            <c:spPr>
              <a:solidFill>
                <a:srgbClr val="9AA50F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A5F1-4261-98DF-6D43DCC5D3BA}"/>
              </c:ext>
            </c:extLst>
          </c:dPt>
          <c:dPt>
            <c:idx val="1"/>
            <c:bubble3D val="0"/>
            <c:spPr>
              <a:solidFill>
                <a:schemeClr val="accent4">
                  <a:shade val="86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A5F1-4261-98DF-6D43DCC5D3BA}"/>
              </c:ext>
            </c:extLst>
          </c:dPt>
          <c:dPt>
            <c:idx val="2"/>
            <c:bubble3D val="0"/>
            <c:spPr>
              <a:solidFill>
                <a:schemeClr val="accent4">
                  <a:tint val="86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A5F1-4261-98DF-6D43DCC5D3BA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A5F1-4261-98DF-6D43DCC5D3BA}"/>
              </c:ext>
            </c:extLst>
          </c:dPt>
          <c:dPt>
            <c:idx val="4"/>
            <c:bubble3D val="0"/>
            <c:spPr>
              <a:solidFill>
                <a:schemeClr val="accent4">
                  <a:tint val="3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A5F1-4261-98DF-6D43DCC5D3BA}"/>
              </c:ext>
            </c:extLst>
          </c:dPt>
          <c:dPt>
            <c:idx val="5"/>
            <c:bubble3D val="0"/>
            <c:spPr>
              <a:solidFill>
                <a:schemeClr val="accent5">
                  <a:lumMod val="20000"/>
                  <a:lumOff val="8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B-A5F1-4261-98DF-6D43DCC5D3BA}"/>
              </c:ext>
            </c:extLst>
          </c:dPt>
          <c:dPt>
            <c:idx val="6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D-A5F1-4261-98DF-6D43DCC5D3BA}"/>
              </c:ext>
            </c:extLst>
          </c:dPt>
          <c:dPt>
            <c:idx val="7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F-A5F1-4261-98DF-6D43DCC5D3BA}"/>
              </c:ext>
            </c:extLst>
          </c:dPt>
          <c:dPt>
            <c:idx val="8"/>
            <c:bubble3D val="0"/>
            <c:spPr>
              <a:solidFill>
                <a:schemeClr val="accent4">
                  <a:tint val="18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1-A5F1-4261-98DF-6D43DCC5D3BA}"/>
              </c:ext>
            </c:extLst>
          </c:dPt>
          <c:dPt>
            <c:idx val="9"/>
            <c:bubble3D val="0"/>
            <c:spPr>
              <a:solidFill>
                <a:schemeClr val="accent3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3-A5F1-4261-98DF-6D43DCC5D3BA}"/>
              </c:ext>
            </c:extLst>
          </c:dPt>
          <c:dPt>
            <c:idx val="10"/>
            <c:bubble3D val="0"/>
            <c:spPr>
              <a:solidFill>
                <a:schemeClr val="accent4">
                  <a:tint val="62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5-A5F1-4261-98DF-6D43DCC5D3BA}"/>
              </c:ext>
            </c:extLst>
          </c:dPt>
          <c:dPt>
            <c:idx val="11"/>
            <c:bubble3D val="0"/>
            <c:spPr>
              <a:solidFill>
                <a:schemeClr val="accent4">
                  <a:tint val="34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7-A5F1-4261-98DF-6D43DCC5D3BA}"/>
              </c:ext>
            </c:extLst>
          </c:dPt>
          <c:dPt>
            <c:idx val="12"/>
            <c:bubble3D val="0"/>
            <c:spPr>
              <a:solidFill>
                <a:schemeClr val="accent4">
                  <a:tint val="6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9-A5F1-4261-98DF-6D43DCC5D3BA}"/>
              </c:ext>
            </c:extLst>
          </c:dPt>
          <c:dPt>
            <c:idx val="13"/>
            <c:bubble3D val="0"/>
            <c:spPr>
              <a:solidFill>
                <a:schemeClr val="accent4">
                  <a:tint val="78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B-A5F1-4261-98DF-6D43DCC5D3BA}"/>
              </c:ext>
            </c:extLst>
          </c:dPt>
          <c:dPt>
            <c:idx val="14"/>
            <c:bubble3D val="0"/>
            <c:spPr>
              <a:solidFill>
                <a:schemeClr val="accent4">
                  <a:tint val="5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D-A5F1-4261-98DF-6D43DCC5D3BA}"/>
              </c:ext>
            </c:extLst>
          </c:dPt>
          <c:dPt>
            <c:idx val="15"/>
            <c:bubble3D val="0"/>
            <c:spPr>
              <a:solidFill>
                <a:schemeClr val="accent4">
                  <a:tint val="22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F-A5F1-4261-98DF-6D43DCC5D3BA}"/>
              </c:ext>
            </c:extLst>
          </c:dPt>
          <c:dPt>
            <c:idx val="16"/>
            <c:bubble3D val="0"/>
            <c:spPr>
              <a:solidFill>
                <a:schemeClr val="accent4">
                  <a:tint val="94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1-A5F1-4261-98DF-6D43DCC5D3BA}"/>
              </c:ext>
            </c:extLst>
          </c:dPt>
          <c:dPt>
            <c:idx val="17"/>
            <c:bubble3D val="0"/>
            <c:spPr>
              <a:solidFill>
                <a:schemeClr val="accent4">
                  <a:tint val="66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3-A5F1-4261-98DF-6D43DCC5D3BA}"/>
              </c:ext>
            </c:extLst>
          </c:dPt>
          <c:dPt>
            <c:idx val="18"/>
            <c:bubble3D val="0"/>
            <c:spPr>
              <a:solidFill>
                <a:schemeClr val="accent4">
                  <a:tint val="38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5-A5F1-4261-98DF-6D43DCC5D3BA}"/>
              </c:ext>
            </c:extLst>
          </c:dPt>
          <c:dPt>
            <c:idx val="19"/>
            <c:bubble3D val="0"/>
            <c:spPr>
              <a:solidFill>
                <a:schemeClr val="accent4">
                  <a:tint val="1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7-A5F1-4261-98DF-6D43DCC5D3BA}"/>
              </c:ext>
            </c:extLst>
          </c:dPt>
          <c:dPt>
            <c:idx val="20"/>
            <c:bubble3D val="0"/>
            <c:spPr>
              <a:solidFill>
                <a:schemeClr val="accent4">
                  <a:tint val="82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9-A5F1-4261-98DF-6D43DCC5D3BA}"/>
              </c:ext>
            </c:extLst>
          </c:dPt>
          <c:dPt>
            <c:idx val="21"/>
            <c:bubble3D val="0"/>
            <c:spPr>
              <a:solidFill>
                <a:schemeClr val="accent4">
                  <a:tint val="54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B-A5F1-4261-98DF-6D43DCC5D3BA}"/>
              </c:ext>
            </c:extLst>
          </c:dPt>
          <c:dPt>
            <c:idx val="22"/>
            <c:bubble3D val="0"/>
            <c:spPr>
              <a:solidFill>
                <a:schemeClr val="accent4">
                  <a:tint val="26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D-A5F1-4261-98DF-6D43DCC5D3BA}"/>
              </c:ext>
            </c:extLst>
          </c:dPt>
          <c:dPt>
            <c:idx val="23"/>
            <c:bubble3D val="0"/>
            <c:spPr>
              <a:solidFill>
                <a:schemeClr val="accent4">
                  <a:tint val="98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F-A5F1-4261-98DF-6D43DCC5D3BA}"/>
              </c:ext>
            </c:extLst>
          </c:dPt>
          <c:dPt>
            <c:idx val="24"/>
            <c:bubble3D val="0"/>
            <c:spPr>
              <a:solidFill>
                <a:schemeClr val="accent4">
                  <a:tint val="7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31-A5F1-4261-98DF-6D43DCC5D3BA}"/>
              </c:ext>
            </c:extLst>
          </c:dPt>
          <c:dPt>
            <c:idx val="25"/>
            <c:bubble3D val="0"/>
            <c:spPr>
              <a:solidFill>
                <a:schemeClr val="accent4">
                  <a:tint val="42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33-A5F1-4261-98DF-6D43DCC5D3BA}"/>
              </c:ext>
            </c:extLst>
          </c:dPt>
          <c:dPt>
            <c:idx val="26"/>
            <c:bubble3D val="0"/>
            <c:spPr>
              <a:solidFill>
                <a:schemeClr val="accent4">
                  <a:tint val="14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35-A5F1-4261-98DF-6D43DCC5D3BA}"/>
              </c:ext>
            </c:extLst>
          </c:dPt>
          <c:dLbls>
            <c:dLbl>
              <c:idx val="0"/>
              <c:layout>
                <c:manualLayout>
                  <c:x val="6.1677700527106175E-3"/>
                  <c:y val="-0.16567234840708767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5F1-4261-98DF-6D43DCC5D3BA}"/>
                </c:ext>
              </c:extLst>
            </c:dLbl>
            <c:dLbl>
              <c:idx val="1"/>
              <c:layout>
                <c:manualLayout>
                  <c:x val="0.12968090910118979"/>
                  <c:y val="-8.8289608860343941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5F1-4261-98DF-6D43DCC5D3BA}"/>
                </c:ext>
              </c:extLst>
            </c:dLbl>
            <c:dLbl>
              <c:idx val="2"/>
              <c:layout>
                <c:manualLayout>
                  <c:x val="0.19262325426028493"/>
                  <c:y val="6.6960185109940951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5F1-4261-98DF-6D43DCC5D3BA}"/>
                </c:ext>
              </c:extLst>
            </c:dLbl>
            <c:dLbl>
              <c:idx val="3"/>
              <c:layout>
                <c:manualLayout>
                  <c:x val="0.12090915926128074"/>
                  <c:y val="0.14526083479108837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5F1-4261-98DF-6D43DCC5D3BA}"/>
                </c:ext>
              </c:extLst>
            </c:dLbl>
            <c:dLbl>
              <c:idx val="4"/>
              <c:layout>
                <c:manualLayout>
                  <c:x val="-9.0544045946406512E-2"/>
                  <c:y val="0.14372991251422651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5F1-4261-98DF-6D43DCC5D3BA}"/>
                </c:ext>
              </c:extLst>
            </c:dLbl>
            <c:dLbl>
              <c:idx val="5"/>
              <c:layout>
                <c:manualLayout>
                  <c:x val="-0.14886508585509398"/>
                  <c:y val="6.5602759317151321E-3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5F1-4261-98DF-6D43DCC5D3BA}"/>
                </c:ext>
              </c:extLst>
            </c:dLbl>
            <c:dLbl>
              <c:idx val="6"/>
              <c:layout>
                <c:manualLayout>
                  <c:x val="-0.15778956620686724"/>
                  <c:y val="-8.1206332323512681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5F1-4261-98DF-6D43DCC5D3BA}"/>
                </c:ext>
              </c:extLst>
            </c:dLbl>
            <c:dLbl>
              <c:idx val="7"/>
              <c:layout>
                <c:manualLayout>
                  <c:x val="-0.14455410062241189"/>
                  <c:y val="-0.12443875973459698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5F1-4261-98DF-6D43DCC5D3BA}"/>
                </c:ext>
              </c:extLst>
            </c:dLbl>
            <c:dLbl>
              <c:idx val="8"/>
              <c:layout>
                <c:manualLayout>
                  <c:x val="-0.11021957593153468"/>
                  <c:y val="-0.18118824500549599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A5F1-4261-98DF-6D43DCC5D3BA}"/>
                </c:ext>
              </c:extLst>
            </c:dLbl>
            <c:dLbl>
              <c:idx val="9"/>
              <c:layout>
                <c:manualLayout>
                  <c:x val="-8.8271955900434421E-2"/>
                  <c:y val="-0.15273080816955911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A5F1-4261-98DF-6D43DCC5D3BA}"/>
                </c:ext>
              </c:extLst>
            </c:dLbl>
            <c:dLbl>
              <c:idx val="10"/>
              <c:layout>
                <c:manualLayout>
                  <c:x val="-0.33455865294764903"/>
                  <c:y val="0.13930170985046517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A5F1-4261-98DF-6D43DCC5D3BA}"/>
                </c:ext>
              </c:extLst>
            </c:dLbl>
            <c:dLbl>
              <c:idx val="11"/>
              <c:layout>
                <c:manualLayout>
                  <c:x val="-7.1505130375164759E-3"/>
                  <c:y val="1.3044079425553025E-2"/>
                </c:manualLayout>
              </c:layout>
              <c:tx>
                <c:rich>
                  <a:bodyPr/>
                  <a:lstStyle/>
                  <a:p>
                    <a:fld id="{5B5B9551-755E-409E-A1FD-0761D0701611}" type="CATEGORYNAME">
                      <a:rPr lang="en-US" sz="1100"/>
                      <a:pPr/>
                      <a:t>[CATEGORY NAME]</a:t>
                    </a:fld>
                    <a:r>
                      <a:rPr lang="en-US" sz="1100" baseline="0"/>
                      <a:t>
</a:t>
                    </a:r>
                    <a:fld id="{221FDD4A-AA7C-4CE7-AEE4-AA9DFFCAF68A}" type="PERCENTAGE">
                      <a:rPr lang="en-US" sz="1100" baseline="0"/>
                      <a:pPr/>
                      <a:t>[PERCENTAGE]</a:t>
                    </a:fld>
                    <a:endParaRPr lang="en-US" sz="1100" baseline="0"/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7-A5F1-4261-98DF-6D43DCC5D3BA}"/>
                </c:ext>
              </c:extLst>
            </c:dLbl>
            <c:dLbl>
              <c:idx val="12"/>
              <c:layout>
                <c:manualLayout>
                  <c:x val="-7.2311915404863522E-2"/>
                  <c:y val="0.15226768661025081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A5F1-4261-98DF-6D43DCC5D3BA}"/>
                </c:ext>
              </c:extLst>
            </c:dLbl>
            <c:dLbl>
              <c:idx val="13"/>
              <c:layout>
                <c:manualLayout>
                  <c:x val="-0.13545292069141154"/>
                  <c:y val="-5.1494143513488314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A5F1-4261-98DF-6D43DCC5D3BA}"/>
                </c:ext>
              </c:extLst>
            </c:dLbl>
            <c:dLbl>
              <c:idx val="14"/>
              <c:layout>
                <c:manualLayout>
                  <c:x val="-0.11637119109983268"/>
                  <c:y val="0.10663741865084185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A5F1-4261-98DF-6D43DCC5D3BA}"/>
                </c:ext>
              </c:extLst>
            </c:dLbl>
            <c:dLbl>
              <c:idx val="15"/>
              <c:layout>
                <c:manualLayout>
                  <c:x val="-0.13510545231155252"/>
                  <c:y val="5.2222282428955491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A5F1-4261-98DF-6D43DCC5D3BA}"/>
                </c:ext>
              </c:extLst>
            </c:dLbl>
            <c:dLbl>
              <c:idx val="16"/>
              <c:layout>
                <c:manualLayout>
                  <c:x val="-0.15185197665572378"/>
                  <c:y val="-3.3905525670178793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A5F1-4261-98DF-6D43DCC5D3BA}"/>
                </c:ext>
              </c:extLst>
            </c:dLbl>
            <c:dLbl>
              <c:idx val="17"/>
              <c:layout>
                <c:manualLayout>
                  <c:x val="-0.18936236117789318"/>
                  <c:y val="-4.9987948272866074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A5F1-4261-98DF-6D43DCC5D3BA}"/>
                </c:ext>
              </c:extLst>
            </c:dLbl>
            <c:dLbl>
              <c:idx val="18"/>
              <c:layout>
                <c:manualLayout>
                  <c:x val="-0.28760687471568119"/>
                  <c:y val="-9.3781682495847299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A5F1-4261-98DF-6D43DCC5D3BA}"/>
                </c:ext>
              </c:extLst>
            </c:dLbl>
            <c:dLbl>
              <c:idx val="19"/>
              <c:layout>
                <c:manualLayout>
                  <c:x val="-0.11575699764509494"/>
                  <c:y val="-3.9508177423845228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A5F1-4261-98DF-6D43DCC5D3BA}"/>
                </c:ext>
              </c:extLst>
            </c:dLbl>
            <c:dLbl>
              <c:idx val="20"/>
              <c:layout>
                <c:manualLayout>
                  <c:x val="-8.2827596843364465E-2"/>
                  <c:y val="-1.5305696319962413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A5F1-4261-98DF-6D43DCC5D3BA}"/>
                </c:ext>
              </c:extLst>
            </c:dLbl>
            <c:dLbl>
              <c:idx val="21"/>
              <c:layout>
                <c:manualLayout>
                  <c:x val="5.5301193264219832E-2"/>
                  <c:y val="-2.3630171476490065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B-A5F1-4261-98DF-6D43DCC5D3BA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'Vidzemes 2'!$E$2:$E$12</c:f>
              <c:strCache>
                <c:ptCount val="10"/>
                <c:pt idx="0">
                  <c:v>Alūksnes novads </c:v>
                </c:pt>
                <c:pt idx="1">
                  <c:v>Cēsu novads </c:v>
                </c:pt>
                <c:pt idx="2">
                  <c:v>Gulbenes novads </c:v>
                </c:pt>
                <c:pt idx="3">
                  <c:v>Limbažu novads </c:v>
                </c:pt>
                <c:pt idx="4">
                  <c:v>Madonas novads </c:v>
                </c:pt>
                <c:pt idx="5">
                  <c:v>Ogres novads </c:v>
                </c:pt>
                <c:pt idx="6">
                  <c:v>Saulkrastu novads </c:v>
                </c:pt>
                <c:pt idx="7">
                  <c:v>Smiltenes novads </c:v>
                </c:pt>
                <c:pt idx="8">
                  <c:v>Valkas novads </c:v>
                </c:pt>
                <c:pt idx="9">
                  <c:v>Valmieras novads</c:v>
                </c:pt>
              </c:strCache>
            </c:strRef>
          </c:cat>
          <c:val>
            <c:numRef>
              <c:f>'Vidzemes 2'!$F$2:$F$12</c:f>
              <c:numCache>
                <c:formatCode>#,##0</c:formatCode>
                <c:ptCount val="10"/>
                <c:pt idx="0">
                  <c:v>823123</c:v>
                </c:pt>
                <c:pt idx="1">
                  <c:v>18289769</c:v>
                </c:pt>
                <c:pt idx="2">
                  <c:v>1899932</c:v>
                </c:pt>
                <c:pt idx="3">
                  <c:v>3908391</c:v>
                </c:pt>
                <c:pt idx="4">
                  <c:v>14857231</c:v>
                </c:pt>
                <c:pt idx="5">
                  <c:v>6144790</c:v>
                </c:pt>
                <c:pt idx="6">
                  <c:v>3890197</c:v>
                </c:pt>
                <c:pt idx="7">
                  <c:v>1682106</c:v>
                </c:pt>
                <c:pt idx="8">
                  <c:v>814124</c:v>
                </c:pt>
                <c:pt idx="9">
                  <c:v>8082260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6-A5F1-4261-98DF-6D43DCC5D3B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defRPr>
            </a:pPr>
            <a:r>
              <a:rPr lang="lv-LV" sz="120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Rīgas reģiona pašvaldībām 2025.gadā</a:t>
            </a:r>
            <a:r>
              <a:rPr lang="lv-LV" sz="120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 </a:t>
            </a:r>
            <a:r>
              <a:rPr lang="lv-LV" sz="120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piešķirto aizņēmumu apmēri (%) </a:t>
            </a:r>
          </a:p>
        </c:rich>
      </c:tx>
      <c:layout>
        <c:manualLayout>
          <c:xMode val="edge"/>
          <c:yMode val="edge"/>
          <c:x val="0.12843468700686791"/>
          <c:y val="3.911303165536420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30205799650718457"/>
          <c:y val="0.34558791683069223"/>
          <c:w val="0.49120300250073812"/>
          <c:h val="0.57053035040826861"/>
        </c:manualLayout>
      </c:layout>
      <c:doughnut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T/>
            </a:sp3d>
          </c:spPr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5D55-4D41-A4B8-3678EB07A960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3-5D55-4D41-A4B8-3678EB07A960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5-5D55-4D41-A4B8-3678EB07A960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7-5D55-4D41-A4B8-3678EB07A960}"/>
              </c:ext>
            </c:extLst>
          </c:dPt>
          <c:dPt>
            <c:idx val="4"/>
            <c:bubble3D val="0"/>
            <c:spPr>
              <a:solidFill>
                <a:schemeClr val="bg2">
                  <a:lumMod val="75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9-5D55-4D41-A4B8-3678EB07A960}"/>
              </c:ext>
            </c:extLst>
          </c:dPt>
          <c:dPt>
            <c:idx val="5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B-5D55-4D41-A4B8-3678EB07A960}"/>
              </c:ext>
            </c:extLst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D-5D55-4D41-A4B8-3678EB07A960}"/>
              </c:ext>
            </c:extLst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F-5D55-4D41-A4B8-3678EB07A960}"/>
              </c:ext>
            </c:extLst>
          </c:dPt>
          <c:dPt>
            <c:idx val="8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1-5D55-4D41-A4B8-3678EB07A960}"/>
              </c:ext>
            </c:extLst>
          </c:dPt>
          <c:dPt>
            <c:idx val="9"/>
            <c:bubble3D val="0"/>
            <c:spPr>
              <a:solidFill>
                <a:schemeClr val="accent6">
                  <a:lumMod val="8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3-5D55-4D41-A4B8-3678EB07A960}"/>
              </c:ext>
            </c:extLst>
          </c:dPt>
          <c:dPt>
            <c:idx val="10"/>
            <c:bubble3D val="0"/>
            <c:spPr>
              <a:solidFill>
                <a:schemeClr val="accent5">
                  <a:lumMod val="8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5-5D55-4D41-A4B8-3678EB07A960}"/>
              </c:ext>
            </c:extLst>
          </c:dPt>
          <c:dPt>
            <c:idx val="11"/>
            <c:bubble3D val="0"/>
            <c:spPr>
              <a:solidFill>
                <a:schemeClr val="accent4">
                  <a:lumMod val="8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7-5D55-4D41-A4B8-3678EB07A960}"/>
              </c:ext>
            </c:extLst>
          </c:dPt>
          <c:dPt>
            <c:idx val="12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9-5D55-4D41-A4B8-3678EB07A960}"/>
              </c:ext>
            </c:extLst>
          </c:dPt>
          <c:dPt>
            <c:idx val="13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B-5D55-4D41-A4B8-3678EB07A960}"/>
              </c:ext>
            </c:extLst>
          </c:dPt>
          <c:dPt>
            <c:idx val="14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D-5D55-4D41-A4B8-3678EB07A960}"/>
              </c:ext>
            </c:extLst>
          </c:dPt>
          <c:dPt>
            <c:idx val="15"/>
            <c:bubble3D val="0"/>
            <c:spPr>
              <a:solidFill>
                <a:schemeClr val="accent6">
                  <a:lumMod val="5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F-5D55-4D41-A4B8-3678EB07A960}"/>
              </c:ext>
            </c:extLst>
          </c:dPt>
          <c:dPt>
            <c:idx val="16"/>
            <c:bubble3D val="0"/>
            <c:spPr>
              <a:solidFill>
                <a:schemeClr val="accent5">
                  <a:lumMod val="5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1-5D55-4D41-A4B8-3678EB07A960}"/>
              </c:ext>
            </c:extLst>
          </c:dPt>
          <c:dPt>
            <c:idx val="17"/>
            <c:bubble3D val="0"/>
            <c:spPr>
              <a:solidFill>
                <a:schemeClr val="accent4">
                  <a:lumMod val="5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3-5D55-4D41-A4B8-3678EB07A960}"/>
              </c:ext>
            </c:extLst>
          </c:dPt>
          <c:dPt>
            <c:idx val="18"/>
            <c:bubble3D val="0"/>
            <c:spPr>
              <a:solidFill>
                <a:schemeClr val="accent6">
                  <a:lumMod val="70000"/>
                  <a:lumOff val="3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5-5D55-4D41-A4B8-3678EB07A960}"/>
              </c:ext>
            </c:extLst>
          </c:dPt>
          <c:dPt>
            <c:idx val="19"/>
            <c:bubble3D val="0"/>
            <c:spPr>
              <a:solidFill>
                <a:schemeClr val="accent5">
                  <a:lumMod val="70000"/>
                  <a:lumOff val="3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7-5D55-4D41-A4B8-3678EB07A960}"/>
              </c:ext>
            </c:extLst>
          </c:dPt>
          <c:dPt>
            <c:idx val="20"/>
            <c:bubble3D val="0"/>
            <c:spPr>
              <a:solidFill>
                <a:schemeClr val="accent4">
                  <a:lumMod val="70000"/>
                  <a:lumOff val="3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9-5D55-4D41-A4B8-3678EB07A960}"/>
              </c:ext>
            </c:extLst>
          </c:dPt>
          <c:dPt>
            <c:idx val="21"/>
            <c:bubble3D val="0"/>
            <c:spPr>
              <a:solidFill>
                <a:schemeClr val="accent6">
                  <a:lumMod val="7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B-5D55-4D41-A4B8-3678EB07A960}"/>
              </c:ext>
            </c:extLst>
          </c:dPt>
          <c:dPt>
            <c:idx val="22"/>
            <c:bubble3D val="0"/>
            <c:spPr>
              <a:solidFill>
                <a:schemeClr val="accent5">
                  <a:lumMod val="7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D-5D55-4D41-A4B8-3678EB07A960}"/>
              </c:ext>
            </c:extLst>
          </c:dPt>
          <c:dPt>
            <c:idx val="23"/>
            <c:bubble3D val="0"/>
            <c:spPr>
              <a:solidFill>
                <a:schemeClr val="accent4">
                  <a:lumMod val="7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F-5D55-4D41-A4B8-3678EB07A960}"/>
              </c:ext>
            </c:extLst>
          </c:dPt>
          <c:dPt>
            <c:idx val="24"/>
            <c:bubble3D val="0"/>
            <c:spPr>
              <a:solidFill>
                <a:schemeClr val="accent6">
                  <a:lumMod val="50000"/>
                  <a:lumOff val="5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31-5D55-4D41-A4B8-3678EB07A960}"/>
              </c:ext>
            </c:extLst>
          </c:dPt>
          <c:dPt>
            <c:idx val="25"/>
            <c:bubble3D val="0"/>
            <c:spPr>
              <a:solidFill>
                <a:schemeClr val="accent5">
                  <a:lumMod val="50000"/>
                  <a:lumOff val="5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33-5D55-4D41-A4B8-3678EB07A960}"/>
              </c:ext>
            </c:extLst>
          </c:dPt>
          <c:dPt>
            <c:idx val="26"/>
            <c:bubble3D val="0"/>
            <c:spPr>
              <a:solidFill>
                <a:schemeClr val="accent4">
                  <a:lumMod val="50000"/>
                  <a:lumOff val="5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35-5D55-4D41-A4B8-3678EB07A960}"/>
              </c:ext>
            </c:extLst>
          </c:dPt>
          <c:dPt>
            <c:idx val="27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37-5D55-4D41-A4B8-3678EB07A960}"/>
              </c:ext>
            </c:extLst>
          </c:dPt>
          <c:dPt>
            <c:idx val="28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39-5D55-4D41-A4B8-3678EB07A960}"/>
              </c:ext>
            </c:extLst>
          </c:dPt>
          <c:dLbls>
            <c:dLbl>
              <c:idx val="0"/>
              <c:layout>
                <c:manualLayout>
                  <c:x val="-0.13801739377444716"/>
                  <c:y val="4.9976096175857111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D55-4D41-A4B8-3678EB07A960}"/>
                </c:ext>
              </c:extLst>
            </c:dLbl>
            <c:dLbl>
              <c:idx val="1"/>
              <c:layout>
                <c:manualLayout>
                  <c:x val="-0.27597351008477428"/>
                  <c:y val="-3.0725724514840649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D55-4D41-A4B8-3678EB07A960}"/>
                </c:ext>
              </c:extLst>
            </c:dLbl>
            <c:dLbl>
              <c:idx val="2"/>
              <c:layout>
                <c:manualLayout>
                  <c:x val="-0.2575286371203202"/>
                  <c:y val="-8.0103328521303641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D55-4D41-A4B8-3678EB07A960}"/>
                </c:ext>
              </c:extLst>
            </c:dLbl>
            <c:dLbl>
              <c:idx val="3"/>
              <c:layout>
                <c:manualLayout>
                  <c:x val="-0.24018010824260272"/>
                  <c:y val="-0.15315013229173527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D55-4D41-A4B8-3678EB07A960}"/>
                </c:ext>
              </c:extLst>
            </c:dLbl>
            <c:dLbl>
              <c:idx val="4"/>
              <c:layout>
                <c:manualLayout>
                  <c:x val="-0.21167528074222686"/>
                  <c:y val="-0.2191637220226635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D55-4D41-A4B8-3678EB07A960}"/>
                </c:ext>
              </c:extLst>
            </c:dLbl>
            <c:dLbl>
              <c:idx val="5"/>
              <c:layout>
                <c:manualLayout>
                  <c:x val="-7.0497287997193583E-2"/>
                  <c:y val="-0.20317298782353269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lv-LV"/>
                </a:p>
              </c:txPr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925812704243369"/>
                      <c:h val="5.874354438124958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5D55-4D41-A4B8-3678EB07A960}"/>
                </c:ext>
              </c:extLst>
            </c:dLbl>
            <c:dLbl>
              <c:idx val="6"/>
              <c:layout>
                <c:manualLayout>
                  <c:x val="-3.6787973086367734E-2"/>
                  <c:y val="-0.26825952849465495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D55-4D41-A4B8-3678EB07A960}"/>
                </c:ext>
              </c:extLst>
            </c:dLbl>
            <c:dLbl>
              <c:idx val="7"/>
              <c:layout>
                <c:manualLayout>
                  <c:x val="3.0101129191657566E-2"/>
                  <c:y val="-0.16112018864848357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D55-4D41-A4B8-3678EB07A960}"/>
                </c:ext>
              </c:extLst>
            </c:dLbl>
            <c:dLbl>
              <c:idx val="8"/>
              <c:layout>
                <c:manualLayout>
                  <c:x val="0.13608768895424342"/>
                  <c:y val="2.521343120176588E-3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D55-4D41-A4B8-3678EB07A960}"/>
                </c:ext>
              </c:extLst>
            </c:dLbl>
            <c:dLbl>
              <c:idx val="9"/>
              <c:layout>
                <c:manualLayout>
                  <c:x val="-9.502576837166353E-2"/>
                  <c:y val="-4.2446236559139837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5D55-4D41-A4B8-3678EB07A960}"/>
                </c:ext>
              </c:extLst>
            </c:dLbl>
            <c:dLbl>
              <c:idx val="10"/>
              <c:layout>
                <c:manualLayout>
                  <c:x val="0.68456568127082373"/>
                  <c:y val="-6.5828464990263808E-3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5D55-4D41-A4B8-3678EB07A960}"/>
                </c:ext>
              </c:extLst>
            </c:dLbl>
            <c:dLbl>
              <c:idx val="11"/>
              <c:layout>
                <c:manualLayout>
                  <c:x val="-8.2891381841929027E-2"/>
                  <c:y val="2.1374989416645451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5D55-4D41-A4B8-3678EB07A960}"/>
                </c:ext>
              </c:extLst>
            </c:dLbl>
            <c:dLbl>
              <c:idx val="12"/>
              <c:layout>
                <c:manualLayout>
                  <c:x val="-0.15104084255712094"/>
                  <c:y val="1.7274151214969096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5D55-4D41-A4B8-3678EB07A960}"/>
                </c:ext>
              </c:extLst>
            </c:dLbl>
            <c:dLbl>
              <c:idx val="13"/>
              <c:layout>
                <c:manualLayout>
                  <c:x val="-0.1562064963749579"/>
                  <c:y val="-2.4706629413258827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5D55-4D41-A4B8-3678EB07A960}"/>
                </c:ext>
              </c:extLst>
            </c:dLbl>
            <c:dLbl>
              <c:idx val="14"/>
              <c:layout>
                <c:manualLayout>
                  <c:x val="-0.1686260612035223"/>
                  <c:y val="-8.8705020743374816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5D55-4D41-A4B8-3678EB07A960}"/>
                </c:ext>
              </c:extLst>
            </c:dLbl>
            <c:dLbl>
              <c:idx val="15"/>
              <c:layout>
                <c:manualLayout>
                  <c:x val="5.7339140055987455E-2"/>
                  <c:y val="0.68764710862755063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5D55-4D41-A4B8-3678EB07A960}"/>
                </c:ext>
              </c:extLst>
            </c:dLbl>
            <c:dLbl>
              <c:idx val="16"/>
              <c:layout>
                <c:manualLayout>
                  <c:x val="-0.16805886585888333"/>
                  <c:y val="-0.12678498856997714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5D55-4D41-A4B8-3678EB07A960}"/>
                </c:ext>
              </c:extLst>
            </c:dLbl>
            <c:dLbl>
              <c:idx val="17"/>
              <c:layout>
                <c:manualLayout>
                  <c:x val="-4.3166743618220545E-2"/>
                  <c:y val="0.56170730674794678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5D55-4D41-A4B8-3678EB07A960}"/>
                </c:ext>
              </c:extLst>
            </c:dLbl>
            <c:dLbl>
              <c:idx val="19"/>
              <c:layout>
                <c:manualLayout>
                  <c:x val="-0.227392091044087"/>
                  <c:y val="-0.1913514943696554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5D55-4D41-A4B8-3678EB07A960}"/>
                </c:ext>
              </c:extLst>
            </c:dLbl>
            <c:dLbl>
              <c:idx val="25"/>
              <c:layout>
                <c:manualLayout>
                  <c:x val="0.19581277404602015"/>
                  <c:y val="3.44255355177377E-3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3-5D55-4D41-A4B8-3678EB07A960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'Rīgas 2'!$C$4:$C$12</c:f>
              <c:strCache>
                <c:ptCount val="8"/>
                <c:pt idx="0">
                  <c:v>Rīgas valstspilsēta</c:v>
                </c:pt>
                <c:pt idx="1">
                  <c:v>Jūrmalas valstspilsēta</c:v>
                </c:pt>
                <c:pt idx="2">
                  <c:v>Ādažu novads</c:v>
                </c:pt>
                <c:pt idx="3">
                  <c:v>Ķekavas novads</c:v>
                </c:pt>
                <c:pt idx="4">
                  <c:v>Olaines novads</c:v>
                </c:pt>
                <c:pt idx="5">
                  <c:v>Ropažu novads</c:v>
                </c:pt>
                <c:pt idx="6">
                  <c:v>Salaspils novads</c:v>
                </c:pt>
                <c:pt idx="7">
                  <c:v>Siguldas novads</c:v>
                </c:pt>
              </c:strCache>
            </c:strRef>
          </c:cat>
          <c:val>
            <c:numRef>
              <c:f>'Rīgas 2'!$D$4:$D$12</c:f>
              <c:numCache>
                <c:formatCode>#,##0</c:formatCode>
                <c:ptCount val="8"/>
                <c:pt idx="0">
                  <c:v>172331651</c:v>
                </c:pt>
                <c:pt idx="1">
                  <c:v>8140881</c:v>
                </c:pt>
                <c:pt idx="2">
                  <c:v>3658721</c:v>
                </c:pt>
                <c:pt idx="3">
                  <c:v>1512706</c:v>
                </c:pt>
                <c:pt idx="4">
                  <c:v>5715109</c:v>
                </c:pt>
                <c:pt idx="5">
                  <c:v>7962590</c:v>
                </c:pt>
                <c:pt idx="6">
                  <c:v>4216668</c:v>
                </c:pt>
                <c:pt idx="7">
                  <c:v>3847707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A-5D55-4D41-A4B8-3678EB07A96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200" b="1" i="0" u="none" strike="noStrike" kern="1200" spc="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+mn-cs"/>
              </a:defRPr>
            </a:pPr>
            <a:r>
              <a:rPr lang="lv-LV" sz="1200" b="1"/>
              <a:t>Pašvaldībām 2025.gadā atbalstīto aizņēmumu apmēri ES un citu ārvalstu finanšu palīdzības projektiem sadalījumā pa aktivitātēm, milj. EUR</a:t>
            </a:r>
          </a:p>
          <a:p>
            <a:pPr algn="ctr" rtl="0">
              <a:defRPr sz="1200" b="1"/>
            </a:pPr>
            <a:endParaRPr lang="lv-LV" sz="1200" b="1"/>
          </a:p>
        </c:rich>
      </c:tx>
      <c:layout>
        <c:manualLayout>
          <c:xMode val="edge"/>
          <c:yMode val="edge"/>
          <c:x val="0.12487465950658393"/>
          <c:y val="1.40304709791583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200" b="1" i="0" u="none" strike="noStrike" kern="1200" spc="0" baseline="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7755942688467056"/>
          <c:y val="0.3209749640893742"/>
          <c:w val="0.38746492382503173"/>
          <c:h val="0.60341963872163029"/>
        </c:manualLayout>
      </c:layout>
      <c:doughnutChart>
        <c:varyColors val="1"/>
        <c:ser>
          <c:idx val="0"/>
          <c:order val="0"/>
          <c:spPr>
            <a:ln>
              <a:noFill/>
            </a:ln>
            <a:scene3d>
              <a:camera prst="orthographicFront"/>
              <a:lightRig rig="threePt" dir="t"/>
            </a:scene3d>
            <a:sp3d>
              <a:bevelT w="63500" h="25400"/>
            </a:sp3d>
          </c:spPr>
          <c:dPt>
            <c:idx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 w="19050"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343E-458B-8A9E-3B5FD37792C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343E-458B-8A9E-3B5FD37792C8}"/>
              </c:ext>
            </c:extLst>
          </c:dPt>
          <c:dPt>
            <c:idx val="2"/>
            <c:bubble3D val="0"/>
            <c:spPr>
              <a:solidFill>
                <a:srgbClr val="70AD47">
                  <a:lumMod val="60000"/>
                  <a:lumOff val="40000"/>
                </a:srgbClr>
              </a:solidFill>
              <a:ln w="19050"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343E-458B-8A9E-3B5FD37792C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343E-458B-8A9E-3B5FD37792C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343E-458B-8A9E-3B5FD37792C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B-343E-458B-8A9E-3B5FD37792C8}"/>
              </c:ext>
            </c:extLst>
          </c:dPt>
          <c:dPt>
            <c:idx val="6"/>
            <c:bubble3D val="0"/>
            <c:spPr>
              <a:solidFill>
                <a:srgbClr val="A5A5A5">
                  <a:lumMod val="20000"/>
                  <a:lumOff val="80000"/>
                </a:srgbClr>
              </a:solidFill>
              <a:ln w="19050"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D-343E-458B-8A9E-3B5FD37792C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F-343E-458B-8A9E-3B5FD37792C8}"/>
              </c:ext>
            </c:extLst>
          </c:dPt>
          <c:dPt>
            <c:idx val="8"/>
            <c:bubble3D val="0"/>
            <c:spPr>
              <a:solidFill>
                <a:srgbClr val="CCFF99"/>
              </a:solidFill>
              <a:ln w="19050"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1-343E-458B-8A9E-3B5FD37792C8}"/>
              </c:ext>
            </c:extLst>
          </c:dPt>
          <c:dPt>
            <c:idx val="9"/>
            <c:bubble3D val="0"/>
            <c:spPr>
              <a:solidFill>
                <a:srgbClr val="FF66FF"/>
              </a:solidFill>
              <a:ln w="19050"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3-343E-458B-8A9E-3B5FD37792C8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5-343E-458B-8A9E-3B5FD37792C8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7-343E-458B-8A9E-3B5FD37792C8}"/>
              </c:ext>
            </c:extLst>
          </c:dPt>
          <c:dPt>
            <c:idx val="12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 w="19050"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9-343E-458B-8A9E-3B5FD37792C8}"/>
              </c:ext>
            </c:extLst>
          </c:dPt>
          <c:dLbls>
            <c:dLbl>
              <c:idx val="0"/>
              <c:layout>
                <c:manualLayout>
                  <c:x val="3.5012478964208792E-3"/>
                  <c:y val="-0.14625799998495889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43E-458B-8A9E-3B5FD37792C8}"/>
                </c:ext>
              </c:extLst>
            </c:dLbl>
            <c:dLbl>
              <c:idx val="1"/>
              <c:layout>
                <c:manualLayout>
                  <c:x val="1.0409364551810628E-2"/>
                  <c:y val="-0.27100376779550123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43E-458B-8A9E-3B5FD37792C8}"/>
                </c:ext>
              </c:extLst>
            </c:dLbl>
            <c:dLbl>
              <c:idx val="2"/>
              <c:layout>
                <c:manualLayout>
                  <c:x val="0.10786296188897058"/>
                  <c:y val="-0.12637810714837119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43E-458B-8A9E-3B5FD37792C8}"/>
                </c:ext>
              </c:extLst>
            </c:dLbl>
            <c:dLbl>
              <c:idx val="3"/>
              <c:layout>
                <c:manualLayout>
                  <c:x val="0.13342454006280366"/>
                  <c:y val="-0.26130353558746333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43E-458B-8A9E-3B5FD37792C8}"/>
                </c:ext>
              </c:extLst>
            </c:dLbl>
            <c:dLbl>
              <c:idx val="4"/>
              <c:layout>
                <c:manualLayout>
                  <c:x val="0.28093863621155013"/>
                  <c:y val="-0.17810699397869384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43E-458B-8A9E-3B5FD37792C8}"/>
                </c:ext>
              </c:extLst>
            </c:dLbl>
            <c:dLbl>
              <c:idx val="5"/>
              <c:layout>
                <c:manualLayout>
                  <c:x val="0.24379231632873086"/>
                  <c:y val="-6.3249961401883586E-3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43E-458B-8A9E-3B5FD37792C8}"/>
                </c:ext>
              </c:extLst>
            </c:dLbl>
            <c:dLbl>
              <c:idx val="6"/>
              <c:layout>
                <c:manualLayout>
                  <c:x val="0.26618842616344335"/>
                  <c:y val="-8.5563995677011034E-2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43E-458B-8A9E-3B5FD37792C8}"/>
                </c:ext>
              </c:extLst>
            </c:dLbl>
            <c:dLbl>
              <c:idx val="7"/>
              <c:layout>
                <c:manualLayout>
                  <c:x val="0.25578639780509022"/>
                  <c:y val="9.7393855179867227E-3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43E-458B-8A9E-3B5FD37792C8}"/>
                </c:ext>
              </c:extLst>
            </c:dLbl>
            <c:dLbl>
              <c:idx val="8"/>
              <c:layout>
                <c:manualLayout>
                  <c:x val="0.18243873906696506"/>
                  <c:y val="0.13730461633472288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343E-458B-8A9E-3B5FD37792C8}"/>
                </c:ext>
              </c:extLst>
            </c:dLbl>
            <c:dLbl>
              <c:idx val="9"/>
              <c:layout>
                <c:manualLayout>
                  <c:x val="-0.16263062018097596"/>
                  <c:y val="0.18037301219700477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343E-458B-8A9E-3B5FD37792C8}"/>
                </c:ext>
              </c:extLst>
            </c:dLbl>
            <c:dLbl>
              <c:idx val="10"/>
              <c:layout>
                <c:manualLayout>
                  <c:x val="-0.22542665169686651"/>
                  <c:y val="9.1793422880963413E-2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343E-458B-8A9E-3B5FD37792C8}"/>
                </c:ext>
              </c:extLst>
            </c:dLbl>
            <c:dLbl>
              <c:idx val="11"/>
              <c:layout>
                <c:manualLayout>
                  <c:x val="-0.25822300541044269"/>
                  <c:y val="-3.1021460552725026E-2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343E-458B-8A9E-3B5FD37792C8}"/>
                </c:ext>
              </c:extLst>
            </c:dLbl>
            <c:dLbl>
              <c:idx val="12"/>
              <c:layout>
                <c:manualLayout>
                  <c:x val="-0.20479241794492406"/>
                  <c:y val="-0.11687602285008496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343E-458B-8A9E-3B5FD37792C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+mn-cs"/>
                  </a:defRPr>
                </a:pPr>
                <a:endParaRPr lang="lv-LV"/>
              </a:p>
            </c:txPr>
            <c:showLegendKey val="1"/>
            <c:showVal val="1"/>
            <c:showCatName val="1"/>
            <c:showSerName val="0"/>
            <c:showPercent val="0"/>
            <c:showBubbleSize val="0"/>
            <c:separator> 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'Kopā 2025'!$C$49:$C$78</c:f>
              <c:strCache>
                <c:ptCount val="13"/>
                <c:pt idx="0">
                  <c:v>LAD projekti </c:v>
                </c:pt>
                <c:pt idx="1">
                  <c:v>Latvijas – Lietuvas pārrobežu sadarbības programmas</c:v>
                </c:pt>
                <c:pt idx="2">
                  <c:v>Taisnīgas pārkārtošanās fonds</c:v>
                </c:pt>
                <c:pt idx="3">
                  <c:v>SAM 2.1.1. Energoefektivitātes veicināšana un siltumnīcefekta gāzu emisiju samazināšana</c:v>
                </c:pt>
                <c:pt idx="4">
                  <c:v>SAM 2.1.3. Veicināt pielāgošanos klimata pārmaiņām, risku novēršanu un noturību pret katastrofām</c:v>
                </c:pt>
                <c:pt idx="5">
                  <c:v>SAM 2.2.2. Pārejas uz aprites ekonomiku veicināšana</c:v>
                </c:pt>
                <c:pt idx="6">
                  <c:v>SAM 2.2.3. Uzlabot dabas aizsardzību un bioloģisko daudzveidību, "zaļo" infrastruktūru, it īpaši pilsētvidē, un samazināt piesārņojumu</c:v>
                </c:pt>
                <c:pt idx="7">
                  <c:v>SAM 2.3.1. Ilgtspējīga mobilitāte pilsētās</c:v>
                </c:pt>
                <c:pt idx="8">
                  <c:v>SAM 3.1.1. Attīstīt ilgtspējīgu, pret klimatu izturīgu, inteliģentu, drošu un vairākveidu TEN-T infrastruktūru</c:v>
                </c:pt>
                <c:pt idx="9">
                  <c:v>SAM 4.2.1. Uzlabot vienlīdzīgu piekļuvi iekļaujošiem un kvalitatīviem pakalpojumiem izglītības, mācību un mūžizglītības jomā, attīstot pieejamu infrastruktūru, tostarp veicinot noturību izglītošanā un mācībās attālinātā un tiešsaistes režīmā</c:v>
                </c:pt>
                <c:pt idx="10">
                  <c:v>SAM 4.3.1. Veicināt energoefektivitāti un vietējo AER izmantošanu centralizētajā siltumapgādē</c:v>
                </c:pt>
                <c:pt idx="11">
                  <c:v>SAM 4.3.5. Uzlabot vienlīdzīgu un savlaicīgu piekļuvi kvalitatīviem, ilgtspējīgiem un izmaksu ziņā pieejamiem pakalpojumiem; pilnveidot sociālās aizsardzības sistēmas, tostarp veicināt sociālās aizsardzības pieejamību; uzlabot ilgtermiņa aprūpes pakalpojum</c:v>
                </c:pt>
                <c:pt idx="12">
                  <c:v>SAM 5.1.1. Novērst plūdu un krasta erozijas risku apdraudējumu pilsētu teritorijās</c:v>
                </c:pt>
              </c:strCache>
              <c:extLst/>
            </c:strRef>
          </c:cat>
          <c:val>
            <c:numRef>
              <c:f>'Kopā 2025'!$Q$49:$Q$78</c:f>
              <c:numCache>
                <c:formatCode>#\ ##0.0</c:formatCode>
                <c:ptCount val="13"/>
                <c:pt idx="0">
                  <c:v>2.9681139999999999</c:v>
                </c:pt>
                <c:pt idx="1">
                  <c:v>0.77464200000000005</c:v>
                </c:pt>
                <c:pt idx="2">
                  <c:v>5.9581629999999999</c:v>
                </c:pt>
                <c:pt idx="3">
                  <c:v>1.398884</c:v>
                </c:pt>
                <c:pt idx="4">
                  <c:v>0.65234899999999996</c:v>
                </c:pt>
                <c:pt idx="5">
                  <c:v>0.34003</c:v>
                </c:pt>
                <c:pt idx="6">
                  <c:v>0.51685599999999998</c:v>
                </c:pt>
                <c:pt idx="7">
                  <c:v>3.7944399999999998</c:v>
                </c:pt>
                <c:pt idx="8">
                  <c:v>27.465685000000001</c:v>
                </c:pt>
                <c:pt idx="9">
                  <c:v>6.3029770000000003</c:v>
                </c:pt>
                <c:pt idx="10">
                  <c:v>2.6224210000000001</c:v>
                </c:pt>
                <c:pt idx="11">
                  <c:v>0.11455799999999999</c:v>
                </c:pt>
                <c:pt idx="12">
                  <c:v>22.302205000000001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1A-343E-458B-8A9E-3B5FD37792C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Verdana" panose="020B0604030504040204" pitchFamily="34" charset="0"/>
          <a:ea typeface="Verdana" panose="020B0604030504040204" pitchFamily="34" charset="0"/>
        </a:defRPr>
      </a:pPr>
      <a:endParaRPr lang="lv-LV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 b="1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</a:rPr>
              <a:t>Pašvaldībām 2025.gadā atbalstīto aizņēmumu</a:t>
            </a:r>
            <a:r>
              <a:rPr lang="lv-LV" sz="1200" b="1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</a:rPr>
              <a:t> apmēri Atveseļošanas fonda projektiem sadalījumā pa investīciju virzieniem, milj. EUR</a:t>
            </a:r>
            <a:endParaRPr lang="lv-LV" sz="1200" b="1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31353739200863928"/>
          <c:y val="0.14216840721683949"/>
          <c:w val="0.36816317194624432"/>
          <c:h val="0.77407626170440624"/>
        </c:manualLayout>
      </c:layout>
      <c:doughnutChart>
        <c:varyColors val="1"/>
        <c:ser>
          <c:idx val="0"/>
          <c:order val="0"/>
          <c:spPr>
            <a:ln>
              <a:noFill/>
            </a:ln>
            <a:effectLst>
              <a:softEdge rad="0"/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>
                <a:softEdge rad="0"/>
              </a:effectLst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6421-4C6D-A1EA-D1E34B6E568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>
                <a:softEdge rad="0"/>
              </a:effectLst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6421-4C6D-A1EA-D1E34B6E568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noFill/>
              </a:ln>
              <a:effectLst>
                <a:softEdge rad="0"/>
              </a:effectLst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6421-4C6D-A1EA-D1E34B6E568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noFill/>
              </a:ln>
              <a:effectLst>
                <a:softEdge rad="0"/>
              </a:effectLst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6421-4C6D-A1EA-D1E34B6E568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noFill/>
              </a:ln>
              <a:effectLst>
                <a:softEdge rad="0"/>
              </a:effectLst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6421-4C6D-A1EA-D1E34B6E568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noFill/>
              </a:ln>
              <a:effectLst>
                <a:softEdge rad="0"/>
              </a:effectLst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B-6421-4C6D-A1EA-D1E34B6E5686}"/>
              </c:ext>
            </c:extLst>
          </c:dPt>
          <c:dPt>
            <c:idx val="6"/>
            <c:bubble3D val="0"/>
            <c:spPr>
              <a:solidFill>
                <a:srgbClr val="A5A5A5">
                  <a:lumMod val="40000"/>
                  <a:lumOff val="60000"/>
                </a:srgbClr>
              </a:solidFill>
              <a:ln w="19050">
                <a:noFill/>
              </a:ln>
              <a:effectLst>
                <a:softEdge rad="0"/>
              </a:effectLst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D-6421-4C6D-A1EA-D1E34B6E5686}"/>
              </c:ext>
            </c:extLst>
          </c:dPt>
          <c:dPt>
            <c:idx val="7"/>
            <c:bubble3D val="0"/>
            <c:spPr>
              <a:solidFill>
                <a:srgbClr val="CCCC00"/>
              </a:solidFill>
              <a:ln w="19050">
                <a:noFill/>
              </a:ln>
              <a:effectLst>
                <a:softEdge rad="0"/>
              </a:effectLst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F-6421-4C6D-A1EA-D1E34B6E5686}"/>
              </c:ext>
            </c:extLst>
          </c:dPt>
          <c:dLbls>
            <c:dLbl>
              <c:idx val="0"/>
              <c:layout>
                <c:manualLayout>
                  <c:x val="0.13246345518859115"/>
                  <c:y val="-9.8964512997519183E-2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421-4C6D-A1EA-D1E34B6E5686}"/>
                </c:ext>
              </c:extLst>
            </c:dLbl>
            <c:dLbl>
              <c:idx val="1"/>
              <c:layout>
                <c:manualLayout>
                  <c:x val="0.18128878106287447"/>
                  <c:y val="1.6885629022399512E-2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421-4C6D-A1EA-D1E34B6E5686}"/>
                </c:ext>
              </c:extLst>
            </c:dLbl>
            <c:dLbl>
              <c:idx val="2"/>
              <c:layout>
                <c:manualLayout>
                  <c:x val="0.20539329041337567"/>
                  <c:y val="0.14053266458131089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421-4C6D-A1EA-D1E34B6E5686}"/>
                </c:ext>
              </c:extLst>
            </c:dLbl>
            <c:dLbl>
              <c:idx val="3"/>
              <c:layout>
                <c:manualLayout>
                  <c:x val="-2.5776841963399727E-3"/>
                  <c:y val="0.17879675523417304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421-4C6D-A1EA-D1E34B6E5686}"/>
                </c:ext>
              </c:extLst>
            </c:dLbl>
            <c:dLbl>
              <c:idx val="4"/>
              <c:layout>
                <c:manualLayout>
                  <c:x val="-0.14095872330213582"/>
                  <c:y val="0.15219039377766438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+mn-cs"/>
                    </a:defRPr>
                  </a:pPr>
                  <a:endParaRPr lang="lv-LV"/>
                </a:p>
              </c:txPr>
              <c:showLegendKey val="1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421-4C6D-A1EA-D1E34B6E5686}"/>
                </c:ext>
              </c:extLst>
            </c:dLbl>
            <c:dLbl>
              <c:idx val="5"/>
              <c:layout>
                <c:manualLayout>
                  <c:x val="-0.21983673427220024"/>
                  <c:y val="5.3553107495168707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+mn-cs"/>
                    </a:defRPr>
                  </a:pPr>
                  <a:endParaRPr lang="lv-LV"/>
                </a:p>
              </c:txPr>
              <c:showLegendKey val="1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421-4C6D-A1EA-D1E34B6E5686}"/>
                </c:ext>
              </c:extLst>
            </c:dLbl>
            <c:dLbl>
              <c:idx val="6"/>
              <c:layout>
                <c:manualLayout>
                  <c:x val="-0.19711349223704352"/>
                  <c:y val="-9.3501001989687166E-2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421-4C6D-A1EA-D1E34B6E5686}"/>
                </c:ext>
              </c:extLst>
            </c:dLbl>
            <c:dLbl>
              <c:idx val="7"/>
              <c:layout>
                <c:manualLayout>
                  <c:x val="-0.15404097885971119"/>
                  <c:y val="-0.1578384382232268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6421-4C6D-A1EA-D1E34B6E5686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+mn-cs"/>
                  </a:defRPr>
                </a:pPr>
                <a:endParaRPr lang="lv-LV"/>
              </a:p>
            </c:txPr>
            <c:showLegendKey val="1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'Kopā 2025'!$C$49:$C$56</c:f>
              <c:strCache>
                <c:ptCount val="8"/>
                <c:pt idx="0">
                  <c:v>Pilnveidota veloceļu infrastruktūra</c:v>
                </c:pt>
                <c:pt idx="1">
                  <c:v>Pašvaldību ēku un infrastruktūras uzlabošana, veicinot pāreju uz atjaunojamo energoresursu tehnoloģiju izmantošanu un uzlabojot energoefektivitāti</c:v>
                </c:pt>
                <c:pt idx="2">
                  <c:v>Pašvaldību funkciju īstenošanai un pakalpojumu sniegšanai nepieciešamo bezemisiju transportlīdzekļu iegāde</c:v>
                </c:pt>
                <c:pt idx="3">
                  <c:v>Publisko pakalpojumu un nodarbinātības pieejamības veicināšanas pasākumi cilvēkiem ar funkcionāliem traucējumiem</c:v>
                </c:pt>
                <c:pt idx="4">
                  <c:v>Investīcijas uzņēmējdarbības publiskajā infrastruktūrā industriālo parku un teritoriju attīstīšanai reģionos</c:v>
                </c:pt>
                <c:pt idx="5">
                  <c:v>Izglītības iestāžu infrastruktūras pilnveide un aprīkošana</c:v>
                </c:pt>
                <c:pt idx="6">
                  <c:v>Ilgstošas sociālās aprūpes pakalpojuma noturība un nepārtrauktība</c:v>
                </c:pt>
                <c:pt idx="7">
                  <c:v>Videi draudzīgi uzlabojumi Rīgas pilsētas sabiedriskā transporta sistēmā</c:v>
                </c:pt>
              </c:strCache>
            </c:strRef>
          </c:cat>
          <c:val>
            <c:numRef>
              <c:f>'Kopā 2025'!$I$49:$I$56</c:f>
              <c:numCache>
                <c:formatCode>#,##0.00</c:formatCode>
                <c:ptCount val="8"/>
                <c:pt idx="0">
                  <c:v>7.0498279999999998</c:v>
                </c:pt>
                <c:pt idx="1">
                  <c:v>9.0789570000000008</c:v>
                </c:pt>
                <c:pt idx="2">
                  <c:v>1.2384790000000001</c:v>
                </c:pt>
                <c:pt idx="3">
                  <c:v>0.64246899999999996</c:v>
                </c:pt>
                <c:pt idx="4">
                  <c:v>8.0658609999999999</c:v>
                </c:pt>
                <c:pt idx="5">
                  <c:v>3.2030210000000001</c:v>
                </c:pt>
                <c:pt idx="6">
                  <c:v>0.71441600000000005</c:v>
                </c:pt>
                <c:pt idx="7">
                  <c:v>9.6224159999999994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6421-4C6D-A1EA-D1E34B6E56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200" b="1" i="0" baseline="0">
                <a:effectLst/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Pašvaldībām 2025.gadā piešķirtās aizņēmumu atļaujas sadalījumā pa funkcijām ES, AF EKII projektu īstenošanai (%)</a:t>
            </a:r>
            <a:endParaRPr lang="lv-LV" sz="1200">
              <a:effectLst/>
              <a:latin typeface="Verdana" panose="020B0604030504040204" pitchFamily="34" charset="0"/>
              <a:ea typeface="Verdana" panose="020B0604030504040204" pitchFamily="34" charset="0"/>
              <a:cs typeface="Times New Roman" panose="02020603050405020304" pitchFamily="18" charset="0"/>
            </a:endParaRPr>
          </a:p>
          <a:p>
            <a:pPr>
              <a:defRPr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lv-LV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3191858976592855"/>
          <c:y val="4.4413810412478473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34272820352901434"/>
          <c:y val="0.36475479514426523"/>
          <c:w val="0.4052541254125413"/>
          <c:h val="0.6131628882452812"/>
        </c:manualLayout>
      </c:layout>
      <c:doughnutChart>
        <c:varyColors val="1"/>
        <c:ser>
          <c:idx val="1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4B25-4145-8C47-47B2C35B97FB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4B25-4145-8C47-47B2C35B97FB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4B25-4145-8C47-47B2C35B97FB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4B25-4145-8C47-47B2C35B97FB}"/>
              </c:ext>
            </c:extLst>
          </c:dPt>
          <c:dPt>
            <c:idx val="4"/>
            <c:bubble3D val="0"/>
            <c:spPr>
              <a:solidFill>
                <a:schemeClr val="bg2">
                  <a:lumMod val="9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4B25-4145-8C47-47B2C35B97FB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B-4B25-4145-8C47-47B2C35B97FB}"/>
              </c:ext>
            </c:extLst>
          </c:dPt>
          <c:dPt>
            <c:idx val="6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D-4B25-4145-8C47-47B2C35B97FB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F-4B25-4145-8C47-47B2C35B97FB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3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3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1-4B25-4145-8C47-47B2C35B97FB}"/>
              </c:ext>
            </c:extLst>
          </c:dPt>
          <c:dPt>
            <c:idx val="9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4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4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3-4B25-4145-8C47-47B2C35B97FB}"/>
              </c:ext>
            </c:extLst>
          </c:dPt>
          <c:dPt>
            <c:idx val="1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5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5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5-4B25-4145-8C47-47B2C35B97FB}"/>
              </c:ext>
            </c:extLst>
          </c:dPt>
          <c:dPt>
            <c:idx val="11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6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6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7-4B25-4145-8C47-47B2C35B97FB}"/>
              </c:ext>
            </c:extLst>
          </c:dPt>
          <c:dPt>
            <c:idx val="12"/>
            <c:bubble3D val="0"/>
            <c:spPr>
              <a:gradFill rotWithShape="1">
                <a:gsLst>
                  <a:gs pos="0">
                    <a:schemeClr val="accent1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9-4B25-4145-8C47-47B2C35B97FB}"/>
              </c:ext>
            </c:extLst>
          </c:dPt>
          <c:dPt>
            <c:idx val="13"/>
            <c:bubble3D val="0"/>
            <c:spPr>
              <a:gradFill rotWithShape="1">
                <a:gsLst>
                  <a:gs pos="0">
                    <a:schemeClr val="accent2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B-4B25-4145-8C47-47B2C35B97FB}"/>
              </c:ext>
            </c:extLst>
          </c:dPt>
          <c:dPt>
            <c:idx val="14"/>
            <c:bubble3D val="0"/>
            <c:spPr>
              <a:gradFill rotWithShape="1">
                <a:gsLst>
                  <a:gs pos="0">
                    <a:schemeClr val="accent3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3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3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D-4B25-4145-8C47-47B2C35B97FB}"/>
              </c:ext>
            </c:extLst>
          </c:dPt>
          <c:dPt>
            <c:idx val="15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4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4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F-4B25-4145-8C47-47B2C35B97FB}"/>
              </c:ext>
            </c:extLst>
          </c:dPt>
          <c:dPt>
            <c:idx val="16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5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5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1-4B25-4145-8C47-47B2C35B97FB}"/>
              </c:ext>
            </c:extLst>
          </c:dPt>
          <c:dPt>
            <c:idx val="17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6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6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3-4B25-4145-8C47-47B2C35B97FB}"/>
              </c:ext>
            </c:extLst>
          </c:dPt>
          <c:dPt>
            <c:idx val="18"/>
            <c:bubble3D val="0"/>
            <c:spPr>
              <a:gradFill rotWithShape="1">
                <a:gsLst>
                  <a:gs pos="0">
                    <a:schemeClr val="accent1">
                      <a:lumMod val="8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8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8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5-4B25-4145-8C47-47B2C35B97FB}"/>
              </c:ext>
            </c:extLst>
          </c:dPt>
          <c:dLbls>
            <c:dLbl>
              <c:idx val="0"/>
              <c:layout>
                <c:manualLayout>
                  <c:x val="6.8640627842311789E-3"/>
                  <c:y val="-0.23323427575647721"/>
                </c:manualLayout>
              </c:layout>
              <c:tx>
                <c:rich>
                  <a:bodyPr/>
                  <a:lstStyle/>
                  <a:p>
                    <a:fld id="{BA4ED911-BDAF-4F9E-BF65-D93DF45E5260}" type="CATEGORYNAME">
                      <a:rPr lang="en-US" sz="800"/>
                      <a:pPr/>
                      <a:t>[CATEGORY NAME]</a:t>
                    </a:fld>
                    <a:r>
                      <a:rPr lang="en-US" sz="800" baseline="0"/>
                      <a:t>
</a:t>
                    </a:r>
                    <a:fld id="{D84FBCE4-0470-4D7B-8DD9-94D413059868}" type="PERCENTAGE">
                      <a:rPr lang="en-US" sz="800" baseline="0"/>
                      <a:pPr/>
                      <a:t>[PERCENTAGE]</a:t>
                    </a:fld>
                    <a:endParaRPr lang="en-US" sz="800" baseline="0"/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B25-4145-8C47-47B2C35B97FB}"/>
                </c:ext>
              </c:extLst>
            </c:dLbl>
            <c:dLbl>
              <c:idx val="1"/>
              <c:layout>
                <c:manualLayout>
                  <c:x val="0.1300960993737168"/>
                  <c:y val="2.9040829598686913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B25-4145-8C47-47B2C35B97FB}"/>
                </c:ext>
              </c:extLst>
            </c:dLbl>
            <c:dLbl>
              <c:idx val="2"/>
              <c:layout>
                <c:manualLayout>
                  <c:x val="-0.20258165286456062"/>
                  <c:y val="6.8689134016365949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B25-4145-8C47-47B2C35B97FB}"/>
                </c:ext>
              </c:extLst>
            </c:dLbl>
            <c:dLbl>
              <c:idx val="3"/>
              <c:layout>
                <c:manualLayout>
                  <c:x val="-0.19606774436636981"/>
                  <c:y val="-2.2861381488540607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lv-LV"/>
                </a:p>
              </c:txPr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521729324734578"/>
                      <c:h val="9.985215798828529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4B25-4145-8C47-47B2C35B97FB}"/>
                </c:ext>
              </c:extLst>
            </c:dLbl>
            <c:dLbl>
              <c:idx val="4"/>
              <c:layout>
                <c:manualLayout>
                  <c:x val="-0.19045866791403551"/>
                  <c:y val="-9.7421855524825601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lv-LV"/>
                </a:p>
              </c:txPr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934970504924506"/>
                      <c:h val="0.1239569661801862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4B25-4145-8C47-47B2C35B97FB}"/>
                </c:ext>
              </c:extLst>
            </c:dLbl>
            <c:dLbl>
              <c:idx val="5"/>
              <c:layout>
                <c:manualLayout>
                  <c:x val="-0.15567450168088842"/>
                  <c:y val="-0.13925006398771436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B25-4145-8C47-47B2C35B97FB}"/>
                </c:ext>
              </c:extLst>
            </c:dLbl>
            <c:dLbl>
              <c:idx val="6"/>
              <c:layout>
                <c:manualLayout>
                  <c:x val="-2.5077206933291803E-2"/>
                  <c:y val="-0.14411060896425198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B25-4145-8C47-47B2C35B97FB}"/>
                </c:ext>
              </c:extLst>
            </c:dLbl>
            <c:dLbl>
              <c:idx val="7"/>
              <c:layout>
                <c:manualLayout>
                  <c:x val="-0.22819999100770735"/>
                  <c:y val="1.1489382631489783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B25-4145-8C47-47B2C35B97FB}"/>
                </c:ext>
              </c:extLst>
            </c:dLbl>
            <c:dLbl>
              <c:idx val="8"/>
              <c:layout>
                <c:manualLayout>
                  <c:x val="-0.16916400257399478"/>
                  <c:y val="-4.0659381362421115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4B25-4145-8C47-47B2C35B97FB}"/>
                </c:ext>
              </c:extLst>
            </c:dLbl>
            <c:dLbl>
              <c:idx val="9"/>
              <c:layout>
                <c:manualLayout>
                  <c:x val="-0.15614964949212701"/>
                  <c:y val="-0.10122322432094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4B25-4145-8C47-47B2C35B97FB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bg1">
                      <a:lumMod val="7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Aizņēmumi_funkc_ES!$A$4:$A$13</c:f>
              <c:strCache>
                <c:ptCount val="7"/>
                <c:pt idx="0">
                  <c:v>Vispārējie vadības dienesti</c:v>
                </c:pt>
                <c:pt idx="1">
                  <c:v>Ekonomiskā darbība</c:v>
                </c:pt>
                <c:pt idx="2">
                  <c:v>Vides aizsardzība</c:v>
                </c:pt>
                <c:pt idx="3">
                  <c:v>Teritoriju un mājokļu apsaimniekošana</c:v>
                </c:pt>
                <c:pt idx="4">
                  <c:v>Atpūta, kultūra un reliģija</c:v>
                </c:pt>
                <c:pt idx="5">
                  <c:v>Izglītība</c:v>
                </c:pt>
                <c:pt idx="6">
                  <c:v>Sociālā aizsardzība</c:v>
                </c:pt>
              </c:strCache>
            </c:strRef>
          </c:cat>
          <c:val>
            <c:numRef>
              <c:f>Aizņēmumi_funkc_ES!$T$4:$T$13</c:f>
              <c:numCache>
                <c:formatCode>#,##0.00</c:formatCode>
                <c:ptCount val="7"/>
                <c:pt idx="0">
                  <c:v>4.3073410000000001</c:v>
                </c:pt>
                <c:pt idx="1">
                  <c:v>124.283789</c:v>
                </c:pt>
                <c:pt idx="2">
                  <c:v>3.6865459999999999</c:v>
                </c:pt>
                <c:pt idx="3">
                  <c:v>25.487686</c:v>
                </c:pt>
                <c:pt idx="4">
                  <c:v>3.1303031299999997</c:v>
                </c:pt>
                <c:pt idx="5">
                  <c:v>20.324911</c:v>
                </c:pt>
                <c:pt idx="6">
                  <c:v>9.6423889999999997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6-4B25-4145-8C47-47B2C35B97F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defRPr>
            </a:pPr>
            <a:r>
              <a:rPr lang="lv-LV" sz="1200" b="1" i="0" baseline="0">
                <a:effectLst/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Pašvaldībām 2025.gadā piešķirtās aizņēmumu atļaujas sadalījumā pa funkcijām pārējo investīciju projektu īstenošanai (%)</a:t>
            </a:r>
            <a:endParaRPr lang="lv-LV" sz="1200">
              <a:effectLst/>
              <a:latin typeface="Verdana" panose="020B0604030504040204" pitchFamily="34" charset="0"/>
              <a:ea typeface="Verdana" panose="020B0604030504040204" pitchFamily="34" charset="0"/>
              <a:cs typeface="Times New Roman" panose="02020603050405020304" pitchFamily="18" charset="0"/>
            </a:endParaRPr>
          </a:p>
          <a:p>
            <a:pPr>
              <a:defRPr sz="120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defRPr>
            </a:pPr>
            <a:endParaRPr lang="lv-LV" sz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1551837490362203"/>
          <c:y val="1.9245653771633526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3487494091974136"/>
          <c:y val="0.27813962472739312"/>
          <c:w val="0.5435955272589964"/>
          <c:h val="0.59521567265578335"/>
        </c:manualLayout>
      </c:layout>
      <c:doughnutChart>
        <c:varyColors val="1"/>
        <c:ser>
          <c:idx val="1"/>
          <c:order val="0"/>
          <c:spPr>
            <a:effectLst>
              <a:glow>
                <a:schemeClr val="accent1">
                  <a:satMod val="175000"/>
                  <a:alpha val="61000"/>
                </a:schemeClr>
              </a:glow>
              <a:outerShdw blurRad="50800" dist="38100" dir="2700000" algn="tl" rotWithShape="0">
                <a:schemeClr val="tx1">
                  <a:alpha val="75000"/>
                </a:schemeClr>
              </a:outerShdw>
            </a:effectLst>
          </c:spPr>
          <c:explosion val="1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E9CF-42AB-A0BD-C6258BBB1651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E9CF-42AB-A0BD-C6258BBB1651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E9CF-42AB-A0BD-C6258BBB1651}"/>
              </c:ext>
            </c:extLst>
          </c:dPt>
          <c:dPt>
            <c:idx val="3"/>
            <c:bubble3D val="0"/>
            <c:spPr>
              <a:solidFill>
                <a:srgbClr val="F19777"/>
              </a:soli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E9CF-42AB-A0BD-C6258BBB1651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E9CF-42AB-A0BD-C6258BBB1651}"/>
              </c:ext>
            </c:extLst>
          </c:dPt>
          <c:dPt>
            <c:idx val="5"/>
            <c:bubble3D val="0"/>
            <c:spPr>
              <a:solidFill>
                <a:srgbClr val="7030A0"/>
              </a:soli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B-E9CF-42AB-A0BD-C6258BBB1651}"/>
              </c:ext>
            </c:extLst>
          </c:dPt>
          <c:dPt>
            <c:idx val="6"/>
            <c:bubble3D val="0"/>
            <c:spPr>
              <a:solidFill>
                <a:srgbClr val="CCCC00"/>
              </a:soli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D-E9CF-42AB-A0BD-C6258BBB1651}"/>
              </c:ext>
            </c:extLst>
          </c:dPt>
          <c:dPt>
            <c:idx val="7"/>
            <c:bubble3D val="0"/>
            <c:spPr>
              <a:solidFill>
                <a:schemeClr val="bg2"/>
              </a:soli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F-E9CF-42AB-A0BD-C6258BBB1651}"/>
              </c:ext>
            </c:extLst>
          </c:dPt>
          <c:dPt>
            <c:idx val="8"/>
            <c:bubble3D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1-E9CF-42AB-A0BD-C6258BBB1651}"/>
              </c:ext>
            </c:extLst>
          </c:dPt>
          <c:dPt>
            <c:idx val="9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3-E9CF-42AB-A0BD-C6258BBB1651}"/>
              </c:ext>
            </c:extLst>
          </c:dPt>
          <c:dPt>
            <c:idx val="1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5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5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5-E9CF-42AB-A0BD-C6258BBB1651}"/>
              </c:ext>
            </c:extLst>
          </c:dPt>
          <c:dPt>
            <c:idx val="11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6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6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7-E9CF-42AB-A0BD-C6258BBB1651}"/>
              </c:ext>
            </c:extLst>
          </c:dPt>
          <c:dPt>
            <c:idx val="12"/>
            <c:bubble3D val="0"/>
            <c:spPr>
              <a:gradFill rotWithShape="1">
                <a:gsLst>
                  <a:gs pos="0">
                    <a:schemeClr val="accent1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9-E9CF-42AB-A0BD-C6258BBB1651}"/>
              </c:ext>
            </c:extLst>
          </c:dPt>
          <c:dPt>
            <c:idx val="13"/>
            <c:bubble3D val="0"/>
            <c:spPr>
              <a:gradFill rotWithShape="1">
                <a:gsLst>
                  <a:gs pos="0">
                    <a:schemeClr val="accent2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B-E9CF-42AB-A0BD-C6258BBB1651}"/>
              </c:ext>
            </c:extLst>
          </c:dPt>
          <c:dPt>
            <c:idx val="14"/>
            <c:bubble3D val="0"/>
            <c:spPr>
              <a:gradFill rotWithShape="1">
                <a:gsLst>
                  <a:gs pos="0">
                    <a:schemeClr val="accent3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3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3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D-E9CF-42AB-A0BD-C6258BBB1651}"/>
              </c:ext>
            </c:extLst>
          </c:dPt>
          <c:dPt>
            <c:idx val="15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4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4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F-E9CF-42AB-A0BD-C6258BBB1651}"/>
              </c:ext>
            </c:extLst>
          </c:dPt>
          <c:dPt>
            <c:idx val="16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5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5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1-E9CF-42AB-A0BD-C6258BBB1651}"/>
              </c:ext>
            </c:extLst>
          </c:dPt>
          <c:dPt>
            <c:idx val="17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6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6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3-E9CF-42AB-A0BD-C6258BBB1651}"/>
              </c:ext>
            </c:extLst>
          </c:dPt>
          <c:dPt>
            <c:idx val="18"/>
            <c:bubble3D val="0"/>
            <c:spPr>
              <a:gradFill rotWithShape="1">
                <a:gsLst>
                  <a:gs pos="0">
                    <a:schemeClr val="accent1">
                      <a:lumMod val="8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8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8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5-E9CF-42AB-A0BD-C6258BBB1651}"/>
              </c:ext>
            </c:extLst>
          </c:dPt>
          <c:dLbls>
            <c:dLbl>
              <c:idx val="0"/>
              <c:layout>
                <c:manualLayout>
                  <c:x val="0.10720291906470912"/>
                  <c:y val="-0.15518990505349753"/>
                </c:manualLayout>
              </c:layout>
              <c:tx>
                <c:rich>
                  <a:bodyPr/>
                  <a:lstStyle/>
                  <a:p>
                    <a:fld id="{BA4ED911-BDAF-4F9E-BF65-D93DF45E5260}" type="CATEGORYNAME">
                      <a:rPr lang="en-US" sz="800"/>
                      <a:pPr/>
                      <a:t>[CATEGORY NAME]</a:t>
                    </a:fld>
                    <a:r>
                      <a:rPr lang="en-US" sz="800" baseline="0"/>
                      <a:t>
</a:t>
                    </a:r>
                    <a:fld id="{D84FBCE4-0470-4D7B-8DD9-94D413059868}" type="PERCENTAGE">
                      <a:rPr lang="en-US" sz="800" baseline="0"/>
                      <a:pPr/>
                      <a:t>[PERCENTAGE]</a:t>
                    </a:fld>
                    <a:endParaRPr lang="en-US" sz="800" baseline="0"/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9CF-42AB-A0BD-C6258BBB1651}"/>
                </c:ext>
              </c:extLst>
            </c:dLbl>
            <c:dLbl>
              <c:idx val="1"/>
              <c:layout>
                <c:manualLayout>
                  <c:x val="0.13108457660428693"/>
                  <c:y val="-0.10323489845248819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9CF-42AB-A0BD-C6258BBB1651}"/>
                </c:ext>
              </c:extLst>
            </c:dLbl>
            <c:dLbl>
              <c:idx val="2"/>
              <c:layout>
                <c:manualLayout>
                  <c:x val="0.15825167687372421"/>
                  <c:y val="6.53466558931802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4131972607395912"/>
                      <c:h val="5.225032675788655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E9CF-42AB-A0BD-C6258BBB1651}"/>
                </c:ext>
              </c:extLst>
            </c:dLbl>
            <c:dLbl>
              <c:idx val="3"/>
              <c:layout>
                <c:manualLayout>
                  <c:x val="0.12447257222147129"/>
                  <c:y val="0.15701658539278016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300560131133034"/>
                      <c:h val="8.596293495292062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E9CF-42AB-A0BD-C6258BBB1651}"/>
                </c:ext>
              </c:extLst>
            </c:dLbl>
            <c:dLbl>
              <c:idx val="4"/>
              <c:layout>
                <c:manualLayout>
                  <c:x val="7.9439317747460481E-3"/>
                  <c:y val="0.16625394177438516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6.7943805874840349E-2"/>
                      <c:h val="6.889793961386192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E9CF-42AB-A0BD-C6258BBB1651}"/>
                </c:ext>
              </c:extLst>
            </c:dLbl>
            <c:dLbl>
              <c:idx val="5"/>
              <c:layout>
                <c:manualLayout>
                  <c:x val="-0.11343017467644136"/>
                  <c:y val="0.17868712364300207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9CF-42AB-A0BD-C6258BBB1651}"/>
                </c:ext>
              </c:extLst>
            </c:dLbl>
            <c:dLbl>
              <c:idx val="6"/>
              <c:layout>
                <c:manualLayout>
                  <c:x val="-0.14399493382481568"/>
                  <c:y val="-3.0728547467961049E-3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9CF-42AB-A0BD-C6258BBB1651}"/>
                </c:ext>
              </c:extLst>
            </c:dLbl>
            <c:dLbl>
              <c:idx val="7"/>
              <c:layout>
                <c:manualLayout>
                  <c:x val="-7.3069383340964827E-2"/>
                  <c:y val="-0.17338971603435935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E9CF-42AB-A0BD-C6258BBB1651}"/>
                </c:ext>
              </c:extLst>
            </c:dLbl>
            <c:dLbl>
              <c:idx val="8"/>
              <c:layout>
                <c:manualLayout>
                  <c:x val="5.3541052068655955E-3"/>
                  <c:y val="-2.2927644929645198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E9CF-42AB-A0BD-C6258BBB1651}"/>
                </c:ext>
              </c:extLst>
            </c:dLbl>
            <c:dLbl>
              <c:idx val="9"/>
              <c:layout>
                <c:manualLayout>
                  <c:x val="-2.1831198364763733E-3"/>
                  <c:y val="-0.15116370107193536"/>
                </c:manualLayout>
              </c:layout>
              <c:numFmt formatCode="0.0%" sourceLinked="0"/>
              <c:spPr>
                <a:noFill/>
                <a:ln w="9525">
                  <a:noFill/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+mn-cs"/>
                    </a:defRPr>
                  </a:pPr>
                  <a:endParaRPr lang="lv-LV"/>
                </a:p>
              </c:txPr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4034506746031847"/>
                      <c:h val="5.76922376635183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E9CF-42AB-A0BD-C6258BBB1651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+mn-cs"/>
                  </a:defRPr>
                </a:pPr>
                <a:endParaRPr lang="lv-LV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Aizņēmumi_funkc_Pārējie!$A$4:$A$13</c:f>
              <c:strCache>
                <c:ptCount val="8"/>
                <c:pt idx="0">
                  <c:v>Sabiedriskā kārtība un drošība</c:v>
                </c:pt>
                <c:pt idx="1">
                  <c:v>Ekonomiskā darbība</c:v>
                </c:pt>
                <c:pt idx="2">
                  <c:v>Vides aizsardzība</c:v>
                </c:pt>
                <c:pt idx="3">
                  <c:v>Teritoriju un mājokļu apsaimniekošana</c:v>
                </c:pt>
                <c:pt idx="4">
                  <c:v>Veselība</c:v>
                </c:pt>
                <c:pt idx="5">
                  <c:v>Atpūta, kultūra un reliģija</c:v>
                </c:pt>
                <c:pt idx="6">
                  <c:v>Izglītība</c:v>
                </c:pt>
                <c:pt idx="7">
                  <c:v>Sociālā aizsardzība</c:v>
                </c:pt>
              </c:strCache>
            </c:strRef>
          </c:cat>
          <c:val>
            <c:numRef>
              <c:f>Aizņēmumi_funkc_Pārējie!$S$4:$S$13</c:f>
              <c:numCache>
                <c:formatCode>#,##0.00</c:formatCode>
                <c:ptCount val="8"/>
                <c:pt idx="0">
                  <c:v>3.35154</c:v>
                </c:pt>
                <c:pt idx="1">
                  <c:v>48.073421000000003</c:v>
                </c:pt>
                <c:pt idx="2">
                  <c:v>7.9071290000000003</c:v>
                </c:pt>
                <c:pt idx="3">
                  <c:v>19.466017000000001</c:v>
                </c:pt>
                <c:pt idx="4">
                  <c:v>0.46014899999999997</c:v>
                </c:pt>
                <c:pt idx="5">
                  <c:v>5.4593610000000004</c:v>
                </c:pt>
                <c:pt idx="6">
                  <c:v>68.215772999999999</c:v>
                </c:pt>
                <c:pt idx="7">
                  <c:v>2.0775990000000002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6-E9CF-42AB-A0BD-C6258BBB165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bg1">
          <a:alpha val="98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defRPr>
            </a:pPr>
            <a:r>
              <a:rPr lang="lv-LV" sz="1200" b="1" i="0" u="none" strike="noStrike" kern="120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</a:rPr>
              <a:t>Pašvaldībām 2025.gadā piešķirto atļauju </a:t>
            </a:r>
            <a:r>
              <a:rPr lang="lv-LV" sz="1200" b="1" i="0" u="sng" strike="noStrike" kern="120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</a:rPr>
              <a:t>aizņēmumu</a:t>
            </a:r>
            <a:r>
              <a:rPr lang="lv-LV" sz="1200" b="1" i="0" u="none" strike="noStrike" kern="120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</a:rPr>
              <a:t> ņemšanai apmēri sadalījumā pa reģioniem (%)</a:t>
            </a:r>
          </a:p>
        </c:rich>
      </c:tx>
      <c:layout>
        <c:manualLayout>
          <c:xMode val="edge"/>
          <c:yMode val="edge"/>
          <c:x val="0.16464343226300582"/>
          <c:y val="8.1230016525769496E-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7869160133684362"/>
          <c:y val="0.27388883875188952"/>
          <c:w val="0.42749088363233217"/>
          <c:h val="0.67367970751220652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44B2-403D-9100-5B1E02868A8B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44B2-403D-9100-5B1E02868A8B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44B2-403D-9100-5B1E02868A8B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44B2-403D-9100-5B1E02868A8B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44B2-403D-9100-5B1E02868A8B}"/>
              </c:ext>
            </c:extLst>
          </c:dPt>
          <c:dLbls>
            <c:dLbl>
              <c:idx val="0"/>
              <c:layout>
                <c:manualLayout>
                  <c:x val="4.2989161970840406E-2"/>
                  <c:y val="-0.1691829787744818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4B2-403D-9100-5B1E02868A8B}"/>
                </c:ext>
              </c:extLst>
            </c:dLbl>
            <c:dLbl>
              <c:idx val="1"/>
              <c:layout>
                <c:manualLayout>
                  <c:x val="0.16239406679306925"/>
                  <c:y val="-9.96510676278414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4B2-403D-9100-5B1E02868A8B}"/>
                </c:ext>
              </c:extLst>
            </c:dLbl>
            <c:dLbl>
              <c:idx val="2"/>
              <c:layout>
                <c:manualLayout>
                  <c:x val="0.28590072143006623"/>
                  <c:y val="-0.2039619094073081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4B2-403D-9100-5B1E02868A8B}"/>
                </c:ext>
              </c:extLst>
            </c:dLbl>
            <c:dLbl>
              <c:idx val="3"/>
              <c:layout>
                <c:manualLayout>
                  <c:x val="-0.1288995178391274"/>
                  <c:y val="-5.1366839785884383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4B2-403D-9100-5B1E02868A8B}"/>
                </c:ext>
              </c:extLst>
            </c:dLbl>
            <c:dLbl>
              <c:idx val="4"/>
              <c:layout>
                <c:manualLayout>
                  <c:x val="-0.1042032041783252"/>
                  <c:y val="-9.3539304916153129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4B2-403D-9100-5B1E02868A8B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'Visi reģioni'!$A$5:$A$9</c:f>
              <c:strCache>
                <c:ptCount val="5"/>
                <c:pt idx="0">
                  <c:v>Latgales plān. reģ.</c:v>
                </c:pt>
                <c:pt idx="1">
                  <c:v>Kurzemes plān. reģ.</c:v>
                </c:pt>
                <c:pt idx="2">
                  <c:v>Rīgas plān. reģ.</c:v>
                </c:pt>
                <c:pt idx="3">
                  <c:v>Zemgales plān. reģ.</c:v>
                </c:pt>
                <c:pt idx="4">
                  <c:v>Vidzemes plān. reģ.</c:v>
                </c:pt>
              </c:strCache>
            </c:strRef>
          </c:cat>
          <c:val>
            <c:numRef>
              <c:f>'Visi reģioni'!$D$5:$D$9</c:f>
              <c:numCache>
                <c:formatCode>0.00</c:formatCode>
                <c:ptCount val="5"/>
                <c:pt idx="0">
                  <c:v>20.976286000000002</c:v>
                </c:pt>
                <c:pt idx="1">
                  <c:v>59.937165200000003</c:v>
                </c:pt>
                <c:pt idx="2">
                  <c:v>207.386033</c:v>
                </c:pt>
                <c:pt idx="3">
                  <c:v>33.131138</c:v>
                </c:pt>
                <c:pt idx="4">
                  <c:v>60.391922999999998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4B2-403D-9100-5B1E02868A8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25400" cap="sq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lv-LV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defRPr>
            </a:pPr>
            <a:r>
              <a:rPr lang="lv-LV" sz="1200"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Pašvaldībām 2025.gadā</a:t>
            </a:r>
            <a:r>
              <a:rPr lang="lv-LV" sz="1200" baseline="0"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 </a:t>
            </a:r>
            <a:r>
              <a:rPr lang="lv-LV" sz="1200"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piešķirto atļauju </a:t>
            </a:r>
            <a:r>
              <a:rPr lang="lv-LV" sz="1200" i="0" u="sng"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galvojumu</a:t>
            </a:r>
            <a:r>
              <a:rPr lang="lv-LV" sz="1200"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 sniegšanai apmēri sadalījumā pa reģioniem</a:t>
            </a:r>
            <a:r>
              <a:rPr lang="lv-LV" sz="1200" baseline="0"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 (</a:t>
            </a:r>
            <a:r>
              <a:rPr lang="lv-LV" sz="1200"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%)</a:t>
            </a:r>
          </a:p>
        </c:rich>
      </c:tx>
      <c:layout>
        <c:manualLayout>
          <c:xMode val="edge"/>
          <c:yMode val="edge"/>
          <c:x val="0.16464343226300582"/>
          <c:y val="8.1230016525769496E-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7666733783023878"/>
          <c:y val="0.2306901047705921"/>
          <c:w val="0.42314459950914191"/>
          <c:h val="0.66389846580397138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D10D-45B2-B874-1816AD3A27A1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D10D-45B2-B874-1816AD3A27A1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D10D-45B2-B874-1816AD3A27A1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D10D-45B2-B874-1816AD3A27A1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D10D-45B2-B874-1816AD3A27A1}"/>
              </c:ext>
            </c:extLst>
          </c:dPt>
          <c:dLbls>
            <c:dLbl>
              <c:idx val="0"/>
              <c:layout>
                <c:manualLayout>
                  <c:x val="-4.0136301571532173E-3"/>
                  <c:y val="-0.14050804392248611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10D-45B2-B874-1816AD3A27A1}"/>
                </c:ext>
              </c:extLst>
            </c:dLbl>
            <c:dLbl>
              <c:idx val="1"/>
              <c:layout>
                <c:manualLayout>
                  <c:x val="0.10277063548788891"/>
                  <c:y val="-0.12910463144766884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10D-45B2-B874-1816AD3A27A1}"/>
                </c:ext>
              </c:extLst>
            </c:dLbl>
            <c:dLbl>
              <c:idx val="2"/>
              <c:layout>
                <c:manualLayout>
                  <c:x val="0.15095473660587966"/>
                  <c:y val="1.426014042586919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10D-45B2-B874-1816AD3A27A1}"/>
                </c:ext>
              </c:extLst>
            </c:dLbl>
            <c:dLbl>
              <c:idx val="3"/>
              <c:layout>
                <c:manualLayout>
                  <c:x val="8.2804395125053137E-2"/>
                  <c:y val="0.15305628133970306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10D-45B2-B874-1816AD3A27A1}"/>
                </c:ext>
              </c:extLst>
            </c:dLbl>
            <c:dLbl>
              <c:idx val="4"/>
              <c:layout>
                <c:manualLayout>
                  <c:x val="-0.19167313794938109"/>
                  <c:y val="-0.10742333015384535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10D-45B2-B874-1816AD3A27A1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'Visi reģioni'!$A$5:$A$9</c:f>
              <c:strCache>
                <c:ptCount val="5"/>
                <c:pt idx="0">
                  <c:v>Latgales plān. reģ.</c:v>
                </c:pt>
                <c:pt idx="1">
                  <c:v>Kurzemes plān. reģ.</c:v>
                </c:pt>
                <c:pt idx="2">
                  <c:v>Rīgas plān. reģ.</c:v>
                </c:pt>
                <c:pt idx="3">
                  <c:v>Zemgales plān. reģ.</c:v>
                </c:pt>
                <c:pt idx="4">
                  <c:v>Vidzemes plān. reģ.</c:v>
                </c:pt>
              </c:strCache>
            </c:strRef>
          </c:cat>
          <c:val>
            <c:numRef>
              <c:f>'Visi reģioni'!$E$5:$E$9</c:f>
              <c:numCache>
                <c:formatCode>0.00</c:formatCode>
                <c:ptCount val="5"/>
                <c:pt idx="0">
                  <c:v>0</c:v>
                </c:pt>
                <c:pt idx="1">
                  <c:v>1.2897791699999999</c:v>
                </c:pt>
                <c:pt idx="2">
                  <c:v>0</c:v>
                </c:pt>
                <c:pt idx="3">
                  <c:v>1.639758</c:v>
                </c:pt>
                <c:pt idx="4">
                  <c:v>1.4447970000000001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10D-45B2-B874-1816AD3A27A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25400" cap="sq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lv-LV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defRPr>
            </a:pPr>
            <a:r>
              <a:rPr lang="lv-LV" sz="120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Latgales reģiona pašvaldībām 2025.gadā piešķirto aizņēmumu apmēri (%) </a:t>
            </a:r>
          </a:p>
        </c:rich>
      </c:tx>
      <c:layout>
        <c:manualLayout>
          <c:xMode val="edge"/>
          <c:yMode val="edge"/>
          <c:x val="0.16241370582620326"/>
          <c:y val="1.79675256621697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8274909320760827"/>
          <c:y val="0.21892626311577543"/>
          <c:w val="0.48828379470488564"/>
          <c:h val="0.61935991913601307"/>
        </c:manualLayout>
      </c:layout>
      <c:doughnutChart>
        <c:varyColors val="1"/>
        <c:ser>
          <c:idx val="0"/>
          <c:order val="0"/>
          <c:spPr>
            <a:ln>
              <a:noFill/>
            </a:ln>
            <a:scene3d>
              <a:camera prst="orthographicFront"/>
              <a:lightRig rig="threePt" dir="t"/>
            </a:scene3d>
            <a:sp3d>
              <a:bevelT w="63500" h="25400"/>
            </a:sp3d>
          </c:spPr>
          <c:explosion val="1"/>
          <c:dPt>
            <c:idx val="0"/>
            <c:bubble3D val="0"/>
            <c:spPr>
              <a:solidFill>
                <a:schemeClr val="accent5">
                  <a:shade val="53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11EE-4EC3-86D6-A769E94EACE6}"/>
              </c:ext>
            </c:extLst>
          </c:dPt>
          <c:dPt>
            <c:idx val="1"/>
            <c:bubble3D val="0"/>
            <c:spPr>
              <a:solidFill>
                <a:schemeClr val="accent5">
                  <a:lumMod val="5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11EE-4EC3-86D6-A769E94EACE6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11EE-4EC3-86D6-A769E94EACE6}"/>
              </c:ext>
            </c:extLst>
          </c:dPt>
          <c:dPt>
            <c:idx val="3"/>
            <c:bubble3D val="0"/>
            <c:spPr>
              <a:solidFill>
                <a:schemeClr val="accent5">
                  <a:tint val="77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11EE-4EC3-86D6-A769E94EACE6}"/>
              </c:ext>
            </c:extLst>
          </c:dPt>
          <c:dPt>
            <c:idx val="4"/>
            <c:bubble3D val="0"/>
            <c:spPr>
              <a:solidFill>
                <a:schemeClr val="accent5">
                  <a:tint val="54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11EE-4EC3-86D6-A769E94EACE6}"/>
              </c:ext>
            </c:extLst>
          </c:dPt>
          <c:dPt>
            <c:idx val="5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B-11EE-4EC3-86D6-A769E94EACE6}"/>
              </c:ext>
            </c:extLst>
          </c:dPt>
          <c:dPt>
            <c:idx val="6"/>
            <c:bubble3D val="0"/>
            <c:spPr>
              <a:solidFill>
                <a:schemeClr val="accent5">
                  <a:lumMod val="20000"/>
                  <a:lumOff val="8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D-11EE-4EC3-86D6-A769E94EACE6}"/>
              </c:ext>
            </c:extLst>
          </c:dPt>
          <c:dPt>
            <c:idx val="7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F-11EE-4EC3-86D6-A769E94EACE6}"/>
              </c:ext>
            </c:extLst>
          </c:dPt>
          <c:dPt>
            <c:idx val="8"/>
            <c:bubble3D val="0"/>
            <c:spPr>
              <a:solidFill>
                <a:schemeClr val="accent5">
                  <a:tint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1-11EE-4EC3-86D6-A769E94EACE6}"/>
              </c:ext>
            </c:extLst>
          </c:dPt>
          <c:dPt>
            <c:idx val="9"/>
            <c:bubble3D val="0"/>
            <c:spPr>
              <a:solidFill>
                <a:schemeClr val="accent5">
                  <a:tint val="37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3-11EE-4EC3-86D6-A769E94EACE6}"/>
              </c:ext>
            </c:extLst>
          </c:dPt>
          <c:dPt>
            <c:idx val="10"/>
            <c:bubble3D val="0"/>
            <c:spPr>
              <a:solidFill>
                <a:schemeClr val="accent5">
                  <a:tint val="14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5-11EE-4EC3-86D6-A769E94EACE6}"/>
              </c:ext>
            </c:extLst>
          </c:dPt>
          <c:dPt>
            <c:idx val="11"/>
            <c:bubble3D val="0"/>
            <c:spPr>
              <a:solidFill>
                <a:schemeClr val="accent5">
                  <a:tint val="9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7-11EE-4EC3-86D6-A769E94EACE6}"/>
              </c:ext>
            </c:extLst>
          </c:dPt>
          <c:dPt>
            <c:idx val="12"/>
            <c:bubble3D val="0"/>
            <c:spPr>
              <a:solidFill>
                <a:schemeClr val="accent5">
                  <a:tint val="67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9-11EE-4EC3-86D6-A769E94EACE6}"/>
              </c:ext>
            </c:extLst>
          </c:dPt>
          <c:dPt>
            <c:idx val="13"/>
            <c:bubble3D val="0"/>
            <c:spPr>
              <a:solidFill>
                <a:schemeClr val="accent5">
                  <a:tint val="44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B-11EE-4EC3-86D6-A769E94EACE6}"/>
              </c:ext>
            </c:extLst>
          </c:dPt>
          <c:dPt>
            <c:idx val="14"/>
            <c:bubble3D val="0"/>
            <c:spPr>
              <a:solidFill>
                <a:schemeClr val="accent5">
                  <a:tint val="75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D-11EE-4EC3-86D6-A769E94EACE6}"/>
              </c:ext>
            </c:extLst>
          </c:dPt>
          <c:dPt>
            <c:idx val="15"/>
            <c:bubble3D val="0"/>
            <c:spPr>
              <a:solidFill>
                <a:schemeClr val="accent5">
                  <a:tint val="97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F-11EE-4EC3-86D6-A769E94EACE6}"/>
              </c:ext>
            </c:extLst>
          </c:dPt>
          <c:dPt>
            <c:idx val="16"/>
            <c:bubble3D val="0"/>
            <c:spPr>
              <a:solidFill>
                <a:schemeClr val="accent5">
                  <a:tint val="74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1-11EE-4EC3-86D6-A769E94EACE6}"/>
              </c:ext>
            </c:extLst>
          </c:dPt>
          <c:dPt>
            <c:idx val="17"/>
            <c:bubble3D val="0"/>
            <c:spPr>
              <a:solidFill>
                <a:schemeClr val="accent5">
                  <a:tint val="5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3-11EE-4EC3-86D6-A769E94EACE6}"/>
              </c:ext>
            </c:extLst>
          </c:dPt>
          <c:dPt>
            <c:idx val="18"/>
            <c:bubble3D val="0"/>
            <c:spPr>
              <a:solidFill>
                <a:schemeClr val="accent5">
                  <a:tint val="27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5-11EE-4EC3-86D6-A769E94EACE6}"/>
              </c:ext>
            </c:extLst>
          </c:dPt>
          <c:dPt>
            <c:idx val="19"/>
            <c:bubble3D val="0"/>
            <c:spPr>
              <a:solidFill>
                <a:schemeClr val="accent5">
                  <a:tint val="4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7-11EE-4EC3-86D6-A769E94EACE6}"/>
              </c:ext>
            </c:extLst>
          </c:dPt>
          <c:dPt>
            <c:idx val="20"/>
            <c:bubble3D val="0"/>
            <c:spPr>
              <a:solidFill>
                <a:schemeClr val="accent5">
                  <a:tint val="8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9-11EE-4EC3-86D6-A769E94EACE6}"/>
              </c:ext>
            </c:extLst>
          </c:dPt>
          <c:dLbls>
            <c:dLbl>
              <c:idx val="0"/>
              <c:layout>
                <c:manualLayout>
                  <c:x val="0.16010528856306755"/>
                  <c:y val="-0.10138488430073589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1EE-4EC3-86D6-A769E94EACE6}"/>
                </c:ext>
              </c:extLst>
            </c:dLbl>
            <c:dLbl>
              <c:idx val="1"/>
              <c:layout>
                <c:manualLayout>
                  <c:x val="0.12729387274866497"/>
                  <c:y val="0.12854930711949106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1EE-4EC3-86D6-A769E94EACE6}"/>
                </c:ext>
              </c:extLst>
            </c:dLbl>
            <c:dLbl>
              <c:idx val="2"/>
              <c:layout>
                <c:manualLayout>
                  <c:x val="8.4129785500950318E-3"/>
                  <c:y val="0.18681833873062317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1EE-4EC3-86D6-A769E94EACE6}"/>
                </c:ext>
              </c:extLst>
            </c:dLbl>
            <c:dLbl>
              <c:idx val="3"/>
              <c:layout>
                <c:manualLayout>
                  <c:x val="-0.19402229012494548"/>
                  <c:y val="0.13322254896125463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1EE-4EC3-86D6-A769E94EACE6}"/>
                </c:ext>
              </c:extLst>
            </c:dLbl>
            <c:dLbl>
              <c:idx val="4"/>
              <c:layout>
                <c:manualLayout>
                  <c:x val="-0.20644910090358359"/>
                  <c:y val="8.236515854297255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1EE-4EC3-86D6-A769E94EACE6}"/>
                </c:ext>
              </c:extLst>
            </c:dLbl>
            <c:dLbl>
              <c:idx val="5"/>
              <c:layout>
                <c:manualLayout>
                  <c:x val="-0.20373744230247082"/>
                  <c:y val="2.4991041046800257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1EE-4EC3-86D6-A769E94EACE6}"/>
                </c:ext>
              </c:extLst>
            </c:dLbl>
            <c:dLbl>
              <c:idx val="6"/>
              <c:layout>
                <c:manualLayout>
                  <c:x val="-0.19132364919902253"/>
                  <c:y val="-4.8348977254669891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1EE-4EC3-86D6-A769E94EACE6}"/>
                </c:ext>
              </c:extLst>
            </c:dLbl>
            <c:dLbl>
              <c:idx val="7"/>
              <c:layout>
                <c:manualLayout>
                  <c:x val="-0.14735481340694487"/>
                  <c:y val="-0.14399026843982707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1EE-4EC3-86D6-A769E94EACE6}"/>
                </c:ext>
              </c:extLst>
            </c:dLbl>
            <c:dLbl>
              <c:idx val="8"/>
              <c:layout>
                <c:manualLayout>
                  <c:x val="-0.10073686909825931"/>
                  <c:y val="-0.11998926021512446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11EE-4EC3-86D6-A769E94EACE6}"/>
                </c:ext>
              </c:extLst>
            </c:dLbl>
            <c:dLbl>
              <c:idx val="9"/>
              <c:layout>
                <c:manualLayout>
                  <c:x val="3.7801630006285874E-4"/>
                  <c:y val="-3.9831081886411185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11EE-4EC3-86D6-A769E94EACE6}"/>
                </c:ext>
              </c:extLst>
            </c:dLbl>
            <c:dLbl>
              <c:idx val="10"/>
              <c:layout>
                <c:manualLayout>
                  <c:x val="-0.10958541418151556"/>
                  <c:y val="-8.4750080448519241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11EE-4EC3-86D6-A769E94EACE6}"/>
                </c:ext>
              </c:extLst>
            </c:dLbl>
            <c:dLbl>
              <c:idx val="11"/>
              <c:layout>
                <c:manualLayout>
                  <c:x val="5.1364584840898342E-2"/>
                  <c:y val="-5.8875231858026282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11EE-4EC3-86D6-A769E94EACE6}"/>
                </c:ext>
              </c:extLst>
            </c:dLbl>
            <c:dLbl>
              <c:idx val="12"/>
              <c:layout>
                <c:manualLayout>
                  <c:x val="0.25676946189919697"/>
                  <c:y val="-5.7118978618533649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11EE-4EC3-86D6-A769E94EACE6}"/>
                </c:ext>
              </c:extLst>
            </c:dLbl>
            <c:dLbl>
              <c:idx val="13"/>
              <c:layout>
                <c:manualLayout>
                  <c:x val="-0.26209289140041708"/>
                  <c:y val="-0.1847465126191711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11EE-4EC3-86D6-A769E94EACE6}"/>
                </c:ext>
              </c:extLst>
            </c:dLbl>
            <c:dLbl>
              <c:idx val="14"/>
              <c:layout>
                <c:manualLayout>
                  <c:x val="-0.11324560794637727"/>
                  <c:y val="-0.1160961328349403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11EE-4EC3-86D6-A769E94EACE6}"/>
                </c:ext>
              </c:extLst>
            </c:dLbl>
            <c:dLbl>
              <c:idx val="15"/>
              <c:layout>
                <c:manualLayout>
                  <c:x val="-1.3857572307610842E-2"/>
                  <c:y val="-0.1317468385498618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11EE-4EC3-86D6-A769E94EACE6}"/>
                </c:ext>
              </c:extLst>
            </c:dLbl>
            <c:dLbl>
              <c:idx val="16"/>
              <c:layout>
                <c:manualLayout>
                  <c:x val="0.35120042190620604"/>
                  <c:y val="4.5887973260928805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11EE-4EC3-86D6-A769E94EACE6}"/>
                </c:ext>
              </c:extLst>
            </c:dLbl>
            <c:dLbl>
              <c:idx val="18"/>
              <c:layout>
                <c:manualLayout>
                  <c:x val="0.15255369178663969"/>
                  <c:y val="-0.10059089803643564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11EE-4EC3-86D6-A769E94EACE6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('Latgales 2'!$B$2:$B$10,'Latgales 2'!$B$21)</c:f>
              <c:strCache>
                <c:ptCount val="9"/>
                <c:pt idx="0">
                  <c:v>Daugavpils valstspilsēta</c:v>
                </c:pt>
                <c:pt idx="1">
                  <c:v>Rēzeknes valstspilsēta</c:v>
                </c:pt>
                <c:pt idx="2">
                  <c:v>Augšdaugavas novads</c:v>
                </c:pt>
                <c:pt idx="3">
                  <c:v>Balvu novads</c:v>
                </c:pt>
                <c:pt idx="4">
                  <c:v>Krāslavas novads</c:v>
                </c:pt>
                <c:pt idx="5">
                  <c:v>Līvānu novads</c:v>
                </c:pt>
                <c:pt idx="6">
                  <c:v>Ludzas novads</c:v>
                </c:pt>
                <c:pt idx="7">
                  <c:v>Preiļu novads</c:v>
                </c:pt>
                <c:pt idx="8">
                  <c:v>Rēzeknes novads</c:v>
                </c:pt>
              </c:strCache>
            </c:strRef>
          </c:cat>
          <c:val>
            <c:numRef>
              <c:f>'Latgales 2'!$C$2:$C$10</c:f>
              <c:numCache>
                <c:formatCode>#,##0</c:formatCode>
                <c:ptCount val="9"/>
                <c:pt idx="0">
                  <c:v>9186050</c:v>
                </c:pt>
                <c:pt idx="1">
                  <c:v>0</c:v>
                </c:pt>
                <c:pt idx="2">
                  <c:v>2808610</c:v>
                </c:pt>
                <c:pt idx="3">
                  <c:v>1286157</c:v>
                </c:pt>
                <c:pt idx="4">
                  <c:v>300000</c:v>
                </c:pt>
                <c:pt idx="5">
                  <c:v>609605</c:v>
                </c:pt>
                <c:pt idx="6">
                  <c:v>1406373</c:v>
                </c:pt>
                <c:pt idx="7">
                  <c:v>3734498</c:v>
                </c:pt>
                <c:pt idx="8">
                  <c:v>1644993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A-11EE-4EC3-86D6-A769E94EACE6}"/>
            </c:ext>
          </c:extLst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>
      <a:glow>
        <a:schemeClr val="accent1"/>
      </a:glow>
    </a:effectLst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200"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Kurzemes reģiona </a:t>
            </a:r>
            <a:r>
              <a:rPr lang="lv-LV" sz="1200" b="1"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pašvaldībām</a:t>
            </a:r>
            <a:r>
              <a:rPr lang="lv-LV" sz="1200"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 2025.gadā piešķirto</a:t>
            </a:r>
            <a:r>
              <a:rPr lang="lv-LV" sz="1200" baseline="0"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 </a:t>
            </a:r>
            <a:r>
              <a:rPr lang="lv-LV" sz="1200"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aizņēmumu apmēri (%) </a:t>
            </a:r>
          </a:p>
        </c:rich>
      </c:tx>
      <c:layout>
        <c:manualLayout>
          <c:xMode val="edge"/>
          <c:yMode val="edge"/>
          <c:x val="0.1301062054731954"/>
          <c:y val="2.205026101334698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4012742783906815"/>
          <c:y val="0.22844728012926888"/>
          <c:w val="0.44646097506933941"/>
          <c:h val="0.65980291597639262"/>
        </c:manualLayout>
      </c:layout>
      <c:doughnutChart>
        <c:varyColors val="1"/>
        <c:ser>
          <c:idx val="0"/>
          <c:order val="0"/>
          <c:spPr>
            <a:ln w="25400">
              <a:noFill/>
            </a:ln>
            <a:effectLst>
              <a:outerShdw blurRad="317500" algn="ctr" rotWithShape="0">
                <a:prstClr val="black">
                  <a:alpha val="0"/>
                </a:prstClr>
              </a:outerShdw>
            </a:effectLst>
            <a:scene3d>
              <a:camera prst="orthographicFront"/>
              <a:lightRig rig="threePt" dir="t"/>
            </a:scene3d>
            <a:sp3d>
              <a:bevelT w="63500" h="25400"/>
            </a:sp3d>
          </c:spPr>
          <c:dPt>
            <c:idx val="0"/>
            <c:bubble3D val="0"/>
            <c:spPr>
              <a:solidFill>
                <a:srgbClr val="9AA50F"/>
              </a:solidFill>
              <a:ln w="25400"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85FA-413F-B6A1-2A2E8ECCC07F}"/>
              </c:ext>
            </c:extLst>
          </c:dPt>
          <c:dPt>
            <c:idx val="1"/>
            <c:bubble3D val="0"/>
            <c:spPr>
              <a:solidFill>
                <a:schemeClr val="bg2">
                  <a:lumMod val="90000"/>
                </a:schemeClr>
              </a:solidFill>
              <a:ln w="25400"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85FA-413F-B6A1-2A2E8ECCC07F}"/>
              </c:ext>
            </c:extLst>
          </c:dPt>
          <c:dPt>
            <c:idx val="2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85FA-413F-B6A1-2A2E8ECCC07F}"/>
              </c:ext>
            </c:extLst>
          </c:dPt>
          <c:dPt>
            <c:idx val="3"/>
            <c:bubble3D val="0"/>
            <c:spPr>
              <a:solidFill>
                <a:srgbClr val="FFFF00"/>
              </a:solidFill>
              <a:ln w="25400"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85FA-413F-B6A1-2A2E8ECCC07F}"/>
              </c:ext>
            </c:extLst>
          </c:dPt>
          <c:dPt>
            <c:idx val="4"/>
            <c:bubble3D val="0"/>
            <c:spPr>
              <a:solidFill>
                <a:srgbClr val="FFC000">
                  <a:lumMod val="60000"/>
                  <a:lumOff val="40000"/>
                </a:srgbClr>
              </a:solidFill>
              <a:ln w="25400"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85FA-413F-B6A1-2A2E8ECCC07F}"/>
              </c:ext>
            </c:extLst>
          </c:dPt>
          <c:dPt>
            <c:idx val="5"/>
            <c:bubble3D val="0"/>
            <c:spPr>
              <a:solidFill>
                <a:schemeClr val="accent5">
                  <a:lumMod val="40000"/>
                  <a:lumOff val="60000"/>
                </a:schemeClr>
              </a:solidFill>
              <a:ln w="25400"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B-85FA-413F-B6A1-2A2E8ECCC07F}"/>
              </c:ext>
            </c:extLst>
          </c:dPt>
          <c:dPt>
            <c:idx val="6"/>
            <c:bubble3D val="0"/>
            <c:spPr>
              <a:solidFill>
                <a:schemeClr val="accent3">
                  <a:tint val="95000"/>
                </a:schemeClr>
              </a:solidFill>
              <a:ln w="25400"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D-85FA-413F-B6A1-2A2E8ECCC07F}"/>
              </c:ext>
            </c:extLst>
          </c:dPt>
          <c:dPt>
            <c:idx val="7"/>
            <c:bubble3D val="0"/>
            <c:spPr>
              <a:solidFill>
                <a:sysClr val="window" lastClr="FFFFFF">
                  <a:lumMod val="50000"/>
                </a:sysClr>
              </a:solidFill>
              <a:ln w="25400"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F-85FA-413F-B6A1-2A2E8ECCC07F}"/>
              </c:ext>
            </c:extLst>
          </c:dPt>
          <c:dPt>
            <c:idx val="8"/>
            <c:bubble3D val="0"/>
            <c:spPr>
              <a:solidFill>
                <a:schemeClr val="accent3">
                  <a:tint val="74000"/>
                </a:schemeClr>
              </a:solidFill>
              <a:ln w="25400"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1-85FA-413F-B6A1-2A2E8ECCC07F}"/>
              </c:ext>
            </c:extLst>
          </c:dPt>
          <c:dPt>
            <c:idx val="9"/>
            <c:bubble3D val="0"/>
            <c:spPr>
              <a:solidFill>
                <a:schemeClr val="accent3">
                  <a:tint val="63000"/>
                </a:schemeClr>
              </a:solidFill>
              <a:ln w="25400"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3-85FA-413F-B6A1-2A2E8ECCC07F}"/>
              </c:ext>
            </c:extLst>
          </c:dPt>
          <c:dPt>
            <c:idx val="10"/>
            <c:bubble3D val="0"/>
            <c:spPr>
              <a:solidFill>
                <a:schemeClr val="accent3">
                  <a:tint val="52000"/>
                </a:schemeClr>
              </a:solidFill>
              <a:ln w="25400"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5-85FA-413F-B6A1-2A2E8ECCC07F}"/>
              </c:ext>
            </c:extLst>
          </c:dPt>
          <c:dPt>
            <c:idx val="11"/>
            <c:bubble3D val="0"/>
            <c:spPr>
              <a:solidFill>
                <a:schemeClr val="accent3">
                  <a:tint val="41000"/>
                </a:schemeClr>
              </a:solidFill>
              <a:ln w="25400"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7-85FA-413F-B6A1-2A2E8ECCC07F}"/>
              </c:ext>
            </c:extLst>
          </c:dPt>
          <c:dPt>
            <c:idx val="12"/>
            <c:bubble3D val="0"/>
            <c:spPr>
              <a:solidFill>
                <a:schemeClr val="accent3">
                  <a:tint val="84000"/>
                </a:schemeClr>
              </a:solidFill>
              <a:ln w="25400"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9-85FA-413F-B6A1-2A2E8ECCC07F}"/>
              </c:ext>
            </c:extLst>
          </c:dPt>
          <c:dPt>
            <c:idx val="13"/>
            <c:bubble3D val="0"/>
            <c:spPr>
              <a:solidFill>
                <a:schemeClr val="accent3">
                  <a:tint val="77000"/>
                </a:schemeClr>
              </a:solidFill>
              <a:ln w="25400"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B-85FA-413F-B6A1-2A2E8ECCC07F}"/>
              </c:ext>
            </c:extLst>
          </c:dPt>
          <c:dPt>
            <c:idx val="14"/>
            <c:bubble3D val="0"/>
            <c:spPr>
              <a:solidFill>
                <a:schemeClr val="accent3">
                  <a:tint val="70000"/>
                </a:schemeClr>
              </a:solidFill>
              <a:ln w="25400"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D-85FA-413F-B6A1-2A2E8ECCC07F}"/>
              </c:ext>
            </c:extLst>
          </c:dPt>
          <c:dPt>
            <c:idx val="15"/>
            <c:bubble3D val="0"/>
            <c:spPr>
              <a:solidFill>
                <a:schemeClr val="accent3">
                  <a:tint val="64000"/>
                </a:schemeClr>
              </a:solidFill>
              <a:ln w="25400"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F-85FA-413F-B6A1-2A2E8ECCC07F}"/>
              </c:ext>
            </c:extLst>
          </c:dPt>
          <c:dPt>
            <c:idx val="16"/>
            <c:bubble3D val="0"/>
            <c:spPr>
              <a:solidFill>
                <a:schemeClr val="accent3">
                  <a:tint val="57000"/>
                </a:schemeClr>
              </a:solidFill>
              <a:ln w="25400"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1-85FA-413F-B6A1-2A2E8ECCC07F}"/>
              </c:ext>
            </c:extLst>
          </c:dPt>
          <c:dPt>
            <c:idx val="17"/>
            <c:bubble3D val="0"/>
            <c:spPr>
              <a:solidFill>
                <a:schemeClr val="accent3">
                  <a:tint val="50000"/>
                </a:schemeClr>
              </a:solidFill>
              <a:ln w="25400"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3-85FA-413F-B6A1-2A2E8ECCC07F}"/>
              </c:ext>
            </c:extLst>
          </c:dPt>
          <c:dPt>
            <c:idx val="18"/>
            <c:bubble3D val="0"/>
            <c:spPr>
              <a:solidFill>
                <a:schemeClr val="accent3">
                  <a:tint val="44000"/>
                </a:schemeClr>
              </a:solidFill>
              <a:ln w="25400"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5-85FA-413F-B6A1-2A2E8ECCC07F}"/>
              </c:ext>
            </c:extLst>
          </c:dPt>
          <c:dPt>
            <c:idx val="19"/>
            <c:bubble3D val="0"/>
            <c:spPr>
              <a:solidFill>
                <a:schemeClr val="accent3">
                  <a:tint val="37000"/>
                </a:schemeClr>
              </a:solidFill>
              <a:ln w="25400">
                <a:noFill/>
              </a:ln>
              <a:effectLst>
                <a:outerShdw blurRad="317500" algn="ctr" rotWithShape="0">
                  <a:prstClr val="black">
                    <a:alpha val="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7-85FA-413F-B6A1-2A2E8ECCC07F}"/>
              </c:ext>
            </c:extLst>
          </c:dPt>
          <c:dLbls>
            <c:dLbl>
              <c:idx val="0"/>
              <c:layout>
                <c:manualLayout>
                  <c:x val="1.9299954332194228E-2"/>
                  <c:y val="-0.15469128717325997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5FA-413F-B6A1-2A2E8ECCC07F}"/>
                </c:ext>
              </c:extLst>
            </c:dLbl>
            <c:dLbl>
              <c:idx val="1"/>
              <c:layout>
                <c:manualLayout>
                  <c:x val="0.19398456310001905"/>
                  <c:y val="-0.10348008717906541"/>
                </c:manualLayout>
              </c:layout>
              <c:tx>
                <c:rich>
                  <a:bodyPr/>
                  <a:lstStyle/>
                  <a:p>
                    <a:fld id="{ACEB2014-E4BC-46F8-BF79-998109289950}" type="CATEGORYNAME">
                      <a:rPr lang="en-US" sz="800" b="0">
                        <a:solidFill>
                          <a:schemeClr val="tx1"/>
                        </a:solidFill>
                      </a:rPr>
                      <a:pPr/>
                      <a:t>[CATEGORY NAME]</a:t>
                    </a:fld>
                    <a:r>
                      <a:rPr lang="en-US" sz="800" b="0" baseline="0">
                        <a:solidFill>
                          <a:schemeClr val="tx1"/>
                        </a:solidFill>
                      </a:rPr>
                      <a:t>
</a:t>
                    </a:r>
                    <a:fld id="{A5563089-5CCD-4159-9DC4-0E36BE0FBE42}" type="PERCENTAGE">
                      <a:rPr lang="en-US" sz="800" b="0" baseline="0">
                        <a:solidFill>
                          <a:schemeClr val="tx1"/>
                        </a:solidFill>
                      </a:rPr>
                      <a:pPr/>
                      <a:t>[PERCENTAGE]</a:t>
                    </a:fld>
                    <a:endParaRPr lang="en-US" sz="800" b="0" baseline="0">
                      <a:solidFill>
                        <a:schemeClr val="tx1"/>
                      </a:solidFill>
                    </a:endParaRP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85FA-413F-B6A1-2A2E8ECCC07F}"/>
                </c:ext>
              </c:extLst>
            </c:dLbl>
            <c:dLbl>
              <c:idx val="2"/>
              <c:layout>
                <c:manualLayout>
                  <c:x val="0.19359610228450627"/>
                  <c:y val="-4.2095678056710002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163136912169237"/>
                      <c:h val="8.277309374410379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85FA-413F-B6A1-2A2E8ECCC07F}"/>
                </c:ext>
              </c:extLst>
            </c:dLbl>
            <c:dLbl>
              <c:idx val="3"/>
              <c:layout>
                <c:manualLayout>
                  <c:x val="0.16375518905093023"/>
                  <c:y val="2.0747662081944309E-2"/>
                </c:manualLayout>
              </c:layout>
              <c:tx>
                <c:rich>
                  <a:bodyPr/>
                  <a:lstStyle/>
                  <a:p>
                    <a:fld id="{A4EF4F0F-E7A4-420B-B986-BFB5A6B95FFC}" type="CATEGORYNAME">
                      <a:rPr lang="en-US" sz="800"/>
                      <a:pPr/>
                      <a:t>[CATEGORY NAME]</a:t>
                    </a:fld>
                    <a:r>
                      <a:rPr lang="en-US" sz="800" baseline="0"/>
                      <a:t>
</a:t>
                    </a:r>
                    <a:fld id="{83C5648E-0319-4403-9DC8-B9237C413A90}" type="PERCENTAGE">
                      <a:rPr lang="en-US" sz="800" baseline="0"/>
                      <a:pPr/>
                      <a:t>[PERCENTAGE]</a:t>
                    </a:fld>
                    <a:endParaRPr lang="en-US" sz="800" baseline="0"/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85FA-413F-B6A1-2A2E8ECCC07F}"/>
                </c:ext>
              </c:extLst>
            </c:dLbl>
            <c:dLbl>
              <c:idx val="4"/>
              <c:layout>
                <c:manualLayout>
                  <c:x val="0.15013565833006506"/>
                  <c:y val="0.11168648382039494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5FA-413F-B6A1-2A2E8ECCC07F}"/>
                </c:ext>
              </c:extLst>
            </c:dLbl>
            <c:dLbl>
              <c:idx val="5"/>
              <c:layout>
                <c:manualLayout>
                  <c:x val="9.9991378478450244E-2"/>
                  <c:y val="0.14535919335174949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70116763988221"/>
                      <c:h val="8.324275916160821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85FA-413F-B6A1-2A2E8ECCC07F}"/>
                </c:ext>
              </c:extLst>
            </c:dLbl>
            <c:dLbl>
              <c:idx val="6"/>
              <c:layout>
                <c:manualLayout>
                  <c:x val="-0.16354502254104858"/>
                  <c:y val="-2.4108976799535158E-2"/>
                </c:manualLayout>
              </c:layout>
              <c:tx>
                <c:rich>
                  <a:bodyPr/>
                  <a:lstStyle/>
                  <a:p>
                    <a:fld id="{C858A5A2-EA76-41C8-8E66-B97E9B16C7A0}" type="CATEGORYNAME">
                      <a:rPr lang="en-US" sz="800"/>
                      <a:pPr/>
                      <a:t>[CATEGORY NAME]</a:t>
                    </a:fld>
                    <a:r>
                      <a:rPr lang="en-US" sz="800" baseline="0"/>
                      <a:t>
</a:t>
                    </a:r>
                    <a:fld id="{CA3F1E75-2F7B-44EA-912F-FC5843441D15}" type="PERCENTAGE">
                      <a:rPr lang="en-US" sz="800" baseline="0">
                        <a:latin typeface="Verdana" panose="020B0604030504040204" pitchFamily="34" charset="0"/>
                        <a:ea typeface="Verdana" panose="020B0604030504040204" pitchFamily="34" charset="0"/>
                      </a:rPr>
                      <a:pPr/>
                      <a:t>[PERCENTAGE]</a:t>
                    </a:fld>
                    <a:endParaRPr lang="en-US" sz="800" baseline="0"/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85FA-413F-B6A1-2A2E8ECCC07F}"/>
                </c:ext>
              </c:extLst>
            </c:dLbl>
            <c:dLbl>
              <c:idx val="7"/>
              <c:layout>
                <c:manualLayout>
                  <c:x val="-2.3268643781948768E-2"/>
                  <c:y val="-0.19850366454900803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580191459307484"/>
                      <c:h val="7.869045619267148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85FA-413F-B6A1-2A2E8ECCC07F}"/>
                </c:ext>
              </c:extLst>
            </c:dLbl>
            <c:dLbl>
              <c:idx val="8"/>
              <c:layout>
                <c:manualLayout>
                  <c:x val="-8.1442794908160254E-2"/>
                  <c:y val="-5.5297820765459541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5FA-413F-B6A1-2A2E8ECCC07F}"/>
                </c:ext>
              </c:extLst>
            </c:dLbl>
            <c:dLbl>
              <c:idx val="9"/>
              <c:layout>
                <c:manualLayout>
                  <c:x val="-0.1123791622483927"/>
                  <c:y val="7.506013180414163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85FA-413F-B6A1-2A2E8ECCC07F}"/>
                </c:ext>
              </c:extLst>
            </c:dLbl>
            <c:dLbl>
              <c:idx val="10"/>
              <c:layout>
                <c:manualLayout>
                  <c:x val="-8.1456285821036367E-2"/>
                  <c:y val="-0.10997152369133426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85FA-413F-B6A1-2A2E8ECCC07F}"/>
                </c:ext>
              </c:extLst>
            </c:dLbl>
            <c:dLbl>
              <c:idx val="11"/>
              <c:layout>
                <c:manualLayout>
                  <c:x val="-9.6922836380646527E-2"/>
                  <c:y val="-0.1034772036111471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85FA-413F-B6A1-2A2E8ECCC07F}"/>
                </c:ext>
              </c:extLst>
            </c:dLbl>
            <c:dLbl>
              <c:idx val="12"/>
              <c:layout>
                <c:manualLayout>
                  <c:x val="-0.27943259208577609"/>
                  <c:y val="-9.4945391287153041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85FA-413F-B6A1-2A2E8ECCC07F}"/>
                </c:ext>
              </c:extLst>
            </c:dLbl>
            <c:dLbl>
              <c:idx val="13"/>
              <c:layout>
                <c:manualLayout>
                  <c:x val="-5.4927470722233959E-2"/>
                  <c:y val="-2.9206115289416801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85FA-413F-B6A1-2A2E8ECCC07F}"/>
                </c:ext>
              </c:extLst>
            </c:dLbl>
            <c:dLbl>
              <c:idx val="14"/>
              <c:layout>
                <c:manualLayout>
                  <c:x val="0.30300916941845785"/>
                  <c:y val="4.1900488895859041E-3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85FA-413F-B6A1-2A2E8ECCC07F}"/>
                </c:ext>
              </c:extLst>
            </c:dLbl>
            <c:dLbl>
              <c:idx val="15"/>
              <c:layout>
                <c:manualLayout>
                  <c:x val="0.24972020556742994"/>
                  <c:y val="2.7977483175027469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85FA-413F-B6A1-2A2E8ECCC07F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'Kurzemes 2'!$D$2:$D$9</c:f>
              <c:strCache>
                <c:ptCount val="8"/>
                <c:pt idx="0">
                  <c:v>Liepājas valstspilsēta</c:v>
                </c:pt>
                <c:pt idx="1">
                  <c:v>Ventspils valstspilsēta</c:v>
                </c:pt>
                <c:pt idx="2">
                  <c:v>Dienvidkurzemes novads</c:v>
                </c:pt>
                <c:pt idx="3">
                  <c:v>Kuldīgas novads </c:v>
                </c:pt>
                <c:pt idx="4">
                  <c:v>Saldus novads </c:v>
                </c:pt>
                <c:pt idx="5">
                  <c:v>Talsu novads </c:v>
                </c:pt>
                <c:pt idx="6">
                  <c:v>Tukuma novads </c:v>
                </c:pt>
                <c:pt idx="7">
                  <c:v>Ventspils novads </c:v>
                </c:pt>
              </c:strCache>
            </c:strRef>
          </c:cat>
          <c:val>
            <c:numRef>
              <c:f>'Kurzemes 2'!$E$2:$E$9</c:f>
              <c:numCache>
                <c:formatCode>#,##0</c:formatCode>
                <c:ptCount val="8"/>
                <c:pt idx="0">
                  <c:v>9575676.1999999993</c:v>
                </c:pt>
                <c:pt idx="1">
                  <c:v>2838308</c:v>
                </c:pt>
                <c:pt idx="2">
                  <c:v>670096</c:v>
                </c:pt>
                <c:pt idx="3">
                  <c:v>6607412</c:v>
                </c:pt>
                <c:pt idx="4">
                  <c:v>6601659</c:v>
                </c:pt>
                <c:pt idx="5">
                  <c:v>8931728</c:v>
                </c:pt>
                <c:pt idx="6">
                  <c:v>22763507</c:v>
                </c:pt>
                <c:pt idx="7">
                  <c:v>1948779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8-85FA-413F-B6A1-2A2E8ECCC07F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lv-LV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11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9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B5E7D93344A654A8FEA6D64BD09EFA3" ma:contentTypeVersion="9" ma:contentTypeDescription="Izveidot jaunu dokumentu." ma:contentTypeScope="" ma:versionID="d666db67a8ea578aa3d76fa04cd9ebae">
  <xsd:schema xmlns:xsd="http://www.w3.org/2001/XMLSchema" xmlns:xs="http://www.w3.org/2001/XMLSchema" xmlns:p="http://schemas.microsoft.com/office/2006/metadata/properties" xmlns:ns1="http://schemas.microsoft.com/sharepoint/v3" xmlns:ns2="b99bf0c4-4503-4a3c-9d96-19981fcee4fa" targetNamespace="http://schemas.microsoft.com/office/2006/metadata/properties" ma:root="true" ma:fieldsID="36a79aa4deb0275a166eb023cb7febb4" ns1:_="" ns2:_="">
    <xsd:import namespace="http://schemas.microsoft.com/sharepoint/v3"/>
    <xsd:import namespace="b99bf0c4-4503-4a3c-9d96-19981fcee4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bf0c4-4503-4a3c-9d96-19981fcee4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F33DEFB-E4C3-4672-80A6-9D42753CFA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CA4106-8D0A-43C2-A44F-3817BB11FAF5}"/>
</file>

<file path=customXml/itemProps3.xml><?xml version="1.0" encoding="utf-8"?>
<ds:datastoreItem xmlns:ds="http://schemas.openxmlformats.org/officeDocument/2006/customXml" ds:itemID="{4AE2E08D-D541-4DBC-8777-EA4484E07670}"/>
</file>

<file path=customXml/itemProps4.xml><?xml version="1.0" encoding="utf-8"?>
<ds:datastoreItem xmlns:ds="http://schemas.openxmlformats.org/officeDocument/2006/customXml" ds:itemID="{1C1CB2B4-FA4E-4C33-A219-241DAD35154A}"/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12</Pages>
  <Words>0</Words>
  <Characters>0</Characters>
  <Application>Microsoft Office Word</Application>
  <DocSecurity>0</DocSecurity>
  <Lines>27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Kubaka</dc:creator>
  <cp:keywords/>
  <dc:description/>
  <cp:lastModifiedBy>Jeļena Kubaka</cp:lastModifiedBy>
  <cp:revision>5</cp:revision>
  <cp:lastPrinted>2026-01-22T10:37:00Z</cp:lastPrinted>
  <dcterms:created xsi:type="dcterms:W3CDTF">2025-12-11T12:53:00Z</dcterms:created>
  <dcterms:modified xsi:type="dcterms:W3CDTF">2026-01-22T10:37:00Z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0x0101008B5E7D93344A654A8FEA6D64BD09EFA3</vt:lpwstr>
  </property>
</Properties>
</file>