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8F9" w:rsidRPr="007327E0" w:rsidRDefault="003538F9" w:rsidP="003538F9"/>
    <w:p w:rsidR="003538F9" w:rsidRPr="007327E0" w:rsidRDefault="003538F9" w:rsidP="003538F9">
      <w:pPr>
        <w:jc w:val="center"/>
        <w:rPr>
          <w:color w:val="1F497D"/>
        </w:rPr>
      </w:pPr>
      <w:r w:rsidRPr="001A148A">
        <w:rPr>
          <w:noProof/>
          <w:lang w:eastAsia="en-GB"/>
        </w:rPr>
        <w:drawing>
          <wp:inline distT="0" distB="0" distL="0" distR="0" wp14:anchorId="456F25B7" wp14:editId="5406AA81">
            <wp:extent cx="2105025" cy="1457325"/>
            <wp:effectExtent l="0" t="0" r="9525" b="9525"/>
            <wp:docPr id="7" name="Picture 7"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E_Vertical_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1457325"/>
                    </a:xfrm>
                    <a:prstGeom prst="rect">
                      <a:avLst/>
                    </a:prstGeom>
                    <a:noFill/>
                    <a:ln>
                      <a:noFill/>
                    </a:ln>
                  </pic:spPr>
                </pic:pic>
              </a:graphicData>
            </a:graphic>
          </wp:inline>
        </w:drawing>
      </w:r>
    </w:p>
    <w:p w:rsidR="003538F9" w:rsidRPr="007327E0" w:rsidRDefault="003538F9" w:rsidP="003538F9"/>
    <w:tbl>
      <w:tblPr>
        <w:tblW w:w="9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3538F9" w:rsidRPr="001A148A" w:rsidTr="00540FA9">
        <w:tc>
          <w:tcPr>
            <w:tcW w:w="9175" w:type="dxa"/>
            <w:shd w:val="clear" w:color="auto" w:fill="auto"/>
          </w:tcPr>
          <w:p w:rsidR="003538F9" w:rsidRPr="007327E0" w:rsidRDefault="003538F9" w:rsidP="00540FA9">
            <w:pPr>
              <w:jc w:val="center"/>
              <w:rPr>
                <w:rFonts w:ascii="Times New Roman" w:hAnsi="Times New Roman"/>
                <w:b/>
                <w:sz w:val="24"/>
              </w:rPr>
            </w:pPr>
            <w:bookmarkStart w:id="0" w:name="_Toc517434473"/>
            <w:bookmarkStart w:id="1" w:name="_Toc33013340"/>
            <w:bookmarkStart w:id="2" w:name="_Toc476063477"/>
            <w:bookmarkStart w:id="3" w:name="_Toc476067959"/>
            <w:r w:rsidRPr="007327E0">
              <w:rPr>
                <w:rFonts w:ascii="Times New Roman" w:hAnsi="Times New Roman"/>
                <w:sz w:val="24"/>
              </w:rPr>
              <w:t>Twinning Fiche</w:t>
            </w:r>
            <w:bookmarkStart w:id="4" w:name="_Toc476063479"/>
            <w:bookmarkStart w:id="5" w:name="_Toc476067961"/>
            <w:bookmarkEnd w:id="0"/>
            <w:bookmarkEnd w:id="1"/>
            <w:bookmarkEnd w:id="2"/>
            <w:bookmarkEnd w:id="3"/>
          </w:p>
          <w:p w:rsidR="003538F9" w:rsidRPr="007327E0" w:rsidRDefault="003538F9" w:rsidP="00540FA9">
            <w:pPr>
              <w:rPr>
                <w:rFonts w:ascii="Times New Roman" w:hAnsi="Times New Roman"/>
                <w:sz w:val="24"/>
              </w:rPr>
            </w:pPr>
          </w:p>
          <w:p w:rsidR="003538F9" w:rsidRPr="007327E0" w:rsidRDefault="003538F9" w:rsidP="00540FA9">
            <w:pPr>
              <w:rPr>
                <w:rFonts w:ascii="Times New Roman" w:hAnsi="Times New Roman"/>
                <w:sz w:val="24"/>
              </w:rPr>
            </w:pPr>
            <w:r w:rsidRPr="007327E0">
              <w:rPr>
                <w:rFonts w:ascii="Times New Roman" w:hAnsi="Times New Roman"/>
                <w:b/>
                <w:sz w:val="24"/>
              </w:rPr>
              <w:t>Project title:</w:t>
            </w:r>
            <w:r w:rsidRPr="007327E0">
              <w:rPr>
                <w:rFonts w:ascii="Times New Roman" w:hAnsi="Times New Roman"/>
                <w:sz w:val="24"/>
              </w:rPr>
              <w:t xml:space="preserve"> </w:t>
            </w:r>
            <w:bookmarkEnd w:id="4"/>
            <w:bookmarkEnd w:id="5"/>
            <w:r w:rsidRPr="007327E0">
              <w:rPr>
                <w:rFonts w:ascii="Times New Roman" w:hAnsi="Times New Roman"/>
                <w:sz w:val="24"/>
              </w:rPr>
              <w:tab/>
            </w:r>
            <w:r w:rsidR="00E66715" w:rsidRPr="007327E0">
              <w:rPr>
                <w:rFonts w:ascii="Times New Roman" w:hAnsi="Times New Roman"/>
                <w:sz w:val="24"/>
              </w:rPr>
              <w:t>S</w:t>
            </w:r>
            <w:r w:rsidR="005430F0" w:rsidRPr="007327E0">
              <w:rPr>
                <w:rFonts w:ascii="Times New Roman" w:hAnsi="Times New Roman"/>
                <w:sz w:val="24"/>
              </w:rPr>
              <w:t xml:space="preserve">upporting </w:t>
            </w:r>
            <w:r w:rsidR="00F43940" w:rsidRPr="007327E0">
              <w:rPr>
                <w:rFonts w:ascii="Times New Roman" w:hAnsi="Times New Roman"/>
                <w:sz w:val="24"/>
              </w:rPr>
              <w:t xml:space="preserve">Civil Aviation Regulatory Commission </w:t>
            </w:r>
            <w:r w:rsidR="00E66715" w:rsidRPr="007327E0">
              <w:rPr>
                <w:rFonts w:ascii="Times New Roman" w:hAnsi="Times New Roman"/>
                <w:sz w:val="24"/>
              </w:rPr>
              <w:t xml:space="preserve">in the </w:t>
            </w:r>
            <w:r w:rsidR="00DF5DB2" w:rsidRPr="007327E0">
              <w:rPr>
                <w:rFonts w:ascii="Times New Roman" w:hAnsi="Times New Roman"/>
                <w:sz w:val="24"/>
              </w:rPr>
              <w:t xml:space="preserve">reinforcement </w:t>
            </w:r>
            <w:r w:rsidR="00E66715" w:rsidRPr="007327E0">
              <w:rPr>
                <w:rFonts w:ascii="Times New Roman" w:hAnsi="Times New Roman"/>
                <w:sz w:val="24"/>
              </w:rPr>
              <w:t>of</w:t>
            </w:r>
            <w:r w:rsidRPr="007327E0">
              <w:rPr>
                <w:rFonts w:ascii="Times New Roman" w:hAnsi="Times New Roman"/>
                <w:sz w:val="24"/>
              </w:rPr>
              <w:t xml:space="preserve"> </w:t>
            </w:r>
            <w:r w:rsidR="0009359E" w:rsidRPr="007327E0">
              <w:rPr>
                <w:rFonts w:ascii="Times New Roman" w:hAnsi="Times New Roman"/>
                <w:sz w:val="24"/>
              </w:rPr>
              <w:t xml:space="preserve">aviation security in Jordan </w:t>
            </w:r>
          </w:p>
          <w:p w:rsidR="003538F9" w:rsidRPr="007327E0" w:rsidRDefault="003538F9" w:rsidP="008776D2">
            <w:pPr>
              <w:rPr>
                <w:rFonts w:ascii="Times New Roman" w:hAnsi="Times New Roman"/>
                <w:b/>
                <w:sz w:val="24"/>
              </w:rPr>
            </w:pPr>
            <w:bookmarkStart w:id="6" w:name="_Toc476063480"/>
            <w:bookmarkStart w:id="7" w:name="_Toc476067962"/>
            <w:r w:rsidRPr="007327E0">
              <w:rPr>
                <w:rFonts w:ascii="Times New Roman" w:hAnsi="Times New Roman"/>
                <w:b/>
                <w:sz w:val="24"/>
              </w:rPr>
              <w:t xml:space="preserve">Beneficiary administration: </w:t>
            </w:r>
            <w:bookmarkEnd w:id="6"/>
            <w:bookmarkEnd w:id="7"/>
            <w:r w:rsidR="008776D2" w:rsidRPr="007327E0">
              <w:rPr>
                <w:rFonts w:ascii="Times New Roman" w:hAnsi="Times New Roman"/>
                <w:sz w:val="24"/>
              </w:rPr>
              <w:t xml:space="preserve">Civil Aviation Regulatory Commission (CARC), </w:t>
            </w:r>
            <w:r w:rsidRPr="007327E0">
              <w:rPr>
                <w:rFonts w:ascii="Times New Roman" w:hAnsi="Times New Roman"/>
                <w:sz w:val="24"/>
              </w:rPr>
              <w:t xml:space="preserve">The Hashemite Kingdom of Jordan </w:t>
            </w:r>
          </w:p>
          <w:p w:rsidR="003538F9" w:rsidRPr="007327E0" w:rsidRDefault="003538F9" w:rsidP="00540FA9">
            <w:pPr>
              <w:rPr>
                <w:rFonts w:ascii="Times New Roman" w:hAnsi="Times New Roman"/>
                <w:sz w:val="24"/>
              </w:rPr>
            </w:pPr>
            <w:bookmarkStart w:id="8" w:name="_Toc476063481"/>
            <w:bookmarkStart w:id="9" w:name="_Toc476067963"/>
            <w:r w:rsidRPr="007327E0">
              <w:rPr>
                <w:rFonts w:ascii="Times New Roman" w:hAnsi="Times New Roman"/>
                <w:b/>
                <w:sz w:val="24"/>
              </w:rPr>
              <w:t>Twinning Reference:</w:t>
            </w:r>
            <w:r w:rsidRPr="007327E0">
              <w:rPr>
                <w:rFonts w:ascii="Times New Roman" w:hAnsi="Times New Roman"/>
                <w:sz w:val="24"/>
              </w:rPr>
              <w:t xml:space="preserve"> </w:t>
            </w:r>
            <w:bookmarkStart w:id="10" w:name="_Toc476063482"/>
            <w:bookmarkStart w:id="11" w:name="_Toc476067964"/>
            <w:bookmarkEnd w:id="8"/>
            <w:bookmarkEnd w:id="9"/>
            <w:r w:rsidR="008776D2" w:rsidRPr="007327E0">
              <w:rPr>
                <w:rFonts w:ascii="Times New Roman" w:hAnsi="Times New Roman"/>
                <w:sz w:val="24"/>
              </w:rPr>
              <w:t>JO 17 ENI TR 04 20</w:t>
            </w:r>
          </w:p>
          <w:p w:rsidR="00D31490" w:rsidRPr="009E1271" w:rsidRDefault="003538F9" w:rsidP="00D31490">
            <w:pPr>
              <w:rPr>
                <w:rFonts w:ascii="Times New Roman" w:eastAsia="Times New Roman" w:hAnsi="Times New Roman" w:cs="Times New Roman"/>
                <w:bCs/>
                <w:sz w:val="24"/>
                <w:szCs w:val="24"/>
                <w:lang w:eastAsia="en-GB"/>
              </w:rPr>
            </w:pPr>
            <w:r w:rsidRPr="007327E0">
              <w:rPr>
                <w:rFonts w:ascii="Times New Roman" w:hAnsi="Times New Roman"/>
                <w:b/>
                <w:sz w:val="24"/>
              </w:rPr>
              <w:t>Publication notice reference</w:t>
            </w:r>
            <w:r w:rsidRPr="007327E0">
              <w:rPr>
                <w:rFonts w:ascii="Times New Roman" w:hAnsi="Times New Roman"/>
                <w:sz w:val="24"/>
              </w:rPr>
              <w:t xml:space="preserve">: </w:t>
            </w:r>
            <w:bookmarkEnd w:id="10"/>
            <w:bookmarkEnd w:id="11"/>
            <w:r w:rsidR="00D31490" w:rsidRPr="009E1271">
              <w:rPr>
                <w:rFonts w:ascii="Times New Roman" w:eastAsia="Times New Roman" w:hAnsi="Times New Roman" w:cs="Times New Roman"/>
                <w:bCs/>
                <w:sz w:val="24"/>
                <w:szCs w:val="24"/>
                <w:lang w:eastAsia="en-GB"/>
              </w:rPr>
              <w:t>EuropeAid/170904/ID/ACT/JO</w:t>
            </w:r>
          </w:p>
          <w:p w:rsidR="003538F9" w:rsidRPr="007327E0" w:rsidRDefault="003538F9" w:rsidP="00540FA9">
            <w:bookmarkStart w:id="12" w:name="_GoBack"/>
            <w:bookmarkEnd w:id="12"/>
          </w:p>
          <w:p w:rsidR="003538F9" w:rsidRPr="007327E0" w:rsidRDefault="003538F9" w:rsidP="00540FA9"/>
        </w:tc>
      </w:tr>
    </w:tbl>
    <w:p w:rsidR="003538F9" w:rsidRPr="00132ED3" w:rsidRDefault="003538F9" w:rsidP="003538F9"/>
    <w:p w:rsidR="003538F9" w:rsidRPr="00132ED3" w:rsidRDefault="003538F9" w:rsidP="003538F9"/>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538F9" w:rsidRPr="001A148A" w:rsidTr="00540FA9">
        <w:tc>
          <w:tcPr>
            <w:tcW w:w="9214" w:type="dxa"/>
            <w:shd w:val="clear" w:color="auto" w:fill="auto"/>
          </w:tcPr>
          <w:p w:rsidR="003538F9" w:rsidRPr="00132ED3" w:rsidRDefault="003538F9" w:rsidP="00540FA9">
            <w:pPr>
              <w:jc w:val="center"/>
              <w:rPr>
                <w:rFonts w:ascii="Times New Roman" w:hAnsi="Times New Roman"/>
                <w:sz w:val="24"/>
              </w:rPr>
            </w:pPr>
            <w:r w:rsidRPr="00132ED3">
              <w:rPr>
                <w:rFonts w:ascii="Times New Roman" w:hAnsi="Times New Roman"/>
                <w:sz w:val="24"/>
              </w:rPr>
              <w:t>EU funded project</w:t>
            </w:r>
          </w:p>
          <w:p w:rsidR="003538F9" w:rsidRPr="00132ED3" w:rsidRDefault="003538F9" w:rsidP="00540FA9">
            <w:pPr>
              <w:jc w:val="center"/>
            </w:pPr>
            <w:r w:rsidRPr="00132ED3">
              <w:rPr>
                <w:rFonts w:ascii="Times New Roman" w:hAnsi="Times New Roman"/>
                <w:sz w:val="24"/>
              </w:rPr>
              <w:t>TWINNING TOOL</w:t>
            </w:r>
          </w:p>
        </w:tc>
      </w:tr>
    </w:tbl>
    <w:p w:rsidR="000A6A75" w:rsidRPr="00132ED3" w:rsidRDefault="000A6A75" w:rsidP="00372AF9">
      <w:pPr>
        <w:rPr>
          <w:rFonts w:ascii="Times New Roman" w:hAnsi="Times New Roman"/>
          <w:sz w:val="24"/>
        </w:rPr>
      </w:pPr>
    </w:p>
    <w:p w:rsidR="003538F9" w:rsidRPr="00132ED3" w:rsidRDefault="003538F9" w:rsidP="00372AF9">
      <w:pPr>
        <w:rPr>
          <w:rFonts w:ascii="Times New Roman" w:hAnsi="Times New Roman"/>
          <w:sz w:val="24"/>
        </w:rPr>
      </w:pPr>
    </w:p>
    <w:p w:rsidR="003538F9" w:rsidRPr="00132ED3" w:rsidRDefault="003538F9" w:rsidP="00372AF9">
      <w:pPr>
        <w:rPr>
          <w:rFonts w:ascii="Times New Roman" w:hAnsi="Times New Roman"/>
          <w:sz w:val="24"/>
        </w:rPr>
      </w:pPr>
    </w:p>
    <w:p w:rsidR="003538F9" w:rsidRPr="00132ED3" w:rsidRDefault="003538F9" w:rsidP="00372AF9">
      <w:pPr>
        <w:rPr>
          <w:rFonts w:ascii="Times New Roman" w:hAnsi="Times New Roman"/>
          <w:sz w:val="24"/>
        </w:rPr>
      </w:pPr>
    </w:p>
    <w:p w:rsidR="003538F9" w:rsidRPr="00132ED3" w:rsidRDefault="003538F9" w:rsidP="00372AF9">
      <w:pPr>
        <w:rPr>
          <w:rFonts w:ascii="Times New Roman" w:hAnsi="Times New Roman"/>
          <w:sz w:val="24"/>
        </w:rPr>
      </w:pPr>
    </w:p>
    <w:p w:rsidR="003538F9" w:rsidRPr="00132ED3" w:rsidRDefault="003538F9" w:rsidP="00372AF9">
      <w:pPr>
        <w:rPr>
          <w:rFonts w:ascii="Times New Roman" w:hAnsi="Times New Roman"/>
          <w:sz w:val="24"/>
        </w:rPr>
      </w:pPr>
    </w:p>
    <w:p w:rsidR="003538F9" w:rsidRPr="00132ED3" w:rsidRDefault="003538F9" w:rsidP="00372AF9">
      <w:pPr>
        <w:rPr>
          <w:rFonts w:ascii="Times New Roman" w:hAnsi="Times New Roman"/>
          <w:sz w:val="24"/>
        </w:rPr>
      </w:pPr>
    </w:p>
    <w:p w:rsidR="003538F9" w:rsidRPr="00132ED3" w:rsidRDefault="003538F9" w:rsidP="00372AF9">
      <w:pPr>
        <w:rPr>
          <w:rFonts w:ascii="Times New Roman" w:hAnsi="Times New Roman"/>
          <w:sz w:val="24"/>
        </w:rPr>
      </w:pPr>
    </w:p>
    <w:bookmarkStart w:id="13" w:name="_Toc52964450" w:displacedByCustomXml="next"/>
    <w:bookmarkStart w:id="14" w:name="_Toc53074939" w:displacedByCustomXml="next"/>
    <w:bookmarkStart w:id="15" w:name="_Toc53128607" w:displacedByCustomXml="next"/>
    <w:sdt>
      <w:sdtPr>
        <w:rPr>
          <w:rFonts w:asciiTheme="minorHAnsi" w:eastAsiaTheme="minorHAnsi" w:hAnsiTheme="minorHAnsi" w:cstheme="minorBidi"/>
          <w:color w:val="auto"/>
          <w:sz w:val="22"/>
          <w:szCs w:val="22"/>
        </w:rPr>
        <w:id w:val="-1087536667"/>
        <w:docPartObj>
          <w:docPartGallery w:val="Table of Contents"/>
          <w:docPartUnique/>
        </w:docPartObj>
      </w:sdtPr>
      <w:sdtEndPr>
        <w:rPr>
          <w:sz w:val="24"/>
        </w:rPr>
      </w:sdtEndPr>
      <w:sdtContent>
        <w:p w:rsidR="00FC19BB" w:rsidRPr="00132ED3" w:rsidRDefault="00FC19BB">
          <w:pPr>
            <w:pStyle w:val="TOCHeading"/>
            <w:rPr>
              <w:rFonts w:ascii="Times New Roman" w:hAnsi="Times New Roman"/>
              <w:color w:val="000000" w:themeColor="text1"/>
            </w:rPr>
          </w:pPr>
          <w:r w:rsidRPr="00132ED3">
            <w:rPr>
              <w:rFonts w:ascii="Times New Roman" w:hAnsi="Times New Roman"/>
              <w:color w:val="000000" w:themeColor="text1"/>
            </w:rPr>
            <w:t>Table of Contents</w:t>
          </w:r>
        </w:p>
        <w:p w:rsidR="00B8066E" w:rsidRDefault="00FC19BB">
          <w:pPr>
            <w:pStyle w:val="TOC1"/>
            <w:tabs>
              <w:tab w:val="right" w:leader="dot" w:pos="9350"/>
            </w:tabs>
            <w:rPr>
              <w:rFonts w:eastAsiaTheme="minorEastAsia"/>
              <w:noProof/>
              <w:lang w:val="en-US"/>
            </w:rPr>
          </w:pPr>
          <w:r w:rsidRPr="00132ED3">
            <w:rPr>
              <w:sz w:val="24"/>
            </w:rPr>
            <w:fldChar w:fldCharType="begin"/>
          </w:r>
          <w:r w:rsidRPr="00132ED3">
            <w:rPr>
              <w:sz w:val="24"/>
            </w:rPr>
            <w:instrText xml:space="preserve"> TOC \o "1-3" \h \z \u </w:instrText>
          </w:r>
          <w:r w:rsidRPr="00132ED3">
            <w:rPr>
              <w:sz w:val="24"/>
            </w:rPr>
            <w:fldChar w:fldCharType="separate"/>
          </w:r>
          <w:hyperlink w:anchor="_Toc57557803" w:history="1">
            <w:r w:rsidR="00B8066E" w:rsidRPr="00191137">
              <w:rPr>
                <w:rStyle w:val="Hyperlink"/>
                <w:rFonts w:ascii="Times New Roman" w:hAnsi="Times New Roman"/>
                <w:b/>
                <w:noProof/>
              </w:rPr>
              <w:t>Acronyms</w:t>
            </w:r>
            <w:r w:rsidR="00B8066E">
              <w:rPr>
                <w:noProof/>
                <w:webHidden/>
              </w:rPr>
              <w:tab/>
            </w:r>
            <w:r w:rsidR="00B8066E">
              <w:rPr>
                <w:noProof/>
                <w:webHidden/>
              </w:rPr>
              <w:fldChar w:fldCharType="begin"/>
            </w:r>
            <w:r w:rsidR="00B8066E">
              <w:rPr>
                <w:noProof/>
                <w:webHidden/>
              </w:rPr>
              <w:instrText xml:space="preserve"> PAGEREF _Toc57557803 \h </w:instrText>
            </w:r>
            <w:r w:rsidR="00B8066E">
              <w:rPr>
                <w:noProof/>
                <w:webHidden/>
              </w:rPr>
            </w:r>
            <w:r w:rsidR="00B8066E">
              <w:rPr>
                <w:noProof/>
                <w:webHidden/>
              </w:rPr>
              <w:fldChar w:fldCharType="separate"/>
            </w:r>
            <w:r w:rsidR="00303D2C">
              <w:rPr>
                <w:noProof/>
                <w:webHidden/>
              </w:rPr>
              <w:t>4</w:t>
            </w:r>
            <w:r w:rsidR="00B8066E">
              <w:rPr>
                <w:noProof/>
                <w:webHidden/>
              </w:rPr>
              <w:fldChar w:fldCharType="end"/>
            </w:r>
          </w:hyperlink>
        </w:p>
        <w:p w:rsidR="00B8066E" w:rsidRDefault="00743D94">
          <w:pPr>
            <w:pStyle w:val="TOC1"/>
            <w:tabs>
              <w:tab w:val="right" w:leader="dot" w:pos="9350"/>
            </w:tabs>
            <w:rPr>
              <w:rFonts w:eastAsiaTheme="minorEastAsia"/>
              <w:noProof/>
              <w:lang w:val="en-US"/>
            </w:rPr>
          </w:pPr>
          <w:hyperlink w:anchor="_Toc57557804" w:history="1">
            <w:r w:rsidR="00B8066E" w:rsidRPr="00191137">
              <w:rPr>
                <w:rStyle w:val="Hyperlink"/>
                <w:rFonts w:ascii="Times New Roman" w:hAnsi="Times New Roman"/>
                <w:b/>
                <w:noProof/>
              </w:rPr>
              <w:t>1. Basic Information</w:t>
            </w:r>
            <w:r w:rsidR="00B8066E">
              <w:rPr>
                <w:noProof/>
                <w:webHidden/>
              </w:rPr>
              <w:tab/>
            </w:r>
            <w:r w:rsidR="00B8066E">
              <w:rPr>
                <w:noProof/>
                <w:webHidden/>
              </w:rPr>
              <w:fldChar w:fldCharType="begin"/>
            </w:r>
            <w:r w:rsidR="00B8066E">
              <w:rPr>
                <w:noProof/>
                <w:webHidden/>
              </w:rPr>
              <w:instrText xml:space="preserve"> PAGEREF _Toc57557804 \h </w:instrText>
            </w:r>
            <w:r w:rsidR="00B8066E">
              <w:rPr>
                <w:noProof/>
                <w:webHidden/>
              </w:rPr>
            </w:r>
            <w:r w:rsidR="00B8066E">
              <w:rPr>
                <w:noProof/>
                <w:webHidden/>
              </w:rPr>
              <w:fldChar w:fldCharType="separate"/>
            </w:r>
            <w:r w:rsidR="00303D2C">
              <w:rPr>
                <w:noProof/>
                <w:webHidden/>
              </w:rPr>
              <w:t>6</w:t>
            </w:r>
            <w:r w:rsidR="00B8066E">
              <w:rPr>
                <w:noProof/>
                <w:webHidden/>
              </w:rPr>
              <w:fldChar w:fldCharType="end"/>
            </w:r>
          </w:hyperlink>
        </w:p>
        <w:p w:rsidR="00B8066E" w:rsidRDefault="00743D94">
          <w:pPr>
            <w:pStyle w:val="TOC1"/>
            <w:tabs>
              <w:tab w:val="right" w:leader="dot" w:pos="9350"/>
            </w:tabs>
            <w:rPr>
              <w:rFonts w:eastAsiaTheme="minorEastAsia"/>
              <w:noProof/>
              <w:lang w:val="en-US"/>
            </w:rPr>
          </w:pPr>
          <w:hyperlink w:anchor="_Toc57557809" w:history="1">
            <w:r w:rsidR="00B8066E" w:rsidRPr="00191137">
              <w:rPr>
                <w:rStyle w:val="Hyperlink"/>
                <w:rFonts w:ascii="Times New Roman" w:hAnsi="Times New Roman"/>
                <w:b/>
                <w:noProof/>
              </w:rPr>
              <w:t>2. Objectives</w:t>
            </w:r>
            <w:r w:rsidR="00B8066E">
              <w:rPr>
                <w:noProof/>
                <w:webHidden/>
              </w:rPr>
              <w:tab/>
            </w:r>
            <w:r w:rsidR="00B8066E">
              <w:rPr>
                <w:noProof/>
                <w:webHidden/>
              </w:rPr>
              <w:fldChar w:fldCharType="begin"/>
            </w:r>
            <w:r w:rsidR="00B8066E">
              <w:rPr>
                <w:noProof/>
                <w:webHidden/>
              </w:rPr>
              <w:instrText xml:space="preserve"> PAGEREF _Toc57557809 \h </w:instrText>
            </w:r>
            <w:r w:rsidR="00B8066E">
              <w:rPr>
                <w:noProof/>
                <w:webHidden/>
              </w:rPr>
            </w:r>
            <w:r w:rsidR="00B8066E">
              <w:rPr>
                <w:noProof/>
                <w:webHidden/>
              </w:rPr>
              <w:fldChar w:fldCharType="separate"/>
            </w:r>
            <w:r w:rsidR="00303D2C">
              <w:rPr>
                <w:noProof/>
                <w:webHidden/>
              </w:rPr>
              <w:t>7</w:t>
            </w:r>
            <w:r w:rsidR="00B8066E">
              <w:rPr>
                <w:noProof/>
                <w:webHidden/>
              </w:rPr>
              <w:fldChar w:fldCharType="end"/>
            </w:r>
          </w:hyperlink>
        </w:p>
        <w:p w:rsidR="00B8066E" w:rsidRDefault="00743D94">
          <w:pPr>
            <w:pStyle w:val="TOC1"/>
            <w:tabs>
              <w:tab w:val="left" w:pos="440"/>
              <w:tab w:val="right" w:leader="dot" w:pos="9350"/>
            </w:tabs>
            <w:rPr>
              <w:rFonts w:eastAsiaTheme="minorEastAsia"/>
              <w:noProof/>
              <w:lang w:val="en-US"/>
            </w:rPr>
          </w:pPr>
          <w:hyperlink w:anchor="_Toc57557813" w:history="1">
            <w:r w:rsidR="00B8066E" w:rsidRPr="00191137">
              <w:rPr>
                <w:rStyle w:val="Hyperlink"/>
                <w:rFonts w:ascii="Times New Roman" w:hAnsi="Times New Roman"/>
                <w:b/>
                <w:bCs/>
                <w:noProof/>
              </w:rPr>
              <w:t>3.</w:t>
            </w:r>
            <w:r w:rsidR="00B8066E">
              <w:rPr>
                <w:rFonts w:eastAsiaTheme="minorEastAsia"/>
                <w:noProof/>
                <w:lang w:val="en-US"/>
              </w:rPr>
              <w:tab/>
            </w:r>
            <w:r w:rsidR="00B8066E" w:rsidRPr="00191137">
              <w:rPr>
                <w:rStyle w:val="Hyperlink"/>
                <w:rFonts w:ascii="Times New Roman" w:hAnsi="Times New Roman"/>
                <w:b/>
                <w:bCs/>
                <w:noProof/>
              </w:rPr>
              <w:t>Description</w:t>
            </w:r>
            <w:r w:rsidR="00B8066E">
              <w:rPr>
                <w:noProof/>
                <w:webHidden/>
              </w:rPr>
              <w:tab/>
            </w:r>
            <w:r w:rsidR="00B8066E">
              <w:rPr>
                <w:noProof/>
                <w:webHidden/>
              </w:rPr>
              <w:fldChar w:fldCharType="begin"/>
            </w:r>
            <w:r w:rsidR="00B8066E">
              <w:rPr>
                <w:noProof/>
                <w:webHidden/>
              </w:rPr>
              <w:instrText xml:space="preserve"> PAGEREF _Toc57557813 \h </w:instrText>
            </w:r>
            <w:r w:rsidR="00B8066E">
              <w:rPr>
                <w:noProof/>
                <w:webHidden/>
              </w:rPr>
            </w:r>
            <w:r w:rsidR="00B8066E">
              <w:rPr>
                <w:noProof/>
                <w:webHidden/>
              </w:rPr>
              <w:fldChar w:fldCharType="separate"/>
            </w:r>
            <w:r w:rsidR="00303D2C">
              <w:rPr>
                <w:noProof/>
                <w:webHidden/>
              </w:rPr>
              <w:t>8</w:t>
            </w:r>
            <w:r w:rsidR="00B8066E">
              <w:rPr>
                <w:noProof/>
                <w:webHidden/>
              </w:rPr>
              <w:fldChar w:fldCharType="end"/>
            </w:r>
          </w:hyperlink>
        </w:p>
        <w:p w:rsidR="00B8066E" w:rsidRDefault="00743D94">
          <w:pPr>
            <w:pStyle w:val="TOC2"/>
            <w:tabs>
              <w:tab w:val="right" w:leader="dot" w:pos="9350"/>
            </w:tabs>
            <w:rPr>
              <w:rFonts w:eastAsiaTheme="minorEastAsia"/>
              <w:noProof/>
              <w:lang w:val="en-US"/>
            </w:rPr>
          </w:pPr>
          <w:hyperlink w:anchor="_Toc57557814" w:history="1">
            <w:r w:rsidR="00B8066E" w:rsidRPr="00191137">
              <w:rPr>
                <w:rStyle w:val="Hyperlink"/>
                <w:rFonts w:ascii="Times New Roman" w:hAnsi="Times New Roman"/>
                <w:b/>
                <w:noProof/>
              </w:rPr>
              <w:t>3.1 Background and justification</w:t>
            </w:r>
            <w:r w:rsidR="00B8066E">
              <w:rPr>
                <w:noProof/>
                <w:webHidden/>
              </w:rPr>
              <w:tab/>
            </w:r>
            <w:r w:rsidR="00B8066E">
              <w:rPr>
                <w:noProof/>
                <w:webHidden/>
              </w:rPr>
              <w:fldChar w:fldCharType="begin"/>
            </w:r>
            <w:r w:rsidR="00B8066E">
              <w:rPr>
                <w:noProof/>
                <w:webHidden/>
              </w:rPr>
              <w:instrText xml:space="preserve"> PAGEREF _Toc57557814 \h </w:instrText>
            </w:r>
            <w:r w:rsidR="00B8066E">
              <w:rPr>
                <w:noProof/>
                <w:webHidden/>
              </w:rPr>
            </w:r>
            <w:r w:rsidR="00B8066E">
              <w:rPr>
                <w:noProof/>
                <w:webHidden/>
              </w:rPr>
              <w:fldChar w:fldCharType="separate"/>
            </w:r>
            <w:r w:rsidR="00303D2C">
              <w:rPr>
                <w:noProof/>
                <w:webHidden/>
              </w:rPr>
              <w:t>8</w:t>
            </w:r>
            <w:r w:rsidR="00B8066E">
              <w:rPr>
                <w:noProof/>
                <w:webHidden/>
              </w:rPr>
              <w:fldChar w:fldCharType="end"/>
            </w:r>
          </w:hyperlink>
        </w:p>
        <w:p w:rsidR="00B8066E" w:rsidRDefault="00743D94">
          <w:pPr>
            <w:pStyle w:val="TOC2"/>
            <w:tabs>
              <w:tab w:val="right" w:leader="dot" w:pos="9350"/>
            </w:tabs>
            <w:rPr>
              <w:rFonts w:eastAsiaTheme="minorEastAsia"/>
              <w:noProof/>
              <w:lang w:val="en-US"/>
            </w:rPr>
          </w:pPr>
          <w:hyperlink w:anchor="_Toc57557815" w:history="1">
            <w:r w:rsidR="00B8066E" w:rsidRPr="00191137">
              <w:rPr>
                <w:rStyle w:val="Hyperlink"/>
                <w:rFonts w:ascii="Times New Roman" w:hAnsi="Times New Roman"/>
                <w:b/>
                <w:noProof/>
              </w:rPr>
              <w:t>3.2 Ongoing reforms</w:t>
            </w:r>
            <w:r w:rsidR="00B8066E">
              <w:rPr>
                <w:noProof/>
                <w:webHidden/>
              </w:rPr>
              <w:tab/>
            </w:r>
            <w:r w:rsidR="00B8066E">
              <w:rPr>
                <w:noProof/>
                <w:webHidden/>
              </w:rPr>
              <w:fldChar w:fldCharType="begin"/>
            </w:r>
            <w:r w:rsidR="00B8066E">
              <w:rPr>
                <w:noProof/>
                <w:webHidden/>
              </w:rPr>
              <w:instrText xml:space="preserve"> PAGEREF _Toc57557815 \h </w:instrText>
            </w:r>
            <w:r w:rsidR="00B8066E">
              <w:rPr>
                <w:noProof/>
                <w:webHidden/>
              </w:rPr>
            </w:r>
            <w:r w:rsidR="00B8066E">
              <w:rPr>
                <w:noProof/>
                <w:webHidden/>
              </w:rPr>
              <w:fldChar w:fldCharType="separate"/>
            </w:r>
            <w:r w:rsidR="00303D2C">
              <w:rPr>
                <w:noProof/>
                <w:webHidden/>
              </w:rPr>
              <w:t>9</w:t>
            </w:r>
            <w:r w:rsidR="00B8066E">
              <w:rPr>
                <w:noProof/>
                <w:webHidden/>
              </w:rPr>
              <w:fldChar w:fldCharType="end"/>
            </w:r>
          </w:hyperlink>
        </w:p>
        <w:p w:rsidR="00B8066E" w:rsidRDefault="00743D94">
          <w:pPr>
            <w:pStyle w:val="TOC2"/>
            <w:tabs>
              <w:tab w:val="right" w:leader="dot" w:pos="9350"/>
            </w:tabs>
            <w:rPr>
              <w:rFonts w:eastAsiaTheme="minorEastAsia"/>
              <w:noProof/>
              <w:lang w:val="en-US"/>
            </w:rPr>
          </w:pPr>
          <w:hyperlink w:anchor="_Toc57557816" w:history="1">
            <w:r w:rsidR="00B8066E" w:rsidRPr="00191137">
              <w:rPr>
                <w:rStyle w:val="Hyperlink"/>
                <w:rFonts w:ascii="Times New Roman" w:hAnsi="Times New Roman"/>
                <w:b/>
                <w:noProof/>
              </w:rPr>
              <w:t>3.3 Linked activities</w:t>
            </w:r>
            <w:r w:rsidR="00B8066E">
              <w:rPr>
                <w:noProof/>
                <w:webHidden/>
              </w:rPr>
              <w:tab/>
            </w:r>
            <w:r w:rsidR="00B8066E">
              <w:rPr>
                <w:noProof/>
                <w:webHidden/>
              </w:rPr>
              <w:fldChar w:fldCharType="begin"/>
            </w:r>
            <w:r w:rsidR="00B8066E">
              <w:rPr>
                <w:noProof/>
                <w:webHidden/>
              </w:rPr>
              <w:instrText xml:space="preserve"> PAGEREF _Toc57557816 \h </w:instrText>
            </w:r>
            <w:r w:rsidR="00B8066E">
              <w:rPr>
                <w:noProof/>
                <w:webHidden/>
              </w:rPr>
            </w:r>
            <w:r w:rsidR="00B8066E">
              <w:rPr>
                <w:noProof/>
                <w:webHidden/>
              </w:rPr>
              <w:fldChar w:fldCharType="separate"/>
            </w:r>
            <w:r w:rsidR="00303D2C">
              <w:rPr>
                <w:noProof/>
                <w:webHidden/>
              </w:rPr>
              <w:t>12</w:t>
            </w:r>
            <w:r w:rsidR="00B8066E">
              <w:rPr>
                <w:noProof/>
                <w:webHidden/>
              </w:rPr>
              <w:fldChar w:fldCharType="end"/>
            </w:r>
          </w:hyperlink>
        </w:p>
        <w:p w:rsidR="00B8066E" w:rsidRDefault="00743D94">
          <w:pPr>
            <w:pStyle w:val="TOC2"/>
            <w:tabs>
              <w:tab w:val="right" w:leader="dot" w:pos="9350"/>
            </w:tabs>
            <w:rPr>
              <w:rFonts w:eastAsiaTheme="minorEastAsia"/>
              <w:noProof/>
              <w:lang w:val="en-US"/>
            </w:rPr>
          </w:pPr>
          <w:hyperlink w:anchor="_Toc57557817" w:history="1">
            <w:r w:rsidR="00B8066E" w:rsidRPr="00191137">
              <w:rPr>
                <w:rStyle w:val="Hyperlink"/>
                <w:rFonts w:ascii="Times New Roman" w:hAnsi="Times New Roman"/>
                <w:b/>
                <w:noProof/>
              </w:rPr>
              <w:t>3.4 List of applicable Union acquis / Standards / Norms</w:t>
            </w:r>
            <w:r w:rsidR="00B8066E">
              <w:rPr>
                <w:noProof/>
                <w:webHidden/>
              </w:rPr>
              <w:tab/>
            </w:r>
            <w:r w:rsidR="00B8066E">
              <w:rPr>
                <w:noProof/>
                <w:webHidden/>
              </w:rPr>
              <w:fldChar w:fldCharType="begin"/>
            </w:r>
            <w:r w:rsidR="00B8066E">
              <w:rPr>
                <w:noProof/>
                <w:webHidden/>
              </w:rPr>
              <w:instrText xml:space="preserve"> PAGEREF _Toc57557817 \h </w:instrText>
            </w:r>
            <w:r w:rsidR="00B8066E">
              <w:rPr>
                <w:noProof/>
                <w:webHidden/>
              </w:rPr>
            </w:r>
            <w:r w:rsidR="00B8066E">
              <w:rPr>
                <w:noProof/>
                <w:webHidden/>
              </w:rPr>
              <w:fldChar w:fldCharType="separate"/>
            </w:r>
            <w:r w:rsidR="00303D2C">
              <w:rPr>
                <w:noProof/>
                <w:webHidden/>
              </w:rPr>
              <w:t>13</w:t>
            </w:r>
            <w:r w:rsidR="00B8066E">
              <w:rPr>
                <w:noProof/>
                <w:webHidden/>
              </w:rPr>
              <w:fldChar w:fldCharType="end"/>
            </w:r>
          </w:hyperlink>
        </w:p>
        <w:p w:rsidR="00B8066E" w:rsidRDefault="00743D94">
          <w:pPr>
            <w:pStyle w:val="TOC2"/>
            <w:tabs>
              <w:tab w:val="right" w:leader="dot" w:pos="9350"/>
            </w:tabs>
            <w:rPr>
              <w:rFonts w:eastAsiaTheme="minorEastAsia"/>
              <w:noProof/>
              <w:lang w:val="en-US"/>
            </w:rPr>
          </w:pPr>
          <w:hyperlink w:anchor="_Toc57557818" w:history="1">
            <w:r w:rsidR="00B8066E" w:rsidRPr="00191137">
              <w:rPr>
                <w:rStyle w:val="Hyperlink"/>
                <w:rFonts w:ascii="Times New Roman" w:hAnsi="Times New Roman"/>
                <w:b/>
                <w:noProof/>
              </w:rPr>
              <w:t>3.5 Results per component</w:t>
            </w:r>
            <w:r w:rsidR="00B8066E">
              <w:rPr>
                <w:noProof/>
                <w:webHidden/>
              </w:rPr>
              <w:tab/>
            </w:r>
            <w:r w:rsidR="00B8066E">
              <w:rPr>
                <w:noProof/>
                <w:webHidden/>
              </w:rPr>
              <w:fldChar w:fldCharType="begin"/>
            </w:r>
            <w:r w:rsidR="00B8066E">
              <w:rPr>
                <w:noProof/>
                <w:webHidden/>
              </w:rPr>
              <w:instrText xml:space="preserve"> PAGEREF _Toc57557818 \h </w:instrText>
            </w:r>
            <w:r w:rsidR="00B8066E">
              <w:rPr>
                <w:noProof/>
                <w:webHidden/>
              </w:rPr>
            </w:r>
            <w:r w:rsidR="00B8066E">
              <w:rPr>
                <w:noProof/>
                <w:webHidden/>
              </w:rPr>
              <w:fldChar w:fldCharType="separate"/>
            </w:r>
            <w:r w:rsidR="00303D2C">
              <w:rPr>
                <w:noProof/>
                <w:webHidden/>
              </w:rPr>
              <w:t>15</w:t>
            </w:r>
            <w:r w:rsidR="00B8066E">
              <w:rPr>
                <w:noProof/>
                <w:webHidden/>
              </w:rPr>
              <w:fldChar w:fldCharType="end"/>
            </w:r>
          </w:hyperlink>
        </w:p>
        <w:p w:rsidR="00B8066E" w:rsidRDefault="00743D94">
          <w:pPr>
            <w:pStyle w:val="TOC2"/>
            <w:tabs>
              <w:tab w:val="right" w:leader="dot" w:pos="9350"/>
            </w:tabs>
            <w:rPr>
              <w:rFonts w:eastAsiaTheme="minorEastAsia"/>
              <w:noProof/>
              <w:lang w:val="en-US"/>
            </w:rPr>
          </w:pPr>
          <w:hyperlink w:anchor="_Toc57557819" w:history="1">
            <w:r w:rsidR="00B8066E" w:rsidRPr="00191137">
              <w:rPr>
                <w:rStyle w:val="Hyperlink"/>
                <w:rFonts w:ascii="Times New Roman" w:hAnsi="Times New Roman"/>
                <w:b/>
                <w:noProof/>
              </w:rPr>
              <w:t>3.6 Means / input from the EU Member State partner administration</w:t>
            </w:r>
            <w:r w:rsidR="00B8066E">
              <w:rPr>
                <w:noProof/>
                <w:webHidden/>
              </w:rPr>
              <w:tab/>
            </w:r>
            <w:r w:rsidR="00B8066E">
              <w:rPr>
                <w:noProof/>
                <w:webHidden/>
              </w:rPr>
              <w:fldChar w:fldCharType="begin"/>
            </w:r>
            <w:r w:rsidR="00B8066E">
              <w:rPr>
                <w:noProof/>
                <w:webHidden/>
              </w:rPr>
              <w:instrText xml:space="preserve"> PAGEREF _Toc57557819 \h </w:instrText>
            </w:r>
            <w:r w:rsidR="00B8066E">
              <w:rPr>
                <w:noProof/>
                <w:webHidden/>
              </w:rPr>
            </w:r>
            <w:r w:rsidR="00B8066E">
              <w:rPr>
                <w:noProof/>
                <w:webHidden/>
              </w:rPr>
              <w:fldChar w:fldCharType="separate"/>
            </w:r>
            <w:r w:rsidR="00303D2C">
              <w:rPr>
                <w:noProof/>
                <w:webHidden/>
              </w:rPr>
              <w:t>17</w:t>
            </w:r>
            <w:r w:rsidR="00B8066E">
              <w:rPr>
                <w:noProof/>
                <w:webHidden/>
              </w:rPr>
              <w:fldChar w:fldCharType="end"/>
            </w:r>
          </w:hyperlink>
        </w:p>
        <w:p w:rsidR="00B8066E" w:rsidRDefault="00743D94">
          <w:pPr>
            <w:pStyle w:val="TOC3"/>
            <w:tabs>
              <w:tab w:val="right" w:leader="dot" w:pos="9350"/>
            </w:tabs>
            <w:rPr>
              <w:rFonts w:eastAsiaTheme="minorEastAsia"/>
              <w:noProof/>
              <w:lang w:val="en-US"/>
            </w:rPr>
          </w:pPr>
          <w:hyperlink w:anchor="_Toc57557820" w:history="1">
            <w:r w:rsidR="00B8066E" w:rsidRPr="00191137">
              <w:rPr>
                <w:rStyle w:val="Hyperlink"/>
                <w:rFonts w:ascii="Times New Roman" w:hAnsi="Times New Roman"/>
                <w:b/>
                <w:noProof/>
              </w:rPr>
              <w:t>3.6.1 Profile and tasks of the Project Leader (PL):</w:t>
            </w:r>
            <w:r w:rsidR="00B8066E">
              <w:rPr>
                <w:noProof/>
                <w:webHidden/>
              </w:rPr>
              <w:tab/>
            </w:r>
            <w:r w:rsidR="00B8066E">
              <w:rPr>
                <w:noProof/>
                <w:webHidden/>
              </w:rPr>
              <w:fldChar w:fldCharType="begin"/>
            </w:r>
            <w:r w:rsidR="00B8066E">
              <w:rPr>
                <w:noProof/>
                <w:webHidden/>
              </w:rPr>
              <w:instrText xml:space="preserve"> PAGEREF _Toc57557820 \h </w:instrText>
            </w:r>
            <w:r w:rsidR="00B8066E">
              <w:rPr>
                <w:noProof/>
                <w:webHidden/>
              </w:rPr>
            </w:r>
            <w:r w:rsidR="00B8066E">
              <w:rPr>
                <w:noProof/>
                <w:webHidden/>
              </w:rPr>
              <w:fldChar w:fldCharType="separate"/>
            </w:r>
            <w:r w:rsidR="00303D2C">
              <w:rPr>
                <w:noProof/>
                <w:webHidden/>
              </w:rPr>
              <w:t>17</w:t>
            </w:r>
            <w:r w:rsidR="00B8066E">
              <w:rPr>
                <w:noProof/>
                <w:webHidden/>
              </w:rPr>
              <w:fldChar w:fldCharType="end"/>
            </w:r>
          </w:hyperlink>
        </w:p>
        <w:p w:rsidR="00B8066E" w:rsidRDefault="00743D94">
          <w:pPr>
            <w:pStyle w:val="TOC3"/>
            <w:tabs>
              <w:tab w:val="right" w:leader="dot" w:pos="9350"/>
            </w:tabs>
            <w:rPr>
              <w:rFonts w:eastAsiaTheme="minorEastAsia"/>
              <w:noProof/>
              <w:lang w:val="en-US"/>
            </w:rPr>
          </w:pPr>
          <w:hyperlink w:anchor="_Toc57557821" w:history="1">
            <w:r w:rsidR="00B8066E" w:rsidRPr="00191137">
              <w:rPr>
                <w:rStyle w:val="Hyperlink"/>
                <w:rFonts w:ascii="Times New Roman" w:hAnsi="Times New Roman"/>
                <w:b/>
                <w:noProof/>
              </w:rPr>
              <w:t>3.6.2 Profile and tasks of the Resident Twinning Advisor:</w:t>
            </w:r>
            <w:r w:rsidR="00B8066E">
              <w:rPr>
                <w:noProof/>
                <w:webHidden/>
              </w:rPr>
              <w:tab/>
            </w:r>
            <w:r w:rsidR="00B8066E">
              <w:rPr>
                <w:noProof/>
                <w:webHidden/>
              </w:rPr>
              <w:fldChar w:fldCharType="begin"/>
            </w:r>
            <w:r w:rsidR="00B8066E">
              <w:rPr>
                <w:noProof/>
                <w:webHidden/>
              </w:rPr>
              <w:instrText xml:space="preserve"> PAGEREF _Toc57557821 \h </w:instrText>
            </w:r>
            <w:r w:rsidR="00B8066E">
              <w:rPr>
                <w:noProof/>
                <w:webHidden/>
              </w:rPr>
            </w:r>
            <w:r w:rsidR="00B8066E">
              <w:rPr>
                <w:noProof/>
                <w:webHidden/>
              </w:rPr>
              <w:fldChar w:fldCharType="separate"/>
            </w:r>
            <w:r w:rsidR="00303D2C">
              <w:rPr>
                <w:noProof/>
                <w:webHidden/>
              </w:rPr>
              <w:t>18</w:t>
            </w:r>
            <w:r w:rsidR="00B8066E">
              <w:rPr>
                <w:noProof/>
                <w:webHidden/>
              </w:rPr>
              <w:fldChar w:fldCharType="end"/>
            </w:r>
          </w:hyperlink>
        </w:p>
        <w:p w:rsidR="00B8066E" w:rsidRDefault="00743D94">
          <w:pPr>
            <w:pStyle w:val="TOC3"/>
            <w:tabs>
              <w:tab w:val="right" w:leader="dot" w:pos="9350"/>
            </w:tabs>
            <w:rPr>
              <w:rFonts w:eastAsiaTheme="minorEastAsia"/>
              <w:noProof/>
              <w:lang w:val="en-US"/>
            </w:rPr>
          </w:pPr>
          <w:hyperlink w:anchor="_Toc57557822" w:history="1">
            <w:r w:rsidR="00B8066E" w:rsidRPr="00191137">
              <w:rPr>
                <w:rStyle w:val="Hyperlink"/>
                <w:rFonts w:ascii="Times New Roman" w:hAnsi="Times New Roman"/>
                <w:b/>
                <w:noProof/>
              </w:rPr>
              <w:t>3.6.3 Profile and tasks of Component Leaders:</w:t>
            </w:r>
            <w:r w:rsidR="00B8066E">
              <w:rPr>
                <w:noProof/>
                <w:webHidden/>
              </w:rPr>
              <w:tab/>
            </w:r>
            <w:r w:rsidR="00B8066E">
              <w:rPr>
                <w:noProof/>
                <w:webHidden/>
              </w:rPr>
              <w:fldChar w:fldCharType="begin"/>
            </w:r>
            <w:r w:rsidR="00B8066E">
              <w:rPr>
                <w:noProof/>
                <w:webHidden/>
              </w:rPr>
              <w:instrText xml:space="preserve"> PAGEREF _Toc57557822 \h </w:instrText>
            </w:r>
            <w:r w:rsidR="00B8066E">
              <w:rPr>
                <w:noProof/>
                <w:webHidden/>
              </w:rPr>
            </w:r>
            <w:r w:rsidR="00B8066E">
              <w:rPr>
                <w:noProof/>
                <w:webHidden/>
              </w:rPr>
              <w:fldChar w:fldCharType="separate"/>
            </w:r>
            <w:r w:rsidR="00303D2C">
              <w:rPr>
                <w:noProof/>
                <w:webHidden/>
              </w:rPr>
              <w:t>19</w:t>
            </w:r>
            <w:r w:rsidR="00B8066E">
              <w:rPr>
                <w:noProof/>
                <w:webHidden/>
              </w:rPr>
              <w:fldChar w:fldCharType="end"/>
            </w:r>
          </w:hyperlink>
        </w:p>
        <w:p w:rsidR="00B8066E" w:rsidRDefault="00743D94">
          <w:pPr>
            <w:pStyle w:val="TOC3"/>
            <w:tabs>
              <w:tab w:val="right" w:leader="dot" w:pos="9350"/>
            </w:tabs>
            <w:rPr>
              <w:rFonts w:eastAsiaTheme="minorEastAsia"/>
              <w:noProof/>
              <w:lang w:val="en-US"/>
            </w:rPr>
          </w:pPr>
          <w:hyperlink w:anchor="_Toc57557823" w:history="1">
            <w:r w:rsidR="00B8066E" w:rsidRPr="00191137">
              <w:rPr>
                <w:rStyle w:val="Hyperlink"/>
                <w:rFonts w:ascii="Times New Roman" w:hAnsi="Times New Roman"/>
                <w:b/>
                <w:noProof/>
              </w:rPr>
              <w:t>3.6.4 Profile and tasks of other short-term experts</w:t>
            </w:r>
            <w:r w:rsidR="00B8066E">
              <w:rPr>
                <w:noProof/>
                <w:webHidden/>
              </w:rPr>
              <w:tab/>
            </w:r>
            <w:r w:rsidR="00B8066E">
              <w:rPr>
                <w:noProof/>
                <w:webHidden/>
              </w:rPr>
              <w:fldChar w:fldCharType="begin"/>
            </w:r>
            <w:r w:rsidR="00B8066E">
              <w:rPr>
                <w:noProof/>
                <w:webHidden/>
              </w:rPr>
              <w:instrText xml:space="preserve"> PAGEREF _Toc57557823 \h </w:instrText>
            </w:r>
            <w:r w:rsidR="00B8066E">
              <w:rPr>
                <w:noProof/>
                <w:webHidden/>
              </w:rPr>
            </w:r>
            <w:r w:rsidR="00B8066E">
              <w:rPr>
                <w:noProof/>
                <w:webHidden/>
              </w:rPr>
              <w:fldChar w:fldCharType="separate"/>
            </w:r>
            <w:r w:rsidR="00303D2C">
              <w:rPr>
                <w:noProof/>
                <w:webHidden/>
              </w:rPr>
              <w:t>21</w:t>
            </w:r>
            <w:r w:rsidR="00B8066E">
              <w:rPr>
                <w:noProof/>
                <w:webHidden/>
              </w:rPr>
              <w:fldChar w:fldCharType="end"/>
            </w:r>
          </w:hyperlink>
        </w:p>
        <w:p w:rsidR="00B8066E" w:rsidRDefault="00743D94">
          <w:pPr>
            <w:pStyle w:val="TOC1"/>
            <w:tabs>
              <w:tab w:val="right" w:leader="dot" w:pos="9350"/>
            </w:tabs>
            <w:rPr>
              <w:rFonts w:eastAsiaTheme="minorEastAsia"/>
              <w:noProof/>
              <w:lang w:val="en-US"/>
            </w:rPr>
          </w:pPr>
          <w:hyperlink w:anchor="_Toc57557824" w:history="1">
            <w:r w:rsidR="00B8066E" w:rsidRPr="00191137">
              <w:rPr>
                <w:rStyle w:val="Hyperlink"/>
                <w:rFonts w:ascii="Times New Roman" w:hAnsi="Times New Roman"/>
                <w:b/>
                <w:bCs/>
                <w:noProof/>
              </w:rPr>
              <w:t>4. Budget</w:t>
            </w:r>
            <w:r w:rsidR="00B8066E">
              <w:rPr>
                <w:noProof/>
                <w:webHidden/>
              </w:rPr>
              <w:tab/>
            </w:r>
            <w:r w:rsidR="00B8066E">
              <w:rPr>
                <w:noProof/>
                <w:webHidden/>
              </w:rPr>
              <w:fldChar w:fldCharType="begin"/>
            </w:r>
            <w:r w:rsidR="00B8066E">
              <w:rPr>
                <w:noProof/>
                <w:webHidden/>
              </w:rPr>
              <w:instrText xml:space="preserve"> PAGEREF _Toc57557824 \h </w:instrText>
            </w:r>
            <w:r w:rsidR="00B8066E">
              <w:rPr>
                <w:noProof/>
                <w:webHidden/>
              </w:rPr>
            </w:r>
            <w:r w:rsidR="00B8066E">
              <w:rPr>
                <w:noProof/>
                <w:webHidden/>
              </w:rPr>
              <w:fldChar w:fldCharType="separate"/>
            </w:r>
            <w:r w:rsidR="00303D2C">
              <w:rPr>
                <w:noProof/>
                <w:webHidden/>
              </w:rPr>
              <w:t>21</w:t>
            </w:r>
            <w:r w:rsidR="00B8066E">
              <w:rPr>
                <w:noProof/>
                <w:webHidden/>
              </w:rPr>
              <w:fldChar w:fldCharType="end"/>
            </w:r>
          </w:hyperlink>
        </w:p>
        <w:p w:rsidR="00B8066E" w:rsidRDefault="00743D94">
          <w:pPr>
            <w:pStyle w:val="TOC1"/>
            <w:tabs>
              <w:tab w:val="right" w:leader="dot" w:pos="9350"/>
            </w:tabs>
            <w:rPr>
              <w:rFonts w:eastAsiaTheme="minorEastAsia"/>
              <w:noProof/>
              <w:lang w:val="en-US"/>
            </w:rPr>
          </w:pPr>
          <w:hyperlink w:anchor="_Toc57557825" w:history="1">
            <w:r w:rsidR="00B8066E" w:rsidRPr="00191137">
              <w:rPr>
                <w:rStyle w:val="Hyperlink"/>
                <w:rFonts w:ascii="Times New Roman" w:hAnsi="Times New Roman"/>
                <w:b/>
                <w:bCs/>
                <w:noProof/>
              </w:rPr>
              <w:t>5. Implementation Arrangements</w:t>
            </w:r>
            <w:r w:rsidR="00B8066E">
              <w:rPr>
                <w:noProof/>
                <w:webHidden/>
              </w:rPr>
              <w:tab/>
            </w:r>
            <w:r w:rsidR="00B8066E">
              <w:rPr>
                <w:noProof/>
                <w:webHidden/>
              </w:rPr>
              <w:fldChar w:fldCharType="begin"/>
            </w:r>
            <w:r w:rsidR="00B8066E">
              <w:rPr>
                <w:noProof/>
                <w:webHidden/>
              </w:rPr>
              <w:instrText xml:space="preserve"> PAGEREF _Toc57557825 \h </w:instrText>
            </w:r>
            <w:r w:rsidR="00B8066E">
              <w:rPr>
                <w:noProof/>
                <w:webHidden/>
              </w:rPr>
            </w:r>
            <w:r w:rsidR="00B8066E">
              <w:rPr>
                <w:noProof/>
                <w:webHidden/>
              </w:rPr>
              <w:fldChar w:fldCharType="separate"/>
            </w:r>
            <w:r w:rsidR="00303D2C">
              <w:rPr>
                <w:noProof/>
                <w:webHidden/>
              </w:rPr>
              <w:t>22</w:t>
            </w:r>
            <w:r w:rsidR="00B8066E">
              <w:rPr>
                <w:noProof/>
                <w:webHidden/>
              </w:rPr>
              <w:fldChar w:fldCharType="end"/>
            </w:r>
          </w:hyperlink>
        </w:p>
        <w:p w:rsidR="00B8066E" w:rsidRDefault="00743D94">
          <w:pPr>
            <w:pStyle w:val="TOC2"/>
            <w:tabs>
              <w:tab w:val="right" w:leader="dot" w:pos="9350"/>
            </w:tabs>
            <w:rPr>
              <w:rFonts w:eastAsiaTheme="minorEastAsia"/>
              <w:noProof/>
              <w:lang w:val="en-US"/>
            </w:rPr>
          </w:pPr>
          <w:hyperlink w:anchor="_Toc57557826" w:history="1">
            <w:r w:rsidR="00B8066E" w:rsidRPr="00191137">
              <w:rPr>
                <w:rStyle w:val="Hyperlink"/>
                <w:rFonts w:ascii="Times New Roman" w:hAnsi="Times New Roman"/>
                <w:b/>
                <w:noProof/>
              </w:rPr>
              <w:t>5.1 Implementing agency responsible for tendering, contracting and accounting</w:t>
            </w:r>
            <w:r w:rsidR="00B8066E">
              <w:rPr>
                <w:noProof/>
                <w:webHidden/>
              </w:rPr>
              <w:tab/>
            </w:r>
            <w:r w:rsidR="00B8066E">
              <w:rPr>
                <w:noProof/>
                <w:webHidden/>
              </w:rPr>
              <w:fldChar w:fldCharType="begin"/>
            </w:r>
            <w:r w:rsidR="00B8066E">
              <w:rPr>
                <w:noProof/>
                <w:webHidden/>
              </w:rPr>
              <w:instrText xml:space="preserve"> PAGEREF _Toc57557826 \h </w:instrText>
            </w:r>
            <w:r w:rsidR="00B8066E">
              <w:rPr>
                <w:noProof/>
                <w:webHidden/>
              </w:rPr>
            </w:r>
            <w:r w:rsidR="00B8066E">
              <w:rPr>
                <w:noProof/>
                <w:webHidden/>
              </w:rPr>
              <w:fldChar w:fldCharType="separate"/>
            </w:r>
            <w:r w:rsidR="00303D2C">
              <w:rPr>
                <w:noProof/>
                <w:webHidden/>
              </w:rPr>
              <w:t>22</w:t>
            </w:r>
            <w:r w:rsidR="00B8066E">
              <w:rPr>
                <w:noProof/>
                <w:webHidden/>
              </w:rPr>
              <w:fldChar w:fldCharType="end"/>
            </w:r>
          </w:hyperlink>
        </w:p>
        <w:p w:rsidR="00B8066E" w:rsidRDefault="00743D94">
          <w:pPr>
            <w:pStyle w:val="TOC2"/>
            <w:tabs>
              <w:tab w:val="right" w:leader="dot" w:pos="9350"/>
            </w:tabs>
            <w:rPr>
              <w:rFonts w:eastAsiaTheme="minorEastAsia"/>
              <w:noProof/>
              <w:lang w:val="en-US"/>
            </w:rPr>
          </w:pPr>
          <w:hyperlink w:anchor="_Toc57557827" w:history="1">
            <w:r w:rsidR="00B8066E" w:rsidRPr="00191137">
              <w:rPr>
                <w:rStyle w:val="Hyperlink"/>
                <w:rFonts w:ascii="Times New Roman" w:eastAsia="Times New Roman" w:hAnsi="Times New Roman" w:cs="Times New Roman"/>
                <w:b/>
                <w:bCs/>
                <w:iCs/>
                <w:noProof/>
                <w:lang w:eastAsia="en-GB"/>
              </w:rPr>
              <w:t>5.2 Institutional framework</w:t>
            </w:r>
            <w:r w:rsidR="00B8066E">
              <w:rPr>
                <w:noProof/>
                <w:webHidden/>
              </w:rPr>
              <w:tab/>
            </w:r>
            <w:r w:rsidR="00B8066E">
              <w:rPr>
                <w:noProof/>
                <w:webHidden/>
              </w:rPr>
              <w:fldChar w:fldCharType="begin"/>
            </w:r>
            <w:r w:rsidR="00B8066E">
              <w:rPr>
                <w:noProof/>
                <w:webHidden/>
              </w:rPr>
              <w:instrText xml:space="preserve"> PAGEREF _Toc57557827 \h </w:instrText>
            </w:r>
            <w:r w:rsidR="00B8066E">
              <w:rPr>
                <w:noProof/>
                <w:webHidden/>
              </w:rPr>
            </w:r>
            <w:r w:rsidR="00B8066E">
              <w:rPr>
                <w:noProof/>
                <w:webHidden/>
              </w:rPr>
              <w:fldChar w:fldCharType="separate"/>
            </w:r>
            <w:r w:rsidR="00303D2C">
              <w:rPr>
                <w:noProof/>
                <w:webHidden/>
              </w:rPr>
              <w:t>22</w:t>
            </w:r>
            <w:r w:rsidR="00B8066E">
              <w:rPr>
                <w:noProof/>
                <w:webHidden/>
              </w:rPr>
              <w:fldChar w:fldCharType="end"/>
            </w:r>
          </w:hyperlink>
        </w:p>
        <w:p w:rsidR="00B8066E" w:rsidRDefault="00743D94">
          <w:pPr>
            <w:pStyle w:val="TOC2"/>
            <w:tabs>
              <w:tab w:val="right" w:leader="dot" w:pos="9350"/>
            </w:tabs>
            <w:rPr>
              <w:rFonts w:eastAsiaTheme="minorEastAsia"/>
              <w:noProof/>
              <w:lang w:val="en-US"/>
            </w:rPr>
          </w:pPr>
          <w:hyperlink w:anchor="_Toc57557828" w:history="1">
            <w:r w:rsidR="00B8066E" w:rsidRPr="00191137">
              <w:rPr>
                <w:rStyle w:val="Hyperlink"/>
                <w:rFonts w:ascii="Times New Roman" w:eastAsia="Calibri" w:hAnsi="Times New Roman" w:cs="Times New Roman"/>
                <w:b/>
                <w:bCs/>
                <w:noProof/>
              </w:rPr>
              <w:t>5.3 Counterparts in the beneficiary administration</w:t>
            </w:r>
            <w:r w:rsidR="00B8066E">
              <w:rPr>
                <w:noProof/>
                <w:webHidden/>
              </w:rPr>
              <w:tab/>
            </w:r>
            <w:r w:rsidR="00B8066E">
              <w:rPr>
                <w:noProof/>
                <w:webHidden/>
              </w:rPr>
              <w:fldChar w:fldCharType="begin"/>
            </w:r>
            <w:r w:rsidR="00B8066E">
              <w:rPr>
                <w:noProof/>
                <w:webHidden/>
              </w:rPr>
              <w:instrText xml:space="preserve"> PAGEREF _Toc57557828 \h </w:instrText>
            </w:r>
            <w:r w:rsidR="00B8066E">
              <w:rPr>
                <w:noProof/>
                <w:webHidden/>
              </w:rPr>
            </w:r>
            <w:r w:rsidR="00B8066E">
              <w:rPr>
                <w:noProof/>
                <w:webHidden/>
              </w:rPr>
              <w:fldChar w:fldCharType="separate"/>
            </w:r>
            <w:r w:rsidR="00303D2C">
              <w:rPr>
                <w:noProof/>
                <w:webHidden/>
              </w:rPr>
              <w:t>22</w:t>
            </w:r>
            <w:r w:rsidR="00B8066E">
              <w:rPr>
                <w:noProof/>
                <w:webHidden/>
              </w:rPr>
              <w:fldChar w:fldCharType="end"/>
            </w:r>
          </w:hyperlink>
        </w:p>
        <w:p w:rsidR="00B8066E" w:rsidRDefault="00743D94">
          <w:pPr>
            <w:pStyle w:val="TOC3"/>
            <w:tabs>
              <w:tab w:val="right" w:leader="dot" w:pos="9350"/>
            </w:tabs>
            <w:rPr>
              <w:rFonts w:eastAsiaTheme="minorEastAsia"/>
              <w:noProof/>
              <w:lang w:val="en-US"/>
            </w:rPr>
          </w:pPr>
          <w:hyperlink w:anchor="_Toc57557829" w:history="1">
            <w:r w:rsidR="00B8066E" w:rsidRPr="00191137">
              <w:rPr>
                <w:rStyle w:val="Hyperlink"/>
                <w:rFonts w:ascii="Times New Roman" w:hAnsi="Times New Roman"/>
                <w:b/>
                <w:noProof/>
              </w:rPr>
              <w:t>5.3.1 Contact person</w:t>
            </w:r>
            <w:r w:rsidR="00B8066E">
              <w:rPr>
                <w:noProof/>
                <w:webHidden/>
              </w:rPr>
              <w:tab/>
            </w:r>
            <w:r w:rsidR="00B8066E">
              <w:rPr>
                <w:noProof/>
                <w:webHidden/>
              </w:rPr>
              <w:fldChar w:fldCharType="begin"/>
            </w:r>
            <w:r w:rsidR="00B8066E">
              <w:rPr>
                <w:noProof/>
                <w:webHidden/>
              </w:rPr>
              <w:instrText xml:space="preserve"> PAGEREF _Toc57557829 \h </w:instrText>
            </w:r>
            <w:r w:rsidR="00B8066E">
              <w:rPr>
                <w:noProof/>
                <w:webHidden/>
              </w:rPr>
            </w:r>
            <w:r w:rsidR="00B8066E">
              <w:rPr>
                <w:noProof/>
                <w:webHidden/>
              </w:rPr>
              <w:fldChar w:fldCharType="separate"/>
            </w:r>
            <w:r w:rsidR="00303D2C">
              <w:rPr>
                <w:noProof/>
                <w:webHidden/>
              </w:rPr>
              <w:t>22</w:t>
            </w:r>
            <w:r w:rsidR="00B8066E">
              <w:rPr>
                <w:noProof/>
                <w:webHidden/>
              </w:rPr>
              <w:fldChar w:fldCharType="end"/>
            </w:r>
          </w:hyperlink>
        </w:p>
        <w:p w:rsidR="00B8066E" w:rsidRDefault="00743D94">
          <w:pPr>
            <w:pStyle w:val="TOC3"/>
            <w:tabs>
              <w:tab w:val="right" w:leader="dot" w:pos="9350"/>
            </w:tabs>
            <w:rPr>
              <w:rFonts w:eastAsiaTheme="minorEastAsia"/>
              <w:noProof/>
              <w:lang w:val="en-US"/>
            </w:rPr>
          </w:pPr>
          <w:hyperlink w:anchor="_Toc57557830" w:history="1">
            <w:r w:rsidR="00B8066E" w:rsidRPr="00191137">
              <w:rPr>
                <w:rStyle w:val="Hyperlink"/>
                <w:rFonts w:ascii="Times New Roman" w:hAnsi="Times New Roman"/>
                <w:b/>
                <w:noProof/>
              </w:rPr>
              <w:t>5.3.2 PL Counterpart</w:t>
            </w:r>
            <w:r w:rsidR="00B8066E">
              <w:rPr>
                <w:noProof/>
                <w:webHidden/>
              </w:rPr>
              <w:tab/>
            </w:r>
            <w:r w:rsidR="00B8066E">
              <w:rPr>
                <w:noProof/>
                <w:webHidden/>
              </w:rPr>
              <w:fldChar w:fldCharType="begin"/>
            </w:r>
            <w:r w:rsidR="00B8066E">
              <w:rPr>
                <w:noProof/>
                <w:webHidden/>
              </w:rPr>
              <w:instrText xml:space="preserve"> PAGEREF _Toc57557830 \h </w:instrText>
            </w:r>
            <w:r w:rsidR="00B8066E">
              <w:rPr>
                <w:noProof/>
                <w:webHidden/>
              </w:rPr>
            </w:r>
            <w:r w:rsidR="00B8066E">
              <w:rPr>
                <w:noProof/>
                <w:webHidden/>
              </w:rPr>
              <w:fldChar w:fldCharType="separate"/>
            </w:r>
            <w:r w:rsidR="00303D2C">
              <w:rPr>
                <w:noProof/>
                <w:webHidden/>
              </w:rPr>
              <w:t>23</w:t>
            </w:r>
            <w:r w:rsidR="00B8066E">
              <w:rPr>
                <w:noProof/>
                <w:webHidden/>
              </w:rPr>
              <w:fldChar w:fldCharType="end"/>
            </w:r>
          </w:hyperlink>
        </w:p>
        <w:p w:rsidR="00B8066E" w:rsidRDefault="00743D94">
          <w:pPr>
            <w:pStyle w:val="TOC3"/>
            <w:tabs>
              <w:tab w:val="right" w:leader="dot" w:pos="9350"/>
            </w:tabs>
            <w:rPr>
              <w:rFonts w:eastAsiaTheme="minorEastAsia"/>
              <w:noProof/>
              <w:lang w:val="en-US"/>
            </w:rPr>
          </w:pPr>
          <w:hyperlink w:anchor="_Toc57557831" w:history="1">
            <w:r w:rsidR="00B8066E" w:rsidRPr="00191137">
              <w:rPr>
                <w:rStyle w:val="Hyperlink"/>
                <w:rFonts w:ascii="Times New Roman" w:hAnsi="Times New Roman"/>
                <w:b/>
                <w:noProof/>
              </w:rPr>
              <w:t>5.3.3 RTA Counterpart</w:t>
            </w:r>
            <w:r w:rsidR="00B8066E">
              <w:rPr>
                <w:noProof/>
                <w:webHidden/>
              </w:rPr>
              <w:tab/>
            </w:r>
            <w:r w:rsidR="00B8066E">
              <w:rPr>
                <w:noProof/>
                <w:webHidden/>
              </w:rPr>
              <w:fldChar w:fldCharType="begin"/>
            </w:r>
            <w:r w:rsidR="00B8066E">
              <w:rPr>
                <w:noProof/>
                <w:webHidden/>
              </w:rPr>
              <w:instrText xml:space="preserve"> PAGEREF _Toc57557831 \h </w:instrText>
            </w:r>
            <w:r w:rsidR="00B8066E">
              <w:rPr>
                <w:noProof/>
                <w:webHidden/>
              </w:rPr>
            </w:r>
            <w:r w:rsidR="00B8066E">
              <w:rPr>
                <w:noProof/>
                <w:webHidden/>
              </w:rPr>
              <w:fldChar w:fldCharType="separate"/>
            </w:r>
            <w:r w:rsidR="00303D2C">
              <w:rPr>
                <w:noProof/>
                <w:webHidden/>
              </w:rPr>
              <w:t>23</w:t>
            </w:r>
            <w:r w:rsidR="00B8066E">
              <w:rPr>
                <w:noProof/>
                <w:webHidden/>
              </w:rPr>
              <w:fldChar w:fldCharType="end"/>
            </w:r>
          </w:hyperlink>
        </w:p>
        <w:p w:rsidR="00B8066E" w:rsidRDefault="00743D94">
          <w:pPr>
            <w:pStyle w:val="TOC1"/>
            <w:tabs>
              <w:tab w:val="right" w:leader="dot" w:pos="9350"/>
            </w:tabs>
            <w:rPr>
              <w:rFonts w:eastAsiaTheme="minorEastAsia"/>
              <w:noProof/>
              <w:lang w:val="en-US"/>
            </w:rPr>
          </w:pPr>
          <w:hyperlink w:anchor="_Toc57557832" w:history="1">
            <w:r w:rsidR="00B8066E" w:rsidRPr="00191137">
              <w:rPr>
                <w:rStyle w:val="Hyperlink"/>
                <w:rFonts w:ascii="Times New Roman" w:hAnsi="Times New Roman"/>
                <w:b/>
                <w:bCs/>
                <w:noProof/>
              </w:rPr>
              <w:t>6. Duration of the project</w:t>
            </w:r>
            <w:r w:rsidR="00B8066E">
              <w:rPr>
                <w:noProof/>
                <w:webHidden/>
              </w:rPr>
              <w:tab/>
            </w:r>
            <w:r w:rsidR="00B8066E">
              <w:rPr>
                <w:noProof/>
                <w:webHidden/>
              </w:rPr>
              <w:fldChar w:fldCharType="begin"/>
            </w:r>
            <w:r w:rsidR="00B8066E">
              <w:rPr>
                <w:noProof/>
                <w:webHidden/>
              </w:rPr>
              <w:instrText xml:space="preserve"> PAGEREF _Toc57557832 \h </w:instrText>
            </w:r>
            <w:r w:rsidR="00B8066E">
              <w:rPr>
                <w:noProof/>
                <w:webHidden/>
              </w:rPr>
            </w:r>
            <w:r w:rsidR="00B8066E">
              <w:rPr>
                <w:noProof/>
                <w:webHidden/>
              </w:rPr>
              <w:fldChar w:fldCharType="separate"/>
            </w:r>
            <w:r w:rsidR="00303D2C">
              <w:rPr>
                <w:noProof/>
                <w:webHidden/>
              </w:rPr>
              <w:t>23</w:t>
            </w:r>
            <w:r w:rsidR="00B8066E">
              <w:rPr>
                <w:noProof/>
                <w:webHidden/>
              </w:rPr>
              <w:fldChar w:fldCharType="end"/>
            </w:r>
          </w:hyperlink>
        </w:p>
        <w:p w:rsidR="00B8066E" w:rsidRDefault="00743D94">
          <w:pPr>
            <w:pStyle w:val="TOC1"/>
            <w:tabs>
              <w:tab w:val="right" w:leader="dot" w:pos="9350"/>
            </w:tabs>
            <w:rPr>
              <w:rFonts w:eastAsiaTheme="minorEastAsia"/>
              <w:noProof/>
              <w:lang w:val="en-US"/>
            </w:rPr>
          </w:pPr>
          <w:hyperlink w:anchor="_Toc57557833" w:history="1">
            <w:r w:rsidR="00B8066E" w:rsidRPr="00191137">
              <w:rPr>
                <w:rStyle w:val="Hyperlink"/>
                <w:rFonts w:ascii="Times New Roman" w:hAnsi="Times New Roman"/>
                <w:b/>
                <w:bCs/>
                <w:noProof/>
              </w:rPr>
              <w:t>7. Management and reporting</w:t>
            </w:r>
            <w:r w:rsidR="00B8066E">
              <w:rPr>
                <w:noProof/>
                <w:webHidden/>
              </w:rPr>
              <w:tab/>
            </w:r>
            <w:r w:rsidR="00B8066E">
              <w:rPr>
                <w:noProof/>
                <w:webHidden/>
              </w:rPr>
              <w:fldChar w:fldCharType="begin"/>
            </w:r>
            <w:r w:rsidR="00B8066E">
              <w:rPr>
                <w:noProof/>
                <w:webHidden/>
              </w:rPr>
              <w:instrText xml:space="preserve"> PAGEREF _Toc57557833 \h </w:instrText>
            </w:r>
            <w:r w:rsidR="00B8066E">
              <w:rPr>
                <w:noProof/>
                <w:webHidden/>
              </w:rPr>
            </w:r>
            <w:r w:rsidR="00B8066E">
              <w:rPr>
                <w:noProof/>
                <w:webHidden/>
              </w:rPr>
              <w:fldChar w:fldCharType="separate"/>
            </w:r>
            <w:r w:rsidR="00303D2C">
              <w:rPr>
                <w:noProof/>
                <w:webHidden/>
              </w:rPr>
              <w:t>23</w:t>
            </w:r>
            <w:r w:rsidR="00B8066E">
              <w:rPr>
                <w:noProof/>
                <w:webHidden/>
              </w:rPr>
              <w:fldChar w:fldCharType="end"/>
            </w:r>
          </w:hyperlink>
        </w:p>
        <w:p w:rsidR="00B8066E" w:rsidRDefault="00743D94">
          <w:pPr>
            <w:pStyle w:val="TOC1"/>
            <w:tabs>
              <w:tab w:val="right" w:leader="dot" w:pos="9350"/>
            </w:tabs>
            <w:rPr>
              <w:rFonts w:eastAsiaTheme="minorEastAsia"/>
              <w:noProof/>
              <w:lang w:val="en-US"/>
            </w:rPr>
          </w:pPr>
          <w:hyperlink w:anchor="_Toc57557837" w:history="1">
            <w:r w:rsidR="00B8066E" w:rsidRPr="00191137">
              <w:rPr>
                <w:rStyle w:val="Hyperlink"/>
                <w:rFonts w:ascii="Times New Roman" w:hAnsi="Times New Roman"/>
                <w:b/>
                <w:bCs/>
                <w:noProof/>
              </w:rPr>
              <w:t>8. Sustainability</w:t>
            </w:r>
            <w:r w:rsidR="00B8066E">
              <w:rPr>
                <w:noProof/>
                <w:webHidden/>
              </w:rPr>
              <w:tab/>
            </w:r>
            <w:r w:rsidR="00B8066E">
              <w:rPr>
                <w:noProof/>
                <w:webHidden/>
              </w:rPr>
              <w:fldChar w:fldCharType="begin"/>
            </w:r>
            <w:r w:rsidR="00B8066E">
              <w:rPr>
                <w:noProof/>
                <w:webHidden/>
              </w:rPr>
              <w:instrText xml:space="preserve"> PAGEREF _Toc57557837 \h </w:instrText>
            </w:r>
            <w:r w:rsidR="00B8066E">
              <w:rPr>
                <w:noProof/>
                <w:webHidden/>
              </w:rPr>
            </w:r>
            <w:r w:rsidR="00B8066E">
              <w:rPr>
                <w:noProof/>
                <w:webHidden/>
              </w:rPr>
              <w:fldChar w:fldCharType="separate"/>
            </w:r>
            <w:r w:rsidR="00303D2C">
              <w:rPr>
                <w:noProof/>
                <w:webHidden/>
              </w:rPr>
              <w:t>24</w:t>
            </w:r>
            <w:r w:rsidR="00B8066E">
              <w:rPr>
                <w:noProof/>
                <w:webHidden/>
              </w:rPr>
              <w:fldChar w:fldCharType="end"/>
            </w:r>
          </w:hyperlink>
        </w:p>
        <w:p w:rsidR="00B8066E" w:rsidRDefault="00743D94">
          <w:pPr>
            <w:pStyle w:val="TOC1"/>
            <w:tabs>
              <w:tab w:val="right" w:leader="dot" w:pos="9350"/>
            </w:tabs>
            <w:rPr>
              <w:rFonts w:eastAsiaTheme="minorEastAsia"/>
              <w:noProof/>
              <w:lang w:val="en-US"/>
            </w:rPr>
          </w:pPr>
          <w:hyperlink w:anchor="_Toc57557838" w:history="1">
            <w:r w:rsidR="00B8066E" w:rsidRPr="00191137">
              <w:rPr>
                <w:rStyle w:val="Hyperlink"/>
                <w:rFonts w:ascii="Times New Roman" w:hAnsi="Times New Roman"/>
                <w:b/>
                <w:bCs/>
                <w:noProof/>
              </w:rPr>
              <w:t>9. Crosscutting</w:t>
            </w:r>
            <w:r w:rsidR="00B8066E">
              <w:rPr>
                <w:noProof/>
                <w:webHidden/>
              </w:rPr>
              <w:tab/>
            </w:r>
            <w:r w:rsidR="00B8066E">
              <w:rPr>
                <w:noProof/>
                <w:webHidden/>
              </w:rPr>
              <w:fldChar w:fldCharType="begin"/>
            </w:r>
            <w:r w:rsidR="00B8066E">
              <w:rPr>
                <w:noProof/>
                <w:webHidden/>
              </w:rPr>
              <w:instrText xml:space="preserve"> PAGEREF _Toc57557838 \h </w:instrText>
            </w:r>
            <w:r w:rsidR="00B8066E">
              <w:rPr>
                <w:noProof/>
                <w:webHidden/>
              </w:rPr>
            </w:r>
            <w:r w:rsidR="00B8066E">
              <w:rPr>
                <w:noProof/>
                <w:webHidden/>
              </w:rPr>
              <w:fldChar w:fldCharType="separate"/>
            </w:r>
            <w:r w:rsidR="00303D2C">
              <w:rPr>
                <w:noProof/>
                <w:webHidden/>
              </w:rPr>
              <w:t>24</w:t>
            </w:r>
            <w:r w:rsidR="00B8066E">
              <w:rPr>
                <w:noProof/>
                <w:webHidden/>
              </w:rPr>
              <w:fldChar w:fldCharType="end"/>
            </w:r>
          </w:hyperlink>
        </w:p>
        <w:p w:rsidR="00B8066E" w:rsidRDefault="00743D94">
          <w:pPr>
            <w:pStyle w:val="TOC1"/>
            <w:tabs>
              <w:tab w:val="right" w:leader="dot" w:pos="9350"/>
            </w:tabs>
            <w:rPr>
              <w:rFonts w:eastAsiaTheme="minorEastAsia"/>
              <w:noProof/>
              <w:lang w:val="en-US"/>
            </w:rPr>
          </w:pPr>
          <w:hyperlink w:anchor="_Toc57557839" w:history="1">
            <w:r w:rsidR="00B8066E" w:rsidRPr="00191137">
              <w:rPr>
                <w:rStyle w:val="Hyperlink"/>
                <w:rFonts w:ascii="Times New Roman" w:hAnsi="Times New Roman"/>
                <w:b/>
                <w:bCs/>
                <w:noProof/>
              </w:rPr>
              <w:t>10. Conditionality and sequencing</w:t>
            </w:r>
            <w:r w:rsidR="00B8066E">
              <w:rPr>
                <w:noProof/>
                <w:webHidden/>
              </w:rPr>
              <w:tab/>
            </w:r>
            <w:r w:rsidR="00B8066E">
              <w:rPr>
                <w:noProof/>
                <w:webHidden/>
              </w:rPr>
              <w:fldChar w:fldCharType="begin"/>
            </w:r>
            <w:r w:rsidR="00B8066E">
              <w:rPr>
                <w:noProof/>
                <w:webHidden/>
              </w:rPr>
              <w:instrText xml:space="preserve"> PAGEREF _Toc57557839 \h </w:instrText>
            </w:r>
            <w:r w:rsidR="00B8066E">
              <w:rPr>
                <w:noProof/>
                <w:webHidden/>
              </w:rPr>
            </w:r>
            <w:r w:rsidR="00B8066E">
              <w:rPr>
                <w:noProof/>
                <w:webHidden/>
              </w:rPr>
              <w:fldChar w:fldCharType="separate"/>
            </w:r>
            <w:r w:rsidR="00303D2C">
              <w:rPr>
                <w:noProof/>
                <w:webHidden/>
              </w:rPr>
              <w:t>24</w:t>
            </w:r>
            <w:r w:rsidR="00B8066E">
              <w:rPr>
                <w:noProof/>
                <w:webHidden/>
              </w:rPr>
              <w:fldChar w:fldCharType="end"/>
            </w:r>
          </w:hyperlink>
        </w:p>
        <w:p w:rsidR="00B8066E" w:rsidRDefault="00743D94">
          <w:pPr>
            <w:pStyle w:val="TOC1"/>
            <w:tabs>
              <w:tab w:val="right" w:leader="dot" w:pos="9350"/>
            </w:tabs>
            <w:rPr>
              <w:rFonts w:eastAsiaTheme="minorEastAsia"/>
              <w:noProof/>
              <w:lang w:val="en-US"/>
            </w:rPr>
          </w:pPr>
          <w:hyperlink w:anchor="_Toc57557840" w:history="1">
            <w:r w:rsidR="00B8066E" w:rsidRPr="00191137">
              <w:rPr>
                <w:rStyle w:val="Hyperlink"/>
                <w:rFonts w:ascii="Times New Roman" w:hAnsi="Times New Roman"/>
                <w:b/>
                <w:bCs/>
                <w:noProof/>
              </w:rPr>
              <w:t>11. Indicators for performance measurement</w:t>
            </w:r>
            <w:r w:rsidR="00B8066E">
              <w:rPr>
                <w:noProof/>
                <w:webHidden/>
              </w:rPr>
              <w:tab/>
            </w:r>
            <w:r w:rsidR="00B8066E">
              <w:rPr>
                <w:noProof/>
                <w:webHidden/>
              </w:rPr>
              <w:fldChar w:fldCharType="begin"/>
            </w:r>
            <w:r w:rsidR="00B8066E">
              <w:rPr>
                <w:noProof/>
                <w:webHidden/>
              </w:rPr>
              <w:instrText xml:space="preserve"> PAGEREF _Toc57557840 \h </w:instrText>
            </w:r>
            <w:r w:rsidR="00B8066E">
              <w:rPr>
                <w:noProof/>
                <w:webHidden/>
              </w:rPr>
            </w:r>
            <w:r w:rsidR="00B8066E">
              <w:rPr>
                <w:noProof/>
                <w:webHidden/>
              </w:rPr>
              <w:fldChar w:fldCharType="separate"/>
            </w:r>
            <w:r w:rsidR="00303D2C">
              <w:rPr>
                <w:noProof/>
                <w:webHidden/>
              </w:rPr>
              <w:t>25</w:t>
            </w:r>
            <w:r w:rsidR="00B8066E">
              <w:rPr>
                <w:noProof/>
                <w:webHidden/>
              </w:rPr>
              <w:fldChar w:fldCharType="end"/>
            </w:r>
          </w:hyperlink>
        </w:p>
        <w:p w:rsidR="00B8066E" w:rsidRDefault="00743D94">
          <w:pPr>
            <w:pStyle w:val="TOC1"/>
            <w:tabs>
              <w:tab w:val="right" w:leader="dot" w:pos="9350"/>
            </w:tabs>
            <w:rPr>
              <w:rFonts w:eastAsiaTheme="minorEastAsia"/>
              <w:noProof/>
              <w:lang w:val="en-US"/>
            </w:rPr>
          </w:pPr>
          <w:hyperlink w:anchor="_Toc57557841" w:history="1">
            <w:r w:rsidR="00B8066E" w:rsidRPr="00191137">
              <w:rPr>
                <w:rStyle w:val="Hyperlink"/>
                <w:rFonts w:ascii="Times New Roman" w:hAnsi="Times New Roman"/>
                <w:b/>
                <w:bCs/>
                <w:noProof/>
              </w:rPr>
              <w:t>12. Facilities available</w:t>
            </w:r>
            <w:r w:rsidR="00B8066E">
              <w:rPr>
                <w:noProof/>
                <w:webHidden/>
              </w:rPr>
              <w:tab/>
            </w:r>
            <w:r w:rsidR="00B8066E">
              <w:rPr>
                <w:noProof/>
                <w:webHidden/>
              </w:rPr>
              <w:fldChar w:fldCharType="begin"/>
            </w:r>
            <w:r w:rsidR="00B8066E">
              <w:rPr>
                <w:noProof/>
                <w:webHidden/>
              </w:rPr>
              <w:instrText xml:space="preserve"> PAGEREF _Toc57557841 \h </w:instrText>
            </w:r>
            <w:r w:rsidR="00B8066E">
              <w:rPr>
                <w:noProof/>
                <w:webHidden/>
              </w:rPr>
            </w:r>
            <w:r w:rsidR="00B8066E">
              <w:rPr>
                <w:noProof/>
                <w:webHidden/>
              </w:rPr>
              <w:fldChar w:fldCharType="separate"/>
            </w:r>
            <w:r w:rsidR="00303D2C">
              <w:rPr>
                <w:noProof/>
                <w:webHidden/>
              </w:rPr>
              <w:t>28</w:t>
            </w:r>
            <w:r w:rsidR="00B8066E">
              <w:rPr>
                <w:noProof/>
                <w:webHidden/>
              </w:rPr>
              <w:fldChar w:fldCharType="end"/>
            </w:r>
          </w:hyperlink>
        </w:p>
        <w:p w:rsidR="00B8066E" w:rsidRDefault="00743D94">
          <w:pPr>
            <w:pStyle w:val="TOC1"/>
            <w:tabs>
              <w:tab w:val="right" w:leader="dot" w:pos="9350"/>
            </w:tabs>
            <w:rPr>
              <w:rFonts w:eastAsiaTheme="minorEastAsia"/>
              <w:noProof/>
              <w:lang w:val="en-US"/>
            </w:rPr>
          </w:pPr>
          <w:hyperlink w:anchor="_Toc57557842" w:history="1">
            <w:r w:rsidR="00B8066E" w:rsidRPr="00191137">
              <w:rPr>
                <w:rStyle w:val="Hyperlink"/>
                <w:rFonts w:ascii="Times New Roman" w:hAnsi="Times New Roman"/>
                <w:b/>
                <w:bCs/>
                <w:noProof/>
              </w:rPr>
              <w:t>Annex 1: Logical framework matrix</w:t>
            </w:r>
            <w:r w:rsidR="00B8066E">
              <w:rPr>
                <w:noProof/>
                <w:webHidden/>
              </w:rPr>
              <w:tab/>
            </w:r>
            <w:r w:rsidR="00B8066E">
              <w:rPr>
                <w:noProof/>
                <w:webHidden/>
              </w:rPr>
              <w:fldChar w:fldCharType="begin"/>
            </w:r>
            <w:r w:rsidR="00B8066E">
              <w:rPr>
                <w:noProof/>
                <w:webHidden/>
              </w:rPr>
              <w:instrText xml:space="preserve"> PAGEREF _Toc57557842 \h </w:instrText>
            </w:r>
            <w:r w:rsidR="00B8066E">
              <w:rPr>
                <w:noProof/>
                <w:webHidden/>
              </w:rPr>
            </w:r>
            <w:r w:rsidR="00B8066E">
              <w:rPr>
                <w:noProof/>
                <w:webHidden/>
              </w:rPr>
              <w:fldChar w:fldCharType="separate"/>
            </w:r>
            <w:r w:rsidR="00303D2C">
              <w:rPr>
                <w:noProof/>
                <w:webHidden/>
              </w:rPr>
              <w:t>29</w:t>
            </w:r>
            <w:r w:rsidR="00B8066E">
              <w:rPr>
                <w:noProof/>
                <w:webHidden/>
              </w:rPr>
              <w:fldChar w:fldCharType="end"/>
            </w:r>
          </w:hyperlink>
        </w:p>
        <w:p w:rsidR="00FC19BB" w:rsidRPr="00132ED3" w:rsidRDefault="00FC19BB">
          <w:pPr>
            <w:rPr>
              <w:sz w:val="24"/>
            </w:rPr>
          </w:pPr>
          <w:r w:rsidRPr="00132ED3">
            <w:rPr>
              <w:sz w:val="24"/>
            </w:rPr>
            <w:fldChar w:fldCharType="end"/>
          </w:r>
        </w:p>
      </w:sdtContent>
    </w:sdt>
    <w:p w:rsidR="009E5ED2" w:rsidRDefault="009E5ED2">
      <w:pPr>
        <w:rPr>
          <w:rFonts w:cs="Akkurat-Bold"/>
          <w:sz w:val="40"/>
          <w:szCs w:val="40"/>
        </w:rPr>
      </w:pPr>
      <w:r>
        <w:rPr>
          <w:rFonts w:cs="Akkurat-Bold"/>
          <w:sz w:val="40"/>
          <w:szCs w:val="40"/>
        </w:rPr>
        <w:lastRenderedPageBreak/>
        <w:br w:type="page"/>
      </w:r>
    </w:p>
    <w:p w:rsidR="009E5ED2" w:rsidRPr="00132ED3" w:rsidRDefault="0070102D" w:rsidP="0070102D">
      <w:pPr>
        <w:outlineLvl w:val="0"/>
        <w:rPr>
          <w:rFonts w:ascii="Times New Roman" w:hAnsi="Times New Roman"/>
          <w:b/>
          <w:sz w:val="24"/>
          <w:u w:val="single"/>
        </w:rPr>
      </w:pPr>
      <w:bookmarkStart w:id="16" w:name="_Toc56781122"/>
      <w:bookmarkStart w:id="17" w:name="_Toc57557803"/>
      <w:r w:rsidRPr="00132ED3">
        <w:rPr>
          <w:rFonts w:ascii="Times New Roman" w:hAnsi="Times New Roman"/>
          <w:b/>
          <w:sz w:val="24"/>
          <w:u w:val="single"/>
        </w:rPr>
        <w:lastRenderedPageBreak/>
        <w:t>Acronyms</w:t>
      </w:r>
      <w:bookmarkEnd w:id="16"/>
      <w:bookmarkEnd w:id="17"/>
      <w:r w:rsidRPr="00132ED3">
        <w:rPr>
          <w:rFonts w:ascii="Times New Roman" w:hAnsi="Times New Roman"/>
          <w:b/>
          <w:sz w:val="24"/>
          <w:u w:val="single"/>
        </w:rPr>
        <w:t xml:space="preserve"> </w:t>
      </w:r>
    </w:p>
    <w:tbl>
      <w:tblPr>
        <w:tblStyle w:val="TableGrid"/>
        <w:tblpPr w:leftFromText="180" w:rightFromText="180" w:vertAnchor="text" w:horzAnchor="margin" w:tblpY="20"/>
        <w:tblW w:w="9634" w:type="dxa"/>
        <w:tblLook w:val="04A0" w:firstRow="1" w:lastRow="0" w:firstColumn="1" w:lastColumn="0" w:noHBand="0" w:noVBand="1"/>
      </w:tblPr>
      <w:tblGrid>
        <w:gridCol w:w="1980"/>
        <w:gridCol w:w="7654"/>
      </w:tblGrid>
      <w:tr w:rsidR="009E5ED2" w:rsidRPr="006B70AB" w:rsidTr="009E5ED2">
        <w:tc>
          <w:tcPr>
            <w:tcW w:w="1980" w:type="dxa"/>
            <w:shd w:val="clear" w:color="auto" w:fill="D0CECE" w:themeFill="background2" w:themeFillShade="E6"/>
          </w:tcPr>
          <w:p w:rsidR="009E5ED2" w:rsidRPr="006B70AB" w:rsidRDefault="009E5ED2" w:rsidP="00D001F8">
            <w:pPr>
              <w:pStyle w:val="Paragraphestandard"/>
              <w:suppressAutoHyphens/>
              <w:spacing w:line="360" w:lineRule="auto"/>
              <w:jc w:val="both"/>
              <w:rPr>
                <w:rFonts w:ascii="Times New Roman" w:hAnsi="Times New Roman" w:cs="Times New Roman"/>
                <w:lang w:val="en-GB"/>
              </w:rPr>
            </w:pPr>
            <w:r w:rsidRPr="006B70AB">
              <w:rPr>
                <w:rFonts w:ascii="Times New Roman" w:hAnsi="Times New Roman" w:cs="Times New Roman"/>
                <w:lang w:val="en-GB"/>
              </w:rPr>
              <w:t>Acronym</w:t>
            </w:r>
          </w:p>
        </w:tc>
        <w:tc>
          <w:tcPr>
            <w:tcW w:w="7654" w:type="dxa"/>
            <w:shd w:val="clear" w:color="auto" w:fill="D0CECE" w:themeFill="background2" w:themeFillShade="E6"/>
          </w:tcPr>
          <w:p w:rsidR="009E5ED2" w:rsidRPr="006B70AB" w:rsidRDefault="009E5ED2" w:rsidP="00D001F8">
            <w:pPr>
              <w:pStyle w:val="Paragraphestandard"/>
              <w:suppressAutoHyphens/>
              <w:spacing w:line="360" w:lineRule="auto"/>
              <w:jc w:val="both"/>
              <w:rPr>
                <w:rFonts w:ascii="Times New Roman" w:hAnsi="Times New Roman" w:cs="Times New Roman"/>
                <w:lang w:val="en-GB"/>
              </w:rPr>
            </w:pPr>
            <w:r w:rsidRPr="006B70AB">
              <w:rPr>
                <w:rFonts w:ascii="Times New Roman" w:hAnsi="Times New Roman" w:cs="Times New Roman"/>
                <w:lang w:val="en-GB"/>
              </w:rPr>
              <w:t xml:space="preserve">Meaning </w:t>
            </w:r>
          </w:p>
        </w:tc>
      </w:tr>
      <w:tr w:rsidR="009E5ED2" w:rsidRPr="006B70AB" w:rsidTr="009E5ED2">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9E5ED2" w:rsidRPr="006B70AB" w:rsidRDefault="009E5ED2" w:rsidP="00D001F8">
            <w:pPr>
              <w:pStyle w:val="Paragraphestandard"/>
              <w:suppressAutoHyphens/>
              <w:spacing w:line="360" w:lineRule="auto"/>
              <w:jc w:val="both"/>
              <w:rPr>
                <w:rFonts w:ascii="Times New Roman" w:hAnsi="Times New Roman" w:cs="Times New Roman"/>
                <w:lang w:val="en-GB"/>
              </w:rPr>
            </w:pPr>
            <w:r w:rsidRPr="006B70AB">
              <w:rPr>
                <w:rFonts w:ascii="Times New Roman" w:hAnsi="Times New Roman" w:cs="Times New Roman"/>
                <w:lang w:val="en-GB"/>
              </w:rPr>
              <w:t>API</w:t>
            </w:r>
          </w:p>
        </w:tc>
        <w:tc>
          <w:tcPr>
            <w:tcW w:w="7654" w:type="dxa"/>
            <w:tcBorders>
              <w:top w:val="single" w:sz="4" w:space="0" w:color="auto"/>
              <w:left w:val="nil"/>
              <w:bottom w:val="single" w:sz="4" w:space="0" w:color="auto"/>
              <w:right w:val="single" w:sz="4" w:space="0" w:color="auto"/>
            </w:tcBorders>
            <w:shd w:val="clear" w:color="auto" w:fill="auto"/>
            <w:vAlign w:val="bottom"/>
          </w:tcPr>
          <w:p w:rsidR="009E5ED2" w:rsidRPr="006B70AB" w:rsidRDefault="009E5ED2" w:rsidP="00D001F8">
            <w:pPr>
              <w:pStyle w:val="Paragraphestandard"/>
              <w:suppressAutoHyphens/>
              <w:spacing w:line="360" w:lineRule="auto"/>
              <w:jc w:val="both"/>
              <w:rPr>
                <w:rFonts w:ascii="Times New Roman" w:hAnsi="Times New Roman" w:cs="Times New Roman"/>
                <w:lang w:val="en-GB"/>
              </w:rPr>
            </w:pPr>
            <w:r w:rsidRPr="006B70AB">
              <w:rPr>
                <w:rFonts w:ascii="Times New Roman" w:hAnsi="Times New Roman" w:cs="Times New Roman"/>
                <w:lang w:val="en-GB"/>
              </w:rPr>
              <w:t>Advanced Passenger Information</w:t>
            </w:r>
          </w:p>
        </w:tc>
      </w:tr>
      <w:tr w:rsidR="009E5ED2" w:rsidRPr="006B70AB" w:rsidTr="009E5ED2">
        <w:tc>
          <w:tcPr>
            <w:tcW w:w="1980" w:type="dxa"/>
            <w:tcBorders>
              <w:top w:val="nil"/>
              <w:left w:val="single" w:sz="4" w:space="0" w:color="auto"/>
              <w:bottom w:val="single" w:sz="4" w:space="0" w:color="auto"/>
              <w:right w:val="single" w:sz="4" w:space="0" w:color="auto"/>
            </w:tcBorders>
            <w:shd w:val="clear" w:color="auto" w:fill="auto"/>
            <w:vAlign w:val="bottom"/>
          </w:tcPr>
          <w:p w:rsidR="009E5ED2" w:rsidRPr="006B70AB" w:rsidRDefault="009E5ED2" w:rsidP="00D001F8">
            <w:pPr>
              <w:pStyle w:val="Paragraphestandard"/>
              <w:suppressAutoHyphens/>
              <w:spacing w:line="360" w:lineRule="auto"/>
              <w:jc w:val="both"/>
              <w:rPr>
                <w:rFonts w:ascii="Times New Roman" w:hAnsi="Times New Roman" w:cs="Times New Roman"/>
                <w:lang w:val="en-GB"/>
              </w:rPr>
            </w:pPr>
            <w:r w:rsidRPr="006B70AB">
              <w:rPr>
                <w:rFonts w:ascii="Times New Roman" w:hAnsi="Times New Roman" w:cs="Times New Roman"/>
                <w:lang w:val="en-GB"/>
              </w:rPr>
              <w:t>ASPD</w:t>
            </w:r>
          </w:p>
        </w:tc>
        <w:tc>
          <w:tcPr>
            <w:tcW w:w="7654" w:type="dxa"/>
            <w:tcBorders>
              <w:top w:val="nil"/>
              <w:left w:val="nil"/>
              <w:bottom w:val="single" w:sz="4" w:space="0" w:color="auto"/>
              <w:right w:val="single" w:sz="4" w:space="0" w:color="auto"/>
            </w:tcBorders>
            <w:shd w:val="clear" w:color="auto" w:fill="auto"/>
            <w:vAlign w:val="bottom"/>
          </w:tcPr>
          <w:p w:rsidR="009E5ED2" w:rsidRPr="006B70AB" w:rsidRDefault="009E5ED2" w:rsidP="00D001F8">
            <w:pPr>
              <w:pStyle w:val="Paragraphestandard"/>
              <w:suppressAutoHyphens/>
              <w:spacing w:line="360" w:lineRule="auto"/>
              <w:jc w:val="both"/>
              <w:rPr>
                <w:rFonts w:ascii="Times New Roman" w:hAnsi="Times New Roman" w:cs="Times New Roman"/>
                <w:color w:val="auto"/>
                <w:lang w:val="en-GB"/>
              </w:rPr>
            </w:pPr>
            <w:r w:rsidRPr="00132ED3">
              <w:rPr>
                <w:rFonts w:ascii="Times New Roman" w:hAnsi="Times New Roman"/>
                <w:lang w:val="en-GB"/>
              </w:rPr>
              <w:t xml:space="preserve">Airports Security &amp; Protection Directorate </w:t>
            </w:r>
          </w:p>
        </w:tc>
      </w:tr>
      <w:tr w:rsidR="009E5ED2" w:rsidRPr="006B70AB" w:rsidTr="009E5ED2">
        <w:tc>
          <w:tcPr>
            <w:tcW w:w="1980" w:type="dxa"/>
            <w:tcBorders>
              <w:top w:val="nil"/>
              <w:left w:val="single" w:sz="4" w:space="0" w:color="auto"/>
              <w:bottom w:val="single" w:sz="4" w:space="0" w:color="auto"/>
              <w:right w:val="single" w:sz="4" w:space="0" w:color="auto"/>
            </w:tcBorders>
            <w:shd w:val="clear" w:color="auto" w:fill="auto"/>
            <w:vAlign w:val="bottom"/>
          </w:tcPr>
          <w:p w:rsidR="009E5ED2" w:rsidRPr="006B70AB" w:rsidRDefault="009E5ED2" w:rsidP="00D001F8">
            <w:pPr>
              <w:pStyle w:val="Paragraphestandard"/>
              <w:suppressAutoHyphens/>
              <w:spacing w:line="360" w:lineRule="auto"/>
              <w:jc w:val="both"/>
              <w:rPr>
                <w:rFonts w:ascii="Times New Roman" w:hAnsi="Times New Roman" w:cs="Times New Roman"/>
                <w:lang w:val="en-GB"/>
              </w:rPr>
            </w:pPr>
            <w:r w:rsidRPr="006B70AB">
              <w:rPr>
                <w:rFonts w:ascii="Times New Roman" w:hAnsi="Times New Roman" w:cs="Times New Roman"/>
                <w:lang w:val="en-GB"/>
              </w:rPr>
              <w:t>BPCGO</w:t>
            </w:r>
          </w:p>
        </w:tc>
        <w:tc>
          <w:tcPr>
            <w:tcW w:w="7654" w:type="dxa"/>
            <w:tcBorders>
              <w:top w:val="nil"/>
              <w:left w:val="nil"/>
              <w:bottom w:val="single" w:sz="4" w:space="0" w:color="auto"/>
              <w:right w:val="single" w:sz="4" w:space="0" w:color="auto"/>
            </w:tcBorders>
            <w:shd w:val="clear" w:color="auto" w:fill="auto"/>
            <w:vAlign w:val="bottom"/>
          </w:tcPr>
          <w:p w:rsidR="009E5ED2" w:rsidRPr="006B70AB" w:rsidRDefault="009E5ED2" w:rsidP="00D001F8">
            <w:pPr>
              <w:pStyle w:val="Paragraphestandard"/>
              <w:suppressAutoHyphens/>
              <w:spacing w:line="360" w:lineRule="auto"/>
              <w:jc w:val="both"/>
              <w:rPr>
                <w:rFonts w:ascii="Times New Roman" w:hAnsi="Times New Roman" w:cs="Times New Roman"/>
                <w:color w:val="auto"/>
                <w:lang w:val="en-GB"/>
              </w:rPr>
            </w:pPr>
            <w:r w:rsidRPr="006B70AB">
              <w:rPr>
                <w:rFonts w:ascii="Times New Roman" w:hAnsi="Times New Roman" w:cs="Times New Roman"/>
                <w:lang w:val="en-GB"/>
              </w:rPr>
              <w:t>Best Practices for National Auditors – Cargo</w:t>
            </w:r>
          </w:p>
        </w:tc>
      </w:tr>
      <w:tr w:rsidR="009E5ED2" w:rsidRPr="006B70AB" w:rsidTr="009E5ED2">
        <w:tc>
          <w:tcPr>
            <w:tcW w:w="1980" w:type="dxa"/>
            <w:tcBorders>
              <w:top w:val="nil"/>
              <w:left w:val="single" w:sz="4" w:space="0" w:color="auto"/>
              <w:bottom w:val="single" w:sz="4" w:space="0" w:color="auto"/>
              <w:right w:val="single" w:sz="4" w:space="0" w:color="auto"/>
            </w:tcBorders>
            <w:shd w:val="clear" w:color="auto" w:fill="auto"/>
            <w:vAlign w:val="bottom"/>
          </w:tcPr>
          <w:p w:rsidR="009E5ED2" w:rsidRPr="006B70AB" w:rsidRDefault="009E5ED2" w:rsidP="00D001F8">
            <w:pPr>
              <w:pStyle w:val="Paragraphestandard"/>
              <w:suppressAutoHyphens/>
              <w:spacing w:line="360" w:lineRule="auto"/>
              <w:jc w:val="both"/>
              <w:rPr>
                <w:rFonts w:ascii="Times New Roman" w:hAnsi="Times New Roman" w:cs="Times New Roman"/>
                <w:color w:val="auto"/>
                <w:lang w:val="en-GB"/>
              </w:rPr>
            </w:pPr>
            <w:r w:rsidRPr="006B70AB">
              <w:rPr>
                <w:rFonts w:ascii="Times New Roman" w:hAnsi="Times New Roman" w:cs="Times New Roman"/>
                <w:lang w:val="en-GB"/>
              </w:rPr>
              <w:t>BPNA</w:t>
            </w:r>
          </w:p>
        </w:tc>
        <w:tc>
          <w:tcPr>
            <w:tcW w:w="7654" w:type="dxa"/>
            <w:tcBorders>
              <w:top w:val="nil"/>
              <w:left w:val="nil"/>
              <w:bottom w:val="single" w:sz="4" w:space="0" w:color="auto"/>
              <w:right w:val="single" w:sz="4" w:space="0" w:color="auto"/>
            </w:tcBorders>
            <w:shd w:val="clear" w:color="auto" w:fill="auto"/>
            <w:vAlign w:val="bottom"/>
          </w:tcPr>
          <w:p w:rsidR="009E5ED2" w:rsidRPr="006B70AB" w:rsidRDefault="009E5ED2" w:rsidP="00D001F8">
            <w:pPr>
              <w:pStyle w:val="Paragraphestandard"/>
              <w:suppressAutoHyphens/>
              <w:spacing w:line="360" w:lineRule="auto"/>
              <w:jc w:val="both"/>
              <w:rPr>
                <w:rFonts w:ascii="Times New Roman" w:hAnsi="Times New Roman" w:cs="Times New Roman"/>
                <w:color w:val="auto"/>
                <w:lang w:val="en-GB"/>
              </w:rPr>
            </w:pPr>
            <w:r w:rsidRPr="006B70AB">
              <w:rPr>
                <w:rFonts w:ascii="Times New Roman" w:hAnsi="Times New Roman" w:cs="Times New Roman"/>
                <w:lang w:val="en-GB"/>
              </w:rPr>
              <w:t>Best Practices for National Auditors</w:t>
            </w:r>
          </w:p>
        </w:tc>
      </w:tr>
      <w:tr w:rsidR="009E5ED2" w:rsidRPr="006B70AB" w:rsidTr="009E5ED2">
        <w:tc>
          <w:tcPr>
            <w:tcW w:w="1980" w:type="dxa"/>
            <w:tcBorders>
              <w:top w:val="nil"/>
              <w:left w:val="single" w:sz="4" w:space="0" w:color="auto"/>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color w:val="auto"/>
                <w:lang w:val="en-GB"/>
              </w:rPr>
            </w:pPr>
            <w:r w:rsidRPr="006B70AB">
              <w:rPr>
                <w:rFonts w:ascii="Times New Roman" w:hAnsi="Times New Roman" w:cs="Times New Roman"/>
                <w:lang w:val="en-GB"/>
              </w:rPr>
              <w:t>CAA</w:t>
            </w:r>
          </w:p>
        </w:tc>
        <w:tc>
          <w:tcPr>
            <w:tcW w:w="7654" w:type="dxa"/>
            <w:tcBorders>
              <w:top w:val="nil"/>
              <w:left w:val="nil"/>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color w:val="auto"/>
                <w:lang w:val="en-GB"/>
              </w:rPr>
            </w:pPr>
            <w:r w:rsidRPr="006B70AB">
              <w:rPr>
                <w:rFonts w:ascii="Times New Roman" w:hAnsi="Times New Roman" w:cs="Times New Roman"/>
                <w:lang w:val="en-GB"/>
              </w:rPr>
              <w:t>Civil Aviation Authority</w:t>
            </w:r>
          </w:p>
        </w:tc>
      </w:tr>
      <w:tr w:rsidR="009E5ED2" w:rsidRPr="006B70AB" w:rsidTr="009E5ED2">
        <w:tc>
          <w:tcPr>
            <w:tcW w:w="1980" w:type="dxa"/>
            <w:tcBorders>
              <w:top w:val="nil"/>
              <w:left w:val="single" w:sz="4" w:space="0" w:color="auto"/>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color w:val="auto"/>
                <w:lang w:val="en-GB"/>
              </w:rPr>
            </w:pPr>
            <w:r w:rsidRPr="006B70AB">
              <w:rPr>
                <w:rFonts w:ascii="Times New Roman" w:hAnsi="Times New Roman" w:cs="Times New Roman"/>
                <w:lang w:val="en-GB"/>
              </w:rPr>
              <w:t>CARC</w:t>
            </w:r>
          </w:p>
        </w:tc>
        <w:tc>
          <w:tcPr>
            <w:tcW w:w="7654" w:type="dxa"/>
            <w:tcBorders>
              <w:top w:val="nil"/>
              <w:left w:val="nil"/>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color w:val="auto"/>
                <w:lang w:val="en-GB"/>
              </w:rPr>
            </w:pPr>
            <w:r w:rsidRPr="006B70AB">
              <w:rPr>
                <w:rFonts w:ascii="Times New Roman" w:hAnsi="Times New Roman" w:cs="Times New Roman"/>
                <w:lang w:val="en-GB"/>
              </w:rPr>
              <w:t>Civil Aviation Regulatory Commission</w:t>
            </w:r>
          </w:p>
        </w:tc>
      </w:tr>
      <w:tr w:rsidR="009E5ED2" w:rsidRPr="006B70AB" w:rsidTr="009E5ED2">
        <w:tc>
          <w:tcPr>
            <w:tcW w:w="1980" w:type="dxa"/>
            <w:tcBorders>
              <w:top w:val="nil"/>
              <w:left w:val="single" w:sz="4" w:space="0" w:color="auto"/>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color w:val="auto"/>
                <w:lang w:val="en-GB"/>
              </w:rPr>
            </w:pPr>
            <w:r w:rsidRPr="006B70AB">
              <w:rPr>
                <w:rFonts w:ascii="Times New Roman" w:hAnsi="Times New Roman" w:cs="Times New Roman"/>
                <w:lang w:val="en-GB"/>
              </w:rPr>
              <w:t>CASE</w:t>
            </w:r>
          </w:p>
        </w:tc>
        <w:tc>
          <w:tcPr>
            <w:tcW w:w="7654" w:type="dxa"/>
            <w:tcBorders>
              <w:top w:val="nil"/>
              <w:left w:val="nil"/>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eastAsia="Akkurat-Regular" w:hAnsi="Times New Roman" w:cs="Times New Roman"/>
                <w:lang w:val="en-GB"/>
              </w:rPr>
            </w:pPr>
            <w:r w:rsidRPr="006B70AB">
              <w:rPr>
                <w:rFonts w:ascii="Times New Roman" w:hAnsi="Times New Roman" w:cs="Times New Roman"/>
                <w:lang w:val="en-GB"/>
              </w:rPr>
              <w:t>Civil Aviation Security in Africa and the Arabian Peninsula Project</w:t>
            </w:r>
          </w:p>
        </w:tc>
      </w:tr>
      <w:tr w:rsidR="009E5ED2" w:rsidRPr="006B70AB" w:rsidTr="009E5ED2">
        <w:tc>
          <w:tcPr>
            <w:tcW w:w="1980" w:type="dxa"/>
            <w:tcBorders>
              <w:top w:val="nil"/>
              <w:left w:val="single" w:sz="4" w:space="0" w:color="auto"/>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color w:val="auto"/>
                <w:lang w:val="en-GB"/>
              </w:rPr>
            </w:pPr>
            <w:r w:rsidRPr="006B70AB">
              <w:rPr>
                <w:rFonts w:ascii="Times New Roman" w:hAnsi="Times New Roman" w:cs="Times New Roman"/>
                <w:lang w:val="en-GB"/>
              </w:rPr>
              <w:t>CASP-MID</w:t>
            </w:r>
          </w:p>
        </w:tc>
        <w:tc>
          <w:tcPr>
            <w:tcW w:w="7654" w:type="dxa"/>
            <w:tcBorders>
              <w:top w:val="nil"/>
              <w:left w:val="nil"/>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eastAsia="Akkurat-Regular" w:hAnsi="Times New Roman" w:cs="Times New Roman"/>
                <w:lang w:val="en-GB"/>
              </w:rPr>
            </w:pPr>
            <w:r w:rsidRPr="006B70AB">
              <w:rPr>
                <w:rFonts w:ascii="Times New Roman" w:hAnsi="Times New Roman" w:cs="Times New Roman"/>
                <w:lang w:val="en-GB"/>
              </w:rPr>
              <w:t>Cooperative Aviation Security Programme – Middle East</w:t>
            </w:r>
          </w:p>
        </w:tc>
      </w:tr>
      <w:tr w:rsidR="00FC2633" w:rsidRPr="006B70AB" w:rsidTr="009E5ED2">
        <w:tc>
          <w:tcPr>
            <w:tcW w:w="1980" w:type="dxa"/>
            <w:tcBorders>
              <w:top w:val="nil"/>
              <w:left w:val="single" w:sz="4" w:space="0" w:color="auto"/>
              <w:bottom w:val="single" w:sz="4" w:space="0" w:color="auto"/>
              <w:right w:val="single" w:sz="4" w:space="0" w:color="auto"/>
            </w:tcBorders>
            <w:shd w:val="clear" w:color="auto" w:fill="auto"/>
            <w:vAlign w:val="bottom"/>
          </w:tcPr>
          <w:p w:rsidR="00FC2633" w:rsidRPr="006B70AB" w:rsidRDefault="00FC2633" w:rsidP="00D001F8">
            <w:pPr>
              <w:pStyle w:val="Paragraphestandard"/>
              <w:spacing w:line="360" w:lineRule="auto"/>
              <w:jc w:val="both"/>
              <w:rPr>
                <w:rFonts w:ascii="Times New Roman" w:hAnsi="Times New Roman" w:cs="Times New Roman"/>
                <w:lang w:val="en-GB"/>
              </w:rPr>
            </w:pPr>
            <w:r>
              <w:rPr>
                <w:rFonts w:ascii="Times New Roman" w:hAnsi="Times New Roman" w:cs="Times New Roman"/>
                <w:lang w:val="en-GB"/>
              </w:rPr>
              <w:t xml:space="preserve">EASA </w:t>
            </w:r>
          </w:p>
        </w:tc>
        <w:tc>
          <w:tcPr>
            <w:tcW w:w="7654" w:type="dxa"/>
            <w:tcBorders>
              <w:top w:val="nil"/>
              <w:left w:val="nil"/>
              <w:bottom w:val="single" w:sz="4" w:space="0" w:color="auto"/>
              <w:right w:val="single" w:sz="4" w:space="0" w:color="auto"/>
            </w:tcBorders>
            <w:shd w:val="clear" w:color="auto" w:fill="auto"/>
            <w:vAlign w:val="bottom"/>
          </w:tcPr>
          <w:p w:rsidR="00FC2633" w:rsidRPr="006B70AB" w:rsidRDefault="00E26E67" w:rsidP="00D001F8">
            <w:pPr>
              <w:pStyle w:val="Paragraphestandard"/>
              <w:spacing w:line="360" w:lineRule="auto"/>
              <w:jc w:val="both"/>
              <w:rPr>
                <w:rFonts w:ascii="Times New Roman" w:hAnsi="Times New Roman" w:cs="Times New Roman"/>
                <w:lang w:val="en-GB"/>
              </w:rPr>
            </w:pPr>
            <w:r w:rsidRPr="00E26E67">
              <w:rPr>
                <w:rFonts w:ascii="Times New Roman" w:hAnsi="Times New Roman" w:cs="Times New Roman"/>
                <w:lang w:val="en-GB"/>
              </w:rPr>
              <w:t>European Union Aviation Safety Agency</w:t>
            </w:r>
          </w:p>
        </w:tc>
      </w:tr>
      <w:tr w:rsidR="009E5ED2" w:rsidRPr="006B70AB" w:rsidTr="009E5ED2">
        <w:tc>
          <w:tcPr>
            <w:tcW w:w="1980" w:type="dxa"/>
            <w:tcBorders>
              <w:top w:val="nil"/>
              <w:left w:val="single" w:sz="4" w:space="0" w:color="auto"/>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eastAsia="Akkurat" w:hAnsi="Times New Roman" w:cs="Times New Roman"/>
                <w:lang w:val="en-GB"/>
              </w:rPr>
            </w:pPr>
            <w:r w:rsidRPr="006B70AB">
              <w:rPr>
                <w:rFonts w:ascii="Times New Roman" w:hAnsi="Times New Roman" w:cs="Times New Roman"/>
                <w:lang w:val="en-GB"/>
              </w:rPr>
              <w:t>EC</w:t>
            </w:r>
          </w:p>
        </w:tc>
        <w:tc>
          <w:tcPr>
            <w:tcW w:w="7654" w:type="dxa"/>
            <w:tcBorders>
              <w:top w:val="nil"/>
              <w:left w:val="nil"/>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eastAsia="Akkurat" w:hAnsi="Times New Roman" w:cs="Times New Roman"/>
                <w:lang w:val="en-GB"/>
              </w:rPr>
            </w:pPr>
            <w:r w:rsidRPr="006B70AB">
              <w:rPr>
                <w:rFonts w:ascii="Times New Roman" w:hAnsi="Times New Roman" w:cs="Times New Roman"/>
                <w:lang w:val="en-GB"/>
              </w:rPr>
              <w:t>European Commission</w:t>
            </w:r>
          </w:p>
        </w:tc>
      </w:tr>
      <w:tr w:rsidR="009E5ED2" w:rsidRPr="006B70AB" w:rsidTr="009E5ED2">
        <w:tc>
          <w:tcPr>
            <w:tcW w:w="1980" w:type="dxa"/>
            <w:tcBorders>
              <w:top w:val="nil"/>
              <w:left w:val="single" w:sz="4" w:space="0" w:color="auto"/>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lang w:val="en-GB"/>
              </w:rPr>
            </w:pPr>
            <w:r w:rsidRPr="006B70AB">
              <w:rPr>
                <w:rFonts w:ascii="Times New Roman" w:hAnsi="Times New Roman" w:cs="Times New Roman"/>
                <w:lang w:val="en-GB"/>
              </w:rPr>
              <w:t>ECAC</w:t>
            </w:r>
          </w:p>
        </w:tc>
        <w:tc>
          <w:tcPr>
            <w:tcW w:w="7654" w:type="dxa"/>
            <w:tcBorders>
              <w:top w:val="nil"/>
              <w:left w:val="nil"/>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color w:val="auto"/>
                <w:lang w:val="en-GB"/>
              </w:rPr>
            </w:pPr>
            <w:r w:rsidRPr="006B70AB">
              <w:rPr>
                <w:rFonts w:ascii="Times New Roman" w:hAnsi="Times New Roman" w:cs="Times New Roman"/>
                <w:lang w:val="en-GB"/>
              </w:rPr>
              <w:t>European Civil Aviation Conference</w:t>
            </w:r>
          </w:p>
        </w:tc>
      </w:tr>
      <w:tr w:rsidR="009E5ED2" w:rsidRPr="006B70AB" w:rsidTr="009E5ED2">
        <w:tc>
          <w:tcPr>
            <w:tcW w:w="1980" w:type="dxa"/>
            <w:tcBorders>
              <w:top w:val="nil"/>
              <w:left w:val="single" w:sz="4" w:space="0" w:color="auto"/>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color w:val="auto"/>
                <w:lang w:val="en-GB"/>
              </w:rPr>
            </w:pPr>
            <w:r w:rsidRPr="006B70AB">
              <w:rPr>
                <w:rFonts w:ascii="Times New Roman" w:hAnsi="Times New Roman" w:cs="Times New Roman"/>
                <w:lang w:val="en-GB"/>
              </w:rPr>
              <w:t>EDD</w:t>
            </w:r>
          </w:p>
        </w:tc>
        <w:tc>
          <w:tcPr>
            <w:tcW w:w="7654" w:type="dxa"/>
            <w:tcBorders>
              <w:top w:val="nil"/>
              <w:left w:val="nil"/>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color w:val="auto"/>
                <w:lang w:val="en-GB"/>
              </w:rPr>
            </w:pPr>
            <w:r w:rsidRPr="006B70AB">
              <w:rPr>
                <w:rFonts w:ascii="Times New Roman" w:hAnsi="Times New Roman" w:cs="Times New Roman"/>
                <w:lang w:val="en-GB"/>
              </w:rPr>
              <w:t xml:space="preserve">Explosive Detection Dogs </w:t>
            </w:r>
          </w:p>
        </w:tc>
      </w:tr>
      <w:tr w:rsidR="009E5ED2" w:rsidRPr="006B70AB" w:rsidTr="009E5ED2">
        <w:tc>
          <w:tcPr>
            <w:tcW w:w="1980" w:type="dxa"/>
            <w:tcBorders>
              <w:top w:val="nil"/>
              <w:left w:val="single" w:sz="4" w:space="0" w:color="auto"/>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lang w:val="en-GB"/>
              </w:rPr>
            </w:pPr>
            <w:r w:rsidRPr="006B70AB">
              <w:rPr>
                <w:rFonts w:ascii="Times New Roman" w:hAnsi="Times New Roman" w:cs="Times New Roman"/>
                <w:lang w:val="en-GB"/>
              </w:rPr>
              <w:t>ENI</w:t>
            </w:r>
          </w:p>
        </w:tc>
        <w:tc>
          <w:tcPr>
            <w:tcW w:w="7654" w:type="dxa"/>
            <w:tcBorders>
              <w:top w:val="nil"/>
              <w:left w:val="nil"/>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color w:val="auto"/>
                <w:lang w:val="en-GB"/>
              </w:rPr>
            </w:pPr>
            <w:r w:rsidRPr="00132ED3">
              <w:rPr>
                <w:rFonts w:ascii="Times New Roman" w:hAnsi="Times New Roman"/>
                <w:lang w:val="en-GB"/>
              </w:rPr>
              <w:t xml:space="preserve">European Neighbourhood Instrument </w:t>
            </w:r>
          </w:p>
        </w:tc>
      </w:tr>
      <w:tr w:rsidR="009E5ED2" w:rsidRPr="006B70AB" w:rsidTr="009E5ED2">
        <w:tc>
          <w:tcPr>
            <w:tcW w:w="1980" w:type="dxa"/>
            <w:tcBorders>
              <w:top w:val="nil"/>
              <w:left w:val="single" w:sz="4" w:space="0" w:color="auto"/>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lang w:val="en-GB"/>
              </w:rPr>
            </w:pPr>
            <w:r w:rsidRPr="006B70AB">
              <w:rPr>
                <w:rFonts w:ascii="Times New Roman" w:hAnsi="Times New Roman" w:cs="Times New Roman"/>
                <w:lang w:val="en-GB"/>
              </w:rPr>
              <w:t>ENP</w:t>
            </w:r>
          </w:p>
        </w:tc>
        <w:tc>
          <w:tcPr>
            <w:tcW w:w="7654" w:type="dxa"/>
            <w:tcBorders>
              <w:top w:val="nil"/>
              <w:left w:val="nil"/>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color w:val="auto"/>
                <w:lang w:val="en-GB"/>
              </w:rPr>
            </w:pPr>
            <w:r w:rsidRPr="00132ED3">
              <w:rPr>
                <w:rFonts w:ascii="Times New Roman" w:hAnsi="Times New Roman"/>
                <w:lang w:val="en-GB"/>
              </w:rPr>
              <w:t>European Neighbourhood Policy</w:t>
            </w:r>
          </w:p>
        </w:tc>
      </w:tr>
      <w:tr w:rsidR="009E5ED2" w:rsidRPr="006B70AB" w:rsidTr="009E5ED2">
        <w:tc>
          <w:tcPr>
            <w:tcW w:w="1980" w:type="dxa"/>
            <w:tcBorders>
              <w:top w:val="nil"/>
              <w:left w:val="single" w:sz="4" w:space="0" w:color="auto"/>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lang w:val="en-GB"/>
              </w:rPr>
            </w:pPr>
            <w:r w:rsidRPr="006B70AB">
              <w:rPr>
                <w:rFonts w:ascii="Times New Roman" w:hAnsi="Times New Roman" w:cs="Times New Roman"/>
                <w:lang w:val="en-GB"/>
              </w:rPr>
              <w:t>EU</w:t>
            </w:r>
          </w:p>
        </w:tc>
        <w:tc>
          <w:tcPr>
            <w:tcW w:w="7654" w:type="dxa"/>
            <w:tcBorders>
              <w:top w:val="nil"/>
              <w:left w:val="nil"/>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color w:val="auto"/>
                <w:lang w:val="en-GB"/>
              </w:rPr>
            </w:pPr>
            <w:r w:rsidRPr="006B70AB">
              <w:rPr>
                <w:rFonts w:ascii="Times New Roman" w:hAnsi="Times New Roman" w:cs="Times New Roman"/>
                <w:lang w:val="en-GB"/>
              </w:rPr>
              <w:t>European Union</w:t>
            </w:r>
          </w:p>
        </w:tc>
      </w:tr>
      <w:tr w:rsidR="009E5ED2" w:rsidRPr="006B70AB" w:rsidTr="009E5ED2">
        <w:tc>
          <w:tcPr>
            <w:tcW w:w="1980" w:type="dxa"/>
            <w:tcBorders>
              <w:top w:val="nil"/>
              <w:left w:val="single" w:sz="4" w:space="0" w:color="auto"/>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lang w:val="en-GB"/>
              </w:rPr>
            </w:pPr>
            <w:r w:rsidRPr="006B70AB">
              <w:rPr>
                <w:rFonts w:ascii="Times New Roman" w:hAnsi="Times New Roman" w:cs="Times New Roman"/>
                <w:lang w:val="en-GB"/>
              </w:rPr>
              <w:t>EU DG HOME</w:t>
            </w:r>
          </w:p>
        </w:tc>
        <w:tc>
          <w:tcPr>
            <w:tcW w:w="7654" w:type="dxa"/>
            <w:tcBorders>
              <w:top w:val="nil"/>
              <w:left w:val="nil"/>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lang w:val="en-GB"/>
              </w:rPr>
            </w:pPr>
            <w:r w:rsidRPr="006B70AB">
              <w:rPr>
                <w:rFonts w:ascii="Times New Roman" w:hAnsi="Times New Roman" w:cs="Times New Roman"/>
                <w:lang w:val="en-GB"/>
              </w:rPr>
              <w:t xml:space="preserve">European Union Commission's Directorate-General for Migration and Home Affairs </w:t>
            </w:r>
          </w:p>
        </w:tc>
      </w:tr>
      <w:tr w:rsidR="009E5ED2" w:rsidRPr="006B70AB" w:rsidTr="009E5ED2">
        <w:tc>
          <w:tcPr>
            <w:tcW w:w="1980" w:type="dxa"/>
            <w:tcBorders>
              <w:top w:val="nil"/>
              <w:left w:val="single" w:sz="4" w:space="0" w:color="auto"/>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lang w:val="en-GB"/>
              </w:rPr>
            </w:pPr>
            <w:r w:rsidRPr="006B70AB">
              <w:rPr>
                <w:rFonts w:ascii="Times New Roman" w:hAnsi="Times New Roman" w:cs="Times New Roman"/>
                <w:lang w:val="en-GB"/>
              </w:rPr>
              <w:t>EU DG MOVE</w:t>
            </w:r>
          </w:p>
        </w:tc>
        <w:tc>
          <w:tcPr>
            <w:tcW w:w="7654" w:type="dxa"/>
            <w:tcBorders>
              <w:top w:val="nil"/>
              <w:left w:val="nil"/>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lang w:val="en-GB"/>
              </w:rPr>
            </w:pPr>
            <w:r w:rsidRPr="006B70AB">
              <w:rPr>
                <w:rFonts w:ascii="Times New Roman" w:hAnsi="Times New Roman" w:cs="Times New Roman"/>
                <w:lang w:val="en-GB"/>
              </w:rPr>
              <w:t>European Union Commission's Directorate-General for Mobility and Transport</w:t>
            </w:r>
          </w:p>
        </w:tc>
      </w:tr>
      <w:tr w:rsidR="009E5ED2" w:rsidRPr="006B70AB" w:rsidTr="009E5ED2">
        <w:tc>
          <w:tcPr>
            <w:tcW w:w="1980" w:type="dxa"/>
            <w:tcBorders>
              <w:top w:val="nil"/>
              <w:left w:val="single" w:sz="4" w:space="0" w:color="auto"/>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lang w:val="en-GB"/>
              </w:rPr>
            </w:pPr>
            <w:r w:rsidRPr="006B70AB">
              <w:rPr>
                <w:rFonts w:ascii="Times New Roman" w:hAnsi="Times New Roman" w:cs="Times New Roman"/>
                <w:lang w:val="en-GB"/>
              </w:rPr>
              <w:t>ICAO</w:t>
            </w:r>
          </w:p>
        </w:tc>
        <w:tc>
          <w:tcPr>
            <w:tcW w:w="7654" w:type="dxa"/>
            <w:tcBorders>
              <w:top w:val="nil"/>
              <w:left w:val="nil"/>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eastAsia="Akkurat-Regular" w:hAnsi="Times New Roman" w:cs="Times New Roman"/>
                <w:lang w:val="en-GB"/>
              </w:rPr>
            </w:pPr>
            <w:r w:rsidRPr="006B70AB">
              <w:rPr>
                <w:rFonts w:ascii="Times New Roman" w:hAnsi="Times New Roman" w:cs="Times New Roman"/>
                <w:lang w:val="en-GB"/>
              </w:rPr>
              <w:t>International Civil Aviation Organization</w:t>
            </w:r>
          </w:p>
        </w:tc>
      </w:tr>
      <w:tr w:rsidR="009E5ED2" w:rsidRPr="006B70AB" w:rsidTr="009E5ED2">
        <w:tc>
          <w:tcPr>
            <w:tcW w:w="1980" w:type="dxa"/>
            <w:tcBorders>
              <w:top w:val="nil"/>
              <w:left w:val="single" w:sz="4" w:space="0" w:color="auto"/>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lang w:val="en-GB"/>
              </w:rPr>
            </w:pPr>
            <w:r w:rsidRPr="006B70AB">
              <w:rPr>
                <w:rFonts w:ascii="Times New Roman" w:hAnsi="Times New Roman" w:cs="Times New Roman"/>
                <w:lang w:val="en-GB"/>
              </w:rPr>
              <w:t>MANPADS</w:t>
            </w:r>
          </w:p>
        </w:tc>
        <w:tc>
          <w:tcPr>
            <w:tcW w:w="7654" w:type="dxa"/>
            <w:tcBorders>
              <w:top w:val="nil"/>
              <w:left w:val="nil"/>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lang w:val="en-GB"/>
              </w:rPr>
            </w:pPr>
            <w:r w:rsidRPr="006B70AB">
              <w:rPr>
                <w:rFonts w:ascii="Times New Roman" w:hAnsi="Times New Roman" w:cs="Times New Roman"/>
                <w:lang w:val="en-GB"/>
              </w:rPr>
              <w:t>Man-Portable Air-Defence System</w:t>
            </w:r>
          </w:p>
        </w:tc>
      </w:tr>
      <w:tr w:rsidR="009E5ED2" w:rsidRPr="00D31490" w:rsidTr="009E5ED2">
        <w:tc>
          <w:tcPr>
            <w:tcW w:w="1980" w:type="dxa"/>
            <w:tcBorders>
              <w:top w:val="nil"/>
              <w:left w:val="single" w:sz="4" w:space="0" w:color="auto"/>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lang w:val="en-GB"/>
              </w:rPr>
            </w:pPr>
            <w:r w:rsidRPr="006B70AB">
              <w:rPr>
                <w:rFonts w:ascii="Times New Roman" w:hAnsi="Times New Roman" w:cs="Times New Roman"/>
                <w:lang w:val="en-GB"/>
              </w:rPr>
              <w:t>NATFP</w:t>
            </w:r>
          </w:p>
        </w:tc>
        <w:tc>
          <w:tcPr>
            <w:tcW w:w="7654" w:type="dxa"/>
            <w:tcBorders>
              <w:top w:val="nil"/>
              <w:left w:val="nil"/>
              <w:bottom w:val="single" w:sz="4" w:space="0" w:color="auto"/>
              <w:right w:val="single" w:sz="4" w:space="0" w:color="auto"/>
            </w:tcBorders>
            <w:shd w:val="clear" w:color="auto" w:fill="auto"/>
            <w:vAlign w:val="bottom"/>
          </w:tcPr>
          <w:p w:rsidR="009E5ED2" w:rsidRPr="00132ED3" w:rsidRDefault="009E5ED2" w:rsidP="00D001F8">
            <w:pPr>
              <w:pStyle w:val="Paragraphestandard"/>
              <w:spacing w:line="360" w:lineRule="auto"/>
              <w:jc w:val="both"/>
              <w:rPr>
                <w:rFonts w:ascii="Times New Roman" w:hAnsi="Times New Roman"/>
                <w:lang w:val="fr-BE"/>
              </w:rPr>
            </w:pPr>
            <w:r w:rsidRPr="00132ED3">
              <w:rPr>
                <w:rFonts w:ascii="Times New Roman" w:hAnsi="Times New Roman"/>
                <w:lang w:val="fr-BE"/>
              </w:rPr>
              <w:t>National Air Transport Facilitation Programme</w:t>
            </w:r>
          </w:p>
        </w:tc>
      </w:tr>
      <w:tr w:rsidR="009E5ED2" w:rsidRPr="006B70AB" w:rsidTr="009E5ED2">
        <w:tc>
          <w:tcPr>
            <w:tcW w:w="1980" w:type="dxa"/>
            <w:tcBorders>
              <w:top w:val="nil"/>
              <w:left w:val="single" w:sz="4" w:space="0" w:color="auto"/>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lang w:val="en-GB"/>
              </w:rPr>
            </w:pPr>
            <w:r w:rsidRPr="006B70AB">
              <w:rPr>
                <w:rFonts w:ascii="Times New Roman" w:hAnsi="Times New Roman" w:cs="Times New Roman"/>
                <w:lang w:val="en-GB"/>
              </w:rPr>
              <w:t>NCASC</w:t>
            </w:r>
          </w:p>
        </w:tc>
        <w:tc>
          <w:tcPr>
            <w:tcW w:w="7654" w:type="dxa"/>
            <w:tcBorders>
              <w:top w:val="nil"/>
              <w:left w:val="nil"/>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lang w:val="en-GB"/>
              </w:rPr>
            </w:pPr>
            <w:r w:rsidRPr="006B70AB">
              <w:rPr>
                <w:rFonts w:ascii="Times New Roman" w:hAnsi="Times New Roman" w:cs="Times New Roman"/>
                <w:lang w:val="en-GB"/>
              </w:rPr>
              <w:t>National Civil Aviation Security Committee</w:t>
            </w:r>
          </w:p>
        </w:tc>
      </w:tr>
      <w:tr w:rsidR="009E5ED2" w:rsidRPr="006B70AB" w:rsidTr="009E5ED2">
        <w:tc>
          <w:tcPr>
            <w:tcW w:w="1980" w:type="dxa"/>
            <w:tcBorders>
              <w:top w:val="nil"/>
              <w:left w:val="single" w:sz="4" w:space="0" w:color="auto"/>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lang w:val="en-GB"/>
              </w:rPr>
            </w:pPr>
            <w:r w:rsidRPr="006B70AB">
              <w:rPr>
                <w:rFonts w:ascii="Times New Roman" w:hAnsi="Times New Roman" w:cs="Times New Roman"/>
                <w:lang w:val="en-GB"/>
              </w:rPr>
              <w:t>NCASP</w:t>
            </w:r>
          </w:p>
        </w:tc>
        <w:tc>
          <w:tcPr>
            <w:tcW w:w="7654" w:type="dxa"/>
            <w:tcBorders>
              <w:top w:val="nil"/>
              <w:left w:val="nil"/>
              <w:bottom w:val="single" w:sz="4" w:space="0" w:color="auto"/>
              <w:right w:val="single" w:sz="4" w:space="0" w:color="auto"/>
            </w:tcBorders>
            <w:shd w:val="clear" w:color="auto" w:fill="auto"/>
            <w:vAlign w:val="bottom"/>
          </w:tcPr>
          <w:p w:rsidR="009E5ED2" w:rsidRPr="00132ED3" w:rsidRDefault="009E5ED2" w:rsidP="00D001F8">
            <w:pPr>
              <w:pStyle w:val="Paragraphestandard"/>
              <w:spacing w:line="360" w:lineRule="auto"/>
              <w:jc w:val="both"/>
              <w:rPr>
                <w:rFonts w:ascii="Times New Roman" w:hAnsi="Times New Roman"/>
                <w:lang w:val="en-GB"/>
              </w:rPr>
            </w:pPr>
            <w:r w:rsidRPr="006B70AB">
              <w:rPr>
                <w:rFonts w:ascii="Times New Roman" w:hAnsi="Times New Roman" w:cs="Times New Roman"/>
                <w:lang w:val="en-GB"/>
              </w:rPr>
              <w:t>National Civil Aviation Security Program</w:t>
            </w:r>
          </w:p>
        </w:tc>
      </w:tr>
      <w:tr w:rsidR="009E5ED2" w:rsidRPr="006B70AB" w:rsidTr="009E5ED2">
        <w:tc>
          <w:tcPr>
            <w:tcW w:w="1980" w:type="dxa"/>
            <w:tcBorders>
              <w:top w:val="nil"/>
              <w:left w:val="single" w:sz="4" w:space="0" w:color="auto"/>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lang w:val="en-GB"/>
              </w:rPr>
            </w:pPr>
            <w:r w:rsidRPr="006B70AB">
              <w:rPr>
                <w:rFonts w:ascii="Times New Roman" w:hAnsi="Times New Roman" w:cs="Times New Roman"/>
                <w:lang w:val="en-GB"/>
              </w:rPr>
              <w:t>NCASTP</w:t>
            </w:r>
          </w:p>
        </w:tc>
        <w:tc>
          <w:tcPr>
            <w:tcW w:w="7654" w:type="dxa"/>
            <w:tcBorders>
              <w:top w:val="nil"/>
              <w:left w:val="nil"/>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lang w:val="en-GB"/>
              </w:rPr>
            </w:pPr>
            <w:r w:rsidRPr="006B70AB">
              <w:rPr>
                <w:rFonts w:ascii="Times New Roman" w:hAnsi="Times New Roman" w:cs="Times New Roman"/>
                <w:lang w:val="en-GB"/>
              </w:rPr>
              <w:t>National Civil Aviation Security Training Program</w:t>
            </w:r>
          </w:p>
        </w:tc>
      </w:tr>
      <w:tr w:rsidR="009E5ED2" w:rsidRPr="006B70AB" w:rsidTr="009E5ED2">
        <w:tc>
          <w:tcPr>
            <w:tcW w:w="1980" w:type="dxa"/>
            <w:tcBorders>
              <w:top w:val="nil"/>
              <w:left w:val="single" w:sz="4" w:space="0" w:color="auto"/>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lang w:val="en-GB"/>
              </w:rPr>
            </w:pPr>
            <w:r w:rsidRPr="006B70AB">
              <w:rPr>
                <w:rFonts w:ascii="Times New Roman" w:hAnsi="Times New Roman" w:cs="Times New Roman"/>
                <w:lang w:val="en-GB"/>
              </w:rPr>
              <w:t>NQCP</w:t>
            </w:r>
          </w:p>
        </w:tc>
        <w:tc>
          <w:tcPr>
            <w:tcW w:w="7654" w:type="dxa"/>
            <w:tcBorders>
              <w:top w:val="nil"/>
              <w:left w:val="nil"/>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lang w:val="en-GB"/>
              </w:rPr>
            </w:pPr>
            <w:r w:rsidRPr="006B70AB">
              <w:rPr>
                <w:rFonts w:ascii="Times New Roman" w:hAnsi="Times New Roman" w:cs="Times New Roman"/>
                <w:lang w:val="en-GB"/>
              </w:rPr>
              <w:t>National Quality Control Program</w:t>
            </w:r>
          </w:p>
        </w:tc>
      </w:tr>
      <w:tr w:rsidR="009E5ED2" w:rsidRPr="006B70AB" w:rsidTr="009E5ED2">
        <w:tc>
          <w:tcPr>
            <w:tcW w:w="1980" w:type="dxa"/>
            <w:tcBorders>
              <w:top w:val="nil"/>
              <w:left w:val="single" w:sz="4" w:space="0" w:color="auto"/>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eastAsia="Akkurat" w:hAnsi="Times New Roman" w:cs="Times New Roman"/>
                <w:lang w:val="en-GB"/>
              </w:rPr>
            </w:pPr>
            <w:r w:rsidRPr="006B70AB">
              <w:rPr>
                <w:rFonts w:ascii="Times New Roman" w:hAnsi="Times New Roman" w:cs="Times New Roman"/>
                <w:lang w:val="en-GB"/>
              </w:rPr>
              <w:t>PAO</w:t>
            </w:r>
          </w:p>
        </w:tc>
        <w:tc>
          <w:tcPr>
            <w:tcW w:w="7654" w:type="dxa"/>
            <w:tcBorders>
              <w:top w:val="nil"/>
              <w:left w:val="nil"/>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lang w:val="en-GB"/>
              </w:rPr>
            </w:pPr>
            <w:r w:rsidRPr="006B70AB">
              <w:rPr>
                <w:rFonts w:ascii="Times New Roman" w:hAnsi="Times New Roman" w:cs="Times New Roman"/>
                <w:lang w:val="en-GB"/>
              </w:rPr>
              <w:t>Programme Administration Office</w:t>
            </w:r>
          </w:p>
        </w:tc>
      </w:tr>
      <w:tr w:rsidR="009E5ED2" w:rsidRPr="006B70AB" w:rsidTr="009E5ED2">
        <w:tc>
          <w:tcPr>
            <w:tcW w:w="1980" w:type="dxa"/>
            <w:tcBorders>
              <w:top w:val="nil"/>
              <w:left w:val="single" w:sz="4" w:space="0" w:color="auto"/>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lang w:val="en-GB"/>
              </w:rPr>
            </w:pPr>
            <w:r w:rsidRPr="006B70AB">
              <w:rPr>
                <w:rFonts w:ascii="Times New Roman" w:hAnsi="Times New Roman" w:cs="Times New Roman"/>
                <w:lang w:val="en-GB"/>
              </w:rPr>
              <w:t>PL</w:t>
            </w:r>
          </w:p>
        </w:tc>
        <w:tc>
          <w:tcPr>
            <w:tcW w:w="7654" w:type="dxa"/>
            <w:tcBorders>
              <w:top w:val="nil"/>
              <w:left w:val="nil"/>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lang w:val="en-GB"/>
              </w:rPr>
            </w:pPr>
            <w:r w:rsidRPr="006B70AB">
              <w:rPr>
                <w:rFonts w:ascii="Times New Roman" w:hAnsi="Times New Roman" w:cs="Times New Roman"/>
                <w:lang w:val="en-GB"/>
              </w:rPr>
              <w:t>Project Leader</w:t>
            </w:r>
          </w:p>
        </w:tc>
      </w:tr>
      <w:tr w:rsidR="009E5ED2" w:rsidRPr="006B70AB" w:rsidTr="009E5ED2">
        <w:tc>
          <w:tcPr>
            <w:tcW w:w="1980" w:type="dxa"/>
            <w:tcBorders>
              <w:top w:val="nil"/>
              <w:left w:val="single" w:sz="4" w:space="0" w:color="auto"/>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lang w:val="en-GB"/>
              </w:rPr>
            </w:pPr>
            <w:r w:rsidRPr="006B70AB">
              <w:rPr>
                <w:rFonts w:ascii="Times New Roman" w:hAnsi="Times New Roman" w:cs="Times New Roman"/>
                <w:lang w:val="en-GB"/>
              </w:rPr>
              <w:lastRenderedPageBreak/>
              <w:t>RTA</w:t>
            </w:r>
          </w:p>
        </w:tc>
        <w:tc>
          <w:tcPr>
            <w:tcW w:w="7654" w:type="dxa"/>
            <w:tcBorders>
              <w:top w:val="nil"/>
              <w:left w:val="nil"/>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lang w:val="en-GB"/>
              </w:rPr>
            </w:pPr>
            <w:r w:rsidRPr="00132ED3">
              <w:rPr>
                <w:rFonts w:ascii="Times New Roman" w:hAnsi="Times New Roman"/>
                <w:lang w:val="en-GB"/>
              </w:rPr>
              <w:t xml:space="preserve">Resident Twinning Advisor </w:t>
            </w:r>
          </w:p>
        </w:tc>
      </w:tr>
      <w:tr w:rsidR="009E5ED2" w:rsidRPr="006B70AB" w:rsidTr="009E5ED2">
        <w:tc>
          <w:tcPr>
            <w:tcW w:w="1980" w:type="dxa"/>
            <w:tcBorders>
              <w:top w:val="nil"/>
              <w:left w:val="single" w:sz="4" w:space="0" w:color="auto"/>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lang w:val="en-GB"/>
              </w:rPr>
            </w:pPr>
            <w:r w:rsidRPr="006B70AB">
              <w:rPr>
                <w:rFonts w:ascii="Times New Roman" w:hAnsi="Times New Roman" w:cs="Times New Roman"/>
                <w:lang w:val="en-GB"/>
              </w:rPr>
              <w:t>RTAP</w:t>
            </w:r>
          </w:p>
        </w:tc>
        <w:tc>
          <w:tcPr>
            <w:tcW w:w="7654" w:type="dxa"/>
            <w:tcBorders>
              <w:top w:val="nil"/>
              <w:left w:val="nil"/>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lang w:val="en-GB"/>
              </w:rPr>
            </w:pPr>
            <w:r w:rsidRPr="006B70AB">
              <w:rPr>
                <w:rFonts w:ascii="Times New Roman" w:hAnsi="Times New Roman" w:cs="Times New Roman"/>
                <w:lang w:val="en-GB"/>
              </w:rPr>
              <w:t>Regional Transport Action Plan for the Mediterranean Region</w:t>
            </w:r>
          </w:p>
        </w:tc>
      </w:tr>
      <w:tr w:rsidR="009E5ED2" w:rsidRPr="006B70AB" w:rsidTr="009E5ED2">
        <w:trPr>
          <w:trHeight w:val="345"/>
        </w:trPr>
        <w:tc>
          <w:tcPr>
            <w:tcW w:w="1980" w:type="dxa"/>
            <w:tcBorders>
              <w:top w:val="nil"/>
              <w:left w:val="single" w:sz="4" w:space="0" w:color="auto"/>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color w:val="000000" w:themeColor="text1"/>
                <w:lang w:val="en-GB"/>
              </w:rPr>
            </w:pPr>
            <w:r w:rsidRPr="006B70AB">
              <w:rPr>
                <w:rFonts w:ascii="Times New Roman" w:hAnsi="Times New Roman" w:cs="Times New Roman"/>
                <w:lang w:val="en-GB"/>
              </w:rPr>
              <w:t>SAAP</w:t>
            </w:r>
          </w:p>
        </w:tc>
        <w:tc>
          <w:tcPr>
            <w:tcW w:w="7654" w:type="dxa"/>
            <w:tcBorders>
              <w:top w:val="nil"/>
              <w:left w:val="nil"/>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color w:val="auto"/>
                <w:lang w:val="en-GB"/>
              </w:rPr>
            </w:pPr>
            <w:r w:rsidRPr="00132ED3">
              <w:rPr>
                <w:rFonts w:ascii="Times New Roman" w:hAnsi="Times New Roman"/>
                <w:lang w:val="en-GB"/>
              </w:rPr>
              <w:t xml:space="preserve">Support to the Association Agreement Programme </w:t>
            </w:r>
          </w:p>
        </w:tc>
      </w:tr>
      <w:tr w:rsidR="009E5ED2" w:rsidRPr="006B70AB" w:rsidTr="009E5ED2">
        <w:tc>
          <w:tcPr>
            <w:tcW w:w="1980" w:type="dxa"/>
            <w:tcBorders>
              <w:top w:val="nil"/>
              <w:left w:val="single" w:sz="4" w:space="0" w:color="auto"/>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lang w:val="en-GB"/>
              </w:rPr>
            </w:pPr>
            <w:r w:rsidRPr="006B70AB">
              <w:rPr>
                <w:rFonts w:ascii="Times New Roman" w:hAnsi="Times New Roman" w:cs="Times New Roman"/>
                <w:lang w:val="en-GB"/>
              </w:rPr>
              <w:t>SARPs</w:t>
            </w:r>
          </w:p>
        </w:tc>
        <w:tc>
          <w:tcPr>
            <w:tcW w:w="7654" w:type="dxa"/>
            <w:tcBorders>
              <w:top w:val="nil"/>
              <w:left w:val="nil"/>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lang w:val="en-GB"/>
              </w:rPr>
            </w:pPr>
            <w:r w:rsidRPr="006B70AB">
              <w:rPr>
                <w:rFonts w:ascii="Times New Roman" w:hAnsi="Times New Roman" w:cs="Times New Roman"/>
                <w:lang w:val="en-GB"/>
              </w:rPr>
              <w:t>Standard and Recommended Practices</w:t>
            </w:r>
          </w:p>
        </w:tc>
      </w:tr>
      <w:tr w:rsidR="009E5ED2" w:rsidRPr="006B70AB" w:rsidTr="009E5ED2">
        <w:tc>
          <w:tcPr>
            <w:tcW w:w="1980" w:type="dxa"/>
            <w:tcBorders>
              <w:top w:val="nil"/>
              <w:left w:val="single" w:sz="4" w:space="0" w:color="auto"/>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lang w:val="en-GB"/>
              </w:rPr>
            </w:pPr>
            <w:r w:rsidRPr="006B70AB">
              <w:rPr>
                <w:rFonts w:ascii="Times New Roman" w:hAnsi="Times New Roman" w:cs="Times New Roman"/>
                <w:lang w:val="en-GB"/>
              </w:rPr>
              <w:t>SOPs</w:t>
            </w:r>
          </w:p>
        </w:tc>
        <w:tc>
          <w:tcPr>
            <w:tcW w:w="7654" w:type="dxa"/>
            <w:tcBorders>
              <w:top w:val="nil"/>
              <w:left w:val="nil"/>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lang w:val="en-GB"/>
              </w:rPr>
            </w:pPr>
            <w:r w:rsidRPr="006B70AB">
              <w:rPr>
                <w:rFonts w:ascii="Times New Roman" w:hAnsi="Times New Roman" w:cs="Times New Roman"/>
                <w:lang w:val="en-GB"/>
              </w:rPr>
              <w:t>Standard Operating Procedures</w:t>
            </w:r>
          </w:p>
        </w:tc>
      </w:tr>
      <w:tr w:rsidR="009E5ED2" w:rsidRPr="006B70AB" w:rsidTr="009E5ED2">
        <w:tc>
          <w:tcPr>
            <w:tcW w:w="1980" w:type="dxa"/>
            <w:tcBorders>
              <w:top w:val="nil"/>
              <w:left w:val="single" w:sz="4" w:space="0" w:color="auto"/>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lang w:val="en-GB"/>
              </w:rPr>
            </w:pPr>
            <w:r w:rsidRPr="006B70AB">
              <w:rPr>
                <w:rFonts w:ascii="Times New Roman" w:hAnsi="Times New Roman" w:cs="Times New Roman"/>
                <w:lang w:val="en-GB"/>
              </w:rPr>
              <w:t>STE</w:t>
            </w:r>
          </w:p>
        </w:tc>
        <w:tc>
          <w:tcPr>
            <w:tcW w:w="7654" w:type="dxa"/>
            <w:tcBorders>
              <w:top w:val="nil"/>
              <w:left w:val="nil"/>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lang w:val="en-GB"/>
              </w:rPr>
            </w:pPr>
            <w:r w:rsidRPr="006B70AB">
              <w:rPr>
                <w:rFonts w:ascii="Times New Roman" w:hAnsi="Times New Roman" w:cs="Times New Roman"/>
                <w:lang w:val="en-GB"/>
              </w:rPr>
              <w:t>Short Term Expert</w:t>
            </w:r>
          </w:p>
        </w:tc>
      </w:tr>
      <w:tr w:rsidR="009E5ED2" w:rsidRPr="006B70AB" w:rsidTr="009E5ED2">
        <w:tc>
          <w:tcPr>
            <w:tcW w:w="1980" w:type="dxa"/>
            <w:tcBorders>
              <w:top w:val="nil"/>
              <w:left w:val="single" w:sz="4" w:space="0" w:color="auto"/>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lang w:val="en-GB"/>
              </w:rPr>
            </w:pPr>
            <w:r w:rsidRPr="006B70AB">
              <w:rPr>
                <w:rFonts w:ascii="Times New Roman" w:hAnsi="Times New Roman" w:cs="Times New Roman"/>
                <w:lang w:val="en-GB"/>
              </w:rPr>
              <w:t>USAP</w:t>
            </w:r>
          </w:p>
        </w:tc>
        <w:tc>
          <w:tcPr>
            <w:tcW w:w="7654" w:type="dxa"/>
            <w:tcBorders>
              <w:top w:val="nil"/>
              <w:left w:val="nil"/>
              <w:bottom w:val="single" w:sz="4" w:space="0" w:color="auto"/>
              <w:right w:val="single" w:sz="4" w:space="0" w:color="auto"/>
            </w:tcBorders>
            <w:shd w:val="clear" w:color="auto" w:fill="auto"/>
            <w:vAlign w:val="bottom"/>
          </w:tcPr>
          <w:p w:rsidR="009E5ED2" w:rsidRPr="006B70AB" w:rsidRDefault="009E5ED2" w:rsidP="00D001F8">
            <w:pPr>
              <w:pStyle w:val="Paragraphestandard"/>
              <w:spacing w:line="360" w:lineRule="auto"/>
              <w:jc w:val="both"/>
              <w:rPr>
                <w:rFonts w:ascii="Times New Roman" w:hAnsi="Times New Roman" w:cs="Times New Roman"/>
                <w:color w:val="auto"/>
                <w:lang w:val="en-GB"/>
              </w:rPr>
            </w:pPr>
            <w:r w:rsidRPr="006B70AB">
              <w:rPr>
                <w:rFonts w:ascii="Times New Roman" w:hAnsi="Times New Roman" w:cs="Times New Roman"/>
                <w:lang w:val="en-GB"/>
              </w:rPr>
              <w:t>ICAO Universal Security Audit Programme</w:t>
            </w:r>
          </w:p>
        </w:tc>
      </w:tr>
    </w:tbl>
    <w:p w:rsidR="005D79FD" w:rsidRPr="00132ED3" w:rsidRDefault="005D79FD" w:rsidP="0070102D">
      <w:pPr>
        <w:outlineLvl w:val="0"/>
        <w:rPr>
          <w:sz w:val="40"/>
        </w:rPr>
      </w:pPr>
    </w:p>
    <w:p w:rsidR="00A147BA" w:rsidRPr="00132ED3" w:rsidRDefault="005D79FD">
      <w:pPr>
        <w:rPr>
          <w:sz w:val="40"/>
        </w:rPr>
      </w:pPr>
      <w:r w:rsidRPr="00132ED3">
        <w:rPr>
          <w:sz w:val="40"/>
        </w:rPr>
        <w:br w:type="page"/>
      </w:r>
    </w:p>
    <w:p w:rsidR="00372AF9" w:rsidRPr="00132ED3" w:rsidRDefault="00897717" w:rsidP="00500FC5">
      <w:pPr>
        <w:spacing w:before="120" w:after="120" w:line="276" w:lineRule="auto"/>
        <w:outlineLvl w:val="0"/>
        <w:rPr>
          <w:rFonts w:ascii="Times New Roman" w:hAnsi="Times New Roman"/>
          <w:b/>
          <w:sz w:val="24"/>
          <w:u w:val="single"/>
        </w:rPr>
      </w:pPr>
      <w:bookmarkStart w:id="18" w:name="_Toc56781123"/>
      <w:bookmarkStart w:id="19" w:name="_Toc57557804"/>
      <w:bookmarkEnd w:id="15"/>
      <w:bookmarkEnd w:id="14"/>
      <w:bookmarkEnd w:id="13"/>
      <w:r w:rsidRPr="00132ED3">
        <w:rPr>
          <w:rFonts w:ascii="Times New Roman" w:hAnsi="Times New Roman"/>
          <w:b/>
          <w:sz w:val="24"/>
          <w:u w:val="single"/>
        </w:rPr>
        <w:lastRenderedPageBreak/>
        <w:t>1</w:t>
      </w:r>
      <w:r w:rsidR="003E0327" w:rsidRPr="00132ED3">
        <w:rPr>
          <w:rFonts w:ascii="Times New Roman" w:hAnsi="Times New Roman"/>
          <w:b/>
          <w:sz w:val="24"/>
          <w:u w:val="single"/>
        </w:rPr>
        <w:t xml:space="preserve">. </w:t>
      </w:r>
      <w:r w:rsidR="00372AF9" w:rsidRPr="00132ED3">
        <w:rPr>
          <w:rFonts w:ascii="Times New Roman" w:hAnsi="Times New Roman"/>
          <w:b/>
          <w:sz w:val="24"/>
          <w:u w:val="single"/>
        </w:rPr>
        <w:t>Basic Information</w:t>
      </w:r>
      <w:bookmarkEnd w:id="18"/>
      <w:bookmarkEnd w:id="19"/>
    </w:p>
    <w:p w:rsidR="00812F1F" w:rsidRPr="00132ED3" w:rsidRDefault="00812F1F" w:rsidP="00500FC5">
      <w:pPr>
        <w:spacing w:before="120" w:after="120" w:line="276" w:lineRule="auto"/>
        <w:ind w:left="360"/>
        <w:rPr>
          <w:rFonts w:ascii="Times New Roman" w:hAnsi="Times New Roman"/>
          <w:sz w:val="24"/>
        </w:rPr>
      </w:pPr>
    </w:p>
    <w:p w:rsidR="00D64ED2" w:rsidRPr="00132ED3" w:rsidRDefault="00372AF9" w:rsidP="00D7271C">
      <w:pPr>
        <w:pStyle w:val="ListParagraph"/>
        <w:numPr>
          <w:ilvl w:val="1"/>
          <w:numId w:val="43"/>
        </w:numPr>
        <w:spacing w:before="120" w:after="120" w:line="276" w:lineRule="auto"/>
        <w:outlineLvl w:val="1"/>
        <w:rPr>
          <w:rFonts w:ascii="Times New Roman" w:hAnsi="Times New Roman"/>
          <w:b/>
          <w:sz w:val="24"/>
        </w:rPr>
      </w:pPr>
      <w:bookmarkStart w:id="20" w:name="_Toc56781124"/>
      <w:bookmarkStart w:id="21" w:name="_Toc57557805"/>
      <w:r w:rsidRPr="00132ED3">
        <w:rPr>
          <w:rFonts w:ascii="Times New Roman" w:hAnsi="Times New Roman"/>
          <w:b/>
          <w:sz w:val="24"/>
        </w:rPr>
        <w:t>Programme</w:t>
      </w:r>
      <w:bookmarkEnd w:id="20"/>
      <w:bookmarkEnd w:id="21"/>
    </w:p>
    <w:p w:rsidR="00E23232" w:rsidRDefault="008776D2" w:rsidP="00E23232">
      <w:pPr>
        <w:pStyle w:val="ListParagraph"/>
        <w:spacing w:before="120" w:after="120" w:line="276" w:lineRule="auto"/>
        <w:ind w:left="360"/>
        <w:jc w:val="both"/>
        <w:rPr>
          <w:rFonts w:ascii="Times New Roman" w:hAnsi="Times New Roman"/>
          <w:sz w:val="24"/>
        </w:rPr>
      </w:pPr>
      <w:bookmarkStart w:id="22" w:name="_Toc53135257"/>
      <w:r w:rsidRPr="00132ED3">
        <w:rPr>
          <w:rFonts w:ascii="Times New Roman" w:hAnsi="Times New Roman"/>
          <w:sz w:val="24"/>
        </w:rPr>
        <w:t>Measures Supporting the Implementation of the Partnership Priorities in Jordan – ENI/2017/040-561</w:t>
      </w:r>
      <w:bookmarkStart w:id="23" w:name="_Toc49763588"/>
    </w:p>
    <w:p w:rsidR="00E23232" w:rsidRDefault="00E23232" w:rsidP="00E23232">
      <w:pPr>
        <w:pStyle w:val="ListParagraph"/>
        <w:spacing w:before="120" w:after="120" w:line="276" w:lineRule="auto"/>
        <w:ind w:left="360"/>
        <w:jc w:val="both"/>
        <w:rPr>
          <w:rFonts w:ascii="Times New Roman" w:hAnsi="Times New Roman"/>
          <w:sz w:val="24"/>
        </w:rPr>
      </w:pPr>
    </w:p>
    <w:p w:rsidR="006B4313" w:rsidRPr="00E23232" w:rsidRDefault="006B4313" w:rsidP="00E23232">
      <w:pPr>
        <w:pStyle w:val="ListParagraph"/>
        <w:spacing w:before="120" w:after="120" w:line="276" w:lineRule="auto"/>
        <w:ind w:left="360"/>
        <w:jc w:val="both"/>
        <w:rPr>
          <w:rFonts w:ascii="Times New Roman" w:hAnsi="Times New Roman"/>
          <w:sz w:val="24"/>
        </w:rPr>
      </w:pPr>
      <w:r w:rsidRPr="00E23232">
        <w:rPr>
          <w:rFonts w:ascii="Times New Roman" w:hAnsi="Times New Roman"/>
          <w:sz w:val="24"/>
        </w:rPr>
        <w:t>For UK applicants: Please be aware that following the entry into force of the EU-UK Withdrawal Agreement</w:t>
      </w:r>
      <w:r w:rsidRPr="0012577E">
        <w:rPr>
          <w:rFonts w:ascii="Times New Roman" w:hAnsi="Times New Roman"/>
          <w:sz w:val="24"/>
          <w:vertAlign w:val="superscript"/>
        </w:rPr>
        <w:footnoteReference w:id="2"/>
      </w:r>
      <w:r w:rsidRPr="00E23232">
        <w:rPr>
          <w:rFonts w:ascii="Times New Roman" w:hAnsi="Times New Roman"/>
          <w:sz w:val="24"/>
        </w:rPr>
        <w:t xml:space="preserve"> on 1 February 2020 and in particular Articles 127(6), 137 and 138, the references to natural or legal persons residing or established in a Member State of the European Union and to goods originating from an eligible country, as defined under Regulation (EU) No 236/2014</w:t>
      </w:r>
      <w:r w:rsidRPr="0012577E">
        <w:rPr>
          <w:rFonts w:ascii="Times New Roman" w:hAnsi="Times New Roman"/>
          <w:sz w:val="24"/>
          <w:vertAlign w:val="superscript"/>
        </w:rPr>
        <w:footnoteReference w:id="3"/>
      </w:r>
      <w:r w:rsidRPr="00E23232">
        <w:rPr>
          <w:rFonts w:ascii="Times New Roman" w:hAnsi="Times New Roman"/>
          <w:sz w:val="24"/>
        </w:rPr>
        <w:t xml:space="preserve"> and Annex IV of the ACP-EU Partnership Agreement</w:t>
      </w:r>
      <w:r w:rsidRPr="0012577E">
        <w:rPr>
          <w:rFonts w:ascii="Times New Roman" w:hAnsi="Times New Roman"/>
          <w:sz w:val="24"/>
          <w:vertAlign w:val="superscript"/>
        </w:rPr>
        <w:footnoteReference w:id="4"/>
      </w:r>
      <w:r w:rsidRPr="00E23232">
        <w:rPr>
          <w:rFonts w:ascii="Times New Roman" w:hAnsi="Times New Roman"/>
          <w:sz w:val="24"/>
        </w:rPr>
        <w:t>, are to be understood as including natural or legal persons residing or established in, and to goods originating from, the United Kingdom</w:t>
      </w:r>
      <w:r w:rsidRPr="0012577E">
        <w:rPr>
          <w:rFonts w:ascii="Times New Roman" w:hAnsi="Times New Roman"/>
          <w:sz w:val="24"/>
          <w:vertAlign w:val="superscript"/>
        </w:rPr>
        <w:footnoteReference w:id="5"/>
      </w:r>
      <w:r w:rsidRPr="00E23232">
        <w:rPr>
          <w:rFonts w:ascii="Times New Roman" w:hAnsi="Times New Roman"/>
          <w:sz w:val="24"/>
        </w:rPr>
        <w:t>. Those persons and goods are therefore eligible under this call.</w:t>
      </w:r>
    </w:p>
    <w:bookmarkEnd w:id="22"/>
    <w:bookmarkEnd w:id="23"/>
    <w:p w:rsidR="00D07DBD" w:rsidRPr="003811B8" w:rsidRDefault="00D07DBD" w:rsidP="00EE2D94">
      <w:pPr>
        <w:pStyle w:val="ListParagraph"/>
        <w:spacing w:before="120" w:after="120" w:line="276" w:lineRule="auto"/>
        <w:ind w:left="360"/>
        <w:jc w:val="both"/>
        <w:rPr>
          <w:rFonts w:ascii="Times New Roman" w:hAnsi="Times New Roman"/>
          <w:sz w:val="24"/>
        </w:rPr>
      </w:pPr>
    </w:p>
    <w:p w:rsidR="00C56816" w:rsidRPr="003811B8" w:rsidRDefault="00C56816" w:rsidP="00D7271C">
      <w:pPr>
        <w:pStyle w:val="ListParagraph"/>
        <w:numPr>
          <w:ilvl w:val="1"/>
          <w:numId w:val="43"/>
        </w:numPr>
        <w:spacing w:before="120" w:after="120" w:line="276" w:lineRule="auto"/>
        <w:outlineLvl w:val="1"/>
        <w:rPr>
          <w:rFonts w:ascii="Times New Roman" w:hAnsi="Times New Roman"/>
          <w:b/>
          <w:sz w:val="24"/>
        </w:rPr>
      </w:pPr>
      <w:bookmarkStart w:id="24" w:name="_Toc56781125"/>
      <w:bookmarkStart w:id="25" w:name="_Toc57557806"/>
      <w:r w:rsidRPr="003811B8">
        <w:rPr>
          <w:rFonts w:ascii="Times New Roman" w:hAnsi="Times New Roman"/>
          <w:b/>
          <w:sz w:val="24"/>
        </w:rPr>
        <w:t>Twinin</w:t>
      </w:r>
      <w:r w:rsidR="00D07DBD" w:rsidRPr="003811B8">
        <w:rPr>
          <w:rFonts w:ascii="Times New Roman" w:hAnsi="Times New Roman"/>
          <w:b/>
          <w:sz w:val="24"/>
        </w:rPr>
        <w:t>g Sector</w:t>
      </w:r>
      <w:bookmarkEnd w:id="24"/>
      <w:bookmarkEnd w:id="25"/>
    </w:p>
    <w:p w:rsidR="00812F1F" w:rsidRPr="003811B8" w:rsidRDefault="00D07DBD" w:rsidP="00202F54">
      <w:pPr>
        <w:pStyle w:val="ListParagraph"/>
        <w:spacing w:before="120" w:after="120" w:line="276" w:lineRule="auto"/>
        <w:ind w:left="567"/>
        <w:rPr>
          <w:rFonts w:ascii="Times New Roman" w:hAnsi="Times New Roman"/>
          <w:sz w:val="24"/>
        </w:rPr>
      </w:pPr>
      <w:r w:rsidRPr="003811B8">
        <w:rPr>
          <w:rFonts w:ascii="Times New Roman" w:hAnsi="Times New Roman"/>
          <w:sz w:val="24"/>
        </w:rPr>
        <w:t>Transport</w:t>
      </w:r>
    </w:p>
    <w:p w:rsidR="00D07DBD" w:rsidRPr="003811B8" w:rsidRDefault="00D07DBD" w:rsidP="00500FC5">
      <w:pPr>
        <w:pStyle w:val="ListParagraph"/>
        <w:spacing w:before="120" w:after="120" w:line="276" w:lineRule="auto"/>
        <w:ind w:left="360"/>
        <w:outlineLvl w:val="1"/>
        <w:rPr>
          <w:rFonts w:ascii="Times New Roman" w:hAnsi="Times New Roman"/>
          <w:b/>
          <w:sz w:val="24"/>
        </w:rPr>
      </w:pPr>
    </w:p>
    <w:p w:rsidR="00D64ED2" w:rsidRPr="003811B8" w:rsidRDefault="00372AF9" w:rsidP="00D7271C">
      <w:pPr>
        <w:pStyle w:val="ListParagraph"/>
        <w:numPr>
          <w:ilvl w:val="1"/>
          <w:numId w:val="43"/>
        </w:numPr>
        <w:spacing w:before="120" w:after="120" w:line="276" w:lineRule="auto"/>
        <w:outlineLvl w:val="1"/>
        <w:rPr>
          <w:rFonts w:ascii="Times New Roman" w:hAnsi="Times New Roman"/>
          <w:b/>
          <w:sz w:val="24"/>
        </w:rPr>
      </w:pPr>
      <w:bookmarkStart w:id="26" w:name="_Toc56781126"/>
      <w:bookmarkStart w:id="27" w:name="_Toc57557807"/>
      <w:r w:rsidRPr="003811B8">
        <w:rPr>
          <w:rFonts w:ascii="Times New Roman" w:hAnsi="Times New Roman"/>
          <w:b/>
          <w:sz w:val="24"/>
        </w:rPr>
        <w:t>EU funded budget</w:t>
      </w:r>
      <w:bookmarkEnd w:id="26"/>
      <w:bookmarkEnd w:id="27"/>
    </w:p>
    <w:p w:rsidR="0064618A" w:rsidRDefault="00213846" w:rsidP="00202F54">
      <w:pPr>
        <w:spacing w:before="120" w:after="120" w:line="276" w:lineRule="auto"/>
        <w:ind w:left="567"/>
        <w:rPr>
          <w:rFonts w:ascii="Times New Roman" w:hAnsi="Times New Roman"/>
          <w:sz w:val="24"/>
        </w:rPr>
      </w:pPr>
      <w:r w:rsidRPr="003811B8">
        <w:rPr>
          <w:rFonts w:ascii="Times New Roman" w:hAnsi="Times New Roman"/>
          <w:sz w:val="24"/>
        </w:rPr>
        <w:t xml:space="preserve">The </w:t>
      </w:r>
      <w:r w:rsidR="00A013CF" w:rsidRPr="003811B8">
        <w:rPr>
          <w:rFonts w:ascii="Times New Roman" w:hAnsi="Times New Roman"/>
          <w:sz w:val="24"/>
        </w:rPr>
        <w:t xml:space="preserve">maximum </w:t>
      </w:r>
      <w:r w:rsidRPr="003811B8">
        <w:rPr>
          <w:rFonts w:ascii="Times New Roman" w:hAnsi="Times New Roman"/>
          <w:sz w:val="24"/>
        </w:rPr>
        <w:t>budget is EUR 1,</w:t>
      </w:r>
      <w:r w:rsidR="0014068D" w:rsidRPr="003811B8">
        <w:rPr>
          <w:rFonts w:ascii="Times New Roman" w:hAnsi="Times New Roman"/>
          <w:sz w:val="24"/>
        </w:rPr>
        <w:t>9</w:t>
      </w:r>
      <w:r w:rsidRPr="003811B8">
        <w:rPr>
          <w:rFonts w:ascii="Times New Roman" w:hAnsi="Times New Roman"/>
          <w:sz w:val="24"/>
        </w:rPr>
        <w:t>00,000</w:t>
      </w:r>
      <w:r w:rsidRPr="003811B8" w:rsidDel="004B7085">
        <w:rPr>
          <w:rFonts w:ascii="Times New Roman" w:hAnsi="Times New Roman"/>
          <w:sz w:val="24"/>
        </w:rPr>
        <w:t xml:space="preserve"> </w:t>
      </w:r>
    </w:p>
    <w:p w:rsidR="006B4313" w:rsidRDefault="006B4313" w:rsidP="00CF2A47">
      <w:pPr>
        <w:spacing w:before="120" w:after="120" w:line="276" w:lineRule="auto"/>
        <w:rPr>
          <w:rFonts w:ascii="Times New Roman" w:hAnsi="Times New Roman"/>
          <w:sz w:val="24"/>
        </w:rPr>
      </w:pPr>
    </w:p>
    <w:p w:rsidR="00553E2C" w:rsidRPr="00CF2A47" w:rsidRDefault="006B4313" w:rsidP="00D7271C">
      <w:pPr>
        <w:pStyle w:val="ListParagraph"/>
        <w:numPr>
          <w:ilvl w:val="1"/>
          <w:numId w:val="43"/>
        </w:numPr>
        <w:autoSpaceDE w:val="0"/>
        <w:autoSpaceDN w:val="0"/>
        <w:adjustRightInd w:val="0"/>
        <w:spacing w:before="120" w:after="0" w:line="240" w:lineRule="auto"/>
        <w:outlineLvl w:val="1"/>
        <w:rPr>
          <w:rFonts w:ascii="Times New Roman" w:hAnsi="Times New Roman"/>
          <w:b/>
          <w:sz w:val="24"/>
        </w:rPr>
      </w:pPr>
      <w:bookmarkStart w:id="28" w:name="_Toc56781127"/>
      <w:bookmarkStart w:id="29" w:name="_Toc57557808"/>
      <w:r w:rsidRPr="00CF2A47">
        <w:rPr>
          <w:rFonts w:ascii="Times New Roman" w:hAnsi="Times New Roman"/>
          <w:b/>
          <w:sz w:val="24"/>
        </w:rPr>
        <w:t>Sustainable Development Goals (SDGs)</w:t>
      </w:r>
      <w:bookmarkEnd w:id="28"/>
      <w:bookmarkEnd w:id="29"/>
    </w:p>
    <w:p w:rsidR="006B4313" w:rsidRPr="00997EEF" w:rsidRDefault="006B4313" w:rsidP="00CF2A47">
      <w:pPr>
        <w:pStyle w:val="ListParagraph"/>
        <w:autoSpaceDE w:val="0"/>
        <w:autoSpaceDN w:val="0"/>
        <w:adjustRightInd w:val="0"/>
        <w:spacing w:before="120" w:after="0" w:line="240" w:lineRule="auto"/>
        <w:ind w:left="360"/>
        <w:rPr>
          <w:rFonts w:eastAsia="Times New Roman"/>
          <w:lang w:eastAsia="en-GB"/>
        </w:rPr>
      </w:pPr>
    </w:p>
    <w:p w:rsidR="006B4313" w:rsidRDefault="00824643" w:rsidP="00CF2A47">
      <w:pPr>
        <w:spacing w:before="120" w:after="120" w:line="276" w:lineRule="auto"/>
        <w:ind w:left="360"/>
        <w:rPr>
          <w:rFonts w:ascii="Times New Roman" w:hAnsi="Times New Roman"/>
          <w:sz w:val="24"/>
        </w:rPr>
      </w:pPr>
      <w:r>
        <w:rPr>
          <w:rFonts w:ascii="Times New Roman" w:hAnsi="Times New Roman"/>
          <w:sz w:val="24"/>
        </w:rPr>
        <w:t>This twinning program will contr</w:t>
      </w:r>
      <w:r w:rsidR="00D46BCB">
        <w:rPr>
          <w:rFonts w:ascii="Times New Roman" w:hAnsi="Times New Roman"/>
          <w:sz w:val="24"/>
        </w:rPr>
        <w:t xml:space="preserve">ibute to address the following Sustainable Development Goals: </w:t>
      </w:r>
    </w:p>
    <w:p w:rsidR="00336E0B" w:rsidRDefault="00FA38F6" w:rsidP="00D7271C">
      <w:pPr>
        <w:pStyle w:val="ListParagraph"/>
        <w:numPr>
          <w:ilvl w:val="0"/>
          <w:numId w:val="52"/>
        </w:numPr>
        <w:spacing w:before="120" w:after="120" w:line="276" w:lineRule="auto"/>
        <w:rPr>
          <w:rFonts w:ascii="Times New Roman" w:hAnsi="Times New Roman"/>
          <w:sz w:val="24"/>
        </w:rPr>
      </w:pPr>
      <w:r w:rsidRPr="00CF2A47">
        <w:rPr>
          <w:rFonts w:ascii="Times New Roman" w:hAnsi="Times New Roman"/>
          <w:sz w:val="24"/>
        </w:rPr>
        <w:t xml:space="preserve">Peace, Justice and Strong </w:t>
      </w:r>
      <w:r w:rsidR="00382B56" w:rsidRPr="00CF2A47">
        <w:rPr>
          <w:rFonts w:ascii="Times New Roman" w:hAnsi="Times New Roman"/>
          <w:sz w:val="24"/>
        </w:rPr>
        <w:t>Institutions ; and</w:t>
      </w:r>
      <w:r w:rsidR="00C000AD" w:rsidRPr="00CF2A47">
        <w:rPr>
          <w:rFonts w:ascii="Times New Roman" w:hAnsi="Times New Roman"/>
          <w:sz w:val="24"/>
        </w:rPr>
        <w:t xml:space="preserve"> </w:t>
      </w:r>
    </w:p>
    <w:p w:rsidR="00382B56" w:rsidRPr="00CF2A47" w:rsidRDefault="003D424A" w:rsidP="00D7271C">
      <w:pPr>
        <w:pStyle w:val="ListParagraph"/>
        <w:numPr>
          <w:ilvl w:val="0"/>
          <w:numId w:val="52"/>
        </w:numPr>
        <w:spacing w:before="120" w:after="120" w:line="276" w:lineRule="auto"/>
        <w:rPr>
          <w:rFonts w:ascii="Times New Roman" w:hAnsi="Times New Roman"/>
          <w:sz w:val="24"/>
        </w:rPr>
      </w:pPr>
      <w:r w:rsidRPr="00CF2A47">
        <w:rPr>
          <w:rFonts w:ascii="Times New Roman" w:hAnsi="Times New Roman"/>
          <w:sz w:val="24"/>
        </w:rPr>
        <w:t xml:space="preserve">Industry, Innovation and </w:t>
      </w:r>
      <w:r w:rsidR="0013358C" w:rsidRPr="00CF2A47">
        <w:rPr>
          <w:rFonts w:ascii="Times New Roman" w:hAnsi="Times New Roman"/>
          <w:sz w:val="24"/>
        </w:rPr>
        <w:t>I</w:t>
      </w:r>
      <w:r w:rsidRPr="00CF2A47">
        <w:rPr>
          <w:rFonts w:ascii="Times New Roman" w:hAnsi="Times New Roman"/>
          <w:sz w:val="24"/>
        </w:rPr>
        <w:t>nfrastructure.</w:t>
      </w:r>
    </w:p>
    <w:p w:rsidR="00382B56" w:rsidRDefault="00382B56">
      <w:pPr>
        <w:spacing w:before="120" w:after="120" w:line="276" w:lineRule="auto"/>
        <w:rPr>
          <w:rFonts w:ascii="Times New Roman" w:hAnsi="Times New Roman"/>
          <w:sz w:val="24"/>
        </w:rPr>
      </w:pPr>
    </w:p>
    <w:p w:rsidR="004136B8" w:rsidRPr="006B4313" w:rsidRDefault="004136B8" w:rsidP="00E92D1A">
      <w:pPr>
        <w:spacing w:before="120" w:after="120" w:line="276" w:lineRule="auto"/>
        <w:rPr>
          <w:rFonts w:ascii="Times New Roman" w:hAnsi="Times New Roman"/>
          <w:sz w:val="24"/>
        </w:rPr>
      </w:pPr>
    </w:p>
    <w:p w:rsidR="008776D2" w:rsidRPr="00E92D1A" w:rsidRDefault="008776D2" w:rsidP="00202F54">
      <w:pPr>
        <w:spacing w:before="120" w:after="120" w:line="276" w:lineRule="auto"/>
        <w:ind w:left="567"/>
      </w:pPr>
    </w:p>
    <w:p w:rsidR="004B7085" w:rsidRPr="00E92D1A" w:rsidRDefault="00897717" w:rsidP="00500FC5">
      <w:pPr>
        <w:pStyle w:val="Heading1"/>
        <w:spacing w:before="120" w:after="120" w:line="276" w:lineRule="auto"/>
        <w:rPr>
          <w:rFonts w:ascii="Times New Roman" w:hAnsi="Times New Roman"/>
          <w:b/>
          <w:sz w:val="24"/>
          <w:u w:val="single"/>
        </w:rPr>
      </w:pPr>
      <w:bookmarkStart w:id="30" w:name="_Toc56781128"/>
      <w:bookmarkStart w:id="31" w:name="_Toc57557809"/>
      <w:r w:rsidRPr="00E92D1A">
        <w:rPr>
          <w:rFonts w:ascii="Times New Roman" w:hAnsi="Times New Roman"/>
          <w:b/>
          <w:color w:val="auto"/>
          <w:sz w:val="24"/>
          <w:u w:val="single"/>
        </w:rPr>
        <w:t xml:space="preserve">2. </w:t>
      </w:r>
      <w:r w:rsidR="004B7085" w:rsidRPr="00E92D1A">
        <w:rPr>
          <w:rFonts w:ascii="Times New Roman" w:hAnsi="Times New Roman"/>
          <w:b/>
          <w:color w:val="auto"/>
          <w:sz w:val="24"/>
          <w:u w:val="single"/>
        </w:rPr>
        <w:t>Objectives</w:t>
      </w:r>
      <w:bookmarkEnd w:id="30"/>
      <w:bookmarkEnd w:id="31"/>
    </w:p>
    <w:p w:rsidR="00ED03C6" w:rsidRPr="00E92D1A" w:rsidRDefault="00ED03C6" w:rsidP="00500FC5">
      <w:pPr>
        <w:spacing w:before="120" w:after="120" w:line="276" w:lineRule="auto"/>
      </w:pPr>
      <w:bookmarkStart w:id="32" w:name="_Toc53130925"/>
      <w:bookmarkStart w:id="33" w:name="_Toc53130962"/>
      <w:bookmarkStart w:id="34" w:name="_Toc53130999"/>
      <w:bookmarkStart w:id="35" w:name="_Toc53131036"/>
      <w:bookmarkStart w:id="36" w:name="_Toc53131068"/>
      <w:bookmarkStart w:id="37" w:name="_Toc53131100"/>
      <w:bookmarkStart w:id="38" w:name="_Toc53131132"/>
      <w:bookmarkStart w:id="39" w:name="_Toc53131172"/>
      <w:bookmarkStart w:id="40" w:name="_Toc53131204"/>
      <w:bookmarkStart w:id="41" w:name="_Toc53131236"/>
      <w:bookmarkStart w:id="42" w:name="_Toc53131268"/>
      <w:bookmarkStart w:id="43" w:name="_Toc53131326"/>
      <w:bookmarkStart w:id="44" w:name="_Toc53131650"/>
      <w:bookmarkStart w:id="45" w:name="_Toc53131889"/>
      <w:bookmarkStart w:id="46" w:name="_Toc5313192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EC7DA1" w:rsidRPr="00E92D1A" w:rsidRDefault="00372AF9" w:rsidP="00500FC5">
      <w:pPr>
        <w:pStyle w:val="Heading2"/>
        <w:spacing w:before="120" w:after="120" w:line="276" w:lineRule="auto"/>
        <w:rPr>
          <w:rFonts w:ascii="Times New Roman" w:hAnsi="Times New Roman"/>
          <w:b/>
          <w:color w:val="auto"/>
          <w:sz w:val="24"/>
        </w:rPr>
      </w:pPr>
      <w:bookmarkStart w:id="47" w:name="_Toc56781129"/>
      <w:bookmarkStart w:id="48" w:name="_Toc57557810"/>
      <w:r w:rsidRPr="00E92D1A">
        <w:rPr>
          <w:rFonts w:ascii="Times New Roman" w:hAnsi="Times New Roman"/>
          <w:b/>
          <w:color w:val="auto"/>
          <w:sz w:val="24"/>
        </w:rPr>
        <w:t xml:space="preserve">2.1 Overall </w:t>
      </w:r>
      <w:r w:rsidR="0064618A" w:rsidRPr="00E92D1A">
        <w:rPr>
          <w:rFonts w:ascii="Times New Roman" w:hAnsi="Times New Roman"/>
          <w:b/>
          <w:color w:val="auto"/>
          <w:sz w:val="24"/>
        </w:rPr>
        <w:t>o</w:t>
      </w:r>
      <w:r w:rsidRPr="00E92D1A">
        <w:rPr>
          <w:rFonts w:ascii="Times New Roman" w:hAnsi="Times New Roman"/>
          <w:b/>
          <w:color w:val="auto"/>
          <w:sz w:val="24"/>
        </w:rPr>
        <w:t>bjective</w:t>
      </w:r>
      <w:r w:rsidR="00DB2C66" w:rsidRPr="00E92D1A">
        <w:rPr>
          <w:rFonts w:ascii="Times New Roman" w:hAnsi="Times New Roman"/>
          <w:b/>
          <w:color w:val="auto"/>
          <w:sz w:val="24"/>
        </w:rPr>
        <w:t>s</w:t>
      </w:r>
      <w:bookmarkEnd w:id="47"/>
      <w:bookmarkEnd w:id="48"/>
    </w:p>
    <w:p w:rsidR="000A23C0" w:rsidRPr="00907BF1" w:rsidRDefault="00192C5F" w:rsidP="00202F54">
      <w:pPr>
        <w:spacing w:before="120" w:after="120" w:line="276" w:lineRule="auto"/>
        <w:ind w:left="567"/>
        <w:jc w:val="both"/>
        <w:rPr>
          <w:rFonts w:ascii="Times New Roman" w:hAnsi="Times New Roman"/>
          <w:sz w:val="24"/>
        </w:rPr>
      </w:pPr>
      <w:r w:rsidRPr="00E92D1A">
        <w:rPr>
          <w:rFonts w:ascii="Times New Roman" w:hAnsi="Times New Roman"/>
          <w:sz w:val="24"/>
        </w:rPr>
        <w:t>T</w:t>
      </w:r>
      <w:r w:rsidR="00372AF9" w:rsidRPr="00E92D1A">
        <w:rPr>
          <w:rFonts w:ascii="Times New Roman" w:hAnsi="Times New Roman"/>
          <w:sz w:val="24"/>
        </w:rPr>
        <w:t xml:space="preserve">he overall objective is to </w:t>
      </w:r>
      <w:r w:rsidR="00042E7C" w:rsidRPr="00E92D1A">
        <w:rPr>
          <w:rFonts w:ascii="Times New Roman" w:hAnsi="Times New Roman"/>
          <w:sz w:val="24"/>
        </w:rPr>
        <w:t xml:space="preserve">support further alignment between </w:t>
      </w:r>
      <w:r w:rsidR="00E12804" w:rsidRPr="00E92D1A">
        <w:rPr>
          <w:rFonts w:ascii="Times New Roman" w:hAnsi="Times New Roman"/>
          <w:sz w:val="24"/>
        </w:rPr>
        <w:t xml:space="preserve">the aviation security </w:t>
      </w:r>
      <w:r w:rsidR="00486713" w:rsidRPr="00E92D1A">
        <w:rPr>
          <w:rFonts w:ascii="Times New Roman" w:hAnsi="Times New Roman"/>
          <w:sz w:val="24"/>
        </w:rPr>
        <w:t xml:space="preserve">regime in Jordan and the </w:t>
      </w:r>
      <w:r w:rsidR="00940B90" w:rsidRPr="00E92D1A">
        <w:rPr>
          <w:rFonts w:ascii="Times New Roman" w:hAnsi="Times New Roman"/>
          <w:sz w:val="24"/>
        </w:rPr>
        <w:t xml:space="preserve">European Union </w:t>
      </w:r>
      <w:r w:rsidR="0084226C" w:rsidRPr="00E92D1A">
        <w:rPr>
          <w:rFonts w:ascii="Times New Roman" w:hAnsi="Times New Roman"/>
          <w:sz w:val="24"/>
        </w:rPr>
        <w:t>aviation security provisions</w:t>
      </w:r>
      <w:r w:rsidR="009D7F6C" w:rsidRPr="00E92D1A">
        <w:rPr>
          <w:rFonts w:ascii="Times New Roman" w:hAnsi="Times New Roman"/>
          <w:sz w:val="24"/>
        </w:rPr>
        <w:t xml:space="preserve">, in </w:t>
      </w:r>
      <w:r w:rsidR="00853312" w:rsidRPr="00E92D1A">
        <w:rPr>
          <w:rFonts w:ascii="Times New Roman" w:hAnsi="Times New Roman"/>
          <w:sz w:val="24"/>
        </w:rPr>
        <w:t xml:space="preserve">line with the </w:t>
      </w:r>
      <w:r w:rsidR="00DE136B">
        <w:rPr>
          <w:rFonts w:ascii="Times New Roman" w:hAnsi="Times New Roman" w:cs="Times New Roman"/>
          <w:sz w:val="24"/>
          <w:szCs w:val="24"/>
        </w:rPr>
        <w:t xml:space="preserve">EU-Jordan Partnership Priorities and the </w:t>
      </w:r>
      <w:r w:rsidR="00850EF1" w:rsidRPr="00907BF1">
        <w:rPr>
          <w:rFonts w:ascii="Times New Roman" w:hAnsi="Times New Roman"/>
          <w:sz w:val="24"/>
        </w:rPr>
        <w:t>objectives</w:t>
      </w:r>
      <w:r w:rsidR="00853312" w:rsidRPr="00907BF1">
        <w:rPr>
          <w:rFonts w:ascii="Times New Roman" w:hAnsi="Times New Roman"/>
          <w:sz w:val="24"/>
        </w:rPr>
        <w:t xml:space="preserve"> of the E</w:t>
      </w:r>
      <w:r w:rsidR="00850EF1" w:rsidRPr="00907BF1">
        <w:rPr>
          <w:rFonts w:ascii="Times New Roman" w:hAnsi="Times New Roman"/>
          <w:sz w:val="24"/>
        </w:rPr>
        <w:t>uro</w:t>
      </w:r>
      <w:r w:rsidR="00D62A98" w:rsidRPr="00907BF1">
        <w:rPr>
          <w:rFonts w:ascii="Times New Roman" w:hAnsi="Times New Roman"/>
          <w:sz w:val="24"/>
        </w:rPr>
        <w:t>-Mediterranean</w:t>
      </w:r>
      <w:r w:rsidR="00850EF1" w:rsidRPr="00907BF1">
        <w:rPr>
          <w:rFonts w:ascii="Times New Roman" w:hAnsi="Times New Roman"/>
          <w:sz w:val="24"/>
        </w:rPr>
        <w:t xml:space="preserve"> </w:t>
      </w:r>
      <w:r w:rsidR="00D62A98" w:rsidRPr="00907BF1">
        <w:rPr>
          <w:rFonts w:ascii="Times New Roman" w:hAnsi="Times New Roman"/>
          <w:sz w:val="24"/>
        </w:rPr>
        <w:t>Aviation Agreement</w:t>
      </w:r>
      <w:r w:rsidR="003C26B6" w:rsidRPr="00907BF1">
        <w:rPr>
          <w:rFonts w:ascii="Times New Roman" w:hAnsi="Times New Roman"/>
          <w:sz w:val="24"/>
        </w:rPr>
        <w:t>.</w:t>
      </w:r>
    </w:p>
    <w:p w:rsidR="00500FC5" w:rsidRPr="00907BF1" w:rsidRDefault="00500FC5" w:rsidP="00500FC5">
      <w:pPr>
        <w:spacing w:before="120" w:after="120" w:line="276" w:lineRule="auto"/>
        <w:ind w:left="720"/>
        <w:jc w:val="both"/>
        <w:rPr>
          <w:rFonts w:ascii="Times New Roman" w:hAnsi="Times New Roman"/>
          <w:sz w:val="24"/>
        </w:rPr>
      </w:pPr>
    </w:p>
    <w:p w:rsidR="00EC7DA1" w:rsidRPr="00907BF1" w:rsidRDefault="0099363F" w:rsidP="00500FC5">
      <w:pPr>
        <w:pStyle w:val="ListParagraph"/>
        <w:spacing w:before="120" w:after="120" w:line="276" w:lineRule="auto"/>
        <w:ind w:left="0"/>
        <w:outlineLvl w:val="1"/>
        <w:rPr>
          <w:rFonts w:ascii="Times New Roman" w:hAnsi="Times New Roman"/>
          <w:b/>
          <w:sz w:val="24"/>
        </w:rPr>
      </w:pPr>
      <w:bookmarkStart w:id="49" w:name="_Toc56781130"/>
      <w:bookmarkStart w:id="50" w:name="_Toc57557811"/>
      <w:r w:rsidRPr="00907BF1">
        <w:rPr>
          <w:rFonts w:ascii="Times New Roman" w:hAnsi="Times New Roman"/>
          <w:b/>
          <w:sz w:val="24"/>
        </w:rPr>
        <w:t>2.2 Specific objectives</w:t>
      </w:r>
      <w:bookmarkEnd w:id="49"/>
      <w:bookmarkEnd w:id="50"/>
    </w:p>
    <w:p w:rsidR="001771F9" w:rsidRPr="00907BF1" w:rsidRDefault="00372AF9" w:rsidP="00202F54">
      <w:pPr>
        <w:spacing w:before="120" w:after="120" w:line="276" w:lineRule="auto"/>
        <w:ind w:left="567"/>
        <w:jc w:val="both"/>
        <w:rPr>
          <w:rFonts w:ascii="Times New Roman" w:hAnsi="Times New Roman"/>
          <w:sz w:val="24"/>
        </w:rPr>
      </w:pPr>
      <w:r w:rsidRPr="00907BF1">
        <w:rPr>
          <w:rFonts w:ascii="Times New Roman" w:hAnsi="Times New Roman"/>
          <w:sz w:val="24"/>
        </w:rPr>
        <w:t xml:space="preserve">The specific objective is to enhance civil aviation </w:t>
      </w:r>
      <w:r w:rsidR="00787865" w:rsidRPr="00907BF1">
        <w:rPr>
          <w:rFonts w:ascii="Times New Roman" w:hAnsi="Times New Roman"/>
          <w:sz w:val="24"/>
        </w:rPr>
        <w:t xml:space="preserve">security </w:t>
      </w:r>
      <w:r w:rsidRPr="00907BF1">
        <w:rPr>
          <w:rFonts w:ascii="Times New Roman" w:hAnsi="Times New Roman"/>
          <w:sz w:val="24"/>
        </w:rPr>
        <w:t>in Jordan by improving the national organizational structure and technical capacities of the Jordan</w:t>
      </w:r>
      <w:r w:rsidR="00870DC6" w:rsidRPr="00907BF1">
        <w:rPr>
          <w:rFonts w:ascii="Times New Roman" w:hAnsi="Times New Roman"/>
          <w:sz w:val="24"/>
        </w:rPr>
        <w:t>ian</w:t>
      </w:r>
      <w:r w:rsidRPr="00907BF1">
        <w:rPr>
          <w:rFonts w:ascii="Times New Roman" w:hAnsi="Times New Roman"/>
          <w:sz w:val="24"/>
        </w:rPr>
        <w:t xml:space="preserve"> stakeholders in accordance with </w:t>
      </w:r>
      <w:r w:rsidR="00885DF6" w:rsidRPr="00907BF1">
        <w:rPr>
          <w:rFonts w:ascii="Times New Roman" w:hAnsi="Times New Roman" w:cs="Times New Roman"/>
          <w:sz w:val="24"/>
          <w:szCs w:val="24"/>
        </w:rPr>
        <w:t xml:space="preserve">applicable </w:t>
      </w:r>
      <w:r w:rsidRPr="00907BF1">
        <w:rPr>
          <w:rFonts w:ascii="Times New Roman" w:hAnsi="Times New Roman"/>
          <w:sz w:val="24"/>
        </w:rPr>
        <w:t>ICAO SARPs, EU</w:t>
      </w:r>
      <w:r w:rsidRPr="00907BF1">
        <w:rPr>
          <w:rFonts w:ascii="Times New Roman" w:hAnsi="Times New Roman" w:cs="Times New Roman"/>
          <w:sz w:val="24"/>
          <w:szCs w:val="24"/>
        </w:rPr>
        <w:t xml:space="preserve"> </w:t>
      </w:r>
      <w:r w:rsidR="00FA5E9E" w:rsidRPr="00907BF1">
        <w:rPr>
          <w:rFonts w:ascii="Times New Roman" w:hAnsi="Times New Roman" w:cs="Times New Roman"/>
          <w:sz w:val="24"/>
          <w:szCs w:val="24"/>
        </w:rPr>
        <w:t>aviation security</w:t>
      </w:r>
      <w:r w:rsidRPr="00907BF1">
        <w:rPr>
          <w:rFonts w:ascii="Times New Roman" w:hAnsi="Times New Roman"/>
          <w:sz w:val="24"/>
        </w:rPr>
        <w:t xml:space="preserve"> legislation</w:t>
      </w:r>
      <w:r w:rsidR="002763BB" w:rsidRPr="00907BF1">
        <w:rPr>
          <w:rFonts w:ascii="Times New Roman" w:hAnsi="Times New Roman"/>
          <w:sz w:val="24"/>
        </w:rPr>
        <w:t>,</w:t>
      </w:r>
      <w:r w:rsidRPr="00907BF1">
        <w:rPr>
          <w:rFonts w:ascii="Times New Roman" w:hAnsi="Times New Roman"/>
          <w:sz w:val="24"/>
        </w:rPr>
        <w:t xml:space="preserve"> and </w:t>
      </w:r>
      <w:r w:rsidR="00FA5E9E" w:rsidRPr="00907BF1">
        <w:rPr>
          <w:rFonts w:ascii="Times New Roman" w:hAnsi="Times New Roman" w:cs="Times New Roman"/>
          <w:sz w:val="24"/>
          <w:szCs w:val="24"/>
        </w:rPr>
        <w:t xml:space="preserve">relevant </w:t>
      </w:r>
      <w:r w:rsidRPr="00907BF1">
        <w:rPr>
          <w:rFonts w:ascii="Times New Roman" w:hAnsi="Times New Roman"/>
          <w:sz w:val="24"/>
        </w:rPr>
        <w:t>best practices</w:t>
      </w:r>
      <w:r w:rsidRPr="00907BF1">
        <w:rPr>
          <w:rFonts w:ascii="Times New Roman" w:hAnsi="Times New Roman" w:cs="Times New Roman"/>
          <w:sz w:val="24"/>
          <w:szCs w:val="24"/>
        </w:rPr>
        <w:t>.</w:t>
      </w:r>
    </w:p>
    <w:p w:rsidR="009A7D11" w:rsidRPr="00907BF1" w:rsidRDefault="009A7D11" w:rsidP="00500FC5">
      <w:pPr>
        <w:spacing w:before="120" w:after="120" w:line="276" w:lineRule="auto"/>
        <w:ind w:left="720"/>
        <w:jc w:val="both"/>
        <w:rPr>
          <w:rFonts w:ascii="Times New Roman" w:hAnsi="Times New Roman"/>
          <w:sz w:val="24"/>
        </w:rPr>
      </w:pPr>
    </w:p>
    <w:p w:rsidR="002A507F" w:rsidRPr="00907BF1" w:rsidRDefault="00372AF9" w:rsidP="00500FC5">
      <w:pPr>
        <w:pStyle w:val="Heading2"/>
        <w:spacing w:before="120" w:after="120" w:line="276" w:lineRule="auto"/>
        <w:jc w:val="both"/>
        <w:rPr>
          <w:rFonts w:ascii="Times New Roman" w:hAnsi="Times New Roman"/>
          <w:b/>
          <w:color w:val="auto"/>
          <w:sz w:val="24"/>
        </w:rPr>
      </w:pPr>
      <w:bookmarkStart w:id="51" w:name="_Toc56781131"/>
      <w:bookmarkStart w:id="52" w:name="_Toc57557812"/>
      <w:r w:rsidRPr="00907BF1">
        <w:rPr>
          <w:rFonts w:ascii="Times New Roman" w:hAnsi="Times New Roman"/>
          <w:b/>
          <w:color w:val="auto"/>
          <w:sz w:val="24"/>
        </w:rPr>
        <w:t>2.3</w:t>
      </w:r>
      <w:r w:rsidRPr="00907BF1">
        <w:rPr>
          <w:color w:val="auto"/>
        </w:rPr>
        <w:t xml:space="preserve"> </w:t>
      </w:r>
      <w:r w:rsidRPr="00907BF1">
        <w:rPr>
          <w:rFonts w:ascii="Times New Roman" w:hAnsi="Times New Roman"/>
          <w:b/>
          <w:color w:val="auto"/>
          <w:sz w:val="24"/>
        </w:rPr>
        <w:t>The elements targeted in strategic documents i.e. National Development Plan/Cooperation agreement/Association Agreement/Sector reform strategy and related Action Plans</w:t>
      </w:r>
      <w:bookmarkEnd w:id="51"/>
      <w:bookmarkEnd w:id="52"/>
    </w:p>
    <w:p w:rsidR="001771F9" w:rsidRPr="008D48C0" w:rsidRDefault="00640B17" w:rsidP="00F162C4">
      <w:pPr>
        <w:autoSpaceDE w:val="0"/>
        <w:autoSpaceDN w:val="0"/>
        <w:adjustRightInd w:val="0"/>
        <w:spacing w:before="120" w:after="120" w:line="276" w:lineRule="auto"/>
        <w:ind w:left="567"/>
        <w:jc w:val="both"/>
        <w:rPr>
          <w:rFonts w:ascii="Times New Roman" w:hAnsi="Times New Roman"/>
          <w:sz w:val="24"/>
        </w:rPr>
      </w:pPr>
      <w:r w:rsidRPr="00907BF1">
        <w:rPr>
          <w:rFonts w:ascii="Times New Roman" w:hAnsi="Times New Roman"/>
          <w:sz w:val="24"/>
        </w:rPr>
        <w:t>T</w:t>
      </w:r>
      <w:r w:rsidR="00F3082D" w:rsidRPr="00907BF1">
        <w:rPr>
          <w:rFonts w:ascii="Times New Roman" w:hAnsi="Times New Roman"/>
          <w:sz w:val="24"/>
        </w:rPr>
        <w:t xml:space="preserve">he EU and </w:t>
      </w:r>
      <w:r w:rsidR="0023035F" w:rsidRPr="00907BF1">
        <w:rPr>
          <w:rFonts w:ascii="Times New Roman" w:hAnsi="Times New Roman"/>
          <w:sz w:val="24"/>
        </w:rPr>
        <w:t>The Hashemite Kingdom of Jordan</w:t>
      </w:r>
      <w:r w:rsidR="00F3082D" w:rsidRPr="00907BF1">
        <w:rPr>
          <w:rFonts w:ascii="Times New Roman" w:hAnsi="Times New Roman"/>
          <w:sz w:val="24"/>
        </w:rPr>
        <w:t xml:space="preserve"> </w:t>
      </w:r>
      <w:r w:rsidR="009F6C36" w:rsidRPr="00907BF1">
        <w:rPr>
          <w:rFonts w:ascii="Times New Roman" w:hAnsi="Times New Roman"/>
          <w:sz w:val="24"/>
        </w:rPr>
        <w:t xml:space="preserve">have been in </w:t>
      </w:r>
      <w:r w:rsidR="002D1AE2" w:rsidRPr="00907BF1">
        <w:rPr>
          <w:rFonts w:ascii="Times New Roman" w:hAnsi="Times New Roman"/>
          <w:sz w:val="24"/>
        </w:rPr>
        <w:t>cooperati</w:t>
      </w:r>
      <w:r w:rsidR="009F6C36" w:rsidRPr="00907BF1">
        <w:rPr>
          <w:rFonts w:ascii="Times New Roman" w:hAnsi="Times New Roman"/>
          <w:sz w:val="24"/>
        </w:rPr>
        <w:t>on</w:t>
      </w:r>
      <w:r w:rsidR="002D1AE2" w:rsidRPr="00907BF1">
        <w:rPr>
          <w:rFonts w:ascii="Times New Roman" w:hAnsi="Times New Roman"/>
          <w:sz w:val="24"/>
        </w:rPr>
        <w:t xml:space="preserve"> </w:t>
      </w:r>
      <w:r w:rsidR="00C208A5" w:rsidRPr="00907BF1">
        <w:rPr>
          <w:rFonts w:ascii="Times New Roman" w:hAnsi="Times New Roman"/>
          <w:sz w:val="24"/>
        </w:rPr>
        <w:t>since 2002</w:t>
      </w:r>
      <w:r w:rsidR="00BB214F" w:rsidRPr="00907BF1">
        <w:rPr>
          <w:rFonts w:ascii="Times New Roman" w:hAnsi="Times New Roman"/>
          <w:sz w:val="24"/>
        </w:rPr>
        <w:t xml:space="preserve"> when the </w:t>
      </w:r>
      <w:r w:rsidR="00F3082D" w:rsidRPr="00907BF1">
        <w:rPr>
          <w:rFonts w:ascii="Times New Roman" w:hAnsi="Times New Roman"/>
          <w:sz w:val="24"/>
        </w:rPr>
        <w:t>first Support to the Association Agreement Programme (SAAP)</w:t>
      </w:r>
      <w:r w:rsidR="00BB214F" w:rsidRPr="00907BF1">
        <w:rPr>
          <w:rFonts w:ascii="Times New Roman" w:hAnsi="Times New Roman"/>
          <w:sz w:val="24"/>
        </w:rPr>
        <w:t xml:space="preserve"> was adopted</w:t>
      </w:r>
      <w:r w:rsidR="00F3082D" w:rsidRPr="00907BF1">
        <w:rPr>
          <w:rFonts w:ascii="Times New Roman" w:hAnsi="Times New Roman"/>
          <w:sz w:val="24"/>
        </w:rPr>
        <w:t xml:space="preserve">. </w:t>
      </w:r>
      <w:r w:rsidR="00F23481" w:rsidRPr="00907BF1">
        <w:rPr>
          <w:rFonts w:ascii="Times New Roman" w:hAnsi="Times New Roman"/>
          <w:sz w:val="24"/>
        </w:rPr>
        <w:t xml:space="preserve">This </w:t>
      </w:r>
      <w:r w:rsidR="00985C50" w:rsidRPr="00907BF1">
        <w:rPr>
          <w:rFonts w:ascii="Times New Roman" w:hAnsi="Times New Roman"/>
          <w:sz w:val="24"/>
        </w:rPr>
        <w:t>protocol</w:t>
      </w:r>
      <w:r w:rsidR="00F3082D" w:rsidRPr="00907BF1">
        <w:rPr>
          <w:rFonts w:ascii="Times New Roman" w:hAnsi="Times New Roman"/>
          <w:sz w:val="24"/>
        </w:rPr>
        <w:t xml:space="preserve"> </w:t>
      </w:r>
      <w:r w:rsidR="009B2D7B" w:rsidRPr="00907BF1">
        <w:rPr>
          <w:rFonts w:ascii="Times New Roman" w:hAnsi="Times New Roman"/>
          <w:sz w:val="24"/>
        </w:rPr>
        <w:t xml:space="preserve">was </w:t>
      </w:r>
      <w:r w:rsidR="00F23481" w:rsidRPr="00907BF1">
        <w:rPr>
          <w:rFonts w:ascii="Times New Roman" w:hAnsi="Times New Roman"/>
          <w:sz w:val="24"/>
        </w:rPr>
        <w:t>aimed at</w:t>
      </w:r>
      <w:r w:rsidR="00F3082D" w:rsidRPr="00907BF1">
        <w:rPr>
          <w:rFonts w:ascii="Times New Roman" w:hAnsi="Times New Roman"/>
          <w:sz w:val="24"/>
        </w:rPr>
        <w:t xml:space="preserve"> </w:t>
      </w:r>
      <w:r w:rsidR="00AA1039" w:rsidRPr="00907BF1">
        <w:rPr>
          <w:rFonts w:ascii="Times New Roman" w:hAnsi="Times New Roman"/>
          <w:sz w:val="24"/>
        </w:rPr>
        <w:t>improving</w:t>
      </w:r>
      <w:r w:rsidR="00F3082D" w:rsidRPr="00907BF1">
        <w:rPr>
          <w:rFonts w:ascii="Times New Roman" w:hAnsi="Times New Roman"/>
          <w:sz w:val="24"/>
        </w:rPr>
        <w:t xml:space="preserve"> the</w:t>
      </w:r>
      <w:r w:rsidR="00985C50" w:rsidRPr="00907BF1">
        <w:rPr>
          <w:rFonts w:ascii="Times New Roman" w:hAnsi="Times New Roman"/>
          <w:sz w:val="24"/>
        </w:rPr>
        <w:t xml:space="preserve"> institutional capacities of the</w:t>
      </w:r>
      <w:r w:rsidR="00F3082D" w:rsidRPr="00907BF1">
        <w:rPr>
          <w:rFonts w:ascii="Times New Roman" w:hAnsi="Times New Roman"/>
          <w:sz w:val="24"/>
        </w:rPr>
        <w:t xml:space="preserve"> Jordanian administratio</w:t>
      </w:r>
      <w:r w:rsidR="00985C50" w:rsidRPr="00907BF1">
        <w:rPr>
          <w:rFonts w:ascii="Times New Roman" w:hAnsi="Times New Roman"/>
          <w:sz w:val="24"/>
        </w:rPr>
        <w:t>n</w:t>
      </w:r>
      <w:r w:rsidR="00F3082D" w:rsidRPr="00907BF1">
        <w:rPr>
          <w:rFonts w:ascii="Times New Roman" w:hAnsi="Times New Roman"/>
          <w:sz w:val="24"/>
        </w:rPr>
        <w:t>. A second support programme to the Association Agreement was concluded</w:t>
      </w:r>
      <w:r w:rsidR="00AA1039" w:rsidRPr="00907BF1">
        <w:rPr>
          <w:rFonts w:ascii="Times New Roman" w:hAnsi="Times New Roman"/>
          <w:sz w:val="24"/>
        </w:rPr>
        <w:t xml:space="preserve"> </w:t>
      </w:r>
      <w:r w:rsidR="00F3082D" w:rsidRPr="00907BF1">
        <w:rPr>
          <w:rFonts w:ascii="Times New Roman" w:hAnsi="Times New Roman"/>
          <w:sz w:val="24"/>
        </w:rPr>
        <w:t>in 2005. The EU-Jordan E</w:t>
      </w:r>
      <w:r w:rsidR="003E0E38" w:rsidRPr="00907BF1">
        <w:rPr>
          <w:rFonts w:ascii="Times New Roman" w:hAnsi="Times New Roman"/>
          <w:sz w:val="24"/>
        </w:rPr>
        <w:t>uropean Neighbour</w:t>
      </w:r>
      <w:r w:rsidR="001E73AA" w:rsidRPr="00907BF1">
        <w:rPr>
          <w:rFonts w:ascii="Times New Roman" w:hAnsi="Times New Roman"/>
          <w:sz w:val="24"/>
        </w:rPr>
        <w:t>hood Policy (E</w:t>
      </w:r>
      <w:r w:rsidR="00F3082D" w:rsidRPr="00907BF1">
        <w:rPr>
          <w:rFonts w:ascii="Times New Roman" w:hAnsi="Times New Roman"/>
          <w:sz w:val="24"/>
        </w:rPr>
        <w:t>NP</w:t>
      </w:r>
      <w:r w:rsidR="001E73AA" w:rsidRPr="00907BF1">
        <w:rPr>
          <w:rFonts w:ascii="Times New Roman" w:hAnsi="Times New Roman"/>
          <w:sz w:val="24"/>
        </w:rPr>
        <w:t>)</w:t>
      </w:r>
      <w:r w:rsidR="00F3082D" w:rsidRPr="00907BF1">
        <w:rPr>
          <w:rFonts w:ascii="Times New Roman" w:hAnsi="Times New Roman"/>
          <w:sz w:val="24"/>
        </w:rPr>
        <w:t xml:space="preserve"> Action Plan (AP) </w:t>
      </w:r>
      <w:r w:rsidR="009173C5" w:rsidRPr="00907BF1">
        <w:rPr>
          <w:rFonts w:ascii="Times New Roman" w:hAnsi="Times New Roman"/>
          <w:sz w:val="24"/>
        </w:rPr>
        <w:t xml:space="preserve">was implemented </w:t>
      </w:r>
      <w:r w:rsidR="001E73AA" w:rsidRPr="00907BF1">
        <w:rPr>
          <w:rFonts w:ascii="Times New Roman" w:hAnsi="Times New Roman"/>
          <w:sz w:val="24"/>
        </w:rPr>
        <w:t>for</w:t>
      </w:r>
      <w:r w:rsidR="009173C5" w:rsidRPr="00907BF1">
        <w:rPr>
          <w:rFonts w:ascii="Times New Roman" w:hAnsi="Times New Roman"/>
          <w:sz w:val="24"/>
        </w:rPr>
        <w:t xml:space="preserve"> a</w:t>
      </w:r>
      <w:r w:rsidR="00F3082D" w:rsidRPr="00907BF1">
        <w:rPr>
          <w:rFonts w:ascii="Times New Roman" w:hAnsi="Times New Roman"/>
          <w:sz w:val="24"/>
        </w:rPr>
        <w:t xml:space="preserve"> </w:t>
      </w:r>
      <w:r w:rsidR="00A34467" w:rsidRPr="00907BF1">
        <w:rPr>
          <w:rFonts w:ascii="Times New Roman" w:hAnsi="Times New Roman"/>
          <w:sz w:val="24"/>
        </w:rPr>
        <w:t>five-</w:t>
      </w:r>
      <w:r w:rsidR="00F3082D" w:rsidRPr="00907BF1">
        <w:rPr>
          <w:rFonts w:ascii="Times New Roman" w:hAnsi="Times New Roman"/>
          <w:sz w:val="24"/>
        </w:rPr>
        <w:t xml:space="preserve">year period. The AP defined </w:t>
      </w:r>
      <w:r w:rsidR="009173C5" w:rsidRPr="00907BF1">
        <w:rPr>
          <w:rFonts w:ascii="Times New Roman" w:hAnsi="Times New Roman"/>
          <w:sz w:val="24"/>
        </w:rPr>
        <w:t>a list of</w:t>
      </w:r>
      <w:r w:rsidR="00F3082D" w:rsidRPr="00907BF1">
        <w:rPr>
          <w:rFonts w:ascii="Times New Roman" w:hAnsi="Times New Roman"/>
          <w:sz w:val="24"/>
        </w:rPr>
        <w:t xml:space="preserve"> priorities covering a number of</w:t>
      </w:r>
      <w:r w:rsidR="00087B46" w:rsidRPr="00907BF1">
        <w:rPr>
          <w:rFonts w:ascii="Times New Roman" w:hAnsi="Times New Roman"/>
          <w:sz w:val="24"/>
        </w:rPr>
        <w:t xml:space="preserve"> </w:t>
      </w:r>
      <w:r w:rsidR="00F3082D" w:rsidRPr="00907BF1">
        <w:rPr>
          <w:rFonts w:ascii="Times New Roman" w:hAnsi="Times New Roman"/>
          <w:sz w:val="24"/>
        </w:rPr>
        <w:t xml:space="preserve">key areas for specific action, </w:t>
      </w:r>
      <w:r w:rsidR="00FA5E9E" w:rsidRPr="00907BF1">
        <w:rPr>
          <w:rFonts w:ascii="Times New Roman" w:hAnsi="Times New Roman" w:cs="Times New Roman"/>
          <w:sz w:val="24"/>
          <w:szCs w:val="24"/>
        </w:rPr>
        <w:t xml:space="preserve">and </w:t>
      </w:r>
      <w:r w:rsidR="00A34467" w:rsidRPr="00907BF1">
        <w:rPr>
          <w:rFonts w:ascii="Times New Roman" w:hAnsi="Times New Roman"/>
          <w:sz w:val="24"/>
        </w:rPr>
        <w:t>t</w:t>
      </w:r>
      <w:r w:rsidR="00F3082D" w:rsidRPr="00907BF1">
        <w:rPr>
          <w:rFonts w:ascii="Times New Roman" w:hAnsi="Times New Roman"/>
          <w:sz w:val="24"/>
        </w:rPr>
        <w:t xml:space="preserve">he </w:t>
      </w:r>
      <w:r w:rsidR="00A34467" w:rsidRPr="00907BF1">
        <w:rPr>
          <w:rFonts w:ascii="Times New Roman" w:hAnsi="Times New Roman"/>
          <w:sz w:val="24"/>
        </w:rPr>
        <w:t>six</w:t>
      </w:r>
      <w:r w:rsidR="00F3082D" w:rsidRPr="00907BF1">
        <w:rPr>
          <w:rFonts w:ascii="Times New Roman" w:hAnsi="Times New Roman"/>
          <w:sz w:val="24"/>
        </w:rPr>
        <w:t xml:space="preserve"> priorities of th</w:t>
      </w:r>
      <w:r w:rsidR="009173C5" w:rsidRPr="00907BF1">
        <w:rPr>
          <w:rFonts w:ascii="Times New Roman" w:hAnsi="Times New Roman"/>
          <w:sz w:val="24"/>
        </w:rPr>
        <w:t>is</w:t>
      </w:r>
      <w:r w:rsidR="00F3082D" w:rsidRPr="00907BF1">
        <w:rPr>
          <w:rFonts w:ascii="Times New Roman" w:hAnsi="Times New Roman"/>
          <w:sz w:val="24"/>
        </w:rPr>
        <w:t xml:space="preserve"> AP </w:t>
      </w:r>
      <w:r w:rsidR="004A3C67" w:rsidRPr="00907BF1">
        <w:rPr>
          <w:rFonts w:ascii="Times New Roman" w:hAnsi="Times New Roman" w:cs="Times New Roman"/>
          <w:sz w:val="24"/>
          <w:szCs w:val="24"/>
        </w:rPr>
        <w:t>include</w:t>
      </w:r>
      <w:r w:rsidR="00FA5E9E" w:rsidRPr="00907BF1">
        <w:rPr>
          <w:rFonts w:ascii="Times New Roman" w:hAnsi="Times New Roman" w:cs="Times New Roman"/>
          <w:sz w:val="24"/>
          <w:szCs w:val="24"/>
        </w:rPr>
        <w:t>d</w:t>
      </w:r>
      <w:r w:rsidR="00F3082D" w:rsidRPr="008D48C0">
        <w:rPr>
          <w:rFonts w:ascii="Times New Roman" w:hAnsi="Times New Roman"/>
          <w:sz w:val="24"/>
        </w:rPr>
        <w:t xml:space="preserve"> transport.</w:t>
      </w:r>
      <w:r w:rsidR="00B275C5" w:rsidRPr="008D48C0">
        <w:rPr>
          <w:rFonts w:ascii="Times New Roman" w:hAnsi="Times New Roman"/>
          <w:sz w:val="24"/>
        </w:rPr>
        <w:t xml:space="preserve"> </w:t>
      </w:r>
      <w:r w:rsidR="00F07A0C" w:rsidRPr="008D48C0">
        <w:rPr>
          <w:rFonts w:ascii="Times New Roman" w:hAnsi="Times New Roman"/>
          <w:sz w:val="24"/>
        </w:rPr>
        <w:t xml:space="preserve">In 2010, </w:t>
      </w:r>
      <w:r w:rsidR="0093666E" w:rsidRPr="008D48C0">
        <w:rPr>
          <w:rFonts w:ascii="Times New Roman" w:hAnsi="Times New Roman"/>
          <w:sz w:val="24"/>
        </w:rPr>
        <w:t>AP was renewed</w:t>
      </w:r>
      <w:r w:rsidR="00870DC6" w:rsidRPr="008D48C0">
        <w:rPr>
          <w:rFonts w:ascii="Times New Roman" w:hAnsi="Times New Roman"/>
          <w:sz w:val="24"/>
        </w:rPr>
        <w:t xml:space="preserve"> </w:t>
      </w:r>
      <w:r w:rsidR="00801029" w:rsidRPr="008D48C0">
        <w:rPr>
          <w:rFonts w:ascii="Times New Roman" w:hAnsi="Times New Roman"/>
          <w:sz w:val="24"/>
        </w:rPr>
        <w:t>resulting in an “Advanced Status”</w:t>
      </w:r>
      <w:r w:rsidR="0093666E" w:rsidRPr="008D48C0">
        <w:rPr>
          <w:rFonts w:ascii="Times New Roman" w:hAnsi="Times New Roman"/>
          <w:sz w:val="24"/>
        </w:rPr>
        <w:t xml:space="preserve">. </w:t>
      </w:r>
    </w:p>
    <w:p w:rsidR="00C5007B" w:rsidRPr="008D48C0" w:rsidRDefault="0037222C" w:rsidP="00202F54">
      <w:pPr>
        <w:autoSpaceDE w:val="0"/>
        <w:autoSpaceDN w:val="0"/>
        <w:adjustRightInd w:val="0"/>
        <w:spacing w:before="120" w:after="120" w:line="276" w:lineRule="auto"/>
        <w:ind w:left="567"/>
        <w:jc w:val="both"/>
        <w:rPr>
          <w:rFonts w:ascii="Times New Roman" w:hAnsi="Times New Roman"/>
          <w:sz w:val="24"/>
        </w:rPr>
      </w:pPr>
      <w:r w:rsidRPr="008D48C0">
        <w:rPr>
          <w:rFonts w:ascii="Times New Roman" w:hAnsi="Times New Roman"/>
          <w:sz w:val="24"/>
        </w:rPr>
        <w:t>In the context of this cooperation</w:t>
      </w:r>
      <w:r w:rsidR="0059687C" w:rsidRPr="008D48C0">
        <w:rPr>
          <w:rFonts w:ascii="Times New Roman" w:hAnsi="Times New Roman"/>
          <w:sz w:val="24"/>
        </w:rPr>
        <w:t xml:space="preserve"> in the area of transport</w:t>
      </w:r>
      <w:r w:rsidR="00570511" w:rsidRPr="008D48C0">
        <w:rPr>
          <w:rFonts w:ascii="Times New Roman" w:hAnsi="Times New Roman"/>
          <w:sz w:val="24"/>
        </w:rPr>
        <w:t xml:space="preserve">, </w:t>
      </w:r>
      <w:r w:rsidR="0059687C" w:rsidRPr="008D48C0">
        <w:rPr>
          <w:rFonts w:ascii="Times New Roman" w:hAnsi="Times New Roman"/>
          <w:sz w:val="24"/>
        </w:rPr>
        <w:t>i</w:t>
      </w:r>
      <w:r w:rsidR="00AF24D8" w:rsidRPr="008D48C0">
        <w:rPr>
          <w:rFonts w:ascii="Times New Roman" w:hAnsi="Times New Roman"/>
          <w:sz w:val="24"/>
        </w:rPr>
        <w:t xml:space="preserve">n </w:t>
      </w:r>
      <w:r w:rsidR="00C5007B" w:rsidRPr="008D48C0">
        <w:rPr>
          <w:rFonts w:ascii="Times New Roman" w:hAnsi="Times New Roman"/>
          <w:sz w:val="24"/>
        </w:rPr>
        <w:t>December 2010</w:t>
      </w:r>
      <w:r w:rsidR="00AF24D8" w:rsidRPr="008D48C0">
        <w:rPr>
          <w:rFonts w:ascii="Times New Roman" w:hAnsi="Times New Roman"/>
          <w:sz w:val="24"/>
        </w:rPr>
        <w:t>, t</w:t>
      </w:r>
      <w:r w:rsidR="00C5007B" w:rsidRPr="008D48C0">
        <w:rPr>
          <w:rFonts w:ascii="Times New Roman" w:hAnsi="Times New Roman"/>
          <w:sz w:val="24"/>
        </w:rPr>
        <w:t>he Euro</w:t>
      </w:r>
      <w:r w:rsidR="0091304F" w:rsidRPr="008D48C0">
        <w:rPr>
          <w:rFonts w:ascii="Times New Roman" w:hAnsi="Times New Roman"/>
          <w:sz w:val="24"/>
        </w:rPr>
        <w:t xml:space="preserve"> </w:t>
      </w:r>
      <w:r w:rsidR="00C5007B" w:rsidRPr="008D48C0">
        <w:rPr>
          <w:rFonts w:ascii="Times New Roman" w:hAnsi="Times New Roman"/>
          <w:sz w:val="24"/>
        </w:rPr>
        <w:t>Mediterranean Aviation Agreement between Jordan and the EU aim</w:t>
      </w:r>
      <w:r w:rsidR="005E0C5D" w:rsidRPr="008D48C0">
        <w:rPr>
          <w:rFonts w:ascii="Times New Roman" w:hAnsi="Times New Roman"/>
          <w:sz w:val="24"/>
        </w:rPr>
        <w:t>ed</w:t>
      </w:r>
      <w:r w:rsidR="00322A4C" w:rsidRPr="008D48C0">
        <w:rPr>
          <w:rFonts w:ascii="Times New Roman" w:hAnsi="Times New Roman"/>
          <w:sz w:val="24"/>
        </w:rPr>
        <w:t xml:space="preserve"> at</w:t>
      </w:r>
      <w:r w:rsidR="00C5007B" w:rsidRPr="008D48C0">
        <w:rPr>
          <w:rFonts w:ascii="Times New Roman" w:hAnsi="Times New Roman"/>
          <w:sz w:val="24"/>
        </w:rPr>
        <w:t xml:space="preserve"> </w:t>
      </w:r>
      <w:r w:rsidR="00322A4C" w:rsidRPr="008D48C0">
        <w:rPr>
          <w:rFonts w:ascii="Times New Roman" w:hAnsi="Times New Roman"/>
          <w:sz w:val="24"/>
        </w:rPr>
        <w:t>developing a common approach in the aviation sector</w:t>
      </w:r>
      <w:r w:rsidR="00637E01" w:rsidRPr="008D48C0">
        <w:rPr>
          <w:rFonts w:ascii="Times New Roman" w:hAnsi="Times New Roman"/>
          <w:sz w:val="24"/>
        </w:rPr>
        <w:t xml:space="preserve">. One of the </w:t>
      </w:r>
      <w:r w:rsidR="00BC4BD7" w:rsidRPr="008D48C0">
        <w:rPr>
          <w:rFonts w:ascii="Times New Roman" w:hAnsi="Times New Roman"/>
          <w:sz w:val="24"/>
        </w:rPr>
        <w:t xml:space="preserve">objectives of the agreement </w:t>
      </w:r>
      <w:r w:rsidR="000E2D04" w:rsidRPr="008D48C0">
        <w:rPr>
          <w:rFonts w:ascii="Times New Roman" w:hAnsi="Times New Roman"/>
          <w:sz w:val="24"/>
        </w:rPr>
        <w:t xml:space="preserve">is </w:t>
      </w:r>
      <w:r w:rsidR="00C5007B" w:rsidRPr="008D48C0">
        <w:rPr>
          <w:rFonts w:ascii="Times New Roman" w:hAnsi="Times New Roman"/>
          <w:sz w:val="24"/>
        </w:rPr>
        <w:t>regulatory convergence</w:t>
      </w:r>
      <w:r w:rsidR="000B2484" w:rsidRPr="008D48C0">
        <w:rPr>
          <w:rFonts w:ascii="Times New Roman" w:hAnsi="Times New Roman"/>
          <w:sz w:val="24"/>
        </w:rPr>
        <w:t>,</w:t>
      </w:r>
      <w:r w:rsidR="00C5007B" w:rsidRPr="008D48C0">
        <w:rPr>
          <w:rFonts w:ascii="Times New Roman" w:hAnsi="Times New Roman"/>
          <w:sz w:val="24"/>
        </w:rPr>
        <w:t xml:space="preserve"> ensur</w:t>
      </w:r>
      <w:r w:rsidR="000B2484" w:rsidRPr="008D48C0">
        <w:rPr>
          <w:rFonts w:ascii="Times New Roman" w:hAnsi="Times New Roman"/>
          <w:sz w:val="24"/>
        </w:rPr>
        <w:t>ing</w:t>
      </w:r>
      <w:r w:rsidR="00C5007B" w:rsidRPr="008D48C0">
        <w:rPr>
          <w:rFonts w:ascii="Times New Roman" w:hAnsi="Times New Roman"/>
          <w:sz w:val="24"/>
        </w:rPr>
        <w:t xml:space="preserve"> that</w:t>
      </w:r>
      <w:r w:rsidR="00637E01" w:rsidRPr="008D48C0">
        <w:rPr>
          <w:rFonts w:ascii="Times New Roman" w:hAnsi="Times New Roman"/>
          <w:sz w:val="24"/>
        </w:rPr>
        <w:t xml:space="preserve"> </w:t>
      </w:r>
      <w:r w:rsidR="00C5007B" w:rsidRPr="008D48C0">
        <w:rPr>
          <w:rFonts w:ascii="Times New Roman" w:hAnsi="Times New Roman"/>
          <w:sz w:val="24"/>
        </w:rPr>
        <w:t xml:space="preserve">all the operators (airlines, airports, navigation providers) </w:t>
      </w:r>
      <w:r w:rsidR="000B2484" w:rsidRPr="008D48C0">
        <w:rPr>
          <w:rFonts w:ascii="Times New Roman" w:hAnsi="Times New Roman"/>
          <w:sz w:val="24"/>
        </w:rPr>
        <w:t>are subjected to similar</w:t>
      </w:r>
      <w:r w:rsidR="00C5007B" w:rsidRPr="008D48C0">
        <w:rPr>
          <w:rFonts w:ascii="Times New Roman" w:hAnsi="Times New Roman"/>
          <w:sz w:val="24"/>
        </w:rPr>
        <w:t xml:space="preserve"> rules and</w:t>
      </w:r>
      <w:r w:rsidR="00637E01" w:rsidRPr="008D48C0">
        <w:rPr>
          <w:rFonts w:ascii="Times New Roman" w:hAnsi="Times New Roman"/>
          <w:sz w:val="24"/>
        </w:rPr>
        <w:t xml:space="preserve"> </w:t>
      </w:r>
      <w:r w:rsidR="00C5007B" w:rsidRPr="008D48C0">
        <w:rPr>
          <w:rFonts w:ascii="Times New Roman" w:hAnsi="Times New Roman"/>
          <w:sz w:val="24"/>
        </w:rPr>
        <w:t>apply the highest standards</w:t>
      </w:r>
      <w:r w:rsidR="00100BBD" w:rsidRPr="008D48C0">
        <w:rPr>
          <w:rFonts w:ascii="Times New Roman" w:hAnsi="Times New Roman"/>
          <w:sz w:val="24"/>
        </w:rPr>
        <w:t>,</w:t>
      </w:r>
      <w:r w:rsidR="00C5007B" w:rsidRPr="008D48C0">
        <w:rPr>
          <w:rFonts w:ascii="Times New Roman" w:hAnsi="Times New Roman"/>
          <w:sz w:val="24"/>
        </w:rPr>
        <w:t xml:space="preserve"> notably in the field of </w:t>
      </w:r>
      <w:r w:rsidR="00FA5E9E" w:rsidRPr="008D48C0">
        <w:rPr>
          <w:rFonts w:ascii="Times New Roman" w:hAnsi="Times New Roman" w:cs="Times New Roman"/>
          <w:sz w:val="24"/>
          <w:szCs w:val="24"/>
        </w:rPr>
        <w:t xml:space="preserve">aviation </w:t>
      </w:r>
      <w:r w:rsidR="00C5007B" w:rsidRPr="008D48C0">
        <w:rPr>
          <w:rFonts w:ascii="Times New Roman" w:hAnsi="Times New Roman"/>
          <w:sz w:val="24"/>
        </w:rPr>
        <w:t>safety, air transport management</w:t>
      </w:r>
      <w:r w:rsidR="00100BBD" w:rsidRPr="008D48C0">
        <w:rPr>
          <w:rFonts w:ascii="Times New Roman" w:hAnsi="Times New Roman"/>
          <w:sz w:val="24"/>
        </w:rPr>
        <w:t>,</w:t>
      </w:r>
      <w:r w:rsidR="00637E01" w:rsidRPr="008D48C0">
        <w:rPr>
          <w:rFonts w:ascii="Times New Roman" w:hAnsi="Times New Roman"/>
          <w:sz w:val="24"/>
        </w:rPr>
        <w:t xml:space="preserve"> </w:t>
      </w:r>
      <w:r w:rsidR="00C5007B" w:rsidRPr="008D48C0">
        <w:rPr>
          <w:rFonts w:ascii="Times New Roman" w:hAnsi="Times New Roman"/>
          <w:sz w:val="24"/>
        </w:rPr>
        <w:t xml:space="preserve">and </w:t>
      </w:r>
      <w:r w:rsidR="00FA5E9E" w:rsidRPr="008D48C0">
        <w:rPr>
          <w:rFonts w:ascii="Times New Roman" w:hAnsi="Times New Roman" w:cs="Times New Roman"/>
          <w:sz w:val="24"/>
          <w:szCs w:val="24"/>
        </w:rPr>
        <w:t xml:space="preserve">aviation </w:t>
      </w:r>
      <w:r w:rsidR="00C5007B" w:rsidRPr="008D48C0">
        <w:rPr>
          <w:rFonts w:ascii="Times New Roman" w:hAnsi="Times New Roman"/>
          <w:sz w:val="24"/>
        </w:rPr>
        <w:t>security</w:t>
      </w:r>
      <w:r w:rsidR="000E2D04" w:rsidRPr="008D48C0">
        <w:rPr>
          <w:rFonts w:ascii="Times New Roman" w:hAnsi="Times New Roman"/>
          <w:sz w:val="24"/>
        </w:rPr>
        <w:t>.</w:t>
      </w:r>
    </w:p>
    <w:p w:rsidR="00304F63" w:rsidRPr="008D48C0" w:rsidRDefault="00304F63" w:rsidP="009B0ED6">
      <w:pPr>
        <w:spacing w:before="120" w:after="120" w:line="276" w:lineRule="auto"/>
        <w:ind w:left="567"/>
        <w:jc w:val="both"/>
        <w:rPr>
          <w:rFonts w:ascii="Times New Roman" w:hAnsi="Times New Roman"/>
          <w:sz w:val="24"/>
        </w:rPr>
      </w:pPr>
      <w:r w:rsidRPr="008D48C0">
        <w:rPr>
          <w:rFonts w:ascii="Times New Roman" w:hAnsi="Times New Roman"/>
          <w:sz w:val="24"/>
        </w:rPr>
        <w:t xml:space="preserve">Jordan is </w:t>
      </w:r>
      <w:r w:rsidR="007539E9" w:rsidRPr="008D48C0">
        <w:rPr>
          <w:rFonts w:ascii="Times New Roman" w:hAnsi="Times New Roman"/>
          <w:sz w:val="24"/>
        </w:rPr>
        <w:t xml:space="preserve">also </w:t>
      </w:r>
      <w:r w:rsidRPr="008D48C0">
        <w:rPr>
          <w:rFonts w:ascii="Times New Roman" w:hAnsi="Times New Roman"/>
          <w:sz w:val="24"/>
        </w:rPr>
        <w:t>part of the Regional Transport Action Plan for the Mediterranean Region (RTAP) for 2014-2020</w:t>
      </w:r>
      <w:r w:rsidR="009B0ED6" w:rsidRPr="008D48C0">
        <w:rPr>
          <w:rFonts w:ascii="Times New Roman" w:hAnsi="Times New Roman"/>
          <w:sz w:val="24"/>
        </w:rPr>
        <w:t xml:space="preserve">. </w:t>
      </w:r>
      <w:r w:rsidRPr="008D48C0">
        <w:rPr>
          <w:rFonts w:ascii="Times New Roman" w:hAnsi="Times New Roman"/>
          <w:sz w:val="24"/>
        </w:rPr>
        <w:t xml:space="preserve">This plan is elaborated with and for the Mediterranean Partners from the EU southern </w:t>
      </w:r>
      <w:r w:rsidR="0017046B" w:rsidRPr="0017046B">
        <w:rPr>
          <w:rFonts w:ascii="Times New Roman" w:hAnsi="Times New Roman" w:cs="Times New Roman"/>
          <w:sz w:val="24"/>
          <w:szCs w:val="24"/>
        </w:rPr>
        <w:t>neighbourhood</w:t>
      </w:r>
      <w:r w:rsidRPr="008D48C0">
        <w:rPr>
          <w:rFonts w:ascii="Times New Roman" w:hAnsi="Times New Roman" w:cs="Times New Roman"/>
          <w:sz w:val="24"/>
          <w:szCs w:val="24"/>
        </w:rPr>
        <w:t>.</w:t>
      </w:r>
      <w:r w:rsidRPr="008D48C0">
        <w:t xml:space="preserve"> </w:t>
      </w:r>
      <w:r w:rsidRPr="008D48C0">
        <w:rPr>
          <w:rFonts w:ascii="Times New Roman" w:hAnsi="Times New Roman"/>
          <w:sz w:val="24"/>
        </w:rPr>
        <w:t xml:space="preserve">The </w:t>
      </w:r>
      <w:r w:rsidR="00B97192" w:rsidRPr="008D48C0">
        <w:rPr>
          <w:rFonts w:ascii="Times New Roman" w:hAnsi="Times New Roman"/>
          <w:sz w:val="24"/>
        </w:rPr>
        <w:t xml:space="preserve">EU </w:t>
      </w:r>
      <w:r w:rsidRPr="008D48C0">
        <w:rPr>
          <w:rFonts w:ascii="Times New Roman" w:hAnsi="Times New Roman"/>
          <w:sz w:val="24"/>
        </w:rPr>
        <w:t>support</w:t>
      </w:r>
      <w:r w:rsidR="00B97192" w:rsidRPr="008D48C0">
        <w:rPr>
          <w:rFonts w:ascii="Times New Roman" w:hAnsi="Times New Roman"/>
          <w:sz w:val="24"/>
        </w:rPr>
        <w:t>s</w:t>
      </w:r>
      <w:r w:rsidRPr="008D48C0">
        <w:rPr>
          <w:rFonts w:ascii="Times New Roman" w:hAnsi="Times New Roman"/>
          <w:sz w:val="24"/>
        </w:rPr>
        <w:t xml:space="preserve"> the implementation of the RTAP </w:t>
      </w:r>
      <w:r w:rsidR="00B97192" w:rsidRPr="008D48C0">
        <w:rPr>
          <w:rFonts w:ascii="Times New Roman" w:hAnsi="Times New Roman"/>
          <w:sz w:val="24"/>
        </w:rPr>
        <w:t>via</w:t>
      </w:r>
      <w:r w:rsidRPr="008D48C0">
        <w:rPr>
          <w:rFonts w:ascii="Times New Roman" w:hAnsi="Times New Roman"/>
          <w:sz w:val="24"/>
        </w:rPr>
        <w:t xml:space="preserve"> the relevant </w:t>
      </w:r>
      <w:r w:rsidR="001771F9" w:rsidRPr="008D48C0">
        <w:rPr>
          <w:rFonts w:ascii="Times New Roman" w:hAnsi="Times New Roman"/>
          <w:sz w:val="24"/>
        </w:rPr>
        <w:t>mobilization</w:t>
      </w:r>
      <w:r w:rsidRPr="008D48C0">
        <w:rPr>
          <w:rFonts w:ascii="Times New Roman" w:hAnsi="Times New Roman"/>
          <w:sz w:val="24"/>
        </w:rPr>
        <w:t xml:space="preserve"> of the European </w:t>
      </w:r>
      <w:r w:rsidR="0017046B" w:rsidRPr="0017046B">
        <w:rPr>
          <w:rFonts w:ascii="Times New Roman" w:hAnsi="Times New Roman" w:cs="Times New Roman"/>
          <w:sz w:val="24"/>
          <w:szCs w:val="24"/>
        </w:rPr>
        <w:t>Neighbourhood</w:t>
      </w:r>
      <w:r w:rsidRPr="008D48C0">
        <w:rPr>
          <w:rFonts w:ascii="Times New Roman" w:hAnsi="Times New Roman"/>
          <w:sz w:val="24"/>
        </w:rPr>
        <w:t xml:space="preserve"> Instrument (ENI), in particular the </w:t>
      </w:r>
      <w:r w:rsidR="0017046B" w:rsidRPr="0017046B">
        <w:rPr>
          <w:rFonts w:ascii="Times New Roman" w:hAnsi="Times New Roman" w:cs="Times New Roman"/>
          <w:sz w:val="24"/>
          <w:szCs w:val="24"/>
        </w:rPr>
        <w:t>Neighbourhood</w:t>
      </w:r>
      <w:r w:rsidRPr="008D48C0">
        <w:rPr>
          <w:rFonts w:ascii="Times New Roman" w:hAnsi="Times New Roman"/>
          <w:sz w:val="24"/>
        </w:rPr>
        <w:t xml:space="preserve"> Investment Facility</w:t>
      </w:r>
      <w:r w:rsidR="00C3206B" w:rsidRPr="008D48C0">
        <w:rPr>
          <w:rFonts w:ascii="Times New Roman" w:hAnsi="Times New Roman"/>
          <w:sz w:val="24"/>
        </w:rPr>
        <w:t xml:space="preserve"> (</w:t>
      </w:r>
      <w:r w:rsidRPr="008D48C0">
        <w:rPr>
          <w:rFonts w:ascii="Times New Roman" w:hAnsi="Times New Roman"/>
          <w:sz w:val="24"/>
        </w:rPr>
        <w:t>NIF</w:t>
      </w:r>
      <w:r w:rsidR="00C3206B" w:rsidRPr="008D48C0">
        <w:rPr>
          <w:rFonts w:ascii="Times New Roman" w:hAnsi="Times New Roman"/>
          <w:sz w:val="24"/>
        </w:rPr>
        <w:t>)</w:t>
      </w:r>
      <w:r w:rsidRPr="008D48C0">
        <w:rPr>
          <w:rFonts w:ascii="Times New Roman" w:hAnsi="Times New Roman"/>
          <w:sz w:val="24"/>
        </w:rPr>
        <w:t xml:space="preserve"> (possibly combined with the </w:t>
      </w:r>
      <w:r w:rsidRPr="008D48C0">
        <w:rPr>
          <w:rFonts w:ascii="Times New Roman" w:hAnsi="Times New Roman"/>
          <w:sz w:val="24"/>
        </w:rPr>
        <w:lastRenderedPageBreak/>
        <w:t>Connecting Europe Facility-CEF5), as well as with bilateral and regional instruments (e.g.</w:t>
      </w:r>
      <w:r w:rsidR="002C5912" w:rsidRPr="008D48C0">
        <w:rPr>
          <w:rFonts w:ascii="Times New Roman" w:hAnsi="Times New Roman"/>
          <w:sz w:val="24"/>
        </w:rPr>
        <w:t xml:space="preserve"> </w:t>
      </w:r>
      <w:r w:rsidRPr="008D48C0">
        <w:rPr>
          <w:rFonts w:ascii="Times New Roman" w:hAnsi="Times New Roman"/>
          <w:sz w:val="24"/>
        </w:rPr>
        <w:t>TAIEX, Twinning, and Technical Assistance projects).</w:t>
      </w:r>
    </w:p>
    <w:p w:rsidR="00304F63" w:rsidRPr="008D48C0" w:rsidRDefault="00304F63" w:rsidP="00202F54">
      <w:pPr>
        <w:spacing w:before="120" w:after="120" w:line="276" w:lineRule="auto"/>
        <w:ind w:left="567"/>
        <w:jc w:val="both"/>
        <w:rPr>
          <w:rFonts w:ascii="Times New Roman" w:hAnsi="Times New Roman"/>
          <w:sz w:val="24"/>
        </w:rPr>
      </w:pPr>
      <w:r w:rsidRPr="008D48C0">
        <w:rPr>
          <w:rFonts w:ascii="Times New Roman" w:hAnsi="Times New Roman"/>
          <w:sz w:val="24"/>
        </w:rPr>
        <w:t xml:space="preserve">Civil aviation is </w:t>
      </w:r>
      <w:r w:rsidR="00DD2051" w:rsidRPr="008D48C0">
        <w:rPr>
          <w:rFonts w:ascii="Times New Roman" w:hAnsi="Times New Roman"/>
          <w:sz w:val="24"/>
        </w:rPr>
        <w:t>in</w:t>
      </w:r>
      <w:r w:rsidRPr="008D48C0">
        <w:rPr>
          <w:rFonts w:ascii="Times New Roman" w:hAnsi="Times New Roman"/>
          <w:sz w:val="24"/>
        </w:rPr>
        <w:t xml:space="preserve"> the scope of the RTAP</w:t>
      </w:r>
      <w:r w:rsidR="00701269" w:rsidRPr="008D48C0">
        <w:rPr>
          <w:rFonts w:ascii="Times New Roman" w:hAnsi="Times New Roman"/>
          <w:sz w:val="24"/>
        </w:rPr>
        <w:t xml:space="preserve"> and two</w:t>
      </w:r>
      <w:r w:rsidRPr="008D48C0">
        <w:rPr>
          <w:rFonts w:ascii="Times New Roman" w:hAnsi="Times New Roman"/>
          <w:sz w:val="24"/>
        </w:rPr>
        <w:t xml:space="preserve"> </w:t>
      </w:r>
      <w:r w:rsidR="00C116B5" w:rsidRPr="008D48C0">
        <w:rPr>
          <w:rFonts w:ascii="Times New Roman" w:hAnsi="Times New Roman"/>
          <w:sz w:val="24"/>
        </w:rPr>
        <w:t xml:space="preserve">specific objectives have been identified for </w:t>
      </w:r>
      <w:r w:rsidRPr="008D48C0">
        <w:rPr>
          <w:rFonts w:ascii="Times New Roman" w:hAnsi="Times New Roman"/>
          <w:sz w:val="24"/>
        </w:rPr>
        <w:t>aviation security</w:t>
      </w:r>
      <w:r w:rsidR="00C116B5" w:rsidRPr="008D48C0">
        <w:rPr>
          <w:rFonts w:ascii="Times New Roman" w:hAnsi="Times New Roman"/>
          <w:sz w:val="24"/>
        </w:rPr>
        <w:t xml:space="preserve">: </w:t>
      </w:r>
      <w:r w:rsidRPr="008D48C0">
        <w:rPr>
          <w:rFonts w:ascii="Times New Roman" w:hAnsi="Times New Roman"/>
          <w:sz w:val="24"/>
        </w:rPr>
        <w:t>“</w:t>
      </w:r>
      <w:r w:rsidR="00456A3D" w:rsidRPr="008D48C0">
        <w:rPr>
          <w:rFonts w:ascii="Times New Roman" w:hAnsi="Times New Roman"/>
          <w:sz w:val="24"/>
        </w:rPr>
        <w:t xml:space="preserve">to </w:t>
      </w:r>
      <w:r w:rsidR="00660B2D" w:rsidRPr="008D48C0">
        <w:rPr>
          <w:rFonts w:ascii="Times New Roman" w:hAnsi="Times New Roman"/>
          <w:sz w:val="24"/>
        </w:rPr>
        <w:t>a</w:t>
      </w:r>
      <w:r w:rsidRPr="008D48C0">
        <w:rPr>
          <w:rFonts w:ascii="Times New Roman" w:hAnsi="Times New Roman"/>
          <w:sz w:val="24"/>
        </w:rPr>
        <w:t>lign regulatory provisions and supervisory mechanisms on security to the EU acquis” and “</w:t>
      </w:r>
      <w:r w:rsidR="00456A3D" w:rsidRPr="008D48C0">
        <w:rPr>
          <w:rFonts w:ascii="Times New Roman" w:hAnsi="Times New Roman"/>
          <w:sz w:val="24"/>
        </w:rPr>
        <w:t xml:space="preserve">to </w:t>
      </w:r>
      <w:r w:rsidRPr="008D48C0">
        <w:rPr>
          <w:rFonts w:ascii="Times New Roman" w:hAnsi="Times New Roman"/>
          <w:sz w:val="24"/>
        </w:rPr>
        <w:t>ensure implementation of these provisions and mechanisms by the relevant operators and the appropriate authority, or by an independent aviation security validator.”</w:t>
      </w:r>
      <w:r w:rsidRPr="008D48C0">
        <w:rPr>
          <w:rStyle w:val="FootnoteReference"/>
          <w:rFonts w:ascii="Times New Roman" w:hAnsi="Times New Roman"/>
          <w:sz w:val="24"/>
        </w:rPr>
        <w:footnoteReference w:id="6"/>
      </w:r>
    </w:p>
    <w:p w:rsidR="00DD2051" w:rsidRPr="008D48C0" w:rsidRDefault="00DD2051" w:rsidP="00500FC5">
      <w:pPr>
        <w:spacing w:before="120" w:after="120" w:line="276" w:lineRule="auto"/>
        <w:ind w:left="720"/>
        <w:jc w:val="both"/>
        <w:rPr>
          <w:rFonts w:ascii="Times New Roman" w:hAnsi="Times New Roman"/>
          <w:sz w:val="24"/>
        </w:rPr>
      </w:pPr>
    </w:p>
    <w:p w:rsidR="00372AF9" w:rsidRPr="008D48C0" w:rsidRDefault="00372AF9" w:rsidP="00D7271C">
      <w:pPr>
        <w:pStyle w:val="ListParagraph"/>
        <w:numPr>
          <w:ilvl w:val="0"/>
          <w:numId w:val="42"/>
        </w:numPr>
        <w:spacing w:before="120" w:after="120" w:line="276" w:lineRule="auto"/>
        <w:outlineLvl w:val="0"/>
        <w:rPr>
          <w:rStyle w:val="Strong"/>
          <w:rFonts w:ascii="Times New Roman" w:hAnsi="Times New Roman"/>
          <w:sz w:val="24"/>
          <w:u w:val="single"/>
        </w:rPr>
      </w:pPr>
      <w:bookmarkStart w:id="53" w:name="_Toc56781132"/>
      <w:bookmarkStart w:id="54" w:name="_Toc57557813"/>
      <w:r w:rsidRPr="008D48C0">
        <w:rPr>
          <w:rStyle w:val="Strong"/>
          <w:rFonts w:ascii="Times New Roman" w:hAnsi="Times New Roman"/>
          <w:sz w:val="24"/>
          <w:u w:val="single"/>
        </w:rPr>
        <w:t>Description</w:t>
      </w:r>
      <w:bookmarkEnd w:id="53"/>
      <w:bookmarkEnd w:id="54"/>
    </w:p>
    <w:p w:rsidR="00DB2C66" w:rsidRPr="008D48C0" w:rsidRDefault="00DB2C66" w:rsidP="00500FC5">
      <w:pPr>
        <w:pStyle w:val="ListParagraph"/>
        <w:spacing w:before="120" w:after="120" w:line="276" w:lineRule="auto"/>
        <w:ind w:left="360"/>
        <w:rPr>
          <w:rFonts w:ascii="Times New Roman" w:hAnsi="Times New Roman"/>
          <w:b/>
          <w:sz w:val="24"/>
          <w:u w:val="single"/>
        </w:rPr>
      </w:pPr>
    </w:p>
    <w:p w:rsidR="00640B17" w:rsidRPr="008D48C0" w:rsidRDefault="00372AF9" w:rsidP="00500FC5">
      <w:pPr>
        <w:pStyle w:val="Heading2"/>
        <w:spacing w:before="120" w:after="120" w:line="276" w:lineRule="auto"/>
        <w:rPr>
          <w:rFonts w:ascii="Times New Roman" w:hAnsi="Times New Roman"/>
          <w:b/>
          <w:color w:val="auto"/>
          <w:sz w:val="24"/>
        </w:rPr>
      </w:pPr>
      <w:bookmarkStart w:id="55" w:name="_Toc56781133"/>
      <w:bookmarkStart w:id="56" w:name="_Toc57557814"/>
      <w:r w:rsidRPr="008D48C0">
        <w:rPr>
          <w:rFonts w:ascii="Times New Roman" w:hAnsi="Times New Roman"/>
          <w:b/>
          <w:color w:val="auto"/>
          <w:sz w:val="24"/>
        </w:rPr>
        <w:t>3.1 Background and justification</w:t>
      </w:r>
      <w:bookmarkEnd w:id="55"/>
      <w:bookmarkEnd w:id="56"/>
    </w:p>
    <w:p w:rsidR="00ED0220" w:rsidRPr="00FB33BC" w:rsidRDefault="00ED0220" w:rsidP="00500FC5">
      <w:pPr>
        <w:spacing w:before="120" w:after="120" w:line="276" w:lineRule="auto"/>
        <w:ind w:left="567" w:right="-171"/>
        <w:jc w:val="both"/>
        <w:rPr>
          <w:rFonts w:ascii="Times New Roman" w:hAnsi="Times New Roman"/>
          <w:sz w:val="24"/>
        </w:rPr>
      </w:pPr>
      <w:r w:rsidRPr="008D48C0">
        <w:rPr>
          <w:rFonts w:ascii="Times New Roman" w:hAnsi="Times New Roman"/>
          <w:sz w:val="24"/>
        </w:rPr>
        <w:t>Jordan’s aviation sector is well developed when compared to other countries of the region. The Jordan</w:t>
      </w:r>
      <w:r w:rsidR="00814910" w:rsidRPr="008D48C0">
        <w:rPr>
          <w:rFonts w:ascii="Times New Roman" w:hAnsi="Times New Roman"/>
          <w:sz w:val="24"/>
        </w:rPr>
        <w:t>ian</w:t>
      </w:r>
      <w:r w:rsidRPr="008D48C0">
        <w:rPr>
          <w:rFonts w:ascii="Times New Roman" w:hAnsi="Times New Roman"/>
          <w:sz w:val="24"/>
        </w:rPr>
        <w:t xml:space="preserve"> aviation </w:t>
      </w:r>
      <w:r w:rsidR="00CE1E27" w:rsidRPr="008D48C0">
        <w:rPr>
          <w:rFonts w:ascii="Times New Roman" w:hAnsi="Times New Roman"/>
          <w:sz w:val="24"/>
        </w:rPr>
        <w:t xml:space="preserve">activities </w:t>
      </w:r>
      <w:r w:rsidR="002C6A92" w:rsidRPr="008D48C0">
        <w:rPr>
          <w:rFonts w:ascii="Times New Roman" w:hAnsi="Times New Roman"/>
          <w:sz w:val="24"/>
        </w:rPr>
        <w:t>are</w:t>
      </w:r>
      <w:r w:rsidRPr="008D48C0">
        <w:rPr>
          <w:rFonts w:ascii="Times New Roman" w:hAnsi="Times New Roman"/>
          <w:sz w:val="24"/>
        </w:rPr>
        <w:t xml:space="preserve"> </w:t>
      </w:r>
      <w:r w:rsidR="00B035DF" w:rsidRPr="008D48C0">
        <w:rPr>
          <w:rFonts w:ascii="Times New Roman" w:hAnsi="Times New Roman"/>
          <w:sz w:val="24"/>
        </w:rPr>
        <w:t>concentrated on the</w:t>
      </w:r>
      <w:r w:rsidRPr="008D48C0">
        <w:rPr>
          <w:rFonts w:ascii="Times New Roman" w:hAnsi="Times New Roman"/>
          <w:sz w:val="24"/>
        </w:rPr>
        <w:t xml:space="preserve"> </w:t>
      </w:r>
      <w:r w:rsidR="0019373F" w:rsidRPr="008D48C0">
        <w:rPr>
          <w:rFonts w:ascii="Times New Roman" w:hAnsi="Times New Roman"/>
          <w:sz w:val="24"/>
        </w:rPr>
        <w:t>two</w:t>
      </w:r>
      <w:r w:rsidRPr="008D48C0">
        <w:rPr>
          <w:rFonts w:ascii="Times New Roman" w:hAnsi="Times New Roman"/>
          <w:sz w:val="24"/>
        </w:rPr>
        <w:t xml:space="preserve"> international airport</w:t>
      </w:r>
      <w:r w:rsidR="0019373F" w:rsidRPr="008D48C0">
        <w:rPr>
          <w:rFonts w:ascii="Times New Roman" w:hAnsi="Times New Roman"/>
          <w:sz w:val="24"/>
        </w:rPr>
        <w:t>s</w:t>
      </w:r>
      <w:r w:rsidRPr="008D48C0">
        <w:rPr>
          <w:rFonts w:ascii="Times New Roman" w:hAnsi="Times New Roman"/>
          <w:sz w:val="24"/>
        </w:rPr>
        <w:t xml:space="preserve">: Queen Alia International Airport in Amman and King Hussein International Airport in Aqaba. The international passenger traffic is around 8.66 million </w:t>
      </w:r>
      <w:r w:rsidRPr="008D48C0">
        <w:rPr>
          <w:rFonts w:ascii="Times New Roman" w:hAnsi="Times New Roman" w:cs="Times New Roman"/>
          <w:sz w:val="24"/>
          <w:szCs w:val="24"/>
        </w:rPr>
        <w:t>passenger</w:t>
      </w:r>
      <w:r w:rsidR="003152B2" w:rsidRPr="008D48C0">
        <w:rPr>
          <w:rFonts w:ascii="Times New Roman" w:hAnsi="Times New Roman" w:cs="Times New Roman"/>
          <w:sz w:val="24"/>
          <w:szCs w:val="24"/>
        </w:rPr>
        <w:t>s</w:t>
      </w:r>
      <w:r w:rsidRPr="008D48C0">
        <w:rPr>
          <w:rFonts w:ascii="Times New Roman" w:hAnsi="Times New Roman"/>
          <w:sz w:val="24"/>
        </w:rPr>
        <w:t xml:space="preserve"> per year</w:t>
      </w:r>
      <w:r w:rsidR="00FB0CFE" w:rsidRPr="008D48C0">
        <w:rPr>
          <w:rStyle w:val="FootnoteReference"/>
          <w:rFonts w:ascii="Times New Roman" w:hAnsi="Times New Roman"/>
          <w:sz w:val="24"/>
        </w:rPr>
        <w:footnoteReference w:id="7"/>
      </w:r>
      <w:r w:rsidRPr="008D48C0">
        <w:rPr>
          <w:rFonts w:ascii="Times New Roman" w:hAnsi="Times New Roman"/>
          <w:sz w:val="24"/>
        </w:rPr>
        <w:t xml:space="preserve"> an</w:t>
      </w:r>
      <w:r w:rsidR="00B54475" w:rsidRPr="008D48C0">
        <w:rPr>
          <w:rFonts w:ascii="Times New Roman" w:hAnsi="Times New Roman"/>
          <w:sz w:val="24"/>
        </w:rPr>
        <w:t>d</w:t>
      </w:r>
      <w:r w:rsidRPr="008D48C0">
        <w:rPr>
          <w:rFonts w:ascii="Times New Roman" w:hAnsi="Times New Roman"/>
          <w:sz w:val="24"/>
        </w:rPr>
        <w:t xml:space="preserve"> in term</w:t>
      </w:r>
      <w:r w:rsidR="00E037D9" w:rsidRPr="008D48C0">
        <w:rPr>
          <w:rFonts w:ascii="Times New Roman" w:hAnsi="Times New Roman"/>
          <w:sz w:val="24"/>
        </w:rPr>
        <w:t>s</w:t>
      </w:r>
      <w:r w:rsidRPr="008D48C0">
        <w:rPr>
          <w:rFonts w:ascii="Times New Roman" w:hAnsi="Times New Roman"/>
          <w:sz w:val="24"/>
        </w:rPr>
        <w:t xml:space="preserve"> of cargo, the international cargo traffic represents 108 000 metric</w:t>
      </w:r>
      <w:r w:rsidR="00FB0CFE" w:rsidRPr="008D48C0">
        <w:footnoteReference w:id="8"/>
      </w:r>
      <w:r w:rsidRPr="008D48C0">
        <w:rPr>
          <w:rFonts w:ascii="Times New Roman" w:hAnsi="Times New Roman"/>
          <w:sz w:val="24"/>
        </w:rPr>
        <w:t xml:space="preserve"> </w:t>
      </w:r>
      <w:r w:rsidR="001E41FE" w:rsidRPr="008D48C0">
        <w:rPr>
          <w:rFonts w:ascii="Times New Roman" w:hAnsi="Times New Roman"/>
          <w:sz w:val="24"/>
        </w:rPr>
        <w:t>tons</w:t>
      </w:r>
      <w:r w:rsidRPr="008D48C0">
        <w:rPr>
          <w:rFonts w:ascii="Times New Roman" w:hAnsi="Times New Roman"/>
          <w:sz w:val="24"/>
        </w:rPr>
        <w:t xml:space="preserve">. There are </w:t>
      </w:r>
      <w:r w:rsidR="001F1E1A" w:rsidRPr="008D48C0">
        <w:rPr>
          <w:rFonts w:ascii="Times New Roman" w:hAnsi="Times New Roman"/>
          <w:sz w:val="24"/>
        </w:rPr>
        <w:t>four</w:t>
      </w:r>
      <w:r w:rsidRPr="008D48C0">
        <w:rPr>
          <w:rFonts w:ascii="Times New Roman" w:hAnsi="Times New Roman"/>
          <w:sz w:val="24"/>
        </w:rPr>
        <w:t xml:space="preserve"> </w:t>
      </w:r>
      <w:r w:rsidR="001F1E1A" w:rsidRPr="008D48C0">
        <w:rPr>
          <w:rFonts w:ascii="Times New Roman" w:hAnsi="Times New Roman"/>
          <w:sz w:val="24"/>
        </w:rPr>
        <w:t>n</w:t>
      </w:r>
      <w:r w:rsidRPr="008D48C0">
        <w:rPr>
          <w:rFonts w:ascii="Times New Roman" w:hAnsi="Times New Roman"/>
          <w:sz w:val="24"/>
        </w:rPr>
        <w:t>ational airlines with international services and 47 foreign airlines are serving the country.</w:t>
      </w:r>
      <w:r w:rsidR="00686B9F">
        <w:rPr>
          <w:rFonts w:ascii="Times New Roman" w:hAnsi="Times New Roman" w:cs="Times New Roman"/>
          <w:sz w:val="24"/>
          <w:szCs w:val="24"/>
        </w:rPr>
        <w:t xml:space="preserve"> The sector was affected by the COVID-19 pandemic</w:t>
      </w:r>
      <w:r w:rsidR="007F5FCB">
        <w:rPr>
          <w:rFonts w:ascii="Times New Roman" w:hAnsi="Times New Roman" w:cs="Times New Roman"/>
          <w:sz w:val="24"/>
          <w:szCs w:val="24"/>
        </w:rPr>
        <w:t xml:space="preserve"> and, </w:t>
      </w:r>
      <w:r w:rsidR="00581B1A">
        <w:rPr>
          <w:rFonts w:ascii="Times New Roman" w:hAnsi="Times New Roman" w:cs="Times New Roman"/>
          <w:sz w:val="24"/>
          <w:szCs w:val="24"/>
        </w:rPr>
        <w:t xml:space="preserve">even </w:t>
      </w:r>
      <w:r w:rsidR="0096037E">
        <w:rPr>
          <w:rFonts w:ascii="Times New Roman" w:hAnsi="Times New Roman" w:cs="Times New Roman"/>
          <w:sz w:val="24"/>
          <w:szCs w:val="24"/>
        </w:rPr>
        <w:t>if</w:t>
      </w:r>
      <w:r w:rsidR="00581B1A">
        <w:rPr>
          <w:rFonts w:ascii="Times New Roman" w:hAnsi="Times New Roman" w:cs="Times New Roman"/>
          <w:sz w:val="24"/>
          <w:szCs w:val="24"/>
        </w:rPr>
        <w:t xml:space="preserve"> </w:t>
      </w:r>
      <w:r w:rsidR="00D56255">
        <w:rPr>
          <w:rFonts w:ascii="Times New Roman" w:hAnsi="Times New Roman" w:cs="Times New Roman"/>
          <w:sz w:val="24"/>
          <w:szCs w:val="24"/>
        </w:rPr>
        <w:t>b</w:t>
      </w:r>
      <w:r w:rsidR="00686B9F">
        <w:rPr>
          <w:rFonts w:ascii="Times New Roman" w:hAnsi="Times New Roman" w:cs="Times New Roman"/>
          <w:sz w:val="24"/>
          <w:szCs w:val="24"/>
        </w:rPr>
        <w:t>oth airports</w:t>
      </w:r>
      <w:r w:rsidR="00D56255">
        <w:rPr>
          <w:rFonts w:ascii="Times New Roman" w:hAnsi="Times New Roman" w:cs="Times New Roman"/>
          <w:sz w:val="24"/>
          <w:szCs w:val="24"/>
        </w:rPr>
        <w:t xml:space="preserve"> have resumed </w:t>
      </w:r>
      <w:r w:rsidR="00D56255" w:rsidRPr="00D56255">
        <w:rPr>
          <w:rFonts w:ascii="Times New Roman" w:hAnsi="Times New Roman" w:cs="Times New Roman"/>
          <w:sz w:val="24"/>
          <w:szCs w:val="24"/>
        </w:rPr>
        <w:t xml:space="preserve">commercial flights </w:t>
      </w:r>
      <w:r w:rsidR="00D56255">
        <w:rPr>
          <w:rFonts w:ascii="Times New Roman" w:hAnsi="Times New Roman" w:cs="Times New Roman"/>
          <w:sz w:val="24"/>
          <w:szCs w:val="24"/>
        </w:rPr>
        <w:t>in September after a few months’ closure</w:t>
      </w:r>
      <w:r w:rsidR="00581B1A">
        <w:rPr>
          <w:rFonts w:ascii="Times New Roman" w:hAnsi="Times New Roman" w:cs="Times New Roman"/>
          <w:sz w:val="24"/>
          <w:szCs w:val="24"/>
        </w:rPr>
        <w:t xml:space="preserve">, </w:t>
      </w:r>
      <w:r w:rsidR="007F5FCB">
        <w:rPr>
          <w:rFonts w:ascii="Times New Roman" w:hAnsi="Times New Roman" w:cs="Times New Roman"/>
          <w:sz w:val="24"/>
          <w:szCs w:val="24"/>
        </w:rPr>
        <w:t xml:space="preserve">current </w:t>
      </w:r>
      <w:r w:rsidR="00581B1A" w:rsidRPr="00581B1A">
        <w:rPr>
          <w:rFonts w:ascii="Times New Roman" w:hAnsi="Times New Roman" w:cs="Times New Roman"/>
          <w:sz w:val="24"/>
          <w:szCs w:val="24"/>
        </w:rPr>
        <w:t xml:space="preserve">passenger </w:t>
      </w:r>
      <w:r w:rsidR="00581B1A">
        <w:rPr>
          <w:rFonts w:ascii="Times New Roman" w:hAnsi="Times New Roman" w:cs="Times New Roman"/>
          <w:sz w:val="24"/>
          <w:szCs w:val="24"/>
        </w:rPr>
        <w:t>and aircraft traffic remain</w:t>
      </w:r>
      <w:r w:rsidR="007F5FCB">
        <w:rPr>
          <w:rFonts w:ascii="Times New Roman" w:hAnsi="Times New Roman" w:cs="Times New Roman"/>
          <w:sz w:val="24"/>
          <w:szCs w:val="24"/>
        </w:rPr>
        <w:t>s</w:t>
      </w:r>
      <w:r w:rsidR="00581B1A">
        <w:rPr>
          <w:rFonts w:ascii="Times New Roman" w:hAnsi="Times New Roman" w:cs="Times New Roman"/>
          <w:sz w:val="24"/>
          <w:szCs w:val="24"/>
        </w:rPr>
        <w:t xml:space="preserve"> low compared to previous years.</w:t>
      </w:r>
    </w:p>
    <w:p w:rsidR="00ED0220" w:rsidRPr="000F49D0" w:rsidRDefault="008A4431" w:rsidP="00500FC5">
      <w:pPr>
        <w:spacing w:before="120" w:after="120" w:line="276" w:lineRule="auto"/>
        <w:ind w:left="567" w:right="-171"/>
        <w:jc w:val="both"/>
        <w:rPr>
          <w:rFonts w:ascii="Times New Roman" w:hAnsi="Times New Roman"/>
          <w:sz w:val="24"/>
        </w:rPr>
      </w:pPr>
      <w:r>
        <w:rPr>
          <w:rFonts w:ascii="Times New Roman" w:hAnsi="Times New Roman" w:cs="Times New Roman"/>
          <w:sz w:val="24"/>
          <w:szCs w:val="24"/>
        </w:rPr>
        <w:t>In prospect,</w:t>
      </w:r>
      <w:r w:rsidR="007F5FCB">
        <w:rPr>
          <w:rFonts w:ascii="Times New Roman" w:hAnsi="Times New Roman" w:cs="Times New Roman"/>
          <w:sz w:val="24"/>
          <w:szCs w:val="24"/>
        </w:rPr>
        <w:t xml:space="preserve"> t</w:t>
      </w:r>
      <w:r w:rsidR="00ED0220" w:rsidRPr="00BD6CA6">
        <w:rPr>
          <w:rFonts w:ascii="Times New Roman" w:hAnsi="Times New Roman" w:cs="Times New Roman"/>
          <w:sz w:val="24"/>
          <w:szCs w:val="24"/>
        </w:rPr>
        <w:t>he</w:t>
      </w:r>
      <w:r w:rsidR="00ED0220" w:rsidRPr="00FB33BC">
        <w:rPr>
          <w:rFonts w:ascii="Times New Roman" w:hAnsi="Times New Roman"/>
          <w:sz w:val="24"/>
        </w:rPr>
        <w:t xml:space="preserve"> air transport sector in Jordan </w:t>
      </w:r>
      <w:r w:rsidR="007F5FCB">
        <w:rPr>
          <w:rFonts w:ascii="Times New Roman" w:hAnsi="Times New Roman" w:cs="Times New Roman"/>
          <w:sz w:val="24"/>
          <w:szCs w:val="24"/>
        </w:rPr>
        <w:t xml:space="preserve">faces </w:t>
      </w:r>
      <w:r w:rsidR="00ED0220" w:rsidRPr="00FB33BC">
        <w:rPr>
          <w:rFonts w:ascii="Times New Roman" w:hAnsi="Times New Roman"/>
          <w:sz w:val="24"/>
        </w:rPr>
        <w:t>several challenges</w:t>
      </w:r>
      <w:r w:rsidR="00256F2A" w:rsidRPr="00FB33BC">
        <w:rPr>
          <w:rFonts w:ascii="Times New Roman" w:hAnsi="Times New Roman"/>
          <w:sz w:val="24"/>
        </w:rPr>
        <w:t xml:space="preserve">, mainly </w:t>
      </w:r>
      <w:r w:rsidR="006F64B6" w:rsidRPr="00FB33BC">
        <w:rPr>
          <w:rFonts w:ascii="Times New Roman" w:hAnsi="Times New Roman"/>
          <w:sz w:val="24"/>
        </w:rPr>
        <w:t xml:space="preserve">linked to the </w:t>
      </w:r>
      <w:r w:rsidR="00ED0220" w:rsidRPr="00FB33BC">
        <w:rPr>
          <w:rFonts w:ascii="Times New Roman" w:hAnsi="Times New Roman"/>
          <w:sz w:val="24"/>
        </w:rPr>
        <w:t xml:space="preserve">growth of the </w:t>
      </w:r>
      <w:r w:rsidR="005E00AC" w:rsidRPr="00FB33BC">
        <w:rPr>
          <w:rFonts w:ascii="Times New Roman" w:hAnsi="Times New Roman"/>
          <w:sz w:val="24"/>
        </w:rPr>
        <w:t xml:space="preserve">country’s </w:t>
      </w:r>
      <w:r w:rsidR="00ED0220" w:rsidRPr="00FB33BC">
        <w:rPr>
          <w:rFonts w:ascii="Times New Roman" w:hAnsi="Times New Roman"/>
          <w:sz w:val="24"/>
        </w:rPr>
        <w:t xml:space="preserve">economy and </w:t>
      </w:r>
      <w:r w:rsidR="005E00AC" w:rsidRPr="00FB33BC">
        <w:rPr>
          <w:rFonts w:ascii="Times New Roman" w:hAnsi="Times New Roman"/>
          <w:sz w:val="24"/>
        </w:rPr>
        <w:t xml:space="preserve">of regional and international </w:t>
      </w:r>
      <w:r w:rsidR="00ED0220" w:rsidRPr="00FB33BC">
        <w:rPr>
          <w:rFonts w:ascii="Times New Roman" w:hAnsi="Times New Roman"/>
          <w:sz w:val="24"/>
        </w:rPr>
        <w:t>traffic</w:t>
      </w:r>
      <w:r w:rsidR="0096037E">
        <w:rPr>
          <w:rFonts w:ascii="Times New Roman" w:hAnsi="Times New Roman" w:cs="Times New Roman"/>
          <w:sz w:val="24"/>
          <w:szCs w:val="24"/>
        </w:rPr>
        <w:t>,</w:t>
      </w:r>
      <w:r w:rsidR="001E4636">
        <w:rPr>
          <w:rFonts w:ascii="Times New Roman" w:hAnsi="Times New Roman" w:cs="Times New Roman"/>
          <w:sz w:val="24"/>
          <w:szCs w:val="24"/>
        </w:rPr>
        <w:t xml:space="preserve"> </w:t>
      </w:r>
      <w:r w:rsidR="0096037E">
        <w:rPr>
          <w:rFonts w:ascii="Times New Roman" w:hAnsi="Times New Roman" w:cs="Times New Roman"/>
          <w:sz w:val="24"/>
          <w:szCs w:val="24"/>
        </w:rPr>
        <w:t xml:space="preserve">which is </w:t>
      </w:r>
      <w:r w:rsidR="001E4636">
        <w:rPr>
          <w:rFonts w:ascii="Times New Roman" w:hAnsi="Times New Roman" w:cs="Times New Roman"/>
          <w:sz w:val="24"/>
          <w:szCs w:val="24"/>
        </w:rPr>
        <w:t xml:space="preserve">projected to pick up again in </w:t>
      </w:r>
      <w:r w:rsidR="0096037E">
        <w:rPr>
          <w:rFonts w:ascii="Times New Roman" w:hAnsi="Times New Roman" w:cs="Times New Roman"/>
          <w:sz w:val="24"/>
          <w:szCs w:val="24"/>
        </w:rPr>
        <w:t>a</w:t>
      </w:r>
      <w:r w:rsidR="001E4636">
        <w:rPr>
          <w:rFonts w:ascii="Times New Roman" w:hAnsi="Times New Roman" w:cs="Times New Roman"/>
          <w:sz w:val="24"/>
          <w:szCs w:val="24"/>
        </w:rPr>
        <w:t xml:space="preserve"> post-COVID scenario</w:t>
      </w:r>
      <w:r w:rsidR="005E00AC">
        <w:rPr>
          <w:rFonts w:ascii="Times New Roman" w:hAnsi="Times New Roman" w:cs="Times New Roman"/>
          <w:sz w:val="24"/>
          <w:szCs w:val="24"/>
        </w:rPr>
        <w:t>.</w:t>
      </w:r>
      <w:r w:rsidR="005E00AC" w:rsidRPr="00FB33BC">
        <w:rPr>
          <w:rFonts w:ascii="Times New Roman" w:hAnsi="Times New Roman"/>
          <w:sz w:val="24"/>
        </w:rPr>
        <w:t xml:space="preserve"> </w:t>
      </w:r>
      <w:r w:rsidR="00F03C20" w:rsidRPr="00FB33BC">
        <w:rPr>
          <w:rFonts w:ascii="Times New Roman" w:hAnsi="Times New Roman"/>
          <w:sz w:val="24"/>
        </w:rPr>
        <w:t>To support this growth</w:t>
      </w:r>
      <w:r w:rsidR="00C81B5C" w:rsidRPr="00FB33BC">
        <w:rPr>
          <w:rFonts w:ascii="Times New Roman" w:hAnsi="Times New Roman"/>
          <w:sz w:val="24"/>
        </w:rPr>
        <w:t>,</w:t>
      </w:r>
      <w:r w:rsidR="00AA20F5" w:rsidRPr="00FB33BC">
        <w:rPr>
          <w:rFonts w:ascii="Times New Roman" w:hAnsi="Times New Roman"/>
          <w:sz w:val="24"/>
        </w:rPr>
        <w:t xml:space="preserve"> and considering the increasing level of terrorist threat in the region in the past years</w:t>
      </w:r>
      <w:r w:rsidR="00957FEF" w:rsidRPr="00FB33BC">
        <w:rPr>
          <w:rFonts w:ascii="Times New Roman" w:hAnsi="Times New Roman"/>
          <w:sz w:val="24"/>
        </w:rPr>
        <w:t>, meeting</w:t>
      </w:r>
      <w:r w:rsidR="00ED0220" w:rsidRPr="00FB33BC">
        <w:rPr>
          <w:rFonts w:ascii="Times New Roman" w:hAnsi="Times New Roman"/>
          <w:sz w:val="24"/>
        </w:rPr>
        <w:t xml:space="preserve"> </w:t>
      </w:r>
      <w:r w:rsidR="00F4356A" w:rsidRPr="00FB33BC">
        <w:rPr>
          <w:rFonts w:ascii="Times New Roman" w:hAnsi="Times New Roman"/>
          <w:sz w:val="24"/>
        </w:rPr>
        <w:t xml:space="preserve">international security and safety standards </w:t>
      </w:r>
      <w:r w:rsidR="00EF04AA" w:rsidRPr="00FB33BC">
        <w:rPr>
          <w:rFonts w:ascii="Times New Roman" w:hAnsi="Times New Roman"/>
          <w:sz w:val="24"/>
        </w:rPr>
        <w:t>is</w:t>
      </w:r>
      <w:r w:rsidR="00F4356A" w:rsidRPr="00FB33BC">
        <w:rPr>
          <w:rFonts w:ascii="Times New Roman" w:hAnsi="Times New Roman"/>
          <w:sz w:val="24"/>
        </w:rPr>
        <w:t xml:space="preserve"> of key </w:t>
      </w:r>
      <w:r w:rsidR="00EF04AA" w:rsidRPr="00FB33BC">
        <w:rPr>
          <w:rFonts w:ascii="Times New Roman" w:hAnsi="Times New Roman"/>
          <w:sz w:val="24"/>
        </w:rPr>
        <w:t>importance.</w:t>
      </w:r>
      <w:r w:rsidR="00F4356A" w:rsidRPr="00FB33BC">
        <w:rPr>
          <w:rFonts w:ascii="Times New Roman" w:hAnsi="Times New Roman"/>
          <w:sz w:val="24"/>
        </w:rPr>
        <w:t xml:space="preserve"> </w:t>
      </w:r>
      <w:r w:rsidR="00F54EA2" w:rsidRPr="00FB33BC">
        <w:rPr>
          <w:rFonts w:ascii="Times New Roman" w:hAnsi="Times New Roman"/>
          <w:sz w:val="24"/>
        </w:rPr>
        <w:t xml:space="preserve">Securing </w:t>
      </w:r>
      <w:r w:rsidR="00B076DD" w:rsidRPr="00FB33BC">
        <w:rPr>
          <w:rFonts w:ascii="Times New Roman" w:hAnsi="Times New Roman"/>
          <w:sz w:val="24"/>
        </w:rPr>
        <w:t>aviation</w:t>
      </w:r>
      <w:r w:rsidR="00F54EA2" w:rsidRPr="00FB33BC">
        <w:rPr>
          <w:rFonts w:ascii="Times New Roman" w:hAnsi="Times New Roman"/>
          <w:sz w:val="24"/>
        </w:rPr>
        <w:t xml:space="preserve"> operations </w:t>
      </w:r>
      <w:r w:rsidR="00B076DD" w:rsidRPr="00FB33BC">
        <w:rPr>
          <w:rFonts w:ascii="Times New Roman" w:hAnsi="Times New Roman"/>
          <w:sz w:val="24"/>
        </w:rPr>
        <w:t xml:space="preserve">is a common </w:t>
      </w:r>
      <w:r w:rsidR="006B1E0F" w:rsidRPr="00FB33BC">
        <w:rPr>
          <w:rFonts w:ascii="Times New Roman" w:hAnsi="Times New Roman"/>
          <w:sz w:val="24"/>
        </w:rPr>
        <w:t xml:space="preserve">priority for </w:t>
      </w:r>
      <w:r w:rsidR="00B5096B" w:rsidRPr="00FB33BC">
        <w:rPr>
          <w:rFonts w:ascii="Times New Roman" w:hAnsi="Times New Roman"/>
          <w:sz w:val="24"/>
        </w:rPr>
        <w:t>the Jordanian authorities and</w:t>
      </w:r>
      <w:r w:rsidR="00977875" w:rsidRPr="00FB33BC">
        <w:rPr>
          <w:rFonts w:ascii="Times New Roman" w:hAnsi="Times New Roman"/>
          <w:sz w:val="24"/>
        </w:rPr>
        <w:t xml:space="preserve"> </w:t>
      </w:r>
      <w:r w:rsidR="00EA225E" w:rsidRPr="00FB33BC">
        <w:rPr>
          <w:rFonts w:ascii="Times New Roman" w:hAnsi="Times New Roman"/>
          <w:sz w:val="24"/>
        </w:rPr>
        <w:t>the European Union</w:t>
      </w:r>
      <w:r w:rsidR="00862A1D" w:rsidRPr="00FB33BC">
        <w:rPr>
          <w:rFonts w:ascii="Times New Roman" w:hAnsi="Times New Roman"/>
          <w:sz w:val="24"/>
        </w:rPr>
        <w:t xml:space="preserve">, </w:t>
      </w:r>
      <w:r w:rsidR="00ED0220" w:rsidRPr="00FB33BC">
        <w:rPr>
          <w:rFonts w:ascii="Times New Roman" w:hAnsi="Times New Roman"/>
          <w:sz w:val="24"/>
        </w:rPr>
        <w:t>considering the</w:t>
      </w:r>
      <w:r w:rsidR="00D02A41" w:rsidRPr="00FB33BC">
        <w:rPr>
          <w:rFonts w:ascii="Times New Roman" w:hAnsi="Times New Roman"/>
          <w:sz w:val="24"/>
        </w:rPr>
        <w:t xml:space="preserve"> number of </w:t>
      </w:r>
      <w:r w:rsidR="00ED0220" w:rsidRPr="00FB33BC">
        <w:rPr>
          <w:rFonts w:ascii="Times New Roman" w:hAnsi="Times New Roman"/>
          <w:sz w:val="24"/>
        </w:rPr>
        <w:t xml:space="preserve">direct </w:t>
      </w:r>
      <w:r w:rsidR="00D02A41" w:rsidRPr="00FB33BC">
        <w:rPr>
          <w:rFonts w:ascii="Times New Roman" w:hAnsi="Times New Roman"/>
          <w:sz w:val="24"/>
        </w:rPr>
        <w:t xml:space="preserve">aviation </w:t>
      </w:r>
      <w:r w:rsidR="00ED0220" w:rsidRPr="00FB33BC">
        <w:rPr>
          <w:rFonts w:ascii="Times New Roman" w:hAnsi="Times New Roman"/>
          <w:sz w:val="24"/>
        </w:rPr>
        <w:t xml:space="preserve">connections </w:t>
      </w:r>
      <w:r w:rsidR="00D02A41" w:rsidRPr="00FB33BC">
        <w:rPr>
          <w:rFonts w:ascii="Times New Roman" w:hAnsi="Times New Roman"/>
          <w:sz w:val="24"/>
        </w:rPr>
        <w:t>between the two territories</w:t>
      </w:r>
      <w:r w:rsidR="00ED0220" w:rsidRPr="00FB33BC">
        <w:rPr>
          <w:rFonts w:ascii="Times New Roman" w:hAnsi="Times New Roman"/>
          <w:sz w:val="24"/>
        </w:rPr>
        <w:t xml:space="preserve">. </w:t>
      </w:r>
      <w:r w:rsidR="003B44E6">
        <w:rPr>
          <w:rFonts w:ascii="Times New Roman" w:hAnsi="Times New Roman" w:cs="Times New Roman"/>
          <w:sz w:val="24"/>
          <w:szCs w:val="24"/>
        </w:rPr>
        <w:t>As such</w:t>
      </w:r>
      <w:r w:rsidR="002C33B0">
        <w:rPr>
          <w:rFonts w:ascii="Times New Roman" w:hAnsi="Times New Roman" w:cs="Times New Roman"/>
          <w:sz w:val="24"/>
          <w:szCs w:val="24"/>
        </w:rPr>
        <w:t xml:space="preserve">, </w:t>
      </w:r>
      <w:r w:rsidR="0068037E">
        <w:rPr>
          <w:rFonts w:ascii="Times New Roman" w:hAnsi="Times New Roman" w:cs="Times New Roman"/>
          <w:sz w:val="24"/>
          <w:szCs w:val="24"/>
        </w:rPr>
        <w:t xml:space="preserve">the EU and Jordan agreed to take forward </w:t>
      </w:r>
      <w:r w:rsidR="002C33B0">
        <w:rPr>
          <w:rFonts w:ascii="Times New Roman" w:hAnsi="Times New Roman" w:cs="Times New Roman"/>
          <w:sz w:val="24"/>
          <w:szCs w:val="24"/>
        </w:rPr>
        <w:t xml:space="preserve">joint work on </w:t>
      </w:r>
      <w:r w:rsidR="002C33B0" w:rsidRPr="00DE136B">
        <w:rPr>
          <w:rFonts w:ascii="Times New Roman" w:hAnsi="Times New Roman" w:cs="Times New Roman"/>
          <w:sz w:val="24"/>
          <w:szCs w:val="24"/>
        </w:rPr>
        <w:t>aviation security at the EU-Jordan CT/Enhanced Security workshop of 15 March 2016</w:t>
      </w:r>
      <w:r w:rsidR="002C33B0">
        <w:rPr>
          <w:rFonts w:ascii="Times New Roman" w:hAnsi="Times New Roman" w:cs="Times New Roman"/>
          <w:sz w:val="24"/>
          <w:szCs w:val="24"/>
        </w:rPr>
        <w:t>,</w:t>
      </w:r>
      <w:r w:rsidR="002C33B0" w:rsidRPr="00DE136B">
        <w:rPr>
          <w:rFonts w:ascii="Times New Roman" w:hAnsi="Times New Roman" w:cs="Times New Roman"/>
          <w:sz w:val="24"/>
          <w:szCs w:val="24"/>
        </w:rPr>
        <w:t xml:space="preserve"> </w:t>
      </w:r>
      <w:r w:rsidR="002C33B0">
        <w:rPr>
          <w:rFonts w:ascii="Times New Roman" w:hAnsi="Times New Roman" w:cs="Times New Roman"/>
          <w:sz w:val="24"/>
          <w:szCs w:val="24"/>
        </w:rPr>
        <w:t xml:space="preserve">and included </w:t>
      </w:r>
      <w:r w:rsidR="0068037E">
        <w:rPr>
          <w:rFonts w:ascii="Times New Roman" w:hAnsi="Times New Roman" w:cs="Times New Roman"/>
          <w:sz w:val="24"/>
          <w:szCs w:val="24"/>
        </w:rPr>
        <w:t xml:space="preserve">it </w:t>
      </w:r>
      <w:r w:rsidR="002C33B0">
        <w:rPr>
          <w:rFonts w:ascii="Times New Roman" w:hAnsi="Times New Roman" w:cs="Times New Roman"/>
          <w:sz w:val="24"/>
          <w:szCs w:val="24"/>
        </w:rPr>
        <w:t>among the EU-Jordan Partnership Priorities, adopted on 19 December 2016 and extended in 12 December 2018, as part of the</w:t>
      </w:r>
      <w:r w:rsidR="0068037E">
        <w:rPr>
          <w:rFonts w:ascii="Times New Roman" w:hAnsi="Times New Roman" w:cs="Times New Roman"/>
          <w:sz w:val="24"/>
          <w:szCs w:val="24"/>
        </w:rPr>
        <w:t xml:space="preserve">ir </w:t>
      </w:r>
      <w:r w:rsidR="0068037E" w:rsidRPr="0068037E">
        <w:rPr>
          <w:rFonts w:ascii="Times New Roman" w:hAnsi="Times New Roman" w:cs="Times New Roman"/>
          <w:sz w:val="24"/>
          <w:szCs w:val="24"/>
        </w:rPr>
        <w:t xml:space="preserve">security </w:t>
      </w:r>
      <w:r w:rsidR="003B44E6">
        <w:rPr>
          <w:rFonts w:ascii="Times New Roman" w:hAnsi="Times New Roman" w:cs="Times New Roman"/>
          <w:sz w:val="24"/>
          <w:szCs w:val="24"/>
        </w:rPr>
        <w:t>and</w:t>
      </w:r>
      <w:r w:rsidR="0068037E" w:rsidRPr="0068037E">
        <w:rPr>
          <w:rFonts w:ascii="Times New Roman" w:hAnsi="Times New Roman" w:cs="Times New Roman"/>
          <w:sz w:val="24"/>
          <w:szCs w:val="24"/>
        </w:rPr>
        <w:t xml:space="preserve"> counter-terrorism</w:t>
      </w:r>
      <w:r w:rsidR="003B44E6" w:rsidRPr="003B44E6">
        <w:rPr>
          <w:rFonts w:ascii="Times New Roman" w:hAnsi="Times New Roman" w:cs="Times New Roman"/>
          <w:sz w:val="24"/>
          <w:szCs w:val="24"/>
        </w:rPr>
        <w:t xml:space="preserve"> </w:t>
      </w:r>
      <w:r w:rsidR="003B44E6" w:rsidRPr="0068037E">
        <w:rPr>
          <w:rFonts w:ascii="Times New Roman" w:hAnsi="Times New Roman" w:cs="Times New Roman"/>
          <w:sz w:val="24"/>
          <w:szCs w:val="24"/>
        </w:rPr>
        <w:t>cooperation</w:t>
      </w:r>
      <w:r w:rsidR="002C33B0" w:rsidRPr="00DE136B">
        <w:rPr>
          <w:rFonts w:ascii="Times New Roman" w:hAnsi="Times New Roman" w:cs="Times New Roman"/>
          <w:sz w:val="24"/>
          <w:szCs w:val="24"/>
        </w:rPr>
        <w:t>.</w:t>
      </w:r>
      <w:r w:rsidR="002C33B0">
        <w:rPr>
          <w:rFonts w:ascii="Times New Roman" w:hAnsi="Times New Roman" w:cs="Times New Roman"/>
          <w:sz w:val="24"/>
          <w:szCs w:val="24"/>
        </w:rPr>
        <w:t xml:space="preserve"> </w:t>
      </w:r>
    </w:p>
    <w:p w:rsidR="00DC5A00" w:rsidRPr="000F49D0" w:rsidRDefault="00B7406D" w:rsidP="00500FC5">
      <w:pPr>
        <w:spacing w:before="120" w:after="120" w:line="276" w:lineRule="auto"/>
        <w:ind w:left="567" w:right="-171"/>
        <w:jc w:val="both"/>
        <w:rPr>
          <w:rFonts w:ascii="Times New Roman" w:hAnsi="Times New Roman"/>
          <w:sz w:val="24"/>
        </w:rPr>
      </w:pPr>
      <w:r w:rsidRPr="000F49D0">
        <w:rPr>
          <w:rFonts w:ascii="Times New Roman" w:hAnsi="Times New Roman"/>
          <w:sz w:val="24"/>
        </w:rPr>
        <w:t xml:space="preserve">At </w:t>
      </w:r>
      <w:r w:rsidR="00C81B5C" w:rsidRPr="000F49D0">
        <w:rPr>
          <w:rFonts w:ascii="Times New Roman" w:hAnsi="Times New Roman"/>
          <w:sz w:val="24"/>
        </w:rPr>
        <w:t xml:space="preserve">the </w:t>
      </w:r>
      <w:r w:rsidR="00D02A41" w:rsidRPr="000F49D0">
        <w:rPr>
          <w:rFonts w:ascii="Times New Roman" w:hAnsi="Times New Roman"/>
          <w:sz w:val="24"/>
        </w:rPr>
        <w:t>n</w:t>
      </w:r>
      <w:r w:rsidRPr="000F49D0">
        <w:rPr>
          <w:rFonts w:ascii="Times New Roman" w:hAnsi="Times New Roman"/>
          <w:sz w:val="24"/>
        </w:rPr>
        <w:t>ational level, the a</w:t>
      </w:r>
      <w:r w:rsidR="00ED0220" w:rsidRPr="000F49D0">
        <w:rPr>
          <w:rFonts w:ascii="Times New Roman" w:hAnsi="Times New Roman"/>
          <w:sz w:val="24"/>
        </w:rPr>
        <w:t xml:space="preserve">viation appropriate authority is the Civil Aviation Regulatory </w:t>
      </w:r>
      <w:r w:rsidR="00D239C0" w:rsidRPr="000F49D0">
        <w:rPr>
          <w:rFonts w:ascii="Times New Roman" w:hAnsi="Times New Roman"/>
          <w:sz w:val="24"/>
        </w:rPr>
        <w:t>C</w:t>
      </w:r>
      <w:r w:rsidR="00ED0220" w:rsidRPr="000F49D0">
        <w:rPr>
          <w:rFonts w:ascii="Times New Roman" w:hAnsi="Times New Roman"/>
          <w:sz w:val="24"/>
        </w:rPr>
        <w:t xml:space="preserve">ommission (CARC). </w:t>
      </w:r>
      <w:r w:rsidR="002E2412" w:rsidRPr="000F49D0">
        <w:rPr>
          <w:rFonts w:ascii="Times New Roman" w:hAnsi="Times New Roman"/>
          <w:sz w:val="24"/>
        </w:rPr>
        <w:t xml:space="preserve">In the field of aviation security, </w:t>
      </w:r>
      <w:r w:rsidR="001E3212" w:rsidRPr="000F49D0">
        <w:rPr>
          <w:rFonts w:ascii="Times New Roman" w:hAnsi="Times New Roman"/>
          <w:sz w:val="24"/>
        </w:rPr>
        <w:t xml:space="preserve">CARC remains the appropriate authority, but </w:t>
      </w:r>
      <w:r w:rsidR="00927BF6" w:rsidRPr="000F49D0">
        <w:rPr>
          <w:rFonts w:ascii="Times New Roman" w:hAnsi="Times New Roman"/>
          <w:sz w:val="24"/>
        </w:rPr>
        <w:t xml:space="preserve">several other stakeholders are involved in implementing aviation security </w:t>
      </w:r>
      <w:r w:rsidR="00927BF6" w:rsidRPr="000F49D0">
        <w:rPr>
          <w:rFonts w:ascii="Times New Roman" w:hAnsi="Times New Roman"/>
          <w:sz w:val="24"/>
        </w:rPr>
        <w:lastRenderedPageBreak/>
        <w:t xml:space="preserve">measures. </w:t>
      </w:r>
      <w:r w:rsidR="00D14050" w:rsidRPr="000F49D0">
        <w:rPr>
          <w:rFonts w:ascii="Times New Roman" w:hAnsi="Times New Roman"/>
          <w:sz w:val="24"/>
        </w:rPr>
        <w:t>A</w:t>
      </w:r>
      <w:r w:rsidR="002E2412" w:rsidRPr="000F49D0">
        <w:rPr>
          <w:rFonts w:ascii="Times New Roman" w:hAnsi="Times New Roman"/>
          <w:sz w:val="24"/>
        </w:rPr>
        <w:t>irport</w:t>
      </w:r>
      <w:r w:rsidR="001A4AC5" w:rsidRPr="000F49D0">
        <w:rPr>
          <w:rFonts w:ascii="Times New Roman" w:hAnsi="Times New Roman"/>
          <w:sz w:val="24"/>
        </w:rPr>
        <w:t>s</w:t>
      </w:r>
      <w:r w:rsidR="002E2412" w:rsidRPr="000F49D0" w:rsidDel="001A4AC5">
        <w:rPr>
          <w:rFonts w:ascii="Times New Roman" w:hAnsi="Times New Roman"/>
          <w:sz w:val="24"/>
        </w:rPr>
        <w:t xml:space="preserve"> </w:t>
      </w:r>
      <w:r w:rsidR="002E2412" w:rsidRPr="000F49D0">
        <w:rPr>
          <w:rFonts w:ascii="Times New Roman" w:hAnsi="Times New Roman"/>
          <w:sz w:val="24"/>
        </w:rPr>
        <w:t xml:space="preserve">are responsible for coordinating the implementation of security controls. </w:t>
      </w:r>
      <w:r w:rsidR="0038607F" w:rsidRPr="000F49D0">
        <w:rPr>
          <w:rFonts w:ascii="Times New Roman" w:hAnsi="Times New Roman"/>
          <w:sz w:val="24"/>
        </w:rPr>
        <w:t>T</w:t>
      </w:r>
      <w:r w:rsidR="002E2412" w:rsidRPr="000F49D0">
        <w:rPr>
          <w:rFonts w:ascii="Times New Roman" w:hAnsi="Times New Roman"/>
          <w:sz w:val="24"/>
        </w:rPr>
        <w:t>he Jordan Armed Forces Airports Security</w:t>
      </w:r>
      <w:r w:rsidR="00540FA9" w:rsidRPr="000F49D0">
        <w:rPr>
          <w:rFonts w:ascii="Times New Roman" w:hAnsi="Times New Roman"/>
          <w:sz w:val="24"/>
        </w:rPr>
        <w:t xml:space="preserve"> </w:t>
      </w:r>
      <w:r w:rsidR="002E2412" w:rsidRPr="000F49D0">
        <w:rPr>
          <w:rFonts w:ascii="Times New Roman" w:hAnsi="Times New Roman"/>
          <w:sz w:val="24"/>
        </w:rPr>
        <w:t>&amp; Protection Directorate</w:t>
      </w:r>
      <w:r w:rsidR="00540FA9" w:rsidRPr="000F49D0">
        <w:rPr>
          <w:rFonts w:ascii="Times New Roman" w:hAnsi="Times New Roman"/>
          <w:sz w:val="24"/>
        </w:rPr>
        <w:t xml:space="preserve"> </w:t>
      </w:r>
      <w:r w:rsidR="002E2412" w:rsidRPr="000F49D0">
        <w:rPr>
          <w:rFonts w:ascii="Times New Roman" w:hAnsi="Times New Roman"/>
          <w:sz w:val="24"/>
        </w:rPr>
        <w:t xml:space="preserve">(ASPD) is </w:t>
      </w:r>
      <w:r w:rsidR="000174DD" w:rsidRPr="000F49D0">
        <w:rPr>
          <w:rFonts w:ascii="Times New Roman" w:hAnsi="Times New Roman"/>
          <w:sz w:val="24"/>
        </w:rPr>
        <w:t>responsible for</w:t>
      </w:r>
      <w:r w:rsidR="00540FA9" w:rsidRPr="000F49D0">
        <w:rPr>
          <w:rFonts w:ascii="Times New Roman" w:hAnsi="Times New Roman"/>
          <w:sz w:val="24"/>
        </w:rPr>
        <w:t xml:space="preserve"> implementing security measures on passengers, staff</w:t>
      </w:r>
      <w:r w:rsidR="00C81B5C" w:rsidRPr="000F49D0">
        <w:rPr>
          <w:rFonts w:ascii="Times New Roman" w:hAnsi="Times New Roman"/>
          <w:sz w:val="24"/>
        </w:rPr>
        <w:t>,</w:t>
      </w:r>
      <w:r w:rsidR="00540FA9" w:rsidRPr="000F49D0">
        <w:rPr>
          <w:rFonts w:ascii="Times New Roman" w:hAnsi="Times New Roman"/>
          <w:sz w:val="24"/>
        </w:rPr>
        <w:t xml:space="preserve"> and </w:t>
      </w:r>
      <w:r w:rsidR="00B10AD0" w:rsidRPr="000F49D0">
        <w:rPr>
          <w:rFonts w:ascii="Times New Roman" w:hAnsi="Times New Roman"/>
          <w:sz w:val="24"/>
        </w:rPr>
        <w:t>baggage</w:t>
      </w:r>
      <w:r w:rsidR="00540FA9" w:rsidRPr="000F49D0">
        <w:rPr>
          <w:rFonts w:ascii="Times New Roman" w:hAnsi="Times New Roman"/>
          <w:sz w:val="24"/>
        </w:rPr>
        <w:t xml:space="preserve">. </w:t>
      </w:r>
      <w:r w:rsidR="001324FF" w:rsidRPr="000F49D0">
        <w:rPr>
          <w:rFonts w:ascii="Times New Roman" w:hAnsi="Times New Roman"/>
          <w:sz w:val="24"/>
        </w:rPr>
        <w:t>T</w:t>
      </w:r>
      <w:r w:rsidR="00540FA9" w:rsidRPr="000F49D0">
        <w:rPr>
          <w:rFonts w:ascii="Times New Roman" w:hAnsi="Times New Roman"/>
          <w:sz w:val="24"/>
        </w:rPr>
        <w:t xml:space="preserve">he </w:t>
      </w:r>
      <w:r w:rsidR="00B10AD0" w:rsidRPr="000F49D0">
        <w:rPr>
          <w:rFonts w:ascii="Times New Roman" w:hAnsi="Times New Roman"/>
          <w:sz w:val="24"/>
        </w:rPr>
        <w:t>equipment</w:t>
      </w:r>
      <w:r w:rsidR="00540FA9" w:rsidRPr="000F49D0">
        <w:rPr>
          <w:rFonts w:ascii="Times New Roman" w:hAnsi="Times New Roman"/>
          <w:sz w:val="24"/>
        </w:rPr>
        <w:t xml:space="preserve"> required for the implementation of these measures </w:t>
      </w:r>
      <w:r w:rsidR="001324FF" w:rsidRPr="000F49D0">
        <w:rPr>
          <w:rFonts w:ascii="Times New Roman" w:hAnsi="Times New Roman"/>
          <w:sz w:val="24"/>
        </w:rPr>
        <w:t>is</w:t>
      </w:r>
      <w:r w:rsidR="00540FA9" w:rsidRPr="000F49D0">
        <w:rPr>
          <w:rFonts w:ascii="Times New Roman" w:hAnsi="Times New Roman"/>
          <w:sz w:val="24"/>
        </w:rPr>
        <w:t xml:space="preserve"> provided by the airport</w:t>
      </w:r>
      <w:r w:rsidR="00B10AD0" w:rsidRPr="000F49D0">
        <w:rPr>
          <w:rFonts w:ascii="Times New Roman" w:hAnsi="Times New Roman"/>
          <w:sz w:val="24"/>
        </w:rPr>
        <w:t xml:space="preserve">. ASPD has its own military processes </w:t>
      </w:r>
      <w:r w:rsidR="002869C6" w:rsidRPr="000F49D0">
        <w:rPr>
          <w:rFonts w:ascii="Times New Roman" w:hAnsi="Times New Roman"/>
          <w:sz w:val="24"/>
        </w:rPr>
        <w:t>and requirements</w:t>
      </w:r>
      <w:r w:rsidR="00B10AD0" w:rsidRPr="000F49D0">
        <w:rPr>
          <w:rFonts w:ascii="Times New Roman" w:hAnsi="Times New Roman"/>
          <w:sz w:val="24"/>
        </w:rPr>
        <w:t xml:space="preserve"> </w:t>
      </w:r>
      <w:r w:rsidR="001324FF" w:rsidRPr="000F49D0">
        <w:rPr>
          <w:rFonts w:ascii="Times New Roman" w:hAnsi="Times New Roman"/>
          <w:sz w:val="24"/>
        </w:rPr>
        <w:t>and</w:t>
      </w:r>
      <w:r w:rsidR="00B10AD0" w:rsidRPr="000F49D0">
        <w:rPr>
          <w:rFonts w:ascii="Times New Roman" w:hAnsi="Times New Roman"/>
          <w:sz w:val="24"/>
        </w:rPr>
        <w:t xml:space="preserve"> a close coordination and cooperation with CARC is required.</w:t>
      </w:r>
    </w:p>
    <w:p w:rsidR="00437963" w:rsidRPr="000F49D0" w:rsidRDefault="00E40143" w:rsidP="00500FC5">
      <w:pPr>
        <w:spacing w:before="120" w:after="120" w:line="276" w:lineRule="auto"/>
        <w:ind w:left="567" w:right="-171"/>
        <w:jc w:val="both"/>
        <w:rPr>
          <w:rFonts w:ascii="Times New Roman" w:hAnsi="Times New Roman"/>
          <w:sz w:val="24"/>
        </w:rPr>
      </w:pPr>
      <w:r w:rsidRPr="000F49D0">
        <w:rPr>
          <w:rFonts w:ascii="Times New Roman" w:hAnsi="Times New Roman"/>
          <w:sz w:val="24"/>
        </w:rPr>
        <w:t>Part of t</w:t>
      </w:r>
      <w:r w:rsidR="00691CFA" w:rsidRPr="000F49D0">
        <w:rPr>
          <w:rFonts w:ascii="Times New Roman" w:hAnsi="Times New Roman"/>
          <w:sz w:val="24"/>
        </w:rPr>
        <w:t>his twinning project</w:t>
      </w:r>
      <w:r w:rsidR="006560B4" w:rsidRPr="000F49D0">
        <w:rPr>
          <w:rFonts w:ascii="Times New Roman" w:hAnsi="Times New Roman"/>
          <w:sz w:val="24"/>
        </w:rPr>
        <w:t xml:space="preserve"> has its origin in</w:t>
      </w:r>
      <w:r w:rsidR="00691CFA" w:rsidRPr="000F49D0">
        <w:rPr>
          <w:rFonts w:ascii="Times New Roman" w:hAnsi="Times New Roman"/>
          <w:sz w:val="24"/>
        </w:rPr>
        <w:t xml:space="preserve"> the</w:t>
      </w:r>
      <w:r w:rsidR="0061176C" w:rsidRPr="000F49D0">
        <w:rPr>
          <w:rFonts w:ascii="Times New Roman" w:hAnsi="Times New Roman"/>
          <w:sz w:val="24"/>
        </w:rPr>
        <w:t xml:space="preserve"> </w:t>
      </w:r>
      <w:r w:rsidR="006560B4" w:rsidRPr="000F49D0">
        <w:rPr>
          <w:rFonts w:ascii="Times New Roman" w:hAnsi="Times New Roman"/>
          <w:sz w:val="24"/>
        </w:rPr>
        <w:t xml:space="preserve">joint </w:t>
      </w:r>
      <w:r w:rsidR="0061176C" w:rsidRPr="000F49D0">
        <w:rPr>
          <w:rFonts w:ascii="Times New Roman" w:hAnsi="Times New Roman"/>
          <w:sz w:val="24"/>
        </w:rPr>
        <w:t>note sent by the E</w:t>
      </w:r>
      <w:r w:rsidR="0062314F" w:rsidRPr="000F49D0">
        <w:rPr>
          <w:rFonts w:ascii="Times New Roman" w:hAnsi="Times New Roman"/>
          <w:sz w:val="24"/>
        </w:rPr>
        <w:t xml:space="preserve">uropean </w:t>
      </w:r>
      <w:r w:rsidR="003152B2" w:rsidRPr="000F49D0">
        <w:rPr>
          <w:rFonts w:ascii="Times New Roman" w:hAnsi="Times New Roman" w:cs="Times New Roman"/>
          <w:sz w:val="24"/>
          <w:szCs w:val="24"/>
        </w:rPr>
        <w:t>Commission’s</w:t>
      </w:r>
      <w:r w:rsidR="0062314F" w:rsidRPr="000F49D0">
        <w:rPr>
          <w:rFonts w:ascii="Times New Roman" w:hAnsi="Times New Roman" w:cs="Times New Roman"/>
          <w:sz w:val="24"/>
          <w:szCs w:val="24"/>
        </w:rPr>
        <w:t xml:space="preserve"> </w:t>
      </w:r>
      <w:r w:rsidR="003152B2" w:rsidRPr="000F49D0">
        <w:rPr>
          <w:rFonts w:ascii="Times New Roman" w:hAnsi="Times New Roman" w:cs="Times New Roman"/>
          <w:sz w:val="24"/>
          <w:szCs w:val="24"/>
        </w:rPr>
        <w:t>Directorate General For Migration and Home Affairs</w:t>
      </w:r>
      <w:r w:rsidR="006E0ECC" w:rsidRPr="000F49D0">
        <w:rPr>
          <w:rFonts w:ascii="Times New Roman" w:hAnsi="Times New Roman"/>
          <w:sz w:val="24"/>
        </w:rPr>
        <w:t xml:space="preserve"> (DG HOME)</w:t>
      </w:r>
      <w:r w:rsidR="004C33E5" w:rsidRPr="000F49D0">
        <w:rPr>
          <w:rFonts w:ascii="Times New Roman" w:hAnsi="Times New Roman"/>
          <w:sz w:val="24"/>
        </w:rPr>
        <w:t>,</w:t>
      </w:r>
      <w:r w:rsidR="00DE4EF4" w:rsidRPr="000F49D0">
        <w:rPr>
          <w:rFonts w:ascii="Times New Roman" w:hAnsi="Times New Roman"/>
          <w:sz w:val="24"/>
        </w:rPr>
        <w:t xml:space="preserve"> </w:t>
      </w:r>
      <w:r w:rsidR="003152B2" w:rsidRPr="000F49D0">
        <w:rPr>
          <w:rFonts w:ascii="Times New Roman" w:hAnsi="Times New Roman" w:cs="Times New Roman"/>
          <w:sz w:val="24"/>
          <w:szCs w:val="24"/>
        </w:rPr>
        <w:t xml:space="preserve"> Directorate General For Mobility and Transport </w:t>
      </w:r>
      <w:r w:rsidR="006E0ECC" w:rsidRPr="000F49D0">
        <w:rPr>
          <w:rFonts w:ascii="Times New Roman" w:hAnsi="Times New Roman"/>
          <w:sz w:val="24"/>
        </w:rPr>
        <w:t>(DG MOVE)</w:t>
      </w:r>
      <w:r w:rsidR="004C33E5" w:rsidRPr="000F49D0">
        <w:rPr>
          <w:rFonts w:ascii="Times New Roman" w:hAnsi="Times New Roman"/>
          <w:sz w:val="24"/>
        </w:rPr>
        <w:t>,</w:t>
      </w:r>
      <w:r w:rsidR="00FD5CBC" w:rsidRPr="000F49D0">
        <w:rPr>
          <w:rFonts w:ascii="Times New Roman" w:hAnsi="Times New Roman"/>
          <w:sz w:val="24"/>
        </w:rPr>
        <w:t xml:space="preserve"> </w:t>
      </w:r>
      <w:r w:rsidR="003152B2" w:rsidRPr="000F49D0">
        <w:rPr>
          <w:rFonts w:ascii="Times New Roman" w:hAnsi="Times New Roman" w:cs="Times New Roman"/>
          <w:sz w:val="24"/>
          <w:szCs w:val="24"/>
        </w:rPr>
        <w:t>and</w:t>
      </w:r>
      <w:r w:rsidR="00FD5CBC" w:rsidRPr="000F49D0">
        <w:rPr>
          <w:rFonts w:ascii="Times New Roman" w:hAnsi="Times New Roman"/>
          <w:sz w:val="24"/>
        </w:rPr>
        <w:t xml:space="preserve">  </w:t>
      </w:r>
      <w:r w:rsidR="003152B2" w:rsidRPr="000F49D0">
        <w:rPr>
          <w:rFonts w:ascii="Times New Roman" w:hAnsi="Times New Roman" w:cs="Times New Roman"/>
          <w:sz w:val="24"/>
          <w:szCs w:val="24"/>
        </w:rPr>
        <w:t>Directorate General for International Cooperation and Development</w:t>
      </w:r>
      <w:r w:rsidR="006E0ECC" w:rsidRPr="000F49D0">
        <w:rPr>
          <w:rFonts w:ascii="Times New Roman" w:hAnsi="Times New Roman"/>
          <w:sz w:val="24"/>
        </w:rPr>
        <w:t xml:space="preserve"> (DG DEVCO)</w:t>
      </w:r>
      <w:r w:rsidR="004D6C66" w:rsidRPr="000F49D0">
        <w:rPr>
          <w:rFonts w:ascii="Times New Roman" w:hAnsi="Times New Roman"/>
          <w:sz w:val="24"/>
        </w:rPr>
        <w:t xml:space="preserve">, after their mission </w:t>
      </w:r>
      <w:r w:rsidR="00E157EB" w:rsidRPr="000F49D0">
        <w:rPr>
          <w:rFonts w:ascii="Times New Roman" w:hAnsi="Times New Roman"/>
          <w:sz w:val="24"/>
        </w:rPr>
        <w:t xml:space="preserve">held in Jordan from 7 to </w:t>
      </w:r>
      <w:r w:rsidR="00F42A6B" w:rsidRPr="000F49D0">
        <w:rPr>
          <w:rFonts w:ascii="Times New Roman" w:hAnsi="Times New Roman"/>
          <w:sz w:val="24"/>
        </w:rPr>
        <w:t>10 October 2019</w:t>
      </w:r>
      <w:r w:rsidR="001F6255" w:rsidRPr="000F49D0">
        <w:rPr>
          <w:rStyle w:val="FootnoteReference"/>
          <w:rFonts w:ascii="Times New Roman" w:hAnsi="Times New Roman"/>
          <w:sz w:val="24"/>
        </w:rPr>
        <w:footnoteReference w:id="9"/>
      </w:r>
      <w:r w:rsidR="00F42A6B" w:rsidRPr="000F49D0">
        <w:rPr>
          <w:rFonts w:ascii="Times New Roman" w:hAnsi="Times New Roman"/>
          <w:sz w:val="24"/>
        </w:rPr>
        <w:t>.</w:t>
      </w:r>
      <w:r w:rsidR="004D6C66" w:rsidRPr="000F49D0">
        <w:rPr>
          <w:rFonts w:ascii="Times New Roman" w:hAnsi="Times New Roman"/>
          <w:sz w:val="24"/>
        </w:rPr>
        <w:t xml:space="preserve"> </w:t>
      </w:r>
      <w:r w:rsidR="00F42A6B" w:rsidRPr="000F49D0">
        <w:rPr>
          <w:rFonts w:ascii="Times New Roman" w:hAnsi="Times New Roman"/>
          <w:sz w:val="24"/>
        </w:rPr>
        <w:t xml:space="preserve">The purpose of that </w:t>
      </w:r>
      <w:r w:rsidR="00BE0964" w:rsidRPr="000F49D0">
        <w:rPr>
          <w:rFonts w:ascii="Times New Roman" w:hAnsi="Times New Roman"/>
          <w:sz w:val="24"/>
        </w:rPr>
        <w:t xml:space="preserve">exploratory </w:t>
      </w:r>
      <w:r w:rsidR="00F42A6B" w:rsidRPr="000F49D0">
        <w:rPr>
          <w:rFonts w:ascii="Times New Roman" w:hAnsi="Times New Roman"/>
          <w:sz w:val="24"/>
        </w:rPr>
        <w:t xml:space="preserve">mission was </w:t>
      </w:r>
      <w:r w:rsidR="00FB453F" w:rsidRPr="000F49D0">
        <w:rPr>
          <w:rFonts w:ascii="Times New Roman" w:hAnsi="Times New Roman"/>
          <w:sz w:val="24"/>
        </w:rPr>
        <w:t xml:space="preserve">to </w:t>
      </w:r>
      <w:r w:rsidR="005511B0" w:rsidRPr="000F49D0">
        <w:rPr>
          <w:rFonts w:ascii="Times New Roman" w:hAnsi="Times New Roman"/>
          <w:sz w:val="24"/>
        </w:rPr>
        <w:t xml:space="preserve">take note of the improvement made by the Jordan authorities in </w:t>
      </w:r>
      <w:r w:rsidR="005511B0" w:rsidRPr="000F49D0">
        <w:rPr>
          <w:rFonts w:ascii="Times New Roman" w:hAnsi="Times New Roman" w:cs="Times New Roman"/>
          <w:sz w:val="24"/>
          <w:szCs w:val="24"/>
        </w:rPr>
        <w:t>term</w:t>
      </w:r>
      <w:r w:rsidR="003152B2" w:rsidRPr="000F49D0">
        <w:rPr>
          <w:rFonts w:ascii="Times New Roman" w:hAnsi="Times New Roman" w:cs="Times New Roman"/>
          <w:sz w:val="24"/>
          <w:szCs w:val="24"/>
        </w:rPr>
        <w:t>s</w:t>
      </w:r>
      <w:r w:rsidR="005511B0" w:rsidRPr="000F49D0">
        <w:rPr>
          <w:rFonts w:ascii="Times New Roman" w:hAnsi="Times New Roman"/>
          <w:sz w:val="24"/>
        </w:rPr>
        <w:t xml:space="preserve"> of </w:t>
      </w:r>
      <w:r w:rsidR="00EE3227" w:rsidRPr="000F49D0">
        <w:rPr>
          <w:rFonts w:ascii="Times New Roman" w:hAnsi="Times New Roman"/>
          <w:sz w:val="24"/>
        </w:rPr>
        <w:t>air transport</w:t>
      </w:r>
      <w:r w:rsidR="005511B0" w:rsidRPr="000F49D0">
        <w:rPr>
          <w:rFonts w:ascii="Times New Roman" w:hAnsi="Times New Roman"/>
          <w:sz w:val="24"/>
        </w:rPr>
        <w:t xml:space="preserve"> policy. Considering that </w:t>
      </w:r>
      <w:r w:rsidR="006E0ECC" w:rsidRPr="000F49D0">
        <w:rPr>
          <w:rFonts w:ascii="Times New Roman" w:hAnsi="Times New Roman"/>
          <w:sz w:val="24"/>
        </w:rPr>
        <w:t xml:space="preserve">aviation security remains an important concern </w:t>
      </w:r>
      <w:r w:rsidR="003152B2" w:rsidRPr="000F49D0">
        <w:rPr>
          <w:rFonts w:ascii="Times New Roman" w:hAnsi="Times New Roman" w:cs="Times New Roman"/>
          <w:sz w:val="24"/>
          <w:szCs w:val="24"/>
        </w:rPr>
        <w:t>for</w:t>
      </w:r>
      <w:r w:rsidR="006E0ECC" w:rsidRPr="000F49D0">
        <w:rPr>
          <w:rFonts w:ascii="Times New Roman" w:hAnsi="Times New Roman"/>
          <w:sz w:val="24"/>
        </w:rPr>
        <w:t xml:space="preserve"> both Jordan and </w:t>
      </w:r>
      <w:r w:rsidR="003152B2" w:rsidRPr="000F49D0">
        <w:rPr>
          <w:rFonts w:ascii="Times New Roman" w:hAnsi="Times New Roman" w:cs="Times New Roman"/>
          <w:sz w:val="24"/>
          <w:szCs w:val="24"/>
        </w:rPr>
        <w:t xml:space="preserve">the </w:t>
      </w:r>
      <w:r w:rsidR="00655E6F" w:rsidRPr="000F49D0">
        <w:rPr>
          <w:rFonts w:ascii="Times New Roman" w:hAnsi="Times New Roman"/>
          <w:sz w:val="24"/>
        </w:rPr>
        <w:t xml:space="preserve">European </w:t>
      </w:r>
      <w:r w:rsidR="003152B2" w:rsidRPr="000F49D0">
        <w:rPr>
          <w:rFonts w:ascii="Times New Roman" w:hAnsi="Times New Roman" w:cs="Times New Roman"/>
          <w:sz w:val="24"/>
          <w:szCs w:val="24"/>
        </w:rPr>
        <w:t>U</w:t>
      </w:r>
      <w:r w:rsidR="00655E6F" w:rsidRPr="000F49D0">
        <w:rPr>
          <w:rFonts w:ascii="Times New Roman" w:hAnsi="Times New Roman"/>
          <w:sz w:val="24"/>
        </w:rPr>
        <w:t xml:space="preserve">nion, </w:t>
      </w:r>
      <w:r w:rsidR="00AA36C0" w:rsidRPr="000F49D0">
        <w:rPr>
          <w:rFonts w:ascii="Times New Roman" w:hAnsi="Times New Roman"/>
          <w:sz w:val="24"/>
        </w:rPr>
        <w:t xml:space="preserve">the note highlights the need for </w:t>
      </w:r>
      <w:r w:rsidR="004475A3" w:rsidRPr="000F49D0">
        <w:rPr>
          <w:rFonts w:ascii="Times New Roman" w:hAnsi="Times New Roman"/>
          <w:sz w:val="24"/>
        </w:rPr>
        <w:t xml:space="preserve">an enhancement </w:t>
      </w:r>
      <w:r w:rsidR="00314681" w:rsidRPr="000F49D0">
        <w:rPr>
          <w:rFonts w:ascii="Times New Roman" w:hAnsi="Times New Roman"/>
          <w:sz w:val="24"/>
        </w:rPr>
        <w:t xml:space="preserve">of </w:t>
      </w:r>
      <w:r w:rsidR="003152B2" w:rsidRPr="000F49D0">
        <w:rPr>
          <w:rFonts w:ascii="Times New Roman" w:hAnsi="Times New Roman" w:cs="Times New Roman"/>
          <w:sz w:val="24"/>
          <w:szCs w:val="24"/>
        </w:rPr>
        <w:t xml:space="preserve">the </w:t>
      </w:r>
      <w:r w:rsidR="00314681" w:rsidRPr="000F49D0">
        <w:rPr>
          <w:rFonts w:ascii="Times New Roman" w:hAnsi="Times New Roman"/>
          <w:sz w:val="24"/>
        </w:rPr>
        <w:t xml:space="preserve">quality control regime </w:t>
      </w:r>
      <w:r w:rsidR="00E854E9" w:rsidRPr="000F49D0">
        <w:rPr>
          <w:rFonts w:ascii="Times New Roman" w:hAnsi="Times New Roman"/>
          <w:sz w:val="24"/>
        </w:rPr>
        <w:t xml:space="preserve">by ensuring that </w:t>
      </w:r>
      <w:r w:rsidR="003152B2" w:rsidRPr="000F49D0">
        <w:rPr>
          <w:rFonts w:ascii="Times New Roman" w:hAnsi="Times New Roman" w:cs="Times New Roman"/>
          <w:sz w:val="24"/>
          <w:szCs w:val="24"/>
        </w:rPr>
        <w:t xml:space="preserve">the </w:t>
      </w:r>
      <w:r w:rsidR="00E854E9" w:rsidRPr="000F49D0">
        <w:rPr>
          <w:rFonts w:ascii="Times New Roman" w:hAnsi="Times New Roman"/>
          <w:sz w:val="24"/>
        </w:rPr>
        <w:t xml:space="preserve">necessary </w:t>
      </w:r>
      <w:r w:rsidR="00EF6781" w:rsidRPr="000F49D0">
        <w:rPr>
          <w:rFonts w:ascii="Times New Roman" w:hAnsi="Times New Roman"/>
          <w:sz w:val="24"/>
        </w:rPr>
        <w:t xml:space="preserve">institutional and methodological </w:t>
      </w:r>
      <w:r w:rsidR="00EF6781" w:rsidRPr="000F49D0">
        <w:rPr>
          <w:rFonts w:ascii="Times New Roman" w:hAnsi="Times New Roman" w:cs="Times New Roman"/>
          <w:sz w:val="24"/>
          <w:szCs w:val="24"/>
        </w:rPr>
        <w:t>framework</w:t>
      </w:r>
      <w:r w:rsidR="003152B2" w:rsidRPr="000F49D0">
        <w:rPr>
          <w:rFonts w:ascii="Times New Roman" w:hAnsi="Times New Roman" w:cs="Times New Roman"/>
          <w:sz w:val="24"/>
          <w:szCs w:val="24"/>
        </w:rPr>
        <w:t>s</w:t>
      </w:r>
      <w:r w:rsidR="00EF6781" w:rsidRPr="000F49D0">
        <w:rPr>
          <w:rFonts w:ascii="Times New Roman" w:hAnsi="Times New Roman"/>
          <w:sz w:val="24"/>
        </w:rPr>
        <w:t xml:space="preserve"> </w:t>
      </w:r>
      <w:r w:rsidR="00814FCD" w:rsidRPr="000F49D0">
        <w:rPr>
          <w:rFonts w:ascii="Times New Roman" w:hAnsi="Times New Roman"/>
          <w:sz w:val="24"/>
        </w:rPr>
        <w:t>are</w:t>
      </w:r>
      <w:r w:rsidR="00EF6781" w:rsidRPr="000F49D0">
        <w:rPr>
          <w:rFonts w:ascii="Times New Roman" w:hAnsi="Times New Roman"/>
          <w:sz w:val="24"/>
        </w:rPr>
        <w:t xml:space="preserve"> in place. It also mention</w:t>
      </w:r>
      <w:r w:rsidR="00C56FBD" w:rsidRPr="000F49D0">
        <w:rPr>
          <w:rFonts w:ascii="Times New Roman" w:hAnsi="Times New Roman"/>
          <w:sz w:val="24"/>
        </w:rPr>
        <w:t>s</w:t>
      </w:r>
      <w:r w:rsidR="00EF6781" w:rsidRPr="000F49D0">
        <w:rPr>
          <w:rFonts w:ascii="Times New Roman" w:hAnsi="Times New Roman"/>
          <w:sz w:val="24"/>
        </w:rPr>
        <w:t xml:space="preserve"> the need to s</w:t>
      </w:r>
      <w:r w:rsidR="007E4201" w:rsidRPr="000F49D0">
        <w:rPr>
          <w:rFonts w:ascii="Times New Roman" w:hAnsi="Times New Roman"/>
          <w:sz w:val="24"/>
        </w:rPr>
        <w:t>tr</w:t>
      </w:r>
      <w:r w:rsidR="00EF6781" w:rsidRPr="000F49D0">
        <w:rPr>
          <w:rFonts w:ascii="Times New Roman" w:hAnsi="Times New Roman"/>
          <w:sz w:val="24"/>
        </w:rPr>
        <w:t>eng</w:t>
      </w:r>
      <w:r w:rsidR="00B94A96" w:rsidRPr="000F49D0">
        <w:rPr>
          <w:rFonts w:ascii="Times New Roman" w:hAnsi="Times New Roman"/>
          <w:sz w:val="24"/>
        </w:rPr>
        <w:t>then</w:t>
      </w:r>
      <w:r w:rsidR="007E4201" w:rsidRPr="000F49D0">
        <w:rPr>
          <w:rFonts w:ascii="Times New Roman" w:hAnsi="Times New Roman"/>
          <w:sz w:val="24"/>
        </w:rPr>
        <w:t xml:space="preserve"> national </w:t>
      </w:r>
      <w:r w:rsidR="001725B2" w:rsidRPr="000F49D0">
        <w:rPr>
          <w:rFonts w:ascii="Times New Roman" w:hAnsi="Times New Roman"/>
          <w:sz w:val="24"/>
        </w:rPr>
        <w:t>training methodologies and frameworks</w:t>
      </w:r>
      <w:r w:rsidR="00F21A41" w:rsidRPr="000F49D0">
        <w:rPr>
          <w:rFonts w:ascii="Times New Roman" w:hAnsi="Times New Roman"/>
          <w:sz w:val="24"/>
        </w:rPr>
        <w:t xml:space="preserve"> for </w:t>
      </w:r>
      <w:r w:rsidR="00814FCD" w:rsidRPr="000F49D0">
        <w:rPr>
          <w:rFonts w:ascii="Times New Roman" w:hAnsi="Times New Roman"/>
          <w:sz w:val="24"/>
        </w:rPr>
        <w:t>involved</w:t>
      </w:r>
      <w:r w:rsidR="001D6D6F" w:rsidRPr="000F49D0">
        <w:rPr>
          <w:rFonts w:ascii="Times New Roman" w:hAnsi="Times New Roman"/>
          <w:sz w:val="24"/>
        </w:rPr>
        <w:t xml:space="preserve"> entities and a sustainable train-the-trainer programme </w:t>
      </w:r>
      <w:r w:rsidR="00D8474D" w:rsidRPr="000F49D0">
        <w:rPr>
          <w:rFonts w:ascii="Times New Roman" w:hAnsi="Times New Roman"/>
          <w:sz w:val="24"/>
        </w:rPr>
        <w:t>at the relevant training and academic institutions</w:t>
      </w:r>
      <w:r w:rsidR="00ED0552" w:rsidRPr="000F49D0">
        <w:rPr>
          <w:rFonts w:ascii="Times New Roman" w:hAnsi="Times New Roman"/>
          <w:sz w:val="24"/>
        </w:rPr>
        <w:t xml:space="preserve">. Last, the note specified the need to improve skills on emerging </w:t>
      </w:r>
      <w:r w:rsidR="00ED0552" w:rsidRPr="000F49D0">
        <w:rPr>
          <w:rFonts w:ascii="Times New Roman" w:hAnsi="Times New Roman" w:cs="Times New Roman"/>
          <w:sz w:val="24"/>
          <w:szCs w:val="24"/>
        </w:rPr>
        <w:t>threat</w:t>
      </w:r>
      <w:r w:rsidR="003152B2" w:rsidRPr="000F49D0">
        <w:rPr>
          <w:rFonts w:ascii="Times New Roman" w:hAnsi="Times New Roman" w:cs="Times New Roman"/>
          <w:sz w:val="24"/>
          <w:szCs w:val="24"/>
        </w:rPr>
        <w:t>s</w:t>
      </w:r>
      <w:r w:rsidR="00437963" w:rsidRPr="000F49D0">
        <w:rPr>
          <w:rFonts w:ascii="Times New Roman" w:hAnsi="Times New Roman"/>
          <w:sz w:val="24"/>
        </w:rPr>
        <w:t xml:space="preserve">. </w:t>
      </w:r>
    </w:p>
    <w:p w:rsidR="002E2412" w:rsidRDefault="004C33E5" w:rsidP="00500FC5">
      <w:pPr>
        <w:spacing w:before="120" w:after="120" w:line="276" w:lineRule="auto"/>
        <w:ind w:left="567" w:right="-171"/>
        <w:jc w:val="both"/>
        <w:rPr>
          <w:rFonts w:ascii="Times New Roman" w:hAnsi="Times New Roman"/>
          <w:sz w:val="24"/>
        </w:rPr>
      </w:pPr>
      <w:r w:rsidRPr="000F49D0">
        <w:rPr>
          <w:rFonts w:ascii="Times New Roman" w:hAnsi="Times New Roman"/>
          <w:sz w:val="24"/>
        </w:rPr>
        <w:t>T</w:t>
      </w:r>
      <w:r w:rsidR="006A6110" w:rsidRPr="000F49D0">
        <w:rPr>
          <w:rFonts w:ascii="Times New Roman" w:hAnsi="Times New Roman"/>
          <w:sz w:val="24"/>
        </w:rPr>
        <w:t xml:space="preserve">he note </w:t>
      </w:r>
      <w:r w:rsidR="007107B3" w:rsidRPr="000F49D0">
        <w:rPr>
          <w:rFonts w:ascii="Times New Roman" w:hAnsi="Times New Roman"/>
          <w:sz w:val="24"/>
        </w:rPr>
        <w:t xml:space="preserve">reminds that </w:t>
      </w:r>
      <w:r w:rsidR="00703A60" w:rsidRPr="000F49D0">
        <w:rPr>
          <w:rFonts w:ascii="Times New Roman" w:hAnsi="Times New Roman"/>
          <w:sz w:val="24"/>
        </w:rPr>
        <w:t>progress can only be achieved by cooperation</w:t>
      </w:r>
      <w:r w:rsidR="00B8073C" w:rsidRPr="000F49D0">
        <w:rPr>
          <w:rFonts w:ascii="Times New Roman" w:hAnsi="Times New Roman"/>
          <w:sz w:val="24"/>
        </w:rPr>
        <w:t xml:space="preserve">. In that context, </w:t>
      </w:r>
      <w:r w:rsidR="0059740D" w:rsidRPr="000F49D0">
        <w:rPr>
          <w:rFonts w:ascii="Times New Roman" w:hAnsi="Times New Roman"/>
          <w:sz w:val="24"/>
        </w:rPr>
        <w:t xml:space="preserve">it is recalled that several </w:t>
      </w:r>
      <w:r w:rsidR="004A51F4" w:rsidRPr="000F49D0">
        <w:rPr>
          <w:rFonts w:ascii="Times New Roman" w:hAnsi="Times New Roman" w:cs="Times New Roman"/>
          <w:sz w:val="24"/>
          <w:szCs w:val="24"/>
        </w:rPr>
        <w:t>mechanism</w:t>
      </w:r>
      <w:r w:rsidR="003152B2" w:rsidRPr="000F49D0">
        <w:rPr>
          <w:rFonts w:ascii="Times New Roman" w:hAnsi="Times New Roman" w:cs="Times New Roman"/>
          <w:sz w:val="24"/>
          <w:szCs w:val="24"/>
        </w:rPr>
        <w:t>s</w:t>
      </w:r>
      <w:r w:rsidR="004A51F4" w:rsidRPr="000F49D0">
        <w:rPr>
          <w:rFonts w:ascii="Times New Roman" w:hAnsi="Times New Roman"/>
          <w:sz w:val="24"/>
        </w:rPr>
        <w:t xml:space="preserve"> could be considered for cooperation, including </w:t>
      </w:r>
      <w:r w:rsidR="001B0E02" w:rsidRPr="000F49D0">
        <w:rPr>
          <w:rFonts w:ascii="Times New Roman" w:hAnsi="Times New Roman"/>
          <w:sz w:val="24"/>
        </w:rPr>
        <w:t xml:space="preserve">“an upcoming twinning </w:t>
      </w:r>
      <w:r w:rsidR="001F6255" w:rsidRPr="000F49D0">
        <w:rPr>
          <w:rFonts w:ascii="Times New Roman" w:hAnsi="Times New Roman"/>
          <w:sz w:val="24"/>
        </w:rPr>
        <w:t>project on aviation security”</w:t>
      </w:r>
      <w:r w:rsidR="000B0912" w:rsidRPr="000F49D0">
        <w:rPr>
          <w:rFonts w:ascii="Times New Roman" w:hAnsi="Times New Roman"/>
          <w:sz w:val="24"/>
        </w:rPr>
        <w:t>.</w:t>
      </w:r>
    </w:p>
    <w:p w:rsidR="005E4995" w:rsidRPr="0088192B" w:rsidRDefault="002D5794" w:rsidP="00500FC5">
      <w:pPr>
        <w:spacing w:before="120" w:after="120" w:line="276" w:lineRule="auto"/>
        <w:ind w:left="567" w:right="-171"/>
        <w:jc w:val="both"/>
        <w:rPr>
          <w:rFonts w:ascii="Times New Roman" w:hAnsi="Times New Roman"/>
          <w:sz w:val="24"/>
        </w:rPr>
      </w:pPr>
      <w:r>
        <w:rPr>
          <w:rFonts w:ascii="Times New Roman" w:hAnsi="Times New Roman"/>
          <w:sz w:val="24"/>
        </w:rPr>
        <w:t xml:space="preserve">Finally, this twinning project </w:t>
      </w:r>
      <w:r w:rsidR="005203FF">
        <w:rPr>
          <w:rFonts w:ascii="Times New Roman" w:hAnsi="Times New Roman"/>
          <w:sz w:val="24"/>
        </w:rPr>
        <w:t>must be conducted in coordination with other activities or program</w:t>
      </w:r>
      <w:r w:rsidR="004B6B3C">
        <w:rPr>
          <w:rFonts w:ascii="Times New Roman" w:hAnsi="Times New Roman"/>
          <w:sz w:val="24"/>
        </w:rPr>
        <w:t xml:space="preserve"> </w:t>
      </w:r>
      <w:r w:rsidR="00F37B47">
        <w:rPr>
          <w:rFonts w:ascii="Times New Roman" w:hAnsi="Times New Roman"/>
          <w:sz w:val="24"/>
        </w:rPr>
        <w:t>implemented</w:t>
      </w:r>
      <w:r w:rsidR="00C15CF1">
        <w:rPr>
          <w:rFonts w:ascii="Times New Roman" w:hAnsi="Times New Roman"/>
          <w:sz w:val="24"/>
        </w:rPr>
        <w:t xml:space="preserve"> in Jordan, </w:t>
      </w:r>
      <w:r w:rsidR="00770E2F">
        <w:rPr>
          <w:rFonts w:ascii="Times New Roman" w:hAnsi="Times New Roman"/>
          <w:sz w:val="24"/>
        </w:rPr>
        <w:t xml:space="preserve">including </w:t>
      </w:r>
      <w:r w:rsidR="004B6B3C">
        <w:rPr>
          <w:rFonts w:ascii="Times New Roman" w:hAnsi="Times New Roman"/>
          <w:sz w:val="24"/>
        </w:rPr>
        <w:t xml:space="preserve">the </w:t>
      </w:r>
      <w:r w:rsidR="004B6B3C" w:rsidRPr="004B6B3C">
        <w:rPr>
          <w:rFonts w:ascii="Times New Roman" w:hAnsi="Times New Roman"/>
          <w:sz w:val="24"/>
        </w:rPr>
        <w:t>Euro Med Transport Aviation Project (ETAP)</w:t>
      </w:r>
      <w:r w:rsidR="00E6234D">
        <w:rPr>
          <w:rFonts w:ascii="Times New Roman" w:hAnsi="Times New Roman"/>
          <w:sz w:val="24"/>
        </w:rPr>
        <w:t xml:space="preserve">, </w:t>
      </w:r>
      <w:r w:rsidR="00FC2633">
        <w:rPr>
          <w:rFonts w:ascii="Times New Roman" w:hAnsi="Times New Roman"/>
          <w:sz w:val="24"/>
        </w:rPr>
        <w:t xml:space="preserve">managed by </w:t>
      </w:r>
      <w:r w:rsidR="00040C2D">
        <w:rPr>
          <w:rFonts w:ascii="Times New Roman" w:hAnsi="Times New Roman"/>
          <w:sz w:val="24"/>
        </w:rPr>
        <w:t xml:space="preserve">the European Union </w:t>
      </w:r>
      <w:r w:rsidR="00853435">
        <w:rPr>
          <w:rFonts w:ascii="Times New Roman" w:hAnsi="Times New Roman"/>
          <w:sz w:val="24"/>
        </w:rPr>
        <w:t>Aviation Safety Agency (</w:t>
      </w:r>
      <w:r w:rsidR="00FC2633">
        <w:rPr>
          <w:rFonts w:ascii="Times New Roman" w:hAnsi="Times New Roman"/>
          <w:sz w:val="24"/>
        </w:rPr>
        <w:t>EASA</w:t>
      </w:r>
      <w:r w:rsidR="00853435">
        <w:rPr>
          <w:rFonts w:ascii="Times New Roman" w:hAnsi="Times New Roman"/>
          <w:sz w:val="24"/>
        </w:rPr>
        <w:t>)</w:t>
      </w:r>
      <w:r w:rsidR="00FC2633">
        <w:rPr>
          <w:rFonts w:ascii="Times New Roman" w:hAnsi="Times New Roman"/>
          <w:sz w:val="24"/>
        </w:rPr>
        <w:t>.</w:t>
      </w:r>
      <w:r w:rsidR="00DD323E">
        <w:rPr>
          <w:rFonts w:ascii="Times New Roman" w:hAnsi="Times New Roman"/>
          <w:sz w:val="24"/>
        </w:rPr>
        <w:t xml:space="preserve"> </w:t>
      </w:r>
    </w:p>
    <w:p w:rsidR="00ED0220" w:rsidRPr="0088192B" w:rsidRDefault="00ED0220" w:rsidP="00500FC5">
      <w:pPr>
        <w:spacing w:before="120" w:after="120" w:line="276" w:lineRule="auto"/>
        <w:ind w:left="567" w:right="-171"/>
        <w:jc w:val="both"/>
        <w:rPr>
          <w:i/>
          <w:sz w:val="24"/>
        </w:rPr>
      </w:pPr>
    </w:p>
    <w:p w:rsidR="00640B17" w:rsidRPr="0088192B" w:rsidRDefault="00372AF9" w:rsidP="00500FC5">
      <w:pPr>
        <w:pStyle w:val="Heading2"/>
        <w:spacing w:before="120" w:after="120" w:line="276" w:lineRule="auto"/>
        <w:rPr>
          <w:rFonts w:ascii="Times New Roman" w:hAnsi="Times New Roman"/>
          <w:b/>
          <w:color w:val="auto"/>
          <w:sz w:val="24"/>
        </w:rPr>
      </w:pPr>
      <w:bookmarkStart w:id="57" w:name="_Toc56781134"/>
      <w:bookmarkStart w:id="58" w:name="_Toc57557815"/>
      <w:r w:rsidRPr="0088192B">
        <w:rPr>
          <w:rFonts w:ascii="Times New Roman" w:hAnsi="Times New Roman"/>
          <w:b/>
          <w:color w:val="auto"/>
          <w:sz w:val="24"/>
        </w:rPr>
        <w:t>3.2 Ongoing reforms</w:t>
      </w:r>
      <w:bookmarkEnd w:id="57"/>
      <w:bookmarkEnd w:id="58"/>
    </w:p>
    <w:p w:rsidR="007042EC" w:rsidRPr="0088192B" w:rsidRDefault="007152C3" w:rsidP="00F162C4">
      <w:pPr>
        <w:spacing w:before="120" w:after="120" w:line="276" w:lineRule="auto"/>
        <w:ind w:left="567" w:right="-171"/>
        <w:jc w:val="both"/>
        <w:rPr>
          <w:rFonts w:ascii="Times New Roman" w:hAnsi="Times New Roman"/>
          <w:sz w:val="24"/>
        </w:rPr>
      </w:pPr>
      <w:r w:rsidRPr="0088192B">
        <w:rPr>
          <w:rFonts w:ascii="Times New Roman" w:hAnsi="Times New Roman"/>
          <w:sz w:val="24"/>
        </w:rPr>
        <w:t xml:space="preserve">A long term aviation </w:t>
      </w:r>
      <w:r w:rsidR="008A13B3" w:rsidRPr="0088192B">
        <w:rPr>
          <w:rFonts w:ascii="Times New Roman" w:hAnsi="Times New Roman"/>
          <w:sz w:val="24"/>
        </w:rPr>
        <w:t>workplan</w:t>
      </w:r>
      <w:r w:rsidR="00257086" w:rsidRPr="0088192B">
        <w:rPr>
          <w:rFonts w:ascii="Times New Roman" w:hAnsi="Times New Roman"/>
          <w:sz w:val="24"/>
        </w:rPr>
        <w:t xml:space="preserve"> has been initiated by the Hashemite Kingdom of Jordan.</w:t>
      </w:r>
      <w:r w:rsidR="003715E5" w:rsidRPr="0088192B">
        <w:rPr>
          <w:rFonts w:ascii="Times New Roman" w:hAnsi="Times New Roman"/>
          <w:sz w:val="24"/>
        </w:rPr>
        <w:t xml:space="preserve"> </w:t>
      </w:r>
      <w:r w:rsidR="007042EC" w:rsidRPr="0088192B">
        <w:rPr>
          <w:rFonts w:ascii="Times New Roman" w:hAnsi="Times New Roman"/>
          <w:sz w:val="24"/>
        </w:rPr>
        <w:t xml:space="preserve">CARC was established on 1 August 2007 </w:t>
      </w:r>
      <w:r w:rsidR="00DA56B5" w:rsidRPr="0088192B">
        <w:rPr>
          <w:rFonts w:ascii="Times New Roman" w:hAnsi="Times New Roman"/>
          <w:sz w:val="24"/>
        </w:rPr>
        <w:t xml:space="preserve">following the adoption of a </w:t>
      </w:r>
      <w:r w:rsidR="00072491" w:rsidRPr="0088192B">
        <w:rPr>
          <w:rFonts w:ascii="Times New Roman" w:hAnsi="Times New Roman"/>
          <w:sz w:val="24"/>
        </w:rPr>
        <w:t>new</w:t>
      </w:r>
      <w:r w:rsidR="005C0734" w:rsidRPr="0088192B">
        <w:rPr>
          <w:rFonts w:ascii="Times New Roman" w:hAnsi="Times New Roman"/>
          <w:sz w:val="24"/>
        </w:rPr>
        <w:t xml:space="preserve"> Civil Aviation Law</w:t>
      </w:r>
      <w:r w:rsidR="00E92080" w:rsidRPr="0088192B">
        <w:rPr>
          <w:rFonts w:ascii="Times New Roman" w:hAnsi="Times New Roman"/>
          <w:sz w:val="24"/>
        </w:rPr>
        <w:t>,</w:t>
      </w:r>
      <w:r w:rsidR="005C0734" w:rsidRPr="0088192B">
        <w:rPr>
          <w:rFonts w:ascii="Times New Roman" w:hAnsi="Times New Roman"/>
          <w:sz w:val="24"/>
        </w:rPr>
        <w:t xml:space="preserve"> </w:t>
      </w:r>
      <w:r w:rsidR="007042EC" w:rsidRPr="0088192B">
        <w:rPr>
          <w:rFonts w:ascii="Times New Roman" w:hAnsi="Times New Roman"/>
          <w:sz w:val="24"/>
        </w:rPr>
        <w:t>replac</w:t>
      </w:r>
      <w:r w:rsidR="00E92080" w:rsidRPr="0088192B">
        <w:rPr>
          <w:rFonts w:ascii="Times New Roman" w:hAnsi="Times New Roman"/>
          <w:sz w:val="24"/>
        </w:rPr>
        <w:t>ing</w:t>
      </w:r>
      <w:r w:rsidR="007042EC" w:rsidRPr="0088192B">
        <w:rPr>
          <w:rFonts w:ascii="Times New Roman" w:hAnsi="Times New Roman"/>
          <w:sz w:val="24"/>
        </w:rPr>
        <w:t xml:space="preserve"> the Civil Aviation Authority</w:t>
      </w:r>
      <w:r w:rsidR="007C13F3" w:rsidRPr="0088192B">
        <w:rPr>
          <w:rStyle w:val="FootnoteReference"/>
          <w:rFonts w:ascii="Times New Roman" w:hAnsi="Times New Roman"/>
          <w:sz w:val="24"/>
        </w:rPr>
        <w:footnoteReference w:id="10"/>
      </w:r>
      <w:r w:rsidR="007042EC" w:rsidRPr="0088192B">
        <w:rPr>
          <w:rFonts w:ascii="Times New Roman" w:hAnsi="Times New Roman"/>
          <w:sz w:val="24"/>
        </w:rPr>
        <w:t>. According to this legislation</w:t>
      </w:r>
      <w:r w:rsidR="00680952" w:rsidRPr="0088192B">
        <w:rPr>
          <w:rFonts w:ascii="Times New Roman" w:hAnsi="Times New Roman"/>
          <w:sz w:val="24"/>
        </w:rPr>
        <w:t>,</w:t>
      </w:r>
      <w:r w:rsidR="007042EC" w:rsidRPr="0088192B">
        <w:rPr>
          <w:rFonts w:ascii="Times New Roman" w:hAnsi="Times New Roman"/>
          <w:sz w:val="24"/>
        </w:rPr>
        <w:t xml:space="preserve"> CARC has financial and administrative independence.</w:t>
      </w:r>
    </w:p>
    <w:p w:rsidR="007042EC" w:rsidRPr="0088192B" w:rsidRDefault="000A7309" w:rsidP="00F162C4">
      <w:pPr>
        <w:spacing w:before="120" w:after="120" w:line="276" w:lineRule="auto"/>
        <w:ind w:left="567" w:right="-171"/>
        <w:jc w:val="both"/>
        <w:rPr>
          <w:rFonts w:ascii="Times New Roman" w:hAnsi="Times New Roman"/>
          <w:sz w:val="24"/>
        </w:rPr>
      </w:pPr>
      <w:r w:rsidRPr="0088192B">
        <w:rPr>
          <w:rFonts w:ascii="Times New Roman" w:hAnsi="Times New Roman"/>
          <w:sz w:val="24"/>
        </w:rPr>
        <w:lastRenderedPageBreak/>
        <w:t xml:space="preserve">The civil aviation law, </w:t>
      </w:r>
      <w:r w:rsidR="009B3DD2" w:rsidRPr="0088192B">
        <w:rPr>
          <w:rFonts w:ascii="Times New Roman" w:hAnsi="Times New Roman"/>
          <w:sz w:val="24"/>
        </w:rPr>
        <w:t xml:space="preserve">published in 2007, describes the main </w:t>
      </w:r>
      <w:r w:rsidR="00EC6C08" w:rsidRPr="0088192B">
        <w:rPr>
          <w:rFonts w:ascii="Times New Roman" w:hAnsi="Times New Roman"/>
          <w:sz w:val="24"/>
        </w:rPr>
        <w:t xml:space="preserve">tasks and responsibilities </w:t>
      </w:r>
      <w:r w:rsidR="003808B6" w:rsidRPr="0088192B">
        <w:rPr>
          <w:rFonts w:ascii="Times New Roman" w:hAnsi="Times New Roman"/>
          <w:sz w:val="24"/>
        </w:rPr>
        <w:t xml:space="preserve">at CARC level. </w:t>
      </w:r>
      <w:r w:rsidR="00F848D9" w:rsidRPr="0088192B">
        <w:rPr>
          <w:rFonts w:ascii="Times New Roman" w:hAnsi="Times New Roman"/>
          <w:sz w:val="24"/>
        </w:rPr>
        <w:t xml:space="preserve">According to </w:t>
      </w:r>
      <w:r w:rsidR="007042EC" w:rsidRPr="0088192B">
        <w:rPr>
          <w:rFonts w:ascii="Times New Roman" w:hAnsi="Times New Roman"/>
          <w:sz w:val="24"/>
        </w:rPr>
        <w:t xml:space="preserve">Article 7 </w:t>
      </w:r>
      <w:r w:rsidR="00C02CF8" w:rsidRPr="0088192B">
        <w:rPr>
          <w:rFonts w:ascii="Times New Roman" w:hAnsi="Times New Roman"/>
          <w:sz w:val="24"/>
        </w:rPr>
        <w:t xml:space="preserve">of the </w:t>
      </w:r>
      <w:r w:rsidR="007042EC" w:rsidRPr="0088192B">
        <w:rPr>
          <w:rFonts w:ascii="Times New Roman" w:hAnsi="Times New Roman"/>
          <w:sz w:val="24"/>
        </w:rPr>
        <w:t>law</w:t>
      </w:r>
      <w:r w:rsidR="0087015A" w:rsidRPr="0088192B">
        <w:rPr>
          <w:rStyle w:val="FootnoteReference"/>
          <w:rFonts w:ascii="Times New Roman" w:hAnsi="Times New Roman"/>
          <w:sz w:val="24"/>
        </w:rPr>
        <w:footnoteReference w:id="11"/>
      </w:r>
      <w:r w:rsidR="00FA77F6" w:rsidRPr="0088192B">
        <w:rPr>
          <w:rFonts w:ascii="Times New Roman" w:hAnsi="Times New Roman"/>
          <w:sz w:val="24"/>
        </w:rPr>
        <w:t>,</w:t>
      </w:r>
      <w:r w:rsidR="007042EC" w:rsidRPr="0088192B">
        <w:rPr>
          <w:rFonts w:ascii="Times New Roman" w:hAnsi="Times New Roman"/>
          <w:sz w:val="24"/>
        </w:rPr>
        <w:t xml:space="preserve"> </w:t>
      </w:r>
      <w:r w:rsidR="00F848D9" w:rsidRPr="0088192B">
        <w:rPr>
          <w:rFonts w:ascii="Times New Roman" w:hAnsi="Times New Roman"/>
          <w:sz w:val="24"/>
        </w:rPr>
        <w:t>CARC</w:t>
      </w:r>
      <w:r w:rsidR="00F162C4" w:rsidRPr="0088192B">
        <w:rPr>
          <w:rFonts w:ascii="Times New Roman" w:hAnsi="Times New Roman"/>
          <w:sz w:val="24"/>
        </w:rPr>
        <w:t>’s tasks includ</w:t>
      </w:r>
      <w:r w:rsidR="00680952" w:rsidRPr="0088192B">
        <w:rPr>
          <w:rFonts w:ascii="Times New Roman" w:hAnsi="Times New Roman"/>
          <w:sz w:val="24"/>
        </w:rPr>
        <w:t>e,</w:t>
      </w:r>
      <w:r w:rsidR="00F162C4" w:rsidRPr="0088192B">
        <w:rPr>
          <w:rFonts w:ascii="Times New Roman" w:hAnsi="Times New Roman"/>
          <w:sz w:val="24"/>
        </w:rPr>
        <w:t xml:space="preserve"> but </w:t>
      </w:r>
      <w:r w:rsidR="00680952" w:rsidRPr="0088192B">
        <w:rPr>
          <w:rFonts w:ascii="Times New Roman" w:hAnsi="Times New Roman"/>
          <w:sz w:val="24"/>
        </w:rPr>
        <w:t xml:space="preserve">are </w:t>
      </w:r>
      <w:r w:rsidR="00F162C4" w:rsidRPr="0088192B">
        <w:rPr>
          <w:rFonts w:ascii="Times New Roman" w:hAnsi="Times New Roman"/>
          <w:sz w:val="24"/>
        </w:rPr>
        <w:t>not limited to the following:</w:t>
      </w:r>
      <w:r w:rsidR="00F848D9" w:rsidRPr="0088192B">
        <w:rPr>
          <w:rFonts w:ascii="Times New Roman" w:hAnsi="Times New Roman"/>
          <w:sz w:val="24"/>
        </w:rPr>
        <w:t xml:space="preserve"> </w:t>
      </w:r>
    </w:p>
    <w:p w:rsidR="007042EC" w:rsidRPr="0088192B" w:rsidRDefault="007042EC" w:rsidP="00500FC5">
      <w:pPr>
        <w:numPr>
          <w:ilvl w:val="0"/>
          <w:numId w:val="1"/>
        </w:numPr>
        <w:spacing w:before="120" w:after="120" w:line="276" w:lineRule="auto"/>
        <w:ind w:right="-171"/>
        <w:jc w:val="both"/>
        <w:rPr>
          <w:rFonts w:ascii="Times New Roman" w:hAnsi="Times New Roman"/>
          <w:sz w:val="24"/>
        </w:rPr>
      </w:pPr>
      <w:r w:rsidRPr="0088192B">
        <w:rPr>
          <w:rFonts w:ascii="Times New Roman" w:hAnsi="Times New Roman"/>
          <w:sz w:val="24"/>
        </w:rPr>
        <w:t>Regulat</w:t>
      </w:r>
      <w:r w:rsidR="00891F9A" w:rsidRPr="0088192B">
        <w:rPr>
          <w:rFonts w:ascii="Times New Roman" w:hAnsi="Times New Roman"/>
          <w:sz w:val="24"/>
        </w:rPr>
        <w:t>ing</w:t>
      </w:r>
      <w:r w:rsidRPr="0088192B">
        <w:rPr>
          <w:rFonts w:ascii="Times New Roman" w:hAnsi="Times New Roman"/>
          <w:sz w:val="24"/>
        </w:rPr>
        <w:t xml:space="preserve"> all affairs </w:t>
      </w:r>
      <w:r w:rsidRPr="0088192B">
        <w:rPr>
          <w:rFonts w:ascii="Times New Roman" w:hAnsi="Times New Roman" w:cs="Times New Roman"/>
          <w:sz w:val="24"/>
          <w:szCs w:val="24"/>
        </w:rPr>
        <w:t>pertain</w:t>
      </w:r>
      <w:r w:rsidR="003152B2" w:rsidRPr="0088192B">
        <w:rPr>
          <w:rFonts w:ascii="Times New Roman" w:hAnsi="Times New Roman" w:cs="Times New Roman"/>
          <w:sz w:val="24"/>
          <w:szCs w:val="24"/>
        </w:rPr>
        <w:t>ing</w:t>
      </w:r>
      <w:r w:rsidRPr="0088192B">
        <w:rPr>
          <w:rFonts w:ascii="Times New Roman" w:hAnsi="Times New Roman"/>
          <w:sz w:val="24"/>
        </w:rPr>
        <w:t xml:space="preserve"> to civil aviation including safety, securit</w:t>
      </w:r>
      <w:r w:rsidR="00A770D6" w:rsidRPr="0088192B">
        <w:rPr>
          <w:rFonts w:ascii="Times New Roman" w:hAnsi="Times New Roman"/>
          <w:sz w:val="24"/>
        </w:rPr>
        <w:t>y</w:t>
      </w:r>
      <w:r w:rsidRPr="0088192B">
        <w:rPr>
          <w:rFonts w:ascii="Times New Roman" w:hAnsi="Times New Roman"/>
          <w:sz w:val="24"/>
        </w:rPr>
        <w:t>, economic</w:t>
      </w:r>
      <w:r w:rsidR="003152B2" w:rsidRPr="0088192B">
        <w:rPr>
          <w:rFonts w:ascii="Times New Roman" w:hAnsi="Times New Roman" w:cs="Times New Roman"/>
          <w:sz w:val="24"/>
          <w:szCs w:val="24"/>
        </w:rPr>
        <w:t xml:space="preserve"> regulation</w:t>
      </w:r>
      <w:r w:rsidR="00E74EC0" w:rsidRPr="0088192B">
        <w:rPr>
          <w:rFonts w:ascii="Times New Roman" w:hAnsi="Times New Roman"/>
          <w:sz w:val="24"/>
        </w:rPr>
        <w:t>,</w:t>
      </w:r>
      <w:r w:rsidRPr="0088192B">
        <w:rPr>
          <w:rFonts w:ascii="Times New Roman" w:hAnsi="Times New Roman"/>
          <w:sz w:val="24"/>
        </w:rPr>
        <w:t xml:space="preserve"> and environment.</w:t>
      </w:r>
    </w:p>
    <w:p w:rsidR="007042EC" w:rsidRPr="0088192B" w:rsidRDefault="00891F9A" w:rsidP="00500FC5">
      <w:pPr>
        <w:numPr>
          <w:ilvl w:val="0"/>
          <w:numId w:val="1"/>
        </w:numPr>
        <w:spacing w:before="120" w:after="120" w:line="276" w:lineRule="auto"/>
        <w:ind w:right="-171"/>
        <w:jc w:val="both"/>
        <w:rPr>
          <w:rFonts w:ascii="Times New Roman" w:hAnsi="Times New Roman"/>
          <w:sz w:val="24"/>
        </w:rPr>
      </w:pPr>
      <w:r w:rsidRPr="0088192B">
        <w:rPr>
          <w:rFonts w:ascii="Times New Roman" w:hAnsi="Times New Roman"/>
          <w:sz w:val="24"/>
        </w:rPr>
        <w:t>Carrying</w:t>
      </w:r>
      <w:r w:rsidR="007042EC" w:rsidRPr="0088192B">
        <w:rPr>
          <w:rFonts w:ascii="Times New Roman" w:hAnsi="Times New Roman"/>
          <w:sz w:val="24"/>
        </w:rPr>
        <w:t xml:space="preserve"> out all contractual obligations on behalf of the government with investors</w:t>
      </w:r>
      <w:r w:rsidR="00F55125" w:rsidRPr="0088192B">
        <w:rPr>
          <w:rFonts w:ascii="Times New Roman" w:hAnsi="Times New Roman"/>
          <w:sz w:val="24"/>
        </w:rPr>
        <w:t xml:space="preserve"> and</w:t>
      </w:r>
      <w:r w:rsidR="007042EC" w:rsidRPr="0088192B">
        <w:rPr>
          <w:rFonts w:ascii="Times New Roman" w:hAnsi="Times New Roman"/>
          <w:sz w:val="24"/>
        </w:rPr>
        <w:t xml:space="preserve"> </w:t>
      </w:r>
      <w:r w:rsidR="00F162C4" w:rsidRPr="0088192B">
        <w:rPr>
          <w:rFonts w:ascii="Times New Roman" w:hAnsi="Times New Roman"/>
          <w:sz w:val="24"/>
        </w:rPr>
        <w:t xml:space="preserve">licensing </w:t>
      </w:r>
      <w:r w:rsidR="007042EC" w:rsidRPr="0088192B">
        <w:rPr>
          <w:rFonts w:ascii="Times New Roman" w:hAnsi="Times New Roman"/>
          <w:sz w:val="24"/>
        </w:rPr>
        <w:t xml:space="preserve">operators </w:t>
      </w:r>
      <w:r w:rsidR="00F162C4" w:rsidRPr="0088192B">
        <w:rPr>
          <w:rFonts w:ascii="Times New Roman" w:hAnsi="Times New Roman"/>
          <w:sz w:val="24"/>
        </w:rPr>
        <w:t xml:space="preserve">in </w:t>
      </w:r>
      <w:r w:rsidR="00F55125" w:rsidRPr="0088192B">
        <w:rPr>
          <w:rFonts w:ascii="Times New Roman" w:hAnsi="Times New Roman"/>
          <w:sz w:val="24"/>
        </w:rPr>
        <w:t xml:space="preserve">the </w:t>
      </w:r>
      <w:r w:rsidR="00F162C4" w:rsidRPr="0088192B">
        <w:rPr>
          <w:rFonts w:ascii="Times New Roman" w:hAnsi="Times New Roman"/>
          <w:sz w:val="24"/>
        </w:rPr>
        <w:t xml:space="preserve">aviation sector </w:t>
      </w:r>
      <w:r w:rsidR="007042EC" w:rsidRPr="0088192B">
        <w:rPr>
          <w:rFonts w:ascii="Times New Roman" w:hAnsi="Times New Roman"/>
          <w:sz w:val="24"/>
        </w:rPr>
        <w:t>in accordance with the civil aviation legislation.</w:t>
      </w:r>
    </w:p>
    <w:p w:rsidR="007042EC" w:rsidRPr="0088192B" w:rsidRDefault="007042EC" w:rsidP="00F162C4">
      <w:pPr>
        <w:numPr>
          <w:ilvl w:val="0"/>
          <w:numId w:val="1"/>
        </w:numPr>
        <w:spacing w:before="120" w:after="120" w:line="276" w:lineRule="auto"/>
        <w:ind w:right="-171"/>
        <w:jc w:val="both"/>
        <w:rPr>
          <w:rFonts w:ascii="Times New Roman" w:hAnsi="Times New Roman"/>
          <w:sz w:val="24"/>
        </w:rPr>
      </w:pPr>
      <w:r w:rsidRPr="0088192B">
        <w:rPr>
          <w:rFonts w:ascii="Times New Roman" w:hAnsi="Times New Roman"/>
          <w:sz w:val="24"/>
        </w:rPr>
        <w:t xml:space="preserve">Executing the policy </w:t>
      </w:r>
      <w:r w:rsidR="00F162C4" w:rsidRPr="0088192B">
        <w:rPr>
          <w:rFonts w:ascii="Times New Roman" w:hAnsi="Times New Roman"/>
          <w:sz w:val="24"/>
        </w:rPr>
        <w:t xml:space="preserve">of the civil aviation sector </w:t>
      </w:r>
      <w:r w:rsidRPr="0088192B">
        <w:rPr>
          <w:rFonts w:ascii="Times New Roman" w:hAnsi="Times New Roman"/>
          <w:sz w:val="24"/>
        </w:rPr>
        <w:t xml:space="preserve">prepared by the Ministry of Transport and endorsed by the Council of </w:t>
      </w:r>
      <w:r w:rsidR="00265B9B" w:rsidRPr="0088192B">
        <w:rPr>
          <w:rFonts w:ascii="Times New Roman" w:hAnsi="Times New Roman"/>
          <w:sz w:val="24"/>
        </w:rPr>
        <w:t>M</w:t>
      </w:r>
      <w:r w:rsidRPr="0088192B">
        <w:rPr>
          <w:rFonts w:ascii="Times New Roman" w:hAnsi="Times New Roman"/>
          <w:sz w:val="24"/>
        </w:rPr>
        <w:t>inisters.</w:t>
      </w:r>
    </w:p>
    <w:p w:rsidR="007042EC" w:rsidRPr="0088192B" w:rsidRDefault="007042EC" w:rsidP="00500FC5">
      <w:pPr>
        <w:numPr>
          <w:ilvl w:val="0"/>
          <w:numId w:val="1"/>
        </w:numPr>
        <w:spacing w:before="120" w:after="120" w:line="276" w:lineRule="auto"/>
        <w:ind w:right="-171"/>
        <w:jc w:val="both"/>
        <w:rPr>
          <w:rFonts w:ascii="Times New Roman" w:hAnsi="Times New Roman"/>
          <w:sz w:val="24"/>
        </w:rPr>
      </w:pPr>
      <w:r w:rsidRPr="0088192B">
        <w:rPr>
          <w:rFonts w:ascii="Times New Roman" w:hAnsi="Times New Roman"/>
          <w:sz w:val="24"/>
        </w:rPr>
        <w:t>Executing the government’s environment protection policy regarding noise and emissions, sky and land use in accordance with international laws, agreements, and protocols.</w:t>
      </w:r>
    </w:p>
    <w:p w:rsidR="007042EC" w:rsidRPr="0088192B" w:rsidRDefault="007042EC" w:rsidP="00500FC5">
      <w:pPr>
        <w:numPr>
          <w:ilvl w:val="0"/>
          <w:numId w:val="1"/>
        </w:numPr>
        <w:spacing w:before="120" w:after="120" w:line="276" w:lineRule="auto"/>
        <w:ind w:right="-171"/>
        <w:jc w:val="both"/>
        <w:rPr>
          <w:rFonts w:ascii="Times New Roman" w:hAnsi="Times New Roman"/>
          <w:sz w:val="24"/>
        </w:rPr>
      </w:pPr>
      <w:r w:rsidRPr="0088192B">
        <w:rPr>
          <w:rFonts w:ascii="Times New Roman" w:hAnsi="Times New Roman"/>
          <w:sz w:val="24"/>
        </w:rPr>
        <w:t xml:space="preserve">Executing the national program of aviation security prepared by the Ministry of Transport and endorsed by the Council of </w:t>
      </w:r>
      <w:r w:rsidR="00265B9B" w:rsidRPr="0088192B">
        <w:rPr>
          <w:rFonts w:ascii="Times New Roman" w:hAnsi="Times New Roman"/>
          <w:sz w:val="24"/>
        </w:rPr>
        <w:t>M</w:t>
      </w:r>
      <w:r w:rsidRPr="0088192B">
        <w:rPr>
          <w:rFonts w:ascii="Times New Roman" w:hAnsi="Times New Roman"/>
          <w:sz w:val="24"/>
        </w:rPr>
        <w:t>inisters.</w:t>
      </w:r>
    </w:p>
    <w:p w:rsidR="007042EC" w:rsidRPr="0088192B" w:rsidRDefault="007042EC" w:rsidP="00F162C4">
      <w:pPr>
        <w:numPr>
          <w:ilvl w:val="0"/>
          <w:numId w:val="1"/>
        </w:numPr>
        <w:spacing w:before="120" w:after="120" w:line="276" w:lineRule="auto"/>
        <w:ind w:right="-171"/>
        <w:jc w:val="both"/>
        <w:rPr>
          <w:rFonts w:ascii="Times New Roman" w:hAnsi="Times New Roman"/>
          <w:sz w:val="24"/>
        </w:rPr>
      </w:pPr>
      <w:r w:rsidRPr="0088192B">
        <w:rPr>
          <w:rFonts w:ascii="Times New Roman" w:hAnsi="Times New Roman"/>
          <w:sz w:val="24"/>
        </w:rPr>
        <w:t>Develop</w:t>
      </w:r>
      <w:r w:rsidR="00891F9A" w:rsidRPr="0088192B">
        <w:rPr>
          <w:rFonts w:ascii="Times New Roman" w:hAnsi="Times New Roman"/>
          <w:sz w:val="24"/>
        </w:rPr>
        <w:t>ing</w:t>
      </w:r>
      <w:r w:rsidRPr="0088192B">
        <w:rPr>
          <w:rFonts w:ascii="Times New Roman" w:hAnsi="Times New Roman"/>
          <w:sz w:val="24"/>
        </w:rPr>
        <w:t xml:space="preserve"> civil aviation technically and economically </w:t>
      </w:r>
      <w:r w:rsidR="00F162C4" w:rsidRPr="0088192B">
        <w:rPr>
          <w:rFonts w:ascii="Times New Roman" w:hAnsi="Times New Roman"/>
          <w:sz w:val="24"/>
        </w:rPr>
        <w:t>to secure its safety, security, quality</w:t>
      </w:r>
      <w:r w:rsidR="00265B9B" w:rsidRPr="0088192B">
        <w:rPr>
          <w:rFonts w:ascii="Times New Roman" w:hAnsi="Times New Roman"/>
          <w:sz w:val="24"/>
        </w:rPr>
        <w:t>,</w:t>
      </w:r>
      <w:r w:rsidR="00F162C4" w:rsidRPr="0088192B">
        <w:rPr>
          <w:rFonts w:ascii="Times New Roman" w:hAnsi="Times New Roman"/>
          <w:sz w:val="24"/>
        </w:rPr>
        <w:t xml:space="preserve"> and well order</w:t>
      </w:r>
      <w:r w:rsidR="00265B9B" w:rsidRPr="0088192B">
        <w:rPr>
          <w:rFonts w:ascii="Times New Roman" w:hAnsi="Times New Roman"/>
          <w:sz w:val="24"/>
        </w:rPr>
        <w:t>,</w:t>
      </w:r>
      <w:r w:rsidR="00F162C4" w:rsidRPr="0088192B">
        <w:rPr>
          <w:rFonts w:ascii="Times New Roman" w:hAnsi="Times New Roman"/>
          <w:sz w:val="24"/>
        </w:rPr>
        <w:t xml:space="preserve"> </w:t>
      </w:r>
      <w:r w:rsidRPr="0088192B">
        <w:rPr>
          <w:rFonts w:ascii="Times New Roman" w:hAnsi="Times New Roman"/>
          <w:sz w:val="24"/>
        </w:rPr>
        <w:t>and conduct research and studies in this regard.</w:t>
      </w:r>
    </w:p>
    <w:p w:rsidR="007042EC" w:rsidRPr="0088192B" w:rsidRDefault="007042EC" w:rsidP="00500FC5">
      <w:pPr>
        <w:numPr>
          <w:ilvl w:val="0"/>
          <w:numId w:val="1"/>
        </w:numPr>
        <w:spacing w:before="120" w:after="120" w:line="276" w:lineRule="auto"/>
        <w:ind w:right="-171"/>
        <w:jc w:val="both"/>
        <w:rPr>
          <w:rFonts w:ascii="Times New Roman" w:hAnsi="Times New Roman"/>
          <w:sz w:val="24"/>
        </w:rPr>
      </w:pPr>
      <w:r w:rsidRPr="0088192B">
        <w:rPr>
          <w:rFonts w:ascii="Times New Roman" w:hAnsi="Times New Roman"/>
          <w:sz w:val="24"/>
        </w:rPr>
        <w:t>Issuing the regulations and setting standards for air navigation in accordance with international laws and regulations.</w:t>
      </w:r>
    </w:p>
    <w:p w:rsidR="007042EC" w:rsidRPr="0088192B" w:rsidRDefault="007042EC" w:rsidP="00500FC5">
      <w:pPr>
        <w:numPr>
          <w:ilvl w:val="0"/>
          <w:numId w:val="1"/>
        </w:numPr>
        <w:spacing w:before="120" w:after="120" w:line="276" w:lineRule="auto"/>
        <w:ind w:right="-171"/>
        <w:jc w:val="both"/>
        <w:rPr>
          <w:rFonts w:ascii="Times New Roman" w:hAnsi="Times New Roman"/>
          <w:sz w:val="24"/>
        </w:rPr>
      </w:pPr>
      <w:r w:rsidRPr="0088192B">
        <w:rPr>
          <w:rFonts w:ascii="Times New Roman" w:hAnsi="Times New Roman"/>
          <w:sz w:val="24"/>
        </w:rPr>
        <w:t>Supervising and regulating the air transport sector in the Kingdom while protecting consumer rights.</w:t>
      </w:r>
    </w:p>
    <w:p w:rsidR="007042EC" w:rsidRPr="0088192B" w:rsidRDefault="007042EC" w:rsidP="00500FC5">
      <w:pPr>
        <w:numPr>
          <w:ilvl w:val="0"/>
          <w:numId w:val="1"/>
        </w:numPr>
        <w:spacing w:before="120" w:after="120" w:line="276" w:lineRule="auto"/>
        <w:ind w:right="-171"/>
        <w:jc w:val="both"/>
        <w:rPr>
          <w:rFonts w:ascii="Times New Roman" w:hAnsi="Times New Roman"/>
          <w:sz w:val="24"/>
        </w:rPr>
      </w:pPr>
      <w:r w:rsidRPr="0088192B">
        <w:rPr>
          <w:rFonts w:ascii="Times New Roman" w:hAnsi="Times New Roman"/>
          <w:sz w:val="24"/>
        </w:rPr>
        <w:t>Supervising the performance of the operators</w:t>
      </w:r>
      <w:r w:rsidR="009E50B4" w:rsidRPr="0088192B">
        <w:rPr>
          <w:rFonts w:ascii="Times New Roman" w:hAnsi="Times New Roman"/>
          <w:sz w:val="24"/>
        </w:rPr>
        <w:t xml:space="preserve">, </w:t>
      </w:r>
      <w:r w:rsidRPr="0088192B">
        <w:rPr>
          <w:rFonts w:ascii="Times New Roman" w:hAnsi="Times New Roman"/>
          <w:sz w:val="24"/>
        </w:rPr>
        <w:t>their activities</w:t>
      </w:r>
      <w:r w:rsidR="009E50B4" w:rsidRPr="0088192B">
        <w:rPr>
          <w:rFonts w:ascii="Times New Roman" w:hAnsi="Times New Roman"/>
          <w:sz w:val="24"/>
        </w:rPr>
        <w:t>,</w:t>
      </w:r>
      <w:r w:rsidRPr="0088192B">
        <w:rPr>
          <w:rFonts w:ascii="Times New Roman" w:hAnsi="Times New Roman"/>
          <w:sz w:val="24"/>
        </w:rPr>
        <w:t xml:space="preserve"> and their adherence to laws, rules</w:t>
      </w:r>
      <w:r w:rsidR="009E50B4" w:rsidRPr="0088192B">
        <w:rPr>
          <w:rFonts w:ascii="Times New Roman" w:hAnsi="Times New Roman"/>
          <w:sz w:val="24"/>
        </w:rPr>
        <w:t>,</w:t>
      </w:r>
      <w:r w:rsidRPr="0088192B">
        <w:rPr>
          <w:rFonts w:ascii="Times New Roman" w:hAnsi="Times New Roman"/>
          <w:sz w:val="24"/>
        </w:rPr>
        <w:t xml:space="preserve"> and regulations established in the civil aviation sector.</w:t>
      </w:r>
    </w:p>
    <w:p w:rsidR="007042EC" w:rsidRPr="0088192B" w:rsidRDefault="007042EC" w:rsidP="00500FC5">
      <w:pPr>
        <w:spacing w:before="120" w:after="120" w:line="276" w:lineRule="auto"/>
        <w:ind w:left="1287" w:right="-171"/>
        <w:jc w:val="both"/>
        <w:rPr>
          <w:rFonts w:ascii="Times New Roman" w:hAnsi="Times New Roman"/>
          <w:sz w:val="24"/>
        </w:rPr>
      </w:pPr>
    </w:p>
    <w:p w:rsidR="00061838" w:rsidRPr="0088192B" w:rsidRDefault="00061838" w:rsidP="00202F54">
      <w:pPr>
        <w:spacing w:before="120" w:after="120" w:line="276" w:lineRule="auto"/>
        <w:ind w:left="567"/>
        <w:jc w:val="both"/>
        <w:rPr>
          <w:rFonts w:ascii="Times New Roman" w:hAnsi="Times New Roman"/>
          <w:sz w:val="24"/>
        </w:rPr>
      </w:pPr>
      <w:r w:rsidRPr="0088192B">
        <w:rPr>
          <w:rFonts w:ascii="Times New Roman" w:hAnsi="Times New Roman"/>
          <w:sz w:val="24"/>
        </w:rPr>
        <w:t>One of</w:t>
      </w:r>
      <w:r w:rsidRPr="0088192B">
        <w:rPr>
          <w:rFonts w:ascii="Times New Roman" w:hAnsi="Times New Roman" w:cs="Times New Roman"/>
          <w:sz w:val="24"/>
          <w:szCs w:val="24"/>
        </w:rPr>
        <w:t xml:space="preserve"> </w:t>
      </w:r>
      <w:r w:rsidR="00885DF6" w:rsidRPr="0088192B">
        <w:rPr>
          <w:rFonts w:ascii="Times New Roman" w:hAnsi="Times New Roman" w:cs="Times New Roman"/>
          <w:sz w:val="24"/>
          <w:szCs w:val="24"/>
        </w:rPr>
        <w:t>the</w:t>
      </w:r>
      <w:r w:rsidRPr="0088192B">
        <w:rPr>
          <w:rFonts w:ascii="Times New Roman" w:hAnsi="Times New Roman"/>
          <w:sz w:val="24"/>
        </w:rPr>
        <w:t xml:space="preserve"> </w:t>
      </w:r>
      <w:r w:rsidR="00B10AD0" w:rsidRPr="0088192B">
        <w:rPr>
          <w:rFonts w:ascii="Times New Roman" w:hAnsi="Times New Roman"/>
          <w:sz w:val="24"/>
        </w:rPr>
        <w:t>CARC</w:t>
      </w:r>
      <w:r w:rsidRPr="0088192B">
        <w:rPr>
          <w:rFonts w:ascii="Times New Roman" w:hAnsi="Times New Roman"/>
          <w:sz w:val="24"/>
        </w:rPr>
        <w:t xml:space="preserve"> directorates is dedicated to aviation security and facilitation. Th</w:t>
      </w:r>
      <w:r w:rsidR="0035609A" w:rsidRPr="0088192B">
        <w:rPr>
          <w:rFonts w:ascii="Times New Roman" w:hAnsi="Times New Roman"/>
          <w:sz w:val="24"/>
        </w:rPr>
        <w:t xml:space="preserve">e </w:t>
      </w:r>
      <w:r w:rsidRPr="0088192B">
        <w:rPr>
          <w:rFonts w:ascii="Times New Roman" w:hAnsi="Times New Roman"/>
          <w:sz w:val="24"/>
        </w:rPr>
        <w:t xml:space="preserve">directorate </w:t>
      </w:r>
      <w:r w:rsidR="0035609A" w:rsidRPr="0088192B">
        <w:rPr>
          <w:rFonts w:ascii="Times New Roman" w:hAnsi="Times New Roman"/>
          <w:sz w:val="24"/>
        </w:rPr>
        <w:t>is structured as follows</w:t>
      </w:r>
      <w:r w:rsidRPr="0088192B">
        <w:rPr>
          <w:rFonts w:ascii="Times New Roman" w:hAnsi="Times New Roman"/>
          <w:sz w:val="24"/>
        </w:rPr>
        <w:t xml:space="preserve">: </w:t>
      </w:r>
    </w:p>
    <w:p w:rsidR="00061838" w:rsidRPr="0088192B" w:rsidRDefault="00061838" w:rsidP="00D7271C">
      <w:pPr>
        <w:pStyle w:val="ListParagraph"/>
        <w:numPr>
          <w:ilvl w:val="0"/>
          <w:numId w:val="26"/>
        </w:numPr>
        <w:spacing w:before="120" w:after="120" w:line="276" w:lineRule="auto"/>
        <w:ind w:left="1276"/>
        <w:jc w:val="both"/>
        <w:rPr>
          <w:rFonts w:ascii="Times New Roman" w:hAnsi="Times New Roman"/>
          <w:sz w:val="24"/>
        </w:rPr>
      </w:pPr>
      <w:r w:rsidRPr="0088192B">
        <w:rPr>
          <w:rFonts w:ascii="Times New Roman" w:hAnsi="Times New Roman"/>
          <w:sz w:val="24"/>
        </w:rPr>
        <w:t xml:space="preserve">The Director </w:t>
      </w:r>
      <w:r w:rsidR="00C74F4A" w:rsidRPr="0088192B">
        <w:rPr>
          <w:rFonts w:ascii="Times New Roman" w:hAnsi="Times New Roman"/>
          <w:sz w:val="24"/>
        </w:rPr>
        <w:t xml:space="preserve">of </w:t>
      </w:r>
      <w:r w:rsidRPr="0088192B">
        <w:rPr>
          <w:rFonts w:ascii="Times New Roman" w:hAnsi="Times New Roman"/>
          <w:sz w:val="24"/>
        </w:rPr>
        <w:t xml:space="preserve">Civil Aviation Security and </w:t>
      </w:r>
      <w:r w:rsidR="00787865" w:rsidRPr="0088192B">
        <w:rPr>
          <w:rFonts w:ascii="Times New Roman" w:hAnsi="Times New Roman"/>
          <w:sz w:val="24"/>
        </w:rPr>
        <w:t xml:space="preserve">Facilitation </w:t>
      </w:r>
      <w:r w:rsidR="00070FEF" w:rsidRPr="0088192B">
        <w:rPr>
          <w:rFonts w:ascii="Times New Roman" w:hAnsi="Times New Roman"/>
          <w:sz w:val="24"/>
        </w:rPr>
        <w:t>advises</w:t>
      </w:r>
      <w:r w:rsidRPr="0088192B">
        <w:rPr>
          <w:rFonts w:ascii="Times New Roman" w:hAnsi="Times New Roman"/>
          <w:sz w:val="24"/>
        </w:rPr>
        <w:t xml:space="preserve"> on the development and implementation of </w:t>
      </w:r>
      <w:r w:rsidR="00885DF6" w:rsidRPr="0088192B">
        <w:rPr>
          <w:rFonts w:ascii="Times New Roman" w:hAnsi="Times New Roman" w:cs="Times New Roman"/>
          <w:sz w:val="24"/>
          <w:szCs w:val="24"/>
        </w:rPr>
        <w:t>aviation s</w:t>
      </w:r>
      <w:r w:rsidRPr="0088192B">
        <w:rPr>
          <w:rFonts w:ascii="Times New Roman" w:hAnsi="Times New Roman"/>
          <w:sz w:val="24"/>
        </w:rPr>
        <w:t xml:space="preserve">ecurity </w:t>
      </w:r>
      <w:r w:rsidR="00B23C07" w:rsidRPr="0088192B">
        <w:rPr>
          <w:rFonts w:ascii="Times New Roman" w:hAnsi="Times New Roman"/>
          <w:sz w:val="24"/>
        </w:rPr>
        <w:t>measures and</w:t>
      </w:r>
      <w:r w:rsidRPr="0088192B">
        <w:rPr>
          <w:rFonts w:ascii="Times New Roman" w:hAnsi="Times New Roman"/>
          <w:sz w:val="24"/>
        </w:rPr>
        <w:t xml:space="preserve"> inspects security procedures to ensure that they are appropriate. He is </w:t>
      </w:r>
      <w:r w:rsidR="00F97EBD" w:rsidRPr="0088192B">
        <w:rPr>
          <w:rFonts w:ascii="Times New Roman" w:hAnsi="Times New Roman"/>
          <w:sz w:val="24"/>
        </w:rPr>
        <w:t>responsible</w:t>
      </w:r>
      <w:r w:rsidR="00992353" w:rsidRPr="0088192B">
        <w:rPr>
          <w:rFonts w:ascii="Times New Roman" w:hAnsi="Times New Roman"/>
          <w:sz w:val="24"/>
        </w:rPr>
        <w:t xml:space="preserve"> </w:t>
      </w:r>
      <w:r w:rsidR="00103084" w:rsidRPr="0088192B">
        <w:rPr>
          <w:rFonts w:ascii="Times New Roman" w:hAnsi="Times New Roman"/>
          <w:sz w:val="24"/>
        </w:rPr>
        <w:t>for</w:t>
      </w:r>
      <w:r w:rsidRPr="0088192B">
        <w:rPr>
          <w:rFonts w:ascii="Times New Roman" w:hAnsi="Times New Roman"/>
          <w:sz w:val="24"/>
        </w:rPr>
        <w:t xml:space="preserve"> </w:t>
      </w:r>
      <w:r w:rsidR="00103084" w:rsidRPr="0088192B">
        <w:rPr>
          <w:rFonts w:ascii="Times New Roman" w:hAnsi="Times New Roman"/>
          <w:sz w:val="24"/>
        </w:rPr>
        <w:t xml:space="preserve">all </w:t>
      </w:r>
      <w:r w:rsidRPr="0088192B">
        <w:rPr>
          <w:rFonts w:ascii="Times New Roman" w:hAnsi="Times New Roman"/>
          <w:sz w:val="24"/>
        </w:rPr>
        <w:t xml:space="preserve">CARC </w:t>
      </w:r>
      <w:r w:rsidR="00103084" w:rsidRPr="0088192B">
        <w:rPr>
          <w:rFonts w:ascii="Times New Roman" w:hAnsi="Times New Roman"/>
          <w:sz w:val="24"/>
        </w:rPr>
        <w:t xml:space="preserve">activities </w:t>
      </w:r>
      <w:r w:rsidRPr="0088192B">
        <w:rPr>
          <w:rFonts w:ascii="Times New Roman" w:hAnsi="Times New Roman"/>
          <w:sz w:val="24"/>
        </w:rPr>
        <w:t xml:space="preserve">related </w:t>
      </w:r>
      <w:r w:rsidR="00103084" w:rsidRPr="0088192B">
        <w:rPr>
          <w:rFonts w:ascii="Times New Roman" w:hAnsi="Times New Roman"/>
          <w:sz w:val="24"/>
        </w:rPr>
        <w:t xml:space="preserve">to </w:t>
      </w:r>
      <w:r w:rsidR="00F97EBD" w:rsidRPr="0088192B">
        <w:rPr>
          <w:rFonts w:ascii="Times New Roman" w:hAnsi="Times New Roman"/>
          <w:sz w:val="24"/>
        </w:rPr>
        <w:t>aviation security</w:t>
      </w:r>
      <w:r w:rsidRPr="0088192B">
        <w:rPr>
          <w:rFonts w:ascii="Times New Roman" w:hAnsi="Times New Roman"/>
          <w:sz w:val="24"/>
        </w:rPr>
        <w:t>, including the exchange of urgent threat information with the Jordanian authorities, airports, air carriers</w:t>
      </w:r>
      <w:r w:rsidR="005276CC" w:rsidRPr="0088192B">
        <w:rPr>
          <w:rFonts w:ascii="Times New Roman" w:hAnsi="Times New Roman"/>
          <w:sz w:val="24"/>
        </w:rPr>
        <w:t>,</w:t>
      </w:r>
      <w:r w:rsidRPr="0088192B">
        <w:rPr>
          <w:rFonts w:ascii="Times New Roman" w:hAnsi="Times New Roman"/>
          <w:sz w:val="24"/>
        </w:rPr>
        <w:t xml:space="preserve"> and foreign </w:t>
      </w:r>
      <w:r w:rsidR="0070025B" w:rsidRPr="0088192B">
        <w:rPr>
          <w:rFonts w:ascii="Times New Roman" w:hAnsi="Times New Roman"/>
          <w:sz w:val="24"/>
        </w:rPr>
        <w:t>civil aviation authorities</w:t>
      </w:r>
      <w:r w:rsidRPr="0088192B">
        <w:rPr>
          <w:rFonts w:ascii="Times New Roman" w:hAnsi="Times New Roman"/>
          <w:sz w:val="24"/>
        </w:rPr>
        <w:t>.</w:t>
      </w:r>
    </w:p>
    <w:p w:rsidR="00061838" w:rsidRPr="0088192B" w:rsidRDefault="00061838" w:rsidP="00500FC5">
      <w:pPr>
        <w:pStyle w:val="ListParagraph"/>
        <w:spacing w:before="120" w:after="120" w:line="276" w:lineRule="auto"/>
        <w:jc w:val="both"/>
        <w:rPr>
          <w:rFonts w:ascii="Times New Roman" w:hAnsi="Times New Roman"/>
          <w:sz w:val="24"/>
        </w:rPr>
      </w:pPr>
    </w:p>
    <w:p w:rsidR="00DB038B" w:rsidRPr="0088192B" w:rsidRDefault="00061838" w:rsidP="00D7271C">
      <w:pPr>
        <w:pStyle w:val="ListParagraph"/>
        <w:numPr>
          <w:ilvl w:val="0"/>
          <w:numId w:val="26"/>
        </w:numPr>
        <w:spacing w:before="120" w:after="120" w:line="276" w:lineRule="auto"/>
        <w:ind w:left="1276"/>
        <w:jc w:val="both"/>
        <w:rPr>
          <w:rFonts w:ascii="Times New Roman" w:hAnsi="Times New Roman"/>
          <w:sz w:val="24"/>
        </w:rPr>
      </w:pPr>
      <w:r w:rsidRPr="0088192B">
        <w:rPr>
          <w:rFonts w:ascii="Times New Roman" w:hAnsi="Times New Roman"/>
          <w:sz w:val="24"/>
        </w:rPr>
        <w:lastRenderedPageBreak/>
        <w:t xml:space="preserve">The manager </w:t>
      </w:r>
      <w:r w:rsidR="00224CDA" w:rsidRPr="0088192B">
        <w:rPr>
          <w:rFonts w:ascii="Times New Roman" w:hAnsi="Times New Roman"/>
          <w:sz w:val="24"/>
        </w:rPr>
        <w:t>of the</w:t>
      </w:r>
      <w:r w:rsidRPr="0088192B">
        <w:rPr>
          <w:rFonts w:ascii="Times New Roman" w:hAnsi="Times New Roman"/>
          <w:sz w:val="24"/>
        </w:rPr>
        <w:t xml:space="preserve"> enforcement and monitoring section </w:t>
      </w:r>
      <w:r w:rsidR="00615963" w:rsidRPr="0088192B">
        <w:rPr>
          <w:rFonts w:ascii="Times New Roman" w:hAnsi="Times New Roman"/>
          <w:sz w:val="24"/>
        </w:rPr>
        <w:t xml:space="preserve">is responsible for </w:t>
      </w:r>
      <w:r w:rsidR="00F0061C" w:rsidRPr="0088192B">
        <w:rPr>
          <w:rFonts w:ascii="Times New Roman" w:hAnsi="Times New Roman"/>
          <w:sz w:val="24"/>
        </w:rPr>
        <w:t xml:space="preserve">verifying </w:t>
      </w:r>
      <w:r w:rsidR="00CF2ED4" w:rsidRPr="0088192B">
        <w:rPr>
          <w:rFonts w:ascii="Times New Roman" w:hAnsi="Times New Roman"/>
          <w:sz w:val="24"/>
        </w:rPr>
        <w:t xml:space="preserve">compliance of implemented measures </w:t>
      </w:r>
      <w:r w:rsidRPr="0088192B">
        <w:rPr>
          <w:rFonts w:ascii="Times New Roman" w:hAnsi="Times New Roman"/>
          <w:sz w:val="24"/>
        </w:rPr>
        <w:t xml:space="preserve">with the National Civil Aviation Security </w:t>
      </w:r>
      <w:r w:rsidRPr="0088192B">
        <w:rPr>
          <w:rFonts w:ascii="Times New Roman" w:hAnsi="Times New Roman" w:cs="Times New Roman"/>
          <w:sz w:val="24"/>
          <w:szCs w:val="24"/>
        </w:rPr>
        <w:t>Program</w:t>
      </w:r>
      <w:r w:rsidR="0017046B">
        <w:rPr>
          <w:rFonts w:ascii="Times New Roman" w:hAnsi="Times New Roman" w:cs="Times New Roman"/>
          <w:sz w:val="24"/>
          <w:szCs w:val="24"/>
        </w:rPr>
        <w:t>me</w:t>
      </w:r>
      <w:r w:rsidRPr="0088192B">
        <w:rPr>
          <w:rFonts w:ascii="Times New Roman" w:hAnsi="Times New Roman"/>
          <w:sz w:val="24"/>
        </w:rPr>
        <w:t xml:space="preserve">. </w:t>
      </w:r>
      <w:r w:rsidR="00AA0472" w:rsidRPr="0088192B">
        <w:rPr>
          <w:rFonts w:ascii="Times New Roman" w:hAnsi="Times New Roman"/>
          <w:sz w:val="24"/>
        </w:rPr>
        <w:t>The manager</w:t>
      </w:r>
      <w:r w:rsidRPr="0088192B">
        <w:rPr>
          <w:rFonts w:ascii="Times New Roman" w:hAnsi="Times New Roman"/>
          <w:sz w:val="24"/>
        </w:rPr>
        <w:t xml:space="preserve"> </w:t>
      </w:r>
      <w:r w:rsidR="00CF2ED4" w:rsidRPr="0088192B">
        <w:rPr>
          <w:rFonts w:ascii="Times New Roman" w:hAnsi="Times New Roman"/>
          <w:sz w:val="24"/>
        </w:rPr>
        <w:t xml:space="preserve">organizes </w:t>
      </w:r>
      <w:r w:rsidRPr="0088192B">
        <w:rPr>
          <w:rFonts w:ascii="Times New Roman" w:hAnsi="Times New Roman"/>
          <w:sz w:val="24"/>
        </w:rPr>
        <w:t>security audits, tests, surveys</w:t>
      </w:r>
      <w:r w:rsidR="005276CC" w:rsidRPr="0088192B">
        <w:rPr>
          <w:rFonts w:ascii="Times New Roman" w:hAnsi="Times New Roman"/>
          <w:sz w:val="24"/>
        </w:rPr>
        <w:t>,</w:t>
      </w:r>
      <w:r w:rsidRPr="0088192B">
        <w:rPr>
          <w:rFonts w:ascii="Times New Roman" w:hAnsi="Times New Roman"/>
          <w:sz w:val="24"/>
        </w:rPr>
        <w:t xml:space="preserve"> and inspections to be conducted on a regular basis</w:t>
      </w:r>
      <w:r w:rsidR="00D80AE0" w:rsidRPr="0088192B">
        <w:rPr>
          <w:rFonts w:ascii="Times New Roman" w:hAnsi="Times New Roman"/>
          <w:sz w:val="24"/>
        </w:rPr>
        <w:t xml:space="preserve"> </w:t>
      </w:r>
      <w:r w:rsidRPr="0088192B">
        <w:rPr>
          <w:rFonts w:ascii="Times New Roman" w:hAnsi="Times New Roman"/>
          <w:sz w:val="24"/>
        </w:rPr>
        <w:t xml:space="preserve">and </w:t>
      </w:r>
      <w:r w:rsidR="00D80AE0" w:rsidRPr="0088192B">
        <w:rPr>
          <w:rFonts w:ascii="Times New Roman" w:hAnsi="Times New Roman"/>
          <w:sz w:val="24"/>
        </w:rPr>
        <w:t>monitors</w:t>
      </w:r>
      <w:r w:rsidRPr="0088192B">
        <w:rPr>
          <w:rFonts w:ascii="Times New Roman" w:hAnsi="Times New Roman"/>
          <w:sz w:val="24"/>
        </w:rPr>
        <w:t xml:space="preserve"> the rapid and effective rectification of any deficiencies. </w:t>
      </w:r>
      <w:r w:rsidR="00B53BA5" w:rsidRPr="0088192B">
        <w:rPr>
          <w:rFonts w:ascii="Times New Roman" w:hAnsi="Times New Roman"/>
          <w:sz w:val="24"/>
        </w:rPr>
        <w:t>R</w:t>
      </w:r>
      <w:r w:rsidRPr="0088192B">
        <w:rPr>
          <w:rFonts w:ascii="Times New Roman" w:hAnsi="Times New Roman"/>
          <w:sz w:val="24"/>
        </w:rPr>
        <w:t xml:space="preserve">esponsibilities </w:t>
      </w:r>
      <w:r w:rsidR="00B53BA5" w:rsidRPr="0088192B">
        <w:rPr>
          <w:rFonts w:ascii="Times New Roman" w:hAnsi="Times New Roman"/>
          <w:sz w:val="24"/>
        </w:rPr>
        <w:t xml:space="preserve">for this position </w:t>
      </w:r>
      <w:r w:rsidR="00573C9E" w:rsidRPr="0088192B">
        <w:rPr>
          <w:rFonts w:ascii="Times New Roman" w:hAnsi="Times New Roman"/>
          <w:sz w:val="24"/>
        </w:rPr>
        <w:t xml:space="preserve">cover </w:t>
      </w:r>
      <w:r w:rsidR="00FF235C" w:rsidRPr="0088192B">
        <w:rPr>
          <w:rFonts w:ascii="Times New Roman" w:hAnsi="Times New Roman"/>
          <w:sz w:val="24"/>
        </w:rPr>
        <w:t>quality control missions</w:t>
      </w:r>
      <w:r w:rsidR="00DA3A01" w:rsidRPr="0088192B">
        <w:rPr>
          <w:rFonts w:ascii="Times New Roman" w:hAnsi="Times New Roman"/>
          <w:sz w:val="24"/>
        </w:rPr>
        <w:t xml:space="preserve"> as well as </w:t>
      </w:r>
      <w:r w:rsidR="002A07DE" w:rsidRPr="0088192B">
        <w:rPr>
          <w:rFonts w:ascii="Times New Roman" w:hAnsi="Times New Roman"/>
          <w:sz w:val="24"/>
        </w:rPr>
        <w:t xml:space="preserve">the </w:t>
      </w:r>
      <w:r w:rsidR="00DB038B" w:rsidRPr="0088192B">
        <w:rPr>
          <w:rFonts w:ascii="Times New Roman" w:hAnsi="Times New Roman"/>
          <w:sz w:val="24"/>
        </w:rPr>
        <w:t xml:space="preserve">effective and efficient </w:t>
      </w:r>
      <w:r w:rsidR="002A07DE" w:rsidRPr="0088192B">
        <w:rPr>
          <w:rFonts w:ascii="Times New Roman" w:hAnsi="Times New Roman"/>
          <w:sz w:val="24"/>
        </w:rPr>
        <w:t xml:space="preserve">implementation of the National Civil Aviation Security </w:t>
      </w:r>
      <w:r w:rsidR="002A07DE" w:rsidRPr="0088192B">
        <w:rPr>
          <w:rFonts w:ascii="Times New Roman" w:hAnsi="Times New Roman" w:cs="Times New Roman"/>
          <w:sz w:val="24"/>
          <w:szCs w:val="24"/>
        </w:rPr>
        <w:t>Program</w:t>
      </w:r>
      <w:r w:rsidR="0017046B">
        <w:rPr>
          <w:rFonts w:ascii="Times New Roman" w:hAnsi="Times New Roman" w:cs="Times New Roman"/>
          <w:sz w:val="24"/>
          <w:szCs w:val="24"/>
        </w:rPr>
        <w:t>me</w:t>
      </w:r>
      <w:r w:rsidR="00DB038B" w:rsidRPr="0088192B">
        <w:rPr>
          <w:rFonts w:ascii="Times New Roman" w:hAnsi="Times New Roman"/>
          <w:sz w:val="24"/>
        </w:rPr>
        <w:t>.</w:t>
      </w:r>
    </w:p>
    <w:p w:rsidR="00DB038B" w:rsidRPr="0088192B" w:rsidRDefault="00DB038B" w:rsidP="00500FC5">
      <w:pPr>
        <w:pStyle w:val="ListParagraph"/>
        <w:spacing w:before="120" w:after="120" w:line="276" w:lineRule="auto"/>
        <w:ind w:left="1440"/>
        <w:jc w:val="both"/>
        <w:rPr>
          <w:rFonts w:ascii="Times New Roman" w:hAnsi="Times New Roman"/>
          <w:sz w:val="24"/>
        </w:rPr>
      </w:pPr>
    </w:p>
    <w:p w:rsidR="00061838" w:rsidRPr="0088192B" w:rsidRDefault="007042EC" w:rsidP="00D7271C">
      <w:pPr>
        <w:pStyle w:val="ListParagraph"/>
        <w:numPr>
          <w:ilvl w:val="0"/>
          <w:numId w:val="26"/>
        </w:numPr>
        <w:spacing w:before="120" w:after="120" w:line="276" w:lineRule="auto"/>
        <w:ind w:left="1276"/>
        <w:jc w:val="both"/>
        <w:rPr>
          <w:rFonts w:ascii="Times New Roman" w:hAnsi="Times New Roman"/>
          <w:sz w:val="24"/>
        </w:rPr>
      </w:pPr>
      <w:r w:rsidRPr="0088192B">
        <w:rPr>
          <w:rFonts w:ascii="Times New Roman" w:hAnsi="Times New Roman"/>
          <w:sz w:val="24"/>
        </w:rPr>
        <w:t>The</w:t>
      </w:r>
      <w:r w:rsidR="00452157" w:rsidRPr="0088192B">
        <w:rPr>
          <w:rFonts w:ascii="Times New Roman" w:hAnsi="Times New Roman"/>
          <w:sz w:val="24"/>
        </w:rPr>
        <w:t xml:space="preserve"> </w:t>
      </w:r>
      <w:r w:rsidR="004F3ECD" w:rsidRPr="0088192B">
        <w:rPr>
          <w:rFonts w:ascii="Times New Roman" w:hAnsi="Times New Roman"/>
          <w:sz w:val="24"/>
        </w:rPr>
        <w:t>manager</w:t>
      </w:r>
      <w:r w:rsidR="00452157" w:rsidRPr="0088192B">
        <w:rPr>
          <w:rFonts w:ascii="Times New Roman" w:hAnsi="Times New Roman"/>
          <w:sz w:val="24"/>
        </w:rPr>
        <w:t xml:space="preserve"> of</w:t>
      </w:r>
      <w:r w:rsidRPr="0088192B">
        <w:rPr>
          <w:rFonts w:ascii="Times New Roman" w:hAnsi="Times New Roman"/>
          <w:sz w:val="24"/>
        </w:rPr>
        <w:t xml:space="preserve"> </w:t>
      </w:r>
      <w:r w:rsidR="00224CDA" w:rsidRPr="0088192B">
        <w:rPr>
          <w:rFonts w:ascii="Times New Roman" w:hAnsi="Times New Roman"/>
          <w:sz w:val="24"/>
        </w:rPr>
        <w:t>the a</w:t>
      </w:r>
      <w:r w:rsidR="00061838" w:rsidRPr="0088192B">
        <w:rPr>
          <w:rFonts w:ascii="Times New Roman" w:hAnsi="Times New Roman"/>
          <w:sz w:val="24"/>
        </w:rPr>
        <w:t xml:space="preserve">viation security </w:t>
      </w:r>
      <w:r w:rsidR="00224CDA" w:rsidRPr="0088192B">
        <w:rPr>
          <w:rFonts w:ascii="Times New Roman" w:hAnsi="Times New Roman"/>
          <w:sz w:val="24"/>
        </w:rPr>
        <w:t>s</w:t>
      </w:r>
      <w:r w:rsidR="00061838" w:rsidRPr="0088192B">
        <w:rPr>
          <w:rFonts w:ascii="Times New Roman" w:hAnsi="Times New Roman"/>
          <w:sz w:val="24"/>
        </w:rPr>
        <w:t xml:space="preserve">tandards </w:t>
      </w:r>
      <w:r w:rsidR="008342B6" w:rsidRPr="0088192B">
        <w:rPr>
          <w:rFonts w:ascii="Times New Roman" w:hAnsi="Times New Roman"/>
          <w:sz w:val="24"/>
        </w:rPr>
        <w:t>section</w:t>
      </w:r>
      <w:r w:rsidRPr="0088192B">
        <w:rPr>
          <w:rFonts w:ascii="Times New Roman" w:hAnsi="Times New Roman"/>
          <w:sz w:val="24"/>
        </w:rPr>
        <w:t xml:space="preserve"> is tasked with the</w:t>
      </w:r>
      <w:r w:rsidR="00061838" w:rsidRPr="0088192B">
        <w:rPr>
          <w:rFonts w:ascii="Times New Roman" w:hAnsi="Times New Roman"/>
          <w:sz w:val="24"/>
        </w:rPr>
        <w:t xml:space="preserve"> preparation of a compatible legislation</w:t>
      </w:r>
      <w:r w:rsidR="005276CC" w:rsidRPr="0088192B">
        <w:rPr>
          <w:rFonts w:ascii="Times New Roman" w:hAnsi="Times New Roman"/>
          <w:sz w:val="24"/>
        </w:rPr>
        <w:t xml:space="preserve"> that</w:t>
      </w:r>
      <w:r w:rsidR="00061838" w:rsidRPr="0088192B">
        <w:rPr>
          <w:rFonts w:ascii="Times New Roman" w:hAnsi="Times New Roman"/>
          <w:sz w:val="24"/>
        </w:rPr>
        <w:t xml:space="preserve"> allow</w:t>
      </w:r>
      <w:r w:rsidR="005276CC" w:rsidRPr="0088192B">
        <w:rPr>
          <w:rFonts w:ascii="Times New Roman" w:hAnsi="Times New Roman"/>
          <w:sz w:val="24"/>
        </w:rPr>
        <w:t>s</w:t>
      </w:r>
      <w:r w:rsidR="00061838" w:rsidRPr="0088192B">
        <w:rPr>
          <w:rFonts w:ascii="Times New Roman" w:hAnsi="Times New Roman"/>
          <w:sz w:val="24"/>
        </w:rPr>
        <w:t xml:space="preserve"> the state to supervise the inspection on passenger baggage and other security measures on the ground or during the flight, </w:t>
      </w:r>
      <w:r w:rsidR="00630294" w:rsidRPr="0088192B">
        <w:rPr>
          <w:rFonts w:ascii="Times New Roman" w:hAnsi="Times New Roman"/>
          <w:sz w:val="24"/>
        </w:rPr>
        <w:t xml:space="preserve">as well as </w:t>
      </w:r>
      <w:r w:rsidR="00061838" w:rsidRPr="0088192B">
        <w:rPr>
          <w:rFonts w:ascii="Times New Roman" w:hAnsi="Times New Roman"/>
          <w:sz w:val="24"/>
        </w:rPr>
        <w:t xml:space="preserve">any security measures implemented by </w:t>
      </w:r>
      <w:r w:rsidR="005276CC" w:rsidRPr="0088192B">
        <w:rPr>
          <w:rFonts w:ascii="Times New Roman" w:hAnsi="Times New Roman"/>
          <w:sz w:val="24"/>
        </w:rPr>
        <w:t xml:space="preserve">the </w:t>
      </w:r>
      <w:r w:rsidR="00061838" w:rsidRPr="0088192B">
        <w:rPr>
          <w:rFonts w:ascii="Times New Roman" w:hAnsi="Times New Roman"/>
          <w:sz w:val="24"/>
        </w:rPr>
        <w:t>military or the airport management.</w:t>
      </w:r>
      <w:r w:rsidRPr="0088192B">
        <w:rPr>
          <w:rFonts w:ascii="Times New Roman" w:hAnsi="Times New Roman"/>
          <w:sz w:val="24"/>
        </w:rPr>
        <w:t xml:space="preserve"> </w:t>
      </w:r>
      <w:r w:rsidR="00630294" w:rsidRPr="0088192B">
        <w:rPr>
          <w:rFonts w:ascii="Times New Roman" w:hAnsi="Times New Roman"/>
          <w:sz w:val="24"/>
        </w:rPr>
        <w:t>The manager</w:t>
      </w:r>
      <w:r w:rsidRPr="0088192B">
        <w:rPr>
          <w:rFonts w:ascii="Times New Roman" w:hAnsi="Times New Roman"/>
          <w:sz w:val="24"/>
        </w:rPr>
        <w:t xml:space="preserve"> </w:t>
      </w:r>
      <w:r w:rsidR="00630294" w:rsidRPr="0088192B">
        <w:rPr>
          <w:rFonts w:ascii="Times New Roman" w:hAnsi="Times New Roman"/>
          <w:sz w:val="24"/>
        </w:rPr>
        <w:t xml:space="preserve">works in </w:t>
      </w:r>
      <w:r w:rsidR="00061838" w:rsidRPr="0088192B">
        <w:rPr>
          <w:rFonts w:ascii="Times New Roman" w:hAnsi="Times New Roman"/>
          <w:sz w:val="24"/>
        </w:rPr>
        <w:t xml:space="preserve">close cooperation </w:t>
      </w:r>
      <w:r w:rsidR="00630294" w:rsidRPr="0088192B">
        <w:rPr>
          <w:rFonts w:ascii="Times New Roman" w:hAnsi="Times New Roman"/>
          <w:sz w:val="24"/>
        </w:rPr>
        <w:t xml:space="preserve">with </w:t>
      </w:r>
      <w:r w:rsidR="00061838" w:rsidRPr="0088192B">
        <w:rPr>
          <w:rFonts w:ascii="Times New Roman" w:hAnsi="Times New Roman"/>
          <w:sz w:val="24"/>
        </w:rPr>
        <w:t xml:space="preserve">the various security agencies </w:t>
      </w:r>
      <w:r w:rsidR="00630294" w:rsidRPr="0088192B">
        <w:rPr>
          <w:rFonts w:ascii="Times New Roman" w:hAnsi="Times New Roman"/>
          <w:sz w:val="24"/>
        </w:rPr>
        <w:t xml:space="preserve">responsible for the </w:t>
      </w:r>
      <w:r w:rsidR="00061838" w:rsidRPr="0088192B">
        <w:rPr>
          <w:rFonts w:ascii="Times New Roman" w:hAnsi="Times New Roman"/>
          <w:sz w:val="24"/>
        </w:rPr>
        <w:t xml:space="preserve">implementation of the national civil aviation security </w:t>
      </w:r>
      <w:r w:rsidR="00061838" w:rsidRPr="0088192B">
        <w:rPr>
          <w:rFonts w:ascii="Times New Roman" w:hAnsi="Times New Roman" w:cs="Times New Roman"/>
          <w:sz w:val="24"/>
          <w:szCs w:val="24"/>
        </w:rPr>
        <w:t>program</w:t>
      </w:r>
      <w:r w:rsidR="0017046B">
        <w:rPr>
          <w:rFonts w:ascii="Times New Roman" w:hAnsi="Times New Roman" w:cs="Times New Roman"/>
          <w:sz w:val="24"/>
          <w:szCs w:val="24"/>
        </w:rPr>
        <w:t>me</w:t>
      </w:r>
      <w:r w:rsidR="00344A12" w:rsidRPr="0088192B">
        <w:rPr>
          <w:rFonts w:ascii="Times New Roman" w:hAnsi="Times New Roman"/>
          <w:sz w:val="24"/>
        </w:rPr>
        <w:t>, s</w:t>
      </w:r>
      <w:r w:rsidR="00061838" w:rsidRPr="0088192B">
        <w:rPr>
          <w:rFonts w:ascii="Times New Roman" w:hAnsi="Times New Roman"/>
          <w:sz w:val="24"/>
        </w:rPr>
        <w:t>uch as military, police, customs and immigration, postal</w:t>
      </w:r>
      <w:r w:rsidR="00885DF6" w:rsidRPr="0088192B">
        <w:rPr>
          <w:rFonts w:ascii="Times New Roman" w:hAnsi="Times New Roman" w:cs="Times New Roman"/>
          <w:sz w:val="24"/>
          <w:szCs w:val="24"/>
        </w:rPr>
        <w:t>,</w:t>
      </w:r>
      <w:r w:rsidR="00061838" w:rsidRPr="0088192B">
        <w:rPr>
          <w:rFonts w:ascii="Times New Roman" w:hAnsi="Times New Roman"/>
          <w:sz w:val="24"/>
        </w:rPr>
        <w:t xml:space="preserve"> airports</w:t>
      </w:r>
      <w:r w:rsidR="00CE3AE4" w:rsidRPr="0088192B">
        <w:rPr>
          <w:rFonts w:ascii="Times New Roman" w:hAnsi="Times New Roman"/>
          <w:sz w:val="24"/>
        </w:rPr>
        <w:t>,</w:t>
      </w:r>
      <w:r w:rsidR="00061838" w:rsidRPr="0088192B">
        <w:rPr>
          <w:rFonts w:ascii="Times New Roman" w:hAnsi="Times New Roman"/>
          <w:sz w:val="24"/>
        </w:rPr>
        <w:t xml:space="preserve"> and air operator</w:t>
      </w:r>
      <w:r w:rsidR="00344A12" w:rsidRPr="0088192B">
        <w:rPr>
          <w:rFonts w:ascii="Times New Roman" w:hAnsi="Times New Roman"/>
          <w:sz w:val="24"/>
        </w:rPr>
        <w:t xml:space="preserve"> representatives. </w:t>
      </w:r>
    </w:p>
    <w:p w:rsidR="007042EC" w:rsidRPr="0088192B" w:rsidRDefault="00344A12" w:rsidP="00202F54">
      <w:pPr>
        <w:spacing w:before="120" w:after="120" w:line="276" w:lineRule="auto"/>
        <w:ind w:left="1276"/>
        <w:jc w:val="both"/>
        <w:rPr>
          <w:rFonts w:ascii="Times New Roman" w:hAnsi="Times New Roman"/>
          <w:sz w:val="24"/>
        </w:rPr>
      </w:pPr>
      <w:r w:rsidRPr="0088192B">
        <w:rPr>
          <w:rFonts w:ascii="Times New Roman" w:hAnsi="Times New Roman"/>
          <w:sz w:val="24"/>
        </w:rPr>
        <w:t xml:space="preserve">This section is also responsible for </w:t>
      </w:r>
      <w:r w:rsidR="007042EC" w:rsidRPr="0088192B">
        <w:rPr>
          <w:rFonts w:ascii="Times New Roman" w:hAnsi="Times New Roman"/>
          <w:sz w:val="24"/>
        </w:rPr>
        <w:t>a</w:t>
      </w:r>
      <w:r w:rsidR="00061838" w:rsidRPr="0088192B">
        <w:rPr>
          <w:rFonts w:ascii="Times New Roman" w:hAnsi="Times New Roman"/>
          <w:sz w:val="24"/>
        </w:rPr>
        <w:t>ssess</w:t>
      </w:r>
      <w:r w:rsidRPr="0088192B">
        <w:rPr>
          <w:rFonts w:ascii="Times New Roman" w:hAnsi="Times New Roman"/>
          <w:sz w:val="24"/>
        </w:rPr>
        <w:t>ing</w:t>
      </w:r>
      <w:r w:rsidR="00061838" w:rsidRPr="0088192B">
        <w:rPr>
          <w:rFonts w:ascii="Times New Roman" w:hAnsi="Times New Roman"/>
          <w:sz w:val="24"/>
        </w:rPr>
        <w:t xml:space="preserve"> the level of threat directed against civil aviation in Jordan</w:t>
      </w:r>
      <w:r w:rsidR="00C61E24" w:rsidRPr="0088192B">
        <w:rPr>
          <w:rFonts w:ascii="Times New Roman" w:hAnsi="Times New Roman"/>
          <w:sz w:val="24"/>
        </w:rPr>
        <w:t>. It</w:t>
      </w:r>
      <w:r w:rsidR="007042EC" w:rsidRPr="0088192B">
        <w:rPr>
          <w:rFonts w:ascii="Times New Roman" w:hAnsi="Times New Roman"/>
          <w:sz w:val="24"/>
        </w:rPr>
        <w:t xml:space="preserve"> s</w:t>
      </w:r>
      <w:r w:rsidR="00061838" w:rsidRPr="0088192B">
        <w:rPr>
          <w:rFonts w:ascii="Times New Roman" w:hAnsi="Times New Roman"/>
          <w:sz w:val="24"/>
        </w:rPr>
        <w:t>upervis</w:t>
      </w:r>
      <w:r w:rsidR="007042EC" w:rsidRPr="0088192B">
        <w:rPr>
          <w:rFonts w:ascii="Times New Roman" w:hAnsi="Times New Roman"/>
          <w:sz w:val="24"/>
        </w:rPr>
        <w:t>es</w:t>
      </w:r>
      <w:r w:rsidR="00061838" w:rsidRPr="0088192B">
        <w:rPr>
          <w:rFonts w:ascii="Times New Roman" w:hAnsi="Times New Roman"/>
          <w:sz w:val="24"/>
        </w:rPr>
        <w:t xml:space="preserve"> the implementation of national civil aviation security </w:t>
      </w:r>
      <w:r w:rsidR="00061838" w:rsidRPr="0088192B">
        <w:rPr>
          <w:rFonts w:ascii="Times New Roman" w:hAnsi="Times New Roman" w:cs="Times New Roman"/>
          <w:sz w:val="24"/>
          <w:szCs w:val="24"/>
        </w:rPr>
        <w:t>program</w:t>
      </w:r>
      <w:r w:rsidR="0017046B">
        <w:rPr>
          <w:rFonts w:ascii="Times New Roman" w:hAnsi="Times New Roman" w:cs="Times New Roman"/>
          <w:sz w:val="24"/>
          <w:szCs w:val="24"/>
        </w:rPr>
        <w:t>me</w:t>
      </w:r>
      <w:r w:rsidR="00061838" w:rsidRPr="0088192B">
        <w:rPr>
          <w:rFonts w:ascii="Times New Roman" w:hAnsi="Times New Roman" w:cs="Times New Roman"/>
          <w:sz w:val="24"/>
          <w:szCs w:val="24"/>
        </w:rPr>
        <w:t>s</w:t>
      </w:r>
      <w:r w:rsidR="00061838" w:rsidRPr="0088192B">
        <w:rPr>
          <w:rFonts w:ascii="Times New Roman" w:hAnsi="Times New Roman"/>
          <w:sz w:val="24"/>
        </w:rPr>
        <w:t xml:space="preserve"> and the aviation security standards established.</w:t>
      </w:r>
    </w:p>
    <w:p w:rsidR="00061838" w:rsidRPr="0088192B" w:rsidRDefault="00061838" w:rsidP="00D7271C">
      <w:pPr>
        <w:pStyle w:val="ListParagraph"/>
        <w:numPr>
          <w:ilvl w:val="0"/>
          <w:numId w:val="26"/>
        </w:numPr>
        <w:spacing w:before="120" w:after="120" w:line="276" w:lineRule="auto"/>
        <w:ind w:left="1276"/>
        <w:jc w:val="both"/>
        <w:rPr>
          <w:rFonts w:ascii="Times New Roman" w:hAnsi="Times New Roman"/>
          <w:sz w:val="24"/>
        </w:rPr>
      </w:pPr>
      <w:r w:rsidRPr="0088192B">
        <w:rPr>
          <w:rFonts w:ascii="Times New Roman" w:hAnsi="Times New Roman"/>
          <w:sz w:val="24"/>
        </w:rPr>
        <w:t xml:space="preserve">The manager for the facilitation section </w:t>
      </w:r>
      <w:r w:rsidR="007042EC" w:rsidRPr="0088192B">
        <w:rPr>
          <w:rFonts w:ascii="Times New Roman" w:hAnsi="Times New Roman"/>
          <w:sz w:val="24"/>
        </w:rPr>
        <w:t xml:space="preserve">is </w:t>
      </w:r>
      <w:r w:rsidR="00FD4275" w:rsidRPr="0088192B">
        <w:rPr>
          <w:rFonts w:ascii="Times New Roman" w:hAnsi="Times New Roman"/>
          <w:sz w:val="24"/>
        </w:rPr>
        <w:t>responsible for</w:t>
      </w:r>
      <w:r w:rsidR="007042EC" w:rsidRPr="0088192B">
        <w:rPr>
          <w:rFonts w:ascii="Times New Roman" w:hAnsi="Times New Roman"/>
          <w:sz w:val="24"/>
        </w:rPr>
        <w:t xml:space="preserve"> e</w:t>
      </w:r>
      <w:r w:rsidRPr="0088192B">
        <w:rPr>
          <w:rFonts w:ascii="Times New Roman" w:hAnsi="Times New Roman"/>
          <w:sz w:val="24"/>
        </w:rPr>
        <w:t>stablish</w:t>
      </w:r>
      <w:r w:rsidR="007042EC" w:rsidRPr="0088192B">
        <w:rPr>
          <w:rFonts w:ascii="Times New Roman" w:hAnsi="Times New Roman"/>
          <w:sz w:val="24"/>
        </w:rPr>
        <w:t>ing</w:t>
      </w:r>
      <w:r w:rsidRPr="0088192B">
        <w:rPr>
          <w:rFonts w:ascii="Times New Roman" w:hAnsi="Times New Roman"/>
          <w:sz w:val="24"/>
        </w:rPr>
        <w:t xml:space="preserve"> and updat</w:t>
      </w:r>
      <w:r w:rsidR="007042EC" w:rsidRPr="0088192B">
        <w:rPr>
          <w:rFonts w:ascii="Times New Roman" w:hAnsi="Times New Roman"/>
          <w:sz w:val="24"/>
        </w:rPr>
        <w:t>ing</w:t>
      </w:r>
      <w:r w:rsidRPr="0088192B">
        <w:rPr>
          <w:rFonts w:ascii="Times New Roman" w:hAnsi="Times New Roman"/>
          <w:sz w:val="24"/>
        </w:rPr>
        <w:t xml:space="preserve"> the NATFP in line with the latest international developments of Annex 9 of </w:t>
      </w:r>
      <w:r w:rsidR="0036268C" w:rsidRPr="0088192B">
        <w:rPr>
          <w:rFonts w:ascii="Times New Roman" w:hAnsi="Times New Roman"/>
          <w:sz w:val="24"/>
        </w:rPr>
        <w:t xml:space="preserve">the </w:t>
      </w:r>
      <w:r w:rsidRPr="0088192B">
        <w:rPr>
          <w:rFonts w:ascii="Times New Roman" w:hAnsi="Times New Roman"/>
          <w:sz w:val="24"/>
        </w:rPr>
        <w:t xml:space="preserve">Chicago Convention and </w:t>
      </w:r>
      <w:r w:rsidR="0036268C" w:rsidRPr="0088192B">
        <w:rPr>
          <w:rFonts w:ascii="Times New Roman" w:hAnsi="Times New Roman"/>
          <w:sz w:val="24"/>
        </w:rPr>
        <w:t>n</w:t>
      </w:r>
      <w:r w:rsidRPr="0088192B">
        <w:rPr>
          <w:rFonts w:ascii="Times New Roman" w:hAnsi="Times New Roman"/>
          <w:sz w:val="24"/>
        </w:rPr>
        <w:t xml:space="preserve">ational developments in coordination with all civil aviation operators and </w:t>
      </w:r>
      <w:r w:rsidR="00FD4275" w:rsidRPr="0088192B">
        <w:rPr>
          <w:rFonts w:ascii="Times New Roman" w:hAnsi="Times New Roman"/>
          <w:sz w:val="24"/>
        </w:rPr>
        <w:t xml:space="preserve">relevant </w:t>
      </w:r>
      <w:r w:rsidRPr="0088192B">
        <w:rPr>
          <w:rFonts w:ascii="Times New Roman" w:hAnsi="Times New Roman"/>
          <w:sz w:val="24"/>
        </w:rPr>
        <w:t xml:space="preserve">agencies </w:t>
      </w:r>
      <w:r w:rsidR="00FD4275" w:rsidRPr="0088192B">
        <w:rPr>
          <w:rFonts w:ascii="Times New Roman" w:hAnsi="Times New Roman"/>
          <w:sz w:val="24"/>
        </w:rPr>
        <w:t>or</w:t>
      </w:r>
      <w:r w:rsidRPr="0088192B">
        <w:rPr>
          <w:rFonts w:ascii="Times New Roman" w:hAnsi="Times New Roman"/>
          <w:sz w:val="24"/>
        </w:rPr>
        <w:t xml:space="preserve"> institutions.</w:t>
      </w:r>
    </w:p>
    <w:p w:rsidR="000A3414" w:rsidRPr="0088192B" w:rsidRDefault="007042EC" w:rsidP="00202F54">
      <w:pPr>
        <w:spacing w:before="120" w:after="120" w:line="276" w:lineRule="auto"/>
        <w:ind w:left="567"/>
        <w:jc w:val="both"/>
        <w:rPr>
          <w:rFonts w:ascii="Times New Roman" w:hAnsi="Times New Roman"/>
          <w:sz w:val="24"/>
        </w:rPr>
      </w:pPr>
      <w:r w:rsidRPr="0088192B">
        <w:rPr>
          <w:rFonts w:ascii="Times New Roman" w:hAnsi="Times New Roman"/>
          <w:sz w:val="24"/>
        </w:rPr>
        <w:t xml:space="preserve">Today, </w:t>
      </w:r>
      <w:r w:rsidR="00A63173" w:rsidRPr="0088192B">
        <w:rPr>
          <w:rFonts w:ascii="Times New Roman" w:hAnsi="Times New Roman"/>
          <w:sz w:val="24"/>
        </w:rPr>
        <w:t xml:space="preserve">the same person is managing </w:t>
      </w:r>
      <w:r w:rsidRPr="0088192B">
        <w:rPr>
          <w:rFonts w:ascii="Times New Roman" w:hAnsi="Times New Roman"/>
          <w:sz w:val="24"/>
        </w:rPr>
        <w:t xml:space="preserve">the security standards section and the facilitation </w:t>
      </w:r>
      <w:r w:rsidR="0036268C" w:rsidRPr="0088192B">
        <w:rPr>
          <w:rFonts w:ascii="Times New Roman" w:hAnsi="Times New Roman"/>
          <w:sz w:val="24"/>
        </w:rPr>
        <w:t>section</w:t>
      </w:r>
      <w:r w:rsidRPr="0088192B">
        <w:rPr>
          <w:rFonts w:ascii="Times New Roman" w:hAnsi="Times New Roman"/>
          <w:sz w:val="24"/>
        </w:rPr>
        <w:t>.</w:t>
      </w:r>
      <w:r w:rsidR="000A3414" w:rsidRPr="0088192B">
        <w:rPr>
          <w:rFonts w:ascii="Times New Roman" w:hAnsi="Times New Roman"/>
          <w:sz w:val="24"/>
        </w:rPr>
        <w:t xml:space="preserve"> </w:t>
      </w:r>
    </w:p>
    <w:p w:rsidR="00261D6F" w:rsidRPr="00DB55E1" w:rsidRDefault="00B10AD0" w:rsidP="00202F54">
      <w:pPr>
        <w:spacing w:before="120" w:after="120" w:line="276" w:lineRule="auto"/>
        <w:ind w:left="567"/>
        <w:jc w:val="both"/>
        <w:rPr>
          <w:rFonts w:ascii="Times New Roman" w:hAnsi="Times New Roman"/>
          <w:sz w:val="24"/>
        </w:rPr>
      </w:pPr>
      <w:r w:rsidRPr="0088192B">
        <w:rPr>
          <w:rFonts w:ascii="Times New Roman" w:hAnsi="Times New Roman"/>
          <w:sz w:val="24"/>
        </w:rPr>
        <w:t>CARC is still a new entity</w:t>
      </w:r>
      <w:r w:rsidRPr="00DB55E1">
        <w:rPr>
          <w:rFonts w:ascii="Times New Roman" w:hAnsi="Times New Roman"/>
          <w:sz w:val="24"/>
        </w:rPr>
        <w:t xml:space="preserve"> </w:t>
      </w:r>
      <w:r w:rsidR="00284E0A" w:rsidRPr="00DB55E1">
        <w:rPr>
          <w:rFonts w:ascii="Times New Roman" w:hAnsi="Times New Roman"/>
          <w:sz w:val="24"/>
        </w:rPr>
        <w:t xml:space="preserve">which is continuously looking </w:t>
      </w:r>
      <w:r w:rsidR="0036268C" w:rsidRPr="00DB55E1">
        <w:rPr>
          <w:rFonts w:ascii="Times New Roman" w:hAnsi="Times New Roman"/>
          <w:sz w:val="24"/>
        </w:rPr>
        <w:t xml:space="preserve">to </w:t>
      </w:r>
      <w:r w:rsidR="00284E0A" w:rsidRPr="00DB55E1">
        <w:rPr>
          <w:rFonts w:ascii="Times New Roman" w:hAnsi="Times New Roman"/>
          <w:sz w:val="24"/>
        </w:rPr>
        <w:t>improv</w:t>
      </w:r>
      <w:r w:rsidR="0036268C" w:rsidRPr="00DB55E1">
        <w:rPr>
          <w:rFonts w:ascii="Times New Roman" w:hAnsi="Times New Roman"/>
          <w:sz w:val="24"/>
        </w:rPr>
        <w:t>e</w:t>
      </w:r>
      <w:r w:rsidR="00284E0A" w:rsidRPr="00DB55E1">
        <w:rPr>
          <w:rFonts w:ascii="Times New Roman" w:hAnsi="Times New Roman"/>
          <w:sz w:val="24"/>
        </w:rPr>
        <w:t xml:space="preserve"> its governance and </w:t>
      </w:r>
      <w:r w:rsidR="00711530" w:rsidRPr="00DB55E1">
        <w:rPr>
          <w:rFonts w:ascii="Times New Roman" w:hAnsi="Times New Roman"/>
          <w:sz w:val="24"/>
        </w:rPr>
        <w:t>organization.</w:t>
      </w:r>
      <w:r w:rsidRPr="00DB55E1">
        <w:rPr>
          <w:rFonts w:ascii="Times New Roman" w:hAnsi="Times New Roman"/>
          <w:sz w:val="24"/>
        </w:rPr>
        <w:t xml:space="preserve"> </w:t>
      </w:r>
      <w:r w:rsidR="00711530" w:rsidRPr="00DB55E1">
        <w:rPr>
          <w:rFonts w:ascii="Times New Roman" w:hAnsi="Times New Roman"/>
          <w:sz w:val="24"/>
        </w:rPr>
        <w:t>S</w:t>
      </w:r>
      <w:r w:rsidRPr="00DB55E1">
        <w:rPr>
          <w:rFonts w:ascii="Times New Roman" w:hAnsi="Times New Roman"/>
          <w:sz w:val="24"/>
        </w:rPr>
        <w:t xml:space="preserve">ince its creation, </w:t>
      </w:r>
      <w:r w:rsidR="00711530" w:rsidRPr="00DB55E1">
        <w:rPr>
          <w:rFonts w:ascii="Times New Roman" w:hAnsi="Times New Roman"/>
          <w:sz w:val="24"/>
        </w:rPr>
        <w:t xml:space="preserve">significant </w:t>
      </w:r>
      <w:r w:rsidRPr="00DB55E1">
        <w:rPr>
          <w:rFonts w:ascii="Times New Roman" w:hAnsi="Times New Roman"/>
          <w:sz w:val="24"/>
        </w:rPr>
        <w:t xml:space="preserve">improvements </w:t>
      </w:r>
      <w:r w:rsidR="00711530" w:rsidRPr="00DB55E1">
        <w:rPr>
          <w:rFonts w:ascii="Times New Roman" w:hAnsi="Times New Roman"/>
          <w:sz w:val="24"/>
        </w:rPr>
        <w:t>have been achieved</w:t>
      </w:r>
      <w:r w:rsidRPr="00DB55E1">
        <w:rPr>
          <w:rFonts w:ascii="Times New Roman" w:hAnsi="Times New Roman"/>
          <w:sz w:val="24"/>
        </w:rPr>
        <w:t xml:space="preserve">. </w:t>
      </w:r>
    </w:p>
    <w:p w:rsidR="00B10AD0" w:rsidRPr="00DB55E1" w:rsidRDefault="004D62A7" w:rsidP="005825FE">
      <w:pPr>
        <w:spacing w:before="120" w:after="120" w:line="276" w:lineRule="auto"/>
        <w:ind w:left="567"/>
        <w:jc w:val="both"/>
        <w:rPr>
          <w:rFonts w:ascii="Times New Roman" w:hAnsi="Times New Roman"/>
          <w:sz w:val="24"/>
        </w:rPr>
      </w:pPr>
      <w:r w:rsidRPr="00DB55E1">
        <w:rPr>
          <w:rFonts w:ascii="Times New Roman" w:hAnsi="Times New Roman"/>
          <w:sz w:val="24"/>
        </w:rPr>
        <w:t>The ongoing activities</w:t>
      </w:r>
      <w:r w:rsidR="000E24DE" w:rsidRPr="00DB55E1">
        <w:rPr>
          <w:rFonts w:ascii="Times New Roman" w:hAnsi="Times New Roman"/>
          <w:sz w:val="24"/>
        </w:rPr>
        <w:t xml:space="preserve"> in the field of aviation security</w:t>
      </w:r>
      <w:r w:rsidRPr="00DB55E1">
        <w:rPr>
          <w:rFonts w:ascii="Times New Roman" w:hAnsi="Times New Roman"/>
          <w:sz w:val="24"/>
        </w:rPr>
        <w:t xml:space="preserve"> are in line with </w:t>
      </w:r>
      <w:r w:rsidR="00B10AD0" w:rsidRPr="00DB55E1">
        <w:rPr>
          <w:rFonts w:ascii="Times New Roman" w:hAnsi="Times New Roman"/>
          <w:sz w:val="24"/>
        </w:rPr>
        <w:t xml:space="preserve">an </w:t>
      </w:r>
      <w:r w:rsidR="00FC205F" w:rsidRPr="00DB55E1">
        <w:rPr>
          <w:rFonts w:ascii="Times New Roman" w:hAnsi="Times New Roman"/>
          <w:sz w:val="24"/>
        </w:rPr>
        <w:t>in-depth</w:t>
      </w:r>
      <w:r w:rsidR="00B10AD0" w:rsidRPr="00DB55E1">
        <w:rPr>
          <w:rFonts w:ascii="Times New Roman" w:hAnsi="Times New Roman"/>
          <w:sz w:val="24"/>
        </w:rPr>
        <w:t xml:space="preserve"> </w:t>
      </w:r>
      <w:r w:rsidR="0037714F" w:rsidRPr="00DB55E1">
        <w:rPr>
          <w:rFonts w:ascii="Times New Roman" w:hAnsi="Times New Roman"/>
          <w:sz w:val="24"/>
        </w:rPr>
        <w:t xml:space="preserve">review and </w:t>
      </w:r>
      <w:r w:rsidR="00B10AD0" w:rsidRPr="00DB55E1">
        <w:rPr>
          <w:rFonts w:ascii="Times New Roman" w:hAnsi="Times New Roman"/>
          <w:sz w:val="24"/>
        </w:rPr>
        <w:t xml:space="preserve">update of the National Civil Aviation Security </w:t>
      </w:r>
      <w:r w:rsidR="00B10AD0" w:rsidRPr="00DB55E1">
        <w:rPr>
          <w:rFonts w:ascii="Times New Roman" w:hAnsi="Times New Roman" w:cs="Times New Roman"/>
          <w:sz w:val="24"/>
          <w:szCs w:val="24"/>
        </w:rPr>
        <w:t>Program</w:t>
      </w:r>
      <w:r w:rsidR="0017046B">
        <w:rPr>
          <w:rFonts w:ascii="Times New Roman" w:hAnsi="Times New Roman" w:cs="Times New Roman"/>
          <w:sz w:val="24"/>
          <w:szCs w:val="24"/>
        </w:rPr>
        <w:t>me</w:t>
      </w:r>
      <w:r w:rsidR="00B10AD0" w:rsidRPr="00DB55E1">
        <w:rPr>
          <w:rFonts w:ascii="Times New Roman" w:hAnsi="Times New Roman"/>
          <w:sz w:val="24"/>
        </w:rPr>
        <w:t xml:space="preserve"> in January 2018.</w:t>
      </w:r>
      <w:r w:rsidR="00707201" w:rsidRPr="00DB55E1">
        <w:rPr>
          <w:rFonts w:ascii="Times New Roman" w:hAnsi="Times New Roman"/>
          <w:sz w:val="24"/>
        </w:rPr>
        <w:t xml:space="preserve"> I</w:t>
      </w:r>
      <w:r w:rsidR="00BB2C18" w:rsidRPr="00DB55E1">
        <w:rPr>
          <w:rFonts w:ascii="Times New Roman" w:hAnsi="Times New Roman"/>
          <w:sz w:val="24"/>
        </w:rPr>
        <w:t>n</w:t>
      </w:r>
      <w:r w:rsidR="00BB2C18" w:rsidRPr="00DB55E1">
        <w:rPr>
          <w:rFonts w:ascii="Times New Roman" w:hAnsi="Times New Roman" w:cs="Times New Roman"/>
          <w:sz w:val="24"/>
          <w:szCs w:val="24"/>
        </w:rPr>
        <w:t xml:space="preserve"> </w:t>
      </w:r>
      <w:r w:rsidR="0017046B">
        <w:rPr>
          <w:rFonts w:ascii="Times New Roman" w:hAnsi="Times New Roman" w:cs="Times New Roman"/>
          <w:sz w:val="24"/>
          <w:szCs w:val="24"/>
        </w:rPr>
        <w:t>an</w:t>
      </w:r>
      <w:r w:rsidR="00BB2C18" w:rsidRPr="00DB55E1">
        <w:rPr>
          <w:rFonts w:ascii="Times New Roman" w:hAnsi="Times New Roman"/>
          <w:sz w:val="24"/>
        </w:rPr>
        <w:t xml:space="preserve"> annex </w:t>
      </w:r>
      <w:r w:rsidR="0082262A" w:rsidRPr="00DB55E1">
        <w:rPr>
          <w:rFonts w:ascii="Times New Roman" w:hAnsi="Times New Roman"/>
          <w:sz w:val="24"/>
        </w:rPr>
        <w:t xml:space="preserve">to </w:t>
      </w:r>
      <w:r w:rsidR="002058B9" w:rsidRPr="00DB55E1">
        <w:rPr>
          <w:rFonts w:ascii="Times New Roman" w:hAnsi="Times New Roman"/>
          <w:sz w:val="24"/>
        </w:rPr>
        <w:t>the document,</w:t>
      </w:r>
      <w:r w:rsidR="005825FE" w:rsidRPr="00DB55E1">
        <w:rPr>
          <w:rFonts w:ascii="Times New Roman" w:hAnsi="Times New Roman"/>
          <w:sz w:val="24"/>
        </w:rPr>
        <w:t xml:space="preserve"> the National Civil Aviation Security Quality Control </w:t>
      </w:r>
      <w:r w:rsidR="005825FE" w:rsidRPr="00DB55E1">
        <w:rPr>
          <w:rFonts w:ascii="Times New Roman" w:hAnsi="Times New Roman" w:cs="Times New Roman"/>
          <w:sz w:val="24"/>
          <w:szCs w:val="24"/>
        </w:rPr>
        <w:t>Program</w:t>
      </w:r>
      <w:r w:rsidR="0017046B">
        <w:rPr>
          <w:rFonts w:ascii="Times New Roman" w:hAnsi="Times New Roman" w:cs="Times New Roman"/>
          <w:sz w:val="24"/>
          <w:szCs w:val="24"/>
        </w:rPr>
        <w:t>me</w:t>
      </w:r>
      <w:r w:rsidR="005825FE" w:rsidRPr="00DB55E1">
        <w:rPr>
          <w:rFonts w:ascii="Times New Roman" w:hAnsi="Times New Roman"/>
          <w:sz w:val="24"/>
        </w:rPr>
        <w:t xml:space="preserve">, the National Civil Aviation Security Training </w:t>
      </w:r>
      <w:r w:rsidR="005825FE" w:rsidRPr="00DB55E1">
        <w:rPr>
          <w:rFonts w:ascii="Times New Roman" w:hAnsi="Times New Roman" w:cs="Times New Roman"/>
          <w:sz w:val="24"/>
          <w:szCs w:val="24"/>
        </w:rPr>
        <w:t>Program</w:t>
      </w:r>
      <w:r w:rsidR="0017046B">
        <w:rPr>
          <w:rFonts w:ascii="Times New Roman" w:hAnsi="Times New Roman" w:cs="Times New Roman"/>
          <w:sz w:val="24"/>
          <w:szCs w:val="24"/>
        </w:rPr>
        <w:t>me</w:t>
      </w:r>
      <w:r w:rsidR="005825FE" w:rsidRPr="00DB55E1">
        <w:rPr>
          <w:rFonts w:ascii="Times New Roman" w:hAnsi="Times New Roman"/>
          <w:sz w:val="24"/>
        </w:rPr>
        <w:t xml:space="preserve">, </w:t>
      </w:r>
      <w:r w:rsidR="00415B5B" w:rsidRPr="00DB55E1">
        <w:rPr>
          <w:rFonts w:ascii="Times New Roman" w:hAnsi="Times New Roman"/>
          <w:sz w:val="24"/>
        </w:rPr>
        <w:t>the J</w:t>
      </w:r>
      <w:r w:rsidR="005825FE" w:rsidRPr="00DB55E1">
        <w:rPr>
          <w:rFonts w:ascii="Times New Roman" w:hAnsi="Times New Roman"/>
          <w:sz w:val="24"/>
        </w:rPr>
        <w:t>CARC Regulation Part 109</w:t>
      </w:r>
      <w:r w:rsidR="00BB6C8E" w:rsidRPr="00DB55E1">
        <w:rPr>
          <w:rFonts w:ascii="Times New Roman" w:hAnsi="Times New Roman"/>
          <w:sz w:val="24"/>
        </w:rPr>
        <w:t xml:space="preserve"> for</w:t>
      </w:r>
      <w:r w:rsidR="005825FE" w:rsidRPr="00DB55E1">
        <w:rPr>
          <w:rFonts w:ascii="Times New Roman" w:hAnsi="Times New Roman"/>
          <w:sz w:val="24"/>
        </w:rPr>
        <w:t xml:space="preserve"> </w:t>
      </w:r>
      <w:r w:rsidR="00BB6C8E" w:rsidRPr="00DB55E1">
        <w:rPr>
          <w:rFonts w:ascii="Times New Roman" w:hAnsi="Times New Roman"/>
          <w:sz w:val="24"/>
        </w:rPr>
        <w:t>r</w:t>
      </w:r>
      <w:r w:rsidR="005825FE" w:rsidRPr="00DB55E1">
        <w:rPr>
          <w:rFonts w:ascii="Times New Roman" w:hAnsi="Times New Roman"/>
          <w:sz w:val="24"/>
        </w:rPr>
        <w:t>egulated</w:t>
      </w:r>
      <w:r w:rsidR="00BB6C8E" w:rsidRPr="00DB55E1">
        <w:rPr>
          <w:rFonts w:ascii="Times New Roman" w:hAnsi="Times New Roman"/>
          <w:sz w:val="24"/>
        </w:rPr>
        <w:t xml:space="preserve"> </w:t>
      </w:r>
      <w:r w:rsidR="00BB6C8E" w:rsidRPr="00DB55E1">
        <w:rPr>
          <w:rFonts w:ascii="Times New Roman" w:hAnsi="Times New Roman" w:cs="Times New Roman"/>
          <w:sz w:val="24"/>
          <w:szCs w:val="24"/>
        </w:rPr>
        <w:t>a</w:t>
      </w:r>
      <w:r w:rsidR="005825FE" w:rsidRPr="00DB55E1">
        <w:rPr>
          <w:rFonts w:ascii="Times New Roman" w:hAnsi="Times New Roman" w:cs="Times New Roman"/>
          <w:sz w:val="24"/>
          <w:szCs w:val="24"/>
        </w:rPr>
        <w:t>gent</w:t>
      </w:r>
      <w:r w:rsidR="0017046B">
        <w:rPr>
          <w:rFonts w:ascii="Times New Roman" w:hAnsi="Times New Roman" w:cs="Times New Roman"/>
          <w:sz w:val="24"/>
          <w:szCs w:val="24"/>
        </w:rPr>
        <w:t>s</w:t>
      </w:r>
      <w:r w:rsidR="0036268C" w:rsidRPr="00DB55E1">
        <w:rPr>
          <w:rFonts w:ascii="Times New Roman" w:hAnsi="Times New Roman"/>
          <w:sz w:val="24"/>
        </w:rPr>
        <w:t>,</w:t>
      </w:r>
      <w:r w:rsidR="00415B5B" w:rsidRPr="00DB55E1">
        <w:rPr>
          <w:rFonts w:ascii="Times New Roman" w:hAnsi="Times New Roman"/>
          <w:sz w:val="24"/>
        </w:rPr>
        <w:t xml:space="preserve"> and the </w:t>
      </w:r>
      <w:r w:rsidR="00BB6C8E" w:rsidRPr="00DB55E1">
        <w:rPr>
          <w:rFonts w:ascii="Times New Roman" w:hAnsi="Times New Roman"/>
          <w:sz w:val="24"/>
        </w:rPr>
        <w:t>c</w:t>
      </w:r>
      <w:r w:rsidR="005825FE" w:rsidRPr="00DB55E1">
        <w:rPr>
          <w:rFonts w:ascii="Times New Roman" w:hAnsi="Times New Roman"/>
          <w:sz w:val="24"/>
        </w:rPr>
        <w:t xml:space="preserve">ertification </w:t>
      </w:r>
      <w:r w:rsidR="00BB6C8E" w:rsidRPr="00DB55E1">
        <w:rPr>
          <w:rFonts w:ascii="Times New Roman" w:hAnsi="Times New Roman"/>
          <w:sz w:val="24"/>
        </w:rPr>
        <w:t>g</w:t>
      </w:r>
      <w:r w:rsidR="005825FE" w:rsidRPr="00DB55E1">
        <w:rPr>
          <w:rFonts w:ascii="Times New Roman" w:hAnsi="Times New Roman"/>
          <w:sz w:val="24"/>
        </w:rPr>
        <w:t>uidance</w:t>
      </w:r>
      <w:r w:rsidR="00415B5B" w:rsidRPr="00DB55E1">
        <w:rPr>
          <w:rFonts w:ascii="Times New Roman" w:hAnsi="Times New Roman"/>
          <w:sz w:val="24"/>
        </w:rPr>
        <w:t xml:space="preserve"> </w:t>
      </w:r>
      <w:r w:rsidR="00885DF6" w:rsidRPr="00DB55E1">
        <w:rPr>
          <w:rFonts w:ascii="Times New Roman" w:hAnsi="Times New Roman" w:cs="Times New Roman"/>
          <w:sz w:val="24"/>
          <w:szCs w:val="24"/>
        </w:rPr>
        <w:t>have introduced</w:t>
      </w:r>
      <w:r w:rsidR="00AE48FD" w:rsidRPr="00DB55E1">
        <w:rPr>
          <w:rFonts w:ascii="Times New Roman" w:hAnsi="Times New Roman"/>
          <w:sz w:val="24"/>
        </w:rPr>
        <w:t xml:space="preserve"> </w:t>
      </w:r>
      <w:r w:rsidR="0036268C" w:rsidRPr="00DB55E1">
        <w:rPr>
          <w:rFonts w:ascii="Times New Roman" w:hAnsi="Times New Roman"/>
          <w:sz w:val="24"/>
        </w:rPr>
        <w:t xml:space="preserve">new </w:t>
      </w:r>
      <w:r w:rsidR="00885DF6" w:rsidRPr="00DB55E1">
        <w:rPr>
          <w:rFonts w:ascii="Times New Roman" w:hAnsi="Times New Roman" w:cs="Times New Roman"/>
          <w:sz w:val="24"/>
          <w:szCs w:val="24"/>
        </w:rPr>
        <w:t>requirements on</w:t>
      </w:r>
      <w:r w:rsidR="00AE48FD" w:rsidRPr="00DB55E1">
        <w:rPr>
          <w:rFonts w:ascii="Times New Roman" w:hAnsi="Times New Roman"/>
          <w:sz w:val="24"/>
        </w:rPr>
        <w:t xml:space="preserve"> relevant stakeholders</w:t>
      </w:r>
      <w:r w:rsidR="00BB6C8E" w:rsidRPr="00DB55E1">
        <w:rPr>
          <w:rFonts w:ascii="Times New Roman" w:hAnsi="Times New Roman"/>
          <w:sz w:val="24"/>
        </w:rPr>
        <w:t>.</w:t>
      </w:r>
      <w:r w:rsidR="001D5B6A" w:rsidRPr="00DB55E1">
        <w:rPr>
          <w:rFonts w:ascii="Times New Roman" w:hAnsi="Times New Roman"/>
          <w:sz w:val="24"/>
        </w:rPr>
        <w:t xml:space="preserve"> These </w:t>
      </w:r>
      <w:r w:rsidR="00885DF6" w:rsidRPr="00DB55E1">
        <w:rPr>
          <w:rFonts w:ascii="Times New Roman" w:hAnsi="Times New Roman" w:cs="Times New Roman"/>
          <w:sz w:val="24"/>
          <w:szCs w:val="24"/>
        </w:rPr>
        <w:t>requirements</w:t>
      </w:r>
      <w:r w:rsidR="001D5B6A" w:rsidRPr="00DB55E1">
        <w:rPr>
          <w:rFonts w:ascii="Times New Roman" w:hAnsi="Times New Roman"/>
          <w:sz w:val="24"/>
        </w:rPr>
        <w:t xml:space="preserve"> are </w:t>
      </w:r>
      <w:r w:rsidR="003A2F50" w:rsidRPr="00DB55E1">
        <w:rPr>
          <w:rFonts w:ascii="Times New Roman" w:hAnsi="Times New Roman"/>
          <w:sz w:val="24"/>
        </w:rPr>
        <w:t>sometimes difficult to implement due to national organisation, lack of resources</w:t>
      </w:r>
      <w:r w:rsidR="000645A1" w:rsidRPr="00DB55E1">
        <w:rPr>
          <w:rFonts w:ascii="Times New Roman" w:hAnsi="Times New Roman"/>
          <w:sz w:val="24"/>
        </w:rPr>
        <w:t xml:space="preserve"> or documentation. This twinning project is a way to assist CARC in these challenges.</w:t>
      </w:r>
    </w:p>
    <w:p w:rsidR="003872C4" w:rsidRPr="00DB55E1" w:rsidRDefault="003872C4" w:rsidP="00500FC5">
      <w:pPr>
        <w:spacing w:before="120" w:after="120" w:line="276" w:lineRule="auto"/>
        <w:jc w:val="both"/>
        <w:rPr>
          <w:rFonts w:ascii="Times New Roman" w:hAnsi="Times New Roman"/>
          <w:sz w:val="24"/>
        </w:rPr>
      </w:pPr>
    </w:p>
    <w:p w:rsidR="00720085" w:rsidRPr="00DB55E1" w:rsidRDefault="00720085" w:rsidP="00500FC5">
      <w:pPr>
        <w:pStyle w:val="Heading2"/>
        <w:spacing w:before="120" w:after="120" w:line="276" w:lineRule="auto"/>
        <w:rPr>
          <w:rFonts w:ascii="Times New Roman" w:hAnsi="Times New Roman"/>
          <w:b/>
          <w:sz w:val="24"/>
        </w:rPr>
      </w:pPr>
      <w:bookmarkStart w:id="59" w:name="_Toc56781135"/>
      <w:bookmarkStart w:id="60" w:name="_Toc57557816"/>
      <w:r w:rsidRPr="00DB55E1">
        <w:rPr>
          <w:rFonts w:ascii="Times New Roman" w:hAnsi="Times New Roman"/>
          <w:b/>
          <w:color w:val="auto"/>
          <w:sz w:val="24"/>
        </w:rPr>
        <w:lastRenderedPageBreak/>
        <w:t>3.3</w:t>
      </w:r>
      <w:r w:rsidR="003872C4" w:rsidRPr="00DB55E1">
        <w:rPr>
          <w:rFonts w:ascii="Times New Roman" w:hAnsi="Times New Roman"/>
          <w:b/>
          <w:color w:val="auto"/>
          <w:sz w:val="24"/>
        </w:rPr>
        <w:t xml:space="preserve"> Linked activities</w:t>
      </w:r>
      <w:bookmarkEnd w:id="59"/>
      <w:bookmarkEnd w:id="60"/>
    </w:p>
    <w:p w:rsidR="00B7406D" w:rsidRPr="00DB55E1" w:rsidRDefault="00B7406D" w:rsidP="00490C03">
      <w:pPr>
        <w:pStyle w:val="Paragraphestandard"/>
        <w:suppressAutoHyphens/>
        <w:spacing w:before="120" w:after="120" w:line="276" w:lineRule="auto"/>
        <w:ind w:left="567"/>
        <w:jc w:val="both"/>
        <w:rPr>
          <w:rFonts w:ascii="Times New Roman" w:hAnsi="Times New Roman"/>
          <w:color w:val="auto"/>
          <w:lang w:val="en-GB"/>
        </w:rPr>
      </w:pPr>
      <w:r w:rsidRPr="00DB55E1">
        <w:rPr>
          <w:rFonts w:ascii="Times New Roman" w:hAnsi="Times New Roman"/>
          <w:color w:val="auto"/>
          <w:lang w:val="en-GB"/>
        </w:rPr>
        <w:t xml:space="preserve">Two main assistance plans were conducted in Jordan with relevance to aviation security. The first one was provided by the International Civil Aviation Organization (ICAO) through the Cooperative Aviation Security Programme – Middle East (CASP-MID). The second assistance programme was performed by </w:t>
      </w:r>
      <w:r w:rsidR="00885DF6" w:rsidRPr="00DB55E1">
        <w:rPr>
          <w:rFonts w:ascii="Times New Roman" w:eastAsiaTheme="minorHAnsi" w:hAnsi="Times New Roman" w:cs="Times New Roman"/>
          <w:color w:val="auto"/>
          <w:lang w:val="en-GB" w:eastAsia="en-US"/>
        </w:rPr>
        <w:t xml:space="preserve">the </w:t>
      </w:r>
      <w:r w:rsidRPr="00DB55E1">
        <w:rPr>
          <w:rFonts w:ascii="Times New Roman" w:hAnsi="Times New Roman"/>
          <w:color w:val="auto"/>
          <w:lang w:val="en-GB"/>
        </w:rPr>
        <w:t>European Union – European Civil Aviation Conference (ECAC) CASE project.</w:t>
      </w:r>
    </w:p>
    <w:p w:rsidR="00B7406D" w:rsidRPr="00DB55E1" w:rsidRDefault="00B7406D" w:rsidP="00500FC5">
      <w:pPr>
        <w:pStyle w:val="Paragraphestandard"/>
        <w:suppressAutoHyphens/>
        <w:spacing w:before="120" w:after="120" w:line="276" w:lineRule="auto"/>
        <w:jc w:val="both"/>
        <w:rPr>
          <w:rFonts w:ascii="Times New Roman" w:hAnsi="Times New Roman"/>
          <w:color w:val="auto"/>
          <w:lang w:val="en-GB"/>
        </w:rPr>
      </w:pPr>
    </w:p>
    <w:p w:rsidR="00B7406D" w:rsidRPr="00DB55E1" w:rsidRDefault="00B7406D" w:rsidP="00500FC5">
      <w:pPr>
        <w:pStyle w:val="Paragraphestandard"/>
        <w:suppressAutoHyphens/>
        <w:spacing w:before="120" w:after="120" w:line="276" w:lineRule="auto"/>
        <w:jc w:val="both"/>
        <w:rPr>
          <w:rFonts w:ascii="Times New Roman" w:hAnsi="Times New Roman"/>
          <w:b/>
          <w:color w:val="auto"/>
          <w:lang w:val="en-GB"/>
        </w:rPr>
      </w:pPr>
      <w:bookmarkStart w:id="61" w:name="_Toc52964457"/>
      <w:r w:rsidRPr="00DB55E1">
        <w:rPr>
          <w:rFonts w:ascii="Times New Roman" w:hAnsi="Times New Roman"/>
          <w:b/>
          <w:color w:val="auto"/>
          <w:lang w:val="en-GB"/>
        </w:rPr>
        <w:t>ICAO Cooperative Aviation Security Programme– Middle East (CASP-MID)</w:t>
      </w:r>
      <w:bookmarkEnd w:id="61"/>
    </w:p>
    <w:p w:rsidR="00BB1277" w:rsidRPr="00DB55E1" w:rsidRDefault="00BB1277" w:rsidP="00490C03">
      <w:pPr>
        <w:pStyle w:val="Paragraphestandard"/>
        <w:suppressAutoHyphens/>
        <w:spacing w:before="120" w:after="120" w:line="276" w:lineRule="auto"/>
        <w:ind w:left="567"/>
        <w:jc w:val="both"/>
        <w:rPr>
          <w:rFonts w:ascii="Times New Roman" w:hAnsi="Times New Roman"/>
          <w:color w:val="auto"/>
          <w:lang w:val="en-GB"/>
        </w:rPr>
      </w:pPr>
      <w:r w:rsidRPr="00DB55E1">
        <w:rPr>
          <w:rFonts w:ascii="Times New Roman" w:hAnsi="Times New Roman"/>
          <w:color w:val="auto"/>
          <w:lang w:val="en-GB"/>
        </w:rPr>
        <w:t xml:space="preserve">The Cooperative Aviation Security Programme – Middle East (CASP-MID) was launched by ICAO in January 2013 with the objective of helping ICAO participating States improve their aviation security </w:t>
      </w:r>
      <w:r w:rsidRPr="00DB55E1">
        <w:rPr>
          <w:rFonts w:ascii="Times New Roman" w:eastAsiaTheme="minorHAnsi" w:hAnsi="Times New Roman" w:cs="Times New Roman"/>
          <w:color w:val="auto"/>
          <w:lang w:val="en-GB" w:eastAsia="en-US"/>
        </w:rPr>
        <w:t>program</w:t>
      </w:r>
      <w:r w:rsidR="00731E71">
        <w:rPr>
          <w:rFonts w:ascii="Times New Roman" w:eastAsiaTheme="minorHAnsi" w:hAnsi="Times New Roman" w:cs="Times New Roman"/>
          <w:color w:val="auto"/>
          <w:lang w:val="en-GB" w:eastAsia="en-US"/>
        </w:rPr>
        <w:t>me</w:t>
      </w:r>
      <w:r w:rsidRPr="00DB55E1">
        <w:rPr>
          <w:rFonts w:ascii="Times New Roman" w:eastAsiaTheme="minorHAnsi" w:hAnsi="Times New Roman" w:cs="Times New Roman"/>
          <w:color w:val="auto"/>
          <w:lang w:val="en-GB" w:eastAsia="en-US"/>
        </w:rPr>
        <w:t>s</w:t>
      </w:r>
      <w:r w:rsidRPr="00DB55E1">
        <w:rPr>
          <w:rFonts w:ascii="Times New Roman" w:hAnsi="Times New Roman"/>
          <w:color w:val="auto"/>
          <w:lang w:val="en-GB"/>
        </w:rPr>
        <w:t xml:space="preserve"> and create a standing structure for cooperation and coordination in the region. CASP-MID allows for the development of a tailor-made approach to assistance and training, adapted to the specific needs of States.</w:t>
      </w:r>
    </w:p>
    <w:p w:rsidR="00B7406D" w:rsidRPr="00DB55E1" w:rsidRDefault="00BB1277" w:rsidP="00490C03">
      <w:pPr>
        <w:pStyle w:val="Paragraphestandard"/>
        <w:suppressAutoHyphens/>
        <w:spacing w:before="120" w:after="120" w:line="276" w:lineRule="auto"/>
        <w:ind w:left="567"/>
        <w:jc w:val="both"/>
        <w:rPr>
          <w:rFonts w:ascii="Times New Roman" w:hAnsi="Times New Roman"/>
          <w:color w:val="auto"/>
          <w:lang w:val="en-GB"/>
        </w:rPr>
      </w:pPr>
      <w:r w:rsidRPr="00DB55E1">
        <w:rPr>
          <w:rFonts w:ascii="Times New Roman" w:hAnsi="Times New Roman"/>
          <w:color w:val="auto"/>
          <w:lang w:val="en-GB"/>
        </w:rPr>
        <w:t>Under the umbrella of this program, States have developed specific work plans, including the review of their regulatory framework, the development of a threat and risk assessment process</w:t>
      </w:r>
      <w:r w:rsidR="00CD3114" w:rsidRPr="00DB55E1">
        <w:rPr>
          <w:rFonts w:ascii="Times New Roman" w:hAnsi="Times New Roman"/>
          <w:color w:val="auto"/>
          <w:lang w:val="en-GB"/>
        </w:rPr>
        <w:t>,</w:t>
      </w:r>
      <w:r w:rsidRPr="00DB55E1">
        <w:rPr>
          <w:rFonts w:ascii="Times New Roman" w:hAnsi="Times New Roman"/>
          <w:color w:val="auto"/>
          <w:lang w:val="en-GB"/>
        </w:rPr>
        <w:t xml:space="preserve"> and the reinforcement of regulatory oversight activities. ICAO is also providing targeted support to States through training of the appropriate aviation security personnel for rectifying deficiencies identified through the ICAO Universal Security Audit Programme (USAP) audits.</w:t>
      </w:r>
    </w:p>
    <w:p w:rsidR="00755558" w:rsidRPr="00065AF4" w:rsidRDefault="00755558" w:rsidP="00490C03">
      <w:pPr>
        <w:pStyle w:val="Paragraphestandard"/>
        <w:suppressAutoHyphens/>
        <w:spacing w:before="120" w:after="120" w:line="276" w:lineRule="auto"/>
        <w:ind w:left="567"/>
        <w:jc w:val="both"/>
        <w:rPr>
          <w:rFonts w:ascii="Times New Roman" w:hAnsi="Times New Roman"/>
          <w:color w:val="auto"/>
          <w:lang w:val="en-GB"/>
        </w:rPr>
      </w:pPr>
      <w:r w:rsidRPr="00DB55E1">
        <w:rPr>
          <w:rFonts w:ascii="Times New Roman" w:hAnsi="Times New Roman"/>
          <w:color w:val="auto"/>
          <w:lang w:val="en-GB"/>
        </w:rPr>
        <w:t>In the context of the CASP-MID program, ICAO organised a risk management workshop</w:t>
      </w:r>
      <w:r w:rsidR="00A911FB">
        <w:rPr>
          <w:rFonts w:ascii="Times New Roman" w:hAnsi="Times New Roman"/>
          <w:color w:val="auto"/>
          <w:lang w:val="en-GB"/>
        </w:rPr>
        <w:t xml:space="preserve"> in 2019</w:t>
      </w:r>
      <w:r w:rsidRPr="00065AF4">
        <w:rPr>
          <w:rFonts w:ascii="Times New Roman" w:hAnsi="Times New Roman"/>
          <w:color w:val="auto"/>
          <w:lang w:val="en-GB"/>
        </w:rPr>
        <w:t xml:space="preserve"> together with the Jordanian Authorities. The duration of the workshop was four days. It was designed for aviation security management personnel and </w:t>
      </w:r>
      <w:r w:rsidRPr="00065AF4">
        <w:rPr>
          <w:rFonts w:ascii="Times New Roman" w:eastAsiaTheme="minorHAnsi" w:hAnsi="Times New Roman" w:cs="Times New Roman"/>
          <w:color w:val="auto"/>
          <w:lang w:val="en-GB" w:eastAsia="en-US"/>
        </w:rPr>
        <w:t>focuse</w:t>
      </w:r>
      <w:r w:rsidR="00885DF6" w:rsidRPr="00065AF4">
        <w:rPr>
          <w:rFonts w:ascii="Times New Roman" w:eastAsiaTheme="minorHAnsi" w:hAnsi="Times New Roman" w:cs="Times New Roman"/>
          <w:color w:val="auto"/>
          <w:lang w:val="en-GB" w:eastAsia="en-US"/>
        </w:rPr>
        <w:t>d</w:t>
      </w:r>
      <w:r w:rsidRPr="00065AF4">
        <w:rPr>
          <w:rFonts w:ascii="Times New Roman" w:hAnsi="Times New Roman"/>
          <w:color w:val="auto"/>
          <w:lang w:val="en-GB"/>
        </w:rPr>
        <w:t xml:space="preserve"> on risk management as it applies to protecting civil aviation against acts of unlawful interference.</w:t>
      </w:r>
    </w:p>
    <w:p w:rsidR="00755558" w:rsidRPr="00065AF4" w:rsidRDefault="00755558" w:rsidP="00490C03">
      <w:pPr>
        <w:pStyle w:val="Paragraphestandard"/>
        <w:suppressAutoHyphens/>
        <w:spacing w:before="120" w:after="120" w:line="276" w:lineRule="auto"/>
        <w:ind w:left="567"/>
        <w:jc w:val="both"/>
        <w:rPr>
          <w:rFonts w:ascii="Times New Roman" w:hAnsi="Times New Roman"/>
          <w:color w:val="auto"/>
          <w:lang w:val="en-GB"/>
        </w:rPr>
      </w:pPr>
      <w:r w:rsidRPr="00065AF4">
        <w:rPr>
          <w:rFonts w:ascii="Times New Roman" w:hAnsi="Times New Roman"/>
          <w:color w:val="auto"/>
          <w:lang w:val="en-GB"/>
        </w:rPr>
        <w:t>During this workshop, ICAO presented its guidance material incorporated in the ICAO Global Risk Context Statement, which provides recommendations on how to apply risk management methodology through the identification and evaluation of threats, consequences</w:t>
      </w:r>
      <w:r w:rsidR="00CD3114" w:rsidRPr="00065AF4">
        <w:rPr>
          <w:rFonts w:ascii="Times New Roman" w:hAnsi="Times New Roman"/>
          <w:color w:val="auto"/>
          <w:lang w:val="en-GB"/>
        </w:rPr>
        <w:t>,</w:t>
      </w:r>
      <w:r w:rsidRPr="00065AF4">
        <w:rPr>
          <w:rFonts w:ascii="Times New Roman" w:hAnsi="Times New Roman"/>
          <w:color w:val="auto"/>
          <w:lang w:val="en-GB"/>
        </w:rPr>
        <w:t xml:space="preserve"> and vulnerabilities.</w:t>
      </w:r>
    </w:p>
    <w:p w:rsidR="00021225" w:rsidRPr="00065AF4" w:rsidRDefault="00021225" w:rsidP="00500FC5">
      <w:pPr>
        <w:pStyle w:val="Paragraphestandard"/>
        <w:suppressAutoHyphens/>
        <w:spacing w:before="120" w:after="120" w:line="276" w:lineRule="auto"/>
        <w:ind w:left="720"/>
        <w:jc w:val="both"/>
        <w:rPr>
          <w:rFonts w:ascii="Times New Roman" w:hAnsi="Times New Roman"/>
          <w:color w:val="auto"/>
          <w:lang w:val="en-GB"/>
        </w:rPr>
      </w:pPr>
    </w:p>
    <w:p w:rsidR="00B7406D" w:rsidRPr="00065AF4" w:rsidRDefault="00B7406D" w:rsidP="00500FC5">
      <w:pPr>
        <w:pStyle w:val="Paragraphestandard"/>
        <w:suppressAutoHyphens/>
        <w:spacing w:before="120" w:after="120" w:line="276" w:lineRule="auto"/>
        <w:jc w:val="both"/>
        <w:rPr>
          <w:rFonts w:ascii="Times New Roman" w:hAnsi="Times New Roman"/>
          <w:b/>
          <w:color w:val="auto"/>
          <w:lang w:val="en-GB"/>
        </w:rPr>
      </w:pPr>
      <w:bookmarkStart w:id="62" w:name="_Toc52964458"/>
      <w:r w:rsidRPr="00065AF4">
        <w:rPr>
          <w:rFonts w:ascii="Times New Roman" w:hAnsi="Times New Roman"/>
          <w:b/>
          <w:color w:val="auto"/>
          <w:lang w:val="en-GB"/>
        </w:rPr>
        <w:t>EU-ECAC CASE Project</w:t>
      </w:r>
      <w:bookmarkEnd w:id="62"/>
      <w:r w:rsidRPr="00065AF4">
        <w:rPr>
          <w:rFonts w:ascii="Times New Roman" w:hAnsi="Times New Roman"/>
          <w:b/>
          <w:color w:val="auto"/>
          <w:lang w:val="en-GB"/>
        </w:rPr>
        <w:t xml:space="preserve"> </w:t>
      </w:r>
    </w:p>
    <w:p w:rsidR="007E024C" w:rsidRPr="00065AF4" w:rsidRDefault="007E024C" w:rsidP="00490C03">
      <w:pPr>
        <w:pStyle w:val="Paragraphestandard"/>
        <w:suppressAutoHyphens/>
        <w:spacing w:before="120" w:after="120" w:line="276" w:lineRule="auto"/>
        <w:ind w:left="567"/>
        <w:jc w:val="both"/>
        <w:rPr>
          <w:rFonts w:ascii="Times New Roman" w:hAnsi="Times New Roman"/>
          <w:color w:val="auto"/>
          <w:lang w:val="en-GB"/>
        </w:rPr>
      </w:pPr>
      <w:r w:rsidRPr="00065AF4">
        <w:rPr>
          <w:rFonts w:ascii="Times New Roman" w:hAnsi="Times New Roman"/>
          <w:color w:val="auto"/>
          <w:lang w:val="en-GB"/>
        </w:rPr>
        <w:t>The EU-funded and ECAC-implemented Civil Aviation Security in Africa and the Arabian Peninsula Project (CASE) was launched in early 2016, initially for a duration of four years, and is now in its second phase. The project is supporting beneficiary countries to mitigate threats against civil aviation and to improve levels of compliance with international requirements, with a strong focus on quality control measures. The four main objectives of the project are:</w:t>
      </w:r>
    </w:p>
    <w:p w:rsidR="007E024C" w:rsidRPr="00065AF4" w:rsidRDefault="007E024C" w:rsidP="00D7271C">
      <w:pPr>
        <w:pStyle w:val="Paragraphestandard"/>
        <w:numPr>
          <w:ilvl w:val="0"/>
          <w:numId w:val="26"/>
        </w:numPr>
        <w:suppressAutoHyphens/>
        <w:spacing w:before="120" w:after="120" w:line="276" w:lineRule="auto"/>
        <w:jc w:val="both"/>
        <w:rPr>
          <w:rFonts w:ascii="Times New Roman" w:hAnsi="Times New Roman"/>
          <w:color w:val="auto"/>
          <w:lang w:val="en-GB"/>
        </w:rPr>
      </w:pPr>
      <w:r w:rsidRPr="00065AF4">
        <w:rPr>
          <w:rFonts w:ascii="Times New Roman" w:hAnsi="Times New Roman"/>
          <w:color w:val="auto"/>
          <w:lang w:val="en-GB"/>
        </w:rPr>
        <w:t>Improving quality control applied to aviation security in Partner States</w:t>
      </w:r>
      <w:r w:rsidR="00412526" w:rsidRPr="00065AF4">
        <w:rPr>
          <w:rFonts w:ascii="Times New Roman" w:hAnsi="Times New Roman"/>
          <w:color w:val="auto"/>
          <w:lang w:val="en-GB"/>
        </w:rPr>
        <w:t xml:space="preserve">, </w:t>
      </w:r>
    </w:p>
    <w:p w:rsidR="007E024C" w:rsidRPr="00065AF4" w:rsidRDefault="007E024C" w:rsidP="00D7271C">
      <w:pPr>
        <w:pStyle w:val="Paragraphestandard"/>
        <w:numPr>
          <w:ilvl w:val="0"/>
          <w:numId w:val="26"/>
        </w:numPr>
        <w:suppressAutoHyphens/>
        <w:spacing w:before="120" w:after="120" w:line="276" w:lineRule="auto"/>
        <w:jc w:val="both"/>
        <w:rPr>
          <w:rFonts w:ascii="Times New Roman" w:hAnsi="Times New Roman"/>
          <w:color w:val="auto"/>
          <w:lang w:val="en-GB"/>
        </w:rPr>
      </w:pPr>
      <w:r w:rsidRPr="00065AF4">
        <w:rPr>
          <w:rFonts w:ascii="Times New Roman" w:hAnsi="Times New Roman"/>
          <w:color w:val="auto"/>
          <w:lang w:val="en-GB"/>
        </w:rPr>
        <w:lastRenderedPageBreak/>
        <w:t>Enhancing Partner States' capacity to actually meet the Standards and Recommended Practices of ICAO Annex 17</w:t>
      </w:r>
      <w:r w:rsidR="00412526" w:rsidRPr="00065AF4">
        <w:rPr>
          <w:rFonts w:ascii="Times New Roman" w:hAnsi="Times New Roman"/>
          <w:color w:val="auto"/>
          <w:lang w:val="en-GB"/>
        </w:rPr>
        <w:t xml:space="preserve">, </w:t>
      </w:r>
    </w:p>
    <w:p w:rsidR="007E024C" w:rsidRPr="00065AF4" w:rsidRDefault="007E024C" w:rsidP="00D7271C">
      <w:pPr>
        <w:pStyle w:val="Paragraphestandard"/>
        <w:numPr>
          <w:ilvl w:val="0"/>
          <w:numId w:val="26"/>
        </w:numPr>
        <w:suppressAutoHyphens/>
        <w:spacing w:before="120" w:after="120" w:line="276" w:lineRule="auto"/>
        <w:jc w:val="both"/>
        <w:rPr>
          <w:rFonts w:ascii="Times New Roman" w:hAnsi="Times New Roman"/>
          <w:color w:val="auto"/>
          <w:lang w:val="en-GB"/>
        </w:rPr>
      </w:pPr>
      <w:r w:rsidRPr="00065AF4">
        <w:rPr>
          <w:rFonts w:ascii="Times New Roman" w:hAnsi="Times New Roman"/>
          <w:color w:val="auto"/>
          <w:lang w:val="en-GB"/>
        </w:rPr>
        <w:t>Fostering a security culture in those States</w:t>
      </w:r>
      <w:r w:rsidR="00412526" w:rsidRPr="00065AF4">
        <w:rPr>
          <w:rFonts w:ascii="Times New Roman" w:hAnsi="Times New Roman"/>
          <w:color w:val="auto"/>
          <w:lang w:val="en-GB"/>
        </w:rPr>
        <w:t xml:space="preserve">, </w:t>
      </w:r>
    </w:p>
    <w:p w:rsidR="007E024C" w:rsidRPr="00065AF4" w:rsidRDefault="007E024C" w:rsidP="00D7271C">
      <w:pPr>
        <w:pStyle w:val="Paragraphestandard"/>
        <w:numPr>
          <w:ilvl w:val="0"/>
          <w:numId w:val="26"/>
        </w:numPr>
        <w:suppressAutoHyphens/>
        <w:spacing w:before="120" w:after="120" w:line="276" w:lineRule="auto"/>
        <w:jc w:val="both"/>
        <w:rPr>
          <w:rFonts w:ascii="Times New Roman" w:hAnsi="Times New Roman"/>
          <w:color w:val="auto"/>
          <w:lang w:val="en-GB"/>
        </w:rPr>
      </w:pPr>
      <w:r w:rsidRPr="00065AF4">
        <w:rPr>
          <w:rFonts w:ascii="Times New Roman" w:hAnsi="Times New Roman"/>
          <w:color w:val="auto"/>
          <w:lang w:val="en-GB"/>
        </w:rPr>
        <w:t>Reviewing and adjusting their national aviation security regulations and procedures.</w:t>
      </w:r>
    </w:p>
    <w:p w:rsidR="007E024C" w:rsidRPr="00065AF4" w:rsidRDefault="007E024C" w:rsidP="00490C03">
      <w:pPr>
        <w:pStyle w:val="Paragraphestandard"/>
        <w:suppressAutoHyphens/>
        <w:spacing w:before="120" w:after="120" w:line="276" w:lineRule="auto"/>
        <w:ind w:left="567"/>
        <w:jc w:val="both"/>
        <w:rPr>
          <w:rFonts w:ascii="Times New Roman" w:hAnsi="Times New Roman"/>
          <w:color w:val="auto"/>
          <w:lang w:val="en-GB"/>
        </w:rPr>
      </w:pPr>
      <w:r w:rsidRPr="00065AF4">
        <w:rPr>
          <w:rFonts w:ascii="Times New Roman" w:hAnsi="Times New Roman"/>
          <w:color w:val="auto"/>
          <w:lang w:val="en-GB"/>
        </w:rPr>
        <w:t xml:space="preserve">The activities organised under this </w:t>
      </w:r>
      <w:r w:rsidR="00731E71">
        <w:rPr>
          <w:rFonts w:ascii="Times New Roman" w:eastAsiaTheme="minorHAnsi" w:hAnsi="Times New Roman" w:cs="Times New Roman"/>
          <w:color w:val="auto"/>
          <w:lang w:val="en-GB" w:eastAsia="en-US"/>
        </w:rPr>
        <w:t>project</w:t>
      </w:r>
      <w:r w:rsidR="00731E71" w:rsidRPr="00065AF4">
        <w:rPr>
          <w:rFonts w:ascii="Times New Roman" w:eastAsiaTheme="minorHAnsi" w:hAnsi="Times New Roman" w:cs="Times New Roman"/>
          <w:color w:val="auto"/>
          <w:lang w:val="en-GB" w:eastAsia="en-US"/>
        </w:rPr>
        <w:t xml:space="preserve"> </w:t>
      </w:r>
      <w:r w:rsidRPr="00065AF4">
        <w:rPr>
          <w:rFonts w:ascii="Times New Roman" w:hAnsi="Times New Roman"/>
          <w:color w:val="auto"/>
          <w:lang w:val="en-GB"/>
        </w:rPr>
        <w:t>mainly consist of specialised workshops and trainings, delivered by experts appointed by the respective Appropriate Authorities of ECAC Member States.</w:t>
      </w:r>
    </w:p>
    <w:p w:rsidR="00B7406D" w:rsidRPr="00065AF4" w:rsidRDefault="00A431FA" w:rsidP="00490C03">
      <w:pPr>
        <w:pStyle w:val="Paragraphestandard"/>
        <w:suppressAutoHyphens/>
        <w:spacing w:before="120" w:after="120" w:line="276" w:lineRule="auto"/>
        <w:ind w:left="567"/>
        <w:jc w:val="both"/>
        <w:rPr>
          <w:rFonts w:ascii="Times New Roman" w:hAnsi="Times New Roman"/>
          <w:color w:val="auto"/>
          <w:lang w:val="en-GB"/>
        </w:rPr>
      </w:pPr>
      <w:r w:rsidRPr="00065AF4">
        <w:rPr>
          <w:rFonts w:ascii="Times New Roman" w:hAnsi="Times New Roman"/>
          <w:color w:val="auto"/>
          <w:lang w:val="en-GB"/>
        </w:rPr>
        <w:t xml:space="preserve">The Jordanian authorities benefited from many activities organised under the CASE Project, either through workshops </w:t>
      </w:r>
      <w:r w:rsidR="009D1FB5" w:rsidRPr="00065AF4">
        <w:rPr>
          <w:rFonts w:ascii="Times New Roman" w:hAnsi="Times New Roman"/>
          <w:color w:val="auto"/>
          <w:lang w:val="en-GB"/>
        </w:rPr>
        <w:t>taking place</w:t>
      </w:r>
      <w:r w:rsidRPr="00065AF4">
        <w:rPr>
          <w:rFonts w:ascii="Times New Roman" w:hAnsi="Times New Roman"/>
          <w:color w:val="auto"/>
          <w:lang w:val="en-GB"/>
        </w:rPr>
        <w:t xml:space="preserve"> in Jordan or by having experts attend trainings and workshops organised by ECAC in different countries. </w:t>
      </w:r>
      <w:r w:rsidR="009B7344" w:rsidRPr="00065AF4">
        <w:rPr>
          <w:rFonts w:ascii="Times New Roman" w:hAnsi="Times New Roman"/>
          <w:color w:val="auto"/>
          <w:lang w:val="en-GB"/>
        </w:rPr>
        <w:t xml:space="preserve">The following workshops </w:t>
      </w:r>
      <w:r w:rsidR="00DD0F79" w:rsidRPr="00065AF4">
        <w:rPr>
          <w:rFonts w:ascii="Times New Roman" w:hAnsi="Times New Roman"/>
          <w:color w:val="auto"/>
          <w:lang w:val="en-GB"/>
        </w:rPr>
        <w:t>and training</w:t>
      </w:r>
      <w:r w:rsidR="009B7344" w:rsidRPr="00065AF4">
        <w:rPr>
          <w:rFonts w:ascii="Times New Roman" w:hAnsi="Times New Roman"/>
          <w:color w:val="auto"/>
          <w:lang w:val="en-GB"/>
        </w:rPr>
        <w:t xml:space="preserve"> were attended by CARC representatives: </w:t>
      </w:r>
    </w:p>
    <w:p w:rsidR="00B7406D" w:rsidRPr="00065AF4" w:rsidRDefault="00B7406D" w:rsidP="00D7271C">
      <w:pPr>
        <w:pStyle w:val="Paragraphestandard"/>
        <w:numPr>
          <w:ilvl w:val="0"/>
          <w:numId w:val="44"/>
        </w:numPr>
        <w:suppressAutoHyphens/>
        <w:spacing w:before="120" w:after="120" w:line="276" w:lineRule="auto"/>
        <w:jc w:val="both"/>
        <w:rPr>
          <w:rFonts w:ascii="Times New Roman" w:hAnsi="Times New Roman"/>
          <w:color w:val="auto"/>
          <w:lang w:val="en-GB"/>
        </w:rPr>
      </w:pPr>
      <w:r w:rsidRPr="00065AF4">
        <w:rPr>
          <w:rFonts w:ascii="Times New Roman" w:hAnsi="Times New Roman"/>
          <w:color w:val="auto"/>
          <w:lang w:val="en-GB"/>
        </w:rPr>
        <w:t xml:space="preserve">Workshop on Threats to civil aviation ‐ Amman 2016 </w:t>
      </w:r>
    </w:p>
    <w:p w:rsidR="00B7406D" w:rsidRPr="00065AF4" w:rsidRDefault="00B7406D" w:rsidP="00D7271C">
      <w:pPr>
        <w:pStyle w:val="Paragraphestandard"/>
        <w:numPr>
          <w:ilvl w:val="0"/>
          <w:numId w:val="44"/>
        </w:numPr>
        <w:suppressAutoHyphens/>
        <w:spacing w:before="120" w:after="120" w:line="276" w:lineRule="auto"/>
        <w:jc w:val="both"/>
        <w:rPr>
          <w:rFonts w:ascii="Times New Roman" w:hAnsi="Times New Roman"/>
          <w:color w:val="auto"/>
          <w:lang w:val="en-GB"/>
        </w:rPr>
      </w:pPr>
      <w:r w:rsidRPr="00065AF4">
        <w:rPr>
          <w:rFonts w:ascii="Times New Roman" w:hAnsi="Times New Roman"/>
          <w:color w:val="auto"/>
          <w:lang w:val="en-GB"/>
        </w:rPr>
        <w:t xml:space="preserve">Workshop on Security in airport design ‐ Jeddah 2018 </w:t>
      </w:r>
    </w:p>
    <w:p w:rsidR="00B7406D" w:rsidRPr="00065AF4" w:rsidRDefault="00B7406D" w:rsidP="00D7271C">
      <w:pPr>
        <w:pStyle w:val="Paragraphestandard"/>
        <w:numPr>
          <w:ilvl w:val="0"/>
          <w:numId w:val="44"/>
        </w:numPr>
        <w:suppressAutoHyphens/>
        <w:spacing w:before="120" w:after="120" w:line="276" w:lineRule="auto"/>
        <w:jc w:val="both"/>
        <w:rPr>
          <w:rFonts w:ascii="Times New Roman" w:hAnsi="Times New Roman"/>
          <w:color w:val="auto"/>
          <w:lang w:val="en-GB"/>
        </w:rPr>
      </w:pPr>
      <w:r w:rsidRPr="00065AF4">
        <w:rPr>
          <w:rFonts w:ascii="Times New Roman" w:hAnsi="Times New Roman"/>
          <w:color w:val="auto"/>
          <w:lang w:val="en-GB"/>
        </w:rPr>
        <w:t>Workshop on Cargo &amp; Mail Security ‐ Tunis 2018</w:t>
      </w:r>
    </w:p>
    <w:p w:rsidR="00B7406D" w:rsidRPr="00065AF4" w:rsidRDefault="00B7406D" w:rsidP="00D7271C">
      <w:pPr>
        <w:pStyle w:val="Paragraphestandard"/>
        <w:numPr>
          <w:ilvl w:val="0"/>
          <w:numId w:val="44"/>
        </w:numPr>
        <w:suppressAutoHyphens/>
        <w:spacing w:before="120" w:after="120" w:line="276" w:lineRule="auto"/>
        <w:jc w:val="both"/>
        <w:rPr>
          <w:rFonts w:ascii="Times New Roman" w:hAnsi="Times New Roman"/>
          <w:color w:val="auto"/>
          <w:lang w:val="en-GB"/>
        </w:rPr>
      </w:pPr>
      <w:r w:rsidRPr="00065AF4">
        <w:rPr>
          <w:rFonts w:ascii="Times New Roman" w:hAnsi="Times New Roman"/>
          <w:color w:val="auto"/>
          <w:lang w:val="en-GB"/>
        </w:rPr>
        <w:t xml:space="preserve">Workshop on Insider threat‐ Dublin 2018 </w:t>
      </w:r>
    </w:p>
    <w:p w:rsidR="00B7406D" w:rsidRPr="00065AF4" w:rsidRDefault="00B7406D" w:rsidP="00D7271C">
      <w:pPr>
        <w:pStyle w:val="Paragraphestandard"/>
        <w:numPr>
          <w:ilvl w:val="0"/>
          <w:numId w:val="44"/>
        </w:numPr>
        <w:suppressAutoHyphens/>
        <w:spacing w:before="120" w:after="120" w:line="276" w:lineRule="auto"/>
        <w:jc w:val="both"/>
        <w:rPr>
          <w:rFonts w:ascii="Times New Roman" w:hAnsi="Times New Roman"/>
          <w:color w:val="auto"/>
          <w:lang w:val="en-GB"/>
        </w:rPr>
      </w:pPr>
      <w:r w:rsidRPr="00065AF4">
        <w:rPr>
          <w:rFonts w:ascii="Times New Roman" w:hAnsi="Times New Roman"/>
          <w:color w:val="auto"/>
          <w:lang w:val="en-GB"/>
        </w:rPr>
        <w:t>Workshop on Explosive detection dogs ‐ Paris 2019</w:t>
      </w:r>
    </w:p>
    <w:p w:rsidR="00B7406D" w:rsidRPr="00065AF4" w:rsidRDefault="00B7406D" w:rsidP="00D7271C">
      <w:pPr>
        <w:pStyle w:val="Paragraphestandard"/>
        <w:numPr>
          <w:ilvl w:val="0"/>
          <w:numId w:val="44"/>
        </w:numPr>
        <w:suppressAutoHyphens/>
        <w:spacing w:before="120" w:after="120" w:line="276" w:lineRule="auto"/>
        <w:jc w:val="both"/>
        <w:rPr>
          <w:rFonts w:ascii="Times New Roman" w:hAnsi="Times New Roman"/>
          <w:color w:val="auto"/>
          <w:lang w:val="en-GB"/>
        </w:rPr>
      </w:pPr>
      <w:r w:rsidRPr="00065AF4">
        <w:rPr>
          <w:rFonts w:ascii="Times New Roman" w:hAnsi="Times New Roman"/>
          <w:color w:val="auto"/>
          <w:lang w:val="en-GB"/>
        </w:rPr>
        <w:t xml:space="preserve">Workshop on Risk management‐ Bahrain 2019 </w:t>
      </w:r>
    </w:p>
    <w:p w:rsidR="00B7406D" w:rsidRPr="00065AF4" w:rsidRDefault="00B7406D" w:rsidP="00D7271C">
      <w:pPr>
        <w:pStyle w:val="Paragraphestandard"/>
        <w:numPr>
          <w:ilvl w:val="0"/>
          <w:numId w:val="44"/>
        </w:numPr>
        <w:suppressAutoHyphens/>
        <w:spacing w:before="120" w:after="120" w:line="276" w:lineRule="auto"/>
        <w:jc w:val="both"/>
        <w:rPr>
          <w:rFonts w:ascii="Times New Roman" w:hAnsi="Times New Roman"/>
          <w:color w:val="auto"/>
          <w:lang w:val="en-GB"/>
        </w:rPr>
      </w:pPr>
      <w:r w:rsidRPr="00065AF4">
        <w:rPr>
          <w:rFonts w:ascii="Times New Roman" w:hAnsi="Times New Roman"/>
          <w:color w:val="auto"/>
          <w:lang w:val="en-GB"/>
        </w:rPr>
        <w:t>Workshop on Behaviour Detection ‐ Marrakech 2019</w:t>
      </w:r>
    </w:p>
    <w:p w:rsidR="00B7406D" w:rsidRPr="00065AF4" w:rsidRDefault="00B7406D" w:rsidP="00D7271C">
      <w:pPr>
        <w:pStyle w:val="Paragraphestandard"/>
        <w:numPr>
          <w:ilvl w:val="0"/>
          <w:numId w:val="44"/>
        </w:numPr>
        <w:suppressAutoHyphens/>
        <w:spacing w:before="120" w:after="120" w:line="276" w:lineRule="auto"/>
        <w:jc w:val="both"/>
        <w:rPr>
          <w:rFonts w:ascii="Times New Roman" w:hAnsi="Times New Roman"/>
          <w:color w:val="auto"/>
          <w:lang w:val="en-GB"/>
        </w:rPr>
      </w:pPr>
      <w:r w:rsidRPr="00065AF4">
        <w:rPr>
          <w:rFonts w:ascii="Times New Roman" w:hAnsi="Times New Roman"/>
          <w:color w:val="auto"/>
          <w:lang w:val="en-GB"/>
        </w:rPr>
        <w:t xml:space="preserve">Workshop on Innovation &amp; Cyber Security ‐Marrakech 2020 </w:t>
      </w:r>
    </w:p>
    <w:p w:rsidR="00B7406D" w:rsidRPr="00065AF4" w:rsidRDefault="00B7406D" w:rsidP="00D7271C">
      <w:pPr>
        <w:pStyle w:val="Paragraphestandard"/>
        <w:numPr>
          <w:ilvl w:val="0"/>
          <w:numId w:val="44"/>
        </w:numPr>
        <w:suppressAutoHyphens/>
        <w:spacing w:before="120" w:after="120" w:line="276" w:lineRule="auto"/>
        <w:jc w:val="both"/>
        <w:rPr>
          <w:rFonts w:ascii="Times New Roman" w:hAnsi="Times New Roman"/>
          <w:color w:val="auto"/>
          <w:lang w:val="en-GB"/>
        </w:rPr>
      </w:pPr>
      <w:r w:rsidRPr="00065AF4">
        <w:rPr>
          <w:rFonts w:ascii="Times New Roman" w:hAnsi="Times New Roman"/>
          <w:color w:val="auto"/>
          <w:lang w:val="en-GB"/>
        </w:rPr>
        <w:t>Training on Best Practices for National Auditors (BPNA1) – Amman 2018</w:t>
      </w:r>
    </w:p>
    <w:p w:rsidR="00B7406D" w:rsidRPr="00065AF4" w:rsidRDefault="00B7406D" w:rsidP="00D7271C">
      <w:pPr>
        <w:pStyle w:val="Paragraphestandard"/>
        <w:numPr>
          <w:ilvl w:val="0"/>
          <w:numId w:val="44"/>
        </w:numPr>
        <w:suppressAutoHyphens/>
        <w:spacing w:before="120" w:after="120" w:line="276" w:lineRule="auto"/>
        <w:jc w:val="both"/>
        <w:rPr>
          <w:rFonts w:ascii="Times New Roman" w:hAnsi="Times New Roman"/>
          <w:color w:val="auto"/>
          <w:lang w:val="en-GB"/>
        </w:rPr>
      </w:pPr>
      <w:r w:rsidRPr="00065AF4">
        <w:rPr>
          <w:rFonts w:ascii="Times New Roman" w:hAnsi="Times New Roman"/>
          <w:color w:val="auto"/>
          <w:lang w:val="en-GB"/>
        </w:rPr>
        <w:t>Course about Best Practices for National Auditors (BPNA2) – Amman 2018</w:t>
      </w:r>
    </w:p>
    <w:p w:rsidR="00B7406D" w:rsidRPr="00065AF4" w:rsidRDefault="00B7406D" w:rsidP="00D7271C">
      <w:pPr>
        <w:pStyle w:val="Paragraphestandard"/>
        <w:numPr>
          <w:ilvl w:val="0"/>
          <w:numId w:val="44"/>
        </w:numPr>
        <w:suppressAutoHyphens/>
        <w:spacing w:before="120" w:after="120" w:line="276" w:lineRule="auto"/>
        <w:jc w:val="both"/>
        <w:rPr>
          <w:rFonts w:ascii="Times New Roman" w:hAnsi="Times New Roman"/>
          <w:color w:val="auto"/>
          <w:lang w:val="en-GB"/>
        </w:rPr>
      </w:pPr>
      <w:r w:rsidRPr="00065AF4">
        <w:rPr>
          <w:rFonts w:ascii="Times New Roman" w:hAnsi="Times New Roman"/>
          <w:color w:val="auto"/>
          <w:lang w:val="en-GB"/>
        </w:rPr>
        <w:t>Course about Best Practices for National Auditors (Cargo) – Amman 2019</w:t>
      </w:r>
    </w:p>
    <w:p w:rsidR="00B7406D" w:rsidRPr="00065AF4" w:rsidRDefault="00B7406D" w:rsidP="00490C03">
      <w:pPr>
        <w:pStyle w:val="Paragraphestandard"/>
        <w:suppressAutoHyphens/>
        <w:spacing w:before="120" w:after="120" w:line="276" w:lineRule="auto"/>
        <w:ind w:left="567"/>
        <w:jc w:val="both"/>
        <w:rPr>
          <w:rFonts w:ascii="Times New Roman" w:hAnsi="Times New Roman"/>
          <w:color w:val="auto"/>
          <w:lang w:val="en-GB"/>
        </w:rPr>
      </w:pPr>
      <w:r w:rsidRPr="00065AF4">
        <w:rPr>
          <w:rFonts w:ascii="Times New Roman" w:hAnsi="Times New Roman"/>
          <w:color w:val="auto"/>
          <w:lang w:val="en-GB"/>
        </w:rPr>
        <w:t xml:space="preserve">The review of the past assistance </w:t>
      </w:r>
      <w:r w:rsidRPr="00065AF4">
        <w:rPr>
          <w:rFonts w:ascii="Times New Roman" w:eastAsiaTheme="minorHAnsi" w:hAnsi="Times New Roman" w:cs="Times New Roman"/>
          <w:color w:val="auto"/>
          <w:lang w:val="en-GB" w:eastAsia="en-US"/>
        </w:rPr>
        <w:t>program</w:t>
      </w:r>
      <w:r w:rsidR="00731E71">
        <w:rPr>
          <w:rFonts w:ascii="Times New Roman" w:eastAsiaTheme="minorHAnsi" w:hAnsi="Times New Roman" w:cs="Times New Roman"/>
          <w:color w:val="auto"/>
          <w:lang w:val="en-GB" w:eastAsia="en-US"/>
        </w:rPr>
        <w:t>me</w:t>
      </w:r>
      <w:r w:rsidRPr="00065AF4">
        <w:rPr>
          <w:rFonts w:ascii="Times New Roman" w:eastAsiaTheme="minorHAnsi" w:hAnsi="Times New Roman" w:cs="Times New Roman"/>
          <w:color w:val="auto"/>
          <w:lang w:val="en-GB" w:eastAsia="en-US"/>
        </w:rPr>
        <w:t>s</w:t>
      </w:r>
      <w:r w:rsidRPr="00065AF4">
        <w:rPr>
          <w:rFonts w:ascii="Times New Roman" w:hAnsi="Times New Roman"/>
          <w:color w:val="auto"/>
          <w:lang w:val="en-GB"/>
        </w:rPr>
        <w:t xml:space="preserve"> and activities indicates that the Jordanian authorities </w:t>
      </w:r>
      <w:r w:rsidRPr="00A53023">
        <w:rPr>
          <w:rFonts w:ascii="Times New Roman" w:hAnsi="Times New Roman"/>
          <w:color w:val="auto"/>
          <w:lang w:val="en-GB"/>
        </w:rPr>
        <w:t>have already benefited from several training</w:t>
      </w:r>
      <w:r w:rsidR="00787865" w:rsidRPr="00A53023">
        <w:rPr>
          <w:rFonts w:ascii="Times New Roman" w:hAnsi="Times New Roman"/>
          <w:color w:val="auto"/>
          <w:lang w:val="en-GB"/>
        </w:rPr>
        <w:t xml:space="preserve"> courses</w:t>
      </w:r>
      <w:r w:rsidRPr="00A53023">
        <w:rPr>
          <w:rFonts w:ascii="Times New Roman" w:hAnsi="Times New Roman"/>
          <w:color w:val="auto"/>
          <w:lang w:val="en-GB"/>
        </w:rPr>
        <w:t>, focusing on improving auditors’ skills, on the identification of new threats</w:t>
      </w:r>
      <w:r w:rsidR="00856BAE" w:rsidRPr="00A53023">
        <w:rPr>
          <w:rFonts w:ascii="Times New Roman" w:hAnsi="Times New Roman"/>
          <w:color w:val="auto"/>
          <w:lang w:val="en-GB"/>
        </w:rPr>
        <w:t>,</w:t>
      </w:r>
      <w:r w:rsidRPr="00A53023">
        <w:rPr>
          <w:rFonts w:ascii="Times New Roman" w:hAnsi="Times New Roman"/>
          <w:color w:val="auto"/>
          <w:lang w:val="en-GB"/>
        </w:rPr>
        <w:t xml:space="preserve"> as well as on the management of cargo security measures. </w:t>
      </w:r>
      <w:r w:rsidR="00F250D2" w:rsidRPr="00A53023">
        <w:rPr>
          <w:rFonts w:ascii="Times New Roman" w:hAnsi="Times New Roman"/>
          <w:color w:val="auto"/>
          <w:lang w:val="en-GB"/>
        </w:rPr>
        <w:t xml:space="preserve">Knowledge transfer </w:t>
      </w:r>
      <w:r w:rsidR="004F4BB8" w:rsidRPr="00A53023">
        <w:rPr>
          <w:rFonts w:ascii="Times New Roman" w:hAnsi="Times New Roman"/>
          <w:color w:val="auto"/>
          <w:lang w:val="en-GB"/>
        </w:rPr>
        <w:t xml:space="preserve">remains however a challenge </w:t>
      </w:r>
      <w:r w:rsidR="00D4653A" w:rsidRPr="00A53023">
        <w:rPr>
          <w:rFonts w:ascii="Times New Roman" w:hAnsi="Times New Roman"/>
          <w:color w:val="auto"/>
          <w:lang w:val="en-GB"/>
        </w:rPr>
        <w:t>within CARC</w:t>
      </w:r>
      <w:r w:rsidR="00EE6D65" w:rsidRPr="00A53023">
        <w:rPr>
          <w:rFonts w:ascii="Times New Roman" w:hAnsi="Times New Roman"/>
          <w:color w:val="auto"/>
          <w:lang w:val="en-GB"/>
        </w:rPr>
        <w:t xml:space="preserve"> and this twinning project will have to</w:t>
      </w:r>
      <w:r w:rsidR="00EE6D65">
        <w:rPr>
          <w:rFonts w:ascii="Times New Roman" w:hAnsi="Times New Roman"/>
          <w:color w:val="auto"/>
          <w:lang w:val="en-GB"/>
        </w:rPr>
        <w:t xml:space="preserve"> set in place measures for its mitigation, such as training of trainers and others. </w:t>
      </w:r>
    </w:p>
    <w:p w:rsidR="00F21BB9" w:rsidRPr="00065AF4" w:rsidRDefault="00F21BB9" w:rsidP="00500FC5">
      <w:pPr>
        <w:pStyle w:val="Paragraphestandard"/>
        <w:suppressAutoHyphens/>
        <w:spacing w:before="120" w:after="120" w:line="276" w:lineRule="auto"/>
        <w:ind w:left="482"/>
        <w:jc w:val="both"/>
        <w:rPr>
          <w:rFonts w:ascii="Times New Roman" w:hAnsi="Times New Roman"/>
          <w:color w:val="auto"/>
          <w:lang w:val="en-GB"/>
        </w:rPr>
      </w:pPr>
    </w:p>
    <w:p w:rsidR="00640B17" w:rsidRPr="00065AF4" w:rsidRDefault="00F21BB9" w:rsidP="00500FC5">
      <w:pPr>
        <w:pStyle w:val="Paragraphestandard"/>
        <w:suppressAutoHyphens/>
        <w:spacing w:before="120" w:after="120" w:line="276" w:lineRule="auto"/>
        <w:jc w:val="both"/>
        <w:outlineLvl w:val="1"/>
        <w:rPr>
          <w:rFonts w:ascii="Times New Roman" w:hAnsi="Times New Roman"/>
          <w:b/>
          <w:color w:val="auto"/>
          <w:lang w:val="en-GB"/>
        </w:rPr>
      </w:pPr>
      <w:bookmarkStart w:id="63" w:name="_Toc56781136"/>
      <w:bookmarkStart w:id="64" w:name="_Toc57557817"/>
      <w:r w:rsidRPr="00065AF4">
        <w:rPr>
          <w:rFonts w:ascii="Times New Roman" w:hAnsi="Times New Roman"/>
          <w:b/>
          <w:color w:val="auto"/>
          <w:lang w:val="en-GB"/>
        </w:rPr>
        <w:t>3.4 L</w:t>
      </w:r>
      <w:r w:rsidR="009978D6" w:rsidRPr="00065AF4">
        <w:rPr>
          <w:rFonts w:ascii="Times New Roman" w:hAnsi="Times New Roman"/>
          <w:b/>
          <w:color w:val="auto"/>
          <w:lang w:val="en-GB"/>
        </w:rPr>
        <w:t>i</w:t>
      </w:r>
      <w:r w:rsidRPr="00065AF4">
        <w:rPr>
          <w:rFonts w:ascii="Times New Roman" w:hAnsi="Times New Roman"/>
          <w:b/>
          <w:color w:val="auto"/>
          <w:lang w:val="en-GB"/>
        </w:rPr>
        <w:t>st of applicable Union acquis / Standards / Norms</w:t>
      </w:r>
      <w:bookmarkEnd w:id="63"/>
      <w:bookmarkEnd w:id="64"/>
    </w:p>
    <w:p w:rsidR="00B439F9" w:rsidRPr="00065AF4" w:rsidRDefault="005F77A1" w:rsidP="00490C03">
      <w:pPr>
        <w:pStyle w:val="ListParagraph"/>
        <w:spacing w:before="120" w:after="120" w:line="276" w:lineRule="auto"/>
        <w:ind w:left="567"/>
        <w:rPr>
          <w:rFonts w:ascii="Times New Roman" w:hAnsi="Times New Roman"/>
          <w:sz w:val="24"/>
        </w:rPr>
      </w:pPr>
      <w:r w:rsidRPr="00065AF4">
        <w:rPr>
          <w:rFonts w:ascii="Times New Roman" w:hAnsi="Times New Roman"/>
          <w:sz w:val="24"/>
        </w:rPr>
        <w:t xml:space="preserve">The </w:t>
      </w:r>
      <w:r w:rsidR="00C0530B" w:rsidRPr="00065AF4">
        <w:rPr>
          <w:rFonts w:ascii="Times New Roman" w:hAnsi="Times New Roman"/>
          <w:sz w:val="24"/>
        </w:rPr>
        <w:t>t</w:t>
      </w:r>
      <w:r w:rsidRPr="00065AF4">
        <w:rPr>
          <w:rFonts w:ascii="Times New Roman" w:hAnsi="Times New Roman"/>
          <w:sz w:val="24"/>
        </w:rPr>
        <w:t>winning project responds to the following</w:t>
      </w:r>
      <w:r w:rsidR="00257AD0" w:rsidRPr="00065AF4">
        <w:rPr>
          <w:rFonts w:ascii="Times New Roman" w:hAnsi="Times New Roman"/>
          <w:sz w:val="24"/>
        </w:rPr>
        <w:t xml:space="preserve"> </w:t>
      </w:r>
      <w:r w:rsidRPr="00065AF4">
        <w:rPr>
          <w:rFonts w:ascii="Times New Roman" w:hAnsi="Times New Roman"/>
          <w:sz w:val="24"/>
        </w:rPr>
        <w:t>domestic legislations:</w:t>
      </w:r>
    </w:p>
    <w:p w:rsidR="00B439F9" w:rsidRPr="00065AF4" w:rsidRDefault="00F77DCC" w:rsidP="00D7271C">
      <w:pPr>
        <w:pStyle w:val="ListParagraph"/>
        <w:numPr>
          <w:ilvl w:val="0"/>
          <w:numId w:val="28"/>
        </w:numPr>
        <w:spacing w:before="120" w:after="120" w:line="276" w:lineRule="auto"/>
        <w:jc w:val="both"/>
        <w:rPr>
          <w:rFonts w:ascii="Times New Roman" w:hAnsi="Times New Roman"/>
          <w:sz w:val="24"/>
        </w:rPr>
      </w:pPr>
      <w:r w:rsidRPr="00065AF4">
        <w:rPr>
          <w:rFonts w:ascii="Times New Roman" w:hAnsi="Times New Roman"/>
          <w:sz w:val="24"/>
        </w:rPr>
        <w:t>C</w:t>
      </w:r>
      <w:r w:rsidR="00B439F9" w:rsidRPr="00065AF4">
        <w:rPr>
          <w:rFonts w:ascii="Times New Roman" w:hAnsi="Times New Roman"/>
          <w:sz w:val="24"/>
        </w:rPr>
        <w:t xml:space="preserve">ivil aviation law </w:t>
      </w:r>
      <w:r w:rsidRPr="00065AF4">
        <w:rPr>
          <w:rFonts w:ascii="Times New Roman" w:hAnsi="Times New Roman"/>
          <w:sz w:val="24"/>
        </w:rPr>
        <w:t xml:space="preserve">(Law </w:t>
      </w:r>
      <w:r w:rsidR="00080AC8" w:rsidRPr="00065AF4">
        <w:rPr>
          <w:rFonts w:ascii="Times New Roman" w:hAnsi="Times New Roman"/>
          <w:sz w:val="24"/>
        </w:rPr>
        <w:t>N°</w:t>
      </w:r>
      <w:r w:rsidR="00B439F9" w:rsidRPr="00065AF4">
        <w:rPr>
          <w:rFonts w:ascii="Times New Roman" w:hAnsi="Times New Roman"/>
          <w:sz w:val="24"/>
        </w:rPr>
        <w:t>41 of year 2007</w:t>
      </w:r>
      <w:r w:rsidR="00080AC8" w:rsidRPr="00065AF4">
        <w:rPr>
          <w:rFonts w:ascii="Times New Roman" w:hAnsi="Times New Roman"/>
          <w:sz w:val="24"/>
        </w:rPr>
        <w:t>)</w:t>
      </w:r>
      <w:r w:rsidR="00032DA9" w:rsidRPr="00065AF4">
        <w:rPr>
          <w:rFonts w:ascii="Times New Roman" w:hAnsi="Times New Roman"/>
          <w:sz w:val="24"/>
        </w:rPr>
        <w:t xml:space="preserve"> and its amendments </w:t>
      </w:r>
    </w:p>
    <w:p w:rsidR="00E4462A" w:rsidRPr="00065AF4" w:rsidRDefault="00E4462A" w:rsidP="00D7271C">
      <w:pPr>
        <w:pStyle w:val="ListParagraph"/>
        <w:numPr>
          <w:ilvl w:val="0"/>
          <w:numId w:val="28"/>
        </w:numPr>
        <w:spacing w:before="120" w:after="120" w:line="276" w:lineRule="auto"/>
        <w:jc w:val="both"/>
        <w:rPr>
          <w:rFonts w:ascii="Times New Roman" w:hAnsi="Times New Roman"/>
          <w:sz w:val="24"/>
        </w:rPr>
      </w:pPr>
      <w:r w:rsidRPr="00065AF4">
        <w:rPr>
          <w:rFonts w:ascii="Times New Roman" w:hAnsi="Times New Roman"/>
          <w:sz w:val="24"/>
        </w:rPr>
        <w:lastRenderedPageBreak/>
        <w:t xml:space="preserve">National </w:t>
      </w:r>
      <w:r w:rsidR="008D23EF" w:rsidRPr="00065AF4">
        <w:rPr>
          <w:rFonts w:ascii="Times New Roman" w:hAnsi="Times New Roman"/>
          <w:sz w:val="24"/>
        </w:rPr>
        <w:t xml:space="preserve">civil </w:t>
      </w:r>
      <w:r w:rsidRPr="00065AF4">
        <w:rPr>
          <w:rFonts w:ascii="Times New Roman" w:hAnsi="Times New Roman"/>
          <w:sz w:val="24"/>
        </w:rPr>
        <w:t xml:space="preserve">aviation security </w:t>
      </w:r>
      <w:r w:rsidR="008D23EF" w:rsidRPr="00065AF4">
        <w:rPr>
          <w:rFonts w:ascii="Times New Roman" w:hAnsi="Times New Roman" w:cs="Times New Roman"/>
          <w:sz w:val="24"/>
          <w:szCs w:val="24"/>
        </w:rPr>
        <w:t>program</w:t>
      </w:r>
      <w:r w:rsidR="00731E71">
        <w:rPr>
          <w:rFonts w:ascii="Times New Roman" w:hAnsi="Times New Roman" w:cs="Times New Roman"/>
          <w:sz w:val="24"/>
          <w:szCs w:val="24"/>
        </w:rPr>
        <w:t>me</w:t>
      </w:r>
      <w:r w:rsidR="008D23EF" w:rsidRPr="00065AF4">
        <w:rPr>
          <w:rFonts w:ascii="Times New Roman" w:hAnsi="Times New Roman"/>
          <w:sz w:val="24"/>
        </w:rPr>
        <w:t xml:space="preserve"> </w:t>
      </w:r>
      <w:r w:rsidR="00652667" w:rsidRPr="00065AF4">
        <w:rPr>
          <w:rFonts w:ascii="Times New Roman" w:hAnsi="Times New Roman"/>
          <w:sz w:val="24"/>
        </w:rPr>
        <w:t xml:space="preserve">and </w:t>
      </w:r>
      <w:r w:rsidR="00A1050D" w:rsidRPr="00065AF4">
        <w:rPr>
          <w:rFonts w:ascii="Times New Roman" w:hAnsi="Times New Roman"/>
          <w:sz w:val="24"/>
        </w:rPr>
        <w:t xml:space="preserve">below appendices </w:t>
      </w:r>
      <w:r w:rsidR="008D23EF" w:rsidRPr="00065AF4">
        <w:rPr>
          <w:rFonts w:ascii="Times New Roman" w:hAnsi="Times New Roman"/>
          <w:sz w:val="24"/>
        </w:rPr>
        <w:t>(version issued in January 2018)</w:t>
      </w:r>
    </w:p>
    <w:p w:rsidR="00A1050D" w:rsidRPr="00065AF4" w:rsidRDefault="00A1050D" w:rsidP="00D7271C">
      <w:pPr>
        <w:pStyle w:val="ListParagraph"/>
        <w:numPr>
          <w:ilvl w:val="1"/>
          <w:numId w:val="27"/>
        </w:numPr>
        <w:spacing w:before="120" w:after="120" w:line="276" w:lineRule="auto"/>
        <w:ind w:left="1800"/>
        <w:jc w:val="both"/>
        <w:rPr>
          <w:rFonts w:ascii="Times New Roman" w:hAnsi="Times New Roman"/>
          <w:sz w:val="24"/>
        </w:rPr>
      </w:pPr>
      <w:r w:rsidRPr="00065AF4">
        <w:rPr>
          <w:rFonts w:ascii="Times New Roman" w:hAnsi="Times New Roman"/>
          <w:sz w:val="24"/>
        </w:rPr>
        <w:t xml:space="preserve">National Civil Aviation Security Quality Control </w:t>
      </w:r>
      <w:r w:rsidRPr="00065AF4">
        <w:rPr>
          <w:rFonts w:ascii="Times New Roman" w:hAnsi="Times New Roman" w:cs="Times New Roman"/>
          <w:sz w:val="24"/>
          <w:szCs w:val="24"/>
        </w:rPr>
        <w:t>Program</w:t>
      </w:r>
      <w:r w:rsidR="00731E71">
        <w:rPr>
          <w:rFonts w:ascii="Times New Roman" w:hAnsi="Times New Roman" w:cs="Times New Roman"/>
          <w:sz w:val="24"/>
          <w:szCs w:val="24"/>
        </w:rPr>
        <w:t>me</w:t>
      </w:r>
    </w:p>
    <w:p w:rsidR="00A1050D" w:rsidRPr="00065AF4" w:rsidRDefault="00A1050D" w:rsidP="00D7271C">
      <w:pPr>
        <w:pStyle w:val="ListParagraph"/>
        <w:numPr>
          <w:ilvl w:val="1"/>
          <w:numId w:val="27"/>
        </w:numPr>
        <w:spacing w:before="120" w:after="120" w:line="276" w:lineRule="auto"/>
        <w:ind w:left="1800"/>
        <w:jc w:val="both"/>
        <w:rPr>
          <w:rFonts w:ascii="Times New Roman" w:hAnsi="Times New Roman"/>
          <w:sz w:val="24"/>
        </w:rPr>
      </w:pPr>
      <w:r w:rsidRPr="00065AF4">
        <w:rPr>
          <w:rFonts w:ascii="Times New Roman" w:hAnsi="Times New Roman"/>
          <w:sz w:val="24"/>
        </w:rPr>
        <w:t xml:space="preserve">National Civil Aviation Security Training </w:t>
      </w:r>
      <w:r w:rsidRPr="00065AF4">
        <w:rPr>
          <w:rFonts w:ascii="Times New Roman" w:hAnsi="Times New Roman" w:cs="Times New Roman"/>
          <w:sz w:val="24"/>
          <w:szCs w:val="24"/>
        </w:rPr>
        <w:t>Program</w:t>
      </w:r>
      <w:r w:rsidR="00731E71">
        <w:rPr>
          <w:rFonts w:ascii="Times New Roman" w:hAnsi="Times New Roman" w:cs="Times New Roman"/>
          <w:sz w:val="24"/>
          <w:szCs w:val="24"/>
        </w:rPr>
        <w:t>me</w:t>
      </w:r>
    </w:p>
    <w:p w:rsidR="00A1050D" w:rsidRPr="00065AF4" w:rsidRDefault="00A1050D" w:rsidP="00D7271C">
      <w:pPr>
        <w:pStyle w:val="ListParagraph"/>
        <w:numPr>
          <w:ilvl w:val="1"/>
          <w:numId w:val="27"/>
        </w:numPr>
        <w:spacing w:before="120" w:after="120" w:line="276" w:lineRule="auto"/>
        <w:ind w:left="1800"/>
        <w:jc w:val="both"/>
        <w:rPr>
          <w:rFonts w:ascii="Times New Roman" w:hAnsi="Times New Roman"/>
          <w:sz w:val="24"/>
        </w:rPr>
      </w:pPr>
      <w:r w:rsidRPr="00065AF4">
        <w:rPr>
          <w:rFonts w:ascii="Times New Roman" w:hAnsi="Times New Roman"/>
          <w:sz w:val="24"/>
        </w:rPr>
        <w:t xml:space="preserve">JCARC Regulation Part 109 Regulated </w:t>
      </w:r>
      <w:r w:rsidRPr="00065AF4">
        <w:rPr>
          <w:rFonts w:ascii="Times New Roman" w:hAnsi="Times New Roman" w:cs="Times New Roman"/>
          <w:sz w:val="24"/>
          <w:szCs w:val="24"/>
        </w:rPr>
        <w:t>Agent</w:t>
      </w:r>
      <w:r w:rsidR="00731E71">
        <w:rPr>
          <w:rFonts w:ascii="Times New Roman" w:hAnsi="Times New Roman" w:cs="Times New Roman"/>
          <w:sz w:val="24"/>
          <w:szCs w:val="24"/>
        </w:rPr>
        <w:t>s</w:t>
      </w:r>
    </w:p>
    <w:p w:rsidR="008D23EF" w:rsidRPr="00065AF4" w:rsidRDefault="00A1050D" w:rsidP="00D7271C">
      <w:pPr>
        <w:pStyle w:val="ListParagraph"/>
        <w:numPr>
          <w:ilvl w:val="1"/>
          <w:numId w:val="27"/>
        </w:numPr>
        <w:spacing w:before="120" w:after="120" w:line="276" w:lineRule="auto"/>
        <w:ind w:left="1800"/>
        <w:jc w:val="both"/>
        <w:rPr>
          <w:rFonts w:ascii="Times New Roman" w:hAnsi="Times New Roman"/>
          <w:sz w:val="24"/>
        </w:rPr>
      </w:pPr>
      <w:r w:rsidRPr="00065AF4">
        <w:rPr>
          <w:rFonts w:ascii="Times New Roman" w:hAnsi="Times New Roman"/>
          <w:sz w:val="24"/>
        </w:rPr>
        <w:t>Certification Guidance</w:t>
      </w:r>
    </w:p>
    <w:p w:rsidR="00F42489" w:rsidRPr="00130B04" w:rsidRDefault="00F15CDB" w:rsidP="00490C03">
      <w:pPr>
        <w:spacing w:before="120" w:after="120" w:line="276" w:lineRule="auto"/>
        <w:ind w:left="567"/>
        <w:jc w:val="both"/>
        <w:rPr>
          <w:rFonts w:ascii="Times New Roman" w:hAnsi="Times New Roman"/>
          <w:sz w:val="24"/>
        </w:rPr>
      </w:pPr>
      <w:r w:rsidRPr="00065AF4">
        <w:rPr>
          <w:rFonts w:ascii="Times New Roman" w:hAnsi="Times New Roman"/>
          <w:sz w:val="24"/>
        </w:rPr>
        <w:t>At</w:t>
      </w:r>
      <w:r w:rsidR="00452222" w:rsidRPr="00065AF4">
        <w:rPr>
          <w:rFonts w:ascii="Times New Roman" w:hAnsi="Times New Roman"/>
          <w:sz w:val="24"/>
        </w:rPr>
        <w:t xml:space="preserve"> the</w:t>
      </w:r>
      <w:r w:rsidRPr="00065AF4">
        <w:rPr>
          <w:rFonts w:ascii="Times New Roman" w:hAnsi="Times New Roman"/>
          <w:sz w:val="24"/>
        </w:rPr>
        <w:t xml:space="preserve"> international level</w:t>
      </w:r>
      <w:r w:rsidR="00B93753" w:rsidRPr="00065AF4">
        <w:rPr>
          <w:rFonts w:ascii="Times New Roman" w:hAnsi="Times New Roman"/>
          <w:sz w:val="24"/>
        </w:rPr>
        <w:t>, the reference document used for the gaps analysis is the Annex 17 to the Convention on International Civil Aviation about safeguarding International Civil Aviation Against Acts of Unlawful Interference. More specifically, the latest version of ICAO Annex 17, 11th Edition, issued in March 2020, incorporating amendments 1 to 17</w:t>
      </w:r>
      <w:r w:rsidR="001166B2" w:rsidRPr="00065AF4">
        <w:rPr>
          <w:rFonts w:ascii="Times New Roman" w:hAnsi="Times New Roman"/>
          <w:sz w:val="24"/>
        </w:rPr>
        <w:t>.</w:t>
      </w:r>
      <w:r w:rsidR="00B93753" w:rsidRPr="00065AF4">
        <w:rPr>
          <w:rFonts w:ascii="Times New Roman" w:hAnsi="Times New Roman"/>
          <w:sz w:val="24"/>
        </w:rPr>
        <w:t xml:space="preserve"> The standards and recommended practices from Annex 17 </w:t>
      </w:r>
      <w:r w:rsidR="001166B2" w:rsidRPr="00065AF4">
        <w:rPr>
          <w:rFonts w:ascii="Times New Roman" w:hAnsi="Times New Roman"/>
          <w:sz w:val="24"/>
        </w:rPr>
        <w:t>are</w:t>
      </w:r>
      <w:r w:rsidR="00B93753" w:rsidRPr="00065AF4">
        <w:rPr>
          <w:rFonts w:ascii="Times New Roman" w:hAnsi="Times New Roman"/>
          <w:sz w:val="24"/>
        </w:rPr>
        <w:t xml:space="preserve"> also complemented with the ICAO </w:t>
      </w:r>
      <w:r w:rsidR="009E21E3">
        <w:rPr>
          <w:rFonts w:ascii="Times New Roman" w:hAnsi="Times New Roman" w:cs="Times New Roman"/>
          <w:sz w:val="24"/>
          <w:szCs w:val="24"/>
        </w:rPr>
        <w:t>S</w:t>
      </w:r>
      <w:r w:rsidR="00B93753" w:rsidRPr="00D71E0F">
        <w:rPr>
          <w:rFonts w:ascii="Times New Roman" w:hAnsi="Times New Roman" w:cs="Times New Roman"/>
          <w:sz w:val="24"/>
          <w:szCs w:val="24"/>
        </w:rPr>
        <w:t xml:space="preserve">ecurity </w:t>
      </w:r>
      <w:r w:rsidR="009E21E3">
        <w:rPr>
          <w:rFonts w:ascii="Times New Roman" w:hAnsi="Times New Roman" w:cs="Times New Roman"/>
          <w:sz w:val="24"/>
          <w:szCs w:val="24"/>
        </w:rPr>
        <w:t>M</w:t>
      </w:r>
      <w:r w:rsidR="00B93753" w:rsidRPr="00065AF4">
        <w:rPr>
          <w:rFonts w:ascii="Times New Roman" w:hAnsi="Times New Roman"/>
          <w:sz w:val="24"/>
        </w:rPr>
        <w:t>anual (DOC 8973 – restricted) – 11th Edition issued in 2019</w:t>
      </w:r>
      <w:r w:rsidR="009E21E3">
        <w:rPr>
          <w:rFonts w:ascii="Times New Roman" w:hAnsi="Times New Roman" w:cs="Times New Roman"/>
          <w:sz w:val="24"/>
          <w:szCs w:val="24"/>
        </w:rPr>
        <w:t>, the ICAO Security Oversight Manual (DOC 10047) and further related ICAO guidance material</w:t>
      </w:r>
      <w:r w:rsidR="00B93753" w:rsidRPr="00130B04">
        <w:rPr>
          <w:rFonts w:ascii="Times New Roman" w:hAnsi="Times New Roman"/>
          <w:sz w:val="24"/>
        </w:rPr>
        <w:t>.</w:t>
      </w:r>
    </w:p>
    <w:p w:rsidR="00F15CDB" w:rsidRPr="00130B04" w:rsidRDefault="00F15CDB" w:rsidP="00490C03">
      <w:pPr>
        <w:spacing w:before="120" w:after="120" w:line="276" w:lineRule="auto"/>
        <w:ind w:left="567"/>
        <w:jc w:val="both"/>
        <w:rPr>
          <w:rFonts w:ascii="Times New Roman" w:hAnsi="Times New Roman"/>
          <w:sz w:val="24"/>
        </w:rPr>
      </w:pPr>
      <w:r w:rsidRPr="00130B04">
        <w:rPr>
          <w:rFonts w:ascii="Times New Roman" w:hAnsi="Times New Roman"/>
          <w:sz w:val="24"/>
        </w:rPr>
        <w:t xml:space="preserve">In addition to the international regulatory framework, Part B of Annex III to the </w:t>
      </w:r>
      <w:r w:rsidR="000D710F" w:rsidRPr="00130B04">
        <w:rPr>
          <w:rFonts w:ascii="Times New Roman" w:hAnsi="Times New Roman"/>
          <w:sz w:val="24"/>
        </w:rPr>
        <w:t xml:space="preserve">Euro-Mediterranean </w:t>
      </w:r>
      <w:r w:rsidRPr="00130B04">
        <w:rPr>
          <w:rFonts w:ascii="Times New Roman" w:hAnsi="Times New Roman"/>
          <w:sz w:val="24"/>
        </w:rPr>
        <w:t>Aviation Agreement specifies that aviation security legislations should aim at delivering the standards set in the European Union legislation. The Annex III Part B refers in particular to the following:</w:t>
      </w:r>
    </w:p>
    <w:p w:rsidR="00F15CDB" w:rsidRPr="00130B04" w:rsidRDefault="00F15CDB" w:rsidP="00D7271C">
      <w:pPr>
        <w:pStyle w:val="Paragraphestandard"/>
        <w:numPr>
          <w:ilvl w:val="0"/>
          <w:numId w:val="32"/>
        </w:numPr>
        <w:suppressAutoHyphens/>
        <w:spacing w:before="120" w:after="120" w:line="276" w:lineRule="auto"/>
        <w:ind w:left="1440"/>
        <w:jc w:val="both"/>
        <w:rPr>
          <w:rFonts w:ascii="Times New Roman" w:hAnsi="Times New Roman"/>
          <w:color w:val="auto"/>
          <w:lang w:val="en-GB"/>
        </w:rPr>
      </w:pPr>
      <w:r w:rsidRPr="00130B04">
        <w:rPr>
          <w:rFonts w:ascii="Times New Roman" w:hAnsi="Times New Roman"/>
          <w:color w:val="auto"/>
          <w:lang w:val="en-GB"/>
        </w:rPr>
        <w:t>Regulation (EC) No 300/2008 of the European Parliament and of the Council of 11 March 2008 on common rules in the field of civil aviation security including amendments from Commission Regulation (EU) No 18/2010 of 8 January 2010 related to specifications for national quality control programmes in the field of civil aviation security.</w:t>
      </w:r>
    </w:p>
    <w:p w:rsidR="00F15CDB" w:rsidRDefault="00F15CDB" w:rsidP="00D7271C">
      <w:pPr>
        <w:pStyle w:val="Paragraphestandard"/>
        <w:numPr>
          <w:ilvl w:val="0"/>
          <w:numId w:val="32"/>
        </w:numPr>
        <w:suppressAutoHyphens/>
        <w:spacing w:before="120" w:after="120" w:line="276" w:lineRule="auto"/>
        <w:ind w:left="1440"/>
        <w:jc w:val="both"/>
        <w:rPr>
          <w:rFonts w:ascii="Times New Roman" w:hAnsi="Times New Roman"/>
          <w:color w:val="auto"/>
          <w:lang w:val="en-GB"/>
        </w:rPr>
      </w:pPr>
      <w:r w:rsidRPr="00130B04">
        <w:rPr>
          <w:rFonts w:ascii="Times New Roman" w:hAnsi="Times New Roman"/>
          <w:color w:val="auto"/>
          <w:lang w:val="en-GB"/>
        </w:rPr>
        <w:t xml:space="preserve">Commission Implementing Regulation (EU) 2015/1998 of 5 November 2015, laying down </w:t>
      </w:r>
      <w:r w:rsidR="00731E71">
        <w:rPr>
          <w:rFonts w:ascii="Times New Roman" w:eastAsiaTheme="minorHAnsi" w:hAnsi="Times New Roman" w:cs="Times New Roman"/>
          <w:color w:val="auto"/>
          <w:lang w:val="en-GB" w:eastAsia="en-US"/>
        </w:rPr>
        <w:t xml:space="preserve">detailed </w:t>
      </w:r>
      <w:r w:rsidRPr="00130B04">
        <w:rPr>
          <w:rFonts w:ascii="Times New Roman" w:hAnsi="Times New Roman"/>
          <w:color w:val="auto"/>
          <w:lang w:val="en-GB"/>
        </w:rPr>
        <w:t>measures for the implementation of the common basic standards on aviation security</w:t>
      </w:r>
      <w:r w:rsidR="00B275E9" w:rsidRPr="00130B04">
        <w:rPr>
          <w:rFonts w:ascii="Times New Roman" w:hAnsi="Times New Roman"/>
          <w:color w:val="auto"/>
          <w:lang w:val="en-GB"/>
        </w:rPr>
        <w:t xml:space="preserve">. </w:t>
      </w:r>
    </w:p>
    <w:p w:rsidR="00D65B45" w:rsidRPr="00130B04" w:rsidRDefault="00D65B45" w:rsidP="003352C4">
      <w:pPr>
        <w:pStyle w:val="Paragraphestandard"/>
        <w:numPr>
          <w:ilvl w:val="1"/>
          <w:numId w:val="32"/>
        </w:numPr>
        <w:suppressAutoHyphens/>
        <w:spacing w:before="120" w:after="120" w:line="276" w:lineRule="auto"/>
        <w:jc w:val="both"/>
        <w:rPr>
          <w:rFonts w:ascii="Times New Roman" w:hAnsi="Times New Roman"/>
          <w:color w:val="auto"/>
          <w:lang w:val="en-GB"/>
        </w:rPr>
      </w:pPr>
      <w:r>
        <w:rPr>
          <w:rFonts w:ascii="Times New Roman" w:hAnsi="Times New Roman"/>
          <w:color w:val="auto"/>
          <w:lang w:val="en-GB"/>
        </w:rPr>
        <w:t xml:space="preserve">Other regulations are also mentioned such as No. 272/2009, 1254/2009 and </w:t>
      </w:r>
      <w:r w:rsidRPr="00D65B45">
        <w:rPr>
          <w:rFonts w:ascii="Times New Roman" w:hAnsi="Times New Roman"/>
          <w:color w:val="auto"/>
          <w:lang w:val="en-GB"/>
        </w:rPr>
        <w:t>72/2010</w:t>
      </w:r>
      <w:r>
        <w:rPr>
          <w:rFonts w:ascii="Times New Roman" w:hAnsi="Times New Roman"/>
          <w:color w:val="auto"/>
          <w:lang w:val="en-GB"/>
        </w:rPr>
        <w:t>.</w:t>
      </w:r>
    </w:p>
    <w:p w:rsidR="00C44437" w:rsidRPr="00130B04" w:rsidRDefault="00C44437">
      <w:pPr>
        <w:rPr>
          <w:rFonts w:ascii="Times New Roman" w:hAnsi="Times New Roman"/>
          <w:sz w:val="24"/>
        </w:rPr>
      </w:pPr>
      <w:r w:rsidRPr="00130B04">
        <w:rPr>
          <w:rFonts w:ascii="Times New Roman" w:hAnsi="Times New Roman"/>
        </w:rPr>
        <w:br w:type="page"/>
      </w:r>
    </w:p>
    <w:p w:rsidR="00F15CDB" w:rsidRPr="00130B04" w:rsidRDefault="00F21BB9" w:rsidP="00500FC5">
      <w:pPr>
        <w:pStyle w:val="ListParagraph"/>
        <w:spacing w:before="120" w:after="120" w:line="276" w:lineRule="auto"/>
        <w:ind w:left="0"/>
        <w:outlineLvl w:val="1"/>
        <w:rPr>
          <w:rFonts w:ascii="Times New Roman" w:hAnsi="Times New Roman"/>
          <w:b/>
          <w:sz w:val="24"/>
        </w:rPr>
      </w:pPr>
      <w:bookmarkStart w:id="65" w:name="_Toc56781137"/>
      <w:bookmarkStart w:id="66" w:name="_Toc57557818"/>
      <w:r w:rsidRPr="00130B04">
        <w:rPr>
          <w:rFonts w:ascii="Times New Roman" w:hAnsi="Times New Roman"/>
          <w:b/>
          <w:sz w:val="24"/>
        </w:rPr>
        <w:lastRenderedPageBreak/>
        <w:t>3.5 Results per component</w:t>
      </w:r>
      <w:bookmarkEnd w:id="65"/>
      <w:bookmarkEnd w:id="66"/>
    </w:p>
    <w:p w:rsidR="00ED0220" w:rsidRDefault="00ED0220" w:rsidP="00283F71">
      <w:pPr>
        <w:spacing w:before="120" w:after="120" w:line="276" w:lineRule="auto"/>
        <w:ind w:left="567"/>
        <w:jc w:val="both"/>
        <w:rPr>
          <w:rFonts w:ascii="Times New Roman" w:hAnsi="Times New Roman"/>
          <w:sz w:val="24"/>
        </w:rPr>
      </w:pPr>
      <w:r w:rsidRPr="00130B04">
        <w:rPr>
          <w:rFonts w:ascii="Times New Roman" w:hAnsi="Times New Roman"/>
          <w:sz w:val="24"/>
        </w:rPr>
        <w:t>The project is divided into two components</w:t>
      </w:r>
      <w:r w:rsidR="00271284" w:rsidRPr="00130B04">
        <w:rPr>
          <w:rFonts w:ascii="Times New Roman" w:hAnsi="Times New Roman"/>
          <w:sz w:val="24"/>
        </w:rPr>
        <w:t>.  F</w:t>
      </w:r>
      <w:r w:rsidRPr="00130B04">
        <w:rPr>
          <w:rFonts w:ascii="Times New Roman" w:hAnsi="Times New Roman"/>
          <w:sz w:val="24"/>
        </w:rPr>
        <w:t>or each component the expected results and indicators are listed.</w:t>
      </w:r>
      <w:r w:rsidR="00283F71" w:rsidRPr="00130B04">
        <w:rPr>
          <w:rFonts w:ascii="Times New Roman" w:hAnsi="Times New Roman"/>
          <w:sz w:val="24"/>
        </w:rPr>
        <w:t xml:space="preserve"> </w:t>
      </w:r>
      <w:r w:rsidRPr="00130B04">
        <w:rPr>
          <w:rFonts w:ascii="Times New Roman" w:hAnsi="Times New Roman"/>
          <w:sz w:val="24"/>
        </w:rPr>
        <w:t>Activities are also listed below. These are indicative and will be revised</w:t>
      </w:r>
      <w:r w:rsidR="00271284" w:rsidRPr="00130B04">
        <w:rPr>
          <w:rFonts w:ascii="Times New Roman" w:hAnsi="Times New Roman"/>
          <w:sz w:val="24"/>
        </w:rPr>
        <w:t xml:space="preserve">, </w:t>
      </w:r>
      <w:r w:rsidRPr="00130B04">
        <w:rPr>
          <w:rFonts w:ascii="Times New Roman" w:hAnsi="Times New Roman"/>
          <w:sz w:val="24"/>
        </w:rPr>
        <w:t>updated</w:t>
      </w:r>
      <w:r w:rsidR="00271284" w:rsidRPr="00130B04">
        <w:rPr>
          <w:rFonts w:ascii="Times New Roman" w:hAnsi="Times New Roman"/>
          <w:sz w:val="24"/>
        </w:rPr>
        <w:t xml:space="preserve">, and </w:t>
      </w:r>
      <w:r w:rsidRPr="00130B04">
        <w:rPr>
          <w:rFonts w:ascii="Times New Roman" w:hAnsi="Times New Roman"/>
          <w:sz w:val="24"/>
        </w:rPr>
        <w:t>confirmed during the preparation of the initial work plan and its quarterly update.</w:t>
      </w:r>
    </w:p>
    <w:p w:rsidR="00B94E2C" w:rsidRPr="00130B04" w:rsidRDefault="00B94E2C" w:rsidP="00283F71">
      <w:pPr>
        <w:spacing w:before="120" w:after="120" w:line="276" w:lineRule="auto"/>
        <w:ind w:left="567"/>
        <w:jc w:val="both"/>
        <w:rPr>
          <w:rFonts w:ascii="Times New Roman" w:hAnsi="Times New Roman"/>
          <w:sz w:val="24"/>
        </w:rPr>
      </w:pPr>
    </w:p>
    <w:p w:rsidR="00ED0220" w:rsidRDefault="00ED0220" w:rsidP="004F12AB">
      <w:pPr>
        <w:spacing w:before="120" w:after="120" w:line="276" w:lineRule="auto"/>
        <w:ind w:left="567"/>
        <w:jc w:val="both"/>
        <w:rPr>
          <w:rFonts w:ascii="Times New Roman" w:hAnsi="Times New Roman"/>
          <w:b/>
          <w:sz w:val="24"/>
        </w:rPr>
      </w:pPr>
      <w:bookmarkStart w:id="67" w:name="_Hlk52973147"/>
      <w:r w:rsidRPr="00130B04">
        <w:rPr>
          <w:rFonts w:ascii="Times New Roman" w:hAnsi="Times New Roman"/>
          <w:b/>
          <w:sz w:val="24"/>
        </w:rPr>
        <w:t>Component 1 – CARC</w:t>
      </w:r>
      <w:r w:rsidR="00936A45" w:rsidRPr="00130B04">
        <w:rPr>
          <w:rFonts w:ascii="Times New Roman" w:hAnsi="Times New Roman"/>
          <w:b/>
          <w:sz w:val="24"/>
        </w:rPr>
        <w:t xml:space="preserve"> </w:t>
      </w:r>
      <w:r w:rsidRPr="00130B04">
        <w:rPr>
          <w:rFonts w:ascii="Times New Roman" w:hAnsi="Times New Roman"/>
          <w:b/>
          <w:sz w:val="24"/>
        </w:rPr>
        <w:t>organization and aviation security documentation are reinforced</w:t>
      </w:r>
      <w:r w:rsidR="00784324" w:rsidRPr="00130B04">
        <w:rPr>
          <w:rFonts w:ascii="Times New Roman" w:hAnsi="Times New Roman"/>
          <w:b/>
          <w:sz w:val="24"/>
        </w:rPr>
        <w:t>.</w:t>
      </w:r>
    </w:p>
    <w:p w:rsidR="00B94E2C" w:rsidRPr="00130B04" w:rsidRDefault="00B94E2C" w:rsidP="004F12AB">
      <w:pPr>
        <w:spacing w:before="120" w:after="120" w:line="276" w:lineRule="auto"/>
        <w:ind w:left="567"/>
        <w:jc w:val="both"/>
        <w:rPr>
          <w:rFonts w:ascii="Times New Roman" w:hAnsi="Times New Roman"/>
          <w:b/>
          <w:sz w:val="24"/>
        </w:rPr>
      </w:pPr>
    </w:p>
    <w:p w:rsidR="006E3883" w:rsidRDefault="00ED0220">
      <w:pPr>
        <w:spacing w:before="120" w:after="120" w:line="276" w:lineRule="auto"/>
        <w:ind w:left="567"/>
        <w:jc w:val="both"/>
        <w:rPr>
          <w:rFonts w:ascii="Times New Roman" w:hAnsi="Times New Roman"/>
          <w:b/>
          <w:sz w:val="24"/>
        </w:rPr>
      </w:pPr>
      <w:r w:rsidRPr="00130B04">
        <w:rPr>
          <w:rFonts w:ascii="Times New Roman" w:hAnsi="Times New Roman"/>
          <w:b/>
          <w:sz w:val="24"/>
        </w:rPr>
        <w:t>Results 1.1 – CARC security unit is reinforced at national and local level</w:t>
      </w:r>
      <w:r w:rsidR="00784324" w:rsidRPr="00130B04">
        <w:rPr>
          <w:rFonts w:ascii="Times New Roman" w:hAnsi="Times New Roman"/>
          <w:b/>
          <w:sz w:val="24"/>
        </w:rPr>
        <w:t>.</w:t>
      </w:r>
    </w:p>
    <w:p w:rsidR="00910ACB" w:rsidRDefault="006B0AD9" w:rsidP="004F12AB">
      <w:pPr>
        <w:spacing w:before="120" w:after="120" w:line="276" w:lineRule="auto"/>
        <w:ind w:left="567"/>
        <w:jc w:val="both"/>
        <w:rPr>
          <w:rFonts w:ascii="Times New Roman" w:hAnsi="Times New Roman"/>
          <w:sz w:val="24"/>
        </w:rPr>
      </w:pPr>
      <w:r w:rsidRPr="00CE0CA4">
        <w:rPr>
          <w:rFonts w:ascii="Times New Roman" w:hAnsi="Times New Roman"/>
          <w:sz w:val="24"/>
        </w:rPr>
        <w:t>The current CARC organisation is centralised in Am</w:t>
      </w:r>
      <w:r w:rsidR="00265BF8">
        <w:rPr>
          <w:rFonts w:ascii="Times New Roman" w:hAnsi="Times New Roman"/>
          <w:sz w:val="24"/>
        </w:rPr>
        <w:t>m</w:t>
      </w:r>
      <w:r w:rsidRPr="00CE0CA4">
        <w:rPr>
          <w:rFonts w:ascii="Times New Roman" w:hAnsi="Times New Roman"/>
          <w:sz w:val="24"/>
        </w:rPr>
        <w:t>a</w:t>
      </w:r>
      <w:r w:rsidR="00F47D9E" w:rsidRPr="00CE0CA4">
        <w:rPr>
          <w:rFonts w:ascii="Times New Roman" w:hAnsi="Times New Roman"/>
          <w:sz w:val="24"/>
        </w:rPr>
        <w:t xml:space="preserve">n and is relying on a small </w:t>
      </w:r>
      <w:r w:rsidR="00F12873">
        <w:rPr>
          <w:rFonts w:ascii="Times New Roman" w:hAnsi="Times New Roman"/>
          <w:sz w:val="24"/>
        </w:rPr>
        <w:t>number of experts</w:t>
      </w:r>
      <w:r w:rsidR="00F47D9E" w:rsidRPr="00CE0CA4">
        <w:rPr>
          <w:rFonts w:ascii="Times New Roman" w:hAnsi="Times New Roman"/>
          <w:sz w:val="24"/>
        </w:rPr>
        <w:t>.</w:t>
      </w:r>
      <w:r w:rsidRPr="00CE0CA4">
        <w:rPr>
          <w:rFonts w:ascii="Times New Roman" w:hAnsi="Times New Roman"/>
          <w:sz w:val="24"/>
        </w:rPr>
        <w:t xml:space="preserve"> </w:t>
      </w:r>
      <w:r w:rsidR="00837D6A" w:rsidRPr="00CE0CA4">
        <w:rPr>
          <w:rFonts w:ascii="Times New Roman" w:hAnsi="Times New Roman"/>
          <w:sz w:val="24"/>
        </w:rPr>
        <w:t xml:space="preserve">Reinforcement of </w:t>
      </w:r>
      <w:r w:rsidR="00311A38" w:rsidRPr="00CE0CA4">
        <w:rPr>
          <w:rFonts w:ascii="Times New Roman" w:hAnsi="Times New Roman"/>
          <w:sz w:val="24"/>
        </w:rPr>
        <w:t xml:space="preserve">CARC security unit at both national and local level </w:t>
      </w:r>
      <w:r w:rsidR="006D5D81" w:rsidRPr="00CE0CA4">
        <w:rPr>
          <w:rFonts w:ascii="Times New Roman" w:hAnsi="Times New Roman"/>
          <w:sz w:val="24"/>
        </w:rPr>
        <w:t>would</w:t>
      </w:r>
      <w:r w:rsidR="00450C8E">
        <w:rPr>
          <w:rFonts w:ascii="Times New Roman" w:hAnsi="Times New Roman"/>
          <w:sz w:val="24"/>
        </w:rPr>
        <w:t xml:space="preserve"> facilitate the implementation of international </w:t>
      </w:r>
      <w:r w:rsidR="00A20952">
        <w:rPr>
          <w:rFonts w:ascii="Times New Roman" w:hAnsi="Times New Roman"/>
          <w:sz w:val="24"/>
        </w:rPr>
        <w:t>requirements</w:t>
      </w:r>
      <w:r w:rsidR="00450C8E">
        <w:rPr>
          <w:rFonts w:ascii="Times New Roman" w:hAnsi="Times New Roman"/>
          <w:sz w:val="24"/>
        </w:rPr>
        <w:t xml:space="preserve"> and </w:t>
      </w:r>
      <w:r w:rsidR="00103250">
        <w:rPr>
          <w:rFonts w:ascii="Times New Roman" w:hAnsi="Times New Roman"/>
          <w:sz w:val="24"/>
        </w:rPr>
        <w:t>improve local</w:t>
      </w:r>
      <w:r w:rsidR="00214A8C">
        <w:rPr>
          <w:rFonts w:ascii="Times New Roman" w:hAnsi="Times New Roman"/>
          <w:sz w:val="24"/>
        </w:rPr>
        <w:t xml:space="preserve"> monitoring</w:t>
      </w:r>
      <w:r w:rsidR="00103250">
        <w:rPr>
          <w:rFonts w:ascii="Times New Roman" w:hAnsi="Times New Roman"/>
          <w:sz w:val="24"/>
        </w:rPr>
        <w:t xml:space="preserve"> activities.</w:t>
      </w:r>
    </w:p>
    <w:p w:rsidR="006E3883" w:rsidRPr="00CE0CA4" w:rsidRDefault="006E3883" w:rsidP="004F12AB">
      <w:pPr>
        <w:spacing w:before="120" w:after="120" w:line="276" w:lineRule="auto"/>
        <w:ind w:left="567"/>
        <w:jc w:val="both"/>
        <w:rPr>
          <w:rFonts w:ascii="Times New Roman" w:hAnsi="Times New Roman"/>
          <w:sz w:val="24"/>
        </w:rPr>
      </w:pPr>
    </w:p>
    <w:p w:rsidR="00ED0220" w:rsidRPr="00CE0CA4" w:rsidRDefault="00E01C5D" w:rsidP="004F12AB">
      <w:pPr>
        <w:spacing w:before="120" w:after="120" w:line="276" w:lineRule="auto"/>
        <w:ind w:left="567"/>
        <w:jc w:val="both"/>
        <w:rPr>
          <w:rFonts w:ascii="Times New Roman" w:hAnsi="Times New Roman"/>
          <w:sz w:val="24"/>
        </w:rPr>
      </w:pPr>
      <w:r w:rsidRPr="00CE0CA4">
        <w:rPr>
          <w:rFonts w:ascii="Times New Roman" w:hAnsi="Times New Roman"/>
          <w:sz w:val="24"/>
        </w:rPr>
        <w:t>S</w:t>
      </w:r>
      <w:r w:rsidR="0061140F" w:rsidRPr="00CE0CA4">
        <w:rPr>
          <w:rFonts w:ascii="Times New Roman" w:hAnsi="Times New Roman"/>
          <w:sz w:val="24"/>
        </w:rPr>
        <w:t xml:space="preserve">ub-Result </w:t>
      </w:r>
      <w:r w:rsidR="00ED0220" w:rsidRPr="00CE0CA4">
        <w:rPr>
          <w:rFonts w:ascii="Times New Roman" w:hAnsi="Times New Roman"/>
          <w:sz w:val="24"/>
        </w:rPr>
        <w:t>1</w:t>
      </w:r>
      <w:r w:rsidR="0049786D" w:rsidRPr="0049786D">
        <w:rPr>
          <w:rFonts w:ascii="Times New Roman" w:hAnsi="Times New Roman"/>
          <w:sz w:val="24"/>
        </w:rPr>
        <w:t xml:space="preserve">: Proposal for improved current institutional set-up, mandate and interaction with authorized entities at national level is drafted and presented to the relevant management. </w:t>
      </w:r>
    </w:p>
    <w:p w:rsidR="00A40100" w:rsidRPr="00CE0CA4" w:rsidRDefault="0061140F" w:rsidP="00A40100">
      <w:pPr>
        <w:spacing w:before="120" w:after="120" w:line="276" w:lineRule="auto"/>
        <w:ind w:left="567"/>
        <w:jc w:val="both"/>
        <w:rPr>
          <w:rFonts w:ascii="Times New Roman" w:hAnsi="Times New Roman"/>
          <w:sz w:val="24"/>
        </w:rPr>
      </w:pPr>
      <w:r w:rsidRPr="00CE0CA4">
        <w:rPr>
          <w:rFonts w:ascii="Times New Roman" w:hAnsi="Times New Roman"/>
          <w:sz w:val="24"/>
        </w:rPr>
        <w:t>Sub-Result</w:t>
      </w:r>
      <w:r w:rsidR="00ED0220" w:rsidRPr="00CE0CA4">
        <w:rPr>
          <w:rFonts w:ascii="Times New Roman" w:hAnsi="Times New Roman"/>
          <w:sz w:val="24"/>
        </w:rPr>
        <w:t xml:space="preserve"> 2:</w:t>
      </w:r>
      <w:r w:rsidR="00D0243A">
        <w:rPr>
          <w:rFonts w:ascii="Times New Roman" w:hAnsi="Times New Roman"/>
          <w:sz w:val="24"/>
        </w:rPr>
        <w:t xml:space="preserve"> </w:t>
      </w:r>
      <w:r w:rsidR="00B066B3">
        <w:rPr>
          <w:rFonts w:ascii="Times New Roman" w:hAnsi="Times New Roman" w:cs="Times New Roman"/>
          <w:sz w:val="24"/>
          <w:szCs w:val="24"/>
        </w:rPr>
        <w:t xml:space="preserve">Jordan’s administration </w:t>
      </w:r>
      <w:r w:rsidR="00FE5DE6">
        <w:rPr>
          <w:rFonts w:ascii="Times New Roman" w:hAnsi="Times New Roman" w:cs="Times New Roman"/>
          <w:sz w:val="24"/>
          <w:szCs w:val="24"/>
        </w:rPr>
        <w:t xml:space="preserve">has </w:t>
      </w:r>
      <w:r w:rsidR="00465605">
        <w:rPr>
          <w:rFonts w:ascii="Times New Roman" w:hAnsi="Times New Roman" w:cs="Times New Roman"/>
          <w:sz w:val="24"/>
          <w:szCs w:val="24"/>
        </w:rPr>
        <w:t xml:space="preserve">a plan, including measures and timeline, for the </w:t>
      </w:r>
      <w:r w:rsidR="00FB7EFC">
        <w:rPr>
          <w:rFonts w:ascii="Times New Roman" w:hAnsi="Times New Roman" w:cs="Times New Roman"/>
          <w:sz w:val="24"/>
          <w:szCs w:val="24"/>
        </w:rPr>
        <w:t>restructuration at national and local level by a</w:t>
      </w:r>
      <w:r w:rsidR="00CB2020">
        <w:rPr>
          <w:rFonts w:ascii="Times New Roman" w:hAnsi="Times New Roman" w:cs="Times New Roman"/>
          <w:sz w:val="24"/>
          <w:szCs w:val="24"/>
        </w:rPr>
        <w:t xml:space="preserve"> Member state</w:t>
      </w:r>
      <w:r w:rsidR="00B417BF">
        <w:rPr>
          <w:rFonts w:ascii="Times New Roman" w:hAnsi="Times New Roman" w:cs="Times New Roman"/>
          <w:sz w:val="24"/>
          <w:szCs w:val="24"/>
        </w:rPr>
        <w:t>.</w:t>
      </w:r>
    </w:p>
    <w:p w:rsidR="006E3883" w:rsidRDefault="0061140F" w:rsidP="004F12AB">
      <w:pPr>
        <w:spacing w:before="120" w:after="120" w:line="276" w:lineRule="auto"/>
        <w:ind w:left="567"/>
        <w:jc w:val="both"/>
        <w:rPr>
          <w:rFonts w:asciiTheme="majorBidi" w:hAnsiTheme="majorBidi" w:cstheme="majorBidi"/>
          <w:sz w:val="24"/>
          <w:szCs w:val="24"/>
        </w:rPr>
      </w:pPr>
      <w:r w:rsidRPr="0061140F">
        <w:rPr>
          <w:rFonts w:asciiTheme="majorBidi" w:hAnsiTheme="majorBidi" w:cstheme="majorBidi"/>
          <w:sz w:val="24"/>
          <w:szCs w:val="24"/>
        </w:rPr>
        <w:t>Sub-Result</w:t>
      </w:r>
      <w:r w:rsidR="00EB61EC">
        <w:rPr>
          <w:rFonts w:asciiTheme="majorBidi" w:hAnsiTheme="majorBidi" w:cstheme="majorBidi"/>
          <w:sz w:val="24"/>
          <w:szCs w:val="24"/>
        </w:rPr>
        <w:t xml:space="preserve"> 3</w:t>
      </w:r>
      <w:r w:rsidR="00A40100" w:rsidRPr="00241ADC">
        <w:rPr>
          <w:rFonts w:asciiTheme="majorBidi" w:hAnsiTheme="majorBidi" w:cstheme="majorBidi"/>
          <w:sz w:val="24"/>
          <w:szCs w:val="24"/>
        </w:rPr>
        <w:t xml:space="preserve">: </w:t>
      </w:r>
      <w:r w:rsidR="003B633D">
        <w:rPr>
          <w:rFonts w:asciiTheme="majorBidi" w:hAnsiTheme="majorBidi" w:cstheme="majorBidi"/>
          <w:sz w:val="24"/>
          <w:szCs w:val="24"/>
        </w:rPr>
        <w:t>The authorized entities</w:t>
      </w:r>
      <w:r w:rsidR="00900153">
        <w:rPr>
          <w:rFonts w:asciiTheme="majorBidi" w:hAnsiTheme="majorBidi" w:cstheme="majorBidi"/>
          <w:sz w:val="24"/>
          <w:szCs w:val="24"/>
        </w:rPr>
        <w:t xml:space="preserve"> are clearly identified in the CARC national </w:t>
      </w:r>
      <w:r w:rsidR="00D105BB">
        <w:rPr>
          <w:rFonts w:asciiTheme="majorBidi" w:hAnsiTheme="majorBidi" w:cstheme="majorBidi"/>
          <w:sz w:val="24"/>
          <w:szCs w:val="24"/>
        </w:rPr>
        <w:t xml:space="preserve">security plan, including their roles and responsibilities. </w:t>
      </w:r>
    </w:p>
    <w:p w:rsidR="003E0FE7" w:rsidRPr="00752BF3" w:rsidRDefault="003E0FE7" w:rsidP="00A40100">
      <w:pPr>
        <w:spacing w:before="120" w:after="120" w:line="276" w:lineRule="auto"/>
        <w:ind w:left="567"/>
        <w:jc w:val="both"/>
        <w:rPr>
          <w:rFonts w:ascii="Times New Roman" w:hAnsi="Times New Roman"/>
          <w:sz w:val="24"/>
        </w:rPr>
      </w:pPr>
    </w:p>
    <w:p w:rsidR="00ED0220" w:rsidRDefault="00ED0220" w:rsidP="004F12AB">
      <w:pPr>
        <w:spacing w:before="120" w:after="120" w:line="276" w:lineRule="auto"/>
        <w:ind w:left="567"/>
        <w:jc w:val="both"/>
        <w:rPr>
          <w:rFonts w:ascii="Times New Roman" w:hAnsi="Times New Roman"/>
          <w:b/>
          <w:sz w:val="24"/>
        </w:rPr>
      </w:pPr>
      <w:r w:rsidRPr="00752BF3">
        <w:rPr>
          <w:rFonts w:ascii="Times New Roman" w:hAnsi="Times New Roman"/>
          <w:b/>
          <w:sz w:val="24"/>
        </w:rPr>
        <w:t>Results 1.2 – Jordan adopts a risk</w:t>
      </w:r>
      <w:r w:rsidR="0046645E" w:rsidRPr="00752BF3">
        <w:rPr>
          <w:rFonts w:ascii="Times New Roman" w:hAnsi="Times New Roman"/>
          <w:b/>
          <w:sz w:val="24"/>
        </w:rPr>
        <w:t>-based</w:t>
      </w:r>
      <w:r w:rsidRPr="00752BF3">
        <w:rPr>
          <w:rFonts w:ascii="Times New Roman" w:hAnsi="Times New Roman"/>
          <w:b/>
          <w:sz w:val="24"/>
        </w:rPr>
        <w:t xml:space="preserve"> approach </w:t>
      </w:r>
      <w:r w:rsidR="0017753F" w:rsidRPr="00752BF3">
        <w:rPr>
          <w:rFonts w:ascii="Times New Roman" w:hAnsi="Times New Roman"/>
          <w:b/>
          <w:sz w:val="24"/>
        </w:rPr>
        <w:t>to</w:t>
      </w:r>
      <w:r w:rsidRPr="00752BF3">
        <w:rPr>
          <w:rFonts w:ascii="Times New Roman" w:hAnsi="Times New Roman"/>
          <w:b/>
          <w:sz w:val="24"/>
        </w:rPr>
        <w:t xml:space="preserve"> aviation security</w:t>
      </w:r>
      <w:r w:rsidR="00784324" w:rsidRPr="00752BF3">
        <w:rPr>
          <w:rFonts w:ascii="Times New Roman" w:hAnsi="Times New Roman"/>
          <w:b/>
          <w:sz w:val="24"/>
        </w:rPr>
        <w:t>.</w:t>
      </w:r>
    </w:p>
    <w:p w:rsidR="00EE3E98" w:rsidRDefault="0069427A" w:rsidP="004F12AB">
      <w:pPr>
        <w:spacing w:before="120" w:after="120" w:line="276" w:lineRule="auto"/>
        <w:ind w:left="567"/>
        <w:jc w:val="both"/>
        <w:rPr>
          <w:rFonts w:ascii="Times New Roman" w:hAnsi="Times New Roman"/>
          <w:bCs/>
          <w:sz w:val="24"/>
        </w:rPr>
      </w:pPr>
      <w:r w:rsidRPr="00752BF3">
        <w:rPr>
          <w:rFonts w:ascii="Times New Roman" w:hAnsi="Times New Roman"/>
          <w:bCs/>
          <w:sz w:val="24"/>
        </w:rPr>
        <w:t>Aviation security policy based on risk is a key priority for international stakehol</w:t>
      </w:r>
      <w:r w:rsidR="00896ACD">
        <w:rPr>
          <w:rFonts w:ascii="Times New Roman" w:hAnsi="Times New Roman"/>
          <w:bCs/>
          <w:sz w:val="24"/>
        </w:rPr>
        <w:t>ders. Jordan initiatives in this</w:t>
      </w:r>
      <w:r w:rsidRPr="00752BF3">
        <w:rPr>
          <w:rFonts w:ascii="Times New Roman" w:hAnsi="Times New Roman"/>
          <w:bCs/>
          <w:sz w:val="24"/>
        </w:rPr>
        <w:t xml:space="preserve"> field must be supported and assistance must be provided in term of</w:t>
      </w:r>
      <w:r w:rsidR="00F9058D" w:rsidRPr="00752BF3">
        <w:rPr>
          <w:rFonts w:ascii="Times New Roman" w:hAnsi="Times New Roman"/>
          <w:bCs/>
          <w:sz w:val="24"/>
        </w:rPr>
        <w:t xml:space="preserve"> operational process</w:t>
      </w:r>
      <w:r w:rsidR="00EB61EC">
        <w:rPr>
          <w:rFonts w:ascii="Times New Roman" w:hAnsi="Times New Roman"/>
          <w:bCs/>
          <w:sz w:val="24"/>
        </w:rPr>
        <w:t>es</w:t>
      </w:r>
      <w:r w:rsidR="00F9058D" w:rsidRPr="00752BF3">
        <w:rPr>
          <w:rFonts w:ascii="Times New Roman" w:hAnsi="Times New Roman"/>
          <w:bCs/>
          <w:sz w:val="24"/>
        </w:rPr>
        <w:t xml:space="preserve"> and awareness around this emerging concept.</w:t>
      </w:r>
    </w:p>
    <w:p w:rsidR="006E3883" w:rsidRPr="00752BF3" w:rsidRDefault="006E3883" w:rsidP="004F12AB">
      <w:pPr>
        <w:spacing w:before="120" w:after="120" w:line="276" w:lineRule="auto"/>
        <w:ind w:left="567"/>
        <w:jc w:val="both"/>
        <w:rPr>
          <w:rFonts w:ascii="Times New Roman" w:hAnsi="Times New Roman"/>
          <w:bCs/>
          <w:sz w:val="24"/>
        </w:rPr>
      </w:pPr>
    </w:p>
    <w:p w:rsidR="00ED0220" w:rsidRPr="00752BF3" w:rsidRDefault="0061140F" w:rsidP="004F12AB">
      <w:pPr>
        <w:spacing w:before="120" w:after="120" w:line="276" w:lineRule="auto"/>
        <w:ind w:left="567"/>
        <w:jc w:val="both"/>
        <w:rPr>
          <w:rFonts w:ascii="Times New Roman" w:hAnsi="Times New Roman"/>
          <w:sz w:val="24"/>
        </w:rPr>
      </w:pPr>
      <w:r w:rsidRPr="00752BF3">
        <w:rPr>
          <w:rFonts w:ascii="Times New Roman" w:hAnsi="Times New Roman"/>
          <w:sz w:val="24"/>
        </w:rPr>
        <w:t>Sub-Result</w:t>
      </w:r>
      <w:r w:rsidR="00ED0220" w:rsidRPr="00752BF3">
        <w:rPr>
          <w:rFonts w:ascii="Times New Roman" w:hAnsi="Times New Roman"/>
          <w:sz w:val="24"/>
        </w:rPr>
        <w:t xml:space="preserve"> 1</w:t>
      </w:r>
      <w:r w:rsidR="00C21848">
        <w:rPr>
          <w:rFonts w:ascii="Times New Roman" w:hAnsi="Times New Roman"/>
          <w:sz w:val="24"/>
        </w:rPr>
        <w:t xml:space="preserve">: </w:t>
      </w:r>
      <w:r w:rsidR="00CA2CD6">
        <w:rPr>
          <w:rFonts w:ascii="Times New Roman" w:hAnsi="Times New Roman" w:cs="Times New Roman"/>
          <w:sz w:val="24"/>
          <w:szCs w:val="24"/>
        </w:rPr>
        <w:t xml:space="preserve">Jordan </w:t>
      </w:r>
      <w:r w:rsidR="0044378D">
        <w:rPr>
          <w:rFonts w:ascii="Times New Roman" w:hAnsi="Times New Roman" w:cs="Times New Roman"/>
          <w:sz w:val="24"/>
          <w:szCs w:val="24"/>
        </w:rPr>
        <w:t>adopts</w:t>
      </w:r>
      <w:r w:rsidR="009E2C04" w:rsidRPr="00752BF3">
        <w:rPr>
          <w:rFonts w:ascii="Times New Roman" w:hAnsi="Times New Roman"/>
          <w:sz w:val="24"/>
        </w:rPr>
        <w:t xml:space="preserve"> risk-based</w:t>
      </w:r>
      <w:r w:rsidR="00ED0220" w:rsidRPr="00752BF3">
        <w:rPr>
          <w:rFonts w:ascii="Times New Roman" w:hAnsi="Times New Roman"/>
          <w:sz w:val="24"/>
        </w:rPr>
        <w:t xml:space="preserve"> aviation security</w:t>
      </w:r>
      <w:r w:rsidR="006C7030" w:rsidRPr="00752BF3">
        <w:rPr>
          <w:rFonts w:ascii="Times New Roman" w:hAnsi="Times New Roman"/>
          <w:sz w:val="24"/>
        </w:rPr>
        <w:t xml:space="preserve"> requirements</w:t>
      </w:r>
      <w:r w:rsidR="00ED0220" w:rsidRPr="00752BF3">
        <w:rPr>
          <w:rFonts w:ascii="Times New Roman" w:hAnsi="Times New Roman"/>
          <w:sz w:val="24"/>
        </w:rPr>
        <w:t xml:space="preserve"> including the implementation</w:t>
      </w:r>
      <w:r w:rsidR="00EF5921" w:rsidRPr="00752BF3">
        <w:rPr>
          <w:rFonts w:ascii="Times New Roman" w:hAnsi="Times New Roman"/>
          <w:sz w:val="24"/>
        </w:rPr>
        <w:t xml:space="preserve"> and </w:t>
      </w:r>
      <w:r w:rsidR="00730A54" w:rsidRPr="00752BF3">
        <w:rPr>
          <w:rFonts w:ascii="Times New Roman" w:hAnsi="Times New Roman"/>
          <w:sz w:val="24"/>
        </w:rPr>
        <w:t>structuration</w:t>
      </w:r>
      <w:r w:rsidR="00ED0220" w:rsidRPr="00752BF3">
        <w:rPr>
          <w:rFonts w:ascii="Times New Roman" w:hAnsi="Times New Roman"/>
          <w:sz w:val="24"/>
        </w:rPr>
        <w:t xml:space="preserve"> of a national </w:t>
      </w:r>
      <w:r w:rsidR="00FD1D2C" w:rsidRPr="00752BF3">
        <w:rPr>
          <w:rFonts w:ascii="Times New Roman" w:hAnsi="Times New Roman"/>
          <w:sz w:val="24"/>
        </w:rPr>
        <w:t>R</w:t>
      </w:r>
      <w:r w:rsidR="00ED0220" w:rsidRPr="00752BF3">
        <w:rPr>
          <w:rFonts w:ascii="Times New Roman" w:hAnsi="Times New Roman"/>
          <w:sz w:val="24"/>
        </w:rPr>
        <w:t xml:space="preserve">isk </w:t>
      </w:r>
      <w:r w:rsidR="00FD1D2C" w:rsidRPr="00752BF3">
        <w:rPr>
          <w:rFonts w:ascii="Times New Roman" w:hAnsi="Times New Roman"/>
          <w:sz w:val="24"/>
        </w:rPr>
        <w:t>M</w:t>
      </w:r>
      <w:r w:rsidR="00ED0220" w:rsidRPr="00752BF3">
        <w:rPr>
          <w:rFonts w:ascii="Times New Roman" w:hAnsi="Times New Roman"/>
          <w:sz w:val="24"/>
        </w:rPr>
        <w:t xml:space="preserve">anagement </w:t>
      </w:r>
      <w:r w:rsidR="00FD1D2C" w:rsidRPr="00752BF3">
        <w:rPr>
          <w:rFonts w:ascii="Times New Roman" w:hAnsi="Times New Roman"/>
          <w:sz w:val="24"/>
        </w:rPr>
        <w:t>C</w:t>
      </w:r>
      <w:r w:rsidR="00ED0220" w:rsidRPr="00752BF3">
        <w:rPr>
          <w:rFonts w:ascii="Times New Roman" w:hAnsi="Times New Roman"/>
          <w:sz w:val="24"/>
        </w:rPr>
        <w:t>ommittee</w:t>
      </w:r>
      <w:r w:rsidR="00784324" w:rsidRPr="00752BF3">
        <w:rPr>
          <w:rFonts w:ascii="Times New Roman" w:hAnsi="Times New Roman"/>
          <w:sz w:val="24"/>
        </w:rPr>
        <w:t>.</w:t>
      </w:r>
    </w:p>
    <w:p w:rsidR="00ED0220" w:rsidRPr="00752BF3" w:rsidRDefault="0061140F" w:rsidP="004F12AB">
      <w:pPr>
        <w:spacing w:before="120" w:after="120" w:line="276" w:lineRule="auto"/>
        <w:ind w:left="567"/>
        <w:jc w:val="both"/>
        <w:rPr>
          <w:rFonts w:ascii="Times New Roman" w:hAnsi="Times New Roman"/>
          <w:sz w:val="24"/>
        </w:rPr>
      </w:pPr>
      <w:r w:rsidRPr="00752BF3">
        <w:rPr>
          <w:rFonts w:ascii="Times New Roman" w:hAnsi="Times New Roman"/>
          <w:sz w:val="24"/>
        </w:rPr>
        <w:t>Sub-Result</w:t>
      </w:r>
      <w:r w:rsidR="00ED0220" w:rsidRPr="00752BF3">
        <w:rPr>
          <w:rFonts w:ascii="Times New Roman" w:hAnsi="Times New Roman"/>
          <w:sz w:val="24"/>
        </w:rPr>
        <w:t xml:space="preserve"> 2: </w:t>
      </w:r>
      <w:r w:rsidR="00C82061">
        <w:rPr>
          <w:rFonts w:ascii="Times New Roman" w:hAnsi="Times New Roman"/>
          <w:sz w:val="24"/>
        </w:rPr>
        <w:t xml:space="preserve">Proposal for </w:t>
      </w:r>
      <w:r w:rsidR="00ED0220" w:rsidRPr="00752BF3">
        <w:rPr>
          <w:rFonts w:ascii="Times New Roman" w:hAnsi="Times New Roman"/>
          <w:sz w:val="24"/>
        </w:rPr>
        <w:t>an information system sharing</w:t>
      </w:r>
      <w:r w:rsidR="00C31773" w:rsidRPr="00752BF3">
        <w:rPr>
          <w:rFonts w:ascii="Times New Roman" w:hAnsi="Times New Roman"/>
          <w:sz w:val="24"/>
        </w:rPr>
        <w:t xml:space="preserve"> process</w:t>
      </w:r>
      <w:r w:rsidR="00ED0220" w:rsidRPr="00752BF3">
        <w:rPr>
          <w:rFonts w:ascii="Times New Roman" w:hAnsi="Times New Roman"/>
          <w:sz w:val="24"/>
        </w:rPr>
        <w:t xml:space="preserve"> </w:t>
      </w:r>
      <w:r w:rsidR="009E7260" w:rsidRPr="00752BF3">
        <w:rPr>
          <w:rFonts w:ascii="Times New Roman" w:hAnsi="Times New Roman"/>
          <w:sz w:val="24"/>
        </w:rPr>
        <w:t xml:space="preserve">on national threats and risk </w:t>
      </w:r>
      <w:r w:rsidR="00ED0220" w:rsidRPr="00752BF3">
        <w:rPr>
          <w:rFonts w:ascii="Times New Roman" w:hAnsi="Times New Roman"/>
          <w:sz w:val="24"/>
        </w:rPr>
        <w:t>within the Jordan</w:t>
      </w:r>
      <w:r w:rsidR="00EC44D4" w:rsidRPr="00752BF3">
        <w:rPr>
          <w:rFonts w:ascii="Times New Roman" w:hAnsi="Times New Roman"/>
          <w:sz w:val="24"/>
        </w:rPr>
        <w:t>ian</w:t>
      </w:r>
      <w:r w:rsidR="00ED0220" w:rsidRPr="00752BF3">
        <w:rPr>
          <w:rFonts w:ascii="Times New Roman" w:hAnsi="Times New Roman"/>
          <w:sz w:val="24"/>
        </w:rPr>
        <w:t xml:space="preserve"> </w:t>
      </w:r>
      <w:r w:rsidR="009E7260" w:rsidRPr="00752BF3">
        <w:rPr>
          <w:rFonts w:ascii="Times New Roman" w:hAnsi="Times New Roman"/>
          <w:sz w:val="24"/>
        </w:rPr>
        <w:t>a</w:t>
      </w:r>
      <w:r w:rsidR="00ED0220" w:rsidRPr="00752BF3">
        <w:rPr>
          <w:rFonts w:ascii="Times New Roman" w:hAnsi="Times New Roman"/>
          <w:sz w:val="24"/>
        </w:rPr>
        <w:t xml:space="preserve">dministration </w:t>
      </w:r>
      <w:r w:rsidR="00BE171B" w:rsidRPr="00752BF3">
        <w:rPr>
          <w:rFonts w:ascii="Times New Roman" w:hAnsi="Times New Roman"/>
          <w:sz w:val="24"/>
        </w:rPr>
        <w:t xml:space="preserve">as well as </w:t>
      </w:r>
      <w:r w:rsidR="00ED0220" w:rsidRPr="00752BF3">
        <w:rPr>
          <w:rFonts w:ascii="Times New Roman" w:hAnsi="Times New Roman"/>
          <w:sz w:val="24"/>
        </w:rPr>
        <w:t>with operators</w:t>
      </w:r>
      <w:r w:rsidR="00597274">
        <w:rPr>
          <w:rFonts w:ascii="Times New Roman" w:hAnsi="Times New Roman" w:cs="Times New Roman"/>
          <w:sz w:val="24"/>
          <w:szCs w:val="24"/>
        </w:rPr>
        <w:t xml:space="preserve"> is drafted and presented to the relevant management</w:t>
      </w:r>
      <w:r w:rsidR="00BE6BF1">
        <w:rPr>
          <w:rFonts w:ascii="Times New Roman" w:hAnsi="Times New Roman" w:cs="Times New Roman"/>
          <w:sz w:val="24"/>
          <w:szCs w:val="24"/>
        </w:rPr>
        <w:t>.</w:t>
      </w:r>
    </w:p>
    <w:p w:rsidR="00ED0220" w:rsidRPr="00752BF3" w:rsidRDefault="0061140F" w:rsidP="004F12AB">
      <w:pPr>
        <w:spacing w:before="120" w:after="120" w:line="276" w:lineRule="auto"/>
        <w:ind w:left="567"/>
        <w:jc w:val="both"/>
        <w:rPr>
          <w:rFonts w:ascii="Times New Roman" w:hAnsi="Times New Roman"/>
          <w:sz w:val="24"/>
        </w:rPr>
      </w:pPr>
      <w:r w:rsidRPr="0086229C">
        <w:rPr>
          <w:rFonts w:ascii="Times New Roman" w:hAnsi="Times New Roman"/>
          <w:sz w:val="24"/>
        </w:rPr>
        <w:t xml:space="preserve">Sub-Result </w:t>
      </w:r>
      <w:r w:rsidR="006354AF" w:rsidRPr="00752BF3">
        <w:rPr>
          <w:rFonts w:ascii="Times New Roman" w:hAnsi="Times New Roman"/>
          <w:sz w:val="24"/>
        </w:rPr>
        <w:t>3</w:t>
      </w:r>
      <w:r w:rsidR="00ED0220" w:rsidRPr="00752BF3">
        <w:rPr>
          <w:rFonts w:ascii="Times New Roman" w:hAnsi="Times New Roman"/>
          <w:sz w:val="24"/>
        </w:rPr>
        <w:t xml:space="preserve">: </w:t>
      </w:r>
      <w:r w:rsidR="00C82061">
        <w:rPr>
          <w:rFonts w:ascii="Times New Roman" w:hAnsi="Times New Roman"/>
          <w:sz w:val="24"/>
        </w:rPr>
        <w:t xml:space="preserve"> </w:t>
      </w:r>
      <w:r w:rsidR="00A526B6" w:rsidRPr="0086229C">
        <w:rPr>
          <w:rFonts w:ascii="Times New Roman" w:hAnsi="Times New Roman"/>
          <w:sz w:val="24"/>
        </w:rPr>
        <w:t>R</w:t>
      </w:r>
      <w:r w:rsidR="00670EE5" w:rsidRPr="006634FC">
        <w:rPr>
          <w:rFonts w:ascii="Times New Roman" w:hAnsi="Times New Roman"/>
          <w:sz w:val="24"/>
        </w:rPr>
        <w:t>elevant</w:t>
      </w:r>
      <w:r w:rsidR="001C14D4" w:rsidRPr="00752BF3">
        <w:rPr>
          <w:rFonts w:ascii="Times New Roman" w:hAnsi="Times New Roman"/>
          <w:sz w:val="24"/>
        </w:rPr>
        <w:t xml:space="preserve"> </w:t>
      </w:r>
      <w:r w:rsidR="00ED0220" w:rsidRPr="00752BF3">
        <w:rPr>
          <w:rFonts w:ascii="Times New Roman" w:hAnsi="Times New Roman"/>
          <w:sz w:val="24"/>
        </w:rPr>
        <w:t>Jordan</w:t>
      </w:r>
      <w:r w:rsidR="00BE171B" w:rsidRPr="00752BF3">
        <w:rPr>
          <w:rFonts w:ascii="Times New Roman" w:hAnsi="Times New Roman"/>
          <w:sz w:val="24"/>
        </w:rPr>
        <w:t>ian</w:t>
      </w:r>
      <w:r w:rsidR="00ED0220" w:rsidRPr="00752BF3">
        <w:rPr>
          <w:rFonts w:ascii="Times New Roman" w:hAnsi="Times New Roman"/>
          <w:sz w:val="24"/>
        </w:rPr>
        <w:t xml:space="preserve"> stakeholders </w:t>
      </w:r>
      <w:r w:rsidR="00A526B6" w:rsidRPr="0086229C">
        <w:rPr>
          <w:rFonts w:ascii="Times New Roman" w:hAnsi="Times New Roman"/>
          <w:sz w:val="24"/>
        </w:rPr>
        <w:t xml:space="preserve">are trained </w:t>
      </w:r>
      <w:r w:rsidR="00C54525" w:rsidRPr="0086229C">
        <w:rPr>
          <w:rFonts w:ascii="Times New Roman" w:hAnsi="Times New Roman"/>
          <w:sz w:val="24"/>
        </w:rPr>
        <w:t>to</w:t>
      </w:r>
      <w:r w:rsidR="00ED0220" w:rsidRPr="00752BF3">
        <w:rPr>
          <w:rFonts w:ascii="Times New Roman" w:hAnsi="Times New Roman"/>
          <w:sz w:val="24"/>
        </w:rPr>
        <w:t xml:space="preserve"> </w:t>
      </w:r>
      <w:r w:rsidR="006A284C" w:rsidRPr="00752BF3">
        <w:rPr>
          <w:rFonts w:ascii="Times New Roman" w:hAnsi="Times New Roman"/>
          <w:sz w:val="24"/>
        </w:rPr>
        <w:t>r</w:t>
      </w:r>
      <w:r w:rsidR="00ED0220" w:rsidRPr="00752BF3">
        <w:rPr>
          <w:rFonts w:ascii="Times New Roman" w:hAnsi="Times New Roman"/>
          <w:sz w:val="24"/>
        </w:rPr>
        <w:t>isk management</w:t>
      </w:r>
      <w:r w:rsidR="00784324" w:rsidRPr="00752BF3">
        <w:rPr>
          <w:rFonts w:ascii="Times New Roman" w:hAnsi="Times New Roman"/>
          <w:sz w:val="24"/>
        </w:rPr>
        <w:t>.</w:t>
      </w:r>
    </w:p>
    <w:p w:rsidR="00230748" w:rsidRDefault="0061140F" w:rsidP="00820745">
      <w:pPr>
        <w:spacing w:before="120" w:after="120" w:line="276" w:lineRule="auto"/>
        <w:ind w:left="567"/>
        <w:jc w:val="both"/>
        <w:rPr>
          <w:rFonts w:ascii="Times New Roman" w:hAnsi="Times New Roman" w:cs="Times New Roman"/>
          <w:sz w:val="24"/>
          <w:szCs w:val="24"/>
        </w:rPr>
      </w:pPr>
      <w:r w:rsidRPr="0086229C">
        <w:rPr>
          <w:rFonts w:ascii="Times New Roman" w:hAnsi="Times New Roman"/>
          <w:sz w:val="24"/>
        </w:rPr>
        <w:lastRenderedPageBreak/>
        <w:t xml:space="preserve">Sub-Result </w:t>
      </w:r>
      <w:r w:rsidR="00ED0220" w:rsidRPr="00752BF3">
        <w:rPr>
          <w:rFonts w:ascii="Times New Roman" w:hAnsi="Times New Roman"/>
          <w:sz w:val="24"/>
        </w:rPr>
        <w:t xml:space="preserve">4: </w:t>
      </w:r>
      <w:r w:rsidR="00C54525">
        <w:rPr>
          <w:rFonts w:ascii="Times New Roman" w:hAnsi="Times New Roman" w:cs="Times New Roman"/>
          <w:sz w:val="24"/>
          <w:szCs w:val="24"/>
        </w:rPr>
        <w:t>Proposal for</w:t>
      </w:r>
      <w:r w:rsidR="00ED0220" w:rsidRPr="00752BF3">
        <w:rPr>
          <w:rFonts w:ascii="Times New Roman" w:hAnsi="Times New Roman"/>
          <w:sz w:val="24"/>
        </w:rPr>
        <w:t xml:space="preserve"> a dedicated vulnerabilities assessment tool for Jordan</w:t>
      </w:r>
      <w:r w:rsidR="00BE171B" w:rsidRPr="00752BF3">
        <w:rPr>
          <w:rFonts w:ascii="Times New Roman" w:hAnsi="Times New Roman"/>
          <w:sz w:val="24"/>
        </w:rPr>
        <w:t>ian</w:t>
      </w:r>
      <w:r w:rsidR="00ED0220" w:rsidRPr="00752BF3">
        <w:rPr>
          <w:rFonts w:ascii="Times New Roman" w:hAnsi="Times New Roman"/>
          <w:sz w:val="24"/>
        </w:rPr>
        <w:t xml:space="preserve"> operators</w:t>
      </w:r>
      <w:r w:rsidR="00C9140F">
        <w:rPr>
          <w:rFonts w:ascii="Times New Roman" w:hAnsi="Times New Roman"/>
          <w:sz w:val="24"/>
        </w:rPr>
        <w:t xml:space="preserve"> i</w:t>
      </w:r>
      <w:r w:rsidR="00C57C93">
        <w:rPr>
          <w:rFonts w:ascii="Times New Roman" w:hAnsi="Times New Roman" w:cs="Times New Roman"/>
          <w:sz w:val="24"/>
          <w:szCs w:val="24"/>
        </w:rPr>
        <w:t xml:space="preserve">s </w:t>
      </w:r>
      <w:r w:rsidR="00C9140F">
        <w:rPr>
          <w:rFonts w:ascii="Times New Roman" w:hAnsi="Times New Roman" w:cs="Times New Roman"/>
          <w:sz w:val="24"/>
          <w:szCs w:val="24"/>
        </w:rPr>
        <w:t>developed</w:t>
      </w:r>
      <w:r w:rsidR="00AA5165">
        <w:rPr>
          <w:rFonts w:ascii="Times New Roman" w:hAnsi="Times New Roman" w:cs="Times New Roman"/>
          <w:sz w:val="24"/>
          <w:szCs w:val="24"/>
        </w:rPr>
        <w:t xml:space="preserve"> and presented to the relevant management.</w:t>
      </w:r>
    </w:p>
    <w:p w:rsidR="00F9058D" w:rsidRPr="0086229C" w:rsidRDefault="00F9058D" w:rsidP="004F12AB">
      <w:pPr>
        <w:spacing w:before="120" w:after="120" w:line="276" w:lineRule="auto"/>
        <w:ind w:left="567"/>
        <w:jc w:val="both"/>
        <w:rPr>
          <w:rFonts w:ascii="Times New Roman" w:hAnsi="Times New Roman"/>
          <w:sz w:val="24"/>
        </w:rPr>
      </w:pPr>
    </w:p>
    <w:p w:rsidR="00ED0220" w:rsidRDefault="00ED0220" w:rsidP="00820745">
      <w:pPr>
        <w:spacing w:before="120" w:after="120" w:line="276" w:lineRule="auto"/>
        <w:ind w:left="567"/>
        <w:jc w:val="both"/>
        <w:rPr>
          <w:rFonts w:ascii="Times New Roman" w:hAnsi="Times New Roman"/>
          <w:b/>
          <w:sz w:val="24"/>
        </w:rPr>
      </w:pPr>
      <w:r w:rsidRPr="0086229C">
        <w:rPr>
          <w:rFonts w:ascii="Times New Roman" w:hAnsi="Times New Roman"/>
          <w:b/>
          <w:sz w:val="24"/>
        </w:rPr>
        <w:t xml:space="preserve">Results 1.3: </w:t>
      </w:r>
      <w:r w:rsidR="0010726F" w:rsidRPr="0086229C">
        <w:rPr>
          <w:rFonts w:ascii="Times New Roman" w:hAnsi="Times New Roman"/>
          <w:b/>
          <w:sz w:val="24"/>
        </w:rPr>
        <w:t>A</w:t>
      </w:r>
      <w:r w:rsidRPr="0086229C">
        <w:rPr>
          <w:rFonts w:ascii="Times New Roman" w:hAnsi="Times New Roman"/>
          <w:b/>
          <w:sz w:val="24"/>
        </w:rPr>
        <w:t>viation security documentation is reinforced</w:t>
      </w:r>
      <w:r w:rsidR="00274565" w:rsidRPr="0086229C">
        <w:rPr>
          <w:rFonts w:ascii="Times New Roman" w:hAnsi="Times New Roman"/>
          <w:b/>
          <w:sz w:val="24"/>
        </w:rPr>
        <w:t xml:space="preserve"> and better structured</w:t>
      </w:r>
      <w:r w:rsidR="00784324" w:rsidRPr="0086229C">
        <w:rPr>
          <w:rFonts w:ascii="Times New Roman" w:hAnsi="Times New Roman"/>
          <w:b/>
          <w:sz w:val="24"/>
        </w:rPr>
        <w:t>.</w:t>
      </w:r>
    </w:p>
    <w:p w:rsidR="00A91F8C" w:rsidRDefault="00A91F8C" w:rsidP="00820745">
      <w:pPr>
        <w:spacing w:before="120" w:after="120" w:line="276" w:lineRule="auto"/>
        <w:ind w:left="567"/>
        <w:jc w:val="both"/>
        <w:rPr>
          <w:rFonts w:ascii="Times New Roman" w:hAnsi="Times New Roman"/>
          <w:bCs/>
          <w:sz w:val="24"/>
        </w:rPr>
      </w:pPr>
      <w:r w:rsidRPr="00820745">
        <w:rPr>
          <w:rFonts w:ascii="Times New Roman" w:hAnsi="Times New Roman"/>
          <w:bCs/>
          <w:sz w:val="24"/>
        </w:rPr>
        <w:t xml:space="preserve">The current Jordan </w:t>
      </w:r>
      <w:r w:rsidR="008E02E0" w:rsidRPr="00820745">
        <w:rPr>
          <w:rFonts w:ascii="Times New Roman" w:hAnsi="Times New Roman"/>
          <w:bCs/>
          <w:sz w:val="24"/>
        </w:rPr>
        <w:t>regulation</w:t>
      </w:r>
      <w:r w:rsidRPr="00820745">
        <w:rPr>
          <w:rFonts w:ascii="Times New Roman" w:hAnsi="Times New Roman"/>
          <w:bCs/>
          <w:sz w:val="24"/>
        </w:rPr>
        <w:t xml:space="preserve"> about aviation security </w:t>
      </w:r>
      <w:r w:rsidRPr="0085278F">
        <w:rPr>
          <w:rFonts w:ascii="Times New Roman" w:hAnsi="Times New Roman"/>
          <w:bCs/>
          <w:sz w:val="24"/>
        </w:rPr>
        <w:t xml:space="preserve">is </w:t>
      </w:r>
      <w:r w:rsidR="0085278F" w:rsidRPr="0085278F">
        <w:rPr>
          <w:rFonts w:ascii="Times New Roman" w:hAnsi="Times New Roman"/>
          <w:bCs/>
          <w:sz w:val="24"/>
        </w:rPr>
        <w:t>centralis</w:t>
      </w:r>
      <w:r w:rsidR="00021440" w:rsidRPr="0085278F">
        <w:rPr>
          <w:rFonts w:ascii="Times New Roman" w:hAnsi="Times New Roman"/>
          <w:bCs/>
          <w:sz w:val="24"/>
        </w:rPr>
        <w:t xml:space="preserve">ed in a </w:t>
      </w:r>
      <w:r w:rsidR="00521AB6" w:rsidRPr="0085278F">
        <w:rPr>
          <w:rFonts w:ascii="Times New Roman" w:hAnsi="Times New Roman"/>
          <w:bCs/>
          <w:sz w:val="24"/>
        </w:rPr>
        <w:t>limited</w:t>
      </w:r>
      <w:r w:rsidR="00521AB6">
        <w:rPr>
          <w:rFonts w:ascii="Times New Roman" w:hAnsi="Times New Roman"/>
          <w:bCs/>
          <w:sz w:val="24"/>
        </w:rPr>
        <w:t xml:space="preserve"> number </w:t>
      </w:r>
      <w:r w:rsidR="00021440" w:rsidRPr="00820745">
        <w:rPr>
          <w:rFonts w:ascii="Times New Roman" w:hAnsi="Times New Roman"/>
          <w:bCs/>
          <w:sz w:val="24"/>
        </w:rPr>
        <w:t xml:space="preserve">of </w:t>
      </w:r>
      <w:r w:rsidR="008E02E0" w:rsidRPr="00820745">
        <w:rPr>
          <w:rFonts w:ascii="Times New Roman" w:hAnsi="Times New Roman"/>
          <w:bCs/>
          <w:sz w:val="24"/>
        </w:rPr>
        <w:t>document</w:t>
      </w:r>
      <w:r w:rsidR="002F60AC">
        <w:rPr>
          <w:rFonts w:ascii="Times New Roman" w:hAnsi="Times New Roman"/>
          <w:bCs/>
          <w:sz w:val="24"/>
        </w:rPr>
        <w:t>s</w:t>
      </w:r>
      <w:r w:rsidR="008E02E0" w:rsidRPr="00820745">
        <w:rPr>
          <w:rFonts w:ascii="Times New Roman" w:hAnsi="Times New Roman"/>
          <w:bCs/>
          <w:sz w:val="24"/>
        </w:rPr>
        <w:t xml:space="preserve">. There is a need to split regulatory and operational contents. Jordan needs assistance in </w:t>
      </w:r>
      <w:r w:rsidR="0022620C" w:rsidRPr="00820745">
        <w:rPr>
          <w:rFonts w:ascii="Times New Roman" w:hAnsi="Times New Roman"/>
          <w:bCs/>
          <w:sz w:val="24"/>
        </w:rPr>
        <w:t>the evaluation of existing document</w:t>
      </w:r>
      <w:r w:rsidR="00EB61EC">
        <w:rPr>
          <w:rFonts w:ascii="Times New Roman" w:hAnsi="Times New Roman"/>
          <w:bCs/>
          <w:sz w:val="24"/>
        </w:rPr>
        <w:t xml:space="preserve">ation </w:t>
      </w:r>
      <w:r w:rsidR="0022620C" w:rsidRPr="00820745">
        <w:rPr>
          <w:rFonts w:ascii="Times New Roman" w:hAnsi="Times New Roman"/>
          <w:bCs/>
          <w:sz w:val="24"/>
        </w:rPr>
        <w:t>and elaboration of new guidelines.</w:t>
      </w:r>
    </w:p>
    <w:p w:rsidR="00230748" w:rsidRPr="00820745" w:rsidRDefault="00230748" w:rsidP="00820745">
      <w:pPr>
        <w:spacing w:before="120" w:after="120" w:line="276" w:lineRule="auto"/>
        <w:jc w:val="both"/>
        <w:rPr>
          <w:rFonts w:ascii="Times New Roman" w:hAnsi="Times New Roman"/>
          <w:bCs/>
          <w:sz w:val="24"/>
        </w:rPr>
      </w:pPr>
    </w:p>
    <w:p w:rsidR="00ED0220" w:rsidRPr="00820745" w:rsidRDefault="0061140F" w:rsidP="004F12AB">
      <w:pPr>
        <w:spacing w:before="120" w:after="120" w:line="276" w:lineRule="auto"/>
        <w:ind w:left="567"/>
        <w:jc w:val="both"/>
        <w:rPr>
          <w:rFonts w:ascii="Times New Roman" w:hAnsi="Times New Roman"/>
          <w:bCs/>
          <w:sz w:val="24"/>
        </w:rPr>
      </w:pPr>
      <w:r w:rsidRPr="00820745">
        <w:rPr>
          <w:rFonts w:ascii="Times New Roman" w:hAnsi="Times New Roman"/>
          <w:bCs/>
          <w:sz w:val="24"/>
        </w:rPr>
        <w:t xml:space="preserve">Sub-Result </w:t>
      </w:r>
      <w:r w:rsidR="00ED0220" w:rsidRPr="00820745">
        <w:rPr>
          <w:rFonts w:ascii="Times New Roman" w:hAnsi="Times New Roman"/>
          <w:bCs/>
          <w:sz w:val="24"/>
        </w:rPr>
        <w:t xml:space="preserve">1: </w:t>
      </w:r>
      <w:r w:rsidR="00580A9C" w:rsidRPr="00820745">
        <w:rPr>
          <w:rFonts w:ascii="Times New Roman" w:hAnsi="Times New Roman"/>
          <w:bCs/>
          <w:sz w:val="24"/>
        </w:rPr>
        <w:t xml:space="preserve">An </w:t>
      </w:r>
      <w:r w:rsidR="00BD2235" w:rsidRPr="00820745">
        <w:rPr>
          <w:rFonts w:ascii="Times New Roman" w:hAnsi="Times New Roman"/>
          <w:bCs/>
          <w:sz w:val="24"/>
        </w:rPr>
        <w:t>a</w:t>
      </w:r>
      <w:r w:rsidR="00ED0220" w:rsidRPr="00820745">
        <w:rPr>
          <w:rFonts w:ascii="Times New Roman" w:hAnsi="Times New Roman"/>
          <w:bCs/>
          <w:sz w:val="24"/>
        </w:rPr>
        <w:t>ssessment</w:t>
      </w:r>
      <w:r w:rsidR="00BD2235" w:rsidRPr="00820745">
        <w:rPr>
          <w:rFonts w:ascii="Times New Roman" w:hAnsi="Times New Roman"/>
          <w:bCs/>
          <w:sz w:val="24"/>
        </w:rPr>
        <w:t xml:space="preserve"> report about</w:t>
      </w:r>
      <w:r w:rsidR="00ED0220" w:rsidRPr="00820745">
        <w:rPr>
          <w:rFonts w:ascii="Times New Roman" w:hAnsi="Times New Roman"/>
          <w:bCs/>
          <w:sz w:val="24"/>
        </w:rPr>
        <w:t xml:space="preserve"> the existing documentation with regards to the international and </w:t>
      </w:r>
      <w:r w:rsidR="00AB2493" w:rsidRPr="00820745">
        <w:rPr>
          <w:rFonts w:ascii="Times New Roman" w:hAnsi="Times New Roman"/>
          <w:bCs/>
          <w:sz w:val="24"/>
        </w:rPr>
        <w:t xml:space="preserve">EU </w:t>
      </w:r>
      <w:r w:rsidR="00ED0220" w:rsidRPr="00820745">
        <w:rPr>
          <w:rFonts w:ascii="Times New Roman" w:hAnsi="Times New Roman"/>
          <w:bCs/>
          <w:sz w:val="24"/>
        </w:rPr>
        <w:t>security requirements</w:t>
      </w:r>
      <w:r w:rsidR="00AB2493" w:rsidRPr="00820745">
        <w:rPr>
          <w:rFonts w:ascii="Times New Roman" w:hAnsi="Times New Roman"/>
          <w:bCs/>
          <w:sz w:val="24"/>
        </w:rPr>
        <w:t xml:space="preserve"> in line with the Euro-Mediterranean Aviation Agreement</w:t>
      </w:r>
      <w:r w:rsidR="00C42487" w:rsidRPr="00820745">
        <w:rPr>
          <w:rFonts w:ascii="Times New Roman" w:hAnsi="Times New Roman"/>
          <w:bCs/>
          <w:sz w:val="24"/>
        </w:rPr>
        <w:t xml:space="preserve"> is drafted and presented to the relevant management</w:t>
      </w:r>
    </w:p>
    <w:p w:rsidR="00ED0220" w:rsidRPr="00990166" w:rsidRDefault="0061140F" w:rsidP="004F12AB">
      <w:pPr>
        <w:spacing w:before="120" w:after="120" w:line="276" w:lineRule="auto"/>
        <w:ind w:left="567"/>
        <w:jc w:val="both"/>
        <w:rPr>
          <w:rFonts w:ascii="Times New Roman" w:hAnsi="Times New Roman"/>
          <w:bCs/>
          <w:sz w:val="24"/>
        </w:rPr>
      </w:pPr>
      <w:r w:rsidRPr="00820745">
        <w:rPr>
          <w:rFonts w:ascii="Times New Roman" w:hAnsi="Times New Roman"/>
          <w:bCs/>
          <w:sz w:val="24"/>
        </w:rPr>
        <w:t xml:space="preserve">Sub-Result </w:t>
      </w:r>
      <w:r w:rsidR="00ED0220" w:rsidRPr="00820745">
        <w:rPr>
          <w:rFonts w:ascii="Times New Roman" w:hAnsi="Times New Roman"/>
          <w:bCs/>
          <w:sz w:val="24"/>
        </w:rPr>
        <w:t xml:space="preserve">2: </w:t>
      </w:r>
      <w:r w:rsidR="00EB54EB" w:rsidRPr="00820745">
        <w:rPr>
          <w:rFonts w:ascii="Times New Roman" w:hAnsi="Times New Roman"/>
          <w:bCs/>
          <w:sz w:val="24"/>
        </w:rPr>
        <w:t>Documentation including</w:t>
      </w:r>
      <w:r w:rsidR="001C6FBC" w:rsidRPr="00820745">
        <w:rPr>
          <w:rFonts w:ascii="Times New Roman" w:hAnsi="Times New Roman"/>
          <w:bCs/>
          <w:sz w:val="24"/>
        </w:rPr>
        <w:t xml:space="preserve"> </w:t>
      </w:r>
      <w:r w:rsidR="00ED0220" w:rsidRPr="00820745">
        <w:rPr>
          <w:rFonts w:ascii="Times New Roman" w:hAnsi="Times New Roman"/>
          <w:bCs/>
          <w:sz w:val="24"/>
        </w:rPr>
        <w:t>practical guideline</w:t>
      </w:r>
      <w:r w:rsidR="00274565" w:rsidRPr="00820745">
        <w:rPr>
          <w:rFonts w:ascii="Times New Roman" w:hAnsi="Times New Roman"/>
          <w:bCs/>
          <w:sz w:val="24"/>
        </w:rPr>
        <w:t>s</w:t>
      </w:r>
      <w:r w:rsidR="00ED0220" w:rsidRPr="00820745">
        <w:rPr>
          <w:rFonts w:ascii="Times New Roman" w:hAnsi="Times New Roman"/>
          <w:bCs/>
          <w:sz w:val="24"/>
        </w:rPr>
        <w:t xml:space="preserve"> for operators </w:t>
      </w:r>
      <w:r w:rsidR="009B411F" w:rsidRPr="00820745">
        <w:rPr>
          <w:rFonts w:ascii="Times New Roman" w:hAnsi="Times New Roman"/>
          <w:bCs/>
          <w:sz w:val="24"/>
        </w:rPr>
        <w:t xml:space="preserve">on </w:t>
      </w:r>
      <w:r w:rsidR="00ED0220" w:rsidRPr="00820745">
        <w:rPr>
          <w:rFonts w:ascii="Times New Roman" w:hAnsi="Times New Roman"/>
          <w:bCs/>
          <w:sz w:val="24"/>
        </w:rPr>
        <w:t xml:space="preserve">aviation security activities </w:t>
      </w:r>
      <w:r w:rsidR="009B411F" w:rsidRPr="00820745">
        <w:rPr>
          <w:rFonts w:ascii="Times New Roman" w:hAnsi="Times New Roman"/>
          <w:bCs/>
          <w:sz w:val="24"/>
        </w:rPr>
        <w:t>and</w:t>
      </w:r>
      <w:r w:rsidR="00ED0220" w:rsidRPr="00820745">
        <w:rPr>
          <w:rFonts w:ascii="Times New Roman" w:hAnsi="Times New Roman"/>
          <w:bCs/>
          <w:sz w:val="24"/>
        </w:rPr>
        <w:t xml:space="preserve"> processes</w:t>
      </w:r>
      <w:r w:rsidR="000F743A" w:rsidRPr="00990166">
        <w:rPr>
          <w:rFonts w:ascii="Times New Roman" w:hAnsi="Times New Roman"/>
          <w:bCs/>
          <w:sz w:val="24"/>
        </w:rPr>
        <w:t xml:space="preserve"> </w:t>
      </w:r>
      <w:r w:rsidR="00473E1D" w:rsidRPr="00820745">
        <w:rPr>
          <w:rFonts w:ascii="Times New Roman" w:hAnsi="Times New Roman"/>
          <w:bCs/>
          <w:sz w:val="24"/>
        </w:rPr>
        <w:t xml:space="preserve">is </w:t>
      </w:r>
      <w:r w:rsidR="000F743A" w:rsidRPr="00820745">
        <w:rPr>
          <w:rFonts w:ascii="Times New Roman" w:hAnsi="Times New Roman"/>
          <w:bCs/>
          <w:sz w:val="24"/>
        </w:rPr>
        <w:t>shared with operators</w:t>
      </w:r>
      <w:r w:rsidR="00473E1D" w:rsidRPr="00820745">
        <w:rPr>
          <w:rFonts w:ascii="Times New Roman" w:hAnsi="Times New Roman"/>
          <w:bCs/>
          <w:sz w:val="24"/>
        </w:rPr>
        <w:t xml:space="preserve">. </w:t>
      </w:r>
    </w:p>
    <w:p w:rsidR="00ED0220" w:rsidRPr="00990166" w:rsidRDefault="0061140F" w:rsidP="004F12AB">
      <w:pPr>
        <w:spacing w:before="120" w:after="120" w:line="276" w:lineRule="auto"/>
        <w:ind w:left="567"/>
        <w:jc w:val="both"/>
        <w:rPr>
          <w:rFonts w:ascii="Times New Roman" w:hAnsi="Times New Roman"/>
          <w:bCs/>
          <w:sz w:val="24"/>
        </w:rPr>
      </w:pPr>
      <w:r w:rsidRPr="00990166">
        <w:rPr>
          <w:rFonts w:ascii="Times New Roman" w:hAnsi="Times New Roman"/>
          <w:bCs/>
          <w:sz w:val="24"/>
        </w:rPr>
        <w:t xml:space="preserve">Sub-Result </w:t>
      </w:r>
      <w:r w:rsidR="00ED0220" w:rsidRPr="00820745">
        <w:rPr>
          <w:rFonts w:ascii="Times New Roman" w:hAnsi="Times New Roman"/>
          <w:bCs/>
          <w:sz w:val="24"/>
        </w:rPr>
        <w:t>3</w:t>
      </w:r>
      <w:r w:rsidR="00990166">
        <w:rPr>
          <w:rFonts w:ascii="Times New Roman" w:hAnsi="Times New Roman"/>
          <w:bCs/>
          <w:sz w:val="24"/>
        </w:rPr>
        <w:t>:</w:t>
      </w:r>
      <w:r w:rsidR="00714FAB" w:rsidRPr="00820745">
        <w:rPr>
          <w:rFonts w:ascii="Times New Roman" w:hAnsi="Times New Roman"/>
          <w:bCs/>
          <w:sz w:val="24"/>
        </w:rPr>
        <w:t xml:space="preserve"> </w:t>
      </w:r>
      <w:r w:rsidR="001C6FBC" w:rsidRPr="00820745">
        <w:rPr>
          <w:rFonts w:ascii="Times New Roman" w:hAnsi="Times New Roman"/>
          <w:bCs/>
          <w:sz w:val="24"/>
        </w:rPr>
        <w:t>An</w:t>
      </w:r>
      <w:r w:rsidR="00ED0220" w:rsidRPr="00820745">
        <w:rPr>
          <w:rFonts w:ascii="Times New Roman" w:hAnsi="Times New Roman"/>
          <w:bCs/>
          <w:sz w:val="24"/>
        </w:rPr>
        <w:t xml:space="preserve"> operational process</w:t>
      </w:r>
      <w:r w:rsidR="00ED0220" w:rsidRPr="00990166">
        <w:rPr>
          <w:rFonts w:ascii="Times New Roman" w:hAnsi="Times New Roman"/>
          <w:bCs/>
          <w:sz w:val="24"/>
        </w:rPr>
        <w:t xml:space="preserve"> for covert testing to harmoni</w:t>
      </w:r>
      <w:r w:rsidR="00C063FC" w:rsidRPr="00990166">
        <w:rPr>
          <w:rFonts w:ascii="Times New Roman" w:hAnsi="Times New Roman"/>
          <w:bCs/>
          <w:sz w:val="24"/>
        </w:rPr>
        <w:t>s</w:t>
      </w:r>
      <w:r w:rsidR="00ED0220" w:rsidRPr="00990166">
        <w:rPr>
          <w:rFonts w:ascii="Times New Roman" w:hAnsi="Times New Roman"/>
          <w:bCs/>
          <w:sz w:val="24"/>
        </w:rPr>
        <w:t>e practices</w:t>
      </w:r>
      <w:r w:rsidR="002C4AF7" w:rsidRPr="00990166">
        <w:rPr>
          <w:rFonts w:ascii="Times New Roman" w:hAnsi="Times New Roman"/>
          <w:bCs/>
          <w:sz w:val="24"/>
        </w:rPr>
        <w:t xml:space="preserve"> across the different stakeholders and airports</w:t>
      </w:r>
      <w:r w:rsidR="001C6FBC" w:rsidRPr="00820745">
        <w:rPr>
          <w:rFonts w:ascii="Times New Roman" w:hAnsi="Times New Roman"/>
          <w:bCs/>
          <w:sz w:val="24"/>
        </w:rPr>
        <w:t xml:space="preserve"> is </w:t>
      </w:r>
      <w:r w:rsidR="00613E02" w:rsidRPr="00820745">
        <w:rPr>
          <w:rFonts w:ascii="Times New Roman" w:hAnsi="Times New Roman"/>
          <w:bCs/>
          <w:sz w:val="24"/>
        </w:rPr>
        <w:t xml:space="preserve">adopted </w:t>
      </w:r>
      <w:r w:rsidR="00491E8D" w:rsidRPr="00820745">
        <w:rPr>
          <w:rFonts w:ascii="Times New Roman" w:hAnsi="Times New Roman"/>
          <w:bCs/>
          <w:sz w:val="24"/>
        </w:rPr>
        <w:t xml:space="preserve">by CARC and </w:t>
      </w:r>
      <w:r w:rsidR="001059BE" w:rsidRPr="00820745">
        <w:rPr>
          <w:rFonts w:ascii="Times New Roman" w:hAnsi="Times New Roman"/>
          <w:bCs/>
          <w:sz w:val="24"/>
        </w:rPr>
        <w:t xml:space="preserve">endorsed by the relevant authorities in charge of compliance monitoring at airports. </w:t>
      </w:r>
      <w:r w:rsidR="002C4AF7" w:rsidRPr="00990166">
        <w:rPr>
          <w:rFonts w:ascii="Times New Roman" w:hAnsi="Times New Roman"/>
          <w:bCs/>
          <w:sz w:val="24"/>
        </w:rPr>
        <w:t xml:space="preserve"> </w:t>
      </w:r>
    </w:p>
    <w:p w:rsidR="00C44437" w:rsidRPr="00990166" w:rsidRDefault="00C44437">
      <w:pPr>
        <w:rPr>
          <w:rFonts w:ascii="Times New Roman" w:hAnsi="Times New Roman"/>
          <w:b/>
          <w:sz w:val="24"/>
        </w:rPr>
      </w:pPr>
    </w:p>
    <w:p w:rsidR="00ED0220" w:rsidRDefault="00ED0220" w:rsidP="004F12AB">
      <w:pPr>
        <w:spacing w:before="120" w:after="120" w:line="276" w:lineRule="auto"/>
        <w:ind w:left="567"/>
        <w:jc w:val="both"/>
        <w:rPr>
          <w:rFonts w:ascii="Times New Roman" w:hAnsi="Times New Roman"/>
          <w:b/>
          <w:sz w:val="24"/>
        </w:rPr>
      </w:pPr>
      <w:r w:rsidRPr="00990166">
        <w:rPr>
          <w:rFonts w:ascii="Times New Roman" w:hAnsi="Times New Roman"/>
          <w:b/>
          <w:sz w:val="24"/>
        </w:rPr>
        <w:t xml:space="preserve">Component 2 – CARC technical </w:t>
      </w:r>
      <w:r w:rsidR="00622304" w:rsidRPr="00990166">
        <w:rPr>
          <w:rFonts w:ascii="Times New Roman" w:hAnsi="Times New Roman"/>
          <w:b/>
          <w:sz w:val="24"/>
        </w:rPr>
        <w:t>capabilit</w:t>
      </w:r>
      <w:r w:rsidR="008D79C3" w:rsidRPr="00990166">
        <w:rPr>
          <w:rFonts w:ascii="Times New Roman" w:hAnsi="Times New Roman"/>
          <w:b/>
          <w:sz w:val="24"/>
        </w:rPr>
        <w:t xml:space="preserve">ies on aviation security are </w:t>
      </w:r>
      <w:r w:rsidRPr="00990166">
        <w:rPr>
          <w:rFonts w:ascii="Times New Roman" w:hAnsi="Times New Roman"/>
          <w:b/>
          <w:sz w:val="24"/>
        </w:rPr>
        <w:t>consolidated</w:t>
      </w:r>
      <w:r w:rsidR="00784324" w:rsidRPr="00990166">
        <w:rPr>
          <w:rFonts w:ascii="Times New Roman" w:hAnsi="Times New Roman"/>
          <w:b/>
          <w:sz w:val="24"/>
        </w:rPr>
        <w:t>.</w:t>
      </w:r>
    </w:p>
    <w:p w:rsidR="00230748" w:rsidRPr="00990166" w:rsidRDefault="00230748" w:rsidP="004F12AB">
      <w:pPr>
        <w:spacing w:before="120" w:after="120" w:line="276" w:lineRule="auto"/>
        <w:ind w:left="567"/>
        <w:jc w:val="both"/>
        <w:rPr>
          <w:rFonts w:ascii="Times New Roman" w:hAnsi="Times New Roman"/>
          <w:b/>
          <w:sz w:val="24"/>
        </w:rPr>
      </w:pPr>
    </w:p>
    <w:p w:rsidR="00ED0220" w:rsidRDefault="00ED0220" w:rsidP="004F12AB">
      <w:pPr>
        <w:spacing w:before="120" w:after="120" w:line="276" w:lineRule="auto"/>
        <w:ind w:left="567"/>
        <w:jc w:val="both"/>
        <w:rPr>
          <w:rFonts w:ascii="Times New Roman" w:hAnsi="Times New Roman"/>
          <w:b/>
          <w:sz w:val="24"/>
        </w:rPr>
      </w:pPr>
      <w:r w:rsidRPr="00990166">
        <w:rPr>
          <w:rFonts w:ascii="Times New Roman" w:hAnsi="Times New Roman"/>
          <w:b/>
          <w:sz w:val="24"/>
        </w:rPr>
        <w:t xml:space="preserve">Results 2.1 – </w:t>
      </w:r>
      <w:r w:rsidR="0010726F" w:rsidRPr="00990166">
        <w:rPr>
          <w:rFonts w:ascii="Times New Roman" w:hAnsi="Times New Roman"/>
          <w:b/>
          <w:sz w:val="24"/>
        </w:rPr>
        <w:t>A</w:t>
      </w:r>
      <w:r w:rsidRPr="00990166">
        <w:rPr>
          <w:rFonts w:ascii="Times New Roman" w:hAnsi="Times New Roman"/>
          <w:b/>
          <w:sz w:val="24"/>
        </w:rPr>
        <w:t>viation security instructor courses are reinforced</w:t>
      </w:r>
      <w:r w:rsidR="00784324" w:rsidRPr="00990166">
        <w:rPr>
          <w:rFonts w:ascii="Times New Roman" w:hAnsi="Times New Roman"/>
          <w:b/>
          <w:sz w:val="24"/>
        </w:rPr>
        <w:t>.</w:t>
      </w:r>
    </w:p>
    <w:p w:rsidR="0022620C" w:rsidRDefault="0022620C" w:rsidP="004F12AB">
      <w:pPr>
        <w:spacing w:before="120" w:after="120" w:line="276" w:lineRule="auto"/>
        <w:ind w:left="567"/>
        <w:jc w:val="both"/>
        <w:rPr>
          <w:rFonts w:ascii="Times New Roman" w:hAnsi="Times New Roman"/>
          <w:bCs/>
          <w:sz w:val="24"/>
        </w:rPr>
      </w:pPr>
      <w:r w:rsidRPr="0024307F">
        <w:rPr>
          <w:rFonts w:ascii="Times New Roman" w:hAnsi="Times New Roman"/>
          <w:bCs/>
          <w:sz w:val="24"/>
        </w:rPr>
        <w:t xml:space="preserve">Aviation security instructors are trained and certified by </w:t>
      </w:r>
      <w:r w:rsidR="003D2421" w:rsidRPr="0024307F">
        <w:rPr>
          <w:rFonts w:ascii="Times New Roman" w:hAnsi="Times New Roman"/>
          <w:bCs/>
          <w:sz w:val="24"/>
        </w:rPr>
        <w:t>different entities</w:t>
      </w:r>
      <w:r w:rsidR="00660087" w:rsidRPr="0024307F">
        <w:rPr>
          <w:rFonts w:ascii="Times New Roman" w:hAnsi="Times New Roman"/>
          <w:bCs/>
          <w:sz w:val="24"/>
        </w:rPr>
        <w:t>. Jordan needs assistance i</w:t>
      </w:r>
      <w:r w:rsidR="001177A5" w:rsidRPr="0024307F">
        <w:rPr>
          <w:rFonts w:ascii="Times New Roman" w:hAnsi="Times New Roman"/>
          <w:bCs/>
          <w:sz w:val="24"/>
        </w:rPr>
        <w:t xml:space="preserve">n the </w:t>
      </w:r>
      <w:r w:rsidR="00B75085" w:rsidRPr="00D548FD">
        <w:rPr>
          <w:rFonts w:ascii="Times New Roman" w:hAnsi="Times New Roman"/>
          <w:bCs/>
          <w:sz w:val="24"/>
        </w:rPr>
        <w:t>establishment</w:t>
      </w:r>
      <w:r w:rsidR="001177A5" w:rsidRPr="0024307F">
        <w:rPr>
          <w:rFonts w:ascii="Times New Roman" w:hAnsi="Times New Roman"/>
          <w:bCs/>
          <w:sz w:val="24"/>
        </w:rPr>
        <w:t xml:space="preserve"> of a process </w:t>
      </w:r>
      <w:r w:rsidR="00502021">
        <w:rPr>
          <w:rFonts w:ascii="Times New Roman" w:hAnsi="Times New Roman"/>
          <w:bCs/>
          <w:sz w:val="24"/>
        </w:rPr>
        <w:t xml:space="preserve">for the </w:t>
      </w:r>
      <w:r w:rsidR="00C20989" w:rsidRPr="0024307F">
        <w:rPr>
          <w:rFonts w:ascii="Times New Roman" w:hAnsi="Times New Roman"/>
          <w:bCs/>
          <w:sz w:val="24"/>
        </w:rPr>
        <w:t>recruitment and training of instructors, but also need</w:t>
      </w:r>
      <w:r w:rsidR="00EB61EC">
        <w:rPr>
          <w:rFonts w:ascii="Times New Roman" w:hAnsi="Times New Roman"/>
          <w:bCs/>
          <w:sz w:val="24"/>
        </w:rPr>
        <w:t>s</w:t>
      </w:r>
      <w:r w:rsidR="00C20989" w:rsidRPr="0024307F">
        <w:rPr>
          <w:rFonts w:ascii="Times New Roman" w:hAnsi="Times New Roman"/>
          <w:bCs/>
          <w:sz w:val="24"/>
        </w:rPr>
        <w:t xml:space="preserve"> assistance in the development </w:t>
      </w:r>
      <w:r w:rsidR="00E23D7F" w:rsidRPr="0024307F">
        <w:rPr>
          <w:rFonts w:ascii="Times New Roman" w:hAnsi="Times New Roman"/>
          <w:bCs/>
          <w:sz w:val="24"/>
        </w:rPr>
        <w:t>of curriculum and training materials.</w:t>
      </w:r>
    </w:p>
    <w:p w:rsidR="00230748" w:rsidRPr="0024307F" w:rsidRDefault="00230748" w:rsidP="004F12AB">
      <w:pPr>
        <w:spacing w:before="120" w:after="120" w:line="276" w:lineRule="auto"/>
        <w:ind w:left="567"/>
        <w:jc w:val="both"/>
        <w:rPr>
          <w:rFonts w:ascii="Times New Roman" w:hAnsi="Times New Roman"/>
          <w:bCs/>
          <w:sz w:val="24"/>
        </w:rPr>
      </w:pPr>
    </w:p>
    <w:p w:rsidR="00ED0220" w:rsidRPr="00350896" w:rsidRDefault="0061140F" w:rsidP="004F12AB">
      <w:pPr>
        <w:spacing w:before="120" w:after="120" w:line="276" w:lineRule="auto"/>
        <w:ind w:left="567"/>
        <w:jc w:val="both"/>
        <w:rPr>
          <w:rFonts w:ascii="Times New Roman" w:hAnsi="Times New Roman"/>
          <w:bCs/>
          <w:sz w:val="24"/>
        </w:rPr>
      </w:pPr>
      <w:r w:rsidRPr="0024307F">
        <w:rPr>
          <w:rFonts w:ascii="Times New Roman" w:hAnsi="Times New Roman"/>
          <w:bCs/>
          <w:sz w:val="24"/>
        </w:rPr>
        <w:t xml:space="preserve">Sub-Result </w:t>
      </w:r>
      <w:r w:rsidR="00ED0220" w:rsidRPr="0024307F">
        <w:rPr>
          <w:rFonts w:ascii="Times New Roman" w:hAnsi="Times New Roman"/>
          <w:bCs/>
          <w:sz w:val="24"/>
        </w:rPr>
        <w:t xml:space="preserve">1:  </w:t>
      </w:r>
      <w:r w:rsidR="00502021" w:rsidRPr="0024307F">
        <w:rPr>
          <w:rFonts w:ascii="Times New Roman" w:hAnsi="Times New Roman"/>
          <w:bCs/>
          <w:sz w:val="24"/>
        </w:rPr>
        <w:t>G</w:t>
      </w:r>
      <w:r w:rsidR="00ED0220" w:rsidRPr="0024307F">
        <w:rPr>
          <w:rFonts w:ascii="Times New Roman" w:hAnsi="Times New Roman"/>
          <w:bCs/>
          <w:sz w:val="24"/>
        </w:rPr>
        <w:t>uideline</w:t>
      </w:r>
      <w:r w:rsidR="008D79C3" w:rsidRPr="0024307F">
        <w:rPr>
          <w:rFonts w:ascii="Times New Roman" w:hAnsi="Times New Roman"/>
          <w:bCs/>
          <w:sz w:val="24"/>
        </w:rPr>
        <w:t>s</w:t>
      </w:r>
      <w:r w:rsidR="00ED0220" w:rsidRPr="0024307F">
        <w:rPr>
          <w:rFonts w:ascii="Times New Roman" w:hAnsi="Times New Roman"/>
          <w:bCs/>
          <w:sz w:val="24"/>
        </w:rPr>
        <w:t xml:space="preserve"> for instructors</w:t>
      </w:r>
      <w:r w:rsidR="00E24A42" w:rsidRPr="0024307F">
        <w:rPr>
          <w:rFonts w:ascii="Times New Roman" w:hAnsi="Times New Roman"/>
          <w:bCs/>
          <w:sz w:val="24"/>
        </w:rPr>
        <w:t>’</w:t>
      </w:r>
      <w:r w:rsidR="00ED0220" w:rsidRPr="0024307F">
        <w:rPr>
          <w:rFonts w:ascii="Times New Roman" w:hAnsi="Times New Roman"/>
          <w:bCs/>
          <w:sz w:val="24"/>
        </w:rPr>
        <w:t xml:space="preserve"> recruitment and training</w:t>
      </w:r>
      <w:r w:rsidR="00E9217B" w:rsidRPr="0024307F">
        <w:rPr>
          <w:rFonts w:ascii="Times New Roman" w:hAnsi="Times New Roman"/>
          <w:bCs/>
          <w:sz w:val="24"/>
        </w:rPr>
        <w:t xml:space="preserve"> </w:t>
      </w:r>
      <w:r w:rsidR="00502021" w:rsidRPr="0024307F">
        <w:rPr>
          <w:rFonts w:ascii="Times New Roman" w:hAnsi="Times New Roman"/>
          <w:bCs/>
          <w:sz w:val="24"/>
        </w:rPr>
        <w:t>are adopted by CARC</w:t>
      </w:r>
      <w:r w:rsidR="00350896">
        <w:rPr>
          <w:rFonts w:ascii="Times New Roman" w:hAnsi="Times New Roman"/>
          <w:bCs/>
          <w:sz w:val="24"/>
        </w:rPr>
        <w:t>.</w:t>
      </w:r>
      <w:r w:rsidR="00502021" w:rsidRPr="0024307F">
        <w:rPr>
          <w:rFonts w:ascii="Times New Roman" w:hAnsi="Times New Roman"/>
          <w:bCs/>
          <w:sz w:val="24"/>
        </w:rPr>
        <w:t xml:space="preserve"> </w:t>
      </w:r>
    </w:p>
    <w:p w:rsidR="00ED0220" w:rsidRPr="00350896" w:rsidRDefault="0061140F" w:rsidP="004F12AB">
      <w:pPr>
        <w:spacing w:before="120" w:after="120" w:line="276" w:lineRule="auto"/>
        <w:ind w:left="567"/>
        <w:jc w:val="both"/>
        <w:rPr>
          <w:rFonts w:ascii="Times New Roman" w:hAnsi="Times New Roman"/>
          <w:bCs/>
          <w:sz w:val="24"/>
        </w:rPr>
      </w:pPr>
      <w:r w:rsidRPr="00350896">
        <w:rPr>
          <w:rFonts w:ascii="Times New Roman" w:hAnsi="Times New Roman"/>
          <w:bCs/>
          <w:sz w:val="24"/>
        </w:rPr>
        <w:t xml:space="preserve">Sub-Result </w:t>
      </w:r>
      <w:r w:rsidR="00ED0220" w:rsidRPr="00350896">
        <w:rPr>
          <w:rFonts w:ascii="Times New Roman" w:hAnsi="Times New Roman"/>
          <w:bCs/>
          <w:sz w:val="24"/>
        </w:rPr>
        <w:t xml:space="preserve">2: </w:t>
      </w:r>
      <w:bookmarkStart w:id="68" w:name="_Hlk56608206"/>
      <w:r w:rsidR="00E9217B" w:rsidRPr="0024307F">
        <w:rPr>
          <w:rFonts w:ascii="Times New Roman" w:hAnsi="Times New Roman"/>
          <w:bCs/>
          <w:sz w:val="24"/>
        </w:rPr>
        <w:t>A</w:t>
      </w:r>
      <w:r w:rsidR="00ED0220" w:rsidRPr="00350896">
        <w:rPr>
          <w:rFonts w:ascii="Times New Roman" w:hAnsi="Times New Roman"/>
          <w:bCs/>
          <w:sz w:val="24"/>
        </w:rPr>
        <w:t xml:space="preserve">n </w:t>
      </w:r>
      <w:r w:rsidR="00541728" w:rsidRPr="00350896">
        <w:rPr>
          <w:rFonts w:ascii="Times New Roman" w:hAnsi="Times New Roman"/>
          <w:bCs/>
          <w:sz w:val="24"/>
        </w:rPr>
        <w:t>i</w:t>
      </w:r>
      <w:r w:rsidR="00ED0220" w:rsidRPr="00350896">
        <w:rPr>
          <w:rFonts w:ascii="Times New Roman" w:hAnsi="Times New Roman"/>
          <w:bCs/>
          <w:sz w:val="24"/>
        </w:rPr>
        <w:t>nstructor train</w:t>
      </w:r>
      <w:r w:rsidR="00541728" w:rsidRPr="00350896">
        <w:rPr>
          <w:rFonts w:ascii="Times New Roman" w:hAnsi="Times New Roman"/>
          <w:bCs/>
          <w:sz w:val="24"/>
        </w:rPr>
        <w:t>-</w:t>
      </w:r>
      <w:r w:rsidR="00ED0220" w:rsidRPr="00350896">
        <w:rPr>
          <w:rFonts w:ascii="Times New Roman" w:hAnsi="Times New Roman"/>
          <w:bCs/>
          <w:sz w:val="24"/>
        </w:rPr>
        <w:t>the</w:t>
      </w:r>
      <w:r w:rsidR="00541728" w:rsidRPr="00350896">
        <w:rPr>
          <w:rFonts w:ascii="Times New Roman" w:hAnsi="Times New Roman"/>
          <w:bCs/>
          <w:sz w:val="24"/>
        </w:rPr>
        <w:t>-</w:t>
      </w:r>
      <w:r w:rsidR="00ED0220" w:rsidRPr="00350896">
        <w:rPr>
          <w:rFonts w:ascii="Times New Roman" w:hAnsi="Times New Roman"/>
          <w:bCs/>
          <w:sz w:val="24"/>
        </w:rPr>
        <w:t>trainer course including pedagogical and technical modules</w:t>
      </w:r>
      <w:r w:rsidR="009C0AE8" w:rsidRPr="0024307F">
        <w:rPr>
          <w:rFonts w:ascii="Times New Roman" w:hAnsi="Times New Roman"/>
          <w:bCs/>
          <w:sz w:val="24"/>
        </w:rPr>
        <w:t xml:space="preserve"> is </w:t>
      </w:r>
      <w:r w:rsidR="00D548FD" w:rsidRPr="0024307F">
        <w:rPr>
          <w:rFonts w:ascii="Times New Roman" w:hAnsi="Times New Roman"/>
          <w:bCs/>
          <w:sz w:val="24"/>
        </w:rPr>
        <w:t xml:space="preserve">developed </w:t>
      </w:r>
      <w:r w:rsidR="009C0AE8" w:rsidRPr="0024307F">
        <w:rPr>
          <w:rFonts w:ascii="Times New Roman" w:hAnsi="Times New Roman"/>
          <w:bCs/>
          <w:sz w:val="24"/>
        </w:rPr>
        <w:t>and delivered to trainees</w:t>
      </w:r>
      <w:r w:rsidR="00350896">
        <w:rPr>
          <w:rFonts w:ascii="Times New Roman" w:hAnsi="Times New Roman"/>
          <w:bCs/>
          <w:sz w:val="24"/>
        </w:rPr>
        <w:t>.</w:t>
      </w:r>
    </w:p>
    <w:bookmarkEnd w:id="68"/>
    <w:p w:rsidR="00B94E2C" w:rsidRPr="0024307F" w:rsidRDefault="0061140F" w:rsidP="00B94E2C">
      <w:pPr>
        <w:spacing w:before="120" w:after="120" w:line="276" w:lineRule="auto"/>
        <w:ind w:left="567"/>
        <w:jc w:val="both"/>
        <w:rPr>
          <w:rFonts w:ascii="Times New Roman" w:hAnsi="Times New Roman"/>
          <w:bCs/>
          <w:sz w:val="24"/>
        </w:rPr>
      </w:pPr>
      <w:r w:rsidRPr="00350896">
        <w:rPr>
          <w:rFonts w:ascii="Times New Roman" w:hAnsi="Times New Roman"/>
          <w:bCs/>
          <w:sz w:val="24"/>
        </w:rPr>
        <w:t xml:space="preserve">Sub-Result </w:t>
      </w:r>
      <w:r w:rsidR="00ED0220" w:rsidRPr="00350896">
        <w:rPr>
          <w:rFonts w:ascii="Times New Roman" w:hAnsi="Times New Roman"/>
          <w:bCs/>
          <w:sz w:val="24"/>
        </w:rPr>
        <w:t xml:space="preserve">3: </w:t>
      </w:r>
      <w:r w:rsidR="00622E88" w:rsidRPr="0024307F">
        <w:rPr>
          <w:rFonts w:ascii="Times New Roman" w:hAnsi="Times New Roman"/>
          <w:bCs/>
          <w:sz w:val="24"/>
        </w:rPr>
        <w:t xml:space="preserve">The relevant training material is </w:t>
      </w:r>
      <w:r w:rsidR="00533167" w:rsidRPr="0024307F">
        <w:rPr>
          <w:rFonts w:ascii="Times New Roman" w:hAnsi="Times New Roman"/>
          <w:bCs/>
          <w:sz w:val="24"/>
        </w:rPr>
        <w:t>reviewed and updated</w:t>
      </w:r>
      <w:r w:rsidR="00691FD2" w:rsidRPr="0024307F">
        <w:rPr>
          <w:rFonts w:ascii="Times New Roman" w:hAnsi="Times New Roman"/>
          <w:bCs/>
          <w:sz w:val="24"/>
        </w:rPr>
        <w:t>.</w:t>
      </w:r>
    </w:p>
    <w:p w:rsidR="00670EE5" w:rsidRDefault="00670EE5">
      <w:pPr>
        <w:rPr>
          <w:rFonts w:ascii="Times New Roman" w:hAnsi="Times New Roman"/>
          <w:sz w:val="24"/>
        </w:rPr>
      </w:pPr>
      <w:r>
        <w:rPr>
          <w:rFonts w:ascii="Times New Roman" w:hAnsi="Times New Roman"/>
          <w:sz w:val="24"/>
        </w:rPr>
        <w:br w:type="page"/>
      </w:r>
    </w:p>
    <w:p w:rsidR="00ED0220" w:rsidRDefault="00B94E2C">
      <w:pPr>
        <w:spacing w:before="120" w:after="120" w:line="276" w:lineRule="auto"/>
        <w:ind w:left="567"/>
        <w:jc w:val="both"/>
        <w:rPr>
          <w:rFonts w:ascii="Times New Roman" w:hAnsi="Times New Roman"/>
          <w:b/>
          <w:sz w:val="24"/>
        </w:rPr>
      </w:pPr>
      <w:r w:rsidRPr="00350896">
        <w:rPr>
          <w:rFonts w:ascii="Times New Roman" w:hAnsi="Times New Roman"/>
          <w:b/>
          <w:sz w:val="24"/>
        </w:rPr>
        <w:lastRenderedPageBreak/>
        <w:t>R</w:t>
      </w:r>
      <w:r w:rsidR="00ED0220" w:rsidRPr="00350896">
        <w:rPr>
          <w:rFonts w:ascii="Times New Roman" w:hAnsi="Times New Roman"/>
          <w:b/>
          <w:sz w:val="24"/>
        </w:rPr>
        <w:t>esults 2.2 Inspectors skills are reinforced</w:t>
      </w:r>
      <w:r w:rsidR="00784324" w:rsidRPr="00350896">
        <w:rPr>
          <w:rFonts w:ascii="Times New Roman" w:hAnsi="Times New Roman"/>
          <w:b/>
          <w:sz w:val="24"/>
        </w:rPr>
        <w:t>.</w:t>
      </w:r>
    </w:p>
    <w:p w:rsidR="00E23D7F" w:rsidRDefault="00E23D7F" w:rsidP="004F12AB">
      <w:pPr>
        <w:spacing w:before="120" w:after="120" w:line="276" w:lineRule="auto"/>
        <w:ind w:left="567"/>
        <w:jc w:val="both"/>
        <w:rPr>
          <w:rFonts w:ascii="Times New Roman" w:hAnsi="Times New Roman"/>
          <w:bCs/>
          <w:sz w:val="24"/>
        </w:rPr>
      </w:pPr>
      <w:r w:rsidRPr="00615051">
        <w:rPr>
          <w:rFonts w:ascii="Times New Roman" w:hAnsi="Times New Roman"/>
          <w:bCs/>
          <w:sz w:val="24"/>
        </w:rPr>
        <w:t xml:space="preserve">Aviation security </w:t>
      </w:r>
      <w:r w:rsidR="00FA779C">
        <w:rPr>
          <w:rFonts w:ascii="Times New Roman" w:hAnsi="Times New Roman"/>
          <w:bCs/>
          <w:sz w:val="24"/>
        </w:rPr>
        <w:t>monitoring activities must be reinforced in Jordan.</w:t>
      </w:r>
      <w:r w:rsidR="00830264">
        <w:rPr>
          <w:rFonts w:ascii="Times New Roman" w:hAnsi="Times New Roman"/>
          <w:bCs/>
          <w:sz w:val="24"/>
        </w:rPr>
        <w:t xml:space="preserve"> This result can be </w:t>
      </w:r>
      <w:r w:rsidR="00533167">
        <w:rPr>
          <w:rFonts w:ascii="Times New Roman" w:hAnsi="Times New Roman"/>
          <w:bCs/>
          <w:sz w:val="24"/>
        </w:rPr>
        <w:t>achieved</w:t>
      </w:r>
      <w:r w:rsidR="00830264">
        <w:rPr>
          <w:rFonts w:ascii="Times New Roman" w:hAnsi="Times New Roman"/>
          <w:bCs/>
          <w:sz w:val="24"/>
        </w:rPr>
        <w:t xml:space="preserve"> by the </w:t>
      </w:r>
      <w:r w:rsidR="005265D7">
        <w:rPr>
          <w:rFonts w:ascii="Times New Roman" w:hAnsi="Times New Roman"/>
          <w:bCs/>
          <w:sz w:val="24"/>
        </w:rPr>
        <w:t xml:space="preserve">development of guidelines and </w:t>
      </w:r>
      <w:r w:rsidR="004C2380">
        <w:rPr>
          <w:rFonts w:ascii="Times New Roman" w:hAnsi="Times New Roman"/>
          <w:bCs/>
          <w:sz w:val="24"/>
        </w:rPr>
        <w:t xml:space="preserve">assistance activities </w:t>
      </w:r>
      <w:r w:rsidR="00533167">
        <w:rPr>
          <w:rFonts w:ascii="Times New Roman" w:hAnsi="Times New Roman"/>
          <w:bCs/>
          <w:sz w:val="24"/>
        </w:rPr>
        <w:t xml:space="preserve">together with </w:t>
      </w:r>
      <w:r w:rsidR="004C2380">
        <w:rPr>
          <w:rFonts w:ascii="Times New Roman" w:hAnsi="Times New Roman"/>
          <w:bCs/>
          <w:sz w:val="24"/>
        </w:rPr>
        <w:t>the reinforcement of inspectors</w:t>
      </w:r>
      <w:r w:rsidR="00615051">
        <w:rPr>
          <w:rFonts w:ascii="Times New Roman" w:hAnsi="Times New Roman"/>
          <w:bCs/>
          <w:sz w:val="24"/>
        </w:rPr>
        <w:t>’</w:t>
      </w:r>
      <w:r w:rsidR="004C2380">
        <w:rPr>
          <w:rFonts w:ascii="Times New Roman" w:hAnsi="Times New Roman"/>
          <w:bCs/>
          <w:sz w:val="24"/>
        </w:rPr>
        <w:t xml:space="preserve"> skills.</w:t>
      </w:r>
    </w:p>
    <w:p w:rsidR="00DF20DE" w:rsidRPr="00615051" w:rsidRDefault="00DF20DE" w:rsidP="004F12AB">
      <w:pPr>
        <w:spacing w:before="120" w:after="120" w:line="276" w:lineRule="auto"/>
        <w:ind w:left="567"/>
        <w:jc w:val="both"/>
        <w:rPr>
          <w:rFonts w:ascii="Times New Roman" w:hAnsi="Times New Roman"/>
          <w:bCs/>
          <w:sz w:val="24"/>
        </w:rPr>
      </w:pPr>
    </w:p>
    <w:p w:rsidR="00ED0220" w:rsidRPr="00E04555" w:rsidRDefault="0061140F" w:rsidP="004F12AB">
      <w:pPr>
        <w:spacing w:before="120" w:after="120" w:line="276" w:lineRule="auto"/>
        <w:ind w:left="567"/>
        <w:jc w:val="both"/>
        <w:rPr>
          <w:rFonts w:ascii="Times New Roman" w:hAnsi="Times New Roman"/>
          <w:bCs/>
          <w:sz w:val="24"/>
        </w:rPr>
      </w:pPr>
      <w:r w:rsidRPr="00615051">
        <w:rPr>
          <w:rFonts w:ascii="Times New Roman" w:hAnsi="Times New Roman"/>
          <w:bCs/>
          <w:sz w:val="24"/>
        </w:rPr>
        <w:t xml:space="preserve">Sub-Result </w:t>
      </w:r>
      <w:r w:rsidR="00ED0220" w:rsidRPr="00615051">
        <w:rPr>
          <w:rFonts w:ascii="Times New Roman" w:hAnsi="Times New Roman"/>
          <w:bCs/>
          <w:sz w:val="24"/>
        </w:rPr>
        <w:t xml:space="preserve">1: </w:t>
      </w:r>
      <w:r w:rsidR="00533167" w:rsidRPr="00615051">
        <w:rPr>
          <w:rFonts w:ascii="Times New Roman" w:hAnsi="Times New Roman"/>
          <w:bCs/>
          <w:sz w:val="24"/>
        </w:rPr>
        <w:t xml:space="preserve">A revised methodology for conducting monitoring activities is adopted by the </w:t>
      </w:r>
      <w:r w:rsidR="00DC1535" w:rsidRPr="00615051">
        <w:rPr>
          <w:rFonts w:ascii="Times New Roman" w:hAnsi="Times New Roman"/>
          <w:bCs/>
          <w:sz w:val="24"/>
        </w:rPr>
        <w:t>Jordan Administration</w:t>
      </w:r>
      <w:r w:rsidR="00ED0220" w:rsidRPr="00E04555">
        <w:rPr>
          <w:rFonts w:ascii="Times New Roman" w:hAnsi="Times New Roman"/>
          <w:bCs/>
          <w:sz w:val="24"/>
        </w:rPr>
        <w:t xml:space="preserve">. </w:t>
      </w:r>
    </w:p>
    <w:p w:rsidR="00ED0220" w:rsidRDefault="0061140F" w:rsidP="004F12AB">
      <w:pPr>
        <w:spacing w:before="120" w:after="120" w:line="276" w:lineRule="auto"/>
        <w:ind w:left="567"/>
        <w:jc w:val="both"/>
        <w:rPr>
          <w:rFonts w:ascii="Times New Roman" w:hAnsi="Times New Roman"/>
          <w:sz w:val="24"/>
        </w:rPr>
      </w:pPr>
      <w:r w:rsidRPr="00E04555">
        <w:rPr>
          <w:rFonts w:ascii="Times New Roman" w:hAnsi="Times New Roman"/>
          <w:bCs/>
          <w:sz w:val="24"/>
        </w:rPr>
        <w:t xml:space="preserve">Sub-Result </w:t>
      </w:r>
      <w:r w:rsidR="00ED0220" w:rsidRPr="00E04555">
        <w:rPr>
          <w:rFonts w:ascii="Times New Roman" w:hAnsi="Times New Roman"/>
          <w:bCs/>
          <w:sz w:val="24"/>
        </w:rPr>
        <w:t xml:space="preserve">2: </w:t>
      </w:r>
      <w:r w:rsidR="005C210D" w:rsidRPr="00615051">
        <w:rPr>
          <w:rFonts w:ascii="Times New Roman" w:hAnsi="Times New Roman"/>
          <w:bCs/>
          <w:sz w:val="24"/>
        </w:rPr>
        <w:t xml:space="preserve"> Inspectors knowledge about </w:t>
      </w:r>
      <w:r w:rsidR="00A04308" w:rsidRPr="00615051">
        <w:rPr>
          <w:rFonts w:ascii="Times New Roman" w:hAnsi="Times New Roman"/>
          <w:bCs/>
          <w:sz w:val="24"/>
        </w:rPr>
        <w:t>emerging threats are reinforced</w:t>
      </w:r>
      <w:r w:rsidR="00E04555">
        <w:rPr>
          <w:rFonts w:ascii="Times New Roman" w:hAnsi="Times New Roman"/>
          <w:bCs/>
          <w:sz w:val="24"/>
        </w:rPr>
        <w:t>.</w:t>
      </w:r>
      <w:r w:rsidR="00A04308" w:rsidRPr="00615051">
        <w:rPr>
          <w:rFonts w:ascii="Times New Roman" w:hAnsi="Times New Roman"/>
          <w:bCs/>
          <w:sz w:val="24"/>
        </w:rPr>
        <w:t xml:space="preserve"> </w:t>
      </w:r>
      <w:bookmarkEnd w:id="67"/>
    </w:p>
    <w:p w:rsidR="00230748" w:rsidRPr="005C210D" w:rsidRDefault="00230748" w:rsidP="004F12AB">
      <w:pPr>
        <w:spacing w:before="120" w:after="120" w:line="276" w:lineRule="auto"/>
        <w:ind w:left="567"/>
        <w:jc w:val="both"/>
        <w:rPr>
          <w:rFonts w:ascii="Times New Roman" w:hAnsi="Times New Roman"/>
          <w:sz w:val="24"/>
        </w:rPr>
      </w:pPr>
    </w:p>
    <w:p w:rsidR="00ED0220" w:rsidRDefault="00ED0220" w:rsidP="004F12AB">
      <w:pPr>
        <w:spacing w:before="120" w:after="120" w:line="276" w:lineRule="auto"/>
        <w:ind w:left="567"/>
        <w:jc w:val="both"/>
        <w:rPr>
          <w:rFonts w:ascii="Times New Roman" w:hAnsi="Times New Roman"/>
          <w:b/>
          <w:sz w:val="24"/>
        </w:rPr>
      </w:pPr>
      <w:r w:rsidRPr="00E04555">
        <w:rPr>
          <w:rFonts w:ascii="Times New Roman" w:hAnsi="Times New Roman"/>
          <w:b/>
          <w:sz w:val="24"/>
        </w:rPr>
        <w:t>Results 2.3: Collection and record of security data at national level is improved</w:t>
      </w:r>
      <w:r w:rsidR="00FF35E7" w:rsidRPr="00E04555">
        <w:rPr>
          <w:rFonts w:ascii="Times New Roman" w:hAnsi="Times New Roman"/>
          <w:b/>
          <w:sz w:val="24"/>
        </w:rPr>
        <w:t>.</w:t>
      </w:r>
    </w:p>
    <w:p w:rsidR="00A73B3E" w:rsidRDefault="00856ED0" w:rsidP="00A73B3E">
      <w:pPr>
        <w:spacing w:before="120" w:after="120" w:line="276" w:lineRule="auto"/>
        <w:ind w:left="567"/>
        <w:jc w:val="both"/>
        <w:rPr>
          <w:rFonts w:ascii="Times New Roman" w:hAnsi="Times New Roman"/>
          <w:bCs/>
          <w:sz w:val="24"/>
        </w:rPr>
      </w:pPr>
      <w:r w:rsidRPr="00E04555">
        <w:rPr>
          <w:rFonts w:ascii="Times New Roman" w:hAnsi="Times New Roman"/>
          <w:bCs/>
          <w:sz w:val="24"/>
        </w:rPr>
        <w:t xml:space="preserve">Collection and record of security data is paper based and not harmonised in </w:t>
      </w:r>
      <w:r w:rsidR="001758ED" w:rsidRPr="00E04555">
        <w:rPr>
          <w:rFonts w:ascii="Times New Roman" w:hAnsi="Times New Roman"/>
          <w:bCs/>
          <w:sz w:val="24"/>
        </w:rPr>
        <w:t xml:space="preserve">Jordan. An improvement of the system can be reached by the creation, update </w:t>
      </w:r>
      <w:r w:rsidR="00A67377" w:rsidRPr="00E04555">
        <w:rPr>
          <w:rFonts w:ascii="Times New Roman" w:hAnsi="Times New Roman"/>
          <w:bCs/>
          <w:sz w:val="24"/>
        </w:rPr>
        <w:t xml:space="preserve">and harmonisation of tools dedicated to monitoring activities. </w:t>
      </w:r>
      <w:r w:rsidR="003064D8" w:rsidRPr="00E04555">
        <w:rPr>
          <w:rFonts w:ascii="Times New Roman" w:hAnsi="Times New Roman"/>
          <w:bCs/>
          <w:sz w:val="24"/>
        </w:rPr>
        <w:t xml:space="preserve">The </w:t>
      </w:r>
      <w:r w:rsidR="00A73B3E" w:rsidRPr="00E04555">
        <w:rPr>
          <w:rFonts w:ascii="Times New Roman" w:hAnsi="Times New Roman"/>
          <w:bCs/>
          <w:sz w:val="24"/>
        </w:rPr>
        <w:t>certification and examination of instructors and screeners</w:t>
      </w:r>
      <w:r w:rsidR="00DD4480">
        <w:rPr>
          <w:rFonts w:ascii="Times New Roman" w:hAnsi="Times New Roman"/>
          <w:bCs/>
          <w:sz w:val="24"/>
        </w:rPr>
        <w:t xml:space="preserve"> also needs to be harmonised and standardised across the different entities involved in aviation security</w:t>
      </w:r>
      <w:r w:rsidR="00A73B3E" w:rsidRPr="003F13B5">
        <w:rPr>
          <w:rFonts w:ascii="Times New Roman" w:hAnsi="Times New Roman"/>
          <w:bCs/>
          <w:sz w:val="24"/>
        </w:rPr>
        <w:t>.</w:t>
      </w:r>
    </w:p>
    <w:p w:rsidR="00230748" w:rsidRPr="003F13B5" w:rsidRDefault="00230748">
      <w:pPr>
        <w:spacing w:before="120" w:after="120" w:line="276" w:lineRule="auto"/>
        <w:ind w:left="567"/>
        <w:jc w:val="both"/>
        <w:rPr>
          <w:rFonts w:ascii="Times New Roman" w:hAnsi="Times New Roman"/>
          <w:bCs/>
          <w:sz w:val="24"/>
        </w:rPr>
      </w:pPr>
    </w:p>
    <w:p w:rsidR="00ED0220" w:rsidRPr="003F13B5" w:rsidRDefault="0061140F" w:rsidP="004F12AB">
      <w:pPr>
        <w:spacing w:before="120" w:after="120" w:line="276" w:lineRule="auto"/>
        <w:ind w:left="567"/>
        <w:jc w:val="both"/>
        <w:rPr>
          <w:rFonts w:ascii="Times New Roman" w:hAnsi="Times New Roman"/>
          <w:bCs/>
          <w:sz w:val="24"/>
        </w:rPr>
      </w:pPr>
      <w:r w:rsidRPr="003F13B5">
        <w:rPr>
          <w:rFonts w:ascii="Times New Roman" w:hAnsi="Times New Roman"/>
          <w:bCs/>
          <w:sz w:val="24"/>
        </w:rPr>
        <w:t xml:space="preserve">Sub-Result </w:t>
      </w:r>
      <w:r w:rsidR="00ED0220" w:rsidRPr="003F13B5">
        <w:rPr>
          <w:rFonts w:ascii="Times New Roman" w:hAnsi="Times New Roman"/>
          <w:bCs/>
          <w:sz w:val="24"/>
        </w:rPr>
        <w:t xml:space="preserve">1: Inspectors are </w:t>
      </w:r>
      <w:r w:rsidR="00CE55B6" w:rsidRPr="003F13B5">
        <w:rPr>
          <w:rFonts w:ascii="Times New Roman" w:hAnsi="Times New Roman"/>
          <w:bCs/>
          <w:sz w:val="24"/>
        </w:rPr>
        <w:t xml:space="preserve">provided </w:t>
      </w:r>
      <w:r w:rsidR="00ED0220" w:rsidRPr="003F13B5">
        <w:rPr>
          <w:rFonts w:ascii="Times New Roman" w:hAnsi="Times New Roman"/>
          <w:bCs/>
          <w:sz w:val="24"/>
        </w:rPr>
        <w:t xml:space="preserve">with </w:t>
      </w:r>
      <w:r w:rsidR="006541A1" w:rsidRPr="003F13B5">
        <w:rPr>
          <w:rFonts w:ascii="Times New Roman" w:hAnsi="Times New Roman"/>
          <w:bCs/>
          <w:sz w:val="24"/>
        </w:rPr>
        <w:t>updated and harmoni</w:t>
      </w:r>
      <w:r w:rsidR="00250911" w:rsidRPr="003F13B5">
        <w:rPr>
          <w:rFonts w:ascii="Times New Roman" w:hAnsi="Times New Roman"/>
          <w:bCs/>
          <w:sz w:val="24"/>
        </w:rPr>
        <w:t>s</w:t>
      </w:r>
      <w:r w:rsidR="006541A1" w:rsidRPr="003F13B5">
        <w:rPr>
          <w:rFonts w:ascii="Times New Roman" w:hAnsi="Times New Roman"/>
          <w:bCs/>
          <w:sz w:val="24"/>
        </w:rPr>
        <w:t xml:space="preserve">ed </w:t>
      </w:r>
      <w:r w:rsidR="00ED0220" w:rsidRPr="003F13B5">
        <w:rPr>
          <w:rFonts w:ascii="Times New Roman" w:hAnsi="Times New Roman"/>
          <w:bCs/>
          <w:sz w:val="24"/>
        </w:rPr>
        <w:t xml:space="preserve">checklists </w:t>
      </w:r>
      <w:r w:rsidR="00CE55B6" w:rsidRPr="003F13B5">
        <w:rPr>
          <w:rFonts w:ascii="Times New Roman" w:hAnsi="Times New Roman"/>
          <w:bCs/>
          <w:sz w:val="24"/>
        </w:rPr>
        <w:t>as well as</w:t>
      </w:r>
      <w:r w:rsidR="00ED0220" w:rsidRPr="003F13B5">
        <w:rPr>
          <w:rFonts w:ascii="Times New Roman" w:hAnsi="Times New Roman"/>
          <w:bCs/>
          <w:sz w:val="24"/>
        </w:rPr>
        <w:t xml:space="preserve"> </w:t>
      </w:r>
      <w:r w:rsidR="00CE55B6" w:rsidRPr="003F13B5">
        <w:rPr>
          <w:rFonts w:ascii="Times New Roman" w:hAnsi="Times New Roman"/>
          <w:bCs/>
          <w:sz w:val="24"/>
        </w:rPr>
        <w:t xml:space="preserve">efficient </w:t>
      </w:r>
      <w:r w:rsidR="00ED0220" w:rsidRPr="003F13B5">
        <w:rPr>
          <w:rFonts w:ascii="Times New Roman" w:hAnsi="Times New Roman"/>
          <w:bCs/>
          <w:sz w:val="24"/>
        </w:rPr>
        <w:t>tools to perform inspections</w:t>
      </w:r>
      <w:r w:rsidR="000D542E" w:rsidRPr="003F13B5">
        <w:rPr>
          <w:rFonts w:ascii="Times New Roman" w:hAnsi="Times New Roman"/>
          <w:bCs/>
          <w:sz w:val="24"/>
        </w:rPr>
        <w:t xml:space="preserve">. </w:t>
      </w:r>
    </w:p>
    <w:p w:rsidR="00ED0220" w:rsidRPr="003F13B5" w:rsidRDefault="0061140F" w:rsidP="004F12AB">
      <w:pPr>
        <w:spacing w:before="120" w:after="120" w:line="276" w:lineRule="auto"/>
        <w:ind w:left="567"/>
        <w:jc w:val="both"/>
        <w:rPr>
          <w:rFonts w:ascii="Times New Roman" w:hAnsi="Times New Roman"/>
          <w:sz w:val="24"/>
        </w:rPr>
      </w:pPr>
      <w:r w:rsidRPr="003F13B5">
        <w:rPr>
          <w:rFonts w:ascii="Times New Roman" w:hAnsi="Times New Roman"/>
          <w:bCs/>
          <w:sz w:val="24"/>
        </w:rPr>
        <w:t xml:space="preserve">Sub-Result </w:t>
      </w:r>
      <w:r w:rsidR="00ED0220" w:rsidRPr="003F13B5">
        <w:rPr>
          <w:rFonts w:ascii="Times New Roman" w:hAnsi="Times New Roman"/>
          <w:bCs/>
          <w:sz w:val="24"/>
        </w:rPr>
        <w:t xml:space="preserve">2: </w:t>
      </w:r>
      <w:r w:rsidR="002307B1" w:rsidRPr="003F13B5">
        <w:rPr>
          <w:rFonts w:ascii="Times New Roman" w:hAnsi="Times New Roman"/>
          <w:bCs/>
          <w:sz w:val="24"/>
        </w:rPr>
        <w:t>Certification</w:t>
      </w:r>
      <w:r w:rsidR="002307B1" w:rsidRPr="003F13B5">
        <w:rPr>
          <w:rFonts w:ascii="Times New Roman" w:hAnsi="Times New Roman"/>
          <w:sz w:val="24"/>
        </w:rPr>
        <w:t xml:space="preserve"> and examination processes for s</w:t>
      </w:r>
      <w:r w:rsidR="00ED0220" w:rsidRPr="003F13B5">
        <w:rPr>
          <w:rFonts w:ascii="Times New Roman" w:hAnsi="Times New Roman"/>
          <w:sz w:val="24"/>
        </w:rPr>
        <w:t xml:space="preserve">creeners and </w:t>
      </w:r>
      <w:r w:rsidR="004D360B" w:rsidRPr="003F13B5">
        <w:rPr>
          <w:rFonts w:ascii="Times New Roman" w:hAnsi="Times New Roman"/>
          <w:sz w:val="24"/>
        </w:rPr>
        <w:t>i</w:t>
      </w:r>
      <w:r w:rsidR="00ED0220" w:rsidRPr="003F13B5">
        <w:rPr>
          <w:rFonts w:ascii="Times New Roman" w:hAnsi="Times New Roman"/>
          <w:sz w:val="24"/>
        </w:rPr>
        <w:t>nstructor</w:t>
      </w:r>
      <w:r w:rsidR="004D360B" w:rsidRPr="003F13B5">
        <w:rPr>
          <w:rFonts w:ascii="Times New Roman" w:hAnsi="Times New Roman"/>
          <w:sz w:val="24"/>
        </w:rPr>
        <w:t>s</w:t>
      </w:r>
      <w:r w:rsidR="00ED0220" w:rsidRPr="003F13B5">
        <w:rPr>
          <w:rFonts w:ascii="Times New Roman" w:hAnsi="Times New Roman"/>
          <w:sz w:val="24"/>
        </w:rPr>
        <w:t xml:space="preserve"> are standardi</w:t>
      </w:r>
      <w:r w:rsidR="00250911" w:rsidRPr="003F13B5">
        <w:rPr>
          <w:rFonts w:ascii="Times New Roman" w:hAnsi="Times New Roman"/>
          <w:sz w:val="24"/>
        </w:rPr>
        <w:t>s</w:t>
      </w:r>
      <w:r w:rsidR="00ED0220" w:rsidRPr="003F13B5">
        <w:rPr>
          <w:rFonts w:ascii="Times New Roman" w:hAnsi="Times New Roman"/>
          <w:sz w:val="24"/>
        </w:rPr>
        <w:t>ed</w:t>
      </w:r>
      <w:r w:rsidR="000D542E" w:rsidRPr="003F13B5">
        <w:rPr>
          <w:rFonts w:ascii="Times New Roman" w:hAnsi="Times New Roman"/>
          <w:sz w:val="24"/>
        </w:rPr>
        <w:t xml:space="preserve">, </w:t>
      </w:r>
      <w:r w:rsidR="007A555E" w:rsidRPr="003F13B5">
        <w:rPr>
          <w:rFonts w:ascii="Times New Roman" w:hAnsi="Times New Roman"/>
          <w:sz w:val="24"/>
        </w:rPr>
        <w:t xml:space="preserve">potentially using a common </w:t>
      </w:r>
      <w:r w:rsidR="0006790B" w:rsidRPr="003F13B5">
        <w:rPr>
          <w:rFonts w:ascii="Times New Roman" w:hAnsi="Times New Roman"/>
          <w:sz w:val="24"/>
        </w:rPr>
        <w:t xml:space="preserve">tool or </w:t>
      </w:r>
      <w:r w:rsidR="007A555E" w:rsidRPr="003F13B5">
        <w:rPr>
          <w:rFonts w:ascii="Times New Roman" w:hAnsi="Times New Roman"/>
          <w:sz w:val="24"/>
        </w:rPr>
        <w:t>platform</w:t>
      </w:r>
      <w:r w:rsidR="000D542E" w:rsidRPr="003F13B5">
        <w:rPr>
          <w:rFonts w:ascii="Times New Roman" w:hAnsi="Times New Roman"/>
          <w:sz w:val="24"/>
        </w:rPr>
        <w:t xml:space="preserve">. </w:t>
      </w:r>
    </w:p>
    <w:p w:rsidR="006529B5" w:rsidRPr="003F13B5" w:rsidRDefault="006529B5" w:rsidP="00500FC5">
      <w:pPr>
        <w:spacing w:before="120" w:after="120" w:line="276" w:lineRule="auto"/>
        <w:ind w:left="720"/>
        <w:rPr>
          <w:rFonts w:ascii="Times New Roman" w:hAnsi="Times New Roman"/>
          <w:sz w:val="24"/>
        </w:rPr>
      </w:pPr>
    </w:p>
    <w:p w:rsidR="00214D31" w:rsidRPr="003F13B5" w:rsidRDefault="006529B5" w:rsidP="004F12AB">
      <w:pPr>
        <w:pStyle w:val="Heading2"/>
        <w:spacing w:before="120" w:after="120" w:line="276" w:lineRule="auto"/>
        <w:rPr>
          <w:rFonts w:ascii="Times New Roman" w:hAnsi="Times New Roman"/>
          <w:b/>
          <w:color w:val="000000" w:themeColor="text1"/>
          <w:sz w:val="24"/>
        </w:rPr>
      </w:pPr>
      <w:bookmarkStart w:id="69" w:name="_Toc56781138"/>
      <w:bookmarkStart w:id="70" w:name="_Toc57557819"/>
      <w:r w:rsidRPr="003F13B5">
        <w:rPr>
          <w:rFonts w:ascii="Times New Roman" w:hAnsi="Times New Roman"/>
          <w:b/>
          <w:color w:val="auto"/>
          <w:sz w:val="24"/>
        </w:rPr>
        <w:t xml:space="preserve">3.6 Means / input from </w:t>
      </w:r>
      <w:r w:rsidRPr="003F13B5">
        <w:rPr>
          <w:rFonts w:ascii="Times New Roman" w:hAnsi="Times New Roman"/>
          <w:b/>
          <w:color w:val="000000" w:themeColor="text1"/>
          <w:sz w:val="24"/>
        </w:rPr>
        <w:t>the EU Member State partner administration</w:t>
      </w:r>
      <w:bookmarkEnd w:id="69"/>
      <w:bookmarkEnd w:id="70"/>
    </w:p>
    <w:p w:rsidR="00372AF9" w:rsidRPr="003F13B5" w:rsidRDefault="00372AF9" w:rsidP="004F12AB">
      <w:pPr>
        <w:pStyle w:val="NoSpacing"/>
        <w:spacing w:before="120" w:after="120" w:line="276" w:lineRule="auto"/>
        <w:ind w:firstLine="567"/>
        <w:outlineLvl w:val="2"/>
        <w:rPr>
          <w:rFonts w:ascii="Times New Roman" w:hAnsi="Times New Roman"/>
          <w:b/>
          <w:color w:val="000000" w:themeColor="text1"/>
          <w:sz w:val="24"/>
          <w:lang w:val="en-GB"/>
        </w:rPr>
      </w:pPr>
      <w:bookmarkStart w:id="71" w:name="_Toc56781139"/>
      <w:bookmarkStart w:id="72" w:name="_Toc57557820"/>
      <w:r w:rsidRPr="003F13B5">
        <w:rPr>
          <w:rFonts w:ascii="Times New Roman" w:hAnsi="Times New Roman"/>
          <w:b/>
          <w:color w:val="000000" w:themeColor="text1"/>
          <w:sz w:val="24"/>
          <w:lang w:val="en-GB"/>
        </w:rPr>
        <w:t xml:space="preserve">3.6.1 Profile and tasks of the </w:t>
      </w:r>
      <w:r w:rsidR="00B06D4D" w:rsidRPr="003F13B5">
        <w:rPr>
          <w:rFonts w:ascii="Times New Roman" w:hAnsi="Times New Roman"/>
          <w:b/>
          <w:color w:val="000000" w:themeColor="text1"/>
          <w:sz w:val="24"/>
          <w:lang w:val="en-GB"/>
        </w:rPr>
        <w:t>Project Leader (PL)</w:t>
      </w:r>
      <w:r w:rsidR="009408DC" w:rsidRPr="003F13B5">
        <w:rPr>
          <w:rFonts w:ascii="Times New Roman" w:hAnsi="Times New Roman"/>
          <w:b/>
          <w:color w:val="000000" w:themeColor="text1"/>
          <w:sz w:val="24"/>
          <w:lang w:val="en-GB"/>
        </w:rPr>
        <w:t>:</w:t>
      </w:r>
      <w:bookmarkEnd w:id="71"/>
      <w:bookmarkEnd w:id="72"/>
    </w:p>
    <w:p w:rsidR="00214D31" w:rsidRPr="003F13B5" w:rsidRDefault="009408DC" w:rsidP="006A5E00">
      <w:pPr>
        <w:spacing w:before="120" w:after="120" w:line="276" w:lineRule="auto"/>
        <w:ind w:left="567"/>
        <w:jc w:val="both"/>
        <w:rPr>
          <w:rFonts w:ascii="Times New Roman" w:hAnsi="Times New Roman"/>
          <w:sz w:val="24"/>
        </w:rPr>
      </w:pPr>
      <w:r w:rsidRPr="003F13B5">
        <w:rPr>
          <w:rFonts w:ascii="Times New Roman" w:hAnsi="Times New Roman"/>
          <w:sz w:val="24"/>
        </w:rPr>
        <w:t>One Project Leader (PL) – being an official or assimilated agent of a Member State will be appointed for the twinning</w:t>
      </w:r>
      <w:r w:rsidR="00B06D4D" w:rsidRPr="003F13B5">
        <w:rPr>
          <w:rFonts w:ascii="Times New Roman" w:hAnsi="Times New Roman"/>
          <w:sz w:val="24"/>
        </w:rPr>
        <w:t xml:space="preserve">. </w:t>
      </w:r>
    </w:p>
    <w:p w:rsidR="009408DC" w:rsidRPr="003F13B5" w:rsidRDefault="009408DC" w:rsidP="006A5E00">
      <w:pPr>
        <w:spacing w:before="120" w:after="120" w:line="276" w:lineRule="auto"/>
        <w:ind w:left="567"/>
        <w:jc w:val="both"/>
        <w:rPr>
          <w:rFonts w:ascii="Times New Roman" w:hAnsi="Times New Roman"/>
          <w:sz w:val="24"/>
        </w:rPr>
      </w:pPr>
      <w:r w:rsidRPr="003F13B5">
        <w:rPr>
          <w:rFonts w:ascii="Times New Roman" w:hAnsi="Times New Roman"/>
          <w:sz w:val="24"/>
        </w:rPr>
        <w:t>Qualifications and skills required for the PL:</w:t>
      </w:r>
    </w:p>
    <w:p w:rsidR="009408DC" w:rsidRPr="003F13B5" w:rsidRDefault="009408DC" w:rsidP="00D7271C">
      <w:pPr>
        <w:pStyle w:val="ListParagraph"/>
        <w:numPr>
          <w:ilvl w:val="0"/>
          <w:numId w:val="3"/>
        </w:numPr>
        <w:spacing w:before="120" w:after="120" w:line="276" w:lineRule="auto"/>
        <w:ind w:left="993" w:hanging="284"/>
        <w:jc w:val="both"/>
        <w:rPr>
          <w:rFonts w:ascii="Times New Roman" w:hAnsi="Times New Roman"/>
          <w:sz w:val="24"/>
        </w:rPr>
      </w:pPr>
      <w:r w:rsidRPr="003F13B5">
        <w:rPr>
          <w:rFonts w:ascii="Times New Roman" w:hAnsi="Times New Roman"/>
          <w:sz w:val="24"/>
        </w:rPr>
        <w:t xml:space="preserve">At least </w:t>
      </w:r>
      <w:r w:rsidR="00B82AC6">
        <w:rPr>
          <w:rFonts w:ascii="Times New Roman" w:hAnsi="Times New Roman"/>
          <w:sz w:val="24"/>
        </w:rPr>
        <w:t>3</w:t>
      </w:r>
      <w:r w:rsidR="00B82AC6" w:rsidRPr="003F13B5">
        <w:rPr>
          <w:rFonts w:ascii="Times New Roman" w:hAnsi="Times New Roman"/>
          <w:sz w:val="24"/>
        </w:rPr>
        <w:t xml:space="preserve"> </w:t>
      </w:r>
      <w:r w:rsidRPr="003F13B5">
        <w:rPr>
          <w:rFonts w:ascii="Times New Roman" w:hAnsi="Times New Roman"/>
          <w:sz w:val="24"/>
        </w:rPr>
        <w:t>years of professional experience specifically related to management of aviation bodies</w:t>
      </w:r>
      <w:r w:rsidR="00726884" w:rsidRPr="003F13B5">
        <w:rPr>
          <w:rFonts w:ascii="Times New Roman" w:hAnsi="Times New Roman"/>
          <w:sz w:val="24"/>
        </w:rPr>
        <w:t xml:space="preserve">, </w:t>
      </w:r>
    </w:p>
    <w:p w:rsidR="009408DC" w:rsidRPr="003F13B5" w:rsidRDefault="009408DC" w:rsidP="00D7271C">
      <w:pPr>
        <w:pStyle w:val="ListParagraph"/>
        <w:numPr>
          <w:ilvl w:val="0"/>
          <w:numId w:val="3"/>
        </w:numPr>
        <w:spacing w:before="120" w:after="120" w:line="276" w:lineRule="auto"/>
        <w:jc w:val="both"/>
        <w:rPr>
          <w:rFonts w:ascii="Times New Roman" w:hAnsi="Times New Roman"/>
          <w:sz w:val="24"/>
        </w:rPr>
      </w:pPr>
      <w:r w:rsidRPr="003F13B5">
        <w:rPr>
          <w:rFonts w:ascii="Times New Roman" w:hAnsi="Times New Roman"/>
          <w:sz w:val="24"/>
        </w:rPr>
        <w:t>Proven knowledge of ICAO regulations and of the EU system</w:t>
      </w:r>
      <w:r w:rsidR="00726884" w:rsidRPr="003F13B5">
        <w:rPr>
          <w:rFonts w:ascii="Times New Roman" w:hAnsi="Times New Roman"/>
          <w:sz w:val="24"/>
        </w:rPr>
        <w:t xml:space="preserve">, </w:t>
      </w:r>
    </w:p>
    <w:p w:rsidR="009408DC" w:rsidRPr="003F13B5" w:rsidRDefault="009408DC" w:rsidP="00D7271C">
      <w:pPr>
        <w:pStyle w:val="ListParagraph"/>
        <w:numPr>
          <w:ilvl w:val="0"/>
          <w:numId w:val="3"/>
        </w:numPr>
        <w:spacing w:before="120" w:after="120" w:line="276" w:lineRule="auto"/>
        <w:jc w:val="both"/>
        <w:rPr>
          <w:rFonts w:ascii="Times New Roman" w:hAnsi="Times New Roman"/>
          <w:sz w:val="24"/>
        </w:rPr>
      </w:pPr>
      <w:r w:rsidRPr="003F13B5">
        <w:rPr>
          <w:rFonts w:ascii="Times New Roman" w:hAnsi="Times New Roman"/>
          <w:sz w:val="24"/>
        </w:rPr>
        <w:t>Knowledge of EU legislation and operational activities related to the various components of the project</w:t>
      </w:r>
      <w:r w:rsidR="00B20A20" w:rsidRPr="003F13B5">
        <w:rPr>
          <w:rFonts w:ascii="Times New Roman" w:hAnsi="Times New Roman"/>
          <w:sz w:val="24"/>
        </w:rPr>
        <w:t xml:space="preserve">, </w:t>
      </w:r>
    </w:p>
    <w:p w:rsidR="009408DC" w:rsidRPr="003F13B5" w:rsidRDefault="009408DC" w:rsidP="00D7271C">
      <w:pPr>
        <w:pStyle w:val="ListParagraph"/>
        <w:numPr>
          <w:ilvl w:val="0"/>
          <w:numId w:val="3"/>
        </w:numPr>
        <w:spacing w:before="120" w:after="120" w:line="276" w:lineRule="auto"/>
        <w:jc w:val="both"/>
        <w:rPr>
          <w:rFonts w:ascii="Times New Roman" w:hAnsi="Times New Roman"/>
          <w:sz w:val="24"/>
        </w:rPr>
      </w:pPr>
      <w:r w:rsidRPr="003F13B5">
        <w:rPr>
          <w:rFonts w:ascii="Times New Roman" w:hAnsi="Times New Roman"/>
          <w:sz w:val="24"/>
        </w:rPr>
        <w:t>Demonstrated experience in capacity building and strengthening of Civil Aviation authorities</w:t>
      </w:r>
      <w:r w:rsidR="00B20A20" w:rsidRPr="003F13B5">
        <w:rPr>
          <w:rFonts w:ascii="Times New Roman" w:hAnsi="Times New Roman"/>
          <w:sz w:val="24"/>
        </w:rPr>
        <w:t xml:space="preserve">, </w:t>
      </w:r>
    </w:p>
    <w:p w:rsidR="009408DC" w:rsidRPr="003F13B5" w:rsidRDefault="009408DC" w:rsidP="00D7271C">
      <w:pPr>
        <w:pStyle w:val="ListParagraph"/>
        <w:numPr>
          <w:ilvl w:val="0"/>
          <w:numId w:val="3"/>
        </w:numPr>
        <w:spacing w:before="120" w:after="120" w:line="276" w:lineRule="auto"/>
        <w:jc w:val="both"/>
        <w:rPr>
          <w:rFonts w:ascii="Times New Roman" w:hAnsi="Times New Roman"/>
          <w:sz w:val="24"/>
        </w:rPr>
      </w:pPr>
      <w:r w:rsidRPr="003F13B5">
        <w:rPr>
          <w:rFonts w:ascii="Times New Roman" w:hAnsi="Times New Roman"/>
          <w:sz w:val="24"/>
        </w:rPr>
        <w:lastRenderedPageBreak/>
        <w:t>University level education or equivalent experience of 8 years in the field of Civil Aviation</w:t>
      </w:r>
      <w:r w:rsidR="00B20A20" w:rsidRPr="003F13B5">
        <w:rPr>
          <w:rFonts w:ascii="Times New Roman" w:hAnsi="Times New Roman"/>
          <w:sz w:val="24"/>
        </w:rPr>
        <w:t xml:space="preserve">, </w:t>
      </w:r>
    </w:p>
    <w:p w:rsidR="009408DC" w:rsidRPr="003F13B5" w:rsidRDefault="009408DC" w:rsidP="00D7271C">
      <w:pPr>
        <w:pStyle w:val="ListParagraph"/>
        <w:numPr>
          <w:ilvl w:val="0"/>
          <w:numId w:val="3"/>
        </w:numPr>
        <w:spacing w:before="120" w:after="120" w:line="276" w:lineRule="auto"/>
        <w:jc w:val="both"/>
        <w:rPr>
          <w:rFonts w:ascii="Times New Roman" w:hAnsi="Times New Roman"/>
          <w:sz w:val="24"/>
        </w:rPr>
      </w:pPr>
      <w:r w:rsidRPr="003F13B5">
        <w:rPr>
          <w:rFonts w:ascii="Times New Roman" w:hAnsi="Times New Roman"/>
          <w:sz w:val="24"/>
        </w:rPr>
        <w:t>Experience gained in similar international projects is an asset</w:t>
      </w:r>
      <w:r w:rsidR="00B20A20" w:rsidRPr="003F13B5">
        <w:rPr>
          <w:rFonts w:ascii="Times New Roman" w:hAnsi="Times New Roman"/>
          <w:sz w:val="24"/>
        </w:rPr>
        <w:t xml:space="preserve">, </w:t>
      </w:r>
    </w:p>
    <w:p w:rsidR="00BF685C" w:rsidRPr="003F13B5" w:rsidRDefault="009408DC" w:rsidP="00D7271C">
      <w:pPr>
        <w:pStyle w:val="ListParagraph"/>
        <w:numPr>
          <w:ilvl w:val="0"/>
          <w:numId w:val="3"/>
        </w:numPr>
        <w:spacing w:before="120" w:after="120" w:line="276" w:lineRule="auto"/>
        <w:jc w:val="both"/>
        <w:rPr>
          <w:rFonts w:ascii="Times New Roman" w:hAnsi="Times New Roman"/>
          <w:sz w:val="24"/>
        </w:rPr>
      </w:pPr>
      <w:r w:rsidRPr="003F13B5">
        <w:rPr>
          <w:rFonts w:ascii="Times New Roman" w:hAnsi="Times New Roman"/>
          <w:sz w:val="24"/>
        </w:rPr>
        <w:t>Fluency in English, Arabic is an asset</w:t>
      </w:r>
      <w:r w:rsidR="00714C8E" w:rsidRPr="003F13B5">
        <w:rPr>
          <w:rFonts w:ascii="Times New Roman" w:hAnsi="Times New Roman"/>
          <w:sz w:val="24"/>
        </w:rPr>
        <w:t>.</w:t>
      </w:r>
    </w:p>
    <w:p w:rsidR="009408DC" w:rsidRPr="003F13B5" w:rsidRDefault="009408DC" w:rsidP="006A5E00">
      <w:pPr>
        <w:spacing w:before="120" w:after="120" w:line="276" w:lineRule="auto"/>
        <w:ind w:firstLine="567"/>
        <w:jc w:val="both"/>
        <w:rPr>
          <w:rFonts w:ascii="Times New Roman" w:hAnsi="Times New Roman"/>
          <w:sz w:val="24"/>
        </w:rPr>
      </w:pPr>
      <w:r w:rsidRPr="003F13B5">
        <w:rPr>
          <w:rFonts w:ascii="Times New Roman" w:hAnsi="Times New Roman"/>
          <w:sz w:val="24"/>
        </w:rPr>
        <w:t xml:space="preserve">The mains </w:t>
      </w:r>
      <w:r w:rsidR="00264E06" w:rsidRPr="003F13B5">
        <w:rPr>
          <w:rFonts w:ascii="Times New Roman" w:hAnsi="Times New Roman"/>
          <w:sz w:val="24"/>
        </w:rPr>
        <w:t>tasks</w:t>
      </w:r>
      <w:r w:rsidRPr="003F13B5">
        <w:rPr>
          <w:rFonts w:ascii="Times New Roman" w:hAnsi="Times New Roman"/>
          <w:sz w:val="24"/>
        </w:rPr>
        <w:t xml:space="preserve"> </w:t>
      </w:r>
      <w:r w:rsidR="00B20A20" w:rsidRPr="003F13B5">
        <w:rPr>
          <w:rFonts w:ascii="Times New Roman" w:hAnsi="Times New Roman"/>
          <w:sz w:val="24"/>
        </w:rPr>
        <w:t>of</w:t>
      </w:r>
      <w:r w:rsidRPr="003F13B5">
        <w:rPr>
          <w:rFonts w:ascii="Times New Roman" w:hAnsi="Times New Roman"/>
          <w:sz w:val="24"/>
        </w:rPr>
        <w:t xml:space="preserve"> the PL are: </w:t>
      </w:r>
    </w:p>
    <w:p w:rsidR="009408DC" w:rsidRPr="003F13B5" w:rsidRDefault="00292458" w:rsidP="00D7271C">
      <w:pPr>
        <w:pStyle w:val="ListParagraph"/>
        <w:numPr>
          <w:ilvl w:val="0"/>
          <w:numId w:val="33"/>
        </w:numPr>
        <w:spacing w:before="120" w:after="120" w:line="276" w:lineRule="auto"/>
        <w:jc w:val="both"/>
        <w:rPr>
          <w:rFonts w:ascii="Times New Roman" w:hAnsi="Times New Roman"/>
          <w:sz w:val="24"/>
        </w:rPr>
      </w:pPr>
      <w:r w:rsidRPr="003F13B5">
        <w:rPr>
          <w:rFonts w:ascii="Times New Roman" w:hAnsi="Times New Roman"/>
          <w:sz w:val="24"/>
        </w:rPr>
        <w:t>The PL will be</w:t>
      </w:r>
      <w:r w:rsidR="00BF3C1E" w:rsidRPr="003F13B5">
        <w:rPr>
          <w:rFonts w:ascii="Times New Roman" w:hAnsi="Times New Roman"/>
          <w:sz w:val="24"/>
        </w:rPr>
        <w:t xml:space="preserve"> responsible for the overall planning and implementation of the thrust of the </w:t>
      </w:r>
      <w:r w:rsidR="00FA6A7E" w:rsidRPr="003F13B5">
        <w:rPr>
          <w:rFonts w:ascii="Times New Roman" w:hAnsi="Times New Roman"/>
          <w:sz w:val="24"/>
        </w:rPr>
        <w:t>Member State</w:t>
      </w:r>
      <w:r w:rsidR="00BF3C1E" w:rsidRPr="003F13B5">
        <w:rPr>
          <w:rFonts w:ascii="Times New Roman" w:hAnsi="Times New Roman"/>
          <w:sz w:val="24"/>
        </w:rPr>
        <w:t xml:space="preserve"> inputs in this twinning project. </w:t>
      </w:r>
    </w:p>
    <w:p w:rsidR="00BF3C1E" w:rsidRPr="003F13B5" w:rsidRDefault="00BF3C1E" w:rsidP="00D7271C">
      <w:pPr>
        <w:pStyle w:val="ListParagraph"/>
        <w:numPr>
          <w:ilvl w:val="0"/>
          <w:numId w:val="33"/>
        </w:numPr>
        <w:spacing w:before="120" w:after="120" w:line="276" w:lineRule="auto"/>
        <w:jc w:val="both"/>
        <w:rPr>
          <w:rFonts w:ascii="Times New Roman" w:hAnsi="Times New Roman"/>
          <w:sz w:val="24"/>
        </w:rPr>
      </w:pPr>
      <w:r w:rsidRPr="003F13B5">
        <w:rPr>
          <w:rFonts w:ascii="Times New Roman" w:hAnsi="Times New Roman"/>
          <w:sz w:val="24"/>
        </w:rPr>
        <w:t xml:space="preserve">In cooperation with the </w:t>
      </w:r>
      <w:r w:rsidR="009408DC" w:rsidRPr="003F13B5">
        <w:rPr>
          <w:rFonts w:ascii="Times New Roman" w:hAnsi="Times New Roman"/>
          <w:sz w:val="24"/>
        </w:rPr>
        <w:t>Jordan</w:t>
      </w:r>
      <w:r w:rsidRPr="003F13B5">
        <w:rPr>
          <w:rFonts w:ascii="Times New Roman" w:hAnsi="Times New Roman"/>
          <w:sz w:val="24"/>
        </w:rPr>
        <w:t xml:space="preserve"> PL, she/he will be responsible for the </w:t>
      </w:r>
      <w:r w:rsidR="00292458" w:rsidRPr="003F13B5">
        <w:rPr>
          <w:rFonts w:ascii="Times New Roman" w:hAnsi="Times New Roman"/>
          <w:sz w:val="24"/>
        </w:rPr>
        <w:t>organi</w:t>
      </w:r>
      <w:r w:rsidR="00FA6A7E" w:rsidRPr="003F13B5">
        <w:rPr>
          <w:rFonts w:ascii="Times New Roman" w:hAnsi="Times New Roman"/>
          <w:sz w:val="24"/>
        </w:rPr>
        <w:t>s</w:t>
      </w:r>
      <w:r w:rsidR="00292458" w:rsidRPr="003F13B5">
        <w:rPr>
          <w:rFonts w:ascii="Times New Roman" w:hAnsi="Times New Roman"/>
          <w:sz w:val="24"/>
        </w:rPr>
        <w:t>ation</w:t>
      </w:r>
      <w:r w:rsidRPr="003F13B5">
        <w:rPr>
          <w:rFonts w:ascii="Times New Roman" w:hAnsi="Times New Roman"/>
          <w:sz w:val="24"/>
        </w:rPr>
        <w:t xml:space="preserve"> of the project’s Steering Committee (SC), which includes the Resident Twinning Advisor (RTA) and representatives of the Programme Administration Office (PAO) and EU Delegation.</w:t>
      </w:r>
    </w:p>
    <w:p w:rsidR="00BF3C1E" w:rsidRPr="003F13B5" w:rsidRDefault="00BF3C1E" w:rsidP="00D7271C">
      <w:pPr>
        <w:pStyle w:val="ListParagraph"/>
        <w:numPr>
          <w:ilvl w:val="0"/>
          <w:numId w:val="33"/>
        </w:numPr>
        <w:spacing w:before="120" w:after="120" w:line="276" w:lineRule="auto"/>
        <w:jc w:val="both"/>
        <w:rPr>
          <w:rFonts w:ascii="Times New Roman" w:hAnsi="Times New Roman"/>
          <w:sz w:val="24"/>
        </w:rPr>
      </w:pPr>
      <w:r w:rsidRPr="003F13B5">
        <w:rPr>
          <w:rFonts w:ascii="Times New Roman" w:hAnsi="Times New Roman"/>
          <w:sz w:val="24"/>
        </w:rPr>
        <w:t xml:space="preserve">The PL should be a high-ranking civil servant commensurate with the requirements of an operational dialogue at political level, long-term civil servant in a respective </w:t>
      </w:r>
      <w:r w:rsidR="00037884" w:rsidRPr="003F13B5">
        <w:rPr>
          <w:rFonts w:ascii="Times New Roman" w:hAnsi="Times New Roman"/>
          <w:sz w:val="24"/>
        </w:rPr>
        <w:t>Member State</w:t>
      </w:r>
      <w:r w:rsidRPr="003F13B5">
        <w:rPr>
          <w:rFonts w:ascii="Times New Roman" w:hAnsi="Times New Roman"/>
          <w:sz w:val="24"/>
        </w:rPr>
        <w:t xml:space="preserve"> administration or equivalent staff in a Mandated Body with at least 15 years’ experience in the field of aviation. He/she should come from the implementing organization holding the project leadership and should be fully integrated in the </w:t>
      </w:r>
      <w:r w:rsidR="00037884" w:rsidRPr="003F13B5">
        <w:rPr>
          <w:rFonts w:ascii="Times New Roman" w:hAnsi="Times New Roman"/>
          <w:sz w:val="24"/>
        </w:rPr>
        <w:t>Member State</w:t>
      </w:r>
      <w:r w:rsidRPr="003F13B5">
        <w:rPr>
          <w:rFonts w:ascii="Times New Roman" w:hAnsi="Times New Roman"/>
          <w:sz w:val="24"/>
        </w:rPr>
        <w:t xml:space="preserve"> administration. The designated PL should be involved in implementing aviation strategies, policies</w:t>
      </w:r>
      <w:r w:rsidR="00714C8E" w:rsidRPr="003F13B5">
        <w:rPr>
          <w:rFonts w:ascii="Times New Roman" w:hAnsi="Times New Roman"/>
          <w:sz w:val="24"/>
        </w:rPr>
        <w:t>,</w:t>
      </w:r>
      <w:r w:rsidRPr="003F13B5">
        <w:rPr>
          <w:rFonts w:ascii="Times New Roman" w:hAnsi="Times New Roman"/>
          <w:sz w:val="24"/>
        </w:rPr>
        <w:t xml:space="preserve"> and regulations.</w:t>
      </w:r>
    </w:p>
    <w:p w:rsidR="009408DC" w:rsidRPr="003F13B5" w:rsidRDefault="009408DC" w:rsidP="00500FC5">
      <w:pPr>
        <w:pStyle w:val="ListParagraph"/>
        <w:spacing w:before="120" w:after="120" w:line="276" w:lineRule="auto"/>
        <w:rPr>
          <w:rFonts w:ascii="Times New Roman" w:hAnsi="Times New Roman"/>
          <w:sz w:val="24"/>
        </w:rPr>
      </w:pPr>
    </w:p>
    <w:p w:rsidR="00372AF9" w:rsidRPr="003F13B5" w:rsidRDefault="00372AF9" w:rsidP="00500FC5">
      <w:pPr>
        <w:pStyle w:val="Heading3"/>
        <w:spacing w:before="120" w:after="120" w:line="276" w:lineRule="auto"/>
        <w:rPr>
          <w:rFonts w:ascii="Times New Roman" w:hAnsi="Times New Roman"/>
          <w:b/>
          <w:color w:val="000000" w:themeColor="text1"/>
        </w:rPr>
      </w:pPr>
      <w:bookmarkStart w:id="73" w:name="_Toc56781140"/>
      <w:bookmarkStart w:id="74" w:name="_Toc57557821"/>
      <w:r w:rsidRPr="003F13B5">
        <w:rPr>
          <w:rFonts w:ascii="Times New Roman" w:hAnsi="Times New Roman"/>
          <w:b/>
          <w:color w:val="auto"/>
        </w:rPr>
        <w:t xml:space="preserve">3.6.2 Profile and </w:t>
      </w:r>
      <w:r w:rsidRPr="003F13B5">
        <w:rPr>
          <w:rFonts w:ascii="Times New Roman" w:hAnsi="Times New Roman"/>
          <w:b/>
          <w:color w:val="000000" w:themeColor="text1"/>
        </w:rPr>
        <w:t>tasks of the R</w:t>
      </w:r>
      <w:r w:rsidR="0085794A" w:rsidRPr="003F13B5">
        <w:rPr>
          <w:rFonts w:ascii="Times New Roman" w:hAnsi="Times New Roman"/>
          <w:b/>
          <w:color w:val="000000" w:themeColor="text1"/>
        </w:rPr>
        <w:t xml:space="preserve">esident </w:t>
      </w:r>
      <w:r w:rsidRPr="003F13B5">
        <w:rPr>
          <w:rFonts w:ascii="Times New Roman" w:hAnsi="Times New Roman"/>
          <w:b/>
          <w:color w:val="000000" w:themeColor="text1"/>
        </w:rPr>
        <w:t>T</w:t>
      </w:r>
      <w:r w:rsidR="0085794A" w:rsidRPr="003F13B5">
        <w:rPr>
          <w:rFonts w:ascii="Times New Roman" w:hAnsi="Times New Roman"/>
          <w:b/>
          <w:color w:val="000000" w:themeColor="text1"/>
        </w:rPr>
        <w:t xml:space="preserve">winning </w:t>
      </w:r>
      <w:r w:rsidRPr="003F13B5">
        <w:rPr>
          <w:rFonts w:ascii="Times New Roman" w:hAnsi="Times New Roman"/>
          <w:b/>
          <w:color w:val="000000" w:themeColor="text1"/>
        </w:rPr>
        <w:t>A</w:t>
      </w:r>
      <w:r w:rsidR="0085794A" w:rsidRPr="003F13B5">
        <w:rPr>
          <w:rFonts w:ascii="Times New Roman" w:hAnsi="Times New Roman"/>
          <w:b/>
          <w:color w:val="000000" w:themeColor="text1"/>
        </w:rPr>
        <w:t>dvisor</w:t>
      </w:r>
      <w:r w:rsidRPr="003F13B5">
        <w:rPr>
          <w:rFonts w:ascii="Times New Roman" w:hAnsi="Times New Roman"/>
          <w:b/>
          <w:color w:val="000000" w:themeColor="text1"/>
        </w:rPr>
        <w:t>:</w:t>
      </w:r>
      <w:bookmarkEnd w:id="73"/>
      <w:bookmarkEnd w:id="74"/>
    </w:p>
    <w:p w:rsidR="00541009" w:rsidRPr="003F13B5" w:rsidRDefault="00541009" w:rsidP="006A5E00">
      <w:pPr>
        <w:spacing w:before="120" w:after="120" w:line="276" w:lineRule="auto"/>
        <w:ind w:left="567"/>
        <w:jc w:val="both"/>
        <w:rPr>
          <w:rFonts w:ascii="Times New Roman" w:hAnsi="Times New Roman"/>
          <w:sz w:val="24"/>
        </w:rPr>
      </w:pPr>
      <w:r w:rsidRPr="003F13B5">
        <w:rPr>
          <w:rFonts w:ascii="Times New Roman" w:hAnsi="Times New Roman"/>
          <w:sz w:val="24"/>
        </w:rPr>
        <w:t>One Resident Twinning Advisor (RTA)</w:t>
      </w:r>
      <w:r w:rsidR="0085794A" w:rsidRPr="003F13B5">
        <w:rPr>
          <w:rFonts w:ascii="Times New Roman" w:hAnsi="Times New Roman"/>
          <w:sz w:val="24"/>
        </w:rPr>
        <w:t>,</w:t>
      </w:r>
      <w:r w:rsidRPr="003F13B5" w:rsidDel="0085794A">
        <w:rPr>
          <w:rFonts w:ascii="Times New Roman" w:hAnsi="Times New Roman"/>
          <w:sz w:val="24"/>
        </w:rPr>
        <w:t xml:space="preserve"> </w:t>
      </w:r>
      <w:r w:rsidRPr="003F13B5">
        <w:rPr>
          <w:rFonts w:ascii="Times New Roman" w:hAnsi="Times New Roman"/>
          <w:sz w:val="24"/>
        </w:rPr>
        <w:t xml:space="preserve">being an official or assimilated agent of a Member State will be appointed and will reside in the Hashemite Kingdom of Jordan for the duration of the project and will work </w:t>
      </w:r>
      <w:r w:rsidR="00AB2493">
        <w:rPr>
          <w:rFonts w:ascii="Times New Roman" w:hAnsi="Times New Roman" w:cs="Times New Roman"/>
          <w:sz w:val="24"/>
          <w:szCs w:val="24"/>
        </w:rPr>
        <w:t xml:space="preserve">at local </w:t>
      </w:r>
      <w:r w:rsidRPr="003F13B5">
        <w:rPr>
          <w:rFonts w:ascii="Times New Roman" w:hAnsi="Times New Roman"/>
          <w:sz w:val="24"/>
        </w:rPr>
        <w:t xml:space="preserve">premises together with the Member State Project Leader and the Beneficiary Project leader. </w:t>
      </w:r>
    </w:p>
    <w:p w:rsidR="00541009" w:rsidRPr="003F13B5" w:rsidRDefault="00541009" w:rsidP="006A5E00">
      <w:pPr>
        <w:spacing w:before="120" w:after="120" w:line="276" w:lineRule="auto"/>
        <w:ind w:left="567"/>
        <w:jc w:val="both"/>
        <w:rPr>
          <w:rFonts w:ascii="Times New Roman" w:hAnsi="Times New Roman"/>
          <w:sz w:val="24"/>
        </w:rPr>
      </w:pPr>
      <w:bookmarkStart w:id="75" w:name="_Hlk52894857"/>
      <w:r w:rsidRPr="003F13B5">
        <w:rPr>
          <w:rFonts w:ascii="Times New Roman" w:hAnsi="Times New Roman"/>
          <w:sz w:val="24"/>
        </w:rPr>
        <w:t xml:space="preserve">Qualifications and skills required for the </w:t>
      </w:r>
      <w:bookmarkEnd w:id="75"/>
      <w:r w:rsidRPr="003F13B5">
        <w:rPr>
          <w:rFonts w:ascii="Times New Roman" w:hAnsi="Times New Roman"/>
          <w:sz w:val="24"/>
        </w:rPr>
        <w:t xml:space="preserve">RTA </w:t>
      </w:r>
    </w:p>
    <w:p w:rsidR="00541009" w:rsidRPr="003F13B5" w:rsidRDefault="00541009" w:rsidP="00D7271C">
      <w:pPr>
        <w:pStyle w:val="ListParagraph"/>
        <w:numPr>
          <w:ilvl w:val="0"/>
          <w:numId w:val="4"/>
        </w:numPr>
        <w:spacing w:before="120" w:after="120" w:line="276" w:lineRule="auto"/>
        <w:jc w:val="both"/>
        <w:rPr>
          <w:rFonts w:ascii="Times New Roman" w:hAnsi="Times New Roman"/>
          <w:sz w:val="24"/>
        </w:rPr>
      </w:pPr>
      <w:r w:rsidRPr="003F13B5">
        <w:rPr>
          <w:rFonts w:ascii="Times New Roman" w:hAnsi="Times New Roman"/>
          <w:sz w:val="24"/>
        </w:rPr>
        <w:t xml:space="preserve">Minimum bachelor’s degree in </w:t>
      </w:r>
      <w:r w:rsidR="00812F1F" w:rsidRPr="003F13B5">
        <w:rPr>
          <w:rFonts w:ascii="Times New Roman" w:hAnsi="Times New Roman"/>
          <w:sz w:val="24"/>
        </w:rPr>
        <w:t>Political science, law</w:t>
      </w:r>
      <w:r w:rsidRPr="003F13B5">
        <w:rPr>
          <w:rFonts w:ascii="Times New Roman" w:hAnsi="Times New Roman"/>
          <w:sz w:val="24"/>
        </w:rPr>
        <w:t xml:space="preserve"> or other fields related to the assignment or equivalent 8 years of experience</w:t>
      </w:r>
      <w:r w:rsidR="00037884" w:rsidRPr="003F13B5">
        <w:rPr>
          <w:rFonts w:ascii="Times New Roman" w:hAnsi="Times New Roman"/>
          <w:sz w:val="24"/>
        </w:rPr>
        <w:t>,</w:t>
      </w:r>
    </w:p>
    <w:p w:rsidR="00541009" w:rsidRPr="003F13B5" w:rsidRDefault="00541009" w:rsidP="000832E8">
      <w:pPr>
        <w:pStyle w:val="ListParagraph"/>
        <w:numPr>
          <w:ilvl w:val="0"/>
          <w:numId w:val="4"/>
        </w:numPr>
        <w:spacing w:before="120" w:after="120" w:line="276" w:lineRule="auto"/>
        <w:jc w:val="both"/>
        <w:rPr>
          <w:rFonts w:ascii="Times New Roman" w:hAnsi="Times New Roman"/>
          <w:sz w:val="24"/>
        </w:rPr>
      </w:pPr>
      <w:r w:rsidRPr="003F13B5">
        <w:rPr>
          <w:rFonts w:ascii="Times New Roman" w:hAnsi="Times New Roman"/>
          <w:sz w:val="24"/>
        </w:rPr>
        <w:t xml:space="preserve">Minimum </w:t>
      </w:r>
      <w:r w:rsidR="00B82AC6">
        <w:rPr>
          <w:rFonts w:ascii="Times New Roman" w:hAnsi="Times New Roman"/>
          <w:sz w:val="24"/>
        </w:rPr>
        <w:t>3</w:t>
      </w:r>
      <w:r w:rsidR="00B82AC6" w:rsidRPr="003F13B5">
        <w:rPr>
          <w:rFonts w:ascii="Times New Roman" w:hAnsi="Times New Roman"/>
          <w:sz w:val="24"/>
        </w:rPr>
        <w:t xml:space="preserve"> </w:t>
      </w:r>
      <w:r w:rsidRPr="003F13B5">
        <w:rPr>
          <w:rFonts w:ascii="Times New Roman" w:hAnsi="Times New Roman"/>
          <w:sz w:val="24"/>
        </w:rPr>
        <w:t xml:space="preserve">years of professional experience </w:t>
      </w:r>
      <w:r w:rsidR="00956F0F" w:rsidRPr="003F13B5">
        <w:rPr>
          <w:rFonts w:ascii="Times New Roman" w:hAnsi="Times New Roman"/>
          <w:sz w:val="24"/>
        </w:rPr>
        <w:t xml:space="preserve">aviation or </w:t>
      </w:r>
      <w:r w:rsidR="00BF3C1E" w:rsidRPr="003F13B5">
        <w:rPr>
          <w:rFonts w:ascii="Times New Roman" w:hAnsi="Times New Roman"/>
          <w:sz w:val="24"/>
        </w:rPr>
        <w:t>aviation security</w:t>
      </w:r>
      <w:r w:rsidR="00037884" w:rsidRPr="003F13B5">
        <w:rPr>
          <w:rFonts w:ascii="Times New Roman" w:hAnsi="Times New Roman"/>
          <w:sz w:val="24"/>
        </w:rPr>
        <w:t>,</w:t>
      </w:r>
      <w:r w:rsidR="000832E8">
        <w:rPr>
          <w:rFonts w:ascii="Times New Roman" w:hAnsi="Times New Roman"/>
          <w:sz w:val="24"/>
        </w:rPr>
        <w:t xml:space="preserve"> </w:t>
      </w:r>
      <w:r w:rsidR="000832E8" w:rsidRPr="000832E8">
        <w:rPr>
          <w:rFonts w:ascii="Times New Roman" w:hAnsi="Times New Roman"/>
          <w:sz w:val="24"/>
        </w:rPr>
        <w:t>additional experience would be considered as an asset</w:t>
      </w:r>
      <w:r w:rsidR="000832E8">
        <w:rPr>
          <w:rFonts w:ascii="Times New Roman" w:hAnsi="Times New Roman"/>
          <w:sz w:val="24"/>
        </w:rPr>
        <w:t>,</w:t>
      </w:r>
    </w:p>
    <w:p w:rsidR="00541009" w:rsidRPr="003F13B5" w:rsidRDefault="00541009" w:rsidP="00D7271C">
      <w:pPr>
        <w:pStyle w:val="ListParagraph"/>
        <w:numPr>
          <w:ilvl w:val="0"/>
          <w:numId w:val="4"/>
        </w:numPr>
        <w:spacing w:before="120" w:after="120" w:line="276" w:lineRule="auto"/>
        <w:jc w:val="both"/>
        <w:rPr>
          <w:rFonts w:ascii="Times New Roman" w:hAnsi="Times New Roman"/>
          <w:sz w:val="24"/>
        </w:rPr>
      </w:pPr>
      <w:r w:rsidRPr="003F13B5">
        <w:rPr>
          <w:rFonts w:ascii="Times New Roman" w:hAnsi="Times New Roman"/>
          <w:sz w:val="24"/>
        </w:rPr>
        <w:t>Previous experience in project management will be considered an asset</w:t>
      </w:r>
      <w:r w:rsidR="00037884" w:rsidRPr="003F13B5">
        <w:rPr>
          <w:rFonts w:ascii="Times New Roman" w:hAnsi="Times New Roman"/>
          <w:sz w:val="24"/>
        </w:rPr>
        <w:t xml:space="preserve">, </w:t>
      </w:r>
    </w:p>
    <w:p w:rsidR="00541009" w:rsidRPr="003F13B5" w:rsidRDefault="00541009" w:rsidP="00D7271C">
      <w:pPr>
        <w:pStyle w:val="ListParagraph"/>
        <w:numPr>
          <w:ilvl w:val="0"/>
          <w:numId w:val="4"/>
        </w:numPr>
        <w:spacing w:before="120" w:after="120" w:line="276" w:lineRule="auto"/>
        <w:jc w:val="both"/>
        <w:rPr>
          <w:rFonts w:ascii="Times New Roman" w:hAnsi="Times New Roman"/>
          <w:sz w:val="24"/>
        </w:rPr>
      </w:pPr>
      <w:r w:rsidRPr="003F13B5">
        <w:rPr>
          <w:rFonts w:ascii="Times New Roman" w:hAnsi="Times New Roman"/>
          <w:sz w:val="24"/>
        </w:rPr>
        <w:t>Previous experience is managing EU funded project(s) or twinning project(s) will be considered an asse</w:t>
      </w:r>
      <w:r w:rsidR="009408DC" w:rsidRPr="003F13B5">
        <w:rPr>
          <w:rFonts w:ascii="Times New Roman" w:hAnsi="Times New Roman"/>
          <w:sz w:val="24"/>
        </w:rPr>
        <w:t>t</w:t>
      </w:r>
      <w:r w:rsidR="00210D16" w:rsidRPr="003F13B5">
        <w:rPr>
          <w:rFonts w:ascii="Times New Roman" w:hAnsi="Times New Roman"/>
          <w:sz w:val="24"/>
        </w:rPr>
        <w:t xml:space="preserve">, </w:t>
      </w:r>
    </w:p>
    <w:p w:rsidR="00541009" w:rsidRPr="003F13B5" w:rsidRDefault="00541009" w:rsidP="00D7271C">
      <w:pPr>
        <w:pStyle w:val="ListParagraph"/>
        <w:numPr>
          <w:ilvl w:val="0"/>
          <w:numId w:val="4"/>
        </w:numPr>
        <w:spacing w:before="120" w:after="120" w:line="276" w:lineRule="auto"/>
        <w:jc w:val="both"/>
        <w:rPr>
          <w:rFonts w:ascii="Times New Roman" w:hAnsi="Times New Roman"/>
          <w:sz w:val="24"/>
        </w:rPr>
      </w:pPr>
      <w:r w:rsidRPr="003F13B5">
        <w:rPr>
          <w:rFonts w:ascii="Times New Roman" w:hAnsi="Times New Roman"/>
          <w:sz w:val="24"/>
        </w:rPr>
        <w:t xml:space="preserve">Experience in developing, </w:t>
      </w:r>
      <w:r w:rsidR="00210D16" w:rsidRPr="003F13B5">
        <w:rPr>
          <w:rFonts w:ascii="Times New Roman" w:hAnsi="Times New Roman"/>
          <w:sz w:val="24"/>
        </w:rPr>
        <w:t>coordinating</w:t>
      </w:r>
      <w:r w:rsidRPr="003F13B5">
        <w:rPr>
          <w:rFonts w:ascii="Times New Roman" w:hAnsi="Times New Roman"/>
          <w:sz w:val="24"/>
        </w:rPr>
        <w:t xml:space="preserve">, and conducting training </w:t>
      </w:r>
      <w:r w:rsidR="00956F0F" w:rsidRPr="003F13B5">
        <w:rPr>
          <w:rFonts w:ascii="Times New Roman" w:hAnsi="Times New Roman"/>
          <w:sz w:val="24"/>
        </w:rPr>
        <w:t>programs</w:t>
      </w:r>
      <w:r w:rsidRPr="003F13B5">
        <w:rPr>
          <w:rFonts w:ascii="Times New Roman" w:hAnsi="Times New Roman"/>
          <w:sz w:val="24"/>
        </w:rPr>
        <w:t xml:space="preserve"> in the EU or </w:t>
      </w:r>
      <w:r w:rsidR="00956F0F" w:rsidRPr="003F13B5">
        <w:rPr>
          <w:rFonts w:ascii="Times New Roman" w:hAnsi="Times New Roman"/>
          <w:sz w:val="24"/>
        </w:rPr>
        <w:t>Middle East region</w:t>
      </w:r>
      <w:r w:rsidRPr="003F13B5">
        <w:rPr>
          <w:rFonts w:ascii="Times New Roman" w:hAnsi="Times New Roman"/>
          <w:sz w:val="24"/>
        </w:rPr>
        <w:t xml:space="preserve"> would be an asset</w:t>
      </w:r>
      <w:r w:rsidR="00210D16" w:rsidRPr="003F13B5">
        <w:rPr>
          <w:rFonts w:ascii="Times New Roman" w:hAnsi="Times New Roman"/>
          <w:sz w:val="24"/>
        </w:rPr>
        <w:t>,</w:t>
      </w:r>
    </w:p>
    <w:p w:rsidR="00541009" w:rsidRPr="003F13B5" w:rsidRDefault="00541009" w:rsidP="00D7271C">
      <w:pPr>
        <w:pStyle w:val="ListParagraph"/>
        <w:numPr>
          <w:ilvl w:val="0"/>
          <w:numId w:val="4"/>
        </w:numPr>
        <w:spacing w:before="120" w:after="120" w:line="276" w:lineRule="auto"/>
        <w:jc w:val="both"/>
        <w:rPr>
          <w:rFonts w:ascii="Times New Roman" w:hAnsi="Times New Roman"/>
          <w:sz w:val="24"/>
        </w:rPr>
      </w:pPr>
      <w:r w:rsidRPr="003F13B5">
        <w:rPr>
          <w:rFonts w:ascii="Times New Roman" w:hAnsi="Times New Roman"/>
          <w:sz w:val="24"/>
        </w:rPr>
        <w:t>Proficient in written and spoken English; Arabic would be an asset</w:t>
      </w:r>
      <w:r w:rsidR="00210D16" w:rsidRPr="003F13B5">
        <w:rPr>
          <w:rFonts w:ascii="Times New Roman" w:hAnsi="Times New Roman"/>
          <w:sz w:val="24"/>
        </w:rPr>
        <w:t>,</w:t>
      </w:r>
    </w:p>
    <w:p w:rsidR="00541009" w:rsidRPr="003F13B5" w:rsidRDefault="00541009" w:rsidP="00D7271C">
      <w:pPr>
        <w:pStyle w:val="ListParagraph"/>
        <w:numPr>
          <w:ilvl w:val="0"/>
          <w:numId w:val="4"/>
        </w:numPr>
        <w:spacing w:before="120" w:after="120" w:line="276" w:lineRule="auto"/>
        <w:jc w:val="both"/>
        <w:rPr>
          <w:rFonts w:ascii="Times New Roman" w:hAnsi="Times New Roman"/>
          <w:sz w:val="24"/>
        </w:rPr>
      </w:pPr>
      <w:r w:rsidRPr="003F13B5">
        <w:rPr>
          <w:rFonts w:ascii="Times New Roman" w:hAnsi="Times New Roman"/>
          <w:sz w:val="24"/>
        </w:rPr>
        <w:t>Good communication skills.</w:t>
      </w:r>
    </w:p>
    <w:p w:rsidR="003435C9" w:rsidRDefault="003435C9" w:rsidP="006A5E00">
      <w:pPr>
        <w:spacing w:before="120" w:after="120" w:line="276" w:lineRule="auto"/>
        <w:ind w:firstLine="567"/>
        <w:jc w:val="both"/>
        <w:rPr>
          <w:rFonts w:ascii="Times New Roman" w:hAnsi="Times New Roman"/>
          <w:sz w:val="24"/>
        </w:rPr>
      </w:pPr>
    </w:p>
    <w:p w:rsidR="00541009" w:rsidRPr="003F13B5" w:rsidRDefault="009408DC" w:rsidP="006A5E00">
      <w:pPr>
        <w:spacing w:before="120" w:after="120" w:line="276" w:lineRule="auto"/>
        <w:ind w:firstLine="567"/>
        <w:jc w:val="both"/>
        <w:rPr>
          <w:rFonts w:ascii="Times New Roman" w:hAnsi="Times New Roman"/>
          <w:sz w:val="24"/>
        </w:rPr>
      </w:pPr>
      <w:r w:rsidRPr="003F13B5">
        <w:rPr>
          <w:rFonts w:ascii="Times New Roman" w:hAnsi="Times New Roman"/>
          <w:sz w:val="24"/>
        </w:rPr>
        <w:lastRenderedPageBreak/>
        <w:t>The main tasks for the RTA are:</w:t>
      </w:r>
    </w:p>
    <w:p w:rsidR="00D65B45" w:rsidRPr="000832E8" w:rsidRDefault="00D65B45" w:rsidP="00D7271C">
      <w:pPr>
        <w:pStyle w:val="ListParagraph"/>
        <w:numPr>
          <w:ilvl w:val="0"/>
          <w:numId w:val="45"/>
        </w:numPr>
        <w:spacing w:before="120" w:after="120" w:line="276" w:lineRule="auto"/>
        <w:jc w:val="both"/>
        <w:rPr>
          <w:rFonts w:ascii="Times New Roman" w:hAnsi="Times New Roman"/>
          <w:sz w:val="24"/>
        </w:rPr>
      </w:pPr>
      <w:r w:rsidRPr="000832E8">
        <w:rPr>
          <w:rFonts w:ascii="Times New Roman" w:hAnsi="Times New Roman" w:cs="Times New Roman"/>
          <w:sz w:val="24"/>
          <w:szCs w:val="24"/>
        </w:rPr>
        <w:t>Providing technical assistance and advice to the representatives of beneficiary administration</w:t>
      </w:r>
      <w:r w:rsidRPr="000832E8">
        <w:rPr>
          <w:rFonts w:ascii="Times New Roman" w:hAnsi="Times New Roman"/>
          <w:sz w:val="24"/>
        </w:rPr>
        <w:t xml:space="preserve"> </w:t>
      </w:r>
    </w:p>
    <w:p w:rsidR="00541009" w:rsidRPr="000832E8" w:rsidRDefault="006A5CFC" w:rsidP="00D7271C">
      <w:pPr>
        <w:pStyle w:val="ListParagraph"/>
        <w:numPr>
          <w:ilvl w:val="0"/>
          <w:numId w:val="45"/>
        </w:numPr>
        <w:spacing w:before="120" w:after="120" w:line="276" w:lineRule="auto"/>
        <w:jc w:val="both"/>
        <w:rPr>
          <w:rFonts w:ascii="Times New Roman" w:hAnsi="Times New Roman"/>
          <w:sz w:val="24"/>
        </w:rPr>
      </w:pPr>
      <w:r w:rsidRPr="000832E8">
        <w:rPr>
          <w:rFonts w:ascii="Times New Roman" w:hAnsi="Times New Roman"/>
          <w:sz w:val="24"/>
        </w:rPr>
        <w:t>D</w:t>
      </w:r>
      <w:r w:rsidR="00441157" w:rsidRPr="000832E8">
        <w:rPr>
          <w:rFonts w:ascii="Times New Roman" w:hAnsi="Times New Roman"/>
          <w:sz w:val="24"/>
        </w:rPr>
        <w:t>rafting</w:t>
      </w:r>
      <w:r w:rsidR="00541009" w:rsidRPr="000832E8" w:rsidDel="00441157">
        <w:rPr>
          <w:rFonts w:ascii="Times New Roman" w:hAnsi="Times New Roman"/>
          <w:sz w:val="24"/>
        </w:rPr>
        <w:t xml:space="preserve"> </w:t>
      </w:r>
      <w:r w:rsidR="00541009" w:rsidRPr="000832E8">
        <w:rPr>
          <w:rFonts w:ascii="Times New Roman" w:hAnsi="Times New Roman"/>
          <w:sz w:val="24"/>
        </w:rPr>
        <w:t>the work plan in close cooperation with all relevant actors and based on the expected results of the project</w:t>
      </w:r>
      <w:r w:rsidR="00210D16" w:rsidRPr="000832E8">
        <w:rPr>
          <w:rFonts w:ascii="Times New Roman" w:hAnsi="Times New Roman"/>
          <w:sz w:val="24"/>
        </w:rPr>
        <w:t>,</w:t>
      </w:r>
    </w:p>
    <w:p w:rsidR="00CA6A19" w:rsidRPr="000832E8" w:rsidRDefault="00917472" w:rsidP="003352C4">
      <w:pPr>
        <w:pStyle w:val="ListParagraph"/>
        <w:numPr>
          <w:ilvl w:val="0"/>
          <w:numId w:val="5"/>
        </w:numPr>
        <w:spacing w:before="120" w:after="120" w:line="276" w:lineRule="auto"/>
        <w:ind w:left="1080"/>
        <w:jc w:val="both"/>
        <w:rPr>
          <w:rFonts w:ascii="Times New Roman" w:hAnsi="Times New Roman"/>
          <w:sz w:val="24"/>
        </w:rPr>
      </w:pPr>
      <w:r w:rsidRPr="000832E8">
        <w:rPr>
          <w:rFonts w:ascii="Times New Roman" w:hAnsi="Times New Roman"/>
          <w:sz w:val="24"/>
        </w:rPr>
        <w:t>E</w:t>
      </w:r>
      <w:r w:rsidR="00441157" w:rsidRPr="000832E8">
        <w:rPr>
          <w:rFonts w:ascii="Times New Roman" w:hAnsi="Times New Roman"/>
          <w:sz w:val="24"/>
        </w:rPr>
        <w:t>nsuring</w:t>
      </w:r>
      <w:r w:rsidRPr="000832E8">
        <w:rPr>
          <w:rFonts w:ascii="Times New Roman" w:hAnsi="Times New Roman"/>
          <w:sz w:val="24"/>
        </w:rPr>
        <w:t xml:space="preserve"> </w:t>
      </w:r>
      <w:r w:rsidR="00541009" w:rsidRPr="000832E8">
        <w:rPr>
          <w:rFonts w:ascii="Times New Roman" w:hAnsi="Times New Roman"/>
          <w:sz w:val="24"/>
        </w:rPr>
        <w:t>timely implementation of the twinning project</w:t>
      </w:r>
      <w:r w:rsidR="00210D16" w:rsidRPr="000832E8">
        <w:rPr>
          <w:rFonts w:ascii="Times New Roman" w:hAnsi="Times New Roman"/>
          <w:sz w:val="24"/>
        </w:rPr>
        <w:t>,</w:t>
      </w:r>
    </w:p>
    <w:p w:rsidR="00541009" w:rsidRPr="00635E1E" w:rsidRDefault="00917472" w:rsidP="00D7271C">
      <w:pPr>
        <w:pStyle w:val="ListParagraph"/>
        <w:numPr>
          <w:ilvl w:val="0"/>
          <w:numId w:val="5"/>
        </w:numPr>
        <w:spacing w:before="120" w:after="120" w:line="276" w:lineRule="auto"/>
        <w:ind w:left="1080"/>
        <w:jc w:val="both"/>
        <w:rPr>
          <w:rFonts w:ascii="Times New Roman" w:hAnsi="Times New Roman"/>
          <w:sz w:val="24"/>
        </w:rPr>
      </w:pPr>
      <w:r w:rsidRPr="00635E1E">
        <w:rPr>
          <w:rFonts w:ascii="Times New Roman" w:hAnsi="Times New Roman"/>
          <w:sz w:val="24"/>
        </w:rPr>
        <w:t>O</w:t>
      </w:r>
      <w:r w:rsidR="00441157" w:rsidRPr="00635E1E">
        <w:rPr>
          <w:rFonts w:ascii="Times New Roman" w:hAnsi="Times New Roman"/>
          <w:sz w:val="24"/>
        </w:rPr>
        <w:t>rganising</w:t>
      </w:r>
      <w:r w:rsidR="00541009" w:rsidRPr="00635E1E">
        <w:rPr>
          <w:rFonts w:ascii="Times New Roman" w:hAnsi="Times New Roman"/>
          <w:sz w:val="24"/>
        </w:rPr>
        <w:t xml:space="preserve"> all project activities, such as workshops, study visits</w:t>
      </w:r>
      <w:r w:rsidR="00714C8E" w:rsidRPr="00635E1E">
        <w:rPr>
          <w:rFonts w:ascii="Times New Roman" w:hAnsi="Times New Roman"/>
          <w:sz w:val="24"/>
        </w:rPr>
        <w:t xml:space="preserve">, </w:t>
      </w:r>
      <w:r w:rsidR="00541009" w:rsidRPr="00635E1E">
        <w:rPr>
          <w:rFonts w:ascii="Times New Roman" w:hAnsi="Times New Roman"/>
          <w:sz w:val="24"/>
        </w:rPr>
        <w:t>trainings</w:t>
      </w:r>
      <w:r w:rsidR="00714C8E" w:rsidRPr="00635E1E">
        <w:rPr>
          <w:rFonts w:ascii="Times New Roman" w:hAnsi="Times New Roman"/>
          <w:sz w:val="24"/>
        </w:rPr>
        <w:t>,</w:t>
      </w:r>
      <w:r w:rsidR="00541009" w:rsidRPr="00635E1E">
        <w:rPr>
          <w:rFonts w:ascii="Times New Roman" w:hAnsi="Times New Roman"/>
          <w:sz w:val="24"/>
        </w:rPr>
        <w:t xml:space="preserve"> etc.</w:t>
      </w:r>
      <w:r w:rsidR="00210D16" w:rsidRPr="00635E1E">
        <w:rPr>
          <w:rFonts w:ascii="Times New Roman" w:hAnsi="Times New Roman"/>
          <w:sz w:val="24"/>
        </w:rPr>
        <w:t>,</w:t>
      </w:r>
    </w:p>
    <w:p w:rsidR="00541009" w:rsidRPr="00635E1E" w:rsidRDefault="00541009" w:rsidP="00D7271C">
      <w:pPr>
        <w:pStyle w:val="ListParagraph"/>
        <w:numPr>
          <w:ilvl w:val="0"/>
          <w:numId w:val="5"/>
        </w:numPr>
        <w:spacing w:before="120" w:after="120" w:line="276" w:lineRule="auto"/>
        <w:ind w:left="1080"/>
        <w:jc w:val="both"/>
        <w:rPr>
          <w:rFonts w:ascii="Times New Roman" w:hAnsi="Times New Roman"/>
          <w:sz w:val="24"/>
        </w:rPr>
      </w:pPr>
      <w:r w:rsidRPr="00635E1E">
        <w:rPr>
          <w:rFonts w:ascii="Times New Roman" w:hAnsi="Times New Roman"/>
          <w:sz w:val="24"/>
        </w:rPr>
        <w:t>Together with the MS Project Leader, mobilis</w:t>
      </w:r>
      <w:r w:rsidR="00441157" w:rsidRPr="00635E1E">
        <w:rPr>
          <w:rFonts w:ascii="Times New Roman" w:hAnsi="Times New Roman"/>
          <w:sz w:val="24"/>
        </w:rPr>
        <w:t>ing</w:t>
      </w:r>
      <w:r w:rsidRPr="00635E1E">
        <w:rPr>
          <w:rFonts w:ascii="Times New Roman" w:hAnsi="Times New Roman"/>
          <w:sz w:val="24"/>
        </w:rPr>
        <w:t xml:space="preserve"> and supervise the short-term experts if applicable</w:t>
      </w:r>
      <w:r w:rsidR="00210D16" w:rsidRPr="00635E1E">
        <w:rPr>
          <w:rFonts w:ascii="Times New Roman" w:hAnsi="Times New Roman"/>
          <w:sz w:val="24"/>
        </w:rPr>
        <w:t>,</w:t>
      </w:r>
    </w:p>
    <w:p w:rsidR="00541009" w:rsidRPr="00635E1E" w:rsidRDefault="00917472" w:rsidP="00D7271C">
      <w:pPr>
        <w:pStyle w:val="ListParagraph"/>
        <w:numPr>
          <w:ilvl w:val="0"/>
          <w:numId w:val="5"/>
        </w:numPr>
        <w:spacing w:before="120" w:after="120" w:line="276" w:lineRule="auto"/>
        <w:ind w:left="1080"/>
        <w:jc w:val="both"/>
        <w:rPr>
          <w:rFonts w:ascii="Times New Roman" w:hAnsi="Times New Roman"/>
          <w:sz w:val="24"/>
        </w:rPr>
      </w:pPr>
      <w:r w:rsidRPr="00635E1E">
        <w:rPr>
          <w:rFonts w:ascii="Times New Roman" w:hAnsi="Times New Roman"/>
          <w:sz w:val="24"/>
        </w:rPr>
        <w:t>P</w:t>
      </w:r>
      <w:r w:rsidR="00441157" w:rsidRPr="00635E1E">
        <w:rPr>
          <w:rFonts w:ascii="Times New Roman" w:hAnsi="Times New Roman"/>
          <w:sz w:val="24"/>
        </w:rPr>
        <w:t>reparing</w:t>
      </w:r>
      <w:r w:rsidR="00541009" w:rsidRPr="00635E1E" w:rsidDel="00441157">
        <w:rPr>
          <w:rFonts w:ascii="Times New Roman" w:hAnsi="Times New Roman"/>
          <w:sz w:val="24"/>
        </w:rPr>
        <w:t xml:space="preserve"> </w:t>
      </w:r>
      <w:r w:rsidR="00541009" w:rsidRPr="00635E1E">
        <w:rPr>
          <w:rFonts w:ascii="Times New Roman" w:hAnsi="Times New Roman"/>
          <w:sz w:val="24"/>
        </w:rPr>
        <w:t>regular project monitoring meetings/briefings</w:t>
      </w:r>
      <w:r w:rsidR="00210D16" w:rsidRPr="00635E1E">
        <w:rPr>
          <w:rFonts w:ascii="Times New Roman" w:hAnsi="Times New Roman"/>
          <w:sz w:val="24"/>
        </w:rPr>
        <w:t>,</w:t>
      </w:r>
    </w:p>
    <w:p w:rsidR="00541009" w:rsidRPr="00635E1E" w:rsidRDefault="00210D16" w:rsidP="00D7271C">
      <w:pPr>
        <w:pStyle w:val="ListParagraph"/>
        <w:numPr>
          <w:ilvl w:val="0"/>
          <w:numId w:val="5"/>
        </w:numPr>
        <w:spacing w:before="120" w:after="120" w:line="276" w:lineRule="auto"/>
        <w:ind w:left="1080"/>
        <w:jc w:val="both"/>
        <w:rPr>
          <w:rFonts w:ascii="Times New Roman" w:hAnsi="Times New Roman"/>
          <w:sz w:val="24"/>
        </w:rPr>
      </w:pPr>
      <w:r w:rsidRPr="00635E1E">
        <w:rPr>
          <w:rFonts w:ascii="Times New Roman" w:hAnsi="Times New Roman"/>
          <w:sz w:val="24"/>
        </w:rPr>
        <w:t>R</w:t>
      </w:r>
      <w:r w:rsidR="00541009" w:rsidRPr="00635E1E">
        <w:rPr>
          <w:rFonts w:ascii="Times New Roman" w:hAnsi="Times New Roman"/>
          <w:sz w:val="24"/>
        </w:rPr>
        <w:t>egularly updat</w:t>
      </w:r>
      <w:r w:rsidR="00441157" w:rsidRPr="00635E1E">
        <w:rPr>
          <w:rFonts w:ascii="Times New Roman" w:hAnsi="Times New Roman"/>
          <w:sz w:val="24"/>
        </w:rPr>
        <w:t>ing</w:t>
      </w:r>
      <w:r w:rsidR="00541009" w:rsidRPr="00635E1E">
        <w:rPr>
          <w:rFonts w:ascii="Times New Roman" w:hAnsi="Times New Roman"/>
          <w:sz w:val="24"/>
        </w:rPr>
        <w:t xml:space="preserve"> the work plan and transmit project updates to the Project Steering Committee under the authority of the Member State and the </w:t>
      </w:r>
      <w:r w:rsidR="00BF3C1E" w:rsidRPr="00635E1E">
        <w:rPr>
          <w:rFonts w:ascii="Times New Roman" w:hAnsi="Times New Roman"/>
          <w:sz w:val="24"/>
        </w:rPr>
        <w:t>Beneficiary</w:t>
      </w:r>
      <w:r w:rsidR="00541009" w:rsidRPr="00635E1E">
        <w:rPr>
          <w:rFonts w:ascii="Times New Roman" w:hAnsi="Times New Roman"/>
          <w:sz w:val="24"/>
        </w:rPr>
        <w:t xml:space="preserve"> Project Leaders</w:t>
      </w:r>
      <w:r w:rsidRPr="00635E1E">
        <w:rPr>
          <w:rFonts w:ascii="Times New Roman" w:hAnsi="Times New Roman"/>
          <w:sz w:val="24"/>
        </w:rPr>
        <w:t>,</w:t>
      </w:r>
    </w:p>
    <w:p w:rsidR="00541009" w:rsidRPr="00635E1E" w:rsidRDefault="00210D16" w:rsidP="00D7271C">
      <w:pPr>
        <w:pStyle w:val="ListParagraph"/>
        <w:numPr>
          <w:ilvl w:val="0"/>
          <w:numId w:val="5"/>
        </w:numPr>
        <w:spacing w:before="120" w:after="120" w:line="276" w:lineRule="auto"/>
        <w:ind w:left="1080"/>
        <w:jc w:val="both"/>
        <w:rPr>
          <w:rFonts w:ascii="Times New Roman" w:hAnsi="Times New Roman"/>
          <w:sz w:val="24"/>
        </w:rPr>
      </w:pPr>
      <w:r w:rsidRPr="00635E1E">
        <w:rPr>
          <w:rFonts w:ascii="Times New Roman" w:hAnsi="Times New Roman"/>
          <w:sz w:val="24"/>
        </w:rPr>
        <w:t>D</w:t>
      </w:r>
      <w:r w:rsidR="00441157" w:rsidRPr="00635E1E">
        <w:rPr>
          <w:rFonts w:ascii="Times New Roman" w:hAnsi="Times New Roman"/>
          <w:sz w:val="24"/>
        </w:rPr>
        <w:t>rafting</w:t>
      </w:r>
      <w:r w:rsidR="00541009" w:rsidRPr="00635E1E">
        <w:rPr>
          <w:rFonts w:ascii="Times New Roman" w:hAnsi="Times New Roman"/>
          <w:sz w:val="24"/>
        </w:rPr>
        <w:t xml:space="preserve"> the interim progress reports to be finalised by the Project Leader</w:t>
      </w:r>
      <w:r w:rsidRPr="00635E1E">
        <w:rPr>
          <w:rFonts w:ascii="Times New Roman" w:hAnsi="Times New Roman"/>
          <w:sz w:val="24"/>
        </w:rPr>
        <w:t>,</w:t>
      </w:r>
    </w:p>
    <w:p w:rsidR="00541009" w:rsidRPr="00635E1E" w:rsidRDefault="00541009" w:rsidP="00D7271C">
      <w:pPr>
        <w:pStyle w:val="ListParagraph"/>
        <w:numPr>
          <w:ilvl w:val="0"/>
          <w:numId w:val="5"/>
        </w:numPr>
        <w:spacing w:before="120" w:after="120" w:line="276" w:lineRule="auto"/>
        <w:ind w:left="1080"/>
        <w:jc w:val="both"/>
        <w:rPr>
          <w:rFonts w:ascii="Times New Roman" w:hAnsi="Times New Roman"/>
          <w:sz w:val="24"/>
        </w:rPr>
      </w:pPr>
      <w:r w:rsidRPr="00635E1E">
        <w:rPr>
          <w:rFonts w:ascii="Times New Roman" w:hAnsi="Times New Roman"/>
          <w:sz w:val="24"/>
        </w:rPr>
        <w:t>Organis</w:t>
      </w:r>
      <w:r w:rsidR="00441157" w:rsidRPr="00635E1E">
        <w:rPr>
          <w:rFonts w:ascii="Times New Roman" w:hAnsi="Times New Roman"/>
          <w:sz w:val="24"/>
        </w:rPr>
        <w:t>ing</w:t>
      </w:r>
      <w:r w:rsidRPr="00635E1E">
        <w:rPr>
          <w:rFonts w:ascii="Times New Roman" w:hAnsi="Times New Roman"/>
          <w:sz w:val="24"/>
        </w:rPr>
        <w:t xml:space="preserve"> of visibility events (kick-off and final event)</w:t>
      </w:r>
      <w:r w:rsidR="00210D16" w:rsidRPr="00635E1E">
        <w:rPr>
          <w:rFonts w:ascii="Times New Roman" w:hAnsi="Times New Roman"/>
          <w:sz w:val="24"/>
        </w:rPr>
        <w:t>,</w:t>
      </w:r>
    </w:p>
    <w:p w:rsidR="00541009" w:rsidRPr="00635E1E" w:rsidRDefault="00541009" w:rsidP="00D7271C">
      <w:pPr>
        <w:pStyle w:val="ListParagraph"/>
        <w:numPr>
          <w:ilvl w:val="0"/>
          <w:numId w:val="5"/>
        </w:numPr>
        <w:spacing w:before="120" w:after="120" w:line="276" w:lineRule="auto"/>
        <w:ind w:left="1080"/>
        <w:jc w:val="both"/>
        <w:rPr>
          <w:rFonts w:ascii="Times New Roman" w:hAnsi="Times New Roman"/>
          <w:sz w:val="24"/>
        </w:rPr>
      </w:pPr>
      <w:r w:rsidRPr="00635E1E">
        <w:rPr>
          <w:rFonts w:ascii="Times New Roman" w:hAnsi="Times New Roman"/>
          <w:sz w:val="24"/>
        </w:rPr>
        <w:t>Organis</w:t>
      </w:r>
      <w:r w:rsidR="00441157" w:rsidRPr="00635E1E">
        <w:rPr>
          <w:rFonts w:ascii="Times New Roman" w:hAnsi="Times New Roman"/>
          <w:sz w:val="24"/>
        </w:rPr>
        <w:t>ing</w:t>
      </w:r>
      <w:r w:rsidRPr="00635E1E">
        <w:rPr>
          <w:rFonts w:ascii="Times New Roman" w:hAnsi="Times New Roman"/>
          <w:sz w:val="24"/>
        </w:rPr>
        <w:t xml:space="preserve"> and participat</w:t>
      </w:r>
      <w:r w:rsidR="00441157" w:rsidRPr="00635E1E">
        <w:rPr>
          <w:rFonts w:ascii="Times New Roman" w:hAnsi="Times New Roman"/>
          <w:sz w:val="24"/>
        </w:rPr>
        <w:t>ing</w:t>
      </w:r>
      <w:r w:rsidRPr="00635E1E">
        <w:rPr>
          <w:rFonts w:ascii="Times New Roman" w:hAnsi="Times New Roman"/>
          <w:sz w:val="24"/>
        </w:rPr>
        <w:t xml:space="preserve"> of Steering Committee meetings</w:t>
      </w:r>
      <w:r w:rsidR="00210D16" w:rsidRPr="00635E1E">
        <w:rPr>
          <w:rFonts w:ascii="Times New Roman" w:hAnsi="Times New Roman"/>
          <w:sz w:val="24"/>
        </w:rPr>
        <w:t>,</w:t>
      </w:r>
    </w:p>
    <w:p w:rsidR="00541009" w:rsidRPr="00635E1E" w:rsidRDefault="00541009" w:rsidP="00D7271C">
      <w:pPr>
        <w:pStyle w:val="ListParagraph"/>
        <w:numPr>
          <w:ilvl w:val="0"/>
          <w:numId w:val="5"/>
        </w:numPr>
        <w:spacing w:before="120" w:after="120" w:line="276" w:lineRule="auto"/>
        <w:ind w:left="1080"/>
        <w:jc w:val="both"/>
        <w:rPr>
          <w:rFonts w:ascii="Times New Roman" w:hAnsi="Times New Roman"/>
          <w:sz w:val="24"/>
        </w:rPr>
      </w:pPr>
      <w:r w:rsidRPr="00635E1E">
        <w:rPr>
          <w:rFonts w:ascii="Times New Roman" w:hAnsi="Times New Roman"/>
          <w:sz w:val="24"/>
        </w:rPr>
        <w:t>Networking with institutions relevant to this project in Jordan and in MS</w:t>
      </w:r>
      <w:r w:rsidR="00210D16" w:rsidRPr="00635E1E">
        <w:rPr>
          <w:rFonts w:ascii="Times New Roman" w:hAnsi="Times New Roman"/>
          <w:sz w:val="24"/>
        </w:rPr>
        <w:t>,</w:t>
      </w:r>
    </w:p>
    <w:p w:rsidR="00541009" w:rsidRPr="00635E1E" w:rsidRDefault="00210D16" w:rsidP="00D7271C">
      <w:pPr>
        <w:pStyle w:val="ListParagraph"/>
        <w:numPr>
          <w:ilvl w:val="0"/>
          <w:numId w:val="5"/>
        </w:numPr>
        <w:spacing w:before="120" w:after="120" w:line="276" w:lineRule="auto"/>
        <w:ind w:left="1080"/>
        <w:jc w:val="both"/>
        <w:rPr>
          <w:rFonts w:ascii="Times New Roman" w:hAnsi="Times New Roman"/>
          <w:sz w:val="24"/>
        </w:rPr>
      </w:pPr>
      <w:r w:rsidRPr="00635E1E">
        <w:rPr>
          <w:rFonts w:ascii="Times New Roman" w:hAnsi="Times New Roman"/>
          <w:sz w:val="24"/>
        </w:rPr>
        <w:t>E</w:t>
      </w:r>
      <w:r w:rsidR="00541009" w:rsidRPr="00635E1E">
        <w:rPr>
          <w:rFonts w:ascii="Times New Roman" w:hAnsi="Times New Roman"/>
          <w:sz w:val="24"/>
        </w:rPr>
        <w:t>nsur</w:t>
      </w:r>
      <w:r w:rsidR="00441157" w:rsidRPr="00635E1E">
        <w:rPr>
          <w:rFonts w:ascii="Times New Roman" w:hAnsi="Times New Roman"/>
          <w:sz w:val="24"/>
        </w:rPr>
        <w:t>ing</w:t>
      </w:r>
      <w:r w:rsidR="00541009" w:rsidRPr="00635E1E">
        <w:rPr>
          <w:rFonts w:ascii="Times New Roman" w:hAnsi="Times New Roman"/>
          <w:sz w:val="24"/>
        </w:rPr>
        <w:t xml:space="preserve"> continuous coordination on the overall implementation of project activities with regular updates.</w:t>
      </w:r>
    </w:p>
    <w:p w:rsidR="006A5CFC" w:rsidRPr="00635E1E" w:rsidRDefault="006A5CFC" w:rsidP="00500FC5">
      <w:pPr>
        <w:spacing w:before="120" w:after="120" w:line="276" w:lineRule="auto"/>
        <w:rPr>
          <w:rFonts w:ascii="Times New Roman" w:hAnsi="Times New Roman"/>
          <w:sz w:val="24"/>
        </w:rPr>
      </w:pPr>
    </w:p>
    <w:p w:rsidR="00372AF9" w:rsidRPr="00635E1E" w:rsidRDefault="00372AF9" w:rsidP="00500FC5">
      <w:pPr>
        <w:pStyle w:val="Heading3"/>
        <w:spacing w:before="120" w:after="120" w:line="276" w:lineRule="auto"/>
        <w:rPr>
          <w:rFonts w:ascii="Times New Roman" w:hAnsi="Times New Roman"/>
          <w:b/>
        </w:rPr>
      </w:pPr>
      <w:bookmarkStart w:id="76" w:name="_Toc56781141"/>
      <w:bookmarkStart w:id="77" w:name="_Toc57557822"/>
      <w:r w:rsidRPr="00635E1E">
        <w:rPr>
          <w:rFonts w:ascii="Times New Roman" w:hAnsi="Times New Roman"/>
          <w:b/>
          <w:color w:val="auto"/>
        </w:rPr>
        <w:t>3.6.3 Profile and tasks of Component Leaders:</w:t>
      </w:r>
      <w:bookmarkEnd w:id="76"/>
      <w:bookmarkEnd w:id="77"/>
    </w:p>
    <w:p w:rsidR="00BF3C1E" w:rsidRPr="00635E1E" w:rsidRDefault="00BF3C1E" w:rsidP="00A6144B">
      <w:pPr>
        <w:pStyle w:val="Default"/>
        <w:spacing w:before="120" w:after="120" w:line="276" w:lineRule="auto"/>
        <w:ind w:left="567"/>
        <w:rPr>
          <w:lang w:val="en-GB"/>
        </w:rPr>
      </w:pPr>
      <w:r w:rsidRPr="00635E1E">
        <w:rPr>
          <w:lang w:val="en-GB"/>
        </w:rPr>
        <w:t xml:space="preserve">The following table summarizes the main skills and minimum experience requirements for the Component Leaders.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3213"/>
        <w:gridCol w:w="3213"/>
      </w:tblGrid>
      <w:tr w:rsidR="00BF3C1E" w:rsidRPr="00BD6CA6" w:rsidTr="00A6144B">
        <w:trPr>
          <w:trHeight w:val="107"/>
        </w:trPr>
        <w:tc>
          <w:tcPr>
            <w:tcW w:w="3213" w:type="dxa"/>
          </w:tcPr>
          <w:p w:rsidR="00BF3C1E" w:rsidRPr="00635E1E" w:rsidRDefault="00BF3C1E" w:rsidP="00500FC5">
            <w:pPr>
              <w:pStyle w:val="Default"/>
              <w:spacing w:before="120" w:after="120" w:line="276" w:lineRule="auto"/>
              <w:rPr>
                <w:lang w:val="en-GB"/>
              </w:rPr>
            </w:pPr>
            <w:r w:rsidRPr="00635E1E">
              <w:rPr>
                <w:b/>
                <w:lang w:val="en-GB"/>
              </w:rPr>
              <w:t xml:space="preserve">Position </w:t>
            </w:r>
          </w:p>
        </w:tc>
        <w:tc>
          <w:tcPr>
            <w:tcW w:w="3213" w:type="dxa"/>
          </w:tcPr>
          <w:p w:rsidR="00BF3C1E" w:rsidRPr="00635E1E" w:rsidRDefault="00BF3C1E" w:rsidP="00500FC5">
            <w:pPr>
              <w:pStyle w:val="Default"/>
              <w:spacing w:before="120" w:after="120" w:line="276" w:lineRule="auto"/>
              <w:rPr>
                <w:lang w:val="en-GB"/>
              </w:rPr>
            </w:pPr>
            <w:r w:rsidRPr="00635E1E">
              <w:rPr>
                <w:b/>
                <w:lang w:val="en-GB"/>
              </w:rPr>
              <w:t xml:space="preserve">Tasks </w:t>
            </w:r>
          </w:p>
        </w:tc>
        <w:tc>
          <w:tcPr>
            <w:tcW w:w="3213" w:type="dxa"/>
          </w:tcPr>
          <w:p w:rsidR="00BF3C1E" w:rsidRPr="00635E1E" w:rsidRDefault="00BF3C1E" w:rsidP="00500FC5">
            <w:pPr>
              <w:pStyle w:val="Default"/>
              <w:spacing w:before="120" w:after="120" w:line="276" w:lineRule="auto"/>
              <w:rPr>
                <w:lang w:val="en-GB"/>
              </w:rPr>
            </w:pPr>
            <w:r w:rsidRPr="00635E1E">
              <w:rPr>
                <w:b/>
                <w:lang w:val="en-GB"/>
              </w:rPr>
              <w:t xml:space="preserve">Skills </w:t>
            </w:r>
          </w:p>
        </w:tc>
      </w:tr>
      <w:tr w:rsidR="00BF3C1E" w:rsidRPr="00BD6CA6" w:rsidTr="00A6144B">
        <w:trPr>
          <w:trHeight w:val="2869"/>
        </w:trPr>
        <w:tc>
          <w:tcPr>
            <w:tcW w:w="3213" w:type="dxa"/>
          </w:tcPr>
          <w:p w:rsidR="00BF3C1E" w:rsidRPr="00635E1E" w:rsidRDefault="00BF3C1E" w:rsidP="00500FC5">
            <w:pPr>
              <w:pStyle w:val="Default"/>
              <w:spacing w:before="120" w:after="120" w:line="276" w:lineRule="auto"/>
              <w:rPr>
                <w:lang w:val="en-GB"/>
              </w:rPr>
            </w:pPr>
            <w:r w:rsidRPr="00635E1E">
              <w:rPr>
                <w:lang w:val="en-GB"/>
              </w:rPr>
              <w:t xml:space="preserve">Component Leader 1: </w:t>
            </w:r>
          </w:p>
          <w:p w:rsidR="00BF3C1E" w:rsidRPr="00635E1E" w:rsidRDefault="00BF3C1E" w:rsidP="00500FC5">
            <w:pPr>
              <w:pStyle w:val="Default"/>
              <w:spacing w:before="120" w:after="120" w:line="276" w:lineRule="auto"/>
              <w:rPr>
                <w:lang w:val="en-GB"/>
              </w:rPr>
            </w:pPr>
            <w:r w:rsidRPr="00635E1E">
              <w:rPr>
                <w:lang w:val="en-GB"/>
              </w:rPr>
              <w:t>Governance and Legal expert</w:t>
            </w:r>
          </w:p>
        </w:tc>
        <w:tc>
          <w:tcPr>
            <w:tcW w:w="3213" w:type="dxa"/>
          </w:tcPr>
          <w:p w:rsidR="00BF3C1E" w:rsidRPr="00635E1E" w:rsidRDefault="00BF3C1E" w:rsidP="00D7271C">
            <w:pPr>
              <w:pStyle w:val="Default"/>
              <w:numPr>
                <w:ilvl w:val="0"/>
                <w:numId w:val="29"/>
              </w:numPr>
              <w:spacing w:before="120" w:after="120" w:line="276" w:lineRule="auto"/>
              <w:rPr>
                <w:lang w:val="en-GB"/>
              </w:rPr>
            </w:pPr>
            <w:r w:rsidRPr="00635E1E">
              <w:rPr>
                <w:lang w:val="en-GB"/>
              </w:rPr>
              <w:t xml:space="preserve">Supervision and quality control of the work/outputs provided by the </w:t>
            </w:r>
            <w:r w:rsidR="00CD1C0C" w:rsidRPr="00635E1E">
              <w:rPr>
                <w:lang w:val="en-GB"/>
              </w:rPr>
              <w:t>Short-Term</w:t>
            </w:r>
            <w:r w:rsidRPr="00635E1E">
              <w:rPr>
                <w:lang w:val="en-GB"/>
              </w:rPr>
              <w:t xml:space="preserve"> Experts</w:t>
            </w:r>
            <w:r w:rsidR="00CD1C0C" w:rsidRPr="00635E1E">
              <w:rPr>
                <w:lang w:val="en-GB"/>
              </w:rPr>
              <w:t>,</w:t>
            </w:r>
            <w:r w:rsidRPr="00635E1E">
              <w:rPr>
                <w:lang w:val="en-GB"/>
              </w:rPr>
              <w:t xml:space="preserve"> </w:t>
            </w:r>
          </w:p>
          <w:p w:rsidR="00BF3C1E" w:rsidRPr="00635E1E" w:rsidRDefault="00BF3C1E" w:rsidP="00D7271C">
            <w:pPr>
              <w:pStyle w:val="Default"/>
              <w:numPr>
                <w:ilvl w:val="0"/>
                <w:numId w:val="29"/>
              </w:numPr>
              <w:spacing w:before="120" w:after="120" w:line="276" w:lineRule="auto"/>
              <w:rPr>
                <w:lang w:val="en-GB"/>
              </w:rPr>
            </w:pPr>
            <w:r w:rsidRPr="00635E1E">
              <w:rPr>
                <w:lang w:val="en-GB"/>
              </w:rPr>
              <w:t>Responsible for communication and coordination with beneficiaries in relation to the tasks foreseen</w:t>
            </w:r>
            <w:r w:rsidR="00CD1C0C" w:rsidRPr="00635E1E">
              <w:rPr>
                <w:lang w:val="en-GB"/>
              </w:rPr>
              <w:t>,</w:t>
            </w:r>
            <w:r w:rsidRPr="00635E1E">
              <w:rPr>
                <w:lang w:val="en-GB"/>
              </w:rPr>
              <w:t xml:space="preserve"> </w:t>
            </w:r>
          </w:p>
          <w:p w:rsidR="00BF3C1E" w:rsidRPr="00635E1E" w:rsidRDefault="00BF3C1E" w:rsidP="00D7271C">
            <w:pPr>
              <w:pStyle w:val="Default"/>
              <w:numPr>
                <w:ilvl w:val="0"/>
                <w:numId w:val="29"/>
              </w:numPr>
              <w:spacing w:before="120" w:after="120" w:line="276" w:lineRule="auto"/>
              <w:rPr>
                <w:lang w:val="en-GB"/>
              </w:rPr>
            </w:pPr>
            <w:r w:rsidRPr="00635E1E">
              <w:rPr>
                <w:lang w:val="en-GB"/>
              </w:rPr>
              <w:t xml:space="preserve">Preparation of periodical reports and other documents foreseen by the </w:t>
            </w:r>
            <w:r w:rsidRPr="00635E1E">
              <w:rPr>
                <w:lang w:val="en-GB"/>
              </w:rPr>
              <w:lastRenderedPageBreak/>
              <w:t>Twinning contract</w:t>
            </w:r>
            <w:r w:rsidR="00CD1C0C" w:rsidRPr="00635E1E">
              <w:rPr>
                <w:lang w:val="en-GB"/>
              </w:rPr>
              <w:t>,</w:t>
            </w:r>
          </w:p>
          <w:p w:rsidR="00BF3C1E" w:rsidRPr="00635E1E" w:rsidRDefault="00BF3C1E" w:rsidP="00D7271C">
            <w:pPr>
              <w:pStyle w:val="Default"/>
              <w:numPr>
                <w:ilvl w:val="0"/>
                <w:numId w:val="29"/>
              </w:numPr>
              <w:spacing w:before="120" w:after="120" w:line="276" w:lineRule="auto"/>
              <w:rPr>
                <w:lang w:val="en-GB"/>
              </w:rPr>
            </w:pPr>
            <w:r w:rsidRPr="00635E1E">
              <w:rPr>
                <w:lang w:val="en-GB"/>
              </w:rPr>
              <w:t xml:space="preserve">Provision of specific professional expertise in drafting of key documents and </w:t>
            </w:r>
            <w:r w:rsidR="00CD1C0C" w:rsidRPr="00635E1E">
              <w:rPr>
                <w:lang w:val="en-GB"/>
              </w:rPr>
              <w:t>decision-making</w:t>
            </w:r>
            <w:r w:rsidRPr="00635E1E">
              <w:rPr>
                <w:lang w:val="en-GB"/>
              </w:rPr>
              <w:t xml:space="preserve"> process. </w:t>
            </w:r>
          </w:p>
        </w:tc>
        <w:tc>
          <w:tcPr>
            <w:tcW w:w="3213" w:type="dxa"/>
          </w:tcPr>
          <w:p w:rsidR="00BF3C1E" w:rsidRPr="00635E1E" w:rsidRDefault="00BF3C1E" w:rsidP="00D7271C">
            <w:pPr>
              <w:pStyle w:val="Default"/>
              <w:numPr>
                <w:ilvl w:val="0"/>
                <w:numId w:val="30"/>
              </w:numPr>
              <w:spacing w:before="120" w:after="120" w:line="276" w:lineRule="auto"/>
              <w:rPr>
                <w:lang w:val="en-GB"/>
              </w:rPr>
            </w:pPr>
            <w:r w:rsidRPr="00635E1E">
              <w:rPr>
                <w:lang w:val="en-GB"/>
              </w:rPr>
              <w:lastRenderedPageBreak/>
              <w:t xml:space="preserve">A </w:t>
            </w:r>
            <w:r w:rsidR="00CD6434" w:rsidRPr="00635E1E">
              <w:rPr>
                <w:lang w:val="en-GB"/>
              </w:rPr>
              <w:t>m</w:t>
            </w:r>
            <w:r w:rsidRPr="00635E1E">
              <w:rPr>
                <w:lang w:val="en-GB"/>
              </w:rPr>
              <w:t>aster degree or equivalent experience of 5 years related to aviation affairs notably legislation and/or governance</w:t>
            </w:r>
            <w:r w:rsidR="00CD6434" w:rsidRPr="00635E1E">
              <w:rPr>
                <w:lang w:val="en-GB"/>
              </w:rPr>
              <w:t>,</w:t>
            </w:r>
          </w:p>
          <w:p w:rsidR="00BF3C1E" w:rsidRPr="00635E1E" w:rsidRDefault="00BF3C1E" w:rsidP="00D7271C">
            <w:pPr>
              <w:pStyle w:val="Default"/>
              <w:numPr>
                <w:ilvl w:val="0"/>
                <w:numId w:val="30"/>
              </w:numPr>
              <w:spacing w:before="120" w:after="120" w:line="276" w:lineRule="auto"/>
              <w:rPr>
                <w:lang w:val="en-GB"/>
              </w:rPr>
            </w:pPr>
            <w:r w:rsidRPr="00635E1E">
              <w:rPr>
                <w:lang w:val="en-GB"/>
              </w:rPr>
              <w:t xml:space="preserve">Have minimum </w:t>
            </w:r>
            <w:r w:rsidR="007439BD" w:rsidRPr="00635E1E">
              <w:rPr>
                <w:lang w:val="en-GB"/>
              </w:rPr>
              <w:t xml:space="preserve">of </w:t>
            </w:r>
            <w:r w:rsidR="00B82AC6">
              <w:rPr>
                <w:lang w:val="en-GB"/>
              </w:rPr>
              <w:t>3</w:t>
            </w:r>
            <w:r w:rsidR="00B82AC6" w:rsidRPr="00635E1E">
              <w:rPr>
                <w:lang w:val="en-GB"/>
              </w:rPr>
              <w:t xml:space="preserve"> </w:t>
            </w:r>
            <w:r w:rsidRPr="00635E1E">
              <w:rPr>
                <w:lang w:val="en-GB"/>
              </w:rPr>
              <w:t xml:space="preserve">years of professional experience in legislative and policy aspects, preparation of prioritized timetable </w:t>
            </w:r>
            <w:r w:rsidRPr="00635E1E">
              <w:rPr>
                <w:lang w:val="en-GB"/>
              </w:rPr>
              <w:lastRenderedPageBreak/>
              <w:t>for transposition and drafting of legislation gained while working as civil servant or equivalent experience working in a Mandated Body</w:t>
            </w:r>
            <w:r w:rsidR="00CD6434" w:rsidRPr="00635E1E">
              <w:rPr>
                <w:lang w:val="en-GB"/>
              </w:rPr>
              <w:t>,</w:t>
            </w:r>
          </w:p>
          <w:p w:rsidR="00B67B4F" w:rsidRPr="00635E1E" w:rsidRDefault="00B67B4F" w:rsidP="00D7271C">
            <w:pPr>
              <w:pStyle w:val="Default"/>
              <w:numPr>
                <w:ilvl w:val="0"/>
                <w:numId w:val="30"/>
              </w:numPr>
              <w:spacing w:before="120" w:after="120" w:line="276" w:lineRule="auto"/>
              <w:rPr>
                <w:lang w:val="en-GB"/>
              </w:rPr>
            </w:pPr>
            <w:r w:rsidRPr="00635E1E">
              <w:rPr>
                <w:lang w:val="en-GB"/>
              </w:rPr>
              <w:t>Proficiency in English, including effective spoken presentation and written reporting abilities, Arabic is an asset,</w:t>
            </w:r>
          </w:p>
          <w:p w:rsidR="00BF3C1E" w:rsidRPr="00635E1E" w:rsidRDefault="00BF3C1E" w:rsidP="00D7271C">
            <w:pPr>
              <w:pStyle w:val="Default"/>
              <w:numPr>
                <w:ilvl w:val="0"/>
                <w:numId w:val="30"/>
              </w:numPr>
              <w:spacing w:before="120" w:after="120" w:line="276" w:lineRule="auto"/>
              <w:rPr>
                <w:lang w:val="en-GB"/>
              </w:rPr>
            </w:pPr>
            <w:r w:rsidRPr="00635E1E">
              <w:rPr>
                <w:lang w:val="en-GB"/>
              </w:rPr>
              <w:t>Strong analytical skills and team-working skills</w:t>
            </w:r>
            <w:r w:rsidR="00CD6434" w:rsidRPr="00635E1E">
              <w:rPr>
                <w:lang w:val="en-GB"/>
              </w:rPr>
              <w:t xml:space="preserve">, </w:t>
            </w:r>
          </w:p>
          <w:p w:rsidR="00B67B4F" w:rsidRPr="00635E1E" w:rsidRDefault="00B67B4F" w:rsidP="00D7271C">
            <w:pPr>
              <w:pStyle w:val="Default"/>
              <w:numPr>
                <w:ilvl w:val="0"/>
                <w:numId w:val="30"/>
              </w:numPr>
              <w:spacing w:before="120" w:after="120" w:line="276" w:lineRule="auto"/>
              <w:rPr>
                <w:lang w:val="en-GB"/>
              </w:rPr>
            </w:pPr>
            <w:r w:rsidRPr="00635E1E">
              <w:rPr>
                <w:lang w:val="en-GB"/>
              </w:rPr>
              <w:t xml:space="preserve">Computer literacy at user’s level, </w:t>
            </w:r>
          </w:p>
          <w:p w:rsidR="00BF3C1E" w:rsidRPr="00635E1E" w:rsidRDefault="00BF3C1E" w:rsidP="00D7271C">
            <w:pPr>
              <w:pStyle w:val="Default"/>
              <w:numPr>
                <w:ilvl w:val="0"/>
                <w:numId w:val="30"/>
              </w:numPr>
              <w:spacing w:before="120" w:after="120" w:line="276" w:lineRule="auto"/>
              <w:rPr>
                <w:lang w:val="en-GB"/>
              </w:rPr>
            </w:pPr>
            <w:r w:rsidRPr="00635E1E">
              <w:rPr>
                <w:lang w:val="en-GB"/>
              </w:rPr>
              <w:t>Experience in Project Management</w:t>
            </w:r>
            <w:r w:rsidR="00CD6434" w:rsidRPr="00635E1E">
              <w:rPr>
                <w:lang w:val="en-GB"/>
              </w:rPr>
              <w:t>.</w:t>
            </w:r>
          </w:p>
        </w:tc>
      </w:tr>
      <w:tr w:rsidR="00BF3C1E" w:rsidRPr="00BD6CA6" w:rsidTr="00A6144B">
        <w:trPr>
          <w:trHeight w:val="1125"/>
        </w:trPr>
        <w:tc>
          <w:tcPr>
            <w:tcW w:w="3213" w:type="dxa"/>
          </w:tcPr>
          <w:p w:rsidR="00BF3C1E" w:rsidRPr="00635E1E" w:rsidRDefault="00BF3C1E" w:rsidP="00500FC5">
            <w:pPr>
              <w:pStyle w:val="Default"/>
              <w:spacing w:before="120" w:after="120" w:line="276" w:lineRule="auto"/>
              <w:rPr>
                <w:lang w:val="en-GB"/>
              </w:rPr>
            </w:pPr>
            <w:r w:rsidRPr="00635E1E">
              <w:rPr>
                <w:lang w:val="en-GB"/>
              </w:rPr>
              <w:lastRenderedPageBreak/>
              <w:t xml:space="preserve">Component Leader 2: Administrative and Technical capacity building </w:t>
            </w:r>
          </w:p>
        </w:tc>
        <w:tc>
          <w:tcPr>
            <w:tcW w:w="3213" w:type="dxa"/>
          </w:tcPr>
          <w:p w:rsidR="00BF3C1E" w:rsidRPr="00635E1E" w:rsidRDefault="00BF3C1E" w:rsidP="00D7271C">
            <w:pPr>
              <w:pStyle w:val="Default"/>
              <w:numPr>
                <w:ilvl w:val="0"/>
                <w:numId w:val="30"/>
              </w:numPr>
              <w:spacing w:before="120" w:after="120" w:line="276" w:lineRule="auto"/>
              <w:rPr>
                <w:lang w:val="en-GB"/>
              </w:rPr>
            </w:pPr>
            <w:r w:rsidRPr="00635E1E">
              <w:rPr>
                <w:lang w:val="en-GB"/>
              </w:rPr>
              <w:t>Supervision and quality control of the work/outputs provided by the Short</w:t>
            </w:r>
            <w:r w:rsidR="00CD6434" w:rsidRPr="00635E1E">
              <w:rPr>
                <w:lang w:val="en-GB"/>
              </w:rPr>
              <w:t>-</w:t>
            </w:r>
            <w:r w:rsidRPr="00635E1E">
              <w:rPr>
                <w:lang w:val="en-GB"/>
              </w:rPr>
              <w:t>Term Experts</w:t>
            </w:r>
            <w:r w:rsidR="00CD6434" w:rsidRPr="00635E1E">
              <w:rPr>
                <w:lang w:val="en-GB"/>
              </w:rPr>
              <w:t xml:space="preserve">, </w:t>
            </w:r>
          </w:p>
          <w:p w:rsidR="00BF3C1E" w:rsidRPr="00635E1E" w:rsidRDefault="00BF3C1E" w:rsidP="00D7271C">
            <w:pPr>
              <w:pStyle w:val="Default"/>
              <w:numPr>
                <w:ilvl w:val="0"/>
                <w:numId w:val="30"/>
              </w:numPr>
              <w:spacing w:before="120" w:after="120" w:line="276" w:lineRule="auto"/>
              <w:rPr>
                <w:lang w:val="en-GB"/>
              </w:rPr>
            </w:pPr>
            <w:r w:rsidRPr="00635E1E">
              <w:rPr>
                <w:lang w:val="en-GB"/>
              </w:rPr>
              <w:t>Responsible for communication and coordination with beneficiaries in relation to the tasks foreseen</w:t>
            </w:r>
            <w:r w:rsidR="00CD6434" w:rsidRPr="00635E1E">
              <w:rPr>
                <w:lang w:val="en-GB"/>
              </w:rPr>
              <w:t>,</w:t>
            </w:r>
            <w:r w:rsidRPr="00635E1E">
              <w:rPr>
                <w:lang w:val="en-GB"/>
              </w:rPr>
              <w:t xml:space="preserve"> </w:t>
            </w:r>
          </w:p>
          <w:p w:rsidR="00BF3C1E" w:rsidRPr="00635E1E" w:rsidRDefault="00BF3C1E" w:rsidP="00D7271C">
            <w:pPr>
              <w:pStyle w:val="Default"/>
              <w:numPr>
                <w:ilvl w:val="0"/>
                <w:numId w:val="30"/>
              </w:numPr>
              <w:spacing w:before="120" w:after="120" w:line="276" w:lineRule="auto"/>
              <w:rPr>
                <w:lang w:val="en-GB"/>
              </w:rPr>
            </w:pPr>
            <w:r w:rsidRPr="00635E1E">
              <w:rPr>
                <w:lang w:val="en-GB"/>
              </w:rPr>
              <w:t>Preparation of periodical reports and other documents foreseen by the twinning contract</w:t>
            </w:r>
            <w:r w:rsidR="00CD6434" w:rsidRPr="00635E1E">
              <w:rPr>
                <w:lang w:val="en-GB"/>
              </w:rPr>
              <w:t>,</w:t>
            </w:r>
          </w:p>
          <w:p w:rsidR="00BF3C1E" w:rsidRPr="00635E1E" w:rsidRDefault="00BF3C1E" w:rsidP="00D7271C">
            <w:pPr>
              <w:pStyle w:val="Default"/>
              <w:numPr>
                <w:ilvl w:val="0"/>
                <w:numId w:val="30"/>
              </w:numPr>
              <w:spacing w:before="120" w:after="120" w:line="276" w:lineRule="auto"/>
              <w:rPr>
                <w:lang w:val="en-GB"/>
              </w:rPr>
            </w:pPr>
            <w:r w:rsidRPr="00635E1E">
              <w:rPr>
                <w:lang w:val="en-GB"/>
              </w:rPr>
              <w:t xml:space="preserve">Provision of specific </w:t>
            </w:r>
            <w:r w:rsidRPr="00635E1E">
              <w:rPr>
                <w:lang w:val="en-GB"/>
              </w:rPr>
              <w:lastRenderedPageBreak/>
              <w:t xml:space="preserve">professional expertise in drafting of key documents and </w:t>
            </w:r>
            <w:r w:rsidR="00CD6434" w:rsidRPr="00635E1E">
              <w:rPr>
                <w:lang w:val="en-GB"/>
              </w:rPr>
              <w:t>decision-making</w:t>
            </w:r>
            <w:r w:rsidRPr="00635E1E">
              <w:rPr>
                <w:lang w:val="en-GB"/>
              </w:rPr>
              <w:t xml:space="preserve"> process. </w:t>
            </w:r>
          </w:p>
        </w:tc>
        <w:tc>
          <w:tcPr>
            <w:tcW w:w="3213" w:type="dxa"/>
          </w:tcPr>
          <w:p w:rsidR="00BF3C1E" w:rsidRPr="00635E1E" w:rsidRDefault="00BF3C1E" w:rsidP="00D7271C">
            <w:pPr>
              <w:pStyle w:val="Default"/>
              <w:numPr>
                <w:ilvl w:val="0"/>
                <w:numId w:val="30"/>
              </w:numPr>
              <w:spacing w:before="120" w:after="120" w:line="276" w:lineRule="auto"/>
              <w:rPr>
                <w:lang w:val="en-GB"/>
              </w:rPr>
            </w:pPr>
            <w:r w:rsidRPr="00635E1E">
              <w:rPr>
                <w:lang w:val="en-GB"/>
              </w:rPr>
              <w:lastRenderedPageBreak/>
              <w:t xml:space="preserve">A </w:t>
            </w:r>
            <w:r w:rsidR="00CD6434" w:rsidRPr="00635E1E">
              <w:rPr>
                <w:lang w:val="en-GB"/>
              </w:rPr>
              <w:t>m</w:t>
            </w:r>
            <w:r w:rsidRPr="00635E1E">
              <w:rPr>
                <w:lang w:val="en-GB"/>
              </w:rPr>
              <w:t xml:space="preserve">aster degree or equivalent experience of 5 years related to aviation </w:t>
            </w:r>
            <w:r w:rsidR="000A751A" w:rsidRPr="00635E1E">
              <w:rPr>
                <w:lang w:val="en-GB"/>
              </w:rPr>
              <w:t>security</w:t>
            </w:r>
            <w:r w:rsidRPr="00635E1E">
              <w:rPr>
                <w:lang w:val="en-GB"/>
              </w:rPr>
              <w:t>; a certification as a trainer</w:t>
            </w:r>
            <w:r w:rsidR="000A751A" w:rsidRPr="00635E1E">
              <w:rPr>
                <w:lang w:val="en-GB"/>
              </w:rPr>
              <w:t xml:space="preserve"> and/or inspector</w:t>
            </w:r>
            <w:r w:rsidRPr="00635E1E">
              <w:rPr>
                <w:lang w:val="en-GB"/>
              </w:rPr>
              <w:t xml:space="preserve"> </w:t>
            </w:r>
            <w:r w:rsidR="000A751A" w:rsidRPr="00635E1E">
              <w:rPr>
                <w:lang w:val="en-GB"/>
              </w:rPr>
              <w:t>is an asset</w:t>
            </w:r>
            <w:r w:rsidR="00CD6434" w:rsidRPr="00635E1E">
              <w:rPr>
                <w:lang w:val="en-GB"/>
              </w:rPr>
              <w:t>,</w:t>
            </w:r>
          </w:p>
          <w:p w:rsidR="00BF3C1E" w:rsidRPr="00635E1E" w:rsidRDefault="00BF3C1E" w:rsidP="00D7271C">
            <w:pPr>
              <w:pStyle w:val="Default"/>
              <w:numPr>
                <w:ilvl w:val="0"/>
                <w:numId w:val="30"/>
              </w:numPr>
              <w:spacing w:before="120" w:after="120" w:line="276" w:lineRule="auto"/>
              <w:rPr>
                <w:lang w:val="en-GB"/>
              </w:rPr>
            </w:pPr>
            <w:r w:rsidRPr="00635E1E">
              <w:rPr>
                <w:lang w:val="en-GB"/>
              </w:rPr>
              <w:t>Have minimum of 3 years, preferably 5 years of professional experience in administrative and technical capacity building of civil aviation bodies gained in EU M</w:t>
            </w:r>
            <w:r w:rsidR="00CD6434" w:rsidRPr="00635E1E">
              <w:rPr>
                <w:lang w:val="en-GB"/>
              </w:rPr>
              <w:t>ember State,</w:t>
            </w:r>
            <w:r w:rsidRPr="00635E1E">
              <w:rPr>
                <w:lang w:val="en-GB"/>
              </w:rPr>
              <w:t xml:space="preserve"> </w:t>
            </w:r>
          </w:p>
          <w:p w:rsidR="00B67B4F" w:rsidRPr="00635E1E" w:rsidRDefault="00B67B4F" w:rsidP="00D7271C">
            <w:pPr>
              <w:pStyle w:val="Default"/>
              <w:numPr>
                <w:ilvl w:val="0"/>
                <w:numId w:val="30"/>
              </w:numPr>
              <w:spacing w:before="120" w:after="120" w:line="276" w:lineRule="auto"/>
              <w:rPr>
                <w:lang w:val="en-GB"/>
              </w:rPr>
            </w:pPr>
            <w:r w:rsidRPr="00635E1E">
              <w:rPr>
                <w:lang w:val="en-GB"/>
              </w:rPr>
              <w:t xml:space="preserve">Proficiency in English, </w:t>
            </w:r>
            <w:r w:rsidRPr="00635E1E">
              <w:rPr>
                <w:lang w:val="en-GB"/>
              </w:rPr>
              <w:lastRenderedPageBreak/>
              <w:t>including effective spoken presentation and written reporting abilities, Arabic is an asset,</w:t>
            </w:r>
          </w:p>
          <w:p w:rsidR="00BF3C1E" w:rsidRPr="00635E1E" w:rsidRDefault="00BF3C1E" w:rsidP="00D7271C">
            <w:pPr>
              <w:pStyle w:val="Default"/>
              <w:numPr>
                <w:ilvl w:val="0"/>
                <w:numId w:val="30"/>
              </w:numPr>
              <w:spacing w:before="120" w:after="120" w:line="276" w:lineRule="auto"/>
              <w:rPr>
                <w:lang w:val="en-GB"/>
              </w:rPr>
            </w:pPr>
            <w:r w:rsidRPr="00635E1E">
              <w:rPr>
                <w:lang w:val="en-GB"/>
              </w:rPr>
              <w:t xml:space="preserve">Experience in drafting </w:t>
            </w:r>
            <w:r w:rsidR="000A751A" w:rsidRPr="00635E1E">
              <w:rPr>
                <w:lang w:val="en-GB"/>
              </w:rPr>
              <w:t xml:space="preserve">training materials, </w:t>
            </w:r>
            <w:r w:rsidR="00DE4C62" w:rsidRPr="00635E1E">
              <w:rPr>
                <w:lang w:val="en-GB"/>
              </w:rPr>
              <w:t>security monitoring guideline</w:t>
            </w:r>
            <w:r w:rsidR="00B67B4F" w:rsidRPr="00635E1E">
              <w:rPr>
                <w:lang w:val="en-GB"/>
              </w:rPr>
              <w:t>,</w:t>
            </w:r>
          </w:p>
          <w:p w:rsidR="00B67B4F" w:rsidRPr="00635E1E" w:rsidRDefault="00B67B4F" w:rsidP="00D7271C">
            <w:pPr>
              <w:pStyle w:val="Default"/>
              <w:numPr>
                <w:ilvl w:val="0"/>
                <w:numId w:val="30"/>
              </w:numPr>
              <w:spacing w:before="120" w:after="120" w:line="276" w:lineRule="auto"/>
              <w:rPr>
                <w:lang w:val="en-GB"/>
              </w:rPr>
            </w:pPr>
            <w:r w:rsidRPr="00635E1E">
              <w:rPr>
                <w:lang w:val="en-GB"/>
              </w:rPr>
              <w:t xml:space="preserve">Computer literacy at user’s level, </w:t>
            </w:r>
          </w:p>
          <w:p w:rsidR="00BF3C1E" w:rsidRPr="00635E1E" w:rsidRDefault="00BF3C1E" w:rsidP="00D7271C">
            <w:pPr>
              <w:pStyle w:val="Default"/>
              <w:numPr>
                <w:ilvl w:val="0"/>
                <w:numId w:val="30"/>
              </w:numPr>
              <w:spacing w:before="120" w:after="120" w:line="276" w:lineRule="auto"/>
              <w:rPr>
                <w:lang w:val="en-GB"/>
              </w:rPr>
            </w:pPr>
            <w:r w:rsidRPr="00635E1E">
              <w:rPr>
                <w:lang w:val="en-GB"/>
              </w:rPr>
              <w:t xml:space="preserve">Strong analytical skills and team-working skills.  </w:t>
            </w:r>
          </w:p>
        </w:tc>
      </w:tr>
    </w:tbl>
    <w:p w:rsidR="00513BB2" w:rsidRPr="00635E1E" w:rsidRDefault="00513BB2" w:rsidP="00500FC5">
      <w:pPr>
        <w:spacing w:before="120" w:after="120" w:line="276" w:lineRule="auto"/>
        <w:rPr>
          <w:rFonts w:ascii="Times New Roman" w:hAnsi="Times New Roman"/>
          <w:sz w:val="24"/>
        </w:rPr>
      </w:pPr>
    </w:p>
    <w:p w:rsidR="00372AF9" w:rsidRPr="00635E1E" w:rsidRDefault="00372AF9" w:rsidP="00500FC5">
      <w:pPr>
        <w:pStyle w:val="Heading3"/>
        <w:spacing w:before="120" w:after="120" w:line="276" w:lineRule="auto"/>
        <w:rPr>
          <w:rFonts w:ascii="Times New Roman" w:hAnsi="Times New Roman"/>
          <w:b/>
          <w:color w:val="auto"/>
        </w:rPr>
      </w:pPr>
      <w:bookmarkStart w:id="78" w:name="_Toc56781142"/>
      <w:bookmarkStart w:id="79" w:name="_Toc57557823"/>
      <w:r w:rsidRPr="00635E1E">
        <w:rPr>
          <w:rFonts w:ascii="Times New Roman" w:hAnsi="Times New Roman"/>
          <w:b/>
          <w:color w:val="auto"/>
        </w:rPr>
        <w:t>3.6.4 Profile and tasks of other short-term experts</w:t>
      </w:r>
      <w:bookmarkEnd w:id="78"/>
      <w:bookmarkEnd w:id="79"/>
    </w:p>
    <w:p w:rsidR="00BF3C1E" w:rsidRPr="00635E1E" w:rsidRDefault="001B2685" w:rsidP="00A6144B">
      <w:pPr>
        <w:spacing w:before="120" w:after="120" w:line="276" w:lineRule="auto"/>
        <w:ind w:left="567"/>
        <w:jc w:val="both"/>
        <w:rPr>
          <w:rFonts w:ascii="Times New Roman" w:hAnsi="Times New Roman"/>
          <w:sz w:val="24"/>
        </w:rPr>
      </w:pPr>
      <w:r w:rsidRPr="00635E1E">
        <w:rPr>
          <w:rFonts w:ascii="Times New Roman" w:hAnsi="Times New Roman"/>
          <w:sz w:val="24"/>
        </w:rPr>
        <w:t>Short-</w:t>
      </w:r>
      <w:r w:rsidR="00B67B4F" w:rsidRPr="00635E1E">
        <w:rPr>
          <w:rFonts w:ascii="Times New Roman" w:hAnsi="Times New Roman"/>
          <w:sz w:val="24"/>
        </w:rPr>
        <w:t>T</w:t>
      </w:r>
      <w:r w:rsidRPr="00635E1E">
        <w:rPr>
          <w:rFonts w:ascii="Times New Roman" w:hAnsi="Times New Roman"/>
          <w:sz w:val="24"/>
        </w:rPr>
        <w:t>erm Experts (</w:t>
      </w:r>
      <w:r w:rsidR="00BF3C1E" w:rsidRPr="00635E1E">
        <w:rPr>
          <w:rFonts w:ascii="Times New Roman" w:hAnsi="Times New Roman"/>
          <w:sz w:val="24"/>
        </w:rPr>
        <w:t>STEs</w:t>
      </w:r>
      <w:r w:rsidRPr="00635E1E">
        <w:rPr>
          <w:rFonts w:ascii="Times New Roman" w:hAnsi="Times New Roman"/>
          <w:sz w:val="24"/>
        </w:rPr>
        <w:t>)</w:t>
      </w:r>
      <w:r w:rsidR="00BF3C1E" w:rsidRPr="00635E1E">
        <w:rPr>
          <w:rFonts w:ascii="Times New Roman" w:hAnsi="Times New Roman"/>
          <w:sz w:val="24"/>
        </w:rPr>
        <w:t xml:space="preserve"> should </w:t>
      </w:r>
      <w:r w:rsidR="00841269" w:rsidRPr="00635E1E">
        <w:rPr>
          <w:rFonts w:ascii="Times New Roman" w:hAnsi="Times New Roman"/>
          <w:sz w:val="24"/>
        </w:rPr>
        <w:t>have</w:t>
      </w:r>
      <w:r w:rsidR="00BF3C1E" w:rsidRPr="00635E1E">
        <w:rPr>
          <w:rFonts w:ascii="Times New Roman" w:hAnsi="Times New Roman"/>
          <w:sz w:val="24"/>
        </w:rPr>
        <w:t xml:space="preserve"> graduate</w:t>
      </w:r>
      <w:r w:rsidRPr="00635E1E">
        <w:rPr>
          <w:rFonts w:ascii="Times New Roman" w:hAnsi="Times New Roman"/>
          <w:sz w:val="24"/>
        </w:rPr>
        <w:t>d</w:t>
      </w:r>
      <w:r w:rsidR="00BF3C1E" w:rsidRPr="00635E1E">
        <w:rPr>
          <w:rFonts w:ascii="Times New Roman" w:hAnsi="Times New Roman"/>
          <w:sz w:val="24"/>
        </w:rPr>
        <w:t xml:space="preserve"> in a</w:t>
      </w:r>
      <w:r w:rsidR="002841D0" w:rsidRPr="00635E1E">
        <w:rPr>
          <w:rFonts w:ascii="Times New Roman" w:hAnsi="Times New Roman"/>
          <w:sz w:val="24"/>
        </w:rPr>
        <w:t>ir transport</w:t>
      </w:r>
      <w:r w:rsidR="00841269" w:rsidRPr="00635E1E">
        <w:rPr>
          <w:rFonts w:ascii="Times New Roman" w:hAnsi="Times New Roman"/>
          <w:sz w:val="24"/>
        </w:rPr>
        <w:t xml:space="preserve"> management</w:t>
      </w:r>
      <w:r w:rsidR="00BF3C1E" w:rsidRPr="00635E1E" w:rsidDel="00EA3739">
        <w:rPr>
          <w:rFonts w:ascii="Times New Roman" w:hAnsi="Times New Roman"/>
          <w:sz w:val="24"/>
        </w:rPr>
        <w:t xml:space="preserve"> </w:t>
      </w:r>
      <w:r w:rsidR="00BF3C1E" w:rsidRPr="00635E1E">
        <w:rPr>
          <w:rFonts w:ascii="Times New Roman" w:hAnsi="Times New Roman"/>
          <w:sz w:val="24"/>
        </w:rPr>
        <w:t>or a related discipline, with demonstrable expertise in the specific field in which they will be assigned in the Project.</w:t>
      </w:r>
    </w:p>
    <w:p w:rsidR="00BF3C1E" w:rsidRPr="00635E1E" w:rsidRDefault="00BF3C1E" w:rsidP="00A6144B">
      <w:pPr>
        <w:spacing w:before="120" w:after="120" w:line="276" w:lineRule="auto"/>
        <w:ind w:left="567"/>
        <w:rPr>
          <w:rFonts w:ascii="Times New Roman" w:hAnsi="Times New Roman"/>
          <w:b/>
          <w:sz w:val="24"/>
        </w:rPr>
      </w:pPr>
      <w:r w:rsidRPr="00635E1E">
        <w:rPr>
          <w:rFonts w:ascii="Times New Roman" w:hAnsi="Times New Roman"/>
          <w:b/>
          <w:sz w:val="24"/>
        </w:rPr>
        <w:t>Tasks:</w:t>
      </w:r>
    </w:p>
    <w:p w:rsidR="00BF3C1E" w:rsidRPr="00635E1E" w:rsidRDefault="00BF3C1E" w:rsidP="00A6144B">
      <w:pPr>
        <w:spacing w:before="120" w:after="120" w:line="276" w:lineRule="auto"/>
        <w:ind w:left="567"/>
        <w:jc w:val="both"/>
        <w:rPr>
          <w:rFonts w:ascii="Times New Roman" w:hAnsi="Times New Roman"/>
          <w:sz w:val="24"/>
        </w:rPr>
      </w:pPr>
      <w:r w:rsidRPr="00635E1E">
        <w:rPr>
          <w:rFonts w:ascii="Times New Roman" w:hAnsi="Times New Roman"/>
          <w:sz w:val="24"/>
        </w:rPr>
        <w:t>A pool of STE</w:t>
      </w:r>
      <w:r w:rsidR="00B67B4F" w:rsidRPr="00635E1E">
        <w:rPr>
          <w:rFonts w:ascii="Times New Roman" w:hAnsi="Times New Roman"/>
          <w:sz w:val="24"/>
        </w:rPr>
        <w:t>,</w:t>
      </w:r>
      <w:r w:rsidRPr="00635E1E">
        <w:rPr>
          <w:rFonts w:ascii="Times New Roman" w:hAnsi="Times New Roman"/>
          <w:sz w:val="24"/>
        </w:rPr>
        <w:t xml:space="preserve"> mobilized by the Twinning partner on ad-hoc basi</w:t>
      </w:r>
      <w:r w:rsidR="00B67B4F" w:rsidRPr="00635E1E">
        <w:rPr>
          <w:rFonts w:ascii="Times New Roman" w:hAnsi="Times New Roman"/>
          <w:sz w:val="24"/>
        </w:rPr>
        <w:t>s,</w:t>
      </w:r>
      <w:r w:rsidRPr="00635E1E">
        <w:rPr>
          <w:rFonts w:ascii="Times New Roman" w:hAnsi="Times New Roman"/>
          <w:sz w:val="24"/>
        </w:rPr>
        <w:t xml:space="preserve"> will cover all legal and technical areas of the </w:t>
      </w:r>
      <w:r w:rsidR="00203ED8" w:rsidRPr="00635E1E">
        <w:rPr>
          <w:rFonts w:ascii="Times New Roman" w:hAnsi="Times New Roman"/>
          <w:sz w:val="24"/>
        </w:rPr>
        <w:t>p</w:t>
      </w:r>
      <w:r w:rsidRPr="00635E1E">
        <w:rPr>
          <w:rFonts w:ascii="Times New Roman" w:hAnsi="Times New Roman"/>
          <w:sz w:val="24"/>
        </w:rPr>
        <w:t>roject. This pool should cover at least the following technical areas</w:t>
      </w:r>
      <w:r w:rsidR="00203ED8" w:rsidRPr="00635E1E">
        <w:rPr>
          <w:rFonts w:ascii="Times New Roman" w:hAnsi="Times New Roman"/>
          <w:sz w:val="24"/>
        </w:rPr>
        <w:t>:</w:t>
      </w:r>
    </w:p>
    <w:p w:rsidR="00BF3C1E" w:rsidRPr="00635E1E" w:rsidRDefault="00BF3C1E" w:rsidP="00D7271C">
      <w:pPr>
        <w:pStyle w:val="ListParagraph"/>
        <w:numPr>
          <w:ilvl w:val="0"/>
          <w:numId w:val="2"/>
        </w:numPr>
        <w:spacing w:before="120" w:after="120" w:line="276" w:lineRule="auto"/>
        <w:ind w:left="1440"/>
        <w:rPr>
          <w:rFonts w:ascii="Times New Roman" w:hAnsi="Times New Roman"/>
          <w:sz w:val="24"/>
        </w:rPr>
      </w:pPr>
      <w:r w:rsidRPr="00635E1E">
        <w:rPr>
          <w:rFonts w:ascii="Times New Roman" w:hAnsi="Times New Roman"/>
          <w:sz w:val="24"/>
        </w:rPr>
        <w:t>Legislation, aviation law, institutional issues</w:t>
      </w:r>
    </w:p>
    <w:p w:rsidR="00BF3C1E" w:rsidRPr="00635E1E" w:rsidRDefault="00BF3C1E" w:rsidP="00D7271C">
      <w:pPr>
        <w:pStyle w:val="ListParagraph"/>
        <w:numPr>
          <w:ilvl w:val="0"/>
          <w:numId w:val="2"/>
        </w:numPr>
        <w:spacing w:before="120" w:after="120" w:line="276" w:lineRule="auto"/>
        <w:ind w:left="1440"/>
        <w:rPr>
          <w:rFonts w:ascii="Times New Roman" w:hAnsi="Times New Roman"/>
          <w:sz w:val="24"/>
        </w:rPr>
      </w:pPr>
      <w:r w:rsidRPr="00635E1E">
        <w:rPr>
          <w:rFonts w:ascii="Times New Roman" w:hAnsi="Times New Roman"/>
          <w:sz w:val="24"/>
        </w:rPr>
        <w:t>General management, governance of independent entities</w:t>
      </w:r>
    </w:p>
    <w:p w:rsidR="00BF3C1E" w:rsidRPr="00635E1E" w:rsidRDefault="00BF3C1E" w:rsidP="00D7271C">
      <w:pPr>
        <w:pStyle w:val="ListParagraph"/>
        <w:numPr>
          <w:ilvl w:val="1"/>
          <w:numId w:val="31"/>
        </w:numPr>
        <w:spacing w:before="120" w:after="120" w:line="276" w:lineRule="auto"/>
        <w:rPr>
          <w:rFonts w:ascii="Times New Roman" w:hAnsi="Times New Roman"/>
          <w:sz w:val="24"/>
        </w:rPr>
      </w:pPr>
      <w:r w:rsidRPr="00635E1E">
        <w:rPr>
          <w:rFonts w:ascii="Times New Roman" w:hAnsi="Times New Roman"/>
          <w:sz w:val="24"/>
        </w:rPr>
        <w:t>Aviation safety</w:t>
      </w:r>
    </w:p>
    <w:p w:rsidR="003407C2" w:rsidRPr="00635E1E" w:rsidRDefault="003407C2" w:rsidP="00D7271C">
      <w:pPr>
        <w:pStyle w:val="ListParagraph"/>
        <w:numPr>
          <w:ilvl w:val="1"/>
          <w:numId w:val="31"/>
        </w:numPr>
        <w:spacing w:before="120" w:after="120" w:line="276" w:lineRule="auto"/>
        <w:rPr>
          <w:rFonts w:ascii="Times New Roman" w:hAnsi="Times New Roman"/>
          <w:sz w:val="24"/>
        </w:rPr>
      </w:pPr>
      <w:r w:rsidRPr="00635E1E">
        <w:rPr>
          <w:rFonts w:ascii="Times New Roman" w:hAnsi="Times New Roman"/>
          <w:sz w:val="24"/>
        </w:rPr>
        <w:t xml:space="preserve">Aviation security </w:t>
      </w:r>
    </w:p>
    <w:p w:rsidR="00BF3C1E" w:rsidRPr="00635E1E" w:rsidRDefault="00BF3C1E" w:rsidP="00D7271C">
      <w:pPr>
        <w:pStyle w:val="ListParagraph"/>
        <w:numPr>
          <w:ilvl w:val="1"/>
          <w:numId w:val="31"/>
        </w:numPr>
        <w:spacing w:before="120" w:after="120" w:line="276" w:lineRule="auto"/>
        <w:rPr>
          <w:rFonts w:ascii="Times New Roman" w:hAnsi="Times New Roman"/>
          <w:sz w:val="24"/>
        </w:rPr>
      </w:pPr>
      <w:r w:rsidRPr="00635E1E">
        <w:rPr>
          <w:rFonts w:ascii="Times New Roman" w:hAnsi="Times New Roman"/>
          <w:sz w:val="24"/>
        </w:rPr>
        <w:t>Facilitation</w:t>
      </w:r>
    </w:p>
    <w:p w:rsidR="00BF3C1E" w:rsidRPr="00635E1E" w:rsidRDefault="00BF3C1E" w:rsidP="00D7271C">
      <w:pPr>
        <w:pStyle w:val="ListParagraph"/>
        <w:numPr>
          <w:ilvl w:val="1"/>
          <w:numId w:val="31"/>
        </w:numPr>
        <w:spacing w:before="120" w:after="120" w:line="276" w:lineRule="auto"/>
        <w:rPr>
          <w:rFonts w:ascii="Times New Roman" w:hAnsi="Times New Roman"/>
          <w:sz w:val="24"/>
        </w:rPr>
      </w:pPr>
      <w:r w:rsidRPr="00635E1E">
        <w:rPr>
          <w:rFonts w:ascii="Times New Roman" w:hAnsi="Times New Roman"/>
          <w:sz w:val="24"/>
        </w:rPr>
        <w:t>Border control</w:t>
      </w:r>
    </w:p>
    <w:p w:rsidR="00BF3C1E" w:rsidRPr="00635E1E" w:rsidRDefault="00BF3C1E" w:rsidP="00D7271C">
      <w:pPr>
        <w:pStyle w:val="ListParagraph"/>
        <w:numPr>
          <w:ilvl w:val="1"/>
          <w:numId w:val="31"/>
        </w:numPr>
        <w:spacing w:before="120" w:after="120" w:line="276" w:lineRule="auto"/>
        <w:rPr>
          <w:rFonts w:ascii="Times New Roman" w:hAnsi="Times New Roman"/>
          <w:sz w:val="24"/>
        </w:rPr>
      </w:pPr>
      <w:r w:rsidRPr="00635E1E">
        <w:rPr>
          <w:rFonts w:ascii="Times New Roman" w:hAnsi="Times New Roman"/>
          <w:sz w:val="24"/>
        </w:rPr>
        <w:t>Flight Operations.</w:t>
      </w:r>
    </w:p>
    <w:p w:rsidR="00BF3C1E" w:rsidRPr="00635E1E" w:rsidRDefault="00BF3C1E" w:rsidP="00D7271C">
      <w:pPr>
        <w:pStyle w:val="ListParagraph"/>
        <w:numPr>
          <w:ilvl w:val="1"/>
          <w:numId w:val="31"/>
        </w:numPr>
        <w:spacing w:before="120" w:after="120" w:line="276" w:lineRule="auto"/>
        <w:rPr>
          <w:rFonts w:ascii="Times New Roman" w:hAnsi="Times New Roman"/>
          <w:sz w:val="24"/>
        </w:rPr>
      </w:pPr>
      <w:r w:rsidRPr="00635E1E">
        <w:rPr>
          <w:rFonts w:ascii="Times New Roman" w:hAnsi="Times New Roman"/>
          <w:sz w:val="24"/>
        </w:rPr>
        <w:t>Personnel Licensing</w:t>
      </w:r>
    </w:p>
    <w:p w:rsidR="00BF3C1E" w:rsidRPr="00635E1E" w:rsidRDefault="00BF3C1E" w:rsidP="00D7271C">
      <w:pPr>
        <w:pStyle w:val="ListParagraph"/>
        <w:numPr>
          <w:ilvl w:val="1"/>
          <w:numId w:val="31"/>
        </w:numPr>
        <w:spacing w:before="120" w:after="120" w:line="276" w:lineRule="auto"/>
        <w:rPr>
          <w:rFonts w:ascii="Times New Roman" w:hAnsi="Times New Roman"/>
          <w:sz w:val="24"/>
        </w:rPr>
      </w:pPr>
      <w:r w:rsidRPr="00635E1E">
        <w:rPr>
          <w:rFonts w:ascii="Times New Roman" w:hAnsi="Times New Roman"/>
          <w:sz w:val="24"/>
        </w:rPr>
        <w:t>Air Traffic Control / Air Traffic Management</w:t>
      </w:r>
    </w:p>
    <w:p w:rsidR="00CA6A19" w:rsidRDefault="00BF3C1E" w:rsidP="00CA6A19">
      <w:pPr>
        <w:pStyle w:val="ListParagraph"/>
        <w:numPr>
          <w:ilvl w:val="1"/>
          <w:numId w:val="31"/>
        </w:numPr>
        <w:spacing w:before="120" w:after="120" w:line="276" w:lineRule="auto"/>
        <w:rPr>
          <w:rFonts w:ascii="Times New Roman" w:hAnsi="Times New Roman"/>
          <w:sz w:val="24"/>
        </w:rPr>
      </w:pPr>
      <w:r w:rsidRPr="00635E1E">
        <w:rPr>
          <w:rFonts w:ascii="Times New Roman" w:hAnsi="Times New Roman"/>
          <w:sz w:val="24"/>
        </w:rPr>
        <w:t>Airport management</w:t>
      </w:r>
    </w:p>
    <w:p w:rsidR="00CA6A19" w:rsidRPr="00DB760A" w:rsidRDefault="00CA6A19" w:rsidP="00CA6A19">
      <w:pPr>
        <w:pStyle w:val="ListParagraph"/>
        <w:numPr>
          <w:ilvl w:val="1"/>
          <w:numId w:val="31"/>
        </w:numPr>
        <w:spacing w:before="120" w:after="120" w:line="276" w:lineRule="auto"/>
        <w:rPr>
          <w:rFonts w:ascii="Times New Roman" w:hAnsi="Times New Roman"/>
          <w:sz w:val="24"/>
        </w:rPr>
      </w:pPr>
      <w:r w:rsidRPr="00DB760A">
        <w:rPr>
          <w:rFonts w:ascii="Times New Roman" w:hAnsi="Times New Roman" w:cs="Times New Roman"/>
          <w:sz w:val="24"/>
          <w:szCs w:val="24"/>
        </w:rPr>
        <w:t xml:space="preserve">Cyber security </w:t>
      </w:r>
    </w:p>
    <w:p w:rsidR="00BF3C1E" w:rsidRPr="00635E1E" w:rsidRDefault="00BF3C1E" w:rsidP="00A6144B">
      <w:pPr>
        <w:spacing w:before="120" w:after="120" w:line="276" w:lineRule="auto"/>
        <w:ind w:left="567"/>
        <w:jc w:val="both"/>
        <w:rPr>
          <w:rFonts w:ascii="Times New Roman" w:hAnsi="Times New Roman"/>
          <w:sz w:val="24"/>
        </w:rPr>
      </w:pPr>
      <w:r w:rsidRPr="00635E1E">
        <w:rPr>
          <w:rFonts w:ascii="Times New Roman" w:hAnsi="Times New Roman"/>
          <w:sz w:val="24"/>
        </w:rPr>
        <w:t>The detailed tasks of STEs will be set out in the M</w:t>
      </w:r>
      <w:r w:rsidR="003407C2" w:rsidRPr="00635E1E">
        <w:rPr>
          <w:rFonts w:ascii="Times New Roman" w:hAnsi="Times New Roman"/>
          <w:sz w:val="24"/>
        </w:rPr>
        <w:t>ember State</w:t>
      </w:r>
      <w:r w:rsidRPr="00635E1E">
        <w:rPr>
          <w:rFonts w:ascii="Times New Roman" w:hAnsi="Times New Roman"/>
          <w:sz w:val="24"/>
        </w:rPr>
        <w:t xml:space="preserve"> proposal during the drafting of the </w:t>
      </w:r>
      <w:r w:rsidR="00591590" w:rsidRPr="00635E1E">
        <w:rPr>
          <w:rFonts w:ascii="Times New Roman" w:hAnsi="Times New Roman"/>
          <w:sz w:val="24"/>
        </w:rPr>
        <w:t>t</w:t>
      </w:r>
      <w:r w:rsidRPr="00635E1E">
        <w:rPr>
          <w:rFonts w:ascii="Times New Roman" w:hAnsi="Times New Roman"/>
          <w:sz w:val="24"/>
        </w:rPr>
        <w:t>winning work plan.</w:t>
      </w:r>
    </w:p>
    <w:p w:rsidR="007C39B6" w:rsidRPr="00635E1E" w:rsidRDefault="00372AF9" w:rsidP="00A6144B">
      <w:pPr>
        <w:spacing w:before="120" w:after="120" w:line="276" w:lineRule="auto"/>
        <w:ind w:left="567"/>
        <w:jc w:val="both"/>
        <w:rPr>
          <w:rStyle w:val="Strong"/>
          <w:rFonts w:ascii="Times New Roman" w:hAnsi="Times New Roman"/>
          <w:b w:val="0"/>
          <w:sz w:val="24"/>
        </w:rPr>
      </w:pPr>
      <w:r w:rsidRPr="00635E1E">
        <w:rPr>
          <w:rFonts w:ascii="Times New Roman" w:hAnsi="Times New Roman"/>
          <w:sz w:val="24"/>
        </w:rPr>
        <w:lastRenderedPageBreak/>
        <w:t>Contracting authorities are invited to carefully consider the level of private sector expert input and define the maximum level accepted if possible.</w:t>
      </w:r>
    </w:p>
    <w:p w:rsidR="00372AF9" w:rsidRPr="00635E1E" w:rsidRDefault="00372AF9" w:rsidP="00500FC5">
      <w:pPr>
        <w:pStyle w:val="Heading1"/>
        <w:spacing w:before="120" w:after="120" w:line="276" w:lineRule="auto"/>
        <w:rPr>
          <w:rStyle w:val="Strong"/>
          <w:rFonts w:ascii="Times New Roman" w:hAnsi="Times New Roman"/>
          <w:sz w:val="24"/>
          <w:u w:val="single"/>
        </w:rPr>
      </w:pPr>
      <w:bookmarkStart w:id="80" w:name="_Toc56781143"/>
      <w:bookmarkStart w:id="81" w:name="_Toc57557824"/>
      <w:r w:rsidRPr="00635E1E">
        <w:rPr>
          <w:rStyle w:val="Strong"/>
          <w:rFonts w:ascii="Times New Roman" w:hAnsi="Times New Roman"/>
          <w:color w:val="auto"/>
          <w:sz w:val="24"/>
          <w:u w:val="single"/>
        </w:rPr>
        <w:t>4. Budget</w:t>
      </w:r>
      <w:bookmarkEnd w:id="80"/>
      <w:bookmarkEnd w:id="81"/>
    </w:p>
    <w:p w:rsidR="007C39B6" w:rsidRPr="007D1492" w:rsidRDefault="00372AF9" w:rsidP="007D1492">
      <w:pPr>
        <w:spacing w:before="120" w:after="120" w:line="276" w:lineRule="auto"/>
        <w:ind w:firstLine="567"/>
        <w:rPr>
          <w:rStyle w:val="Strong"/>
          <w:rFonts w:ascii="Times New Roman" w:eastAsia="Calibri" w:hAnsi="Times New Roman" w:cs="Times New Roman"/>
          <w:b w:val="0"/>
          <w:bCs w:val="0"/>
          <w:sz w:val="24"/>
          <w:szCs w:val="24"/>
        </w:rPr>
      </w:pPr>
      <w:r w:rsidRPr="00BD6CA6">
        <w:rPr>
          <w:rFonts w:ascii="Times New Roman" w:eastAsia="Calibri" w:hAnsi="Times New Roman" w:cs="Times New Roman"/>
          <w:sz w:val="24"/>
          <w:szCs w:val="24"/>
        </w:rPr>
        <w:t>Maximum Budget available for the Grant</w:t>
      </w:r>
      <w:r w:rsidR="00F71658">
        <w:rPr>
          <w:rFonts w:ascii="Times New Roman" w:eastAsia="Calibri" w:hAnsi="Times New Roman" w:cs="Times New Roman"/>
          <w:sz w:val="24"/>
          <w:szCs w:val="24"/>
        </w:rPr>
        <w:t xml:space="preserve"> </w:t>
      </w:r>
      <w:r w:rsidR="00BF3C1E" w:rsidRPr="00BD6CA6">
        <w:rPr>
          <w:rFonts w:ascii="Times New Roman" w:eastAsia="Calibri" w:hAnsi="Times New Roman" w:cs="Times New Roman"/>
          <w:sz w:val="24"/>
          <w:szCs w:val="24"/>
        </w:rPr>
        <w:t>is 1</w:t>
      </w:r>
      <w:r w:rsidR="00714C8E">
        <w:rPr>
          <w:rFonts w:ascii="Times New Roman" w:eastAsia="Calibri" w:hAnsi="Times New Roman" w:cs="Times New Roman"/>
          <w:sz w:val="24"/>
          <w:szCs w:val="24"/>
        </w:rPr>
        <w:t>,</w:t>
      </w:r>
      <w:r w:rsidR="0014068D">
        <w:rPr>
          <w:rFonts w:ascii="Times New Roman" w:eastAsia="Calibri" w:hAnsi="Times New Roman" w:cs="Times New Roman"/>
          <w:sz w:val="24"/>
          <w:szCs w:val="24"/>
        </w:rPr>
        <w:t>9</w:t>
      </w:r>
      <w:r w:rsidR="00BF3C1E" w:rsidRPr="00BD6CA6">
        <w:rPr>
          <w:rFonts w:ascii="Times New Roman" w:eastAsia="Calibri" w:hAnsi="Times New Roman" w:cs="Times New Roman"/>
          <w:sz w:val="24"/>
          <w:szCs w:val="24"/>
        </w:rPr>
        <w:t>00</w:t>
      </w:r>
      <w:r w:rsidR="00714C8E">
        <w:rPr>
          <w:rFonts w:ascii="Times New Roman" w:eastAsia="Calibri" w:hAnsi="Times New Roman" w:cs="Times New Roman"/>
          <w:sz w:val="24"/>
          <w:szCs w:val="24"/>
        </w:rPr>
        <w:t>,</w:t>
      </w:r>
      <w:r w:rsidR="00BF3C1E" w:rsidRPr="00BD6CA6">
        <w:rPr>
          <w:rFonts w:ascii="Times New Roman" w:eastAsia="Calibri" w:hAnsi="Times New Roman" w:cs="Times New Roman"/>
          <w:sz w:val="24"/>
          <w:szCs w:val="24"/>
        </w:rPr>
        <w:t>000 euros</w:t>
      </w:r>
      <w:r w:rsidR="00714C8E">
        <w:rPr>
          <w:rFonts w:ascii="Times New Roman" w:eastAsia="Calibri" w:hAnsi="Times New Roman" w:cs="Times New Roman"/>
          <w:sz w:val="24"/>
          <w:szCs w:val="24"/>
        </w:rPr>
        <w:t>.</w:t>
      </w:r>
    </w:p>
    <w:p w:rsidR="00281640" w:rsidRPr="00635E1E" w:rsidRDefault="00372AF9" w:rsidP="007D1492">
      <w:pPr>
        <w:pStyle w:val="Heading1"/>
        <w:spacing w:before="120" w:after="120" w:line="276" w:lineRule="auto"/>
        <w:rPr>
          <w:rFonts w:ascii="Times New Roman" w:hAnsi="Times New Roman"/>
          <w:b/>
          <w:color w:val="auto"/>
          <w:sz w:val="24"/>
          <w:u w:val="single"/>
        </w:rPr>
      </w:pPr>
      <w:bookmarkStart w:id="82" w:name="_Toc56781144"/>
      <w:bookmarkStart w:id="83" w:name="_Toc57557825"/>
      <w:r w:rsidRPr="00635E1E">
        <w:rPr>
          <w:rStyle w:val="Strong"/>
          <w:rFonts w:ascii="Times New Roman" w:hAnsi="Times New Roman"/>
          <w:color w:val="auto"/>
          <w:sz w:val="24"/>
          <w:u w:val="single"/>
        </w:rPr>
        <w:t>5. Implementation Arrangements</w:t>
      </w:r>
      <w:bookmarkEnd w:id="82"/>
      <w:bookmarkEnd w:id="83"/>
    </w:p>
    <w:p w:rsidR="00CB5C28" w:rsidRPr="00635E1E" w:rsidRDefault="00281640" w:rsidP="007D1492">
      <w:pPr>
        <w:pStyle w:val="Heading2"/>
        <w:spacing w:before="120" w:after="120" w:line="276" w:lineRule="auto"/>
        <w:ind w:left="567"/>
        <w:rPr>
          <w:rFonts w:ascii="Times New Roman" w:hAnsi="Times New Roman"/>
          <w:b/>
          <w:sz w:val="24"/>
        </w:rPr>
      </w:pPr>
      <w:bookmarkStart w:id="84" w:name="_Toc56781145"/>
      <w:bookmarkStart w:id="85" w:name="_Toc57557826"/>
      <w:r w:rsidRPr="00635E1E">
        <w:rPr>
          <w:rFonts w:ascii="Times New Roman" w:hAnsi="Times New Roman"/>
          <w:b/>
          <w:color w:val="auto"/>
          <w:sz w:val="24"/>
        </w:rPr>
        <w:t>5.1 Implementing agency responsible for tendering, contracting and accounting</w:t>
      </w:r>
      <w:bookmarkEnd w:id="84"/>
      <w:bookmarkEnd w:id="85"/>
    </w:p>
    <w:p w:rsidR="00AE7FB4" w:rsidRPr="00AE7FB4" w:rsidRDefault="00AE7FB4" w:rsidP="007D1492">
      <w:pPr>
        <w:spacing w:before="120" w:after="120" w:line="276" w:lineRule="auto"/>
        <w:ind w:left="567"/>
        <w:jc w:val="both"/>
        <w:rPr>
          <w:rFonts w:ascii="Times New Roman" w:eastAsia="Calibri" w:hAnsi="Times New Roman" w:cs="Times New Roman"/>
          <w:sz w:val="24"/>
          <w:szCs w:val="24"/>
        </w:rPr>
      </w:pPr>
      <w:r w:rsidRPr="00AE7FB4">
        <w:rPr>
          <w:rFonts w:ascii="Times New Roman" w:eastAsia="Calibri" w:hAnsi="Times New Roman" w:cs="Times New Roman"/>
          <w:sz w:val="24"/>
          <w:szCs w:val="24"/>
        </w:rPr>
        <w:t>The Ministry of Planning and International Cooperation is the Contracting Authority for the twinning project under which The Programme Administration Office (PAO) coordinat</w:t>
      </w:r>
      <w:r w:rsidR="00D93FEA">
        <w:rPr>
          <w:rFonts w:ascii="Times New Roman" w:eastAsia="Calibri" w:hAnsi="Times New Roman" w:cs="Times New Roman"/>
          <w:sz w:val="24"/>
          <w:szCs w:val="24"/>
        </w:rPr>
        <w:t>es</w:t>
      </w:r>
      <w:r w:rsidRPr="00AE7FB4">
        <w:rPr>
          <w:rFonts w:ascii="Times New Roman" w:eastAsia="Calibri" w:hAnsi="Times New Roman" w:cs="Times New Roman"/>
          <w:sz w:val="24"/>
          <w:szCs w:val="24"/>
        </w:rPr>
        <w:t xml:space="preserve"> of all the related activities and the administrative management of the funding Programme. The PAO will be the responsible institution for the management of this twinning project.</w:t>
      </w:r>
    </w:p>
    <w:p w:rsidR="00AE7FB4" w:rsidRPr="00AE7FB4" w:rsidRDefault="00AE7FB4" w:rsidP="007D1492">
      <w:pPr>
        <w:spacing w:before="120" w:after="120" w:line="276" w:lineRule="auto"/>
        <w:ind w:left="567"/>
        <w:jc w:val="both"/>
        <w:rPr>
          <w:rFonts w:ascii="Times New Roman" w:eastAsia="Calibri" w:hAnsi="Times New Roman" w:cs="Times New Roman"/>
          <w:sz w:val="24"/>
          <w:szCs w:val="24"/>
          <w:lang w:eastAsia="en-GB"/>
        </w:rPr>
      </w:pPr>
      <w:r w:rsidRPr="00AE7FB4">
        <w:rPr>
          <w:rFonts w:ascii="Times New Roman" w:eastAsia="Calibri" w:hAnsi="Times New Roman" w:cs="Times New Roman"/>
          <w:sz w:val="24"/>
          <w:szCs w:val="24"/>
          <w:lang w:eastAsia="en-GB"/>
        </w:rPr>
        <w:t>Contact details of PAO responsible of the contract:</w:t>
      </w:r>
    </w:p>
    <w:p w:rsidR="00AE7FB4" w:rsidRPr="00AE7FB4" w:rsidRDefault="00AE7FB4" w:rsidP="007D1492">
      <w:pPr>
        <w:spacing w:before="120" w:after="120" w:line="276" w:lineRule="auto"/>
        <w:ind w:left="567"/>
        <w:jc w:val="both"/>
        <w:rPr>
          <w:rFonts w:ascii="Times New Roman" w:eastAsia="Calibri" w:hAnsi="Times New Roman" w:cs="Times New Roman"/>
          <w:sz w:val="24"/>
          <w:szCs w:val="24"/>
          <w:lang w:eastAsia="en-GB"/>
        </w:rPr>
      </w:pPr>
      <w:r w:rsidRPr="00AE7FB4">
        <w:rPr>
          <w:rFonts w:ascii="Times New Roman" w:eastAsia="Calibri" w:hAnsi="Times New Roman" w:cs="Times New Roman"/>
          <w:sz w:val="24"/>
          <w:szCs w:val="24"/>
          <w:lang w:eastAsia="en-GB"/>
        </w:rPr>
        <w:t xml:space="preserve">Ministry of Planning and International Cooperation </w:t>
      </w:r>
    </w:p>
    <w:p w:rsidR="00AE7FB4" w:rsidRPr="00AE7FB4" w:rsidRDefault="00AE7FB4" w:rsidP="007D1492">
      <w:pPr>
        <w:spacing w:before="120" w:after="120" w:line="276" w:lineRule="auto"/>
        <w:ind w:left="567"/>
        <w:jc w:val="both"/>
        <w:rPr>
          <w:rFonts w:ascii="Times New Roman" w:eastAsia="Calibri" w:hAnsi="Times New Roman" w:cs="Times New Roman"/>
          <w:sz w:val="24"/>
          <w:szCs w:val="24"/>
          <w:lang w:eastAsia="en-GB"/>
        </w:rPr>
      </w:pPr>
      <w:r w:rsidRPr="00AE7FB4">
        <w:rPr>
          <w:rFonts w:ascii="Times New Roman" w:eastAsia="Calibri" w:hAnsi="Times New Roman" w:cs="Times New Roman"/>
          <w:sz w:val="24"/>
          <w:szCs w:val="24"/>
          <w:lang w:eastAsia="en-GB"/>
        </w:rPr>
        <w:t>Mr. Nizar A. Awad</w:t>
      </w:r>
    </w:p>
    <w:p w:rsidR="00AE7FB4" w:rsidRPr="00AE7FB4" w:rsidRDefault="00AE7FB4" w:rsidP="007D1492">
      <w:pPr>
        <w:spacing w:before="120" w:after="120" w:line="276" w:lineRule="auto"/>
        <w:ind w:left="567"/>
        <w:jc w:val="both"/>
        <w:rPr>
          <w:rFonts w:ascii="Times New Roman" w:eastAsia="Calibri" w:hAnsi="Times New Roman" w:cs="Times New Roman"/>
          <w:sz w:val="24"/>
          <w:szCs w:val="24"/>
          <w:lang w:eastAsia="en-GB"/>
        </w:rPr>
      </w:pPr>
      <w:r w:rsidRPr="00AE7FB4">
        <w:rPr>
          <w:rFonts w:ascii="Times New Roman" w:eastAsia="Calibri" w:hAnsi="Times New Roman" w:cs="Times New Roman"/>
          <w:sz w:val="24"/>
          <w:szCs w:val="24"/>
          <w:lang w:eastAsia="en-GB"/>
        </w:rPr>
        <w:t>Programmes Administration Office</w:t>
      </w:r>
    </w:p>
    <w:p w:rsidR="00AE7FB4" w:rsidRPr="00AE7FB4" w:rsidRDefault="00AE7FB4" w:rsidP="007D1492">
      <w:pPr>
        <w:spacing w:before="120" w:after="120" w:line="276" w:lineRule="auto"/>
        <w:ind w:left="567"/>
        <w:jc w:val="both"/>
        <w:rPr>
          <w:rFonts w:ascii="Times New Roman" w:eastAsia="Calibri" w:hAnsi="Times New Roman" w:cs="Times New Roman"/>
          <w:sz w:val="24"/>
          <w:szCs w:val="24"/>
          <w:lang w:eastAsia="en-GB"/>
        </w:rPr>
      </w:pPr>
      <w:r w:rsidRPr="00AE7FB4">
        <w:rPr>
          <w:rFonts w:ascii="Times New Roman" w:eastAsia="Calibri" w:hAnsi="Times New Roman" w:cs="Times New Roman"/>
          <w:sz w:val="24"/>
          <w:szCs w:val="24"/>
          <w:lang w:eastAsia="en-GB"/>
        </w:rPr>
        <w:t xml:space="preserve">Ministry of Planning and International Cooperation </w:t>
      </w:r>
    </w:p>
    <w:p w:rsidR="00AE7FB4" w:rsidRPr="00AE7FB4" w:rsidRDefault="00AE7FB4" w:rsidP="007D1492">
      <w:pPr>
        <w:spacing w:before="120" w:after="120" w:line="276" w:lineRule="auto"/>
        <w:ind w:left="567"/>
        <w:jc w:val="both"/>
        <w:rPr>
          <w:rFonts w:ascii="Times New Roman" w:eastAsia="Calibri" w:hAnsi="Times New Roman" w:cs="Times New Roman"/>
          <w:sz w:val="24"/>
          <w:szCs w:val="24"/>
          <w:lang w:eastAsia="en-GB"/>
        </w:rPr>
      </w:pPr>
      <w:r w:rsidRPr="00AE7FB4">
        <w:rPr>
          <w:rFonts w:ascii="Times New Roman" w:eastAsia="Calibri" w:hAnsi="Times New Roman" w:cs="Times New Roman"/>
          <w:sz w:val="24"/>
          <w:szCs w:val="24"/>
          <w:lang w:eastAsia="en-GB"/>
        </w:rPr>
        <w:t>P.O. Box 555 Amman, 11118 Jordan</w:t>
      </w:r>
    </w:p>
    <w:p w:rsidR="00281640" w:rsidRPr="00AE7FB4" w:rsidRDefault="00281640" w:rsidP="007D1492">
      <w:pPr>
        <w:spacing w:before="120" w:after="120" w:line="276" w:lineRule="auto"/>
        <w:ind w:left="567"/>
        <w:jc w:val="both"/>
        <w:rPr>
          <w:rFonts w:ascii="Times New Roman" w:eastAsia="Calibri" w:hAnsi="Times New Roman" w:cs="Times New Roman"/>
          <w:sz w:val="24"/>
          <w:szCs w:val="24"/>
          <w:lang w:eastAsia="en-GB"/>
        </w:rPr>
      </w:pPr>
    </w:p>
    <w:p w:rsidR="00AE7FB4" w:rsidRPr="00EA49F3" w:rsidRDefault="00281640" w:rsidP="00500FC5">
      <w:pPr>
        <w:pStyle w:val="Heading2"/>
        <w:spacing w:before="120" w:after="120" w:line="276" w:lineRule="auto"/>
        <w:rPr>
          <w:rFonts w:ascii="Times New Roman" w:eastAsia="Times New Roman" w:hAnsi="Times New Roman" w:cs="Times New Roman"/>
          <w:b/>
          <w:sz w:val="24"/>
          <w:szCs w:val="24"/>
          <w:lang w:eastAsia="en-GB"/>
        </w:rPr>
      </w:pPr>
      <w:bookmarkStart w:id="86" w:name="_Toc56781146"/>
      <w:bookmarkStart w:id="87" w:name="_Toc57557827"/>
      <w:r w:rsidRPr="00EA49F3">
        <w:rPr>
          <w:rFonts w:ascii="Times New Roman" w:eastAsia="Times New Roman" w:hAnsi="Times New Roman" w:cs="Times New Roman"/>
          <w:b/>
          <w:bCs/>
          <w:iCs/>
          <w:color w:val="auto"/>
          <w:sz w:val="24"/>
          <w:szCs w:val="24"/>
          <w:lang w:eastAsia="en-GB"/>
        </w:rPr>
        <w:t>5.2 Institutional framework</w:t>
      </w:r>
      <w:bookmarkEnd w:id="86"/>
      <w:bookmarkEnd w:id="87"/>
    </w:p>
    <w:p w:rsidR="00AE7FB4" w:rsidRPr="00AE7FB4" w:rsidRDefault="00AE7FB4" w:rsidP="007D1492">
      <w:pPr>
        <w:spacing w:before="120" w:after="120" w:line="276" w:lineRule="auto"/>
        <w:ind w:left="567"/>
        <w:jc w:val="both"/>
        <w:rPr>
          <w:rFonts w:ascii="Times New Roman" w:eastAsia="Calibri" w:hAnsi="Times New Roman" w:cs="Times New Roman"/>
          <w:sz w:val="24"/>
          <w:szCs w:val="24"/>
        </w:rPr>
      </w:pPr>
      <w:r w:rsidRPr="00AE7FB4">
        <w:rPr>
          <w:rFonts w:ascii="Times New Roman" w:eastAsia="Calibri" w:hAnsi="Times New Roman" w:cs="Times New Roman"/>
          <w:sz w:val="24"/>
          <w:szCs w:val="24"/>
        </w:rPr>
        <w:t xml:space="preserve">The Twinning project will support one beneficiary, </w:t>
      </w:r>
      <w:r w:rsidRPr="00BD6CA6">
        <w:rPr>
          <w:rFonts w:ascii="Times New Roman" w:eastAsia="Calibri" w:hAnsi="Times New Roman" w:cs="Times New Roman"/>
          <w:sz w:val="24"/>
          <w:szCs w:val="24"/>
        </w:rPr>
        <w:t>CARC</w:t>
      </w:r>
      <w:r w:rsidRPr="00AE7FB4">
        <w:rPr>
          <w:rFonts w:ascii="Times New Roman" w:eastAsia="Calibri" w:hAnsi="Times New Roman" w:cs="Times New Roman"/>
          <w:sz w:val="24"/>
          <w:szCs w:val="24"/>
        </w:rPr>
        <w:t>, who will coordinate and collaborate closely with the MS to ensure effective and efficient implementation of the project and achievement of results.</w:t>
      </w:r>
    </w:p>
    <w:p w:rsidR="00375DF8" w:rsidRPr="00375DF8" w:rsidRDefault="00281640" w:rsidP="00500FC5">
      <w:pPr>
        <w:pStyle w:val="Heading2"/>
        <w:spacing w:before="120" w:after="120" w:line="276" w:lineRule="auto"/>
        <w:rPr>
          <w:rFonts w:ascii="Times New Roman" w:eastAsia="Calibri" w:hAnsi="Times New Roman" w:cs="Times New Roman"/>
          <w:b/>
          <w:bCs/>
          <w:color w:val="auto"/>
          <w:sz w:val="24"/>
          <w:szCs w:val="24"/>
        </w:rPr>
      </w:pPr>
      <w:bookmarkStart w:id="88" w:name="_Toc56781147"/>
      <w:bookmarkStart w:id="89" w:name="_Toc57557828"/>
      <w:r w:rsidRPr="00EA49F3">
        <w:rPr>
          <w:rFonts w:ascii="Times New Roman" w:eastAsia="Calibri" w:hAnsi="Times New Roman" w:cs="Times New Roman"/>
          <w:b/>
          <w:bCs/>
          <w:color w:val="auto"/>
          <w:sz w:val="24"/>
          <w:szCs w:val="24"/>
        </w:rPr>
        <w:t>5.3 Counterparts in the beneficiary administration</w:t>
      </w:r>
      <w:bookmarkEnd w:id="88"/>
      <w:bookmarkEnd w:id="89"/>
    </w:p>
    <w:p w:rsidR="00372AF9" w:rsidRPr="00EA49F3" w:rsidRDefault="00372AF9" w:rsidP="007D1492">
      <w:pPr>
        <w:spacing w:before="120" w:after="120" w:line="276" w:lineRule="auto"/>
        <w:ind w:left="567"/>
        <w:rPr>
          <w:rFonts w:ascii="Times New Roman" w:eastAsia="Calibri" w:hAnsi="Times New Roman" w:cs="Times New Roman"/>
        </w:rPr>
      </w:pPr>
      <w:bookmarkStart w:id="90" w:name="_Hlk52895888"/>
      <w:r w:rsidRPr="00EA49F3">
        <w:rPr>
          <w:rFonts w:ascii="Times New Roman" w:eastAsia="Calibri" w:hAnsi="Times New Roman" w:cs="Times New Roman"/>
          <w:sz w:val="24"/>
          <w:szCs w:val="24"/>
        </w:rPr>
        <w:t xml:space="preserve">The PL and RTA counterparts will be </w:t>
      </w:r>
      <w:r w:rsidR="006357C4" w:rsidRPr="00EA49F3">
        <w:rPr>
          <w:rFonts w:ascii="Times New Roman" w:eastAsia="Calibri" w:hAnsi="Times New Roman" w:cs="Times New Roman"/>
          <w:sz w:val="24"/>
          <w:szCs w:val="24"/>
        </w:rPr>
        <w:t xml:space="preserve">the </w:t>
      </w:r>
      <w:r w:rsidR="00AA7CEA" w:rsidRPr="00EA49F3">
        <w:rPr>
          <w:rFonts w:ascii="Times New Roman" w:eastAsia="Calibri" w:hAnsi="Times New Roman" w:cs="Times New Roman"/>
          <w:sz w:val="24"/>
          <w:szCs w:val="24"/>
        </w:rPr>
        <w:t xml:space="preserve">representatives </w:t>
      </w:r>
      <w:r w:rsidRPr="00EA49F3">
        <w:rPr>
          <w:rFonts w:ascii="Times New Roman" w:eastAsia="Calibri" w:hAnsi="Times New Roman" w:cs="Times New Roman"/>
          <w:sz w:val="24"/>
          <w:szCs w:val="24"/>
        </w:rPr>
        <w:t xml:space="preserve">of the </w:t>
      </w:r>
      <w:r w:rsidR="00AA7CEA" w:rsidRPr="00EA49F3">
        <w:rPr>
          <w:rFonts w:ascii="Times New Roman" w:eastAsia="Calibri" w:hAnsi="Times New Roman" w:cs="Times New Roman"/>
          <w:sz w:val="24"/>
          <w:szCs w:val="24"/>
        </w:rPr>
        <w:t>b</w:t>
      </w:r>
      <w:r w:rsidRPr="00EA49F3">
        <w:rPr>
          <w:rFonts w:ascii="Times New Roman" w:eastAsia="Calibri" w:hAnsi="Times New Roman" w:cs="Times New Roman"/>
          <w:sz w:val="24"/>
          <w:szCs w:val="24"/>
        </w:rPr>
        <w:t>eneficiary administration and will be actively involved in the management and coordination of the project.</w:t>
      </w:r>
    </w:p>
    <w:p w:rsidR="00281640" w:rsidRPr="00635E1E" w:rsidRDefault="00281640" w:rsidP="00500FC5">
      <w:pPr>
        <w:pStyle w:val="Heading3"/>
        <w:spacing w:before="120" w:after="120" w:line="276" w:lineRule="auto"/>
        <w:rPr>
          <w:rFonts w:ascii="Times New Roman" w:hAnsi="Times New Roman"/>
          <w:b/>
          <w:color w:val="auto"/>
        </w:rPr>
      </w:pPr>
      <w:bookmarkStart w:id="91" w:name="_Toc56781148"/>
      <w:bookmarkStart w:id="92" w:name="_Toc57557829"/>
      <w:r w:rsidRPr="00635E1E">
        <w:rPr>
          <w:rFonts w:ascii="Times New Roman" w:hAnsi="Times New Roman"/>
          <w:b/>
          <w:color w:val="auto"/>
        </w:rPr>
        <w:t xml:space="preserve">5.3.1 </w:t>
      </w:r>
      <w:r w:rsidR="00303EF6" w:rsidRPr="00635E1E">
        <w:rPr>
          <w:rFonts w:ascii="Times New Roman" w:hAnsi="Times New Roman"/>
          <w:b/>
          <w:color w:val="auto"/>
        </w:rPr>
        <w:t>Contact person</w:t>
      </w:r>
      <w:bookmarkEnd w:id="91"/>
      <w:bookmarkEnd w:id="92"/>
    </w:p>
    <w:p w:rsidR="00DC1CF5" w:rsidRPr="00635E1E" w:rsidRDefault="00DC1CF5" w:rsidP="007D1492">
      <w:pPr>
        <w:spacing w:before="120" w:after="120" w:line="276" w:lineRule="auto"/>
        <w:ind w:firstLine="567"/>
        <w:rPr>
          <w:rFonts w:ascii="Times New Roman" w:hAnsi="Times New Roman"/>
          <w:sz w:val="24"/>
        </w:rPr>
      </w:pPr>
      <w:r w:rsidRPr="00635E1E">
        <w:rPr>
          <w:rFonts w:ascii="Times New Roman" w:hAnsi="Times New Roman"/>
          <w:sz w:val="24"/>
        </w:rPr>
        <w:t>Louai Alhanandeh</w:t>
      </w:r>
    </w:p>
    <w:p w:rsidR="0032063C" w:rsidRPr="00635E1E" w:rsidRDefault="00DC1CF5" w:rsidP="00A174D3">
      <w:pPr>
        <w:spacing w:before="120" w:after="120" w:line="276" w:lineRule="auto"/>
        <w:ind w:left="720" w:hanging="153"/>
        <w:rPr>
          <w:rFonts w:ascii="Times New Roman" w:hAnsi="Times New Roman"/>
          <w:sz w:val="24"/>
        </w:rPr>
      </w:pPr>
      <w:r w:rsidRPr="00635E1E">
        <w:rPr>
          <w:rFonts w:ascii="Times New Roman" w:hAnsi="Times New Roman"/>
          <w:sz w:val="24"/>
        </w:rPr>
        <w:t xml:space="preserve">Flight Operations Inspector, </w:t>
      </w:r>
    </w:p>
    <w:p w:rsidR="0032063C" w:rsidRPr="00635E1E" w:rsidRDefault="00DC1CF5" w:rsidP="00A174D3">
      <w:pPr>
        <w:spacing w:before="120" w:after="120" w:line="276" w:lineRule="auto"/>
        <w:ind w:left="720" w:hanging="153"/>
        <w:rPr>
          <w:rFonts w:ascii="Times New Roman" w:hAnsi="Times New Roman"/>
          <w:sz w:val="24"/>
        </w:rPr>
      </w:pPr>
      <w:r w:rsidRPr="00635E1E">
        <w:rPr>
          <w:rFonts w:ascii="Times New Roman" w:hAnsi="Times New Roman"/>
          <w:sz w:val="24"/>
        </w:rPr>
        <w:t>Amman Civil Airport at Marka, P.O.</w:t>
      </w:r>
      <w:r w:rsidR="00714C8E" w:rsidRPr="00635E1E">
        <w:rPr>
          <w:rFonts w:ascii="Times New Roman" w:hAnsi="Times New Roman"/>
          <w:sz w:val="24"/>
        </w:rPr>
        <w:t xml:space="preserve"> </w:t>
      </w:r>
      <w:r w:rsidRPr="00635E1E">
        <w:rPr>
          <w:rFonts w:ascii="Times New Roman" w:hAnsi="Times New Roman"/>
          <w:sz w:val="24"/>
        </w:rPr>
        <w:t>Box 7547 Amman 11110 Jordan</w:t>
      </w:r>
    </w:p>
    <w:p w:rsidR="00303EF6" w:rsidRPr="00635E1E" w:rsidRDefault="00303EF6" w:rsidP="007D1492">
      <w:pPr>
        <w:spacing w:before="120" w:after="120" w:line="276" w:lineRule="auto"/>
        <w:ind w:left="720" w:firstLine="567"/>
        <w:rPr>
          <w:rFonts w:ascii="Times New Roman" w:hAnsi="Times New Roman"/>
          <w:sz w:val="24"/>
        </w:rPr>
      </w:pPr>
    </w:p>
    <w:p w:rsidR="0032063C" w:rsidRPr="00635E1E" w:rsidRDefault="00DC1CF5" w:rsidP="007D1492">
      <w:pPr>
        <w:spacing w:before="120" w:after="120" w:line="276" w:lineRule="auto"/>
        <w:ind w:firstLine="567"/>
        <w:rPr>
          <w:rFonts w:ascii="Times New Roman" w:hAnsi="Times New Roman"/>
          <w:sz w:val="24"/>
        </w:rPr>
      </w:pPr>
      <w:r w:rsidRPr="00635E1E">
        <w:rPr>
          <w:rFonts w:ascii="Times New Roman" w:hAnsi="Times New Roman"/>
          <w:sz w:val="24"/>
        </w:rPr>
        <w:t>Bayan Abu GHoush</w:t>
      </w:r>
    </w:p>
    <w:p w:rsidR="00DA166E" w:rsidRPr="00635E1E" w:rsidRDefault="00DC1CF5" w:rsidP="007D1492">
      <w:pPr>
        <w:spacing w:before="120" w:after="120" w:line="276" w:lineRule="auto"/>
        <w:ind w:firstLine="567"/>
        <w:rPr>
          <w:rFonts w:ascii="Times New Roman" w:hAnsi="Times New Roman"/>
          <w:sz w:val="24"/>
        </w:rPr>
      </w:pPr>
      <w:r w:rsidRPr="00635E1E">
        <w:rPr>
          <w:rFonts w:ascii="Times New Roman" w:hAnsi="Times New Roman"/>
          <w:sz w:val="24"/>
        </w:rPr>
        <w:t xml:space="preserve">Legal Advisor, </w:t>
      </w:r>
    </w:p>
    <w:p w:rsidR="00DA166E" w:rsidRPr="00635E1E" w:rsidRDefault="00DC1CF5" w:rsidP="007D1492">
      <w:pPr>
        <w:spacing w:before="120" w:after="120" w:line="276" w:lineRule="auto"/>
        <w:ind w:firstLine="567"/>
        <w:rPr>
          <w:rFonts w:ascii="Times New Roman" w:hAnsi="Times New Roman"/>
          <w:sz w:val="24"/>
        </w:rPr>
      </w:pPr>
      <w:r w:rsidRPr="00635E1E">
        <w:rPr>
          <w:rFonts w:ascii="Times New Roman" w:hAnsi="Times New Roman"/>
          <w:sz w:val="24"/>
        </w:rPr>
        <w:lastRenderedPageBreak/>
        <w:t>Amman Civil Airport at Marka, P.O.</w:t>
      </w:r>
      <w:r w:rsidR="00714C8E" w:rsidRPr="00635E1E">
        <w:rPr>
          <w:rFonts w:ascii="Times New Roman" w:hAnsi="Times New Roman"/>
          <w:sz w:val="24"/>
        </w:rPr>
        <w:t xml:space="preserve"> </w:t>
      </w:r>
      <w:r w:rsidRPr="00635E1E">
        <w:rPr>
          <w:rFonts w:ascii="Times New Roman" w:hAnsi="Times New Roman"/>
          <w:sz w:val="24"/>
        </w:rPr>
        <w:t xml:space="preserve">Box 7547 Amman 11110 Jordan </w:t>
      </w:r>
    </w:p>
    <w:p w:rsidR="00901B76" w:rsidRPr="00635E1E" w:rsidRDefault="00901B76" w:rsidP="00500FC5">
      <w:pPr>
        <w:spacing w:before="120" w:after="120" w:line="276" w:lineRule="auto"/>
        <w:ind w:firstLine="720"/>
        <w:rPr>
          <w:rFonts w:ascii="Times New Roman" w:hAnsi="Times New Roman"/>
          <w:sz w:val="24"/>
        </w:rPr>
      </w:pPr>
    </w:p>
    <w:p w:rsidR="00303EF6" w:rsidRPr="00635E1E" w:rsidRDefault="00303EF6" w:rsidP="00500FC5">
      <w:pPr>
        <w:pStyle w:val="Heading3"/>
        <w:spacing w:before="120" w:after="120" w:line="276" w:lineRule="auto"/>
        <w:rPr>
          <w:rFonts w:ascii="Times New Roman" w:hAnsi="Times New Roman"/>
          <w:b/>
        </w:rPr>
      </w:pPr>
      <w:bookmarkStart w:id="93" w:name="_Toc56781149"/>
      <w:bookmarkStart w:id="94" w:name="_Toc57557830"/>
      <w:r w:rsidRPr="00635E1E">
        <w:rPr>
          <w:rFonts w:ascii="Times New Roman" w:hAnsi="Times New Roman"/>
          <w:b/>
          <w:color w:val="auto"/>
        </w:rPr>
        <w:t>5.3.2 PL Counterpart</w:t>
      </w:r>
      <w:bookmarkEnd w:id="93"/>
      <w:bookmarkEnd w:id="94"/>
    </w:p>
    <w:p w:rsidR="006B2B03" w:rsidRPr="00635E1E" w:rsidRDefault="006B2B03" w:rsidP="00A174D3">
      <w:pPr>
        <w:spacing w:before="120" w:after="120" w:line="276" w:lineRule="auto"/>
        <w:ind w:firstLine="567"/>
        <w:rPr>
          <w:rFonts w:ascii="Times New Roman" w:hAnsi="Times New Roman"/>
          <w:sz w:val="24"/>
        </w:rPr>
      </w:pPr>
      <w:r w:rsidRPr="00635E1E">
        <w:rPr>
          <w:rFonts w:ascii="Times New Roman" w:hAnsi="Times New Roman"/>
          <w:sz w:val="24"/>
        </w:rPr>
        <w:t>H.E Muneer As’ad</w:t>
      </w:r>
      <w:r w:rsidR="00375DF8" w:rsidRPr="00635E1E">
        <w:rPr>
          <w:rFonts w:ascii="Times New Roman" w:hAnsi="Times New Roman"/>
          <w:sz w:val="24"/>
        </w:rPr>
        <w:t xml:space="preserve"> </w:t>
      </w:r>
    </w:p>
    <w:p w:rsidR="0036327B" w:rsidRPr="00635E1E" w:rsidRDefault="006B2B03" w:rsidP="00A174D3">
      <w:pPr>
        <w:spacing w:before="120" w:after="120" w:line="276" w:lineRule="auto"/>
        <w:ind w:firstLine="567"/>
        <w:rPr>
          <w:rFonts w:ascii="Times New Roman" w:hAnsi="Times New Roman"/>
          <w:sz w:val="24"/>
        </w:rPr>
      </w:pPr>
      <w:r w:rsidRPr="00635E1E">
        <w:rPr>
          <w:rFonts w:ascii="Times New Roman" w:hAnsi="Times New Roman"/>
          <w:sz w:val="24"/>
        </w:rPr>
        <w:t xml:space="preserve">Economic Regulation and Air transport </w:t>
      </w:r>
      <w:r w:rsidR="00FB765B" w:rsidRPr="00635E1E">
        <w:rPr>
          <w:rFonts w:ascii="Times New Roman" w:hAnsi="Times New Roman"/>
          <w:sz w:val="24"/>
        </w:rPr>
        <w:t>Commissioner</w:t>
      </w:r>
      <w:r w:rsidRPr="00635E1E">
        <w:rPr>
          <w:rFonts w:ascii="Times New Roman" w:hAnsi="Times New Roman"/>
          <w:sz w:val="24"/>
        </w:rPr>
        <w:t xml:space="preserve">, </w:t>
      </w:r>
    </w:p>
    <w:p w:rsidR="006F32F6" w:rsidRPr="00635E1E" w:rsidRDefault="006B2B03" w:rsidP="00A174D3">
      <w:pPr>
        <w:spacing w:before="120" w:after="120" w:line="276" w:lineRule="auto"/>
        <w:ind w:firstLine="567"/>
        <w:rPr>
          <w:rFonts w:ascii="Times New Roman" w:hAnsi="Times New Roman"/>
          <w:sz w:val="24"/>
        </w:rPr>
      </w:pPr>
      <w:r w:rsidRPr="00635E1E">
        <w:rPr>
          <w:rFonts w:ascii="Times New Roman" w:hAnsi="Times New Roman"/>
          <w:sz w:val="24"/>
        </w:rPr>
        <w:t>Amman Civil Airport at Marka, P.O.</w:t>
      </w:r>
      <w:r w:rsidR="00714C8E" w:rsidRPr="00635E1E">
        <w:rPr>
          <w:rFonts w:ascii="Times New Roman" w:hAnsi="Times New Roman"/>
          <w:sz w:val="24"/>
        </w:rPr>
        <w:t xml:space="preserve"> </w:t>
      </w:r>
      <w:r w:rsidRPr="00635E1E">
        <w:rPr>
          <w:rFonts w:ascii="Times New Roman" w:hAnsi="Times New Roman"/>
          <w:sz w:val="24"/>
        </w:rPr>
        <w:t xml:space="preserve">Box 7547 Amman 11110 Jordan </w:t>
      </w:r>
    </w:p>
    <w:p w:rsidR="00FA13F1" w:rsidRPr="00635E1E" w:rsidRDefault="00303EF6" w:rsidP="00500FC5">
      <w:pPr>
        <w:pStyle w:val="Heading3"/>
        <w:spacing w:before="120" w:after="120" w:line="276" w:lineRule="auto"/>
        <w:rPr>
          <w:rFonts w:ascii="Times New Roman" w:hAnsi="Times New Roman"/>
          <w:b/>
        </w:rPr>
      </w:pPr>
      <w:bookmarkStart w:id="95" w:name="_Toc56781150"/>
      <w:bookmarkStart w:id="96" w:name="_Toc57557831"/>
      <w:r w:rsidRPr="00635E1E">
        <w:rPr>
          <w:rFonts w:ascii="Times New Roman" w:hAnsi="Times New Roman"/>
          <w:b/>
          <w:color w:val="auto"/>
        </w:rPr>
        <w:t>5.3.3 RTA Counterpart</w:t>
      </w:r>
      <w:bookmarkEnd w:id="95"/>
      <w:bookmarkEnd w:id="96"/>
    </w:p>
    <w:p w:rsidR="007B452D" w:rsidRPr="00635E1E" w:rsidRDefault="007B452D" w:rsidP="00A174D3">
      <w:pPr>
        <w:spacing w:before="120" w:after="120" w:line="276" w:lineRule="auto"/>
        <w:ind w:firstLine="567"/>
        <w:rPr>
          <w:rFonts w:ascii="Times New Roman" w:hAnsi="Times New Roman"/>
          <w:sz w:val="24"/>
        </w:rPr>
      </w:pPr>
      <w:r w:rsidRPr="00635E1E">
        <w:rPr>
          <w:rFonts w:ascii="Times New Roman" w:hAnsi="Times New Roman"/>
          <w:sz w:val="24"/>
        </w:rPr>
        <w:t>Mr. Abdallah Nsour,</w:t>
      </w:r>
      <w:r w:rsidR="00714C8E" w:rsidRPr="00635E1E">
        <w:rPr>
          <w:rFonts w:ascii="Times New Roman" w:hAnsi="Times New Roman"/>
          <w:sz w:val="24"/>
        </w:rPr>
        <w:t xml:space="preserve"> </w:t>
      </w:r>
      <w:r w:rsidRPr="00635E1E">
        <w:rPr>
          <w:rFonts w:ascii="Times New Roman" w:hAnsi="Times New Roman"/>
          <w:sz w:val="24"/>
        </w:rPr>
        <w:t xml:space="preserve">Director </w:t>
      </w:r>
    </w:p>
    <w:p w:rsidR="007B452D" w:rsidRPr="00635E1E" w:rsidRDefault="007B452D" w:rsidP="00A174D3">
      <w:pPr>
        <w:spacing w:before="120" w:after="120" w:line="276" w:lineRule="auto"/>
        <w:ind w:left="720" w:hanging="153"/>
        <w:rPr>
          <w:rFonts w:ascii="Times New Roman" w:hAnsi="Times New Roman"/>
          <w:sz w:val="24"/>
        </w:rPr>
      </w:pPr>
      <w:r w:rsidRPr="00635E1E">
        <w:rPr>
          <w:rFonts w:ascii="Times New Roman" w:hAnsi="Times New Roman"/>
          <w:sz w:val="24"/>
        </w:rPr>
        <w:t>Aviation Security and Facilitation</w:t>
      </w:r>
      <w:r w:rsidR="00337EB9" w:rsidRPr="00635E1E">
        <w:rPr>
          <w:rFonts w:ascii="Times New Roman" w:hAnsi="Times New Roman"/>
          <w:sz w:val="24"/>
        </w:rPr>
        <w:t xml:space="preserve"> Director</w:t>
      </w:r>
      <w:r w:rsidRPr="00635E1E">
        <w:rPr>
          <w:rFonts w:ascii="Times New Roman" w:hAnsi="Times New Roman"/>
          <w:sz w:val="24"/>
        </w:rPr>
        <w:t xml:space="preserve">, </w:t>
      </w:r>
    </w:p>
    <w:p w:rsidR="007B452D" w:rsidRPr="00635E1E" w:rsidRDefault="007B452D" w:rsidP="00A174D3">
      <w:pPr>
        <w:spacing w:before="120" w:after="120" w:line="276" w:lineRule="auto"/>
        <w:ind w:left="720" w:hanging="153"/>
        <w:rPr>
          <w:rFonts w:ascii="Times New Roman" w:hAnsi="Times New Roman"/>
          <w:sz w:val="24"/>
        </w:rPr>
      </w:pPr>
      <w:r w:rsidRPr="00635E1E">
        <w:rPr>
          <w:rFonts w:ascii="Times New Roman" w:hAnsi="Times New Roman"/>
          <w:sz w:val="24"/>
        </w:rPr>
        <w:t>Amman Civil Airport at Marka, P.O.</w:t>
      </w:r>
      <w:r w:rsidR="00714C8E" w:rsidRPr="00635E1E">
        <w:rPr>
          <w:rFonts w:ascii="Times New Roman" w:hAnsi="Times New Roman"/>
          <w:sz w:val="24"/>
        </w:rPr>
        <w:t xml:space="preserve"> </w:t>
      </w:r>
      <w:r w:rsidRPr="00635E1E">
        <w:rPr>
          <w:rFonts w:ascii="Times New Roman" w:hAnsi="Times New Roman"/>
          <w:sz w:val="24"/>
        </w:rPr>
        <w:t>Box 7547 Amman 11110 Jordan</w:t>
      </w:r>
    </w:p>
    <w:p w:rsidR="00B9250F" w:rsidRDefault="00B9250F" w:rsidP="00500FC5">
      <w:pPr>
        <w:pStyle w:val="Heading1"/>
        <w:spacing w:before="120" w:after="120" w:line="276" w:lineRule="auto"/>
        <w:rPr>
          <w:rStyle w:val="Strong"/>
          <w:rFonts w:ascii="Times New Roman" w:hAnsi="Times New Roman"/>
          <w:color w:val="auto"/>
          <w:sz w:val="24"/>
          <w:u w:val="single"/>
        </w:rPr>
      </w:pPr>
      <w:bookmarkStart w:id="97" w:name="_Toc56781151"/>
      <w:bookmarkStart w:id="98" w:name="_Toc57557832"/>
      <w:bookmarkEnd w:id="90"/>
    </w:p>
    <w:p w:rsidR="00372AF9" w:rsidRPr="00635E1E" w:rsidRDefault="00372AF9" w:rsidP="00500FC5">
      <w:pPr>
        <w:pStyle w:val="Heading1"/>
        <w:spacing w:before="120" w:after="120" w:line="276" w:lineRule="auto"/>
        <w:rPr>
          <w:rStyle w:val="Strong"/>
          <w:rFonts w:ascii="Times New Roman" w:hAnsi="Times New Roman"/>
          <w:sz w:val="24"/>
          <w:u w:val="single"/>
        </w:rPr>
      </w:pPr>
      <w:r w:rsidRPr="00635E1E">
        <w:rPr>
          <w:rStyle w:val="Strong"/>
          <w:rFonts w:ascii="Times New Roman" w:hAnsi="Times New Roman"/>
          <w:color w:val="auto"/>
          <w:sz w:val="24"/>
          <w:u w:val="single"/>
        </w:rPr>
        <w:t>6. Duration of the project</w:t>
      </w:r>
      <w:bookmarkEnd w:id="97"/>
      <w:bookmarkEnd w:id="98"/>
    </w:p>
    <w:p w:rsidR="00372AF9" w:rsidRPr="00635E1E" w:rsidRDefault="002D326A" w:rsidP="00EA46B3">
      <w:pPr>
        <w:spacing w:before="120" w:after="120" w:line="276" w:lineRule="auto"/>
        <w:ind w:firstLine="567"/>
        <w:rPr>
          <w:rFonts w:ascii="Times New Roman" w:hAnsi="Times New Roman"/>
          <w:sz w:val="24"/>
        </w:rPr>
      </w:pPr>
      <w:r w:rsidRPr="00635E1E">
        <w:rPr>
          <w:rFonts w:ascii="Times New Roman" w:hAnsi="Times New Roman"/>
          <w:sz w:val="24"/>
        </w:rPr>
        <w:t xml:space="preserve">The </w:t>
      </w:r>
      <w:r w:rsidR="00EA46B3">
        <w:rPr>
          <w:rFonts w:ascii="Times New Roman" w:hAnsi="Times New Roman"/>
          <w:sz w:val="24"/>
        </w:rPr>
        <w:t>implementation</w:t>
      </w:r>
      <w:r w:rsidRPr="00635E1E">
        <w:rPr>
          <w:rFonts w:ascii="Times New Roman" w:hAnsi="Times New Roman"/>
          <w:sz w:val="24"/>
        </w:rPr>
        <w:t xml:space="preserve"> period will be </w:t>
      </w:r>
      <w:r w:rsidR="0014068D" w:rsidRPr="00635E1E">
        <w:rPr>
          <w:rFonts w:ascii="Times New Roman" w:hAnsi="Times New Roman"/>
          <w:sz w:val="24"/>
        </w:rPr>
        <w:t>24</w:t>
      </w:r>
      <w:r w:rsidRPr="00635E1E">
        <w:rPr>
          <w:rFonts w:ascii="Times New Roman" w:hAnsi="Times New Roman"/>
          <w:sz w:val="24"/>
        </w:rPr>
        <w:t xml:space="preserve"> months</w:t>
      </w:r>
      <w:r w:rsidR="004427FC" w:rsidRPr="00635E1E">
        <w:rPr>
          <w:rFonts w:ascii="Times New Roman" w:hAnsi="Times New Roman"/>
          <w:sz w:val="24"/>
        </w:rPr>
        <w:t>.</w:t>
      </w:r>
    </w:p>
    <w:p w:rsidR="00B9250F" w:rsidRDefault="00B9250F" w:rsidP="00023EB8">
      <w:pPr>
        <w:pStyle w:val="Heading1"/>
        <w:spacing w:before="120" w:after="120" w:line="276" w:lineRule="auto"/>
        <w:rPr>
          <w:rStyle w:val="Strong"/>
          <w:rFonts w:ascii="Times New Roman" w:hAnsi="Times New Roman"/>
          <w:color w:val="auto"/>
          <w:sz w:val="24"/>
          <w:u w:val="single"/>
        </w:rPr>
      </w:pPr>
      <w:bookmarkStart w:id="99" w:name="_Toc54864418"/>
      <w:bookmarkStart w:id="100" w:name="_Toc57557833"/>
    </w:p>
    <w:p w:rsidR="00023EB8" w:rsidRPr="00023EB8" w:rsidRDefault="00023EB8" w:rsidP="00023EB8">
      <w:pPr>
        <w:pStyle w:val="Heading1"/>
        <w:spacing w:before="120" w:after="120" w:line="276" w:lineRule="auto"/>
        <w:rPr>
          <w:rStyle w:val="Strong"/>
          <w:rFonts w:ascii="Times New Roman" w:hAnsi="Times New Roman"/>
          <w:color w:val="auto"/>
          <w:sz w:val="24"/>
          <w:u w:val="single"/>
        </w:rPr>
      </w:pPr>
      <w:r>
        <w:rPr>
          <w:rStyle w:val="Strong"/>
          <w:rFonts w:ascii="Times New Roman" w:hAnsi="Times New Roman"/>
          <w:color w:val="auto"/>
          <w:sz w:val="24"/>
          <w:u w:val="single"/>
        </w:rPr>
        <w:t xml:space="preserve">7. </w:t>
      </w:r>
      <w:r w:rsidRPr="00023EB8">
        <w:rPr>
          <w:rStyle w:val="Strong"/>
          <w:rFonts w:ascii="Times New Roman" w:hAnsi="Times New Roman"/>
          <w:color w:val="auto"/>
          <w:sz w:val="24"/>
          <w:u w:val="single"/>
        </w:rPr>
        <w:t>Management and reporting</w:t>
      </w:r>
      <w:bookmarkEnd w:id="99"/>
      <w:bookmarkEnd w:id="100"/>
    </w:p>
    <w:p w:rsidR="00023EB8" w:rsidRPr="00023EB8" w:rsidRDefault="00023EB8" w:rsidP="00023EB8">
      <w:pPr>
        <w:pStyle w:val="Heading1"/>
        <w:spacing w:before="120" w:after="120" w:line="276" w:lineRule="auto"/>
        <w:rPr>
          <w:rStyle w:val="Strong"/>
          <w:rFonts w:ascii="Times New Roman" w:hAnsi="Times New Roman"/>
          <w:color w:val="auto"/>
          <w:sz w:val="24"/>
        </w:rPr>
      </w:pPr>
      <w:bookmarkStart w:id="101" w:name="_Toc49763617"/>
      <w:bookmarkStart w:id="102" w:name="_Toc54864419"/>
      <w:bookmarkStart w:id="103" w:name="_Toc57557752"/>
      <w:bookmarkStart w:id="104" w:name="_Toc57557834"/>
      <w:r w:rsidRPr="00023EB8">
        <w:rPr>
          <w:rStyle w:val="Strong"/>
          <w:rFonts w:ascii="Times New Roman" w:hAnsi="Times New Roman"/>
          <w:color w:val="auto"/>
          <w:sz w:val="24"/>
        </w:rPr>
        <w:t>7.1 Language</w:t>
      </w:r>
      <w:bookmarkEnd w:id="101"/>
      <w:bookmarkEnd w:id="102"/>
      <w:bookmarkEnd w:id="103"/>
      <w:bookmarkEnd w:id="104"/>
    </w:p>
    <w:p w:rsidR="00023EB8" w:rsidRPr="00023EB8" w:rsidRDefault="00023EB8" w:rsidP="00023EB8">
      <w:pPr>
        <w:autoSpaceDE w:val="0"/>
        <w:autoSpaceDN w:val="0"/>
        <w:adjustRightInd w:val="0"/>
        <w:spacing w:before="120" w:after="120" w:line="276" w:lineRule="auto"/>
        <w:ind w:left="567"/>
        <w:jc w:val="both"/>
        <w:rPr>
          <w:rFonts w:ascii="Times New Roman" w:hAnsi="Times New Roman"/>
          <w:sz w:val="24"/>
        </w:rPr>
      </w:pPr>
      <w:r w:rsidRPr="00023EB8">
        <w:rPr>
          <w:rFonts w:ascii="Times New Roman" w:hAnsi="Times New Roman"/>
          <w:sz w:val="24"/>
        </w:rPr>
        <w:t>The official language of the project is the one used as contract language under the instrument (English). All formal communications regarding the project, including interim and final reports, shall be produced in the language of the contract.</w:t>
      </w:r>
    </w:p>
    <w:p w:rsidR="00023EB8" w:rsidRPr="00023EB8" w:rsidRDefault="00023EB8" w:rsidP="00023EB8">
      <w:pPr>
        <w:pStyle w:val="Heading1"/>
        <w:spacing w:before="120" w:after="120" w:line="276" w:lineRule="auto"/>
        <w:rPr>
          <w:rStyle w:val="Strong"/>
          <w:rFonts w:ascii="Times New Roman" w:hAnsi="Times New Roman"/>
          <w:color w:val="auto"/>
          <w:sz w:val="24"/>
        </w:rPr>
      </w:pPr>
      <w:bookmarkStart w:id="105" w:name="_Toc49763618"/>
      <w:bookmarkStart w:id="106" w:name="_Toc54864420"/>
      <w:bookmarkStart w:id="107" w:name="_Toc57557753"/>
      <w:bookmarkStart w:id="108" w:name="_Toc57557835"/>
      <w:r w:rsidRPr="00023EB8">
        <w:rPr>
          <w:rStyle w:val="Strong"/>
          <w:rFonts w:ascii="Times New Roman" w:hAnsi="Times New Roman"/>
          <w:color w:val="auto"/>
          <w:sz w:val="24"/>
        </w:rPr>
        <w:t>7.2 Project Steering Committee</w:t>
      </w:r>
      <w:bookmarkEnd w:id="105"/>
      <w:bookmarkEnd w:id="106"/>
      <w:bookmarkEnd w:id="107"/>
      <w:bookmarkEnd w:id="108"/>
    </w:p>
    <w:p w:rsidR="00023EB8" w:rsidRPr="00023EB8" w:rsidRDefault="00023EB8" w:rsidP="00023EB8">
      <w:pPr>
        <w:autoSpaceDE w:val="0"/>
        <w:autoSpaceDN w:val="0"/>
        <w:adjustRightInd w:val="0"/>
        <w:spacing w:before="120" w:after="120" w:line="276" w:lineRule="auto"/>
        <w:ind w:left="567"/>
        <w:jc w:val="both"/>
        <w:rPr>
          <w:rFonts w:ascii="Times New Roman" w:hAnsi="Times New Roman"/>
          <w:sz w:val="24"/>
        </w:rPr>
      </w:pPr>
      <w:r w:rsidRPr="00023EB8">
        <w:rPr>
          <w:rFonts w:ascii="Times New Roman" w:hAnsi="Times New Roman"/>
          <w:sz w:val="24"/>
        </w:rPr>
        <w:t>A project steering committee (PSC) shall oversee the implementation of the project. The main duties of the PSC include verification of the progress and achievements via-à-visa the mandatory results/outputs chain (from mandatory results/outputs per component to impact), ensuring good coordination among the actors, finalising the interim reports and discuss the updated work plan. Other details concerning the establishment and functioning of the PSC are described in the Twinning Manual.</w:t>
      </w:r>
    </w:p>
    <w:p w:rsidR="00023EB8" w:rsidRPr="00023EB8" w:rsidRDefault="00023EB8" w:rsidP="00023EB8">
      <w:pPr>
        <w:pStyle w:val="Heading1"/>
        <w:spacing w:before="120" w:after="120" w:line="276" w:lineRule="auto"/>
        <w:rPr>
          <w:rStyle w:val="Strong"/>
          <w:rFonts w:ascii="Times New Roman" w:hAnsi="Times New Roman"/>
          <w:color w:val="auto"/>
          <w:sz w:val="24"/>
        </w:rPr>
      </w:pPr>
      <w:bookmarkStart w:id="109" w:name="_Toc49763619"/>
      <w:bookmarkStart w:id="110" w:name="_Toc54864421"/>
      <w:bookmarkStart w:id="111" w:name="_Toc57557754"/>
      <w:bookmarkStart w:id="112" w:name="_Toc57557836"/>
      <w:r w:rsidRPr="00023EB8">
        <w:rPr>
          <w:rStyle w:val="Strong"/>
          <w:rFonts w:ascii="Times New Roman" w:hAnsi="Times New Roman"/>
          <w:color w:val="auto"/>
          <w:sz w:val="24"/>
        </w:rPr>
        <w:t>7. 3 Reporting</w:t>
      </w:r>
      <w:bookmarkEnd w:id="109"/>
      <w:bookmarkEnd w:id="110"/>
      <w:bookmarkEnd w:id="111"/>
      <w:bookmarkEnd w:id="112"/>
    </w:p>
    <w:p w:rsidR="00F71658" w:rsidRPr="00635E1E" w:rsidRDefault="00023EB8" w:rsidP="00023EB8">
      <w:pPr>
        <w:autoSpaceDE w:val="0"/>
        <w:autoSpaceDN w:val="0"/>
        <w:adjustRightInd w:val="0"/>
        <w:spacing w:before="120" w:after="120" w:line="276" w:lineRule="auto"/>
        <w:ind w:left="567"/>
        <w:jc w:val="both"/>
        <w:rPr>
          <w:rFonts w:ascii="Times New Roman" w:hAnsi="Times New Roman"/>
          <w:sz w:val="24"/>
        </w:rPr>
      </w:pPr>
      <w:r w:rsidRPr="00023EB8">
        <w:rPr>
          <w:rFonts w:ascii="Times New Roman" w:hAnsi="Times New Roman"/>
          <w:sz w:val="24"/>
        </w:rPr>
        <w:t>All reports shall have a narrative section and a financial section. They shall include as a minimum the information detailed in section 5.5.2 (interim reports) and 5.5.3 (final report) of the Twinning Manual. Reports need to go beyond activities and inputs. Two types of reports are foreseen in the framework of Twining: interim quarterly reports and final report. An interim quarterly report shall be presented for discussion at each meeting of the PSC. The narrative part shall primarily take stock of the progress and achievements via-à-</w:t>
      </w:r>
      <w:r w:rsidRPr="00023EB8">
        <w:rPr>
          <w:rFonts w:ascii="Times New Roman" w:hAnsi="Times New Roman"/>
          <w:sz w:val="24"/>
        </w:rPr>
        <w:lastRenderedPageBreak/>
        <w:t>visa the mandatory results and provide precise recommendations and corrective measures to be decided by in order to ensure the further progress.</w:t>
      </w:r>
    </w:p>
    <w:p w:rsidR="00372AF9" w:rsidRPr="00635E1E" w:rsidRDefault="00B8066E" w:rsidP="00500FC5">
      <w:pPr>
        <w:pStyle w:val="Heading1"/>
        <w:spacing w:before="120" w:after="120" w:line="276" w:lineRule="auto"/>
        <w:rPr>
          <w:rStyle w:val="Strong"/>
          <w:rFonts w:ascii="Times New Roman" w:hAnsi="Times New Roman"/>
          <w:sz w:val="24"/>
          <w:u w:val="single"/>
        </w:rPr>
      </w:pPr>
      <w:bookmarkStart w:id="113" w:name="_Toc56781152"/>
      <w:bookmarkStart w:id="114" w:name="_Toc57557837"/>
      <w:bookmarkStart w:id="115" w:name="_Hlk52896537"/>
      <w:r>
        <w:rPr>
          <w:rStyle w:val="Strong"/>
          <w:rFonts w:ascii="Times New Roman" w:hAnsi="Times New Roman"/>
          <w:color w:val="auto"/>
          <w:sz w:val="24"/>
          <w:u w:val="single"/>
        </w:rPr>
        <w:t>8</w:t>
      </w:r>
      <w:r w:rsidR="00372AF9" w:rsidRPr="00635E1E">
        <w:rPr>
          <w:rStyle w:val="Strong"/>
          <w:rFonts w:ascii="Times New Roman" w:hAnsi="Times New Roman"/>
          <w:color w:val="auto"/>
          <w:sz w:val="24"/>
          <w:u w:val="single"/>
        </w:rPr>
        <w:t>. Sustainability</w:t>
      </w:r>
      <w:bookmarkEnd w:id="113"/>
      <w:bookmarkEnd w:id="114"/>
    </w:p>
    <w:p w:rsidR="009652C4" w:rsidRPr="00BD6CA6" w:rsidRDefault="009652C4" w:rsidP="00FC4F55">
      <w:pPr>
        <w:spacing w:before="120" w:after="120" w:line="276" w:lineRule="auto"/>
        <w:ind w:left="567"/>
        <w:jc w:val="both"/>
        <w:rPr>
          <w:rFonts w:ascii="Times New Roman" w:hAnsi="Times New Roman" w:cs="Times New Roman"/>
          <w:sz w:val="24"/>
          <w:szCs w:val="24"/>
        </w:rPr>
      </w:pPr>
      <w:r w:rsidRPr="00635E1E">
        <w:rPr>
          <w:rFonts w:ascii="Times New Roman" w:hAnsi="Times New Roman"/>
          <w:sz w:val="24"/>
        </w:rPr>
        <w:t>CARC is strongly supporting the</w:t>
      </w:r>
      <w:r w:rsidR="004427FC" w:rsidRPr="00635E1E">
        <w:rPr>
          <w:rFonts w:ascii="Times New Roman" w:hAnsi="Times New Roman"/>
          <w:sz w:val="24"/>
        </w:rPr>
        <w:t xml:space="preserve"> implementation of</w:t>
      </w:r>
      <w:r w:rsidRPr="00635E1E">
        <w:rPr>
          <w:rFonts w:ascii="Times New Roman" w:hAnsi="Times New Roman"/>
          <w:sz w:val="24"/>
        </w:rPr>
        <w:t xml:space="preserve"> </w:t>
      </w:r>
      <w:r w:rsidR="004427FC" w:rsidRPr="00635E1E">
        <w:rPr>
          <w:rFonts w:ascii="Times New Roman" w:hAnsi="Times New Roman"/>
          <w:sz w:val="24"/>
        </w:rPr>
        <w:t>t</w:t>
      </w:r>
      <w:r w:rsidRPr="00635E1E">
        <w:rPr>
          <w:rFonts w:ascii="Times New Roman" w:hAnsi="Times New Roman"/>
          <w:sz w:val="24"/>
        </w:rPr>
        <w:t xml:space="preserve">winning project. A robust </w:t>
      </w:r>
      <w:r w:rsidRPr="00635E1E">
        <w:rPr>
          <w:rFonts w:ascii="Times New Roman" w:hAnsi="Times New Roman" w:cs="Times New Roman"/>
          <w:sz w:val="24"/>
          <w:szCs w:val="24"/>
        </w:rPr>
        <w:t>program</w:t>
      </w:r>
      <w:r w:rsidR="000A7135">
        <w:rPr>
          <w:rFonts w:ascii="Times New Roman" w:hAnsi="Times New Roman" w:cs="Times New Roman"/>
          <w:sz w:val="24"/>
          <w:szCs w:val="24"/>
        </w:rPr>
        <w:t>me</w:t>
      </w:r>
      <w:r w:rsidRPr="00635E1E">
        <w:rPr>
          <w:rFonts w:ascii="Times New Roman" w:hAnsi="Times New Roman"/>
          <w:sz w:val="24"/>
        </w:rPr>
        <w:t xml:space="preserve"> of assistance and training will have significant results with regards </w:t>
      </w:r>
      <w:r w:rsidR="00A43C51" w:rsidRPr="00635E1E">
        <w:rPr>
          <w:rFonts w:ascii="Times New Roman" w:hAnsi="Times New Roman"/>
          <w:sz w:val="24"/>
        </w:rPr>
        <w:t>to the</w:t>
      </w:r>
      <w:r w:rsidRPr="00635E1E">
        <w:rPr>
          <w:rFonts w:ascii="Times New Roman" w:hAnsi="Times New Roman"/>
          <w:sz w:val="24"/>
        </w:rPr>
        <w:t xml:space="preserve"> implementation of ICAO SARPs</w:t>
      </w:r>
      <w:r w:rsidR="009E4F97" w:rsidRPr="00635E1E">
        <w:rPr>
          <w:rFonts w:ascii="Times New Roman" w:hAnsi="Times New Roman"/>
          <w:sz w:val="24"/>
        </w:rPr>
        <w:t xml:space="preserve"> and </w:t>
      </w:r>
      <w:r w:rsidRPr="00635E1E">
        <w:rPr>
          <w:rFonts w:ascii="Times New Roman" w:hAnsi="Times New Roman"/>
          <w:sz w:val="24"/>
        </w:rPr>
        <w:t xml:space="preserve">will </w:t>
      </w:r>
      <w:r w:rsidRPr="00BD6CA6">
        <w:rPr>
          <w:rFonts w:ascii="Times New Roman" w:hAnsi="Times New Roman" w:cs="Times New Roman"/>
          <w:sz w:val="24"/>
          <w:szCs w:val="24"/>
        </w:rPr>
        <w:t xml:space="preserve">bring Jordan closer to the </w:t>
      </w:r>
      <w:r w:rsidR="00AB2493">
        <w:rPr>
          <w:rFonts w:ascii="Times New Roman" w:hAnsi="Times New Roman" w:cs="Times New Roman"/>
          <w:sz w:val="24"/>
          <w:szCs w:val="24"/>
        </w:rPr>
        <w:t>EU</w:t>
      </w:r>
      <w:r w:rsidR="00AB2493" w:rsidRPr="009E21E3">
        <w:rPr>
          <w:rFonts w:ascii="Times New Roman" w:hAnsi="Times New Roman" w:cs="Times New Roman"/>
          <w:sz w:val="24"/>
          <w:szCs w:val="24"/>
        </w:rPr>
        <w:t xml:space="preserve"> </w:t>
      </w:r>
      <w:r w:rsidRPr="00BD6CA6">
        <w:rPr>
          <w:rFonts w:ascii="Times New Roman" w:hAnsi="Times New Roman" w:cs="Times New Roman"/>
          <w:sz w:val="24"/>
          <w:szCs w:val="24"/>
        </w:rPr>
        <w:t xml:space="preserve">standards. </w:t>
      </w:r>
    </w:p>
    <w:p w:rsidR="00372AF9" w:rsidRPr="00BD6CA6" w:rsidRDefault="009652C4" w:rsidP="00FC4F55">
      <w:pPr>
        <w:spacing w:before="120" w:after="120" w:line="276" w:lineRule="auto"/>
        <w:ind w:left="567"/>
        <w:jc w:val="both"/>
        <w:rPr>
          <w:rFonts w:ascii="Times New Roman" w:hAnsi="Times New Roman" w:cs="Times New Roman"/>
          <w:sz w:val="24"/>
          <w:szCs w:val="24"/>
        </w:rPr>
      </w:pPr>
      <w:r w:rsidRPr="00BD6CA6">
        <w:rPr>
          <w:rFonts w:ascii="Times New Roman" w:hAnsi="Times New Roman" w:cs="Times New Roman"/>
          <w:sz w:val="24"/>
          <w:szCs w:val="24"/>
        </w:rPr>
        <w:t xml:space="preserve">This twinning </w:t>
      </w:r>
      <w:r w:rsidRPr="009E21E3">
        <w:rPr>
          <w:rFonts w:ascii="Times New Roman" w:hAnsi="Times New Roman" w:cs="Times New Roman"/>
          <w:sz w:val="24"/>
          <w:szCs w:val="24"/>
        </w:rPr>
        <w:t>program</w:t>
      </w:r>
      <w:r w:rsidR="000A7135">
        <w:rPr>
          <w:rFonts w:ascii="Times New Roman" w:hAnsi="Times New Roman" w:cs="Times New Roman"/>
          <w:sz w:val="24"/>
          <w:szCs w:val="24"/>
        </w:rPr>
        <w:t>me</w:t>
      </w:r>
      <w:r w:rsidRPr="00BD6CA6">
        <w:rPr>
          <w:rFonts w:ascii="Times New Roman" w:hAnsi="Times New Roman" w:cs="Times New Roman"/>
          <w:sz w:val="24"/>
          <w:szCs w:val="24"/>
        </w:rPr>
        <w:t xml:space="preserve"> is also a way to reaffirm the implication of Jordan authorities in counter terrorism activities at </w:t>
      </w:r>
      <w:r w:rsidR="00714C8E">
        <w:rPr>
          <w:rFonts w:ascii="Times New Roman" w:hAnsi="Times New Roman" w:cs="Times New Roman"/>
          <w:sz w:val="24"/>
          <w:szCs w:val="24"/>
        </w:rPr>
        <w:t xml:space="preserve">the </w:t>
      </w:r>
      <w:r w:rsidRPr="00BD6CA6">
        <w:rPr>
          <w:rFonts w:ascii="Times New Roman" w:hAnsi="Times New Roman" w:cs="Times New Roman"/>
          <w:sz w:val="24"/>
          <w:szCs w:val="24"/>
        </w:rPr>
        <w:t xml:space="preserve">national </w:t>
      </w:r>
      <w:r w:rsidR="00787865">
        <w:rPr>
          <w:rFonts w:ascii="Times New Roman" w:hAnsi="Times New Roman" w:cs="Times New Roman"/>
          <w:sz w:val="24"/>
          <w:szCs w:val="24"/>
        </w:rPr>
        <w:t>and</w:t>
      </w:r>
      <w:r w:rsidRPr="00BD6CA6">
        <w:rPr>
          <w:rFonts w:ascii="Times New Roman" w:hAnsi="Times New Roman" w:cs="Times New Roman"/>
          <w:sz w:val="24"/>
          <w:szCs w:val="24"/>
        </w:rPr>
        <w:t xml:space="preserve"> </w:t>
      </w:r>
      <w:r w:rsidR="007F23DB">
        <w:rPr>
          <w:rFonts w:ascii="Times New Roman" w:hAnsi="Times New Roman" w:cs="Times New Roman"/>
          <w:sz w:val="24"/>
          <w:szCs w:val="24"/>
        </w:rPr>
        <w:t>at regional level</w:t>
      </w:r>
      <w:r w:rsidRPr="00BD6CA6">
        <w:rPr>
          <w:rFonts w:ascii="Times New Roman" w:hAnsi="Times New Roman" w:cs="Times New Roman"/>
          <w:sz w:val="24"/>
          <w:szCs w:val="24"/>
        </w:rPr>
        <w:t xml:space="preserve">. </w:t>
      </w:r>
    </w:p>
    <w:p w:rsidR="009652C4" w:rsidRPr="00635E1E" w:rsidRDefault="004423BF" w:rsidP="00FC4F55">
      <w:pPr>
        <w:spacing w:before="120" w:after="120" w:line="276" w:lineRule="auto"/>
        <w:ind w:left="567"/>
        <w:jc w:val="both"/>
        <w:rPr>
          <w:rFonts w:ascii="Times New Roman" w:hAnsi="Times New Roman"/>
          <w:sz w:val="24"/>
        </w:rPr>
      </w:pPr>
      <w:r w:rsidRPr="00635E1E">
        <w:rPr>
          <w:rFonts w:ascii="Times New Roman" w:hAnsi="Times New Roman"/>
          <w:sz w:val="24"/>
        </w:rPr>
        <w:t>I</w:t>
      </w:r>
      <w:r w:rsidR="00ED2E52" w:rsidRPr="00635E1E">
        <w:rPr>
          <w:rFonts w:ascii="Times New Roman" w:hAnsi="Times New Roman"/>
          <w:sz w:val="24"/>
        </w:rPr>
        <w:t>mprovement of instructors</w:t>
      </w:r>
      <w:r w:rsidR="009E4F97" w:rsidRPr="00635E1E">
        <w:rPr>
          <w:rFonts w:ascii="Times New Roman" w:hAnsi="Times New Roman"/>
          <w:sz w:val="24"/>
        </w:rPr>
        <w:t>’</w:t>
      </w:r>
      <w:r w:rsidR="00ED2E52" w:rsidRPr="00635E1E">
        <w:rPr>
          <w:rFonts w:ascii="Times New Roman" w:hAnsi="Times New Roman"/>
          <w:sz w:val="24"/>
        </w:rPr>
        <w:t xml:space="preserve"> </w:t>
      </w:r>
      <w:r w:rsidR="006A1F27" w:rsidRPr="00635E1E">
        <w:rPr>
          <w:rFonts w:ascii="Times New Roman" w:hAnsi="Times New Roman"/>
          <w:sz w:val="24"/>
        </w:rPr>
        <w:t>capabilities</w:t>
      </w:r>
      <w:r w:rsidR="00ED2E52" w:rsidRPr="00635E1E">
        <w:rPr>
          <w:rFonts w:ascii="Times New Roman" w:hAnsi="Times New Roman"/>
          <w:sz w:val="24"/>
        </w:rPr>
        <w:t xml:space="preserve"> will help Jordan develop</w:t>
      </w:r>
      <w:r w:rsidR="009E4F97" w:rsidRPr="00635E1E">
        <w:rPr>
          <w:rFonts w:ascii="Times New Roman" w:hAnsi="Times New Roman"/>
          <w:sz w:val="24"/>
        </w:rPr>
        <w:t>ing</w:t>
      </w:r>
      <w:r w:rsidR="00ED2E52" w:rsidRPr="00635E1E">
        <w:rPr>
          <w:rFonts w:ascii="Times New Roman" w:hAnsi="Times New Roman"/>
          <w:sz w:val="24"/>
        </w:rPr>
        <w:t xml:space="preserve"> in the coming years a robust security system by</w:t>
      </w:r>
      <w:r w:rsidR="003D193E" w:rsidRPr="00635E1E">
        <w:rPr>
          <w:rFonts w:ascii="Times New Roman" w:hAnsi="Times New Roman"/>
          <w:sz w:val="24"/>
        </w:rPr>
        <w:t xml:space="preserve"> ensuring adequate </w:t>
      </w:r>
      <w:r w:rsidR="00483493" w:rsidRPr="00635E1E">
        <w:rPr>
          <w:rFonts w:ascii="Times New Roman" w:hAnsi="Times New Roman"/>
          <w:sz w:val="24"/>
        </w:rPr>
        <w:t>skill</w:t>
      </w:r>
      <w:r w:rsidR="00594708" w:rsidRPr="00635E1E">
        <w:rPr>
          <w:rFonts w:ascii="Times New Roman" w:hAnsi="Times New Roman"/>
          <w:sz w:val="24"/>
        </w:rPr>
        <w:t>s</w:t>
      </w:r>
      <w:r w:rsidR="00174A80" w:rsidRPr="00635E1E">
        <w:rPr>
          <w:rFonts w:ascii="Times New Roman" w:hAnsi="Times New Roman"/>
          <w:sz w:val="24"/>
        </w:rPr>
        <w:t xml:space="preserve"> development and </w:t>
      </w:r>
      <w:r w:rsidR="00D07E18" w:rsidRPr="00635E1E">
        <w:rPr>
          <w:rFonts w:ascii="Times New Roman" w:hAnsi="Times New Roman"/>
          <w:sz w:val="24"/>
        </w:rPr>
        <w:t xml:space="preserve">knowledge transfer of </w:t>
      </w:r>
      <w:r w:rsidR="00D339F7" w:rsidRPr="00635E1E">
        <w:rPr>
          <w:rFonts w:ascii="Times New Roman" w:hAnsi="Times New Roman"/>
          <w:sz w:val="24"/>
        </w:rPr>
        <w:t xml:space="preserve">personnel in charge of aviation security. </w:t>
      </w:r>
      <w:r w:rsidR="00770D26" w:rsidRPr="00635E1E">
        <w:rPr>
          <w:rFonts w:ascii="Times New Roman" w:hAnsi="Times New Roman"/>
          <w:sz w:val="24"/>
        </w:rPr>
        <w:t>Reinforcement of inspectors</w:t>
      </w:r>
      <w:r w:rsidR="00786A51" w:rsidRPr="00635E1E">
        <w:rPr>
          <w:rFonts w:ascii="Times New Roman" w:hAnsi="Times New Roman"/>
          <w:sz w:val="24"/>
        </w:rPr>
        <w:t>’</w:t>
      </w:r>
      <w:r w:rsidR="00770D26" w:rsidRPr="00635E1E">
        <w:rPr>
          <w:rFonts w:ascii="Times New Roman" w:hAnsi="Times New Roman"/>
          <w:sz w:val="24"/>
        </w:rPr>
        <w:t xml:space="preserve"> </w:t>
      </w:r>
      <w:r w:rsidR="00855DD0" w:rsidRPr="00635E1E">
        <w:rPr>
          <w:rFonts w:ascii="Times New Roman" w:hAnsi="Times New Roman"/>
          <w:sz w:val="24"/>
        </w:rPr>
        <w:t xml:space="preserve">practical skills and </w:t>
      </w:r>
      <w:r w:rsidR="00786A51" w:rsidRPr="00635E1E">
        <w:rPr>
          <w:rFonts w:ascii="Times New Roman" w:hAnsi="Times New Roman"/>
          <w:sz w:val="24"/>
        </w:rPr>
        <w:t xml:space="preserve">standardization of processes will help </w:t>
      </w:r>
      <w:r w:rsidR="0023201E" w:rsidRPr="00635E1E">
        <w:rPr>
          <w:rFonts w:ascii="Times New Roman" w:hAnsi="Times New Roman"/>
          <w:sz w:val="24"/>
        </w:rPr>
        <w:t xml:space="preserve">better assessing </w:t>
      </w:r>
      <w:r w:rsidR="00ED2E52" w:rsidRPr="00635E1E">
        <w:rPr>
          <w:rFonts w:ascii="Times New Roman" w:hAnsi="Times New Roman"/>
          <w:sz w:val="24"/>
        </w:rPr>
        <w:t xml:space="preserve">the implementation of international and national standards </w:t>
      </w:r>
      <w:r w:rsidR="009B6511" w:rsidRPr="00635E1E">
        <w:rPr>
          <w:rFonts w:ascii="Times New Roman" w:hAnsi="Times New Roman"/>
          <w:sz w:val="24"/>
        </w:rPr>
        <w:t xml:space="preserve">and </w:t>
      </w:r>
      <w:r w:rsidR="00ED2E52" w:rsidRPr="00635E1E">
        <w:rPr>
          <w:rFonts w:ascii="Times New Roman" w:hAnsi="Times New Roman"/>
          <w:sz w:val="24"/>
        </w:rPr>
        <w:t>the effectiveness of the measures.</w:t>
      </w:r>
    </w:p>
    <w:p w:rsidR="00C018F2" w:rsidRPr="00635E1E" w:rsidRDefault="00C018F2" w:rsidP="00FC4F55">
      <w:pPr>
        <w:spacing w:before="120" w:after="120" w:line="276" w:lineRule="auto"/>
        <w:ind w:left="567"/>
        <w:jc w:val="both"/>
        <w:rPr>
          <w:rFonts w:ascii="Times New Roman" w:hAnsi="Times New Roman"/>
          <w:sz w:val="24"/>
        </w:rPr>
      </w:pPr>
      <w:r w:rsidRPr="00635E1E">
        <w:rPr>
          <w:rFonts w:ascii="Times New Roman" w:hAnsi="Times New Roman"/>
          <w:sz w:val="24"/>
        </w:rPr>
        <w:t xml:space="preserve">Additional costs arising from the twinning </w:t>
      </w:r>
      <w:r w:rsidR="00D74169" w:rsidRPr="00635E1E">
        <w:rPr>
          <w:rFonts w:ascii="Times New Roman" w:hAnsi="Times New Roman"/>
          <w:sz w:val="24"/>
        </w:rPr>
        <w:t xml:space="preserve">outcomes </w:t>
      </w:r>
      <w:r w:rsidRPr="00635E1E">
        <w:rPr>
          <w:rFonts w:ascii="Times New Roman" w:hAnsi="Times New Roman"/>
          <w:sz w:val="24"/>
        </w:rPr>
        <w:t xml:space="preserve">should be </w:t>
      </w:r>
      <w:r w:rsidR="009A34C4" w:rsidRPr="00635E1E">
        <w:rPr>
          <w:rFonts w:ascii="Times New Roman" w:hAnsi="Times New Roman"/>
          <w:sz w:val="24"/>
        </w:rPr>
        <w:t>supported</w:t>
      </w:r>
      <w:r w:rsidRPr="00635E1E">
        <w:rPr>
          <w:rFonts w:ascii="Times New Roman" w:hAnsi="Times New Roman"/>
          <w:sz w:val="24"/>
        </w:rPr>
        <w:t xml:space="preserve"> from the</w:t>
      </w:r>
      <w:r w:rsidR="003307F2" w:rsidRPr="00635E1E">
        <w:rPr>
          <w:rFonts w:ascii="Times New Roman" w:hAnsi="Times New Roman"/>
          <w:sz w:val="24"/>
        </w:rPr>
        <w:t xml:space="preserve"> CARC</w:t>
      </w:r>
      <w:r w:rsidRPr="00635E1E">
        <w:rPr>
          <w:rFonts w:ascii="Times New Roman" w:hAnsi="Times New Roman"/>
          <w:sz w:val="24"/>
        </w:rPr>
        <w:t xml:space="preserve"> annual budge</w:t>
      </w:r>
      <w:r w:rsidR="003307F2" w:rsidRPr="00635E1E">
        <w:rPr>
          <w:rFonts w:ascii="Times New Roman" w:hAnsi="Times New Roman"/>
          <w:sz w:val="24"/>
        </w:rPr>
        <w:t>t</w:t>
      </w:r>
      <w:r w:rsidR="009A34C4" w:rsidRPr="00635E1E">
        <w:rPr>
          <w:rFonts w:ascii="Times New Roman" w:hAnsi="Times New Roman"/>
          <w:sz w:val="24"/>
        </w:rPr>
        <w:t xml:space="preserve"> and agreed with other relevant stakeholders involved in the implementation of aviation security measures. </w:t>
      </w:r>
    </w:p>
    <w:p w:rsidR="00FC4F55" w:rsidRPr="00635E1E" w:rsidRDefault="00FC4F55" w:rsidP="00FC4F55">
      <w:pPr>
        <w:spacing w:before="120" w:after="120" w:line="276" w:lineRule="auto"/>
        <w:ind w:left="567"/>
        <w:jc w:val="both"/>
        <w:rPr>
          <w:rFonts w:ascii="Times New Roman" w:hAnsi="Times New Roman"/>
          <w:sz w:val="24"/>
        </w:rPr>
      </w:pPr>
    </w:p>
    <w:p w:rsidR="00372AF9" w:rsidRPr="00635E1E" w:rsidRDefault="00B8066E" w:rsidP="00500FC5">
      <w:pPr>
        <w:pStyle w:val="Heading1"/>
        <w:spacing w:before="120" w:after="120" w:line="276" w:lineRule="auto"/>
        <w:rPr>
          <w:rStyle w:val="Strong"/>
          <w:rFonts w:ascii="Times New Roman" w:hAnsi="Times New Roman"/>
          <w:color w:val="auto"/>
          <w:sz w:val="24"/>
          <w:u w:val="single"/>
        </w:rPr>
      </w:pPr>
      <w:bookmarkStart w:id="116" w:name="_Toc56781153"/>
      <w:bookmarkStart w:id="117" w:name="_Toc57557838"/>
      <w:bookmarkEnd w:id="115"/>
      <w:r>
        <w:rPr>
          <w:rStyle w:val="Strong"/>
          <w:rFonts w:ascii="Times New Roman" w:hAnsi="Times New Roman"/>
          <w:color w:val="auto"/>
          <w:sz w:val="24"/>
          <w:u w:val="single"/>
        </w:rPr>
        <w:t>9</w:t>
      </w:r>
      <w:r w:rsidR="00372AF9" w:rsidRPr="00635E1E">
        <w:rPr>
          <w:rStyle w:val="Strong"/>
          <w:rFonts w:ascii="Times New Roman" w:hAnsi="Times New Roman"/>
          <w:color w:val="auto"/>
          <w:sz w:val="24"/>
          <w:u w:val="single"/>
        </w:rPr>
        <w:t>. Crosscutting</w:t>
      </w:r>
      <w:bookmarkEnd w:id="116"/>
      <w:bookmarkEnd w:id="117"/>
      <w:r w:rsidR="00372AF9" w:rsidRPr="00635E1E">
        <w:rPr>
          <w:rStyle w:val="Strong"/>
          <w:rFonts w:ascii="Times New Roman" w:hAnsi="Times New Roman"/>
          <w:color w:val="auto"/>
          <w:sz w:val="24"/>
          <w:u w:val="single"/>
        </w:rPr>
        <w:t xml:space="preserve"> </w:t>
      </w:r>
    </w:p>
    <w:p w:rsidR="00ED2E52" w:rsidRPr="00635E1E" w:rsidRDefault="00ED2E52" w:rsidP="00FC4F55">
      <w:pPr>
        <w:autoSpaceDE w:val="0"/>
        <w:autoSpaceDN w:val="0"/>
        <w:adjustRightInd w:val="0"/>
        <w:spacing w:before="120" w:after="120" w:line="276" w:lineRule="auto"/>
        <w:ind w:left="567"/>
        <w:jc w:val="both"/>
        <w:rPr>
          <w:rFonts w:ascii="Times New Roman" w:hAnsi="Times New Roman"/>
          <w:sz w:val="24"/>
        </w:rPr>
      </w:pPr>
      <w:r w:rsidRPr="00635E1E">
        <w:rPr>
          <w:rFonts w:ascii="Times New Roman" w:hAnsi="Times New Roman"/>
          <w:sz w:val="24"/>
        </w:rPr>
        <w:t xml:space="preserve">Each </w:t>
      </w:r>
      <w:r w:rsidR="009A34C4" w:rsidRPr="00635E1E">
        <w:rPr>
          <w:rFonts w:ascii="Times New Roman" w:hAnsi="Times New Roman"/>
          <w:sz w:val="24"/>
        </w:rPr>
        <w:t>t</w:t>
      </w:r>
      <w:r w:rsidRPr="00635E1E">
        <w:rPr>
          <w:rFonts w:ascii="Times New Roman" w:hAnsi="Times New Roman"/>
          <w:sz w:val="24"/>
        </w:rPr>
        <w:t>winning partner is required to comply with the equal opportunities requirements of the</w:t>
      </w:r>
      <w:r w:rsidR="00694F8E" w:rsidRPr="00635E1E">
        <w:rPr>
          <w:rFonts w:ascii="Times New Roman" w:hAnsi="Times New Roman"/>
          <w:sz w:val="24"/>
        </w:rPr>
        <w:t xml:space="preserve"> </w:t>
      </w:r>
      <w:r w:rsidRPr="00635E1E">
        <w:rPr>
          <w:rFonts w:ascii="Times New Roman" w:hAnsi="Times New Roman"/>
          <w:sz w:val="24"/>
        </w:rPr>
        <w:t>EU. Whilst environmental</w:t>
      </w:r>
      <w:r w:rsidR="00694F8E" w:rsidRPr="00635E1E">
        <w:rPr>
          <w:rFonts w:ascii="Times New Roman" w:hAnsi="Times New Roman"/>
          <w:sz w:val="24"/>
        </w:rPr>
        <w:t xml:space="preserve"> </w:t>
      </w:r>
      <w:r w:rsidRPr="00635E1E">
        <w:rPr>
          <w:rFonts w:ascii="Times New Roman" w:hAnsi="Times New Roman"/>
          <w:sz w:val="24"/>
        </w:rPr>
        <w:t>requirements are not immediately applicable to the implementation of the project, if any such</w:t>
      </w:r>
      <w:r w:rsidR="00694F8E" w:rsidRPr="00635E1E">
        <w:rPr>
          <w:rFonts w:ascii="Times New Roman" w:hAnsi="Times New Roman"/>
          <w:sz w:val="24"/>
        </w:rPr>
        <w:t xml:space="preserve"> </w:t>
      </w:r>
      <w:r w:rsidRPr="00635E1E">
        <w:rPr>
          <w:rFonts w:ascii="Times New Roman" w:hAnsi="Times New Roman"/>
          <w:sz w:val="24"/>
        </w:rPr>
        <w:t>situation does arise</w:t>
      </w:r>
      <w:r w:rsidR="00714C8E" w:rsidRPr="00635E1E">
        <w:rPr>
          <w:rFonts w:ascii="Times New Roman" w:hAnsi="Times New Roman"/>
          <w:sz w:val="24"/>
        </w:rPr>
        <w:t>,</w:t>
      </w:r>
      <w:r w:rsidRPr="00635E1E">
        <w:rPr>
          <w:rFonts w:ascii="Times New Roman" w:hAnsi="Times New Roman"/>
          <w:sz w:val="24"/>
        </w:rPr>
        <w:t xml:space="preserve"> both partners are required to meet the environmental requirements of the</w:t>
      </w:r>
      <w:r w:rsidR="00694F8E" w:rsidRPr="00635E1E">
        <w:rPr>
          <w:rFonts w:ascii="Times New Roman" w:hAnsi="Times New Roman"/>
          <w:sz w:val="24"/>
        </w:rPr>
        <w:t xml:space="preserve"> </w:t>
      </w:r>
      <w:r w:rsidRPr="00635E1E">
        <w:rPr>
          <w:rFonts w:ascii="Times New Roman" w:hAnsi="Times New Roman"/>
          <w:sz w:val="24"/>
        </w:rPr>
        <w:t xml:space="preserve">EU. </w:t>
      </w:r>
    </w:p>
    <w:p w:rsidR="00694F8E" w:rsidRPr="00635E1E" w:rsidRDefault="00694F8E" w:rsidP="00FC4F55">
      <w:pPr>
        <w:autoSpaceDE w:val="0"/>
        <w:autoSpaceDN w:val="0"/>
        <w:adjustRightInd w:val="0"/>
        <w:spacing w:before="120" w:after="120" w:line="276" w:lineRule="auto"/>
        <w:ind w:left="567"/>
        <w:jc w:val="both"/>
        <w:rPr>
          <w:rFonts w:ascii="Times New Roman" w:hAnsi="Times New Roman"/>
          <w:sz w:val="24"/>
        </w:rPr>
      </w:pPr>
    </w:p>
    <w:p w:rsidR="00372AF9" w:rsidRPr="00635E1E" w:rsidRDefault="00B8066E" w:rsidP="00500FC5">
      <w:pPr>
        <w:pStyle w:val="Heading1"/>
        <w:spacing w:before="120" w:after="120" w:line="276" w:lineRule="auto"/>
        <w:rPr>
          <w:rStyle w:val="Strong"/>
          <w:rFonts w:ascii="Times New Roman" w:hAnsi="Times New Roman"/>
          <w:color w:val="auto"/>
          <w:sz w:val="24"/>
          <w:u w:val="single"/>
        </w:rPr>
      </w:pPr>
      <w:bookmarkStart w:id="118" w:name="_Toc56781154"/>
      <w:bookmarkStart w:id="119" w:name="_Toc57557839"/>
      <w:r>
        <w:rPr>
          <w:rStyle w:val="Strong"/>
          <w:rFonts w:ascii="Times New Roman" w:hAnsi="Times New Roman"/>
          <w:color w:val="auto"/>
          <w:sz w:val="24"/>
          <w:u w:val="single"/>
        </w:rPr>
        <w:t>10</w:t>
      </w:r>
      <w:r w:rsidR="00372AF9" w:rsidRPr="00635E1E">
        <w:rPr>
          <w:rStyle w:val="Strong"/>
          <w:rFonts w:ascii="Times New Roman" w:hAnsi="Times New Roman"/>
          <w:color w:val="auto"/>
          <w:sz w:val="24"/>
          <w:u w:val="single"/>
        </w:rPr>
        <w:t>. Conditionality and sequencing</w:t>
      </w:r>
      <w:bookmarkEnd w:id="118"/>
      <w:bookmarkEnd w:id="119"/>
    </w:p>
    <w:p w:rsidR="00DF647A" w:rsidRPr="00635E1E" w:rsidRDefault="00DF647A" w:rsidP="00FC4F55">
      <w:pPr>
        <w:spacing w:before="120" w:after="120" w:line="276" w:lineRule="auto"/>
        <w:ind w:left="567"/>
        <w:jc w:val="both"/>
        <w:rPr>
          <w:rFonts w:ascii="Times New Roman" w:hAnsi="Times New Roman"/>
          <w:sz w:val="24"/>
        </w:rPr>
      </w:pPr>
      <w:r w:rsidRPr="00635E1E">
        <w:rPr>
          <w:rFonts w:ascii="Times New Roman" w:hAnsi="Times New Roman"/>
          <w:sz w:val="24"/>
        </w:rPr>
        <w:t xml:space="preserve">This project will be implemented through a twinning arrangement. Consequently, CARC will be required to allocate sufficient, suitable experienced staff and all necessary material resources for the efficient implementation of the </w:t>
      </w:r>
      <w:r w:rsidR="002D410C" w:rsidRPr="00635E1E">
        <w:rPr>
          <w:rFonts w:ascii="Times New Roman" w:hAnsi="Times New Roman"/>
          <w:sz w:val="24"/>
        </w:rPr>
        <w:t>t</w:t>
      </w:r>
      <w:r w:rsidRPr="00635E1E">
        <w:rPr>
          <w:rFonts w:ascii="Times New Roman" w:hAnsi="Times New Roman"/>
          <w:sz w:val="24"/>
        </w:rPr>
        <w:t xml:space="preserve">winning </w:t>
      </w:r>
      <w:r w:rsidR="002D410C" w:rsidRPr="00635E1E">
        <w:rPr>
          <w:rFonts w:ascii="Times New Roman" w:hAnsi="Times New Roman"/>
          <w:sz w:val="24"/>
        </w:rPr>
        <w:t>p</w:t>
      </w:r>
      <w:r w:rsidRPr="00635E1E">
        <w:rPr>
          <w:rFonts w:ascii="Times New Roman" w:hAnsi="Times New Roman"/>
          <w:sz w:val="24"/>
        </w:rPr>
        <w:t>roject.</w:t>
      </w:r>
    </w:p>
    <w:p w:rsidR="00DF647A" w:rsidRPr="003225C8" w:rsidRDefault="00DF647A" w:rsidP="00FC4F55">
      <w:pPr>
        <w:spacing w:before="120" w:after="120" w:line="276" w:lineRule="auto"/>
        <w:ind w:left="567"/>
        <w:jc w:val="both"/>
        <w:rPr>
          <w:rFonts w:ascii="Times New Roman" w:hAnsi="Times New Roman"/>
          <w:sz w:val="24"/>
        </w:rPr>
      </w:pPr>
      <w:r w:rsidRPr="00635E1E">
        <w:rPr>
          <w:rFonts w:ascii="Times New Roman" w:hAnsi="Times New Roman"/>
          <w:sz w:val="24"/>
        </w:rPr>
        <w:t>The commitment and participation of CARC Directorate of aviation security and facilit</w:t>
      </w:r>
      <w:r w:rsidR="002D410C" w:rsidRPr="00635E1E">
        <w:rPr>
          <w:rFonts w:ascii="Times New Roman" w:hAnsi="Times New Roman"/>
          <w:sz w:val="24"/>
        </w:rPr>
        <w:t>ation</w:t>
      </w:r>
      <w:r w:rsidRPr="00635E1E">
        <w:rPr>
          <w:rFonts w:ascii="Times New Roman" w:hAnsi="Times New Roman"/>
          <w:sz w:val="24"/>
        </w:rPr>
        <w:t xml:space="preserve"> personnel and other Jordan aviation security stakeholders is </w:t>
      </w:r>
      <w:r w:rsidR="007A2FE1" w:rsidRPr="00635E1E">
        <w:rPr>
          <w:rFonts w:ascii="Times New Roman" w:hAnsi="Times New Roman"/>
          <w:sz w:val="24"/>
        </w:rPr>
        <w:t>crucial</w:t>
      </w:r>
      <w:r w:rsidRPr="00635E1E">
        <w:rPr>
          <w:rFonts w:ascii="Times New Roman" w:hAnsi="Times New Roman"/>
          <w:sz w:val="24"/>
        </w:rPr>
        <w:t xml:space="preserve"> </w:t>
      </w:r>
      <w:r w:rsidR="00B4376B" w:rsidRPr="00635E1E">
        <w:rPr>
          <w:rFonts w:ascii="Times New Roman" w:hAnsi="Times New Roman"/>
          <w:sz w:val="24"/>
        </w:rPr>
        <w:t xml:space="preserve">to the success of the project. </w:t>
      </w:r>
      <w:r w:rsidR="00D745C1" w:rsidRPr="00635E1E">
        <w:rPr>
          <w:rFonts w:ascii="Times New Roman" w:hAnsi="Times New Roman"/>
          <w:sz w:val="24"/>
        </w:rPr>
        <w:t xml:space="preserve">Commitment and participation are not only required </w:t>
      </w:r>
      <w:r w:rsidR="00F45402" w:rsidRPr="00635E1E">
        <w:rPr>
          <w:rFonts w:ascii="Times New Roman" w:hAnsi="Times New Roman"/>
          <w:sz w:val="24"/>
        </w:rPr>
        <w:t xml:space="preserve">for the </w:t>
      </w:r>
      <w:r w:rsidRPr="00635E1E">
        <w:rPr>
          <w:rFonts w:ascii="Times New Roman" w:hAnsi="Times New Roman"/>
          <w:sz w:val="24"/>
        </w:rPr>
        <w:t>develop</w:t>
      </w:r>
      <w:r w:rsidR="00F45402" w:rsidRPr="00635E1E">
        <w:rPr>
          <w:rFonts w:ascii="Times New Roman" w:hAnsi="Times New Roman"/>
          <w:sz w:val="24"/>
        </w:rPr>
        <w:t>ment</w:t>
      </w:r>
      <w:r w:rsidRPr="00635E1E">
        <w:rPr>
          <w:rFonts w:ascii="Times New Roman" w:hAnsi="Times New Roman"/>
          <w:sz w:val="24"/>
        </w:rPr>
        <w:t xml:space="preserve"> and implement</w:t>
      </w:r>
      <w:r w:rsidR="00F45402" w:rsidRPr="00635E1E">
        <w:rPr>
          <w:rFonts w:ascii="Times New Roman" w:hAnsi="Times New Roman"/>
          <w:sz w:val="24"/>
        </w:rPr>
        <w:t xml:space="preserve">ation of the </w:t>
      </w:r>
      <w:r w:rsidR="00A1409D" w:rsidRPr="00635E1E">
        <w:rPr>
          <w:rFonts w:ascii="Times New Roman" w:hAnsi="Times New Roman"/>
          <w:sz w:val="24"/>
        </w:rPr>
        <w:t>proposed measures</w:t>
      </w:r>
      <w:r w:rsidRPr="00635E1E" w:rsidDel="00A1409D">
        <w:rPr>
          <w:rFonts w:ascii="Times New Roman" w:hAnsi="Times New Roman"/>
          <w:sz w:val="24"/>
        </w:rPr>
        <w:t xml:space="preserve"> </w:t>
      </w:r>
      <w:r w:rsidR="00A1409D" w:rsidRPr="00635E1E">
        <w:rPr>
          <w:rFonts w:ascii="Times New Roman" w:hAnsi="Times New Roman"/>
          <w:sz w:val="24"/>
        </w:rPr>
        <w:t xml:space="preserve">but also for the </w:t>
      </w:r>
      <w:r w:rsidR="00B31356" w:rsidRPr="00635E1E">
        <w:rPr>
          <w:rFonts w:ascii="Times New Roman" w:hAnsi="Times New Roman"/>
          <w:sz w:val="24"/>
        </w:rPr>
        <w:t xml:space="preserve">facilitation of </w:t>
      </w:r>
      <w:r w:rsidRPr="00635E1E">
        <w:rPr>
          <w:rFonts w:ascii="Times New Roman" w:hAnsi="Times New Roman"/>
          <w:sz w:val="24"/>
        </w:rPr>
        <w:t>any institutional changes required in delivering the project results and the sustainability of project actions after the completion of the project activities.</w:t>
      </w:r>
    </w:p>
    <w:p w:rsidR="00AB2493" w:rsidRDefault="00AB2493" w:rsidP="00FC4F55">
      <w:pPr>
        <w:spacing w:before="120" w:after="120" w:line="276" w:lineRule="auto"/>
        <w:ind w:left="567"/>
        <w:jc w:val="both"/>
        <w:rPr>
          <w:rFonts w:ascii="Times New Roman" w:hAnsi="Times New Roman" w:cs="Times New Roman"/>
          <w:sz w:val="24"/>
          <w:szCs w:val="24"/>
        </w:rPr>
      </w:pPr>
    </w:p>
    <w:p w:rsidR="00023EB8" w:rsidRDefault="00023EB8" w:rsidP="00FC4F55">
      <w:pPr>
        <w:spacing w:before="120" w:after="120" w:line="276" w:lineRule="auto"/>
        <w:ind w:left="567"/>
        <w:jc w:val="both"/>
        <w:rPr>
          <w:rFonts w:ascii="Times New Roman" w:hAnsi="Times New Roman" w:cs="Times New Roman"/>
          <w:sz w:val="24"/>
          <w:szCs w:val="24"/>
        </w:rPr>
      </w:pPr>
    </w:p>
    <w:p w:rsidR="00023EB8" w:rsidRPr="00635E1E" w:rsidRDefault="00023EB8" w:rsidP="00FC4F55">
      <w:pPr>
        <w:spacing w:before="120" w:after="120" w:line="276" w:lineRule="auto"/>
        <w:ind w:left="567"/>
        <w:jc w:val="both"/>
        <w:rPr>
          <w:rFonts w:ascii="Times New Roman" w:hAnsi="Times New Roman" w:cs="Times New Roman"/>
          <w:sz w:val="24"/>
          <w:szCs w:val="24"/>
        </w:rPr>
      </w:pPr>
    </w:p>
    <w:p w:rsidR="00372AF9" w:rsidRPr="00635E1E" w:rsidRDefault="00372AF9" w:rsidP="00B8066E">
      <w:pPr>
        <w:pStyle w:val="Heading1"/>
        <w:spacing w:before="120" w:after="120" w:line="276" w:lineRule="auto"/>
        <w:rPr>
          <w:rStyle w:val="Strong"/>
          <w:rFonts w:ascii="Times New Roman" w:hAnsi="Times New Roman"/>
          <w:color w:val="auto"/>
          <w:sz w:val="24"/>
          <w:u w:val="single"/>
        </w:rPr>
      </w:pPr>
      <w:bookmarkStart w:id="120" w:name="_Toc56781155"/>
      <w:bookmarkStart w:id="121" w:name="_Toc57557840"/>
      <w:r w:rsidRPr="00635E1E">
        <w:rPr>
          <w:rStyle w:val="Strong"/>
          <w:rFonts w:ascii="Times New Roman" w:hAnsi="Times New Roman"/>
          <w:color w:val="auto"/>
          <w:sz w:val="24"/>
          <w:u w:val="single"/>
        </w:rPr>
        <w:t>1</w:t>
      </w:r>
      <w:r w:rsidR="00B8066E">
        <w:rPr>
          <w:rStyle w:val="Strong"/>
          <w:rFonts w:ascii="Times New Roman" w:hAnsi="Times New Roman"/>
          <w:color w:val="auto"/>
          <w:sz w:val="24"/>
          <w:u w:val="single"/>
        </w:rPr>
        <w:t>1</w:t>
      </w:r>
      <w:r w:rsidRPr="00635E1E">
        <w:rPr>
          <w:rStyle w:val="Strong"/>
          <w:rFonts w:ascii="Times New Roman" w:hAnsi="Times New Roman"/>
          <w:color w:val="auto"/>
          <w:sz w:val="24"/>
          <w:u w:val="single"/>
        </w:rPr>
        <w:t>. Indicators for performance measurement</w:t>
      </w:r>
      <w:bookmarkEnd w:id="120"/>
      <w:bookmarkEnd w:id="121"/>
    </w:p>
    <w:tbl>
      <w:tblPr>
        <w:tblStyle w:val="TableGrid"/>
        <w:tblW w:w="5747" w:type="pct"/>
        <w:tblInd w:w="-856" w:type="dxa"/>
        <w:tblLook w:val="04A0" w:firstRow="1" w:lastRow="0" w:firstColumn="1" w:lastColumn="0" w:noHBand="0" w:noVBand="1"/>
      </w:tblPr>
      <w:tblGrid>
        <w:gridCol w:w="3007"/>
        <w:gridCol w:w="8000"/>
      </w:tblGrid>
      <w:tr w:rsidR="008D4B40" w:rsidRPr="00784DF7" w:rsidTr="002F036B">
        <w:trPr>
          <w:tblHeader/>
        </w:trPr>
        <w:tc>
          <w:tcPr>
            <w:tcW w:w="1366" w:type="pct"/>
            <w:shd w:val="clear" w:color="auto" w:fill="00B0F0"/>
          </w:tcPr>
          <w:p w:rsidR="008D4B40" w:rsidRPr="00784DF7" w:rsidRDefault="008D4B40" w:rsidP="002F036B">
            <w:pPr>
              <w:jc w:val="both"/>
              <w:rPr>
                <w:rFonts w:asciiTheme="majorBidi" w:hAnsiTheme="majorBidi" w:cstheme="majorBidi"/>
                <w:b/>
                <w:sz w:val="24"/>
                <w:szCs w:val="24"/>
              </w:rPr>
            </w:pPr>
            <w:r w:rsidRPr="00784DF7">
              <w:rPr>
                <w:rFonts w:asciiTheme="majorBidi" w:hAnsiTheme="majorBidi" w:cstheme="majorBidi"/>
                <w:b/>
                <w:sz w:val="24"/>
                <w:szCs w:val="24"/>
              </w:rPr>
              <w:t>Results</w:t>
            </w:r>
          </w:p>
        </w:tc>
        <w:tc>
          <w:tcPr>
            <w:tcW w:w="3634" w:type="pct"/>
            <w:shd w:val="clear" w:color="auto" w:fill="00B0F0"/>
          </w:tcPr>
          <w:p w:rsidR="008D4B40" w:rsidRPr="00784DF7" w:rsidRDefault="008D4B40" w:rsidP="002F036B">
            <w:pPr>
              <w:rPr>
                <w:rFonts w:asciiTheme="majorBidi" w:hAnsiTheme="majorBidi" w:cstheme="majorBidi"/>
                <w:b/>
                <w:sz w:val="24"/>
                <w:szCs w:val="24"/>
              </w:rPr>
            </w:pPr>
            <w:r w:rsidRPr="00784DF7">
              <w:rPr>
                <w:rFonts w:asciiTheme="majorBidi" w:hAnsiTheme="majorBidi" w:cstheme="majorBidi"/>
                <w:b/>
                <w:sz w:val="24"/>
                <w:szCs w:val="24"/>
              </w:rPr>
              <w:t xml:space="preserve">Objectively </w:t>
            </w:r>
            <w:r>
              <w:rPr>
                <w:rFonts w:asciiTheme="majorBidi" w:hAnsiTheme="majorBidi" w:cstheme="majorBidi"/>
                <w:b/>
                <w:sz w:val="24"/>
                <w:szCs w:val="24"/>
              </w:rPr>
              <w:t>V</w:t>
            </w:r>
            <w:r w:rsidRPr="00784DF7">
              <w:rPr>
                <w:rFonts w:asciiTheme="majorBidi" w:hAnsiTheme="majorBidi" w:cstheme="majorBidi"/>
                <w:b/>
                <w:sz w:val="24"/>
                <w:szCs w:val="24"/>
              </w:rPr>
              <w:t xml:space="preserve">erifiable </w:t>
            </w:r>
            <w:r>
              <w:rPr>
                <w:rFonts w:asciiTheme="majorBidi" w:hAnsiTheme="majorBidi" w:cstheme="majorBidi"/>
                <w:b/>
                <w:sz w:val="24"/>
                <w:szCs w:val="24"/>
              </w:rPr>
              <w:t>I</w:t>
            </w:r>
            <w:r w:rsidRPr="00784DF7">
              <w:rPr>
                <w:rFonts w:asciiTheme="majorBidi" w:hAnsiTheme="majorBidi" w:cstheme="majorBidi"/>
                <w:b/>
                <w:sz w:val="24"/>
                <w:szCs w:val="24"/>
              </w:rPr>
              <w:t>ndicators</w:t>
            </w:r>
          </w:p>
        </w:tc>
      </w:tr>
      <w:tr w:rsidR="008D4B40" w:rsidRPr="00784DF7" w:rsidTr="002F036B">
        <w:tc>
          <w:tcPr>
            <w:tcW w:w="1366" w:type="pct"/>
          </w:tcPr>
          <w:p w:rsidR="008D4B40" w:rsidRPr="00DC61CB" w:rsidRDefault="008D4B40" w:rsidP="002F036B">
            <w:pPr>
              <w:jc w:val="both"/>
              <w:rPr>
                <w:sz w:val="24"/>
              </w:rPr>
            </w:pPr>
          </w:p>
        </w:tc>
        <w:tc>
          <w:tcPr>
            <w:tcW w:w="3634" w:type="pct"/>
          </w:tcPr>
          <w:p w:rsidR="008D4B40" w:rsidRPr="001F4CF3" w:rsidRDefault="008D4B40" w:rsidP="002F036B">
            <w:pPr>
              <w:autoSpaceDE w:val="0"/>
              <w:autoSpaceDN w:val="0"/>
              <w:adjustRightInd w:val="0"/>
            </w:pPr>
          </w:p>
        </w:tc>
      </w:tr>
      <w:tr w:rsidR="00A76FE6" w:rsidRPr="00784DF7" w:rsidTr="00A76FE6">
        <w:tc>
          <w:tcPr>
            <w:tcW w:w="5000" w:type="pct"/>
            <w:gridSpan w:val="2"/>
            <w:shd w:val="clear" w:color="auto" w:fill="B4C6E7" w:themeFill="accent1" w:themeFillTint="66"/>
          </w:tcPr>
          <w:p w:rsidR="00A76FE6" w:rsidRPr="00DC61CB" w:rsidRDefault="00A76FE6" w:rsidP="002F036B">
            <w:pPr>
              <w:jc w:val="both"/>
              <w:rPr>
                <w:b/>
                <w:sz w:val="24"/>
              </w:rPr>
            </w:pPr>
            <w:r w:rsidRPr="00DC61CB">
              <w:rPr>
                <w:b/>
                <w:sz w:val="24"/>
              </w:rPr>
              <w:t>Component 1: CARC organization and aviation security documentation are reinforced</w:t>
            </w:r>
          </w:p>
          <w:p w:rsidR="00A76FE6" w:rsidRPr="00CC24B2" w:rsidRDefault="00A76FE6" w:rsidP="002F036B">
            <w:pPr>
              <w:autoSpaceDE w:val="0"/>
              <w:autoSpaceDN w:val="0"/>
              <w:adjustRightInd w:val="0"/>
              <w:rPr>
                <w:b/>
                <w:bCs/>
              </w:rPr>
            </w:pPr>
          </w:p>
        </w:tc>
      </w:tr>
      <w:tr w:rsidR="008D4B40" w:rsidRPr="00784DF7" w:rsidTr="002F036B">
        <w:trPr>
          <w:tblHeader/>
        </w:trPr>
        <w:tc>
          <w:tcPr>
            <w:tcW w:w="1366" w:type="pct"/>
            <w:shd w:val="clear" w:color="auto" w:fill="8EAADB" w:themeFill="accent1" w:themeFillTint="99"/>
          </w:tcPr>
          <w:p w:rsidR="008D4B40" w:rsidRPr="00DC61CB" w:rsidRDefault="008D4B40" w:rsidP="002F036B">
            <w:pPr>
              <w:jc w:val="both"/>
              <w:rPr>
                <w:b/>
                <w:sz w:val="24"/>
              </w:rPr>
            </w:pPr>
            <w:r w:rsidRPr="00DC61CB">
              <w:rPr>
                <w:b/>
                <w:sz w:val="24"/>
              </w:rPr>
              <w:t>Results 1.1 – CARC security unit is reinforced at national and local level</w:t>
            </w:r>
          </w:p>
          <w:p w:rsidR="008D4B40" w:rsidRPr="00DC61CB" w:rsidRDefault="008D4B40" w:rsidP="002F036B">
            <w:pPr>
              <w:jc w:val="both"/>
              <w:rPr>
                <w:rFonts w:asciiTheme="majorBidi" w:hAnsiTheme="majorBidi"/>
                <w:b/>
                <w:sz w:val="24"/>
              </w:rPr>
            </w:pPr>
          </w:p>
        </w:tc>
        <w:tc>
          <w:tcPr>
            <w:tcW w:w="3634" w:type="pct"/>
            <w:shd w:val="clear" w:color="auto" w:fill="8EAADB" w:themeFill="accent1" w:themeFillTint="99"/>
          </w:tcPr>
          <w:p w:rsidR="008D4B40" w:rsidRPr="00DC61CB" w:rsidRDefault="008D4B40" w:rsidP="00D7271C">
            <w:pPr>
              <w:pStyle w:val="ListParagraph"/>
              <w:numPr>
                <w:ilvl w:val="0"/>
                <w:numId w:val="47"/>
              </w:numPr>
              <w:rPr>
                <w:rFonts w:asciiTheme="majorBidi" w:hAnsiTheme="majorBidi" w:cstheme="majorBidi"/>
                <w:b/>
                <w:sz w:val="24"/>
                <w:szCs w:val="24"/>
              </w:rPr>
            </w:pPr>
            <w:r>
              <w:rPr>
                <w:rFonts w:asciiTheme="majorBidi" w:hAnsiTheme="majorBidi" w:cstheme="majorBidi"/>
                <w:b/>
                <w:sz w:val="24"/>
                <w:szCs w:val="24"/>
              </w:rPr>
              <w:t xml:space="preserve">CARC security unit staffing is consistent with international standards and recommended practiced </w:t>
            </w:r>
          </w:p>
        </w:tc>
      </w:tr>
      <w:tr w:rsidR="008D4B40" w:rsidRPr="00784DF7" w:rsidTr="002F036B">
        <w:tc>
          <w:tcPr>
            <w:tcW w:w="1366" w:type="pct"/>
          </w:tcPr>
          <w:p w:rsidR="008D4B40" w:rsidRPr="00EB61EC" w:rsidRDefault="0044378D" w:rsidP="00F52B1A">
            <w:pPr>
              <w:rPr>
                <w:sz w:val="24"/>
              </w:rPr>
            </w:pPr>
            <w:r>
              <w:rPr>
                <w:sz w:val="24"/>
              </w:rPr>
              <w:t>Sub-Result 1</w:t>
            </w:r>
            <w:r w:rsidR="008D4B40" w:rsidRPr="00EB61EC">
              <w:rPr>
                <w:sz w:val="24"/>
              </w:rPr>
              <w:t xml:space="preserve">: Proposal for improved current institutional set-up, mandate and interaction with authorized entities at national level is drafted and presented to the relevant management. </w:t>
            </w:r>
          </w:p>
          <w:p w:rsidR="008D4B40" w:rsidRPr="00DC61CB" w:rsidRDefault="008D4B40" w:rsidP="002F036B">
            <w:pPr>
              <w:jc w:val="both"/>
              <w:rPr>
                <w:b/>
                <w:sz w:val="24"/>
              </w:rPr>
            </w:pPr>
          </w:p>
        </w:tc>
        <w:tc>
          <w:tcPr>
            <w:tcW w:w="3634" w:type="pct"/>
          </w:tcPr>
          <w:p w:rsidR="008D4B40" w:rsidRPr="00DC61CB" w:rsidRDefault="008D4B40" w:rsidP="00D7271C">
            <w:pPr>
              <w:pStyle w:val="ListParagraph"/>
              <w:numPr>
                <w:ilvl w:val="0"/>
                <w:numId w:val="10"/>
              </w:numPr>
              <w:autoSpaceDE w:val="0"/>
              <w:autoSpaceDN w:val="0"/>
              <w:adjustRightInd w:val="0"/>
              <w:rPr>
                <w:sz w:val="24"/>
              </w:rPr>
            </w:pPr>
            <w:r w:rsidRPr="00DC61CB">
              <w:rPr>
                <w:sz w:val="24"/>
              </w:rPr>
              <w:t>Report on the institutional set up, mandate, and interaction with authorized entities at national level is provided by MS</w:t>
            </w:r>
            <w:r w:rsidR="0017008C">
              <w:rPr>
                <w:sz w:val="24"/>
              </w:rPr>
              <w:t>.</w:t>
            </w:r>
            <w:r w:rsidRPr="00DC61CB">
              <w:rPr>
                <w:sz w:val="24"/>
              </w:rPr>
              <w:t xml:space="preserve"> </w:t>
            </w:r>
          </w:p>
        </w:tc>
      </w:tr>
      <w:tr w:rsidR="008D4B40" w:rsidRPr="00784DF7" w:rsidTr="002F036B">
        <w:tc>
          <w:tcPr>
            <w:tcW w:w="1366" w:type="pct"/>
          </w:tcPr>
          <w:p w:rsidR="008D4B40" w:rsidRPr="00EB61EC" w:rsidRDefault="008D4B40" w:rsidP="002F036B">
            <w:pPr>
              <w:rPr>
                <w:sz w:val="24"/>
              </w:rPr>
            </w:pPr>
            <w:r w:rsidRPr="00EB61EC">
              <w:rPr>
                <w:sz w:val="24"/>
              </w:rPr>
              <w:t>Sub-Result 2: Jordan’s administration has a plan, including measures and timeline, for the restructuration at national and local level by a Member state.</w:t>
            </w:r>
          </w:p>
          <w:p w:rsidR="008D4B40" w:rsidRPr="00241ADC" w:rsidRDefault="008D4B40" w:rsidP="002F036B">
            <w:pPr>
              <w:jc w:val="both"/>
              <w:rPr>
                <w:rFonts w:asciiTheme="majorBidi" w:hAnsiTheme="majorBidi" w:cstheme="majorBidi"/>
                <w:sz w:val="24"/>
                <w:szCs w:val="24"/>
              </w:rPr>
            </w:pPr>
            <w:r w:rsidRPr="00EB61EC">
              <w:rPr>
                <w:sz w:val="24"/>
              </w:rPr>
              <w:t xml:space="preserve"> </w:t>
            </w:r>
          </w:p>
        </w:tc>
        <w:tc>
          <w:tcPr>
            <w:tcW w:w="3634" w:type="pct"/>
          </w:tcPr>
          <w:p w:rsidR="008D4B40" w:rsidRPr="00E61FF3" w:rsidRDefault="00A24F4A" w:rsidP="00A24F4A">
            <w:pPr>
              <w:pStyle w:val="ListParagraph"/>
              <w:numPr>
                <w:ilvl w:val="0"/>
                <w:numId w:val="9"/>
              </w:numPr>
              <w:autoSpaceDE w:val="0"/>
              <w:autoSpaceDN w:val="0"/>
              <w:adjustRightInd w:val="0"/>
              <w:rPr>
                <w:rFonts w:asciiTheme="majorBidi" w:hAnsiTheme="majorBidi" w:cstheme="majorBidi"/>
                <w:sz w:val="24"/>
                <w:szCs w:val="24"/>
              </w:rPr>
            </w:pPr>
            <w:r w:rsidRPr="00A0295C">
              <w:rPr>
                <w:rFonts w:asciiTheme="majorBidi" w:hAnsiTheme="majorBidi" w:cstheme="majorBidi"/>
                <w:sz w:val="24"/>
                <w:szCs w:val="24"/>
              </w:rPr>
              <w:t xml:space="preserve">Jordan’s administration </w:t>
            </w:r>
            <w:r>
              <w:rPr>
                <w:rFonts w:asciiTheme="majorBidi" w:hAnsiTheme="majorBidi" w:cstheme="majorBidi"/>
                <w:sz w:val="24"/>
                <w:szCs w:val="24"/>
              </w:rPr>
              <w:t>can present</w:t>
            </w:r>
            <w:r w:rsidRPr="00A0295C">
              <w:rPr>
                <w:rFonts w:asciiTheme="majorBidi" w:hAnsiTheme="majorBidi" w:cstheme="majorBidi"/>
                <w:sz w:val="24"/>
                <w:szCs w:val="24"/>
              </w:rPr>
              <w:t xml:space="preserve"> this plan to </w:t>
            </w:r>
            <w:r>
              <w:rPr>
                <w:rFonts w:asciiTheme="majorBidi" w:hAnsiTheme="majorBidi" w:cstheme="majorBidi"/>
                <w:sz w:val="24"/>
                <w:szCs w:val="24"/>
              </w:rPr>
              <w:t xml:space="preserve">MS team </w:t>
            </w:r>
          </w:p>
        </w:tc>
      </w:tr>
      <w:tr w:rsidR="008D4B40" w:rsidRPr="00784DF7" w:rsidTr="002F036B">
        <w:tc>
          <w:tcPr>
            <w:tcW w:w="1366" w:type="pct"/>
          </w:tcPr>
          <w:p w:rsidR="008D4B40" w:rsidRPr="00241ADC" w:rsidRDefault="0044378D" w:rsidP="002F036B">
            <w:pPr>
              <w:jc w:val="both"/>
              <w:rPr>
                <w:rFonts w:asciiTheme="majorBidi" w:hAnsiTheme="majorBidi" w:cstheme="majorBidi"/>
                <w:sz w:val="24"/>
                <w:szCs w:val="24"/>
              </w:rPr>
            </w:pPr>
            <w:r>
              <w:rPr>
                <w:sz w:val="24"/>
              </w:rPr>
              <w:t xml:space="preserve">Sub-Result </w:t>
            </w:r>
            <w:r w:rsidR="008D4B40" w:rsidRPr="00EB61EC">
              <w:rPr>
                <w:sz w:val="24"/>
              </w:rPr>
              <w:t>3: The authorized entities are clearly identified in the CARC national security plan, including their roles and responsibilities</w:t>
            </w:r>
            <w:r w:rsidR="0017008C">
              <w:rPr>
                <w:sz w:val="24"/>
              </w:rPr>
              <w:t>.</w:t>
            </w:r>
          </w:p>
        </w:tc>
        <w:tc>
          <w:tcPr>
            <w:tcW w:w="3634" w:type="pct"/>
          </w:tcPr>
          <w:p w:rsidR="008D4B40" w:rsidRPr="00C9686A" w:rsidRDefault="008D4B40" w:rsidP="00D7271C">
            <w:pPr>
              <w:pStyle w:val="ListParagraph"/>
              <w:numPr>
                <w:ilvl w:val="0"/>
                <w:numId w:val="11"/>
              </w:numPr>
              <w:autoSpaceDE w:val="0"/>
              <w:autoSpaceDN w:val="0"/>
              <w:adjustRightInd w:val="0"/>
              <w:rPr>
                <w:rFonts w:asciiTheme="majorBidi" w:hAnsiTheme="majorBidi" w:cstheme="majorBidi"/>
                <w:sz w:val="24"/>
                <w:szCs w:val="24"/>
              </w:rPr>
            </w:pPr>
            <w:r w:rsidRPr="00597FEF">
              <w:rPr>
                <w:rFonts w:asciiTheme="majorBidi" w:hAnsiTheme="majorBidi" w:cstheme="majorBidi"/>
                <w:sz w:val="24"/>
                <w:szCs w:val="24"/>
              </w:rPr>
              <w:t xml:space="preserve">CARC is represented at </w:t>
            </w:r>
            <w:r>
              <w:rPr>
                <w:rFonts w:asciiTheme="majorBidi" w:hAnsiTheme="majorBidi" w:cstheme="majorBidi"/>
                <w:sz w:val="24"/>
                <w:szCs w:val="24"/>
              </w:rPr>
              <w:t>both</w:t>
            </w:r>
            <w:r w:rsidRPr="00597FEF">
              <w:rPr>
                <w:rFonts w:asciiTheme="majorBidi" w:hAnsiTheme="majorBidi" w:cstheme="majorBidi"/>
                <w:sz w:val="24"/>
                <w:szCs w:val="24"/>
              </w:rPr>
              <w:t xml:space="preserve"> </w:t>
            </w:r>
            <w:r>
              <w:rPr>
                <w:rFonts w:asciiTheme="majorBidi" w:hAnsiTheme="majorBidi" w:cstheme="majorBidi"/>
                <w:sz w:val="24"/>
                <w:szCs w:val="24"/>
              </w:rPr>
              <w:t xml:space="preserve">airports either directly or by </w:t>
            </w:r>
            <w:r w:rsidRPr="00597FEF">
              <w:rPr>
                <w:rFonts w:asciiTheme="majorBidi" w:hAnsiTheme="majorBidi" w:cstheme="majorBidi"/>
                <w:sz w:val="24"/>
                <w:szCs w:val="24"/>
              </w:rPr>
              <w:t xml:space="preserve">another entity. </w:t>
            </w:r>
          </w:p>
        </w:tc>
      </w:tr>
      <w:tr w:rsidR="008D4B40" w:rsidRPr="00784DF7" w:rsidTr="002F036B">
        <w:tc>
          <w:tcPr>
            <w:tcW w:w="1366" w:type="pct"/>
            <w:shd w:val="clear" w:color="auto" w:fill="8EAADB" w:themeFill="accent1" w:themeFillTint="99"/>
          </w:tcPr>
          <w:p w:rsidR="008D4B40" w:rsidRPr="00CC24B2" w:rsidRDefault="008D4B40" w:rsidP="002F036B">
            <w:pPr>
              <w:jc w:val="both"/>
              <w:rPr>
                <w:rFonts w:asciiTheme="majorBidi" w:hAnsiTheme="majorBidi" w:cstheme="majorBidi"/>
                <w:b/>
                <w:bCs/>
                <w:sz w:val="24"/>
                <w:szCs w:val="24"/>
              </w:rPr>
            </w:pPr>
            <w:r w:rsidRPr="00CC24B2">
              <w:rPr>
                <w:rFonts w:asciiTheme="majorBidi" w:hAnsiTheme="majorBidi" w:cstheme="majorBidi"/>
                <w:b/>
                <w:bCs/>
                <w:sz w:val="24"/>
                <w:szCs w:val="24"/>
              </w:rPr>
              <w:t xml:space="preserve">Results 1.2 – Jordan adopts a </w:t>
            </w:r>
            <w:r w:rsidR="00106DE4" w:rsidRPr="00CC24B2">
              <w:rPr>
                <w:rFonts w:asciiTheme="majorBidi" w:hAnsiTheme="majorBidi" w:cstheme="majorBidi"/>
                <w:b/>
                <w:bCs/>
                <w:sz w:val="24"/>
                <w:szCs w:val="24"/>
              </w:rPr>
              <w:t>risk-based</w:t>
            </w:r>
            <w:r w:rsidRPr="00CC24B2">
              <w:rPr>
                <w:rFonts w:asciiTheme="majorBidi" w:hAnsiTheme="majorBidi" w:cstheme="majorBidi"/>
                <w:b/>
                <w:bCs/>
                <w:sz w:val="24"/>
                <w:szCs w:val="24"/>
              </w:rPr>
              <w:t xml:space="preserve"> approach for aviation security</w:t>
            </w:r>
          </w:p>
          <w:p w:rsidR="008D4B40" w:rsidRPr="00CC24B2" w:rsidRDefault="008D4B40" w:rsidP="002F036B">
            <w:pPr>
              <w:jc w:val="both"/>
              <w:rPr>
                <w:rFonts w:asciiTheme="majorBidi" w:hAnsiTheme="majorBidi" w:cstheme="majorBidi"/>
                <w:b/>
                <w:bCs/>
                <w:sz w:val="24"/>
                <w:szCs w:val="24"/>
              </w:rPr>
            </w:pPr>
          </w:p>
        </w:tc>
        <w:tc>
          <w:tcPr>
            <w:tcW w:w="3634" w:type="pct"/>
            <w:shd w:val="clear" w:color="auto" w:fill="8EAADB" w:themeFill="accent1" w:themeFillTint="99"/>
          </w:tcPr>
          <w:p w:rsidR="008D4B40" w:rsidRPr="00DC61CB" w:rsidRDefault="008D4B40" w:rsidP="00D7271C">
            <w:pPr>
              <w:pStyle w:val="ListParagraph"/>
              <w:numPr>
                <w:ilvl w:val="0"/>
                <w:numId w:val="6"/>
              </w:numPr>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rPr>
              <w:t>Jordan is compliant with regards to international standards and recommended practices about risk management in aviation security</w:t>
            </w:r>
            <w:r w:rsidR="00670EE5">
              <w:rPr>
                <w:rFonts w:asciiTheme="majorBidi" w:hAnsiTheme="majorBidi" w:cstheme="majorBidi"/>
                <w:b/>
                <w:bCs/>
                <w:sz w:val="24"/>
                <w:szCs w:val="24"/>
              </w:rPr>
              <w:t xml:space="preserve"> </w:t>
            </w:r>
          </w:p>
        </w:tc>
      </w:tr>
      <w:tr w:rsidR="008D4B40" w:rsidRPr="00597FEF" w:rsidTr="002F036B">
        <w:tc>
          <w:tcPr>
            <w:tcW w:w="1366" w:type="pct"/>
          </w:tcPr>
          <w:p w:rsidR="008D4B40" w:rsidRPr="00EB61EC" w:rsidRDefault="008D4B40" w:rsidP="002F036B">
            <w:pPr>
              <w:rPr>
                <w:rFonts w:asciiTheme="majorBidi" w:hAnsiTheme="majorBidi" w:cstheme="majorBidi"/>
                <w:sz w:val="24"/>
                <w:szCs w:val="24"/>
              </w:rPr>
            </w:pPr>
            <w:r w:rsidRPr="00EB61EC">
              <w:rPr>
                <w:rFonts w:asciiTheme="majorBidi" w:hAnsiTheme="majorBidi" w:cstheme="majorBidi"/>
                <w:sz w:val="24"/>
                <w:szCs w:val="24"/>
              </w:rPr>
              <w:t>Sub-Result 1: Jordan</w:t>
            </w:r>
            <w:r w:rsidR="0044378D">
              <w:rPr>
                <w:rFonts w:asciiTheme="majorBidi" w:hAnsiTheme="majorBidi" w:cstheme="majorBidi"/>
                <w:sz w:val="24"/>
                <w:szCs w:val="24"/>
              </w:rPr>
              <w:t xml:space="preserve"> adopts</w:t>
            </w:r>
            <w:r w:rsidRPr="00EB61EC">
              <w:rPr>
                <w:rFonts w:asciiTheme="majorBidi" w:hAnsiTheme="majorBidi" w:cstheme="majorBidi"/>
                <w:sz w:val="24"/>
                <w:szCs w:val="24"/>
              </w:rPr>
              <w:t xml:space="preserve"> risk-based aviation security requirements including the implementation and structuration of a national Risk Management Committee.</w:t>
            </w:r>
          </w:p>
          <w:p w:rsidR="008D4B40" w:rsidRPr="00DC61CB" w:rsidRDefault="008D4B40" w:rsidP="002F036B">
            <w:pPr>
              <w:spacing w:before="120" w:after="120" w:line="276" w:lineRule="auto"/>
              <w:jc w:val="both"/>
              <w:rPr>
                <w:rFonts w:asciiTheme="majorBidi" w:hAnsiTheme="majorBidi"/>
                <w:sz w:val="24"/>
              </w:rPr>
            </w:pPr>
          </w:p>
        </w:tc>
        <w:tc>
          <w:tcPr>
            <w:tcW w:w="3634" w:type="pct"/>
          </w:tcPr>
          <w:p w:rsidR="008D4B40" w:rsidRPr="00241ADC" w:rsidRDefault="008D4B40" w:rsidP="00D7271C">
            <w:pPr>
              <w:pStyle w:val="ListParagraph"/>
              <w:numPr>
                <w:ilvl w:val="0"/>
                <w:numId w:val="12"/>
              </w:numPr>
              <w:autoSpaceDE w:val="0"/>
              <w:autoSpaceDN w:val="0"/>
              <w:adjustRightInd w:val="0"/>
              <w:rPr>
                <w:rFonts w:asciiTheme="majorBidi" w:hAnsiTheme="majorBidi" w:cstheme="majorBidi"/>
                <w:sz w:val="24"/>
                <w:szCs w:val="24"/>
              </w:rPr>
            </w:pPr>
            <w:r w:rsidRPr="00241ADC">
              <w:rPr>
                <w:rFonts w:asciiTheme="majorBidi" w:hAnsiTheme="majorBidi" w:cstheme="majorBidi"/>
                <w:sz w:val="24"/>
                <w:szCs w:val="24"/>
              </w:rPr>
              <w:lastRenderedPageBreak/>
              <w:t xml:space="preserve">Jordan </w:t>
            </w:r>
            <w:r>
              <w:rPr>
                <w:rFonts w:asciiTheme="majorBidi" w:hAnsiTheme="majorBidi" w:cstheme="majorBidi"/>
                <w:sz w:val="24"/>
                <w:szCs w:val="24"/>
              </w:rPr>
              <w:t>sets up a functioning</w:t>
            </w:r>
            <w:r w:rsidRPr="00241ADC">
              <w:rPr>
                <w:rFonts w:asciiTheme="majorBidi" w:hAnsiTheme="majorBidi" w:cstheme="majorBidi"/>
                <w:sz w:val="24"/>
                <w:szCs w:val="24"/>
              </w:rPr>
              <w:t xml:space="preserve"> </w:t>
            </w:r>
            <w:r>
              <w:rPr>
                <w:rFonts w:asciiTheme="majorBidi" w:hAnsiTheme="majorBidi" w:cstheme="majorBidi"/>
                <w:sz w:val="24"/>
                <w:szCs w:val="24"/>
              </w:rPr>
              <w:t>n</w:t>
            </w:r>
            <w:r w:rsidRPr="00241ADC">
              <w:rPr>
                <w:rFonts w:asciiTheme="majorBidi" w:hAnsiTheme="majorBidi" w:cstheme="majorBidi"/>
                <w:sz w:val="24"/>
                <w:szCs w:val="24"/>
              </w:rPr>
              <w:t xml:space="preserve">ational </w:t>
            </w:r>
            <w:r>
              <w:rPr>
                <w:rFonts w:asciiTheme="majorBidi" w:hAnsiTheme="majorBidi" w:cstheme="majorBidi"/>
                <w:sz w:val="24"/>
                <w:szCs w:val="24"/>
              </w:rPr>
              <w:t>R</w:t>
            </w:r>
            <w:r w:rsidRPr="00241ADC">
              <w:rPr>
                <w:rFonts w:asciiTheme="majorBidi" w:hAnsiTheme="majorBidi" w:cstheme="majorBidi"/>
                <w:sz w:val="24"/>
                <w:szCs w:val="24"/>
              </w:rPr>
              <w:t xml:space="preserve">isk </w:t>
            </w:r>
            <w:r>
              <w:rPr>
                <w:rFonts w:asciiTheme="majorBidi" w:hAnsiTheme="majorBidi" w:cstheme="majorBidi"/>
                <w:sz w:val="24"/>
                <w:szCs w:val="24"/>
              </w:rPr>
              <w:t>M</w:t>
            </w:r>
            <w:r w:rsidRPr="00241ADC">
              <w:rPr>
                <w:rFonts w:asciiTheme="majorBidi" w:hAnsiTheme="majorBidi" w:cstheme="majorBidi"/>
                <w:sz w:val="24"/>
                <w:szCs w:val="24"/>
              </w:rPr>
              <w:t xml:space="preserve">anagement </w:t>
            </w:r>
            <w:r>
              <w:rPr>
                <w:rFonts w:asciiTheme="majorBidi" w:hAnsiTheme="majorBidi" w:cstheme="majorBidi"/>
                <w:sz w:val="24"/>
                <w:szCs w:val="24"/>
              </w:rPr>
              <w:t>C</w:t>
            </w:r>
            <w:r w:rsidRPr="00241ADC">
              <w:rPr>
                <w:rFonts w:asciiTheme="majorBidi" w:hAnsiTheme="majorBidi" w:cstheme="majorBidi"/>
                <w:sz w:val="24"/>
                <w:szCs w:val="24"/>
              </w:rPr>
              <w:t>ommittee representing all stakeholders and entities involved in counter terrorism and risk management</w:t>
            </w:r>
            <w:r>
              <w:rPr>
                <w:rFonts w:asciiTheme="majorBidi" w:hAnsiTheme="majorBidi" w:cstheme="majorBidi"/>
                <w:sz w:val="24"/>
                <w:szCs w:val="24"/>
              </w:rPr>
              <w:t xml:space="preserve">. </w:t>
            </w:r>
          </w:p>
        </w:tc>
      </w:tr>
      <w:tr w:rsidR="008D4B40" w:rsidRPr="00784DF7" w:rsidTr="002F036B">
        <w:tc>
          <w:tcPr>
            <w:tcW w:w="1366" w:type="pct"/>
          </w:tcPr>
          <w:p w:rsidR="008D4B40" w:rsidRPr="00EB61EC" w:rsidRDefault="008D4B40" w:rsidP="002F036B">
            <w:pPr>
              <w:rPr>
                <w:rFonts w:asciiTheme="majorBidi" w:hAnsiTheme="majorBidi" w:cstheme="majorBidi"/>
                <w:sz w:val="24"/>
                <w:szCs w:val="24"/>
              </w:rPr>
            </w:pPr>
            <w:r w:rsidRPr="00EB61EC">
              <w:rPr>
                <w:rFonts w:asciiTheme="majorBidi" w:hAnsiTheme="majorBidi" w:cstheme="majorBidi"/>
                <w:sz w:val="24"/>
                <w:szCs w:val="24"/>
              </w:rPr>
              <w:t>Sub-Result 2: Proposal for an information system sharing process on national threats and risk within the Jordanian administration as well as with operators is drafted and presented to the relevant management.</w:t>
            </w:r>
          </w:p>
          <w:p w:rsidR="008D4B40" w:rsidRPr="00241ADC" w:rsidRDefault="008D4B40" w:rsidP="002F036B">
            <w:pPr>
              <w:spacing w:before="120" w:after="120" w:line="276" w:lineRule="auto"/>
              <w:jc w:val="both"/>
              <w:rPr>
                <w:rFonts w:asciiTheme="majorBidi" w:hAnsiTheme="majorBidi" w:cstheme="majorBidi"/>
                <w:sz w:val="24"/>
                <w:szCs w:val="24"/>
              </w:rPr>
            </w:pPr>
          </w:p>
        </w:tc>
        <w:tc>
          <w:tcPr>
            <w:tcW w:w="3634" w:type="pct"/>
          </w:tcPr>
          <w:p w:rsidR="008D4B40" w:rsidRPr="00241ADC" w:rsidRDefault="008D4B40" w:rsidP="00D7271C">
            <w:pPr>
              <w:pStyle w:val="ListParagraph"/>
              <w:numPr>
                <w:ilvl w:val="0"/>
                <w:numId w:val="13"/>
              </w:numPr>
              <w:autoSpaceDE w:val="0"/>
              <w:autoSpaceDN w:val="0"/>
              <w:adjustRightInd w:val="0"/>
              <w:rPr>
                <w:rFonts w:asciiTheme="majorBidi" w:hAnsiTheme="majorBidi" w:cstheme="majorBidi"/>
                <w:sz w:val="24"/>
                <w:szCs w:val="24"/>
              </w:rPr>
            </w:pPr>
            <w:r w:rsidRPr="00241ADC">
              <w:rPr>
                <w:rFonts w:asciiTheme="majorBidi" w:hAnsiTheme="majorBidi" w:cstheme="majorBidi"/>
                <w:sz w:val="24"/>
                <w:szCs w:val="24"/>
              </w:rPr>
              <w:t>Jordan implements a system of information sharing</w:t>
            </w:r>
            <w:r>
              <w:rPr>
                <w:rFonts w:asciiTheme="majorBidi" w:hAnsiTheme="majorBidi" w:cstheme="majorBidi"/>
                <w:sz w:val="24"/>
                <w:szCs w:val="24"/>
              </w:rPr>
              <w:t xml:space="preserve"> process</w:t>
            </w:r>
            <w:r w:rsidRPr="00241ADC">
              <w:rPr>
                <w:rFonts w:asciiTheme="majorBidi" w:hAnsiTheme="majorBidi" w:cstheme="majorBidi"/>
                <w:sz w:val="24"/>
                <w:szCs w:val="24"/>
              </w:rPr>
              <w:t xml:space="preserve"> between entities involved in threat assessment and risk management. This indicator is valid if relevant operators are included in this </w:t>
            </w:r>
            <w:r>
              <w:rPr>
                <w:rFonts w:asciiTheme="majorBidi" w:hAnsiTheme="majorBidi" w:cstheme="majorBidi"/>
                <w:sz w:val="24"/>
                <w:szCs w:val="24"/>
              </w:rPr>
              <w:t>p</w:t>
            </w:r>
            <w:r w:rsidRPr="00241ADC">
              <w:rPr>
                <w:rFonts w:asciiTheme="majorBidi" w:hAnsiTheme="majorBidi" w:cstheme="majorBidi"/>
                <w:sz w:val="24"/>
                <w:szCs w:val="24"/>
              </w:rPr>
              <w:t>rocess</w:t>
            </w:r>
            <w:r w:rsidR="0017008C">
              <w:rPr>
                <w:rFonts w:asciiTheme="majorBidi" w:hAnsiTheme="majorBidi" w:cstheme="majorBidi"/>
                <w:sz w:val="24"/>
                <w:szCs w:val="24"/>
              </w:rPr>
              <w:t>.</w:t>
            </w:r>
          </w:p>
        </w:tc>
      </w:tr>
      <w:tr w:rsidR="008D4B40" w:rsidRPr="00784DF7" w:rsidTr="002F036B">
        <w:tc>
          <w:tcPr>
            <w:tcW w:w="1366" w:type="pct"/>
          </w:tcPr>
          <w:p w:rsidR="008D4B40" w:rsidRPr="00EB61EC" w:rsidRDefault="008D4B40" w:rsidP="002F036B">
            <w:pPr>
              <w:rPr>
                <w:rFonts w:asciiTheme="majorBidi" w:hAnsiTheme="majorBidi" w:cstheme="majorBidi"/>
                <w:sz w:val="24"/>
                <w:szCs w:val="24"/>
              </w:rPr>
            </w:pPr>
            <w:r w:rsidRPr="00EB61EC">
              <w:rPr>
                <w:rFonts w:asciiTheme="majorBidi" w:hAnsiTheme="majorBidi" w:cstheme="majorBidi"/>
                <w:sz w:val="24"/>
                <w:szCs w:val="24"/>
              </w:rPr>
              <w:t>Sub-Result 3:  Relevant Jordanian stakeholders are trained to risk management.</w:t>
            </w:r>
          </w:p>
          <w:p w:rsidR="008D4B40" w:rsidRPr="00DC61CB" w:rsidRDefault="008D4B40" w:rsidP="002F036B">
            <w:pPr>
              <w:spacing w:before="120" w:after="120" w:line="276" w:lineRule="auto"/>
              <w:jc w:val="both"/>
              <w:rPr>
                <w:rFonts w:asciiTheme="majorBidi" w:hAnsiTheme="majorBidi"/>
                <w:sz w:val="24"/>
              </w:rPr>
            </w:pPr>
          </w:p>
        </w:tc>
        <w:tc>
          <w:tcPr>
            <w:tcW w:w="3634" w:type="pct"/>
          </w:tcPr>
          <w:p w:rsidR="008D4B40" w:rsidRPr="006230DD" w:rsidRDefault="008D4B40" w:rsidP="00D7271C">
            <w:pPr>
              <w:pStyle w:val="ListParagraph"/>
              <w:numPr>
                <w:ilvl w:val="0"/>
                <w:numId w:val="15"/>
              </w:numPr>
              <w:autoSpaceDE w:val="0"/>
              <w:autoSpaceDN w:val="0"/>
              <w:adjustRightInd w:val="0"/>
              <w:rPr>
                <w:rFonts w:asciiTheme="majorBidi" w:hAnsiTheme="majorBidi" w:cstheme="majorBidi"/>
                <w:sz w:val="24"/>
                <w:szCs w:val="24"/>
              </w:rPr>
            </w:pPr>
            <w:r w:rsidRPr="00241ADC">
              <w:rPr>
                <w:rFonts w:asciiTheme="majorBidi" w:hAnsiTheme="majorBidi" w:cstheme="majorBidi"/>
                <w:sz w:val="24"/>
                <w:szCs w:val="24"/>
              </w:rPr>
              <w:t>A risk management workshop is delivered to Jordan</w:t>
            </w:r>
            <w:r>
              <w:rPr>
                <w:rFonts w:asciiTheme="majorBidi" w:hAnsiTheme="majorBidi" w:cstheme="majorBidi"/>
                <w:sz w:val="24"/>
                <w:szCs w:val="24"/>
              </w:rPr>
              <w:t>ian</w:t>
            </w:r>
            <w:r w:rsidRPr="00241ADC">
              <w:rPr>
                <w:rFonts w:asciiTheme="majorBidi" w:hAnsiTheme="majorBidi" w:cstheme="majorBidi"/>
                <w:sz w:val="24"/>
                <w:szCs w:val="24"/>
              </w:rPr>
              <w:t xml:space="preserve"> </w:t>
            </w:r>
            <w:r>
              <w:rPr>
                <w:rFonts w:asciiTheme="majorBidi" w:hAnsiTheme="majorBidi" w:cstheme="majorBidi"/>
                <w:sz w:val="24"/>
                <w:szCs w:val="24"/>
              </w:rPr>
              <w:t>s</w:t>
            </w:r>
            <w:r w:rsidRPr="00241ADC">
              <w:rPr>
                <w:rFonts w:asciiTheme="majorBidi" w:hAnsiTheme="majorBidi" w:cstheme="majorBidi"/>
                <w:sz w:val="24"/>
                <w:szCs w:val="24"/>
              </w:rPr>
              <w:t>takeholders</w:t>
            </w:r>
            <w:r w:rsidR="0017008C">
              <w:rPr>
                <w:rFonts w:asciiTheme="majorBidi" w:hAnsiTheme="majorBidi" w:cstheme="majorBidi"/>
                <w:sz w:val="24"/>
                <w:szCs w:val="24"/>
              </w:rPr>
              <w:t>.</w:t>
            </w:r>
            <w:r w:rsidRPr="00241ADC">
              <w:rPr>
                <w:rFonts w:asciiTheme="majorBidi" w:hAnsiTheme="majorBidi" w:cstheme="majorBidi"/>
                <w:sz w:val="24"/>
                <w:szCs w:val="24"/>
              </w:rPr>
              <w:t xml:space="preserve"> </w:t>
            </w:r>
          </w:p>
        </w:tc>
      </w:tr>
      <w:tr w:rsidR="008D4B40" w:rsidRPr="00784DF7" w:rsidTr="002F036B">
        <w:tc>
          <w:tcPr>
            <w:tcW w:w="1366" w:type="pct"/>
          </w:tcPr>
          <w:p w:rsidR="008D4B40" w:rsidRPr="00DC61CB" w:rsidRDefault="008D4B40" w:rsidP="002F036B">
            <w:pPr>
              <w:jc w:val="both"/>
              <w:rPr>
                <w:rFonts w:asciiTheme="majorBidi" w:hAnsiTheme="majorBidi"/>
                <w:sz w:val="24"/>
              </w:rPr>
            </w:pPr>
            <w:r w:rsidRPr="00EB61EC">
              <w:rPr>
                <w:rFonts w:asciiTheme="majorBidi" w:hAnsiTheme="majorBidi" w:cstheme="majorBidi"/>
                <w:sz w:val="24"/>
                <w:szCs w:val="24"/>
              </w:rPr>
              <w:t>Sub-Result 4: Proposal for a dedicated vulnerabilities assessment tool for Jordanian operators is developed and presented to the relevant management.</w:t>
            </w:r>
          </w:p>
        </w:tc>
        <w:tc>
          <w:tcPr>
            <w:tcW w:w="3634" w:type="pct"/>
          </w:tcPr>
          <w:p w:rsidR="008D4B40" w:rsidRDefault="008D4B40" w:rsidP="00D7271C">
            <w:pPr>
              <w:pStyle w:val="ListParagraph"/>
              <w:numPr>
                <w:ilvl w:val="0"/>
                <w:numId w:val="14"/>
              </w:numPr>
              <w:autoSpaceDE w:val="0"/>
              <w:autoSpaceDN w:val="0"/>
              <w:adjustRightInd w:val="0"/>
              <w:rPr>
                <w:rFonts w:asciiTheme="majorBidi" w:hAnsiTheme="majorBidi" w:cstheme="majorBidi"/>
                <w:sz w:val="24"/>
                <w:szCs w:val="24"/>
              </w:rPr>
            </w:pPr>
            <w:r>
              <w:rPr>
                <w:rFonts w:asciiTheme="majorBidi" w:hAnsiTheme="majorBidi" w:cstheme="majorBidi"/>
                <w:sz w:val="24"/>
                <w:szCs w:val="24"/>
              </w:rPr>
              <w:t>A</w:t>
            </w:r>
            <w:r w:rsidRPr="00241ADC">
              <w:rPr>
                <w:rFonts w:asciiTheme="majorBidi" w:hAnsiTheme="majorBidi" w:cstheme="majorBidi"/>
                <w:sz w:val="24"/>
                <w:szCs w:val="24"/>
              </w:rPr>
              <w:t xml:space="preserve"> vulnerability assessment tool is </w:t>
            </w:r>
            <w:r>
              <w:rPr>
                <w:rFonts w:asciiTheme="majorBidi" w:hAnsiTheme="majorBidi" w:cstheme="majorBidi"/>
                <w:sz w:val="24"/>
                <w:szCs w:val="24"/>
              </w:rPr>
              <w:t xml:space="preserve">developed and </w:t>
            </w:r>
            <w:r w:rsidRPr="00241ADC">
              <w:rPr>
                <w:rFonts w:asciiTheme="majorBidi" w:hAnsiTheme="majorBidi" w:cstheme="majorBidi"/>
                <w:sz w:val="24"/>
                <w:szCs w:val="24"/>
              </w:rPr>
              <w:t>provided to operators to assess their vulnerabilities at local level</w:t>
            </w:r>
            <w:r w:rsidR="0017008C">
              <w:rPr>
                <w:rFonts w:asciiTheme="majorBidi" w:hAnsiTheme="majorBidi" w:cstheme="majorBidi"/>
                <w:sz w:val="24"/>
                <w:szCs w:val="24"/>
              </w:rPr>
              <w:t>.</w:t>
            </w:r>
            <w:r>
              <w:rPr>
                <w:rFonts w:asciiTheme="majorBidi" w:hAnsiTheme="majorBidi" w:cstheme="majorBidi"/>
                <w:sz w:val="24"/>
                <w:szCs w:val="24"/>
              </w:rPr>
              <w:t xml:space="preserve"> </w:t>
            </w:r>
          </w:p>
          <w:p w:rsidR="008D4B40" w:rsidRPr="00241ADC" w:rsidRDefault="008D4B40" w:rsidP="00D7271C">
            <w:pPr>
              <w:pStyle w:val="ListParagraph"/>
              <w:numPr>
                <w:ilvl w:val="0"/>
                <w:numId w:val="14"/>
              </w:numPr>
              <w:autoSpaceDE w:val="0"/>
              <w:autoSpaceDN w:val="0"/>
              <w:adjustRightInd w:val="0"/>
              <w:rPr>
                <w:rFonts w:asciiTheme="majorBidi" w:hAnsiTheme="majorBidi" w:cstheme="majorBidi"/>
                <w:sz w:val="24"/>
                <w:szCs w:val="24"/>
              </w:rPr>
            </w:pPr>
            <w:r>
              <w:rPr>
                <w:rFonts w:asciiTheme="majorBidi" w:hAnsiTheme="majorBidi" w:cstheme="majorBidi"/>
                <w:sz w:val="24"/>
                <w:szCs w:val="24"/>
              </w:rPr>
              <w:t>A</w:t>
            </w:r>
            <w:r w:rsidRPr="00241ADC">
              <w:rPr>
                <w:rFonts w:asciiTheme="majorBidi" w:hAnsiTheme="majorBidi" w:cstheme="majorBidi"/>
                <w:sz w:val="24"/>
                <w:szCs w:val="24"/>
              </w:rPr>
              <w:t xml:space="preserve"> vulnerability assessment training is delivered at local level</w:t>
            </w:r>
            <w:r w:rsidR="0017008C">
              <w:rPr>
                <w:rFonts w:asciiTheme="majorBidi" w:hAnsiTheme="majorBidi" w:cstheme="majorBidi"/>
                <w:sz w:val="24"/>
                <w:szCs w:val="24"/>
              </w:rPr>
              <w:t>.</w:t>
            </w:r>
            <w:r>
              <w:rPr>
                <w:rFonts w:asciiTheme="majorBidi" w:hAnsiTheme="majorBidi" w:cstheme="majorBidi"/>
                <w:sz w:val="24"/>
                <w:szCs w:val="24"/>
              </w:rPr>
              <w:t xml:space="preserve"> </w:t>
            </w:r>
          </w:p>
        </w:tc>
      </w:tr>
      <w:tr w:rsidR="008D4B40" w:rsidRPr="00784DF7" w:rsidTr="002F036B">
        <w:tc>
          <w:tcPr>
            <w:tcW w:w="1366" w:type="pct"/>
            <w:shd w:val="clear" w:color="auto" w:fill="8EAADB" w:themeFill="accent1" w:themeFillTint="99"/>
          </w:tcPr>
          <w:p w:rsidR="008D4B40" w:rsidRPr="00CC24B2" w:rsidRDefault="008D4B40" w:rsidP="002F036B">
            <w:pPr>
              <w:jc w:val="both"/>
              <w:rPr>
                <w:rFonts w:asciiTheme="majorBidi" w:hAnsiTheme="majorBidi" w:cstheme="majorBidi"/>
                <w:b/>
                <w:bCs/>
                <w:sz w:val="24"/>
                <w:szCs w:val="24"/>
              </w:rPr>
            </w:pPr>
            <w:r w:rsidRPr="00CC24B2">
              <w:rPr>
                <w:rFonts w:asciiTheme="majorBidi" w:hAnsiTheme="majorBidi" w:cstheme="majorBidi"/>
                <w:b/>
                <w:bCs/>
                <w:sz w:val="24"/>
                <w:szCs w:val="24"/>
              </w:rPr>
              <w:t xml:space="preserve">Results 1.3: </w:t>
            </w:r>
            <w:r>
              <w:rPr>
                <w:rFonts w:asciiTheme="majorBidi" w:hAnsiTheme="majorBidi" w:cstheme="majorBidi"/>
                <w:b/>
                <w:bCs/>
                <w:sz w:val="24"/>
                <w:szCs w:val="24"/>
              </w:rPr>
              <w:t>A</w:t>
            </w:r>
            <w:r w:rsidRPr="00CC24B2">
              <w:rPr>
                <w:rFonts w:asciiTheme="majorBidi" w:hAnsiTheme="majorBidi" w:cstheme="majorBidi"/>
                <w:b/>
                <w:bCs/>
                <w:sz w:val="24"/>
                <w:szCs w:val="24"/>
              </w:rPr>
              <w:t>viation security documentation is reinforced</w:t>
            </w:r>
            <w:r w:rsidRPr="00CF4D7F">
              <w:rPr>
                <w:rFonts w:asciiTheme="majorBidi" w:hAnsiTheme="majorBidi" w:cstheme="majorBidi"/>
                <w:b/>
                <w:bCs/>
                <w:sz w:val="24"/>
                <w:szCs w:val="24"/>
              </w:rPr>
              <w:t xml:space="preserve"> and better structured.</w:t>
            </w:r>
          </w:p>
          <w:p w:rsidR="008D4B40" w:rsidRPr="00CC24B2" w:rsidRDefault="008D4B40" w:rsidP="002F036B">
            <w:pPr>
              <w:jc w:val="both"/>
              <w:rPr>
                <w:rFonts w:asciiTheme="majorBidi" w:hAnsiTheme="majorBidi" w:cstheme="majorBidi"/>
                <w:b/>
                <w:bCs/>
                <w:sz w:val="24"/>
                <w:szCs w:val="24"/>
              </w:rPr>
            </w:pPr>
          </w:p>
        </w:tc>
        <w:tc>
          <w:tcPr>
            <w:tcW w:w="3634" w:type="pct"/>
            <w:shd w:val="clear" w:color="auto" w:fill="8EAADB" w:themeFill="accent1" w:themeFillTint="99"/>
          </w:tcPr>
          <w:p w:rsidR="008D4B40" w:rsidRDefault="008D4B40" w:rsidP="00D7271C">
            <w:pPr>
              <w:pStyle w:val="ListParagraph"/>
              <w:numPr>
                <w:ilvl w:val="0"/>
                <w:numId w:val="51"/>
              </w:numPr>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rPr>
              <w:t xml:space="preserve">Jordan aviation security regulation is structured in different categories of </w:t>
            </w:r>
            <w:r w:rsidR="007179AF">
              <w:rPr>
                <w:rFonts w:asciiTheme="majorBidi" w:hAnsiTheme="majorBidi" w:cstheme="majorBidi"/>
                <w:b/>
                <w:bCs/>
                <w:sz w:val="24"/>
                <w:szCs w:val="24"/>
              </w:rPr>
              <w:t>documentation:</w:t>
            </w:r>
            <w:r>
              <w:rPr>
                <w:rFonts w:asciiTheme="majorBidi" w:hAnsiTheme="majorBidi" w:cstheme="majorBidi"/>
                <w:b/>
                <w:bCs/>
                <w:sz w:val="24"/>
                <w:szCs w:val="24"/>
              </w:rPr>
              <w:t xml:space="preserve"> regulation, </w:t>
            </w:r>
            <w:r w:rsidR="00287C05">
              <w:rPr>
                <w:rFonts w:asciiTheme="majorBidi" w:hAnsiTheme="majorBidi" w:cstheme="majorBidi"/>
                <w:b/>
                <w:bCs/>
                <w:sz w:val="24"/>
                <w:szCs w:val="24"/>
              </w:rPr>
              <w:t>guidelines</w:t>
            </w:r>
            <w:r>
              <w:rPr>
                <w:rFonts w:asciiTheme="majorBidi" w:hAnsiTheme="majorBidi" w:cstheme="majorBidi"/>
                <w:b/>
                <w:bCs/>
                <w:sz w:val="24"/>
                <w:szCs w:val="24"/>
              </w:rPr>
              <w:t xml:space="preserve"> and procedures</w:t>
            </w:r>
            <w:r w:rsidR="002E5D38">
              <w:rPr>
                <w:rFonts w:asciiTheme="majorBidi" w:hAnsiTheme="majorBidi" w:cstheme="majorBidi"/>
                <w:b/>
                <w:bCs/>
                <w:sz w:val="24"/>
                <w:szCs w:val="24"/>
              </w:rPr>
              <w:t>.</w:t>
            </w:r>
          </w:p>
          <w:p w:rsidR="008D4B40" w:rsidRDefault="008D4B40" w:rsidP="00D7271C">
            <w:pPr>
              <w:pStyle w:val="ListParagraph"/>
              <w:numPr>
                <w:ilvl w:val="0"/>
                <w:numId w:val="51"/>
              </w:numPr>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rPr>
              <w:t>Covert testing process is harmonized within the Jordan aviation security community</w:t>
            </w:r>
            <w:r w:rsidR="002E5D38">
              <w:rPr>
                <w:rFonts w:asciiTheme="majorBidi" w:hAnsiTheme="majorBidi" w:cstheme="majorBidi"/>
                <w:b/>
                <w:bCs/>
                <w:sz w:val="24"/>
                <w:szCs w:val="24"/>
              </w:rPr>
              <w:t>.</w:t>
            </w:r>
          </w:p>
          <w:p w:rsidR="00670EE5" w:rsidRPr="006230DD" w:rsidRDefault="00670EE5" w:rsidP="003225C8">
            <w:pPr>
              <w:pStyle w:val="ListParagraph"/>
              <w:autoSpaceDE w:val="0"/>
              <w:autoSpaceDN w:val="0"/>
              <w:adjustRightInd w:val="0"/>
              <w:ind w:left="360"/>
              <w:rPr>
                <w:rFonts w:asciiTheme="majorBidi" w:hAnsiTheme="majorBidi" w:cstheme="majorBidi"/>
                <w:b/>
                <w:bCs/>
                <w:sz w:val="24"/>
                <w:szCs w:val="24"/>
              </w:rPr>
            </w:pPr>
          </w:p>
        </w:tc>
      </w:tr>
      <w:tr w:rsidR="008D4B40" w:rsidRPr="00784DF7" w:rsidTr="002F036B">
        <w:tc>
          <w:tcPr>
            <w:tcW w:w="1366" w:type="pct"/>
          </w:tcPr>
          <w:p w:rsidR="008D4B40" w:rsidRPr="00EB61EC" w:rsidRDefault="008D4B40" w:rsidP="002F036B">
            <w:pPr>
              <w:rPr>
                <w:rFonts w:asciiTheme="majorBidi" w:hAnsiTheme="majorBidi" w:cstheme="majorBidi"/>
                <w:sz w:val="24"/>
                <w:szCs w:val="24"/>
              </w:rPr>
            </w:pPr>
            <w:r w:rsidRPr="00EB61EC">
              <w:rPr>
                <w:rFonts w:asciiTheme="majorBidi" w:hAnsiTheme="majorBidi" w:cstheme="majorBidi"/>
                <w:sz w:val="24"/>
                <w:szCs w:val="24"/>
              </w:rPr>
              <w:t>Sub-Result 1: An assessment report about the existing documentation with regards to the international and EU security requirements in line with the Euro-Mediterranean Aviation Agreement is drafted and presented to the relevant management</w:t>
            </w:r>
          </w:p>
          <w:p w:rsidR="008D4B40" w:rsidRPr="00241ADC" w:rsidRDefault="008D4B40" w:rsidP="002F036B">
            <w:pPr>
              <w:jc w:val="both"/>
              <w:rPr>
                <w:rFonts w:asciiTheme="majorBidi" w:hAnsiTheme="majorBidi" w:cstheme="majorBidi"/>
                <w:sz w:val="24"/>
                <w:szCs w:val="24"/>
              </w:rPr>
            </w:pPr>
          </w:p>
        </w:tc>
        <w:tc>
          <w:tcPr>
            <w:tcW w:w="3634" w:type="pct"/>
          </w:tcPr>
          <w:p w:rsidR="008D4B40" w:rsidRPr="00DC0D60" w:rsidRDefault="008D4B40" w:rsidP="00D7271C">
            <w:pPr>
              <w:pStyle w:val="ListParagraph"/>
              <w:numPr>
                <w:ilvl w:val="0"/>
                <w:numId w:val="18"/>
              </w:numPr>
              <w:autoSpaceDE w:val="0"/>
              <w:autoSpaceDN w:val="0"/>
              <w:adjustRightInd w:val="0"/>
              <w:rPr>
                <w:rFonts w:asciiTheme="majorBidi" w:hAnsiTheme="majorBidi" w:cstheme="majorBidi"/>
                <w:sz w:val="24"/>
                <w:szCs w:val="24"/>
              </w:rPr>
            </w:pPr>
            <w:r>
              <w:rPr>
                <w:rFonts w:asciiTheme="majorBidi" w:hAnsiTheme="majorBidi" w:cstheme="majorBidi"/>
                <w:sz w:val="24"/>
                <w:szCs w:val="24"/>
              </w:rPr>
              <w:t>A r</w:t>
            </w:r>
            <w:r w:rsidRPr="00DC0D60">
              <w:rPr>
                <w:rFonts w:asciiTheme="majorBidi" w:hAnsiTheme="majorBidi" w:cstheme="majorBidi"/>
                <w:sz w:val="24"/>
                <w:szCs w:val="24"/>
              </w:rPr>
              <w:t xml:space="preserve">eport </w:t>
            </w:r>
            <w:r w:rsidR="003758E8">
              <w:rPr>
                <w:rFonts w:asciiTheme="majorBidi" w:hAnsiTheme="majorBidi" w:cstheme="majorBidi"/>
                <w:sz w:val="24"/>
                <w:szCs w:val="24"/>
              </w:rPr>
              <w:t xml:space="preserve">describing </w:t>
            </w:r>
            <w:r w:rsidRPr="00DC0D60">
              <w:rPr>
                <w:rFonts w:asciiTheme="majorBidi" w:hAnsiTheme="majorBidi" w:cstheme="majorBidi"/>
                <w:sz w:val="24"/>
                <w:szCs w:val="24"/>
              </w:rPr>
              <w:t xml:space="preserve">the existing documentation with regards to the international and </w:t>
            </w:r>
            <w:r>
              <w:rPr>
                <w:rFonts w:asciiTheme="majorBidi" w:hAnsiTheme="majorBidi" w:cstheme="majorBidi"/>
                <w:sz w:val="24"/>
                <w:szCs w:val="24"/>
              </w:rPr>
              <w:t>EU</w:t>
            </w:r>
            <w:r w:rsidRPr="00AB2493">
              <w:rPr>
                <w:rFonts w:asciiTheme="majorBidi" w:hAnsiTheme="majorBidi" w:cstheme="majorBidi"/>
                <w:sz w:val="24"/>
                <w:szCs w:val="24"/>
              </w:rPr>
              <w:t xml:space="preserve"> </w:t>
            </w:r>
            <w:r w:rsidRPr="00DC0D60">
              <w:rPr>
                <w:rFonts w:asciiTheme="majorBidi" w:hAnsiTheme="majorBidi" w:cstheme="majorBidi"/>
                <w:sz w:val="24"/>
                <w:szCs w:val="24"/>
              </w:rPr>
              <w:t>security requirements is provided by M</w:t>
            </w:r>
            <w:r>
              <w:rPr>
                <w:rFonts w:asciiTheme="majorBidi" w:hAnsiTheme="majorBidi" w:cstheme="majorBidi"/>
                <w:sz w:val="24"/>
                <w:szCs w:val="24"/>
              </w:rPr>
              <w:t>ember State</w:t>
            </w:r>
            <w:r w:rsidR="002E5D38">
              <w:rPr>
                <w:rFonts w:asciiTheme="majorBidi" w:hAnsiTheme="majorBidi" w:cstheme="majorBidi"/>
                <w:sz w:val="24"/>
                <w:szCs w:val="24"/>
              </w:rPr>
              <w:t>.</w:t>
            </w:r>
            <w:r>
              <w:rPr>
                <w:rFonts w:asciiTheme="majorBidi" w:hAnsiTheme="majorBidi" w:cstheme="majorBidi"/>
                <w:sz w:val="24"/>
                <w:szCs w:val="24"/>
              </w:rPr>
              <w:t xml:space="preserve"> </w:t>
            </w:r>
          </w:p>
        </w:tc>
      </w:tr>
      <w:tr w:rsidR="008D4B40" w:rsidRPr="00784DF7" w:rsidTr="002F036B">
        <w:tc>
          <w:tcPr>
            <w:tcW w:w="1366" w:type="pct"/>
          </w:tcPr>
          <w:p w:rsidR="008D4B40" w:rsidRPr="00EB61EC" w:rsidRDefault="008D4B40" w:rsidP="002F036B">
            <w:pPr>
              <w:rPr>
                <w:rFonts w:asciiTheme="majorBidi" w:hAnsiTheme="majorBidi" w:cstheme="majorBidi"/>
                <w:sz w:val="24"/>
                <w:szCs w:val="24"/>
              </w:rPr>
            </w:pPr>
            <w:r w:rsidRPr="00EB61EC">
              <w:rPr>
                <w:rFonts w:asciiTheme="majorBidi" w:hAnsiTheme="majorBidi" w:cstheme="majorBidi"/>
                <w:sz w:val="24"/>
                <w:szCs w:val="24"/>
              </w:rPr>
              <w:t xml:space="preserve">Sub-Result 2: Documentation including practical guidelines for operators on aviation security activities and processes is shared with </w:t>
            </w:r>
            <w:r w:rsidRPr="00EB61EC">
              <w:rPr>
                <w:rFonts w:asciiTheme="majorBidi" w:hAnsiTheme="majorBidi" w:cstheme="majorBidi"/>
                <w:sz w:val="24"/>
                <w:szCs w:val="24"/>
              </w:rPr>
              <w:lastRenderedPageBreak/>
              <w:t xml:space="preserve">operators. </w:t>
            </w:r>
          </w:p>
          <w:p w:rsidR="008D4B40" w:rsidRPr="00241ADC" w:rsidRDefault="008D4B40" w:rsidP="002F036B">
            <w:pPr>
              <w:jc w:val="both"/>
              <w:rPr>
                <w:rFonts w:asciiTheme="majorBidi" w:hAnsiTheme="majorBidi" w:cstheme="majorBidi"/>
                <w:sz w:val="24"/>
                <w:szCs w:val="24"/>
              </w:rPr>
            </w:pPr>
          </w:p>
        </w:tc>
        <w:tc>
          <w:tcPr>
            <w:tcW w:w="3634" w:type="pct"/>
          </w:tcPr>
          <w:p w:rsidR="008D4B40" w:rsidRPr="00DC61CB" w:rsidRDefault="008D4B40" w:rsidP="00D7271C">
            <w:pPr>
              <w:pStyle w:val="ListParagraph"/>
              <w:numPr>
                <w:ilvl w:val="0"/>
                <w:numId w:val="46"/>
              </w:numPr>
              <w:autoSpaceDE w:val="0"/>
              <w:autoSpaceDN w:val="0"/>
              <w:adjustRightInd w:val="0"/>
              <w:ind w:left="360"/>
              <w:rPr>
                <w:rFonts w:asciiTheme="majorBidi" w:hAnsiTheme="majorBidi" w:cstheme="majorBidi"/>
                <w:sz w:val="24"/>
                <w:szCs w:val="24"/>
              </w:rPr>
            </w:pPr>
            <w:r w:rsidRPr="00DC61CB">
              <w:rPr>
                <w:rFonts w:asciiTheme="majorBidi" w:hAnsiTheme="majorBidi" w:cstheme="majorBidi"/>
                <w:sz w:val="24"/>
                <w:szCs w:val="24"/>
              </w:rPr>
              <w:lastRenderedPageBreak/>
              <w:t xml:space="preserve">A needs assessment report </w:t>
            </w:r>
            <w:r w:rsidR="00800CD5">
              <w:rPr>
                <w:rFonts w:asciiTheme="majorBidi" w:hAnsiTheme="majorBidi" w:cstheme="majorBidi"/>
                <w:sz w:val="24"/>
                <w:szCs w:val="24"/>
              </w:rPr>
              <w:t>reviewing</w:t>
            </w:r>
            <w:r w:rsidRPr="00DC61CB">
              <w:rPr>
                <w:rFonts w:asciiTheme="majorBidi" w:hAnsiTheme="majorBidi" w:cstheme="majorBidi"/>
                <w:sz w:val="24"/>
                <w:szCs w:val="24"/>
              </w:rPr>
              <w:t xml:space="preserve"> aviation security guidelines is produced by Member State</w:t>
            </w:r>
            <w:r w:rsidR="002E5D38">
              <w:rPr>
                <w:rFonts w:asciiTheme="majorBidi" w:hAnsiTheme="majorBidi" w:cstheme="majorBidi"/>
                <w:sz w:val="24"/>
                <w:szCs w:val="24"/>
              </w:rPr>
              <w:t>.</w:t>
            </w:r>
          </w:p>
          <w:p w:rsidR="002E5D38" w:rsidRPr="002E5D38" w:rsidRDefault="008D4B40" w:rsidP="00D7271C">
            <w:pPr>
              <w:pStyle w:val="ListParagraph"/>
              <w:numPr>
                <w:ilvl w:val="0"/>
                <w:numId w:val="16"/>
              </w:numPr>
              <w:autoSpaceDE w:val="0"/>
              <w:autoSpaceDN w:val="0"/>
              <w:adjustRightInd w:val="0"/>
              <w:ind w:left="360"/>
              <w:rPr>
                <w:rFonts w:asciiTheme="majorBidi" w:hAnsiTheme="majorBidi" w:cstheme="majorBidi"/>
                <w:sz w:val="24"/>
                <w:szCs w:val="24"/>
              </w:rPr>
            </w:pPr>
            <w:r>
              <w:rPr>
                <w:rFonts w:asciiTheme="majorBidi" w:hAnsiTheme="majorBidi" w:cstheme="majorBidi"/>
                <w:sz w:val="24"/>
                <w:szCs w:val="24"/>
              </w:rPr>
              <w:t>Practical guidelines are developed and provided to operators</w:t>
            </w:r>
            <w:r w:rsidR="002E5D38">
              <w:rPr>
                <w:rFonts w:asciiTheme="majorBidi" w:hAnsiTheme="majorBidi" w:cstheme="majorBidi"/>
                <w:sz w:val="24"/>
                <w:szCs w:val="24"/>
              </w:rPr>
              <w:t>.</w:t>
            </w:r>
          </w:p>
          <w:p w:rsidR="008D4B40" w:rsidRPr="009756C5" w:rsidRDefault="008D4B40" w:rsidP="002F036B">
            <w:pPr>
              <w:pStyle w:val="ListParagraph"/>
              <w:autoSpaceDE w:val="0"/>
              <w:autoSpaceDN w:val="0"/>
              <w:adjustRightInd w:val="0"/>
              <w:rPr>
                <w:rFonts w:asciiTheme="majorBidi" w:hAnsiTheme="majorBidi" w:cstheme="majorBidi"/>
                <w:sz w:val="24"/>
                <w:szCs w:val="24"/>
              </w:rPr>
            </w:pPr>
          </w:p>
        </w:tc>
      </w:tr>
      <w:tr w:rsidR="008D4B40" w:rsidRPr="00784DF7" w:rsidTr="002F036B">
        <w:tc>
          <w:tcPr>
            <w:tcW w:w="1366" w:type="pct"/>
          </w:tcPr>
          <w:p w:rsidR="008D4B40" w:rsidRPr="00241ADC" w:rsidRDefault="008D4B40" w:rsidP="002F036B">
            <w:pPr>
              <w:jc w:val="both"/>
              <w:rPr>
                <w:rFonts w:asciiTheme="majorBidi" w:hAnsiTheme="majorBidi" w:cstheme="majorBidi"/>
                <w:sz w:val="24"/>
                <w:szCs w:val="24"/>
              </w:rPr>
            </w:pPr>
            <w:r w:rsidRPr="00EB61EC">
              <w:rPr>
                <w:rFonts w:asciiTheme="majorBidi" w:hAnsiTheme="majorBidi" w:cstheme="majorBidi"/>
                <w:sz w:val="24"/>
                <w:szCs w:val="24"/>
              </w:rPr>
              <w:t xml:space="preserve">Sub-Result 3: An operational process for covert testing to harmonise practices across the different stakeholders and airports is adopted by CARC and endorsed by the relevant authorities in charge of compliance monitoring at airports.  </w:t>
            </w:r>
          </w:p>
        </w:tc>
        <w:tc>
          <w:tcPr>
            <w:tcW w:w="3634" w:type="pct"/>
          </w:tcPr>
          <w:p w:rsidR="008D4B40" w:rsidRPr="00DC61CB" w:rsidRDefault="008D4B40" w:rsidP="00D7271C">
            <w:pPr>
              <w:pStyle w:val="ListParagraph"/>
              <w:numPr>
                <w:ilvl w:val="0"/>
                <w:numId w:val="25"/>
              </w:numPr>
              <w:autoSpaceDE w:val="0"/>
              <w:autoSpaceDN w:val="0"/>
              <w:adjustRightInd w:val="0"/>
              <w:rPr>
                <w:rFonts w:asciiTheme="majorBidi" w:hAnsiTheme="majorBidi" w:cstheme="majorBidi"/>
                <w:sz w:val="24"/>
                <w:szCs w:val="24"/>
              </w:rPr>
            </w:pPr>
            <w:r w:rsidRPr="00E61FF3">
              <w:rPr>
                <w:rFonts w:asciiTheme="majorBidi" w:hAnsiTheme="majorBidi" w:cstheme="majorBidi"/>
                <w:sz w:val="24"/>
                <w:szCs w:val="24"/>
              </w:rPr>
              <w:t>A</w:t>
            </w:r>
            <w:r w:rsidRPr="008D79C3">
              <w:rPr>
                <w:rFonts w:asciiTheme="majorBidi" w:hAnsiTheme="majorBidi" w:cstheme="majorBidi"/>
                <w:sz w:val="24"/>
                <w:szCs w:val="24"/>
              </w:rPr>
              <w:t xml:space="preserve"> harmoni</w:t>
            </w:r>
            <w:r>
              <w:rPr>
                <w:rFonts w:asciiTheme="majorBidi" w:hAnsiTheme="majorBidi" w:cstheme="majorBidi"/>
                <w:sz w:val="24"/>
                <w:szCs w:val="24"/>
              </w:rPr>
              <w:t>s</w:t>
            </w:r>
            <w:r w:rsidRPr="008D79C3">
              <w:rPr>
                <w:rFonts w:asciiTheme="majorBidi" w:hAnsiTheme="majorBidi" w:cstheme="majorBidi"/>
                <w:sz w:val="24"/>
                <w:szCs w:val="24"/>
              </w:rPr>
              <w:t>e</w:t>
            </w:r>
            <w:r w:rsidRPr="004F4A87">
              <w:rPr>
                <w:rFonts w:asciiTheme="majorBidi" w:hAnsiTheme="majorBidi" w:cstheme="majorBidi"/>
                <w:sz w:val="24"/>
                <w:szCs w:val="24"/>
              </w:rPr>
              <w:t>d cover</w:t>
            </w:r>
            <w:r w:rsidRPr="007A555E">
              <w:rPr>
                <w:rFonts w:asciiTheme="majorBidi" w:hAnsiTheme="majorBidi" w:cstheme="majorBidi"/>
                <w:sz w:val="24"/>
                <w:szCs w:val="24"/>
              </w:rPr>
              <w:t>t test proce</w:t>
            </w:r>
            <w:r>
              <w:rPr>
                <w:rFonts w:asciiTheme="majorBidi" w:hAnsiTheme="majorBidi" w:cstheme="majorBidi"/>
                <w:sz w:val="24"/>
                <w:szCs w:val="24"/>
              </w:rPr>
              <w:t>dure</w:t>
            </w:r>
            <w:r w:rsidRPr="007A555E">
              <w:rPr>
                <w:rFonts w:asciiTheme="majorBidi" w:hAnsiTheme="majorBidi" w:cstheme="majorBidi"/>
                <w:sz w:val="24"/>
                <w:szCs w:val="24"/>
              </w:rPr>
              <w:t xml:space="preserve"> is provided to </w:t>
            </w:r>
            <w:r>
              <w:rPr>
                <w:rFonts w:asciiTheme="majorBidi" w:hAnsiTheme="majorBidi" w:cstheme="majorBidi"/>
                <w:sz w:val="24"/>
                <w:szCs w:val="24"/>
              </w:rPr>
              <w:t xml:space="preserve">relevant </w:t>
            </w:r>
            <w:r w:rsidRPr="007A555E">
              <w:rPr>
                <w:rFonts w:asciiTheme="majorBidi" w:hAnsiTheme="majorBidi" w:cstheme="majorBidi"/>
                <w:sz w:val="24"/>
                <w:szCs w:val="24"/>
              </w:rPr>
              <w:t>Jordan</w:t>
            </w:r>
            <w:r>
              <w:rPr>
                <w:rFonts w:asciiTheme="majorBidi" w:hAnsiTheme="majorBidi" w:cstheme="majorBidi"/>
                <w:sz w:val="24"/>
                <w:szCs w:val="24"/>
              </w:rPr>
              <w:t>ian</w:t>
            </w:r>
            <w:r w:rsidRPr="0006790B">
              <w:rPr>
                <w:rFonts w:asciiTheme="majorBidi" w:hAnsiTheme="majorBidi" w:cstheme="majorBidi"/>
                <w:sz w:val="24"/>
                <w:szCs w:val="24"/>
              </w:rPr>
              <w:t xml:space="preserve"> aut</w:t>
            </w:r>
            <w:r w:rsidRPr="0085794A">
              <w:rPr>
                <w:rFonts w:asciiTheme="majorBidi" w:hAnsiTheme="majorBidi" w:cstheme="majorBidi"/>
                <w:sz w:val="24"/>
                <w:szCs w:val="24"/>
              </w:rPr>
              <w:t>horities</w:t>
            </w:r>
            <w:r w:rsidR="002E5D38">
              <w:rPr>
                <w:rFonts w:asciiTheme="majorBidi" w:hAnsiTheme="majorBidi" w:cstheme="majorBidi"/>
                <w:sz w:val="24"/>
                <w:szCs w:val="24"/>
              </w:rPr>
              <w:t>.</w:t>
            </w:r>
          </w:p>
          <w:p w:rsidR="008D4B40" w:rsidRDefault="008D4B40" w:rsidP="00D7271C">
            <w:pPr>
              <w:pStyle w:val="ListParagraph"/>
              <w:numPr>
                <w:ilvl w:val="0"/>
                <w:numId w:val="25"/>
              </w:numPr>
              <w:autoSpaceDE w:val="0"/>
              <w:autoSpaceDN w:val="0"/>
              <w:adjustRightInd w:val="0"/>
              <w:rPr>
                <w:rFonts w:asciiTheme="majorBidi" w:hAnsiTheme="majorBidi" w:cstheme="majorBidi"/>
                <w:sz w:val="24"/>
                <w:szCs w:val="24"/>
              </w:rPr>
            </w:pPr>
            <w:r w:rsidRPr="004423BF">
              <w:rPr>
                <w:rFonts w:asciiTheme="majorBidi" w:hAnsiTheme="majorBidi" w:cstheme="majorBidi"/>
                <w:sz w:val="24"/>
                <w:szCs w:val="24"/>
              </w:rPr>
              <w:t xml:space="preserve">Covert </w:t>
            </w:r>
            <w:r w:rsidRPr="00E84181">
              <w:rPr>
                <w:rFonts w:asciiTheme="majorBidi" w:hAnsiTheme="majorBidi" w:cstheme="majorBidi"/>
                <w:sz w:val="24"/>
                <w:szCs w:val="24"/>
              </w:rPr>
              <w:t>test threat items are produced</w:t>
            </w:r>
            <w:r w:rsidRPr="001D0153">
              <w:rPr>
                <w:rFonts w:asciiTheme="majorBidi" w:hAnsiTheme="majorBidi" w:cstheme="majorBidi"/>
                <w:sz w:val="24"/>
                <w:szCs w:val="24"/>
              </w:rPr>
              <w:t xml:space="preserve"> and provided </w:t>
            </w:r>
            <w:r w:rsidRPr="00BD4F08">
              <w:rPr>
                <w:rFonts w:asciiTheme="majorBidi" w:hAnsiTheme="majorBidi" w:cstheme="majorBidi"/>
                <w:sz w:val="24"/>
                <w:szCs w:val="24"/>
              </w:rPr>
              <w:t>to testers</w:t>
            </w:r>
            <w:r w:rsidR="002E5D38">
              <w:rPr>
                <w:rFonts w:asciiTheme="majorBidi" w:hAnsiTheme="majorBidi" w:cstheme="majorBidi"/>
                <w:sz w:val="24"/>
                <w:szCs w:val="24"/>
              </w:rPr>
              <w:t>.</w:t>
            </w:r>
            <w:r w:rsidRPr="00555913">
              <w:rPr>
                <w:rFonts w:asciiTheme="majorBidi" w:hAnsiTheme="majorBidi" w:cstheme="majorBidi"/>
                <w:sz w:val="24"/>
                <w:szCs w:val="24"/>
              </w:rPr>
              <w:t xml:space="preserve"> </w:t>
            </w:r>
          </w:p>
          <w:p w:rsidR="008D4B40" w:rsidRPr="00E61FF3" w:rsidRDefault="008D4B40" w:rsidP="00D7271C">
            <w:pPr>
              <w:pStyle w:val="ListParagraph"/>
              <w:numPr>
                <w:ilvl w:val="0"/>
                <w:numId w:val="25"/>
              </w:numPr>
              <w:autoSpaceDE w:val="0"/>
              <w:autoSpaceDN w:val="0"/>
              <w:adjustRightInd w:val="0"/>
              <w:rPr>
                <w:rFonts w:asciiTheme="majorBidi" w:hAnsiTheme="majorBidi" w:cstheme="majorBidi"/>
                <w:sz w:val="24"/>
                <w:szCs w:val="24"/>
              </w:rPr>
            </w:pPr>
            <w:r w:rsidRPr="00D5152C">
              <w:rPr>
                <w:rFonts w:asciiTheme="majorBidi" w:hAnsiTheme="majorBidi" w:cstheme="majorBidi"/>
                <w:sz w:val="24"/>
                <w:szCs w:val="24"/>
              </w:rPr>
              <w:t>A</w:t>
            </w:r>
            <w:r w:rsidRPr="00AA440B">
              <w:rPr>
                <w:rFonts w:asciiTheme="majorBidi" w:hAnsiTheme="majorBidi" w:cstheme="majorBidi"/>
                <w:sz w:val="24"/>
                <w:szCs w:val="24"/>
              </w:rPr>
              <w:t xml:space="preserve"> </w:t>
            </w:r>
            <w:r w:rsidRPr="00C93F30">
              <w:rPr>
                <w:rFonts w:asciiTheme="majorBidi" w:hAnsiTheme="majorBidi" w:cstheme="majorBidi"/>
                <w:sz w:val="24"/>
                <w:szCs w:val="24"/>
              </w:rPr>
              <w:t xml:space="preserve">dedicated covert test training is delivered </w:t>
            </w:r>
            <w:r>
              <w:rPr>
                <w:rFonts w:asciiTheme="majorBidi" w:hAnsiTheme="majorBidi" w:cstheme="majorBidi"/>
                <w:sz w:val="24"/>
                <w:szCs w:val="24"/>
              </w:rPr>
              <w:t>to</w:t>
            </w:r>
            <w:r w:rsidRPr="00C93F30">
              <w:rPr>
                <w:rFonts w:asciiTheme="majorBidi" w:hAnsiTheme="majorBidi" w:cstheme="majorBidi"/>
                <w:sz w:val="24"/>
                <w:szCs w:val="24"/>
              </w:rPr>
              <w:t xml:space="preserve"> testers</w:t>
            </w:r>
            <w:r w:rsidRPr="006D7060">
              <w:rPr>
                <w:rFonts w:asciiTheme="majorBidi" w:hAnsiTheme="majorBidi" w:cstheme="majorBidi"/>
                <w:sz w:val="24"/>
                <w:szCs w:val="24"/>
              </w:rPr>
              <w:t xml:space="preserve"> and </w:t>
            </w:r>
            <w:r>
              <w:rPr>
                <w:rFonts w:asciiTheme="majorBidi" w:hAnsiTheme="majorBidi" w:cstheme="majorBidi"/>
                <w:sz w:val="24"/>
                <w:szCs w:val="24"/>
              </w:rPr>
              <w:t xml:space="preserve">relevant </w:t>
            </w:r>
            <w:r w:rsidRPr="006D7060">
              <w:rPr>
                <w:rFonts w:asciiTheme="majorBidi" w:hAnsiTheme="majorBidi" w:cstheme="majorBidi"/>
                <w:sz w:val="24"/>
                <w:szCs w:val="24"/>
              </w:rPr>
              <w:t>stakeholders</w:t>
            </w:r>
            <w:r w:rsidR="002E5D38">
              <w:rPr>
                <w:rFonts w:asciiTheme="majorBidi" w:hAnsiTheme="majorBidi" w:cstheme="majorBidi"/>
                <w:sz w:val="24"/>
                <w:szCs w:val="24"/>
              </w:rPr>
              <w:t>.</w:t>
            </w:r>
          </w:p>
        </w:tc>
      </w:tr>
      <w:tr w:rsidR="0009576C" w:rsidRPr="00784DF7" w:rsidTr="0009576C">
        <w:tc>
          <w:tcPr>
            <w:tcW w:w="5000" w:type="pct"/>
            <w:gridSpan w:val="2"/>
            <w:shd w:val="clear" w:color="auto" w:fill="B4C6E7" w:themeFill="accent1" w:themeFillTint="66"/>
          </w:tcPr>
          <w:p w:rsidR="0009576C" w:rsidRDefault="0009576C" w:rsidP="002F036B">
            <w:pPr>
              <w:jc w:val="both"/>
              <w:rPr>
                <w:rFonts w:asciiTheme="majorBidi" w:hAnsiTheme="majorBidi" w:cstheme="majorBidi"/>
                <w:b/>
                <w:bCs/>
                <w:sz w:val="24"/>
                <w:szCs w:val="24"/>
              </w:rPr>
            </w:pPr>
            <w:r w:rsidRPr="00CC24B2">
              <w:rPr>
                <w:rFonts w:asciiTheme="majorBidi" w:hAnsiTheme="majorBidi" w:cstheme="majorBidi"/>
                <w:b/>
                <w:bCs/>
                <w:sz w:val="24"/>
                <w:szCs w:val="24"/>
              </w:rPr>
              <w:t xml:space="preserve">Component 2 – </w:t>
            </w:r>
            <w:r w:rsidRPr="00522074">
              <w:rPr>
                <w:rFonts w:asciiTheme="majorBidi" w:hAnsiTheme="majorBidi" w:cstheme="majorBidi"/>
                <w:b/>
                <w:bCs/>
                <w:sz w:val="24"/>
                <w:szCs w:val="24"/>
              </w:rPr>
              <w:t>CARC technical capabilities on aviation security are consolidated.</w:t>
            </w:r>
          </w:p>
          <w:p w:rsidR="0009576C" w:rsidRPr="00CC24B2" w:rsidRDefault="0009576C" w:rsidP="002F036B">
            <w:pPr>
              <w:autoSpaceDE w:val="0"/>
              <w:autoSpaceDN w:val="0"/>
              <w:adjustRightInd w:val="0"/>
              <w:rPr>
                <w:rFonts w:asciiTheme="majorBidi" w:hAnsiTheme="majorBidi" w:cstheme="majorBidi"/>
                <w:b/>
                <w:bCs/>
                <w:sz w:val="24"/>
                <w:szCs w:val="24"/>
              </w:rPr>
            </w:pPr>
          </w:p>
        </w:tc>
      </w:tr>
      <w:tr w:rsidR="008D4B40" w:rsidRPr="00784DF7" w:rsidTr="002F036B">
        <w:tc>
          <w:tcPr>
            <w:tcW w:w="1366" w:type="pct"/>
            <w:shd w:val="clear" w:color="auto" w:fill="8EAADB" w:themeFill="accent1" w:themeFillTint="99"/>
          </w:tcPr>
          <w:p w:rsidR="008D4B40" w:rsidRPr="00CC24B2" w:rsidRDefault="008D4B40" w:rsidP="002F036B">
            <w:pPr>
              <w:jc w:val="both"/>
              <w:rPr>
                <w:rFonts w:asciiTheme="majorBidi" w:hAnsiTheme="majorBidi" w:cstheme="majorBidi"/>
                <w:b/>
                <w:bCs/>
                <w:sz w:val="24"/>
                <w:szCs w:val="24"/>
              </w:rPr>
            </w:pPr>
            <w:r w:rsidRPr="00CC24B2">
              <w:rPr>
                <w:rFonts w:asciiTheme="majorBidi" w:hAnsiTheme="majorBidi" w:cstheme="majorBidi"/>
                <w:b/>
                <w:bCs/>
                <w:sz w:val="24"/>
                <w:szCs w:val="24"/>
              </w:rPr>
              <w:t xml:space="preserve">Results 2.1 – </w:t>
            </w:r>
            <w:r>
              <w:rPr>
                <w:rFonts w:asciiTheme="majorBidi" w:hAnsiTheme="majorBidi" w:cstheme="majorBidi"/>
                <w:b/>
                <w:bCs/>
                <w:sz w:val="24"/>
                <w:szCs w:val="24"/>
              </w:rPr>
              <w:t>A</w:t>
            </w:r>
            <w:r w:rsidRPr="00CC24B2">
              <w:rPr>
                <w:rFonts w:asciiTheme="majorBidi" w:hAnsiTheme="majorBidi" w:cstheme="majorBidi"/>
                <w:b/>
                <w:bCs/>
                <w:sz w:val="24"/>
                <w:szCs w:val="24"/>
              </w:rPr>
              <w:t>viation security instructor courses are reinforced</w:t>
            </w:r>
          </w:p>
          <w:p w:rsidR="008D4B40" w:rsidRPr="00CC24B2" w:rsidRDefault="008D4B40" w:rsidP="002F036B">
            <w:pPr>
              <w:jc w:val="both"/>
              <w:rPr>
                <w:rFonts w:asciiTheme="majorBidi" w:hAnsiTheme="majorBidi" w:cstheme="majorBidi"/>
                <w:b/>
                <w:bCs/>
                <w:sz w:val="24"/>
                <w:szCs w:val="24"/>
              </w:rPr>
            </w:pPr>
          </w:p>
        </w:tc>
        <w:tc>
          <w:tcPr>
            <w:tcW w:w="3634" w:type="pct"/>
            <w:shd w:val="clear" w:color="auto" w:fill="8EAADB" w:themeFill="accent1" w:themeFillTint="99"/>
          </w:tcPr>
          <w:p w:rsidR="008D4B40" w:rsidRPr="00DC61CB" w:rsidRDefault="008D4B40" w:rsidP="00D7271C">
            <w:pPr>
              <w:pStyle w:val="ListParagraph"/>
              <w:numPr>
                <w:ilvl w:val="0"/>
                <w:numId w:val="50"/>
              </w:numPr>
              <w:autoSpaceDE w:val="0"/>
              <w:autoSpaceDN w:val="0"/>
              <w:adjustRightInd w:val="0"/>
              <w:spacing w:after="160" w:line="259" w:lineRule="auto"/>
              <w:rPr>
                <w:rFonts w:asciiTheme="majorBidi" w:hAnsiTheme="majorBidi" w:cstheme="majorBidi"/>
                <w:b/>
                <w:bCs/>
                <w:sz w:val="24"/>
                <w:szCs w:val="24"/>
              </w:rPr>
            </w:pPr>
            <w:r>
              <w:rPr>
                <w:rFonts w:asciiTheme="majorBidi" w:hAnsiTheme="majorBidi" w:cstheme="majorBidi"/>
                <w:b/>
                <w:bCs/>
                <w:sz w:val="24"/>
                <w:szCs w:val="24"/>
              </w:rPr>
              <w:t>Jordan instructors are recruited, trained and certified according</w:t>
            </w:r>
            <w:r w:rsidR="009A792B">
              <w:rPr>
                <w:rFonts w:asciiTheme="majorBidi" w:hAnsiTheme="majorBidi" w:cstheme="majorBidi"/>
                <w:b/>
                <w:bCs/>
                <w:sz w:val="24"/>
                <w:szCs w:val="24"/>
              </w:rPr>
              <w:t>ly with</w:t>
            </w:r>
            <w:r>
              <w:rPr>
                <w:rFonts w:asciiTheme="majorBidi" w:hAnsiTheme="majorBidi" w:cstheme="majorBidi"/>
                <w:b/>
                <w:bCs/>
                <w:sz w:val="24"/>
                <w:szCs w:val="24"/>
              </w:rPr>
              <w:t xml:space="preserve"> international standards and European </w:t>
            </w:r>
            <w:r w:rsidR="009A0C20">
              <w:rPr>
                <w:rFonts w:asciiTheme="majorBidi" w:hAnsiTheme="majorBidi" w:cstheme="majorBidi"/>
                <w:b/>
                <w:bCs/>
                <w:sz w:val="24"/>
                <w:szCs w:val="24"/>
              </w:rPr>
              <w:t xml:space="preserve">best </w:t>
            </w:r>
            <w:r>
              <w:rPr>
                <w:rFonts w:asciiTheme="majorBidi" w:hAnsiTheme="majorBidi" w:cstheme="majorBidi"/>
                <w:b/>
                <w:bCs/>
                <w:sz w:val="24"/>
                <w:szCs w:val="24"/>
              </w:rPr>
              <w:t>practices</w:t>
            </w:r>
            <w:r w:rsidR="002E5D38">
              <w:rPr>
                <w:rFonts w:asciiTheme="majorBidi" w:hAnsiTheme="majorBidi" w:cstheme="majorBidi"/>
                <w:b/>
                <w:bCs/>
                <w:sz w:val="24"/>
                <w:szCs w:val="24"/>
              </w:rPr>
              <w:t>.</w:t>
            </w:r>
            <w:r w:rsidR="00670EE5">
              <w:rPr>
                <w:rFonts w:asciiTheme="majorBidi" w:hAnsiTheme="majorBidi" w:cstheme="majorBidi"/>
                <w:b/>
                <w:bCs/>
                <w:sz w:val="24"/>
                <w:szCs w:val="24"/>
              </w:rPr>
              <w:t xml:space="preserve"> </w:t>
            </w:r>
          </w:p>
        </w:tc>
      </w:tr>
      <w:tr w:rsidR="008D4B40" w:rsidRPr="00784DF7" w:rsidTr="002F036B">
        <w:tc>
          <w:tcPr>
            <w:tcW w:w="1366" w:type="pct"/>
          </w:tcPr>
          <w:p w:rsidR="008D4B40" w:rsidRPr="00EB61EC" w:rsidRDefault="008D4B40" w:rsidP="002F036B">
            <w:pPr>
              <w:rPr>
                <w:rFonts w:asciiTheme="majorBidi" w:hAnsiTheme="majorBidi" w:cstheme="majorBidi"/>
                <w:sz w:val="24"/>
                <w:szCs w:val="24"/>
              </w:rPr>
            </w:pPr>
            <w:r w:rsidRPr="00EB61EC">
              <w:rPr>
                <w:rFonts w:asciiTheme="majorBidi" w:hAnsiTheme="majorBidi" w:cstheme="majorBidi"/>
                <w:sz w:val="24"/>
                <w:szCs w:val="24"/>
              </w:rPr>
              <w:t xml:space="preserve">Sub-Result 1: Guidelines for instructors’ recruitment and training are adopted by CARC </w:t>
            </w:r>
          </w:p>
          <w:p w:rsidR="008D4B40" w:rsidRPr="00241ADC" w:rsidRDefault="008D4B40" w:rsidP="002F036B">
            <w:pPr>
              <w:jc w:val="both"/>
              <w:rPr>
                <w:rFonts w:asciiTheme="majorBidi" w:hAnsiTheme="majorBidi" w:cstheme="majorBidi"/>
                <w:sz w:val="24"/>
                <w:szCs w:val="24"/>
              </w:rPr>
            </w:pPr>
          </w:p>
        </w:tc>
        <w:tc>
          <w:tcPr>
            <w:tcW w:w="3634" w:type="pct"/>
          </w:tcPr>
          <w:p w:rsidR="008D4B40" w:rsidRPr="00EE5934" w:rsidRDefault="008D4B40" w:rsidP="00D7271C">
            <w:pPr>
              <w:pStyle w:val="ListParagraph"/>
              <w:numPr>
                <w:ilvl w:val="0"/>
                <w:numId w:val="17"/>
              </w:numPr>
              <w:autoSpaceDE w:val="0"/>
              <w:autoSpaceDN w:val="0"/>
              <w:adjustRightInd w:val="0"/>
              <w:rPr>
                <w:rFonts w:asciiTheme="majorBidi" w:hAnsiTheme="majorBidi" w:cstheme="majorBidi"/>
                <w:sz w:val="24"/>
                <w:szCs w:val="24"/>
              </w:rPr>
            </w:pPr>
            <w:r>
              <w:rPr>
                <w:rFonts w:asciiTheme="majorBidi" w:hAnsiTheme="majorBidi" w:cstheme="majorBidi"/>
                <w:sz w:val="24"/>
                <w:szCs w:val="24"/>
              </w:rPr>
              <w:t>Dedicated guidelines for instructors’ recruitment and training are developed. These guidelines include skills required from trainers and highlights the learning objectives</w:t>
            </w:r>
            <w:r w:rsidDel="00491F76">
              <w:rPr>
                <w:rFonts w:asciiTheme="majorBidi" w:hAnsiTheme="majorBidi" w:cstheme="majorBidi"/>
                <w:sz w:val="24"/>
                <w:szCs w:val="24"/>
              </w:rPr>
              <w:t xml:space="preserve"> </w:t>
            </w:r>
            <w:r>
              <w:rPr>
                <w:rFonts w:asciiTheme="majorBidi" w:hAnsiTheme="majorBidi" w:cstheme="majorBidi"/>
                <w:sz w:val="24"/>
                <w:szCs w:val="24"/>
              </w:rPr>
              <w:t>for a dedicated training</w:t>
            </w:r>
            <w:r w:rsidR="002E5D38">
              <w:rPr>
                <w:rFonts w:asciiTheme="majorBidi" w:hAnsiTheme="majorBidi" w:cstheme="majorBidi"/>
                <w:sz w:val="24"/>
                <w:szCs w:val="24"/>
              </w:rPr>
              <w:t>.</w:t>
            </w:r>
            <w:r>
              <w:rPr>
                <w:rFonts w:asciiTheme="majorBidi" w:hAnsiTheme="majorBidi" w:cstheme="majorBidi"/>
                <w:sz w:val="24"/>
                <w:szCs w:val="24"/>
              </w:rPr>
              <w:t xml:space="preserve"> </w:t>
            </w:r>
          </w:p>
        </w:tc>
      </w:tr>
      <w:tr w:rsidR="008D4B40" w:rsidRPr="00784DF7" w:rsidTr="002F036B">
        <w:tc>
          <w:tcPr>
            <w:tcW w:w="1366" w:type="pct"/>
          </w:tcPr>
          <w:p w:rsidR="008D4B40" w:rsidRPr="00EB61EC" w:rsidRDefault="008D4B40" w:rsidP="002F036B">
            <w:pPr>
              <w:rPr>
                <w:rFonts w:asciiTheme="majorBidi" w:hAnsiTheme="majorBidi" w:cstheme="majorBidi"/>
                <w:sz w:val="24"/>
                <w:szCs w:val="24"/>
              </w:rPr>
            </w:pPr>
            <w:r w:rsidRPr="00EB61EC">
              <w:rPr>
                <w:rFonts w:asciiTheme="majorBidi" w:hAnsiTheme="majorBidi" w:cstheme="majorBidi"/>
                <w:sz w:val="24"/>
                <w:szCs w:val="24"/>
              </w:rPr>
              <w:t xml:space="preserve">Sub-Result 2: An instructor train-the-trainer course including pedagogical and technical modules is developed and delivered to trainees </w:t>
            </w:r>
          </w:p>
          <w:p w:rsidR="008D4B40" w:rsidRPr="00241ADC" w:rsidRDefault="008D4B40" w:rsidP="002F036B">
            <w:pPr>
              <w:jc w:val="both"/>
              <w:rPr>
                <w:rFonts w:asciiTheme="majorBidi" w:hAnsiTheme="majorBidi" w:cstheme="majorBidi"/>
                <w:sz w:val="24"/>
                <w:szCs w:val="24"/>
              </w:rPr>
            </w:pPr>
          </w:p>
        </w:tc>
        <w:tc>
          <w:tcPr>
            <w:tcW w:w="3634" w:type="pct"/>
          </w:tcPr>
          <w:p w:rsidR="008D4B40" w:rsidRDefault="008D4B40" w:rsidP="00D7271C">
            <w:pPr>
              <w:pStyle w:val="ListParagraph"/>
              <w:numPr>
                <w:ilvl w:val="0"/>
                <w:numId w:val="17"/>
              </w:numPr>
              <w:autoSpaceDE w:val="0"/>
              <w:autoSpaceDN w:val="0"/>
              <w:adjustRightInd w:val="0"/>
              <w:rPr>
                <w:rFonts w:asciiTheme="majorBidi" w:hAnsiTheme="majorBidi" w:cstheme="majorBidi"/>
                <w:sz w:val="24"/>
                <w:szCs w:val="24"/>
              </w:rPr>
            </w:pPr>
            <w:r>
              <w:rPr>
                <w:rFonts w:asciiTheme="majorBidi" w:hAnsiTheme="majorBidi" w:cstheme="majorBidi"/>
                <w:sz w:val="24"/>
                <w:szCs w:val="24"/>
              </w:rPr>
              <w:t xml:space="preserve">A dedicated train-the-trainer course is </w:t>
            </w:r>
            <w:r w:rsidR="00737F44">
              <w:rPr>
                <w:rFonts w:asciiTheme="majorBidi" w:hAnsiTheme="majorBidi" w:cstheme="majorBidi"/>
                <w:sz w:val="24"/>
                <w:szCs w:val="24"/>
              </w:rPr>
              <w:t>develo</w:t>
            </w:r>
            <w:r w:rsidR="007F60F6">
              <w:rPr>
                <w:rFonts w:asciiTheme="majorBidi" w:hAnsiTheme="majorBidi" w:cstheme="majorBidi"/>
                <w:sz w:val="24"/>
                <w:szCs w:val="24"/>
              </w:rPr>
              <w:t>ped</w:t>
            </w:r>
            <w:r>
              <w:rPr>
                <w:rFonts w:asciiTheme="majorBidi" w:hAnsiTheme="majorBidi" w:cstheme="majorBidi"/>
                <w:sz w:val="24"/>
                <w:szCs w:val="24"/>
              </w:rPr>
              <w:t xml:space="preserve"> and delivered</w:t>
            </w:r>
            <w:r w:rsidR="002E5D38">
              <w:rPr>
                <w:rFonts w:asciiTheme="majorBidi" w:hAnsiTheme="majorBidi" w:cstheme="majorBidi"/>
                <w:sz w:val="24"/>
                <w:szCs w:val="24"/>
              </w:rPr>
              <w:t>.</w:t>
            </w:r>
          </w:p>
          <w:p w:rsidR="008D4B40" w:rsidRPr="00DC0D60" w:rsidRDefault="008D4B40" w:rsidP="002F036B">
            <w:pPr>
              <w:pStyle w:val="ListParagraph"/>
              <w:autoSpaceDE w:val="0"/>
              <w:autoSpaceDN w:val="0"/>
              <w:adjustRightInd w:val="0"/>
              <w:ind w:left="360"/>
              <w:rPr>
                <w:rFonts w:asciiTheme="majorBidi" w:hAnsiTheme="majorBidi" w:cstheme="majorBidi"/>
                <w:sz w:val="24"/>
                <w:szCs w:val="24"/>
              </w:rPr>
            </w:pPr>
          </w:p>
        </w:tc>
      </w:tr>
      <w:tr w:rsidR="008D4B40" w:rsidRPr="00784DF7" w:rsidTr="002F036B">
        <w:tc>
          <w:tcPr>
            <w:tcW w:w="1366" w:type="pct"/>
          </w:tcPr>
          <w:p w:rsidR="008D4B40" w:rsidRPr="00241ADC" w:rsidRDefault="008D4B40" w:rsidP="002F036B">
            <w:pPr>
              <w:jc w:val="both"/>
              <w:rPr>
                <w:rFonts w:asciiTheme="majorBidi" w:hAnsiTheme="majorBidi" w:cstheme="majorBidi"/>
                <w:sz w:val="24"/>
                <w:szCs w:val="24"/>
              </w:rPr>
            </w:pPr>
            <w:r w:rsidRPr="00EB61EC">
              <w:rPr>
                <w:rFonts w:asciiTheme="majorBidi" w:hAnsiTheme="majorBidi" w:cstheme="majorBidi"/>
                <w:sz w:val="24"/>
                <w:szCs w:val="24"/>
              </w:rPr>
              <w:t>Sub-Result 3: The relevant training material is reviewed and updated</w:t>
            </w:r>
          </w:p>
        </w:tc>
        <w:tc>
          <w:tcPr>
            <w:tcW w:w="3634" w:type="pct"/>
          </w:tcPr>
          <w:p w:rsidR="008D4B40" w:rsidRPr="00DC0D60" w:rsidRDefault="008D4B40" w:rsidP="00D7271C">
            <w:pPr>
              <w:pStyle w:val="ListParagraph"/>
              <w:numPr>
                <w:ilvl w:val="0"/>
                <w:numId w:val="17"/>
              </w:numPr>
              <w:autoSpaceDE w:val="0"/>
              <w:autoSpaceDN w:val="0"/>
              <w:adjustRightInd w:val="0"/>
              <w:rPr>
                <w:rFonts w:asciiTheme="majorBidi" w:hAnsiTheme="majorBidi" w:cstheme="majorBidi"/>
                <w:sz w:val="24"/>
                <w:szCs w:val="24"/>
              </w:rPr>
            </w:pPr>
            <w:r>
              <w:rPr>
                <w:rFonts w:asciiTheme="majorBidi" w:hAnsiTheme="majorBidi" w:cstheme="majorBidi"/>
                <w:sz w:val="24"/>
                <w:szCs w:val="24"/>
              </w:rPr>
              <w:t>National a</w:t>
            </w:r>
            <w:r w:rsidRPr="00DC0D60">
              <w:rPr>
                <w:rFonts w:asciiTheme="majorBidi" w:hAnsiTheme="majorBidi" w:cstheme="majorBidi"/>
                <w:sz w:val="24"/>
                <w:szCs w:val="24"/>
              </w:rPr>
              <w:t xml:space="preserve">viation security curriculum </w:t>
            </w:r>
            <w:r>
              <w:rPr>
                <w:rFonts w:asciiTheme="majorBidi" w:hAnsiTheme="majorBidi" w:cstheme="majorBidi"/>
                <w:sz w:val="24"/>
                <w:szCs w:val="24"/>
              </w:rPr>
              <w:t>is</w:t>
            </w:r>
            <w:r w:rsidRPr="00DC0D60">
              <w:rPr>
                <w:rFonts w:asciiTheme="majorBidi" w:hAnsiTheme="majorBidi" w:cstheme="majorBidi"/>
                <w:sz w:val="24"/>
                <w:szCs w:val="24"/>
              </w:rPr>
              <w:t xml:space="preserve"> drafted by instructors under the assistance of M</w:t>
            </w:r>
            <w:r>
              <w:rPr>
                <w:rFonts w:asciiTheme="majorBidi" w:hAnsiTheme="majorBidi" w:cstheme="majorBidi"/>
                <w:sz w:val="24"/>
                <w:szCs w:val="24"/>
              </w:rPr>
              <w:t>ember State</w:t>
            </w:r>
            <w:r w:rsidR="007F60F6">
              <w:rPr>
                <w:rFonts w:asciiTheme="majorBidi" w:hAnsiTheme="majorBidi" w:cstheme="majorBidi"/>
                <w:sz w:val="24"/>
                <w:szCs w:val="24"/>
              </w:rPr>
              <w:t>.</w:t>
            </w:r>
          </w:p>
          <w:p w:rsidR="008D4B40" w:rsidRPr="00A97552" w:rsidRDefault="008D4B40" w:rsidP="00D7271C">
            <w:pPr>
              <w:pStyle w:val="ListParagraph"/>
              <w:numPr>
                <w:ilvl w:val="0"/>
                <w:numId w:val="17"/>
              </w:numPr>
              <w:autoSpaceDE w:val="0"/>
              <w:autoSpaceDN w:val="0"/>
              <w:adjustRightInd w:val="0"/>
              <w:rPr>
                <w:rFonts w:asciiTheme="majorBidi" w:hAnsiTheme="majorBidi" w:cstheme="majorBidi"/>
                <w:sz w:val="24"/>
                <w:szCs w:val="24"/>
              </w:rPr>
            </w:pPr>
            <w:r>
              <w:rPr>
                <w:rFonts w:asciiTheme="majorBidi" w:hAnsiTheme="majorBidi" w:cstheme="majorBidi"/>
                <w:sz w:val="24"/>
                <w:szCs w:val="24"/>
              </w:rPr>
              <w:t>National a</w:t>
            </w:r>
            <w:r w:rsidRPr="00DC0D60">
              <w:rPr>
                <w:rFonts w:asciiTheme="majorBidi" w:hAnsiTheme="majorBidi" w:cstheme="majorBidi"/>
                <w:sz w:val="24"/>
                <w:szCs w:val="24"/>
              </w:rPr>
              <w:t>viation security course materials (incl. presentations, instructor guide, exercises and exams) are prepared by the Jordan</w:t>
            </w:r>
            <w:r>
              <w:rPr>
                <w:rFonts w:asciiTheme="majorBidi" w:hAnsiTheme="majorBidi" w:cstheme="majorBidi"/>
                <w:sz w:val="24"/>
                <w:szCs w:val="24"/>
              </w:rPr>
              <w:t>ian</w:t>
            </w:r>
            <w:r w:rsidRPr="00DC0D60">
              <w:rPr>
                <w:rFonts w:asciiTheme="majorBidi" w:hAnsiTheme="majorBidi" w:cstheme="majorBidi"/>
                <w:sz w:val="24"/>
                <w:szCs w:val="24"/>
              </w:rPr>
              <w:t xml:space="preserve"> instructor</w:t>
            </w:r>
            <w:r>
              <w:rPr>
                <w:rFonts w:asciiTheme="majorBidi" w:hAnsiTheme="majorBidi" w:cstheme="majorBidi"/>
                <w:sz w:val="24"/>
                <w:szCs w:val="24"/>
              </w:rPr>
              <w:t xml:space="preserve">s </w:t>
            </w:r>
            <w:r w:rsidRPr="00DC0D60">
              <w:rPr>
                <w:rFonts w:asciiTheme="majorBidi" w:hAnsiTheme="majorBidi" w:cstheme="majorBidi"/>
                <w:sz w:val="24"/>
                <w:szCs w:val="24"/>
              </w:rPr>
              <w:t>under the supervision of M</w:t>
            </w:r>
            <w:r>
              <w:rPr>
                <w:rFonts w:asciiTheme="majorBidi" w:hAnsiTheme="majorBidi" w:cstheme="majorBidi"/>
                <w:sz w:val="24"/>
                <w:szCs w:val="24"/>
              </w:rPr>
              <w:t>ember State</w:t>
            </w:r>
            <w:r w:rsidR="007F60F6">
              <w:rPr>
                <w:rFonts w:asciiTheme="majorBidi" w:hAnsiTheme="majorBidi" w:cstheme="majorBidi"/>
                <w:sz w:val="24"/>
                <w:szCs w:val="24"/>
              </w:rPr>
              <w:t>.</w:t>
            </w:r>
          </w:p>
        </w:tc>
      </w:tr>
      <w:tr w:rsidR="008D4B40" w:rsidRPr="00784DF7" w:rsidTr="002F036B">
        <w:tc>
          <w:tcPr>
            <w:tcW w:w="1366" w:type="pct"/>
            <w:shd w:val="clear" w:color="auto" w:fill="8EAADB" w:themeFill="accent1" w:themeFillTint="99"/>
          </w:tcPr>
          <w:p w:rsidR="008D4B40" w:rsidRPr="00CC24B2" w:rsidRDefault="008D4B40" w:rsidP="002F036B">
            <w:pPr>
              <w:jc w:val="both"/>
              <w:rPr>
                <w:rFonts w:asciiTheme="majorBidi" w:hAnsiTheme="majorBidi" w:cstheme="majorBidi"/>
                <w:b/>
                <w:bCs/>
                <w:sz w:val="24"/>
                <w:szCs w:val="24"/>
              </w:rPr>
            </w:pPr>
            <w:r w:rsidRPr="00CC24B2">
              <w:rPr>
                <w:rFonts w:asciiTheme="majorBidi" w:hAnsiTheme="majorBidi" w:cstheme="majorBidi"/>
                <w:b/>
                <w:bCs/>
                <w:sz w:val="24"/>
                <w:szCs w:val="24"/>
              </w:rPr>
              <w:t>Results 2.2 Inspectors skills are reinforced</w:t>
            </w:r>
          </w:p>
          <w:p w:rsidR="008D4B40" w:rsidRPr="00CC24B2" w:rsidRDefault="008D4B40" w:rsidP="002F036B">
            <w:pPr>
              <w:jc w:val="both"/>
              <w:rPr>
                <w:rFonts w:asciiTheme="majorBidi" w:hAnsiTheme="majorBidi" w:cstheme="majorBidi"/>
                <w:b/>
                <w:bCs/>
                <w:sz w:val="24"/>
                <w:szCs w:val="24"/>
              </w:rPr>
            </w:pPr>
          </w:p>
          <w:p w:rsidR="008D4B40" w:rsidRPr="00CC24B2" w:rsidRDefault="008D4B40" w:rsidP="002F036B">
            <w:pPr>
              <w:jc w:val="both"/>
              <w:rPr>
                <w:rFonts w:asciiTheme="majorBidi" w:hAnsiTheme="majorBidi" w:cstheme="majorBidi"/>
                <w:b/>
                <w:bCs/>
                <w:sz w:val="24"/>
                <w:szCs w:val="24"/>
              </w:rPr>
            </w:pPr>
          </w:p>
        </w:tc>
        <w:tc>
          <w:tcPr>
            <w:tcW w:w="3634" w:type="pct"/>
            <w:shd w:val="clear" w:color="auto" w:fill="8EAADB" w:themeFill="accent1" w:themeFillTint="99"/>
          </w:tcPr>
          <w:p w:rsidR="008D4B40" w:rsidRDefault="008D4B40" w:rsidP="00D7271C">
            <w:pPr>
              <w:pStyle w:val="ListParagraph"/>
              <w:numPr>
                <w:ilvl w:val="0"/>
                <w:numId w:val="49"/>
              </w:numPr>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rPr>
              <w:t xml:space="preserve">Jordan inspectors are trained and </w:t>
            </w:r>
            <w:r w:rsidR="00643AD7">
              <w:rPr>
                <w:rFonts w:asciiTheme="majorBidi" w:hAnsiTheme="majorBidi" w:cstheme="majorBidi"/>
                <w:b/>
                <w:bCs/>
                <w:sz w:val="24"/>
                <w:szCs w:val="24"/>
              </w:rPr>
              <w:t xml:space="preserve">their knowledge is kept </w:t>
            </w:r>
            <w:r>
              <w:rPr>
                <w:rFonts w:asciiTheme="majorBidi" w:hAnsiTheme="majorBidi" w:cstheme="majorBidi"/>
                <w:b/>
                <w:bCs/>
                <w:sz w:val="24"/>
                <w:szCs w:val="24"/>
              </w:rPr>
              <w:t>up</w:t>
            </w:r>
            <w:r w:rsidR="00643AD7">
              <w:rPr>
                <w:rFonts w:asciiTheme="majorBidi" w:hAnsiTheme="majorBidi" w:cstheme="majorBidi"/>
                <w:b/>
                <w:bCs/>
                <w:sz w:val="24"/>
                <w:szCs w:val="24"/>
              </w:rPr>
              <w:t>-to-date</w:t>
            </w:r>
            <w:r w:rsidR="00ED27DA">
              <w:rPr>
                <w:rFonts w:asciiTheme="majorBidi" w:hAnsiTheme="majorBidi" w:cstheme="majorBidi"/>
                <w:b/>
                <w:bCs/>
                <w:sz w:val="24"/>
                <w:szCs w:val="24"/>
              </w:rPr>
              <w:t xml:space="preserve"> with</w:t>
            </w:r>
            <w:r w:rsidR="006D0E2F">
              <w:rPr>
                <w:rFonts w:asciiTheme="majorBidi" w:hAnsiTheme="majorBidi" w:cstheme="majorBidi"/>
                <w:b/>
                <w:bCs/>
                <w:sz w:val="24"/>
                <w:szCs w:val="24"/>
              </w:rPr>
              <w:t xml:space="preserve"> regards to</w:t>
            </w:r>
            <w:r>
              <w:rPr>
                <w:rFonts w:asciiTheme="majorBidi" w:hAnsiTheme="majorBidi" w:cstheme="majorBidi"/>
                <w:b/>
                <w:bCs/>
                <w:sz w:val="24"/>
                <w:szCs w:val="24"/>
              </w:rPr>
              <w:t xml:space="preserve"> emerging threats in the region</w:t>
            </w:r>
            <w:r w:rsidR="007F60F6">
              <w:rPr>
                <w:rFonts w:asciiTheme="majorBidi" w:hAnsiTheme="majorBidi" w:cstheme="majorBidi"/>
                <w:b/>
                <w:bCs/>
                <w:sz w:val="24"/>
                <w:szCs w:val="24"/>
              </w:rPr>
              <w:t>.</w:t>
            </w:r>
          </w:p>
          <w:p w:rsidR="008D4B40" w:rsidRDefault="008D4B40" w:rsidP="00D7271C">
            <w:pPr>
              <w:pStyle w:val="ListParagraph"/>
              <w:numPr>
                <w:ilvl w:val="0"/>
                <w:numId w:val="49"/>
              </w:numPr>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rPr>
              <w:t>Jordan inspectors are supported in their activities by MS coaching</w:t>
            </w:r>
            <w:r w:rsidR="007F60F6">
              <w:rPr>
                <w:rFonts w:asciiTheme="majorBidi" w:hAnsiTheme="majorBidi" w:cstheme="majorBidi"/>
                <w:b/>
                <w:bCs/>
                <w:sz w:val="24"/>
                <w:szCs w:val="24"/>
              </w:rPr>
              <w:t>.</w:t>
            </w:r>
            <w:r>
              <w:rPr>
                <w:rFonts w:asciiTheme="majorBidi" w:hAnsiTheme="majorBidi" w:cstheme="majorBidi"/>
                <w:b/>
                <w:bCs/>
                <w:sz w:val="24"/>
                <w:szCs w:val="24"/>
              </w:rPr>
              <w:t xml:space="preserve"> </w:t>
            </w:r>
          </w:p>
          <w:p w:rsidR="008D4B40" w:rsidRPr="00DC61CB" w:rsidRDefault="008D4B40" w:rsidP="006634FC">
            <w:pPr>
              <w:pStyle w:val="ListParagraph"/>
              <w:autoSpaceDE w:val="0"/>
              <w:autoSpaceDN w:val="0"/>
              <w:adjustRightInd w:val="0"/>
              <w:ind w:left="360"/>
              <w:rPr>
                <w:rFonts w:asciiTheme="majorBidi" w:hAnsiTheme="majorBidi" w:cstheme="majorBidi"/>
                <w:b/>
                <w:bCs/>
                <w:sz w:val="24"/>
                <w:szCs w:val="24"/>
              </w:rPr>
            </w:pPr>
          </w:p>
        </w:tc>
      </w:tr>
      <w:tr w:rsidR="008D4B40" w:rsidRPr="00784DF7" w:rsidTr="002F036B">
        <w:tc>
          <w:tcPr>
            <w:tcW w:w="1366" w:type="pct"/>
          </w:tcPr>
          <w:p w:rsidR="008D4B40" w:rsidRPr="00E574AC" w:rsidRDefault="008D4B40" w:rsidP="002F036B">
            <w:pPr>
              <w:rPr>
                <w:rFonts w:asciiTheme="majorBidi" w:hAnsiTheme="majorBidi" w:cstheme="majorBidi"/>
                <w:sz w:val="24"/>
                <w:szCs w:val="24"/>
              </w:rPr>
            </w:pPr>
            <w:r w:rsidRPr="00E574AC">
              <w:rPr>
                <w:rFonts w:asciiTheme="majorBidi" w:hAnsiTheme="majorBidi" w:cstheme="majorBidi"/>
                <w:sz w:val="24"/>
                <w:szCs w:val="24"/>
              </w:rPr>
              <w:t xml:space="preserve">Sub-Result  1: A revised methodology for conducting monitoring activities is adopted by the Jordan Administration . </w:t>
            </w:r>
          </w:p>
          <w:p w:rsidR="008D4B40" w:rsidRPr="00DC61CB" w:rsidRDefault="008D4B40" w:rsidP="002F036B">
            <w:pPr>
              <w:spacing w:before="120" w:after="120" w:line="276" w:lineRule="auto"/>
              <w:jc w:val="both"/>
              <w:rPr>
                <w:rFonts w:asciiTheme="majorBidi" w:hAnsiTheme="majorBidi"/>
                <w:sz w:val="24"/>
              </w:rPr>
            </w:pPr>
          </w:p>
        </w:tc>
        <w:tc>
          <w:tcPr>
            <w:tcW w:w="3634" w:type="pct"/>
          </w:tcPr>
          <w:p w:rsidR="008D4B40" w:rsidRDefault="008D4B40" w:rsidP="00D7271C">
            <w:pPr>
              <w:pStyle w:val="ListParagraph"/>
              <w:numPr>
                <w:ilvl w:val="0"/>
                <w:numId w:val="37"/>
              </w:numPr>
              <w:rPr>
                <w:rFonts w:asciiTheme="majorBidi" w:hAnsiTheme="majorBidi" w:cstheme="majorBidi"/>
                <w:sz w:val="24"/>
                <w:szCs w:val="24"/>
              </w:rPr>
            </w:pPr>
            <w:r w:rsidRPr="00886962">
              <w:rPr>
                <w:rFonts w:asciiTheme="majorBidi" w:hAnsiTheme="majorBidi" w:cstheme="majorBidi"/>
                <w:sz w:val="24"/>
                <w:szCs w:val="24"/>
              </w:rPr>
              <w:lastRenderedPageBreak/>
              <w:t>CARC inspectors are invit</w:t>
            </w:r>
            <w:r w:rsidRPr="00BF1A8D">
              <w:rPr>
                <w:rFonts w:asciiTheme="majorBidi" w:hAnsiTheme="majorBidi" w:cstheme="majorBidi"/>
                <w:sz w:val="24"/>
                <w:szCs w:val="24"/>
              </w:rPr>
              <w:t xml:space="preserve">ed </w:t>
            </w:r>
            <w:r w:rsidRPr="00F01DF1">
              <w:rPr>
                <w:rFonts w:asciiTheme="majorBidi" w:hAnsiTheme="majorBidi" w:cstheme="majorBidi"/>
                <w:sz w:val="24"/>
                <w:szCs w:val="24"/>
              </w:rPr>
              <w:t>to assist M</w:t>
            </w:r>
            <w:r w:rsidRPr="007F61F3">
              <w:rPr>
                <w:rFonts w:asciiTheme="majorBidi" w:hAnsiTheme="majorBidi" w:cstheme="majorBidi"/>
                <w:sz w:val="24"/>
                <w:szCs w:val="24"/>
              </w:rPr>
              <w:t>ember State</w:t>
            </w:r>
            <w:r w:rsidRPr="004E0E75">
              <w:rPr>
                <w:rFonts w:asciiTheme="majorBidi" w:hAnsiTheme="majorBidi" w:cstheme="majorBidi"/>
                <w:sz w:val="24"/>
                <w:szCs w:val="24"/>
              </w:rPr>
              <w:t xml:space="preserve"> in its own monitoring activities</w:t>
            </w:r>
            <w:r w:rsidR="007F60F6">
              <w:rPr>
                <w:rFonts w:asciiTheme="majorBidi" w:hAnsiTheme="majorBidi" w:cstheme="majorBidi"/>
                <w:sz w:val="24"/>
                <w:szCs w:val="24"/>
              </w:rPr>
              <w:t>.</w:t>
            </w:r>
          </w:p>
          <w:p w:rsidR="008D4B40" w:rsidRPr="00E43278" w:rsidRDefault="008D4B40" w:rsidP="00D7271C">
            <w:pPr>
              <w:pStyle w:val="ListParagraph"/>
              <w:numPr>
                <w:ilvl w:val="0"/>
                <w:numId w:val="37"/>
              </w:numPr>
              <w:rPr>
                <w:rFonts w:asciiTheme="majorBidi" w:hAnsiTheme="majorBidi" w:cstheme="majorBidi"/>
                <w:sz w:val="24"/>
                <w:szCs w:val="24"/>
              </w:rPr>
            </w:pPr>
            <w:r w:rsidRPr="00DC61CB">
              <w:rPr>
                <w:rFonts w:asciiTheme="majorBidi" w:hAnsiTheme="majorBidi" w:cstheme="majorBidi"/>
                <w:sz w:val="24"/>
                <w:szCs w:val="24"/>
              </w:rPr>
              <w:t>Member State’s inspectors are in</w:t>
            </w:r>
            <w:r w:rsidRPr="00886962">
              <w:rPr>
                <w:rFonts w:asciiTheme="majorBidi" w:hAnsiTheme="majorBidi" w:cstheme="majorBidi"/>
                <w:sz w:val="24"/>
                <w:szCs w:val="24"/>
              </w:rPr>
              <w:t xml:space="preserve">vited by CARC to </w:t>
            </w:r>
            <w:r w:rsidRPr="0013233B">
              <w:rPr>
                <w:rFonts w:asciiTheme="majorBidi" w:hAnsiTheme="majorBidi" w:cstheme="majorBidi"/>
                <w:sz w:val="24"/>
                <w:szCs w:val="24"/>
              </w:rPr>
              <w:t>assist them in mo</w:t>
            </w:r>
            <w:r w:rsidRPr="007F61F3">
              <w:rPr>
                <w:rFonts w:asciiTheme="majorBidi" w:hAnsiTheme="majorBidi" w:cstheme="majorBidi"/>
                <w:sz w:val="24"/>
                <w:szCs w:val="24"/>
              </w:rPr>
              <w:t>nitorin</w:t>
            </w:r>
            <w:r w:rsidRPr="004E0E75">
              <w:rPr>
                <w:rFonts w:asciiTheme="majorBidi" w:hAnsiTheme="majorBidi" w:cstheme="majorBidi"/>
                <w:sz w:val="24"/>
                <w:szCs w:val="24"/>
              </w:rPr>
              <w:t>g activities in Jordan</w:t>
            </w:r>
            <w:r w:rsidR="00E140E0">
              <w:rPr>
                <w:rFonts w:asciiTheme="majorBidi" w:hAnsiTheme="majorBidi" w:cstheme="majorBidi"/>
                <w:sz w:val="24"/>
                <w:szCs w:val="24"/>
              </w:rPr>
              <w:t>.</w:t>
            </w:r>
          </w:p>
        </w:tc>
      </w:tr>
      <w:tr w:rsidR="008D4B40" w:rsidRPr="00C07DD9" w:rsidTr="002F036B">
        <w:tc>
          <w:tcPr>
            <w:tcW w:w="1366" w:type="pct"/>
          </w:tcPr>
          <w:p w:rsidR="008D4B40" w:rsidRPr="00241ADC" w:rsidRDefault="008D4B40" w:rsidP="002F036B">
            <w:pPr>
              <w:jc w:val="both"/>
              <w:rPr>
                <w:rFonts w:asciiTheme="majorBidi" w:hAnsiTheme="majorBidi" w:cstheme="majorBidi"/>
                <w:sz w:val="24"/>
                <w:szCs w:val="24"/>
              </w:rPr>
            </w:pPr>
            <w:r w:rsidRPr="00E574AC">
              <w:rPr>
                <w:rFonts w:asciiTheme="majorBidi" w:hAnsiTheme="majorBidi" w:cstheme="majorBidi"/>
                <w:sz w:val="24"/>
                <w:szCs w:val="24"/>
              </w:rPr>
              <w:t xml:space="preserve">Sub-Result  2:  Inspectors knowledge about emerging threats are reinforced </w:t>
            </w:r>
          </w:p>
        </w:tc>
        <w:tc>
          <w:tcPr>
            <w:tcW w:w="3634" w:type="pct"/>
          </w:tcPr>
          <w:p w:rsidR="008D4B40" w:rsidRPr="00DC61CB" w:rsidRDefault="008D4B40" w:rsidP="00D7271C">
            <w:pPr>
              <w:pStyle w:val="ListParagraph"/>
              <w:numPr>
                <w:ilvl w:val="0"/>
                <w:numId w:val="38"/>
              </w:numPr>
              <w:autoSpaceDE w:val="0"/>
              <w:autoSpaceDN w:val="0"/>
              <w:adjustRightInd w:val="0"/>
              <w:rPr>
                <w:rFonts w:asciiTheme="majorBidi" w:hAnsiTheme="majorBidi"/>
                <w:sz w:val="24"/>
              </w:rPr>
            </w:pPr>
            <w:r w:rsidRPr="00DC61CB">
              <w:rPr>
                <w:rFonts w:asciiTheme="majorBidi" w:hAnsiTheme="majorBidi"/>
                <w:sz w:val="24"/>
              </w:rPr>
              <w:t>A course syllabus is established for an emerging threat workshop</w:t>
            </w:r>
            <w:r w:rsidR="00E140E0">
              <w:rPr>
                <w:rFonts w:asciiTheme="majorBidi" w:hAnsiTheme="majorBidi"/>
                <w:sz w:val="24"/>
              </w:rPr>
              <w:t>.</w:t>
            </w:r>
            <w:r>
              <w:rPr>
                <w:rFonts w:asciiTheme="majorBidi" w:hAnsiTheme="majorBidi"/>
                <w:sz w:val="24"/>
              </w:rPr>
              <w:t xml:space="preserve"> </w:t>
            </w:r>
          </w:p>
          <w:p w:rsidR="008D4B40" w:rsidRPr="00DC61CB" w:rsidRDefault="008D4B40" w:rsidP="00D7271C">
            <w:pPr>
              <w:pStyle w:val="ListParagraph"/>
              <w:numPr>
                <w:ilvl w:val="0"/>
                <w:numId w:val="38"/>
              </w:numPr>
              <w:autoSpaceDE w:val="0"/>
              <w:autoSpaceDN w:val="0"/>
              <w:adjustRightInd w:val="0"/>
              <w:rPr>
                <w:rFonts w:asciiTheme="majorBidi" w:hAnsiTheme="majorBidi"/>
                <w:sz w:val="24"/>
              </w:rPr>
            </w:pPr>
            <w:r w:rsidRPr="00DC61CB">
              <w:rPr>
                <w:rFonts w:asciiTheme="majorBidi" w:hAnsiTheme="majorBidi"/>
                <w:sz w:val="24"/>
              </w:rPr>
              <w:t xml:space="preserve">Training materials, and exercises are developed for an emerging threats workshop including presentation, exercises in class and on site. </w:t>
            </w:r>
          </w:p>
        </w:tc>
      </w:tr>
      <w:tr w:rsidR="008D4B40" w:rsidRPr="00784DF7" w:rsidTr="002F036B">
        <w:tc>
          <w:tcPr>
            <w:tcW w:w="1366" w:type="pct"/>
            <w:shd w:val="clear" w:color="auto" w:fill="8EAADB" w:themeFill="accent1" w:themeFillTint="99"/>
          </w:tcPr>
          <w:p w:rsidR="008D4B40" w:rsidRPr="00CC24B2" w:rsidRDefault="008D4B40" w:rsidP="002F036B">
            <w:pPr>
              <w:jc w:val="both"/>
              <w:rPr>
                <w:rFonts w:asciiTheme="majorBidi" w:hAnsiTheme="majorBidi" w:cstheme="majorBidi"/>
                <w:b/>
                <w:bCs/>
                <w:sz w:val="24"/>
                <w:szCs w:val="24"/>
              </w:rPr>
            </w:pPr>
            <w:r w:rsidRPr="00CC24B2">
              <w:rPr>
                <w:rFonts w:asciiTheme="majorBidi" w:hAnsiTheme="majorBidi" w:cstheme="majorBidi"/>
                <w:b/>
                <w:bCs/>
                <w:sz w:val="24"/>
                <w:szCs w:val="24"/>
              </w:rPr>
              <w:t>Results 2.3: Collection and record of security data at national level is improved</w:t>
            </w:r>
          </w:p>
          <w:p w:rsidR="008D4B40" w:rsidRPr="00CC24B2" w:rsidRDefault="008D4B40" w:rsidP="002F036B">
            <w:pPr>
              <w:jc w:val="both"/>
              <w:rPr>
                <w:rFonts w:asciiTheme="majorBidi" w:hAnsiTheme="majorBidi" w:cstheme="majorBidi"/>
                <w:b/>
                <w:bCs/>
                <w:sz w:val="24"/>
                <w:szCs w:val="24"/>
              </w:rPr>
            </w:pPr>
          </w:p>
        </w:tc>
        <w:tc>
          <w:tcPr>
            <w:tcW w:w="3634" w:type="pct"/>
            <w:shd w:val="clear" w:color="auto" w:fill="8EAADB" w:themeFill="accent1" w:themeFillTint="99"/>
          </w:tcPr>
          <w:p w:rsidR="008D4B40" w:rsidRDefault="008D4B40" w:rsidP="00D7271C">
            <w:pPr>
              <w:pStyle w:val="ListParagraph"/>
              <w:numPr>
                <w:ilvl w:val="0"/>
                <w:numId w:val="48"/>
              </w:numPr>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rPr>
              <w:t>Monitoring activities are performed with harmonised tools</w:t>
            </w:r>
            <w:r w:rsidR="00E140E0">
              <w:rPr>
                <w:rFonts w:asciiTheme="majorBidi" w:hAnsiTheme="majorBidi" w:cstheme="majorBidi"/>
                <w:b/>
                <w:bCs/>
                <w:sz w:val="24"/>
                <w:szCs w:val="24"/>
              </w:rPr>
              <w:t>.</w:t>
            </w:r>
          </w:p>
          <w:p w:rsidR="008D4B40" w:rsidRDefault="008D4B40" w:rsidP="00D7271C">
            <w:pPr>
              <w:pStyle w:val="ListParagraph"/>
              <w:numPr>
                <w:ilvl w:val="0"/>
                <w:numId w:val="48"/>
              </w:numPr>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rPr>
              <w:t>Certification and training activities are performed through innovative and harmonised solutions</w:t>
            </w:r>
            <w:r w:rsidR="00E140E0">
              <w:rPr>
                <w:rFonts w:asciiTheme="majorBidi" w:hAnsiTheme="majorBidi" w:cstheme="majorBidi"/>
                <w:b/>
                <w:bCs/>
                <w:sz w:val="24"/>
                <w:szCs w:val="24"/>
              </w:rPr>
              <w:t>.</w:t>
            </w:r>
          </w:p>
          <w:p w:rsidR="008D4B40" w:rsidRPr="00E43278" w:rsidRDefault="008D4B40" w:rsidP="003225C8">
            <w:pPr>
              <w:pStyle w:val="ListParagraph"/>
              <w:autoSpaceDE w:val="0"/>
              <w:autoSpaceDN w:val="0"/>
              <w:adjustRightInd w:val="0"/>
              <w:ind w:left="360"/>
              <w:rPr>
                <w:rFonts w:asciiTheme="majorBidi" w:hAnsiTheme="majorBidi" w:cstheme="majorBidi"/>
                <w:b/>
                <w:bCs/>
                <w:sz w:val="24"/>
                <w:szCs w:val="24"/>
              </w:rPr>
            </w:pPr>
          </w:p>
        </w:tc>
      </w:tr>
      <w:tr w:rsidR="008D4B40" w:rsidRPr="00784DF7" w:rsidTr="002F036B">
        <w:tc>
          <w:tcPr>
            <w:tcW w:w="1366" w:type="pct"/>
          </w:tcPr>
          <w:p w:rsidR="008D4B40" w:rsidRPr="00E574AC" w:rsidRDefault="008D4B40" w:rsidP="002F036B">
            <w:pPr>
              <w:rPr>
                <w:rFonts w:asciiTheme="majorBidi" w:hAnsiTheme="majorBidi" w:cstheme="majorBidi"/>
                <w:sz w:val="24"/>
                <w:szCs w:val="24"/>
              </w:rPr>
            </w:pPr>
            <w:r w:rsidRPr="00E574AC">
              <w:rPr>
                <w:rFonts w:asciiTheme="majorBidi" w:hAnsiTheme="majorBidi" w:cstheme="majorBidi"/>
                <w:sz w:val="24"/>
                <w:szCs w:val="24"/>
              </w:rPr>
              <w:t xml:space="preserve">Sub-Result  1: Inspectors are provided with updated and harmonised checklists as well as efficient tools to perform inspections. </w:t>
            </w:r>
          </w:p>
          <w:p w:rsidR="008D4B40" w:rsidRPr="00DC61CB" w:rsidRDefault="008D4B40" w:rsidP="002F036B">
            <w:pPr>
              <w:spacing w:before="120" w:after="120" w:line="276" w:lineRule="auto"/>
              <w:jc w:val="both"/>
              <w:rPr>
                <w:rFonts w:asciiTheme="majorBidi" w:hAnsiTheme="majorBidi"/>
                <w:sz w:val="24"/>
              </w:rPr>
            </w:pPr>
          </w:p>
        </w:tc>
        <w:tc>
          <w:tcPr>
            <w:tcW w:w="3634" w:type="pct"/>
          </w:tcPr>
          <w:p w:rsidR="00AB16E8" w:rsidRDefault="008D4B40" w:rsidP="00D7271C">
            <w:pPr>
              <w:pStyle w:val="ListParagraph"/>
              <w:numPr>
                <w:ilvl w:val="0"/>
                <w:numId w:val="40"/>
              </w:numPr>
              <w:autoSpaceDE w:val="0"/>
              <w:autoSpaceDN w:val="0"/>
              <w:adjustRightInd w:val="0"/>
              <w:ind w:left="360"/>
              <w:rPr>
                <w:rFonts w:asciiTheme="majorBidi" w:hAnsiTheme="majorBidi" w:cstheme="majorBidi"/>
                <w:sz w:val="24"/>
                <w:szCs w:val="24"/>
              </w:rPr>
            </w:pPr>
            <w:r w:rsidRPr="0085794A">
              <w:rPr>
                <w:rFonts w:asciiTheme="majorBidi" w:hAnsiTheme="majorBidi" w:cstheme="majorBidi"/>
                <w:sz w:val="24"/>
                <w:szCs w:val="24"/>
              </w:rPr>
              <w:t>H</w:t>
            </w:r>
            <w:r w:rsidRPr="001B2685">
              <w:rPr>
                <w:rFonts w:asciiTheme="majorBidi" w:hAnsiTheme="majorBidi" w:cstheme="majorBidi"/>
                <w:sz w:val="24"/>
                <w:szCs w:val="24"/>
              </w:rPr>
              <w:t>armoni</w:t>
            </w:r>
            <w:r>
              <w:rPr>
                <w:rFonts w:asciiTheme="majorBidi" w:hAnsiTheme="majorBidi" w:cstheme="majorBidi"/>
                <w:sz w:val="24"/>
                <w:szCs w:val="24"/>
              </w:rPr>
              <w:t>s</w:t>
            </w:r>
            <w:r w:rsidRPr="001B2685">
              <w:rPr>
                <w:rFonts w:asciiTheme="majorBidi" w:hAnsiTheme="majorBidi" w:cstheme="majorBidi"/>
                <w:sz w:val="24"/>
                <w:szCs w:val="24"/>
              </w:rPr>
              <w:t xml:space="preserve">ed </w:t>
            </w:r>
            <w:r w:rsidRPr="004423BF">
              <w:rPr>
                <w:rFonts w:asciiTheme="majorBidi" w:hAnsiTheme="majorBidi" w:cstheme="majorBidi"/>
                <w:sz w:val="24"/>
                <w:szCs w:val="24"/>
              </w:rPr>
              <w:t>chec</w:t>
            </w:r>
            <w:r w:rsidRPr="00E84181">
              <w:rPr>
                <w:rFonts w:asciiTheme="majorBidi" w:hAnsiTheme="majorBidi" w:cstheme="majorBidi"/>
                <w:sz w:val="24"/>
                <w:szCs w:val="24"/>
              </w:rPr>
              <w:t>klis</w:t>
            </w:r>
            <w:r w:rsidRPr="00422630">
              <w:rPr>
                <w:rFonts w:asciiTheme="majorBidi" w:hAnsiTheme="majorBidi" w:cstheme="majorBidi"/>
                <w:sz w:val="24"/>
                <w:szCs w:val="24"/>
              </w:rPr>
              <w:t>ts</w:t>
            </w:r>
            <w:r w:rsidRPr="00650E2B">
              <w:rPr>
                <w:rFonts w:asciiTheme="majorBidi" w:hAnsiTheme="majorBidi" w:cstheme="majorBidi"/>
                <w:sz w:val="24"/>
                <w:szCs w:val="24"/>
              </w:rPr>
              <w:t xml:space="preserve"> are established for audits, inspections and other monitorin</w:t>
            </w:r>
            <w:r w:rsidRPr="001D0153">
              <w:rPr>
                <w:rFonts w:asciiTheme="majorBidi" w:hAnsiTheme="majorBidi" w:cstheme="majorBidi"/>
                <w:sz w:val="24"/>
                <w:szCs w:val="24"/>
              </w:rPr>
              <w:t>g activities</w:t>
            </w:r>
            <w:r w:rsidR="00E140E0">
              <w:rPr>
                <w:rFonts w:asciiTheme="majorBidi" w:hAnsiTheme="majorBidi" w:cstheme="majorBidi"/>
                <w:sz w:val="24"/>
                <w:szCs w:val="24"/>
              </w:rPr>
              <w:t>.</w:t>
            </w:r>
            <w:r>
              <w:rPr>
                <w:rFonts w:asciiTheme="majorBidi" w:hAnsiTheme="majorBidi" w:cstheme="majorBidi"/>
                <w:sz w:val="24"/>
                <w:szCs w:val="24"/>
              </w:rPr>
              <w:t xml:space="preserve"> </w:t>
            </w:r>
          </w:p>
          <w:p w:rsidR="008D4B40" w:rsidRPr="00575191" w:rsidRDefault="008D4B40" w:rsidP="00D7271C">
            <w:pPr>
              <w:pStyle w:val="ListParagraph"/>
              <w:numPr>
                <w:ilvl w:val="0"/>
                <w:numId w:val="40"/>
              </w:numPr>
              <w:autoSpaceDE w:val="0"/>
              <w:autoSpaceDN w:val="0"/>
              <w:adjustRightInd w:val="0"/>
              <w:ind w:left="360"/>
              <w:rPr>
                <w:rFonts w:asciiTheme="majorBidi" w:hAnsiTheme="majorBidi" w:cstheme="majorBidi"/>
                <w:sz w:val="24"/>
                <w:szCs w:val="24"/>
              </w:rPr>
            </w:pPr>
            <w:r w:rsidRPr="0085794A">
              <w:rPr>
                <w:rFonts w:asciiTheme="majorBidi" w:hAnsiTheme="majorBidi" w:cstheme="majorBidi"/>
                <w:sz w:val="24"/>
                <w:szCs w:val="24"/>
              </w:rPr>
              <w:t>N</w:t>
            </w:r>
            <w:r w:rsidRPr="001B2685">
              <w:rPr>
                <w:rFonts w:asciiTheme="majorBidi" w:hAnsiTheme="majorBidi" w:cstheme="majorBidi"/>
                <w:sz w:val="24"/>
                <w:szCs w:val="24"/>
              </w:rPr>
              <w:t>e</w:t>
            </w:r>
            <w:r w:rsidRPr="004423BF">
              <w:rPr>
                <w:rFonts w:asciiTheme="majorBidi" w:hAnsiTheme="majorBidi" w:cstheme="majorBidi"/>
                <w:sz w:val="24"/>
                <w:szCs w:val="24"/>
              </w:rPr>
              <w:t xml:space="preserve">w </w:t>
            </w:r>
            <w:r w:rsidRPr="00E84181">
              <w:rPr>
                <w:rFonts w:asciiTheme="majorBidi" w:hAnsiTheme="majorBidi" w:cstheme="majorBidi"/>
                <w:sz w:val="24"/>
                <w:szCs w:val="24"/>
              </w:rPr>
              <w:t xml:space="preserve">tools including apps and </w:t>
            </w:r>
            <w:r w:rsidRPr="001D0153">
              <w:rPr>
                <w:rFonts w:asciiTheme="majorBidi" w:hAnsiTheme="majorBidi" w:cstheme="majorBidi"/>
                <w:sz w:val="24"/>
                <w:szCs w:val="24"/>
              </w:rPr>
              <w:t>table</w:t>
            </w:r>
            <w:r w:rsidRPr="00C75EB2">
              <w:rPr>
                <w:rFonts w:asciiTheme="majorBidi" w:hAnsiTheme="majorBidi" w:cstheme="majorBidi"/>
                <w:sz w:val="24"/>
                <w:szCs w:val="24"/>
              </w:rPr>
              <w:t>ts are used by inspec</w:t>
            </w:r>
            <w:r w:rsidRPr="00BD4F08">
              <w:rPr>
                <w:rFonts w:asciiTheme="majorBidi" w:hAnsiTheme="majorBidi" w:cstheme="majorBidi"/>
                <w:sz w:val="24"/>
                <w:szCs w:val="24"/>
              </w:rPr>
              <w:t>tors for</w:t>
            </w:r>
            <w:r w:rsidRPr="00555913">
              <w:rPr>
                <w:rFonts w:asciiTheme="majorBidi" w:hAnsiTheme="majorBidi" w:cstheme="majorBidi"/>
                <w:sz w:val="24"/>
                <w:szCs w:val="24"/>
              </w:rPr>
              <w:t xml:space="preserve"> audit, i</w:t>
            </w:r>
            <w:r w:rsidRPr="00F84659">
              <w:rPr>
                <w:rFonts w:asciiTheme="majorBidi" w:hAnsiTheme="majorBidi" w:cstheme="majorBidi"/>
                <w:sz w:val="24"/>
                <w:szCs w:val="24"/>
              </w:rPr>
              <w:t>nspections a</w:t>
            </w:r>
            <w:r w:rsidRPr="00D5152C">
              <w:rPr>
                <w:rFonts w:asciiTheme="majorBidi" w:hAnsiTheme="majorBidi" w:cstheme="majorBidi"/>
                <w:sz w:val="24"/>
                <w:szCs w:val="24"/>
              </w:rPr>
              <w:t>nd other monitorin</w:t>
            </w:r>
            <w:r w:rsidRPr="00575191">
              <w:rPr>
                <w:rFonts w:asciiTheme="majorBidi" w:hAnsiTheme="majorBidi" w:cstheme="majorBidi"/>
                <w:sz w:val="24"/>
                <w:szCs w:val="24"/>
              </w:rPr>
              <w:t>g activities</w:t>
            </w:r>
            <w:r w:rsidR="00E140E0">
              <w:rPr>
                <w:rFonts w:asciiTheme="majorBidi" w:hAnsiTheme="majorBidi" w:cstheme="majorBidi"/>
                <w:sz w:val="24"/>
                <w:szCs w:val="24"/>
              </w:rPr>
              <w:t>.</w:t>
            </w:r>
            <w:r>
              <w:rPr>
                <w:rFonts w:asciiTheme="majorBidi" w:hAnsiTheme="majorBidi" w:cstheme="majorBidi"/>
                <w:sz w:val="24"/>
                <w:szCs w:val="24"/>
              </w:rPr>
              <w:t xml:space="preserve"> </w:t>
            </w:r>
          </w:p>
        </w:tc>
      </w:tr>
      <w:tr w:rsidR="008D4B40" w:rsidRPr="00784DF7" w:rsidTr="002F036B">
        <w:tc>
          <w:tcPr>
            <w:tcW w:w="1366" w:type="pct"/>
          </w:tcPr>
          <w:p w:rsidR="008D4B40" w:rsidRPr="00DC61CB" w:rsidRDefault="008D4B40" w:rsidP="002F036B">
            <w:pPr>
              <w:jc w:val="both"/>
              <w:rPr>
                <w:rFonts w:asciiTheme="majorBidi" w:hAnsiTheme="majorBidi"/>
                <w:sz w:val="24"/>
              </w:rPr>
            </w:pPr>
            <w:r w:rsidRPr="00E574AC">
              <w:rPr>
                <w:sz w:val="24"/>
              </w:rPr>
              <w:t xml:space="preserve">Sub-Result  2: Certification and examination processes for screeners and instructors are standardised, potentially using a common tool or platform. </w:t>
            </w:r>
          </w:p>
        </w:tc>
        <w:tc>
          <w:tcPr>
            <w:tcW w:w="3634" w:type="pct"/>
          </w:tcPr>
          <w:p w:rsidR="008D4B40" w:rsidRDefault="008D4B40" w:rsidP="00D7271C">
            <w:pPr>
              <w:pStyle w:val="ListParagraph"/>
              <w:numPr>
                <w:ilvl w:val="0"/>
                <w:numId w:val="41"/>
              </w:numPr>
              <w:autoSpaceDE w:val="0"/>
              <w:autoSpaceDN w:val="0"/>
              <w:adjustRightInd w:val="0"/>
              <w:rPr>
                <w:rFonts w:asciiTheme="majorBidi" w:hAnsiTheme="majorBidi" w:cstheme="majorBidi"/>
                <w:sz w:val="24"/>
                <w:szCs w:val="24"/>
              </w:rPr>
            </w:pPr>
            <w:r w:rsidRPr="001B2685">
              <w:rPr>
                <w:rFonts w:asciiTheme="majorBidi" w:hAnsiTheme="majorBidi" w:cstheme="majorBidi"/>
                <w:sz w:val="24"/>
                <w:szCs w:val="24"/>
              </w:rPr>
              <w:t>A</w:t>
            </w:r>
            <w:r w:rsidRPr="00422630" w:rsidDel="001A0B46">
              <w:rPr>
                <w:rFonts w:asciiTheme="majorBidi" w:hAnsiTheme="majorBidi" w:cstheme="majorBidi"/>
                <w:sz w:val="24"/>
                <w:szCs w:val="24"/>
              </w:rPr>
              <w:t xml:space="preserve"> </w:t>
            </w:r>
            <w:r>
              <w:rPr>
                <w:rFonts w:asciiTheme="majorBidi" w:hAnsiTheme="majorBidi" w:cstheme="majorBidi"/>
                <w:sz w:val="24"/>
                <w:szCs w:val="24"/>
              </w:rPr>
              <w:t xml:space="preserve">database </w:t>
            </w:r>
            <w:r w:rsidRPr="00422630">
              <w:rPr>
                <w:rFonts w:asciiTheme="majorBidi" w:hAnsiTheme="majorBidi" w:cstheme="majorBidi"/>
                <w:sz w:val="24"/>
                <w:szCs w:val="24"/>
              </w:rPr>
              <w:t>of questions</w:t>
            </w:r>
            <w:r w:rsidRPr="001D0153">
              <w:rPr>
                <w:rFonts w:asciiTheme="majorBidi" w:hAnsiTheme="majorBidi" w:cstheme="majorBidi"/>
                <w:sz w:val="24"/>
                <w:szCs w:val="24"/>
              </w:rPr>
              <w:t xml:space="preserve"> </w:t>
            </w:r>
            <w:r w:rsidRPr="00C75EB2">
              <w:rPr>
                <w:rFonts w:asciiTheme="majorBidi" w:hAnsiTheme="majorBidi" w:cstheme="majorBidi"/>
                <w:sz w:val="24"/>
                <w:szCs w:val="24"/>
              </w:rPr>
              <w:t>is</w:t>
            </w:r>
            <w:r w:rsidRPr="00232B1D">
              <w:rPr>
                <w:rFonts w:asciiTheme="majorBidi" w:hAnsiTheme="majorBidi" w:cstheme="majorBidi"/>
                <w:sz w:val="24"/>
                <w:szCs w:val="24"/>
              </w:rPr>
              <w:t xml:space="preserve"> </w:t>
            </w:r>
            <w:r w:rsidRPr="00BD4F08">
              <w:rPr>
                <w:rFonts w:asciiTheme="majorBidi" w:hAnsiTheme="majorBidi" w:cstheme="majorBidi"/>
                <w:sz w:val="24"/>
                <w:szCs w:val="24"/>
              </w:rPr>
              <w:t xml:space="preserve">established and validated for </w:t>
            </w:r>
            <w:r w:rsidRPr="00555913">
              <w:rPr>
                <w:rFonts w:asciiTheme="majorBidi" w:hAnsiTheme="majorBidi" w:cstheme="majorBidi"/>
                <w:sz w:val="24"/>
                <w:szCs w:val="24"/>
              </w:rPr>
              <w:t xml:space="preserve">instructors and screeners </w:t>
            </w:r>
            <w:r w:rsidRPr="00D5152C">
              <w:rPr>
                <w:rFonts w:asciiTheme="majorBidi" w:hAnsiTheme="majorBidi" w:cstheme="majorBidi"/>
                <w:sz w:val="24"/>
                <w:szCs w:val="24"/>
              </w:rPr>
              <w:t>certification</w:t>
            </w:r>
            <w:r w:rsidR="00E140E0">
              <w:rPr>
                <w:rFonts w:asciiTheme="majorBidi" w:hAnsiTheme="majorBidi" w:cstheme="majorBidi"/>
                <w:sz w:val="24"/>
                <w:szCs w:val="24"/>
              </w:rPr>
              <w:t>.</w:t>
            </w:r>
          </w:p>
          <w:p w:rsidR="008D4B40" w:rsidRDefault="008D4B40" w:rsidP="00D7271C">
            <w:pPr>
              <w:pStyle w:val="ListParagraph"/>
              <w:numPr>
                <w:ilvl w:val="0"/>
                <w:numId w:val="41"/>
              </w:numPr>
              <w:autoSpaceDE w:val="0"/>
              <w:autoSpaceDN w:val="0"/>
              <w:adjustRightInd w:val="0"/>
              <w:rPr>
                <w:rFonts w:asciiTheme="majorBidi" w:hAnsiTheme="majorBidi" w:cstheme="majorBidi"/>
                <w:sz w:val="24"/>
                <w:szCs w:val="24"/>
              </w:rPr>
            </w:pPr>
            <w:r w:rsidRPr="00C74F53">
              <w:rPr>
                <w:rFonts w:asciiTheme="majorBidi" w:hAnsiTheme="majorBidi" w:cstheme="majorBidi"/>
                <w:sz w:val="24"/>
                <w:szCs w:val="24"/>
              </w:rPr>
              <w:t>Jordan is equipped with a computer based screening simulator, using images from the bank, for instructors and screeners training and certification.</w:t>
            </w:r>
            <w:r>
              <w:rPr>
                <w:rFonts w:asciiTheme="majorBidi" w:hAnsiTheme="majorBidi" w:cstheme="majorBidi"/>
                <w:sz w:val="24"/>
                <w:szCs w:val="24"/>
              </w:rPr>
              <w:t xml:space="preserve"> </w:t>
            </w:r>
          </w:p>
          <w:p w:rsidR="008D4B40" w:rsidRPr="00241ADC" w:rsidRDefault="008D4B40" w:rsidP="00D7271C">
            <w:pPr>
              <w:pStyle w:val="ListParagraph"/>
              <w:numPr>
                <w:ilvl w:val="0"/>
                <w:numId w:val="41"/>
              </w:numPr>
              <w:autoSpaceDE w:val="0"/>
              <w:autoSpaceDN w:val="0"/>
              <w:adjustRightInd w:val="0"/>
              <w:rPr>
                <w:rFonts w:asciiTheme="majorBidi" w:hAnsiTheme="majorBidi" w:cstheme="majorBidi"/>
                <w:sz w:val="24"/>
                <w:szCs w:val="24"/>
              </w:rPr>
            </w:pPr>
            <w:r w:rsidRPr="001A0B46">
              <w:rPr>
                <w:rFonts w:asciiTheme="majorBidi" w:hAnsiTheme="majorBidi" w:cstheme="majorBidi"/>
                <w:sz w:val="24"/>
                <w:szCs w:val="24"/>
              </w:rPr>
              <w:t>A</w:t>
            </w:r>
            <w:r w:rsidRPr="00C74F53" w:rsidDel="001A0B46">
              <w:rPr>
                <w:rFonts w:asciiTheme="majorBidi" w:hAnsiTheme="majorBidi" w:cstheme="majorBidi"/>
                <w:sz w:val="24"/>
                <w:szCs w:val="24"/>
              </w:rPr>
              <w:t xml:space="preserve"> </w:t>
            </w:r>
            <w:r>
              <w:rPr>
                <w:rFonts w:asciiTheme="majorBidi" w:hAnsiTheme="majorBidi" w:cstheme="majorBidi"/>
                <w:sz w:val="24"/>
                <w:szCs w:val="24"/>
              </w:rPr>
              <w:t>database</w:t>
            </w:r>
            <w:r w:rsidRPr="001A0B46">
              <w:rPr>
                <w:rFonts w:asciiTheme="majorBidi" w:hAnsiTheme="majorBidi" w:cstheme="majorBidi"/>
                <w:sz w:val="24"/>
                <w:szCs w:val="24"/>
              </w:rPr>
              <w:t xml:space="preserve"> of images </w:t>
            </w:r>
            <w:r w:rsidRPr="00C74F53">
              <w:rPr>
                <w:rFonts w:asciiTheme="majorBidi" w:hAnsiTheme="majorBidi" w:cstheme="majorBidi"/>
                <w:sz w:val="24"/>
                <w:szCs w:val="24"/>
              </w:rPr>
              <w:t xml:space="preserve">in line with Jordan typical baggage is available for instructors and screeners certification. </w:t>
            </w:r>
            <w:r>
              <w:rPr>
                <w:rFonts w:asciiTheme="majorBidi" w:hAnsiTheme="majorBidi" w:cstheme="majorBidi"/>
                <w:sz w:val="24"/>
                <w:szCs w:val="24"/>
              </w:rPr>
              <w:t xml:space="preserve"> </w:t>
            </w:r>
          </w:p>
        </w:tc>
      </w:tr>
    </w:tbl>
    <w:p w:rsidR="00694F8E" w:rsidRPr="001F37E9" w:rsidRDefault="00694F8E" w:rsidP="003225C8">
      <w:pPr>
        <w:spacing w:before="120" w:after="120" w:line="276" w:lineRule="auto"/>
        <w:ind w:firstLine="567"/>
        <w:jc w:val="both"/>
        <w:rPr>
          <w:rFonts w:ascii="Times New Roman" w:hAnsi="Times New Roman"/>
          <w:sz w:val="24"/>
        </w:rPr>
      </w:pPr>
    </w:p>
    <w:p w:rsidR="00372AF9" w:rsidRPr="003225C8" w:rsidRDefault="00372AF9" w:rsidP="00B8066E">
      <w:pPr>
        <w:pStyle w:val="Heading1"/>
        <w:spacing w:before="120" w:after="120" w:line="276" w:lineRule="auto"/>
        <w:rPr>
          <w:rStyle w:val="Strong"/>
          <w:rFonts w:ascii="Times New Roman" w:hAnsi="Times New Roman"/>
          <w:color w:val="auto"/>
          <w:sz w:val="24"/>
          <w:u w:val="single"/>
        </w:rPr>
      </w:pPr>
      <w:bookmarkStart w:id="122" w:name="_Toc56781156"/>
      <w:bookmarkStart w:id="123" w:name="_Toc57557841"/>
      <w:bookmarkStart w:id="124" w:name="_Hlk52896602"/>
      <w:r w:rsidRPr="003225C8">
        <w:rPr>
          <w:rStyle w:val="Strong"/>
          <w:rFonts w:ascii="Times New Roman" w:hAnsi="Times New Roman"/>
          <w:color w:val="auto"/>
          <w:sz w:val="24"/>
          <w:u w:val="single"/>
        </w:rPr>
        <w:t>1</w:t>
      </w:r>
      <w:r w:rsidR="00B8066E">
        <w:rPr>
          <w:rStyle w:val="Strong"/>
          <w:rFonts w:ascii="Times New Roman" w:hAnsi="Times New Roman"/>
          <w:color w:val="auto"/>
          <w:sz w:val="24"/>
          <w:u w:val="single"/>
        </w:rPr>
        <w:t>2</w:t>
      </w:r>
      <w:r w:rsidRPr="003225C8">
        <w:rPr>
          <w:rStyle w:val="Strong"/>
          <w:rFonts w:ascii="Times New Roman" w:hAnsi="Times New Roman"/>
          <w:color w:val="auto"/>
          <w:sz w:val="24"/>
          <w:u w:val="single"/>
        </w:rPr>
        <w:t>. Facilities available</w:t>
      </w:r>
      <w:bookmarkEnd w:id="122"/>
      <w:bookmarkEnd w:id="123"/>
    </w:p>
    <w:bookmarkEnd w:id="124"/>
    <w:p w:rsidR="00EB1DFB" w:rsidRPr="00EB1DFB" w:rsidRDefault="00EB1DFB" w:rsidP="00EB1DFB">
      <w:pPr>
        <w:rPr>
          <w:rFonts w:ascii="Times New Roman" w:hAnsi="Times New Roman"/>
          <w:sz w:val="24"/>
        </w:rPr>
      </w:pPr>
      <w:r w:rsidRPr="00EB1DFB">
        <w:rPr>
          <w:rFonts w:ascii="Times New Roman" w:hAnsi="Times New Roman"/>
          <w:sz w:val="24"/>
        </w:rPr>
        <w:t>The beneficiary will host the EU twinning project team and will provide the following facilities for RTA, RTA Assistant</w:t>
      </w:r>
      <w:r>
        <w:rPr>
          <w:rFonts w:ascii="Times New Roman" w:hAnsi="Times New Roman"/>
          <w:sz w:val="24"/>
        </w:rPr>
        <w:t>(s)</w:t>
      </w:r>
      <w:r w:rsidRPr="00EB1DFB">
        <w:rPr>
          <w:rFonts w:ascii="Times New Roman" w:hAnsi="Times New Roman"/>
          <w:sz w:val="24"/>
        </w:rPr>
        <w:t xml:space="preserve"> and other MS experts:</w:t>
      </w:r>
    </w:p>
    <w:p w:rsidR="00EB1DFB" w:rsidRPr="003A1D66" w:rsidRDefault="00EB1DFB" w:rsidP="00D7271C">
      <w:pPr>
        <w:pStyle w:val="ListParagraph"/>
        <w:numPr>
          <w:ilvl w:val="0"/>
          <w:numId w:val="55"/>
        </w:numPr>
        <w:rPr>
          <w:rFonts w:ascii="Times New Roman" w:hAnsi="Times New Roman"/>
          <w:sz w:val="24"/>
        </w:rPr>
      </w:pPr>
      <w:r w:rsidRPr="003A1D66">
        <w:rPr>
          <w:rFonts w:ascii="Times New Roman" w:hAnsi="Times New Roman"/>
          <w:sz w:val="24"/>
        </w:rPr>
        <w:t>Office space (10 m2 /staff), including functional desk and shelves</w:t>
      </w:r>
    </w:p>
    <w:p w:rsidR="00EB1DFB" w:rsidRPr="003A1D66" w:rsidRDefault="00EB1DFB" w:rsidP="00D7271C">
      <w:pPr>
        <w:pStyle w:val="ListParagraph"/>
        <w:numPr>
          <w:ilvl w:val="0"/>
          <w:numId w:val="55"/>
        </w:numPr>
        <w:rPr>
          <w:rFonts w:ascii="Times New Roman" w:hAnsi="Times New Roman"/>
          <w:sz w:val="24"/>
        </w:rPr>
      </w:pPr>
      <w:r w:rsidRPr="003A1D66">
        <w:rPr>
          <w:rFonts w:ascii="Times New Roman" w:hAnsi="Times New Roman"/>
          <w:sz w:val="24"/>
        </w:rPr>
        <w:t>Additional office space for the pool of STEs</w:t>
      </w:r>
    </w:p>
    <w:p w:rsidR="00EB1DFB" w:rsidRPr="003A1D66" w:rsidRDefault="00EB1DFB" w:rsidP="00D7271C">
      <w:pPr>
        <w:pStyle w:val="ListParagraph"/>
        <w:numPr>
          <w:ilvl w:val="0"/>
          <w:numId w:val="55"/>
        </w:numPr>
        <w:rPr>
          <w:rFonts w:ascii="Times New Roman" w:hAnsi="Times New Roman"/>
          <w:sz w:val="24"/>
        </w:rPr>
      </w:pPr>
      <w:r w:rsidRPr="003A1D66">
        <w:rPr>
          <w:rFonts w:ascii="Times New Roman" w:hAnsi="Times New Roman"/>
          <w:sz w:val="24"/>
        </w:rPr>
        <w:t>Land lines for national telephone</w:t>
      </w:r>
    </w:p>
    <w:p w:rsidR="00EB1DFB" w:rsidRPr="003A1D66" w:rsidRDefault="00EB1DFB" w:rsidP="00D7271C">
      <w:pPr>
        <w:pStyle w:val="ListParagraph"/>
        <w:numPr>
          <w:ilvl w:val="0"/>
          <w:numId w:val="55"/>
        </w:numPr>
        <w:rPr>
          <w:rFonts w:ascii="Times New Roman" w:hAnsi="Times New Roman"/>
          <w:sz w:val="24"/>
        </w:rPr>
      </w:pPr>
      <w:r w:rsidRPr="003A1D66">
        <w:rPr>
          <w:rFonts w:ascii="Times New Roman" w:hAnsi="Times New Roman"/>
          <w:sz w:val="24"/>
        </w:rPr>
        <w:t>WLAN with internet connection for all project team office environment</w:t>
      </w:r>
    </w:p>
    <w:p w:rsidR="00EB1DFB" w:rsidRPr="003A1D66" w:rsidRDefault="00EB1DFB" w:rsidP="00D7271C">
      <w:pPr>
        <w:pStyle w:val="ListParagraph"/>
        <w:numPr>
          <w:ilvl w:val="0"/>
          <w:numId w:val="55"/>
        </w:numPr>
        <w:rPr>
          <w:rFonts w:ascii="Times New Roman" w:hAnsi="Times New Roman"/>
          <w:sz w:val="24"/>
        </w:rPr>
      </w:pPr>
      <w:r w:rsidRPr="003A1D66">
        <w:rPr>
          <w:rFonts w:ascii="Times New Roman" w:hAnsi="Times New Roman"/>
          <w:sz w:val="24"/>
        </w:rPr>
        <w:t>Access to training rooms in the beneficiary’s premises, including audio-/video-equipment</w:t>
      </w:r>
    </w:p>
    <w:p w:rsidR="0025722C" w:rsidRPr="003A1D66" w:rsidRDefault="00EB1DFB" w:rsidP="00D7271C">
      <w:pPr>
        <w:pStyle w:val="ListParagraph"/>
        <w:numPr>
          <w:ilvl w:val="0"/>
          <w:numId w:val="55"/>
        </w:numPr>
        <w:rPr>
          <w:rFonts w:ascii="Times New Roman" w:hAnsi="Times New Roman"/>
          <w:sz w:val="24"/>
        </w:rPr>
      </w:pPr>
      <w:r w:rsidRPr="003A1D66">
        <w:rPr>
          <w:rFonts w:ascii="Times New Roman" w:hAnsi="Times New Roman"/>
          <w:sz w:val="24"/>
        </w:rPr>
        <w:t>Access to meeting rooms in the beneficiary’s premises</w:t>
      </w:r>
    </w:p>
    <w:p w:rsidR="0025722C" w:rsidRPr="003225C8" w:rsidRDefault="0025722C" w:rsidP="00372AF9">
      <w:pPr>
        <w:rPr>
          <w:rFonts w:ascii="Times New Roman" w:hAnsi="Times New Roman"/>
          <w:sz w:val="24"/>
        </w:rPr>
        <w:sectPr w:rsidR="0025722C" w:rsidRPr="003225C8" w:rsidSect="0025722C">
          <w:footerReference w:type="default" r:id="rId12"/>
          <w:pgSz w:w="12240" w:h="15840"/>
          <w:pgMar w:top="1440" w:right="1440" w:bottom="1440" w:left="1440" w:header="720" w:footer="720" w:gutter="0"/>
          <w:cols w:space="720"/>
          <w:docGrid w:linePitch="360"/>
        </w:sectPr>
      </w:pPr>
    </w:p>
    <w:p w:rsidR="0025722C" w:rsidRDefault="00235887" w:rsidP="00235887">
      <w:pPr>
        <w:pStyle w:val="Heading1"/>
        <w:rPr>
          <w:rStyle w:val="Strong"/>
          <w:rFonts w:ascii="Times New Roman" w:hAnsi="Times New Roman"/>
          <w:color w:val="auto"/>
          <w:sz w:val="24"/>
          <w:u w:val="single"/>
        </w:rPr>
      </w:pPr>
      <w:bookmarkStart w:id="125" w:name="_Toc56781157"/>
      <w:bookmarkStart w:id="126" w:name="_Toc57557842"/>
      <w:r w:rsidRPr="003225C8">
        <w:rPr>
          <w:rStyle w:val="Strong"/>
          <w:rFonts w:ascii="Times New Roman" w:hAnsi="Times New Roman"/>
          <w:color w:val="auto"/>
          <w:sz w:val="24"/>
          <w:u w:val="single"/>
        </w:rPr>
        <w:lastRenderedPageBreak/>
        <w:t>Annex 1: Logical framework matrix</w:t>
      </w:r>
      <w:bookmarkEnd w:id="125"/>
      <w:bookmarkEnd w:id="126"/>
    </w:p>
    <w:p w:rsidR="00E83178" w:rsidRPr="00E83178" w:rsidRDefault="00E83178" w:rsidP="00E83178"/>
    <w:tbl>
      <w:tblPr>
        <w:tblStyle w:val="TableGrid"/>
        <w:tblW w:w="5747" w:type="pct"/>
        <w:tblInd w:w="-856" w:type="dxa"/>
        <w:tblLook w:val="04A0" w:firstRow="1" w:lastRow="0" w:firstColumn="1" w:lastColumn="0" w:noHBand="0" w:noVBand="1"/>
      </w:tblPr>
      <w:tblGrid>
        <w:gridCol w:w="4867"/>
        <w:gridCol w:w="3005"/>
        <w:gridCol w:w="2562"/>
        <w:gridCol w:w="1881"/>
        <w:gridCol w:w="2829"/>
      </w:tblGrid>
      <w:tr w:rsidR="005609AF" w:rsidRPr="00784DF7" w:rsidTr="00E83178">
        <w:tc>
          <w:tcPr>
            <w:tcW w:w="1607" w:type="pct"/>
            <w:shd w:val="clear" w:color="auto" w:fill="00B0F0"/>
          </w:tcPr>
          <w:p w:rsidR="0025722C" w:rsidRPr="00784DF7" w:rsidRDefault="0025722C" w:rsidP="00DF72F4">
            <w:pPr>
              <w:rPr>
                <w:rFonts w:asciiTheme="majorBidi" w:hAnsiTheme="majorBidi" w:cstheme="majorBidi"/>
                <w:b/>
                <w:sz w:val="24"/>
                <w:szCs w:val="24"/>
              </w:rPr>
            </w:pPr>
            <w:bookmarkStart w:id="127" w:name="_Toc63844493"/>
            <w:bookmarkStart w:id="128" w:name="_Toc71600476"/>
            <w:bookmarkStart w:id="129" w:name="_Toc71600537"/>
            <w:bookmarkStart w:id="130" w:name="_Toc72222209"/>
            <w:bookmarkStart w:id="131" w:name="_Toc77496162"/>
            <w:bookmarkStart w:id="132" w:name="_Toc86057390"/>
            <w:r w:rsidRPr="00784DF7">
              <w:rPr>
                <w:rFonts w:asciiTheme="majorBidi" w:hAnsiTheme="majorBidi" w:cstheme="majorBidi"/>
                <w:b/>
                <w:sz w:val="24"/>
                <w:szCs w:val="24"/>
              </w:rPr>
              <w:t>Overall objective</w:t>
            </w:r>
          </w:p>
        </w:tc>
        <w:tc>
          <w:tcPr>
            <w:tcW w:w="992" w:type="pct"/>
            <w:shd w:val="clear" w:color="auto" w:fill="00B0F0"/>
          </w:tcPr>
          <w:p w:rsidR="0025722C" w:rsidRPr="00784DF7" w:rsidRDefault="0025722C" w:rsidP="00DF72F4">
            <w:pPr>
              <w:rPr>
                <w:rFonts w:asciiTheme="majorBidi" w:hAnsiTheme="majorBidi" w:cstheme="majorBidi"/>
                <w:b/>
                <w:sz w:val="24"/>
                <w:szCs w:val="24"/>
              </w:rPr>
            </w:pPr>
            <w:r w:rsidRPr="00784DF7">
              <w:rPr>
                <w:rFonts w:asciiTheme="majorBidi" w:hAnsiTheme="majorBidi" w:cstheme="majorBidi"/>
                <w:b/>
                <w:sz w:val="24"/>
                <w:szCs w:val="24"/>
              </w:rPr>
              <w:t>Objectively verifiable indicators</w:t>
            </w:r>
          </w:p>
        </w:tc>
        <w:tc>
          <w:tcPr>
            <w:tcW w:w="846" w:type="pct"/>
            <w:shd w:val="clear" w:color="auto" w:fill="00B0F0"/>
          </w:tcPr>
          <w:p w:rsidR="0025722C" w:rsidRPr="00784DF7" w:rsidRDefault="0025722C" w:rsidP="00DF72F4">
            <w:pPr>
              <w:rPr>
                <w:rFonts w:asciiTheme="majorBidi" w:hAnsiTheme="majorBidi" w:cstheme="majorBidi"/>
                <w:b/>
                <w:sz w:val="24"/>
                <w:szCs w:val="24"/>
              </w:rPr>
            </w:pPr>
            <w:r w:rsidRPr="00784DF7">
              <w:rPr>
                <w:rFonts w:asciiTheme="majorBidi" w:hAnsiTheme="majorBidi" w:cstheme="majorBidi"/>
                <w:b/>
                <w:sz w:val="24"/>
                <w:szCs w:val="24"/>
              </w:rPr>
              <w:t>Sources of Verification</w:t>
            </w:r>
          </w:p>
        </w:tc>
        <w:tc>
          <w:tcPr>
            <w:tcW w:w="1555" w:type="pct"/>
            <w:gridSpan w:val="2"/>
            <w:shd w:val="clear" w:color="auto" w:fill="00B0F0"/>
          </w:tcPr>
          <w:p w:rsidR="0025722C" w:rsidRPr="00784DF7" w:rsidRDefault="0025722C" w:rsidP="00DF72F4">
            <w:pPr>
              <w:rPr>
                <w:rFonts w:asciiTheme="majorBidi" w:hAnsiTheme="majorBidi" w:cstheme="majorBidi"/>
                <w:b/>
                <w:sz w:val="24"/>
                <w:szCs w:val="24"/>
              </w:rPr>
            </w:pPr>
            <w:r w:rsidRPr="00784DF7">
              <w:rPr>
                <w:rFonts w:asciiTheme="majorBidi" w:hAnsiTheme="majorBidi" w:cstheme="majorBidi"/>
                <w:b/>
                <w:sz w:val="24"/>
                <w:szCs w:val="24"/>
              </w:rPr>
              <w:t xml:space="preserve">Risks </w:t>
            </w:r>
          </w:p>
        </w:tc>
      </w:tr>
      <w:tr w:rsidR="0025722C" w:rsidRPr="00784DF7" w:rsidTr="00E83178">
        <w:tc>
          <w:tcPr>
            <w:tcW w:w="1607" w:type="pct"/>
            <w:tcBorders>
              <w:bottom w:val="single" w:sz="4" w:space="0" w:color="auto"/>
            </w:tcBorders>
          </w:tcPr>
          <w:p w:rsidR="008E4E80" w:rsidRPr="00784DF7" w:rsidRDefault="00D2250A" w:rsidP="00DF72F4">
            <w:pPr>
              <w:rPr>
                <w:rFonts w:asciiTheme="majorBidi" w:hAnsiTheme="majorBidi" w:cstheme="majorBidi"/>
                <w:sz w:val="24"/>
                <w:szCs w:val="24"/>
                <w:lang w:eastAsia="de-DE"/>
              </w:rPr>
            </w:pPr>
            <w:r w:rsidRPr="00D2250A">
              <w:rPr>
                <w:rFonts w:asciiTheme="majorBidi" w:hAnsiTheme="majorBidi" w:cstheme="majorBidi"/>
                <w:sz w:val="24"/>
                <w:szCs w:val="24"/>
              </w:rPr>
              <w:t xml:space="preserve">The overall objective is to support further alignment between the aviation security regime in Jordan and the European Union aviation security provisions, in line with the </w:t>
            </w:r>
            <w:r w:rsidR="003B44E6" w:rsidRPr="00BD2D2B">
              <w:rPr>
                <w:sz w:val="24"/>
                <w:szCs w:val="24"/>
              </w:rPr>
              <w:t xml:space="preserve">EU-Jordan Partnership Priorities and the </w:t>
            </w:r>
            <w:r w:rsidRPr="00D2250A">
              <w:rPr>
                <w:rFonts w:asciiTheme="majorBidi" w:hAnsiTheme="majorBidi" w:cstheme="majorBidi"/>
                <w:sz w:val="24"/>
                <w:szCs w:val="24"/>
              </w:rPr>
              <w:t>objectives of the Euro-Mediterranean Aviation Agreement.</w:t>
            </w:r>
          </w:p>
        </w:tc>
        <w:tc>
          <w:tcPr>
            <w:tcW w:w="992" w:type="pct"/>
            <w:tcBorders>
              <w:bottom w:val="single" w:sz="4" w:space="0" w:color="auto"/>
            </w:tcBorders>
          </w:tcPr>
          <w:p w:rsidR="00A5444C" w:rsidRDefault="008E4E80" w:rsidP="00D7271C">
            <w:pPr>
              <w:pStyle w:val="ListParagraph"/>
              <w:numPr>
                <w:ilvl w:val="0"/>
                <w:numId w:val="21"/>
              </w:numPr>
              <w:rPr>
                <w:rFonts w:asciiTheme="majorBidi" w:hAnsiTheme="majorBidi" w:cstheme="majorBidi"/>
                <w:sz w:val="24"/>
                <w:szCs w:val="24"/>
              </w:rPr>
            </w:pPr>
            <w:r w:rsidRPr="008D2895">
              <w:rPr>
                <w:rFonts w:asciiTheme="majorBidi" w:hAnsiTheme="majorBidi" w:cstheme="majorBidi"/>
                <w:sz w:val="24"/>
                <w:szCs w:val="24"/>
              </w:rPr>
              <w:t xml:space="preserve">Improvement of the </w:t>
            </w:r>
            <w:r w:rsidR="004540FB">
              <w:rPr>
                <w:rFonts w:asciiTheme="majorBidi" w:hAnsiTheme="majorBidi" w:cstheme="majorBidi"/>
                <w:sz w:val="24"/>
                <w:szCs w:val="24"/>
              </w:rPr>
              <w:t>results</w:t>
            </w:r>
            <w:r w:rsidR="00A5444C">
              <w:rPr>
                <w:rFonts w:asciiTheme="majorBidi" w:hAnsiTheme="majorBidi" w:cstheme="majorBidi"/>
                <w:sz w:val="24"/>
                <w:szCs w:val="24"/>
              </w:rPr>
              <w:t xml:space="preserve"> at the next ICAO USAP mission</w:t>
            </w:r>
          </w:p>
          <w:p w:rsidR="0025722C" w:rsidRDefault="008E4E80" w:rsidP="00D7271C">
            <w:pPr>
              <w:pStyle w:val="ListParagraph"/>
              <w:numPr>
                <w:ilvl w:val="0"/>
                <w:numId w:val="21"/>
              </w:numPr>
              <w:rPr>
                <w:rFonts w:asciiTheme="majorBidi" w:hAnsiTheme="majorBidi" w:cstheme="majorBidi"/>
                <w:sz w:val="24"/>
                <w:szCs w:val="24"/>
              </w:rPr>
            </w:pPr>
            <w:r w:rsidRPr="008D2895">
              <w:rPr>
                <w:rFonts w:asciiTheme="majorBidi" w:hAnsiTheme="majorBidi" w:cstheme="majorBidi"/>
                <w:sz w:val="24"/>
                <w:szCs w:val="24"/>
              </w:rPr>
              <w:t xml:space="preserve">Improvement of the rapprochement between EU standards and Jordan aviation security framework </w:t>
            </w:r>
          </w:p>
          <w:p w:rsidR="0025722C" w:rsidRPr="008D2895" w:rsidRDefault="0025722C" w:rsidP="00EA49F3">
            <w:pPr>
              <w:pStyle w:val="ListParagraph"/>
              <w:ind w:left="360"/>
              <w:rPr>
                <w:rFonts w:asciiTheme="majorBidi" w:hAnsiTheme="majorBidi" w:cstheme="majorBidi"/>
                <w:sz w:val="24"/>
                <w:szCs w:val="24"/>
              </w:rPr>
            </w:pPr>
          </w:p>
        </w:tc>
        <w:tc>
          <w:tcPr>
            <w:tcW w:w="846" w:type="pct"/>
            <w:tcBorders>
              <w:bottom w:val="single" w:sz="4" w:space="0" w:color="auto"/>
            </w:tcBorders>
          </w:tcPr>
          <w:p w:rsidR="0025722C" w:rsidRDefault="008E4E80" w:rsidP="00D7271C">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ICAO USAP</w:t>
            </w:r>
          </w:p>
          <w:p w:rsidR="008E4E80" w:rsidRDefault="008E4E80" w:rsidP="00D7271C">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EU DG MOVE/ DG HOME on site mission</w:t>
            </w:r>
          </w:p>
          <w:p w:rsidR="008E4E80" w:rsidRDefault="0087501B" w:rsidP="00D7271C">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Twinning reports</w:t>
            </w:r>
          </w:p>
          <w:p w:rsidR="00C73DC3" w:rsidRDefault="00C73DC3" w:rsidP="00C73DC3">
            <w:pPr>
              <w:rPr>
                <w:rFonts w:asciiTheme="majorBidi" w:hAnsiTheme="majorBidi" w:cstheme="majorBidi"/>
                <w:sz w:val="24"/>
                <w:szCs w:val="24"/>
              </w:rPr>
            </w:pPr>
          </w:p>
          <w:p w:rsidR="00C73DC3" w:rsidRDefault="00C73DC3" w:rsidP="00C73DC3">
            <w:pPr>
              <w:rPr>
                <w:rFonts w:asciiTheme="majorBidi" w:hAnsiTheme="majorBidi" w:cstheme="majorBidi"/>
                <w:sz w:val="24"/>
                <w:szCs w:val="24"/>
              </w:rPr>
            </w:pPr>
          </w:p>
          <w:p w:rsidR="00C73DC3" w:rsidRPr="00BD2D2B" w:rsidRDefault="00C73DC3" w:rsidP="00BD2D2B"/>
        </w:tc>
        <w:tc>
          <w:tcPr>
            <w:tcW w:w="1555" w:type="pct"/>
            <w:gridSpan w:val="2"/>
            <w:tcBorders>
              <w:bottom w:val="single" w:sz="4" w:space="0" w:color="auto"/>
            </w:tcBorders>
          </w:tcPr>
          <w:p w:rsidR="0025722C" w:rsidRPr="00D53444" w:rsidRDefault="00D53444" w:rsidP="00D7271C">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Difficulties to implement the project due to COVID 19 pandemic</w:t>
            </w:r>
          </w:p>
        </w:tc>
      </w:tr>
      <w:tr w:rsidR="005609AF" w:rsidRPr="00784DF7" w:rsidTr="00E83178">
        <w:tc>
          <w:tcPr>
            <w:tcW w:w="1607" w:type="pct"/>
            <w:shd w:val="clear" w:color="auto" w:fill="00B0F0"/>
          </w:tcPr>
          <w:p w:rsidR="0025722C" w:rsidRPr="00784DF7" w:rsidRDefault="0025722C" w:rsidP="00DF72F4">
            <w:pPr>
              <w:rPr>
                <w:rFonts w:asciiTheme="majorBidi" w:hAnsiTheme="majorBidi" w:cstheme="majorBidi"/>
                <w:b/>
                <w:sz w:val="24"/>
                <w:szCs w:val="24"/>
              </w:rPr>
            </w:pPr>
            <w:r w:rsidRPr="00784DF7">
              <w:rPr>
                <w:rFonts w:asciiTheme="majorBidi" w:hAnsiTheme="majorBidi" w:cstheme="majorBidi"/>
                <w:b/>
                <w:sz w:val="24"/>
                <w:szCs w:val="24"/>
              </w:rPr>
              <w:t>Specific objectives / Project purpose</w:t>
            </w:r>
          </w:p>
        </w:tc>
        <w:tc>
          <w:tcPr>
            <w:tcW w:w="992" w:type="pct"/>
            <w:shd w:val="clear" w:color="auto" w:fill="00B0F0"/>
          </w:tcPr>
          <w:p w:rsidR="0025722C" w:rsidRPr="00784DF7" w:rsidRDefault="0025722C" w:rsidP="00DF72F4">
            <w:pPr>
              <w:rPr>
                <w:rFonts w:asciiTheme="majorBidi" w:hAnsiTheme="majorBidi" w:cstheme="majorBidi"/>
                <w:b/>
                <w:sz w:val="24"/>
                <w:szCs w:val="24"/>
              </w:rPr>
            </w:pPr>
            <w:r w:rsidRPr="00784DF7">
              <w:rPr>
                <w:rFonts w:asciiTheme="majorBidi" w:hAnsiTheme="majorBidi" w:cstheme="majorBidi"/>
                <w:b/>
                <w:sz w:val="24"/>
                <w:szCs w:val="24"/>
              </w:rPr>
              <w:t>Objectively verifiable indicators</w:t>
            </w:r>
          </w:p>
        </w:tc>
        <w:tc>
          <w:tcPr>
            <w:tcW w:w="846" w:type="pct"/>
            <w:shd w:val="clear" w:color="auto" w:fill="00B0F0"/>
          </w:tcPr>
          <w:p w:rsidR="0025722C" w:rsidRPr="00784DF7" w:rsidRDefault="0025722C" w:rsidP="00DF72F4">
            <w:pPr>
              <w:rPr>
                <w:rFonts w:asciiTheme="majorBidi" w:hAnsiTheme="majorBidi" w:cstheme="majorBidi"/>
                <w:b/>
                <w:sz w:val="24"/>
                <w:szCs w:val="24"/>
              </w:rPr>
            </w:pPr>
            <w:r w:rsidRPr="00784DF7">
              <w:rPr>
                <w:rFonts w:asciiTheme="majorBidi" w:hAnsiTheme="majorBidi" w:cstheme="majorBidi"/>
                <w:b/>
                <w:sz w:val="24"/>
                <w:szCs w:val="24"/>
              </w:rPr>
              <w:t>Sources of Verification</w:t>
            </w:r>
          </w:p>
        </w:tc>
        <w:tc>
          <w:tcPr>
            <w:tcW w:w="621" w:type="pct"/>
            <w:shd w:val="clear" w:color="auto" w:fill="00B0F0"/>
          </w:tcPr>
          <w:p w:rsidR="0025722C" w:rsidRPr="00784DF7" w:rsidRDefault="0025722C" w:rsidP="00DF72F4">
            <w:pPr>
              <w:rPr>
                <w:rFonts w:asciiTheme="majorBidi" w:hAnsiTheme="majorBidi" w:cstheme="majorBidi"/>
                <w:b/>
                <w:sz w:val="24"/>
                <w:szCs w:val="24"/>
              </w:rPr>
            </w:pPr>
            <w:r w:rsidRPr="00784DF7">
              <w:rPr>
                <w:rFonts w:asciiTheme="majorBidi" w:hAnsiTheme="majorBidi" w:cstheme="majorBidi"/>
                <w:b/>
                <w:sz w:val="24"/>
                <w:szCs w:val="24"/>
              </w:rPr>
              <w:t>Risks</w:t>
            </w:r>
          </w:p>
        </w:tc>
        <w:tc>
          <w:tcPr>
            <w:tcW w:w="933" w:type="pct"/>
            <w:shd w:val="clear" w:color="auto" w:fill="00B0F0"/>
          </w:tcPr>
          <w:p w:rsidR="0025722C" w:rsidRPr="00784DF7" w:rsidRDefault="0025722C" w:rsidP="00DF72F4">
            <w:pPr>
              <w:rPr>
                <w:rFonts w:asciiTheme="majorBidi" w:hAnsiTheme="majorBidi" w:cstheme="majorBidi"/>
                <w:b/>
                <w:sz w:val="24"/>
                <w:szCs w:val="24"/>
              </w:rPr>
            </w:pPr>
            <w:r w:rsidRPr="00784DF7">
              <w:rPr>
                <w:rFonts w:asciiTheme="majorBidi" w:hAnsiTheme="majorBidi" w:cstheme="majorBidi"/>
                <w:b/>
                <w:sz w:val="24"/>
                <w:szCs w:val="24"/>
              </w:rPr>
              <w:t>Assumptions</w:t>
            </w:r>
          </w:p>
        </w:tc>
      </w:tr>
      <w:tr w:rsidR="0025722C" w:rsidRPr="00784DF7" w:rsidTr="00E83178">
        <w:tc>
          <w:tcPr>
            <w:tcW w:w="1607" w:type="pct"/>
            <w:tcBorders>
              <w:bottom w:val="single" w:sz="4" w:space="0" w:color="auto"/>
            </w:tcBorders>
          </w:tcPr>
          <w:p w:rsidR="0025722C" w:rsidRPr="00784DF7" w:rsidRDefault="00D2250A" w:rsidP="00EA49F3">
            <w:pPr>
              <w:autoSpaceDE w:val="0"/>
              <w:autoSpaceDN w:val="0"/>
              <w:adjustRightInd w:val="0"/>
              <w:jc w:val="both"/>
              <w:rPr>
                <w:rFonts w:asciiTheme="majorBidi" w:hAnsiTheme="majorBidi" w:cstheme="majorBidi"/>
                <w:sz w:val="24"/>
                <w:szCs w:val="24"/>
                <w:lang w:eastAsia="de-DE"/>
              </w:rPr>
            </w:pPr>
            <w:r w:rsidRPr="00D2250A">
              <w:rPr>
                <w:rFonts w:asciiTheme="majorBidi" w:hAnsiTheme="majorBidi" w:cstheme="majorBidi"/>
                <w:sz w:val="24"/>
                <w:szCs w:val="24"/>
              </w:rPr>
              <w:t xml:space="preserve">The specific objective is to enhance security of civil aviation in Jordan by improving the national organizational structure and technical capacities of the Jordan stakeholders in accordance with ICAO SARPs, EU </w:t>
            </w:r>
            <w:r w:rsidR="00073C9A">
              <w:rPr>
                <w:rFonts w:asciiTheme="majorBidi" w:hAnsiTheme="majorBidi" w:cstheme="majorBidi"/>
                <w:sz w:val="24"/>
                <w:szCs w:val="24"/>
              </w:rPr>
              <w:t xml:space="preserve">aviation security </w:t>
            </w:r>
            <w:r w:rsidRPr="00D2250A">
              <w:rPr>
                <w:rFonts w:asciiTheme="majorBidi" w:hAnsiTheme="majorBidi" w:cstheme="majorBidi"/>
                <w:sz w:val="24"/>
                <w:szCs w:val="24"/>
              </w:rPr>
              <w:t>legislation</w:t>
            </w:r>
            <w:r w:rsidR="00F532D2">
              <w:rPr>
                <w:rFonts w:asciiTheme="majorBidi" w:hAnsiTheme="majorBidi" w:cstheme="majorBidi"/>
                <w:sz w:val="24"/>
                <w:szCs w:val="24"/>
              </w:rPr>
              <w:t>,</w:t>
            </w:r>
            <w:r w:rsidRPr="00D2250A">
              <w:rPr>
                <w:rFonts w:asciiTheme="majorBidi" w:hAnsiTheme="majorBidi" w:cstheme="majorBidi"/>
                <w:sz w:val="24"/>
                <w:szCs w:val="24"/>
              </w:rPr>
              <w:t xml:space="preserve"> and </w:t>
            </w:r>
            <w:r w:rsidR="00073C9A">
              <w:rPr>
                <w:rFonts w:asciiTheme="majorBidi" w:hAnsiTheme="majorBidi" w:cstheme="majorBidi"/>
                <w:sz w:val="24"/>
                <w:szCs w:val="24"/>
              </w:rPr>
              <w:t xml:space="preserve">relevant </w:t>
            </w:r>
            <w:r w:rsidRPr="00D2250A">
              <w:rPr>
                <w:rFonts w:asciiTheme="majorBidi" w:hAnsiTheme="majorBidi" w:cstheme="majorBidi"/>
                <w:sz w:val="24"/>
                <w:szCs w:val="24"/>
              </w:rPr>
              <w:t>best practices.</w:t>
            </w:r>
          </w:p>
        </w:tc>
        <w:tc>
          <w:tcPr>
            <w:tcW w:w="992" w:type="pct"/>
            <w:tcBorders>
              <w:bottom w:val="single" w:sz="4" w:space="0" w:color="auto"/>
            </w:tcBorders>
          </w:tcPr>
          <w:p w:rsidR="0025722C" w:rsidRPr="00C9686A" w:rsidRDefault="001F4CF3" w:rsidP="00D7271C">
            <w:pPr>
              <w:pStyle w:val="ListParagraph"/>
              <w:numPr>
                <w:ilvl w:val="0"/>
                <w:numId w:val="8"/>
              </w:numPr>
              <w:rPr>
                <w:rFonts w:asciiTheme="majorBidi" w:hAnsiTheme="majorBidi" w:cstheme="majorBidi"/>
                <w:sz w:val="24"/>
                <w:szCs w:val="24"/>
              </w:rPr>
            </w:pPr>
            <w:r w:rsidRPr="00C9686A">
              <w:rPr>
                <w:rFonts w:asciiTheme="majorBidi" w:hAnsiTheme="majorBidi" w:cstheme="majorBidi"/>
                <w:sz w:val="24"/>
                <w:szCs w:val="24"/>
              </w:rPr>
              <w:t>A new national structure is implemented by Jordan</w:t>
            </w:r>
            <w:r w:rsidR="008C7787">
              <w:rPr>
                <w:rFonts w:asciiTheme="majorBidi" w:hAnsiTheme="majorBidi" w:cstheme="majorBidi"/>
                <w:sz w:val="24"/>
                <w:szCs w:val="24"/>
              </w:rPr>
              <w:t>ian</w:t>
            </w:r>
            <w:r w:rsidRPr="00C9686A">
              <w:rPr>
                <w:rFonts w:asciiTheme="majorBidi" w:hAnsiTheme="majorBidi" w:cstheme="majorBidi"/>
                <w:sz w:val="24"/>
                <w:szCs w:val="24"/>
              </w:rPr>
              <w:t xml:space="preserve"> authority </w:t>
            </w:r>
          </w:p>
          <w:p w:rsidR="001F4CF3" w:rsidRPr="00C9686A" w:rsidRDefault="001F4CF3" w:rsidP="00D7271C">
            <w:pPr>
              <w:pStyle w:val="ListParagraph"/>
              <w:numPr>
                <w:ilvl w:val="0"/>
                <w:numId w:val="8"/>
              </w:numPr>
              <w:rPr>
                <w:rFonts w:asciiTheme="majorBidi" w:hAnsiTheme="majorBidi" w:cstheme="majorBidi"/>
                <w:sz w:val="24"/>
                <w:szCs w:val="24"/>
              </w:rPr>
            </w:pPr>
            <w:r w:rsidRPr="00C9686A">
              <w:rPr>
                <w:rFonts w:asciiTheme="majorBidi" w:hAnsiTheme="majorBidi" w:cstheme="majorBidi"/>
                <w:sz w:val="24"/>
                <w:szCs w:val="24"/>
              </w:rPr>
              <w:t xml:space="preserve">Skills and competences of Inspectors and instructors are improved </w:t>
            </w:r>
          </w:p>
          <w:p w:rsidR="001F4CF3" w:rsidRPr="00C9686A" w:rsidRDefault="001F4CF3" w:rsidP="00D7271C">
            <w:pPr>
              <w:pStyle w:val="ListParagraph"/>
              <w:numPr>
                <w:ilvl w:val="0"/>
                <w:numId w:val="8"/>
              </w:numPr>
              <w:rPr>
                <w:rFonts w:asciiTheme="majorBidi" w:hAnsiTheme="majorBidi" w:cstheme="majorBidi"/>
                <w:sz w:val="24"/>
                <w:szCs w:val="24"/>
              </w:rPr>
            </w:pPr>
            <w:r w:rsidRPr="00C9686A">
              <w:rPr>
                <w:rFonts w:asciiTheme="majorBidi" w:hAnsiTheme="majorBidi" w:cstheme="majorBidi"/>
                <w:sz w:val="24"/>
                <w:szCs w:val="24"/>
              </w:rPr>
              <w:t>CARC is equipped with tools to enhance the security monitoring</w:t>
            </w:r>
            <w:r w:rsidR="003B734D">
              <w:rPr>
                <w:rFonts w:asciiTheme="majorBidi" w:hAnsiTheme="majorBidi" w:cstheme="majorBidi"/>
                <w:sz w:val="24"/>
                <w:szCs w:val="24"/>
              </w:rPr>
              <w:t xml:space="preserve"> activities</w:t>
            </w:r>
          </w:p>
          <w:p w:rsidR="001F4CF3" w:rsidRPr="00C9686A" w:rsidRDefault="00C0751C" w:rsidP="00D7271C">
            <w:pPr>
              <w:pStyle w:val="ListParagraph"/>
              <w:numPr>
                <w:ilvl w:val="0"/>
                <w:numId w:val="8"/>
              </w:numPr>
              <w:rPr>
                <w:rFonts w:asciiTheme="majorBidi" w:hAnsiTheme="majorBidi" w:cstheme="majorBidi"/>
                <w:sz w:val="24"/>
                <w:szCs w:val="24"/>
              </w:rPr>
            </w:pPr>
            <w:r>
              <w:rPr>
                <w:rFonts w:asciiTheme="majorBidi" w:hAnsiTheme="majorBidi" w:cstheme="majorBidi"/>
                <w:sz w:val="24"/>
                <w:szCs w:val="24"/>
              </w:rPr>
              <w:t>The</w:t>
            </w:r>
            <w:r w:rsidR="001F4CF3" w:rsidRPr="00C9686A">
              <w:rPr>
                <w:rFonts w:asciiTheme="majorBidi" w:hAnsiTheme="majorBidi" w:cstheme="majorBidi"/>
                <w:sz w:val="24"/>
                <w:szCs w:val="24"/>
              </w:rPr>
              <w:t xml:space="preserve"> </w:t>
            </w:r>
            <w:r w:rsidR="00650E2B">
              <w:rPr>
                <w:rFonts w:asciiTheme="majorBidi" w:hAnsiTheme="majorBidi" w:cstheme="majorBidi"/>
                <w:sz w:val="24"/>
                <w:szCs w:val="24"/>
              </w:rPr>
              <w:t>n</w:t>
            </w:r>
            <w:r w:rsidR="001F4CF3" w:rsidRPr="00C9686A">
              <w:rPr>
                <w:rFonts w:asciiTheme="majorBidi" w:hAnsiTheme="majorBidi" w:cstheme="majorBidi"/>
                <w:sz w:val="24"/>
                <w:szCs w:val="24"/>
              </w:rPr>
              <w:t xml:space="preserve">ational aviation security framework is </w:t>
            </w:r>
            <w:r w:rsidR="003B734D">
              <w:rPr>
                <w:rFonts w:asciiTheme="majorBidi" w:hAnsiTheme="majorBidi" w:cstheme="majorBidi"/>
                <w:sz w:val="24"/>
                <w:szCs w:val="24"/>
              </w:rPr>
              <w:t xml:space="preserve">reorganized </w:t>
            </w:r>
          </w:p>
        </w:tc>
        <w:tc>
          <w:tcPr>
            <w:tcW w:w="846" w:type="pct"/>
            <w:tcBorders>
              <w:bottom w:val="single" w:sz="4" w:space="0" w:color="auto"/>
            </w:tcBorders>
          </w:tcPr>
          <w:p w:rsidR="0025722C" w:rsidRDefault="001F4CF3" w:rsidP="00D7271C">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 xml:space="preserve">ICAO USAP </w:t>
            </w:r>
            <w:r w:rsidR="00194B35">
              <w:rPr>
                <w:rFonts w:asciiTheme="majorBidi" w:hAnsiTheme="majorBidi" w:cstheme="majorBidi"/>
                <w:sz w:val="24"/>
                <w:szCs w:val="24"/>
              </w:rPr>
              <w:t>results</w:t>
            </w:r>
            <w:r>
              <w:rPr>
                <w:rFonts w:asciiTheme="majorBidi" w:hAnsiTheme="majorBidi" w:cstheme="majorBidi"/>
                <w:sz w:val="24"/>
                <w:szCs w:val="24"/>
              </w:rPr>
              <w:t xml:space="preserve"> </w:t>
            </w:r>
          </w:p>
          <w:p w:rsidR="001F4CF3" w:rsidRDefault="001F4CF3" w:rsidP="00D7271C">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EU DG MOVE/ DG HOME on site mission</w:t>
            </w:r>
            <w:r w:rsidR="00194B35">
              <w:rPr>
                <w:rFonts w:asciiTheme="majorBidi" w:hAnsiTheme="majorBidi" w:cstheme="majorBidi"/>
                <w:sz w:val="24"/>
                <w:szCs w:val="24"/>
              </w:rPr>
              <w:t xml:space="preserve"> report</w:t>
            </w:r>
          </w:p>
          <w:p w:rsidR="001F4CF3" w:rsidRDefault="001F4CF3" w:rsidP="00D7271C">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End of twinning report</w:t>
            </w:r>
          </w:p>
          <w:p w:rsidR="004049FD" w:rsidRDefault="00EC0DC0" w:rsidP="00D7271C">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 xml:space="preserve">Copy of </w:t>
            </w:r>
            <w:r w:rsidR="00B7249E">
              <w:rPr>
                <w:rFonts w:asciiTheme="majorBidi" w:hAnsiTheme="majorBidi" w:cstheme="majorBidi"/>
                <w:sz w:val="24"/>
                <w:szCs w:val="24"/>
              </w:rPr>
              <w:t xml:space="preserve">Guidelines and other new documents </w:t>
            </w:r>
          </w:p>
          <w:p w:rsidR="00EC0DC0" w:rsidRDefault="004049FD" w:rsidP="00D7271C">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 xml:space="preserve">Training schedule </w:t>
            </w:r>
            <w:r w:rsidR="00EC0DC0">
              <w:rPr>
                <w:rFonts w:asciiTheme="majorBidi" w:hAnsiTheme="majorBidi" w:cstheme="majorBidi"/>
                <w:sz w:val="24"/>
                <w:szCs w:val="24"/>
              </w:rPr>
              <w:t xml:space="preserve"> </w:t>
            </w:r>
          </w:p>
          <w:p w:rsidR="00B7249E" w:rsidRPr="00241ADC" w:rsidRDefault="00B7249E" w:rsidP="00D7271C">
            <w:pPr>
              <w:pStyle w:val="Default"/>
              <w:numPr>
                <w:ilvl w:val="0"/>
                <w:numId w:val="6"/>
              </w:numPr>
              <w:rPr>
                <w:rFonts w:asciiTheme="majorBidi" w:hAnsiTheme="majorBidi" w:cstheme="majorBidi"/>
                <w:color w:val="auto"/>
                <w:lang w:val="en-GB"/>
              </w:rPr>
            </w:pPr>
            <w:r w:rsidRPr="00241ADC">
              <w:rPr>
                <w:rFonts w:asciiTheme="majorBidi" w:hAnsiTheme="majorBidi" w:cstheme="majorBidi"/>
                <w:color w:val="auto"/>
                <w:lang w:val="en-GB"/>
              </w:rPr>
              <w:t xml:space="preserve">Copy of </w:t>
            </w:r>
            <w:r w:rsidR="004049FD">
              <w:rPr>
                <w:rFonts w:asciiTheme="majorBidi" w:hAnsiTheme="majorBidi" w:cstheme="majorBidi"/>
                <w:color w:val="auto"/>
                <w:lang w:val="en-GB"/>
              </w:rPr>
              <w:t>training materials</w:t>
            </w:r>
          </w:p>
          <w:p w:rsidR="00B7249E" w:rsidRPr="00241ADC" w:rsidRDefault="00C0751C" w:rsidP="00D7271C">
            <w:pPr>
              <w:pStyle w:val="Default"/>
              <w:numPr>
                <w:ilvl w:val="0"/>
                <w:numId w:val="6"/>
              </w:numPr>
              <w:rPr>
                <w:rFonts w:asciiTheme="majorBidi" w:hAnsiTheme="majorBidi" w:cstheme="majorBidi"/>
                <w:color w:val="auto"/>
                <w:lang w:val="en-GB"/>
              </w:rPr>
            </w:pPr>
            <w:r>
              <w:rPr>
                <w:rFonts w:asciiTheme="majorBidi" w:hAnsiTheme="majorBidi" w:cstheme="majorBidi"/>
                <w:color w:val="auto"/>
                <w:lang w:val="en-GB"/>
              </w:rPr>
              <w:t>F</w:t>
            </w:r>
            <w:r w:rsidR="00B7249E" w:rsidRPr="00241ADC">
              <w:rPr>
                <w:rFonts w:asciiTheme="majorBidi" w:hAnsiTheme="majorBidi" w:cstheme="majorBidi"/>
                <w:color w:val="auto"/>
                <w:lang w:val="en-GB"/>
              </w:rPr>
              <w:t xml:space="preserve">eedback/evaluation reports delivered by participants </w:t>
            </w:r>
          </w:p>
          <w:p w:rsidR="00B7249E" w:rsidRPr="00241ADC" w:rsidRDefault="00C0751C" w:rsidP="00D7271C">
            <w:pPr>
              <w:pStyle w:val="Default"/>
              <w:numPr>
                <w:ilvl w:val="0"/>
                <w:numId w:val="6"/>
              </w:numPr>
              <w:rPr>
                <w:rFonts w:asciiTheme="majorBidi" w:hAnsiTheme="majorBidi" w:cstheme="majorBidi"/>
                <w:color w:val="auto"/>
                <w:lang w:val="en-GB"/>
              </w:rPr>
            </w:pPr>
            <w:r>
              <w:rPr>
                <w:rFonts w:asciiTheme="majorBidi" w:hAnsiTheme="majorBidi" w:cstheme="majorBidi"/>
                <w:color w:val="auto"/>
                <w:lang w:val="en-GB"/>
              </w:rPr>
              <w:t>P</w:t>
            </w:r>
            <w:r w:rsidR="004049FD">
              <w:rPr>
                <w:rFonts w:asciiTheme="majorBidi" w:hAnsiTheme="majorBidi" w:cstheme="majorBidi"/>
                <w:color w:val="auto"/>
                <w:lang w:val="en-GB"/>
              </w:rPr>
              <w:t>articipation lists</w:t>
            </w:r>
          </w:p>
          <w:p w:rsidR="00EC0DC0" w:rsidRPr="00784DF7" w:rsidRDefault="00EC0DC0" w:rsidP="00B7249E">
            <w:pPr>
              <w:pStyle w:val="ListParagraph"/>
              <w:ind w:left="360"/>
              <w:rPr>
                <w:rFonts w:asciiTheme="majorBidi" w:hAnsiTheme="majorBidi" w:cstheme="majorBidi"/>
                <w:sz w:val="24"/>
                <w:szCs w:val="24"/>
              </w:rPr>
            </w:pPr>
          </w:p>
        </w:tc>
        <w:tc>
          <w:tcPr>
            <w:tcW w:w="621" w:type="pct"/>
            <w:tcBorders>
              <w:bottom w:val="single" w:sz="4" w:space="0" w:color="auto"/>
            </w:tcBorders>
          </w:tcPr>
          <w:p w:rsidR="0025722C" w:rsidRPr="00784DF7" w:rsidRDefault="0025722C" w:rsidP="00D7271C">
            <w:pPr>
              <w:pStyle w:val="ListParagraph"/>
              <w:numPr>
                <w:ilvl w:val="0"/>
                <w:numId w:val="6"/>
              </w:numPr>
              <w:ind w:left="250" w:hanging="250"/>
              <w:rPr>
                <w:rFonts w:asciiTheme="majorBidi" w:hAnsiTheme="majorBidi" w:cstheme="majorBidi"/>
                <w:sz w:val="24"/>
                <w:szCs w:val="24"/>
              </w:rPr>
            </w:pPr>
            <w:r w:rsidRPr="00784DF7">
              <w:rPr>
                <w:rFonts w:asciiTheme="majorBidi" w:hAnsiTheme="majorBidi" w:cstheme="majorBidi"/>
                <w:sz w:val="24"/>
                <w:szCs w:val="24"/>
              </w:rPr>
              <w:t xml:space="preserve">Slow </w:t>
            </w:r>
            <w:r w:rsidR="005B5819">
              <w:rPr>
                <w:rFonts w:asciiTheme="majorBidi" w:hAnsiTheme="majorBidi" w:cstheme="majorBidi"/>
                <w:sz w:val="24"/>
                <w:szCs w:val="24"/>
              </w:rPr>
              <w:t>d</w:t>
            </w:r>
            <w:r w:rsidRPr="00784DF7">
              <w:rPr>
                <w:rFonts w:asciiTheme="majorBidi" w:hAnsiTheme="majorBidi" w:cstheme="majorBidi"/>
                <w:sz w:val="24"/>
                <w:szCs w:val="24"/>
              </w:rPr>
              <w:t>ecision making on required policy reforms</w:t>
            </w:r>
          </w:p>
          <w:p w:rsidR="0025722C" w:rsidRDefault="0025722C" w:rsidP="00D7271C">
            <w:pPr>
              <w:pStyle w:val="ListParagraph"/>
              <w:numPr>
                <w:ilvl w:val="0"/>
                <w:numId w:val="6"/>
              </w:numPr>
              <w:ind w:left="250" w:hanging="250"/>
              <w:rPr>
                <w:rFonts w:asciiTheme="majorBidi" w:hAnsiTheme="majorBidi" w:cstheme="majorBidi"/>
                <w:sz w:val="24"/>
                <w:szCs w:val="24"/>
              </w:rPr>
            </w:pPr>
            <w:r w:rsidRPr="00784DF7">
              <w:rPr>
                <w:rFonts w:asciiTheme="majorBidi" w:hAnsiTheme="majorBidi" w:cstheme="majorBidi"/>
                <w:sz w:val="24"/>
                <w:szCs w:val="24"/>
              </w:rPr>
              <w:t xml:space="preserve">Lack of </w:t>
            </w:r>
            <w:r w:rsidR="005B5819">
              <w:rPr>
                <w:rFonts w:asciiTheme="majorBidi" w:hAnsiTheme="majorBidi" w:cstheme="majorBidi"/>
                <w:sz w:val="24"/>
                <w:szCs w:val="24"/>
              </w:rPr>
              <w:t>f</w:t>
            </w:r>
            <w:r w:rsidRPr="00784DF7">
              <w:rPr>
                <w:rFonts w:asciiTheme="majorBidi" w:hAnsiTheme="majorBidi" w:cstheme="majorBidi"/>
                <w:sz w:val="24"/>
                <w:szCs w:val="24"/>
              </w:rPr>
              <w:t xml:space="preserve">inancial and </w:t>
            </w:r>
            <w:r w:rsidR="005B5819">
              <w:rPr>
                <w:rFonts w:asciiTheme="majorBidi" w:hAnsiTheme="majorBidi" w:cstheme="majorBidi"/>
                <w:sz w:val="24"/>
                <w:szCs w:val="24"/>
              </w:rPr>
              <w:t>h</w:t>
            </w:r>
            <w:r w:rsidRPr="00784DF7">
              <w:rPr>
                <w:rFonts w:asciiTheme="majorBidi" w:hAnsiTheme="majorBidi" w:cstheme="majorBidi"/>
                <w:sz w:val="24"/>
                <w:szCs w:val="24"/>
              </w:rPr>
              <w:t xml:space="preserve">uman </w:t>
            </w:r>
            <w:r w:rsidR="005B5819">
              <w:rPr>
                <w:rFonts w:asciiTheme="majorBidi" w:hAnsiTheme="majorBidi" w:cstheme="majorBidi"/>
                <w:sz w:val="24"/>
                <w:szCs w:val="24"/>
              </w:rPr>
              <w:t>r</w:t>
            </w:r>
            <w:r w:rsidRPr="00784DF7">
              <w:rPr>
                <w:rFonts w:asciiTheme="majorBidi" w:hAnsiTheme="majorBidi" w:cstheme="majorBidi"/>
                <w:sz w:val="24"/>
                <w:szCs w:val="24"/>
              </w:rPr>
              <w:t>esources to implement needed changes</w:t>
            </w:r>
          </w:p>
          <w:p w:rsidR="008D2895" w:rsidRPr="00784DF7" w:rsidRDefault="008D2895" w:rsidP="00D7271C">
            <w:pPr>
              <w:pStyle w:val="ListParagraph"/>
              <w:numPr>
                <w:ilvl w:val="0"/>
                <w:numId w:val="6"/>
              </w:numPr>
              <w:ind w:left="250" w:hanging="250"/>
              <w:rPr>
                <w:rFonts w:asciiTheme="majorBidi" w:hAnsiTheme="majorBidi" w:cstheme="majorBidi"/>
                <w:sz w:val="24"/>
                <w:szCs w:val="24"/>
              </w:rPr>
            </w:pPr>
            <w:r>
              <w:rPr>
                <w:rFonts w:asciiTheme="majorBidi" w:hAnsiTheme="majorBidi" w:cstheme="majorBidi"/>
                <w:sz w:val="24"/>
                <w:szCs w:val="24"/>
              </w:rPr>
              <w:t>Internal conflict within administration</w:t>
            </w:r>
          </w:p>
        </w:tc>
        <w:tc>
          <w:tcPr>
            <w:tcW w:w="933" w:type="pct"/>
            <w:tcBorders>
              <w:bottom w:val="single" w:sz="4" w:space="0" w:color="auto"/>
            </w:tcBorders>
          </w:tcPr>
          <w:p w:rsidR="0025722C" w:rsidRPr="00784DF7" w:rsidRDefault="0025722C" w:rsidP="00D7271C">
            <w:pPr>
              <w:pStyle w:val="ListParagraph"/>
              <w:numPr>
                <w:ilvl w:val="0"/>
                <w:numId w:val="6"/>
              </w:numPr>
              <w:ind w:left="250" w:hanging="250"/>
              <w:rPr>
                <w:rFonts w:asciiTheme="majorBidi" w:hAnsiTheme="majorBidi" w:cstheme="majorBidi"/>
                <w:sz w:val="24"/>
                <w:szCs w:val="24"/>
              </w:rPr>
            </w:pPr>
            <w:r w:rsidRPr="00784DF7">
              <w:rPr>
                <w:rFonts w:asciiTheme="majorBidi" w:hAnsiTheme="majorBidi" w:cstheme="majorBidi"/>
                <w:sz w:val="24"/>
                <w:szCs w:val="24"/>
              </w:rPr>
              <w:t xml:space="preserve">Government of Jordan </w:t>
            </w:r>
            <w:r w:rsidR="008E4E80">
              <w:rPr>
                <w:rFonts w:asciiTheme="majorBidi" w:hAnsiTheme="majorBidi" w:cstheme="majorBidi"/>
                <w:sz w:val="24"/>
                <w:szCs w:val="24"/>
              </w:rPr>
              <w:t xml:space="preserve">will </w:t>
            </w:r>
            <w:r w:rsidRPr="00784DF7">
              <w:rPr>
                <w:rFonts w:asciiTheme="majorBidi" w:hAnsiTheme="majorBidi" w:cstheme="majorBidi"/>
                <w:sz w:val="24"/>
                <w:szCs w:val="24"/>
              </w:rPr>
              <w:t xml:space="preserve">support reforms </w:t>
            </w:r>
            <w:r w:rsidR="008E4E80">
              <w:rPr>
                <w:rFonts w:asciiTheme="majorBidi" w:hAnsiTheme="majorBidi" w:cstheme="majorBidi"/>
                <w:sz w:val="24"/>
                <w:szCs w:val="24"/>
              </w:rPr>
              <w:t xml:space="preserve">and changes that could be proposed by the </w:t>
            </w:r>
            <w:r w:rsidR="005B2448">
              <w:rPr>
                <w:rFonts w:asciiTheme="majorBidi" w:hAnsiTheme="majorBidi" w:cstheme="majorBidi"/>
                <w:sz w:val="24"/>
                <w:szCs w:val="24"/>
              </w:rPr>
              <w:t>t</w:t>
            </w:r>
            <w:r w:rsidR="008E4E80">
              <w:rPr>
                <w:rFonts w:asciiTheme="majorBidi" w:hAnsiTheme="majorBidi" w:cstheme="majorBidi"/>
                <w:sz w:val="24"/>
                <w:szCs w:val="24"/>
              </w:rPr>
              <w:t xml:space="preserve">winning </w:t>
            </w:r>
          </w:p>
          <w:p w:rsidR="008E4E80" w:rsidRPr="00784DF7" w:rsidRDefault="008E4E80" w:rsidP="00D7271C">
            <w:pPr>
              <w:pStyle w:val="ListParagraph"/>
              <w:numPr>
                <w:ilvl w:val="0"/>
                <w:numId w:val="6"/>
              </w:numPr>
              <w:ind w:left="250" w:hanging="250"/>
              <w:rPr>
                <w:rFonts w:asciiTheme="majorBidi" w:hAnsiTheme="majorBidi" w:cstheme="majorBidi"/>
                <w:sz w:val="24"/>
                <w:szCs w:val="24"/>
              </w:rPr>
            </w:pPr>
            <w:r>
              <w:rPr>
                <w:rFonts w:asciiTheme="majorBidi" w:hAnsiTheme="majorBidi" w:cstheme="majorBidi"/>
                <w:sz w:val="24"/>
                <w:szCs w:val="24"/>
              </w:rPr>
              <w:t>CARC Directorate of aviation security and facilit</w:t>
            </w:r>
            <w:r w:rsidR="005B5819">
              <w:rPr>
                <w:rFonts w:asciiTheme="majorBidi" w:hAnsiTheme="majorBidi" w:cstheme="majorBidi"/>
                <w:sz w:val="24"/>
                <w:szCs w:val="24"/>
              </w:rPr>
              <w:t xml:space="preserve">ation </w:t>
            </w:r>
            <w:r>
              <w:rPr>
                <w:rFonts w:asciiTheme="majorBidi" w:hAnsiTheme="majorBidi" w:cstheme="majorBidi"/>
                <w:sz w:val="24"/>
                <w:szCs w:val="24"/>
              </w:rPr>
              <w:t>will support the effort and collaborate with the MS team.</w:t>
            </w:r>
          </w:p>
        </w:tc>
      </w:tr>
    </w:tbl>
    <w:p w:rsidR="0025722C" w:rsidRPr="00BD2D2B" w:rsidRDefault="0025722C" w:rsidP="0025722C">
      <w:pPr>
        <w:rPr>
          <w:rFonts w:asciiTheme="majorBidi" w:hAnsiTheme="majorBidi"/>
          <w:color w:val="000000"/>
          <w:sz w:val="24"/>
        </w:rPr>
      </w:pPr>
    </w:p>
    <w:tbl>
      <w:tblPr>
        <w:tblStyle w:val="TableGrid"/>
        <w:tblW w:w="5747" w:type="pct"/>
        <w:tblInd w:w="-856" w:type="dxa"/>
        <w:tblLook w:val="04A0" w:firstRow="1" w:lastRow="0" w:firstColumn="1" w:lastColumn="0" w:noHBand="0" w:noVBand="1"/>
      </w:tblPr>
      <w:tblGrid>
        <w:gridCol w:w="4138"/>
        <w:gridCol w:w="2756"/>
        <w:gridCol w:w="3189"/>
        <w:gridCol w:w="2614"/>
        <w:gridCol w:w="2447"/>
      </w:tblGrid>
      <w:tr w:rsidR="005609AF" w:rsidRPr="00784DF7" w:rsidTr="00EA49F3">
        <w:trPr>
          <w:tblHeader/>
        </w:trPr>
        <w:tc>
          <w:tcPr>
            <w:tcW w:w="1366" w:type="pct"/>
            <w:shd w:val="clear" w:color="auto" w:fill="00B0F0"/>
          </w:tcPr>
          <w:p w:rsidR="0025722C" w:rsidRPr="00784DF7" w:rsidRDefault="0025722C" w:rsidP="00EA49F3">
            <w:pPr>
              <w:jc w:val="both"/>
              <w:rPr>
                <w:rFonts w:asciiTheme="majorBidi" w:hAnsiTheme="majorBidi" w:cstheme="majorBidi"/>
                <w:b/>
                <w:sz w:val="24"/>
                <w:szCs w:val="24"/>
              </w:rPr>
            </w:pPr>
            <w:bookmarkStart w:id="133" w:name="_Hlk56764706"/>
            <w:r w:rsidRPr="00784DF7">
              <w:rPr>
                <w:rFonts w:asciiTheme="majorBidi" w:hAnsiTheme="majorBidi" w:cstheme="majorBidi"/>
                <w:b/>
                <w:sz w:val="24"/>
                <w:szCs w:val="24"/>
              </w:rPr>
              <w:t>Results</w:t>
            </w:r>
          </w:p>
        </w:tc>
        <w:tc>
          <w:tcPr>
            <w:tcW w:w="910" w:type="pct"/>
            <w:shd w:val="clear" w:color="auto" w:fill="00B0F0"/>
          </w:tcPr>
          <w:p w:rsidR="0025722C" w:rsidRPr="00784DF7" w:rsidRDefault="0025722C" w:rsidP="00DF72F4">
            <w:pPr>
              <w:rPr>
                <w:rFonts w:asciiTheme="majorBidi" w:hAnsiTheme="majorBidi" w:cstheme="majorBidi"/>
                <w:b/>
                <w:sz w:val="24"/>
                <w:szCs w:val="24"/>
              </w:rPr>
            </w:pPr>
            <w:r w:rsidRPr="00784DF7">
              <w:rPr>
                <w:rFonts w:asciiTheme="majorBidi" w:hAnsiTheme="majorBidi" w:cstheme="majorBidi"/>
                <w:b/>
                <w:sz w:val="24"/>
                <w:szCs w:val="24"/>
              </w:rPr>
              <w:t xml:space="preserve">Objectively </w:t>
            </w:r>
            <w:r w:rsidR="00F532D2">
              <w:rPr>
                <w:rFonts w:asciiTheme="majorBidi" w:hAnsiTheme="majorBidi" w:cstheme="majorBidi"/>
                <w:b/>
                <w:sz w:val="24"/>
                <w:szCs w:val="24"/>
              </w:rPr>
              <w:t>V</w:t>
            </w:r>
            <w:r w:rsidRPr="00784DF7">
              <w:rPr>
                <w:rFonts w:asciiTheme="majorBidi" w:hAnsiTheme="majorBidi" w:cstheme="majorBidi"/>
                <w:b/>
                <w:sz w:val="24"/>
                <w:szCs w:val="24"/>
              </w:rPr>
              <w:t xml:space="preserve">erifiable </w:t>
            </w:r>
            <w:r w:rsidR="00F532D2">
              <w:rPr>
                <w:rFonts w:asciiTheme="majorBidi" w:hAnsiTheme="majorBidi" w:cstheme="majorBidi"/>
                <w:b/>
                <w:sz w:val="24"/>
                <w:szCs w:val="24"/>
              </w:rPr>
              <w:t>I</w:t>
            </w:r>
            <w:r w:rsidRPr="00784DF7">
              <w:rPr>
                <w:rFonts w:asciiTheme="majorBidi" w:hAnsiTheme="majorBidi" w:cstheme="majorBidi"/>
                <w:b/>
                <w:sz w:val="24"/>
                <w:szCs w:val="24"/>
              </w:rPr>
              <w:t>ndicators</w:t>
            </w:r>
          </w:p>
        </w:tc>
        <w:tc>
          <w:tcPr>
            <w:tcW w:w="1053" w:type="pct"/>
            <w:shd w:val="clear" w:color="auto" w:fill="00B0F0"/>
          </w:tcPr>
          <w:p w:rsidR="0025722C" w:rsidRPr="00784DF7" w:rsidRDefault="0025722C" w:rsidP="00DF72F4">
            <w:pPr>
              <w:rPr>
                <w:rFonts w:asciiTheme="majorBidi" w:hAnsiTheme="majorBidi" w:cstheme="majorBidi"/>
                <w:b/>
                <w:sz w:val="24"/>
                <w:szCs w:val="24"/>
              </w:rPr>
            </w:pPr>
            <w:r w:rsidRPr="00784DF7">
              <w:rPr>
                <w:rFonts w:asciiTheme="majorBidi" w:hAnsiTheme="majorBidi" w:cstheme="majorBidi"/>
                <w:b/>
                <w:sz w:val="24"/>
                <w:szCs w:val="24"/>
              </w:rPr>
              <w:t>Sources of Verification</w:t>
            </w:r>
          </w:p>
        </w:tc>
        <w:tc>
          <w:tcPr>
            <w:tcW w:w="863" w:type="pct"/>
            <w:shd w:val="clear" w:color="auto" w:fill="00B0F0"/>
          </w:tcPr>
          <w:p w:rsidR="0025722C" w:rsidRPr="00784DF7" w:rsidRDefault="0025722C" w:rsidP="00DF72F4">
            <w:pPr>
              <w:rPr>
                <w:rFonts w:asciiTheme="majorBidi" w:hAnsiTheme="majorBidi" w:cstheme="majorBidi"/>
                <w:b/>
                <w:sz w:val="24"/>
                <w:szCs w:val="24"/>
              </w:rPr>
            </w:pPr>
            <w:r w:rsidRPr="00784DF7">
              <w:rPr>
                <w:rFonts w:asciiTheme="majorBidi" w:hAnsiTheme="majorBidi" w:cstheme="majorBidi"/>
                <w:b/>
                <w:sz w:val="24"/>
                <w:szCs w:val="24"/>
              </w:rPr>
              <w:t>Risks</w:t>
            </w:r>
          </w:p>
        </w:tc>
        <w:tc>
          <w:tcPr>
            <w:tcW w:w="808" w:type="pct"/>
            <w:shd w:val="clear" w:color="auto" w:fill="00B0F0"/>
          </w:tcPr>
          <w:p w:rsidR="0025722C" w:rsidRPr="00784DF7" w:rsidRDefault="0025722C" w:rsidP="00DF72F4">
            <w:pPr>
              <w:rPr>
                <w:rFonts w:asciiTheme="majorBidi" w:hAnsiTheme="majorBidi" w:cstheme="majorBidi"/>
                <w:b/>
                <w:sz w:val="24"/>
                <w:szCs w:val="24"/>
              </w:rPr>
            </w:pPr>
            <w:r w:rsidRPr="00784DF7">
              <w:rPr>
                <w:rFonts w:asciiTheme="majorBidi" w:hAnsiTheme="majorBidi" w:cstheme="majorBidi"/>
                <w:b/>
                <w:sz w:val="24"/>
                <w:szCs w:val="24"/>
              </w:rPr>
              <w:t>Assumptions</w:t>
            </w:r>
          </w:p>
        </w:tc>
      </w:tr>
      <w:tr w:rsidR="008D2895" w:rsidRPr="00784DF7" w:rsidTr="00EA49F3">
        <w:tc>
          <w:tcPr>
            <w:tcW w:w="1366" w:type="pct"/>
          </w:tcPr>
          <w:p w:rsidR="001F4CF3" w:rsidRPr="00D71E0F" w:rsidRDefault="001F4CF3" w:rsidP="00EA49F3">
            <w:pPr>
              <w:jc w:val="both"/>
              <w:rPr>
                <w:sz w:val="24"/>
              </w:rPr>
            </w:pPr>
          </w:p>
        </w:tc>
        <w:tc>
          <w:tcPr>
            <w:tcW w:w="910" w:type="pct"/>
          </w:tcPr>
          <w:p w:rsidR="001F4CF3" w:rsidRPr="001F4CF3" w:rsidRDefault="001F4CF3" w:rsidP="001F4CF3">
            <w:pPr>
              <w:autoSpaceDE w:val="0"/>
              <w:autoSpaceDN w:val="0"/>
              <w:adjustRightInd w:val="0"/>
            </w:pPr>
          </w:p>
        </w:tc>
        <w:tc>
          <w:tcPr>
            <w:tcW w:w="1053" w:type="pct"/>
          </w:tcPr>
          <w:p w:rsidR="001F4CF3" w:rsidRPr="001F4CF3" w:rsidRDefault="001F4CF3" w:rsidP="001F4CF3">
            <w:pPr>
              <w:autoSpaceDE w:val="0"/>
              <w:autoSpaceDN w:val="0"/>
              <w:adjustRightInd w:val="0"/>
              <w:rPr>
                <w:rFonts w:asciiTheme="majorBidi" w:hAnsiTheme="majorBidi" w:cstheme="majorBidi"/>
                <w:strike/>
                <w:sz w:val="24"/>
                <w:szCs w:val="24"/>
              </w:rPr>
            </w:pPr>
          </w:p>
        </w:tc>
        <w:tc>
          <w:tcPr>
            <w:tcW w:w="863" w:type="pct"/>
          </w:tcPr>
          <w:p w:rsidR="001F4CF3" w:rsidRPr="00784DF7" w:rsidRDefault="001F4CF3" w:rsidP="001F4CF3">
            <w:pPr>
              <w:pStyle w:val="ListParagraph"/>
              <w:ind w:left="250"/>
              <w:rPr>
                <w:rFonts w:asciiTheme="majorBidi" w:hAnsiTheme="majorBidi" w:cstheme="majorBidi"/>
                <w:sz w:val="24"/>
                <w:szCs w:val="24"/>
              </w:rPr>
            </w:pPr>
          </w:p>
        </w:tc>
        <w:tc>
          <w:tcPr>
            <w:tcW w:w="808" w:type="pct"/>
          </w:tcPr>
          <w:p w:rsidR="001F4CF3" w:rsidRPr="00784DF7" w:rsidRDefault="001F4CF3" w:rsidP="00DF72F4">
            <w:pPr>
              <w:rPr>
                <w:rFonts w:asciiTheme="majorBidi" w:hAnsiTheme="majorBidi" w:cstheme="majorBidi"/>
                <w:sz w:val="24"/>
                <w:szCs w:val="24"/>
              </w:rPr>
            </w:pPr>
          </w:p>
        </w:tc>
      </w:tr>
      <w:tr w:rsidR="005609AF" w:rsidRPr="00784DF7" w:rsidTr="00EA49F3">
        <w:tc>
          <w:tcPr>
            <w:tcW w:w="1366" w:type="pct"/>
            <w:shd w:val="clear" w:color="auto" w:fill="B4C6E7" w:themeFill="accent1" w:themeFillTint="66"/>
          </w:tcPr>
          <w:p w:rsidR="00CC24B2" w:rsidRPr="00D71E0F" w:rsidRDefault="00CC24B2" w:rsidP="00EA49F3">
            <w:pPr>
              <w:jc w:val="both"/>
              <w:rPr>
                <w:b/>
                <w:sz w:val="24"/>
              </w:rPr>
            </w:pPr>
            <w:r w:rsidRPr="00D71E0F">
              <w:rPr>
                <w:b/>
                <w:sz w:val="24"/>
                <w:szCs w:val="22"/>
              </w:rPr>
              <w:t>Component 1: CARC</w:t>
            </w:r>
            <w:r w:rsidR="00752842" w:rsidRPr="00D71E0F">
              <w:rPr>
                <w:b/>
                <w:sz w:val="24"/>
                <w:szCs w:val="22"/>
              </w:rPr>
              <w:t xml:space="preserve"> </w:t>
            </w:r>
            <w:r w:rsidRPr="00D71E0F">
              <w:rPr>
                <w:b/>
                <w:sz w:val="24"/>
                <w:szCs w:val="22"/>
              </w:rPr>
              <w:t>organization and aviation security documentation are reinforced</w:t>
            </w:r>
          </w:p>
          <w:p w:rsidR="00CC24B2" w:rsidRPr="00D71E0F" w:rsidRDefault="00CC24B2" w:rsidP="00EA49F3">
            <w:pPr>
              <w:jc w:val="both"/>
              <w:rPr>
                <w:b/>
                <w:sz w:val="24"/>
              </w:rPr>
            </w:pPr>
          </w:p>
        </w:tc>
        <w:tc>
          <w:tcPr>
            <w:tcW w:w="910" w:type="pct"/>
            <w:shd w:val="clear" w:color="auto" w:fill="B4C6E7" w:themeFill="accent1" w:themeFillTint="66"/>
          </w:tcPr>
          <w:p w:rsidR="00CC24B2" w:rsidRPr="00CC24B2" w:rsidRDefault="00CC24B2" w:rsidP="001F4CF3">
            <w:pPr>
              <w:autoSpaceDE w:val="0"/>
              <w:autoSpaceDN w:val="0"/>
              <w:adjustRightInd w:val="0"/>
              <w:rPr>
                <w:b/>
                <w:bCs/>
              </w:rPr>
            </w:pPr>
          </w:p>
        </w:tc>
        <w:tc>
          <w:tcPr>
            <w:tcW w:w="1053" w:type="pct"/>
            <w:shd w:val="clear" w:color="auto" w:fill="B4C6E7" w:themeFill="accent1" w:themeFillTint="66"/>
          </w:tcPr>
          <w:p w:rsidR="00CC24B2" w:rsidRPr="00CC24B2" w:rsidRDefault="00CC24B2" w:rsidP="001F4CF3">
            <w:pPr>
              <w:autoSpaceDE w:val="0"/>
              <w:autoSpaceDN w:val="0"/>
              <w:adjustRightInd w:val="0"/>
              <w:rPr>
                <w:rFonts w:asciiTheme="majorBidi" w:hAnsiTheme="majorBidi" w:cstheme="majorBidi"/>
                <w:b/>
                <w:bCs/>
                <w:strike/>
                <w:sz w:val="24"/>
                <w:szCs w:val="24"/>
              </w:rPr>
            </w:pPr>
          </w:p>
        </w:tc>
        <w:tc>
          <w:tcPr>
            <w:tcW w:w="863" w:type="pct"/>
            <w:shd w:val="clear" w:color="auto" w:fill="B4C6E7" w:themeFill="accent1" w:themeFillTint="66"/>
          </w:tcPr>
          <w:p w:rsidR="00CC24B2" w:rsidRPr="00CC24B2" w:rsidRDefault="00CC24B2" w:rsidP="001F4CF3">
            <w:pPr>
              <w:pStyle w:val="ListParagraph"/>
              <w:ind w:left="250"/>
              <w:rPr>
                <w:rFonts w:asciiTheme="majorBidi" w:hAnsiTheme="majorBidi" w:cstheme="majorBidi"/>
                <w:b/>
                <w:bCs/>
                <w:sz w:val="24"/>
                <w:szCs w:val="24"/>
              </w:rPr>
            </w:pPr>
          </w:p>
        </w:tc>
        <w:tc>
          <w:tcPr>
            <w:tcW w:w="808" w:type="pct"/>
            <w:shd w:val="clear" w:color="auto" w:fill="B4C6E7" w:themeFill="accent1" w:themeFillTint="66"/>
          </w:tcPr>
          <w:p w:rsidR="00CC24B2" w:rsidRPr="00CC24B2" w:rsidRDefault="00CC24B2" w:rsidP="00DF72F4">
            <w:pPr>
              <w:rPr>
                <w:rFonts w:asciiTheme="majorBidi" w:hAnsiTheme="majorBidi" w:cstheme="majorBidi"/>
                <w:b/>
                <w:bCs/>
                <w:sz w:val="24"/>
                <w:szCs w:val="24"/>
              </w:rPr>
            </w:pPr>
          </w:p>
        </w:tc>
      </w:tr>
      <w:tr w:rsidR="005609AF" w:rsidRPr="00784DF7" w:rsidTr="00EA49F3">
        <w:trPr>
          <w:tblHeader/>
        </w:trPr>
        <w:tc>
          <w:tcPr>
            <w:tcW w:w="1366" w:type="pct"/>
            <w:shd w:val="clear" w:color="auto" w:fill="8EAADB" w:themeFill="accent1" w:themeFillTint="99"/>
          </w:tcPr>
          <w:p w:rsidR="001F4CF3" w:rsidRPr="00BD2D2B" w:rsidRDefault="001F4CF3" w:rsidP="00EA49F3">
            <w:pPr>
              <w:jc w:val="both"/>
              <w:rPr>
                <w:b/>
                <w:sz w:val="24"/>
              </w:rPr>
            </w:pPr>
            <w:r w:rsidRPr="00BD2D2B">
              <w:rPr>
                <w:b/>
                <w:sz w:val="24"/>
                <w:szCs w:val="22"/>
              </w:rPr>
              <w:t>Results 1.1 – CARC security unit is reinforced at national and local level</w:t>
            </w:r>
          </w:p>
          <w:p w:rsidR="001F4CF3" w:rsidRPr="00BD2D2B" w:rsidRDefault="001F4CF3" w:rsidP="00EA49F3">
            <w:pPr>
              <w:jc w:val="both"/>
              <w:rPr>
                <w:rFonts w:asciiTheme="majorBidi" w:hAnsiTheme="majorBidi"/>
                <w:b/>
                <w:sz w:val="24"/>
              </w:rPr>
            </w:pPr>
          </w:p>
        </w:tc>
        <w:tc>
          <w:tcPr>
            <w:tcW w:w="910" w:type="pct"/>
            <w:shd w:val="clear" w:color="auto" w:fill="8EAADB" w:themeFill="accent1" w:themeFillTint="99"/>
          </w:tcPr>
          <w:p w:rsidR="001F4CF3" w:rsidRPr="00EA2585" w:rsidRDefault="00CB6F5D" w:rsidP="00D7271C">
            <w:pPr>
              <w:pStyle w:val="ListParagraph"/>
              <w:numPr>
                <w:ilvl w:val="0"/>
                <w:numId w:val="47"/>
              </w:numPr>
              <w:rPr>
                <w:rFonts w:asciiTheme="majorBidi" w:hAnsiTheme="majorBidi" w:cstheme="majorBidi"/>
                <w:bCs/>
                <w:sz w:val="24"/>
                <w:szCs w:val="24"/>
              </w:rPr>
            </w:pPr>
            <w:r w:rsidRPr="00EA2585">
              <w:rPr>
                <w:rFonts w:asciiTheme="majorBidi" w:hAnsiTheme="majorBidi" w:cstheme="majorBidi"/>
                <w:bCs/>
                <w:sz w:val="24"/>
                <w:szCs w:val="24"/>
              </w:rPr>
              <w:t xml:space="preserve">CARC security unit </w:t>
            </w:r>
            <w:r w:rsidR="00DC4272" w:rsidRPr="00EA2585">
              <w:rPr>
                <w:rFonts w:asciiTheme="majorBidi" w:hAnsiTheme="majorBidi" w:cstheme="majorBidi"/>
                <w:bCs/>
                <w:sz w:val="24"/>
                <w:szCs w:val="24"/>
              </w:rPr>
              <w:t>staffing is consistent with international standards and recommended practiced (Baseline: to be assessed during inception phase; Target: compliance with international standards and recommended practices)</w:t>
            </w:r>
          </w:p>
          <w:p w:rsidR="00161633" w:rsidRPr="00ED469E" w:rsidRDefault="00161633" w:rsidP="00D7271C">
            <w:pPr>
              <w:pStyle w:val="ListParagraph"/>
              <w:numPr>
                <w:ilvl w:val="0"/>
                <w:numId w:val="47"/>
              </w:numPr>
              <w:rPr>
                <w:rFonts w:asciiTheme="majorBidi" w:hAnsiTheme="majorBidi" w:cstheme="majorBidi"/>
                <w:b/>
                <w:sz w:val="24"/>
                <w:szCs w:val="24"/>
              </w:rPr>
            </w:pPr>
            <w:r w:rsidRPr="00EA2585">
              <w:rPr>
                <w:rFonts w:asciiTheme="majorBidi" w:hAnsiTheme="majorBidi" w:cstheme="majorBidi"/>
                <w:bCs/>
                <w:sz w:val="24"/>
                <w:szCs w:val="24"/>
              </w:rPr>
              <w:t>Security inspectors are independent from all other entities and activities</w:t>
            </w:r>
            <w:r w:rsidR="00697480" w:rsidRPr="00EA2585">
              <w:rPr>
                <w:bCs/>
                <w:lang w:val="en-US"/>
              </w:rPr>
              <w:t xml:space="preserve"> </w:t>
            </w:r>
            <w:r w:rsidR="00697480" w:rsidRPr="00EA2585">
              <w:rPr>
                <w:rFonts w:asciiTheme="majorBidi" w:hAnsiTheme="majorBidi" w:cstheme="majorBidi"/>
                <w:bCs/>
                <w:sz w:val="24"/>
                <w:szCs w:val="24"/>
              </w:rPr>
              <w:t>(Baseline: to be assessed during inception phase; Target: compliance with international standards and recommended practices)</w:t>
            </w:r>
          </w:p>
        </w:tc>
        <w:tc>
          <w:tcPr>
            <w:tcW w:w="1053" w:type="pct"/>
            <w:shd w:val="clear" w:color="auto" w:fill="8EAADB" w:themeFill="accent1" w:themeFillTint="99"/>
          </w:tcPr>
          <w:p w:rsidR="001F4CF3" w:rsidRPr="00784DF7" w:rsidRDefault="001F4CF3" w:rsidP="00DF72F4">
            <w:pPr>
              <w:rPr>
                <w:rFonts w:asciiTheme="majorBidi" w:hAnsiTheme="majorBidi" w:cstheme="majorBidi"/>
                <w:b/>
                <w:sz w:val="24"/>
                <w:szCs w:val="24"/>
              </w:rPr>
            </w:pPr>
          </w:p>
        </w:tc>
        <w:tc>
          <w:tcPr>
            <w:tcW w:w="863" w:type="pct"/>
            <w:shd w:val="clear" w:color="auto" w:fill="8EAADB" w:themeFill="accent1" w:themeFillTint="99"/>
          </w:tcPr>
          <w:p w:rsidR="001F4CF3" w:rsidRPr="00784DF7" w:rsidRDefault="001F4CF3" w:rsidP="00DF72F4">
            <w:pPr>
              <w:rPr>
                <w:rFonts w:asciiTheme="majorBidi" w:hAnsiTheme="majorBidi" w:cstheme="majorBidi"/>
                <w:b/>
                <w:sz w:val="24"/>
                <w:szCs w:val="24"/>
              </w:rPr>
            </w:pPr>
          </w:p>
        </w:tc>
        <w:tc>
          <w:tcPr>
            <w:tcW w:w="808" w:type="pct"/>
            <w:shd w:val="clear" w:color="auto" w:fill="8EAADB" w:themeFill="accent1" w:themeFillTint="99"/>
          </w:tcPr>
          <w:p w:rsidR="001F4CF3" w:rsidRPr="00784DF7" w:rsidRDefault="001F4CF3" w:rsidP="00DF72F4">
            <w:pPr>
              <w:rPr>
                <w:rFonts w:asciiTheme="majorBidi" w:hAnsiTheme="majorBidi" w:cstheme="majorBidi"/>
                <w:b/>
                <w:sz w:val="24"/>
                <w:szCs w:val="24"/>
              </w:rPr>
            </w:pPr>
          </w:p>
        </w:tc>
      </w:tr>
      <w:tr w:rsidR="008D2895" w:rsidRPr="00784DF7" w:rsidTr="00EA49F3">
        <w:tc>
          <w:tcPr>
            <w:tcW w:w="1366" w:type="pct"/>
          </w:tcPr>
          <w:p w:rsidR="00EB61EC" w:rsidRPr="00EB61EC" w:rsidRDefault="00EB61EC" w:rsidP="00EB61EC">
            <w:pPr>
              <w:rPr>
                <w:sz w:val="24"/>
              </w:rPr>
            </w:pPr>
            <w:r w:rsidRPr="00EB61EC">
              <w:rPr>
                <w:sz w:val="24"/>
              </w:rPr>
              <w:lastRenderedPageBreak/>
              <w:t xml:space="preserve">Sub-Result 1 : Proposal for improved current institutional set-up, mandate and interaction with authorized entities at national level is drafted and presented to the relevant management. </w:t>
            </w:r>
          </w:p>
          <w:p w:rsidR="001F4CF3" w:rsidRPr="008677EF" w:rsidRDefault="001F4CF3">
            <w:pPr>
              <w:jc w:val="both"/>
              <w:rPr>
                <w:b/>
                <w:sz w:val="24"/>
              </w:rPr>
            </w:pPr>
          </w:p>
        </w:tc>
        <w:tc>
          <w:tcPr>
            <w:tcW w:w="910" w:type="pct"/>
          </w:tcPr>
          <w:p w:rsidR="001F4CF3" w:rsidRPr="008677EF" w:rsidRDefault="00A2336D" w:rsidP="00D7271C">
            <w:pPr>
              <w:pStyle w:val="ListParagraph"/>
              <w:numPr>
                <w:ilvl w:val="0"/>
                <w:numId w:val="10"/>
              </w:numPr>
              <w:autoSpaceDE w:val="0"/>
              <w:autoSpaceDN w:val="0"/>
              <w:adjustRightInd w:val="0"/>
              <w:rPr>
                <w:sz w:val="24"/>
              </w:rPr>
            </w:pPr>
            <w:r w:rsidRPr="008677EF">
              <w:rPr>
                <w:sz w:val="24"/>
                <w:szCs w:val="22"/>
              </w:rPr>
              <w:t xml:space="preserve">Report </w:t>
            </w:r>
            <w:r w:rsidR="00B11D88" w:rsidRPr="008677EF">
              <w:rPr>
                <w:sz w:val="24"/>
                <w:szCs w:val="22"/>
              </w:rPr>
              <w:t xml:space="preserve">on </w:t>
            </w:r>
            <w:r w:rsidR="00597FEF" w:rsidRPr="008677EF">
              <w:rPr>
                <w:sz w:val="24"/>
                <w:szCs w:val="22"/>
              </w:rPr>
              <w:t xml:space="preserve">the institutional set up, mandate, and interaction with authorized entities at national level is </w:t>
            </w:r>
            <w:r w:rsidRPr="008677EF">
              <w:rPr>
                <w:sz w:val="24"/>
                <w:szCs w:val="22"/>
              </w:rPr>
              <w:t xml:space="preserve">provided by MS </w:t>
            </w:r>
          </w:p>
        </w:tc>
        <w:tc>
          <w:tcPr>
            <w:tcW w:w="1053" w:type="pct"/>
          </w:tcPr>
          <w:p w:rsidR="001F4CF3" w:rsidRPr="008677EF" w:rsidRDefault="00A2336D" w:rsidP="00D7271C">
            <w:pPr>
              <w:pStyle w:val="ListParagraph"/>
              <w:numPr>
                <w:ilvl w:val="0"/>
                <w:numId w:val="10"/>
              </w:numPr>
              <w:autoSpaceDE w:val="0"/>
              <w:autoSpaceDN w:val="0"/>
              <w:adjustRightInd w:val="0"/>
              <w:rPr>
                <w:sz w:val="24"/>
              </w:rPr>
            </w:pPr>
            <w:r w:rsidRPr="008677EF">
              <w:rPr>
                <w:sz w:val="24"/>
                <w:szCs w:val="22"/>
              </w:rPr>
              <w:t>Copy of the report</w:t>
            </w:r>
          </w:p>
        </w:tc>
        <w:tc>
          <w:tcPr>
            <w:tcW w:w="863" w:type="pct"/>
          </w:tcPr>
          <w:p w:rsidR="001F4CF3" w:rsidRPr="008677EF" w:rsidRDefault="006F3CA0" w:rsidP="00D7271C">
            <w:pPr>
              <w:pStyle w:val="ListParagraph"/>
              <w:numPr>
                <w:ilvl w:val="0"/>
                <w:numId w:val="10"/>
              </w:numPr>
              <w:rPr>
                <w:sz w:val="24"/>
              </w:rPr>
            </w:pPr>
            <w:r w:rsidRPr="008677EF">
              <w:rPr>
                <w:sz w:val="24"/>
                <w:szCs w:val="22"/>
              </w:rPr>
              <w:t>Lack of responsiveness from beneficiary institutions</w:t>
            </w:r>
          </w:p>
          <w:p w:rsidR="00B70F34" w:rsidRPr="008677EF" w:rsidRDefault="00B70F34" w:rsidP="00D7271C">
            <w:pPr>
              <w:pStyle w:val="ListParagraph"/>
              <w:numPr>
                <w:ilvl w:val="0"/>
                <w:numId w:val="10"/>
              </w:numPr>
              <w:rPr>
                <w:sz w:val="24"/>
              </w:rPr>
            </w:pPr>
            <w:r w:rsidRPr="008677EF">
              <w:rPr>
                <w:sz w:val="24"/>
                <w:szCs w:val="22"/>
              </w:rPr>
              <w:t>Existing documentation is not available or is restricted</w:t>
            </w:r>
          </w:p>
          <w:p w:rsidR="00B70F34" w:rsidRPr="00E83178" w:rsidRDefault="00B70F34" w:rsidP="00D7271C">
            <w:pPr>
              <w:pStyle w:val="ListParagraph"/>
              <w:numPr>
                <w:ilvl w:val="0"/>
                <w:numId w:val="10"/>
              </w:numPr>
              <w:rPr>
                <w:sz w:val="24"/>
              </w:rPr>
            </w:pPr>
            <w:r w:rsidRPr="008677EF">
              <w:rPr>
                <w:sz w:val="24"/>
                <w:szCs w:val="22"/>
              </w:rPr>
              <w:t>Existing regulation is only in Arabic</w:t>
            </w:r>
          </w:p>
        </w:tc>
        <w:tc>
          <w:tcPr>
            <w:tcW w:w="808" w:type="pct"/>
          </w:tcPr>
          <w:p w:rsidR="001F4CF3" w:rsidRPr="008677EF" w:rsidRDefault="006F3CA0" w:rsidP="00D7271C">
            <w:pPr>
              <w:pStyle w:val="ListParagraph"/>
              <w:numPr>
                <w:ilvl w:val="0"/>
                <w:numId w:val="20"/>
              </w:numPr>
              <w:rPr>
                <w:sz w:val="24"/>
              </w:rPr>
            </w:pPr>
            <w:r w:rsidRPr="008677EF">
              <w:rPr>
                <w:sz w:val="24"/>
                <w:szCs w:val="22"/>
              </w:rPr>
              <w:t>Proactive cooperation by CARC</w:t>
            </w:r>
          </w:p>
          <w:p w:rsidR="006F3CA0" w:rsidRPr="008677EF" w:rsidRDefault="006F3CA0" w:rsidP="00D7271C">
            <w:pPr>
              <w:pStyle w:val="ListParagraph"/>
              <w:numPr>
                <w:ilvl w:val="0"/>
                <w:numId w:val="20"/>
              </w:numPr>
              <w:rPr>
                <w:sz w:val="24"/>
              </w:rPr>
            </w:pPr>
            <w:r w:rsidRPr="008677EF">
              <w:rPr>
                <w:sz w:val="24"/>
                <w:szCs w:val="22"/>
              </w:rPr>
              <w:t>Willingness of improvement at CARC level</w:t>
            </w:r>
          </w:p>
        </w:tc>
      </w:tr>
      <w:tr w:rsidR="008D2895" w:rsidRPr="00784DF7" w:rsidTr="00EA49F3">
        <w:tc>
          <w:tcPr>
            <w:tcW w:w="1366" w:type="pct"/>
          </w:tcPr>
          <w:p w:rsidR="00EB61EC" w:rsidRPr="00EB61EC" w:rsidRDefault="00EB61EC" w:rsidP="00EB61EC">
            <w:pPr>
              <w:rPr>
                <w:sz w:val="24"/>
              </w:rPr>
            </w:pPr>
            <w:r w:rsidRPr="00EB61EC">
              <w:rPr>
                <w:sz w:val="24"/>
              </w:rPr>
              <w:t>Sub-Result 2: Jordan’s administration has a plan, including measures and timeline, for the restructuration at national and local level by a Member state.</w:t>
            </w:r>
          </w:p>
          <w:p w:rsidR="001F4CF3" w:rsidRPr="00241ADC" w:rsidRDefault="00EB61EC">
            <w:pPr>
              <w:jc w:val="both"/>
              <w:rPr>
                <w:rFonts w:asciiTheme="majorBidi" w:hAnsiTheme="majorBidi" w:cstheme="majorBidi"/>
                <w:sz w:val="24"/>
                <w:szCs w:val="24"/>
              </w:rPr>
            </w:pPr>
            <w:r w:rsidRPr="00EB61EC">
              <w:rPr>
                <w:sz w:val="24"/>
              </w:rPr>
              <w:t xml:space="preserve"> </w:t>
            </w:r>
          </w:p>
        </w:tc>
        <w:tc>
          <w:tcPr>
            <w:tcW w:w="910" w:type="pct"/>
          </w:tcPr>
          <w:p w:rsidR="00697480" w:rsidRPr="006634FC" w:rsidRDefault="00697480" w:rsidP="00D7271C">
            <w:pPr>
              <w:pStyle w:val="ListParagraph"/>
              <w:numPr>
                <w:ilvl w:val="0"/>
                <w:numId w:val="54"/>
              </w:numPr>
              <w:rPr>
                <w:rFonts w:asciiTheme="majorBidi" w:hAnsiTheme="majorBidi" w:cstheme="majorBidi"/>
                <w:sz w:val="24"/>
                <w:szCs w:val="24"/>
              </w:rPr>
            </w:pPr>
            <w:r w:rsidRPr="008677EF">
              <w:rPr>
                <w:rFonts w:asciiTheme="majorBidi" w:hAnsiTheme="majorBidi" w:cstheme="majorBidi"/>
                <w:sz w:val="24"/>
                <w:szCs w:val="24"/>
              </w:rPr>
              <w:t xml:space="preserve">Jordan’s administration </w:t>
            </w:r>
            <w:r>
              <w:rPr>
                <w:rFonts w:asciiTheme="majorBidi" w:hAnsiTheme="majorBidi" w:cstheme="majorBidi"/>
                <w:sz w:val="24"/>
                <w:szCs w:val="24"/>
              </w:rPr>
              <w:t>can present</w:t>
            </w:r>
            <w:r w:rsidRPr="008677EF">
              <w:rPr>
                <w:rFonts w:asciiTheme="majorBidi" w:hAnsiTheme="majorBidi" w:cstheme="majorBidi"/>
                <w:sz w:val="24"/>
                <w:szCs w:val="24"/>
              </w:rPr>
              <w:t xml:space="preserve"> this plan to</w:t>
            </w:r>
            <w:r>
              <w:rPr>
                <w:rFonts w:asciiTheme="majorBidi" w:hAnsiTheme="majorBidi" w:cstheme="majorBidi"/>
                <w:sz w:val="24"/>
                <w:szCs w:val="24"/>
              </w:rPr>
              <w:t xml:space="preserve"> MS team (Baseline: To be assessed during inception phase; Target: Jordan </w:t>
            </w:r>
            <w:r w:rsidR="003A07BF">
              <w:rPr>
                <w:rFonts w:asciiTheme="majorBidi" w:hAnsiTheme="majorBidi" w:cstheme="majorBidi"/>
                <w:sz w:val="24"/>
                <w:szCs w:val="24"/>
              </w:rPr>
              <w:t>is able to present this plan 12 months after the beginning of the twinning)</w:t>
            </w:r>
          </w:p>
        </w:tc>
        <w:tc>
          <w:tcPr>
            <w:tcW w:w="1053" w:type="pct"/>
          </w:tcPr>
          <w:p w:rsidR="00C9686A" w:rsidRPr="00597FEF" w:rsidRDefault="00C9686A" w:rsidP="00D7271C">
            <w:pPr>
              <w:pStyle w:val="ListParagraph"/>
              <w:numPr>
                <w:ilvl w:val="0"/>
                <w:numId w:val="9"/>
              </w:numPr>
              <w:rPr>
                <w:rFonts w:asciiTheme="majorBidi" w:hAnsiTheme="majorBidi" w:cstheme="majorBidi"/>
                <w:sz w:val="24"/>
                <w:szCs w:val="24"/>
              </w:rPr>
            </w:pPr>
            <w:r w:rsidRPr="00597FEF">
              <w:rPr>
                <w:rFonts w:asciiTheme="majorBidi" w:hAnsiTheme="majorBidi" w:cstheme="majorBidi"/>
                <w:sz w:val="24"/>
                <w:szCs w:val="24"/>
              </w:rPr>
              <w:t xml:space="preserve">ICAO USAP </w:t>
            </w:r>
            <w:r w:rsidR="005C5048">
              <w:rPr>
                <w:rFonts w:asciiTheme="majorBidi" w:hAnsiTheme="majorBidi" w:cstheme="majorBidi"/>
                <w:sz w:val="24"/>
                <w:szCs w:val="24"/>
              </w:rPr>
              <w:t>report</w:t>
            </w:r>
          </w:p>
          <w:p w:rsidR="00C9686A" w:rsidRPr="00597FEF" w:rsidRDefault="00C9686A" w:rsidP="00D7271C">
            <w:pPr>
              <w:pStyle w:val="ListParagraph"/>
              <w:numPr>
                <w:ilvl w:val="0"/>
                <w:numId w:val="9"/>
              </w:numPr>
              <w:rPr>
                <w:rFonts w:asciiTheme="majorBidi" w:hAnsiTheme="majorBidi" w:cstheme="majorBidi"/>
                <w:sz w:val="24"/>
                <w:szCs w:val="24"/>
              </w:rPr>
            </w:pPr>
            <w:r w:rsidRPr="00597FEF">
              <w:rPr>
                <w:rFonts w:asciiTheme="majorBidi" w:hAnsiTheme="majorBidi" w:cstheme="majorBidi"/>
                <w:sz w:val="24"/>
                <w:szCs w:val="24"/>
              </w:rPr>
              <w:t>EU DG MOVE/ DG HOME on site mission</w:t>
            </w:r>
            <w:r w:rsidR="005C5048">
              <w:rPr>
                <w:rFonts w:asciiTheme="majorBidi" w:hAnsiTheme="majorBidi" w:cstheme="majorBidi"/>
                <w:sz w:val="24"/>
                <w:szCs w:val="24"/>
              </w:rPr>
              <w:t xml:space="preserve"> report</w:t>
            </w:r>
          </w:p>
          <w:p w:rsidR="001F4CF3" w:rsidRPr="00597FEF" w:rsidRDefault="00C9686A" w:rsidP="00D7271C">
            <w:pPr>
              <w:pStyle w:val="ListParagraph"/>
              <w:numPr>
                <w:ilvl w:val="0"/>
                <w:numId w:val="9"/>
              </w:numPr>
              <w:rPr>
                <w:rFonts w:asciiTheme="majorBidi" w:hAnsiTheme="majorBidi" w:cstheme="majorBidi"/>
                <w:sz w:val="24"/>
                <w:szCs w:val="24"/>
              </w:rPr>
            </w:pPr>
            <w:r w:rsidRPr="00597FEF">
              <w:rPr>
                <w:rFonts w:asciiTheme="majorBidi" w:hAnsiTheme="majorBidi" w:cstheme="majorBidi"/>
                <w:sz w:val="24"/>
                <w:szCs w:val="24"/>
              </w:rPr>
              <w:t>End of twinning report</w:t>
            </w:r>
          </w:p>
        </w:tc>
        <w:tc>
          <w:tcPr>
            <w:tcW w:w="863" w:type="pct"/>
          </w:tcPr>
          <w:p w:rsidR="009D498B" w:rsidRPr="008677EF" w:rsidRDefault="006F5ADC" w:rsidP="00D7271C">
            <w:pPr>
              <w:pStyle w:val="ListParagraph"/>
              <w:numPr>
                <w:ilvl w:val="0"/>
                <w:numId w:val="9"/>
              </w:numPr>
              <w:rPr>
                <w:rFonts w:asciiTheme="majorBidi" w:hAnsiTheme="majorBidi"/>
                <w:sz w:val="24"/>
              </w:rPr>
            </w:pPr>
            <w:r w:rsidRPr="006F5ADC">
              <w:rPr>
                <w:rFonts w:asciiTheme="majorBidi" w:hAnsiTheme="majorBidi" w:cstheme="majorBidi"/>
                <w:sz w:val="24"/>
                <w:szCs w:val="24"/>
              </w:rPr>
              <w:t xml:space="preserve">Insufficient understanding of the necessity for institutional changes </w:t>
            </w:r>
            <w:r w:rsidR="00621BA6">
              <w:rPr>
                <w:rFonts w:asciiTheme="majorBidi" w:hAnsiTheme="majorBidi" w:cstheme="majorBidi"/>
                <w:sz w:val="24"/>
                <w:szCs w:val="24"/>
              </w:rPr>
              <w:t>at high level</w:t>
            </w:r>
          </w:p>
          <w:p w:rsidR="006F5ADC" w:rsidRPr="008677EF" w:rsidRDefault="00D53444" w:rsidP="00D7271C">
            <w:pPr>
              <w:pStyle w:val="ListParagraph"/>
              <w:numPr>
                <w:ilvl w:val="0"/>
                <w:numId w:val="9"/>
              </w:numPr>
              <w:rPr>
                <w:rFonts w:asciiTheme="majorBidi" w:hAnsiTheme="majorBidi"/>
                <w:sz w:val="24"/>
              </w:rPr>
            </w:pPr>
            <w:r w:rsidRPr="008677EF">
              <w:rPr>
                <w:rFonts w:asciiTheme="majorBidi" w:hAnsiTheme="majorBidi" w:cstheme="minorBidi"/>
                <w:sz w:val="23"/>
                <w:szCs w:val="22"/>
              </w:rPr>
              <w:t xml:space="preserve">Lack of </w:t>
            </w:r>
            <w:r w:rsidR="0010046A" w:rsidRPr="008677EF">
              <w:rPr>
                <w:rFonts w:asciiTheme="majorBidi" w:hAnsiTheme="majorBidi" w:cstheme="minorBidi"/>
                <w:sz w:val="23"/>
                <w:szCs w:val="22"/>
              </w:rPr>
              <w:t>f</w:t>
            </w:r>
            <w:r w:rsidRPr="008677EF">
              <w:rPr>
                <w:rFonts w:asciiTheme="majorBidi" w:hAnsiTheme="majorBidi" w:cstheme="minorBidi"/>
                <w:sz w:val="23"/>
                <w:szCs w:val="22"/>
              </w:rPr>
              <w:t xml:space="preserve">inancial and </w:t>
            </w:r>
            <w:r w:rsidR="0010046A" w:rsidRPr="008677EF">
              <w:rPr>
                <w:rFonts w:asciiTheme="majorBidi" w:hAnsiTheme="majorBidi" w:cstheme="minorBidi"/>
                <w:sz w:val="23"/>
                <w:szCs w:val="22"/>
              </w:rPr>
              <w:t>h</w:t>
            </w:r>
            <w:r w:rsidRPr="008677EF">
              <w:rPr>
                <w:rFonts w:asciiTheme="majorBidi" w:hAnsiTheme="majorBidi" w:cstheme="minorBidi"/>
                <w:sz w:val="23"/>
                <w:szCs w:val="22"/>
              </w:rPr>
              <w:t xml:space="preserve">uman </w:t>
            </w:r>
            <w:r w:rsidR="0010046A" w:rsidRPr="008677EF">
              <w:rPr>
                <w:rFonts w:asciiTheme="majorBidi" w:hAnsiTheme="majorBidi" w:cstheme="minorBidi"/>
                <w:sz w:val="23"/>
                <w:szCs w:val="22"/>
              </w:rPr>
              <w:t>r</w:t>
            </w:r>
            <w:r w:rsidRPr="008677EF">
              <w:rPr>
                <w:rFonts w:asciiTheme="majorBidi" w:hAnsiTheme="majorBidi" w:cstheme="minorBidi"/>
                <w:sz w:val="23"/>
                <w:szCs w:val="22"/>
              </w:rPr>
              <w:t xml:space="preserve">esources to implement needed changes </w:t>
            </w:r>
          </w:p>
        </w:tc>
        <w:tc>
          <w:tcPr>
            <w:tcW w:w="808" w:type="pct"/>
          </w:tcPr>
          <w:p w:rsidR="006F3CA0" w:rsidRPr="008677EF" w:rsidRDefault="006F3CA0" w:rsidP="00D7271C">
            <w:pPr>
              <w:pStyle w:val="ListParagraph"/>
              <w:numPr>
                <w:ilvl w:val="0"/>
                <w:numId w:val="9"/>
              </w:numPr>
              <w:rPr>
                <w:sz w:val="24"/>
              </w:rPr>
            </w:pPr>
            <w:r w:rsidRPr="008677EF">
              <w:rPr>
                <w:sz w:val="24"/>
                <w:szCs w:val="22"/>
              </w:rPr>
              <w:t>Proactive cooperation by CARC</w:t>
            </w:r>
          </w:p>
          <w:p w:rsidR="001F4CF3" w:rsidRPr="008677EF" w:rsidRDefault="006F3CA0" w:rsidP="00D7271C">
            <w:pPr>
              <w:pStyle w:val="ListParagraph"/>
              <w:numPr>
                <w:ilvl w:val="0"/>
                <w:numId w:val="9"/>
              </w:numPr>
              <w:rPr>
                <w:rFonts w:asciiTheme="majorBidi" w:hAnsiTheme="majorBidi"/>
                <w:sz w:val="24"/>
              </w:rPr>
            </w:pPr>
            <w:r w:rsidRPr="008677EF">
              <w:rPr>
                <w:sz w:val="24"/>
                <w:szCs w:val="22"/>
              </w:rPr>
              <w:t>Willingness of improvement at CARC level</w:t>
            </w:r>
          </w:p>
          <w:p w:rsidR="009D498B" w:rsidRPr="00E83178" w:rsidRDefault="00621BA6" w:rsidP="00D7271C">
            <w:pPr>
              <w:pStyle w:val="ListParagraph"/>
              <w:numPr>
                <w:ilvl w:val="0"/>
                <w:numId w:val="6"/>
              </w:numPr>
              <w:spacing w:after="200" w:line="276" w:lineRule="auto"/>
              <w:ind w:left="250" w:hanging="250"/>
              <w:rPr>
                <w:rFonts w:asciiTheme="majorBidi" w:hAnsiTheme="majorBidi"/>
                <w:sz w:val="23"/>
              </w:rPr>
            </w:pPr>
            <w:r w:rsidRPr="008677EF">
              <w:rPr>
                <w:rFonts w:asciiTheme="majorBidi" w:hAnsiTheme="majorBidi" w:cstheme="minorBidi"/>
                <w:sz w:val="23"/>
                <w:szCs w:val="22"/>
              </w:rPr>
              <w:t>C</w:t>
            </w:r>
            <w:r w:rsidR="009D498B" w:rsidRPr="008677EF">
              <w:rPr>
                <w:rFonts w:asciiTheme="majorBidi" w:hAnsiTheme="majorBidi" w:cstheme="minorBidi"/>
                <w:sz w:val="23"/>
                <w:szCs w:val="22"/>
              </w:rPr>
              <w:t>ollaboration with MS inspires CARC to adopt new and improved concepts</w:t>
            </w:r>
          </w:p>
        </w:tc>
      </w:tr>
      <w:tr w:rsidR="008D2895" w:rsidRPr="00784DF7" w:rsidTr="00EA49F3">
        <w:tc>
          <w:tcPr>
            <w:tcW w:w="1366" w:type="pct"/>
          </w:tcPr>
          <w:p w:rsidR="001F4CF3" w:rsidRPr="00241ADC" w:rsidRDefault="00EB61EC" w:rsidP="00C314E0">
            <w:pPr>
              <w:jc w:val="both"/>
              <w:rPr>
                <w:rFonts w:asciiTheme="majorBidi" w:hAnsiTheme="majorBidi" w:cstheme="majorBidi"/>
                <w:sz w:val="24"/>
                <w:szCs w:val="24"/>
              </w:rPr>
            </w:pPr>
            <w:r w:rsidRPr="00EB61EC">
              <w:rPr>
                <w:sz w:val="24"/>
              </w:rPr>
              <w:t>Sub-Result 3: The authorized entities are clearly identified in the CARC national security plan, including their roles and responsibilities</w:t>
            </w:r>
          </w:p>
        </w:tc>
        <w:tc>
          <w:tcPr>
            <w:tcW w:w="910" w:type="pct"/>
          </w:tcPr>
          <w:p w:rsidR="001F4CF3" w:rsidRPr="00597FEF" w:rsidRDefault="00C9686A" w:rsidP="00D7271C">
            <w:pPr>
              <w:pStyle w:val="ListParagraph"/>
              <w:numPr>
                <w:ilvl w:val="0"/>
                <w:numId w:val="11"/>
              </w:numPr>
              <w:autoSpaceDE w:val="0"/>
              <w:autoSpaceDN w:val="0"/>
              <w:adjustRightInd w:val="0"/>
              <w:rPr>
                <w:rFonts w:asciiTheme="majorBidi" w:hAnsiTheme="majorBidi" w:cstheme="majorBidi"/>
                <w:sz w:val="24"/>
                <w:szCs w:val="24"/>
              </w:rPr>
            </w:pPr>
            <w:r w:rsidRPr="00597FEF">
              <w:rPr>
                <w:rFonts w:asciiTheme="majorBidi" w:hAnsiTheme="majorBidi" w:cstheme="majorBidi"/>
                <w:sz w:val="24"/>
                <w:szCs w:val="24"/>
              </w:rPr>
              <w:t xml:space="preserve">CARC is represented at </w:t>
            </w:r>
            <w:r w:rsidR="006E76F9">
              <w:rPr>
                <w:rFonts w:asciiTheme="majorBidi" w:hAnsiTheme="majorBidi" w:cstheme="majorBidi"/>
                <w:sz w:val="24"/>
                <w:szCs w:val="24"/>
              </w:rPr>
              <w:t>both</w:t>
            </w:r>
            <w:r w:rsidRPr="00597FEF">
              <w:rPr>
                <w:rFonts w:asciiTheme="majorBidi" w:hAnsiTheme="majorBidi" w:cstheme="majorBidi"/>
                <w:sz w:val="24"/>
                <w:szCs w:val="24"/>
              </w:rPr>
              <w:t xml:space="preserve"> </w:t>
            </w:r>
            <w:r w:rsidR="006E76F9">
              <w:rPr>
                <w:rFonts w:asciiTheme="majorBidi" w:hAnsiTheme="majorBidi" w:cstheme="majorBidi"/>
                <w:sz w:val="24"/>
                <w:szCs w:val="24"/>
              </w:rPr>
              <w:t xml:space="preserve">airports either directly or by </w:t>
            </w:r>
            <w:r w:rsidRPr="00597FEF">
              <w:rPr>
                <w:rFonts w:asciiTheme="majorBidi" w:hAnsiTheme="majorBidi" w:cstheme="majorBidi"/>
                <w:sz w:val="24"/>
                <w:szCs w:val="24"/>
              </w:rPr>
              <w:t xml:space="preserve">another entity. </w:t>
            </w:r>
            <w:r w:rsidR="00E748DB">
              <w:rPr>
                <w:rFonts w:asciiTheme="majorBidi" w:hAnsiTheme="majorBidi" w:cstheme="majorBidi"/>
                <w:sz w:val="24"/>
                <w:szCs w:val="24"/>
              </w:rPr>
              <w:t xml:space="preserve">(Baseline: CARC security unit is not represented at local level; Target: a local representative of the security unit is </w:t>
            </w:r>
            <w:r w:rsidR="00084F72">
              <w:rPr>
                <w:rFonts w:asciiTheme="majorBidi" w:hAnsiTheme="majorBidi" w:cstheme="majorBidi"/>
                <w:sz w:val="24"/>
                <w:szCs w:val="24"/>
              </w:rPr>
              <w:t>present at local level</w:t>
            </w:r>
            <w:r w:rsidR="00733F32">
              <w:rPr>
                <w:rFonts w:asciiTheme="majorBidi" w:hAnsiTheme="majorBidi" w:cstheme="majorBidi"/>
                <w:sz w:val="24"/>
                <w:szCs w:val="24"/>
              </w:rPr>
              <w:t xml:space="preserve"> </w:t>
            </w:r>
            <w:r w:rsidR="00733F32">
              <w:rPr>
                <w:rFonts w:asciiTheme="majorBidi" w:hAnsiTheme="majorBidi" w:cstheme="majorBidi"/>
                <w:sz w:val="24"/>
                <w:szCs w:val="24"/>
              </w:rPr>
              <w:lastRenderedPageBreak/>
              <w:t>is in place)</w:t>
            </w:r>
          </w:p>
          <w:p w:rsidR="00C9686A" w:rsidRPr="00C9686A" w:rsidRDefault="00C9686A" w:rsidP="00C9686A">
            <w:pPr>
              <w:autoSpaceDE w:val="0"/>
              <w:autoSpaceDN w:val="0"/>
              <w:adjustRightInd w:val="0"/>
              <w:rPr>
                <w:rFonts w:asciiTheme="majorBidi" w:hAnsiTheme="majorBidi" w:cstheme="majorBidi"/>
                <w:sz w:val="24"/>
                <w:szCs w:val="24"/>
              </w:rPr>
            </w:pPr>
          </w:p>
        </w:tc>
        <w:tc>
          <w:tcPr>
            <w:tcW w:w="1053" w:type="pct"/>
          </w:tcPr>
          <w:p w:rsidR="00C9686A" w:rsidRPr="00597FEF" w:rsidRDefault="00C9686A" w:rsidP="00D7271C">
            <w:pPr>
              <w:pStyle w:val="ListParagraph"/>
              <w:numPr>
                <w:ilvl w:val="0"/>
                <w:numId w:val="11"/>
              </w:numPr>
              <w:rPr>
                <w:rFonts w:asciiTheme="majorBidi" w:hAnsiTheme="majorBidi" w:cstheme="majorBidi"/>
                <w:sz w:val="24"/>
                <w:szCs w:val="24"/>
              </w:rPr>
            </w:pPr>
            <w:r w:rsidRPr="00597FEF">
              <w:rPr>
                <w:rFonts w:asciiTheme="majorBidi" w:hAnsiTheme="majorBidi" w:cstheme="majorBidi"/>
                <w:sz w:val="24"/>
                <w:szCs w:val="24"/>
              </w:rPr>
              <w:lastRenderedPageBreak/>
              <w:t xml:space="preserve">ICAO USAP </w:t>
            </w:r>
            <w:r w:rsidR="006007CA">
              <w:rPr>
                <w:rFonts w:asciiTheme="majorBidi" w:hAnsiTheme="majorBidi" w:cstheme="majorBidi"/>
                <w:sz w:val="24"/>
                <w:szCs w:val="24"/>
              </w:rPr>
              <w:t>report</w:t>
            </w:r>
          </w:p>
          <w:p w:rsidR="00C9686A" w:rsidRPr="00597FEF" w:rsidRDefault="00C9686A" w:rsidP="00D7271C">
            <w:pPr>
              <w:pStyle w:val="ListParagraph"/>
              <w:numPr>
                <w:ilvl w:val="0"/>
                <w:numId w:val="11"/>
              </w:numPr>
              <w:rPr>
                <w:rFonts w:asciiTheme="majorBidi" w:hAnsiTheme="majorBidi" w:cstheme="majorBidi"/>
                <w:sz w:val="24"/>
                <w:szCs w:val="24"/>
              </w:rPr>
            </w:pPr>
            <w:r w:rsidRPr="00597FEF">
              <w:rPr>
                <w:rFonts w:asciiTheme="majorBidi" w:hAnsiTheme="majorBidi" w:cstheme="majorBidi"/>
                <w:sz w:val="24"/>
                <w:szCs w:val="24"/>
              </w:rPr>
              <w:t>EU DG MOVE/ DG HOME on site mission</w:t>
            </w:r>
            <w:r w:rsidR="006007CA">
              <w:rPr>
                <w:rFonts w:asciiTheme="majorBidi" w:hAnsiTheme="majorBidi" w:cstheme="majorBidi"/>
                <w:sz w:val="24"/>
                <w:szCs w:val="24"/>
              </w:rPr>
              <w:t xml:space="preserve"> report</w:t>
            </w:r>
          </w:p>
          <w:p w:rsidR="001F4CF3" w:rsidRPr="00597FEF" w:rsidRDefault="00C9686A" w:rsidP="00D7271C">
            <w:pPr>
              <w:pStyle w:val="ListParagraph"/>
              <w:numPr>
                <w:ilvl w:val="0"/>
                <w:numId w:val="11"/>
              </w:numPr>
              <w:autoSpaceDE w:val="0"/>
              <w:autoSpaceDN w:val="0"/>
              <w:adjustRightInd w:val="0"/>
              <w:rPr>
                <w:rFonts w:asciiTheme="majorBidi" w:hAnsiTheme="majorBidi" w:cstheme="majorBidi"/>
                <w:sz w:val="24"/>
                <w:szCs w:val="24"/>
              </w:rPr>
            </w:pPr>
            <w:r w:rsidRPr="00597FEF">
              <w:rPr>
                <w:rFonts w:asciiTheme="majorBidi" w:hAnsiTheme="majorBidi" w:cstheme="majorBidi"/>
                <w:sz w:val="24"/>
                <w:szCs w:val="24"/>
              </w:rPr>
              <w:t>End of twinning report</w:t>
            </w:r>
          </w:p>
        </w:tc>
        <w:tc>
          <w:tcPr>
            <w:tcW w:w="863" w:type="pct"/>
          </w:tcPr>
          <w:p w:rsidR="001F4CF3" w:rsidRPr="00EA2585" w:rsidRDefault="006F5ADC" w:rsidP="00D7271C">
            <w:pPr>
              <w:pStyle w:val="ListParagraph"/>
              <w:numPr>
                <w:ilvl w:val="0"/>
                <w:numId w:val="19"/>
              </w:numPr>
              <w:spacing w:after="200" w:line="276" w:lineRule="auto"/>
              <w:ind w:left="250" w:hanging="250"/>
              <w:rPr>
                <w:rFonts w:asciiTheme="majorBidi" w:hAnsiTheme="majorBidi"/>
                <w:sz w:val="24"/>
              </w:rPr>
            </w:pPr>
            <w:r w:rsidRPr="00EA2585">
              <w:rPr>
                <w:rFonts w:asciiTheme="majorBidi" w:hAnsiTheme="majorBidi" w:cstheme="minorBidi"/>
                <w:sz w:val="23"/>
                <w:szCs w:val="22"/>
              </w:rPr>
              <w:t>Insufficient under</w:t>
            </w:r>
            <w:r w:rsidRPr="00EA2585">
              <w:rPr>
                <w:rFonts w:asciiTheme="majorBidi" w:hAnsiTheme="majorBidi" w:cstheme="minorBidi"/>
                <w:sz w:val="23"/>
                <w:szCs w:val="22"/>
              </w:rPr>
              <w:softHyphen/>
              <w:t xml:space="preserve">standing of the necessity for institutional changes </w:t>
            </w:r>
          </w:p>
          <w:p w:rsidR="009D498B" w:rsidRPr="00EA2585" w:rsidRDefault="009D498B" w:rsidP="00D7271C">
            <w:pPr>
              <w:pStyle w:val="ListParagraph"/>
              <w:numPr>
                <w:ilvl w:val="0"/>
                <w:numId w:val="6"/>
              </w:numPr>
              <w:spacing w:after="200" w:line="276" w:lineRule="auto"/>
              <w:ind w:left="250" w:hanging="250"/>
              <w:rPr>
                <w:rFonts w:asciiTheme="majorBidi" w:hAnsiTheme="majorBidi"/>
                <w:sz w:val="24"/>
              </w:rPr>
            </w:pPr>
            <w:r w:rsidRPr="00EA2585">
              <w:rPr>
                <w:rFonts w:asciiTheme="majorBidi" w:hAnsiTheme="majorBidi" w:cstheme="minorBidi"/>
                <w:sz w:val="24"/>
                <w:szCs w:val="22"/>
              </w:rPr>
              <w:t xml:space="preserve">Lack of </w:t>
            </w:r>
            <w:r w:rsidR="007F71A4" w:rsidRPr="00EA2585">
              <w:rPr>
                <w:rFonts w:asciiTheme="majorBidi" w:hAnsiTheme="majorBidi" w:cstheme="minorBidi"/>
                <w:sz w:val="24"/>
                <w:szCs w:val="22"/>
              </w:rPr>
              <w:t>f</w:t>
            </w:r>
            <w:r w:rsidRPr="00EA2585">
              <w:rPr>
                <w:rFonts w:asciiTheme="majorBidi" w:hAnsiTheme="majorBidi" w:cstheme="minorBidi"/>
                <w:sz w:val="24"/>
                <w:szCs w:val="22"/>
              </w:rPr>
              <w:t xml:space="preserve">inancial and </w:t>
            </w:r>
            <w:r w:rsidR="007F71A4" w:rsidRPr="00EA2585">
              <w:rPr>
                <w:rFonts w:asciiTheme="majorBidi" w:hAnsiTheme="majorBidi" w:cstheme="minorBidi"/>
                <w:sz w:val="24"/>
                <w:szCs w:val="22"/>
              </w:rPr>
              <w:t>h</w:t>
            </w:r>
            <w:r w:rsidRPr="00EA2585">
              <w:rPr>
                <w:rFonts w:asciiTheme="majorBidi" w:hAnsiTheme="majorBidi" w:cstheme="minorBidi"/>
                <w:sz w:val="24"/>
                <w:szCs w:val="22"/>
              </w:rPr>
              <w:t xml:space="preserve">uman </w:t>
            </w:r>
            <w:r w:rsidR="007F71A4" w:rsidRPr="00EA2585">
              <w:rPr>
                <w:rFonts w:asciiTheme="majorBidi" w:hAnsiTheme="majorBidi" w:cstheme="minorBidi"/>
                <w:sz w:val="24"/>
                <w:szCs w:val="22"/>
              </w:rPr>
              <w:t>r</w:t>
            </w:r>
            <w:r w:rsidRPr="00EA2585">
              <w:rPr>
                <w:rFonts w:asciiTheme="majorBidi" w:hAnsiTheme="majorBidi" w:cstheme="minorBidi"/>
                <w:sz w:val="24"/>
                <w:szCs w:val="22"/>
              </w:rPr>
              <w:t>esources to implement needed changes</w:t>
            </w:r>
          </w:p>
          <w:p w:rsidR="009D498B" w:rsidRPr="00EA2585" w:rsidRDefault="009D498B" w:rsidP="00C314E0">
            <w:pPr>
              <w:pStyle w:val="ListParagraph"/>
              <w:spacing w:after="200" w:line="276" w:lineRule="auto"/>
              <w:ind w:left="250"/>
              <w:rPr>
                <w:rFonts w:asciiTheme="majorBidi" w:hAnsiTheme="majorBidi"/>
                <w:sz w:val="24"/>
              </w:rPr>
            </w:pPr>
          </w:p>
        </w:tc>
        <w:tc>
          <w:tcPr>
            <w:tcW w:w="808" w:type="pct"/>
          </w:tcPr>
          <w:p w:rsidR="001F4CF3" w:rsidRPr="008D2895" w:rsidRDefault="009D498B" w:rsidP="00D7271C">
            <w:pPr>
              <w:pStyle w:val="ListParagraph"/>
              <w:numPr>
                <w:ilvl w:val="0"/>
                <w:numId w:val="19"/>
              </w:numPr>
              <w:rPr>
                <w:rFonts w:asciiTheme="majorBidi" w:hAnsiTheme="majorBidi" w:cstheme="majorBidi"/>
                <w:sz w:val="24"/>
                <w:szCs w:val="24"/>
              </w:rPr>
            </w:pPr>
            <w:r w:rsidRPr="008D2895">
              <w:rPr>
                <w:rFonts w:asciiTheme="majorBidi" w:hAnsiTheme="majorBidi" w:cstheme="majorBidi"/>
                <w:sz w:val="24"/>
                <w:szCs w:val="24"/>
              </w:rPr>
              <w:lastRenderedPageBreak/>
              <w:t>Willingness at CARC aviation security unit level to change representation at local level</w:t>
            </w:r>
          </w:p>
        </w:tc>
      </w:tr>
      <w:tr w:rsidR="005609AF" w:rsidRPr="00784DF7" w:rsidTr="00EA49F3">
        <w:tc>
          <w:tcPr>
            <w:tcW w:w="1366" w:type="pct"/>
            <w:shd w:val="clear" w:color="auto" w:fill="8EAADB" w:themeFill="accent1" w:themeFillTint="99"/>
          </w:tcPr>
          <w:p w:rsidR="00C9686A" w:rsidRPr="00CC24B2" w:rsidRDefault="00C9686A" w:rsidP="00C314E0">
            <w:pPr>
              <w:jc w:val="both"/>
              <w:rPr>
                <w:rFonts w:asciiTheme="majorBidi" w:hAnsiTheme="majorBidi" w:cstheme="majorBidi"/>
                <w:b/>
                <w:bCs/>
                <w:sz w:val="24"/>
                <w:szCs w:val="24"/>
              </w:rPr>
            </w:pPr>
            <w:r w:rsidRPr="00CC24B2">
              <w:rPr>
                <w:rFonts w:asciiTheme="majorBidi" w:hAnsiTheme="majorBidi" w:cstheme="majorBidi"/>
                <w:b/>
                <w:bCs/>
                <w:sz w:val="24"/>
                <w:szCs w:val="24"/>
              </w:rPr>
              <w:t>Results 1.2 – Jordan adopts a risk based approach for aviation security</w:t>
            </w:r>
          </w:p>
          <w:p w:rsidR="0025722C" w:rsidRPr="00CC24B2" w:rsidRDefault="0025722C" w:rsidP="00C314E0">
            <w:pPr>
              <w:jc w:val="both"/>
              <w:rPr>
                <w:rFonts w:asciiTheme="majorBidi" w:hAnsiTheme="majorBidi" w:cstheme="majorBidi"/>
                <w:b/>
                <w:bCs/>
                <w:sz w:val="24"/>
                <w:szCs w:val="24"/>
              </w:rPr>
            </w:pPr>
          </w:p>
        </w:tc>
        <w:tc>
          <w:tcPr>
            <w:tcW w:w="910" w:type="pct"/>
            <w:shd w:val="clear" w:color="auto" w:fill="8EAADB" w:themeFill="accent1" w:themeFillTint="99"/>
          </w:tcPr>
          <w:p w:rsidR="0025722C" w:rsidRPr="00EA2585" w:rsidRDefault="00D95EC2" w:rsidP="00D7271C">
            <w:pPr>
              <w:pStyle w:val="ListParagraph"/>
              <w:numPr>
                <w:ilvl w:val="0"/>
                <w:numId w:val="19"/>
              </w:numPr>
              <w:autoSpaceDE w:val="0"/>
              <w:autoSpaceDN w:val="0"/>
              <w:adjustRightInd w:val="0"/>
              <w:rPr>
                <w:rFonts w:asciiTheme="majorBidi" w:hAnsiTheme="majorBidi" w:cstheme="majorBidi"/>
                <w:sz w:val="24"/>
                <w:szCs w:val="24"/>
              </w:rPr>
            </w:pPr>
            <w:r w:rsidRPr="00EA2585">
              <w:rPr>
                <w:rFonts w:asciiTheme="majorBidi" w:hAnsiTheme="majorBidi" w:cstheme="majorBidi"/>
                <w:sz w:val="24"/>
                <w:szCs w:val="24"/>
              </w:rPr>
              <w:t>Jordan is compliant with regards to international standards</w:t>
            </w:r>
            <w:r w:rsidR="00DC4272" w:rsidRPr="00EA2585">
              <w:rPr>
                <w:rFonts w:asciiTheme="majorBidi" w:hAnsiTheme="majorBidi" w:cstheme="majorBidi"/>
                <w:sz w:val="24"/>
                <w:szCs w:val="24"/>
              </w:rPr>
              <w:t xml:space="preserve"> and recommended practices</w:t>
            </w:r>
            <w:r w:rsidRPr="00EA2585">
              <w:rPr>
                <w:rFonts w:asciiTheme="majorBidi" w:hAnsiTheme="majorBidi" w:cstheme="majorBidi"/>
                <w:sz w:val="24"/>
                <w:szCs w:val="24"/>
              </w:rPr>
              <w:t xml:space="preserve"> about risk management in aviation security</w:t>
            </w:r>
            <w:r w:rsidR="00DC4272" w:rsidRPr="00EA2585">
              <w:rPr>
                <w:rFonts w:asciiTheme="majorBidi" w:hAnsiTheme="majorBidi" w:cstheme="majorBidi"/>
                <w:sz w:val="24"/>
                <w:szCs w:val="24"/>
              </w:rPr>
              <w:t xml:space="preserve"> (Baseline: to be assessed during inception phase; Target: compliance with international standards and recommended practices)</w:t>
            </w:r>
          </w:p>
        </w:tc>
        <w:tc>
          <w:tcPr>
            <w:tcW w:w="1053" w:type="pct"/>
            <w:shd w:val="clear" w:color="auto" w:fill="8EAADB" w:themeFill="accent1" w:themeFillTint="99"/>
          </w:tcPr>
          <w:p w:rsidR="0025722C" w:rsidRPr="00CC24B2" w:rsidRDefault="0025722C" w:rsidP="001F4CF3">
            <w:pPr>
              <w:autoSpaceDE w:val="0"/>
              <w:autoSpaceDN w:val="0"/>
              <w:adjustRightInd w:val="0"/>
              <w:rPr>
                <w:rFonts w:asciiTheme="majorBidi" w:hAnsiTheme="majorBidi" w:cstheme="majorBidi"/>
                <w:b/>
                <w:bCs/>
                <w:sz w:val="24"/>
                <w:szCs w:val="24"/>
              </w:rPr>
            </w:pPr>
          </w:p>
        </w:tc>
        <w:tc>
          <w:tcPr>
            <w:tcW w:w="863" w:type="pct"/>
            <w:shd w:val="clear" w:color="auto" w:fill="8EAADB" w:themeFill="accent1" w:themeFillTint="99"/>
          </w:tcPr>
          <w:p w:rsidR="0025722C" w:rsidRPr="00CC24B2" w:rsidRDefault="0025722C" w:rsidP="001F4CF3">
            <w:pPr>
              <w:pStyle w:val="ListParagraph"/>
              <w:ind w:left="250"/>
              <w:rPr>
                <w:rFonts w:asciiTheme="majorBidi" w:hAnsiTheme="majorBidi" w:cstheme="majorBidi"/>
                <w:b/>
                <w:bCs/>
                <w:sz w:val="24"/>
                <w:szCs w:val="24"/>
              </w:rPr>
            </w:pPr>
          </w:p>
        </w:tc>
        <w:tc>
          <w:tcPr>
            <w:tcW w:w="808" w:type="pct"/>
            <w:shd w:val="clear" w:color="auto" w:fill="8EAADB" w:themeFill="accent1" w:themeFillTint="99"/>
          </w:tcPr>
          <w:p w:rsidR="0025722C" w:rsidRPr="00CC24B2" w:rsidRDefault="0025722C" w:rsidP="00DF72F4">
            <w:pPr>
              <w:rPr>
                <w:rFonts w:asciiTheme="majorBidi" w:hAnsiTheme="majorBidi" w:cstheme="majorBidi"/>
                <w:b/>
                <w:bCs/>
                <w:sz w:val="24"/>
                <w:szCs w:val="24"/>
              </w:rPr>
            </w:pPr>
          </w:p>
        </w:tc>
      </w:tr>
      <w:tr w:rsidR="008D2895" w:rsidRPr="00597FEF" w:rsidTr="00EA49F3">
        <w:tc>
          <w:tcPr>
            <w:tcW w:w="1366" w:type="pct"/>
          </w:tcPr>
          <w:p w:rsidR="00EB61EC" w:rsidRPr="00EB61EC" w:rsidRDefault="00EB61EC" w:rsidP="00EB61EC">
            <w:pPr>
              <w:rPr>
                <w:rFonts w:asciiTheme="majorBidi" w:hAnsiTheme="majorBidi" w:cstheme="majorBidi"/>
                <w:sz w:val="24"/>
                <w:szCs w:val="24"/>
              </w:rPr>
            </w:pPr>
            <w:r w:rsidRPr="00EB61EC">
              <w:rPr>
                <w:rFonts w:asciiTheme="majorBidi" w:hAnsiTheme="majorBidi" w:cstheme="majorBidi"/>
                <w:sz w:val="24"/>
                <w:szCs w:val="24"/>
              </w:rPr>
              <w:t xml:space="preserve">Sub-Result 1: </w:t>
            </w:r>
            <w:r w:rsidR="00016C49" w:rsidRPr="00016C49">
              <w:rPr>
                <w:rFonts w:asciiTheme="majorBidi" w:hAnsiTheme="majorBidi" w:cstheme="majorBidi"/>
                <w:sz w:val="24"/>
                <w:szCs w:val="24"/>
              </w:rPr>
              <w:t>Jordan adopts risk-based aviation security requirements including the implementation and structuration of a national Risk Management Committee</w:t>
            </w:r>
            <w:r w:rsidRPr="00EB61EC">
              <w:rPr>
                <w:rFonts w:asciiTheme="majorBidi" w:hAnsiTheme="majorBidi" w:cstheme="majorBidi"/>
                <w:sz w:val="24"/>
                <w:szCs w:val="24"/>
              </w:rPr>
              <w:t>.</w:t>
            </w:r>
          </w:p>
          <w:p w:rsidR="00C9686A" w:rsidRPr="00EA2585" w:rsidRDefault="00C9686A" w:rsidP="00EA2585">
            <w:pPr>
              <w:spacing w:before="120" w:after="120" w:line="276" w:lineRule="auto"/>
              <w:jc w:val="both"/>
              <w:rPr>
                <w:rFonts w:asciiTheme="majorBidi" w:hAnsiTheme="majorBidi"/>
                <w:sz w:val="24"/>
              </w:rPr>
            </w:pPr>
          </w:p>
        </w:tc>
        <w:tc>
          <w:tcPr>
            <w:tcW w:w="910" w:type="pct"/>
          </w:tcPr>
          <w:p w:rsidR="00C9686A" w:rsidRPr="00241ADC" w:rsidRDefault="00597FEF" w:rsidP="00D7271C">
            <w:pPr>
              <w:pStyle w:val="ListParagraph"/>
              <w:numPr>
                <w:ilvl w:val="0"/>
                <w:numId w:val="12"/>
              </w:numPr>
              <w:autoSpaceDE w:val="0"/>
              <w:autoSpaceDN w:val="0"/>
              <w:adjustRightInd w:val="0"/>
              <w:rPr>
                <w:rFonts w:asciiTheme="majorBidi" w:hAnsiTheme="majorBidi" w:cstheme="majorBidi"/>
                <w:sz w:val="24"/>
                <w:szCs w:val="24"/>
              </w:rPr>
            </w:pPr>
            <w:r w:rsidRPr="00241ADC">
              <w:rPr>
                <w:rFonts w:asciiTheme="majorBidi" w:hAnsiTheme="majorBidi" w:cstheme="majorBidi"/>
                <w:sz w:val="24"/>
                <w:szCs w:val="24"/>
              </w:rPr>
              <w:t xml:space="preserve">Jordan </w:t>
            </w:r>
            <w:r w:rsidR="00104782">
              <w:rPr>
                <w:rFonts w:asciiTheme="majorBidi" w:hAnsiTheme="majorBidi" w:cstheme="majorBidi"/>
                <w:sz w:val="24"/>
                <w:szCs w:val="24"/>
              </w:rPr>
              <w:t>sets up a functioning</w:t>
            </w:r>
            <w:r w:rsidRPr="00241ADC">
              <w:rPr>
                <w:rFonts w:asciiTheme="majorBidi" w:hAnsiTheme="majorBidi" w:cstheme="majorBidi"/>
                <w:sz w:val="24"/>
                <w:szCs w:val="24"/>
              </w:rPr>
              <w:t xml:space="preserve"> </w:t>
            </w:r>
            <w:r w:rsidR="00527C77">
              <w:rPr>
                <w:rFonts w:asciiTheme="majorBidi" w:hAnsiTheme="majorBidi" w:cstheme="majorBidi"/>
                <w:sz w:val="24"/>
                <w:szCs w:val="24"/>
              </w:rPr>
              <w:t>n</w:t>
            </w:r>
            <w:r w:rsidRPr="00241ADC">
              <w:rPr>
                <w:rFonts w:asciiTheme="majorBidi" w:hAnsiTheme="majorBidi" w:cstheme="majorBidi"/>
                <w:sz w:val="24"/>
                <w:szCs w:val="24"/>
              </w:rPr>
              <w:t xml:space="preserve">ational </w:t>
            </w:r>
            <w:r w:rsidR="00104782">
              <w:rPr>
                <w:rFonts w:asciiTheme="majorBidi" w:hAnsiTheme="majorBidi" w:cstheme="majorBidi"/>
                <w:sz w:val="24"/>
                <w:szCs w:val="24"/>
              </w:rPr>
              <w:t>R</w:t>
            </w:r>
            <w:r w:rsidRPr="00241ADC">
              <w:rPr>
                <w:rFonts w:asciiTheme="majorBidi" w:hAnsiTheme="majorBidi" w:cstheme="majorBidi"/>
                <w:sz w:val="24"/>
                <w:szCs w:val="24"/>
              </w:rPr>
              <w:t xml:space="preserve">isk </w:t>
            </w:r>
            <w:r w:rsidR="00104782">
              <w:rPr>
                <w:rFonts w:asciiTheme="majorBidi" w:hAnsiTheme="majorBidi" w:cstheme="majorBidi"/>
                <w:sz w:val="24"/>
                <w:szCs w:val="24"/>
              </w:rPr>
              <w:t>M</w:t>
            </w:r>
            <w:r w:rsidRPr="00241ADC">
              <w:rPr>
                <w:rFonts w:asciiTheme="majorBidi" w:hAnsiTheme="majorBidi" w:cstheme="majorBidi"/>
                <w:sz w:val="24"/>
                <w:szCs w:val="24"/>
              </w:rPr>
              <w:t xml:space="preserve">anagement </w:t>
            </w:r>
            <w:r w:rsidR="00104782">
              <w:rPr>
                <w:rFonts w:asciiTheme="majorBidi" w:hAnsiTheme="majorBidi" w:cstheme="majorBidi"/>
                <w:sz w:val="24"/>
                <w:szCs w:val="24"/>
              </w:rPr>
              <w:t>C</w:t>
            </w:r>
            <w:r w:rsidRPr="00241ADC">
              <w:rPr>
                <w:rFonts w:asciiTheme="majorBidi" w:hAnsiTheme="majorBidi" w:cstheme="majorBidi"/>
                <w:sz w:val="24"/>
                <w:szCs w:val="24"/>
              </w:rPr>
              <w:t>ommittee representing all stakeholders and entities involved in counter terrorism and risk management</w:t>
            </w:r>
            <w:r w:rsidR="00527C77">
              <w:rPr>
                <w:rFonts w:asciiTheme="majorBidi" w:hAnsiTheme="majorBidi" w:cstheme="majorBidi"/>
                <w:sz w:val="24"/>
                <w:szCs w:val="24"/>
              </w:rPr>
              <w:t>.</w:t>
            </w:r>
            <w:r w:rsidR="00733F32">
              <w:rPr>
                <w:rFonts w:asciiTheme="majorBidi" w:hAnsiTheme="majorBidi" w:cstheme="majorBidi"/>
                <w:sz w:val="24"/>
                <w:szCs w:val="24"/>
              </w:rPr>
              <w:t xml:space="preserve"> (Baseline: </w:t>
            </w:r>
            <w:r w:rsidR="00A870EB">
              <w:rPr>
                <w:rFonts w:asciiTheme="majorBidi" w:hAnsiTheme="majorBidi" w:cstheme="majorBidi"/>
                <w:sz w:val="24"/>
                <w:szCs w:val="24"/>
              </w:rPr>
              <w:t>Jordan Government has initiate</w:t>
            </w:r>
            <w:r w:rsidR="00EA2585">
              <w:rPr>
                <w:rFonts w:asciiTheme="majorBidi" w:hAnsiTheme="majorBidi" w:cstheme="majorBidi"/>
                <w:sz w:val="24"/>
                <w:szCs w:val="24"/>
              </w:rPr>
              <w:t>d</w:t>
            </w:r>
            <w:r w:rsidR="00A870EB">
              <w:rPr>
                <w:rFonts w:asciiTheme="majorBidi" w:hAnsiTheme="majorBidi" w:cstheme="majorBidi"/>
                <w:sz w:val="24"/>
                <w:szCs w:val="24"/>
              </w:rPr>
              <w:t xml:space="preserve"> the installation of </w:t>
            </w:r>
            <w:r w:rsidR="00331641">
              <w:rPr>
                <w:rFonts w:asciiTheme="majorBidi" w:hAnsiTheme="majorBidi" w:cstheme="majorBidi"/>
                <w:sz w:val="24"/>
                <w:szCs w:val="24"/>
              </w:rPr>
              <w:t xml:space="preserve">this Risk Management </w:t>
            </w:r>
            <w:r w:rsidR="00331641">
              <w:rPr>
                <w:rFonts w:asciiTheme="majorBidi" w:hAnsiTheme="majorBidi" w:cstheme="majorBidi"/>
                <w:sz w:val="24"/>
                <w:szCs w:val="24"/>
              </w:rPr>
              <w:lastRenderedPageBreak/>
              <w:t>Committee Target: The Risk Management Committee is in place</w:t>
            </w:r>
            <w:r w:rsidR="00EC6EF8">
              <w:rPr>
                <w:rFonts w:asciiTheme="majorBidi" w:hAnsiTheme="majorBidi" w:cstheme="majorBidi"/>
                <w:sz w:val="24"/>
                <w:szCs w:val="24"/>
              </w:rPr>
              <w:t>)</w:t>
            </w:r>
          </w:p>
        </w:tc>
        <w:tc>
          <w:tcPr>
            <w:tcW w:w="1053" w:type="pct"/>
          </w:tcPr>
          <w:p w:rsidR="00597FEF" w:rsidRPr="00597FEF" w:rsidRDefault="00597FEF" w:rsidP="00D7271C">
            <w:pPr>
              <w:numPr>
                <w:ilvl w:val="0"/>
                <w:numId w:val="11"/>
              </w:numPr>
              <w:contextualSpacing/>
              <w:rPr>
                <w:rFonts w:asciiTheme="majorBidi" w:hAnsiTheme="majorBidi" w:cstheme="majorBidi"/>
                <w:sz w:val="24"/>
                <w:szCs w:val="24"/>
              </w:rPr>
            </w:pPr>
            <w:r w:rsidRPr="00597FEF">
              <w:rPr>
                <w:rFonts w:asciiTheme="majorBidi" w:hAnsiTheme="majorBidi" w:cstheme="majorBidi"/>
                <w:sz w:val="24"/>
                <w:szCs w:val="24"/>
              </w:rPr>
              <w:lastRenderedPageBreak/>
              <w:t xml:space="preserve">ICAO USAP </w:t>
            </w:r>
            <w:r w:rsidR="00874285">
              <w:rPr>
                <w:rFonts w:asciiTheme="majorBidi" w:hAnsiTheme="majorBidi" w:cstheme="majorBidi"/>
                <w:sz w:val="24"/>
                <w:szCs w:val="24"/>
              </w:rPr>
              <w:t>report</w:t>
            </w:r>
          </w:p>
          <w:p w:rsidR="00597FEF" w:rsidRPr="00241ADC" w:rsidRDefault="00597FEF" w:rsidP="00D7271C">
            <w:pPr>
              <w:numPr>
                <w:ilvl w:val="0"/>
                <w:numId w:val="11"/>
              </w:numPr>
              <w:contextualSpacing/>
              <w:rPr>
                <w:rFonts w:asciiTheme="majorBidi" w:hAnsiTheme="majorBidi" w:cstheme="majorBidi"/>
                <w:sz w:val="24"/>
                <w:szCs w:val="24"/>
              </w:rPr>
            </w:pPr>
            <w:r w:rsidRPr="00597FEF">
              <w:rPr>
                <w:rFonts w:asciiTheme="majorBidi" w:hAnsiTheme="majorBidi" w:cstheme="majorBidi"/>
                <w:sz w:val="24"/>
                <w:szCs w:val="24"/>
              </w:rPr>
              <w:t>EU DG MOVE/ DG HOME on</w:t>
            </w:r>
            <w:r>
              <w:rPr>
                <w:rFonts w:asciiTheme="majorBidi" w:hAnsiTheme="majorBidi" w:cstheme="majorBidi"/>
                <w:sz w:val="24"/>
                <w:szCs w:val="24"/>
              </w:rPr>
              <w:t xml:space="preserve"> </w:t>
            </w:r>
            <w:r w:rsidRPr="00597FEF">
              <w:rPr>
                <w:rFonts w:asciiTheme="majorBidi" w:hAnsiTheme="majorBidi" w:cstheme="majorBidi"/>
                <w:sz w:val="24"/>
                <w:szCs w:val="24"/>
              </w:rPr>
              <w:t>site mission</w:t>
            </w:r>
            <w:r w:rsidR="00874285">
              <w:rPr>
                <w:rFonts w:asciiTheme="majorBidi" w:hAnsiTheme="majorBidi" w:cstheme="majorBidi"/>
                <w:sz w:val="24"/>
                <w:szCs w:val="24"/>
              </w:rPr>
              <w:t xml:space="preserve"> report</w:t>
            </w:r>
          </w:p>
          <w:p w:rsidR="00C9686A" w:rsidRPr="00241ADC" w:rsidRDefault="00597FEF" w:rsidP="00D7271C">
            <w:pPr>
              <w:numPr>
                <w:ilvl w:val="0"/>
                <w:numId w:val="11"/>
              </w:numPr>
              <w:contextualSpacing/>
              <w:rPr>
                <w:rFonts w:asciiTheme="majorBidi" w:hAnsiTheme="majorBidi" w:cstheme="majorBidi"/>
                <w:sz w:val="24"/>
                <w:szCs w:val="24"/>
              </w:rPr>
            </w:pPr>
            <w:r w:rsidRPr="00597FEF">
              <w:rPr>
                <w:rFonts w:asciiTheme="majorBidi" w:hAnsiTheme="majorBidi" w:cstheme="majorBidi"/>
                <w:sz w:val="24"/>
                <w:szCs w:val="24"/>
              </w:rPr>
              <w:t>End of twinning report</w:t>
            </w:r>
          </w:p>
          <w:p w:rsidR="00F023B9" w:rsidRDefault="003878BF" w:rsidP="00D7271C">
            <w:pPr>
              <w:numPr>
                <w:ilvl w:val="0"/>
                <w:numId w:val="11"/>
              </w:numPr>
              <w:contextualSpacing/>
              <w:rPr>
                <w:rFonts w:asciiTheme="majorBidi" w:hAnsiTheme="majorBidi" w:cstheme="majorBidi"/>
                <w:sz w:val="24"/>
                <w:szCs w:val="24"/>
              </w:rPr>
            </w:pPr>
            <w:r>
              <w:rPr>
                <w:rFonts w:asciiTheme="majorBidi" w:hAnsiTheme="majorBidi" w:cstheme="majorBidi"/>
                <w:sz w:val="24"/>
                <w:szCs w:val="24"/>
              </w:rPr>
              <w:t>C</w:t>
            </w:r>
            <w:r w:rsidR="00874285">
              <w:rPr>
                <w:rFonts w:asciiTheme="majorBidi" w:hAnsiTheme="majorBidi" w:cstheme="majorBidi"/>
                <w:sz w:val="24"/>
                <w:szCs w:val="24"/>
              </w:rPr>
              <w:t>opy of</w:t>
            </w:r>
            <w:r w:rsidR="00F023B9" w:rsidRPr="00241ADC">
              <w:rPr>
                <w:rFonts w:asciiTheme="majorBidi" w:hAnsiTheme="majorBidi" w:cstheme="majorBidi"/>
                <w:sz w:val="24"/>
                <w:szCs w:val="24"/>
              </w:rPr>
              <w:t xml:space="preserve"> the National Aviation security programme </w:t>
            </w:r>
            <w:r w:rsidR="00874285">
              <w:rPr>
                <w:rFonts w:asciiTheme="majorBidi" w:hAnsiTheme="majorBidi" w:cstheme="majorBidi"/>
                <w:sz w:val="24"/>
                <w:szCs w:val="24"/>
              </w:rPr>
              <w:t>with a mention to the committee</w:t>
            </w:r>
          </w:p>
          <w:p w:rsidR="00232B1D" w:rsidRPr="00241ADC" w:rsidRDefault="00232B1D" w:rsidP="00D7271C">
            <w:pPr>
              <w:numPr>
                <w:ilvl w:val="0"/>
                <w:numId w:val="11"/>
              </w:numPr>
              <w:contextualSpacing/>
              <w:rPr>
                <w:rFonts w:asciiTheme="majorBidi" w:hAnsiTheme="majorBidi" w:cstheme="majorBidi"/>
                <w:sz w:val="24"/>
                <w:szCs w:val="24"/>
              </w:rPr>
            </w:pPr>
            <w:r>
              <w:rPr>
                <w:rFonts w:asciiTheme="majorBidi" w:hAnsiTheme="majorBidi" w:cstheme="majorBidi"/>
                <w:sz w:val="24"/>
                <w:szCs w:val="24"/>
              </w:rPr>
              <w:t>Terms of Reference</w:t>
            </w:r>
            <w:r w:rsidR="008F559B">
              <w:rPr>
                <w:rFonts w:asciiTheme="majorBidi" w:hAnsiTheme="majorBidi" w:cstheme="majorBidi"/>
                <w:sz w:val="24"/>
                <w:szCs w:val="24"/>
              </w:rPr>
              <w:t xml:space="preserve"> of the </w:t>
            </w:r>
            <w:r w:rsidR="00527C77">
              <w:rPr>
                <w:rFonts w:asciiTheme="majorBidi" w:hAnsiTheme="majorBidi" w:cstheme="majorBidi"/>
                <w:sz w:val="24"/>
                <w:szCs w:val="24"/>
              </w:rPr>
              <w:t>n</w:t>
            </w:r>
            <w:r w:rsidR="004D19A3">
              <w:rPr>
                <w:rFonts w:asciiTheme="majorBidi" w:hAnsiTheme="majorBidi" w:cstheme="majorBidi"/>
                <w:sz w:val="24"/>
                <w:szCs w:val="24"/>
              </w:rPr>
              <w:t xml:space="preserve">ational </w:t>
            </w:r>
            <w:r w:rsidR="00527C77">
              <w:rPr>
                <w:rFonts w:asciiTheme="majorBidi" w:hAnsiTheme="majorBidi" w:cstheme="majorBidi"/>
                <w:sz w:val="24"/>
                <w:szCs w:val="24"/>
              </w:rPr>
              <w:t>R</w:t>
            </w:r>
            <w:r w:rsidR="004D19A3">
              <w:rPr>
                <w:rFonts w:asciiTheme="majorBidi" w:hAnsiTheme="majorBidi" w:cstheme="majorBidi"/>
                <w:sz w:val="24"/>
                <w:szCs w:val="24"/>
              </w:rPr>
              <w:t>isk</w:t>
            </w:r>
            <w:r w:rsidR="00527C77">
              <w:rPr>
                <w:rFonts w:asciiTheme="majorBidi" w:hAnsiTheme="majorBidi" w:cstheme="majorBidi"/>
                <w:sz w:val="24"/>
                <w:szCs w:val="24"/>
              </w:rPr>
              <w:t xml:space="preserve"> M</w:t>
            </w:r>
            <w:r w:rsidR="004D19A3">
              <w:rPr>
                <w:rFonts w:asciiTheme="majorBidi" w:hAnsiTheme="majorBidi" w:cstheme="majorBidi"/>
                <w:sz w:val="24"/>
                <w:szCs w:val="24"/>
              </w:rPr>
              <w:t xml:space="preserve">anagement </w:t>
            </w:r>
            <w:r w:rsidR="00527C77">
              <w:rPr>
                <w:rFonts w:asciiTheme="majorBidi" w:hAnsiTheme="majorBidi" w:cstheme="majorBidi"/>
                <w:sz w:val="24"/>
                <w:szCs w:val="24"/>
              </w:rPr>
              <w:t>C</w:t>
            </w:r>
            <w:r w:rsidR="004D19A3">
              <w:rPr>
                <w:rFonts w:asciiTheme="majorBidi" w:hAnsiTheme="majorBidi" w:cstheme="majorBidi"/>
                <w:sz w:val="24"/>
                <w:szCs w:val="24"/>
              </w:rPr>
              <w:t>ommittee</w:t>
            </w:r>
          </w:p>
        </w:tc>
        <w:tc>
          <w:tcPr>
            <w:tcW w:w="863" w:type="pct"/>
          </w:tcPr>
          <w:p w:rsidR="00621BA6" w:rsidRPr="00EA2585" w:rsidRDefault="00621BA6" w:rsidP="00D7271C">
            <w:pPr>
              <w:pStyle w:val="ListParagraph"/>
              <w:numPr>
                <w:ilvl w:val="0"/>
                <w:numId w:val="11"/>
              </w:numPr>
              <w:rPr>
                <w:rFonts w:asciiTheme="majorBidi" w:hAnsiTheme="majorBidi"/>
                <w:sz w:val="24"/>
              </w:rPr>
            </w:pPr>
            <w:r w:rsidRPr="00EA2585">
              <w:rPr>
                <w:rFonts w:asciiTheme="majorBidi" w:hAnsiTheme="majorBidi" w:cstheme="minorBidi"/>
                <w:sz w:val="24"/>
                <w:szCs w:val="22"/>
              </w:rPr>
              <w:t>Insufficient understanding of the necessity for institutional changes at high level</w:t>
            </w:r>
          </w:p>
          <w:p w:rsidR="00C9686A" w:rsidRPr="00EA2585" w:rsidRDefault="00621BA6" w:rsidP="00621BA6">
            <w:pPr>
              <w:pStyle w:val="ListParagraph"/>
              <w:ind w:left="250"/>
              <w:rPr>
                <w:rFonts w:asciiTheme="majorBidi" w:hAnsiTheme="majorBidi"/>
                <w:sz w:val="24"/>
              </w:rPr>
            </w:pPr>
            <w:r w:rsidRPr="00EA2585">
              <w:rPr>
                <w:rFonts w:asciiTheme="majorBidi" w:hAnsiTheme="majorBidi" w:cstheme="minorBidi"/>
                <w:sz w:val="24"/>
                <w:szCs w:val="22"/>
              </w:rPr>
              <w:tab/>
            </w:r>
          </w:p>
        </w:tc>
        <w:tc>
          <w:tcPr>
            <w:tcW w:w="808" w:type="pct"/>
          </w:tcPr>
          <w:p w:rsidR="00621BA6" w:rsidRPr="00EA2585" w:rsidRDefault="00621BA6" w:rsidP="00D7271C">
            <w:pPr>
              <w:pStyle w:val="ListParagraph"/>
              <w:numPr>
                <w:ilvl w:val="0"/>
                <w:numId w:val="24"/>
              </w:numPr>
              <w:rPr>
                <w:rFonts w:asciiTheme="majorBidi" w:hAnsiTheme="majorBidi"/>
                <w:sz w:val="24"/>
              </w:rPr>
            </w:pPr>
            <w:r w:rsidRPr="00EA2585">
              <w:rPr>
                <w:rFonts w:asciiTheme="majorBidi" w:hAnsiTheme="majorBidi" w:cstheme="minorBidi"/>
                <w:sz w:val="24"/>
                <w:szCs w:val="22"/>
              </w:rPr>
              <w:t>Proactive cooperation by CARC</w:t>
            </w:r>
          </w:p>
          <w:p w:rsidR="00621BA6" w:rsidRPr="00EA2585" w:rsidRDefault="00621BA6" w:rsidP="00D7271C">
            <w:pPr>
              <w:pStyle w:val="ListParagraph"/>
              <w:numPr>
                <w:ilvl w:val="0"/>
                <w:numId w:val="23"/>
              </w:numPr>
              <w:rPr>
                <w:rFonts w:asciiTheme="majorBidi" w:hAnsiTheme="majorBidi"/>
                <w:sz w:val="24"/>
              </w:rPr>
            </w:pPr>
            <w:r w:rsidRPr="00EA2585">
              <w:rPr>
                <w:rFonts w:asciiTheme="majorBidi" w:hAnsiTheme="majorBidi" w:cstheme="minorBidi"/>
                <w:sz w:val="24"/>
                <w:szCs w:val="22"/>
              </w:rPr>
              <w:t>Willingness of improvement at CARC level</w:t>
            </w:r>
          </w:p>
          <w:p w:rsidR="00621BA6" w:rsidRPr="00EA2585" w:rsidRDefault="00621BA6" w:rsidP="00D7271C">
            <w:pPr>
              <w:pStyle w:val="ListParagraph"/>
              <w:numPr>
                <w:ilvl w:val="0"/>
                <w:numId w:val="23"/>
              </w:numPr>
              <w:rPr>
                <w:rFonts w:asciiTheme="majorBidi" w:hAnsiTheme="majorBidi"/>
                <w:sz w:val="24"/>
              </w:rPr>
            </w:pPr>
            <w:r w:rsidRPr="00EA2585">
              <w:rPr>
                <w:rFonts w:asciiTheme="majorBidi" w:hAnsiTheme="majorBidi" w:cstheme="minorBidi"/>
                <w:sz w:val="24"/>
                <w:szCs w:val="22"/>
              </w:rPr>
              <w:t>Collaboration with MS inspires CARC to adopt new and improved concepts</w:t>
            </w:r>
          </w:p>
          <w:p w:rsidR="00C9686A" w:rsidRPr="00EA2585" w:rsidRDefault="00C9686A" w:rsidP="00DF72F4">
            <w:pPr>
              <w:rPr>
                <w:rFonts w:asciiTheme="majorBidi" w:hAnsiTheme="majorBidi"/>
                <w:sz w:val="24"/>
              </w:rPr>
            </w:pPr>
          </w:p>
        </w:tc>
      </w:tr>
      <w:tr w:rsidR="008D2895" w:rsidRPr="00784DF7" w:rsidTr="00EA49F3">
        <w:tc>
          <w:tcPr>
            <w:tcW w:w="1366" w:type="pct"/>
          </w:tcPr>
          <w:p w:rsidR="00EB61EC" w:rsidRPr="00EB61EC" w:rsidRDefault="00EB61EC" w:rsidP="00EB61EC">
            <w:pPr>
              <w:rPr>
                <w:rFonts w:asciiTheme="majorBidi" w:hAnsiTheme="majorBidi" w:cstheme="majorBidi"/>
                <w:sz w:val="24"/>
                <w:szCs w:val="24"/>
              </w:rPr>
            </w:pPr>
            <w:r w:rsidRPr="00EB61EC">
              <w:rPr>
                <w:rFonts w:asciiTheme="majorBidi" w:hAnsiTheme="majorBidi" w:cstheme="majorBidi"/>
                <w:sz w:val="24"/>
                <w:szCs w:val="24"/>
              </w:rPr>
              <w:t>Sub-Result 2: Proposal for an information system sharing process on national threats and risk within the Jordanian administration as well as with operators is drafted and presented to the relevant management.</w:t>
            </w:r>
          </w:p>
          <w:p w:rsidR="00C9686A" w:rsidRPr="00241ADC" w:rsidRDefault="00C9686A" w:rsidP="002E5FB5">
            <w:pPr>
              <w:spacing w:before="120" w:after="120" w:line="276" w:lineRule="auto"/>
              <w:jc w:val="both"/>
              <w:rPr>
                <w:rFonts w:asciiTheme="majorBidi" w:hAnsiTheme="majorBidi" w:cstheme="majorBidi"/>
                <w:sz w:val="24"/>
                <w:szCs w:val="24"/>
              </w:rPr>
            </w:pPr>
          </w:p>
        </w:tc>
        <w:tc>
          <w:tcPr>
            <w:tcW w:w="910" w:type="pct"/>
          </w:tcPr>
          <w:p w:rsidR="00C9686A" w:rsidRPr="00241ADC" w:rsidRDefault="00F023B9" w:rsidP="00D7271C">
            <w:pPr>
              <w:pStyle w:val="ListParagraph"/>
              <w:numPr>
                <w:ilvl w:val="0"/>
                <w:numId w:val="13"/>
              </w:numPr>
              <w:autoSpaceDE w:val="0"/>
              <w:autoSpaceDN w:val="0"/>
              <w:adjustRightInd w:val="0"/>
              <w:rPr>
                <w:rFonts w:asciiTheme="majorBidi" w:hAnsiTheme="majorBidi" w:cstheme="majorBidi"/>
                <w:sz w:val="24"/>
                <w:szCs w:val="24"/>
              </w:rPr>
            </w:pPr>
            <w:r w:rsidRPr="00241ADC">
              <w:rPr>
                <w:rFonts w:asciiTheme="majorBidi" w:hAnsiTheme="majorBidi" w:cstheme="majorBidi"/>
                <w:sz w:val="24"/>
                <w:szCs w:val="24"/>
              </w:rPr>
              <w:t>Jordan implements a system of information sharing</w:t>
            </w:r>
            <w:r w:rsidR="00C31773">
              <w:rPr>
                <w:rFonts w:asciiTheme="majorBidi" w:hAnsiTheme="majorBidi" w:cstheme="majorBidi"/>
                <w:sz w:val="24"/>
                <w:szCs w:val="24"/>
              </w:rPr>
              <w:t xml:space="preserve"> process</w:t>
            </w:r>
            <w:r w:rsidRPr="00241ADC">
              <w:rPr>
                <w:rFonts w:asciiTheme="majorBidi" w:hAnsiTheme="majorBidi" w:cstheme="majorBidi"/>
                <w:sz w:val="24"/>
                <w:szCs w:val="24"/>
              </w:rPr>
              <w:t xml:space="preserve"> between entities involved in threat assessment and risk management. This indicator is valid if relevant operators are included in this process</w:t>
            </w:r>
            <w:r w:rsidR="00613A19">
              <w:rPr>
                <w:rFonts w:asciiTheme="majorBidi" w:hAnsiTheme="majorBidi" w:cstheme="majorBidi"/>
                <w:sz w:val="24"/>
                <w:szCs w:val="24"/>
              </w:rPr>
              <w:t xml:space="preserve"> </w:t>
            </w:r>
            <w:r w:rsidR="00161633">
              <w:rPr>
                <w:rFonts w:asciiTheme="majorBidi" w:hAnsiTheme="majorBidi" w:cstheme="majorBidi"/>
                <w:sz w:val="24"/>
                <w:szCs w:val="24"/>
              </w:rPr>
              <w:t>(</w:t>
            </w:r>
            <w:r w:rsidR="00AE77C4">
              <w:rPr>
                <w:rFonts w:asciiTheme="majorBidi" w:hAnsiTheme="majorBidi" w:cstheme="majorBidi"/>
                <w:sz w:val="24"/>
                <w:szCs w:val="24"/>
              </w:rPr>
              <w:t xml:space="preserve">Baseline: To be defined during in the inception phase; Target: an information sharing </w:t>
            </w:r>
            <w:r w:rsidR="00141A81">
              <w:rPr>
                <w:rFonts w:asciiTheme="majorBidi" w:hAnsiTheme="majorBidi" w:cstheme="majorBidi"/>
                <w:sz w:val="24"/>
                <w:szCs w:val="24"/>
              </w:rPr>
              <w:t>process is implemented)</w:t>
            </w:r>
          </w:p>
        </w:tc>
        <w:tc>
          <w:tcPr>
            <w:tcW w:w="1053" w:type="pct"/>
          </w:tcPr>
          <w:p w:rsidR="00597FEF" w:rsidRPr="00597FEF" w:rsidRDefault="00597FEF" w:rsidP="00D7271C">
            <w:pPr>
              <w:numPr>
                <w:ilvl w:val="0"/>
                <w:numId w:val="13"/>
              </w:numPr>
              <w:contextualSpacing/>
              <w:rPr>
                <w:rFonts w:asciiTheme="majorBidi" w:hAnsiTheme="majorBidi" w:cstheme="majorBidi"/>
                <w:sz w:val="24"/>
                <w:szCs w:val="24"/>
              </w:rPr>
            </w:pPr>
            <w:r w:rsidRPr="00597FEF">
              <w:rPr>
                <w:rFonts w:asciiTheme="majorBidi" w:hAnsiTheme="majorBidi" w:cstheme="majorBidi"/>
                <w:sz w:val="24"/>
                <w:szCs w:val="24"/>
              </w:rPr>
              <w:t xml:space="preserve">ICAO USAP </w:t>
            </w:r>
          </w:p>
          <w:p w:rsidR="00F023B9" w:rsidRPr="00241ADC" w:rsidRDefault="00597FEF" w:rsidP="00D7271C">
            <w:pPr>
              <w:numPr>
                <w:ilvl w:val="0"/>
                <w:numId w:val="13"/>
              </w:numPr>
              <w:contextualSpacing/>
              <w:rPr>
                <w:rFonts w:asciiTheme="majorBidi" w:hAnsiTheme="majorBidi" w:cstheme="majorBidi"/>
                <w:sz w:val="24"/>
                <w:szCs w:val="24"/>
              </w:rPr>
            </w:pPr>
            <w:r w:rsidRPr="00597FEF">
              <w:rPr>
                <w:rFonts w:asciiTheme="majorBidi" w:hAnsiTheme="majorBidi" w:cstheme="majorBidi"/>
                <w:sz w:val="24"/>
                <w:szCs w:val="24"/>
              </w:rPr>
              <w:t>EU DG MOVE/ DG HOME on</w:t>
            </w:r>
            <w:r w:rsidR="00F023B9">
              <w:rPr>
                <w:rFonts w:asciiTheme="majorBidi" w:hAnsiTheme="majorBidi" w:cstheme="majorBidi"/>
                <w:sz w:val="24"/>
                <w:szCs w:val="24"/>
              </w:rPr>
              <w:t xml:space="preserve"> </w:t>
            </w:r>
            <w:r w:rsidRPr="00597FEF">
              <w:rPr>
                <w:rFonts w:asciiTheme="majorBidi" w:hAnsiTheme="majorBidi" w:cstheme="majorBidi"/>
                <w:sz w:val="24"/>
                <w:szCs w:val="24"/>
              </w:rPr>
              <w:t>site mission</w:t>
            </w:r>
            <w:r w:rsidR="007001CF">
              <w:rPr>
                <w:rFonts w:asciiTheme="majorBidi" w:hAnsiTheme="majorBidi" w:cstheme="majorBidi"/>
                <w:sz w:val="24"/>
                <w:szCs w:val="24"/>
              </w:rPr>
              <w:t xml:space="preserve"> report</w:t>
            </w:r>
          </w:p>
          <w:p w:rsidR="00F023B9" w:rsidRPr="00241ADC" w:rsidRDefault="00F023B9" w:rsidP="00D7271C">
            <w:pPr>
              <w:numPr>
                <w:ilvl w:val="0"/>
                <w:numId w:val="13"/>
              </w:numPr>
              <w:contextualSpacing/>
              <w:rPr>
                <w:rFonts w:asciiTheme="majorBidi" w:hAnsiTheme="majorBidi" w:cstheme="majorBidi"/>
                <w:sz w:val="24"/>
                <w:szCs w:val="24"/>
              </w:rPr>
            </w:pPr>
            <w:r w:rsidRPr="00597FEF">
              <w:rPr>
                <w:rFonts w:asciiTheme="majorBidi" w:hAnsiTheme="majorBidi" w:cstheme="majorBidi"/>
                <w:sz w:val="24"/>
                <w:szCs w:val="24"/>
              </w:rPr>
              <w:t>End of twinning report</w:t>
            </w:r>
          </w:p>
          <w:p w:rsidR="00F023B9" w:rsidRPr="00241ADC" w:rsidRDefault="00F023B9" w:rsidP="00D7271C">
            <w:pPr>
              <w:numPr>
                <w:ilvl w:val="0"/>
                <w:numId w:val="13"/>
              </w:numPr>
              <w:contextualSpacing/>
              <w:rPr>
                <w:rFonts w:asciiTheme="majorBidi" w:hAnsiTheme="majorBidi" w:cstheme="majorBidi"/>
                <w:sz w:val="24"/>
                <w:szCs w:val="24"/>
              </w:rPr>
            </w:pPr>
            <w:r w:rsidRPr="00241ADC">
              <w:rPr>
                <w:rFonts w:asciiTheme="majorBidi" w:hAnsiTheme="majorBidi" w:cstheme="majorBidi"/>
                <w:sz w:val="24"/>
                <w:szCs w:val="24"/>
              </w:rPr>
              <w:t xml:space="preserve">Copy of the document detailing the information sharing </w:t>
            </w:r>
            <w:r w:rsidR="002C627E">
              <w:rPr>
                <w:rFonts w:asciiTheme="majorBidi" w:hAnsiTheme="majorBidi" w:cstheme="majorBidi"/>
                <w:sz w:val="24"/>
                <w:szCs w:val="24"/>
              </w:rPr>
              <w:t>process</w:t>
            </w:r>
          </w:p>
          <w:p w:rsidR="00C9686A" w:rsidRPr="00241ADC" w:rsidRDefault="00C9686A" w:rsidP="001F4CF3">
            <w:pPr>
              <w:autoSpaceDE w:val="0"/>
              <w:autoSpaceDN w:val="0"/>
              <w:adjustRightInd w:val="0"/>
              <w:rPr>
                <w:rFonts w:asciiTheme="majorBidi" w:hAnsiTheme="majorBidi" w:cstheme="majorBidi"/>
                <w:sz w:val="24"/>
                <w:szCs w:val="24"/>
              </w:rPr>
            </w:pPr>
          </w:p>
        </w:tc>
        <w:tc>
          <w:tcPr>
            <w:tcW w:w="863" w:type="pct"/>
          </w:tcPr>
          <w:p w:rsidR="00C9686A" w:rsidRPr="00784DF7" w:rsidRDefault="006F3CA0" w:rsidP="00D7271C">
            <w:pPr>
              <w:pStyle w:val="ListParagraph"/>
              <w:numPr>
                <w:ilvl w:val="0"/>
                <w:numId w:val="13"/>
              </w:numPr>
              <w:rPr>
                <w:rFonts w:asciiTheme="majorBidi" w:hAnsiTheme="majorBidi" w:cstheme="majorBidi"/>
                <w:sz w:val="24"/>
                <w:szCs w:val="24"/>
              </w:rPr>
            </w:pPr>
            <w:r w:rsidRPr="006F3CA0">
              <w:rPr>
                <w:rFonts w:asciiTheme="majorBidi" w:hAnsiTheme="majorBidi" w:cstheme="majorBidi"/>
                <w:sz w:val="24"/>
                <w:szCs w:val="24"/>
              </w:rPr>
              <w:t xml:space="preserve">Lack of responsiveness from </w:t>
            </w:r>
            <w:r>
              <w:rPr>
                <w:rFonts w:asciiTheme="majorBidi" w:hAnsiTheme="majorBidi" w:cstheme="majorBidi"/>
                <w:sz w:val="24"/>
                <w:szCs w:val="24"/>
              </w:rPr>
              <w:t>administration in charge of threat analysis</w:t>
            </w:r>
            <w:r w:rsidR="008D2895">
              <w:rPr>
                <w:rFonts w:asciiTheme="majorBidi" w:hAnsiTheme="majorBidi" w:cstheme="majorBidi"/>
                <w:sz w:val="24"/>
                <w:szCs w:val="24"/>
              </w:rPr>
              <w:t xml:space="preserve"> and reluctanc</w:t>
            </w:r>
            <w:r w:rsidR="002B6B59">
              <w:rPr>
                <w:rFonts w:asciiTheme="majorBidi" w:hAnsiTheme="majorBidi" w:cstheme="majorBidi"/>
                <w:sz w:val="24"/>
                <w:szCs w:val="24"/>
              </w:rPr>
              <w:t>e</w:t>
            </w:r>
            <w:r w:rsidR="008D2895">
              <w:rPr>
                <w:rFonts w:asciiTheme="majorBidi" w:hAnsiTheme="majorBidi" w:cstheme="majorBidi"/>
                <w:sz w:val="24"/>
                <w:szCs w:val="24"/>
              </w:rPr>
              <w:t xml:space="preserve"> to share information</w:t>
            </w:r>
            <w:r w:rsidR="00621BA6">
              <w:rPr>
                <w:rFonts w:asciiTheme="majorBidi" w:hAnsiTheme="majorBidi" w:cstheme="majorBidi"/>
                <w:sz w:val="24"/>
                <w:szCs w:val="24"/>
              </w:rPr>
              <w:t xml:space="preserve"> with operators</w:t>
            </w:r>
          </w:p>
        </w:tc>
        <w:tc>
          <w:tcPr>
            <w:tcW w:w="808" w:type="pct"/>
          </w:tcPr>
          <w:p w:rsidR="00C9686A" w:rsidRPr="00621BA6" w:rsidRDefault="009D498B" w:rsidP="00D7271C">
            <w:pPr>
              <w:pStyle w:val="ListParagraph"/>
              <w:numPr>
                <w:ilvl w:val="0"/>
                <w:numId w:val="13"/>
              </w:numPr>
              <w:rPr>
                <w:rFonts w:asciiTheme="majorBidi" w:hAnsiTheme="majorBidi" w:cstheme="majorBidi"/>
                <w:sz w:val="24"/>
                <w:szCs w:val="24"/>
              </w:rPr>
            </w:pPr>
            <w:r w:rsidRPr="00621BA6">
              <w:rPr>
                <w:rFonts w:asciiTheme="majorBidi" w:hAnsiTheme="majorBidi" w:cstheme="majorBidi"/>
                <w:sz w:val="24"/>
                <w:szCs w:val="24"/>
              </w:rPr>
              <w:t>Experience from partner institutions in the EU is taken into consideration</w:t>
            </w:r>
          </w:p>
          <w:p w:rsidR="00621BA6" w:rsidRPr="002E5FB5" w:rsidRDefault="00621BA6" w:rsidP="00D7271C">
            <w:pPr>
              <w:pStyle w:val="ListParagraph"/>
              <w:numPr>
                <w:ilvl w:val="0"/>
                <w:numId w:val="22"/>
              </w:numPr>
              <w:rPr>
                <w:rFonts w:asciiTheme="majorBidi" w:hAnsiTheme="majorBidi"/>
                <w:sz w:val="24"/>
              </w:rPr>
            </w:pPr>
            <w:r w:rsidRPr="002E5FB5">
              <w:rPr>
                <w:rFonts w:asciiTheme="majorBidi" w:hAnsiTheme="majorBidi" w:cstheme="minorBidi"/>
                <w:sz w:val="24"/>
                <w:szCs w:val="22"/>
              </w:rPr>
              <w:t>Collaboration with MS inspires CARC to adopt new and improved concepts</w:t>
            </w:r>
          </w:p>
          <w:p w:rsidR="00621BA6" w:rsidRPr="002E5FB5" w:rsidRDefault="00621BA6" w:rsidP="00DF72F4">
            <w:pPr>
              <w:rPr>
                <w:rFonts w:asciiTheme="majorBidi" w:hAnsiTheme="majorBidi"/>
                <w:sz w:val="24"/>
              </w:rPr>
            </w:pPr>
          </w:p>
        </w:tc>
      </w:tr>
      <w:tr w:rsidR="008D2895" w:rsidRPr="00784DF7" w:rsidTr="00EA49F3">
        <w:tc>
          <w:tcPr>
            <w:tcW w:w="1366" w:type="pct"/>
          </w:tcPr>
          <w:p w:rsidR="00EB61EC" w:rsidRPr="00EB61EC" w:rsidRDefault="00EB61EC" w:rsidP="00EB61EC">
            <w:pPr>
              <w:rPr>
                <w:rFonts w:asciiTheme="majorBidi" w:hAnsiTheme="majorBidi" w:cstheme="majorBidi"/>
                <w:sz w:val="24"/>
                <w:szCs w:val="24"/>
              </w:rPr>
            </w:pPr>
            <w:r w:rsidRPr="00EB61EC">
              <w:rPr>
                <w:rFonts w:asciiTheme="majorBidi" w:hAnsiTheme="majorBidi" w:cstheme="majorBidi"/>
                <w:sz w:val="24"/>
                <w:szCs w:val="24"/>
              </w:rPr>
              <w:t>Sub-Result 3:  Relevant Jordanian stakeholders are trained to risk management.</w:t>
            </w:r>
          </w:p>
          <w:p w:rsidR="00C9686A" w:rsidRPr="002E5FB5" w:rsidRDefault="00C9686A" w:rsidP="002E5FB5">
            <w:pPr>
              <w:spacing w:before="120" w:after="120" w:line="276" w:lineRule="auto"/>
              <w:jc w:val="both"/>
              <w:rPr>
                <w:rFonts w:asciiTheme="majorBidi" w:hAnsiTheme="majorBidi"/>
                <w:sz w:val="24"/>
              </w:rPr>
            </w:pPr>
          </w:p>
        </w:tc>
        <w:tc>
          <w:tcPr>
            <w:tcW w:w="910" w:type="pct"/>
          </w:tcPr>
          <w:p w:rsidR="00141A81" w:rsidRPr="002E5FB5" w:rsidRDefault="00F023B9" w:rsidP="00D7271C">
            <w:pPr>
              <w:pStyle w:val="ListParagraph"/>
              <w:numPr>
                <w:ilvl w:val="0"/>
                <w:numId w:val="15"/>
              </w:numPr>
              <w:autoSpaceDE w:val="0"/>
              <w:autoSpaceDN w:val="0"/>
              <w:adjustRightInd w:val="0"/>
              <w:rPr>
                <w:rFonts w:asciiTheme="majorBidi" w:hAnsiTheme="majorBidi" w:cstheme="majorBidi"/>
                <w:sz w:val="24"/>
                <w:szCs w:val="24"/>
              </w:rPr>
            </w:pPr>
            <w:r w:rsidRPr="00241ADC">
              <w:rPr>
                <w:rFonts w:asciiTheme="majorBidi" w:hAnsiTheme="majorBidi" w:cstheme="majorBidi"/>
                <w:sz w:val="24"/>
                <w:szCs w:val="24"/>
              </w:rPr>
              <w:t>A risk management workshop is delivered to Jordan</w:t>
            </w:r>
            <w:r w:rsidR="0064325B">
              <w:rPr>
                <w:rFonts w:asciiTheme="majorBidi" w:hAnsiTheme="majorBidi" w:cstheme="majorBidi"/>
                <w:sz w:val="24"/>
                <w:szCs w:val="24"/>
              </w:rPr>
              <w:t>ian</w:t>
            </w:r>
            <w:r w:rsidRPr="00241ADC">
              <w:rPr>
                <w:rFonts w:asciiTheme="majorBidi" w:hAnsiTheme="majorBidi" w:cstheme="majorBidi"/>
                <w:sz w:val="24"/>
                <w:szCs w:val="24"/>
              </w:rPr>
              <w:t xml:space="preserve"> </w:t>
            </w:r>
            <w:r w:rsidR="0064325B">
              <w:rPr>
                <w:rFonts w:asciiTheme="majorBidi" w:hAnsiTheme="majorBidi" w:cstheme="majorBidi"/>
                <w:sz w:val="24"/>
                <w:szCs w:val="24"/>
              </w:rPr>
              <w:t>s</w:t>
            </w:r>
            <w:r w:rsidRPr="00241ADC">
              <w:rPr>
                <w:rFonts w:asciiTheme="majorBidi" w:hAnsiTheme="majorBidi" w:cstheme="majorBidi"/>
                <w:sz w:val="24"/>
                <w:szCs w:val="24"/>
              </w:rPr>
              <w:t>takeholder</w:t>
            </w:r>
            <w:r w:rsidR="00161633">
              <w:rPr>
                <w:rFonts w:asciiTheme="majorBidi" w:hAnsiTheme="majorBidi" w:cstheme="majorBidi"/>
                <w:sz w:val="24"/>
                <w:szCs w:val="24"/>
              </w:rPr>
              <w:t>s</w:t>
            </w:r>
            <w:r w:rsidR="002E5FB5">
              <w:rPr>
                <w:rFonts w:asciiTheme="majorBidi" w:hAnsiTheme="majorBidi" w:cstheme="majorBidi"/>
                <w:sz w:val="24"/>
                <w:szCs w:val="24"/>
              </w:rPr>
              <w:t xml:space="preserve"> </w:t>
            </w:r>
            <w:r w:rsidR="00A837A1" w:rsidRPr="002E5FB5">
              <w:rPr>
                <w:rFonts w:asciiTheme="majorBidi" w:hAnsiTheme="majorBidi" w:cstheme="majorBidi"/>
                <w:sz w:val="24"/>
                <w:szCs w:val="24"/>
              </w:rPr>
              <w:t>(</w:t>
            </w:r>
            <w:r w:rsidR="00141A81" w:rsidRPr="002E5FB5">
              <w:rPr>
                <w:rFonts w:asciiTheme="majorBidi" w:hAnsiTheme="majorBidi" w:cstheme="majorBidi"/>
                <w:sz w:val="24"/>
                <w:szCs w:val="24"/>
              </w:rPr>
              <w:t xml:space="preserve">Baseline: </w:t>
            </w:r>
            <w:r w:rsidR="00A837A1" w:rsidRPr="002E5FB5">
              <w:rPr>
                <w:rFonts w:asciiTheme="majorBidi" w:hAnsiTheme="majorBidi" w:cstheme="majorBidi"/>
                <w:sz w:val="24"/>
                <w:szCs w:val="24"/>
              </w:rPr>
              <w:t xml:space="preserve">Only few people attended a workshop organized in </w:t>
            </w:r>
            <w:r w:rsidR="002E5FB5" w:rsidRPr="002E5FB5">
              <w:rPr>
                <w:rFonts w:asciiTheme="majorBidi" w:hAnsiTheme="majorBidi" w:cstheme="majorBidi"/>
                <w:sz w:val="24"/>
                <w:szCs w:val="24"/>
              </w:rPr>
              <w:t>Bahrain</w:t>
            </w:r>
            <w:r w:rsidR="00A837A1" w:rsidRPr="002E5FB5">
              <w:rPr>
                <w:rFonts w:asciiTheme="majorBidi" w:hAnsiTheme="majorBidi" w:cstheme="majorBidi"/>
                <w:sz w:val="24"/>
                <w:szCs w:val="24"/>
              </w:rPr>
              <w:t xml:space="preserve"> in 2019</w:t>
            </w:r>
            <w:r w:rsidR="00141A81" w:rsidRPr="002E5FB5">
              <w:rPr>
                <w:rFonts w:asciiTheme="majorBidi" w:hAnsiTheme="majorBidi" w:cstheme="majorBidi"/>
                <w:sz w:val="24"/>
                <w:szCs w:val="24"/>
              </w:rPr>
              <w:t>; Target:</w:t>
            </w:r>
            <w:r w:rsidR="00A837A1" w:rsidRPr="002E5FB5">
              <w:rPr>
                <w:rFonts w:asciiTheme="majorBidi" w:hAnsiTheme="majorBidi" w:cstheme="majorBidi"/>
                <w:sz w:val="24"/>
                <w:szCs w:val="24"/>
              </w:rPr>
              <w:t xml:space="preserve"> all stakeholders involved in the risk </w:t>
            </w:r>
            <w:r w:rsidR="00A837A1" w:rsidRPr="002E5FB5">
              <w:rPr>
                <w:rFonts w:asciiTheme="majorBidi" w:hAnsiTheme="majorBidi" w:cstheme="majorBidi"/>
                <w:sz w:val="24"/>
                <w:szCs w:val="24"/>
              </w:rPr>
              <w:lastRenderedPageBreak/>
              <w:t>management process are trained)</w:t>
            </w:r>
          </w:p>
          <w:p w:rsidR="00241ADC" w:rsidRPr="002E5FB5" w:rsidRDefault="00241ADC" w:rsidP="002E5FB5">
            <w:pPr>
              <w:autoSpaceDE w:val="0"/>
              <w:autoSpaceDN w:val="0"/>
              <w:adjustRightInd w:val="0"/>
              <w:rPr>
                <w:rFonts w:asciiTheme="majorBidi" w:hAnsiTheme="majorBidi" w:cstheme="majorBidi"/>
                <w:sz w:val="24"/>
                <w:szCs w:val="24"/>
              </w:rPr>
            </w:pPr>
          </w:p>
        </w:tc>
        <w:tc>
          <w:tcPr>
            <w:tcW w:w="1053" w:type="pct"/>
          </w:tcPr>
          <w:p w:rsidR="00241ADC" w:rsidRPr="00241ADC" w:rsidRDefault="00241ADC" w:rsidP="00D7271C">
            <w:pPr>
              <w:pStyle w:val="Default"/>
              <w:numPr>
                <w:ilvl w:val="0"/>
                <w:numId w:val="14"/>
              </w:numPr>
              <w:rPr>
                <w:rFonts w:asciiTheme="majorBidi" w:hAnsiTheme="majorBidi" w:cstheme="majorBidi"/>
                <w:color w:val="auto"/>
                <w:lang w:val="en-GB"/>
              </w:rPr>
            </w:pPr>
            <w:r w:rsidRPr="00241ADC">
              <w:rPr>
                <w:rFonts w:asciiTheme="majorBidi" w:hAnsiTheme="majorBidi" w:cstheme="majorBidi"/>
                <w:color w:val="auto"/>
                <w:lang w:val="en-GB"/>
              </w:rPr>
              <w:lastRenderedPageBreak/>
              <w:t>Copies of training materials</w:t>
            </w:r>
            <w:r w:rsidR="007A1C3F">
              <w:rPr>
                <w:rFonts w:asciiTheme="majorBidi" w:hAnsiTheme="majorBidi" w:cstheme="majorBidi"/>
                <w:color w:val="auto"/>
                <w:lang w:val="en-GB"/>
              </w:rPr>
              <w:t xml:space="preserve"> </w:t>
            </w:r>
          </w:p>
          <w:p w:rsidR="00BC3BB9" w:rsidRDefault="00241ADC" w:rsidP="00D7271C">
            <w:pPr>
              <w:pStyle w:val="Default"/>
              <w:numPr>
                <w:ilvl w:val="0"/>
                <w:numId w:val="14"/>
              </w:numPr>
              <w:rPr>
                <w:rFonts w:asciiTheme="majorBidi" w:hAnsiTheme="majorBidi" w:cstheme="majorBidi"/>
                <w:color w:val="auto"/>
                <w:lang w:val="en-GB"/>
              </w:rPr>
            </w:pPr>
            <w:r w:rsidRPr="00241ADC">
              <w:rPr>
                <w:rFonts w:asciiTheme="majorBidi" w:hAnsiTheme="majorBidi" w:cstheme="majorBidi"/>
                <w:color w:val="auto"/>
                <w:lang w:val="en-GB"/>
              </w:rPr>
              <w:t>Copy of documents and presentations</w:t>
            </w:r>
            <w:r w:rsidR="007A1C3F">
              <w:rPr>
                <w:rFonts w:asciiTheme="majorBidi" w:hAnsiTheme="majorBidi" w:cstheme="majorBidi"/>
                <w:color w:val="auto"/>
                <w:lang w:val="en-GB"/>
              </w:rPr>
              <w:t xml:space="preserve"> </w:t>
            </w:r>
          </w:p>
          <w:p w:rsidR="00241ADC" w:rsidRPr="00241ADC" w:rsidRDefault="00BC3BB9" w:rsidP="00D7271C">
            <w:pPr>
              <w:pStyle w:val="Default"/>
              <w:numPr>
                <w:ilvl w:val="0"/>
                <w:numId w:val="14"/>
              </w:numPr>
              <w:rPr>
                <w:rFonts w:asciiTheme="majorBidi" w:hAnsiTheme="majorBidi" w:cstheme="majorBidi"/>
                <w:color w:val="auto"/>
                <w:lang w:val="en-GB"/>
              </w:rPr>
            </w:pPr>
            <w:r>
              <w:rPr>
                <w:rFonts w:asciiTheme="majorBidi" w:hAnsiTheme="majorBidi" w:cstheme="majorBidi"/>
                <w:color w:val="auto"/>
                <w:lang w:val="en-GB"/>
              </w:rPr>
              <w:t xml:space="preserve">Copy of </w:t>
            </w:r>
            <w:r w:rsidR="00241ADC" w:rsidRPr="00241ADC">
              <w:rPr>
                <w:rFonts w:asciiTheme="majorBidi" w:hAnsiTheme="majorBidi" w:cstheme="majorBidi"/>
                <w:color w:val="auto"/>
                <w:lang w:val="en-GB"/>
              </w:rPr>
              <w:t>Training reports</w:t>
            </w:r>
          </w:p>
          <w:p w:rsidR="00241ADC" w:rsidRPr="00241ADC" w:rsidRDefault="00D12E68" w:rsidP="00D7271C">
            <w:pPr>
              <w:pStyle w:val="Default"/>
              <w:numPr>
                <w:ilvl w:val="0"/>
                <w:numId w:val="14"/>
              </w:numPr>
              <w:rPr>
                <w:rFonts w:asciiTheme="majorBidi" w:hAnsiTheme="majorBidi" w:cstheme="majorBidi"/>
                <w:color w:val="auto"/>
                <w:lang w:val="en-GB"/>
              </w:rPr>
            </w:pPr>
            <w:r>
              <w:rPr>
                <w:rFonts w:asciiTheme="majorBidi" w:hAnsiTheme="majorBidi" w:cstheme="majorBidi"/>
                <w:color w:val="auto"/>
                <w:lang w:val="en-GB"/>
              </w:rPr>
              <w:t>F</w:t>
            </w:r>
            <w:r w:rsidR="00241ADC" w:rsidRPr="00241ADC">
              <w:rPr>
                <w:rFonts w:asciiTheme="majorBidi" w:hAnsiTheme="majorBidi" w:cstheme="majorBidi"/>
                <w:color w:val="auto"/>
                <w:lang w:val="en-GB"/>
              </w:rPr>
              <w:t xml:space="preserve">eedback/evaluation reports delivered by participants </w:t>
            </w:r>
          </w:p>
          <w:p w:rsidR="00241ADC" w:rsidRDefault="00D12E68" w:rsidP="00D7271C">
            <w:pPr>
              <w:pStyle w:val="Default"/>
              <w:numPr>
                <w:ilvl w:val="0"/>
                <w:numId w:val="14"/>
              </w:numPr>
              <w:rPr>
                <w:rFonts w:asciiTheme="majorBidi" w:hAnsiTheme="majorBidi" w:cstheme="majorBidi"/>
                <w:color w:val="auto"/>
                <w:lang w:val="en-GB"/>
              </w:rPr>
            </w:pPr>
            <w:r>
              <w:rPr>
                <w:rFonts w:asciiTheme="majorBidi" w:hAnsiTheme="majorBidi" w:cstheme="majorBidi"/>
                <w:color w:val="auto"/>
                <w:lang w:val="en-GB"/>
              </w:rPr>
              <w:t>A</w:t>
            </w:r>
            <w:r w:rsidR="00241ADC" w:rsidRPr="00241ADC">
              <w:rPr>
                <w:rFonts w:asciiTheme="majorBidi" w:hAnsiTheme="majorBidi" w:cstheme="majorBidi"/>
                <w:color w:val="auto"/>
                <w:lang w:val="en-GB"/>
              </w:rPr>
              <w:t>ttendance sheet</w:t>
            </w:r>
          </w:p>
          <w:p w:rsidR="00C86F9A" w:rsidRPr="00C86F9A" w:rsidRDefault="00C86F9A" w:rsidP="00D7271C">
            <w:pPr>
              <w:pStyle w:val="Default"/>
              <w:numPr>
                <w:ilvl w:val="0"/>
                <w:numId w:val="14"/>
              </w:numPr>
              <w:rPr>
                <w:rFonts w:asciiTheme="majorBidi" w:hAnsiTheme="majorBidi" w:cstheme="majorBidi"/>
                <w:color w:val="auto"/>
                <w:lang w:val="en-GB"/>
              </w:rPr>
            </w:pPr>
            <w:r w:rsidRPr="00C86F9A">
              <w:rPr>
                <w:rFonts w:asciiTheme="majorBidi" w:hAnsiTheme="majorBidi" w:cstheme="majorBidi"/>
                <w:color w:val="auto"/>
                <w:lang w:val="en-GB"/>
              </w:rPr>
              <w:t>Number of workshops organised</w:t>
            </w:r>
          </w:p>
          <w:p w:rsidR="00C86F9A" w:rsidRPr="00241ADC" w:rsidRDefault="00C86F9A" w:rsidP="00D7271C">
            <w:pPr>
              <w:pStyle w:val="Default"/>
              <w:numPr>
                <w:ilvl w:val="0"/>
                <w:numId w:val="14"/>
              </w:numPr>
              <w:rPr>
                <w:rFonts w:asciiTheme="majorBidi" w:hAnsiTheme="majorBidi" w:cstheme="majorBidi"/>
                <w:color w:val="auto"/>
                <w:lang w:val="en-GB"/>
              </w:rPr>
            </w:pPr>
            <w:r w:rsidRPr="00C86F9A">
              <w:rPr>
                <w:rFonts w:asciiTheme="majorBidi" w:hAnsiTheme="majorBidi" w:cstheme="majorBidi"/>
                <w:color w:val="auto"/>
                <w:lang w:val="en-GB"/>
              </w:rPr>
              <w:lastRenderedPageBreak/>
              <w:t>Number of people trained</w:t>
            </w:r>
          </w:p>
          <w:p w:rsidR="00C9686A" w:rsidRPr="00241ADC" w:rsidRDefault="00C9686A" w:rsidP="001F4CF3">
            <w:pPr>
              <w:autoSpaceDE w:val="0"/>
              <w:autoSpaceDN w:val="0"/>
              <w:adjustRightInd w:val="0"/>
              <w:rPr>
                <w:rFonts w:asciiTheme="majorBidi" w:hAnsiTheme="majorBidi" w:cstheme="majorBidi"/>
                <w:sz w:val="24"/>
                <w:szCs w:val="24"/>
              </w:rPr>
            </w:pPr>
          </w:p>
        </w:tc>
        <w:tc>
          <w:tcPr>
            <w:tcW w:w="863" w:type="pct"/>
          </w:tcPr>
          <w:p w:rsidR="006F5ADC" w:rsidRPr="006F5ADC" w:rsidRDefault="006F5ADC" w:rsidP="00D7271C">
            <w:pPr>
              <w:pStyle w:val="ListParagraph"/>
              <w:numPr>
                <w:ilvl w:val="0"/>
                <w:numId w:val="14"/>
              </w:numPr>
              <w:rPr>
                <w:rFonts w:asciiTheme="majorBidi" w:hAnsiTheme="majorBidi" w:cstheme="majorBidi"/>
                <w:sz w:val="24"/>
                <w:szCs w:val="24"/>
              </w:rPr>
            </w:pPr>
            <w:r w:rsidRPr="006F5ADC">
              <w:rPr>
                <w:rFonts w:asciiTheme="majorBidi" w:hAnsiTheme="majorBidi" w:cstheme="majorBidi"/>
                <w:sz w:val="24"/>
                <w:szCs w:val="24"/>
              </w:rPr>
              <w:lastRenderedPageBreak/>
              <w:t>CARC personnel is not available to participate in training</w:t>
            </w:r>
            <w:r w:rsidR="007A1C3F">
              <w:rPr>
                <w:rFonts w:asciiTheme="majorBidi" w:hAnsiTheme="majorBidi" w:cstheme="majorBidi"/>
                <w:sz w:val="24"/>
                <w:szCs w:val="24"/>
              </w:rPr>
              <w:t xml:space="preserve"> </w:t>
            </w:r>
          </w:p>
          <w:p w:rsidR="006F5ADC" w:rsidRPr="006F5ADC" w:rsidRDefault="006F5ADC" w:rsidP="006F5ADC">
            <w:pPr>
              <w:pStyle w:val="ListParagraph"/>
              <w:ind w:left="250"/>
              <w:rPr>
                <w:rFonts w:asciiTheme="majorBidi" w:hAnsiTheme="majorBidi" w:cstheme="majorBidi"/>
                <w:sz w:val="24"/>
                <w:szCs w:val="24"/>
              </w:rPr>
            </w:pPr>
          </w:p>
          <w:p w:rsidR="00C9686A" w:rsidRPr="00784DF7" w:rsidRDefault="006F5ADC" w:rsidP="00D7271C">
            <w:pPr>
              <w:pStyle w:val="ListParagraph"/>
              <w:numPr>
                <w:ilvl w:val="0"/>
                <w:numId w:val="14"/>
              </w:numPr>
              <w:rPr>
                <w:rFonts w:asciiTheme="majorBidi" w:hAnsiTheme="majorBidi" w:cstheme="majorBidi"/>
                <w:sz w:val="24"/>
                <w:szCs w:val="24"/>
              </w:rPr>
            </w:pPr>
            <w:r w:rsidRPr="006F5ADC">
              <w:rPr>
                <w:rFonts w:asciiTheme="majorBidi" w:hAnsiTheme="majorBidi" w:cstheme="majorBidi"/>
                <w:sz w:val="24"/>
                <w:szCs w:val="24"/>
              </w:rPr>
              <w:t>COVID 19 pandemic prevents the delivery of the course</w:t>
            </w:r>
          </w:p>
        </w:tc>
        <w:tc>
          <w:tcPr>
            <w:tcW w:w="808" w:type="pct"/>
          </w:tcPr>
          <w:tbl>
            <w:tblPr>
              <w:tblW w:w="0" w:type="auto"/>
              <w:tblBorders>
                <w:top w:val="nil"/>
                <w:left w:val="nil"/>
                <w:bottom w:val="nil"/>
                <w:right w:val="nil"/>
              </w:tblBorders>
              <w:tblLook w:val="0000" w:firstRow="0" w:lastRow="0" w:firstColumn="0" w:lastColumn="0" w:noHBand="0" w:noVBand="0"/>
            </w:tblPr>
            <w:tblGrid>
              <w:gridCol w:w="2231"/>
            </w:tblGrid>
            <w:tr w:rsidR="00240274" w:rsidRPr="00240274">
              <w:trPr>
                <w:trHeight w:val="2067"/>
              </w:trPr>
              <w:tc>
                <w:tcPr>
                  <w:tcW w:w="0" w:type="auto"/>
                </w:tcPr>
                <w:p w:rsidR="00240274" w:rsidRPr="002E5FB5" w:rsidRDefault="00240274" w:rsidP="00D7271C">
                  <w:pPr>
                    <w:pStyle w:val="ListParagraph"/>
                    <w:numPr>
                      <w:ilvl w:val="0"/>
                      <w:numId w:val="13"/>
                    </w:numPr>
                    <w:autoSpaceDE w:val="0"/>
                    <w:autoSpaceDN w:val="0"/>
                    <w:adjustRightInd w:val="0"/>
                    <w:spacing w:after="0" w:line="240" w:lineRule="auto"/>
                    <w:rPr>
                      <w:rFonts w:ascii="Times New Roman" w:hAnsi="Times New Roman"/>
                      <w:color w:val="000000"/>
                      <w:sz w:val="23"/>
                    </w:rPr>
                  </w:pPr>
                  <w:r w:rsidRPr="002E5FB5">
                    <w:rPr>
                      <w:rFonts w:ascii="Times New Roman" w:hAnsi="Times New Roman"/>
                      <w:color w:val="000000"/>
                      <w:sz w:val="23"/>
                    </w:rPr>
                    <w:t xml:space="preserve">Proactive cooperation by </w:t>
                  </w:r>
                  <w:r w:rsidR="006F5ADC" w:rsidRPr="002E5FB5">
                    <w:rPr>
                      <w:rFonts w:ascii="Times New Roman" w:hAnsi="Times New Roman"/>
                      <w:color w:val="000000"/>
                      <w:sz w:val="23"/>
                    </w:rPr>
                    <w:t>CARC</w:t>
                  </w:r>
                  <w:r w:rsidR="007A1C3F" w:rsidRPr="002E5FB5">
                    <w:rPr>
                      <w:rFonts w:ascii="Times New Roman" w:hAnsi="Times New Roman"/>
                      <w:color w:val="000000"/>
                      <w:sz w:val="23"/>
                    </w:rPr>
                    <w:t xml:space="preserve"> </w:t>
                  </w:r>
                </w:p>
                <w:p w:rsidR="00240274" w:rsidRPr="002E5FB5" w:rsidRDefault="00240274" w:rsidP="00D7271C">
                  <w:pPr>
                    <w:pStyle w:val="ListParagraph"/>
                    <w:numPr>
                      <w:ilvl w:val="0"/>
                      <w:numId w:val="13"/>
                    </w:numPr>
                    <w:autoSpaceDE w:val="0"/>
                    <w:autoSpaceDN w:val="0"/>
                    <w:adjustRightInd w:val="0"/>
                    <w:spacing w:after="0" w:line="240" w:lineRule="auto"/>
                    <w:rPr>
                      <w:rFonts w:ascii="Times New Roman" w:hAnsi="Times New Roman"/>
                      <w:color w:val="000000"/>
                      <w:sz w:val="23"/>
                    </w:rPr>
                  </w:pPr>
                  <w:r w:rsidRPr="002E5FB5">
                    <w:rPr>
                      <w:rFonts w:ascii="Times New Roman" w:hAnsi="Times New Roman"/>
                      <w:color w:val="000000"/>
                      <w:sz w:val="23"/>
                    </w:rPr>
                    <w:t>The selection of participants is made swiftly and on clear criteria ensuring transparency of the process</w:t>
                  </w:r>
                  <w:r w:rsidR="007A1C3F" w:rsidRPr="002E5FB5">
                    <w:rPr>
                      <w:rFonts w:ascii="Times New Roman" w:hAnsi="Times New Roman"/>
                      <w:color w:val="000000"/>
                      <w:sz w:val="23"/>
                    </w:rPr>
                    <w:t xml:space="preserve"> </w:t>
                  </w:r>
                </w:p>
                <w:p w:rsidR="009D498B" w:rsidRPr="002E5FB5" w:rsidRDefault="006F5ADC" w:rsidP="00D7271C">
                  <w:pPr>
                    <w:pStyle w:val="ListParagraph"/>
                    <w:numPr>
                      <w:ilvl w:val="0"/>
                      <w:numId w:val="13"/>
                    </w:numPr>
                    <w:autoSpaceDE w:val="0"/>
                    <w:autoSpaceDN w:val="0"/>
                    <w:adjustRightInd w:val="0"/>
                    <w:spacing w:after="0" w:line="240" w:lineRule="auto"/>
                    <w:rPr>
                      <w:rFonts w:ascii="Times New Roman" w:hAnsi="Times New Roman"/>
                      <w:color w:val="000000"/>
                      <w:sz w:val="23"/>
                    </w:rPr>
                  </w:pPr>
                  <w:r w:rsidRPr="002E5FB5">
                    <w:rPr>
                      <w:rFonts w:ascii="Times New Roman" w:hAnsi="Times New Roman"/>
                      <w:color w:val="000000"/>
                      <w:sz w:val="23"/>
                    </w:rPr>
                    <w:t xml:space="preserve">CARC </w:t>
                  </w:r>
                  <w:r w:rsidR="00240274" w:rsidRPr="002E5FB5">
                    <w:rPr>
                      <w:rFonts w:ascii="Times New Roman" w:hAnsi="Times New Roman"/>
                      <w:color w:val="000000"/>
                      <w:sz w:val="23"/>
                    </w:rPr>
                    <w:t xml:space="preserve">and other </w:t>
                  </w:r>
                  <w:r w:rsidR="00240274" w:rsidRPr="002E5FB5">
                    <w:rPr>
                      <w:rFonts w:ascii="Times New Roman" w:hAnsi="Times New Roman"/>
                      <w:color w:val="000000"/>
                      <w:sz w:val="23"/>
                    </w:rPr>
                    <w:lastRenderedPageBreak/>
                    <w:t xml:space="preserve">stakeholder staff will be available to attend </w:t>
                  </w:r>
                  <w:r w:rsidRPr="002E5FB5">
                    <w:rPr>
                      <w:rFonts w:ascii="Times New Roman" w:hAnsi="Times New Roman"/>
                      <w:color w:val="000000"/>
                      <w:sz w:val="23"/>
                    </w:rPr>
                    <w:t>training</w:t>
                  </w:r>
                  <w:r w:rsidR="007A1C3F" w:rsidRPr="002E5FB5">
                    <w:rPr>
                      <w:rFonts w:ascii="Times New Roman" w:hAnsi="Times New Roman"/>
                      <w:color w:val="000000"/>
                      <w:sz w:val="23"/>
                    </w:rPr>
                    <w:t xml:space="preserve"> </w:t>
                  </w:r>
                </w:p>
                <w:p w:rsidR="00240274" w:rsidRPr="002E5FB5" w:rsidRDefault="00240274" w:rsidP="00D7271C">
                  <w:pPr>
                    <w:pStyle w:val="ListParagraph"/>
                    <w:numPr>
                      <w:ilvl w:val="0"/>
                      <w:numId w:val="13"/>
                    </w:numPr>
                    <w:autoSpaceDE w:val="0"/>
                    <w:autoSpaceDN w:val="0"/>
                    <w:adjustRightInd w:val="0"/>
                    <w:spacing w:after="0" w:line="240" w:lineRule="auto"/>
                    <w:rPr>
                      <w:rFonts w:ascii="Times New Roman" w:hAnsi="Times New Roman"/>
                      <w:color w:val="000000"/>
                      <w:sz w:val="23"/>
                    </w:rPr>
                  </w:pPr>
                  <w:r w:rsidRPr="002E5FB5">
                    <w:rPr>
                      <w:rFonts w:ascii="Times New Roman" w:hAnsi="Times New Roman"/>
                      <w:color w:val="000000"/>
                      <w:sz w:val="23"/>
                    </w:rPr>
                    <w:t xml:space="preserve"> </w:t>
                  </w:r>
                  <w:r w:rsidR="009D498B" w:rsidRPr="002E5FB5">
                    <w:rPr>
                      <w:rFonts w:ascii="Times New Roman" w:hAnsi="Times New Roman"/>
                      <w:color w:val="000000"/>
                      <w:sz w:val="23"/>
                    </w:rPr>
                    <w:t>Experience from partner institutions in the EU is taken into consideration</w:t>
                  </w:r>
                </w:p>
                <w:p w:rsidR="00240274" w:rsidRPr="002E5FB5" w:rsidRDefault="00240274" w:rsidP="006F5ADC">
                  <w:pPr>
                    <w:pStyle w:val="ListParagraph"/>
                    <w:autoSpaceDE w:val="0"/>
                    <w:autoSpaceDN w:val="0"/>
                    <w:adjustRightInd w:val="0"/>
                    <w:spacing w:after="0" w:line="240" w:lineRule="auto"/>
                    <w:ind w:left="360"/>
                    <w:rPr>
                      <w:rFonts w:ascii="Times New Roman" w:hAnsi="Times New Roman"/>
                      <w:color w:val="000000"/>
                      <w:sz w:val="23"/>
                    </w:rPr>
                  </w:pPr>
                </w:p>
              </w:tc>
            </w:tr>
          </w:tbl>
          <w:p w:rsidR="00C9686A" w:rsidRPr="002E5FB5" w:rsidRDefault="00C9686A" w:rsidP="00DF72F4">
            <w:pPr>
              <w:rPr>
                <w:rFonts w:asciiTheme="majorBidi" w:hAnsiTheme="majorBidi"/>
                <w:sz w:val="24"/>
              </w:rPr>
            </w:pPr>
          </w:p>
        </w:tc>
      </w:tr>
      <w:tr w:rsidR="008D2895" w:rsidRPr="00784DF7" w:rsidTr="00EA49F3">
        <w:tc>
          <w:tcPr>
            <w:tcW w:w="1366" w:type="pct"/>
          </w:tcPr>
          <w:p w:rsidR="00C9686A" w:rsidRPr="002E5FB5" w:rsidRDefault="00EB61EC">
            <w:pPr>
              <w:jc w:val="both"/>
              <w:rPr>
                <w:rFonts w:asciiTheme="majorBidi" w:hAnsiTheme="majorBidi"/>
                <w:sz w:val="24"/>
              </w:rPr>
            </w:pPr>
            <w:r w:rsidRPr="00EB61EC">
              <w:rPr>
                <w:rFonts w:asciiTheme="majorBidi" w:hAnsiTheme="majorBidi" w:cstheme="majorBidi"/>
                <w:sz w:val="24"/>
                <w:szCs w:val="24"/>
              </w:rPr>
              <w:lastRenderedPageBreak/>
              <w:t>Sub-Result 4: Proposal for a dedicated vulnerabilities assessment tool for Jordanian operators is developed and presented to the relevant management.</w:t>
            </w:r>
          </w:p>
        </w:tc>
        <w:tc>
          <w:tcPr>
            <w:tcW w:w="910" w:type="pct"/>
          </w:tcPr>
          <w:p w:rsidR="00C9686A" w:rsidRPr="002E5FB5" w:rsidRDefault="00DC0D60" w:rsidP="00D7271C">
            <w:pPr>
              <w:pStyle w:val="ListParagraph"/>
              <w:numPr>
                <w:ilvl w:val="0"/>
                <w:numId w:val="14"/>
              </w:numPr>
              <w:autoSpaceDE w:val="0"/>
              <w:autoSpaceDN w:val="0"/>
              <w:adjustRightInd w:val="0"/>
              <w:rPr>
                <w:rFonts w:asciiTheme="majorBidi" w:hAnsiTheme="majorBidi" w:cstheme="majorBidi"/>
                <w:sz w:val="24"/>
                <w:szCs w:val="24"/>
              </w:rPr>
            </w:pPr>
            <w:r>
              <w:rPr>
                <w:rFonts w:asciiTheme="majorBidi" w:hAnsiTheme="majorBidi" w:cstheme="majorBidi"/>
                <w:sz w:val="24"/>
                <w:szCs w:val="24"/>
              </w:rPr>
              <w:t>A</w:t>
            </w:r>
            <w:r w:rsidR="00F023B9" w:rsidRPr="00241ADC">
              <w:rPr>
                <w:rFonts w:asciiTheme="majorBidi" w:hAnsiTheme="majorBidi" w:cstheme="majorBidi"/>
                <w:sz w:val="24"/>
                <w:szCs w:val="24"/>
              </w:rPr>
              <w:t xml:space="preserve"> vulnerability assessment tool is </w:t>
            </w:r>
            <w:r w:rsidR="00241ADC">
              <w:rPr>
                <w:rFonts w:asciiTheme="majorBidi" w:hAnsiTheme="majorBidi" w:cstheme="majorBidi"/>
                <w:sz w:val="24"/>
                <w:szCs w:val="24"/>
              </w:rPr>
              <w:t xml:space="preserve">developed and </w:t>
            </w:r>
            <w:r w:rsidR="00F023B9" w:rsidRPr="00241ADC">
              <w:rPr>
                <w:rFonts w:asciiTheme="majorBidi" w:hAnsiTheme="majorBidi" w:cstheme="majorBidi"/>
                <w:sz w:val="24"/>
                <w:szCs w:val="24"/>
              </w:rPr>
              <w:t>provided to operators to assess their vulnerabilities at local level</w:t>
            </w:r>
            <w:r w:rsidR="00161633">
              <w:rPr>
                <w:rFonts w:asciiTheme="majorBidi" w:hAnsiTheme="majorBidi" w:cstheme="majorBidi"/>
                <w:sz w:val="24"/>
                <w:szCs w:val="24"/>
              </w:rPr>
              <w:t xml:space="preserve"> </w:t>
            </w:r>
            <w:r w:rsidR="00600EA3" w:rsidRPr="002E5FB5">
              <w:rPr>
                <w:rFonts w:asciiTheme="majorBidi" w:hAnsiTheme="majorBidi" w:cstheme="majorBidi"/>
                <w:sz w:val="24"/>
                <w:szCs w:val="24"/>
              </w:rPr>
              <w:t xml:space="preserve">(Baseline: to be defined during inception phase; Target: </w:t>
            </w:r>
            <w:r w:rsidR="001C6F96" w:rsidRPr="002E5FB5">
              <w:rPr>
                <w:rFonts w:asciiTheme="majorBidi" w:hAnsiTheme="majorBidi" w:cstheme="majorBidi"/>
                <w:sz w:val="24"/>
                <w:szCs w:val="24"/>
              </w:rPr>
              <w:t>Operators have a tool to assess their own vulnerabilities at local level)</w:t>
            </w:r>
          </w:p>
          <w:p w:rsidR="00F023B9" w:rsidRPr="00241ADC" w:rsidRDefault="00DC0D60" w:rsidP="00D7271C">
            <w:pPr>
              <w:pStyle w:val="ListParagraph"/>
              <w:numPr>
                <w:ilvl w:val="0"/>
                <w:numId w:val="14"/>
              </w:numPr>
              <w:autoSpaceDE w:val="0"/>
              <w:autoSpaceDN w:val="0"/>
              <w:adjustRightInd w:val="0"/>
              <w:rPr>
                <w:rFonts w:asciiTheme="majorBidi" w:hAnsiTheme="majorBidi" w:cstheme="majorBidi"/>
                <w:sz w:val="24"/>
                <w:szCs w:val="24"/>
              </w:rPr>
            </w:pPr>
            <w:r>
              <w:rPr>
                <w:rFonts w:asciiTheme="majorBidi" w:hAnsiTheme="majorBidi" w:cstheme="majorBidi"/>
                <w:sz w:val="24"/>
                <w:szCs w:val="24"/>
              </w:rPr>
              <w:t>A</w:t>
            </w:r>
            <w:r w:rsidR="00F023B9" w:rsidRPr="00241ADC">
              <w:rPr>
                <w:rFonts w:asciiTheme="majorBidi" w:hAnsiTheme="majorBidi" w:cstheme="majorBidi"/>
                <w:sz w:val="24"/>
                <w:szCs w:val="24"/>
              </w:rPr>
              <w:t xml:space="preserve"> vulnerability assessment training is delivered at local level</w:t>
            </w:r>
            <w:r w:rsidR="001C6F96">
              <w:rPr>
                <w:rFonts w:asciiTheme="majorBidi" w:hAnsiTheme="majorBidi" w:cstheme="majorBidi"/>
                <w:sz w:val="24"/>
                <w:szCs w:val="24"/>
              </w:rPr>
              <w:t xml:space="preserve"> (Baseline: this kind of training do</w:t>
            </w:r>
            <w:r w:rsidR="002E5FB5">
              <w:rPr>
                <w:rFonts w:asciiTheme="majorBidi" w:hAnsiTheme="majorBidi" w:cstheme="majorBidi"/>
                <w:sz w:val="24"/>
                <w:szCs w:val="24"/>
              </w:rPr>
              <w:t>es not</w:t>
            </w:r>
            <w:r w:rsidR="001C6F96">
              <w:rPr>
                <w:rFonts w:asciiTheme="majorBidi" w:hAnsiTheme="majorBidi" w:cstheme="majorBidi"/>
                <w:sz w:val="24"/>
                <w:szCs w:val="24"/>
              </w:rPr>
              <w:t xml:space="preserve"> exist</w:t>
            </w:r>
            <w:r w:rsidR="00550B23">
              <w:rPr>
                <w:rFonts w:asciiTheme="majorBidi" w:hAnsiTheme="majorBidi" w:cstheme="majorBidi"/>
                <w:sz w:val="24"/>
                <w:szCs w:val="24"/>
              </w:rPr>
              <w:t xml:space="preserve">; Target: All relevant stakeholders at local level are </w:t>
            </w:r>
            <w:r w:rsidR="00550B23">
              <w:rPr>
                <w:rFonts w:asciiTheme="majorBidi" w:hAnsiTheme="majorBidi" w:cstheme="majorBidi"/>
                <w:sz w:val="24"/>
                <w:szCs w:val="24"/>
              </w:rPr>
              <w:lastRenderedPageBreak/>
              <w:t>trained)</w:t>
            </w:r>
          </w:p>
        </w:tc>
        <w:tc>
          <w:tcPr>
            <w:tcW w:w="1053" w:type="pct"/>
          </w:tcPr>
          <w:p w:rsidR="00241ADC" w:rsidRPr="00241ADC" w:rsidRDefault="00597FEF" w:rsidP="00D7271C">
            <w:pPr>
              <w:numPr>
                <w:ilvl w:val="0"/>
                <w:numId w:val="14"/>
              </w:numPr>
              <w:contextualSpacing/>
              <w:rPr>
                <w:rFonts w:asciiTheme="majorBidi" w:hAnsiTheme="majorBidi" w:cstheme="majorBidi"/>
                <w:sz w:val="24"/>
                <w:szCs w:val="24"/>
              </w:rPr>
            </w:pPr>
            <w:r w:rsidRPr="00597FEF">
              <w:rPr>
                <w:rFonts w:asciiTheme="majorBidi" w:hAnsiTheme="majorBidi" w:cstheme="majorBidi"/>
                <w:sz w:val="24"/>
                <w:szCs w:val="24"/>
              </w:rPr>
              <w:lastRenderedPageBreak/>
              <w:t>EU DG MOVE/ DG HOME on</w:t>
            </w:r>
            <w:r w:rsidR="00241ADC">
              <w:rPr>
                <w:rFonts w:asciiTheme="majorBidi" w:hAnsiTheme="majorBidi" w:cstheme="majorBidi"/>
                <w:sz w:val="24"/>
                <w:szCs w:val="24"/>
              </w:rPr>
              <w:t xml:space="preserve"> </w:t>
            </w:r>
            <w:r w:rsidRPr="00597FEF">
              <w:rPr>
                <w:rFonts w:asciiTheme="majorBidi" w:hAnsiTheme="majorBidi" w:cstheme="majorBidi"/>
                <w:sz w:val="24"/>
                <w:szCs w:val="24"/>
              </w:rPr>
              <w:t>site mission</w:t>
            </w:r>
            <w:r w:rsidR="00F3381E">
              <w:rPr>
                <w:rFonts w:asciiTheme="majorBidi" w:hAnsiTheme="majorBidi" w:cstheme="majorBidi"/>
                <w:sz w:val="24"/>
                <w:szCs w:val="24"/>
              </w:rPr>
              <w:t xml:space="preserve"> report</w:t>
            </w:r>
          </w:p>
          <w:p w:rsidR="00241ADC" w:rsidRPr="00241ADC" w:rsidRDefault="00241ADC" w:rsidP="00D7271C">
            <w:pPr>
              <w:numPr>
                <w:ilvl w:val="0"/>
                <w:numId w:val="14"/>
              </w:numPr>
              <w:contextualSpacing/>
              <w:rPr>
                <w:rFonts w:asciiTheme="majorBidi" w:hAnsiTheme="majorBidi" w:cstheme="majorBidi"/>
                <w:sz w:val="24"/>
                <w:szCs w:val="24"/>
              </w:rPr>
            </w:pPr>
            <w:r w:rsidRPr="00597FEF">
              <w:rPr>
                <w:rFonts w:asciiTheme="majorBidi" w:hAnsiTheme="majorBidi" w:cstheme="majorBidi"/>
                <w:sz w:val="24"/>
                <w:szCs w:val="24"/>
              </w:rPr>
              <w:t>End of twinning report</w:t>
            </w:r>
          </w:p>
          <w:p w:rsidR="00241ADC" w:rsidRPr="00241ADC" w:rsidRDefault="00241ADC" w:rsidP="00D7271C">
            <w:pPr>
              <w:numPr>
                <w:ilvl w:val="0"/>
                <w:numId w:val="14"/>
              </w:numPr>
              <w:contextualSpacing/>
              <w:rPr>
                <w:rFonts w:asciiTheme="majorBidi" w:hAnsiTheme="majorBidi" w:cstheme="majorBidi"/>
                <w:sz w:val="24"/>
                <w:szCs w:val="24"/>
              </w:rPr>
            </w:pPr>
            <w:r w:rsidRPr="00241ADC">
              <w:rPr>
                <w:rFonts w:asciiTheme="majorBidi" w:hAnsiTheme="majorBidi" w:cstheme="majorBidi"/>
                <w:sz w:val="24"/>
                <w:szCs w:val="24"/>
              </w:rPr>
              <w:t xml:space="preserve">Copy of the </w:t>
            </w:r>
            <w:r>
              <w:rPr>
                <w:rFonts w:asciiTheme="majorBidi" w:hAnsiTheme="majorBidi" w:cstheme="majorBidi"/>
                <w:sz w:val="24"/>
                <w:szCs w:val="24"/>
              </w:rPr>
              <w:t>assessment tool is provided</w:t>
            </w:r>
            <w:r w:rsidRPr="00241ADC">
              <w:rPr>
                <w:rFonts w:asciiTheme="majorBidi" w:hAnsiTheme="majorBidi" w:cstheme="majorBidi"/>
                <w:sz w:val="24"/>
                <w:szCs w:val="24"/>
              </w:rPr>
              <w:t xml:space="preserve"> </w:t>
            </w:r>
          </w:p>
          <w:p w:rsidR="009756C5" w:rsidRPr="009756C5" w:rsidRDefault="009756C5" w:rsidP="00D7271C">
            <w:pPr>
              <w:pStyle w:val="ListParagraph"/>
              <w:numPr>
                <w:ilvl w:val="0"/>
                <w:numId w:val="14"/>
              </w:numPr>
              <w:autoSpaceDE w:val="0"/>
              <w:autoSpaceDN w:val="0"/>
              <w:adjustRightInd w:val="0"/>
              <w:rPr>
                <w:rFonts w:asciiTheme="majorBidi" w:hAnsiTheme="majorBidi" w:cstheme="majorBidi"/>
                <w:sz w:val="24"/>
                <w:szCs w:val="24"/>
              </w:rPr>
            </w:pPr>
            <w:r w:rsidRPr="009756C5">
              <w:rPr>
                <w:rFonts w:asciiTheme="majorBidi" w:hAnsiTheme="majorBidi" w:cstheme="majorBidi"/>
                <w:sz w:val="24"/>
                <w:szCs w:val="24"/>
              </w:rPr>
              <w:t xml:space="preserve">Copies of training materials. </w:t>
            </w:r>
          </w:p>
          <w:p w:rsidR="009756C5" w:rsidRPr="009756C5" w:rsidRDefault="009756C5" w:rsidP="00D7271C">
            <w:pPr>
              <w:pStyle w:val="ListParagraph"/>
              <w:numPr>
                <w:ilvl w:val="0"/>
                <w:numId w:val="14"/>
              </w:numPr>
              <w:autoSpaceDE w:val="0"/>
              <w:autoSpaceDN w:val="0"/>
              <w:adjustRightInd w:val="0"/>
              <w:rPr>
                <w:rFonts w:asciiTheme="majorBidi" w:hAnsiTheme="majorBidi" w:cstheme="majorBidi"/>
                <w:sz w:val="24"/>
                <w:szCs w:val="24"/>
              </w:rPr>
            </w:pPr>
            <w:r w:rsidRPr="009756C5">
              <w:rPr>
                <w:rFonts w:asciiTheme="majorBidi" w:hAnsiTheme="majorBidi" w:cstheme="majorBidi"/>
                <w:sz w:val="24"/>
                <w:szCs w:val="24"/>
              </w:rPr>
              <w:t>Copy of documents and presentations. Training reports</w:t>
            </w:r>
          </w:p>
          <w:p w:rsidR="009756C5" w:rsidRPr="009756C5" w:rsidRDefault="006F5FB8" w:rsidP="00D7271C">
            <w:pPr>
              <w:pStyle w:val="ListParagraph"/>
              <w:numPr>
                <w:ilvl w:val="0"/>
                <w:numId w:val="14"/>
              </w:numPr>
              <w:autoSpaceDE w:val="0"/>
              <w:autoSpaceDN w:val="0"/>
              <w:adjustRightInd w:val="0"/>
              <w:rPr>
                <w:rFonts w:asciiTheme="majorBidi" w:hAnsiTheme="majorBidi" w:cstheme="majorBidi"/>
                <w:sz w:val="24"/>
                <w:szCs w:val="24"/>
              </w:rPr>
            </w:pPr>
            <w:r>
              <w:rPr>
                <w:rFonts w:asciiTheme="majorBidi" w:hAnsiTheme="majorBidi" w:cstheme="majorBidi"/>
                <w:sz w:val="24"/>
                <w:szCs w:val="24"/>
              </w:rPr>
              <w:t>F</w:t>
            </w:r>
            <w:r w:rsidR="009756C5" w:rsidRPr="009756C5">
              <w:rPr>
                <w:rFonts w:asciiTheme="majorBidi" w:hAnsiTheme="majorBidi" w:cstheme="majorBidi"/>
                <w:sz w:val="24"/>
                <w:szCs w:val="24"/>
              </w:rPr>
              <w:t xml:space="preserve">eedback/evaluation reports delivered by participants </w:t>
            </w:r>
          </w:p>
          <w:p w:rsidR="009756C5" w:rsidRPr="009756C5" w:rsidRDefault="006F5FB8" w:rsidP="00D7271C">
            <w:pPr>
              <w:pStyle w:val="ListParagraph"/>
              <w:numPr>
                <w:ilvl w:val="0"/>
                <w:numId w:val="14"/>
              </w:numPr>
              <w:autoSpaceDE w:val="0"/>
              <w:autoSpaceDN w:val="0"/>
              <w:adjustRightInd w:val="0"/>
              <w:rPr>
                <w:rFonts w:asciiTheme="majorBidi" w:hAnsiTheme="majorBidi" w:cstheme="majorBidi"/>
                <w:sz w:val="24"/>
                <w:szCs w:val="24"/>
              </w:rPr>
            </w:pPr>
            <w:r>
              <w:rPr>
                <w:rFonts w:asciiTheme="majorBidi" w:hAnsiTheme="majorBidi" w:cstheme="majorBidi"/>
                <w:sz w:val="24"/>
                <w:szCs w:val="24"/>
              </w:rPr>
              <w:t>A</w:t>
            </w:r>
            <w:r w:rsidR="009756C5" w:rsidRPr="009756C5">
              <w:rPr>
                <w:rFonts w:asciiTheme="majorBidi" w:hAnsiTheme="majorBidi" w:cstheme="majorBidi"/>
                <w:sz w:val="24"/>
                <w:szCs w:val="24"/>
              </w:rPr>
              <w:t>ttendance sheet</w:t>
            </w:r>
          </w:p>
          <w:p w:rsidR="00241ADC" w:rsidRPr="00241ADC" w:rsidRDefault="00241ADC" w:rsidP="009756C5">
            <w:pPr>
              <w:pStyle w:val="ListParagraph"/>
              <w:autoSpaceDE w:val="0"/>
              <w:autoSpaceDN w:val="0"/>
              <w:adjustRightInd w:val="0"/>
              <w:ind w:left="360"/>
              <w:rPr>
                <w:rFonts w:asciiTheme="majorBidi" w:hAnsiTheme="majorBidi" w:cstheme="majorBidi"/>
                <w:sz w:val="24"/>
                <w:szCs w:val="24"/>
              </w:rPr>
            </w:pPr>
          </w:p>
        </w:tc>
        <w:tc>
          <w:tcPr>
            <w:tcW w:w="863" w:type="pct"/>
          </w:tcPr>
          <w:p w:rsidR="00C9686A" w:rsidRPr="00B70F34" w:rsidRDefault="00B70F34" w:rsidP="00D7271C">
            <w:pPr>
              <w:pStyle w:val="ListParagraph"/>
              <w:numPr>
                <w:ilvl w:val="0"/>
                <w:numId w:val="14"/>
              </w:numPr>
              <w:rPr>
                <w:rFonts w:asciiTheme="majorBidi" w:hAnsiTheme="majorBidi" w:cstheme="majorBidi"/>
                <w:sz w:val="24"/>
                <w:szCs w:val="24"/>
              </w:rPr>
            </w:pPr>
            <w:r w:rsidRPr="002E5FB5">
              <w:rPr>
                <w:rFonts w:asciiTheme="majorBidi" w:hAnsiTheme="majorBidi" w:cstheme="minorBidi"/>
                <w:sz w:val="23"/>
                <w:szCs w:val="22"/>
              </w:rPr>
              <w:t>Insufficient under</w:t>
            </w:r>
            <w:r w:rsidRPr="002E5FB5">
              <w:rPr>
                <w:rFonts w:asciiTheme="majorBidi" w:hAnsiTheme="majorBidi" w:cstheme="minorBidi"/>
                <w:sz w:val="23"/>
                <w:szCs w:val="22"/>
              </w:rPr>
              <w:softHyphen/>
              <w:t>standing of the necessity for developing and using this kind of tools at operators</w:t>
            </w:r>
            <w:r w:rsidR="002E5FB5">
              <w:rPr>
                <w:rFonts w:asciiTheme="majorBidi" w:hAnsiTheme="majorBidi" w:cstheme="minorBidi"/>
                <w:sz w:val="23"/>
                <w:szCs w:val="22"/>
              </w:rPr>
              <w:t>’</w:t>
            </w:r>
            <w:r w:rsidRPr="002E5FB5">
              <w:rPr>
                <w:rFonts w:asciiTheme="majorBidi" w:hAnsiTheme="majorBidi" w:cstheme="minorBidi"/>
                <w:sz w:val="23"/>
                <w:szCs w:val="22"/>
              </w:rPr>
              <w:t xml:space="preserve"> level </w:t>
            </w:r>
          </w:p>
        </w:tc>
        <w:tc>
          <w:tcPr>
            <w:tcW w:w="808" w:type="pct"/>
          </w:tcPr>
          <w:p w:rsidR="00C9686A" w:rsidRDefault="006F3CA0" w:rsidP="00D7271C">
            <w:pPr>
              <w:pStyle w:val="ListParagraph"/>
              <w:numPr>
                <w:ilvl w:val="0"/>
                <w:numId w:val="14"/>
              </w:numPr>
              <w:rPr>
                <w:rFonts w:asciiTheme="majorBidi" w:hAnsiTheme="majorBidi" w:cstheme="majorBidi"/>
                <w:sz w:val="24"/>
                <w:szCs w:val="24"/>
              </w:rPr>
            </w:pPr>
            <w:r w:rsidRPr="006F3CA0">
              <w:rPr>
                <w:rFonts w:asciiTheme="majorBidi" w:hAnsiTheme="majorBidi" w:cstheme="majorBidi"/>
                <w:sz w:val="24"/>
                <w:szCs w:val="24"/>
              </w:rPr>
              <w:t>Proactive cooperation by CARC</w:t>
            </w:r>
            <w:r w:rsidR="007A1C3F">
              <w:rPr>
                <w:rFonts w:asciiTheme="majorBidi" w:hAnsiTheme="majorBidi" w:cstheme="majorBidi"/>
                <w:sz w:val="24"/>
                <w:szCs w:val="24"/>
              </w:rPr>
              <w:t xml:space="preserve"> </w:t>
            </w:r>
          </w:p>
          <w:p w:rsidR="009D498B" w:rsidRPr="006F3CA0" w:rsidRDefault="009D498B" w:rsidP="00D7271C">
            <w:pPr>
              <w:pStyle w:val="ListParagraph"/>
              <w:numPr>
                <w:ilvl w:val="0"/>
                <w:numId w:val="14"/>
              </w:numPr>
              <w:rPr>
                <w:rFonts w:asciiTheme="majorBidi" w:hAnsiTheme="majorBidi" w:cstheme="majorBidi"/>
                <w:sz w:val="24"/>
                <w:szCs w:val="24"/>
              </w:rPr>
            </w:pPr>
            <w:r w:rsidRPr="009D498B">
              <w:rPr>
                <w:rFonts w:asciiTheme="majorBidi" w:hAnsiTheme="majorBidi" w:cstheme="majorBidi"/>
                <w:sz w:val="24"/>
                <w:szCs w:val="24"/>
              </w:rPr>
              <w:t>Experience from partner institutions in the EU is taken into consideration</w:t>
            </w:r>
          </w:p>
        </w:tc>
      </w:tr>
      <w:tr w:rsidR="005609AF" w:rsidRPr="00784DF7" w:rsidTr="00EA49F3">
        <w:tc>
          <w:tcPr>
            <w:tcW w:w="1366" w:type="pct"/>
            <w:shd w:val="clear" w:color="auto" w:fill="8EAADB" w:themeFill="accent1" w:themeFillTint="99"/>
          </w:tcPr>
          <w:p w:rsidR="009756C5" w:rsidRPr="00CC24B2" w:rsidRDefault="009756C5" w:rsidP="006D7060">
            <w:pPr>
              <w:jc w:val="both"/>
              <w:rPr>
                <w:rFonts w:asciiTheme="majorBidi" w:hAnsiTheme="majorBidi" w:cstheme="majorBidi"/>
                <w:b/>
                <w:bCs/>
                <w:sz w:val="24"/>
                <w:szCs w:val="24"/>
              </w:rPr>
            </w:pPr>
            <w:r w:rsidRPr="00CC24B2">
              <w:rPr>
                <w:rFonts w:asciiTheme="majorBidi" w:hAnsiTheme="majorBidi" w:cstheme="majorBidi"/>
                <w:b/>
                <w:bCs/>
                <w:sz w:val="24"/>
                <w:szCs w:val="24"/>
              </w:rPr>
              <w:t xml:space="preserve">Results 1.3: </w:t>
            </w:r>
            <w:r w:rsidR="00A11D8A">
              <w:rPr>
                <w:rFonts w:asciiTheme="majorBidi" w:hAnsiTheme="majorBidi" w:cstheme="majorBidi"/>
                <w:b/>
                <w:bCs/>
                <w:sz w:val="24"/>
                <w:szCs w:val="24"/>
              </w:rPr>
              <w:t>A</w:t>
            </w:r>
            <w:r w:rsidRPr="00CC24B2">
              <w:rPr>
                <w:rFonts w:asciiTheme="majorBidi" w:hAnsiTheme="majorBidi" w:cstheme="majorBidi"/>
                <w:b/>
                <w:bCs/>
                <w:sz w:val="24"/>
                <w:szCs w:val="24"/>
              </w:rPr>
              <w:t>viation security documentation is reinforced</w:t>
            </w:r>
            <w:r w:rsidR="00CF4D7F" w:rsidRPr="00CF4D7F">
              <w:rPr>
                <w:rFonts w:asciiTheme="majorBidi" w:hAnsiTheme="majorBidi" w:cstheme="majorBidi"/>
                <w:b/>
                <w:bCs/>
                <w:sz w:val="24"/>
                <w:szCs w:val="24"/>
              </w:rPr>
              <w:t xml:space="preserve"> and better structured.</w:t>
            </w:r>
          </w:p>
          <w:p w:rsidR="00C9686A" w:rsidRPr="00CC24B2" w:rsidRDefault="00C9686A" w:rsidP="006D7060">
            <w:pPr>
              <w:jc w:val="both"/>
              <w:rPr>
                <w:rFonts w:asciiTheme="majorBidi" w:hAnsiTheme="majorBidi" w:cstheme="majorBidi"/>
                <w:b/>
                <w:bCs/>
                <w:sz w:val="24"/>
                <w:szCs w:val="24"/>
              </w:rPr>
            </w:pPr>
          </w:p>
        </w:tc>
        <w:tc>
          <w:tcPr>
            <w:tcW w:w="910" w:type="pct"/>
            <w:shd w:val="clear" w:color="auto" w:fill="8EAADB" w:themeFill="accent1" w:themeFillTint="99"/>
          </w:tcPr>
          <w:p w:rsidR="00C9686A" w:rsidRPr="00993E9C" w:rsidRDefault="00D95EC2" w:rsidP="00D7271C">
            <w:pPr>
              <w:pStyle w:val="ListParagraph"/>
              <w:numPr>
                <w:ilvl w:val="0"/>
                <w:numId w:val="51"/>
              </w:numPr>
              <w:autoSpaceDE w:val="0"/>
              <w:autoSpaceDN w:val="0"/>
              <w:adjustRightInd w:val="0"/>
              <w:rPr>
                <w:rFonts w:asciiTheme="majorBidi" w:hAnsiTheme="majorBidi" w:cstheme="majorBidi"/>
                <w:sz w:val="24"/>
                <w:szCs w:val="24"/>
              </w:rPr>
            </w:pPr>
            <w:r w:rsidRPr="00993E9C">
              <w:rPr>
                <w:rFonts w:asciiTheme="majorBidi" w:hAnsiTheme="majorBidi" w:cstheme="majorBidi"/>
                <w:sz w:val="24"/>
                <w:szCs w:val="24"/>
              </w:rPr>
              <w:t xml:space="preserve">Jordan aviation security </w:t>
            </w:r>
            <w:r w:rsidR="00DC4272" w:rsidRPr="00993E9C">
              <w:rPr>
                <w:rFonts w:asciiTheme="majorBidi" w:hAnsiTheme="majorBidi" w:cstheme="majorBidi"/>
                <w:sz w:val="24"/>
                <w:szCs w:val="24"/>
              </w:rPr>
              <w:t>regulation</w:t>
            </w:r>
            <w:r w:rsidRPr="00993E9C">
              <w:rPr>
                <w:rFonts w:asciiTheme="majorBidi" w:hAnsiTheme="majorBidi" w:cstheme="majorBidi"/>
                <w:sz w:val="24"/>
                <w:szCs w:val="24"/>
              </w:rPr>
              <w:t xml:space="preserve"> is </w:t>
            </w:r>
            <w:r w:rsidR="00DC4272" w:rsidRPr="00993E9C">
              <w:rPr>
                <w:rFonts w:asciiTheme="majorBidi" w:hAnsiTheme="majorBidi" w:cstheme="majorBidi"/>
                <w:sz w:val="24"/>
                <w:szCs w:val="24"/>
              </w:rPr>
              <w:t>structured</w:t>
            </w:r>
            <w:r w:rsidRPr="00993E9C">
              <w:rPr>
                <w:rFonts w:asciiTheme="majorBidi" w:hAnsiTheme="majorBidi" w:cstheme="majorBidi"/>
                <w:sz w:val="24"/>
                <w:szCs w:val="24"/>
              </w:rPr>
              <w:t xml:space="preserve"> in different categories of documentation: regulation, guideline</w:t>
            </w:r>
            <w:r w:rsidR="00993E9C">
              <w:rPr>
                <w:rFonts w:asciiTheme="majorBidi" w:hAnsiTheme="majorBidi" w:cstheme="majorBidi"/>
                <w:sz w:val="24"/>
                <w:szCs w:val="24"/>
              </w:rPr>
              <w:t>s</w:t>
            </w:r>
            <w:r w:rsidRPr="00993E9C">
              <w:rPr>
                <w:rFonts w:asciiTheme="majorBidi" w:hAnsiTheme="majorBidi" w:cstheme="majorBidi"/>
                <w:sz w:val="24"/>
                <w:szCs w:val="24"/>
              </w:rPr>
              <w:t xml:space="preserve"> and procedures</w:t>
            </w:r>
          </w:p>
          <w:p w:rsidR="00D95EC2" w:rsidRPr="00993E9C" w:rsidRDefault="00D95EC2" w:rsidP="00D7271C">
            <w:pPr>
              <w:pStyle w:val="ListParagraph"/>
              <w:numPr>
                <w:ilvl w:val="0"/>
                <w:numId w:val="51"/>
              </w:numPr>
              <w:autoSpaceDE w:val="0"/>
              <w:autoSpaceDN w:val="0"/>
              <w:adjustRightInd w:val="0"/>
              <w:rPr>
                <w:rFonts w:asciiTheme="majorBidi" w:hAnsiTheme="majorBidi" w:cstheme="majorBidi"/>
                <w:sz w:val="24"/>
                <w:szCs w:val="24"/>
              </w:rPr>
            </w:pPr>
            <w:r w:rsidRPr="00993E9C">
              <w:rPr>
                <w:rFonts w:asciiTheme="majorBidi" w:hAnsiTheme="majorBidi" w:cstheme="majorBidi"/>
                <w:sz w:val="24"/>
                <w:szCs w:val="24"/>
              </w:rPr>
              <w:t>Covert testing process is harmonized within the Jordan aviation security community</w:t>
            </w:r>
          </w:p>
          <w:p w:rsidR="00DC4272" w:rsidRPr="00993E9C" w:rsidRDefault="00DC4272" w:rsidP="00993E9C">
            <w:pPr>
              <w:pStyle w:val="ListParagraph"/>
              <w:autoSpaceDE w:val="0"/>
              <w:autoSpaceDN w:val="0"/>
              <w:adjustRightInd w:val="0"/>
              <w:ind w:left="360"/>
              <w:rPr>
                <w:rFonts w:asciiTheme="majorBidi" w:hAnsiTheme="majorBidi" w:cstheme="majorBidi"/>
                <w:sz w:val="24"/>
                <w:szCs w:val="24"/>
              </w:rPr>
            </w:pPr>
            <w:r w:rsidRPr="00993E9C">
              <w:rPr>
                <w:rFonts w:asciiTheme="majorBidi" w:hAnsiTheme="majorBidi" w:cstheme="majorBidi"/>
                <w:sz w:val="24"/>
                <w:szCs w:val="24"/>
              </w:rPr>
              <w:t>(Baseline: to be assessed during inception phase; Target: compliance with international standards and recommended practices)</w:t>
            </w:r>
          </w:p>
        </w:tc>
        <w:tc>
          <w:tcPr>
            <w:tcW w:w="1053" w:type="pct"/>
            <w:shd w:val="clear" w:color="auto" w:fill="8EAADB" w:themeFill="accent1" w:themeFillTint="99"/>
          </w:tcPr>
          <w:p w:rsidR="00C9686A" w:rsidRPr="00CC24B2" w:rsidRDefault="00C9686A" w:rsidP="001F4CF3">
            <w:pPr>
              <w:autoSpaceDE w:val="0"/>
              <w:autoSpaceDN w:val="0"/>
              <w:adjustRightInd w:val="0"/>
              <w:rPr>
                <w:rFonts w:asciiTheme="majorBidi" w:hAnsiTheme="majorBidi" w:cstheme="majorBidi"/>
                <w:b/>
                <w:bCs/>
                <w:sz w:val="24"/>
                <w:szCs w:val="24"/>
              </w:rPr>
            </w:pPr>
          </w:p>
        </w:tc>
        <w:tc>
          <w:tcPr>
            <w:tcW w:w="863" w:type="pct"/>
            <w:shd w:val="clear" w:color="auto" w:fill="8EAADB" w:themeFill="accent1" w:themeFillTint="99"/>
          </w:tcPr>
          <w:p w:rsidR="00C9686A" w:rsidRPr="00CC24B2" w:rsidRDefault="00C9686A" w:rsidP="001F4CF3">
            <w:pPr>
              <w:pStyle w:val="ListParagraph"/>
              <w:ind w:left="250"/>
              <w:rPr>
                <w:rFonts w:asciiTheme="majorBidi" w:hAnsiTheme="majorBidi" w:cstheme="majorBidi"/>
                <w:b/>
                <w:bCs/>
                <w:sz w:val="24"/>
                <w:szCs w:val="24"/>
              </w:rPr>
            </w:pPr>
          </w:p>
        </w:tc>
        <w:tc>
          <w:tcPr>
            <w:tcW w:w="808" w:type="pct"/>
            <w:shd w:val="clear" w:color="auto" w:fill="8EAADB" w:themeFill="accent1" w:themeFillTint="99"/>
          </w:tcPr>
          <w:p w:rsidR="00C9686A" w:rsidRPr="00CC24B2" w:rsidRDefault="00C9686A" w:rsidP="00DF72F4">
            <w:pPr>
              <w:rPr>
                <w:rFonts w:asciiTheme="majorBidi" w:hAnsiTheme="majorBidi" w:cstheme="majorBidi"/>
                <w:b/>
                <w:bCs/>
                <w:sz w:val="24"/>
                <w:szCs w:val="24"/>
              </w:rPr>
            </w:pPr>
          </w:p>
        </w:tc>
      </w:tr>
      <w:tr w:rsidR="008D2895" w:rsidRPr="00784DF7" w:rsidTr="00EA49F3">
        <w:tc>
          <w:tcPr>
            <w:tcW w:w="1366" w:type="pct"/>
          </w:tcPr>
          <w:p w:rsidR="00EB61EC" w:rsidRPr="00EB61EC" w:rsidRDefault="00EB61EC" w:rsidP="00EB61EC">
            <w:pPr>
              <w:rPr>
                <w:rFonts w:asciiTheme="majorBidi" w:hAnsiTheme="majorBidi" w:cstheme="majorBidi"/>
                <w:sz w:val="24"/>
                <w:szCs w:val="24"/>
              </w:rPr>
            </w:pPr>
            <w:r w:rsidRPr="00EB61EC">
              <w:rPr>
                <w:rFonts w:asciiTheme="majorBidi" w:hAnsiTheme="majorBidi" w:cstheme="majorBidi"/>
                <w:sz w:val="24"/>
                <w:szCs w:val="24"/>
              </w:rPr>
              <w:t>Sub-Result 1: An assessment report about the existing documentation with regards to the international and EU security requirements in line with the Euro-Mediterranean Aviation Agreement is drafted and presented to the relevant management</w:t>
            </w:r>
          </w:p>
          <w:p w:rsidR="009756C5" w:rsidRPr="00241ADC" w:rsidRDefault="009756C5">
            <w:pPr>
              <w:jc w:val="both"/>
              <w:rPr>
                <w:rFonts w:asciiTheme="majorBidi" w:hAnsiTheme="majorBidi" w:cstheme="majorBidi"/>
                <w:sz w:val="24"/>
                <w:szCs w:val="24"/>
              </w:rPr>
            </w:pPr>
          </w:p>
        </w:tc>
        <w:tc>
          <w:tcPr>
            <w:tcW w:w="910" w:type="pct"/>
          </w:tcPr>
          <w:p w:rsidR="009756C5" w:rsidRPr="00DC0D60" w:rsidRDefault="00DC0D60" w:rsidP="00D7271C">
            <w:pPr>
              <w:pStyle w:val="ListParagraph"/>
              <w:numPr>
                <w:ilvl w:val="0"/>
                <w:numId w:val="18"/>
              </w:numPr>
              <w:autoSpaceDE w:val="0"/>
              <w:autoSpaceDN w:val="0"/>
              <w:adjustRightInd w:val="0"/>
              <w:rPr>
                <w:rFonts w:asciiTheme="majorBidi" w:hAnsiTheme="majorBidi" w:cstheme="majorBidi"/>
                <w:sz w:val="24"/>
                <w:szCs w:val="24"/>
              </w:rPr>
            </w:pPr>
            <w:r>
              <w:rPr>
                <w:rFonts w:asciiTheme="majorBidi" w:hAnsiTheme="majorBidi" w:cstheme="majorBidi"/>
                <w:sz w:val="24"/>
                <w:szCs w:val="24"/>
              </w:rPr>
              <w:t>A r</w:t>
            </w:r>
            <w:r w:rsidR="009756C5" w:rsidRPr="00DC0D60">
              <w:rPr>
                <w:rFonts w:asciiTheme="majorBidi" w:hAnsiTheme="majorBidi" w:cstheme="majorBidi"/>
                <w:sz w:val="24"/>
                <w:szCs w:val="24"/>
              </w:rPr>
              <w:t xml:space="preserve">eport about the existing documentation with regards to the international and </w:t>
            </w:r>
            <w:r w:rsidR="00AB2493">
              <w:rPr>
                <w:rFonts w:asciiTheme="majorBidi" w:hAnsiTheme="majorBidi" w:cstheme="majorBidi"/>
                <w:sz w:val="24"/>
                <w:szCs w:val="24"/>
              </w:rPr>
              <w:t>EU</w:t>
            </w:r>
            <w:r w:rsidR="00AB2493" w:rsidRPr="00AB2493">
              <w:rPr>
                <w:rFonts w:asciiTheme="majorBidi" w:hAnsiTheme="majorBidi" w:cstheme="majorBidi"/>
                <w:sz w:val="24"/>
                <w:szCs w:val="24"/>
              </w:rPr>
              <w:t xml:space="preserve"> </w:t>
            </w:r>
            <w:r w:rsidR="009756C5" w:rsidRPr="00DC0D60">
              <w:rPr>
                <w:rFonts w:asciiTheme="majorBidi" w:hAnsiTheme="majorBidi" w:cstheme="majorBidi"/>
                <w:sz w:val="24"/>
                <w:szCs w:val="24"/>
              </w:rPr>
              <w:t>security requirements is provided by M</w:t>
            </w:r>
            <w:r w:rsidR="00805F23">
              <w:rPr>
                <w:rFonts w:asciiTheme="majorBidi" w:hAnsiTheme="majorBidi" w:cstheme="majorBidi"/>
                <w:sz w:val="24"/>
                <w:szCs w:val="24"/>
              </w:rPr>
              <w:t>ember State</w:t>
            </w:r>
            <w:r w:rsidR="001969D7">
              <w:rPr>
                <w:rFonts w:asciiTheme="majorBidi" w:hAnsiTheme="majorBidi" w:cstheme="majorBidi"/>
                <w:sz w:val="24"/>
                <w:szCs w:val="24"/>
              </w:rPr>
              <w:t xml:space="preserve"> </w:t>
            </w:r>
            <w:r w:rsidR="002673E7">
              <w:rPr>
                <w:rFonts w:asciiTheme="majorBidi" w:hAnsiTheme="majorBidi" w:cstheme="majorBidi"/>
                <w:sz w:val="24"/>
                <w:szCs w:val="24"/>
              </w:rPr>
              <w:t>(</w:t>
            </w:r>
            <w:r w:rsidR="002173D1" w:rsidRPr="002173D1">
              <w:rPr>
                <w:rFonts w:asciiTheme="majorBidi" w:hAnsiTheme="majorBidi" w:cstheme="majorBidi"/>
                <w:sz w:val="24"/>
                <w:szCs w:val="24"/>
              </w:rPr>
              <w:t xml:space="preserve">Baseline: to be defined during inception phase ; </w:t>
            </w:r>
            <w:r w:rsidR="002173D1" w:rsidRPr="002173D1">
              <w:rPr>
                <w:rFonts w:asciiTheme="majorBidi" w:hAnsiTheme="majorBidi" w:cstheme="majorBidi"/>
                <w:sz w:val="24"/>
                <w:szCs w:val="24"/>
              </w:rPr>
              <w:lastRenderedPageBreak/>
              <w:t>Target:</w:t>
            </w:r>
            <w:r w:rsidR="002673E7">
              <w:rPr>
                <w:rFonts w:asciiTheme="majorBidi" w:hAnsiTheme="majorBidi" w:cstheme="majorBidi"/>
                <w:sz w:val="24"/>
                <w:szCs w:val="24"/>
              </w:rPr>
              <w:t xml:space="preserve"> A report assessing the existing documentation </w:t>
            </w:r>
            <w:r w:rsidR="00257556">
              <w:rPr>
                <w:rFonts w:asciiTheme="majorBidi" w:hAnsiTheme="majorBidi" w:cstheme="majorBidi"/>
                <w:sz w:val="24"/>
                <w:szCs w:val="24"/>
              </w:rPr>
              <w:t xml:space="preserve">with regard to the international and EU security requirements is </w:t>
            </w:r>
            <w:r w:rsidR="008640E4">
              <w:rPr>
                <w:rFonts w:asciiTheme="majorBidi" w:hAnsiTheme="majorBidi" w:cstheme="majorBidi"/>
                <w:sz w:val="24"/>
                <w:szCs w:val="24"/>
              </w:rPr>
              <w:t>delivered to CARC)</w:t>
            </w:r>
          </w:p>
        </w:tc>
        <w:tc>
          <w:tcPr>
            <w:tcW w:w="1053" w:type="pct"/>
          </w:tcPr>
          <w:p w:rsidR="009756C5" w:rsidRPr="009756C5" w:rsidRDefault="009756C5" w:rsidP="00D7271C">
            <w:pPr>
              <w:pStyle w:val="ListParagraph"/>
              <w:numPr>
                <w:ilvl w:val="0"/>
                <w:numId w:val="16"/>
              </w:numPr>
              <w:autoSpaceDE w:val="0"/>
              <w:autoSpaceDN w:val="0"/>
              <w:adjustRightInd w:val="0"/>
              <w:rPr>
                <w:rFonts w:asciiTheme="majorBidi" w:hAnsiTheme="majorBidi" w:cstheme="majorBidi"/>
                <w:sz w:val="24"/>
                <w:szCs w:val="24"/>
              </w:rPr>
            </w:pPr>
            <w:r>
              <w:rPr>
                <w:rFonts w:asciiTheme="majorBidi" w:hAnsiTheme="majorBidi" w:cstheme="majorBidi"/>
                <w:sz w:val="24"/>
                <w:szCs w:val="24"/>
              </w:rPr>
              <w:lastRenderedPageBreak/>
              <w:t>Copy of the report</w:t>
            </w:r>
          </w:p>
        </w:tc>
        <w:tc>
          <w:tcPr>
            <w:tcW w:w="863" w:type="pct"/>
          </w:tcPr>
          <w:p w:rsidR="009756C5" w:rsidRDefault="00B70F34" w:rsidP="00D7271C">
            <w:pPr>
              <w:pStyle w:val="ListParagraph"/>
              <w:numPr>
                <w:ilvl w:val="0"/>
                <w:numId w:val="16"/>
              </w:numPr>
              <w:rPr>
                <w:rFonts w:asciiTheme="majorBidi" w:hAnsiTheme="majorBidi" w:cstheme="majorBidi"/>
                <w:sz w:val="24"/>
                <w:szCs w:val="24"/>
              </w:rPr>
            </w:pPr>
            <w:r>
              <w:rPr>
                <w:rFonts w:asciiTheme="majorBidi" w:hAnsiTheme="majorBidi" w:cstheme="majorBidi"/>
                <w:sz w:val="24"/>
                <w:szCs w:val="24"/>
              </w:rPr>
              <w:t>Existing documentation is not available or is restricted</w:t>
            </w:r>
          </w:p>
          <w:p w:rsidR="00B70F34" w:rsidRPr="00784DF7" w:rsidRDefault="00B70F34" w:rsidP="00D7271C">
            <w:pPr>
              <w:pStyle w:val="ListParagraph"/>
              <w:numPr>
                <w:ilvl w:val="0"/>
                <w:numId w:val="16"/>
              </w:numPr>
              <w:rPr>
                <w:rFonts w:asciiTheme="majorBidi" w:hAnsiTheme="majorBidi" w:cstheme="majorBidi"/>
                <w:sz w:val="24"/>
                <w:szCs w:val="24"/>
              </w:rPr>
            </w:pPr>
            <w:r>
              <w:rPr>
                <w:rFonts w:asciiTheme="majorBidi" w:hAnsiTheme="majorBidi" w:cstheme="majorBidi"/>
                <w:sz w:val="24"/>
                <w:szCs w:val="24"/>
              </w:rPr>
              <w:t>Existing regulation is only in Arabic</w:t>
            </w:r>
          </w:p>
        </w:tc>
        <w:tc>
          <w:tcPr>
            <w:tcW w:w="808" w:type="pct"/>
          </w:tcPr>
          <w:p w:rsidR="00B70F34" w:rsidRPr="00B70F34" w:rsidRDefault="00B70F34" w:rsidP="00D7271C">
            <w:pPr>
              <w:pStyle w:val="ListParagraph"/>
              <w:numPr>
                <w:ilvl w:val="0"/>
                <w:numId w:val="16"/>
              </w:numPr>
              <w:rPr>
                <w:rFonts w:asciiTheme="majorBidi" w:hAnsiTheme="majorBidi" w:cstheme="majorBidi"/>
                <w:sz w:val="24"/>
                <w:szCs w:val="24"/>
              </w:rPr>
            </w:pPr>
            <w:r w:rsidRPr="00B70F34">
              <w:rPr>
                <w:rFonts w:asciiTheme="majorBidi" w:hAnsiTheme="majorBidi" w:cstheme="majorBidi"/>
                <w:sz w:val="24"/>
                <w:szCs w:val="24"/>
              </w:rPr>
              <w:t>Proactive cooperation by CARC.</w:t>
            </w:r>
          </w:p>
          <w:p w:rsidR="009756C5" w:rsidRPr="00B70F34" w:rsidRDefault="00B70F34" w:rsidP="00D7271C">
            <w:pPr>
              <w:pStyle w:val="ListParagraph"/>
              <w:numPr>
                <w:ilvl w:val="0"/>
                <w:numId w:val="16"/>
              </w:numPr>
              <w:rPr>
                <w:rFonts w:asciiTheme="majorBidi" w:hAnsiTheme="majorBidi" w:cstheme="majorBidi"/>
                <w:sz w:val="24"/>
                <w:szCs w:val="24"/>
              </w:rPr>
            </w:pPr>
            <w:r w:rsidRPr="00B70F34">
              <w:rPr>
                <w:rFonts w:asciiTheme="majorBidi" w:hAnsiTheme="majorBidi" w:cstheme="majorBidi"/>
                <w:sz w:val="24"/>
                <w:szCs w:val="24"/>
              </w:rPr>
              <w:t>Prompt response from</w:t>
            </w:r>
            <w:r>
              <w:rPr>
                <w:rFonts w:asciiTheme="majorBidi" w:hAnsiTheme="majorBidi" w:cstheme="majorBidi"/>
                <w:sz w:val="24"/>
                <w:szCs w:val="24"/>
              </w:rPr>
              <w:t xml:space="preserve"> </w:t>
            </w:r>
            <w:r w:rsidR="00C04B29">
              <w:rPr>
                <w:rFonts w:asciiTheme="majorBidi" w:hAnsiTheme="majorBidi" w:cstheme="majorBidi"/>
                <w:sz w:val="24"/>
                <w:szCs w:val="24"/>
              </w:rPr>
              <w:t>b</w:t>
            </w:r>
            <w:r>
              <w:rPr>
                <w:rFonts w:asciiTheme="majorBidi" w:hAnsiTheme="majorBidi" w:cstheme="majorBidi"/>
                <w:sz w:val="24"/>
                <w:szCs w:val="24"/>
              </w:rPr>
              <w:t>eneficiary teams</w:t>
            </w:r>
          </w:p>
        </w:tc>
      </w:tr>
      <w:tr w:rsidR="008D2895" w:rsidRPr="00784DF7" w:rsidTr="00EA49F3">
        <w:tc>
          <w:tcPr>
            <w:tcW w:w="1366" w:type="pct"/>
          </w:tcPr>
          <w:p w:rsidR="00EB61EC" w:rsidRPr="00EB61EC" w:rsidRDefault="00EB61EC" w:rsidP="00EB61EC">
            <w:pPr>
              <w:rPr>
                <w:rFonts w:asciiTheme="majorBidi" w:hAnsiTheme="majorBidi" w:cstheme="majorBidi"/>
                <w:sz w:val="24"/>
                <w:szCs w:val="24"/>
              </w:rPr>
            </w:pPr>
            <w:r w:rsidRPr="00EB61EC">
              <w:rPr>
                <w:rFonts w:asciiTheme="majorBidi" w:hAnsiTheme="majorBidi" w:cstheme="majorBidi"/>
                <w:sz w:val="24"/>
                <w:szCs w:val="24"/>
              </w:rPr>
              <w:t xml:space="preserve">Sub-Result 2: Documentation including practical guidelines for operators on aviation security activities and processes is shared with operators. </w:t>
            </w:r>
          </w:p>
          <w:p w:rsidR="009756C5" w:rsidRPr="00241ADC" w:rsidRDefault="009756C5">
            <w:pPr>
              <w:jc w:val="both"/>
              <w:rPr>
                <w:rFonts w:asciiTheme="majorBidi" w:hAnsiTheme="majorBidi" w:cstheme="majorBidi"/>
                <w:sz w:val="24"/>
                <w:szCs w:val="24"/>
              </w:rPr>
            </w:pPr>
          </w:p>
        </w:tc>
        <w:tc>
          <w:tcPr>
            <w:tcW w:w="910" w:type="pct"/>
          </w:tcPr>
          <w:p w:rsidR="00C1443F" w:rsidRPr="00C56183" w:rsidRDefault="00DC0D60" w:rsidP="00D7271C">
            <w:pPr>
              <w:pStyle w:val="ListParagraph"/>
              <w:numPr>
                <w:ilvl w:val="0"/>
                <w:numId w:val="53"/>
              </w:numPr>
              <w:autoSpaceDE w:val="0"/>
              <w:autoSpaceDN w:val="0"/>
              <w:adjustRightInd w:val="0"/>
              <w:rPr>
                <w:rFonts w:asciiTheme="majorBidi" w:hAnsiTheme="majorBidi" w:cstheme="majorBidi"/>
                <w:sz w:val="24"/>
                <w:szCs w:val="24"/>
              </w:rPr>
            </w:pPr>
            <w:r w:rsidRPr="00C56183">
              <w:rPr>
                <w:rFonts w:asciiTheme="majorBidi" w:hAnsiTheme="majorBidi" w:cstheme="majorBidi"/>
                <w:sz w:val="24"/>
                <w:szCs w:val="24"/>
              </w:rPr>
              <w:t xml:space="preserve">A </w:t>
            </w:r>
            <w:r w:rsidR="00F84659" w:rsidRPr="00C56183">
              <w:rPr>
                <w:rFonts w:asciiTheme="majorBidi" w:hAnsiTheme="majorBidi" w:cstheme="majorBidi"/>
                <w:sz w:val="24"/>
                <w:szCs w:val="24"/>
              </w:rPr>
              <w:t>n</w:t>
            </w:r>
            <w:r w:rsidR="009756C5" w:rsidRPr="00C56183">
              <w:rPr>
                <w:rFonts w:asciiTheme="majorBidi" w:hAnsiTheme="majorBidi" w:cstheme="majorBidi"/>
                <w:sz w:val="24"/>
                <w:szCs w:val="24"/>
              </w:rPr>
              <w:t>eeds assessment report about aviation security guideline</w:t>
            </w:r>
            <w:r w:rsidR="00672DA0" w:rsidRPr="00C56183">
              <w:rPr>
                <w:rFonts w:asciiTheme="majorBidi" w:hAnsiTheme="majorBidi" w:cstheme="majorBidi"/>
                <w:sz w:val="24"/>
                <w:szCs w:val="24"/>
              </w:rPr>
              <w:t>s</w:t>
            </w:r>
            <w:r w:rsidR="009756C5" w:rsidRPr="00C56183">
              <w:rPr>
                <w:rFonts w:asciiTheme="majorBidi" w:hAnsiTheme="majorBidi" w:cstheme="majorBidi"/>
                <w:sz w:val="24"/>
                <w:szCs w:val="24"/>
              </w:rPr>
              <w:t xml:space="preserve"> is </w:t>
            </w:r>
            <w:r w:rsidR="00C0012B" w:rsidRPr="00C56183">
              <w:rPr>
                <w:rFonts w:asciiTheme="majorBidi" w:hAnsiTheme="majorBidi" w:cstheme="majorBidi"/>
                <w:sz w:val="24"/>
                <w:szCs w:val="24"/>
              </w:rPr>
              <w:t>produced</w:t>
            </w:r>
            <w:r w:rsidR="009756C5" w:rsidRPr="00C56183">
              <w:rPr>
                <w:rFonts w:asciiTheme="majorBidi" w:hAnsiTheme="majorBidi" w:cstheme="majorBidi"/>
                <w:sz w:val="24"/>
                <w:szCs w:val="24"/>
              </w:rPr>
              <w:t xml:space="preserve"> by M</w:t>
            </w:r>
            <w:r w:rsidR="00672DA0" w:rsidRPr="00C56183">
              <w:rPr>
                <w:rFonts w:asciiTheme="majorBidi" w:hAnsiTheme="majorBidi" w:cstheme="majorBidi"/>
                <w:sz w:val="24"/>
                <w:szCs w:val="24"/>
              </w:rPr>
              <w:t>ember State</w:t>
            </w:r>
            <w:r w:rsidR="00161633">
              <w:rPr>
                <w:rFonts w:asciiTheme="majorBidi" w:hAnsiTheme="majorBidi" w:cstheme="majorBidi"/>
                <w:sz w:val="24"/>
                <w:szCs w:val="24"/>
              </w:rPr>
              <w:t xml:space="preserve"> </w:t>
            </w:r>
            <w:r w:rsidR="00C1443F" w:rsidRPr="00C56183">
              <w:rPr>
                <w:rFonts w:asciiTheme="majorBidi" w:hAnsiTheme="majorBidi" w:cstheme="majorBidi"/>
                <w:sz w:val="24"/>
                <w:szCs w:val="24"/>
              </w:rPr>
              <w:t>(Baseline: to be determined during the inception phase; Target</w:t>
            </w:r>
            <w:r w:rsidR="00DD3A7D" w:rsidRPr="00C56183">
              <w:rPr>
                <w:rFonts w:asciiTheme="majorBidi" w:hAnsiTheme="majorBidi" w:cstheme="majorBidi"/>
                <w:sz w:val="24"/>
                <w:szCs w:val="24"/>
              </w:rPr>
              <w:t xml:space="preserve">: </w:t>
            </w:r>
            <w:r w:rsidR="002D3357" w:rsidRPr="00C56183">
              <w:rPr>
                <w:rFonts w:asciiTheme="majorBidi" w:hAnsiTheme="majorBidi" w:cstheme="majorBidi"/>
                <w:sz w:val="24"/>
                <w:szCs w:val="24"/>
              </w:rPr>
              <w:t>O</w:t>
            </w:r>
            <w:r w:rsidR="001537AA" w:rsidRPr="00C56183">
              <w:rPr>
                <w:rFonts w:asciiTheme="majorBidi" w:hAnsiTheme="majorBidi" w:cstheme="majorBidi"/>
                <w:sz w:val="24"/>
                <w:szCs w:val="24"/>
              </w:rPr>
              <w:t xml:space="preserve">utcomes from the report are considered by </w:t>
            </w:r>
            <w:r w:rsidR="00F06510" w:rsidRPr="00C56183">
              <w:rPr>
                <w:rFonts w:asciiTheme="majorBidi" w:hAnsiTheme="majorBidi" w:cstheme="majorBidi"/>
                <w:sz w:val="24"/>
                <w:szCs w:val="24"/>
              </w:rPr>
              <w:t xml:space="preserve">Jordan </w:t>
            </w:r>
            <w:r w:rsidR="003603D4" w:rsidRPr="00C56183">
              <w:rPr>
                <w:rFonts w:asciiTheme="majorBidi" w:hAnsiTheme="majorBidi" w:cstheme="majorBidi"/>
                <w:sz w:val="24"/>
                <w:szCs w:val="24"/>
              </w:rPr>
              <w:t>s</w:t>
            </w:r>
            <w:r w:rsidR="00F06510" w:rsidRPr="00C56183">
              <w:rPr>
                <w:rFonts w:asciiTheme="majorBidi" w:hAnsiTheme="majorBidi" w:cstheme="majorBidi"/>
                <w:sz w:val="24"/>
                <w:szCs w:val="24"/>
              </w:rPr>
              <w:t>takeholders)</w:t>
            </w:r>
          </w:p>
          <w:p w:rsidR="00F06510" w:rsidRPr="00C56183" w:rsidRDefault="009756C5" w:rsidP="00D7271C">
            <w:pPr>
              <w:pStyle w:val="ListParagraph"/>
              <w:numPr>
                <w:ilvl w:val="0"/>
                <w:numId w:val="53"/>
              </w:numPr>
              <w:autoSpaceDE w:val="0"/>
              <w:autoSpaceDN w:val="0"/>
              <w:adjustRightInd w:val="0"/>
              <w:rPr>
                <w:rFonts w:asciiTheme="majorBidi" w:hAnsiTheme="majorBidi" w:cstheme="majorBidi"/>
                <w:sz w:val="24"/>
                <w:szCs w:val="24"/>
              </w:rPr>
            </w:pPr>
            <w:r w:rsidRPr="00C56183">
              <w:rPr>
                <w:rFonts w:asciiTheme="majorBidi" w:hAnsiTheme="majorBidi" w:cstheme="majorBidi"/>
                <w:sz w:val="24"/>
                <w:szCs w:val="24"/>
              </w:rPr>
              <w:t>Practical guideline</w:t>
            </w:r>
            <w:r w:rsidR="00C0012B" w:rsidRPr="00C56183">
              <w:rPr>
                <w:rFonts w:asciiTheme="majorBidi" w:hAnsiTheme="majorBidi" w:cstheme="majorBidi"/>
                <w:sz w:val="24"/>
                <w:szCs w:val="24"/>
              </w:rPr>
              <w:t>s</w:t>
            </w:r>
            <w:r w:rsidRPr="00C56183">
              <w:rPr>
                <w:rFonts w:asciiTheme="majorBidi" w:hAnsiTheme="majorBidi" w:cstheme="majorBidi"/>
                <w:sz w:val="24"/>
                <w:szCs w:val="24"/>
              </w:rPr>
              <w:t xml:space="preserve"> are developed and provided to operators </w:t>
            </w:r>
            <w:r w:rsidR="00F06510" w:rsidRPr="00C56183">
              <w:rPr>
                <w:rFonts w:asciiTheme="majorBidi" w:hAnsiTheme="majorBidi" w:cstheme="majorBidi"/>
                <w:sz w:val="24"/>
                <w:szCs w:val="24"/>
              </w:rPr>
              <w:t>(Baseline:</w:t>
            </w:r>
            <w:r w:rsidR="00B66F73">
              <w:rPr>
                <w:rFonts w:asciiTheme="majorBidi" w:hAnsiTheme="majorBidi" w:cstheme="majorBidi"/>
                <w:sz w:val="24"/>
                <w:szCs w:val="24"/>
              </w:rPr>
              <w:t xml:space="preserve"> Guidelines are not shared with operators</w:t>
            </w:r>
            <w:r w:rsidR="002D3357" w:rsidRPr="00C56183">
              <w:rPr>
                <w:rFonts w:asciiTheme="majorBidi" w:hAnsiTheme="majorBidi" w:cstheme="majorBidi"/>
                <w:sz w:val="24"/>
                <w:szCs w:val="24"/>
              </w:rPr>
              <w:t xml:space="preserve">; Target: </w:t>
            </w:r>
            <w:r w:rsidR="009E7D9E">
              <w:rPr>
                <w:rFonts w:asciiTheme="majorBidi" w:hAnsiTheme="majorBidi" w:cstheme="majorBidi"/>
                <w:sz w:val="24"/>
                <w:szCs w:val="24"/>
              </w:rPr>
              <w:t>G</w:t>
            </w:r>
            <w:r w:rsidR="002D3357" w:rsidRPr="00C56183">
              <w:rPr>
                <w:rFonts w:asciiTheme="majorBidi" w:hAnsiTheme="majorBidi" w:cstheme="majorBidi"/>
                <w:sz w:val="24"/>
                <w:szCs w:val="24"/>
              </w:rPr>
              <w:t xml:space="preserve">uidelines are </w:t>
            </w:r>
            <w:r w:rsidR="003603D4" w:rsidRPr="00C56183">
              <w:rPr>
                <w:rFonts w:asciiTheme="majorBidi" w:hAnsiTheme="majorBidi" w:cstheme="majorBidi"/>
                <w:sz w:val="24"/>
                <w:szCs w:val="24"/>
              </w:rPr>
              <w:t>implemented by Jordan stakeholders</w:t>
            </w:r>
            <w:r w:rsidR="00A70A28">
              <w:rPr>
                <w:rFonts w:asciiTheme="majorBidi" w:hAnsiTheme="majorBidi" w:cstheme="majorBidi"/>
                <w:sz w:val="24"/>
                <w:szCs w:val="24"/>
              </w:rPr>
              <w:t xml:space="preserve"> and kept up-to-date</w:t>
            </w:r>
          </w:p>
        </w:tc>
        <w:tc>
          <w:tcPr>
            <w:tcW w:w="1053" w:type="pct"/>
          </w:tcPr>
          <w:p w:rsidR="009756C5" w:rsidRDefault="009756C5" w:rsidP="00D7271C">
            <w:pPr>
              <w:pStyle w:val="ListParagraph"/>
              <w:numPr>
                <w:ilvl w:val="0"/>
                <w:numId w:val="16"/>
              </w:numPr>
              <w:autoSpaceDE w:val="0"/>
              <w:autoSpaceDN w:val="0"/>
              <w:adjustRightInd w:val="0"/>
              <w:rPr>
                <w:rFonts w:asciiTheme="majorBidi" w:hAnsiTheme="majorBidi" w:cstheme="majorBidi"/>
                <w:sz w:val="24"/>
                <w:szCs w:val="24"/>
              </w:rPr>
            </w:pPr>
            <w:r>
              <w:rPr>
                <w:rFonts w:asciiTheme="majorBidi" w:hAnsiTheme="majorBidi" w:cstheme="majorBidi"/>
                <w:sz w:val="24"/>
                <w:szCs w:val="24"/>
              </w:rPr>
              <w:t>Copy of the needs assessment report</w:t>
            </w:r>
          </w:p>
          <w:p w:rsidR="009756C5" w:rsidRPr="009756C5" w:rsidRDefault="009756C5" w:rsidP="00D7271C">
            <w:pPr>
              <w:pStyle w:val="ListParagraph"/>
              <w:numPr>
                <w:ilvl w:val="0"/>
                <w:numId w:val="16"/>
              </w:numPr>
              <w:autoSpaceDE w:val="0"/>
              <w:autoSpaceDN w:val="0"/>
              <w:adjustRightInd w:val="0"/>
              <w:rPr>
                <w:rFonts w:asciiTheme="majorBidi" w:hAnsiTheme="majorBidi" w:cstheme="majorBidi"/>
                <w:sz w:val="24"/>
                <w:szCs w:val="24"/>
              </w:rPr>
            </w:pPr>
            <w:r>
              <w:rPr>
                <w:rFonts w:asciiTheme="majorBidi" w:hAnsiTheme="majorBidi" w:cstheme="majorBidi"/>
                <w:sz w:val="24"/>
                <w:szCs w:val="24"/>
              </w:rPr>
              <w:t>Copy of guideline</w:t>
            </w:r>
            <w:r w:rsidR="00BB4E2F">
              <w:rPr>
                <w:rFonts w:asciiTheme="majorBidi" w:hAnsiTheme="majorBidi" w:cstheme="majorBidi"/>
                <w:sz w:val="24"/>
                <w:szCs w:val="24"/>
              </w:rPr>
              <w:t>s</w:t>
            </w:r>
            <w:r w:rsidR="00DF72F4">
              <w:rPr>
                <w:rFonts w:asciiTheme="majorBidi" w:hAnsiTheme="majorBidi" w:cstheme="majorBidi"/>
                <w:sz w:val="24"/>
                <w:szCs w:val="24"/>
              </w:rPr>
              <w:t xml:space="preserve"> for operators about aviation security activities or processes</w:t>
            </w:r>
          </w:p>
        </w:tc>
        <w:tc>
          <w:tcPr>
            <w:tcW w:w="863" w:type="pct"/>
          </w:tcPr>
          <w:p w:rsidR="00B70F34" w:rsidRPr="00B70F34" w:rsidRDefault="00B70F34" w:rsidP="00D7271C">
            <w:pPr>
              <w:pStyle w:val="ListParagraph"/>
              <w:numPr>
                <w:ilvl w:val="0"/>
                <w:numId w:val="16"/>
              </w:numPr>
              <w:rPr>
                <w:rFonts w:asciiTheme="majorBidi" w:hAnsiTheme="majorBidi" w:cstheme="majorBidi"/>
                <w:sz w:val="24"/>
                <w:szCs w:val="24"/>
              </w:rPr>
            </w:pPr>
            <w:r w:rsidRPr="00B70F34">
              <w:rPr>
                <w:rFonts w:asciiTheme="majorBidi" w:hAnsiTheme="majorBidi" w:cstheme="majorBidi"/>
                <w:sz w:val="24"/>
                <w:szCs w:val="24"/>
              </w:rPr>
              <w:t>Slow Decision making on required policy reforms</w:t>
            </w:r>
          </w:p>
          <w:p w:rsidR="00B70F34" w:rsidRDefault="00B70F34" w:rsidP="00D7271C">
            <w:pPr>
              <w:pStyle w:val="ListParagraph"/>
              <w:numPr>
                <w:ilvl w:val="0"/>
                <w:numId w:val="16"/>
              </w:numPr>
              <w:rPr>
                <w:rFonts w:asciiTheme="majorBidi" w:hAnsiTheme="majorBidi" w:cstheme="majorBidi"/>
                <w:sz w:val="24"/>
                <w:szCs w:val="24"/>
              </w:rPr>
            </w:pPr>
            <w:r w:rsidRPr="00B70F34">
              <w:rPr>
                <w:rFonts w:asciiTheme="majorBidi" w:hAnsiTheme="majorBidi" w:cstheme="majorBidi"/>
                <w:sz w:val="24"/>
                <w:szCs w:val="24"/>
              </w:rPr>
              <w:t>Delay in adopting new or amended regulations.</w:t>
            </w:r>
          </w:p>
          <w:p w:rsidR="006746AC" w:rsidRPr="00B70F34" w:rsidRDefault="000C57E0" w:rsidP="00D7271C">
            <w:pPr>
              <w:pStyle w:val="ListParagraph"/>
              <w:numPr>
                <w:ilvl w:val="0"/>
                <w:numId w:val="16"/>
              </w:numPr>
              <w:rPr>
                <w:rFonts w:asciiTheme="majorBidi" w:hAnsiTheme="majorBidi" w:cstheme="majorBidi"/>
                <w:sz w:val="24"/>
                <w:szCs w:val="24"/>
              </w:rPr>
            </w:pPr>
            <w:r>
              <w:rPr>
                <w:rFonts w:asciiTheme="majorBidi" w:hAnsiTheme="majorBidi" w:cstheme="majorBidi"/>
                <w:sz w:val="24"/>
                <w:szCs w:val="24"/>
              </w:rPr>
              <w:t>Restriction</w:t>
            </w:r>
            <w:r w:rsidR="00933EF8">
              <w:rPr>
                <w:rFonts w:asciiTheme="majorBidi" w:hAnsiTheme="majorBidi" w:cstheme="majorBidi"/>
                <w:sz w:val="24"/>
                <w:szCs w:val="24"/>
              </w:rPr>
              <w:t xml:space="preserve"> of access to the information by </w:t>
            </w:r>
            <w:r w:rsidR="00566B64">
              <w:rPr>
                <w:rFonts w:asciiTheme="majorBidi" w:hAnsiTheme="majorBidi" w:cstheme="majorBidi"/>
                <w:sz w:val="24"/>
                <w:szCs w:val="24"/>
              </w:rPr>
              <w:t xml:space="preserve">operators </w:t>
            </w:r>
          </w:p>
          <w:p w:rsidR="009756C5" w:rsidRPr="00784DF7" w:rsidRDefault="00B70F34" w:rsidP="00D7271C">
            <w:pPr>
              <w:pStyle w:val="ListParagraph"/>
              <w:numPr>
                <w:ilvl w:val="0"/>
                <w:numId w:val="16"/>
              </w:numPr>
              <w:rPr>
                <w:rFonts w:asciiTheme="majorBidi" w:hAnsiTheme="majorBidi" w:cstheme="majorBidi"/>
                <w:sz w:val="24"/>
                <w:szCs w:val="24"/>
              </w:rPr>
            </w:pPr>
            <w:r w:rsidRPr="00B70F34">
              <w:rPr>
                <w:rFonts w:asciiTheme="majorBidi" w:hAnsiTheme="majorBidi" w:cstheme="majorBidi"/>
                <w:sz w:val="24"/>
                <w:szCs w:val="24"/>
              </w:rPr>
              <w:t>Reluctance and delay from Government in adopting new legislation</w:t>
            </w:r>
          </w:p>
        </w:tc>
        <w:tc>
          <w:tcPr>
            <w:tcW w:w="808" w:type="pct"/>
          </w:tcPr>
          <w:p w:rsidR="00B70F34" w:rsidRPr="00B70F34" w:rsidRDefault="00B70F34" w:rsidP="00D7271C">
            <w:pPr>
              <w:pStyle w:val="ListParagraph"/>
              <w:numPr>
                <w:ilvl w:val="0"/>
                <w:numId w:val="25"/>
              </w:numPr>
              <w:rPr>
                <w:rFonts w:asciiTheme="majorBidi" w:hAnsiTheme="majorBidi" w:cstheme="majorBidi"/>
                <w:sz w:val="24"/>
                <w:szCs w:val="24"/>
              </w:rPr>
            </w:pPr>
            <w:r w:rsidRPr="00B70F34">
              <w:rPr>
                <w:rFonts w:asciiTheme="majorBidi" w:hAnsiTheme="majorBidi" w:cstheme="majorBidi"/>
                <w:sz w:val="24"/>
                <w:szCs w:val="24"/>
              </w:rPr>
              <w:t>Proactive cooperation by CARC</w:t>
            </w:r>
          </w:p>
        </w:tc>
      </w:tr>
      <w:tr w:rsidR="008D2895" w:rsidRPr="00784DF7" w:rsidTr="00EA49F3">
        <w:tc>
          <w:tcPr>
            <w:tcW w:w="1366" w:type="pct"/>
          </w:tcPr>
          <w:p w:rsidR="009756C5" w:rsidRPr="00241ADC" w:rsidRDefault="00EB61EC">
            <w:pPr>
              <w:jc w:val="both"/>
              <w:rPr>
                <w:rFonts w:asciiTheme="majorBidi" w:hAnsiTheme="majorBidi" w:cstheme="majorBidi"/>
                <w:sz w:val="24"/>
                <w:szCs w:val="24"/>
              </w:rPr>
            </w:pPr>
            <w:r w:rsidRPr="00EB61EC">
              <w:rPr>
                <w:rFonts w:asciiTheme="majorBidi" w:hAnsiTheme="majorBidi" w:cstheme="majorBidi"/>
                <w:sz w:val="24"/>
                <w:szCs w:val="24"/>
              </w:rPr>
              <w:t xml:space="preserve">Sub-Result 3: An operational process for covert testing to harmonise practices across the different stakeholders and </w:t>
            </w:r>
            <w:r w:rsidRPr="00EB61EC">
              <w:rPr>
                <w:rFonts w:asciiTheme="majorBidi" w:hAnsiTheme="majorBidi" w:cstheme="majorBidi"/>
                <w:sz w:val="24"/>
                <w:szCs w:val="24"/>
              </w:rPr>
              <w:lastRenderedPageBreak/>
              <w:t xml:space="preserve">airports is adopted by CARC and endorsed by the relevant authorities in charge of compliance monitoring at airports.  </w:t>
            </w:r>
          </w:p>
        </w:tc>
        <w:tc>
          <w:tcPr>
            <w:tcW w:w="910" w:type="pct"/>
          </w:tcPr>
          <w:p w:rsidR="00C026A9" w:rsidRPr="00A70A28" w:rsidRDefault="00DF72F4" w:rsidP="00D7271C">
            <w:pPr>
              <w:pStyle w:val="ListParagraph"/>
              <w:numPr>
                <w:ilvl w:val="0"/>
                <w:numId w:val="25"/>
              </w:numPr>
              <w:autoSpaceDE w:val="0"/>
              <w:autoSpaceDN w:val="0"/>
              <w:adjustRightInd w:val="0"/>
              <w:rPr>
                <w:rFonts w:asciiTheme="majorBidi" w:hAnsiTheme="majorBidi" w:cstheme="majorBidi"/>
                <w:sz w:val="24"/>
                <w:szCs w:val="24"/>
              </w:rPr>
            </w:pPr>
            <w:r w:rsidRPr="00E61FF3">
              <w:rPr>
                <w:rFonts w:asciiTheme="majorBidi" w:hAnsiTheme="majorBidi" w:cstheme="majorBidi"/>
                <w:sz w:val="24"/>
                <w:szCs w:val="24"/>
              </w:rPr>
              <w:lastRenderedPageBreak/>
              <w:t>A</w:t>
            </w:r>
            <w:r w:rsidRPr="008D79C3">
              <w:rPr>
                <w:rFonts w:asciiTheme="majorBidi" w:hAnsiTheme="majorBidi" w:cstheme="majorBidi"/>
                <w:sz w:val="24"/>
                <w:szCs w:val="24"/>
              </w:rPr>
              <w:t xml:space="preserve"> harmoni</w:t>
            </w:r>
            <w:r w:rsidR="001C006F">
              <w:rPr>
                <w:rFonts w:asciiTheme="majorBidi" w:hAnsiTheme="majorBidi" w:cstheme="majorBidi"/>
                <w:sz w:val="24"/>
                <w:szCs w:val="24"/>
              </w:rPr>
              <w:t>s</w:t>
            </w:r>
            <w:r w:rsidRPr="008D79C3">
              <w:rPr>
                <w:rFonts w:asciiTheme="majorBidi" w:hAnsiTheme="majorBidi" w:cstheme="majorBidi"/>
                <w:sz w:val="24"/>
                <w:szCs w:val="24"/>
              </w:rPr>
              <w:t>e</w:t>
            </w:r>
            <w:r w:rsidRPr="004F4A87">
              <w:rPr>
                <w:rFonts w:asciiTheme="majorBidi" w:hAnsiTheme="majorBidi" w:cstheme="majorBidi"/>
                <w:sz w:val="24"/>
                <w:szCs w:val="24"/>
              </w:rPr>
              <w:t>d cover</w:t>
            </w:r>
            <w:r w:rsidRPr="007A555E">
              <w:rPr>
                <w:rFonts w:asciiTheme="majorBidi" w:hAnsiTheme="majorBidi" w:cstheme="majorBidi"/>
                <w:sz w:val="24"/>
                <w:szCs w:val="24"/>
              </w:rPr>
              <w:t>t test proce</w:t>
            </w:r>
            <w:r w:rsidR="00557C11">
              <w:rPr>
                <w:rFonts w:asciiTheme="majorBidi" w:hAnsiTheme="majorBidi" w:cstheme="majorBidi"/>
                <w:sz w:val="24"/>
                <w:szCs w:val="24"/>
              </w:rPr>
              <w:t>dure</w:t>
            </w:r>
            <w:r w:rsidRPr="007A555E">
              <w:rPr>
                <w:rFonts w:asciiTheme="majorBidi" w:hAnsiTheme="majorBidi" w:cstheme="majorBidi"/>
                <w:sz w:val="24"/>
                <w:szCs w:val="24"/>
              </w:rPr>
              <w:t xml:space="preserve"> is provided to </w:t>
            </w:r>
            <w:r w:rsidR="00E33D69">
              <w:rPr>
                <w:rFonts w:asciiTheme="majorBidi" w:hAnsiTheme="majorBidi" w:cstheme="majorBidi"/>
                <w:sz w:val="24"/>
                <w:szCs w:val="24"/>
              </w:rPr>
              <w:t xml:space="preserve">relevant </w:t>
            </w:r>
            <w:r w:rsidRPr="007A555E">
              <w:rPr>
                <w:rFonts w:asciiTheme="majorBidi" w:hAnsiTheme="majorBidi" w:cstheme="majorBidi"/>
                <w:sz w:val="24"/>
                <w:szCs w:val="24"/>
              </w:rPr>
              <w:lastRenderedPageBreak/>
              <w:t>Jordan</w:t>
            </w:r>
            <w:r w:rsidR="00E33D69">
              <w:rPr>
                <w:rFonts w:asciiTheme="majorBidi" w:hAnsiTheme="majorBidi" w:cstheme="majorBidi"/>
                <w:sz w:val="24"/>
                <w:szCs w:val="24"/>
              </w:rPr>
              <w:t>ian</w:t>
            </w:r>
            <w:r w:rsidRPr="0006790B">
              <w:rPr>
                <w:rFonts w:asciiTheme="majorBidi" w:hAnsiTheme="majorBidi" w:cstheme="majorBidi"/>
                <w:sz w:val="24"/>
                <w:szCs w:val="24"/>
              </w:rPr>
              <w:t xml:space="preserve"> aut</w:t>
            </w:r>
            <w:r w:rsidRPr="0085794A">
              <w:rPr>
                <w:rFonts w:asciiTheme="majorBidi" w:hAnsiTheme="majorBidi" w:cstheme="majorBidi"/>
                <w:sz w:val="24"/>
                <w:szCs w:val="24"/>
              </w:rPr>
              <w:t>horities</w:t>
            </w:r>
            <w:r w:rsidR="009B74C5">
              <w:rPr>
                <w:rFonts w:asciiTheme="majorBidi" w:hAnsiTheme="majorBidi" w:cstheme="majorBidi"/>
                <w:sz w:val="24"/>
                <w:szCs w:val="24"/>
              </w:rPr>
              <w:t xml:space="preserve"> (</w:t>
            </w:r>
            <w:r w:rsidR="009B74C5" w:rsidRPr="009B74C5">
              <w:rPr>
                <w:rFonts w:asciiTheme="majorBidi" w:hAnsiTheme="majorBidi" w:cstheme="majorBidi"/>
                <w:sz w:val="24"/>
                <w:szCs w:val="24"/>
              </w:rPr>
              <w:t>Baseline: to be defined during inception phase; Target:</w:t>
            </w:r>
            <w:r w:rsidR="009B74C5">
              <w:rPr>
                <w:rFonts w:asciiTheme="majorBidi" w:hAnsiTheme="majorBidi" w:cstheme="majorBidi"/>
                <w:sz w:val="24"/>
                <w:szCs w:val="24"/>
              </w:rPr>
              <w:t xml:space="preserve"> </w:t>
            </w:r>
            <w:r w:rsidR="006E066A">
              <w:rPr>
                <w:rFonts w:asciiTheme="majorBidi" w:hAnsiTheme="majorBidi" w:cstheme="majorBidi"/>
                <w:sz w:val="24"/>
                <w:szCs w:val="24"/>
              </w:rPr>
              <w:t>a covert test procedure is applied by all stakeholders involved in these activities)</w:t>
            </w:r>
          </w:p>
          <w:p w:rsidR="00DF72F4" w:rsidRPr="00555913" w:rsidRDefault="00DF72F4" w:rsidP="00D7271C">
            <w:pPr>
              <w:pStyle w:val="ListParagraph"/>
              <w:numPr>
                <w:ilvl w:val="0"/>
                <w:numId w:val="25"/>
              </w:numPr>
              <w:autoSpaceDE w:val="0"/>
              <w:autoSpaceDN w:val="0"/>
              <w:adjustRightInd w:val="0"/>
              <w:rPr>
                <w:rFonts w:asciiTheme="majorBidi" w:hAnsiTheme="majorBidi" w:cstheme="majorBidi"/>
                <w:sz w:val="24"/>
                <w:szCs w:val="24"/>
              </w:rPr>
            </w:pPr>
            <w:r w:rsidRPr="004423BF">
              <w:rPr>
                <w:rFonts w:asciiTheme="majorBidi" w:hAnsiTheme="majorBidi" w:cstheme="majorBidi"/>
                <w:sz w:val="24"/>
                <w:szCs w:val="24"/>
              </w:rPr>
              <w:t xml:space="preserve">Covert </w:t>
            </w:r>
            <w:r w:rsidRPr="00E84181">
              <w:rPr>
                <w:rFonts w:asciiTheme="majorBidi" w:hAnsiTheme="majorBidi" w:cstheme="majorBidi"/>
                <w:sz w:val="24"/>
                <w:szCs w:val="24"/>
              </w:rPr>
              <w:t>test threat items are produced</w:t>
            </w:r>
            <w:r w:rsidR="00DC0D60" w:rsidRPr="001D0153">
              <w:rPr>
                <w:rFonts w:asciiTheme="majorBidi" w:hAnsiTheme="majorBidi" w:cstheme="majorBidi"/>
                <w:sz w:val="24"/>
                <w:szCs w:val="24"/>
              </w:rPr>
              <w:t xml:space="preserve"> and provided </w:t>
            </w:r>
            <w:r w:rsidR="00DC0D60" w:rsidRPr="00BD4F08">
              <w:rPr>
                <w:rFonts w:asciiTheme="majorBidi" w:hAnsiTheme="majorBidi" w:cstheme="majorBidi"/>
                <w:sz w:val="24"/>
                <w:szCs w:val="24"/>
              </w:rPr>
              <w:t>to testers</w:t>
            </w:r>
            <w:r w:rsidRPr="00555913">
              <w:rPr>
                <w:rFonts w:asciiTheme="majorBidi" w:hAnsiTheme="majorBidi" w:cstheme="majorBidi"/>
                <w:sz w:val="24"/>
                <w:szCs w:val="24"/>
              </w:rPr>
              <w:t xml:space="preserve"> </w:t>
            </w:r>
            <w:r w:rsidR="00D12420">
              <w:rPr>
                <w:rFonts w:asciiTheme="majorBidi" w:hAnsiTheme="majorBidi" w:cstheme="majorBidi"/>
                <w:sz w:val="24"/>
                <w:szCs w:val="24"/>
              </w:rPr>
              <w:t>(Baseline :</w:t>
            </w:r>
            <w:r w:rsidR="0078658B">
              <w:rPr>
                <w:rFonts w:asciiTheme="majorBidi" w:hAnsiTheme="majorBidi" w:cstheme="majorBidi"/>
                <w:sz w:val="24"/>
                <w:szCs w:val="24"/>
              </w:rPr>
              <w:t xml:space="preserve"> there is no standardized items for covert tests ; Target : Jordan </w:t>
            </w:r>
            <w:r w:rsidR="00037033">
              <w:rPr>
                <w:rFonts w:asciiTheme="majorBidi" w:hAnsiTheme="majorBidi" w:cstheme="majorBidi"/>
                <w:sz w:val="24"/>
                <w:szCs w:val="24"/>
              </w:rPr>
              <w:t xml:space="preserve">stakeholders are able to </w:t>
            </w:r>
            <w:r w:rsidR="00CE3B0F">
              <w:rPr>
                <w:rFonts w:asciiTheme="majorBidi" w:hAnsiTheme="majorBidi" w:cstheme="majorBidi"/>
                <w:sz w:val="24"/>
                <w:szCs w:val="24"/>
              </w:rPr>
              <w:t>built their own tests items, and these items are used for covert testing initiatives)</w:t>
            </w:r>
          </w:p>
          <w:p w:rsidR="00DF72F4" w:rsidRPr="00E61FF3" w:rsidRDefault="00DF72F4" w:rsidP="00D7271C">
            <w:pPr>
              <w:pStyle w:val="ListParagraph"/>
              <w:numPr>
                <w:ilvl w:val="0"/>
                <w:numId w:val="25"/>
              </w:numPr>
              <w:autoSpaceDE w:val="0"/>
              <w:autoSpaceDN w:val="0"/>
              <w:adjustRightInd w:val="0"/>
              <w:rPr>
                <w:rFonts w:asciiTheme="majorBidi" w:hAnsiTheme="majorBidi" w:cstheme="majorBidi"/>
                <w:sz w:val="24"/>
                <w:szCs w:val="24"/>
              </w:rPr>
            </w:pPr>
            <w:r w:rsidRPr="00D5152C">
              <w:rPr>
                <w:rFonts w:asciiTheme="majorBidi" w:hAnsiTheme="majorBidi" w:cstheme="majorBidi"/>
                <w:sz w:val="24"/>
                <w:szCs w:val="24"/>
              </w:rPr>
              <w:t>A</w:t>
            </w:r>
            <w:r w:rsidRPr="00AA440B">
              <w:rPr>
                <w:rFonts w:asciiTheme="majorBidi" w:hAnsiTheme="majorBidi" w:cstheme="majorBidi"/>
                <w:sz w:val="24"/>
                <w:szCs w:val="24"/>
              </w:rPr>
              <w:t xml:space="preserve"> </w:t>
            </w:r>
            <w:r w:rsidRPr="00C93F30">
              <w:rPr>
                <w:rFonts w:asciiTheme="majorBidi" w:hAnsiTheme="majorBidi" w:cstheme="majorBidi"/>
                <w:sz w:val="24"/>
                <w:szCs w:val="24"/>
              </w:rPr>
              <w:t xml:space="preserve">dedicated covert test training is delivered </w:t>
            </w:r>
            <w:r w:rsidR="00F73350">
              <w:rPr>
                <w:rFonts w:asciiTheme="majorBidi" w:hAnsiTheme="majorBidi" w:cstheme="majorBidi"/>
                <w:sz w:val="24"/>
                <w:szCs w:val="24"/>
              </w:rPr>
              <w:t>to</w:t>
            </w:r>
            <w:r w:rsidRPr="00C93F30">
              <w:rPr>
                <w:rFonts w:asciiTheme="majorBidi" w:hAnsiTheme="majorBidi" w:cstheme="majorBidi"/>
                <w:sz w:val="24"/>
                <w:szCs w:val="24"/>
              </w:rPr>
              <w:t xml:space="preserve"> testers</w:t>
            </w:r>
            <w:r w:rsidR="00C93F30" w:rsidRPr="006D7060">
              <w:rPr>
                <w:rFonts w:asciiTheme="majorBidi" w:hAnsiTheme="majorBidi" w:cstheme="majorBidi"/>
                <w:sz w:val="24"/>
                <w:szCs w:val="24"/>
              </w:rPr>
              <w:t xml:space="preserve"> and </w:t>
            </w:r>
            <w:r w:rsidR="00F73350">
              <w:rPr>
                <w:rFonts w:asciiTheme="majorBidi" w:hAnsiTheme="majorBidi" w:cstheme="majorBidi"/>
                <w:sz w:val="24"/>
                <w:szCs w:val="24"/>
              </w:rPr>
              <w:t xml:space="preserve">relevant </w:t>
            </w:r>
            <w:r w:rsidR="00C93F30" w:rsidRPr="006D7060">
              <w:rPr>
                <w:rFonts w:asciiTheme="majorBidi" w:hAnsiTheme="majorBidi" w:cstheme="majorBidi"/>
                <w:sz w:val="24"/>
                <w:szCs w:val="24"/>
              </w:rPr>
              <w:t>stakeholders</w:t>
            </w:r>
            <w:r w:rsidR="00CE3B0F">
              <w:rPr>
                <w:rFonts w:asciiTheme="majorBidi" w:hAnsiTheme="majorBidi" w:cstheme="majorBidi"/>
                <w:sz w:val="24"/>
                <w:szCs w:val="24"/>
              </w:rPr>
              <w:t xml:space="preserve"> (Baseline: </w:t>
            </w:r>
            <w:r w:rsidR="00E0701C">
              <w:rPr>
                <w:rFonts w:asciiTheme="majorBidi" w:hAnsiTheme="majorBidi" w:cstheme="majorBidi"/>
                <w:sz w:val="24"/>
                <w:szCs w:val="24"/>
              </w:rPr>
              <w:t>This training does</w:t>
            </w:r>
            <w:r w:rsidR="00A70A28">
              <w:rPr>
                <w:rFonts w:asciiTheme="majorBidi" w:hAnsiTheme="majorBidi" w:cstheme="majorBidi"/>
                <w:sz w:val="24"/>
                <w:szCs w:val="24"/>
              </w:rPr>
              <w:t xml:space="preserve"> not </w:t>
            </w:r>
            <w:r w:rsidR="00E0701C">
              <w:rPr>
                <w:rFonts w:asciiTheme="majorBidi" w:hAnsiTheme="majorBidi" w:cstheme="majorBidi"/>
                <w:sz w:val="24"/>
                <w:szCs w:val="24"/>
              </w:rPr>
              <w:t xml:space="preserve">exist in Jordan; Target: </w:t>
            </w:r>
            <w:r w:rsidR="00ED41BF">
              <w:rPr>
                <w:rFonts w:asciiTheme="majorBidi" w:hAnsiTheme="majorBidi" w:cstheme="majorBidi"/>
                <w:sz w:val="24"/>
                <w:szCs w:val="24"/>
              </w:rPr>
              <w:t>all Jordan stakeholders are trained</w:t>
            </w:r>
            <w:r w:rsidR="005F6714">
              <w:rPr>
                <w:rFonts w:asciiTheme="majorBidi" w:hAnsiTheme="majorBidi" w:cstheme="majorBidi"/>
                <w:sz w:val="24"/>
                <w:szCs w:val="24"/>
              </w:rPr>
              <w:t>)</w:t>
            </w:r>
          </w:p>
        </w:tc>
        <w:tc>
          <w:tcPr>
            <w:tcW w:w="1053" w:type="pct"/>
          </w:tcPr>
          <w:p w:rsidR="009756C5" w:rsidRPr="00C93F30" w:rsidRDefault="00C93F30" w:rsidP="00D7271C">
            <w:pPr>
              <w:pStyle w:val="ListParagraph"/>
              <w:numPr>
                <w:ilvl w:val="0"/>
                <w:numId w:val="35"/>
              </w:numPr>
              <w:autoSpaceDE w:val="0"/>
              <w:autoSpaceDN w:val="0"/>
              <w:adjustRightInd w:val="0"/>
              <w:rPr>
                <w:rFonts w:asciiTheme="majorBidi" w:hAnsiTheme="majorBidi" w:cstheme="majorBidi"/>
                <w:sz w:val="24"/>
                <w:szCs w:val="24"/>
              </w:rPr>
            </w:pPr>
            <w:r w:rsidRPr="006D7060">
              <w:rPr>
                <w:rFonts w:asciiTheme="majorBidi" w:hAnsiTheme="majorBidi" w:cstheme="majorBidi"/>
                <w:sz w:val="24"/>
                <w:szCs w:val="24"/>
              </w:rPr>
              <w:lastRenderedPageBreak/>
              <w:t>C</w:t>
            </w:r>
            <w:r w:rsidR="00CC24B2" w:rsidRPr="00C93F30">
              <w:rPr>
                <w:rFonts w:asciiTheme="majorBidi" w:hAnsiTheme="majorBidi" w:cstheme="majorBidi"/>
                <w:sz w:val="24"/>
                <w:szCs w:val="24"/>
              </w:rPr>
              <w:t>opy of the covert test process</w:t>
            </w:r>
          </w:p>
          <w:p w:rsidR="00CC24B2" w:rsidRPr="00C93F30" w:rsidRDefault="00CC24B2" w:rsidP="00D7271C">
            <w:pPr>
              <w:pStyle w:val="ListParagraph"/>
              <w:numPr>
                <w:ilvl w:val="0"/>
                <w:numId w:val="35"/>
              </w:numPr>
              <w:autoSpaceDE w:val="0"/>
              <w:autoSpaceDN w:val="0"/>
              <w:adjustRightInd w:val="0"/>
              <w:rPr>
                <w:rFonts w:asciiTheme="majorBidi" w:hAnsiTheme="majorBidi" w:cstheme="majorBidi"/>
                <w:sz w:val="24"/>
                <w:szCs w:val="24"/>
              </w:rPr>
            </w:pPr>
            <w:r w:rsidRPr="00C93F30">
              <w:rPr>
                <w:rFonts w:asciiTheme="majorBidi" w:hAnsiTheme="majorBidi" w:cstheme="majorBidi"/>
                <w:sz w:val="24"/>
                <w:szCs w:val="24"/>
              </w:rPr>
              <w:t xml:space="preserve">Threat items </w:t>
            </w:r>
          </w:p>
          <w:p w:rsidR="00CC24B2" w:rsidRPr="00C93F30" w:rsidRDefault="00CC24B2" w:rsidP="00D7271C">
            <w:pPr>
              <w:pStyle w:val="ListParagraph"/>
              <w:numPr>
                <w:ilvl w:val="0"/>
                <w:numId w:val="35"/>
              </w:numPr>
              <w:autoSpaceDE w:val="0"/>
              <w:autoSpaceDN w:val="0"/>
              <w:adjustRightInd w:val="0"/>
              <w:rPr>
                <w:rFonts w:asciiTheme="majorBidi" w:hAnsiTheme="majorBidi" w:cstheme="majorBidi"/>
                <w:sz w:val="24"/>
                <w:szCs w:val="24"/>
              </w:rPr>
            </w:pPr>
            <w:r w:rsidRPr="00C93F30">
              <w:rPr>
                <w:rFonts w:asciiTheme="majorBidi" w:hAnsiTheme="majorBidi" w:cstheme="majorBidi"/>
                <w:sz w:val="24"/>
                <w:szCs w:val="24"/>
              </w:rPr>
              <w:lastRenderedPageBreak/>
              <w:t xml:space="preserve">Copies of training materials. </w:t>
            </w:r>
          </w:p>
          <w:p w:rsidR="00CC24B2" w:rsidRPr="00C93F30" w:rsidRDefault="00CC24B2" w:rsidP="00D7271C">
            <w:pPr>
              <w:pStyle w:val="ListParagraph"/>
              <w:numPr>
                <w:ilvl w:val="0"/>
                <w:numId w:val="35"/>
              </w:numPr>
              <w:autoSpaceDE w:val="0"/>
              <w:autoSpaceDN w:val="0"/>
              <w:adjustRightInd w:val="0"/>
              <w:rPr>
                <w:rFonts w:asciiTheme="majorBidi" w:hAnsiTheme="majorBidi" w:cstheme="majorBidi"/>
                <w:sz w:val="24"/>
                <w:szCs w:val="24"/>
              </w:rPr>
            </w:pPr>
            <w:r w:rsidRPr="00C93F30">
              <w:rPr>
                <w:rFonts w:asciiTheme="majorBidi" w:hAnsiTheme="majorBidi" w:cstheme="majorBidi"/>
                <w:sz w:val="24"/>
                <w:szCs w:val="24"/>
              </w:rPr>
              <w:t>Copy of documents and presentations. Training reports</w:t>
            </w:r>
          </w:p>
          <w:p w:rsidR="00CC24B2" w:rsidRPr="00C93F30" w:rsidRDefault="00C93F30" w:rsidP="00D7271C">
            <w:pPr>
              <w:pStyle w:val="ListParagraph"/>
              <w:numPr>
                <w:ilvl w:val="0"/>
                <w:numId w:val="35"/>
              </w:numPr>
              <w:autoSpaceDE w:val="0"/>
              <w:autoSpaceDN w:val="0"/>
              <w:adjustRightInd w:val="0"/>
              <w:rPr>
                <w:rFonts w:asciiTheme="majorBidi" w:hAnsiTheme="majorBidi" w:cstheme="majorBidi"/>
                <w:sz w:val="24"/>
                <w:szCs w:val="24"/>
              </w:rPr>
            </w:pPr>
            <w:r w:rsidRPr="006D7060">
              <w:rPr>
                <w:rFonts w:asciiTheme="majorBidi" w:hAnsiTheme="majorBidi" w:cstheme="majorBidi"/>
                <w:sz w:val="24"/>
                <w:szCs w:val="24"/>
              </w:rPr>
              <w:t>F</w:t>
            </w:r>
            <w:r w:rsidR="00CC24B2" w:rsidRPr="00C93F30">
              <w:rPr>
                <w:rFonts w:asciiTheme="majorBidi" w:hAnsiTheme="majorBidi" w:cstheme="majorBidi"/>
                <w:sz w:val="24"/>
                <w:szCs w:val="24"/>
              </w:rPr>
              <w:t xml:space="preserve">eedback/evaluation reports delivered by participants </w:t>
            </w:r>
          </w:p>
          <w:p w:rsidR="00CC24B2" w:rsidRPr="00E61FF3" w:rsidRDefault="00C93F30" w:rsidP="00D7271C">
            <w:pPr>
              <w:pStyle w:val="ListParagraph"/>
              <w:numPr>
                <w:ilvl w:val="0"/>
                <w:numId w:val="35"/>
              </w:numPr>
              <w:autoSpaceDE w:val="0"/>
              <w:autoSpaceDN w:val="0"/>
              <w:adjustRightInd w:val="0"/>
              <w:rPr>
                <w:rFonts w:asciiTheme="majorBidi" w:hAnsiTheme="majorBidi" w:cstheme="majorBidi"/>
                <w:sz w:val="24"/>
                <w:szCs w:val="24"/>
              </w:rPr>
            </w:pPr>
            <w:r w:rsidRPr="006D7060">
              <w:rPr>
                <w:rFonts w:asciiTheme="majorBidi" w:hAnsiTheme="majorBidi" w:cstheme="majorBidi"/>
                <w:sz w:val="24"/>
                <w:szCs w:val="24"/>
              </w:rPr>
              <w:t>A</w:t>
            </w:r>
            <w:r w:rsidR="00CC24B2" w:rsidRPr="006D7060">
              <w:rPr>
                <w:rFonts w:asciiTheme="majorBidi" w:hAnsiTheme="majorBidi" w:cstheme="majorBidi"/>
                <w:sz w:val="24"/>
                <w:szCs w:val="24"/>
              </w:rPr>
              <w:t>ttendance</w:t>
            </w:r>
            <w:r w:rsidR="00CC24B2" w:rsidRPr="00E61FF3">
              <w:rPr>
                <w:rFonts w:asciiTheme="majorBidi" w:hAnsiTheme="majorBidi" w:cstheme="majorBidi"/>
                <w:sz w:val="24"/>
                <w:szCs w:val="24"/>
              </w:rPr>
              <w:t xml:space="preserve"> sheet</w:t>
            </w:r>
          </w:p>
          <w:p w:rsidR="00CC24B2" w:rsidRPr="00CC24B2" w:rsidRDefault="00CC24B2" w:rsidP="00CC24B2">
            <w:pPr>
              <w:pStyle w:val="ListParagraph"/>
              <w:autoSpaceDE w:val="0"/>
              <w:autoSpaceDN w:val="0"/>
              <w:adjustRightInd w:val="0"/>
              <w:rPr>
                <w:rFonts w:asciiTheme="majorBidi" w:hAnsiTheme="majorBidi" w:cstheme="majorBidi"/>
                <w:sz w:val="24"/>
                <w:szCs w:val="24"/>
              </w:rPr>
            </w:pPr>
          </w:p>
        </w:tc>
        <w:tc>
          <w:tcPr>
            <w:tcW w:w="863" w:type="pct"/>
          </w:tcPr>
          <w:p w:rsidR="009756C5" w:rsidRPr="00C93F30" w:rsidRDefault="00C93F30" w:rsidP="00D7271C">
            <w:pPr>
              <w:pStyle w:val="ListParagraph"/>
              <w:numPr>
                <w:ilvl w:val="0"/>
                <w:numId w:val="34"/>
              </w:numPr>
              <w:rPr>
                <w:rFonts w:asciiTheme="majorBidi" w:hAnsiTheme="majorBidi" w:cstheme="majorBidi"/>
                <w:sz w:val="24"/>
                <w:szCs w:val="24"/>
              </w:rPr>
            </w:pPr>
            <w:r w:rsidRPr="006D7060">
              <w:rPr>
                <w:rFonts w:asciiTheme="majorBidi" w:hAnsiTheme="majorBidi" w:cstheme="majorBidi"/>
                <w:sz w:val="24"/>
                <w:szCs w:val="24"/>
              </w:rPr>
              <w:lastRenderedPageBreak/>
              <w:t>R</w:t>
            </w:r>
            <w:r w:rsidR="00B70F34" w:rsidRPr="00C93F30">
              <w:rPr>
                <w:rFonts w:asciiTheme="majorBidi" w:hAnsiTheme="majorBidi" w:cstheme="majorBidi"/>
                <w:sz w:val="24"/>
                <w:szCs w:val="24"/>
              </w:rPr>
              <w:t>eluctanc</w:t>
            </w:r>
            <w:r w:rsidR="00A91501">
              <w:rPr>
                <w:rFonts w:asciiTheme="majorBidi" w:hAnsiTheme="majorBidi" w:cstheme="majorBidi"/>
                <w:sz w:val="24"/>
                <w:szCs w:val="24"/>
              </w:rPr>
              <w:t>e</w:t>
            </w:r>
            <w:r w:rsidR="00B70F34" w:rsidRPr="00C93F30">
              <w:rPr>
                <w:rFonts w:asciiTheme="majorBidi" w:hAnsiTheme="majorBidi" w:cstheme="majorBidi"/>
                <w:sz w:val="24"/>
                <w:szCs w:val="24"/>
              </w:rPr>
              <w:t xml:space="preserve"> from entities involve</w:t>
            </w:r>
            <w:r w:rsidR="00A470BD">
              <w:rPr>
                <w:rFonts w:asciiTheme="majorBidi" w:hAnsiTheme="majorBidi" w:cstheme="majorBidi"/>
                <w:sz w:val="24"/>
                <w:szCs w:val="24"/>
              </w:rPr>
              <w:t>d</w:t>
            </w:r>
            <w:r w:rsidR="00B70F34" w:rsidRPr="00C93F30">
              <w:rPr>
                <w:rFonts w:asciiTheme="majorBidi" w:hAnsiTheme="majorBidi" w:cstheme="majorBidi"/>
                <w:sz w:val="24"/>
                <w:szCs w:val="24"/>
              </w:rPr>
              <w:t xml:space="preserve"> in covert tests</w:t>
            </w:r>
          </w:p>
          <w:p w:rsidR="00B70F34" w:rsidRPr="00C93F30" w:rsidRDefault="00B70F34" w:rsidP="00D7271C">
            <w:pPr>
              <w:pStyle w:val="ListParagraph"/>
              <w:numPr>
                <w:ilvl w:val="0"/>
                <w:numId w:val="34"/>
              </w:numPr>
              <w:rPr>
                <w:rFonts w:asciiTheme="majorBidi" w:hAnsiTheme="majorBidi" w:cstheme="majorBidi"/>
                <w:sz w:val="24"/>
                <w:szCs w:val="24"/>
              </w:rPr>
            </w:pPr>
            <w:r w:rsidRPr="00C93F30">
              <w:rPr>
                <w:rFonts w:asciiTheme="majorBidi" w:hAnsiTheme="majorBidi" w:cstheme="majorBidi"/>
                <w:sz w:val="24"/>
                <w:szCs w:val="24"/>
              </w:rPr>
              <w:lastRenderedPageBreak/>
              <w:t>Insufficient under-standing of the necessity for developing this kind of harmonized process</w:t>
            </w:r>
            <w:r w:rsidR="00B02045" w:rsidRPr="00C93F30">
              <w:rPr>
                <w:rFonts w:asciiTheme="majorBidi" w:hAnsiTheme="majorBidi" w:cstheme="majorBidi"/>
                <w:sz w:val="24"/>
                <w:szCs w:val="24"/>
              </w:rPr>
              <w:t>es</w:t>
            </w:r>
          </w:p>
        </w:tc>
        <w:tc>
          <w:tcPr>
            <w:tcW w:w="808" w:type="pct"/>
          </w:tcPr>
          <w:p w:rsidR="009756C5" w:rsidRPr="00C93F30" w:rsidRDefault="009D498B" w:rsidP="00D7271C">
            <w:pPr>
              <w:pStyle w:val="ListParagraph"/>
              <w:numPr>
                <w:ilvl w:val="0"/>
                <w:numId w:val="34"/>
              </w:numPr>
              <w:rPr>
                <w:rFonts w:asciiTheme="majorBidi" w:hAnsiTheme="majorBidi" w:cstheme="majorBidi"/>
                <w:sz w:val="24"/>
                <w:szCs w:val="24"/>
              </w:rPr>
            </w:pPr>
            <w:r w:rsidRPr="00C93F30">
              <w:rPr>
                <w:rFonts w:asciiTheme="majorBidi" w:hAnsiTheme="majorBidi" w:cstheme="majorBidi"/>
                <w:sz w:val="24"/>
                <w:szCs w:val="24"/>
              </w:rPr>
              <w:lastRenderedPageBreak/>
              <w:t xml:space="preserve">Experience from partner institutions in the EU is taken </w:t>
            </w:r>
            <w:r w:rsidRPr="00C93F30">
              <w:rPr>
                <w:rFonts w:asciiTheme="majorBidi" w:hAnsiTheme="majorBidi" w:cstheme="majorBidi"/>
                <w:sz w:val="24"/>
                <w:szCs w:val="24"/>
              </w:rPr>
              <w:lastRenderedPageBreak/>
              <w:t>into consideration</w:t>
            </w:r>
          </w:p>
          <w:p w:rsidR="00B70F34" w:rsidRPr="00C93F30" w:rsidRDefault="00B70F34" w:rsidP="00D7271C">
            <w:pPr>
              <w:pStyle w:val="ListParagraph"/>
              <w:numPr>
                <w:ilvl w:val="0"/>
                <w:numId w:val="34"/>
              </w:numPr>
              <w:rPr>
                <w:rFonts w:asciiTheme="majorBidi" w:hAnsiTheme="majorBidi" w:cstheme="majorBidi"/>
                <w:sz w:val="24"/>
                <w:szCs w:val="24"/>
              </w:rPr>
            </w:pPr>
            <w:r w:rsidRPr="00C93F30">
              <w:rPr>
                <w:rFonts w:asciiTheme="majorBidi" w:hAnsiTheme="majorBidi" w:cstheme="majorBidi"/>
                <w:sz w:val="24"/>
                <w:szCs w:val="24"/>
              </w:rPr>
              <w:t>Proactive cooperation by CARC.</w:t>
            </w:r>
          </w:p>
          <w:p w:rsidR="00B70F34" w:rsidRPr="00C93F30" w:rsidRDefault="00B70F34" w:rsidP="00D7271C">
            <w:pPr>
              <w:pStyle w:val="ListParagraph"/>
              <w:numPr>
                <w:ilvl w:val="0"/>
                <w:numId w:val="34"/>
              </w:numPr>
              <w:rPr>
                <w:rFonts w:asciiTheme="majorBidi" w:hAnsiTheme="majorBidi" w:cstheme="majorBidi"/>
                <w:sz w:val="24"/>
                <w:szCs w:val="24"/>
              </w:rPr>
            </w:pPr>
            <w:r w:rsidRPr="00C93F30">
              <w:rPr>
                <w:rFonts w:asciiTheme="majorBidi" w:hAnsiTheme="majorBidi" w:cstheme="majorBidi"/>
                <w:sz w:val="24"/>
                <w:szCs w:val="24"/>
              </w:rPr>
              <w:t>Prompt response from Beneficiary teams</w:t>
            </w:r>
          </w:p>
        </w:tc>
      </w:tr>
      <w:tr w:rsidR="005609AF" w:rsidRPr="00784DF7" w:rsidTr="00EA49F3">
        <w:tc>
          <w:tcPr>
            <w:tcW w:w="1366" w:type="pct"/>
            <w:shd w:val="clear" w:color="auto" w:fill="B4C6E7" w:themeFill="accent1" w:themeFillTint="66"/>
          </w:tcPr>
          <w:p w:rsidR="00CC24B2" w:rsidRDefault="00CC24B2" w:rsidP="006D7060">
            <w:pPr>
              <w:jc w:val="both"/>
              <w:rPr>
                <w:rFonts w:asciiTheme="majorBidi" w:hAnsiTheme="majorBidi" w:cstheme="majorBidi"/>
                <w:b/>
                <w:bCs/>
                <w:sz w:val="24"/>
                <w:szCs w:val="24"/>
              </w:rPr>
            </w:pPr>
            <w:r w:rsidRPr="00CC24B2">
              <w:rPr>
                <w:rFonts w:asciiTheme="majorBidi" w:hAnsiTheme="majorBidi" w:cstheme="majorBidi"/>
                <w:b/>
                <w:bCs/>
                <w:sz w:val="24"/>
                <w:szCs w:val="24"/>
              </w:rPr>
              <w:lastRenderedPageBreak/>
              <w:t xml:space="preserve">Component 2 – </w:t>
            </w:r>
            <w:r w:rsidR="00522074" w:rsidRPr="00522074">
              <w:rPr>
                <w:rFonts w:asciiTheme="majorBidi" w:hAnsiTheme="majorBidi" w:cstheme="majorBidi"/>
                <w:b/>
                <w:bCs/>
                <w:sz w:val="24"/>
                <w:szCs w:val="24"/>
              </w:rPr>
              <w:t>CARC technical capabilities on aviation security are consolidated.</w:t>
            </w:r>
          </w:p>
          <w:p w:rsidR="00CC24B2" w:rsidRPr="00CC24B2" w:rsidRDefault="00CC24B2" w:rsidP="006D7060">
            <w:pPr>
              <w:jc w:val="both"/>
              <w:rPr>
                <w:rFonts w:asciiTheme="majorBidi" w:hAnsiTheme="majorBidi" w:cstheme="majorBidi"/>
                <w:b/>
                <w:bCs/>
                <w:sz w:val="24"/>
                <w:szCs w:val="24"/>
              </w:rPr>
            </w:pPr>
          </w:p>
        </w:tc>
        <w:tc>
          <w:tcPr>
            <w:tcW w:w="910" w:type="pct"/>
            <w:shd w:val="clear" w:color="auto" w:fill="B4C6E7" w:themeFill="accent1" w:themeFillTint="66"/>
          </w:tcPr>
          <w:p w:rsidR="00CC24B2" w:rsidRPr="00CC24B2" w:rsidRDefault="00CC24B2" w:rsidP="00C9686A">
            <w:pPr>
              <w:autoSpaceDE w:val="0"/>
              <w:autoSpaceDN w:val="0"/>
              <w:adjustRightInd w:val="0"/>
              <w:rPr>
                <w:rFonts w:asciiTheme="majorBidi" w:hAnsiTheme="majorBidi" w:cstheme="majorBidi"/>
                <w:b/>
                <w:bCs/>
                <w:sz w:val="24"/>
                <w:szCs w:val="24"/>
              </w:rPr>
            </w:pPr>
          </w:p>
        </w:tc>
        <w:tc>
          <w:tcPr>
            <w:tcW w:w="1053" w:type="pct"/>
            <w:shd w:val="clear" w:color="auto" w:fill="B4C6E7" w:themeFill="accent1" w:themeFillTint="66"/>
          </w:tcPr>
          <w:p w:rsidR="00CC24B2" w:rsidRPr="00CC24B2" w:rsidRDefault="00CC24B2" w:rsidP="00C9686A">
            <w:pPr>
              <w:autoSpaceDE w:val="0"/>
              <w:autoSpaceDN w:val="0"/>
              <w:adjustRightInd w:val="0"/>
              <w:rPr>
                <w:rFonts w:asciiTheme="majorBidi" w:hAnsiTheme="majorBidi" w:cstheme="majorBidi"/>
                <w:b/>
                <w:bCs/>
                <w:sz w:val="24"/>
                <w:szCs w:val="24"/>
              </w:rPr>
            </w:pPr>
          </w:p>
        </w:tc>
        <w:tc>
          <w:tcPr>
            <w:tcW w:w="863" w:type="pct"/>
            <w:shd w:val="clear" w:color="auto" w:fill="B4C6E7" w:themeFill="accent1" w:themeFillTint="66"/>
          </w:tcPr>
          <w:p w:rsidR="00CC24B2" w:rsidRPr="00CC24B2" w:rsidRDefault="00CC24B2" w:rsidP="00C9686A">
            <w:pPr>
              <w:pStyle w:val="ListParagraph"/>
              <w:ind w:left="250"/>
              <w:rPr>
                <w:rFonts w:asciiTheme="majorBidi" w:hAnsiTheme="majorBidi" w:cstheme="majorBidi"/>
                <w:b/>
                <w:bCs/>
                <w:sz w:val="24"/>
                <w:szCs w:val="24"/>
              </w:rPr>
            </w:pPr>
          </w:p>
        </w:tc>
        <w:tc>
          <w:tcPr>
            <w:tcW w:w="808" w:type="pct"/>
            <w:shd w:val="clear" w:color="auto" w:fill="B4C6E7" w:themeFill="accent1" w:themeFillTint="66"/>
          </w:tcPr>
          <w:p w:rsidR="00CC24B2" w:rsidRPr="00CC24B2" w:rsidRDefault="00CC24B2" w:rsidP="00C9686A">
            <w:pPr>
              <w:rPr>
                <w:rFonts w:asciiTheme="majorBidi" w:hAnsiTheme="majorBidi" w:cstheme="majorBidi"/>
                <w:b/>
                <w:bCs/>
                <w:sz w:val="24"/>
                <w:szCs w:val="24"/>
              </w:rPr>
            </w:pPr>
          </w:p>
        </w:tc>
      </w:tr>
      <w:tr w:rsidR="005609AF" w:rsidRPr="00784DF7" w:rsidTr="00EA49F3">
        <w:tc>
          <w:tcPr>
            <w:tcW w:w="1366" w:type="pct"/>
            <w:shd w:val="clear" w:color="auto" w:fill="8EAADB" w:themeFill="accent1" w:themeFillTint="99"/>
          </w:tcPr>
          <w:p w:rsidR="00CC24B2" w:rsidRPr="00CC24B2" w:rsidRDefault="00CC24B2" w:rsidP="006D7060">
            <w:pPr>
              <w:jc w:val="both"/>
              <w:rPr>
                <w:rFonts w:asciiTheme="majorBidi" w:hAnsiTheme="majorBidi" w:cstheme="majorBidi"/>
                <w:b/>
                <w:bCs/>
                <w:sz w:val="24"/>
                <w:szCs w:val="24"/>
              </w:rPr>
            </w:pPr>
            <w:r w:rsidRPr="00CC24B2">
              <w:rPr>
                <w:rFonts w:asciiTheme="majorBidi" w:hAnsiTheme="majorBidi" w:cstheme="majorBidi"/>
                <w:b/>
                <w:bCs/>
                <w:sz w:val="24"/>
                <w:szCs w:val="24"/>
              </w:rPr>
              <w:t xml:space="preserve">Results 2.1 – </w:t>
            </w:r>
            <w:r w:rsidR="00627B77">
              <w:rPr>
                <w:rFonts w:asciiTheme="majorBidi" w:hAnsiTheme="majorBidi" w:cstheme="majorBidi"/>
                <w:b/>
                <w:bCs/>
                <w:sz w:val="24"/>
                <w:szCs w:val="24"/>
              </w:rPr>
              <w:t>A</w:t>
            </w:r>
            <w:r w:rsidRPr="00CC24B2">
              <w:rPr>
                <w:rFonts w:asciiTheme="majorBidi" w:hAnsiTheme="majorBidi" w:cstheme="majorBidi"/>
                <w:b/>
                <w:bCs/>
                <w:sz w:val="24"/>
                <w:szCs w:val="24"/>
              </w:rPr>
              <w:t>viation security instructor courses are reinforced</w:t>
            </w:r>
          </w:p>
          <w:p w:rsidR="00CC24B2" w:rsidRPr="00CC24B2" w:rsidRDefault="00CC24B2" w:rsidP="006D7060">
            <w:pPr>
              <w:jc w:val="both"/>
              <w:rPr>
                <w:rFonts w:asciiTheme="majorBidi" w:hAnsiTheme="majorBidi" w:cstheme="majorBidi"/>
                <w:b/>
                <w:bCs/>
                <w:sz w:val="24"/>
                <w:szCs w:val="24"/>
              </w:rPr>
            </w:pPr>
          </w:p>
        </w:tc>
        <w:tc>
          <w:tcPr>
            <w:tcW w:w="910" w:type="pct"/>
            <w:shd w:val="clear" w:color="auto" w:fill="8EAADB" w:themeFill="accent1" w:themeFillTint="99"/>
          </w:tcPr>
          <w:p w:rsidR="00DC4272" w:rsidRPr="00CF7033" w:rsidRDefault="00D95EC2" w:rsidP="00D7271C">
            <w:pPr>
              <w:pStyle w:val="ListParagraph"/>
              <w:numPr>
                <w:ilvl w:val="0"/>
                <w:numId w:val="50"/>
              </w:numPr>
              <w:autoSpaceDE w:val="0"/>
              <w:autoSpaceDN w:val="0"/>
              <w:adjustRightInd w:val="0"/>
              <w:rPr>
                <w:rFonts w:asciiTheme="majorBidi" w:hAnsiTheme="majorBidi" w:cstheme="majorBidi"/>
                <w:sz w:val="24"/>
                <w:szCs w:val="24"/>
              </w:rPr>
            </w:pPr>
            <w:r w:rsidRPr="00CF7033">
              <w:rPr>
                <w:rFonts w:asciiTheme="majorBidi" w:hAnsiTheme="majorBidi" w:cstheme="majorBidi"/>
                <w:sz w:val="24"/>
                <w:szCs w:val="24"/>
              </w:rPr>
              <w:t xml:space="preserve">Jordan </w:t>
            </w:r>
            <w:r w:rsidR="00DC4272" w:rsidRPr="00CF7033">
              <w:rPr>
                <w:rFonts w:asciiTheme="majorBidi" w:hAnsiTheme="majorBidi" w:cstheme="majorBidi"/>
                <w:sz w:val="24"/>
                <w:szCs w:val="24"/>
              </w:rPr>
              <w:t>instructors</w:t>
            </w:r>
            <w:r w:rsidRPr="00CF7033">
              <w:rPr>
                <w:rFonts w:asciiTheme="majorBidi" w:hAnsiTheme="majorBidi" w:cstheme="majorBidi"/>
                <w:sz w:val="24"/>
                <w:szCs w:val="24"/>
              </w:rPr>
              <w:t xml:space="preserve"> are recruited, trained and certified according to the international standards and best European practices</w:t>
            </w:r>
          </w:p>
          <w:p w:rsidR="00CC24B2" w:rsidRPr="00CF7033" w:rsidRDefault="00DC4272" w:rsidP="00CF7033">
            <w:pPr>
              <w:pStyle w:val="ListParagraph"/>
              <w:autoSpaceDE w:val="0"/>
              <w:autoSpaceDN w:val="0"/>
              <w:adjustRightInd w:val="0"/>
              <w:ind w:left="360"/>
              <w:rPr>
                <w:rFonts w:asciiTheme="majorBidi" w:hAnsiTheme="majorBidi" w:cstheme="majorBidi"/>
                <w:sz w:val="24"/>
                <w:szCs w:val="24"/>
              </w:rPr>
            </w:pPr>
            <w:r w:rsidRPr="00CF7033">
              <w:rPr>
                <w:rFonts w:asciiTheme="majorBidi" w:hAnsiTheme="majorBidi" w:cstheme="majorBidi"/>
                <w:sz w:val="24"/>
                <w:szCs w:val="24"/>
              </w:rPr>
              <w:t>(Baseline: to be assessed during inception phase; Target: compliance with international standards and recommended practices)</w:t>
            </w:r>
            <w:r w:rsidR="00D95EC2" w:rsidRPr="00CF7033">
              <w:rPr>
                <w:rFonts w:asciiTheme="majorBidi" w:hAnsiTheme="majorBidi" w:cstheme="majorBidi"/>
                <w:sz w:val="24"/>
                <w:szCs w:val="24"/>
              </w:rPr>
              <w:t xml:space="preserve"> </w:t>
            </w:r>
          </w:p>
        </w:tc>
        <w:tc>
          <w:tcPr>
            <w:tcW w:w="1053" w:type="pct"/>
            <w:shd w:val="clear" w:color="auto" w:fill="8EAADB" w:themeFill="accent1" w:themeFillTint="99"/>
          </w:tcPr>
          <w:p w:rsidR="00CC24B2" w:rsidRPr="00CC24B2" w:rsidRDefault="00CC24B2" w:rsidP="00C9686A">
            <w:pPr>
              <w:autoSpaceDE w:val="0"/>
              <w:autoSpaceDN w:val="0"/>
              <w:adjustRightInd w:val="0"/>
              <w:rPr>
                <w:rFonts w:asciiTheme="majorBidi" w:hAnsiTheme="majorBidi" w:cstheme="majorBidi"/>
                <w:b/>
                <w:bCs/>
                <w:sz w:val="24"/>
                <w:szCs w:val="24"/>
              </w:rPr>
            </w:pPr>
          </w:p>
        </w:tc>
        <w:tc>
          <w:tcPr>
            <w:tcW w:w="863" w:type="pct"/>
            <w:shd w:val="clear" w:color="auto" w:fill="8EAADB" w:themeFill="accent1" w:themeFillTint="99"/>
          </w:tcPr>
          <w:p w:rsidR="00CC24B2" w:rsidRPr="00CC24B2" w:rsidRDefault="00CC24B2" w:rsidP="00C9686A">
            <w:pPr>
              <w:pStyle w:val="ListParagraph"/>
              <w:ind w:left="250"/>
              <w:rPr>
                <w:rFonts w:asciiTheme="majorBidi" w:hAnsiTheme="majorBidi" w:cstheme="majorBidi"/>
                <w:b/>
                <w:bCs/>
                <w:sz w:val="24"/>
                <w:szCs w:val="24"/>
              </w:rPr>
            </w:pPr>
          </w:p>
        </w:tc>
        <w:tc>
          <w:tcPr>
            <w:tcW w:w="808" w:type="pct"/>
            <w:shd w:val="clear" w:color="auto" w:fill="8EAADB" w:themeFill="accent1" w:themeFillTint="99"/>
          </w:tcPr>
          <w:p w:rsidR="00CC24B2" w:rsidRPr="00CC24B2" w:rsidRDefault="00CC24B2" w:rsidP="00C9686A">
            <w:pPr>
              <w:rPr>
                <w:rFonts w:asciiTheme="majorBidi" w:hAnsiTheme="majorBidi" w:cstheme="majorBidi"/>
                <w:b/>
                <w:bCs/>
                <w:sz w:val="24"/>
                <w:szCs w:val="24"/>
              </w:rPr>
            </w:pPr>
          </w:p>
        </w:tc>
      </w:tr>
      <w:tr w:rsidR="00B02045" w:rsidRPr="00784DF7" w:rsidTr="00EA49F3">
        <w:tc>
          <w:tcPr>
            <w:tcW w:w="1366" w:type="pct"/>
          </w:tcPr>
          <w:p w:rsidR="00EB61EC" w:rsidRPr="00EB61EC" w:rsidRDefault="00EB61EC" w:rsidP="00EB61EC">
            <w:pPr>
              <w:rPr>
                <w:rFonts w:asciiTheme="majorBidi" w:hAnsiTheme="majorBidi" w:cstheme="majorBidi"/>
                <w:sz w:val="24"/>
                <w:szCs w:val="24"/>
              </w:rPr>
            </w:pPr>
            <w:r w:rsidRPr="00EB61EC">
              <w:rPr>
                <w:rFonts w:asciiTheme="majorBidi" w:hAnsiTheme="majorBidi" w:cstheme="majorBidi"/>
                <w:sz w:val="24"/>
                <w:szCs w:val="24"/>
              </w:rPr>
              <w:t xml:space="preserve">Sub-Result 1:  Guidelines for instructors’ recruitment and training are adopted by CARC </w:t>
            </w:r>
          </w:p>
          <w:p w:rsidR="00B02045" w:rsidRPr="00241ADC" w:rsidRDefault="00B02045">
            <w:pPr>
              <w:jc w:val="both"/>
              <w:rPr>
                <w:rFonts w:asciiTheme="majorBidi" w:hAnsiTheme="majorBidi" w:cstheme="majorBidi"/>
                <w:sz w:val="24"/>
                <w:szCs w:val="24"/>
              </w:rPr>
            </w:pPr>
          </w:p>
        </w:tc>
        <w:tc>
          <w:tcPr>
            <w:tcW w:w="910" w:type="pct"/>
          </w:tcPr>
          <w:p w:rsidR="00B02045" w:rsidRPr="00EE5934" w:rsidRDefault="00D14E7A" w:rsidP="00D7271C">
            <w:pPr>
              <w:pStyle w:val="ListParagraph"/>
              <w:numPr>
                <w:ilvl w:val="0"/>
                <w:numId w:val="17"/>
              </w:numPr>
              <w:autoSpaceDE w:val="0"/>
              <w:autoSpaceDN w:val="0"/>
              <w:adjustRightInd w:val="0"/>
              <w:rPr>
                <w:rFonts w:asciiTheme="majorBidi" w:hAnsiTheme="majorBidi" w:cstheme="majorBidi"/>
                <w:sz w:val="24"/>
                <w:szCs w:val="24"/>
              </w:rPr>
            </w:pPr>
            <w:r>
              <w:rPr>
                <w:rFonts w:asciiTheme="majorBidi" w:hAnsiTheme="majorBidi" w:cstheme="majorBidi"/>
                <w:sz w:val="24"/>
                <w:szCs w:val="24"/>
              </w:rPr>
              <w:t>D</w:t>
            </w:r>
            <w:r w:rsidR="00B02045">
              <w:rPr>
                <w:rFonts w:asciiTheme="majorBidi" w:hAnsiTheme="majorBidi" w:cstheme="majorBidi"/>
                <w:sz w:val="24"/>
                <w:szCs w:val="24"/>
              </w:rPr>
              <w:t>edicated guideline</w:t>
            </w:r>
            <w:r>
              <w:rPr>
                <w:rFonts w:asciiTheme="majorBidi" w:hAnsiTheme="majorBidi" w:cstheme="majorBidi"/>
                <w:sz w:val="24"/>
                <w:szCs w:val="24"/>
              </w:rPr>
              <w:t>s</w:t>
            </w:r>
            <w:r w:rsidR="00B02045">
              <w:rPr>
                <w:rFonts w:asciiTheme="majorBidi" w:hAnsiTheme="majorBidi" w:cstheme="majorBidi"/>
                <w:sz w:val="24"/>
                <w:szCs w:val="24"/>
              </w:rPr>
              <w:t xml:space="preserve"> for instructors</w:t>
            </w:r>
            <w:r w:rsidR="00627B77">
              <w:rPr>
                <w:rFonts w:asciiTheme="majorBidi" w:hAnsiTheme="majorBidi" w:cstheme="majorBidi"/>
                <w:sz w:val="24"/>
                <w:szCs w:val="24"/>
              </w:rPr>
              <w:t>’</w:t>
            </w:r>
            <w:r w:rsidR="00B02045">
              <w:rPr>
                <w:rFonts w:asciiTheme="majorBidi" w:hAnsiTheme="majorBidi" w:cstheme="majorBidi"/>
                <w:sz w:val="24"/>
                <w:szCs w:val="24"/>
              </w:rPr>
              <w:t xml:space="preserve"> recruitment and training </w:t>
            </w:r>
            <w:r>
              <w:rPr>
                <w:rFonts w:asciiTheme="majorBidi" w:hAnsiTheme="majorBidi" w:cstheme="majorBidi"/>
                <w:sz w:val="24"/>
                <w:szCs w:val="24"/>
              </w:rPr>
              <w:t>are</w:t>
            </w:r>
            <w:r w:rsidR="00B02045">
              <w:rPr>
                <w:rFonts w:asciiTheme="majorBidi" w:hAnsiTheme="majorBidi" w:cstheme="majorBidi"/>
                <w:sz w:val="24"/>
                <w:szCs w:val="24"/>
              </w:rPr>
              <w:t xml:space="preserve"> developed. Th</w:t>
            </w:r>
            <w:r w:rsidR="00631692">
              <w:rPr>
                <w:rFonts w:asciiTheme="majorBidi" w:hAnsiTheme="majorBidi" w:cstheme="majorBidi"/>
                <w:sz w:val="24"/>
                <w:szCs w:val="24"/>
              </w:rPr>
              <w:t>ese</w:t>
            </w:r>
            <w:r w:rsidR="00B02045">
              <w:rPr>
                <w:rFonts w:asciiTheme="majorBidi" w:hAnsiTheme="majorBidi" w:cstheme="majorBidi"/>
                <w:sz w:val="24"/>
                <w:szCs w:val="24"/>
              </w:rPr>
              <w:t xml:space="preserve"> guideline</w:t>
            </w:r>
            <w:r w:rsidR="00631692">
              <w:rPr>
                <w:rFonts w:asciiTheme="majorBidi" w:hAnsiTheme="majorBidi" w:cstheme="majorBidi"/>
                <w:sz w:val="24"/>
                <w:szCs w:val="24"/>
              </w:rPr>
              <w:t>s</w:t>
            </w:r>
            <w:r w:rsidR="00B02045">
              <w:rPr>
                <w:rFonts w:asciiTheme="majorBidi" w:hAnsiTheme="majorBidi" w:cstheme="majorBidi"/>
                <w:sz w:val="24"/>
                <w:szCs w:val="24"/>
              </w:rPr>
              <w:t xml:space="preserve"> </w:t>
            </w:r>
            <w:r w:rsidR="00631692">
              <w:rPr>
                <w:rFonts w:asciiTheme="majorBidi" w:hAnsiTheme="majorBidi" w:cstheme="majorBidi"/>
                <w:sz w:val="24"/>
                <w:szCs w:val="24"/>
              </w:rPr>
              <w:t xml:space="preserve">include </w:t>
            </w:r>
            <w:r w:rsidR="00B02045">
              <w:rPr>
                <w:rFonts w:asciiTheme="majorBidi" w:hAnsiTheme="majorBidi" w:cstheme="majorBidi"/>
                <w:sz w:val="24"/>
                <w:szCs w:val="24"/>
              </w:rPr>
              <w:t>skills required from trainers and highlights the learning objectives</w:t>
            </w:r>
            <w:r w:rsidR="00B02045" w:rsidDel="00491F76">
              <w:rPr>
                <w:rFonts w:asciiTheme="majorBidi" w:hAnsiTheme="majorBidi" w:cstheme="majorBidi"/>
                <w:sz w:val="24"/>
                <w:szCs w:val="24"/>
              </w:rPr>
              <w:t xml:space="preserve"> </w:t>
            </w:r>
            <w:r w:rsidR="003F6728">
              <w:rPr>
                <w:rFonts w:asciiTheme="majorBidi" w:hAnsiTheme="majorBidi" w:cstheme="majorBidi"/>
                <w:sz w:val="24"/>
                <w:szCs w:val="24"/>
              </w:rPr>
              <w:t xml:space="preserve">for </w:t>
            </w:r>
            <w:r w:rsidR="00B02045">
              <w:rPr>
                <w:rFonts w:asciiTheme="majorBidi" w:hAnsiTheme="majorBidi" w:cstheme="majorBidi"/>
                <w:sz w:val="24"/>
                <w:szCs w:val="24"/>
              </w:rPr>
              <w:t xml:space="preserve">a </w:t>
            </w:r>
            <w:r w:rsidR="003F6728">
              <w:rPr>
                <w:rFonts w:asciiTheme="majorBidi" w:hAnsiTheme="majorBidi" w:cstheme="majorBidi"/>
                <w:sz w:val="24"/>
                <w:szCs w:val="24"/>
              </w:rPr>
              <w:t>dedicated</w:t>
            </w:r>
            <w:r w:rsidR="00B02045">
              <w:rPr>
                <w:rFonts w:asciiTheme="majorBidi" w:hAnsiTheme="majorBidi" w:cstheme="majorBidi"/>
                <w:sz w:val="24"/>
                <w:szCs w:val="24"/>
              </w:rPr>
              <w:t xml:space="preserve"> training</w:t>
            </w:r>
            <w:r w:rsidR="00A722CB">
              <w:rPr>
                <w:rFonts w:asciiTheme="majorBidi" w:hAnsiTheme="majorBidi" w:cstheme="majorBidi"/>
                <w:sz w:val="24"/>
                <w:szCs w:val="24"/>
              </w:rPr>
              <w:t xml:space="preserve"> (</w:t>
            </w:r>
            <w:r w:rsidR="00A722CB" w:rsidRPr="009B74C5">
              <w:rPr>
                <w:rFonts w:asciiTheme="majorBidi" w:hAnsiTheme="majorBidi" w:cstheme="majorBidi"/>
                <w:sz w:val="24"/>
                <w:szCs w:val="24"/>
              </w:rPr>
              <w:t xml:space="preserve">Baseline: to be defined during inception phase; </w:t>
            </w:r>
            <w:r w:rsidR="00A722CB" w:rsidRPr="009B74C5">
              <w:rPr>
                <w:rFonts w:asciiTheme="majorBidi" w:hAnsiTheme="majorBidi" w:cstheme="majorBidi"/>
                <w:sz w:val="24"/>
                <w:szCs w:val="24"/>
              </w:rPr>
              <w:lastRenderedPageBreak/>
              <w:t>Target:</w:t>
            </w:r>
            <w:r w:rsidR="00A722CB">
              <w:rPr>
                <w:rFonts w:asciiTheme="majorBidi" w:hAnsiTheme="majorBidi" w:cstheme="majorBidi"/>
                <w:sz w:val="24"/>
                <w:szCs w:val="24"/>
              </w:rPr>
              <w:t xml:space="preserve"> </w:t>
            </w:r>
            <w:r w:rsidR="008E4C7B">
              <w:rPr>
                <w:rFonts w:asciiTheme="majorBidi" w:hAnsiTheme="majorBidi" w:cstheme="majorBidi"/>
                <w:sz w:val="24"/>
                <w:szCs w:val="24"/>
              </w:rPr>
              <w:t>Instructors are recruited based on these guideline</w:t>
            </w:r>
            <w:r w:rsidR="00CF7033">
              <w:rPr>
                <w:rFonts w:asciiTheme="majorBidi" w:hAnsiTheme="majorBidi" w:cstheme="majorBidi"/>
                <w:sz w:val="24"/>
                <w:szCs w:val="24"/>
              </w:rPr>
              <w:t>s</w:t>
            </w:r>
            <w:r w:rsidR="008E4C7B">
              <w:rPr>
                <w:rFonts w:asciiTheme="majorBidi" w:hAnsiTheme="majorBidi" w:cstheme="majorBidi"/>
                <w:sz w:val="24"/>
                <w:szCs w:val="24"/>
              </w:rPr>
              <w:t xml:space="preserve"> and trained accordingly)</w:t>
            </w:r>
            <w:r w:rsidR="00A722CB">
              <w:rPr>
                <w:rFonts w:asciiTheme="majorBidi" w:hAnsiTheme="majorBidi" w:cstheme="majorBidi"/>
                <w:sz w:val="24"/>
                <w:szCs w:val="24"/>
              </w:rPr>
              <w:t xml:space="preserve"> </w:t>
            </w:r>
          </w:p>
        </w:tc>
        <w:tc>
          <w:tcPr>
            <w:tcW w:w="1053" w:type="pct"/>
          </w:tcPr>
          <w:p w:rsidR="00B02045" w:rsidRPr="003F6728" w:rsidRDefault="003F6728" w:rsidP="00D7271C">
            <w:pPr>
              <w:pStyle w:val="ListParagraph"/>
              <w:numPr>
                <w:ilvl w:val="0"/>
                <w:numId w:val="17"/>
              </w:numPr>
              <w:autoSpaceDE w:val="0"/>
              <w:autoSpaceDN w:val="0"/>
              <w:adjustRightInd w:val="0"/>
              <w:rPr>
                <w:rFonts w:asciiTheme="majorBidi" w:hAnsiTheme="majorBidi" w:cstheme="majorBidi"/>
                <w:sz w:val="24"/>
                <w:szCs w:val="24"/>
              </w:rPr>
            </w:pPr>
            <w:r w:rsidRPr="006D7060">
              <w:rPr>
                <w:rFonts w:asciiTheme="majorBidi" w:hAnsiTheme="majorBidi" w:cstheme="majorBidi"/>
                <w:sz w:val="24"/>
                <w:szCs w:val="24"/>
              </w:rPr>
              <w:lastRenderedPageBreak/>
              <w:t>C</w:t>
            </w:r>
            <w:r w:rsidR="00B02045" w:rsidRPr="003F6728">
              <w:rPr>
                <w:rFonts w:asciiTheme="majorBidi" w:hAnsiTheme="majorBidi" w:cstheme="majorBidi"/>
                <w:sz w:val="24"/>
                <w:szCs w:val="24"/>
              </w:rPr>
              <w:t>opy of the guideline</w:t>
            </w:r>
            <w:r w:rsidR="00E60E1A">
              <w:rPr>
                <w:rFonts w:asciiTheme="majorBidi" w:hAnsiTheme="majorBidi" w:cstheme="majorBidi"/>
                <w:sz w:val="24"/>
                <w:szCs w:val="24"/>
              </w:rPr>
              <w:t>s</w:t>
            </w:r>
            <w:r w:rsidR="00B02045" w:rsidRPr="003F6728">
              <w:rPr>
                <w:rFonts w:asciiTheme="majorBidi" w:hAnsiTheme="majorBidi" w:cstheme="majorBidi"/>
                <w:sz w:val="24"/>
                <w:szCs w:val="24"/>
              </w:rPr>
              <w:t xml:space="preserve"> </w:t>
            </w:r>
          </w:p>
        </w:tc>
        <w:tc>
          <w:tcPr>
            <w:tcW w:w="863" w:type="pct"/>
            <w:vMerge w:val="restart"/>
          </w:tcPr>
          <w:p w:rsidR="00B02045" w:rsidRPr="00784DF7" w:rsidRDefault="00353B48" w:rsidP="00D7271C">
            <w:pPr>
              <w:pStyle w:val="ListParagraph"/>
              <w:numPr>
                <w:ilvl w:val="0"/>
                <w:numId w:val="17"/>
              </w:numPr>
              <w:rPr>
                <w:rFonts w:asciiTheme="majorBidi" w:hAnsiTheme="majorBidi" w:cstheme="majorBidi"/>
                <w:sz w:val="24"/>
                <w:szCs w:val="24"/>
              </w:rPr>
            </w:pPr>
            <w:r>
              <w:rPr>
                <w:rFonts w:asciiTheme="majorBidi" w:hAnsiTheme="majorBidi" w:cstheme="majorBidi"/>
                <w:sz w:val="24"/>
                <w:szCs w:val="24"/>
              </w:rPr>
              <w:t>Internal disagreement between CARC and ASPD</w:t>
            </w:r>
          </w:p>
        </w:tc>
        <w:tc>
          <w:tcPr>
            <w:tcW w:w="808" w:type="pct"/>
            <w:vMerge w:val="restart"/>
          </w:tcPr>
          <w:p w:rsidR="00B02045" w:rsidRPr="007A555E" w:rsidRDefault="00B02045" w:rsidP="00D7271C">
            <w:pPr>
              <w:pStyle w:val="ListParagraph"/>
              <w:numPr>
                <w:ilvl w:val="0"/>
                <w:numId w:val="17"/>
              </w:numPr>
              <w:rPr>
                <w:rFonts w:asciiTheme="majorBidi" w:hAnsiTheme="majorBidi" w:cstheme="majorBidi"/>
                <w:sz w:val="24"/>
                <w:szCs w:val="24"/>
              </w:rPr>
            </w:pPr>
            <w:r w:rsidRPr="008D79C3">
              <w:rPr>
                <w:rFonts w:asciiTheme="majorBidi" w:hAnsiTheme="majorBidi" w:cstheme="majorBidi"/>
                <w:sz w:val="24"/>
                <w:szCs w:val="24"/>
              </w:rPr>
              <w:t>Experience from partner instit</w:t>
            </w:r>
            <w:r w:rsidRPr="004F4A87">
              <w:rPr>
                <w:rFonts w:asciiTheme="majorBidi" w:hAnsiTheme="majorBidi" w:cstheme="majorBidi"/>
                <w:sz w:val="24"/>
                <w:szCs w:val="24"/>
              </w:rPr>
              <w:t>utions in the EU is taken into consideration</w:t>
            </w:r>
          </w:p>
          <w:p w:rsidR="00B02045" w:rsidRPr="0085794A" w:rsidRDefault="00B02045" w:rsidP="00D7271C">
            <w:pPr>
              <w:pStyle w:val="ListParagraph"/>
              <w:numPr>
                <w:ilvl w:val="0"/>
                <w:numId w:val="17"/>
              </w:numPr>
              <w:rPr>
                <w:rFonts w:asciiTheme="majorBidi" w:hAnsiTheme="majorBidi" w:cstheme="majorBidi"/>
                <w:sz w:val="24"/>
                <w:szCs w:val="24"/>
              </w:rPr>
            </w:pPr>
            <w:r w:rsidRPr="0006790B">
              <w:rPr>
                <w:rFonts w:asciiTheme="majorBidi" w:hAnsiTheme="majorBidi" w:cstheme="majorBidi"/>
                <w:sz w:val="24"/>
                <w:szCs w:val="24"/>
              </w:rPr>
              <w:t>Proactive cooperation by CARC.</w:t>
            </w:r>
          </w:p>
          <w:p w:rsidR="00B02045" w:rsidRPr="004423BF" w:rsidRDefault="00B02045" w:rsidP="00D7271C">
            <w:pPr>
              <w:pStyle w:val="ListParagraph"/>
              <w:numPr>
                <w:ilvl w:val="0"/>
                <w:numId w:val="17"/>
              </w:numPr>
              <w:rPr>
                <w:rFonts w:asciiTheme="majorBidi" w:hAnsiTheme="majorBidi" w:cstheme="majorBidi"/>
                <w:sz w:val="24"/>
                <w:szCs w:val="24"/>
              </w:rPr>
            </w:pPr>
            <w:r w:rsidRPr="004427FC">
              <w:rPr>
                <w:rFonts w:asciiTheme="majorBidi" w:hAnsiTheme="majorBidi" w:cstheme="majorBidi"/>
                <w:sz w:val="24"/>
                <w:szCs w:val="24"/>
              </w:rPr>
              <w:t>Prompt response from Beneficiary teams</w:t>
            </w:r>
          </w:p>
          <w:p w:rsidR="00B02045" w:rsidRDefault="00B02045" w:rsidP="00B02045">
            <w:pPr>
              <w:rPr>
                <w:rFonts w:asciiTheme="majorBidi" w:hAnsiTheme="majorBidi" w:cstheme="majorBidi"/>
                <w:sz w:val="24"/>
                <w:szCs w:val="24"/>
              </w:rPr>
            </w:pPr>
          </w:p>
          <w:p w:rsidR="00B02045" w:rsidRDefault="00B02045" w:rsidP="00B02045">
            <w:pPr>
              <w:rPr>
                <w:rFonts w:asciiTheme="majorBidi" w:hAnsiTheme="majorBidi" w:cstheme="majorBidi"/>
                <w:sz w:val="24"/>
                <w:szCs w:val="24"/>
              </w:rPr>
            </w:pPr>
          </w:p>
          <w:p w:rsidR="00B02045" w:rsidRDefault="00B02045" w:rsidP="00B02045">
            <w:pPr>
              <w:rPr>
                <w:rFonts w:asciiTheme="majorBidi" w:hAnsiTheme="majorBidi" w:cstheme="majorBidi"/>
                <w:sz w:val="24"/>
                <w:szCs w:val="24"/>
              </w:rPr>
            </w:pPr>
          </w:p>
          <w:p w:rsidR="00B02045" w:rsidRDefault="00B02045" w:rsidP="00B02045">
            <w:pPr>
              <w:rPr>
                <w:rFonts w:asciiTheme="majorBidi" w:hAnsiTheme="majorBidi" w:cstheme="majorBidi"/>
                <w:sz w:val="24"/>
                <w:szCs w:val="24"/>
              </w:rPr>
            </w:pPr>
          </w:p>
          <w:p w:rsidR="00B02045" w:rsidRDefault="00B02045" w:rsidP="00B02045">
            <w:pPr>
              <w:rPr>
                <w:rFonts w:asciiTheme="majorBidi" w:hAnsiTheme="majorBidi" w:cstheme="majorBidi"/>
                <w:sz w:val="24"/>
                <w:szCs w:val="24"/>
              </w:rPr>
            </w:pPr>
          </w:p>
          <w:p w:rsidR="00B02045" w:rsidRDefault="00B02045" w:rsidP="00B02045">
            <w:pPr>
              <w:rPr>
                <w:rFonts w:asciiTheme="majorBidi" w:hAnsiTheme="majorBidi" w:cstheme="majorBidi"/>
                <w:sz w:val="24"/>
                <w:szCs w:val="24"/>
              </w:rPr>
            </w:pPr>
          </w:p>
          <w:p w:rsidR="00B02045" w:rsidRDefault="00B02045" w:rsidP="00B02045">
            <w:pPr>
              <w:rPr>
                <w:rFonts w:asciiTheme="majorBidi" w:hAnsiTheme="majorBidi" w:cstheme="majorBidi"/>
                <w:sz w:val="24"/>
                <w:szCs w:val="24"/>
              </w:rPr>
            </w:pPr>
          </w:p>
          <w:p w:rsidR="00B02045" w:rsidRDefault="00B02045" w:rsidP="00B02045">
            <w:pPr>
              <w:rPr>
                <w:rFonts w:asciiTheme="majorBidi" w:hAnsiTheme="majorBidi" w:cstheme="majorBidi"/>
                <w:sz w:val="24"/>
                <w:szCs w:val="24"/>
              </w:rPr>
            </w:pPr>
          </w:p>
          <w:p w:rsidR="00B02045" w:rsidRDefault="00B02045" w:rsidP="00B02045">
            <w:pPr>
              <w:rPr>
                <w:rFonts w:asciiTheme="majorBidi" w:hAnsiTheme="majorBidi" w:cstheme="majorBidi"/>
                <w:sz w:val="24"/>
                <w:szCs w:val="24"/>
              </w:rPr>
            </w:pPr>
          </w:p>
          <w:p w:rsidR="00B02045" w:rsidRDefault="00B02045" w:rsidP="00B02045">
            <w:pPr>
              <w:rPr>
                <w:rFonts w:asciiTheme="majorBidi" w:hAnsiTheme="majorBidi" w:cstheme="majorBidi"/>
                <w:sz w:val="24"/>
                <w:szCs w:val="24"/>
              </w:rPr>
            </w:pPr>
          </w:p>
          <w:p w:rsidR="00B02045" w:rsidRDefault="00B02045" w:rsidP="00B02045">
            <w:pPr>
              <w:rPr>
                <w:rFonts w:asciiTheme="majorBidi" w:hAnsiTheme="majorBidi" w:cstheme="majorBidi"/>
                <w:sz w:val="24"/>
                <w:szCs w:val="24"/>
              </w:rPr>
            </w:pPr>
          </w:p>
          <w:p w:rsidR="00B02045" w:rsidRDefault="00B02045" w:rsidP="00B02045">
            <w:pPr>
              <w:rPr>
                <w:rFonts w:asciiTheme="majorBidi" w:hAnsiTheme="majorBidi" w:cstheme="majorBidi"/>
                <w:sz w:val="24"/>
                <w:szCs w:val="24"/>
              </w:rPr>
            </w:pPr>
          </w:p>
          <w:p w:rsidR="00B02045" w:rsidRDefault="00B02045" w:rsidP="00B02045">
            <w:pPr>
              <w:rPr>
                <w:rFonts w:asciiTheme="majorBidi" w:hAnsiTheme="majorBidi" w:cstheme="majorBidi"/>
                <w:sz w:val="24"/>
                <w:szCs w:val="24"/>
              </w:rPr>
            </w:pPr>
          </w:p>
          <w:p w:rsidR="00B02045" w:rsidRDefault="00B02045" w:rsidP="00B02045">
            <w:pPr>
              <w:rPr>
                <w:rFonts w:asciiTheme="majorBidi" w:hAnsiTheme="majorBidi" w:cstheme="majorBidi"/>
                <w:sz w:val="24"/>
                <w:szCs w:val="24"/>
              </w:rPr>
            </w:pPr>
          </w:p>
          <w:p w:rsidR="00B02045" w:rsidRDefault="00B02045" w:rsidP="00B02045">
            <w:pPr>
              <w:rPr>
                <w:rFonts w:asciiTheme="majorBidi" w:hAnsiTheme="majorBidi" w:cstheme="majorBidi"/>
                <w:sz w:val="24"/>
                <w:szCs w:val="24"/>
              </w:rPr>
            </w:pPr>
          </w:p>
          <w:p w:rsidR="00B02045" w:rsidRDefault="00B02045" w:rsidP="00B02045">
            <w:pPr>
              <w:rPr>
                <w:rFonts w:asciiTheme="majorBidi" w:hAnsiTheme="majorBidi" w:cstheme="majorBidi"/>
                <w:sz w:val="24"/>
                <w:szCs w:val="24"/>
              </w:rPr>
            </w:pPr>
          </w:p>
          <w:p w:rsidR="00B02045" w:rsidRDefault="00B02045" w:rsidP="00B02045">
            <w:pPr>
              <w:rPr>
                <w:rFonts w:asciiTheme="majorBidi" w:hAnsiTheme="majorBidi" w:cstheme="majorBidi"/>
                <w:sz w:val="24"/>
                <w:szCs w:val="24"/>
              </w:rPr>
            </w:pPr>
          </w:p>
          <w:p w:rsidR="00B02045" w:rsidRDefault="00B02045" w:rsidP="00B02045">
            <w:pPr>
              <w:rPr>
                <w:rFonts w:asciiTheme="majorBidi" w:hAnsiTheme="majorBidi" w:cstheme="majorBidi"/>
                <w:sz w:val="24"/>
                <w:szCs w:val="24"/>
              </w:rPr>
            </w:pPr>
          </w:p>
          <w:p w:rsidR="00B02045" w:rsidRDefault="00B02045" w:rsidP="00B02045">
            <w:pPr>
              <w:rPr>
                <w:rFonts w:asciiTheme="majorBidi" w:hAnsiTheme="majorBidi" w:cstheme="majorBidi"/>
                <w:sz w:val="24"/>
                <w:szCs w:val="24"/>
              </w:rPr>
            </w:pPr>
          </w:p>
          <w:p w:rsidR="00B02045" w:rsidRDefault="00B02045" w:rsidP="00B02045">
            <w:pPr>
              <w:rPr>
                <w:rFonts w:asciiTheme="majorBidi" w:hAnsiTheme="majorBidi" w:cstheme="majorBidi"/>
                <w:sz w:val="24"/>
                <w:szCs w:val="24"/>
              </w:rPr>
            </w:pPr>
          </w:p>
          <w:p w:rsidR="00B02045" w:rsidRDefault="00B02045" w:rsidP="00B02045">
            <w:pPr>
              <w:rPr>
                <w:rFonts w:asciiTheme="majorBidi" w:hAnsiTheme="majorBidi" w:cstheme="majorBidi"/>
                <w:sz w:val="24"/>
                <w:szCs w:val="24"/>
              </w:rPr>
            </w:pPr>
          </w:p>
          <w:p w:rsidR="00B02045" w:rsidRDefault="00B02045" w:rsidP="00B02045">
            <w:pPr>
              <w:rPr>
                <w:rFonts w:asciiTheme="majorBidi" w:hAnsiTheme="majorBidi" w:cstheme="majorBidi"/>
                <w:sz w:val="24"/>
                <w:szCs w:val="24"/>
              </w:rPr>
            </w:pPr>
          </w:p>
          <w:p w:rsidR="00B02045" w:rsidRDefault="00B02045" w:rsidP="00B02045">
            <w:pPr>
              <w:rPr>
                <w:rFonts w:asciiTheme="majorBidi" w:hAnsiTheme="majorBidi" w:cstheme="majorBidi"/>
                <w:sz w:val="24"/>
                <w:szCs w:val="24"/>
              </w:rPr>
            </w:pPr>
          </w:p>
          <w:p w:rsidR="00B02045" w:rsidRDefault="00B02045" w:rsidP="00B02045">
            <w:pPr>
              <w:rPr>
                <w:rFonts w:asciiTheme="majorBidi" w:hAnsiTheme="majorBidi" w:cstheme="majorBidi"/>
                <w:sz w:val="24"/>
                <w:szCs w:val="24"/>
              </w:rPr>
            </w:pPr>
          </w:p>
          <w:p w:rsidR="00B02045" w:rsidRPr="00784DF7" w:rsidRDefault="00B02045" w:rsidP="00B02045">
            <w:pPr>
              <w:rPr>
                <w:rFonts w:asciiTheme="majorBidi" w:hAnsiTheme="majorBidi" w:cstheme="majorBidi"/>
                <w:sz w:val="24"/>
                <w:szCs w:val="24"/>
              </w:rPr>
            </w:pPr>
          </w:p>
          <w:p w:rsidR="00B02045" w:rsidRPr="00784DF7" w:rsidRDefault="00B02045" w:rsidP="00C9686A">
            <w:pPr>
              <w:rPr>
                <w:rFonts w:asciiTheme="majorBidi" w:hAnsiTheme="majorBidi" w:cstheme="majorBidi"/>
                <w:sz w:val="24"/>
                <w:szCs w:val="24"/>
              </w:rPr>
            </w:pPr>
          </w:p>
        </w:tc>
      </w:tr>
      <w:tr w:rsidR="00B02045" w:rsidRPr="00784DF7" w:rsidTr="00EA49F3">
        <w:tc>
          <w:tcPr>
            <w:tcW w:w="1366" w:type="pct"/>
          </w:tcPr>
          <w:p w:rsidR="00EB61EC" w:rsidRPr="00EB61EC" w:rsidRDefault="00EB61EC" w:rsidP="00EB61EC">
            <w:pPr>
              <w:rPr>
                <w:rFonts w:asciiTheme="majorBidi" w:hAnsiTheme="majorBidi" w:cstheme="majorBidi"/>
                <w:sz w:val="24"/>
                <w:szCs w:val="24"/>
              </w:rPr>
            </w:pPr>
            <w:r w:rsidRPr="00EB61EC">
              <w:rPr>
                <w:rFonts w:asciiTheme="majorBidi" w:hAnsiTheme="majorBidi" w:cstheme="majorBidi"/>
                <w:sz w:val="24"/>
                <w:szCs w:val="24"/>
              </w:rPr>
              <w:lastRenderedPageBreak/>
              <w:t xml:space="preserve">Sub-Result 2: An instructor train-the-trainer course including pedagogical and technical modules is developed and delivered to trainees </w:t>
            </w:r>
          </w:p>
          <w:p w:rsidR="00B02045" w:rsidRPr="00241ADC" w:rsidRDefault="00B02045">
            <w:pPr>
              <w:jc w:val="both"/>
              <w:rPr>
                <w:rFonts w:asciiTheme="majorBidi" w:hAnsiTheme="majorBidi" w:cstheme="majorBidi"/>
                <w:sz w:val="24"/>
                <w:szCs w:val="24"/>
              </w:rPr>
            </w:pPr>
          </w:p>
        </w:tc>
        <w:tc>
          <w:tcPr>
            <w:tcW w:w="910" w:type="pct"/>
          </w:tcPr>
          <w:p w:rsidR="00B02045" w:rsidRPr="006B2CE0" w:rsidRDefault="00B02045" w:rsidP="00D7271C">
            <w:pPr>
              <w:pStyle w:val="ListParagraph"/>
              <w:numPr>
                <w:ilvl w:val="0"/>
                <w:numId w:val="17"/>
              </w:numPr>
              <w:autoSpaceDE w:val="0"/>
              <w:autoSpaceDN w:val="0"/>
              <w:adjustRightInd w:val="0"/>
              <w:rPr>
                <w:rFonts w:asciiTheme="majorBidi" w:hAnsiTheme="majorBidi" w:cstheme="majorBidi"/>
                <w:sz w:val="24"/>
                <w:szCs w:val="24"/>
              </w:rPr>
            </w:pPr>
            <w:r>
              <w:rPr>
                <w:rFonts w:asciiTheme="majorBidi" w:hAnsiTheme="majorBidi" w:cstheme="majorBidi"/>
                <w:sz w:val="24"/>
                <w:szCs w:val="24"/>
              </w:rPr>
              <w:t>A dedicated train</w:t>
            </w:r>
            <w:r w:rsidR="00A95306">
              <w:rPr>
                <w:rFonts w:asciiTheme="majorBidi" w:hAnsiTheme="majorBidi" w:cstheme="majorBidi"/>
                <w:sz w:val="24"/>
                <w:szCs w:val="24"/>
              </w:rPr>
              <w:t>-</w:t>
            </w:r>
            <w:r>
              <w:rPr>
                <w:rFonts w:asciiTheme="majorBidi" w:hAnsiTheme="majorBidi" w:cstheme="majorBidi"/>
                <w:sz w:val="24"/>
                <w:szCs w:val="24"/>
              </w:rPr>
              <w:t>the</w:t>
            </w:r>
            <w:r w:rsidR="00A95306">
              <w:rPr>
                <w:rFonts w:asciiTheme="majorBidi" w:hAnsiTheme="majorBidi" w:cstheme="majorBidi"/>
                <w:sz w:val="24"/>
                <w:szCs w:val="24"/>
              </w:rPr>
              <w:t>-</w:t>
            </w:r>
            <w:r>
              <w:rPr>
                <w:rFonts w:asciiTheme="majorBidi" w:hAnsiTheme="majorBidi" w:cstheme="majorBidi"/>
                <w:sz w:val="24"/>
                <w:szCs w:val="24"/>
              </w:rPr>
              <w:t xml:space="preserve">trainer course is </w:t>
            </w:r>
            <w:r w:rsidR="008912ED">
              <w:rPr>
                <w:rFonts w:asciiTheme="majorBidi" w:hAnsiTheme="majorBidi" w:cstheme="majorBidi"/>
                <w:sz w:val="24"/>
                <w:szCs w:val="24"/>
              </w:rPr>
              <w:t xml:space="preserve">developed </w:t>
            </w:r>
            <w:r>
              <w:rPr>
                <w:rFonts w:asciiTheme="majorBidi" w:hAnsiTheme="majorBidi" w:cstheme="majorBidi"/>
                <w:sz w:val="24"/>
                <w:szCs w:val="24"/>
              </w:rPr>
              <w:t xml:space="preserve">and delivered. </w:t>
            </w:r>
            <w:r w:rsidR="00971DFD">
              <w:rPr>
                <w:rFonts w:asciiTheme="majorBidi" w:hAnsiTheme="majorBidi" w:cstheme="majorBidi"/>
                <w:sz w:val="24"/>
                <w:szCs w:val="24"/>
              </w:rPr>
              <w:t xml:space="preserve">(Baseline: A train the trainer course exists but is not </w:t>
            </w:r>
            <w:r w:rsidR="008912ED">
              <w:rPr>
                <w:rFonts w:asciiTheme="majorBidi" w:hAnsiTheme="majorBidi" w:cstheme="majorBidi"/>
                <w:sz w:val="24"/>
                <w:szCs w:val="24"/>
              </w:rPr>
              <w:t xml:space="preserve">aligned </w:t>
            </w:r>
            <w:r w:rsidR="00971DFD">
              <w:rPr>
                <w:rFonts w:asciiTheme="majorBidi" w:hAnsiTheme="majorBidi" w:cstheme="majorBidi"/>
                <w:sz w:val="24"/>
                <w:szCs w:val="24"/>
              </w:rPr>
              <w:t xml:space="preserve">with expected </w:t>
            </w:r>
            <w:r w:rsidR="00E6195B">
              <w:rPr>
                <w:rFonts w:asciiTheme="majorBidi" w:hAnsiTheme="majorBidi" w:cstheme="majorBidi"/>
                <w:sz w:val="24"/>
                <w:szCs w:val="24"/>
              </w:rPr>
              <w:t xml:space="preserve">trainers’ </w:t>
            </w:r>
            <w:r w:rsidR="00971DFD">
              <w:rPr>
                <w:rFonts w:asciiTheme="majorBidi" w:hAnsiTheme="majorBidi" w:cstheme="majorBidi"/>
                <w:sz w:val="24"/>
                <w:szCs w:val="24"/>
              </w:rPr>
              <w:t>skills; Target: Instructors skills are reinforced through th</w:t>
            </w:r>
            <w:r w:rsidR="00DC3890">
              <w:rPr>
                <w:rFonts w:asciiTheme="majorBidi" w:hAnsiTheme="majorBidi" w:cstheme="majorBidi"/>
                <w:sz w:val="24"/>
                <w:szCs w:val="24"/>
              </w:rPr>
              <w:t>is training</w:t>
            </w:r>
            <w:r w:rsidR="00E6195B">
              <w:rPr>
                <w:rFonts w:asciiTheme="majorBidi" w:hAnsiTheme="majorBidi" w:cstheme="majorBidi"/>
                <w:sz w:val="24"/>
                <w:szCs w:val="24"/>
              </w:rPr>
              <w:t>)</w:t>
            </w:r>
          </w:p>
        </w:tc>
        <w:tc>
          <w:tcPr>
            <w:tcW w:w="1053" w:type="pct"/>
          </w:tcPr>
          <w:p w:rsidR="00B02045" w:rsidRPr="0006790B" w:rsidRDefault="00B02045" w:rsidP="00D7271C">
            <w:pPr>
              <w:pStyle w:val="ListParagraph"/>
              <w:numPr>
                <w:ilvl w:val="0"/>
                <w:numId w:val="36"/>
              </w:numPr>
              <w:autoSpaceDE w:val="0"/>
              <w:autoSpaceDN w:val="0"/>
              <w:adjustRightInd w:val="0"/>
              <w:rPr>
                <w:rFonts w:asciiTheme="majorBidi" w:hAnsiTheme="majorBidi" w:cstheme="majorBidi"/>
                <w:sz w:val="24"/>
                <w:szCs w:val="24"/>
              </w:rPr>
            </w:pPr>
            <w:r w:rsidRPr="00E61FF3">
              <w:rPr>
                <w:rFonts w:asciiTheme="majorBidi" w:hAnsiTheme="majorBidi" w:cstheme="majorBidi"/>
                <w:sz w:val="24"/>
                <w:szCs w:val="24"/>
              </w:rPr>
              <w:t>C</w:t>
            </w:r>
            <w:r w:rsidRPr="008D79C3">
              <w:rPr>
                <w:rFonts w:asciiTheme="majorBidi" w:hAnsiTheme="majorBidi" w:cstheme="majorBidi"/>
                <w:sz w:val="24"/>
                <w:szCs w:val="24"/>
              </w:rPr>
              <w:t xml:space="preserve">opy </w:t>
            </w:r>
            <w:r w:rsidRPr="004F4A87">
              <w:rPr>
                <w:rFonts w:asciiTheme="majorBidi" w:hAnsiTheme="majorBidi" w:cstheme="majorBidi"/>
                <w:sz w:val="24"/>
                <w:szCs w:val="24"/>
              </w:rPr>
              <w:t>of c</w:t>
            </w:r>
            <w:r w:rsidRPr="007A555E">
              <w:rPr>
                <w:rFonts w:asciiTheme="majorBidi" w:hAnsiTheme="majorBidi" w:cstheme="majorBidi"/>
                <w:sz w:val="24"/>
                <w:szCs w:val="24"/>
              </w:rPr>
              <w:t>urriculum</w:t>
            </w:r>
          </w:p>
          <w:p w:rsidR="00B02045" w:rsidRPr="00241ADC" w:rsidRDefault="00B02045" w:rsidP="00D7271C">
            <w:pPr>
              <w:pStyle w:val="ListParagraph"/>
              <w:numPr>
                <w:ilvl w:val="0"/>
                <w:numId w:val="17"/>
              </w:numPr>
              <w:autoSpaceDE w:val="0"/>
              <w:autoSpaceDN w:val="0"/>
              <w:adjustRightInd w:val="0"/>
              <w:rPr>
                <w:rFonts w:asciiTheme="majorBidi" w:hAnsiTheme="majorBidi" w:cstheme="majorBidi"/>
                <w:sz w:val="24"/>
                <w:szCs w:val="24"/>
              </w:rPr>
            </w:pPr>
            <w:r w:rsidRPr="00DC0D60">
              <w:rPr>
                <w:rFonts w:asciiTheme="majorBidi" w:hAnsiTheme="majorBidi" w:cstheme="majorBidi"/>
                <w:sz w:val="24"/>
                <w:szCs w:val="24"/>
              </w:rPr>
              <w:t xml:space="preserve">Copy of training materials, instructor guide, </w:t>
            </w:r>
            <w:r w:rsidR="00AA440B" w:rsidRPr="00DC0D60">
              <w:rPr>
                <w:rFonts w:asciiTheme="majorBidi" w:hAnsiTheme="majorBidi" w:cstheme="majorBidi"/>
                <w:sz w:val="24"/>
                <w:szCs w:val="24"/>
              </w:rPr>
              <w:t>exercises</w:t>
            </w:r>
            <w:r w:rsidRPr="00DC0D60">
              <w:rPr>
                <w:rFonts w:asciiTheme="majorBidi" w:hAnsiTheme="majorBidi" w:cstheme="majorBidi"/>
                <w:sz w:val="24"/>
                <w:szCs w:val="24"/>
              </w:rPr>
              <w:t xml:space="preserve"> and exams </w:t>
            </w:r>
          </w:p>
        </w:tc>
        <w:tc>
          <w:tcPr>
            <w:tcW w:w="863" w:type="pct"/>
            <w:vMerge/>
          </w:tcPr>
          <w:p w:rsidR="00B02045" w:rsidRPr="00784DF7" w:rsidRDefault="00B02045" w:rsidP="00C9686A">
            <w:pPr>
              <w:pStyle w:val="ListParagraph"/>
              <w:ind w:left="250"/>
              <w:rPr>
                <w:rFonts w:asciiTheme="majorBidi" w:hAnsiTheme="majorBidi" w:cstheme="majorBidi"/>
                <w:sz w:val="24"/>
                <w:szCs w:val="24"/>
              </w:rPr>
            </w:pPr>
          </w:p>
        </w:tc>
        <w:tc>
          <w:tcPr>
            <w:tcW w:w="808" w:type="pct"/>
            <w:vMerge/>
          </w:tcPr>
          <w:p w:rsidR="00B02045" w:rsidRPr="00784DF7" w:rsidRDefault="00B02045" w:rsidP="00C9686A">
            <w:pPr>
              <w:rPr>
                <w:rFonts w:asciiTheme="majorBidi" w:hAnsiTheme="majorBidi" w:cstheme="majorBidi"/>
                <w:sz w:val="24"/>
                <w:szCs w:val="24"/>
              </w:rPr>
            </w:pPr>
          </w:p>
        </w:tc>
      </w:tr>
      <w:tr w:rsidR="00B02045" w:rsidRPr="00784DF7" w:rsidTr="00EA49F3">
        <w:tc>
          <w:tcPr>
            <w:tcW w:w="1366" w:type="pct"/>
          </w:tcPr>
          <w:p w:rsidR="00B02045" w:rsidRPr="00241ADC" w:rsidRDefault="00EB61EC" w:rsidP="006D7060">
            <w:pPr>
              <w:jc w:val="both"/>
              <w:rPr>
                <w:rFonts w:asciiTheme="majorBidi" w:hAnsiTheme="majorBidi" w:cstheme="majorBidi"/>
                <w:sz w:val="24"/>
                <w:szCs w:val="24"/>
              </w:rPr>
            </w:pPr>
            <w:r w:rsidRPr="00EB61EC">
              <w:rPr>
                <w:rFonts w:asciiTheme="majorBidi" w:hAnsiTheme="majorBidi" w:cstheme="majorBidi"/>
                <w:sz w:val="24"/>
                <w:szCs w:val="24"/>
              </w:rPr>
              <w:t>Sub-Result 3: The relevant training material is reviewed and updated.</w:t>
            </w:r>
          </w:p>
        </w:tc>
        <w:tc>
          <w:tcPr>
            <w:tcW w:w="910" w:type="pct"/>
          </w:tcPr>
          <w:p w:rsidR="00B02045" w:rsidRPr="00DC0D60" w:rsidRDefault="00A97552" w:rsidP="00D7271C">
            <w:pPr>
              <w:pStyle w:val="ListParagraph"/>
              <w:numPr>
                <w:ilvl w:val="0"/>
                <w:numId w:val="17"/>
              </w:numPr>
              <w:autoSpaceDE w:val="0"/>
              <w:autoSpaceDN w:val="0"/>
              <w:adjustRightInd w:val="0"/>
              <w:rPr>
                <w:rFonts w:asciiTheme="majorBidi" w:hAnsiTheme="majorBidi" w:cstheme="majorBidi"/>
                <w:sz w:val="24"/>
                <w:szCs w:val="24"/>
              </w:rPr>
            </w:pPr>
            <w:r>
              <w:rPr>
                <w:rFonts w:asciiTheme="majorBidi" w:hAnsiTheme="majorBidi" w:cstheme="majorBidi"/>
                <w:sz w:val="24"/>
                <w:szCs w:val="24"/>
              </w:rPr>
              <w:t>National a</w:t>
            </w:r>
            <w:r w:rsidR="00B02045" w:rsidRPr="00DC0D60">
              <w:rPr>
                <w:rFonts w:asciiTheme="majorBidi" w:hAnsiTheme="majorBidi" w:cstheme="majorBidi"/>
                <w:sz w:val="24"/>
                <w:szCs w:val="24"/>
              </w:rPr>
              <w:t xml:space="preserve">viation security curriculum </w:t>
            </w:r>
            <w:r w:rsidR="00AA440B">
              <w:rPr>
                <w:rFonts w:asciiTheme="majorBidi" w:hAnsiTheme="majorBidi" w:cstheme="majorBidi"/>
                <w:sz w:val="24"/>
                <w:szCs w:val="24"/>
              </w:rPr>
              <w:t>is</w:t>
            </w:r>
            <w:r w:rsidR="00AA440B" w:rsidRPr="00DC0D60">
              <w:rPr>
                <w:rFonts w:asciiTheme="majorBidi" w:hAnsiTheme="majorBidi" w:cstheme="majorBidi"/>
                <w:sz w:val="24"/>
                <w:szCs w:val="24"/>
              </w:rPr>
              <w:t xml:space="preserve"> </w:t>
            </w:r>
            <w:r w:rsidR="00B02045" w:rsidRPr="00DC0D60">
              <w:rPr>
                <w:rFonts w:asciiTheme="majorBidi" w:hAnsiTheme="majorBidi" w:cstheme="majorBidi"/>
                <w:sz w:val="24"/>
                <w:szCs w:val="24"/>
              </w:rPr>
              <w:t xml:space="preserve">drafted by instructors </w:t>
            </w:r>
            <w:r w:rsidR="009354EF">
              <w:rPr>
                <w:rFonts w:asciiTheme="majorBidi" w:hAnsiTheme="majorBidi" w:cstheme="majorBidi"/>
                <w:sz w:val="24"/>
                <w:szCs w:val="24"/>
              </w:rPr>
              <w:t xml:space="preserve">with </w:t>
            </w:r>
            <w:r w:rsidR="00B02045" w:rsidRPr="00DC0D60">
              <w:rPr>
                <w:rFonts w:asciiTheme="majorBidi" w:hAnsiTheme="majorBidi" w:cstheme="majorBidi"/>
                <w:sz w:val="24"/>
                <w:szCs w:val="24"/>
              </w:rPr>
              <w:t>the assistance of M</w:t>
            </w:r>
            <w:r w:rsidR="00A07B81">
              <w:rPr>
                <w:rFonts w:asciiTheme="majorBidi" w:hAnsiTheme="majorBidi" w:cstheme="majorBidi"/>
                <w:sz w:val="24"/>
                <w:szCs w:val="24"/>
              </w:rPr>
              <w:t>ember State</w:t>
            </w:r>
            <w:r w:rsidR="0062430F">
              <w:rPr>
                <w:rFonts w:asciiTheme="majorBidi" w:hAnsiTheme="majorBidi" w:cstheme="majorBidi"/>
                <w:sz w:val="24"/>
                <w:szCs w:val="24"/>
              </w:rPr>
              <w:t xml:space="preserve"> </w:t>
            </w:r>
            <w:r w:rsidR="00000450">
              <w:rPr>
                <w:rFonts w:asciiTheme="majorBidi" w:hAnsiTheme="majorBidi" w:cstheme="majorBidi"/>
                <w:sz w:val="24"/>
                <w:szCs w:val="24"/>
              </w:rPr>
              <w:t xml:space="preserve">(Baseline: To be determined during </w:t>
            </w:r>
            <w:r w:rsidR="00752161">
              <w:rPr>
                <w:rFonts w:asciiTheme="majorBidi" w:hAnsiTheme="majorBidi" w:cstheme="majorBidi"/>
                <w:sz w:val="24"/>
                <w:szCs w:val="24"/>
              </w:rPr>
              <w:t xml:space="preserve">inception phase; Target : </w:t>
            </w:r>
            <w:r w:rsidR="00CC0A86">
              <w:rPr>
                <w:rFonts w:asciiTheme="majorBidi" w:hAnsiTheme="majorBidi" w:cstheme="majorBidi"/>
                <w:sz w:val="24"/>
                <w:szCs w:val="24"/>
              </w:rPr>
              <w:t xml:space="preserve">A </w:t>
            </w:r>
            <w:r w:rsidR="0017466D">
              <w:rPr>
                <w:rFonts w:asciiTheme="majorBidi" w:hAnsiTheme="majorBidi" w:cstheme="majorBidi"/>
                <w:sz w:val="24"/>
                <w:szCs w:val="24"/>
              </w:rPr>
              <w:t xml:space="preserve">comprehensive </w:t>
            </w:r>
            <w:r w:rsidR="00A32D84">
              <w:rPr>
                <w:rFonts w:asciiTheme="majorBidi" w:hAnsiTheme="majorBidi" w:cstheme="majorBidi"/>
                <w:sz w:val="24"/>
                <w:szCs w:val="24"/>
              </w:rPr>
              <w:t>catalogue of curriculum is available at national level</w:t>
            </w:r>
            <w:r w:rsidR="00752161">
              <w:rPr>
                <w:rFonts w:asciiTheme="majorBidi" w:hAnsiTheme="majorBidi" w:cstheme="majorBidi"/>
                <w:sz w:val="24"/>
                <w:szCs w:val="24"/>
              </w:rPr>
              <w:t>)</w:t>
            </w:r>
          </w:p>
          <w:p w:rsidR="00B02045" w:rsidRDefault="00A97552" w:rsidP="00D7271C">
            <w:pPr>
              <w:pStyle w:val="ListParagraph"/>
              <w:numPr>
                <w:ilvl w:val="0"/>
                <w:numId w:val="17"/>
              </w:numPr>
              <w:autoSpaceDE w:val="0"/>
              <w:autoSpaceDN w:val="0"/>
              <w:adjustRightInd w:val="0"/>
              <w:rPr>
                <w:rFonts w:asciiTheme="majorBidi" w:hAnsiTheme="majorBidi" w:cstheme="majorBidi"/>
                <w:sz w:val="24"/>
                <w:szCs w:val="24"/>
              </w:rPr>
            </w:pPr>
            <w:r>
              <w:rPr>
                <w:rFonts w:asciiTheme="majorBidi" w:hAnsiTheme="majorBidi" w:cstheme="majorBidi"/>
                <w:sz w:val="24"/>
                <w:szCs w:val="24"/>
              </w:rPr>
              <w:t>National a</w:t>
            </w:r>
            <w:r w:rsidR="00B02045" w:rsidRPr="00DC0D60">
              <w:rPr>
                <w:rFonts w:asciiTheme="majorBidi" w:hAnsiTheme="majorBidi" w:cstheme="majorBidi"/>
                <w:sz w:val="24"/>
                <w:szCs w:val="24"/>
              </w:rPr>
              <w:t xml:space="preserve">viation </w:t>
            </w:r>
            <w:r w:rsidR="00B02045" w:rsidRPr="00DC0D60">
              <w:rPr>
                <w:rFonts w:asciiTheme="majorBidi" w:hAnsiTheme="majorBidi" w:cstheme="majorBidi"/>
                <w:sz w:val="24"/>
                <w:szCs w:val="24"/>
              </w:rPr>
              <w:lastRenderedPageBreak/>
              <w:t xml:space="preserve">security course materials (incl. presentations, instructor guide, exercises and exams) are prepared by the </w:t>
            </w:r>
            <w:r w:rsidRPr="00DC0D60">
              <w:rPr>
                <w:rFonts w:asciiTheme="majorBidi" w:hAnsiTheme="majorBidi" w:cstheme="majorBidi"/>
                <w:sz w:val="24"/>
                <w:szCs w:val="24"/>
              </w:rPr>
              <w:t>Jordan</w:t>
            </w:r>
            <w:r w:rsidR="00500BB6">
              <w:rPr>
                <w:rFonts w:asciiTheme="majorBidi" w:hAnsiTheme="majorBidi" w:cstheme="majorBidi"/>
                <w:sz w:val="24"/>
                <w:szCs w:val="24"/>
              </w:rPr>
              <w:t>ian</w:t>
            </w:r>
            <w:r w:rsidR="00B02045" w:rsidRPr="00DC0D60">
              <w:rPr>
                <w:rFonts w:asciiTheme="majorBidi" w:hAnsiTheme="majorBidi" w:cstheme="majorBidi"/>
                <w:sz w:val="24"/>
                <w:szCs w:val="24"/>
              </w:rPr>
              <w:t xml:space="preserve"> instructor</w:t>
            </w:r>
            <w:r>
              <w:rPr>
                <w:rFonts w:asciiTheme="majorBidi" w:hAnsiTheme="majorBidi" w:cstheme="majorBidi"/>
                <w:sz w:val="24"/>
                <w:szCs w:val="24"/>
              </w:rPr>
              <w:t xml:space="preserve">s </w:t>
            </w:r>
            <w:r w:rsidR="00B02045" w:rsidRPr="00DC0D60">
              <w:rPr>
                <w:rFonts w:asciiTheme="majorBidi" w:hAnsiTheme="majorBidi" w:cstheme="majorBidi"/>
                <w:sz w:val="24"/>
                <w:szCs w:val="24"/>
              </w:rPr>
              <w:t>under the supervision of M</w:t>
            </w:r>
            <w:r w:rsidR="00A07B81">
              <w:rPr>
                <w:rFonts w:asciiTheme="majorBidi" w:hAnsiTheme="majorBidi" w:cstheme="majorBidi"/>
                <w:sz w:val="24"/>
                <w:szCs w:val="24"/>
              </w:rPr>
              <w:t>ember State</w:t>
            </w:r>
            <w:r w:rsidR="00A32D84">
              <w:rPr>
                <w:rFonts w:asciiTheme="majorBidi" w:hAnsiTheme="majorBidi" w:cstheme="majorBidi"/>
                <w:sz w:val="24"/>
                <w:szCs w:val="24"/>
              </w:rPr>
              <w:t xml:space="preserve"> (Baselin</w:t>
            </w:r>
            <w:r w:rsidR="0017466D">
              <w:rPr>
                <w:rFonts w:asciiTheme="majorBidi" w:hAnsiTheme="majorBidi" w:cstheme="majorBidi"/>
                <w:sz w:val="24"/>
                <w:szCs w:val="24"/>
              </w:rPr>
              <w:t>e</w:t>
            </w:r>
            <w:r w:rsidR="00A32D84">
              <w:rPr>
                <w:rFonts w:asciiTheme="majorBidi" w:hAnsiTheme="majorBidi" w:cstheme="majorBidi"/>
                <w:sz w:val="24"/>
                <w:szCs w:val="24"/>
              </w:rPr>
              <w:t>: To be determined during inception phase; Target</w:t>
            </w:r>
            <w:r w:rsidR="00A00B1A">
              <w:rPr>
                <w:rFonts w:asciiTheme="majorBidi" w:hAnsiTheme="majorBidi" w:cstheme="majorBidi"/>
                <w:sz w:val="24"/>
                <w:szCs w:val="24"/>
              </w:rPr>
              <w:t>: New course</w:t>
            </w:r>
            <w:r w:rsidR="0017466D">
              <w:rPr>
                <w:rFonts w:asciiTheme="majorBidi" w:hAnsiTheme="majorBidi" w:cstheme="majorBidi"/>
                <w:sz w:val="24"/>
                <w:szCs w:val="24"/>
              </w:rPr>
              <w:t>s</w:t>
            </w:r>
            <w:r w:rsidR="00A00B1A">
              <w:rPr>
                <w:rFonts w:asciiTheme="majorBidi" w:hAnsiTheme="majorBidi" w:cstheme="majorBidi"/>
                <w:sz w:val="24"/>
                <w:szCs w:val="24"/>
              </w:rPr>
              <w:t xml:space="preserve"> materials are developed by Jordan Instructors</w:t>
            </w:r>
            <w:r w:rsidR="00003DE2">
              <w:rPr>
                <w:rFonts w:asciiTheme="majorBidi" w:hAnsiTheme="majorBidi" w:cstheme="majorBidi"/>
                <w:sz w:val="24"/>
                <w:szCs w:val="24"/>
              </w:rPr>
              <w:t>, in line with international requirements</w:t>
            </w:r>
            <w:r w:rsidR="00A32D84">
              <w:rPr>
                <w:rFonts w:asciiTheme="majorBidi" w:hAnsiTheme="majorBidi" w:cstheme="majorBidi"/>
                <w:sz w:val="24"/>
                <w:szCs w:val="24"/>
              </w:rPr>
              <w:t>)</w:t>
            </w:r>
          </w:p>
          <w:p w:rsidR="00E83178" w:rsidRPr="00E83178" w:rsidRDefault="00E83178" w:rsidP="00E83178">
            <w:pPr>
              <w:pStyle w:val="ListParagraph"/>
              <w:autoSpaceDE w:val="0"/>
              <w:autoSpaceDN w:val="0"/>
              <w:adjustRightInd w:val="0"/>
              <w:ind w:left="360"/>
              <w:rPr>
                <w:rFonts w:asciiTheme="majorBidi" w:hAnsiTheme="majorBidi" w:cstheme="majorBidi"/>
                <w:sz w:val="24"/>
                <w:szCs w:val="24"/>
              </w:rPr>
            </w:pPr>
          </w:p>
        </w:tc>
        <w:tc>
          <w:tcPr>
            <w:tcW w:w="1053" w:type="pct"/>
          </w:tcPr>
          <w:p w:rsidR="00B02045" w:rsidRPr="00DC0D60" w:rsidRDefault="00B02045" w:rsidP="00D7271C">
            <w:pPr>
              <w:pStyle w:val="ListParagraph"/>
              <w:numPr>
                <w:ilvl w:val="0"/>
                <w:numId w:val="17"/>
              </w:numPr>
              <w:autoSpaceDE w:val="0"/>
              <w:autoSpaceDN w:val="0"/>
              <w:adjustRightInd w:val="0"/>
              <w:rPr>
                <w:rFonts w:asciiTheme="majorBidi" w:hAnsiTheme="majorBidi" w:cstheme="majorBidi"/>
                <w:sz w:val="24"/>
                <w:szCs w:val="24"/>
              </w:rPr>
            </w:pPr>
            <w:r w:rsidRPr="00DC0D60">
              <w:rPr>
                <w:rFonts w:asciiTheme="majorBidi" w:hAnsiTheme="majorBidi" w:cstheme="majorBidi"/>
                <w:sz w:val="24"/>
                <w:szCs w:val="24"/>
              </w:rPr>
              <w:lastRenderedPageBreak/>
              <w:t>Copy of curriculum</w:t>
            </w:r>
          </w:p>
          <w:p w:rsidR="00B02045" w:rsidRDefault="00B02045" w:rsidP="00D7271C">
            <w:pPr>
              <w:pStyle w:val="ListParagraph"/>
              <w:numPr>
                <w:ilvl w:val="0"/>
                <w:numId w:val="17"/>
              </w:numPr>
              <w:autoSpaceDE w:val="0"/>
              <w:autoSpaceDN w:val="0"/>
              <w:adjustRightInd w:val="0"/>
              <w:rPr>
                <w:rFonts w:asciiTheme="majorBidi" w:hAnsiTheme="majorBidi" w:cstheme="majorBidi"/>
                <w:sz w:val="24"/>
                <w:szCs w:val="24"/>
              </w:rPr>
            </w:pPr>
            <w:r w:rsidRPr="00DC0D60">
              <w:rPr>
                <w:rFonts w:asciiTheme="majorBidi" w:hAnsiTheme="majorBidi" w:cstheme="majorBidi"/>
                <w:sz w:val="24"/>
                <w:szCs w:val="24"/>
              </w:rPr>
              <w:t xml:space="preserve">Copy of training materials, instructor guide, </w:t>
            </w:r>
            <w:r w:rsidR="00E93D68" w:rsidRPr="00DC0D60">
              <w:rPr>
                <w:rFonts w:asciiTheme="majorBidi" w:hAnsiTheme="majorBidi" w:cstheme="majorBidi"/>
                <w:sz w:val="24"/>
                <w:szCs w:val="24"/>
              </w:rPr>
              <w:t>exercises</w:t>
            </w:r>
            <w:r w:rsidRPr="00DC0D60">
              <w:rPr>
                <w:rFonts w:asciiTheme="majorBidi" w:hAnsiTheme="majorBidi" w:cstheme="majorBidi"/>
                <w:sz w:val="24"/>
                <w:szCs w:val="24"/>
              </w:rPr>
              <w:t xml:space="preserve"> and exams are </w:t>
            </w:r>
            <w:r>
              <w:rPr>
                <w:rFonts w:asciiTheme="majorBidi" w:hAnsiTheme="majorBidi" w:cstheme="majorBidi"/>
                <w:sz w:val="24"/>
                <w:szCs w:val="24"/>
              </w:rPr>
              <w:t>available</w:t>
            </w:r>
          </w:p>
          <w:p w:rsidR="00B02045" w:rsidRPr="00241ADC" w:rsidRDefault="00B02045" w:rsidP="006D7060"/>
        </w:tc>
        <w:tc>
          <w:tcPr>
            <w:tcW w:w="863" w:type="pct"/>
            <w:vMerge/>
          </w:tcPr>
          <w:p w:rsidR="00B02045" w:rsidRPr="00784DF7" w:rsidRDefault="00B02045" w:rsidP="00C9686A">
            <w:pPr>
              <w:pStyle w:val="ListParagraph"/>
              <w:ind w:left="250"/>
              <w:rPr>
                <w:rFonts w:asciiTheme="majorBidi" w:hAnsiTheme="majorBidi" w:cstheme="majorBidi"/>
                <w:sz w:val="24"/>
                <w:szCs w:val="24"/>
              </w:rPr>
            </w:pPr>
          </w:p>
        </w:tc>
        <w:tc>
          <w:tcPr>
            <w:tcW w:w="808" w:type="pct"/>
            <w:vMerge/>
          </w:tcPr>
          <w:p w:rsidR="00B02045" w:rsidRPr="00784DF7" w:rsidRDefault="00B02045" w:rsidP="00C9686A">
            <w:pPr>
              <w:rPr>
                <w:rFonts w:asciiTheme="majorBidi" w:hAnsiTheme="majorBidi" w:cstheme="majorBidi"/>
                <w:sz w:val="24"/>
                <w:szCs w:val="24"/>
              </w:rPr>
            </w:pPr>
          </w:p>
        </w:tc>
      </w:tr>
      <w:tr w:rsidR="005609AF" w:rsidRPr="00784DF7" w:rsidTr="00EA49F3">
        <w:tc>
          <w:tcPr>
            <w:tcW w:w="1366" w:type="pct"/>
            <w:shd w:val="clear" w:color="auto" w:fill="8EAADB" w:themeFill="accent1" w:themeFillTint="99"/>
          </w:tcPr>
          <w:p w:rsidR="00CC24B2" w:rsidRPr="00CC24B2" w:rsidRDefault="00CC24B2" w:rsidP="006D7060">
            <w:pPr>
              <w:jc w:val="both"/>
              <w:rPr>
                <w:rFonts w:asciiTheme="majorBidi" w:hAnsiTheme="majorBidi" w:cstheme="majorBidi"/>
                <w:b/>
                <w:bCs/>
                <w:sz w:val="24"/>
                <w:szCs w:val="24"/>
              </w:rPr>
            </w:pPr>
            <w:r w:rsidRPr="00CC24B2">
              <w:rPr>
                <w:rFonts w:asciiTheme="majorBidi" w:hAnsiTheme="majorBidi" w:cstheme="majorBidi"/>
                <w:b/>
                <w:bCs/>
                <w:sz w:val="24"/>
                <w:szCs w:val="24"/>
              </w:rPr>
              <w:t>Results 2.2 Inspectors skills are reinforced</w:t>
            </w:r>
          </w:p>
          <w:p w:rsidR="00CC24B2" w:rsidRPr="00CC24B2" w:rsidRDefault="00CC24B2" w:rsidP="006D7060">
            <w:pPr>
              <w:jc w:val="both"/>
              <w:rPr>
                <w:rFonts w:asciiTheme="majorBidi" w:hAnsiTheme="majorBidi" w:cstheme="majorBidi"/>
                <w:b/>
                <w:bCs/>
                <w:sz w:val="24"/>
                <w:szCs w:val="24"/>
              </w:rPr>
            </w:pPr>
          </w:p>
          <w:p w:rsidR="00CC24B2" w:rsidRPr="00CC24B2" w:rsidRDefault="00CC24B2" w:rsidP="006D7060">
            <w:pPr>
              <w:jc w:val="both"/>
              <w:rPr>
                <w:rFonts w:asciiTheme="majorBidi" w:hAnsiTheme="majorBidi" w:cstheme="majorBidi"/>
                <w:b/>
                <w:bCs/>
                <w:sz w:val="24"/>
                <w:szCs w:val="24"/>
              </w:rPr>
            </w:pPr>
          </w:p>
        </w:tc>
        <w:tc>
          <w:tcPr>
            <w:tcW w:w="910" w:type="pct"/>
            <w:shd w:val="clear" w:color="auto" w:fill="8EAADB" w:themeFill="accent1" w:themeFillTint="99"/>
          </w:tcPr>
          <w:p w:rsidR="00CC24B2" w:rsidRPr="00654F3A" w:rsidRDefault="00D95EC2" w:rsidP="00D7271C">
            <w:pPr>
              <w:pStyle w:val="ListParagraph"/>
              <w:numPr>
                <w:ilvl w:val="0"/>
                <w:numId w:val="49"/>
              </w:numPr>
              <w:autoSpaceDE w:val="0"/>
              <w:autoSpaceDN w:val="0"/>
              <w:adjustRightInd w:val="0"/>
              <w:rPr>
                <w:rFonts w:asciiTheme="majorBidi" w:hAnsiTheme="majorBidi" w:cstheme="majorBidi"/>
                <w:sz w:val="24"/>
                <w:szCs w:val="24"/>
              </w:rPr>
            </w:pPr>
            <w:r w:rsidRPr="00654F3A">
              <w:rPr>
                <w:rFonts w:asciiTheme="majorBidi" w:hAnsiTheme="majorBidi" w:cstheme="majorBidi"/>
                <w:sz w:val="24"/>
                <w:szCs w:val="24"/>
              </w:rPr>
              <w:t>Jordan inspectors are trained and up</w:t>
            </w:r>
            <w:r w:rsidR="00DC4272" w:rsidRPr="00654F3A">
              <w:rPr>
                <w:rFonts w:asciiTheme="majorBidi" w:hAnsiTheme="majorBidi" w:cstheme="majorBidi"/>
                <w:sz w:val="24"/>
                <w:szCs w:val="24"/>
              </w:rPr>
              <w:t>-</w:t>
            </w:r>
            <w:r w:rsidRPr="00654F3A">
              <w:rPr>
                <w:rFonts w:asciiTheme="majorBidi" w:hAnsiTheme="majorBidi" w:cstheme="majorBidi"/>
                <w:sz w:val="24"/>
                <w:szCs w:val="24"/>
              </w:rPr>
              <w:t>to</w:t>
            </w:r>
            <w:r w:rsidR="00DC4272" w:rsidRPr="00654F3A">
              <w:rPr>
                <w:rFonts w:asciiTheme="majorBidi" w:hAnsiTheme="majorBidi" w:cstheme="majorBidi"/>
                <w:sz w:val="24"/>
                <w:szCs w:val="24"/>
              </w:rPr>
              <w:t>-</w:t>
            </w:r>
            <w:r w:rsidRPr="00654F3A">
              <w:rPr>
                <w:rFonts w:asciiTheme="majorBidi" w:hAnsiTheme="majorBidi" w:cstheme="majorBidi"/>
                <w:sz w:val="24"/>
                <w:szCs w:val="24"/>
              </w:rPr>
              <w:t xml:space="preserve">date regarding </w:t>
            </w:r>
            <w:r w:rsidR="00DC4272" w:rsidRPr="00654F3A">
              <w:rPr>
                <w:rFonts w:asciiTheme="majorBidi" w:hAnsiTheme="majorBidi" w:cstheme="majorBidi"/>
                <w:sz w:val="24"/>
                <w:szCs w:val="24"/>
              </w:rPr>
              <w:t>emerging</w:t>
            </w:r>
            <w:r w:rsidRPr="00654F3A">
              <w:rPr>
                <w:rFonts w:asciiTheme="majorBidi" w:hAnsiTheme="majorBidi" w:cstheme="majorBidi"/>
                <w:sz w:val="24"/>
                <w:szCs w:val="24"/>
              </w:rPr>
              <w:t xml:space="preserve"> threats in the region</w:t>
            </w:r>
          </w:p>
          <w:p w:rsidR="00D95EC2" w:rsidRPr="00654F3A" w:rsidRDefault="00D95EC2" w:rsidP="00D7271C">
            <w:pPr>
              <w:pStyle w:val="ListParagraph"/>
              <w:numPr>
                <w:ilvl w:val="0"/>
                <w:numId w:val="49"/>
              </w:numPr>
              <w:autoSpaceDE w:val="0"/>
              <w:autoSpaceDN w:val="0"/>
              <w:adjustRightInd w:val="0"/>
              <w:rPr>
                <w:rFonts w:asciiTheme="majorBidi" w:hAnsiTheme="majorBidi" w:cstheme="majorBidi"/>
                <w:sz w:val="24"/>
                <w:szCs w:val="24"/>
              </w:rPr>
            </w:pPr>
            <w:r w:rsidRPr="00654F3A">
              <w:rPr>
                <w:rFonts w:asciiTheme="majorBidi" w:hAnsiTheme="majorBidi" w:cstheme="majorBidi"/>
                <w:sz w:val="24"/>
                <w:szCs w:val="24"/>
              </w:rPr>
              <w:t>Jordan inspectors are supported in their activities by MS coaching</w:t>
            </w:r>
            <w:r w:rsidR="00DC4272" w:rsidRPr="00654F3A">
              <w:rPr>
                <w:rFonts w:asciiTheme="majorBidi" w:hAnsiTheme="majorBidi" w:cstheme="majorBidi"/>
                <w:sz w:val="24"/>
                <w:szCs w:val="24"/>
              </w:rPr>
              <w:t xml:space="preserve"> </w:t>
            </w:r>
          </w:p>
          <w:p w:rsidR="00DC4272" w:rsidRPr="00654F3A" w:rsidRDefault="00DC4272" w:rsidP="00654F3A">
            <w:pPr>
              <w:pStyle w:val="ListParagraph"/>
              <w:autoSpaceDE w:val="0"/>
              <w:autoSpaceDN w:val="0"/>
              <w:adjustRightInd w:val="0"/>
              <w:ind w:left="360"/>
              <w:rPr>
                <w:rFonts w:asciiTheme="majorBidi" w:hAnsiTheme="majorBidi" w:cstheme="majorBidi"/>
                <w:sz w:val="24"/>
                <w:szCs w:val="24"/>
              </w:rPr>
            </w:pPr>
            <w:r w:rsidRPr="00654F3A">
              <w:rPr>
                <w:rFonts w:asciiTheme="majorBidi" w:hAnsiTheme="majorBidi" w:cstheme="majorBidi"/>
                <w:sz w:val="24"/>
                <w:szCs w:val="24"/>
              </w:rPr>
              <w:t xml:space="preserve">(Baseline: to be assessed during inception phase; Target: compliance </w:t>
            </w:r>
            <w:r w:rsidRPr="00654F3A">
              <w:rPr>
                <w:rFonts w:asciiTheme="majorBidi" w:hAnsiTheme="majorBidi" w:cstheme="majorBidi"/>
                <w:sz w:val="24"/>
                <w:szCs w:val="24"/>
              </w:rPr>
              <w:lastRenderedPageBreak/>
              <w:t xml:space="preserve">with international standards and </w:t>
            </w:r>
            <w:r w:rsidR="00336E0B" w:rsidRPr="00654F3A">
              <w:rPr>
                <w:rFonts w:asciiTheme="majorBidi" w:hAnsiTheme="majorBidi" w:cstheme="majorBidi"/>
                <w:sz w:val="24"/>
                <w:szCs w:val="24"/>
              </w:rPr>
              <w:t xml:space="preserve"> </w:t>
            </w:r>
            <w:r w:rsidRPr="00654F3A">
              <w:rPr>
                <w:rFonts w:asciiTheme="majorBidi" w:hAnsiTheme="majorBidi" w:cstheme="majorBidi"/>
                <w:sz w:val="24"/>
                <w:szCs w:val="24"/>
              </w:rPr>
              <w:t>recommended practices)</w:t>
            </w:r>
          </w:p>
        </w:tc>
        <w:tc>
          <w:tcPr>
            <w:tcW w:w="1053" w:type="pct"/>
            <w:shd w:val="clear" w:color="auto" w:fill="8EAADB" w:themeFill="accent1" w:themeFillTint="99"/>
          </w:tcPr>
          <w:p w:rsidR="00CC24B2" w:rsidRPr="00CC24B2" w:rsidRDefault="00CC24B2" w:rsidP="00C9686A">
            <w:pPr>
              <w:autoSpaceDE w:val="0"/>
              <w:autoSpaceDN w:val="0"/>
              <w:adjustRightInd w:val="0"/>
              <w:rPr>
                <w:rFonts w:asciiTheme="majorBidi" w:hAnsiTheme="majorBidi" w:cstheme="majorBidi"/>
                <w:b/>
                <w:bCs/>
                <w:sz w:val="24"/>
                <w:szCs w:val="24"/>
              </w:rPr>
            </w:pPr>
          </w:p>
        </w:tc>
        <w:tc>
          <w:tcPr>
            <w:tcW w:w="863" w:type="pct"/>
            <w:shd w:val="clear" w:color="auto" w:fill="8EAADB" w:themeFill="accent1" w:themeFillTint="99"/>
          </w:tcPr>
          <w:p w:rsidR="00CC24B2" w:rsidRPr="00CC24B2" w:rsidRDefault="00CC24B2" w:rsidP="00C9686A">
            <w:pPr>
              <w:pStyle w:val="ListParagraph"/>
              <w:ind w:left="250"/>
              <w:rPr>
                <w:rFonts w:asciiTheme="majorBidi" w:hAnsiTheme="majorBidi" w:cstheme="majorBidi"/>
                <w:b/>
                <w:bCs/>
                <w:sz w:val="24"/>
                <w:szCs w:val="24"/>
              </w:rPr>
            </w:pPr>
          </w:p>
        </w:tc>
        <w:tc>
          <w:tcPr>
            <w:tcW w:w="808" w:type="pct"/>
            <w:shd w:val="clear" w:color="auto" w:fill="8EAADB" w:themeFill="accent1" w:themeFillTint="99"/>
          </w:tcPr>
          <w:p w:rsidR="00CC24B2" w:rsidRPr="00CC24B2" w:rsidRDefault="00CC24B2" w:rsidP="00C9686A">
            <w:pPr>
              <w:rPr>
                <w:rFonts w:asciiTheme="majorBidi" w:hAnsiTheme="majorBidi" w:cstheme="majorBidi"/>
                <w:b/>
                <w:bCs/>
                <w:sz w:val="24"/>
                <w:szCs w:val="24"/>
              </w:rPr>
            </w:pPr>
          </w:p>
        </w:tc>
      </w:tr>
      <w:tr w:rsidR="008D2895" w:rsidRPr="00784DF7" w:rsidTr="00EA49F3">
        <w:tc>
          <w:tcPr>
            <w:tcW w:w="1366" w:type="pct"/>
          </w:tcPr>
          <w:p w:rsidR="00E574AC" w:rsidRPr="00E574AC" w:rsidRDefault="00E574AC" w:rsidP="00E574AC">
            <w:pPr>
              <w:rPr>
                <w:rFonts w:asciiTheme="majorBidi" w:hAnsiTheme="majorBidi" w:cstheme="majorBidi"/>
                <w:sz w:val="24"/>
                <w:szCs w:val="24"/>
              </w:rPr>
            </w:pPr>
            <w:r w:rsidRPr="00E574AC">
              <w:rPr>
                <w:rFonts w:asciiTheme="majorBidi" w:hAnsiTheme="majorBidi" w:cstheme="majorBidi"/>
                <w:sz w:val="24"/>
                <w:szCs w:val="24"/>
              </w:rPr>
              <w:t xml:space="preserve">Sub-Result 1: A revised methodology for conducting monitoring activities is adopted by the Jordan Administration. </w:t>
            </w:r>
          </w:p>
          <w:p w:rsidR="00CC24B2" w:rsidRPr="00654F3A" w:rsidRDefault="00CC24B2" w:rsidP="00654F3A">
            <w:pPr>
              <w:spacing w:before="120" w:after="120" w:line="276" w:lineRule="auto"/>
              <w:jc w:val="both"/>
              <w:rPr>
                <w:rFonts w:asciiTheme="majorBidi" w:hAnsiTheme="majorBidi"/>
                <w:sz w:val="24"/>
              </w:rPr>
            </w:pPr>
          </w:p>
        </w:tc>
        <w:tc>
          <w:tcPr>
            <w:tcW w:w="910" w:type="pct"/>
          </w:tcPr>
          <w:p w:rsidR="002506F0" w:rsidRDefault="00C07DD9" w:rsidP="00D7271C">
            <w:pPr>
              <w:pStyle w:val="ListParagraph"/>
              <w:numPr>
                <w:ilvl w:val="0"/>
                <w:numId w:val="37"/>
              </w:numPr>
              <w:rPr>
                <w:rFonts w:asciiTheme="majorBidi" w:hAnsiTheme="majorBidi" w:cstheme="majorBidi"/>
                <w:sz w:val="24"/>
                <w:szCs w:val="24"/>
              </w:rPr>
            </w:pPr>
            <w:r w:rsidRPr="00886962">
              <w:rPr>
                <w:rFonts w:asciiTheme="majorBidi" w:hAnsiTheme="majorBidi" w:cstheme="majorBidi"/>
                <w:sz w:val="24"/>
                <w:szCs w:val="24"/>
              </w:rPr>
              <w:t>CARC inspectors are invit</w:t>
            </w:r>
            <w:r w:rsidRPr="00BF1A8D">
              <w:rPr>
                <w:rFonts w:asciiTheme="majorBidi" w:hAnsiTheme="majorBidi" w:cstheme="majorBidi"/>
                <w:sz w:val="24"/>
                <w:szCs w:val="24"/>
              </w:rPr>
              <w:t xml:space="preserve">ed </w:t>
            </w:r>
            <w:r w:rsidRPr="00F01DF1">
              <w:rPr>
                <w:rFonts w:asciiTheme="majorBidi" w:hAnsiTheme="majorBidi" w:cstheme="majorBidi"/>
                <w:sz w:val="24"/>
                <w:szCs w:val="24"/>
              </w:rPr>
              <w:t>to assist M</w:t>
            </w:r>
            <w:r w:rsidR="00F5755C" w:rsidRPr="007F61F3">
              <w:rPr>
                <w:rFonts w:asciiTheme="majorBidi" w:hAnsiTheme="majorBidi" w:cstheme="majorBidi"/>
                <w:sz w:val="24"/>
                <w:szCs w:val="24"/>
              </w:rPr>
              <w:t>ember State</w:t>
            </w:r>
            <w:r w:rsidRPr="004E0E75">
              <w:rPr>
                <w:rFonts w:asciiTheme="majorBidi" w:hAnsiTheme="majorBidi" w:cstheme="majorBidi"/>
                <w:sz w:val="24"/>
                <w:szCs w:val="24"/>
              </w:rPr>
              <w:t xml:space="preserve"> in its own monitoring activities</w:t>
            </w:r>
            <w:r w:rsidR="007C59DA" w:rsidRPr="004E0E75">
              <w:rPr>
                <w:rFonts w:asciiTheme="majorBidi" w:hAnsiTheme="majorBidi" w:cstheme="majorBidi"/>
                <w:sz w:val="24"/>
                <w:szCs w:val="24"/>
              </w:rPr>
              <w:t xml:space="preserve"> </w:t>
            </w:r>
            <w:r w:rsidR="00886962">
              <w:rPr>
                <w:rFonts w:asciiTheme="majorBidi" w:hAnsiTheme="majorBidi" w:cstheme="majorBidi"/>
                <w:sz w:val="24"/>
                <w:szCs w:val="24"/>
              </w:rPr>
              <w:t xml:space="preserve">(Baseline: To be determined </w:t>
            </w:r>
            <w:r w:rsidR="0091470B">
              <w:rPr>
                <w:rFonts w:asciiTheme="majorBidi" w:hAnsiTheme="majorBidi" w:cstheme="majorBidi"/>
                <w:sz w:val="24"/>
                <w:szCs w:val="24"/>
              </w:rPr>
              <w:t xml:space="preserve">during inception phase; Target: </w:t>
            </w:r>
            <w:r w:rsidR="00BF1A8D">
              <w:rPr>
                <w:rFonts w:asciiTheme="majorBidi" w:hAnsiTheme="majorBidi" w:cstheme="majorBidi"/>
                <w:sz w:val="24"/>
                <w:szCs w:val="24"/>
              </w:rPr>
              <w:t xml:space="preserve">Study visits are organised by Member states to </w:t>
            </w:r>
            <w:r w:rsidR="00F01DF1">
              <w:rPr>
                <w:rFonts w:asciiTheme="majorBidi" w:hAnsiTheme="majorBidi" w:cstheme="majorBidi"/>
                <w:sz w:val="24"/>
                <w:szCs w:val="24"/>
              </w:rPr>
              <w:t>perform common monitoring activities)</w:t>
            </w:r>
          </w:p>
          <w:p w:rsidR="00C07DD9" w:rsidRPr="004E0E75" w:rsidRDefault="00C07DD9" w:rsidP="00D7271C">
            <w:pPr>
              <w:pStyle w:val="ListParagraph"/>
              <w:numPr>
                <w:ilvl w:val="0"/>
                <w:numId w:val="37"/>
              </w:numPr>
              <w:rPr>
                <w:rFonts w:asciiTheme="majorBidi" w:hAnsiTheme="majorBidi" w:cstheme="majorBidi"/>
                <w:sz w:val="24"/>
                <w:szCs w:val="24"/>
              </w:rPr>
            </w:pPr>
            <w:r w:rsidRPr="00654F3A">
              <w:rPr>
                <w:rFonts w:asciiTheme="majorBidi" w:hAnsiTheme="majorBidi" w:cstheme="majorBidi"/>
                <w:sz w:val="24"/>
                <w:szCs w:val="24"/>
              </w:rPr>
              <w:t>M</w:t>
            </w:r>
            <w:r w:rsidR="00F5755C" w:rsidRPr="00654F3A">
              <w:rPr>
                <w:rFonts w:asciiTheme="majorBidi" w:hAnsiTheme="majorBidi" w:cstheme="majorBidi"/>
                <w:sz w:val="24"/>
                <w:szCs w:val="24"/>
              </w:rPr>
              <w:t>ember State’s</w:t>
            </w:r>
            <w:r w:rsidRPr="00654F3A">
              <w:rPr>
                <w:rFonts w:asciiTheme="majorBidi" w:hAnsiTheme="majorBidi" w:cstheme="majorBidi"/>
                <w:sz w:val="24"/>
                <w:szCs w:val="24"/>
              </w:rPr>
              <w:t xml:space="preserve"> inspectors are in</w:t>
            </w:r>
            <w:r w:rsidRPr="00886962">
              <w:rPr>
                <w:rFonts w:asciiTheme="majorBidi" w:hAnsiTheme="majorBidi" w:cstheme="majorBidi"/>
                <w:sz w:val="24"/>
                <w:szCs w:val="24"/>
              </w:rPr>
              <w:t xml:space="preserve">vited by CARC to </w:t>
            </w:r>
            <w:r w:rsidRPr="0013233B">
              <w:rPr>
                <w:rFonts w:asciiTheme="majorBidi" w:hAnsiTheme="majorBidi" w:cstheme="majorBidi"/>
                <w:sz w:val="24"/>
                <w:szCs w:val="24"/>
              </w:rPr>
              <w:t>assist them in mo</w:t>
            </w:r>
            <w:r w:rsidRPr="007F61F3">
              <w:rPr>
                <w:rFonts w:asciiTheme="majorBidi" w:hAnsiTheme="majorBidi" w:cstheme="majorBidi"/>
                <w:sz w:val="24"/>
                <w:szCs w:val="24"/>
              </w:rPr>
              <w:t>nitorin</w:t>
            </w:r>
            <w:r w:rsidRPr="004E0E75">
              <w:rPr>
                <w:rFonts w:asciiTheme="majorBidi" w:hAnsiTheme="majorBidi" w:cstheme="majorBidi"/>
                <w:sz w:val="24"/>
                <w:szCs w:val="24"/>
              </w:rPr>
              <w:t>g activities in Jordan</w:t>
            </w:r>
          </w:p>
          <w:p w:rsidR="00C07DD9" w:rsidRPr="00241ADC" w:rsidRDefault="00F01DF1" w:rsidP="00654F3A">
            <w:pPr>
              <w:ind w:left="360"/>
              <w:rPr>
                <w:rFonts w:asciiTheme="majorBidi" w:hAnsiTheme="majorBidi" w:cstheme="majorBidi"/>
                <w:sz w:val="24"/>
                <w:szCs w:val="24"/>
              </w:rPr>
            </w:pPr>
            <w:r>
              <w:rPr>
                <w:rFonts w:asciiTheme="majorBidi" w:hAnsiTheme="majorBidi" w:cstheme="majorBidi"/>
                <w:sz w:val="24"/>
                <w:szCs w:val="24"/>
              </w:rPr>
              <w:t xml:space="preserve">(Baseline: To be determined during inception phase; Target: </w:t>
            </w:r>
            <w:r w:rsidR="00694523">
              <w:rPr>
                <w:rFonts w:asciiTheme="majorBidi" w:hAnsiTheme="majorBidi" w:cstheme="majorBidi"/>
                <w:sz w:val="24"/>
                <w:szCs w:val="24"/>
              </w:rPr>
              <w:t xml:space="preserve">Common monitoring activities are </w:t>
            </w:r>
            <w:r w:rsidR="00305992">
              <w:rPr>
                <w:rFonts w:asciiTheme="majorBidi" w:hAnsiTheme="majorBidi" w:cstheme="majorBidi"/>
                <w:sz w:val="24"/>
                <w:szCs w:val="24"/>
              </w:rPr>
              <w:t>performed in Jordan with Member states representatives</w:t>
            </w:r>
            <w:r>
              <w:rPr>
                <w:rFonts w:asciiTheme="majorBidi" w:hAnsiTheme="majorBidi" w:cstheme="majorBidi"/>
                <w:sz w:val="24"/>
                <w:szCs w:val="24"/>
              </w:rPr>
              <w:t>)</w:t>
            </w:r>
          </w:p>
          <w:p w:rsidR="00CC24B2" w:rsidRPr="00241ADC" w:rsidRDefault="00CC24B2" w:rsidP="00C9686A">
            <w:pPr>
              <w:autoSpaceDE w:val="0"/>
              <w:autoSpaceDN w:val="0"/>
              <w:adjustRightInd w:val="0"/>
              <w:rPr>
                <w:rFonts w:asciiTheme="majorBidi" w:hAnsiTheme="majorBidi" w:cstheme="majorBidi"/>
                <w:sz w:val="24"/>
                <w:szCs w:val="24"/>
              </w:rPr>
            </w:pPr>
          </w:p>
        </w:tc>
        <w:tc>
          <w:tcPr>
            <w:tcW w:w="1053" w:type="pct"/>
          </w:tcPr>
          <w:p w:rsidR="00CC24B2" w:rsidRPr="00B06D4D" w:rsidRDefault="00C07DD9" w:rsidP="00D7271C">
            <w:pPr>
              <w:pStyle w:val="ListParagraph"/>
              <w:numPr>
                <w:ilvl w:val="0"/>
                <w:numId w:val="37"/>
              </w:numPr>
              <w:autoSpaceDE w:val="0"/>
              <w:autoSpaceDN w:val="0"/>
              <w:adjustRightInd w:val="0"/>
              <w:rPr>
                <w:rFonts w:asciiTheme="majorBidi" w:hAnsiTheme="majorBidi" w:cstheme="majorBidi"/>
                <w:sz w:val="24"/>
                <w:szCs w:val="24"/>
              </w:rPr>
            </w:pPr>
            <w:r w:rsidRPr="008D79C3">
              <w:rPr>
                <w:rFonts w:asciiTheme="majorBidi" w:hAnsiTheme="majorBidi" w:cstheme="majorBidi"/>
                <w:sz w:val="24"/>
                <w:szCs w:val="24"/>
              </w:rPr>
              <w:t>S</w:t>
            </w:r>
            <w:r w:rsidRPr="005532F2">
              <w:rPr>
                <w:rFonts w:asciiTheme="majorBidi" w:hAnsiTheme="majorBidi" w:cstheme="majorBidi"/>
                <w:sz w:val="24"/>
                <w:szCs w:val="24"/>
              </w:rPr>
              <w:t xml:space="preserve">tudy </w:t>
            </w:r>
            <w:r w:rsidRPr="00AC553E">
              <w:rPr>
                <w:rFonts w:asciiTheme="majorBidi" w:hAnsiTheme="majorBidi" w:cstheme="majorBidi"/>
                <w:sz w:val="24"/>
                <w:szCs w:val="24"/>
              </w:rPr>
              <w:t>visits are organi</w:t>
            </w:r>
            <w:r w:rsidR="00154452">
              <w:rPr>
                <w:rFonts w:asciiTheme="majorBidi" w:hAnsiTheme="majorBidi" w:cstheme="majorBidi"/>
                <w:sz w:val="24"/>
                <w:szCs w:val="24"/>
              </w:rPr>
              <w:t>s</w:t>
            </w:r>
            <w:r w:rsidRPr="004F4A87">
              <w:rPr>
                <w:rFonts w:asciiTheme="majorBidi" w:hAnsiTheme="majorBidi" w:cstheme="majorBidi"/>
                <w:sz w:val="24"/>
                <w:szCs w:val="24"/>
              </w:rPr>
              <w:t>ed in Jordan and</w:t>
            </w:r>
            <w:r w:rsidRPr="007A555E">
              <w:rPr>
                <w:rFonts w:asciiTheme="majorBidi" w:hAnsiTheme="majorBidi" w:cstheme="majorBidi"/>
                <w:sz w:val="24"/>
                <w:szCs w:val="24"/>
              </w:rPr>
              <w:t xml:space="preserve"> </w:t>
            </w:r>
            <w:r w:rsidRPr="0006790B">
              <w:rPr>
                <w:rFonts w:asciiTheme="majorBidi" w:hAnsiTheme="majorBidi" w:cstheme="majorBidi"/>
                <w:sz w:val="24"/>
                <w:szCs w:val="24"/>
              </w:rPr>
              <w:t>in M</w:t>
            </w:r>
            <w:r w:rsidR="00F5755C">
              <w:rPr>
                <w:rFonts w:asciiTheme="majorBidi" w:hAnsiTheme="majorBidi" w:cstheme="majorBidi"/>
                <w:sz w:val="24"/>
                <w:szCs w:val="24"/>
              </w:rPr>
              <w:t>ember State</w:t>
            </w:r>
          </w:p>
        </w:tc>
        <w:tc>
          <w:tcPr>
            <w:tcW w:w="863" w:type="pct"/>
          </w:tcPr>
          <w:p w:rsidR="00CC24B2" w:rsidRDefault="007C61D3" w:rsidP="00D7271C">
            <w:pPr>
              <w:pStyle w:val="ListParagraph"/>
              <w:numPr>
                <w:ilvl w:val="0"/>
                <w:numId w:val="37"/>
              </w:numPr>
              <w:rPr>
                <w:rFonts w:asciiTheme="majorBidi" w:hAnsiTheme="majorBidi" w:cstheme="majorBidi"/>
                <w:sz w:val="24"/>
                <w:szCs w:val="24"/>
              </w:rPr>
            </w:pPr>
            <w:r>
              <w:rPr>
                <w:rFonts w:asciiTheme="majorBidi" w:hAnsiTheme="majorBidi" w:cstheme="majorBidi"/>
                <w:sz w:val="24"/>
                <w:szCs w:val="24"/>
              </w:rPr>
              <w:t>Travel restrictions due to COVID 19</w:t>
            </w:r>
          </w:p>
          <w:p w:rsidR="00CC24B2" w:rsidRPr="00784DF7" w:rsidRDefault="006619CA" w:rsidP="00D7271C">
            <w:pPr>
              <w:pStyle w:val="ListParagraph"/>
              <w:numPr>
                <w:ilvl w:val="0"/>
                <w:numId w:val="37"/>
              </w:numPr>
              <w:rPr>
                <w:rFonts w:asciiTheme="majorBidi" w:hAnsiTheme="majorBidi" w:cstheme="majorBidi"/>
                <w:sz w:val="24"/>
                <w:szCs w:val="24"/>
              </w:rPr>
            </w:pPr>
            <w:r>
              <w:rPr>
                <w:rFonts w:asciiTheme="majorBidi" w:hAnsiTheme="majorBidi" w:cstheme="majorBidi"/>
                <w:sz w:val="24"/>
                <w:szCs w:val="24"/>
              </w:rPr>
              <w:t>Impossibility for MS to invite Jordan’s Inspectors in national monitoring activities</w:t>
            </w:r>
          </w:p>
        </w:tc>
        <w:tc>
          <w:tcPr>
            <w:tcW w:w="808" w:type="pct"/>
          </w:tcPr>
          <w:p w:rsidR="00C34C25" w:rsidRPr="00C34C25" w:rsidRDefault="00C34C25" w:rsidP="00D7271C">
            <w:pPr>
              <w:pStyle w:val="ListParagraph"/>
              <w:numPr>
                <w:ilvl w:val="0"/>
                <w:numId w:val="37"/>
              </w:numPr>
              <w:rPr>
                <w:rFonts w:asciiTheme="majorBidi" w:hAnsiTheme="majorBidi" w:cstheme="majorBidi"/>
                <w:sz w:val="24"/>
                <w:szCs w:val="24"/>
              </w:rPr>
            </w:pPr>
            <w:r w:rsidRPr="00C34C25">
              <w:rPr>
                <w:rFonts w:asciiTheme="majorBidi" w:hAnsiTheme="majorBidi" w:cstheme="majorBidi"/>
                <w:sz w:val="24"/>
                <w:szCs w:val="24"/>
              </w:rPr>
              <w:t>Proactive cooperation by CARC.</w:t>
            </w:r>
          </w:p>
          <w:p w:rsidR="00C34C25" w:rsidRPr="00C34C25" w:rsidRDefault="00C34C25" w:rsidP="00D7271C">
            <w:pPr>
              <w:pStyle w:val="ListParagraph"/>
              <w:numPr>
                <w:ilvl w:val="0"/>
                <w:numId w:val="37"/>
              </w:numPr>
              <w:rPr>
                <w:rFonts w:asciiTheme="majorBidi" w:hAnsiTheme="majorBidi" w:cstheme="majorBidi"/>
                <w:sz w:val="24"/>
                <w:szCs w:val="24"/>
              </w:rPr>
            </w:pPr>
            <w:r w:rsidRPr="00C34C25">
              <w:rPr>
                <w:rFonts w:asciiTheme="majorBidi" w:hAnsiTheme="majorBidi" w:cstheme="majorBidi"/>
                <w:sz w:val="24"/>
                <w:szCs w:val="24"/>
              </w:rPr>
              <w:t xml:space="preserve">Prompt response from </w:t>
            </w:r>
            <w:r w:rsidR="00CF6D1E">
              <w:rPr>
                <w:rFonts w:asciiTheme="majorBidi" w:hAnsiTheme="majorBidi" w:cstheme="majorBidi"/>
                <w:sz w:val="24"/>
                <w:szCs w:val="24"/>
              </w:rPr>
              <w:t>b</w:t>
            </w:r>
            <w:r w:rsidRPr="00C34C25">
              <w:rPr>
                <w:rFonts w:asciiTheme="majorBidi" w:hAnsiTheme="majorBidi" w:cstheme="majorBidi"/>
                <w:sz w:val="24"/>
                <w:szCs w:val="24"/>
              </w:rPr>
              <w:t>eneficiary teams</w:t>
            </w:r>
          </w:p>
          <w:p w:rsidR="00CC24B2" w:rsidRPr="00C34C25" w:rsidRDefault="00CC24B2" w:rsidP="000600F3">
            <w:pPr>
              <w:pStyle w:val="ListParagraph"/>
              <w:ind w:left="360"/>
              <w:rPr>
                <w:rFonts w:asciiTheme="majorBidi" w:hAnsiTheme="majorBidi" w:cstheme="majorBidi"/>
                <w:sz w:val="24"/>
                <w:szCs w:val="24"/>
              </w:rPr>
            </w:pPr>
          </w:p>
        </w:tc>
      </w:tr>
      <w:tr w:rsidR="008D2895" w:rsidRPr="00C07DD9" w:rsidTr="00EA49F3">
        <w:tc>
          <w:tcPr>
            <w:tcW w:w="1366" w:type="pct"/>
          </w:tcPr>
          <w:p w:rsidR="00CC24B2" w:rsidRPr="00241ADC" w:rsidRDefault="00E574AC">
            <w:pPr>
              <w:jc w:val="both"/>
              <w:rPr>
                <w:rFonts w:asciiTheme="majorBidi" w:hAnsiTheme="majorBidi" w:cstheme="majorBidi"/>
                <w:sz w:val="24"/>
                <w:szCs w:val="24"/>
              </w:rPr>
            </w:pPr>
            <w:r w:rsidRPr="00E574AC">
              <w:rPr>
                <w:rFonts w:asciiTheme="majorBidi" w:hAnsiTheme="majorBidi" w:cstheme="majorBidi"/>
                <w:sz w:val="24"/>
                <w:szCs w:val="24"/>
              </w:rPr>
              <w:t xml:space="preserve">Sub-Result 2:  Inspectors knowledge </w:t>
            </w:r>
            <w:r w:rsidRPr="00E574AC">
              <w:rPr>
                <w:rFonts w:asciiTheme="majorBidi" w:hAnsiTheme="majorBidi" w:cstheme="majorBidi"/>
                <w:sz w:val="24"/>
                <w:szCs w:val="24"/>
              </w:rPr>
              <w:lastRenderedPageBreak/>
              <w:t xml:space="preserve">about emerging threats are reinforced </w:t>
            </w:r>
          </w:p>
        </w:tc>
        <w:tc>
          <w:tcPr>
            <w:tcW w:w="910" w:type="pct"/>
          </w:tcPr>
          <w:p w:rsidR="00C07DD9" w:rsidRPr="002506F0" w:rsidRDefault="00C07DD9" w:rsidP="00D7271C">
            <w:pPr>
              <w:pStyle w:val="ListParagraph"/>
              <w:numPr>
                <w:ilvl w:val="0"/>
                <w:numId w:val="38"/>
              </w:numPr>
              <w:autoSpaceDE w:val="0"/>
              <w:autoSpaceDN w:val="0"/>
              <w:adjustRightInd w:val="0"/>
              <w:rPr>
                <w:rFonts w:asciiTheme="majorBidi" w:hAnsiTheme="majorBidi"/>
                <w:sz w:val="24"/>
              </w:rPr>
            </w:pPr>
            <w:r w:rsidRPr="002506F0">
              <w:rPr>
                <w:rFonts w:asciiTheme="majorBidi" w:hAnsiTheme="majorBidi" w:cstheme="minorBidi"/>
                <w:sz w:val="24"/>
                <w:szCs w:val="22"/>
              </w:rPr>
              <w:lastRenderedPageBreak/>
              <w:t xml:space="preserve">A course syllabus is </w:t>
            </w:r>
            <w:r w:rsidRPr="002506F0">
              <w:rPr>
                <w:rFonts w:asciiTheme="majorBidi" w:hAnsiTheme="majorBidi" w:cstheme="minorBidi"/>
                <w:sz w:val="24"/>
                <w:szCs w:val="22"/>
              </w:rPr>
              <w:lastRenderedPageBreak/>
              <w:t>established for an emerging threat workshop</w:t>
            </w:r>
            <w:r w:rsidR="00305992">
              <w:rPr>
                <w:rFonts w:asciiTheme="majorBidi" w:hAnsiTheme="majorBidi"/>
                <w:sz w:val="24"/>
              </w:rPr>
              <w:t xml:space="preserve"> (Baseline: this workshop does</w:t>
            </w:r>
            <w:r w:rsidR="00425318">
              <w:rPr>
                <w:rFonts w:asciiTheme="majorBidi" w:hAnsiTheme="majorBidi"/>
                <w:sz w:val="24"/>
              </w:rPr>
              <w:t xml:space="preserve"> not</w:t>
            </w:r>
            <w:r w:rsidR="00305992">
              <w:rPr>
                <w:rFonts w:asciiTheme="majorBidi" w:hAnsiTheme="majorBidi"/>
                <w:sz w:val="24"/>
              </w:rPr>
              <w:t xml:space="preserve"> exist in Jordan</w:t>
            </w:r>
            <w:r w:rsidR="00DD30B5">
              <w:rPr>
                <w:rFonts w:asciiTheme="majorBidi" w:hAnsiTheme="majorBidi"/>
                <w:sz w:val="24"/>
              </w:rPr>
              <w:t xml:space="preserve">; Target: Relevant stakeholders are trained </w:t>
            </w:r>
            <w:r w:rsidR="00425318">
              <w:rPr>
                <w:rFonts w:asciiTheme="majorBidi" w:hAnsiTheme="majorBidi"/>
                <w:sz w:val="24"/>
              </w:rPr>
              <w:t>on</w:t>
            </w:r>
            <w:r w:rsidR="00C97C08">
              <w:rPr>
                <w:rFonts w:asciiTheme="majorBidi" w:hAnsiTheme="majorBidi"/>
                <w:sz w:val="24"/>
              </w:rPr>
              <w:t xml:space="preserve"> emerging threats)</w:t>
            </w:r>
          </w:p>
          <w:p w:rsidR="00CC24B2" w:rsidRPr="002506F0" w:rsidRDefault="00C07DD9" w:rsidP="00D7271C">
            <w:pPr>
              <w:pStyle w:val="ListParagraph"/>
              <w:numPr>
                <w:ilvl w:val="0"/>
                <w:numId w:val="38"/>
              </w:numPr>
              <w:autoSpaceDE w:val="0"/>
              <w:autoSpaceDN w:val="0"/>
              <w:adjustRightInd w:val="0"/>
              <w:rPr>
                <w:rFonts w:asciiTheme="majorBidi" w:hAnsiTheme="majorBidi"/>
                <w:sz w:val="24"/>
              </w:rPr>
            </w:pPr>
            <w:r w:rsidRPr="002506F0">
              <w:rPr>
                <w:rFonts w:asciiTheme="majorBidi" w:hAnsiTheme="majorBidi" w:cstheme="minorBidi"/>
                <w:sz w:val="24"/>
                <w:szCs w:val="22"/>
              </w:rPr>
              <w:t>Training materials, and exercises are developed for an emergin</w:t>
            </w:r>
            <w:r w:rsidR="00342ABF" w:rsidRPr="002506F0">
              <w:rPr>
                <w:rFonts w:asciiTheme="majorBidi" w:hAnsiTheme="majorBidi" w:cstheme="minorBidi"/>
                <w:sz w:val="24"/>
                <w:szCs w:val="22"/>
              </w:rPr>
              <w:t>g</w:t>
            </w:r>
            <w:r w:rsidRPr="002506F0">
              <w:rPr>
                <w:rFonts w:asciiTheme="majorBidi" w:hAnsiTheme="majorBidi" w:cstheme="minorBidi"/>
                <w:sz w:val="24"/>
                <w:szCs w:val="22"/>
              </w:rPr>
              <w:t xml:space="preserve"> threats workshop including presentation, exercises in class and on site. </w:t>
            </w:r>
            <w:r w:rsidR="00C97C08">
              <w:rPr>
                <w:rFonts w:asciiTheme="majorBidi" w:hAnsiTheme="majorBidi"/>
                <w:sz w:val="24"/>
              </w:rPr>
              <w:t xml:space="preserve">(Baseline:  </w:t>
            </w:r>
            <w:r w:rsidR="00E034C0">
              <w:rPr>
                <w:rFonts w:asciiTheme="majorBidi" w:hAnsiTheme="majorBidi"/>
                <w:sz w:val="24"/>
              </w:rPr>
              <w:t xml:space="preserve">This kind of workshop </w:t>
            </w:r>
            <w:r w:rsidR="00425318">
              <w:rPr>
                <w:rFonts w:asciiTheme="majorBidi" w:hAnsiTheme="majorBidi"/>
                <w:sz w:val="24"/>
              </w:rPr>
              <w:t xml:space="preserve">does not </w:t>
            </w:r>
            <w:r w:rsidR="0087573F">
              <w:rPr>
                <w:rFonts w:asciiTheme="majorBidi" w:hAnsiTheme="majorBidi"/>
                <w:sz w:val="24"/>
              </w:rPr>
              <w:t xml:space="preserve">exist in Jordan; Target: </w:t>
            </w:r>
            <w:r w:rsidR="00BA3CC8">
              <w:rPr>
                <w:rFonts w:asciiTheme="majorBidi" w:hAnsiTheme="majorBidi"/>
                <w:sz w:val="24"/>
              </w:rPr>
              <w:t>Materials are available and are delivered to trainees)</w:t>
            </w:r>
          </w:p>
        </w:tc>
        <w:tc>
          <w:tcPr>
            <w:tcW w:w="1053" w:type="pct"/>
          </w:tcPr>
          <w:p w:rsidR="00CC24B2" w:rsidRPr="00C07DD9" w:rsidRDefault="00C07DD9" w:rsidP="00D7271C">
            <w:pPr>
              <w:pStyle w:val="ListParagraph"/>
              <w:numPr>
                <w:ilvl w:val="0"/>
                <w:numId w:val="17"/>
              </w:numPr>
              <w:autoSpaceDE w:val="0"/>
              <w:autoSpaceDN w:val="0"/>
              <w:adjustRightInd w:val="0"/>
              <w:rPr>
                <w:rFonts w:asciiTheme="majorBidi" w:hAnsiTheme="majorBidi" w:cstheme="majorBidi"/>
                <w:sz w:val="24"/>
                <w:szCs w:val="24"/>
              </w:rPr>
            </w:pPr>
            <w:r w:rsidRPr="00DC0D60">
              <w:rPr>
                <w:rFonts w:asciiTheme="majorBidi" w:hAnsiTheme="majorBidi" w:cstheme="majorBidi"/>
                <w:sz w:val="24"/>
                <w:szCs w:val="24"/>
              </w:rPr>
              <w:lastRenderedPageBreak/>
              <w:t xml:space="preserve">Copy of training materials, </w:t>
            </w:r>
            <w:r w:rsidRPr="00DC0D60">
              <w:rPr>
                <w:rFonts w:asciiTheme="majorBidi" w:hAnsiTheme="majorBidi" w:cstheme="majorBidi"/>
                <w:sz w:val="24"/>
                <w:szCs w:val="24"/>
              </w:rPr>
              <w:lastRenderedPageBreak/>
              <w:t xml:space="preserve">instructor guide, </w:t>
            </w:r>
            <w:r w:rsidR="00342ABF" w:rsidRPr="00DC0D60">
              <w:rPr>
                <w:rFonts w:asciiTheme="majorBidi" w:hAnsiTheme="majorBidi" w:cstheme="majorBidi"/>
                <w:sz w:val="24"/>
                <w:szCs w:val="24"/>
              </w:rPr>
              <w:t>exercises</w:t>
            </w:r>
            <w:r w:rsidRPr="00DC0D60">
              <w:rPr>
                <w:rFonts w:asciiTheme="majorBidi" w:hAnsiTheme="majorBidi" w:cstheme="majorBidi"/>
                <w:sz w:val="24"/>
                <w:szCs w:val="24"/>
              </w:rPr>
              <w:t xml:space="preserve"> and exams </w:t>
            </w:r>
          </w:p>
        </w:tc>
        <w:tc>
          <w:tcPr>
            <w:tcW w:w="863" w:type="pct"/>
          </w:tcPr>
          <w:p w:rsidR="006F5ADC" w:rsidRPr="002506F0" w:rsidRDefault="006F5ADC" w:rsidP="00D7271C">
            <w:pPr>
              <w:pStyle w:val="ListParagraph"/>
              <w:numPr>
                <w:ilvl w:val="0"/>
                <w:numId w:val="17"/>
              </w:numPr>
              <w:rPr>
                <w:rFonts w:asciiTheme="majorBidi" w:hAnsiTheme="majorBidi"/>
                <w:sz w:val="24"/>
              </w:rPr>
            </w:pPr>
            <w:r w:rsidRPr="002506F0">
              <w:rPr>
                <w:rFonts w:asciiTheme="majorBidi" w:hAnsiTheme="majorBidi" w:cstheme="minorBidi"/>
                <w:sz w:val="24"/>
                <w:szCs w:val="22"/>
              </w:rPr>
              <w:lastRenderedPageBreak/>
              <w:t xml:space="preserve">CARC personnel is </w:t>
            </w:r>
            <w:r w:rsidRPr="002506F0">
              <w:rPr>
                <w:rFonts w:asciiTheme="majorBidi" w:hAnsiTheme="majorBidi" w:cstheme="minorBidi"/>
                <w:sz w:val="24"/>
                <w:szCs w:val="22"/>
              </w:rPr>
              <w:lastRenderedPageBreak/>
              <w:t xml:space="preserve">not available to participate in </w:t>
            </w:r>
            <w:r w:rsidR="00425318" w:rsidRPr="002506F0">
              <w:rPr>
                <w:rFonts w:asciiTheme="majorBidi" w:hAnsiTheme="majorBidi" w:cstheme="minorBidi"/>
                <w:sz w:val="24"/>
                <w:szCs w:val="22"/>
              </w:rPr>
              <w:t>training.</w:t>
            </w:r>
          </w:p>
          <w:p w:rsidR="006F5ADC" w:rsidRPr="002506F0" w:rsidRDefault="006F5ADC" w:rsidP="00D7271C">
            <w:pPr>
              <w:pStyle w:val="ListParagraph"/>
              <w:numPr>
                <w:ilvl w:val="0"/>
                <w:numId w:val="17"/>
              </w:numPr>
              <w:rPr>
                <w:rFonts w:asciiTheme="majorBidi" w:hAnsiTheme="majorBidi"/>
                <w:sz w:val="24"/>
              </w:rPr>
            </w:pPr>
            <w:r w:rsidRPr="002506F0">
              <w:rPr>
                <w:rFonts w:asciiTheme="majorBidi" w:hAnsiTheme="majorBidi" w:cstheme="minorBidi"/>
                <w:sz w:val="24"/>
                <w:szCs w:val="22"/>
              </w:rPr>
              <w:t>COVID 19 pandemic prevents the delivery of the course</w:t>
            </w:r>
            <w:r w:rsidR="00425318">
              <w:rPr>
                <w:rFonts w:asciiTheme="majorBidi" w:hAnsiTheme="majorBidi" w:cstheme="minorBidi"/>
                <w:sz w:val="24"/>
                <w:szCs w:val="22"/>
              </w:rPr>
              <w:t>.</w:t>
            </w:r>
          </w:p>
          <w:p w:rsidR="00CC24B2" w:rsidRPr="002506F0" w:rsidRDefault="00CC24B2" w:rsidP="006F5ADC">
            <w:pPr>
              <w:pStyle w:val="ListParagraph"/>
              <w:ind w:left="250"/>
              <w:rPr>
                <w:rFonts w:asciiTheme="majorBidi" w:hAnsiTheme="majorBidi"/>
                <w:sz w:val="24"/>
              </w:rPr>
            </w:pPr>
          </w:p>
        </w:tc>
        <w:tc>
          <w:tcPr>
            <w:tcW w:w="808" w:type="pct"/>
          </w:tcPr>
          <w:p w:rsidR="006F5ADC" w:rsidRPr="002506F0" w:rsidRDefault="006F5ADC" w:rsidP="00D7271C">
            <w:pPr>
              <w:pStyle w:val="ListParagraph"/>
              <w:numPr>
                <w:ilvl w:val="0"/>
                <w:numId w:val="17"/>
              </w:numPr>
              <w:rPr>
                <w:rFonts w:asciiTheme="majorBidi" w:hAnsiTheme="majorBidi"/>
                <w:sz w:val="24"/>
              </w:rPr>
            </w:pPr>
            <w:r w:rsidRPr="002506F0">
              <w:rPr>
                <w:rFonts w:asciiTheme="majorBidi" w:hAnsiTheme="majorBidi" w:cstheme="minorBidi"/>
                <w:sz w:val="24"/>
                <w:szCs w:val="22"/>
              </w:rPr>
              <w:lastRenderedPageBreak/>
              <w:t xml:space="preserve">Proactive </w:t>
            </w:r>
            <w:r w:rsidRPr="002506F0">
              <w:rPr>
                <w:rFonts w:asciiTheme="majorBidi" w:hAnsiTheme="majorBidi" w:cstheme="minorBidi"/>
                <w:sz w:val="24"/>
                <w:szCs w:val="22"/>
              </w:rPr>
              <w:lastRenderedPageBreak/>
              <w:t xml:space="preserve">cooperation by CARC. </w:t>
            </w:r>
          </w:p>
          <w:p w:rsidR="006F5ADC" w:rsidRPr="002506F0" w:rsidRDefault="006F5ADC" w:rsidP="00D7271C">
            <w:pPr>
              <w:pStyle w:val="ListParagraph"/>
              <w:numPr>
                <w:ilvl w:val="0"/>
                <w:numId w:val="17"/>
              </w:numPr>
              <w:rPr>
                <w:rFonts w:asciiTheme="majorBidi" w:hAnsiTheme="majorBidi"/>
                <w:sz w:val="24"/>
              </w:rPr>
            </w:pPr>
            <w:r w:rsidRPr="002506F0">
              <w:rPr>
                <w:rFonts w:asciiTheme="majorBidi" w:hAnsiTheme="majorBidi" w:cstheme="minorBidi"/>
                <w:sz w:val="24"/>
                <w:szCs w:val="22"/>
              </w:rPr>
              <w:t xml:space="preserve">The selection of participants is made swiftly and on clear criteria ensuring transparency of the process. </w:t>
            </w:r>
          </w:p>
          <w:p w:rsidR="006F5ADC" w:rsidRPr="002506F0" w:rsidRDefault="006F5ADC" w:rsidP="00D7271C">
            <w:pPr>
              <w:pStyle w:val="ListParagraph"/>
              <w:numPr>
                <w:ilvl w:val="0"/>
                <w:numId w:val="17"/>
              </w:numPr>
              <w:rPr>
                <w:rFonts w:asciiTheme="majorBidi" w:hAnsiTheme="majorBidi"/>
                <w:sz w:val="24"/>
              </w:rPr>
            </w:pPr>
            <w:r w:rsidRPr="002506F0">
              <w:rPr>
                <w:rFonts w:asciiTheme="majorBidi" w:hAnsiTheme="majorBidi" w:cstheme="minorBidi"/>
                <w:sz w:val="24"/>
                <w:szCs w:val="22"/>
              </w:rPr>
              <w:t xml:space="preserve">CARC and other stakeholder staff will be available to attend training. </w:t>
            </w:r>
          </w:p>
          <w:p w:rsidR="006F5ADC" w:rsidRPr="002506F0" w:rsidRDefault="006F5ADC" w:rsidP="006F5ADC">
            <w:pPr>
              <w:rPr>
                <w:rFonts w:asciiTheme="majorBidi" w:hAnsiTheme="majorBidi"/>
                <w:sz w:val="24"/>
              </w:rPr>
            </w:pPr>
          </w:p>
          <w:p w:rsidR="00CC24B2" w:rsidRPr="002506F0" w:rsidRDefault="00CC24B2" w:rsidP="00C9686A">
            <w:pPr>
              <w:rPr>
                <w:rFonts w:asciiTheme="majorBidi" w:hAnsiTheme="majorBidi"/>
                <w:sz w:val="24"/>
              </w:rPr>
            </w:pPr>
          </w:p>
        </w:tc>
      </w:tr>
      <w:tr w:rsidR="005609AF" w:rsidRPr="00784DF7" w:rsidTr="00EA49F3">
        <w:tc>
          <w:tcPr>
            <w:tcW w:w="1366" w:type="pct"/>
            <w:shd w:val="clear" w:color="auto" w:fill="8EAADB" w:themeFill="accent1" w:themeFillTint="99"/>
          </w:tcPr>
          <w:p w:rsidR="00CC24B2" w:rsidRPr="00CC24B2" w:rsidRDefault="00CC24B2" w:rsidP="000600F3">
            <w:pPr>
              <w:jc w:val="both"/>
              <w:rPr>
                <w:rFonts w:asciiTheme="majorBidi" w:hAnsiTheme="majorBidi" w:cstheme="majorBidi"/>
                <w:b/>
                <w:bCs/>
                <w:sz w:val="24"/>
                <w:szCs w:val="24"/>
              </w:rPr>
            </w:pPr>
            <w:r w:rsidRPr="00CC24B2">
              <w:rPr>
                <w:rFonts w:asciiTheme="majorBidi" w:hAnsiTheme="majorBidi" w:cstheme="majorBidi"/>
                <w:b/>
                <w:bCs/>
                <w:sz w:val="24"/>
                <w:szCs w:val="24"/>
              </w:rPr>
              <w:lastRenderedPageBreak/>
              <w:t>Results 2.3: Collection and record of security data at national level is improved</w:t>
            </w:r>
          </w:p>
          <w:p w:rsidR="00CC24B2" w:rsidRPr="00CC24B2" w:rsidRDefault="00CC24B2" w:rsidP="000600F3">
            <w:pPr>
              <w:jc w:val="both"/>
              <w:rPr>
                <w:rFonts w:asciiTheme="majorBidi" w:hAnsiTheme="majorBidi" w:cstheme="majorBidi"/>
                <w:b/>
                <w:bCs/>
                <w:sz w:val="24"/>
                <w:szCs w:val="24"/>
              </w:rPr>
            </w:pPr>
          </w:p>
        </w:tc>
        <w:tc>
          <w:tcPr>
            <w:tcW w:w="910" w:type="pct"/>
            <w:shd w:val="clear" w:color="auto" w:fill="8EAADB" w:themeFill="accent1" w:themeFillTint="99"/>
          </w:tcPr>
          <w:p w:rsidR="00CC24B2" w:rsidRPr="00425318" w:rsidRDefault="00CB6F5D" w:rsidP="00D7271C">
            <w:pPr>
              <w:pStyle w:val="ListParagraph"/>
              <w:numPr>
                <w:ilvl w:val="0"/>
                <w:numId w:val="48"/>
              </w:numPr>
              <w:autoSpaceDE w:val="0"/>
              <w:autoSpaceDN w:val="0"/>
              <w:adjustRightInd w:val="0"/>
              <w:rPr>
                <w:rFonts w:asciiTheme="majorBidi" w:hAnsiTheme="majorBidi" w:cstheme="majorBidi"/>
                <w:sz w:val="24"/>
                <w:szCs w:val="24"/>
              </w:rPr>
            </w:pPr>
            <w:r w:rsidRPr="00425318">
              <w:rPr>
                <w:rFonts w:asciiTheme="majorBidi" w:hAnsiTheme="majorBidi" w:cstheme="majorBidi"/>
                <w:sz w:val="24"/>
                <w:szCs w:val="24"/>
              </w:rPr>
              <w:t>Monitoring activities are performed with harmonised tools</w:t>
            </w:r>
          </w:p>
          <w:p w:rsidR="00CB6F5D" w:rsidRPr="00425318" w:rsidRDefault="00CB6F5D" w:rsidP="00D7271C">
            <w:pPr>
              <w:pStyle w:val="ListParagraph"/>
              <w:numPr>
                <w:ilvl w:val="0"/>
                <w:numId w:val="48"/>
              </w:numPr>
              <w:autoSpaceDE w:val="0"/>
              <w:autoSpaceDN w:val="0"/>
              <w:adjustRightInd w:val="0"/>
              <w:rPr>
                <w:rFonts w:asciiTheme="majorBidi" w:hAnsiTheme="majorBidi" w:cstheme="majorBidi"/>
                <w:sz w:val="24"/>
                <w:szCs w:val="24"/>
              </w:rPr>
            </w:pPr>
            <w:r w:rsidRPr="00425318">
              <w:rPr>
                <w:rFonts w:asciiTheme="majorBidi" w:hAnsiTheme="majorBidi" w:cstheme="majorBidi"/>
                <w:sz w:val="24"/>
                <w:szCs w:val="24"/>
              </w:rPr>
              <w:t>Certification and training activities are performed through innovative and harmonised solutions</w:t>
            </w:r>
          </w:p>
          <w:p w:rsidR="00DC4272" w:rsidRPr="00425318" w:rsidRDefault="00DC4272" w:rsidP="00425318">
            <w:pPr>
              <w:pStyle w:val="ListParagraph"/>
              <w:autoSpaceDE w:val="0"/>
              <w:autoSpaceDN w:val="0"/>
              <w:adjustRightInd w:val="0"/>
              <w:ind w:left="360"/>
              <w:rPr>
                <w:rFonts w:asciiTheme="majorBidi" w:hAnsiTheme="majorBidi" w:cstheme="majorBidi"/>
                <w:sz w:val="24"/>
                <w:szCs w:val="24"/>
              </w:rPr>
            </w:pPr>
            <w:r w:rsidRPr="00425318">
              <w:rPr>
                <w:rFonts w:asciiTheme="majorBidi" w:hAnsiTheme="majorBidi" w:cstheme="majorBidi"/>
                <w:sz w:val="24"/>
                <w:szCs w:val="24"/>
              </w:rPr>
              <w:t xml:space="preserve">(Baseline: to be </w:t>
            </w:r>
            <w:r w:rsidRPr="00425318">
              <w:rPr>
                <w:rFonts w:asciiTheme="majorBidi" w:hAnsiTheme="majorBidi" w:cstheme="majorBidi"/>
                <w:sz w:val="24"/>
                <w:szCs w:val="24"/>
              </w:rPr>
              <w:lastRenderedPageBreak/>
              <w:t>assessed during inception phase; Target: compliance with international standards and recommended practices)</w:t>
            </w:r>
          </w:p>
        </w:tc>
        <w:tc>
          <w:tcPr>
            <w:tcW w:w="1053" w:type="pct"/>
            <w:shd w:val="clear" w:color="auto" w:fill="8EAADB" w:themeFill="accent1" w:themeFillTint="99"/>
          </w:tcPr>
          <w:p w:rsidR="00CC24B2" w:rsidRPr="00CC24B2" w:rsidRDefault="00CC24B2" w:rsidP="00C9686A">
            <w:pPr>
              <w:autoSpaceDE w:val="0"/>
              <w:autoSpaceDN w:val="0"/>
              <w:adjustRightInd w:val="0"/>
              <w:rPr>
                <w:rFonts w:asciiTheme="majorBidi" w:hAnsiTheme="majorBidi" w:cstheme="majorBidi"/>
                <w:b/>
                <w:bCs/>
                <w:sz w:val="24"/>
                <w:szCs w:val="24"/>
              </w:rPr>
            </w:pPr>
          </w:p>
        </w:tc>
        <w:tc>
          <w:tcPr>
            <w:tcW w:w="863" w:type="pct"/>
            <w:shd w:val="clear" w:color="auto" w:fill="8EAADB" w:themeFill="accent1" w:themeFillTint="99"/>
          </w:tcPr>
          <w:p w:rsidR="00CC24B2" w:rsidRPr="00CC24B2" w:rsidRDefault="00CC24B2" w:rsidP="00C9686A">
            <w:pPr>
              <w:pStyle w:val="ListParagraph"/>
              <w:ind w:left="250"/>
              <w:rPr>
                <w:rFonts w:asciiTheme="majorBidi" w:hAnsiTheme="majorBidi" w:cstheme="majorBidi"/>
                <w:b/>
                <w:bCs/>
                <w:sz w:val="24"/>
                <w:szCs w:val="24"/>
              </w:rPr>
            </w:pPr>
          </w:p>
        </w:tc>
        <w:tc>
          <w:tcPr>
            <w:tcW w:w="808" w:type="pct"/>
            <w:shd w:val="clear" w:color="auto" w:fill="8EAADB" w:themeFill="accent1" w:themeFillTint="99"/>
          </w:tcPr>
          <w:p w:rsidR="00CC24B2" w:rsidRPr="00CC24B2" w:rsidRDefault="00CC24B2" w:rsidP="00C9686A">
            <w:pPr>
              <w:rPr>
                <w:rFonts w:asciiTheme="majorBidi" w:hAnsiTheme="majorBidi" w:cstheme="majorBidi"/>
                <w:b/>
                <w:bCs/>
                <w:sz w:val="24"/>
                <w:szCs w:val="24"/>
              </w:rPr>
            </w:pPr>
          </w:p>
        </w:tc>
      </w:tr>
      <w:tr w:rsidR="00835E0D" w:rsidRPr="00784DF7" w:rsidTr="00EA49F3">
        <w:tc>
          <w:tcPr>
            <w:tcW w:w="1366" w:type="pct"/>
          </w:tcPr>
          <w:p w:rsidR="00E574AC" w:rsidRPr="00E574AC" w:rsidRDefault="00E574AC" w:rsidP="00E574AC">
            <w:pPr>
              <w:rPr>
                <w:rFonts w:asciiTheme="majorBidi" w:hAnsiTheme="majorBidi" w:cstheme="majorBidi"/>
                <w:sz w:val="24"/>
                <w:szCs w:val="24"/>
              </w:rPr>
            </w:pPr>
            <w:r w:rsidRPr="00E574AC">
              <w:rPr>
                <w:rFonts w:asciiTheme="majorBidi" w:hAnsiTheme="majorBidi" w:cstheme="majorBidi"/>
                <w:sz w:val="24"/>
                <w:szCs w:val="24"/>
              </w:rPr>
              <w:t xml:space="preserve">Sub-Result 1: Inspectors are provided with updated and harmonised checklists as well as efficient tools to perform inspections. </w:t>
            </w:r>
          </w:p>
          <w:p w:rsidR="00835E0D" w:rsidRPr="00425318" w:rsidRDefault="00835E0D" w:rsidP="00425318">
            <w:pPr>
              <w:spacing w:before="120" w:after="120" w:line="276" w:lineRule="auto"/>
              <w:jc w:val="both"/>
              <w:rPr>
                <w:rFonts w:asciiTheme="majorBidi" w:hAnsiTheme="majorBidi"/>
                <w:sz w:val="24"/>
              </w:rPr>
            </w:pPr>
          </w:p>
        </w:tc>
        <w:tc>
          <w:tcPr>
            <w:tcW w:w="910" w:type="pct"/>
          </w:tcPr>
          <w:p w:rsidR="00835E0D" w:rsidRPr="00BD4F08" w:rsidRDefault="00835E0D" w:rsidP="00D7271C">
            <w:pPr>
              <w:pStyle w:val="ListParagraph"/>
              <w:numPr>
                <w:ilvl w:val="0"/>
                <w:numId w:val="40"/>
              </w:numPr>
              <w:autoSpaceDE w:val="0"/>
              <w:autoSpaceDN w:val="0"/>
              <w:adjustRightInd w:val="0"/>
              <w:ind w:left="360"/>
              <w:rPr>
                <w:rFonts w:asciiTheme="majorBidi" w:hAnsiTheme="majorBidi" w:cstheme="majorBidi"/>
                <w:sz w:val="24"/>
                <w:szCs w:val="24"/>
              </w:rPr>
            </w:pPr>
            <w:r w:rsidRPr="0085794A">
              <w:rPr>
                <w:rFonts w:asciiTheme="majorBidi" w:hAnsiTheme="majorBidi" w:cstheme="majorBidi"/>
                <w:sz w:val="24"/>
                <w:szCs w:val="24"/>
              </w:rPr>
              <w:t>H</w:t>
            </w:r>
            <w:r w:rsidRPr="001B2685">
              <w:rPr>
                <w:rFonts w:asciiTheme="majorBidi" w:hAnsiTheme="majorBidi" w:cstheme="majorBidi"/>
                <w:sz w:val="24"/>
                <w:szCs w:val="24"/>
              </w:rPr>
              <w:t>armoni</w:t>
            </w:r>
            <w:r w:rsidR="00F37148">
              <w:rPr>
                <w:rFonts w:asciiTheme="majorBidi" w:hAnsiTheme="majorBidi" w:cstheme="majorBidi"/>
                <w:sz w:val="24"/>
                <w:szCs w:val="24"/>
              </w:rPr>
              <w:t>s</w:t>
            </w:r>
            <w:r w:rsidRPr="001B2685">
              <w:rPr>
                <w:rFonts w:asciiTheme="majorBidi" w:hAnsiTheme="majorBidi" w:cstheme="majorBidi"/>
                <w:sz w:val="24"/>
                <w:szCs w:val="24"/>
              </w:rPr>
              <w:t xml:space="preserve">ed </w:t>
            </w:r>
            <w:r w:rsidRPr="004423BF">
              <w:rPr>
                <w:rFonts w:asciiTheme="majorBidi" w:hAnsiTheme="majorBidi" w:cstheme="majorBidi"/>
                <w:sz w:val="24"/>
                <w:szCs w:val="24"/>
              </w:rPr>
              <w:t>chec</w:t>
            </w:r>
            <w:r w:rsidRPr="00E84181">
              <w:rPr>
                <w:rFonts w:asciiTheme="majorBidi" w:hAnsiTheme="majorBidi" w:cstheme="majorBidi"/>
                <w:sz w:val="24"/>
                <w:szCs w:val="24"/>
              </w:rPr>
              <w:t>klis</w:t>
            </w:r>
            <w:r w:rsidRPr="00422630">
              <w:rPr>
                <w:rFonts w:asciiTheme="majorBidi" w:hAnsiTheme="majorBidi" w:cstheme="majorBidi"/>
                <w:sz w:val="24"/>
                <w:szCs w:val="24"/>
              </w:rPr>
              <w:t>ts</w:t>
            </w:r>
            <w:r w:rsidRPr="00650E2B">
              <w:rPr>
                <w:rFonts w:asciiTheme="majorBidi" w:hAnsiTheme="majorBidi" w:cstheme="majorBidi"/>
                <w:sz w:val="24"/>
                <w:szCs w:val="24"/>
              </w:rPr>
              <w:t xml:space="preserve"> are established for audits, inspections and other monitorin</w:t>
            </w:r>
            <w:r w:rsidRPr="001D0153">
              <w:rPr>
                <w:rFonts w:asciiTheme="majorBidi" w:hAnsiTheme="majorBidi" w:cstheme="majorBidi"/>
                <w:sz w:val="24"/>
                <w:szCs w:val="24"/>
              </w:rPr>
              <w:t>g activities</w:t>
            </w:r>
            <w:r w:rsidR="00BA3CC8">
              <w:rPr>
                <w:rFonts w:asciiTheme="majorBidi" w:hAnsiTheme="majorBidi" w:cstheme="majorBidi"/>
                <w:sz w:val="24"/>
                <w:szCs w:val="24"/>
              </w:rPr>
              <w:t xml:space="preserve"> (Baseline : </w:t>
            </w:r>
            <w:r w:rsidR="00B67AFF">
              <w:rPr>
                <w:rFonts w:asciiTheme="majorBidi" w:hAnsiTheme="majorBidi" w:cstheme="majorBidi"/>
                <w:sz w:val="24"/>
                <w:szCs w:val="24"/>
              </w:rPr>
              <w:t xml:space="preserve">Checklists are different </w:t>
            </w:r>
            <w:r w:rsidR="003E2CE0">
              <w:rPr>
                <w:rFonts w:asciiTheme="majorBidi" w:hAnsiTheme="majorBidi" w:cstheme="majorBidi"/>
                <w:sz w:val="24"/>
                <w:szCs w:val="24"/>
              </w:rPr>
              <w:t xml:space="preserve">from </w:t>
            </w:r>
            <w:r w:rsidR="009A453A">
              <w:rPr>
                <w:rFonts w:asciiTheme="majorBidi" w:hAnsiTheme="majorBidi" w:cstheme="majorBidi"/>
                <w:sz w:val="24"/>
                <w:szCs w:val="24"/>
              </w:rPr>
              <w:t>one</w:t>
            </w:r>
            <w:r w:rsidR="003E2CE0">
              <w:rPr>
                <w:rFonts w:asciiTheme="majorBidi" w:hAnsiTheme="majorBidi" w:cstheme="majorBidi"/>
                <w:sz w:val="24"/>
                <w:szCs w:val="24"/>
              </w:rPr>
              <w:t xml:space="preserve"> stakeholder to another and are not up</w:t>
            </w:r>
            <w:r w:rsidR="009A453A">
              <w:rPr>
                <w:rFonts w:asciiTheme="majorBidi" w:hAnsiTheme="majorBidi" w:cstheme="majorBidi"/>
                <w:sz w:val="24"/>
                <w:szCs w:val="24"/>
              </w:rPr>
              <w:t>-</w:t>
            </w:r>
            <w:r w:rsidR="003E2CE0">
              <w:rPr>
                <w:rFonts w:asciiTheme="majorBidi" w:hAnsiTheme="majorBidi" w:cstheme="majorBidi"/>
                <w:sz w:val="24"/>
                <w:szCs w:val="24"/>
              </w:rPr>
              <w:t>t</w:t>
            </w:r>
            <w:r w:rsidR="009A453A">
              <w:rPr>
                <w:rFonts w:asciiTheme="majorBidi" w:hAnsiTheme="majorBidi" w:cstheme="majorBidi"/>
                <w:sz w:val="24"/>
                <w:szCs w:val="24"/>
              </w:rPr>
              <w:t>o-</w:t>
            </w:r>
            <w:r w:rsidR="003E2CE0">
              <w:rPr>
                <w:rFonts w:asciiTheme="majorBidi" w:hAnsiTheme="majorBidi" w:cstheme="majorBidi"/>
                <w:sz w:val="24"/>
                <w:szCs w:val="24"/>
              </w:rPr>
              <w:t>date; Target: Updated documents are provided to inspectors</w:t>
            </w:r>
            <w:r w:rsidR="006A0925">
              <w:rPr>
                <w:rFonts w:asciiTheme="majorBidi" w:hAnsiTheme="majorBidi" w:cstheme="majorBidi"/>
                <w:sz w:val="24"/>
                <w:szCs w:val="24"/>
              </w:rPr>
              <w:t xml:space="preserve"> and all entities involved in </w:t>
            </w:r>
            <w:r w:rsidR="00E32824">
              <w:rPr>
                <w:rFonts w:asciiTheme="majorBidi" w:hAnsiTheme="majorBidi" w:cstheme="majorBidi"/>
                <w:sz w:val="24"/>
                <w:szCs w:val="24"/>
              </w:rPr>
              <w:t>monitoring activities are using the same documentation)</w:t>
            </w:r>
          </w:p>
          <w:p w:rsidR="00835E0D" w:rsidRPr="00575191" w:rsidRDefault="00835E0D" w:rsidP="00D7271C">
            <w:pPr>
              <w:pStyle w:val="ListParagraph"/>
              <w:numPr>
                <w:ilvl w:val="0"/>
                <w:numId w:val="40"/>
              </w:numPr>
              <w:autoSpaceDE w:val="0"/>
              <w:autoSpaceDN w:val="0"/>
              <w:adjustRightInd w:val="0"/>
              <w:ind w:left="360"/>
              <w:rPr>
                <w:rFonts w:asciiTheme="majorBidi" w:hAnsiTheme="majorBidi" w:cstheme="majorBidi"/>
                <w:sz w:val="24"/>
                <w:szCs w:val="24"/>
              </w:rPr>
            </w:pPr>
            <w:r w:rsidRPr="0085794A">
              <w:rPr>
                <w:rFonts w:asciiTheme="majorBidi" w:hAnsiTheme="majorBidi" w:cstheme="majorBidi"/>
                <w:sz w:val="24"/>
                <w:szCs w:val="24"/>
              </w:rPr>
              <w:t>N</w:t>
            </w:r>
            <w:r w:rsidRPr="001B2685">
              <w:rPr>
                <w:rFonts w:asciiTheme="majorBidi" w:hAnsiTheme="majorBidi" w:cstheme="majorBidi"/>
                <w:sz w:val="24"/>
                <w:szCs w:val="24"/>
              </w:rPr>
              <w:t>e</w:t>
            </w:r>
            <w:r w:rsidRPr="004423BF">
              <w:rPr>
                <w:rFonts w:asciiTheme="majorBidi" w:hAnsiTheme="majorBidi" w:cstheme="majorBidi"/>
                <w:sz w:val="24"/>
                <w:szCs w:val="24"/>
              </w:rPr>
              <w:t xml:space="preserve">w </w:t>
            </w:r>
            <w:r w:rsidRPr="00E84181">
              <w:rPr>
                <w:rFonts w:asciiTheme="majorBidi" w:hAnsiTheme="majorBidi" w:cstheme="majorBidi"/>
                <w:sz w:val="24"/>
                <w:szCs w:val="24"/>
              </w:rPr>
              <w:t xml:space="preserve">tools including apps and </w:t>
            </w:r>
            <w:r w:rsidRPr="001D0153">
              <w:rPr>
                <w:rFonts w:asciiTheme="majorBidi" w:hAnsiTheme="majorBidi" w:cstheme="majorBidi"/>
                <w:sz w:val="24"/>
                <w:szCs w:val="24"/>
              </w:rPr>
              <w:t>table</w:t>
            </w:r>
            <w:r w:rsidRPr="00C75EB2">
              <w:rPr>
                <w:rFonts w:asciiTheme="majorBidi" w:hAnsiTheme="majorBidi" w:cstheme="majorBidi"/>
                <w:sz w:val="24"/>
                <w:szCs w:val="24"/>
              </w:rPr>
              <w:t>ts are used by inspec</w:t>
            </w:r>
            <w:r w:rsidRPr="00BD4F08">
              <w:rPr>
                <w:rFonts w:asciiTheme="majorBidi" w:hAnsiTheme="majorBidi" w:cstheme="majorBidi"/>
                <w:sz w:val="24"/>
                <w:szCs w:val="24"/>
              </w:rPr>
              <w:t>tors for</w:t>
            </w:r>
            <w:r w:rsidRPr="00555913">
              <w:rPr>
                <w:rFonts w:asciiTheme="majorBidi" w:hAnsiTheme="majorBidi" w:cstheme="majorBidi"/>
                <w:sz w:val="24"/>
                <w:szCs w:val="24"/>
              </w:rPr>
              <w:t xml:space="preserve"> audit, i</w:t>
            </w:r>
            <w:r w:rsidRPr="00F84659">
              <w:rPr>
                <w:rFonts w:asciiTheme="majorBidi" w:hAnsiTheme="majorBidi" w:cstheme="majorBidi"/>
                <w:sz w:val="24"/>
                <w:szCs w:val="24"/>
              </w:rPr>
              <w:t>nspections a</w:t>
            </w:r>
            <w:r w:rsidRPr="00D5152C">
              <w:rPr>
                <w:rFonts w:asciiTheme="majorBidi" w:hAnsiTheme="majorBidi" w:cstheme="majorBidi"/>
                <w:sz w:val="24"/>
                <w:szCs w:val="24"/>
              </w:rPr>
              <w:t>nd other monitorin</w:t>
            </w:r>
            <w:r w:rsidRPr="00575191">
              <w:rPr>
                <w:rFonts w:asciiTheme="majorBidi" w:hAnsiTheme="majorBidi" w:cstheme="majorBidi"/>
                <w:sz w:val="24"/>
                <w:szCs w:val="24"/>
              </w:rPr>
              <w:t>g activities</w:t>
            </w:r>
            <w:r w:rsidR="00E32824">
              <w:rPr>
                <w:rFonts w:asciiTheme="majorBidi" w:hAnsiTheme="majorBidi" w:cstheme="majorBidi"/>
                <w:sz w:val="24"/>
                <w:szCs w:val="24"/>
              </w:rPr>
              <w:t xml:space="preserve"> (Baseline: Monitoring activities </w:t>
            </w:r>
            <w:r w:rsidR="00E32824">
              <w:rPr>
                <w:rFonts w:asciiTheme="majorBidi" w:hAnsiTheme="majorBidi" w:cstheme="majorBidi"/>
                <w:sz w:val="24"/>
                <w:szCs w:val="24"/>
              </w:rPr>
              <w:lastRenderedPageBreak/>
              <w:t>are paper based</w:t>
            </w:r>
            <w:r w:rsidR="00BB314E">
              <w:rPr>
                <w:rFonts w:asciiTheme="majorBidi" w:hAnsiTheme="majorBidi" w:cstheme="majorBidi"/>
                <w:sz w:val="24"/>
                <w:szCs w:val="24"/>
              </w:rPr>
              <w:t xml:space="preserve"> Target: Inspectors are </w:t>
            </w:r>
            <w:r w:rsidR="0013233B">
              <w:rPr>
                <w:rFonts w:asciiTheme="majorBidi" w:hAnsiTheme="majorBidi" w:cstheme="majorBidi"/>
                <w:sz w:val="24"/>
                <w:szCs w:val="24"/>
              </w:rPr>
              <w:t xml:space="preserve">provided with equipment </w:t>
            </w:r>
            <w:r w:rsidR="007F61F3">
              <w:rPr>
                <w:rFonts w:asciiTheme="majorBidi" w:hAnsiTheme="majorBidi" w:cstheme="majorBidi"/>
                <w:sz w:val="24"/>
                <w:szCs w:val="24"/>
              </w:rPr>
              <w:t>facilitating data records)</w:t>
            </w:r>
          </w:p>
        </w:tc>
        <w:tc>
          <w:tcPr>
            <w:tcW w:w="1053" w:type="pct"/>
          </w:tcPr>
          <w:p w:rsidR="00835E0D" w:rsidRPr="00C74F53" w:rsidRDefault="00835E0D" w:rsidP="00D7271C">
            <w:pPr>
              <w:pStyle w:val="ListParagraph"/>
              <w:numPr>
                <w:ilvl w:val="0"/>
                <w:numId w:val="40"/>
              </w:numPr>
              <w:autoSpaceDE w:val="0"/>
              <w:autoSpaceDN w:val="0"/>
              <w:adjustRightInd w:val="0"/>
              <w:ind w:left="349"/>
              <w:rPr>
                <w:rFonts w:asciiTheme="majorBidi" w:hAnsiTheme="majorBidi" w:cstheme="majorBidi"/>
                <w:sz w:val="24"/>
                <w:szCs w:val="24"/>
              </w:rPr>
            </w:pPr>
            <w:r w:rsidRPr="00C74F53">
              <w:rPr>
                <w:rFonts w:asciiTheme="majorBidi" w:hAnsiTheme="majorBidi" w:cstheme="majorBidi"/>
                <w:sz w:val="24"/>
                <w:szCs w:val="24"/>
              </w:rPr>
              <w:lastRenderedPageBreak/>
              <w:t xml:space="preserve">Copy of these checklists </w:t>
            </w:r>
          </w:p>
          <w:p w:rsidR="00835E0D" w:rsidRPr="001B2685" w:rsidRDefault="00835E0D" w:rsidP="00D7271C">
            <w:pPr>
              <w:pStyle w:val="ListParagraph"/>
              <w:numPr>
                <w:ilvl w:val="0"/>
                <w:numId w:val="40"/>
              </w:numPr>
              <w:autoSpaceDE w:val="0"/>
              <w:autoSpaceDN w:val="0"/>
              <w:adjustRightInd w:val="0"/>
              <w:ind w:left="349"/>
              <w:rPr>
                <w:rFonts w:asciiTheme="majorBidi" w:hAnsiTheme="majorBidi" w:cstheme="majorBidi"/>
                <w:sz w:val="24"/>
                <w:szCs w:val="24"/>
              </w:rPr>
            </w:pPr>
            <w:r w:rsidRPr="004423BF">
              <w:rPr>
                <w:rFonts w:asciiTheme="majorBidi" w:hAnsiTheme="majorBidi" w:cstheme="majorBidi"/>
                <w:sz w:val="24"/>
                <w:szCs w:val="24"/>
              </w:rPr>
              <w:t>EU DG MOVE/ DG HOME on si</w:t>
            </w:r>
            <w:r w:rsidRPr="00E84181">
              <w:rPr>
                <w:rFonts w:asciiTheme="majorBidi" w:hAnsiTheme="majorBidi" w:cstheme="majorBidi"/>
                <w:sz w:val="24"/>
                <w:szCs w:val="24"/>
              </w:rPr>
              <w:t>te mission</w:t>
            </w:r>
            <w:r w:rsidRPr="000600F3">
              <w:rPr>
                <w:rFonts w:asciiTheme="majorBidi" w:hAnsiTheme="majorBidi" w:cstheme="majorBidi"/>
                <w:sz w:val="24"/>
                <w:szCs w:val="24"/>
              </w:rPr>
              <w:t xml:space="preserve"> report</w:t>
            </w:r>
          </w:p>
          <w:p w:rsidR="00835E0D" w:rsidRPr="00C75EB2" w:rsidRDefault="00835E0D" w:rsidP="00D7271C">
            <w:pPr>
              <w:pStyle w:val="ListParagraph"/>
              <w:numPr>
                <w:ilvl w:val="0"/>
                <w:numId w:val="40"/>
              </w:numPr>
              <w:autoSpaceDE w:val="0"/>
              <w:autoSpaceDN w:val="0"/>
              <w:adjustRightInd w:val="0"/>
              <w:ind w:left="349"/>
              <w:rPr>
                <w:rFonts w:asciiTheme="majorBidi" w:hAnsiTheme="majorBidi" w:cstheme="majorBidi"/>
                <w:sz w:val="24"/>
                <w:szCs w:val="24"/>
              </w:rPr>
            </w:pPr>
            <w:r w:rsidRPr="00E84181">
              <w:rPr>
                <w:rFonts w:asciiTheme="majorBidi" w:hAnsiTheme="majorBidi" w:cstheme="majorBidi"/>
                <w:sz w:val="24"/>
                <w:szCs w:val="24"/>
              </w:rPr>
              <w:t>End of twinn</w:t>
            </w:r>
            <w:r w:rsidRPr="001D0153">
              <w:rPr>
                <w:rFonts w:asciiTheme="majorBidi" w:hAnsiTheme="majorBidi" w:cstheme="majorBidi"/>
                <w:sz w:val="24"/>
                <w:szCs w:val="24"/>
              </w:rPr>
              <w:t>ing report</w:t>
            </w:r>
          </w:p>
          <w:p w:rsidR="00835E0D" w:rsidRDefault="00835E0D" w:rsidP="00C9686A">
            <w:pPr>
              <w:autoSpaceDE w:val="0"/>
              <w:autoSpaceDN w:val="0"/>
              <w:adjustRightInd w:val="0"/>
              <w:rPr>
                <w:rFonts w:asciiTheme="majorBidi" w:hAnsiTheme="majorBidi" w:cstheme="majorBidi"/>
                <w:sz w:val="24"/>
                <w:szCs w:val="24"/>
              </w:rPr>
            </w:pPr>
          </w:p>
          <w:p w:rsidR="00835E0D" w:rsidRPr="00241ADC" w:rsidRDefault="00835E0D" w:rsidP="00C9686A">
            <w:pPr>
              <w:autoSpaceDE w:val="0"/>
              <w:autoSpaceDN w:val="0"/>
              <w:adjustRightInd w:val="0"/>
              <w:rPr>
                <w:rFonts w:asciiTheme="majorBidi" w:hAnsiTheme="majorBidi" w:cstheme="majorBidi"/>
                <w:sz w:val="24"/>
                <w:szCs w:val="24"/>
              </w:rPr>
            </w:pPr>
          </w:p>
        </w:tc>
        <w:tc>
          <w:tcPr>
            <w:tcW w:w="863" w:type="pct"/>
            <w:vMerge w:val="restart"/>
          </w:tcPr>
          <w:p w:rsidR="00835E0D" w:rsidRPr="000600F3" w:rsidRDefault="00835E0D" w:rsidP="00D7271C">
            <w:pPr>
              <w:pStyle w:val="ListParagraph"/>
              <w:numPr>
                <w:ilvl w:val="0"/>
                <w:numId w:val="39"/>
              </w:numPr>
              <w:rPr>
                <w:rFonts w:asciiTheme="majorBidi" w:hAnsiTheme="majorBidi" w:cstheme="majorBidi"/>
                <w:sz w:val="24"/>
                <w:szCs w:val="24"/>
              </w:rPr>
            </w:pPr>
            <w:r w:rsidRPr="000600F3">
              <w:rPr>
                <w:rFonts w:asciiTheme="majorBidi" w:hAnsiTheme="majorBidi" w:cstheme="majorBidi"/>
                <w:sz w:val="24"/>
                <w:szCs w:val="24"/>
              </w:rPr>
              <w:t>Lack of</w:t>
            </w:r>
            <w:r>
              <w:rPr>
                <w:rFonts w:asciiTheme="majorBidi" w:hAnsiTheme="majorBidi" w:cstheme="majorBidi"/>
                <w:sz w:val="24"/>
                <w:szCs w:val="24"/>
              </w:rPr>
              <w:t xml:space="preserve"> f</w:t>
            </w:r>
            <w:r w:rsidRPr="000600F3">
              <w:rPr>
                <w:rFonts w:asciiTheme="majorBidi" w:hAnsiTheme="majorBidi" w:cstheme="majorBidi"/>
                <w:sz w:val="24"/>
                <w:szCs w:val="24"/>
              </w:rPr>
              <w:t xml:space="preserve">inancial </w:t>
            </w:r>
            <w:r>
              <w:rPr>
                <w:rFonts w:asciiTheme="majorBidi" w:hAnsiTheme="majorBidi" w:cstheme="majorBidi"/>
                <w:sz w:val="24"/>
                <w:szCs w:val="24"/>
              </w:rPr>
              <w:t>r</w:t>
            </w:r>
            <w:r w:rsidRPr="000600F3">
              <w:rPr>
                <w:rFonts w:asciiTheme="majorBidi" w:hAnsiTheme="majorBidi" w:cstheme="majorBidi"/>
                <w:sz w:val="24"/>
                <w:szCs w:val="24"/>
              </w:rPr>
              <w:t xml:space="preserve">esources to implement </w:t>
            </w:r>
            <w:r>
              <w:rPr>
                <w:rFonts w:asciiTheme="majorBidi" w:hAnsiTheme="majorBidi" w:cstheme="majorBidi"/>
                <w:sz w:val="24"/>
                <w:szCs w:val="24"/>
              </w:rPr>
              <w:t xml:space="preserve">and sustain </w:t>
            </w:r>
            <w:r w:rsidRPr="000600F3">
              <w:rPr>
                <w:rFonts w:asciiTheme="majorBidi" w:hAnsiTheme="majorBidi" w:cstheme="majorBidi"/>
                <w:sz w:val="24"/>
                <w:szCs w:val="24"/>
              </w:rPr>
              <w:t>needed changes</w:t>
            </w:r>
          </w:p>
          <w:p w:rsidR="00835E0D" w:rsidRPr="00575191" w:rsidRDefault="00835E0D" w:rsidP="000600F3">
            <w:pPr>
              <w:rPr>
                <w:rFonts w:asciiTheme="majorBidi" w:hAnsiTheme="majorBidi" w:cstheme="majorBidi"/>
                <w:sz w:val="24"/>
                <w:szCs w:val="24"/>
              </w:rPr>
            </w:pPr>
          </w:p>
        </w:tc>
        <w:tc>
          <w:tcPr>
            <w:tcW w:w="808" w:type="pct"/>
            <w:vMerge w:val="restart"/>
          </w:tcPr>
          <w:p w:rsidR="00835E0D" w:rsidRPr="003538F9" w:rsidRDefault="00835E0D" w:rsidP="00D7271C">
            <w:pPr>
              <w:pStyle w:val="ListParagraph"/>
              <w:numPr>
                <w:ilvl w:val="0"/>
                <w:numId w:val="17"/>
              </w:numPr>
              <w:rPr>
                <w:rFonts w:asciiTheme="majorBidi" w:hAnsiTheme="majorBidi" w:cstheme="majorBidi"/>
                <w:sz w:val="24"/>
                <w:szCs w:val="24"/>
              </w:rPr>
            </w:pPr>
            <w:r w:rsidRPr="003538F9">
              <w:rPr>
                <w:rFonts w:asciiTheme="majorBidi" w:hAnsiTheme="majorBidi" w:cstheme="majorBidi"/>
                <w:sz w:val="24"/>
                <w:szCs w:val="24"/>
              </w:rPr>
              <w:t>Proactive cooperation by CARC.</w:t>
            </w:r>
          </w:p>
          <w:p w:rsidR="00835E0D" w:rsidRPr="003538F9" w:rsidRDefault="00835E0D" w:rsidP="00D7271C">
            <w:pPr>
              <w:pStyle w:val="ListParagraph"/>
              <w:numPr>
                <w:ilvl w:val="0"/>
                <w:numId w:val="17"/>
              </w:numPr>
              <w:rPr>
                <w:rFonts w:asciiTheme="majorBidi" w:hAnsiTheme="majorBidi" w:cstheme="majorBidi"/>
                <w:sz w:val="24"/>
                <w:szCs w:val="24"/>
              </w:rPr>
            </w:pPr>
            <w:r>
              <w:rPr>
                <w:rFonts w:asciiTheme="majorBidi" w:hAnsiTheme="majorBidi" w:cstheme="majorBidi"/>
                <w:sz w:val="24"/>
                <w:szCs w:val="24"/>
              </w:rPr>
              <w:t>Important</w:t>
            </w:r>
            <w:r w:rsidRPr="003538F9">
              <w:rPr>
                <w:rFonts w:asciiTheme="majorBidi" w:hAnsiTheme="majorBidi" w:cstheme="majorBidi"/>
                <w:sz w:val="24"/>
                <w:szCs w:val="24"/>
              </w:rPr>
              <w:t xml:space="preserve"> </w:t>
            </w:r>
            <w:r>
              <w:rPr>
                <w:rFonts w:asciiTheme="majorBidi" w:hAnsiTheme="majorBidi" w:cstheme="majorBidi"/>
                <w:sz w:val="24"/>
                <w:szCs w:val="24"/>
              </w:rPr>
              <w:t xml:space="preserve">need and </w:t>
            </w:r>
            <w:r w:rsidRPr="003538F9">
              <w:rPr>
                <w:rFonts w:asciiTheme="majorBidi" w:hAnsiTheme="majorBidi" w:cstheme="majorBidi"/>
                <w:sz w:val="24"/>
                <w:szCs w:val="24"/>
              </w:rPr>
              <w:t>willingness to develop these tools</w:t>
            </w:r>
          </w:p>
        </w:tc>
      </w:tr>
      <w:tr w:rsidR="00835E0D" w:rsidRPr="00784DF7" w:rsidTr="00EA49F3">
        <w:tc>
          <w:tcPr>
            <w:tcW w:w="1366" w:type="pct"/>
          </w:tcPr>
          <w:p w:rsidR="00835E0D" w:rsidRPr="009A453A" w:rsidRDefault="00E574AC" w:rsidP="000719C6">
            <w:pPr>
              <w:jc w:val="both"/>
              <w:rPr>
                <w:rFonts w:asciiTheme="majorBidi" w:hAnsiTheme="majorBidi"/>
                <w:sz w:val="24"/>
              </w:rPr>
            </w:pPr>
            <w:r w:rsidRPr="00E574AC">
              <w:rPr>
                <w:sz w:val="24"/>
              </w:rPr>
              <w:t xml:space="preserve">Sub-Result 2: Certification and examination processes for screeners and instructors are standardised, potentially using a common tool or platform. </w:t>
            </w:r>
          </w:p>
        </w:tc>
        <w:tc>
          <w:tcPr>
            <w:tcW w:w="910" w:type="pct"/>
          </w:tcPr>
          <w:p w:rsidR="00835E0D" w:rsidRDefault="00835E0D" w:rsidP="00D7271C">
            <w:pPr>
              <w:pStyle w:val="ListParagraph"/>
              <w:numPr>
                <w:ilvl w:val="0"/>
                <w:numId w:val="41"/>
              </w:numPr>
              <w:autoSpaceDE w:val="0"/>
              <w:autoSpaceDN w:val="0"/>
              <w:adjustRightInd w:val="0"/>
              <w:rPr>
                <w:rFonts w:asciiTheme="majorBidi" w:hAnsiTheme="majorBidi" w:cstheme="majorBidi"/>
                <w:sz w:val="24"/>
                <w:szCs w:val="24"/>
              </w:rPr>
            </w:pPr>
            <w:r w:rsidRPr="001B2685">
              <w:rPr>
                <w:rFonts w:asciiTheme="majorBidi" w:hAnsiTheme="majorBidi" w:cstheme="majorBidi"/>
                <w:sz w:val="24"/>
                <w:szCs w:val="24"/>
              </w:rPr>
              <w:t>A</w:t>
            </w:r>
            <w:r w:rsidRPr="00422630" w:rsidDel="001A0B46">
              <w:rPr>
                <w:rFonts w:asciiTheme="majorBidi" w:hAnsiTheme="majorBidi" w:cstheme="majorBidi"/>
                <w:sz w:val="24"/>
                <w:szCs w:val="24"/>
              </w:rPr>
              <w:t xml:space="preserve"> </w:t>
            </w:r>
            <w:r>
              <w:rPr>
                <w:rFonts w:asciiTheme="majorBidi" w:hAnsiTheme="majorBidi" w:cstheme="majorBidi"/>
                <w:sz w:val="24"/>
                <w:szCs w:val="24"/>
              </w:rPr>
              <w:t xml:space="preserve">database </w:t>
            </w:r>
            <w:r w:rsidRPr="00422630">
              <w:rPr>
                <w:rFonts w:asciiTheme="majorBidi" w:hAnsiTheme="majorBidi" w:cstheme="majorBidi"/>
                <w:sz w:val="24"/>
                <w:szCs w:val="24"/>
              </w:rPr>
              <w:t>of questions</w:t>
            </w:r>
            <w:r w:rsidRPr="001D0153">
              <w:rPr>
                <w:rFonts w:asciiTheme="majorBidi" w:hAnsiTheme="majorBidi" w:cstheme="majorBidi"/>
                <w:sz w:val="24"/>
                <w:szCs w:val="24"/>
              </w:rPr>
              <w:t xml:space="preserve"> </w:t>
            </w:r>
            <w:r w:rsidRPr="00C75EB2">
              <w:rPr>
                <w:rFonts w:asciiTheme="majorBidi" w:hAnsiTheme="majorBidi" w:cstheme="majorBidi"/>
                <w:sz w:val="24"/>
                <w:szCs w:val="24"/>
              </w:rPr>
              <w:t>is</w:t>
            </w:r>
            <w:r w:rsidRPr="00232B1D">
              <w:rPr>
                <w:rFonts w:asciiTheme="majorBidi" w:hAnsiTheme="majorBidi" w:cstheme="majorBidi"/>
                <w:sz w:val="24"/>
                <w:szCs w:val="24"/>
              </w:rPr>
              <w:t xml:space="preserve"> </w:t>
            </w:r>
            <w:r w:rsidRPr="00BD4F08">
              <w:rPr>
                <w:rFonts w:asciiTheme="majorBidi" w:hAnsiTheme="majorBidi" w:cstheme="majorBidi"/>
                <w:sz w:val="24"/>
                <w:szCs w:val="24"/>
              </w:rPr>
              <w:t xml:space="preserve">established and validated for </w:t>
            </w:r>
            <w:r w:rsidRPr="00555913">
              <w:rPr>
                <w:rFonts w:asciiTheme="majorBidi" w:hAnsiTheme="majorBidi" w:cstheme="majorBidi"/>
                <w:sz w:val="24"/>
                <w:szCs w:val="24"/>
              </w:rPr>
              <w:t xml:space="preserve">instructors and screeners </w:t>
            </w:r>
            <w:r w:rsidRPr="00D5152C">
              <w:rPr>
                <w:rFonts w:asciiTheme="majorBidi" w:hAnsiTheme="majorBidi" w:cstheme="majorBidi"/>
                <w:sz w:val="24"/>
                <w:szCs w:val="24"/>
              </w:rPr>
              <w:t>certification</w:t>
            </w:r>
            <w:r w:rsidR="007F61F3">
              <w:rPr>
                <w:rFonts w:asciiTheme="majorBidi" w:hAnsiTheme="majorBidi" w:cstheme="majorBidi"/>
                <w:sz w:val="24"/>
                <w:szCs w:val="24"/>
              </w:rPr>
              <w:t xml:space="preserve"> (Baseline: </w:t>
            </w:r>
            <w:r w:rsidR="004E0E75">
              <w:rPr>
                <w:rFonts w:asciiTheme="majorBidi" w:hAnsiTheme="majorBidi" w:cstheme="majorBidi"/>
                <w:sz w:val="24"/>
                <w:szCs w:val="24"/>
              </w:rPr>
              <w:t>To be determined during inception phas</w:t>
            </w:r>
            <w:r w:rsidR="009A453A">
              <w:rPr>
                <w:rFonts w:asciiTheme="majorBidi" w:hAnsiTheme="majorBidi" w:cstheme="majorBidi"/>
                <w:sz w:val="24"/>
                <w:szCs w:val="24"/>
              </w:rPr>
              <w:t>e</w:t>
            </w:r>
            <w:r w:rsidR="004E0E75">
              <w:rPr>
                <w:rFonts w:asciiTheme="majorBidi" w:hAnsiTheme="majorBidi" w:cstheme="majorBidi"/>
                <w:sz w:val="24"/>
                <w:szCs w:val="24"/>
              </w:rPr>
              <w:t xml:space="preserve">; Target : </w:t>
            </w:r>
            <w:r w:rsidR="00D63802">
              <w:rPr>
                <w:rFonts w:asciiTheme="majorBidi" w:hAnsiTheme="majorBidi" w:cstheme="majorBidi"/>
                <w:sz w:val="24"/>
                <w:szCs w:val="24"/>
              </w:rPr>
              <w:t xml:space="preserve">instructors and screeners knowledge is assessed based </w:t>
            </w:r>
            <w:r w:rsidR="00CB70A4">
              <w:rPr>
                <w:rFonts w:asciiTheme="majorBidi" w:hAnsiTheme="majorBidi" w:cstheme="majorBidi"/>
                <w:sz w:val="24"/>
                <w:szCs w:val="24"/>
              </w:rPr>
              <w:t>on standardised process)</w:t>
            </w:r>
          </w:p>
          <w:p w:rsidR="00B744AF" w:rsidRPr="009A453A" w:rsidRDefault="00B744AF" w:rsidP="00D7271C">
            <w:pPr>
              <w:pStyle w:val="ListParagraph"/>
              <w:numPr>
                <w:ilvl w:val="0"/>
                <w:numId w:val="41"/>
              </w:numPr>
              <w:autoSpaceDE w:val="0"/>
              <w:autoSpaceDN w:val="0"/>
              <w:adjustRightInd w:val="0"/>
              <w:rPr>
                <w:rFonts w:asciiTheme="majorBidi" w:hAnsiTheme="majorBidi" w:cstheme="majorBidi"/>
                <w:sz w:val="24"/>
                <w:szCs w:val="24"/>
              </w:rPr>
            </w:pPr>
            <w:r w:rsidRPr="00C74F53">
              <w:rPr>
                <w:rFonts w:asciiTheme="majorBidi" w:hAnsiTheme="majorBidi" w:cstheme="majorBidi"/>
                <w:sz w:val="24"/>
                <w:szCs w:val="24"/>
              </w:rPr>
              <w:t>Jordan is equipped with a computer based screening simulator, using images from the bank, for instructors and screeners training and certification.</w:t>
            </w:r>
            <w:r>
              <w:rPr>
                <w:rFonts w:asciiTheme="majorBidi" w:hAnsiTheme="majorBidi" w:cstheme="majorBidi"/>
                <w:sz w:val="24"/>
                <w:szCs w:val="24"/>
              </w:rPr>
              <w:t xml:space="preserve"> (Baseline: Instructors and screeners are </w:t>
            </w:r>
            <w:r w:rsidR="004F4C27">
              <w:rPr>
                <w:rFonts w:asciiTheme="majorBidi" w:hAnsiTheme="majorBidi" w:cstheme="majorBidi"/>
                <w:sz w:val="24"/>
                <w:szCs w:val="24"/>
              </w:rPr>
              <w:t>trained and certified with real equipment and baggage</w:t>
            </w:r>
            <w:r w:rsidR="009A605E">
              <w:rPr>
                <w:rFonts w:asciiTheme="majorBidi" w:hAnsiTheme="majorBidi" w:cstheme="majorBidi"/>
                <w:sz w:val="24"/>
                <w:szCs w:val="24"/>
              </w:rPr>
              <w:t>;</w:t>
            </w:r>
            <w:r w:rsidR="003C4FE7">
              <w:rPr>
                <w:rFonts w:asciiTheme="majorBidi" w:hAnsiTheme="majorBidi" w:cstheme="majorBidi"/>
                <w:sz w:val="24"/>
                <w:szCs w:val="24"/>
              </w:rPr>
              <w:t xml:space="preserve"> Target: </w:t>
            </w:r>
            <w:r w:rsidR="001E1DB1">
              <w:rPr>
                <w:rFonts w:asciiTheme="majorBidi" w:hAnsiTheme="majorBidi" w:cstheme="majorBidi"/>
                <w:sz w:val="24"/>
                <w:szCs w:val="24"/>
              </w:rPr>
              <w:lastRenderedPageBreak/>
              <w:t xml:space="preserve">Instructors </w:t>
            </w:r>
            <w:r w:rsidR="00216686">
              <w:rPr>
                <w:rFonts w:asciiTheme="majorBidi" w:hAnsiTheme="majorBidi" w:cstheme="majorBidi"/>
                <w:sz w:val="24"/>
                <w:szCs w:val="24"/>
              </w:rPr>
              <w:t xml:space="preserve">and screeners are </w:t>
            </w:r>
            <w:r w:rsidR="00E21ACF">
              <w:rPr>
                <w:rFonts w:asciiTheme="majorBidi" w:hAnsiTheme="majorBidi" w:cstheme="majorBidi"/>
                <w:sz w:val="24"/>
                <w:szCs w:val="24"/>
              </w:rPr>
              <w:t xml:space="preserve">trained and certified with </w:t>
            </w:r>
            <w:r w:rsidR="00F32136">
              <w:rPr>
                <w:rFonts w:asciiTheme="majorBidi" w:hAnsiTheme="majorBidi" w:cstheme="majorBidi"/>
                <w:sz w:val="24"/>
                <w:szCs w:val="24"/>
              </w:rPr>
              <w:t>an</w:t>
            </w:r>
            <w:r w:rsidR="00E21ACF">
              <w:rPr>
                <w:rFonts w:asciiTheme="majorBidi" w:hAnsiTheme="majorBidi" w:cstheme="majorBidi"/>
                <w:sz w:val="24"/>
                <w:szCs w:val="24"/>
              </w:rPr>
              <w:t xml:space="preserve"> X-ray simulator and </w:t>
            </w:r>
            <w:r w:rsidR="00A52874">
              <w:rPr>
                <w:rFonts w:asciiTheme="majorBidi" w:hAnsiTheme="majorBidi" w:cstheme="majorBidi"/>
                <w:sz w:val="24"/>
                <w:szCs w:val="24"/>
              </w:rPr>
              <w:t>standard baggage.)</w:t>
            </w:r>
          </w:p>
          <w:p w:rsidR="00835E0D" w:rsidRPr="00C74F53" w:rsidRDefault="00835E0D" w:rsidP="00D7271C">
            <w:pPr>
              <w:pStyle w:val="ListParagraph"/>
              <w:numPr>
                <w:ilvl w:val="0"/>
                <w:numId w:val="41"/>
              </w:numPr>
              <w:autoSpaceDE w:val="0"/>
              <w:autoSpaceDN w:val="0"/>
              <w:adjustRightInd w:val="0"/>
              <w:rPr>
                <w:rFonts w:asciiTheme="majorBidi" w:hAnsiTheme="majorBidi" w:cstheme="majorBidi"/>
                <w:sz w:val="24"/>
                <w:szCs w:val="24"/>
              </w:rPr>
            </w:pPr>
            <w:r w:rsidRPr="001A0B46">
              <w:rPr>
                <w:rFonts w:asciiTheme="majorBidi" w:hAnsiTheme="majorBidi" w:cstheme="majorBidi"/>
                <w:sz w:val="24"/>
                <w:szCs w:val="24"/>
              </w:rPr>
              <w:t>A</w:t>
            </w:r>
            <w:r w:rsidRPr="00C74F53" w:rsidDel="001A0B46">
              <w:rPr>
                <w:rFonts w:asciiTheme="majorBidi" w:hAnsiTheme="majorBidi" w:cstheme="majorBidi"/>
                <w:sz w:val="24"/>
                <w:szCs w:val="24"/>
              </w:rPr>
              <w:t xml:space="preserve"> </w:t>
            </w:r>
            <w:r>
              <w:rPr>
                <w:rFonts w:asciiTheme="majorBidi" w:hAnsiTheme="majorBidi" w:cstheme="majorBidi"/>
                <w:sz w:val="24"/>
                <w:szCs w:val="24"/>
              </w:rPr>
              <w:t>database</w:t>
            </w:r>
            <w:r w:rsidRPr="001A0B46">
              <w:rPr>
                <w:rFonts w:asciiTheme="majorBidi" w:hAnsiTheme="majorBidi" w:cstheme="majorBidi"/>
                <w:sz w:val="24"/>
                <w:szCs w:val="24"/>
              </w:rPr>
              <w:t xml:space="preserve"> of images </w:t>
            </w:r>
            <w:r w:rsidRPr="00C74F53">
              <w:rPr>
                <w:rFonts w:asciiTheme="majorBidi" w:hAnsiTheme="majorBidi" w:cstheme="majorBidi"/>
                <w:sz w:val="24"/>
                <w:szCs w:val="24"/>
              </w:rPr>
              <w:t xml:space="preserve">in line with Jordan typical baggage is available for instructors and screeners certification. </w:t>
            </w:r>
            <w:r w:rsidR="00CB70A4">
              <w:rPr>
                <w:rFonts w:asciiTheme="majorBidi" w:hAnsiTheme="majorBidi" w:cstheme="majorBidi"/>
                <w:sz w:val="24"/>
                <w:szCs w:val="24"/>
              </w:rPr>
              <w:t xml:space="preserve"> (Baseline: </w:t>
            </w:r>
            <w:r w:rsidR="001B29B3">
              <w:rPr>
                <w:rFonts w:asciiTheme="majorBidi" w:hAnsiTheme="majorBidi" w:cstheme="majorBidi"/>
                <w:sz w:val="24"/>
                <w:szCs w:val="24"/>
              </w:rPr>
              <w:t xml:space="preserve">Jordan is using real baggage made in Jordan. Target: The </w:t>
            </w:r>
            <w:r w:rsidR="002B0A1F">
              <w:rPr>
                <w:rFonts w:asciiTheme="majorBidi" w:hAnsiTheme="majorBidi" w:cstheme="majorBidi"/>
                <w:sz w:val="24"/>
                <w:szCs w:val="24"/>
              </w:rPr>
              <w:t>simulato</w:t>
            </w:r>
            <w:r w:rsidR="00773578">
              <w:rPr>
                <w:rFonts w:asciiTheme="majorBidi" w:hAnsiTheme="majorBidi" w:cstheme="majorBidi"/>
                <w:sz w:val="24"/>
                <w:szCs w:val="24"/>
              </w:rPr>
              <w:t xml:space="preserve">r is using images from </w:t>
            </w:r>
            <w:r w:rsidR="00B05E47">
              <w:rPr>
                <w:rFonts w:asciiTheme="majorBidi" w:hAnsiTheme="majorBidi" w:cstheme="majorBidi"/>
                <w:sz w:val="24"/>
                <w:szCs w:val="24"/>
              </w:rPr>
              <w:t xml:space="preserve">typical </w:t>
            </w:r>
            <w:r w:rsidR="00F32136">
              <w:rPr>
                <w:rFonts w:asciiTheme="majorBidi" w:hAnsiTheme="majorBidi" w:cstheme="majorBidi"/>
                <w:sz w:val="24"/>
                <w:szCs w:val="24"/>
              </w:rPr>
              <w:t>baggage</w:t>
            </w:r>
            <w:r w:rsidR="00B05E47">
              <w:rPr>
                <w:rFonts w:asciiTheme="majorBidi" w:hAnsiTheme="majorBidi" w:cstheme="majorBidi"/>
                <w:sz w:val="24"/>
                <w:szCs w:val="24"/>
              </w:rPr>
              <w:t xml:space="preserve"> screened in Jordan </w:t>
            </w:r>
            <w:r w:rsidR="00F32136">
              <w:rPr>
                <w:rFonts w:asciiTheme="majorBidi" w:hAnsiTheme="majorBidi" w:cstheme="majorBidi"/>
                <w:sz w:val="24"/>
                <w:szCs w:val="24"/>
              </w:rPr>
              <w:t>airports</w:t>
            </w:r>
            <w:r w:rsidR="000451BD">
              <w:rPr>
                <w:rFonts w:asciiTheme="majorBidi" w:hAnsiTheme="majorBidi" w:cstheme="majorBidi"/>
                <w:sz w:val="24"/>
                <w:szCs w:val="24"/>
              </w:rPr>
              <w:t>)</w:t>
            </w:r>
          </w:p>
          <w:p w:rsidR="00835E0D" w:rsidRPr="00241ADC" w:rsidRDefault="00835E0D" w:rsidP="00D71E0F">
            <w:pPr>
              <w:pStyle w:val="ListParagraph"/>
              <w:autoSpaceDE w:val="0"/>
              <w:autoSpaceDN w:val="0"/>
              <w:adjustRightInd w:val="0"/>
              <w:ind w:left="360"/>
              <w:rPr>
                <w:rFonts w:asciiTheme="majorBidi" w:hAnsiTheme="majorBidi" w:cstheme="majorBidi"/>
                <w:sz w:val="24"/>
                <w:szCs w:val="24"/>
              </w:rPr>
            </w:pPr>
          </w:p>
        </w:tc>
        <w:tc>
          <w:tcPr>
            <w:tcW w:w="1053" w:type="pct"/>
          </w:tcPr>
          <w:p w:rsidR="00835E0D" w:rsidRPr="00450A41" w:rsidRDefault="00835E0D" w:rsidP="00D7271C">
            <w:pPr>
              <w:pStyle w:val="ListParagraph"/>
              <w:numPr>
                <w:ilvl w:val="0"/>
                <w:numId w:val="17"/>
              </w:numPr>
              <w:autoSpaceDE w:val="0"/>
              <w:autoSpaceDN w:val="0"/>
              <w:adjustRightInd w:val="0"/>
              <w:rPr>
                <w:rFonts w:asciiTheme="majorBidi" w:hAnsiTheme="majorBidi" w:cstheme="majorBidi"/>
                <w:sz w:val="24"/>
                <w:szCs w:val="24"/>
              </w:rPr>
            </w:pPr>
            <w:r>
              <w:rPr>
                <w:rFonts w:asciiTheme="majorBidi" w:hAnsiTheme="majorBidi" w:cstheme="majorBidi"/>
                <w:sz w:val="24"/>
                <w:szCs w:val="24"/>
              </w:rPr>
              <w:lastRenderedPageBreak/>
              <w:t>ICAO USAP</w:t>
            </w:r>
          </w:p>
          <w:p w:rsidR="00835E0D" w:rsidRPr="00450A41" w:rsidRDefault="00835E0D" w:rsidP="00D7271C">
            <w:pPr>
              <w:pStyle w:val="ListParagraph"/>
              <w:numPr>
                <w:ilvl w:val="0"/>
                <w:numId w:val="17"/>
              </w:numPr>
              <w:autoSpaceDE w:val="0"/>
              <w:autoSpaceDN w:val="0"/>
              <w:adjustRightInd w:val="0"/>
              <w:rPr>
                <w:rFonts w:asciiTheme="majorBidi" w:hAnsiTheme="majorBidi" w:cstheme="majorBidi"/>
                <w:sz w:val="24"/>
                <w:szCs w:val="24"/>
              </w:rPr>
            </w:pPr>
            <w:r w:rsidRPr="00450A41">
              <w:rPr>
                <w:rFonts w:asciiTheme="majorBidi" w:hAnsiTheme="majorBidi" w:cstheme="majorBidi"/>
                <w:sz w:val="24"/>
                <w:szCs w:val="24"/>
              </w:rPr>
              <w:t>EU DG MOVE/ DG HOME on site mission</w:t>
            </w:r>
          </w:p>
          <w:p w:rsidR="00835E0D" w:rsidRDefault="00835E0D" w:rsidP="00D7271C">
            <w:pPr>
              <w:pStyle w:val="ListParagraph"/>
              <w:numPr>
                <w:ilvl w:val="0"/>
                <w:numId w:val="17"/>
              </w:numPr>
              <w:autoSpaceDE w:val="0"/>
              <w:autoSpaceDN w:val="0"/>
              <w:adjustRightInd w:val="0"/>
              <w:rPr>
                <w:rFonts w:asciiTheme="majorBidi" w:hAnsiTheme="majorBidi" w:cstheme="majorBidi"/>
                <w:sz w:val="24"/>
                <w:szCs w:val="24"/>
              </w:rPr>
            </w:pPr>
            <w:r w:rsidRPr="00450A41">
              <w:rPr>
                <w:rFonts w:asciiTheme="majorBidi" w:hAnsiTheme="majorBidi" w:cstheme="majorBidi"/>
                <w:sz w:val="24"/>
                <w:szCs w:val="24"/>
              </w:rPr>
              <w:t>End of twinning report</w:t>
            </w:r>
          </w:p>
          <w:p w:rsidR="00835E0D" w:rsidRPr="00241ADC" w:rsidRDefault="00835E0D" w:rsidP="00CC24B2">
            <w:pPr>
              <w:autoSpaceDE w:val="0"/>
              <w:autoSpaceDN w:val="0"/>
              <w:adjustRightInd w:val="0"/>
              <w:rPr>
                <w:rFonts w:asciiTheme="majorBidi" w:hAnsiTheme="majorBidi" w:cstheme="majorBidi"/>
                <w:sz w:val="24"/>
                <w:szCs w:val="24"/>
              </w:rPr>
            </w:pPr>
          </w:p>
        </w:tc>
        <w:tc>
          <w:tcPr>
            <w:tcW w:w="863" w:type="pct"/>
            <w:vMerge/>
          </w:tcPr>
          <w:p w:rsidR="00835E0D" w:rsidRPr="0085794A" w:rsidRDefault="00835E0D" w:rsidP="000600F3">
            <w:pPr>
              <w:rPr>
                <w:rFonts w:asciiTheme="majorBidi" w:hAnsiTheme="majorBidi" w:cstheme="majorBidi"/>
                <w:sz w:val="24"/>
                <w:szCs w:val="24"/>
              </w:rPr>
            </w:pPr>
          </w:p>
        </w:tc>
        <w:tc>
          <w:tcPr>
            <w:tcW w:w="808" w:type="pct"/>
            <w:vMerge/>
          </w:tcPr>
          <w:p w:rsidR="00835E0D" w:rsidRPr="00784DF7" w:rsidRDefault="00835E0D" w:rsidP="003538F9">
            <w:pPr>
              <w:rPr>
                <w:rFonts w:asciiTheme="majorBidi" w:hAnsiTheme="majorBidi" w:cstheme="majorBidi"/>
                <w:sz w:val="24"/>
                <w:szCs w:val="24"/>
              </w:rPr>
            </w:pPr>
          </w:p>
        </w:tc>
      </w:tr>
      <w:bookmarkEnd w:id="127"/>
      <w:bookmarkEnd w:id="128"/>
      <w:bookmarkEnd w:id="129"/>
      <w:bookmarkEnd w:id="130"/>
      <w:bookmarkEnd w:id="131"/>
      <w:bookmarkEnd w:id="132"/>
      <w:bookmarkEnd w:id="133"/>
    </w:tbl>
    <w:p w:rsidR="0025722C" w:rsidRPr="00D71E0F" w:rsidRDefault="0025722C" w:rsidP="00372AF9">
      <w:pPr>
        <w:rPr>
          <w:rFonts w:ascii="Times New Roman" w:hAnsi="Times New Roman"/>
          <w:sz w:val="24"/>
        </w:rPr>
      </w:pPr>
    </w:p>
    <w:sectPr w:rsidR="0025722C" w:rsidRPr="00D71E0F" w:rsidSect="0025722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D94" w:rsidRDefault="00743D94" w:rsidP="00BD6CA6">
      <w:pPr>
        <w:spacing w:after="0" w:line="240" w:lineRule="auto"/>
      </w:pPr>
      <w:r>
        <w:separator/>
      </w:r>
    </w:p>
  </w:endnote>
  <w:endnote w:type="continuationSeparator" w:id="0">
    <w:p w:rsidR="00743D94" w:rsidRDefault="00743D94" w:rsidP="00BD6CA6">
      <w:pPr>
        <w:spacing w:after="0" w:line="240" w:lineRule="auto"/>
      </w:pPr>
      <w:r>
        <w:continuationSeparator/>
      </w:r>
    </w:p>
  </w:endnote>
  <w:endnote w:type="continuationNotice" w:id="1">
    <w:p w:rsidR="00743D94" w:rsidRDefault="00743D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charset w:val="00"/>
    <w:family w:val="auto"/>
    <w:pitch w:val="variable"/>
    <w:sig w:usb0="00000001" w:usb1="00000001" w:usb2="00000000" w:usb3="00000000" w:csb0="0000019F" w:csb1="00000000"/>
  </w:font>
  <w:font w:name="Akkurat-Bold">
    <w:charset w:val="00"/>
    <w:family w:val="auto"/>
    <w:pitch w:val="variable"/>
    <w:sig w:usb0="800000AF" w:usb1="4000204A" w:usb2="00000000" w:usb3="00000000" w:csb0="00000001" w:csb1="00000000"/>
  </w:font>
  <w:font w:name="Akkurat-Regular">
    <w:altName w:val="Calibri"/>
    <w:charset w:val="00"/>
    <w:family w:val="auto"/>
    <w:pitch w:val="variable"/>
    <w:sig w:usb0="00000003" w:usb1="00000000" w:usb2="00000000" w:usb3="00000000" w:csb0="00000001" w:csb1="00000000"/>
  </w:font>
  <w:font w:name="Akkurat">
    <w:altName w:val="Noto Sans Phoenician"/>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190590"/>
      <w:docPartObj>
        <w:docPartGallery w:val="Page Numbers (Bottom of Page)"/>
        <w:docPartUnique/>
      </w:docPartObj>
    </w:sdtPr>
    <w:sdtEndPr>
      <w:rPr>
        <w:noProof/>
      </w:rPr>
    </w:sdtEndPr>
    <w:sdtContent>
      <w:p w:rsidR="00CA6A19" w:rsidRDefault="00CA6A19">
        <w:pPr>
          <w:pStyle w:val="Footer"/>
          <w:jc w:val="center"/>
        </w:pPr>
        <w:r>
          <w:fldChar w:fldCharType="begin"/>
        </w:r>
        <w:r>
          <w:instrText xml:space="preserve"> PAGE   \* MERGEFORMAT </w:instrText>
        </w:r>
        <w:r>
          <w:fldChar w:fldCharType="separate"/>
        </w:r>
        <w:r w:rsidR="00D31490">
          <w:rPr>
            <w:noProof/>
          </w:rPr>
          <w:t>2</w:t>
        </w:r>
        <w:r>
          <w:rPr>
            <w:noProof/>
          </w:rPr>
          <w:fldChar w:fldCharType="end"/>
        </w:r>
      </w:p>
    </w:sdtContent>
  </w:sdt>
  <w:p w:rsidR="00CA6A19" w:rsidRDefault="00CA6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D94" w:rsidRDefault="00743D94" w:rsidP="00BD6CA6">
      <w:pPr>
        <w:spacing w:after="0" w:line="240" w:lineRule="auto"/>
      </w:pPr>
      <w:r>
        <w:separator/>
      </w:r>
    </w:p>
  </w:footnote>
  <w:footnote w:type="continuationSeparator" w:id="0">
    <w:p w:rsidR="00743D94" w:rsidRDefault="00743D94" w:rsidP="00BD6CA6">
      <w:pPr>
        <w:spacing w:after="0" w:line="240" w:lineRule="auto"/>
      </w:pPr>
      <w:r>
        <w:continuationSeparator/>
      </w:r>
    </w:p>
  </w:footnote>
  <w:footnote w:type="continuationNotice" w:id="1">
    <w:p w:rsidR="00743D94" w:rsidRDefault="00743D94">
      <w:pPr>
        <w:spacing w:after="0" w:line="240" w:lineRule="auto"/>
      </w:pPr>
    </w:p>
  </w:footnote>
  <w:footnote w:id="2">
    <w:p w:rsidR="00CA6A19" w:rsidRPr="00321369" w:rsidRDefault="00CA6A19" w:rsidP="006B4313">
      <w:pPr>
        <w:pStyle w:val="FootnoteText"/>
      </w:pPr>
      <w:r>
        <w:rPr>
          <w:rStyle w:val="FootnoteReference"/>
        </w:rPr>
        <w:footnoteRef/>
      </w:r>
      <w:r>
        <w:t xml:space="preserve"> </w:t>
      </w:r>
      <w:r w:rsidRPr="00321369">
        <w:t>Agreement on the withdrawal of the United Kingdom of Great Britain and Northern Ireland from the European Union and the European Atomic Energy Community.</w:t>
      </w:r>
    </w:p>
  </w:footnote>
  <w:footnote w:id="3">
    <w:p w:rsidR="00CA6A19" w:rsidRPr="00037ACE" w:rsidRDefault="00CA6A19" w:rsidP="006B4313">
      <w:pPr>
        <w:pStyle w:val="FootnoteText"/>
      </w:pPr>
      <w:r>
        <w:rPr>
          <w:rStyle w:val="FootnoteReference"/>
        </w:rPr>
        <w:footnoteRef/>
      </w:r>
      <w:r>
        <w:t xml:space="preserve"> </w:t>
      </w:r>
      <w:r w:rsidRPr="00037ACE">
        <w:t>Regulation (EU) No 236/2014 of the European Parliament and of the Council of 11 March 2014 laying down common rules and procedures for the implementation of the Union's instruments for financing external action.</w:t>
      </w:r>
    </w:p>
  </w:footnote>
  <w:footnote w:id="4">
    <w:p w:rsidR="00CA6A19" w:rsidRPr="00BC76E7" w:rsidRDefault="00CA6A19" w:rsidP="006B4313">
      <w:pPr>
        <w:pStyle w:val="FootnoteText"/>
      </w:pPr>
      <w:r>
        <w:rPr>
          <w:rStyle w:val="FootnoteReference"/>
        </w:rPr>
        <w:footnoteRef/>
      </w:r>
      <w:r>
        <w:t xml:space="preserve"> </w:t>
      </w:r>
      <w:r w:rsidRPr="00BC76E7">
        <w:t>Annex IV to the ACP-EU Partnership Agreement, as revised by Decision 1/2014 of the ACP-EU Council of Ministers (OJ L196/40, 3.7.2014)</w:t>
      </w:r>
      <w:r>
        <w:t>.</w:t>
      </w:r>
    </w:p>
  </w:footnote>
  <w:footnote w:id="5">
    <w:p w:rsidR="00CA6A19" w:rsidRPr="00BC76E7" w:rsidRDefault="00CA6A19" w:rsidP="006B4313">
      <w:pPr>
        <w:pStyle w:val="FootnoteText"/>
      </w:pPr>
      <w:r>
        <w:rPr>
          <w:rStyle w:val="FootnoteReference"/>
        </w:rPr>
        <w:footnoteRef/>
      </w:r>
      <w:r>
        <w:t xml:space="preserve"> </w:t>
      </w:r>
      <w:r w:rsidRPr="00BC76E7">
        <w:t xml:space="preserve">Including the Overseas Countries and Territories having special relations with the United Kingdom, as laid down in Part Four and Annex II of the TFEU. </w:t>
      </w:r>
    </w:p>
  </w:footnote>
  <w:footnote w:id="6">
    <w:p w:rsidR="00CA6A19" w:rsidRPr="00304F63" w:rsidRDefault="00CA6A19" w:rsidP="00304F63">
      <w:pPr>
        <w:pStyle w:val="FootnoteText"/>
      </w:pPr>
      <w:r>
        <w:rPr>
          <w:rStyle w:val="FootnoteReference"/>
        </w:rPr>
        <w:footnoteRef/>
      </w:r>
      <w:r>
        <w:t xml:space="preserve"> Regional Transport action plan for the Mediterranean region (RTAP) 2014 – 2020 – March 2015</w:t>
      </w:r>
    </w:p>
  </w:footnote>
  <w:footnote w:id="7">
    <w:p w:rsidR="00CA6A19" w:rsidRPr="00E5606B" w:rsidRDefault="00CA6A19">
      <w:pPr>
        <w:pStyle w:val="FootnoteText"/>
      </w:pPr>
      <w:r>
        <w:rPr>
          <w:rStyle w:val="FootnoteReference"/>
        </w:rPr>
        <w:footnoteRef/>
      </w:r>
      <w:r>
        <w:t xml:space="preserve"> ICAO States today - Jordan</w:t>
      </w:r>
    </w:p>
  </w:footnote>
  <w:footnote w:id="8">
    <w:p w:rsidR="00CA6A19" w:rsidRPr="00E5606B" w:rsidRDefault="00CA6A19">
      <w:pPr>
        <w:pStyle w:val="FootnoteText"/>
      </w:pPr>
      <w:r>
        <w:rPr>
          <w:rStyle w:val="FootnoteReference"/>
        </w:rPr>
        <w:footnoteRef/>
      </w:r>
      <w:r>
        <w:t xml:space="preserve"> ICAO States today - Jordan</w:t>
      </w:r>
    </w:p>
  </w:footnote>
  <w:footnote w:id="9">
    <w:p w:rsidR="00CA6A19" w:rsidRPr="001F6255" w:rsidRDefault="00CA6A19">
      <w:pPr>
        <w:pStyle w:val="FootnoteText"/>
      </w:pPr>
      <w:r>
        <w:rPr>
          <w:rStyle w:val="FootnoteReference"/>
        </w:rPr>
        <w:footnoteRef/>
      </w:r>
      <w:r>
        <w:t xml:space="preserve"> Note to the acting Director of airports about “Follow up of the exploratory mission on capacity building in civil aviation in Jordan held on 7-10 October 2019”, Brussels, 29/11/2019</w:t>
      </w:r>
    </w:p>
  </w:footnote>
  <w:footnote w:id="10">
    <w:p w:rsidR="00CA6A19" w:rsidRPr="007C13F3" w:rsidRDefault="00CA6A19">
      <w:pPr>
        <w:pStyle w:val="FootnoteText"/>
      </w:pPr>
      <w:r>
        <w:rPr>
          <w:rStyle w:val="FootnoteReference"/>
        </w:rPr>
        <w:footnoteRef/>
      </w:r>
      <w:r>
        <w:t xml:space="preserve"> </w:t>
      </w:r>
      <w:r w:rsidRPr="007C13F3">
        <w:t>article 68 of the civil aviation law number 41 of year 2007</w:t>
      </w:r>
      <w:r>
        <w:t xml:space="preserve"> and its amendments </w:t>
      </w:r>
    </w:p>
  </w:footnote>
  <w:footnote w:id="11">
    <w:p w:rsidR="00CA6A19" w:rsidRPr="0087015A" w:rsidRDefault="00CA6A19">
      <w:pPr>
        <w:pStyle w:val="FootnoteText"/>
      </w:pPr>
      <w:r>
        <w:rPr>
          <w:rStyle w:val="FootnoteReference"/>
        </w:rPr>
        <w:footnoteRef/>
      </w:r>
      <w:r>
        <w:t xml:space="preserve"> </w:t>
      </w:r>
      <w:r w:rsidRPr="0087015A">
        <w:t xml:space="preserve">article </w:t>
      </w:r>
      <w:r>
        <w:t>7</w:t>
      </w:r>
      <w:r w:rsidRPr="0087015A">
        <w:t xml:space="preserve"> of the civil aviation law number 41 of year 2007</w:t>
      </w:r>
      <w:r>
        <w:t xml:space="preserve"> and its amendments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7A84"/>
    <w:multiLevelType w:val="hybridMultilevel"/>
    <w:tmpl w:val="BFFA5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D17B93"/>
    <w:multiLevelType w:val="hybridMultilevel"/>
    <w:tmpl w:val="0D4CA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7A598F"/>
    <w:multiLevelType w:val="hybridMultilevel"/>
    <w:tmpl w:val="01BC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6345F"/>
    <w:multiLevelType w:val="hybridMultilevel"/>
    <w:tmpl w:val="C44075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07FC4"/>
    <w:multiLevelType w:val="hybridMultilevel"/>
    <w:tmpl w:val="B4FA7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F31676"/>
    <w:multiLevelType w:val="hybridMultilevel"/>
    <w:tmpl w:val="CFCEC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78069C"/>
    <w:multiLevelType w:val="hybridMultilevel"/>
    <w:tmpl w:val="1F123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0B5D25"/>
    <w:multiLevelType w:val="multilevel"/>
    <w:tmpl w:val="2A881910"/>
    <w:lvl w:ilvl="0">
      <w:start w:val="3"/>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95F12F5"/>
    <w:multiLevelType w:val="hybridMultilevel"/>
    <w:tmpl w:val="E73C7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7F1670"/>
    <w:multiLevelType w:val="hybridMultilevel"/>
    <w:tmpl w:val="159C4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970066"/>
    <w:multiLevelType w:val="hybridMultilevel"/>
    <w:tmpl w:val="0C4E8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1E3D7A"/>
    <w:multiLevelType w:val="hybridMultilevel"/>
    <w:tmpl w:val="501A6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980D30"/>
    <w:multiLevelType w:val="hybridMultilevel"/>
    <w:tmpl w:val="3A24D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F80259"/>
    <w:multiLevelType w:val="hybridMultilevel"/>
    <w:tmpl w:val="B2B8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96869"/>
    <w:multiLevelType w:val="hybridMultilevel"/>
    <w:tmpl w:val="CF0C8AD0"/>
    <w:lvl w:ilvl="0" w:tplc="04090001">
      <w:start w:val="1"/>
      <w:numFmt w:val="bullet"/>
      <w:lvlText w:val=""/>
      <w:lvlJc w:val="left"/>
      <w:pPr>
        <w:ind w:left="1287" w:hanging="360"/>
      </w:pPr>
      <w:rPr>
        <w:rFonts w:ascii="Symbol" w:hAnsi="Symbol" w:hint="default"/>
      </w:rPr>
    </w:lvl>
    <w:lvl w:ilvl="1" w:tplc="DE38AFD2">
      <w:start w:val="2"/>
      <w:numFmt w:val="bullet"/>
      <w:lvlText w:val="-"/>
      <w:lvlJc w:val="left"/>
      <w:pPr>
        <w:ind w:left="2007" w:hanging="360"/>
      </w:pPr>
      <w:rPr>
        <w:rFonts w:ascii="Times New Roman" w:eastAsiaTheme="minorHAnsi"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2AEF5521"/>
    <w:multiLevelType w:val="hybridMultilevel"/>
    <w:tmpl w:val="3342C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4763B3"/>
    <w:multiLevelType w:val="hybridMultilevel"/>
    <w:tmpl w:val="1E527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3C1AE7"/>
    <w:multiLevelType w:val="hybridMultilevel"/>
    <w:tmpl w:val="975C2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65252C"/>
    <w:multiLevelType w:val="hybridMultilevel"/>
    <w:tmpl w:val="86FE4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802783"/>
    <w:multiLevelType w:val="hybridMultilevel"/>
    <w:tmpl w:val="8C82C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3909D2"/>
    <w:multiLevelType w:val="hybridMultilevel"/>
    <w:tmpl w:val="FF667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BC6098"/>
    <w:multiLevelType w:val="hybridMultilevel"/>
    <w:tmpl w:val="D8DAA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0A2C4F"/>
    <w:multiLevelType w:val="hybridMultilevel"/>
    <w:tmpl w:val="9DFEA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8414F5"/>
    <w:multiLevelType w:val="hybridMultilevel"/>
    <w:tmpl w:val="B96E3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D711B0"/>
    <w:multiLevelType w:val="hybridMultilevel"/>
    <w:tmpl w:val="6D06F3D0"/>
    <w:lvl w:ilvl="0" w:tplc="C71619EA">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706A36"/>
    <w:multiLevelType w:val="hybridMultilevel"/>
    <w:tmpl w:val="2AEAA29E"/>
    <w:lvl w:ilvl="0" w:tplc="ABCADBA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FB2194"/>
    <w:multiLevelType w:val="hybridMultilevel"/>
    <w:tmpl w:val="3CD635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9BB5085"/>
    <w:multiLevelType w:val="hybridMultilevel"/>
    <w:tmpl w:val="67886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B72399"/>
    <w:multiLevelType w:val="hybridMultilevel"/>
    <w:tmpl w:val="0270C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291E82"/>
    <w:multiLevelType w:val="hybridMultilevel"/>
    <w:tmpl w:val="1E621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C605424"/>
    <w:multiLevelType w:val="hybridMultilevel"/>
    <w:tmpl w:val="0A00E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95655F"/>
    <w:multiLevelType w:val="hybridMultilevel"/>
    <w:tmpl w:val="8A649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1C442F"/>
    <w:multiLevelType w:val="hybridMultilevel"/>
    <w:tmpl w:val="15A83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9A2BCF"/>
    <w:multiLevelType w:val="hybridMultilevel"/>
    <w:tmpl w:val="ABE2A71A"/>
    <w:lvl w:ilvl="0" w:tplc="2000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2F26156"/>
    <w:multiLevelType w:val="hybridMultilevel"/>
    <w:tmpl w:val="B5980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3FB15CC"/>
    <w:multiLevelType w:val="hybridMultilevel"/>
    <w:tmpl w:val="2BF2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5D3099"/>
    <w:multiLevelType w:val="hybridMultilevel"/>
    <w:tmpl w:val="3D30A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AFD7499"/>
    <w:multiLevelType w:val="hybridMultilevel"/>
    <w:tmpl w:val="C65EB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BA33389"/>
    <w:multiLevelType w:val="hybridMultilevel"/>
    <w:tmpl w:val="A8ECF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D4C7FDC"/>
    <w:multiLevelType w:val="hybridMultilevel"/>
    <w:tmpl w:val="811448D6"/>
    <w:lvl w:ilvl="0" w:tplc="0409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5D681E75"/>
    <w:multiLevelType w:val="hybridMultilevel"/>
    <w:tmpl w:val="5A723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EBB6839"/>
    <w:multiLevelType w:val="hybridMultilevel"/>
    <w:tmpl w:val="663C7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0DC17FF"/>
    <w:multiLevelType w:val="hybridMultilevel"/>
    <w:tmpl w:val="87EE5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DC1BDA"/>
    <w:multiLevelType w:val="hybridMultilevel"/>
    <w:tmpl w:val="80FA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0A4715"/>
    <w:multiLevelType w:val="hybridMultilevel"/>
    <w:tmpl w:val="6F0A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6009C4"/>
    <w:multiLevelType w:val="hybridMultilevel"/>
    <w:tmpl w:val="12209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D286ED6"/>
    <w:multiLevelType w:val="hybridMultilevel"/>
    <w:tmpl w:val="B92C4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0EE3391"/>
    <w:multiLevelType w:val="hybridMultilevel"/>
    <w:tmpl w:val="BD98E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4E12CD5"/>
    <w:multiLevelType w:val="hybridMultilevel"/>
    <w:tmpl w:val="576C5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73D378C"/>
    <w:multiLevelType w:val="hybridMultilevel"/>
    <w:tmpl w:val="8B3AA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745635A"/>
    <w:multiLevelType w:val="hybridMultilevel"/>
    <w:tmpl w:val="FF10B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8983C48"/>
    <w:multiLevelType w:val="multilevel"/>
    <w:tmpl w:val="97CC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A363A83"/>
    <w:multiLevelType w:val="hybridMultilevel"/>
    <w:tmpl w:val="EECCC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1370EE"/>
    <w:multiLevelType w:val="hybridMultilevel"/>
    <w:tmpl w:val="D820D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42"/>
  </w:num>
  <w:num w:numId="3">
    <w:abstractNumId w:val="50"/>
  </w:num>
  <w:num w:numId="4">
    <w:abstractNumId w:val="49"/>
  </w:num>
  <w:num w:numId="5">
    <w:abstractNumId w:val="43"/>
  </w:num>
  <w:num w:numId="6">
    <w:abstractNumId w:val="47"/>
  </w:num>
  <w:num w:numId="7">
    <w:abstractNumId w:val="22"/>
  </w:num>
  <w:num w:numId="8">
    <w:abstractNumId w:val="20"/>
  </w:num>
  <w:num w:numId="9">
    <w:abstractNumId w:val="28"/>
  </w:num>
  <w:num w:numId="10">
    <w:abstractNumId w:val="30"/>
  </w:num>
  <w:num w:numId="11">
    <w:abstractNumId w:val="23"/>
  </w:num>
  <w:num w:numId="12">
    <w:abstractNumId w:val="8"/>
  </w:num>
  <w:num w:numId="13">
    <w:abstractNumId w:val="45"/>
  </w:num>
  <w:num w:numId="14">
    <w:abstractNumId w:val="16"/>
  </w:num>
  <w:num w:numId="15">
    <w:abstractNumId w:val="12"/>
  </w:num>
  <w:num w:numId="16">
    <w:abstractNumId w:val="35"/>
  </w:num>
  <w:num w:numId="17">
    <w:abstractNumId w:val="0"/>
  </w:num>
  <w:num w:numId="18">
    <w:abstractNumId w:val="21"/>
  </w:num>
  <w:num w:numId="19">
    <w:abstractNumId w:val="47"/>
  </w:num>
  <w:num w:numId="20">
    <w:abstractNumId w:val="4"/>
  </w:num>
  <w:num w:numId="21">
    <w:abstractNumId w:val="1"/>
  </w:num>
  <w:num w:numId="22">
    <w:abstractNumId w:val="31"/>
  </w:num>
  <w:num w:numId="23">
    <w:abstractNumId w:val="46"/>
  </w:num>
  <w:num w:numId="24">
    <w:abstractNumId w:val="48"/>
  </w:num>
  <w:num w:numId="25">
    <w:abstractNumId w:val="17"/>
  </w:num>
  <w:num w:numId="26">
    <w:abstractNumId w:val="26"/>
  </w:num>
  <w:num w:numId="27">
    <w:abstractNumId w:val="24"/>
  </w:num>
  <w:num w:numId="28">
    <w:abstractNumId w:val="52"/>
  </w:num>
  <w:num w:numId="29">
    <w:abstractNumId w:val="37"/>
  </w:num>
  <w:num w:numId="30">
    <w:abstractNumId w:val="13"/>
  </w:num>
  <w:num w:numId="31">
    <w:abstractNumId w:val="3"/>
  </w:num>
  <w:num w:numId="32">
    <w:abstractNumId w:val="39"/>
  </w:num>
  <w:num w:numId="33">
    <w:abstractNumId w:val="40"/>
  </w:num>
  <w:num w:numId="34">
    <w:abstractNumId w:val="18"/>
  </w:num>
  <w:num w:numId="35">
    <w:abstractNumId w:val="32"/>
  </w:num>
  <w:num w:numId="36">
    <w:abstractNumId w:val="38"/>
  </w:num>
  <w:num w:numId="37">
    <w:abstractNumId w:val="33"/>
  </w:num>
  <w:num w:numId="38">
    <w:abstractNumId w:val="6"/>
  </w:num>
  <w:num w:numId="39">
    <w:abstractNumId w:val="9"/>
  </w:num>
  <w:num w:numId="40">
    <w:abstractNumId w:val="44"/>
  </w:num>
  <w:num w:numId="41">
    <w:abstractNumId w:val="53"/>
  </w:num>
  <w:num w:numId="42">
    <w:abstractNumId w:val="7"/>
  </w:num>
  <w:num w:numId="43">
    <w:abstractNumId w:val="51"/>
  </w:num>
  <w:num w:numId="44">
    <w:abstractNumId w:val="41"/>
  </w:num>
  <w:num w:numId="45">
    <w:abstractNumId w:val="34"/>
  </w:num>
  <w:num w:numId="46">
    <w:abstractNumId w:val="2"/>
  </w:num>
  <w:num w:numId="47">
    <w:abstractNumId w:val="10"/>
  </w:num>
  <w:num w:numId="48">
    <w:abstractNumId w:val="15"/>
  </w:num>
  <w:num w:numId="49">
    <w:abstractNumId w:val="27"/>
  </w:num>
  <w:num w:numId="50">
    <w:abstractNumId w:val="5"/>
  </w:num>
  <w:num w:numId="51">
    <w:abstractNumId w:val="29"/>
  </w:num>
  <w:num w:numId="52">
    <w:abstractNumId w:val="36"/>
  </w:num>
  <w:num w:numId="53">
    <w:abstractNumId w:val="19"/>
  </w:num>
  <w:num w:numId="54">
    <w:abstractNumId w:val="11"/>
  </w:num>
  <w:num w:numId="55">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72AF9"/>
    <w:rsid w:val="00000450"/>
    <w:rsid w:val="00001D5C"/>
    <w:rsid w:val="00003DE2"/>
    <w:rsid w:val="00007F50"/>
    <w:rsid w:val="0001442D"/>
    <w:rsid w:val="00015B9C"/>
    <w:rsid w:val="00016C49"/>
    <w:rsid w:val="000174DD"/>
    <w:rsid w:val="00021225"/>
    <w:rsid w:val="00021440"/>
    <w:rsid w:val="00021D59"/>
    <w:rsid w:val="00023EB8"/>
    <w:rsid w:val="00032DA9"/>
    <w:rsid w:val="00037033"/>
    <w:rsid w:val="00037884"/>
    <w:rsid w:val="00040C2D"/>
    <w:rsid w:val="00041A04"/>
    <w:rsid w:val="00042331"/>
    <w:rsid w:val="00042E7C"/>
    <w:rsid w:val="000451BD"/>
    <w:rsid w:val="00046049"/>
    <w:rsid w:val="00047668"/>
    <w:rsid w:val="000523AF"/>
    <w:rsid w:val="0005314F"/>
    <w:rsid w:val="000600F3"/>
    <w:rsid w:val="0006159A"/>
    <w:rsid w:val="00061838"/>
    <w:rsid w:val="00061DE7"/>
    <w:rsid w:val="00063C79"/>
    <w:rsid w:val="000645A1"/>
    <w:rsid w:val="00065AF4"/>
    <w:rsid w:val="0006790B"/>
    <w:rsid w:val="00067BF2"/>
    <w:rsid w:val="00070FEF"/>
    <w:rsid w:val="00071529"/>
    <w:rsid w:val="000719C6"/>
    <w:rsid w:val="00072491"/>
    <w:rsid w:val="00073AB1"/>
    <w:rsid w:val="00073C9A"/>
    <w:rsid w:val="00075025"/>
    <w:rsid w:val="0007613D"/>
    <w:rsid w:val="00080AC8"/>
    <w:rsid w:val="000832E8"/>
    <w:rsid w:val="00083DA7"/>
    <w:rsid w:val="000847E3"/>
    <w:rsid w:val="00084F72"/>
    <w:rsid w:val="00085DC7"/>
    <w:rsid w:val="00086578"/>
    <w:rsid w:val="00087B46"/>
    <w:rsid w:val="00093526"/>
    <w:rsid w:val="0009359E"/>
    <w:rsid w:val="00094271"/>
    <w:rsid w:val="00095320"/>
    <w:rsid w:val="0009576C"/>
    <w:rsid w:val="00097B67"/>
    <w:rsid w:val="00097DB5"/>
    <w:rsid w:val="000A23C0"/>
    <w:rsid w:val="000A3414"/>
    <w:rsid w:val="000A416F"/>
    <w:rsid w:val="000A6A75"/>
    <w:rsid w:val="000A7135"/>
    <w:rsid w:val="000A7309"/>
    <w:rsid w:val="000A751A"/>
    <w:rsid w:val="000A7896"/>
    <w:rsid w:val="000B0912"/>
    <w:rsid w:val="000B1D5D"/>
    <w:rsid w:val="000B1E99"/>
    <w:rsid w:val="000B2376"/>
    <w:rsid w:val="000B2484"/>
    <w:rsid w:val="000B2DDA"/>
    <w:rsid w:val="000B34FF"/>
    <w:rsid w:val="000B5009"/>
    <w:rsid w:val="000B78EC"/>
    <w:rsid w:val="000C016A"/>
    <w:rsid w:val="000C02DF"/>
    <w:rsid w:val="000C0C42"/>
    <w:rsid w:val="000C3D2A"/>
    <w:rsid w:val="000C57E0"/>
    <w:rsid w:val="000D189A"/>
    <w:rsid w:val="000D4A39"/>
    <w:rsid w:val="000D542E"/>
    <w:rsid w:val="000D710F"/>
    <w:rsid w:val="000E24DE"/>
    <w:rsid w:val="000E2D04"/>
    <w:rsid w:val="000F03D3"/>
    <w:rsid w:val="000F0B1A"/>
    <w:rsid w:val="000F323D"/>
    <w:rsid w:val="000F32DF"/>
    <w:rsid w:val="000F49D0"/>
    <w:rsid w:val="000F743A"/>
    <w:rsid w:val="0010046A"/>
    <w:rsid w:val="00100BBD"/>
    <w:rsid w:val="00103084"/>
    <w:rsid w:val="00103250"/>
    <w:rsid w:val="00103F2E"/>
    <w:rsid w:val="00104240"/>
    <w:rsid w:val="00104782"/>
    <w:rsid w:val="00105614"/>
    <w:rsid w:val="001059BE"/>
    <w:rsid w:val="00106DE4"/>
    <w:rsid w:val="0010726F"/>
    <w:rsid w:val="00110AE8"/>
    <w:rsid w:val="001115E3"/>
    <w:rsid w:val="001166B2"/>
    <w:rsid w:val="001166F8"/>
    <w:rsid w:val="001177A5"/>
    <w:rsid w:val="00120899"/>
    <w:rsid w:val="0012577E"/>
    <w:rsid w:val="00130B04"/>
    <w:rsid w:val="00131940"/>
    <w:rsid w:val="0013233B"/>
    <w:rsid w:val="001324FF"/>
    <w:rsid w:val="00132ED3"/>
    <w:rsid w:val="0013358C"/>
    <w:rsid w:val="00133664"/>
    <w:rsid w:val="00133AED"/>
    <w:rsid w:val="00134C7E"/>
    <w:rsid w:val="00136E59"/>
    <w:rsid w:val="0013774E"/>
    <w:rsid w:val="0014068D"/>
    <w:rsid w:val="00141A81"/>
    <w:rsid w:val="00141D66"/>
    <w:rsid w:val="00147156"/>
    <w:rsid w:val="001537AA"/>
    <w:rsid w:val="001540F3"/>
    <w:rsid w:val="001541DC"/>
    <w:rsid w:val="00154452"/>
    <w:rsid w:val="00154D11"/>
    <w:rsid w:val="001566D3"/>
    <w:rsid w:val="00160CC4"/>
    <w:rsid w:val="00161633"/>
    <w:rsid w:val="00163951"/>
    <w:rsid w:val="00163AF8"/>
    <w:rsid w:val="00163BBA"/>
    <w:rsid w:val="00164FC6"/>
    <w:rsid w:val="001677D2"/>
    <w:rsid w:val="0017008C"/>
    <w:rsid w:val="0017046B"/>
    <w:rsid w:val="001725B2"/>
    <w:rsid w:val="00174617"/>
    <w:rsid w:val="0017466D"/>
    <w:rsid w:val="00174A80"/>
    <w:rsid w:val="0017583F"/>
    <w:rsid w:val="001758ED"/>
    <w:rsid w:val="00176F06"/>
    <w:rsid w:val="001771F9"/>
    <w:rsid w:val="0017753F"/>
    <w:rsid w:val="00184DBE"/>
    <w:rsid w:val="00184EDD"/>
    <w:rsid w:val="00192C5F"/>
    <w:rsid w:val="0019373F"/>
    <w:rsid w:val="00194B35"/>
    <w:rsid w:val="00195856"/>
    <w:rsid w:val="001969D7"/>
    <w:rsid w:val="00196E82"/>
    <w:rsid w:val="001A0B46"/>
    <w:rsid w:val="001A4AC5"/>
    <w:rsid w:val="001B0E02"/>
    <w:rsid w:val="001B192C"/>
    <w:rsid w:val="001B2685"/>
    <w:rsid w:val="001B29B3"/>
    <w:rsid w:val="001B53EE"/>
    <w:rsid w:val="001B60D3"/>
    <w:rsid w:val="001B6C3F"/>
    <w:rsid w:val="001C006F"/>
    <w:rsid w:val="001C0AC6"/>
    <w:rsid w:val="001C14D4"/>
    <w:rsid w:val="001C1545"/>
    <w:rsid w:val="001C1D2C"/>
    <w:rsid w:val="001C4679"/>
    <w:rsid w:val="001C55B6"/>
    <w:rsid w:val="001C570F"/>
    <w:rsid w:val="001C6296"/>
    <w:rsid w:val="001C6911"/>
    <w:rsid w:val="001C6B5B"/>
    <w:rsid w:val="001C6F96"/>
    <w:rsid w:val="001C6FBC"/>
    <w:rsid w:val="001D0153"/>
    <w:rsid w:val="001D21CC"/>
    <w:rsid w:val="001D5B6A"/>
    <w:rsid w:val="001D6D6F"/>
    <w:rsid w:val="001D7FC3"/>
    <w:rsid w:val="001E1DB1"/>
    <w:rsid w:val="001E2BEB"/>
    <w:rsid w:val="001E3212"/>
    <w:rsid w:val="001E34B6"/>
    <w:rsid w:val="001E41FE"/>
    <w:rsid w:val="001E4636"/>
    <w:rsid w:val="001E73AA"/>
    <w:rsid w:val="001F1E1A"/>
    <w:rsid w:val="001F37E9"/>
    <w:rsid w:val="001F4CF3"/>
    <w:rsid w:val="001F556A"/>
    <w:rsid w:val="001F6255"/>
    <w:rsid w:val="00202F54"/>
    <w:rsid w:val="00203ED8"/>
    <w:rsid w:val="002058B9"/>
    <w:rsid w:val="00210D16"/>
    <w:rsid w:val="00213846"/>
    <w:rsid w:val="00213E8B"/>
    <w:rsid w:val="00214A8C"/>
    <w:rsid w:val="00214D31"/>
    <w:rsid w:val="00214F65"/>
    <w:rsid w:val="00216686"/>
    <w:rsid w:val="002173D1"/>
    <w:rsid w:val="00217C01"/>
    <w:rsid w:val="00223C9F"/>
    <w:rsid w:val="00224CDA"/>
    <w:rsid w:val="0022620C"/>
    <w:rsid w:val="0022769C"/>
    <w:rsid w:val="002278DA"/>
    <w:rsid w:val="002301CB"/>
    <w:rsid w:val="0023035F"/>
    <w:rsid w:val="00230748"/>
    <w:rsid w:val="002307B1"/>
    <w:rsid w:val="0023201E"/>
    <w:rsid w:val="00232B1D"/>
    <w:rsid w:val="00234F70"/>
    <w:rsid w:val="00235675"/>
    <w:rsid w:val="00235887"/>
    <w:rsid w:val="00240274"/>
    <w:rsid w:val="0024191B"/>
    <w:rsid w:val="00241A6C"/>
    <w:rsid w:val="00241ADC"/>
    <w:rsid w:val="00242378"/>
    <w:rsid w:val="0024307F"/>
    <w:rsid w:val="0024363C"/>
    <w:rsid w:val="002506F0"/>
    <w:rsid w:val="00250911"/>
    <w:rsid w:val="002516F1"/>
    <w:rsid w:val="00256193"/>
    <w:rsid w:val="00256C59"/>
    <w:rsid w:val="00256CDF"/>
    <w:rsid w:val="00256F2A"/>
    <w:rsid w:val="00256FB9"/>
    <w:rsid w:val="00257086"/>
    <w:rsid w:val="0025722C"/>
    <w:rsid w:val="00257556"/>
    <w:rsid w:val="00257AD0"/>
    <w:rsid w:val="00257C6D"/>
    <w:rsid w:val="00261735"/>
    <w:rsid w:val="00261D6F"/>
    <w:rsid w:val="0026216E"/>
    <w:rsid w:val="00264E06"/>
    <w:rsid w:val="00265B9B"/>
    <w:rsid w:val="00265BF8"/>
    <w:rsid w:val="00266545"/>
    <w:rsid w:val="002673E7"/>
    <w:rsid w:val="00271284"/>
    <w:rsid w:val="0027143A"/>
    <w:rsid w:val="00272D8F"/>
    <w:rsid w:val="00273A6D"/>
    <w:rsid w:val="00273FA0"/>
    <w:rsid w:val="00274099"/>
    <w:rsid w:val="00274565"/>
    <w:rsid w:val="002763BB"/>
    <w:rsid w:val="00277746"/>
    <w:rsid w:val="00281640"/>
    <w:rsid w:val="00283F71"/>
    <w:rsid w:val="002841D0"/>
    <w:rsid w:val="00284E0A"/>
    <w:rsid w:val="002865C7"/>
    <w:rsid w:val="002866BF"/>
    <w:rsid w:val="002869C6"/>
    <w:rsid w:val="00287C05"/>
    <w:rsid w:val="00290DBA"/>
    <w:rsid w:val="00292458"/>
    <w:rsid w:val="002933C1"/>
    <w:rsid w:val="00293CC3"/>
    <w:rsid w:val="00294691"/>
    <w:rsid w:val="00296804"/>
    <w:rsid w:val="0029766D"/>
    <w:rsid w:val="002A07DE"/>
    <w:rsid w:val="002A4207"/>
    <w:rsid w:val="002A4294"/>
    <w:rsid w:val="002A507F"/>
    <w:rsid w:val="002A6FE4"/>
    <w:rsid w:val="002B0A1F"/>
    <w:rsid w:val="002B0A5B"/>
    <w:rsid w:val="002B692F"/>
    <w:rsid w:val="002B6B59"/>
    <w:rsid w:val="002B7FF6"/>
    <w:rsid w:val="002C1D76"/>
    <w:rsid w:val="002C33B0"/>
    <w:rsid w:val="002C4AF7"/>
    <w:rsid w:val="002C5912"/>
    <w:rsid w:val="002C627E"/>
    <w:rsid w:val="002C6A92"/>
    <w:rsid w:val="002C771C"/>
    <w:rsid w:val="002D1AE2"/>
    <w:rsid w:val="002D1EFD"/>
    <w:rsid w:val="002D232F"/>
    <w:rsid w:val="002D326A"/>
    <w:rsid w:val="002D3357"/>
    <w:rsid w:val="002D410C"/>
    <w:rsid w:val="002D4CF3"/>
    <w:rsid w:val="002D5275"/>
    <w:rsid w:val="002D5794"/>
    <w:rsid w:val="002D6265"/>
    <w:rsid w:val="002D786C"/>
    <w:rsid w:val="002E2412"/>
    <w:rsid w:val="002E29D5"/>
    <w:rsid w:val="002E5D38"/>
    <w:rsid w:val="002E5FB5"/>
    <w:rsid w:val="002F036B"/>
    <w:rsid w:val="002F05FA"/>
    <w:rsid w:val="002F1394"/>
    <w:rsid w:val="002F2CF2"/>
    <w:rsid w:val="002F60AC"/>
    <w:rsid w:val="00300096"/>
    <w:rsid w:val="003012D7"/>
    <w:rsid w:val="00303D2C"/>
    <w:rsid w:val="00303EF6"/>
    <w:rsid w:val="0030438C"/>
    <w:rsid w:val="00304CA3"/>
    <w:rsid w:val="00304F63"/>
    <w:rsid w:val="003051AE"/>
    <w:rsid w:val="00305992"/>
    <w:rsid w:val="003064D8"/>
    <w:rsid w:val="00307011"/>
    <w:rsid w:val="003075C2"/>
    <w:rsid w:val="00310D6F"/>
    <w:rsid w:val="0031145E"/>
    <w:rsid w:val="00311A38"/>
    <w:rsid w:val="00314201"/>
    <w:rsid w:val="00314681"/>
    <w:rsid w:val="003152B2"/>
    <w:rsid w:val="0032063C"/>
    <w:rsid w:val="003225C8"/>
    <w:rsid w:val="00322A4C"/>
    <w:rsid w:val="0032559B"/>
    <w:rsid w:val="003307F2"/>
    <w:rsid w:val="00331641"/>
    <w:rsid w:val="003352C4"/>
    <w:rsid w:val="00336E0B"/>
    <w:rsid w:val="00337EB9"/>
    <w:rsid w:val="003400C1"/>
    <w:rsid w:val="003407C2"/>
    <w:rsid w:val="00342ABF"/>
    <w:rsid w:val="003435C9"/>
    <w:rsid w:val="00344A12"/>
    <w:rsid w:val="00345BDF"/>
    <w:rsid w:val="0034677E"/>
    <w:rsid w:val="00350896"/>
    <w:rsid w:val="003532FE"/>
    <w:rsid w:val="003538F9"/>
    <w:rsid w:val="00353B48"/>
    <w:rsid w:val="003557C5"/>
    <w:rsid w:val="0035609A"/>
    <w:rsid w:val="003603D4"/>
    <w:rsid w:val="00361EC3"/>
    <w:rsid w:val="0036268C"/>
    <w:rsid w:val="0036327B"/>
    <w:rsid w:val="00364515"/>
    <w:rsid w:val="0037065D"/>
    <w:rsid w:val="003715E5"/>
    <w:rsid w:val="0037222C"/>
    <w:rsid w:val="00372AF9"/>
    <w:rsid w:val="00373680"/>
    <w:rsid w:val="003740AE"/>
    <w:rsid w:val="003758E8"/>
    <w:rsid w:val="00375DF8"/>
    <w:rsid w:val="0037714F"/>
    <w:rsid w:val="003774AB"/>
    <w:rsid w:val="003808B6"/>
    <w:rsid w:val="003811B8"/>
    <w:rsid w:val="00382B56"/>
    <w:rsid w:val="00383927"/>
    <w:rsid w:val="00383964"/>
    <w:rsid w:val="003839CE"/>
    <w:rsid w:val="00384216"/>
    <w:rsid w:val="003846D0"/>
    <w:rsid w:val="003856F6"/>
    <w:rsid w:val="0038607F"/>
    <w:rsid w:val="003872C4"/>
    <w:rsid w:val="003878BF"/>
    <w:rsid w:val="0039091E"/>
    <w:rsid w:val="003919FF"/>
    <w:rsid w:val="00392AAB"/>
    <w:rsid w:val="00392DC2"/>
    <w:rsid w:val="00395695"/>
    <w:rsid w:val="00397BF4"/>
    <w:rsid w:val="003A07BF"/>
    <w:rsid w:val="003A0AB2"/>
    <w:rsid w:val="003A0C56"/>
    <w:rsid w:val="003A1D66"/>
    <w:rsid w:val="003A217C"/>
    <w:rsid w:val="003A2F50"/>
    <w:rsid w:val="003A6B92"/>
    <w:rsid w:val="003A7036"/>
    <w:rsid w:val="003A77B4"/>
    <w:rsid w:val="003A7809"/>
    <w:rsid w:val="003B44E6"/>
    <w:rsid w:val="003B4F4A"/>
    <w:rsid w:val="003B633D"/>
    <w:rsid w:val="003B734D"/>
    <w:rsid w:val="003C26B6"/>
    <w:rsid w:val="003C4FE7"/>
    <w:rsid w:val="003C6EEF"/>
    <w:rsid w:val="003D00A5"/>
    <w:rsid w:val="003D020E"/>
    <w:rsid w:val="003D113A"/>
    <w:rsid w:val="003D193E"/>
    <w:rsid w:val="003D2421"/>
    <w:rsid w:val="003D424A"/>
    <w:rsid w:val="003E0327"/>
    <w:rsid w:val="003E0E38"/>
    <w:rsid w:val="003E0FE7"/>
    <w:rsid w:val="003E2CE0"/>
    <w:rsid w:val="003E399F"/>
    <w:rsid w:val="003E7AD6"/>
    <w:rsid w:val="003F13B5"/>
    <w:rsid w:val="003F1D25"/>
    <w:rsid w:val="003F436B"/>
    <w:rsid w:val="003F4666"/>
    <w:rsid w:val="003F47D8"/>
    <w:rsid w:val="003F6728"/>
    <w:rsid w:val="004023DC"/>
    <w:rsid w:val="004049FD"/>
    <w:rsid w:val="004059F3"/>
    <w:rsid w:val="0041043B"/>
    <w:rsid w:val="00412526"/>
    <w:rsid w:val="004136B8"/>
    <w:rsid w:val="00415067"/>
    <w:rsid w:val="00415B5B"/>
    <w:rsid w:val="00422630"/>
    <w:rsid w:val="00425318"/>
    <w:rsid w:val="004305FD"/>
    <w:rsid w:val="00431E49"/>
    <w:rsid w:val="00432899"/>
    <w:rsid w:val="00433639"/>
    <w:rsid w:val="00437963"/>
    <w:rsid w:val="004379D8"/>
    <w:rsid w:val="004407FF"/>
    <w:rsid w:val="00441157"/>
    <w:rsid w:val="004423BF"/>
    <w:rsid w:val="004427FC"/>
    <w:rsid w:val="0044378D"/>
    <w:rsid w:val="004450C6"/>
    <w:rsid w:val="004475A3"/>
    <w:rsid w:val="00450A41"/>
    <w:rsid w:val="00450C8E"/>
    <w:rsid w:val="0045193E"/>
    <w:rsid w:val="004520C2"/>
    <w:rsid w:val="00452157"/>
    <w:rsid w:val="00452222"/>
    <w:rsid w:val="004540FB"/>
    <w:rsid w:val="00456A3D"/>
    <w:rsid w:val="00461887"/>
    <w:rsid w:val="004651EF"/>
    <w:rsid w:val="00465605"/>
    <w:rsid w:val="004662C4"/>
    <w:rsid w:val="0046645E"/>
    <w:rsid w:val="00466CD6"/>
    <w:rsid w:val="004735F1"/>
    <w:rsid w:val="00473E1D"/>
    <w:rsid w:val="0047493A"/>
    <w:rsid w:val="00475217"/>
    <w:rsid w:val="004768E1"/>
    <w:rsid w:val="00476CDA"/>
    <w:rsid w:val="00477006"/>
    <w:rsid w:val="00483493"/>
    <w:rsid w:val="00486713"/>
    <w:rsid w:val="004868F3"/>
    <w:rsid w:val="00487431"/>
    <w:rsid w:val="00490C03"/>
    <w:rsid w:val="00491E8D"/>
    <w:rsid w:val="00491F76"/>
    <w:rsid w:val="0049215B"/>
    <w:rsid w:val="00494AA2"/>
    <w:rsid w:val="0049586E"/>
    <w:rsid w:val="00496CF3"/>
    <w:rsid w:val="0049786D"/>
    <w:rsid w:val="004A337F"/>
    <w:rsid w:val="004A3C67"/>
    <w:rsid w:val="004A51F4"/>
    <w:rsid w:val="004A560B"/>
    <w:rsid w:val="004A6847"/>
    <w:rsid w:val="004B0A13"/>
    <w:rsid w:val="004B6B3C"/>
    <w:rsid w:val="004B7085"/>
    <w:rsid w:val="004B7CC3"/>
    <w:rsid w:val="004C2380"/>
    <w:rsid w:val="004C33E5"/>
    <w:rsid w:val="004D0CEB"/>
    <w:rsid w:val="004D1852"/>
    <w:rsid w:val="004D19A3"/>
    <w:rsid w:val="004D1A6F"/>
    <w:rsid w:val="004D360B"/>
    <w:rsid w:val="004D62A7"/>
    <w:rsid w:val="004D6B10"/>
    <w:rsid w:val="004D6C66"/>
    <w:rsid w:val="004E0E75"/>
    <w:rsid w:val="004E5A47"/>
    <w:rsid w:val="004E65D9"/>
    <w:rsid w:val="004F12AB"/>
    <w:rsid w:val="004F3ECD"/>
    <w:rsid w:val="004F4A87"/>
    <w:rsid w:val="004F4BB8"/>
    <w:rsid w:val="004F4C27"/>
    <w:rsid w:val="004F665B"/>
    <w:rsid w:val="004F675E"/>
    <w:rsid w:val="004F78C9"/>
    <w:rsid w:val="00500BB6"/>
    <w:rsid w:val="00500FC5"/>
    <w:rsid w:val="00501E6F"/>
    <w:rsid w:val="00502021"/>
    <w:rsid w:val="00502855"/>
    <w:rsid w:val="00503484"/>
    <w:rsid w:val="005035E8"/>
    <w:rsid w:val="00513BB2"/>
    <w:rsid w:val="005141FB"/>
    <w:rsid w:val="005203FF"/>
    <w:rsid w:val="00521AB6"/>
    <w:rsid w:val="00522074"/>
    <w:rsid w:val="00522DB2"/>
    <w:rsid w:val="005265D7"/>
    <w:rsid w:val="00527303"/>
    <w:rsid w:val="005276CC"/>
    <w:rsid w:val="00527C77"/>
    <w:rsid w:val="0053135C"/>
    <w:rsid w:val="005315D0"/>
    <w:rsid w:val="0053220C"/>
    <w:rsid w:val="00533167"/>
    <w:rsid w:val="00540FA9"/>
    <w:rsid w:val="00541009"/>
    <w:rsid w:val="00541728"/>
    <w:rsid w:val="00541D13"/>
    <w:rsid w:val="005429C3"/>
    <w:rsid w:val="005430F0"/>
    <w:rsid w:val="005502FA"/>
    <w:rsid w:val="00550AA2"/>
    <w:rsid w:val="00550B23"/>
    <w:rsid w:val="005511B0"/>
    <w:rsid w:val="005516CC"/>
    <w:rsid w:val="005524B2"/>
    <w:rsid w:val="00552D44"/>
    <w:rsid w:val="005532F2"/>
    <w:rsid w:val="00553E2C"/>
    <w:rsid w:val="00555913"/>
    <w:rsid w:val="005575AA"/>
    <w:rsid w:val="00557C11"/>
    <w:rsid w:val="005609AF"/>
    <w:rsid w:val="00561432"/>
    <w:rsid w:val="00563C40"/>
    <w:rsid w:val="00565587"/>
    <w:rsid w:val="00565E1E"/>
    <w:rsid w:val="00566B64"/>
    <w:rsid w:val="00570511"/>
    <w:rsid w:val="00570B8B"/>
    <w:rsid w:val="00573C9E"/>
    <w:rsid w:val="00575191"/>
    <w:rsid w:val="005767BA"/>
    <w:rsid w:val="0058035E"/>
    <w:rsid w:val="00580A9C"/>
    <w:rsid w:val="00581B1A"/>
    <w:rsid w:val="005825FE"/>
    <w:rsid w:val="00583120"/>
    <w:rsid w:val="00585C69"/>
    <w:rsid w:val="00591590"/>
    <w:rsid w:val="00591E0E"/>
    <w:rsid w:val="00592360"/>
    <w:rsid w:val="00594708"/>
    <w:rsid w:val="005949D1"/>
    <w:rsid w:val="0059687C"/>
    <w:rsid w:val="00597274"/>
    <w:rsid w:val="0059740D"/>
    <w:rsid w:val="00597FEF"/>
    <w:rsid w:val="005A0A05"/>
    <w:rsid w:val="005A0A9A"/>
    <w:rsid w:val="005A5BBF"/>
    <w:rsid w:val="005B2448"/>
    <w:rsid w:val="005B3A6F"/>
    <w:rsid w:val="005B5819"/>
    <w:rsid w:val="005C0734"/>
    <w:rsid w:val="005C210D"/>
    <w:rsid w:val="005C5048"/>
    <w:rsid w:val="005C6FE8"/>
    <w:rsid w:val="005D01B1"/>
    <w:rsid w:val="005D3ED7"/>
    <w:rsid w:val="005D3F34"/>
    <w:rsid w:val="005D6E99"/>
    <w:rsid w:val="005D79FD"/>
    <w:rsid w:val="005E00AC"/>
    <w:rsid w:val="005E0C5D"/>
    <w:rsid w:val="005E4995"/>
    <w:rsid w:val="005E5BF1"/>
    <w:rsid w:val="005E6A41"/>
    <w:rsid w:val="005F008E"/>
    <w:rsid w:val="005F4445"/>
    <w:rsid w:val="005F5C53"/>
    <w:rsid w:val="005F5DEE"/>
    <w:rsid w:val="005F5FC7"/>
    <w:rsid w:val="005F6714"/>
    <w:rsid w:val="005F6A7D"/>
    <w:rsid w:val="005F77A1"/>
    <w:rsid w:val="006007CA"/>
    <w:rsid w:val="00600EA3"/>
    <w:rsid w:val="0060109F"/>
    <w:rsid w:val="00610F22"/>
    <w:rsid w:val="0061140F"/>
    <w:rsid w:val="0061176C"/>
    <w:rsid w:val="00613A19"/>
    <w:rsid w:val="00613E02"/>
    <w:rsid w:val="00615051"/>
    <w:rsid w:val="00615963"/>
    <w:rsid w:val="00620CC9"/>
    <w:rsid w:val="00621BA6"/>
    <w:rsid w:val="006221E2"/>
    <w:rsid w:val="00622304"/>
    <w:rsid w:val="00622E88"/>
    <w:rsid w:val="0062314F"/>
    <w:rsid w:val="0062430F"/>
    <w:rsid w:val="00627B77"/>
    <w:rsid w:val="00630294"/>
    <w:rsid w:val="00630A16"/>
    <w:rsid w:val="00631692"/>
    <w:rsid w:val="0063192C"/>
    <w:rsid w:val="006354AF"/>
    <w:rsid w:val="006357C4"/>
    <w:rsid w:val="00635DB8"/>
    <w:rsid w:val="00635E1E"/>
    <w:rsid w:val="00637E01"/>
    <w:rsid w:val="0064003C"/>
    <w:rsid w:val="006409E0"/>
    <w:rsid w:val="00640B17"/>
    <w:rsid w:val="006410F6"/>
    <w:rsid w:val="0064116A"/>
    <w:rsid w:val="0064325B"/>
    <w:rsid w:val="00643AD7"/>
    <w:rsid w:val="0064618A"/>
    <w:rsid w:val="00650E2B"/>
    <w:rsid w:val="00652667"/>
    <w:rsid w:val="006529B5"/>
    <w:rsid w:val="0065405E"/>
    <w:rsid w:val="006541A1"/>
    <w:rsid w:val="00654F3A"/>
    <w:rsid w:val="00655E6F"/>
    <w:rsid w:val="006560B4"/>
    <w:rsid w:val="00657648"/>
    <w:rsid w:val="00660087"/>
    <w:rsid w:val="006603EE"/>
    <w:rsid w:val="00660B2D"/>
    <w:rsid w:val="006619CA"/>
    <w:rsid w:val="006634FC"/>
    <w:rsid w:val="00670EE5"/>
    <w:rsid w:val="00671220"/>
    <w:rsid w:val="006714AE"/>
    <w:rsid w:val="00671868"/>
    <w:rsid w:val="00672DA0"/>
    <w:rsid w:val="006746AC"/>
    <w:rsid w:val="006766CB"/>
    <w:rsid w:val="0068037E"/>
    <w:rsid w:val="00680952"/>
    <w:rsid w:val="00681155"/>
    <w:rsid w:val="00681ED3"/>
    <w:rsid w:val="00682E05"/>
    <w:rsid w:val="00683623"/>
    <w:rsid w:val="006857A2"/>
    <w:rsid w:val="00686B9F"/>
    <w:rsid w:val="00691575"/>
    <w:rsid w:val="00691CFA"/>
    <w:rsid w:val="00691FD2"/>
    <w:rsid w:val="0069427A"/>
    <w:rsid w:val="00694523"/>
    <w:rsid w:val="00694F8E"/>
    <w:rsid w:val="006963B8"/>
    <w:rsid w:val="00697480"/>
    <w:rsid w:val="006A0170"/>
    <w:rsid w:val="006A0925"/>
    <w:rsid w:val="006A1A2D"/>
    <w:rsid w:val="006A1F27"/>
    <w:rsid w:val="006A284C"/>
    <w:rsid w:val="006A3372"/>
    <w:rsid w:val="006A362B"/>
    <w:rsid w:val="006A5CFC"/>
    <w:rsid w:val="006A5E00"/>
    <w:rsid w:val="006A5FAA"/>
    <w:rsid w:val="006A6110"/>
    <w:rsid w:val="006B0AD9"/>
    <w:rsid w:val="006B1E0F"/>
    <w:rsid w:val="006B2B03"/>
    <w:rsid w:val="006B2CE0"/>
    <w:rsid w:val="006B4313"/>
    <w:rsid w:val="006B70AB"/>
    <w:rsid w:val="006C15A0"/>
    <w:rsid w:val="006C5285"/>
    <w:rsid w:val="006C7030"/>
    <w:rsid w:val="006D0E2F"/>
    <w:rsid w:val="006D129A"/>
    <w:rsid w:val="006D2451"/>
    <w:rsid w:val="006D259C"/>
    <w:rsid w:val="006D2F2C"/>
    <w:rsid w:val="006D376E"/>
    <w:rsid w:val="006D39E5"/>
    <w:rsid w:val="006D430D"/>
    <w:rsid w:val="006D5D81"/>
    <w:rsid w:val="006D7060"/>
    <w:rsid w:val="006D727A"/>
    <w:rsid w:val="006E066A"/>
    <w:rsid w:val="006E0ECC"/>
    <w:rsid w:val="006E3883"/>
    <w:rsid w:val="006E460A"/>
    <w:rsid w:val="006E76F9"/>
    <w:rsid w:val="006F0AD6"/>
    <w:rsid w:val="006F12F1"/>
    <w:rsid w:val="006F1E64"/>
    <w:rsid w:val="006F3092"/>
    <w:rsid w:val="006F32F6"/>
    <w:rsid w:val="006F3CA0"/>
    <w:rsid w:val="006F5ADC"/>
    <w:rsid w:val="006F5FB8"/>
    <w:rsid w:val="006F64B6"/>
    <w:rsid w:val="007001CF"/>
    <w:rsid w:val="0070025B"/>
    <w:rsid w:val="00700BE9"/>
    <w:rsid w:val="0070102D"/>
    <w:rsid w:val="00701269"/>
    <w:rsid w:val="00701EEF"/>
    <w:rsid w:val="00702307"/>
    <w:rsid w:val="00703A60"/>
    <w:rsid w:val="007042EC"/>
    <w:rsid w:val="00704F74"/>
    <w:rsid w:val="00707201"/>
    <w:rsid w:val="007107B3"/>
    <w:rsid w:val="00711530"/>
    <w:rsid w:val="00714C8E"/>
    <w:rsid w:val="00714FAB"/>
    <w:rsid w:val="007152C3"/>
    <w:rsid w:val="0071777D"/>
    <w:rsid w:val="007179AF"/>
    <w:rsid w:val="00720085"/>
    <w:rsid w:val="00722B95"/>
    <w:rsid w:val="00723226"/>
    <w:rsid w:val="007247DF"/>
    <w:rsid w:val="0072666F"/>
    <w:rsid w:val="00726884"/>
    <w:rsid w:val="00730970"/>
    <w:rsid w:val="00730A54"/>
    <w:rsid w:val="00731E71"/>
    <w:rsid w:val="007327E0"/>
    <w:rsid w:val="00733EAB"/>
    <w:rsid w:val="00733F32"/>
    <w:rsid w:val="00735829"/>
    <w:rsid w:val="00737C14"/>
    <w:rsid w:val="00737F44"/>
    <w:rsid w:val="00741B19"/>
    <w:rsid w:val="00742B7F"/>
    <w:rsid w:val="007439BD"/>
    <w:rsid w:val="00743D94"/>
    <w:rsid w:val="00743F3E"/>
    <w:rsid w:val="007470D4"/>
    <w:rsid w:val="00752161"/>
    <w:rsid w:val="00752842"/>
    <w:rsid w:val="00752BF3"/>
    <w:rsid w:val="007539E9"/>
    <w:rsid w:val="00753C44"/>
    <w:rsid w:val="00755558"/>
    <w:rsid w:val="00762D3C"/>
    <w:rsid w:val="00770D26"/>
    <w:rsid w:val="00770E2F"/>
    <w:rsid w:val="007719C4"/>
    <w:rsid w:val="00773578"/>
    <w:rsid w:val="0077443F"/>
    <w:rsid w:val="00784324"/>
    <w:rsid w:val="0078434A"/>
    <w:rsid w:val="00785794"/>
    <w:rsid w:val="0078658B"/>
    <w:rsid w:val="00786A51"/>
    <w:rsid w:val="00786CE2"/>
    <w:rsid w:val="00787865"/>
    <w:rsid w:val="00791786"/>
    <w:rsid w:val="007924FA"/>
    <w:rsid w:val="007976C4"/>
    <w:rsid w:val="007977E1"/>
    <w:rsid w:val="00797C3C"/>
    <w:rsid w:val="007A033D"/>
    <w:rsid w:val="007A1C3F"/>
    <w:rsid w:val="007A2FE1"/>
    <w:rsid w:val="007A44A5"/>
    <w:rsid w:val="007A555E"/>
    <w:rsid w:val="007A5D0F"/>
    <w:rsid w:val="007A696F"/>
    <w:rsid w:val="007B170E"/>
    <w:rsid w:val="007B1848"/>
    <w:rsid w:val="007B2514"/>
    <w:rsid w:val="007B452D"/>
    <w:rsid w:val="007B4A1C"/>
    <w:rsid w:val="007C13F3"/>
    <w:rsid w:val="007C39B6"/>
    <w:rsid w:val="007C59DA"/>
    <w:rsid w:val="007C61D3"/>
    <w:rsid w:val="007D1492"/>
    <w:rsid w:val="007D1513"/>
    <w:rsid w:val="007E024C"/>
    <w:rsid w:val="007E1092"/>
    <w:rsid w:val="007E41E4"/>
    <w:rsid w:val="007E4201"/>
    <w:rsid w:val="007E693F"/>
    <w:rsid w:val="007F0C56"/>
    <w:rsid w:val="007F0FDA"/>
    <w:rsid w:val="007F23DB"/>
    <w:rsid w:val="007F5FCB"/>
    <w:rsid w:val="007F60F6"/>
    <w:rsid w:val="007F61F3"/>
    <w:rsid w:val="007F71A4"/>
    <w:rsid w:val="007F76C7"/>
    <w:rsid w:val="00800CD5"/>
    <w:rsid w:val="00801029"/>
    <w:rsid w:val="00805F23"/>
    <w:rsid w:val="00810039"/>
    <w:rsid w:val="00812A61"/>
    <w:rsid w:val="00812F1F"/>
    <w:rsid w:val="00813502"/>
    <w:rsid w:val="00814910"/>
    <w:rsid w:val="00814FCD"/>
    <w:rsid w:val="0081764B"/>
    <w:rsid w:val="00820001"/>
    <w:rsid w:val="008200FA"/>
    <w:rsid w:val="00820745"/>
    <w:rsid w:val="00821E98"/>
    <w:rsid w:val="0082262A"/>
    <w:rsid w:val="00824643"/>
    <w:rsid w:val="00825CF7"/>
    <w:rsid w:val="00830264"/>
    <w:rsid w:val="008322AB"/>
    <w:rsid w:val="0083401F"/>
    <w:rsid w:val="008342B6"/>
    <w:rsid w:val="00835E0D"/>
    <w:rsid w:val="0083753D"/>
    <w:rsid w:val="00837D6A"/>
    <w:rsid w:val="00841269"/>
    <w:rsid w:val="00842035"/>
    <w:rsid w:val="0084226C"/>
    <w:rsid w:val="00842B94"/>
    <w:rsid w:val="00842FA2"/>
    <w:rsid w:val="00843CAF"/>
    <w:rsid w:val="008471DD"/>
    <w:rsid w:val="00850EF1"/>
    <w:rsid w:val="00851C39"/>
    <w:rsid w:val="0085278F"/>
    <w:rsid w:val="008527F4"/>
    <w:rsid w:val="00853005"/>
    <w:rsid w:val="00853312"/>
    <w:rsid w:val="00853424"/>
    <w:rsid w:val="00853435"/>
    <w:rsid w:val="00853BC4"/>
    <w:rsid w:val="00855315"/>
    <w:rsid w:val="00855AD5"/>
    <w:rsid w:val="00855DD0"/>
    <w:rsid w:val="00856BAE"/>
    <w:rsid w:val="00856ED0"/>
    <w:rsid w:val="0085794A"/>
    <w:rsid w:val="0086229C"/>
    <w:rsid w:val="00862A1D"/>
    <w:rsid w:val="008640E4"/>
    <w:rsid w:val="008677EF"/>
    <w:rsid w:val="0087015A"/>
    <w:rsid w:val="00870DC6"/>
    <w:rsid w:val="00871D43"/>
    <w:rsid w:val="00874285"/>
    <w:rsid w:val="0087486A"/>
    <w:rsid w:val="00874D56"/>
    <w:rsid w:val="0087501B"/>
    <w:rsid w:val="0087573F"/>
    <w:rsid w:val="008776D2"/>
    <w:rsid w:val="008813D6"/>
    <w:rsid w:val="0088192B"/>
    <w:rsid w:val="00885DF6"/>
    <w:rsid w:val="00886962"/>
    <w:rsid w:val="00887B62"/>
    <w:rsid w:val="008912ED"/>
    <w:rsid w:val="00891F9A"/>
    <w:rsid w:val="00892B4F"/>
    <w:rsid w:val="00893FC8"/>
    <w:rsid w:val="00896ACD"/>
    <w:rsid w:val="00896C19"/>
    <w:rsid w:val="00897717"/>
    <w:rsid w:val="008A13B3"/>
    <w:rsid w:val="008A4431"/>
    <w:rsid w:val="008A5126"/>
    <w:rsid w:val="008B68F7"/>
    <w:rsid w:val="008C1275"/>
    <w:rsid w:val="008C7787"/>
    <w:rsid w:val="008D23EF"/>
    <w:rsid w:val="008D2895"/>
    <w:rsid w:val="008D478A"/>
    <w:rsid w:val="008D48C0"/>
    <w:rsid w:val="008D4B40"/>
    <w:rsid w:val="008D5A6D"/>
    <w:rsid w:val="008D6D81"/>
    <w:rsid w:val="008D79C3"/>
    <w:rsid w:val="008E02E0"/>
    <w:rsid w:val="008E0EAC"/>
    <w:rsid w:val="008E1183"/>
    <w:rsid w:val="008E1367"/>
    <w:rsid w:val="008E3A7A"/>
    <w:rsid w:val="008E4628"/>
    <w:rsid w:val="008E4C7B"/>
    <w:rsid w:val="008E4E80"/>
    <w:rsid w:val="008E682F"/>
    <w:rsid w:val="008E7C3D"/>
    <w:rsid w:val="008F0BC6"/>
    <w:rsid w:val="008F559B"/>
    <w:rsid w:val="008F7A59"/>
    <w:rsid w:val="00900153"/>
    <w:rsid w:val="00901B76"/>
    <w:rsid w:val="0090281D"/>
    <w:rsid w:val="00907BF1"/>
    <w:rsid w:val="00910ACB"/>
    <w:rsid w:val="0091304F"/>
    <w:rsid w:val="0091470B"/>
    <w:rsid w:val="00915B65"/>
    <w:rsid w:val="009173C5"/>
    <w:rsid w:val="00917472"/>
    <w:rsid w:val="00920C5B"/>
    <w:rsid w:val="00923DFB"/>
    <w:rsid w:val="00927BF6"/>
    <w:rsid w:val="00930FAD"/>
    <w:rsid w:val="00933EF8"/>
    <w:rsid w:val="00934721"/>
    <w:rsid w:val="009354EF"/>
    <w:rsid w:val="0093666E"/>
    <w:rsid w:val="00936A45"/>
    <w:rsid w:val="009408DC"/>
    <w:rsid w:val="00940B90"/>
    <w:rsid w:val="00940BCC"/>
    <w:rsid w:val="00941CE5"/>
    <w:rsid w:val="00943803"/>
    <w:rsid w:val="00945B45"/>
    <w:rsid w:val="00950359"/>
    <w:rsid w:val="009520F3"/>
    <w:rsid w:val="009526F1"/>
    <w:rsid w:val="0095289D"/>
    <w:rsid w:val="00952D80"/>
    <w:rsid w:val="00954422"/>
    <w:rsid w:val="00954491"/>
    <w:rsid w:val="00956F0F"/>
    <w:rsid w:val="0095757A"/>
    <w:rsid w:val="00957703"/>
    <w:rsid w:val="00957BBB"/>
    <w:rsid w:val="00957FEF"/>
    <w:rsid w:val="0096037E"/>
    <w:rsid w:val="009652C4"/>
    <w:rsid w:val="0097139B"/>
    <w:rsid w:val="00971DFD"/>
    <w:rsid w:val="0097315C"/>
    <w:rsid w:val="009741FB"/>
    <w:rsid w:val="009756C5"/>
    <w:rsid w:val="00977875"/>
    <w:rsid w:val="00981F5D"/>
    <w:rsid w:val="00985C50"/>
    <w:rsid w:val="00986534"/>
    <w:rsid w:val="00990166"/>
    <w:rsid w:val="00990868"/>
    <w:rsid w:val="00992353"/>
    <w:rsid w:val="0099315A"/>
    <w:rsid w:val="00993500"/>
    <w:rsid w:val="0099363F"/>
    <w:rsid w:val="00993E9C"/>
    <w:rsid w:val="00996312"/>
    <w:rsid w:val="009978D6"/>
    <w:rsid w:val="00997EEF"/>
    <w:rsid w:val="009A0C20"/>
    <w:rsid w:val="009A34C4"/>
    <w:rsid w:val="009A43DE"/>
    <w:rsid w:val="009A453A"/>
    <w:rsid w:val="009A5B55"/>
    <w:rsid w:val="009A605E"/>
    <w:rsid w:val="009A60D0"/>
    <w:rsid w:val="009A792B"/>
    <w:rsid w:val="009A7D11"/>
    <w:rsid w:val="009B0ED6"/>
    <w:rsid w:val="009B1A2E"/>
    <w:rsid w:val="009B2397"/>
    <w:rsid w:val="009B2D7B"/>
    <w:rsid w:val="009B3B1D"/>
    <w:rsid w:val="009B3DD2"/>
    <w:rsid w:val="009B411F"/>
    <w:rsid w:val="009B6511"/>
    <w:rsid w:val="009B7344"/>
    <w:rsid w:val="009B74C5"/>
    <w:rsid w:val="009C0AE8"/>
    <w:rsid w:val="009C14F1"/>
    <w:rsid w:val="009C6325"/>
    <w:rsid w:val="009D12D8"/>
    <w:rsid w:val="009D1D5D"/>
    <w:rsid w:val="009D1FB5"/>
    <w:rsid w:val="009D498B"/>
    <w:rsid w:val="009D511A"/>
    <w:rsid w:val="009D63AC"/>
    <w:rsid w:val="009D75D7"/>
    <w:rsid w:val="009D7851"/>
    <w:rsid w:val="009D7F6C"/>
    <w:rsid w:val="009E08FF"/>
    <w:rsid w:val="009E21E3"/>
    <w:rsid w:val="009E2C04"/>
    <w:rsid w:val="009E4F97"/>
    <w:rsid w:val="009E50B4"/>
    <w:rsid w:val="009E5ED2"/>
    <w:rsid w:val="009E7260"/>
    <w:rsid w:val="009E7D9E"/>
    <w:rsid w:val="009F12C4"/>
    <w:rsid w:val="009F3640"/>
    <w:rsid w:val="009F67DA"/>
    <w:rsid w:val="009F6C36"/>
    <w:rsid w:val="00A00B1A"/>
    <w:rsid w:val="00A013CF"/>
    <w:rsid w:val="00A017DB"/>
    <w:rsid w:val="00A01ED0"/>
    <w:rsid w:val="00A04308"/>
    <w:rsid w:val="00A07B81"/>
    <w:rsid w:val="00A07E25"/>
    <w:rsid w:val="00A1050D"/>
    <w:rsid w:val="00A10C8D"/>
    <w:rsid w:val="00A11D8A"/>
    <w:rsid w:val="00A12E0C"/>
    <w:rsid w:val="00A1409D"/>
    <w:rsid w:val="00A147BA"/>
    <w:rsid w:val="00A16DAD"/>
    <w:rsid w:val="00A16F12"/>
    <w:rsid w:val="00A174D3"/>
    <w:rsid w:val="00A20952"/>
    <w:rsid w:val="00A2336D"/>
    <w:rsid w:val="00A23449"/>
    <w:rsid w:val="00A23D1A"/>
    <w:rsid w:val="00A24F4A"/>
    <w:rsid w:val="00A25D28"/>
    <w:rsid w:val="00A30576"/>
    <w:rsid w:val="00A312BA"/>
    <w:rsid w:val="00A32D84"/>
    <w:rsid w:val="00A34467"/>
    <w:rsid w:val="00A34BA7"/>
    <w:rsid w:val="00A35082"/>
    <w:rsid w:val="00A36684"/>
    <w:rsid w:val="00A40100"/>
    <w:rsid w:val="00A404F8"/>
    <w:rsid w:val="00A42245"/>
    <w:rsid w:val="00A42B96"/>
    <w:rsid w:val="00A431FA"/>
    <w:rsid w:val="00A43C51"/>
    <w:rsid w:val="00A470BD"/>
    <w:rsid w:val="00A51CBA"/>
    <w:rsid w:val="00A526B6"/>
    <w:rsid w:val="00A52874"/>
    <w:rsid w:val="00A53023"/>
    <w:rsid w:val="00A536EA"/>
    <w:rsid w:val="00A53BF2"/>
    <w:rsid w:val="00A5444C"/>
    <w:rsid w:val="00A608CC"/>
    <w:rsid w:val="00A6144B"/>
    <w:rsid w:val="00A62A09"/>
    <w:rsid w:val="00A63173"/>
    <w:rsid w:val="00A63E72"/>
    <w:rsid w:val="00A67377"/>
    <w:rsid w:val="00A67CC2"/>
    <w:rsid w:val="00A70A28"/>
    <w:rsid w:val="00A722CB"/>
    <w:rsid w:val="00A73B3E"/>
    <w:rsid w:val="00A7482F"/>
    <w:rsid w:val="00A75717"/>
    <w:rsid w:val="00A7590A"/>
    <w:rsid w:val="00A75CDA"/>
    <w:rsid w:val="00A76FE6"/>
    <w:rsid w:val="00A770D6"/>
    <w:rsid w:val="00A8121A"/>
    <w:rsid w:val="00A837A1"/>
    <w:rsid w:val="00A85261"/>
    <w:rsid w:val="00A870EB"/>
    <w:rsid w:val="00A87F2A"/>
    <w:rsid w:val="00A90217"/>
    <w:rsid w:val="00A911FB"/>
    <w:rsid w:val="00A91501"/>
    <w:rsid w:val="00A917C3"/>
    <w:rsid w:val="00A91F8C"/>
    <w:rsid w:val="00A95306"/>
    <w:rsid w:val="00A95C7F"/>
    <w:rsid w:val="00A96923"/>
    <w:rsid w:val="00A97552"/>
    <w:rsid w:val="00AA0472"/>
    <w:rsid w:val="00AA1039"/>
    <w:rsid w:val="00AA20F5"/>
    <w:rsid w:val="00AA36C0"/>
    <w:rsid w:val="00AA440B"/>
    <w:rsid w:val="00AA5165"/>
    <w:rsid w:val="00AA520C"/>
    <w:rsid w:val="00AA549E"/>
    <w:rsid w:val="00AA7CEA"/>
    <w:rsid w:val="00AB0B25"/>
    <w:rsid w:val="00AB16E8"/>
    <w:rsid w:val="00AB1DF6"/>
    <w:rsid w:val="00AB2493"/>
    <w:rsid w:val="00AB50CB"/>
    <w:rsid w:val="00AB5BCC"/>
    <w:rsid w:val="00AB63BA"/>
    <w:rsid w:val="00AC1573"/>
    <w:rsid w:val="00AC1BEA"/>
    <w:rsid w:val="00AC2641"/>
    <w:rsid w:val="00AC553E"/>
    <w:rsid w:val="00AC6733"/>
    <w:rsid w:val="00AD00E6"/>
    <w:rsid w:val="00AD0253"/>
    <w:rsid w:val="00AD16FD"/>
    <w:rsid w:val="00AD2EC7"/>
    <w:rsid w:val="00AD5A14"/>
    <w:rsid w:val="00AD75D9"/>
    <w:rsid w:val="00AE00F1"/>
    <w:rsid w:val="00AE2653"/>
    <w:rsid w:val="00AE3C34"/>
    <w:rsid w:val="00AE48FD"/>
    <w:rsid w:val="00AE77C4"/>
    <w:rsid w:val="00AE7FB4"/>
    <w:rsid w:val="00AF24D8"/>
    <w:rsid w:val="00AF27BF"/>
    <w:rsid w:val="00AF32E4"/>
    <w:rsid w:val="00AF4401"/>
    <w:rsid w:val="00AF6CAC"/>
    <w:rsid w:val="00B01C6E"/>
    <w:rsid w:val="00B02045"/>
    <w:rsid w:val="00B02919"/>
    <w:rsid w:val="00B035DF"/>
    <w:rsid w:val="00B03F1C"/>
    <w:rsid w:val="00B05945"/>
    <w:rsid w:val="00B05E47"/>
    <w:rsid w:val="00B066B3"/>
    <w:rsid w:val="00B06D4D"/>
    <w:rsid w:val="00B076DD"/>
    <w:rsid w:val="00B07B33"/>
    <w:rsid w:val="00B10AD0"/>
    <w:rsid w:val="00B11603"/>
    <w:rsid w:val="00B11633"/>
    <w:rsid w:val="00B11C3B"/>
    <w:rsid w:val="00B11D88"/>
    <w:rsid w:val="00B15C90"/>
    <w:rsid w:val="00B20A20"/>
    <w:rsid w:val="00B230F0"/>
    <w:rsid w:val="00B23125"/>
    <w:rsid w:val="00B233A1"/>
    <w:rsid w:val="00B23A1F"/>
    <w:rsid w:val="00B23C07"/>
    <w:rsid w:val="00B23D64"/>
    <w:rsid w:val="00B275C5"/>
    <w:rsid w:val="00B275E9"/>
    <w:rsid w:val="00B30386"/>
    <w:rsid w:val="00B30607"/>
    <w:rsid w:val="00B31356"/>
    <w:rsid w:val="00B36A8E"/>
    <w:rsid w:val="00B37079"/>
    <w:rsid w:val="00B41294"/>
    <w:rsid w:val="00B417BF"/>
    <w:rsid w:val="00B423E1"/>
    <w:rsid w:val="00B4376B"/>
    <w:rsid w:val="00B43847"/>
    <w:rsid w:val="00B439F9"/>
    <w:rsid w:val="00B43BB2"/>
    <w:rsid w:val="00B44696"/>
    <w:rsid w:val="00B45AD9"/>
    <w:rsid w:val="00B5096B"/>
    <w:rsid w:val="00B5330A"/>
    <w:rsid w:val="00B53BA5"/>
    <w:rsid w:val="00B54475"/>
    <w:rsid w:val="00B54B5E"/>
    <w:rsid w:val="00B60A31"/>
    <w:rsid w:val="00B6210E"/>
    <w:rsid w:val="00B62A8D"/>
    <w:rsid w:val="00B64474"/>
    <w:rsid w:val="00B66F73"/>
    <w:rsid w:val="00B67AFF"/>
    <w:rsid w:val="00B67B4F"/>
    <w:rsid w:val="00B70F34"/>
    <w:rsid w:val="00B71A95"/>
    <w:rsid w:val="00B7249E"/>
    <w:rsid w:val="00B73EE1"/>
    <w:rsid w:val="00B7406D"/>
    <w:rsid w:val="00B744AF"/>
    <w:rsid w:val="00B75085"/>
    <w:rsid w:val="00B8066E"/>
    <w:rsid w:val="00B8073C"/>
    <w:rsid w:val="00B80D75"/>
    <w:rsid w:val="00B82AC6"/>
    <w:rsid w:val="00B83052"/>
    <w:rsid w:val="00B830FC"/>
    <w:rsid w:val="00B83D87"/>
    <w:rsid w:val="00B9185C"/>
    <w:rsid w:val="00B9250F"/>
    <w:rsid w:val="00B93753"/>
    <w:rsid w:val="00B93F2B"/>
    <w:rsid w:val="00B9416C"/>
    <w:rsid w:val="00B94A6B"/>
    <w:rsid w:val="00B94A96"/>
    <w:rsid w:val="00B94E2C"/>
    <w:rsid w:val="00B95402"/>
    <w:rsid w:val="00B96C7E"/>
    <w:rsid w:val="00B97192"/>
    <w:rsid w:val="00BA0F81"/>
    <w:rsid w:val="00BA338A"/>
    <w:rsid w:val="00BA3CC8"/>
    <w:rsid w:val="00BA6B4C"/>
    <w:rsid w:val="00BB1277"/>
    <w:rsid w:val="00BB1699"/>
    <w:rsid w:val="00BB1877"/>
    <w:rsid w:val="00BB214F"/>
    <w:rsid w:val="00BB2C18"/>
    <w:rsid w:val="00BB2C42"/>
    <w:rsid w:val="00BB314E"/>
    <w:rsid w:val="00BB4E2F"/>
    <w:rsid w:val="00BB4F2C"/>
    <w:rsid w:val="00BB6C8E"/>
    <w:rsid w:val="00BC0A82"/>
    <w:rsid w:val="00BC30EE"/>
    <w:rsid w:val="00BC364A"/>
    <w:rsid w:val="00BC3BB9"/>
    <w:rsid w:val="00BC4BD7"/>
    <w:rsid w:val="00BC59D7"/>
    <w:rsid w:val="00BD0E57"/>
    <w:rsid w:val="00BD2235"/>
    <w:rsid w:val="00BD2D2B"/>
    <w:rsid w:val="00BD4F08"/>
    <w:rsid w:val="00BD6CA6"/>
    <w:rsid w:val="00BD7D10"/>
    <w:rsid w:val="00BE0964"/>
    <w:rsid w:val="00BE171B"/>
    <w:rsid w:val="00BE2C18"/>
    <w:rsid w:val="00BE3D91"/>
    <w:rsid w:val="00BE6BF1"/>
    <w:rsid w:val="00BF0316"/>
    <w:rsid w:val="00BF1A8D"/>
    <w:rsid w:val="00BF2B11"/>
    <w:rsid w:val="00BF3C1E"/>
    <w:rsid w:val="00BF4B62"/>
    <w:rsid w:val="00BF5EEE"/>
    <w:rsid w:val="00BF685C"/>
    <w:rsid w:val="00C000AD"/>
    <w:rsid w:val="00C0012B"/>
    <w:rsid w:val="00C018F2"/>
    <w:rsid w:val="00C026A9"/>
    <w:rsid w:val="00C02CF8"/>
    <w:rsid w:val="00C03A71"/>
    <w:rsid w:val="00C04B29"/>
    <w:rsid w:val="00C0530B"/>
    <w:rsid w:val="00C063FC"/>
    <w:rsid w:val="00C0751C"/>
    <w:rsid w:val="00C07DD9"/>
    <w:rsid w:val="00C11444"/>
    <w:rsid w:val="00C116B5"/>
    <w:rsid w:val="00C12D52"/>
    <w:rsid w:val="00C13F93"/>
    <w:rsid w:val="00C1443F"/>
    <w:rsid w:val="00C15CF1"/>
    <w:rsid w:val="00C16994"/>
    <w:rsid w:val="00C208A5"/>
    <w:rsid w:val="00C20989"/>
    <w:rsid w:val="00C21848"/>
    <w:rsid w:val="00C21E21"/>
    <w:rsid w:val="00C22140"/>
    <w:rsid w:val="00C2421A"/>
    <w:rsid w:val="00C242FB"/>
    <w:rsid w:val="00C245E9"/>
    <w:rsid w:val="00C25CFA"/>
    <w:rsid w:val="00C308B7"/>
    <w:rsid w:val="00C314E0"/>
    <w:rsid w:val="00C31773"/>
    <w:rsid w:val="00C3206B"/>
    <w:rsid w:val="00C329F4"/>
    <w:rsid w:val="00C34C25"/>
    <w:rsid w:val="00C3522A"/>
    <w:rsid w:val="00C35786"/>
    <w:rsid w:val="00C4011E"/>
    <w:rsid w:val="00C40EC4"/>
    <w:rsid w:val="00C42487"/>
    <w:rsid w:val="00C42D6F"/>
    <w:rsid w:val="00C440CB"/>
    <w:rsid w:val="00C44437"/>
    <w:rsid w:val="00C5007B"/>
    <w:rsid w:val="00C52593"/>
    <w:rsid w:val="00C54525"/>
    <w:rsid w:val="00C54D3E"/>
    <w:rsid w:val="00C56183"/>
    <w:rsid w:val="00C56816"/>
    <w:rsid w:val="00C56FBD"/>
    <w:rsid w:val="00C57C93"/>
    <w:rsid w:val="00C61E24"/>
    <w:rsid w:val="00C6333B"/>
    <w:rsid w:val="00C64A01"/>
    <w:rsid w:val="00C71E04"/>
    <w:rsid w:val="00C73DC3"/>
    <w:rsid w:val="00C74F4A"/>
    <w:rsid w:val="00C74F53"/>
    <w:rsid w:val="00C75EB2"/>
    <w:rsid w:val="00C7751E"/>
    <w:rsid w:val="00C779D9"/>
    <w:rsid w:val="00C80114"/>
    <w:rsid w:val="00C81B5C"/>
    <w:rsid w:val="00C82061"/>
    <w:rsid w:val="00C86F9A"/>
    <w:rsid w:val="00C877E6"/>
    <w:rsid w:val="00C90BA9"/>
    <w:rsid w:val="00C9140F"/>
    <w:rsid w:val="00C927C6"/>
    <w:rsid w:val="00C9387B"/>
    <w:rsid w:val="00C93A36"/>
    <w:rsid w:val="00C93F30"/>
    <w:rsid w:val="00C96861"/>
    <w:rsid w:val="00C9686A"/>
    <w:rsid w:val="00C975B2"/>
    <w:rsid w:val="00C97C08"/>
    <w:rsid w:val="00CA0B88"/>
    <w:rsid w:val="00CA2CD6"/>
    <w:rsid w:val="00CA6A19"/>
    <w:rsid w:val="00CB2020"/>
    <w:rsid w:val="00CB2F88"/>
    <w:rsid w:val="00CB3CAF"/>
    <w:rsid w:val="00CB5C28"/>
    <w:rsid w:val="00CB6F5D"/>
    <w:rsid w:val="00CB70A4"/>
    <w:rsid w:val="00CC0A86"/>
    <w:rsid w:val="00CC24B2"/>
    <w:rsid w:val="00CC74E0"/>
    <w:rsid w:val="00CD1C0C"/>
    <w:rsid w:val="00CD1C7B"/>
    <w:rsid w:val="00CD3114"/>
    <w:rsid w:val="00CD3B32"/>
    <w:rsid w:val="00CD6434"/>
    <w:rsid w:val="00CD684D"/>
    <w:rsid w:val="00CE0256"/>
    <w:rsid w:val="00CE0B2B"/>
    <w:rsid w:val="00CE0CA4"/>
    <w:rsid w:val="00CE119D"/>
    <w:rsid w:val="00CE1E27"/>
    <w:rsid w:val="00CE3AE4"/>
    <w:rsid w:val="00CE3B0F"/>
    <w:rsid w:val="00CE55B6"/>
    <w:rsid w:val="00CE592B"/>
    <w:rsid w:val="00CE6423"/>
    <w:rsid w:val="00CF1ABE"/>
    <w:rsid w:val="00CF2A47"/>
    <w:rsid w:val="00CF2ED4"/>
    <w:rsid w:val="00CF3EAA"/>
    <w:rsid w:val="00CF4D7F"/>
    <w:rsid w:val="00CF6D1E"/>
    <w:rsid w:val="00CF7033"/>
    <w:rsid w:val="00D001F8"/>
    <w:rsid w:val="00D0054B"/>
    <w:rsid w:val="00D0243A"/>
    <w:rsid w:val="00D02A41"/>
    <w:rsid w:val="00D03585"/>
    <w:rsid w:val="00D06965"/>
    <w:rsid w:val="00D07DBD"/>
    <w:rsid w:val="00D07E18"/>
    <w:rsid w:val="00D105BB"/>
    <w:rsid w:val="00D11963"/>
    <w:rsid w:val="00D12420"/>
    <w:rsid w:val="00D12E68"/>
    <w:rsid w:val="00D14050"/>
    <w:rsid w:val="00D14E7A"/>
    <w:rsid w:val="00D15B74"/>
    <w:rsid w:val="00D2144B"/>
    <w:rsid w:val="00D21FB0"/>
    <w:rsid w:val="00D2250A"/>
    <w:rsid w:val="00D239C0"/>
    <w:rsid w:val="00D23BFC"/>
    <w:rsid w:val="00D27C1A"/>
    <w:rsid w:val="00D31490"/>
    <w:rsid w:val="00D33262"/>
    <w:rsid w:val="00D339F7"/>
    <w:rsid w:val="00D40A7F"/>
    <w:rsid w:val="00D41C8A"/>
    <w:rsid w:val="00D41F18"/>
    <w:rsid w:val="00D4653A"/>
    <w:rsid w:val="00D46BCB"/>
    <w:rsid w:val="00D5152C"/>
    <w:rsid w:val="00D51F1A"/>
    <w:rsid w:val="00D528AE"/>
    <w:rsid w:val="00D53444"/>
    <w:rsid w:val="00D53B93"/>
    <w:rsid w:val="00D548FD"/>
    <w:rsid w:val="00D55907"/>
    <w:rsid w:val="00D55A5B"/>
    <w:rsid w:val="00D56255"/>
    <w:rsid w:val="00D607F5"/>
    <w:rsid w:val="00D62A98"/>
    <w:rsid w:val="00D63802"/>
    <w:rsid w:val="00D64ED2"/>
    <w:rsid w:val="00D652E1"/>
    <w:rsid w:val="00D65B45"/>
    <w:rsid w:val="00D70944"/>
    <w:rsid w:val="00D709C7"/>
    <w:rsid w:val="00D715AE"/>
    <w:rsid w:val="00D71992"/>
    <w:rsid w:val="00D71E0F"/>
    <w:rsid w:val="00D7253E"/>
    <w:rsid w:val="00D72672"/>
    <w:rsid w:val="00D7271C"/>
    <w:rsid w:val="00D74169"/>
    <w:rsid w:val="00D745C1"/>
    <w:rsid w:val="00D7666C"/>
    <w:rsid w:val="00D80AE0"/>
    <w:rsid w:val="00D814A4"/>
    <w:rsid w:val="00D82B1D"/>
    <w:rsid w:val="00D82DAC"/>
    <w:rsid w:val="00D8474D"/>
    <w:rsid w:val="00D84904"/>
    <w:rsid w:val="00D85C22"/>
    <w:rsid w:val="00D85D2B"/>
    <w:rsid w:val="00D86925"/>
    <w:rsid w:val="00D90B0D"/>
    <w:rsid w:val="00D93FEA"/>
    <w:rsid w:val="00D95EC2"/>
    <w:rsid w:val="00D96AF0"/>
    <w:rsid w:val="00DA166E"/>
    <w:rsid w:val="00DA3702"/>
    <w:rsid w:val="00DA3A01"/>
    <w:rsid w:val="00DA56B5"/>
    <w:rsid w:val="00DB038B"/>
    <w:rsid w:val="00DB2C66"/>
    <w:rsid w:val="00DB3215"/>
    <w:rsid w:val="00DB55E1"/>
    <w:rsid w:val="00DB688C"/>
    <w:rsid w:val="00DB6FFB"/>
    <w:rsid w:val="00DB760A"/>
    <w:rsid w:val="00DB7C29"/>
    <w:rsid w:val="00DC0D60"/>
    <w:rsid w:val="00DC1535"/>
    <w:rsid w:val="00DC1CF5"/>
    <w:rsid w:val="00DC2D6D"/>
    <w:rsid w:val="00DC3890"/>
    <w:rsid w:val="00DC4272"/>
    <w:rsid w:val="00DC562E"/>
    <w:rsid w:val="00DC5A00"/>
    <w:rsid w:val="00DC5B8E"/>
    <w:rsid w:val="00DC679B"/>
    <w:rsid w:val="00DD0F79"/>
    <w:rsid w:val="00DD2051"/>
    <w:rsid w:val="00DD28A5"/>
    <w:rsid w:val="00DD30B5"/>
    <w:rsid w:val="00DD323E"/>
    <w:rsid w:val="00DD3A7D"/>
    <w:rsid w:val="00DD4480"/>
    <w:rsid w:val="00DD5340"/>
    <w:rsid w:val="00DD7FFD"/>
    <w:rsid w:val="00DE01A9"/>
    <w:rsid w:val="00DE136B"/>
    <w:rsid w:val="00DE3290"/>
    <w:rsid w:val="00DE4C62"/>
    <w:rsid w:val="00DE4EF4"/>
    <w:rsid w:val="00DE702F"/>
    <w:rsid w:val="00DF20DE"/>
    <w:rsid w:val="00DF27F2"/>
    <w:rsid w:val="00DF506C"/>
    <w:rsid w:val="00DF5DB2"/>
    <w:rsid w:val="00DF6132"/>
    <w:rsid w:val="00DF647A"/>
    <w:rsid w:val="00DF72F4"/>
    <w:rsid w:val="00E01347"/>
    <w:rsid w:val="00E018AF"/>
    <w:rsid w:val="00E01C5D"/>
    <w:rsid w:val="00E034C0"/>
    <w:rsid w:val="00E037D9"/>
    <w:rsid w:val="00E04555"/>
    <w:rsid w:val="00E0497E"/>
    <w:rsid w:val="00E0701C"/>
    <w:rsid w:val="00E10E95"/>
    <w:rsid w:val="00E11A0E"/>
    <w:rsid w:val="00E12077"/>
    <w:rsid w:val="00E12804"/>
    <w:rsid w:val="00E140E0"/>
    <w:rsid w:val="00E14259"/>
    <w:rsid w:val="00E157EB"/>
    <w:rsid w:val="00E1625D"/>
    <w:rsid w:val="00E20DCE"/>
    <w:rsid w:val="00E21ACF"/>
    <w:rsid w:val="00E23232"/>
    <w:rsid w:val="00E23D7F"/>
    <w:rsid w:val="00E24726"/>
    <w:rsid w:val="00E24A42"/>
    <w:rsid w:val="00E26CC3"/>
    <w:rsid w:val="00E26E67"/>
    <w:rsid w:val="00E31E2A"/>
    <w:rsid w:val="00E32824"/>
    <w:rsid w:val="00E33D69"/>
    <w:rsid w:val="00E351AB"/>
    <w:rsid w:val="00E35AE2"/>
    <w:rsid w:val="00E40143"/>
    <w:rsid w:val="00E4318E"/>
    <w:rsid w:val="00E44506"/>
    <w:rsid w:val="00E44608"/>
    <w:rsid w:val="00E4462A"/>
    <w:rsid w:val="00E4523C"/>
    <w:rsid w:val="00E5288E"/>
    <w:rsid w:val="00E5389B"/>
    <w:rsid w:val="00E54366"/>
    <w:rsid w:val="00E5606B"/>
    <w:rsid w:val="00E574AC"/>
    <w:rsid w:val="00E576D2"/>
    <w:rsid w:val="00E60044"/>
    <w:rsid w:val="00E604CD"/>
    <w:rsid w:val="00E60801"/>
    <w:rsid w:val="00E60E1A"/>
    <w:rsid w:val="00E6195B"/>
    <w:rsid w:val="00E61FF3"/>
    <w:rsid w:val="00E6234D"/>
    <w:rsid w:val="00E640D2"/>
    <w:rsid w:val="00E65A63"/>
    <w:rsid w:val="00E66715"/>
    <w:rsid w:val="00E72C72"/>
    <w:rsid w:val="00E73BC4"/>
    <w:rsid w:val="00E748DB"/>
    <w:rsid w:val="00E74EC0"/>
    <w:rsid w:val="00E759EE"/>
    <w:rsid w:val="00E82D3D"/>
    <w:rsid w:val="00E83178"/>
    <w:rsid w:val="00E84181"/>
    <w:rsid w:val="00E854E9"/>
    <w:rsid w:val="00E85DBF"/>
    <w:rsid w:val="00E85FB5"/>
    <w:rsid w:val="00E912DF"/>
    <w:rsid w:val="00E92080"/>
    <w:rsid w:val="00E9217B"/>
    <w:rsid w:val="00E928F5"/>
    <w:rsid w:val="00E92D1A"/>
    <w:rsid w:val="00E93D68"/>
    <w:rsid w:val="00E95014"/>
    <w:rsid w:val="00E954A9"/>
    <w:rsid w:val="00E96ADA"/>
    <w:rsid w:val="00EA225E"/>
    <w:rsid w:val="00EA2585"/>
    <w:rsid w:val="00EA3739"/>
    <w:rsid w:val="00EA46B3"/>
    <w:rsid w:val="00EA49F3"/>
    <w:rsid w:val="00EA4B81"/>
    <w:rsid w:val="00EB1DFB"/>
    <w:rsid w:val="00EB54EB"/>
    <w:rsid w:val="00EB61EC"/>
    <w:rsid w:val="00EC0DC0"/>
    <w:rsid w:val="00EC44D4"/>
    <w:rsid w:val="00EC4EB1"/>
    <w:rsid w:val="00EC6882"/>
    <w:rsid w:val="00EC6C08"/>
    <w:rsid w:val="00EC6EF8"/>
    <w:rsid w:val="00EC7DA1"/>
    <w:rsid w:val="00ED0220"/>
    <w:rsid w:val="00ED03C6"/>
    <w:rsid w:val="00ED0552"/>
    <w:rsid w:val="00ED27DA"/>
    <w:rsid w:val="00ED2E52"/>
    <w:rsid w:val="00ED41BF"/>
    <w:rsid w:val="00ED469E"/>
    <w:rsid w:val="00ED49B0"/>
    <w:rsid w:val="00ED4EFC"/>
    <w:rsid w:val="00EE19CA"/>
    <w:rsid w:val="00EE2D94"/>
    <w:rsid w:val="00EE3227"/>
    <w:rsid w:val="00EE3E98"/>
    <w:rsid w:val="00EE5934"/>
    <w:rsid w:val="00EE6D65"/>
    <w:rsid w:val="00EF04AA"/>
    <w:rsid w:val="00EF2179"/>
    <w:rsid w:val="00EF571C"/>
    <w:rsid w:val="00EF5921"/>
    <w:rsid w:val="00EF64DD"/>
    <w:rsid w:val="00EF6781"/>
    <w:rsid w:val="00F003D1"/>
    <w:rsid w:val="00F0061C"/>
    <w:rsid w:val="00F0065E"/>
    <w:rsid w:val="00F01DF1"/>
    <w:rsid w:val="00F023B9"/>
    <w:rsid w:val="00F03C20"/>
    <w:rsid w:val="00F0500F"/>
    <w:rsid w:val="00F06510"/>
    <w:rsid w:val="00F06A7F"/>
    <w:rsid w:val="00F07A0C"/>
    <w:rsid w:val="00F12632"/>
    <w:rsid w:val="00F12873"/>
    <w:rsid w:val="00F1327E"/>
    <w:rsid w:val="00F15534"/>
    <w:rsid w:val="00F15CDB"/>
    <w:rsid w:val="00F15EA8"/>
    <w:rsid w:val="00F162C4"/>
    <w:rsid w:val="00F16BC3"/>
    <w:rsid w:val="00F20167"/>
    <w:rsid w:val="00F21A41"/>
    <w:rsid w:val="00F21BB9"/>
    <w:rsid w:val="00F23481"/>
    <w:rsid w:val="00F23625"/>
    <w:rsid w:val="00F250D2"/>
    <w:rsid w:val="00F2586D"/>
    <w:rsid w:val="00F3082D"/>
    <w:rsid w:val="00F32136"/>
    <w:rsid w:val="00F3381E"/>
    <w:rsid w:val="00F35ABD"/>
    <w:rsid w:val="00F37148"/>
    <w:rsid w:val="00F37B47"/>
    <w:rsid w:val="00F41853"/>
    <w:rsid w:val="00F41B9B"/>
    <w:rsid w:val="00F42489"/>
    <w:rsid w:val="00F42A6B"/>
    <w:rsid w:val="00F4356A"/>
    <w:rsid w:val="00F43940"/>
    <w:rsid w:val="00F45402"/>
    <w:rsid w:val="00F46427"/>
    <w:rsid w:val="00F47D9E"/>
    <w:rsid w:val="00F47DA1"/>
    <w:rsid w:val="00F50F34"/>
    <w:rsid w:val="00F52B1A"/>
    <w:rsid w:val="00F532D2"/>
    <w:rsid w:val="00F54EA2"/>
    <w:rsid w:val="00F55125"/>
    <w:rsid w:val="00F5755C"/>
    <w:rsid w:val="00F61052"/>
    <w:rsid w:val="00F611D7"/>
    <w:rsid w:val="00F71658"/>
    <w:rsid w:val="00F73350"/>
    <w:rsid w:val="00F73CAE"/>
    <w:rsid w:val="00F7477B"/>
    <w:rsid w:val="00F76F45"/>
    <w:rsid w:val="00F77874"/>
    <w:rsid w:val="00F77DCC"/>
    <w:rsid w:val="00F80111"/>
    <w:rsid w:val="00F8288E"/>
    <w:rsid w:val="00F82E82"/>
    <w:rsid w:val="00F84659"/>
    <w:rsid w:val="00F84857"/>
    <w:rsid w:val="00F848D9"/>
    <w:rsid w:val="00F9058D"/>
    <w:rsid w:val="00F907D2"/>
    <w:rsid w:val="00F91A60"/>
    <w:rsid w:val="00F93586"/>
    <w:rsid w:val="00F9373F"/>
    <w:rsid w:val="00F97EBD"/>
    <w:rsid w:val="00FA13F1"/>
    <w:rsid w:val="00FA38F6"/>
    <w:rsid w:val="00FA5E9E"/>
    <w:rsid w:val="00FA6858"/>
    <w:rsid w:val="00FA6A7E"/>
    <w:rsid w:val="00FA779C"/>
    <w:rsid w:val="00FA77F6"/>
    <w:rsid w:val="00FB07B0"/>
    <w:rsid w:val="00FB0CFE"/>
    <w:rsid w:val="00FB2DE8"/>
    <w:rsid w:val="00FB33BC"/>
    <w:rsid w:val="00FB453F"/>
    <w:rsid w:val="00FB4EC8"/>
    <w:rsid w:val="00FB765B"/>
    <w:rsid w:val="00FB7D41"/>
    <w:rsid w:val="00FB7EFC"/>
    <w:rsid w:val="00FC0615"/>
    <w:rsid w:val="00FC17AA"/>
    <w:rsid w:val="00FC19BB"/>
    <w:rsid w:val="00FC205F"/>
    <w:rsid w:val="00FC2229"/>
    <w:rsid w:val="00FC22B1"/>
    <w:rsid w:val="00FC2633"/>
    <w:rsid w:val="00FC2958"/>
    <w:rsid w:val="00FC4B29"/>
    <w:rsid w:val="00FC4F55"/>
    <w:rsid w:val="00FD06EE"/>
    <w:rsid w:val="00FD16DF"/>
    <w:rsid w:val="00FD1799"/>
    <w:rsid w:val="00FD1D2C"/>
    <w:rsid w:val="00FD24A2"/>
    <w:rsid w:val="00FD38FF"/>
    <w:rsid w:val="00FD4275"/>
    <w:rsid w:val="00FD45D5"/>
    <w:rsid w:val="00FD5CBC"/>
    <w:rsid w:val="00FD6989"/>
    <w:rsid w:val="00FD704E"/>
    <w:rsid w:val="00FD77DE"/>
    <w:rsid w:val="00FD7CAA"/>
    <w:rsid w:val="00FE035A"/>
    <w:rsid w:val="00FE0915"/>
    <w:rsid w:val="00FE1468"/>
    <w:rsid w:val="00FE2D33"/>
    <w:rsid w:val="00FE5DE6"/>
    <w:rsid w:val="00FF12BB"/>
    <w:rsid w:val="00FF235C"/>
    <w:rsid w:val="00FF32B6"/>
    <w:rsid w:val="00FF35E7"/>
    <w:rsid w:val="00FF3AA3"/>
    <w:rsid w:val="00FF40CB"/>
    <w:rsid w:val="00FF5624"/>
    <w:rsid w:val="00FF72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61B2"/>
  <w15:docId w15:val="{86C797B5-ED37-4225-AE14-4F366DAB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ADC"/>
    <w:rPr>
      <w:lang w:val="en-GB"/>
    </w:rPr>
  </w:style>
  <w:style w:type="paragraph" w:styleId="Heading1">
    <w:name w:val="heading 1"/>
    <w:basedOn w:val="Normal"/>
    <w:next w:val="Normal"/>
    <w:link w:val="Heading1Char"/>
    <w:qFormat/>
    <w:rsid w:val="007B17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0750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750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1">
    <w:name w:val="Normal Indent 1"/>
    <w:basedOn w:val="NormalIndent"/>
    <w:autoRedefine/>
    <w:rsid w:val="00ED0220"/>
    <w:pPr>
      <w:spacing w:after="0" w:line="240" w:lineRule="auto"/>
      <w:ind w:left="0"/>
    </w:pPr>
    <w:rPr>
      <w:rFonts w:ascii="Times New Roman" w:eastAsia="Times New Roman" w:hAnsi="Times New Roman" w:cs="Times New Roman"/>
      <w:i/>
      <w:color w:val="FF0000"/>
      <w:szCs w:val="20"/>
    </w:rPr>
  </w:style>
  <w:style w:type="paragraph" w:styleId="NormalIndent">
    <w:name w:val="Normal Indent"/>
    <w:basedOn w:val="Normal"/>
    <w:uiPriority w:val="99"/>
    <w:semiHidden/>
    <w:unhideWhenUsed/>
    <w:rsid w:val="00ED0220"/>
    <w:pPr>
      <w:ind w:left="720"/>
    </w:pPr>
  </w:style>
  <w:style w:type="paragraph" w:customStyle="1" w:styleId="Default">
    <w:name w:val="Default"/>
    <w:rsid w:val="0054100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Use Case List Paragraph Char,CRI - Bullets,lp1,List Paragraph1,Use Case List Paragraph,lp11,YC Bulet,numbered,FooterText,Paragraphe de liste1,Bulletr List Paragraph,列出段落,列出段落1,List Paragraph2,List Paragraph21,Párrafo de lista1,リスト段落1"/>
    <w:basedOn w:val="Normal"/>
    <w:link w:val="ListParagraphChar"/>
    <w:uiPriority w:val="34"/>
    <w:qFormat/>
    <w:rsid w:val="00812F1F"/>
    <w:pPr>
      <w:ind w:left="720"/>
      <w:contextualSpacing/>
    </w:pPr>
  </w:style>
  <w:style w:type="paragraph" w:styleId="Header">
    <w:name w:val="header"/>
    <w:basedOn w:val="Normal"/>
    <w:link w:val="HeaderChar"/>
    <w:uiPriority w:val="99"/>
    <w:unhideWhenUsed/>
    <w:rsid w:val="00BD6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CA6"/>
  </w:style>
  <w:style w:type="paragraph" w:styleId="Footer">
    <w:name w:val="footer"/>
    <w:basedOn w:val="Normal"/>
    <w:link w:val="FooterChar"/>
    <w:uiPriority w:val="99"/>
    <w:unhideWhenUsed/>
    <w:rsid w:val="00BD6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CA6"/>
  </w:style>
  <w:style w:type="paragraph" w:styleId="BalloonText">
    <w:name w:val="Balloon Text"/>
    <w:basedOn w:val="Normal"/>
    <w:link w:val="BalloonTextChar"/>
    <w:uiPriority w:val="99"/>
    <w:semiHidden/>
    <w:unhideWhenUsed/>
    <w:rsid w:val="001B1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92C"/>
    <w:rPr>
      <w:rFonts w:ascii="Segoe UI" w:hAnsi="Segoe UI" w:cs="Segoe UI"/>
      <w:sz w:val="18"/>
      <w:szCs w:val="18"/>
    </w:rPr>
  </w:style>
  <w:style w:type="table" w:styleId="TableGrid">
    <w:name w:val="Table Grid"/>
    <w:basedOn w:val="TableNormal"/>
    <w:uiPriority w:val="39"/>
    <w:rsid w:val="0025722C"/>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Use Case List Paragraph Char Char,CRI - Bullets Char,lp1 Char,List Paragraph1 Char,Use Case List Paragraph Char1,lp11 Char,YC Bulet Char,numbered Char,FooterText Char,Paragraphe de liste1 Char,Bulletr List Paragraph Char,列出段落 Char"/>
    <w:basedOn w:val="DefaultParagraphFont"/>
    <w:link w:val="ListParagraph"/>
    <w:uiPriority w:val="34"/>
    <w:rsid w:val="0025722C"/>
  </w:style>
  <w:style w:type="paragraph" w:customStyle="1" w:styleId="Paragraphestandard">
    <w:name w:val="[Paragraphe standard]"/>
    <w:basedOn w:val="Normal"/>
    <w:uiPriority w:val="99"/>
    <w:rsid w:val="003538F9"/>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fr-FR" w:eastAsia="ja-JP"/>
    </w:rPr>
  </w:style>
  <w:style w:type="paragraph" w:styleId="FootnoteText">
    <w:name w:val="footnote text"/>
    <w:aliases w:val="~FootnoteText,Fußnotentextf,Footnote Text Blue,single space,Footnote,Footnote Text Char1 Char,Footnote Text Char Char Char,Footnote Text Char1 Char Char Char,Footnote Text Char Char Char Char Char,Footnote Text Char1 Char1 Char,fn,ft"/>
    <w:basedOn w:val="Normal"/>
    <w:link w:val="FootnoteTextChar"/>
    <w:uiPriority w:val="99"/>
    <w:unhideWhenUsed/>
    <w:rsid w:val="00304F63"/>
    <w:pPr>
      <w:spacing w:after="0" w:line="240" w:lineRule="auto"/>
    </w:pPr>
    <w:rPr>
      <w:sz w:val="20"/>
      <w:szCs w:val="20"/>
    </w:rPr>
  </w:style>
  <w:style w:type="character" w:customStyle="1" w:styleId="FootnoteTextChar">
    <w:name w:val="Footnote Text Char"/>
    <w:aliases w:val="~FootnoteText Char,Fußnotentextf Char,Footnote Text Blue Char,single space Char,Footnote Char,Footnote Text Char1 Char Char,Footnote Text Char Char Char Char,Footnote Text Char1 Char Char Char Char,Footnote Text Char1 Char1 Char Char"/>
    <w:basedOn w:val="DefaultParagraphFont"/>
    <w:link w:val="FootnoteText"/>
    <w:uiPriority w:val="99"/>
    <w:rsid w:val="00304F63"/>
    <w:rPr>
      <w:sz w:val="20"/>
      <w:szCs w:val="20"/>
    </w:rPr>
  </w:style>
  <w:style w:type="character" w:styleId="FootnoteReference">
    <w:name w:val="footnote reference"/>
    <w:aliases w:val="BVI fnr,16 Point,Superscript 6 Point,Footnote Reference Number,Footnote Reference_LVL6,Footnote Reference_LVL61,Footnote Reference_LVL62,Footnote Reference_LVL63,Footnote Reference_LVL64,Texto nota al pie,ftref"/>
    <w:basedOn w:val="DefaultParagraphFont"/>
    <w:uiPriority w:val="99"/>
    <w:unhideWhenUsed/>
    <w:rsid w:val="00304F63"/>
    <w:rPr>
      <w:vertAlign w:val="superscript"/>
    </w:rPr>
  </w:style>
  <w:style w:type="character" w:styleId="CommentReference">
    <w:name w:val="annotation reference"/>
    <w:basedOn w:val="DefaultParagraphFont"/>
    <w:uiPriority w:val="99"/>
    <w:unhideWhenUsed/>
    <w:rsid w:val="00691575"/>
    <w:rPr>
      <w:sz w:val="16"/>
      <w:szCs w:val="16"/>
    </w:rPr>
  </w:style>
  <w:style w:type="paragraph" w:styleId="CommentText">
    <w:name w:val="annotation text"/>
    <w:basedOn w:val="Normal"/>
    <w:link w:val="CommentTextChar"/>
    <w:uiPriority w:val="99"/>
    <w:unhideWhenUsed/>
    <w:rsid w:val="00691575"/>
    <w:pPr>
      <w:spacing w:line="240" w:lineRule="auto"/>
    </w:pPr>
    <w:rPr>
      <w:sz w:val="20"/>
      <w:szCs w:val="20"/>
    </w:rPr>
  </w:style>
  <w:style w:type="character" w:customStyle="1" w:styleId="CommentTextChar">
    <w:name w:val="Comment Text Char"/>
    <w:basedOn w:val="DefaultParagraphFont"/>
    <w:link w:val="CommentText"/>
    <w:uiPriority w:val="99"/>
    <w:rsid w:val="00691575"/>
    <w:rPr>
      <w:sz w:val="20"/>
      <w:szCs w:val="20"/>
    </w:rPr>
  </w:style>
  <w:style w:type="paragraph" w:styleId="CommentSubject">
    <w:name w:val="annotation subject"/>
    <w:basedOn w:val="CommentText"/>
    <w:next w:val="CommentText"/>
    <w:link w:val="CommentSubjectChar"/>
    <w:uiPriority w:val="99"/>
    <w:semiHidden/>
    <w:unhideWhenUsed/>
    <w:rsid w:val="00691575"/>
    <w:rPr>
      <w:b/>
      <w:bCs/>
    </w:rPr>
  </w:style>
  <w:style w:type="character" w:customStyle="1" w:styleId="CommentSubjectChar">
    <w:name w:val="Comment Subject Char"/>
    <w:basedOn w:val="CommentTextChar"/>
    <w:link w:val="CommentSubject"/>
    <w:uiPriority w:val="99"/>
    <w:semiHidden/>
    <w:rsid w:val="00691575"/>
    <w:rPr>
      <w:b/>
      <w:bCs/>
      <w:sz w:val="20"/>
      <w:szCs w:val="20"/>
    </w:rPr>
  </w:style>
  <w:style w:type="character" w:styleId="Hyperlink">
    <w:name w:val="Hyperlink"/>
    <w:basedOn w:val="DefaultParagraphFont"/>
    <w:uiPriority w:val="99"/>
    <w:unhideWhenUsed/>
    <w:rsid w:val="003A0C56"/>
    <w:rPr>
      <w:color w:val="0563C1" w:themeColor="hyperlink"/>
      <w:u w:val="single"/>
    </w:rPr>
  </w:style>
  <w:style w:type="character" w:customStyle="1" w:styleId="Mentionnonrsolue1">
    <w:name w:val="Mention non résolue1"/>
    <w:basedOn w:val="DefaultParagraphFont"/>
    <w:uiPriority w:val="99"/>
    <w:semiHidden/>
    <w:unhideWhenUsed/>
    <w:rsid w:val="003A0C56"/>
    <w:rPr>
      <w:color w:val="605E5C"/>
      <w:shd w:val="clear" w:color="auto" w:fill="E1DFDD"/>
    </w:rPr>
  </w:style>
  <w:style w:type="character" w:customStyle="1" w:styleId="Heading1Char">
    <w:name w:val="Heading 1 Char"/>
    <w:basedOn w:val="DefaultParagraphFont"/>
    <w:link w:val="Heading1"/>
    <w:rsid w:val="007B170E"/>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7B170E"/>
    <w:pPr>
      <w:outlineLvl w:val="9"/>
    </w:pPr>
  </w:style>
  <w:style w:type="paragraph" w:styleId="TOC1">
    <w:name w:val="toc 1"/>
    <w:basedOn w:val="Normal"/>
    <w:next w:val="Normal"/>
    <w:autoRedefine/>
    <w:uiPriority w:val="39"/>
    <w:unhideWhenUsed/>
    <w:rsid w:val="007B170E"/>
    <w:pPr>
      <w:spacing w:after="100"/>
    </w:pPr>
  </w:style>
  <w:style w:type="character" w:styleId="Strong">
    <w:name w:val="Strong"/>
    <w:basedOn w:val="DefaultParagraphFont"/>
    <w:uiPriority w:val="22"/>
    <w:qFormat/>
    <w:rsid w:val="007B170E"/>
    <w:rPr>
      <w:b/>
      <w:bCs/>
    </w:rPr>
  </w:style>
  <w:style w:type="character" w:styleId="IntenseReference">
    <w:name w:val="Intense Reference"/>
    <w:basedOn w:val="DefaultParagraphFont"/>
    <w:uiPriority w:val="32"/>
    <w:qFormat/>
    <w:rsid w:val="007B170E"/>
    <w:rPr>
      <w:b/>
      <w:bCs/>
      <w:smallCaps/>
      <w:color w:val="4472C4" w:themeColor="accent1"/>
      <w:spacing w:val="5"/>
    </w:rPr>
  </w:style>
  <w:style w:type="paragraph" w:styleId="EndnoteText">
    <w:name w:val="endnote text"/>
    <w:basedOn w:val="Normal"/>
    <w:link w:val="EndnoteTextChar"/>
    <w:uiPriority w:val="99"/>
    <w:semiHidden/>
    <w:unhideWhenUsed/>
    <w:rsid w:val="007B17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170E"/>
    <w:rPr>
      <w:sz w:val="20"/>
      <w:szCs w:val="20"/>
    </w:rPr>
  </w:style>
  <w:style w:type="character" w:styleId="EndnoteReference">
    <w:name w:val="endnote reference"/>
    <w:basedOn w:val="DefaultParagraphFont"/>
    <w:uiPriority w:val="99"/>
    <w:semiHidden/>
    <w:unhideWhenUsed/>
    <w:rsid w:val="007B170E"/>
    <w:rPr>
      <w:vertAlign w:val="superscript"/>
    </w:rPr>
  </w:style>
  <w:style w:type="paragraph" w:styleId="TOC2">
    <w:name w:val="toc 2"/>
    <w:basedOn w:val="Normal"/>
    <w:next w:val="Normal"/>
    <w:autoRedefine/>
    <w:uiPriority w:val="39"/>
    <w:unhideWhenUsed/>
    <w:rsid w:val="000523AF"/>
    <w:pPr>
      <w:spacing w:after="100"/>
      <w:ind w:left="220"/>
    </w:pPr>
  </w:style>
  <w:style w:type="character" w:customStyle="1" w:styleId="Heading2Char">
    <w:name w:val="Heading 2 Char"/>
    <w:basedOn w:val="DefaultParagraphFont"/>
    <w:link w:val="Heading2"/>
    <w:rsid w:val="00075025"/>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075025"/>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075025"/>
    <w:pPr>
      <w:spacing w:after="100"/>
      <w:ind w:left="440"/>
    </w:pPr>
  </w:style>
  <w:style w:type="paragraph" w:styleId="NoSpacing">
    <w:name w:val="No Spacing"/>
    <w:uiPriority w:val="1"/>
    <w:qFormat/>
    <w:rsid w:val="00075025"/>
    <w:pPr>
      <w:spacing w:after="0" w:line="240" w:lineRule="auto"/>
    </w:pPr>
  </w:style>
  <w:style w:type="paragraph" w:styleId="Revision">
    <w:name w:val="Revision"/>
    <w:hidden/>
    <w:uiPriority w:val="99"/>
    <w:semiHidden/>
    <w:rsid w:val="002516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1280">
      <w:bodyDiv w:val="1"/>
      <w:marLeft w:val="0"/>
      <w:marRight w:val="0"/>
      <w:marTop w:val="0"/>
      <w:marBottom w:val="0"/>
      <w:divBdr>
        <w:top w:val="none" w:sz="0" w:space="0" w:color="auto"/>
        <w:left w:val="none" w:sz="0" w:space="0" w:color="auto"/>
        <w:bottom w:val="none" w:sz="0" w:space="0" w:color="auto"/>
        <w:right w:val="none" w:sz="0" w:space="0" w:color="auto"/>
      </w:divBdr>
    </w:div>
    <w:div w:id="498807768">
      <w:bodyDiv w:val="1"/>
      <w:marLeft w:val="0"/>
      <w:marRight w:val="0"/>
      <w:marTop w:val="0"/>
      <w:marBottom w:val="0"/>
      <w:divBdr>
        <w:top w:val="none" w:sz="0" w:space="0" w:color="auto"/>
        <w:left w:val="none" w:sz="0" w:space="0" w:color="auto"/>
        <w:bottom w:val="none" w:sz="0" w:space="0" w:color="auto"/>
        <w:right w:val="none" w:sz="0" w:space="0" w:color="auto"/>
      </w:divBdr>
    </w:div>
    <w:div w:id="562134400">
      <w:bodyDiv w:val="1"/>
      <w:marLeft w:val="0"/>
      <w:marRight w:val="0"/>
      <w:marTop w:val="0"/>
      <w:marBottom w:val="0"/>
      <w:divBdr>
        <w:top w:val="none" w:sz="0" w:space="0" w:color="auto"/>
        <w:left w:val="none" w:sz="0" w:space="0" w:color="auto"/>
        <w:bottom w:val="none" w:sz="0" w:space="0" w:color="auto"/>
        <w:right w:val="none" w:sz="0" w:space="0" w:color="auto"/>
      </w:divBdr>
    </w:div>
    <w:div w:id="922838112">
      <w:bodyDiv w:val="1"/>
      <w:marLeft w:val="0"/>
      <w:marRight w:val="0"/>
      <w:marTop w:val="0"/>
      <w:marBottom w:val="0"/>
      <w:divBdr>
        <w:top w:val="none" w:sz="0" w:space="0" w:color="auto"/>
        <w:left w:val="none" w:sz="0" w:space="0" w:color="auto"/>
        <w:bottom w:val="none" w:sz="0" w:space="0" w:color="auto"/>
        <w:right w:val="none" w:sz="0" w:space="0" w:color="auto"/>
      </w:divBdr>
    </w:div>
    <w:div w:id="1261452445">
      <w:bodyDiv w:val="1"/>
      <w:marLeft w:val="0"/>
      <w:marRight w:val="0"/>
      <w:marTop w:val="0"/>
      <w:marBottom w:val="0"/>
      <w:divBdr>
        <w:top w:val="none" w:sz="0" w:space="0" w:color="auto"/>
        <w:left w:val="none" w:sz="0" w:space="0" w:color="auto"/>
        <w:bottom w:val="none" w:sz="0" w:space="0" w:color="auto"/>
        <w:right w:val="none" w:sz="0" w:space="0" w:color="auto"/>
      </w:divBdr>
    </w:div>
    <w:div w:id="1345016550">
      <w:bodyDiv w:val="1"/>
      <w:marLeft w:val="0"/>
      <w:marRight w:val="0"/>
      <w:marTop w:val="0"/>
      <w:marBottom w:val="0"/>
      <w:divBdr>
        <w:top w:val="none" w:sz="0" w:space="0" w:color="auto"/>
        <w:left w:val="none" w:sz="0" w:space="0" w:color="auto"/>
        <w:bottom w:val="none" w:sz="0" w:space="0" w:color="auto"/>
        <w:right w:val="none" w:sz="0" w:space="0" w:color="auto"/>
      </w:divBdr>
    </w:div>
    <w:div w:id="1434519265">
      <w:bodyDiv w:val="1"/>
      <w:marLeft w:val="0"/>
      <w:marRight w:val="0"/>
      <w:marTop w:val="0"/>
      <w:marBottom w:val="0"/>
      <w:divBdr>
        <w:top w:val="none" w:sz="0" w:space="0" w:color="auto"/>
        <w:left w:val="none" w:sz="0" w:space="0" w:color="auto"/>
        <w:bottom w:val="none" w:sz="0" w:space="0" w:color="auto"/>
        <w:right w:val="none" w:sz="0" w:space="0" w:color="auto"/>
      </w:divBdr>
    </w:div>
    <w:div w:id="1481262377">
      <w:bodyDiv w:val="1"/>
      <w:marLeft w:val="0"/>
      <w:marRight w:val="0"/>
      <w:marTop w:val="0"/>
      <w:marBottom w:val="0"/>
      <w:divBdr>
        <w:top w:val="none" w:sz="0" w:space="0" w:color="auto"/>
        <w:left w:val="none" w:sz="0" w:space="0" w:color="auto"/>
        <w:bottom w:val="none" w:sz="0" w:space="0" w:color="auto"/>
        <w:right w:val="none" w:sz="0" w:space="0" w:color="auto"/>
      </w:divBdr>
    </w:div>
    <w:div w:id="1588150907">
      <w:bodyDiv w:val="1"/>
      <w:marLeft w:val="0"/>
      <w:marRight w:val="0"/>
      <w:marTop w:val="0"/>
      <w:marBottom w:val="0"/>
      <w:divBdr>
        <w:top w:val="none" w:sz="0" w:space="0" w:color="auto"/>
        <w:left w:val="none" w:sz="0" w:space="0" w:color="auto"/>
        <w:bottom w:val="none" w:sz="0" w:space="0" w:color="auto"/>
        <w:right w:val="none" w:sz="0" w:space="0" w:color="auto"/>
      </w:divBdr>
    </w:div>
    <w:div w:id="1682930356">
      <w:bodyDiv w:val="1"/>
      <w:marLeft w:val="0"/>
      <w:marRight w:val="0"/>
      <w:marTop w:val="0"/>
      <w:marBottom w:val="0"/>
      <w:divBdr>
        <w:top w:val="none" w:sz="0" w:space="0" w:color="auto"/>
        <w:left w:val="none" w:sz="0" w:space="0" w:color="auto"/>
        <w:bottom w:val="none" w:sz="0" w:space="0" w:color="auto"/>
        <w:right w:val="none" w:sz="0" w:space="0" w:color="auto"/>
      </w:divBdr>
    </w:div>
    <w:div w:id="197802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72A3B88277B49B93600E1EB0B2310" ma:contentTypeVersion="13" ma:contentTypeDescription="Crée un document." ma:contentTypeScope="" ma:versionID="da9f1bd7740add94c94e9561844219ea">
  <xsd:schema xmlns:xsd="http://www.w3.org/2001/XMLSchema" xmlns:xs="http://www.w3.org/2001/XMLSchema" xmlns:p="http://schemas.microsoft.com/office/2006/metadata/properties" xmlns:ns3="08e9f305-ef52-41bc-97b1-76a50810ed9b" xmlns:ns4="9c6814c8-8a9c-441b-b790-15ae3aab5994" targetNamespace="http://schemas.microsoft.com/office/2006/metadata/properties" ma:root="true" ma:fieldsID="480724c36648d14a600aaef2454262d9" ns3:_="" ns4:_="">
    <xsd:import namespace="08e9f305-ef52-41bc-97b1-76a50810ed9b"/>
    <xsd:import namespace="9c6814c8-8a9c-441b-b790-15ae3aab59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9f305-ef52-41bc-97b1-76a50810e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814c8-8a9c-441b-b790-15ae3aab5994"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1B649-D28A-4F0C-A87B-D936EB755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9f305-ef52-41bc-97b1-76a50810ed9b"/>
    <ds:schemaRef ds:uri="9c6814c8-8a9c-441b-b790-15ae3aab5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1B5137-F201-41C2-80DD-CB37E8562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316C0F-9929-4165-8F98-6D146414BCA8}">
  <ds:schemaRefs>
    <ds:schemaRef ds:uri="http://schemas.microsoft.com/sharepoint/v3/contenttype/forms"/>
  </ds:schemaRefs>
</ds:datastoreItem>
</file>

<file path=customXml/itemProps4.xml><?xml version="1.0" encoding="utf-8"?>
<ds:datastoreItem xmlns:ds="http://schemas.openxmlformats.org/officeDocument/2006/customXml" ds:itemID="{3B905DD5-5EF4-4B62-8A92-081A3869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10209</Words>
  <Characters>58194</Characters>
  <Application>Microsoft Office Word</Application>
  <DocSecurity>0</DocSecurity>
  <Lines>484</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68267</CharactersWithSpaces>
  <SharedDoc>false</SharedDoc>
  <HLinks>
    <vt:vector size="210" baseType="variant">
      <vt:variant>
        <vt:i4>1310778</vt:i4>
      </vt:variant>
      <vt:variant>
        <vt:i4>206</vt:i4>
      </vt:variant>
      <vt:variant>
        <vt:i4>0</vt:i4>
      </vt:variant>
      <vt:variant>
        <vt:i4>5</vt:i4>
      </vt:variant>
      <vt:variant>
        <vt:lpwstr/>
      </vt:variant>
      <vt:variant>
        <vt:lpwstr>_Toc53159174</vt:lpwstr>
      </vt:variant>
      <vt:variant>
        <vt:i4>1245242</vt:i4>
      </vt:variant>
      <vt:variant>
        <vt:i4>200</vt:i4>
      </vt:variant>
      <vt:variant>
        <vt:i4>0</vt:i4>
      </vt:variant>
      <vt:variant>
        <vt:i4>5</vt:i4>
      </vt:variant>
      <vt:variant>
        <vt:lpwstr/>
      </vt:variant>
      <vt:variant>
        <vt:lpwstr>_Toc53159173</vt:lpwstr>
      </vt:variant>
      <vt:variant>
        <vt:i4>1179706</vt:i4>
      </vt:variant>
      <vt:variant>
        <vt:i4>194</vt:i4>
      </vt:variant>
      <vt:variant>
        <vt:i4>0</vt:i4>
      </vt:variant>
      <vt:variant>
        <vt:i4>5</vt:i4>
      </vt:variant>
      <vt:variant>
        <vt:lpwstr/>
      </vt:variant>
      <vt:variant>
        <vt:lpwstr>_Toc53159172</vt:lpwstr>
      </vt:variant>
      <vt:variant>
        <vt:i4>1114170</vt:i4>
      </vt:variant>
      <vt:variant>
        <vt:i4>188</vt:i4>
      </vt:variant>
      <vt:variant>
        <vt:i4>0</vt:i4>
      </vt:variant>
      <vt:variant>
        <vt:i4>5</vt:i4>
      </vt:variant>
      <vt:variant>
        <vt:lpwstr/>
      </vt:variant>
      <vt:variant>
        <vt:lpwstr>_Toc53159171</vt:lpwstr>
      </vt:variant>
      <vt:variant>
        <vt:i4>1048634</vt:i4>
      </vt:variant>
      <vt:variant>
        <vt:i4>182</vt:i4>
      </vt:variant>
      <vt:variant>
        <vt:i4>0</vt:i4>
      </vt:variant>
      <vt:variant>
        <vt:i4>5</vt:i4>
      </vt:variant>
      <vt:variant>
        <vt:lpwstr/>
      </vt:variant>
      <vt:variant>
        <vt:lpwstr>_Toc53159170</vt:lpwstr>
      </vt:variant>
      <vt:variant>
        <vt:i4>1638459</vt:i4>
      </vt:variant>
      <vt:variant>
        <vt:i4>176</vt:i4>
      </vt:variant>
      <vt:variant>
        <vt:i4>0</vt:i4>
      </vt:variant>
      <vt:variant>
        <vt:i4>5</vt:i4>
      </vt:variant>
      <vt:variant>
        <vt:lpwstr/>
      </vt:variant>
      <vt:variant>
        <vt:lpwstr>_Toc53159169</vt:lpwstr>
      </vt:variant>
      <vt:variant>
        <vt:i4>1572923</vt:i4>
      </vt:variant>
      <vt:variant>
        <vt:i4>170</vt:i4>
      </vt:variant>
      <vt:variant>
        <vt:i4>0</vt:i4>
      </vt:variant>
      <vt:variant>
        <vt:i4>5</vt:i4>
      </vt:variant>
      <vt:variant>
        <vt:lpwstr/>
      </vt:variant>
      <vt:variant>
        <vt:lpwstr>_Toc53159168</vt:lpwstr>
      </vt:variant>
      <vt:variant>
        <vt:i4>1507387</vt:i4>
      </vt:variant>
      <vt:variant>
        <vt:i4>164</vt:i4>
      </vt:variant>
      <vt:variant>
        <vt:i4>0</vt:i4>
      </vt:variant>
      <vt:variant>
        <vt:i4>5</vt:i4>
      </vt:variant>
      <vt:variant>
        <vt:lpwstr/>
      </vt:variant>
      <vt:variant>
        <vt:lpwstr>_Toc53159167</vt:lpwstr>
      </vt:variant>
      <vt:variant>
        <vt:i4>1441851</vt:i4>
      </vt:variant>
      <vt:variant>
        <vt:i4>158</vt:i4>
      </vt:variant>
      <vt:variant>
        <vt:i4>0</vt:i4>
      </vt:variant>
      <vt:variant>
        <vt:i4>5</vt:i4>
      </vt:variant>
      <vt:variant>
        <vt:lpwstr/>
      </vt:variant>
      <vt:variant>
        <vt:lpwstr>_Toc53159166</vt:lpwstr>
      </vt:variant>
      <vt:variant>
        <vt:i4>1376315</vt:i4>
      </vt:variant>
      <vt:variant>
        <vt:i4>152</vt:i4>
      </vt:variant>
      <vt:variant>
        <vt:i4>0</vt:i4>
      </vt:variant>
      <vt:variant>
        <vt:i4>5</vt:i4>
      </vt:variant>
      <vt:variant>
        <vt:lpwstr/>
      </vt:variant>
      <vt:variant>
        <vt:lpwstr>_Toc53159165</vt:lpwstr>
      </vt:variant>
      <vt:variant>
        <vt:i4>1310779</vt:i4>
      </vt:variant>
      <vt:variant>
        <vt:i4>146</vt:i4>
      </vt:variant>
      <vt:variant>
        <vt:i4>0</vt:i4>
      </vt:variant>
      <vt:variant>
        <vt:i4>5</vt:i4>
      </vt:variant>
      <vt:variant>
        <vt:lpwstr/>
      </vt:variant>
      <vt:variant>
        <vt:lpwstr>_Toc53159164</vt:lpwstr>
      </vt:variant>
      <vt:variant>
        <vt:i4>1245243</vt:i4>
      </vt:variant>
      <vt:variant>
        <vt:i4>140</vt:i4>
      </vt:variant>
      <vt:variant>
        <vt:i4>0</vt:i4>
      </vt:variant>
      <vt:variant>
        <vt:i4>5</vt:i4>
      </vt:variant>
      <vt:variant>
        <vt:lpwstr/>
      </vt:variant>
      <vt:variant>
        <vt:lpwstr>_Toc53159163</vt:lpwstr>
      </vt:variant>
      <vt:variant>
        <vt:i4>1179707</vt:i4>
      </vt:variant>
      <vt:variant>
        <vt:i4>134</vt:i4>
      </vt:variant>
      <vt:variant>
        <vt:i4>0</vt:i4>
      </vt:variant>
      <vt:variant>
        <vt:i4>5</vt:i4>
      </vt:variant>
      <vt:variant>
        <vt:lpwstr/>
      </vt:variant>
      <vt:variant>
        <vt:lpwstr>_Toc53159162</vt:lpwstr>
      </vt:variant>
      <vt:variant>
        <vt:i4>1114171</vt:i4>
      </vt:variant>
      <vt:variant>
        <vt:i4>128</vt:i4>
      </vt:variant>
      <vt:variant>
        <vt:i4>0</vt:i4>
      </vt:variant>
      <vt:variant>
        <vt:i4>5</vt:i4>
      </vt:variant>
      <vt:variant>
        <vt:lpwstr/>
      </vt:variant>
      <vt:variant>
        <vt:lpwstr>_Toc53159161</vt:lpwstr>
      </vt:variant>
      <vt:variant>
        <vt:i4>1048635</vt:i4>
      </vt:variant>
      <vt:variant>
        <vt:i4>122</vt:i4>
      </vt:variant>
      <vt:variant>
        <vt:i4>0</vt:i4>
      </vt:variant>
      <vt:variant>
        <vt:i4>5</vt:i4>
      </vt:variant>
      <vt:variant>
        <vt:lpwstr/>
      </vt:variant>
      <vt:variant>
        <vt:lpwstr>_Toc53159160</vt:lpwstr>
      </vt:variant>
      <vt:variant>
        <vt:i4>1638456</vt:i4>
      </vt:variant>
      <vt:variant>
        <vt:i4>116</vt:i4>
      </vt:variant>
      <vt:variant>
        <vt:i4>0</vt:i4>
      </vt:variant>
      <vt:variant>
        <vt:i4>5</vt:i4>
      </vt:variant>
      <vt:variant>
        <vt:lpwstr/>
      </vt:variant>
      <vt:variant>
        <vt:lpwstr>_Toc53159159</vt:lpwstr>
      </vt:variant>
      <vt:variant>
        <vt:i4>1572920</vt:i4>
      </vt:variant>
      <vt:variant>
        <vt:i4>110</vt:i4>
      </vt:variant>
      <vt:variant>
        <vt:i4>0</vt:i4>
      </vt:variant>
      <vt:variant>
        <vt:i4>5</vt:i4>
      </vt:variant>
      <vt:variant>
        <vt:lpwstr/>
      </vt:variant>
      <vt:variant>
        <vt:lpwstr>_Toc53159158</vt:lpwstr>
      </vt:variant>
      <vt:variant>
        <vt:i4>1507384</vt:i4>
      </vt:variant>
      <vt:variant>
        <vt:i4>104</vt:i4>
      </vt:variant>
      <vt:variant>
        <vt:i4>0</vt:i4>
      </vt:variant>
      <vt:variant>
        <vt:i4>5</vt:i4>
      </vt:variant>
      <vt:variant>
        <vt:lpwstr/>
      </vt:variant>
      <vt:variant>
        <vt:lpwstr>_Toc53159157</vt:lpwstr>
      </vt:variant>
      <vt:variant>
        <vt:i4>1441848</vt:i4>
      </vt:variant>
      <vt:variant>
        <vt:i4>98</vt:i4>
      </vt:variant>
      <vt:variant>
        <vt:i4>0</vt:i4>
      </vt:variant>
      <vt:variant>
        <vt:i4>5</vt:i4>
      </vt:variant>
      <vt:variant>
        <vt:lpwstr/>
      </vt:variant>
      <vt:variant>
        <vt:lpwstr>_Toc53159156</vt:lpwstr>
      </vt:variant>
      <vt:variant>
        <vt:i4>1376312</vt:i4>
      </vt:variant>
      <vt:variant>
        <vt:i4>92</vt:i4>
      </vt:variant>
      <vt:variant>
        <vt:i4>0</vt:i4>
      </vt:variant>
      <vt:variant>
        <vt:i4>5</vt:i4>
      </vt:variant>
      <vt:variant>
        <vt:lpwstr/>
      </vt:variant>
      <vt:variant>
        <vt:lpwstr>_Toc53159155</vt:lpwstr>
      </vt:variant>
      <vt:variant>
        <vt:i4>1310776</vt:i4>
      </vt:variant>
      <vt:variant>
        <vt:i4>86</vt:i4>
      </vt:variant>
      <vt:variant>
        <vt:i4>0</vt:i4>
      </vt:variant>
      <vt:variant>
        <vt:i4>5</vt:i4>
      </vt:variant>
      <vt:variant>
        <vt:lpwstr/>
      </vt:variant>
      <vt:variant>
        <vt:lpwstr>_Toc53159154</vt:lpwstr>
      </vt:variant>
      <vt:variant>
        <vt:i4>1245240</vt:i4>
      </vt:variant>
      <vt:variant>
        <vt:i4>80</vt:i4>
      </vt:variant>
      <vt:variant>
        <vt:i4>0</vt:i4>
      </vt:variant>
      <vt:variant>
        <vt:i4>5</vt:i4>
      </vt:variant>
      <vt:variant>
        <vt:lpwstr/>
      </vt:variant>
      <vt:variant>
        <vt:lpwstr>_Toc53159153</vt:lpwstr>
      </vt:variant>
      <vt:variant>
        <vt:i4>1179704</vt:i4>
      </vt:variant>
      <vt:variant>
        <vt:i4>74</vt:i4>
      </vt:variant>
      <vt:variant>
        <vt:i4>0</vt:i4>
      </vt:variant>
      <vt:variant>
        <vt:i4>5</vt:i4>
      </vt:variant>
      <vt:variant>
        <vt:lpwstr/>
      </vt:variant>
      <vt:variant>
        <vt:lpwstr>_Toc53159152</vt:lpwstr>
      </vt:variant>
      <vt:variant>
        <vt:i4>1114168</vt:i4>
      </vt:variant>
      <vt:variant>
        <vt:i4>68</vt:i4>
      </vt:variant>
      <vt:variant>
        <vt:i4>0</vt:i4>
      </vt:variant>
      <vt:variant>
        <vt:i4>5</vt:i4>
      </vt:variant>
      <vt:variant>
        <vt:lpwstr/>
      </vt:variant>
      <vt:variant>
        <vt:lpwstr>_Toc53159151</vt:lpwstr>
      </vt:variant>
      <vt:variant>
        <vt:i4>1048632</vt:i4>
      </vt:variant>
      <vt:variant>
        <vt:i4>62</vt:i4>
      </vt:variant>
      <vt:variant>
        <vt:i4>0</vt:i4>
      </vt:variant>
      <vt:variant>
        <vt:i4>5</vt:i4>
      </vt:variant>
      <vt:variant>
        <vt:lpwstr/>
      </vt:variant>
      <vt:variant>
        <vt:lpwstr>_Toc53159150</vt:lpwstr>
      </vt:variant>
      <vt:variant>
        <vt:i4>1638457</vt:i4>
      </vt:variant>
      <vt:variant>
        <vt:i4>56</vt:i4>
      </vt:variant>
      <vt:variant>
        <vt:i4>0</vt:i4>
      </vt:variant>
      <vt:variant>
        <vt:i4>5</vt:i4>
      </vt:variant>
      <vt:variant>
        <vt:lpwstr/>
      </vt:variant>
      <vt:variant>
        <vt:lpwstr>_Toc53159149</vt:lpwstr>
      </vt:variant>
      <vt:variant>
        <vt:i4>1572921</vt:i4>
      </vt:variant>
      <vt:variant>
        <vt:i4>50</vt:i4>
      </vt:variant>
      <vt:variant>
        <vt:i4>0</vt:i4>
      </vt:variant>
      <vt:variant>
        <vt:i4>5</vt:i4>
      </vt:variant>
      <vt:variant>
        <vt:lpwstr/>
      </vt:variant>
      <vt:variant>
        <vt:lpwstr>_Toc53159148</vt:lpwstr>
      </vt:variant>
      <vt:variant>
        <vt:i4>1507385</vt:i4>
      </vt:variant>
      <vt:variant>
        <vt:i4>44</vt:i4>
      </vt:variant>
      <vt:variant>
        <vt:i4>0</vt:i4>
      </vt:variant>
      <vt:variant>
        <vt:i4>5</vt:i4>
      </vt:variant>
      <vt:variant>
        <vt:lpwstr/>
      </vt:variant>
      <vt:variant>
        <vt:lpwstr>_Toc53159147</vt:lpwstr>
      </vt:variant>
      <vt:variant>
        <vt:i4>1441849</vt:i4>
      </vt:variant>
      <vt:variant>
        <vt:i4>38</vt:i4>
      </vt:variant>
      <vt:variant>
        <vt:i4>0</vt:i4>
      </vt:variant>
      <vt:variant>
        <vt:i4>5</vt:i4>
      </vt:variant>
      <vt:variant>
        <vt:lpwstr/>
      </vt:variant>
      <vt:variant>
        <vt:lpwstr>_Toc53159146</vt:lpwstr>
      </vt:variant>
      <vt:variant>
        <vt:i4>1376313</vt:i4>
      </vt:variant>
      <vt:variant>
        <vt:i4>32</vt:i4>
      </vt:variant>
      <vt:variant>
        <vt:i4>0</vt:i4>
      </vt:variant>
      <vt:variant>
        <vt:i4>5</vt:i4>
      </vt:variant>
      <vt:variant>
        <vt:lpwstr/>
      </vt:variant>
      <vt:variant>
        <vt:lpwstr>_Toc53159145</vt:lpwstr>
      </vt:variant>
      <vt:variant>
        <vt:i4>1310777</vt:i4>
      </vt:variant>
      <vt:variant>
        <vt:i4>26</vt:i4>
      </vt:variant>
      <vt:variant>
        <vt:i4>0</vt:i4>
      </vt:variant>
      <vt:variant>
        <vt:i4>5</vt:i4>
      </vt:variant>
      <vt:variant>
        <vt:lpwstr/>
      </vt:variant>
      <vt:variant>
        <vt:lpwstr>_Toc53159144</vt:lpwstr>
      </vt:variant>
      <vt:variant>
        <vt:i4>1245241</vt:i4>
      </vt:variant>
      <vt:variant>
        <vt:i4>20</vt:i4>
      </vt:variant>
      <vt:variant>
        <vt:i4>0</vt:i4>
      </vt:variant>
      <vt:variant>
        <vt:i4>5</vt:i4>
      </vt:variant>
      <vt:variant>
        <vt:lpwstr/>
      </vt:variant>
      <vt:variant>
        <vt:lpwstr>_Toc53159143</vt:lpwstr>
      </vt:variant>
      <vt:variant>
        <vt:i4>1179705</vt:i4>
      </vt:variant>
      <vt:variant>
        <vt:i4>14</vt:i4>
      </vt:variant>
      <vt:variant>
        <vt:i4>0</vt:i4>
      </vt:variant>
      <vt:variant>
        <vt:i4>5</vt:i4>
      </vt:variant>
      <vt:variant>
        <vt:lpwstr/>
      </vt:variant>
      <vt:variant>
        <vt:lpwstr>_Toc53159142</vt:lpwstr>
      </vt:variant>
      <vt:variant>
        <vt:i4>1114169</vt:i4>
      </vt:variant>
      <vt:variant>
        <vt:i4>8</vt:i4>
      </vt:variant>
      <vt:variant>
        <vt:i4>0</vt:i4>
      </vt:variant>
      <vt:variant>
        <vt:i4>5</vt:i4>
      </vt:variant>
      <vt:variant>
        <vt:lpwstr/>
      </vt:variant>
      <vt:variant>
        <vt:lpwstr>_Toc53159141</vt:lpwstr>
      </vt:variant>
      <vt:variant>
        <vt:i4>1048633</vt:i4>
      </vt:variant>
      <vt:variant>
        <vt:i4>2</vt:i4>
      </vt:variant>
      <vt:variant>
        <vt:i4>0</vt:i4>
      </vt:variant>
      <vt:variant>
        <vt:i4>5</vt:i4>
      </vt:variant>
      <vt:variant>
        <vt:lpwstr/>
      </vt:variant>
      <vt:variant>
        <vt:lpwstr>_Toc53159140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Gualino</dc:creator>
  <cp:keywords/>
  <dc:description/>
  <cp:lastModifiedBy>AL-JAMAANI Salah Din (EEAS-AMMAN)</cp:lastModifiedBy>
  <cp:revision>2</cp:revision>
  <cp:lastPrinted>2020-11-29T14:05:00Z</cp:lastPrinted>
  <dcterms:created xsi:type="dcterms:W3CDTF">2020-12-07T15:54:00Z</dcterms:created>
  <dcterms:modified xsi:type="dcterms:W3CDTF">2020-12-07T15:54:00Z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0x010100EE372A3B88277B49B93600E1EB0B2310</vt:lpwstr>
  </property>
</Properties>
</file>